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DE07C2" w14:textId="77777777" w:rsidR="007C560F" w:rsidRPr="003F4717" w:rsidRDefault="007C560F" w:rsidP="007C560F">
      <w:pPr>
        <w:rPr>
          <w:lang w:val="et-EE"/>
        </w:rPr>
      </w:pPr>
    </w:p>
    <w:p w14:paraId="06DC7453" w14:textId="77777777" w:rsidR="007C560F" w:rsidRPr="003F4717" w:rsidRDefault="007C560F" w:rsidP="007C560F">
      <w:pPr>
        <w:rPr>
          <w:lang w:val="et-EE"/>
        </w:rPr>
      </w:pPr>
    </w:p>
    <w:p w14:paraId="52674C46" w14:textId="77777777" w:rsidR="007C560F" w:rsidRPr="003F4717" w:rsidRDefault="007C560F" w:rsidP="007C560F">
      <w:pPr>
        <w:rPr>
          <w:lang w:val="et-EE"/>
        </w:rPr>
      </w:pPr>
    </w:p>
    <w:p w14:paraId="5FE5F524" w14:textId="77777777" w:rsidR="007B0416" w:rsidRPr="003F4717" w:rsidRDefault="007B0416" w:rsidP="007C560F">
      <w:pPr>
        <w:rPr>
          <w:lang w:val="et-EE"/>
        </w:rPr>
      </w:pPr>
    </w:p>
    <w:p w14:paraId="13FA4C82" w14:textId="7AD25C48" w:rsidR="007C560F" w:rsidRPr="003F4717" w:rsidRDefault="007C560F" w:rsidP="007C560F">
      <w:pPr>
        <w:jc w:val="center"/>
        <w:rPr>
          <w:b/>
          <w:sz w:val="28"/>
          <w:szCs w:val="28"/>
          <w:lang w:val="et-EE"/>
        </w:rPr>
      </w:pPr>
      <w:r w:rsidRPr="003F4717">
        <w:rPr>
          <w:b/>
          <w:sz w:val="28"/>
          <w:szCs w:val="28"/>
          <w:lang w:val="et-EE"/>
        </w:rPr>
        <w:t xml:space="preserve">NARVA LINNA </w:t>
      </w:r>
      <w:r w:rsidR="004F66FC" w:rsidRPr="003F4717">
        <w:rPr>
          <w:b/>
          <w:sz w:val="28"/>
          <w:szCs w:val="28"/>
          <w:lang w:val="et-EE"/>
        </w:rPr>
        <w:t>2020</w:t>
      </w:r>
      <w:r w:rsidRPr="003F4717">
        <w:rPr>
          <w:b/>
          <w:sz w:val="28"/>
          <w:szCs w:val="28"/>
          <w:lang w:val="et-EE"/>
        </w:rPr>
        <w:t>.AASTA KONSOLIDEERIMISGRUPI</w:t>
      </w:r>
    </w:p>
    <w:p w14:paraId="0455D652" w14:textId="77777777" w:rsidR="007C560F" w:rsidRPr="003F4717" w:rsidRDefault="007C560F" w:rsidP="007C560F">
      <w:pPr>
        <w:jc w:val="center"/>
        <w:rPr>
          <w:b/>
          <w:sz w:val="28"/>
          <w:szCs w:val="28"/>
          <w:lang w:val="et-EE"/>
        </w:rPr>
      </w:pPr>
    </w:p>
    <w:p w14:paraId="6C0BB904" w14:textId="77777777" w:rsidR="007C560F" w:rsidRPr="003F4717" w:rsidRDefault="007C560F" w:rsidP="007C560F">
      <w:pPr>
        <w:jc w:val="center"/>
        <w:rPr>
          <w:b/>
          <w:sz w:val="28"/>
          <w:szCs w:val="28"/>
          <w:lang w:val="et-EE"/>
        </w:rPr>
      </w:pPr>
      <w:r w:rsidRPr="003F4717">
        <w:rPr>
          <w:b/>
          <w:sz w:val="28"/>
          <w:szCs w:val="28"/>
          <w:lang w:val="et-EE"/>
        </w:rPr>
        <w:t>MAJANDUSAASTA ARUANNE</w:t>
      </w:r>
    </w:p>
    <w:p w14:paraId="18C5B542" w14:textId="77777777" w:rsidR="007C560F" w:rsidRPr="003F4717" w:rsidRDefault="007C560F" w:rsidP="007C560F">
      <w:pPr>
        <w:rPr>
          <w:lang w:val="et-EE"/>
        </w:rPr>
      </w:pPr>
    </w:p>
    <w:p w14:paraId="73C7608B" w14:textId="77777777" w:rsidR="00D92734" w:rsidRPr="003F4717" w:rsidRDefault="00D92734" w:rsidP="007C560F">
      <w:pPr>
        <w:rPr>
          <w:lang w:val="et-EE"/>
        </w:rPr>
      </w:pPr>
    </w:p>
    <w:p w14:paraId="42CF9DD8" w14:textId="77777777" w:rsidR="00D92734" w:rsidRPr="003F4717" w:rsidRDefault="00D92734" w:rsidP="007C560F">
      <w:pPr>
        <w:rPr>
          <w:lang w:val="et-EE"/>
        </w:rPr>
      </w:pPr>
    </w:p>
    <w:p w14:paraId="31E7504B" w14:textId="77777777" w:rsidR="007C560F" w:rsidRPr="003F4717" w:rsidRDefault="007C560F" w:rsidP="007C560F">
      <w:pPr>
        <w:spacing w:line="360" w:lineRule="auto"/>
        <w:rPr>
          <w:b/>
          <w:lang w:val="et-EE"/>
        </w:rPr>
      </w:pPr>
      <w:r w:rsidRPr="003F4717">
        <w:rPr>
          <w:b/>
          <w:lang w:val="et-EE"/>
        </w:rPr>
        <w:t>Aruandekohuslase nimetus:</w:t>
      </w:r>
      <w:r w:rsidRPr="003F4717">
        <w:rPr>
          <w:b/>
          <w:lang w:val="et-EE"/>
        </w:rPr>
        <w:tab/>
      </w:r>
      <w:r w:rsidRPr="003F4717">
        <w:rPr>
          <w:b/>
          <w:lang w:val="et-EE"/>
        </w:rPr>
        <w:tab/>
        <w:t>Narva linn</w:t>
      </w:r>
    </w:p>
    <w:p w14:paraId="12002B82" w14:textId="52548E6C" w:rsidR="007C560F" w:rsidRPr="003F4717" w:rsidRDefault="00A437E2" w:rsidP="007C560F">
      <w:pPr>
        <w:spacing w:line="360" w:lineRule="auto"/>
        <w:rPr>
          <w:b/>
          <w:lang w:val="et-EE"/>
        </w:rPr>
      </w:pPr>
      <w:r w:rsidRPr="003F4717">
        <w:rPr>
          <w:b/>
          <w:lang w:val="et-EE"/>
        </w:rPr>
        <w:t>Aadress:</w:t>
      </w:r>
      <w:r w:rsidRPr="003F4717">
        <w:rPr>
          <w:b/>
          <w:lang w:val="et-EE"/>
        </w:rPr>
        <w:tab/>
      </w:r>
      <w:r w:rsidRPr="003F4717">
        <w:rPr>
          <w:b/>
          <w:lang w:val="et-EE"/>
        </w:rPr>
        <w:tab/>
      </w:r>
      <w:r w:rsidRPr="003F4717">
        <w:rPr>
          <w:b/>
          <w:lang w:val="et-EE"/>
        </w:rPr>
        <w:tab/>
      </w:r>
      <w:r w:rsidRPr="003F4717">
        <w:rPr>
          <w:b/>
          <w:lang w:val="et-EE"/>
        </w:rPr>
        <w:tab/>
        <w:t xml:space="preserve">Peetri plats </w:t>
      </w:r>
      <w:r w:rsidR="007C560F" w:rsidRPr="003F4717">
        <w:rPr>
          <w:b/>
          <w:lang w:val="et-EE"/>
        </w:rPr>
        <w:t>5, 20308 N</w:t>
      </w:r>
      <w:r w:rsidR="004912CA" w:rsidRPr="003F4717">
        <w:rPr>
          <w:b/>
          <w:lang w:val="et-EE"/>
        </w:rPr>
        <w:t>ARVA</w:t>
      </w:r>
      <w:r w:rsidR="007C560F" w:rsidRPr="003F4717">
        <w:rPr>
          <w:b/>
          <w:lang w:val="et-EE"/>
        </w:rPr>
        <w:t xml:space="preserve">  </w:t>
      </w:r>
    </w:p>
    <w:p w14:paraId="2B91E109" w14:textId="48AD0DB3" w:rsidR="007C560F" w:rsidRPr="003F4717" w:rsidRDefault="004F66FC" w:rsidP="007C560F">
      <w:pPr>
        <w:spacing w:line="360" w:lineRule="auto"/>
        <w:rPr>
          <w:b/>
          <w:lang w:val="et-EE"/>
        </w:rPr>
      </w:pPr>
      <w:r w:rsidRPr="003F4717">
        <w:rPr>
          <w:b/>
          <w:lang w:val="et-EE"/>
        </w:rPr>
        <w:t>Telefon:</w:t>
      </w:r>
      <w:r w:rsidRPr="003F4717">
        <w:rPr>
          <w:b/>
          <w:lang w:val="et-EE"/>
        </w:rPr>
        <w:tab/>
      </w:r>
      <w:r w:rsidRPr="003F4717">
        <w:rPr>
          <w:b/>
          <w:lang w:val="et-EE"/>
        </w:rPr>
        <w:tab/>
      </w:r>
      <w:r w:rsidRPr="003F4717">
        <w:rPr>
          <w:b/>
          <w:lang w:val="et-EE"/>
        </w:rPr>
        <w:tab/>
      </w:r>
      <w:r w:rsidRPr="003F4717">
        <w:rPr>
          <w:b/>
          <w:lang w:val="et-EE"/>
        </w:rPr>
        <w:tab/>
      </w:r>
      <w:r w:rsidR="007C560F" w:rsidRPr="003F4717">
        <w:rPr>
          <w:b/>
          <w:lang w:val="et-EE"/>
        </w:rPr>
        <w:t>35 99 0</w:t>
      </w:r>
      <w:r w:rsidR="0051566A" w:rsidRPr="003F4717">
        <w:rPr>
          <w:b/>
          <w:lang w:val="et-EE"/>
        </w:rPr>
        <w:t>13</w:t>
      </w:r>
    </w:p>
    <w:p w14:paraId="506FAAFE" w14:textId="77777777" w:rsidR="007C560F" w:rsidRPr="003F4717" w:rsidRDefault="007C560F" w:rsidP="007C560F">
      <w:pPr>
        <w:spacing w:line="360" w:lineRule="auto"/>
        <w:rPr>
          <w:b/>
          <w:lang w:val="et-EE"/>
        </w:rPr>
      </w:pPr>
      <w:r w:rsidRPr="003F4717">
        <w:rPr>
          <w:b/>
          <w:lang w:val="et-EE"/>
        </w:rPr>
        <w:t>E-post:</w:t>
      </w:r>
      <w:r w:rsidRPr="003F4717">
        <w:rPr>
          <w:b/>
          <w:lang w:val="et-EE"/>
        </w:rPr>
        <w:tab/>
      </w:r>
      <w:r w:rsidRPr="003F4717">
        <w:rPr>
          <w:b/>
          <w:lang w:val="et-EE"/>
        </w:rPr>
        <w:tab/>
      </w:r>
      <w:r w:rsidRPr="003F4717">
        <w:rPr>
          <w:b/>
          <w:lang w:val="et-EE"/>
        </w:rPr>
        <w:tab/>
      </w:r>
      <w:r w:rsidRPr="003F4717">
        <w:rPr>
          <w:b/>
          <w:lang w:val="et-EE"/>
        </w:rPr>
        <w:tab/>
      </w:r>
      <w:hyperlink r:id="rId8" w:history="1">
        <w:r w:rsidRPr="003F4717">
          <w:rPr>
            <w:rStyle w:val="Hperlink"/>
            <w:b/>
            <w:color w:val="auto"/>
            <w:lang w:val="et-EE"/>
          </w:rPr>
          <w:t>narvalv@narva.ee</w:t>
        </w:r>
      </w:hyperlink>
    </w:p>
    <w:p w14:paraId="66FFB46D" w14:textId="77777777" w:rsidR="007C560F" w:rsidRPr="003F4717" w:rsidRDefault="007C560F" w:rsidP="007C560F">
      <w:pPr>
        <w:spacing w:line="360" w:lineRule="auto"/>
        <w:rPr>
          <w:b/>
          <w:lang w:val="et-EE"/>
        </w:rPr>
      </w:pPr>
      <w:r w:rsidRPr="003F4717">
        <w:rPr>
          <w:b/>
          <w:lang w:val="et-EE"/>
        </w:rPr>
        <w:t>Interneti kodulehekülg:</w:t>
      </w:r>
      <w:r w:rsidRPr="003F4717">
        <w:rPr>
          <w:b/>
          <w:lang w:val="et-EE"/>
        </w:rPr>
        <w:tab/>
      </w:r>
      <w:r w:rsidRPr="003F4717">
        <w:rPr>
          <w:b/>
          <w:lang w:val="et-EE"/>
        </w:rPr>
        <w:tab/>
      </w:r>
      <w:hyperlink r:id="rId9" w:history="1">
        <w:r w:rsidRPr="003F4717">
          <w:rPr>
            <w:rStyle w:val="Hperlink"/>
            <w:b/>
            <w:color w:val="auto"/>
            <w:lang w:val="et-EE"/>
          </w:rPr>
          <w:t>www.narva.ee</w:t>
        </w:r>
      </w:hyperlink>
    </w:p>
    <w:p w14:paraId="7AB9B7D9" w14:textId="6ACA2D0B" w:rsidR="007C560F" w:rsidRPr="003F4717" w:rsidRDefault="007C560F" w:rsidP="007C560F">
      <w:pPr>
        <w:spacing w:line="360" w:lineRule="auto"/>
        <w:rPr>
          <w:b/>
          <w:lang w:val="et-EE"/>
        </w:rPr>
      </w:pPr>
      <w:r w:rsidRPr="003F4717">
        <w:rPr>
          <w:b/>
          <w:lang w:val="et-EE"/>
        </w:rPr>
        <w:t>Linnapea:</w:t>
      </w:r>
      <w:r w:rsidRPr="003F4717">
        <w:rPr>
          <w:b/>
          <w:lang w:val="et-EE"/>
        </w:rPr>
        <w:tab/>
      </w:r>
      <w:r w:rsidRPr="003F4717">
        <w:rPr>
          <w:b/>
          <w:lang w:val="et-EE"/>
        </w:rPr>
        <w:tab/>
      </w:r>
      <w:r w:rsidRPr="003F4717">
        <w:rPr>
          <w:b/>
          <w:lang w:val="et-EE"/>
        </w:rPr>
        <w:tab/>
      </w:r>
      <w:r w:rsidRPr="003F4717">
        <w:rPr>
          <w:b/>
          <w:lang w:val="et-EE"/>
        </w:rPr>
        <w:tab/>
      </w:r>
      <w:r w:rsidR="004F66FC" w:rsidRPr="003F4717">
        <w:rPr>
          <w:b/>
          <w:lang w:val="et-EE"/>
        </w:rPr>
        <w:t>Katri Raik</w:t>
      </w:r>
    </w:p>
    <w:p w14:paraId="41CF0282" w14:textId="5A0DED8C" w:rsidR="007C560F" w:rsidRPr="003F4717" w:rsidRDefault="007C560F" w:rsidP="007C560F">
      <w:pPr>
        <w:spacing w:line="360" w:lineRule="auto"/>
        <w:rPr>
          <w:b/>
          <w:lang w:val="et-EE"/>
        </w:rPr>
      </w:pPr>
      <w:r w:rsidRPr="003F4717">
        <w:rPr>
          <w:b/>
          <w:lang w:val="et-EE"/>
        </w:rPr>
        <w:t>Majandusaasta algus:</w:t>
      </w:r>
      <w:r w:rsidRPr="003F4717">
        <w:rPr>
          <w:b/>
          <w:lang w:val="et-EE"/>
        </w:rPr>
        <w:tab/>
      </w:r>
      <w:r w:rsidRPr="003F4717">
        <w:rPr>
          <w:b/>
          <w:lang w:val="et-EE"/>
        </w:rPr>
        <w:tab/>
        <w:t>01.01.</w:t>
      </w:r>
      <w:r w:rsidR="004F66FC" w:rsidRPr="003F4717">
        <w:rPr>
          <w:b/>
          <w:lang w:val="et-EE"/>
        </w:rPr>
        <w:t>2020</w:t>
      </w:r>
    </w:p>
    <w:p w14:paraId="3DA006AD" w14:textId="4D13AF37" w:rsidR="007C560F" w:rsidRPr="003F4717" w:rsidRDefault="007C560F" w:rsidP="007C560F">
      <w:pPr>
        <w:spacing w:line="360" w:lineRule="auto"/>
        <w:rPr>
          <w:b/>
          <w:lang w:val="et-EE"/>
        </w:rPr>
      </w:pPr>
      <w:r w:rsidRPr="003F4717">
        <w:rPr>
          <w:b/>
          <w:lang w:val="et-EE"/>
        </w:rPr>
        <w:t>Majandusaasta lõpp:</w:t>
      </w:r>
      <w:r w:rsidRPr="003F4717">
        <w:rPr>
          <w:b/>
          <w:lang w:val="et-EE"/>
        </w:rPr>
        <w:tab/>
      </w:r>
      <w:r w:rsidRPr="003F4717">
        <w:rPr>
          <w:b/>
          <w:lang w:val="et-EE"/>
        </w:rPr>
        <w:tab/>
        <w:t>31.12.</w:t>
      </w:r>
      <w:r w:rsidR="004F66FC" w:rsidRPr="003F4717">
        <w:rPr>
          <w:b/>
          <w:lang w:val="et-EE"/>
        </w:rPr>
        <w:t>2020</w:t>
      </w:r>
    </w:p>
    <w:p w14:paraId="3F2CDF55" w14:textId="77777777" w:rsidR="007C560F" w:rsidRPr="003F4717" w:rsidRDefault="007C560F" w:rsidP="007C560F">
      <w:pPr>
        <w:spacing w:line="360" w:lineRule="auto"/>
        <w:rPr>
          <w:b/>
          <w:lang w:val="et-EE"/>
        </w:rPr>
      </w:pPr>
      <w:r w:rsidRPr="003F4717">
        <w:rPr>
          <w:b/>
          <w:lang w:val="et-EE"/>
        </w:rPr>
        <w:t>Audiitor:</w:t>
      </w:r>
      <w:r w:rsidRPr="003F4717">
        <w:rPr>
          <w:b/>
          <w:lang w:val="et-EE"/>
        </w:rPr>
        <w:tab/>
      </w:r>
      <w:r w:rsidRPr="003F4717">
        <w:rPr>
          <w:b/>
          <w:lang w:val="et-EE"/>
        </w:rPr>
        <w:tab/>
      </w:r>
      <w:r w:rsidRPr="003F4717">
        <w:rPr>
          <w:b/>
          <w:lang w:val="et-EE"/>
        </w:rPr>
        <w:tab/>
      </w:r>
      <w:r w:rsidRPr="003F4717">
        <w:rPr>
          <w:b/>
          <w:lang w:val="et-EE"/>
        </w:rPr>
        <w:tab/>
      </w:r>
      <w:r w:rsidR="00282B5C" w:rsidRPr="003F4717">
        <w:rPr>
          <w:b/>
          <w:lang w:val="et-EE"/>
        </w:rPr>
        <w:t>Audest Audiitorteenuste</w:t>
      </w:r>
      <w:r w:rsidRPr="003F4717">
        <w:rPr>
          <w:b/>
          <w:lang w:val="et-EE"/>
        </w:rPr>
        <w:t xml:space="preserve"> OÜ</w:t>
      </w:r>
    </w:p>
    <w:p w14:paraId="37809A78" w14:textId="77777777" w:rsidR="007C560F" w:rsidRPr="003F4717" w:rsidRDefault="007C560F" w:rsidP="007C560F">
      <w:pPr>
        <w:spacing w:line="360" w:lineRule="auto"/>
        <w:rPr>
          <w:lang w:val="et-EE"/>
        </w:rPr>
      </w:pPr>
    </w:p>
    <w:p w14:paraId="4AE06387" w14:textId="77777777" w:rsidR="007B0416" w:rsidRPr="003F4717" w:rsidRDefault="007B0416" w:rsidP="007C560F">
      <w:pPr>
        <w:rPr>
          <w:lang w:val="et-EE"/>
        </w:rPr>
      </w:pPr>
    </w:p>
    <w:p w14:paraId="1D57206A" w14:textId="77777777" w:rsidR="00AB7213" w:rsidRPr="003F4717" w:rsidRDefault="0058082F">
      <w:r w:rsidRPr="003F4717">
        <w:rPr>
          <w:lang w:val="et-EE"/>
        </w:rPr>
        <w:br w:type="page"/>
      </w:r>
    </w:p>
    <w:sdt>
      <w:sdtPr>
        <w:rPr>
          <w:lang w:val="et-EE"/>
        </w:rPr>
        <w:id w:val="-801766294"/>
        <w:docPartObj>
          <w:docPartGallery w:val="Table of Contents"/>
          <w:docPartUnique/>
        </w:docPartObj>
      </w:sdtPr>
      <w:sdtEndPr>
        <w:rPr>
          <w:rFonts w:ascii="Times New Roman" w:hAnsi="Times New Roman"/>
          <w:color w:val="auto"/>
          <w:sz w:val="24"/>
          <w:szCs w:val="24"/>
          <w:lang w:eastAsia="en-US"/>
        </w:rPr>
      </w:sdtEndPr>
      <w:sdtContent>
        <w:p w14:paraId="6482AC0E" w14:textId="10DC7996" w:rsidR="003A4ABA" w:rsidRDefault="003A4ABA">
          <w:pPr>
            <w:pStyle w:val="Sisukorrapealkiri"/>
          </w:pPr>
          <w:r>
            <w:rPr>
              <w:lang w:val="et-EE"/>
            </w:rPr>
            <w:t>Sisukord</w:t>
          </w:r>
        </w:p>
        <w:p w14:paraId="16DDA893" w14:textId="77777777" w:rsidR="003A4ABA" w:rsidRDefault="003A4ABA">
          <w:pPr>
            <w:pStyle w:val="SK1"/>
            <w:tabs>
              <w:tab w:val="right" w:leader="dot" w:pos="8993"/>
            </w:tabs>
            <w:rPr>
              <w:rFonts w:asciiTheme="minorHAnsi" w:eastAsiaTheme="minorEastAsia" w:hAnsiTheme="minorHAnsi" w:cstheme="minorBidi"/>
              <w:noProof/>
              <w:sz w:val="22"/>
              <w:szCs w:val="22"/>
              <w:lang w:val="en-US"/>
            </w:rPr>
          </w:pPr>
          <w:r>
            <w:rPr>
              <w:b/>
              <w:bCs/>
              <w:lang w:val="et-EE"/>
            </w:rPr>
            <w:fldChar w:fldCharType="begin"/>
          </w:r>
          <w:r>
            <w:rPr>
              <w:b/>
              <w:bCs/>
              <w:lang w:val="et-EE"/>
            </w:rPr>
            <w:instrText xml:space="preserve"> TOC \o "1-3" \h \z \u </w:instrText>
          </w:r>
          <w:r>
            <w:rPr>
              <w:b/>
              <w:bCs/>
              <w:lang w:val="et-EE"/>
            </w:rPr>
            <w:fldChar w:fldCharType="separate"/>
          </w:r>
          <w:hyperlink w:anchor="_Toc72747636" w:history="1">
            <w:r w:rsidRPr="00772C7E">
              <w:rPr>
                <w:rStyle w:val="Hperlink"/>
                <w:noProof/>
              </w:rPr>
              <w:t>TEGEVUSARUANNE</w:t>
            </w:r>
            <w:r>
              <w:rPr>
                <w:noProof/>
                <w:webHidden/>
              </w:rPr>
              <w:tab/>
            </w:r>
            <w:r>
              <w:rPr>
                <w:noProof/>
                <w:webHidden/>
              </w:rPr>
              <w:fldChar w:fldCharType="begin"/>
            </w:r>
            <w:r>
              <w:rPr>
                <w:noProof/>
                <w:webHidden/>
              </w:rPr>
              <w:instrText xml:space="preserve"> PAGEREF _Toc72747636 \h </w:instrText>
            </w:r>
            <w:r>
              <w:rPr>
                <w:noProof/>
                <w:webHidden/>
              </w:rPr>
            </w:r>
            <w:r>
              <w:rPr>
                <w:noProof/>
                <w:webHidden/>
              </w:rPr>
              <w:fldChar w:fldCharType="separate"/>
            </w:r>
            <w:r>
              <w:rPr>
                <w:noProof/>
                <w:webHidden/>
              </w:rPr>
              <w:t>4</w:t>
            </w:r>
            <w:r>
              <w:rPr>
                <w:noProof/>
                <w:webHidden/>
              </w:rPr>
              <w:fldChar w:fldCharType="end"/>
            </w:r>
          </w:hyperlink>
        </w:p>
        <w:p w14:paraId="5098D456" w14:textId="77777777" w:rsid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37" w:history="1">
            <w:r w:rsidRPr="00772C7E">
              <w:rPr>
                <w:rStyle w:val="Hperlink"/>
                <w:rFonts w:eastAsia="Calibri"/>
                <w:noProof/>
                <w:lang w:val="et-EE"/>
              </w:rPr>
              <w:t>Konsolideerimisgrupi struktuur</w:t>
            </w:r>
            <w:r>
              <w:rPr>
                <w:noProof/>
                <w:webHidden/>
              </w:rPr>
              <w:tab/>
            </w:r>
            <w:r>
              <w:rPr>
                <w:noProof/>
                <w:webHidden/>
              </w:rPr>
              <w:fldChar w:fldCharType="begin"/>
            </w:r>
            <w:r>
              <w:rPr>
                <w:noProof/>
                <w:webHidden/>
              </w:rPr>
              <w:instrText xml:space="preserve"> PAGEREF _Toc72747637 \h </w:instrText>
            </w:r>
            <w:r>
              <w:rPr>
                <w:noProof/>
                <w:webHidden/>
              </w:rPr>
            </w:r>
            <w:r>
              <w:rPr>
                <w:noProof/>
                <w:webHidden/>
              </w:rPr>
              <w:fldChar w:fldCharType="separate"/>
            </w:r>
            <w:r>
              <w:rPr>
                <w:noProof/>
                <w:webHidden/>
              </w:rPr>
              <w:t>4</w:t>
            </w:r>
            <w:r>
              <w:rPr>
                <w:noProof/>
                <w:webHidden/>
              </w:rPr>
              <w:fldChar w:fldCharType="end"/>
            </w:r>
          </w:hyperlink>
        </w:p>
        <w:p w14:paraId="1216C548" w14:textId="77777777" w:rsidR="003A4ABA" w:rsidRP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38" w:history="1">
            <w:r w:rsidRPr="003A4ABA">
              <w:rPr>
                <w:rStyle w:val="Hperlink"/>
                <w:rFonts w:eastAsia="Calibri"/>
                <w:bCs/>
                <w:iCs/>
                <w:noProof/>
                <w:lang w:val="et-EE"/>
              </w:rPr>
              <w:t>Linna juhtimine</w:t>
            </w:r>
            <w:r w:rsidRPr="003A4ABA">
              <w:rPr>
                <w:noProof/>
                <w:webHidden/>
              </w:rPr>
              <w:tab/>
            </w:r>
            <w:r w:rsidRPr="003A4ABA">
              <w:rPr>
                <w:noProof/>
                <w:webHidden/>
              </w:rPr>
              <w:fldChar w:fldCharType="begin"/>
            </w:r>
            <w:r w:rsidRPr="003A4ABA">
              <w:rPr>
                <w:noProof/>
                <w:webHidden/>
              </w:rPr>
              <w:instrText xml:space="preserve"> PAGEREF _Toc72747638 \h </w:instrText>
            </w:r>
            <w:r w:rsidRPr="003A4ABA">
              <w:rPr>
                <w:noProof/>
                <w:webHidden/>
              </w:rPr>
            </w:r>
            <w:r w:rsidRPr="003A4ABA">
              <w:rPr>
                <w:noProof/>
                <w:webHidden/>
              </w:rPr>
              <w:fldChar w:fldCharType="separate"/>
            </w:r>
            <w:r w:rsidRPr="003A4ABA">
              <w:rPr>
                <w:noProof/>
                <w:webHidden/>
              </w:rPr>
              <w:t>6</w:t>
            </w:r>
            <w:r w:rsidRPr="003A4ABA">
              <w:rPr>
                <w:noProof/>
                <w:webHidden/>
              </w:rPr>
              <w:fldChar w:fldCharType="end"/>
            </w:r>
          </w:hyperlink>
        </w:p>
        <w:p w14:paraId="0E9B0D10" w14:textId="77777777" w:rsidR="003A4ABA" w:rsidRP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39" w:history="1">
            <w:r w:rsidRPr="003A4ABA">
              <w:rPr>
                <w:rStyle w:val="Hperlink"/>
                <w:rFonts w:eastAsia="Calibri"/>
                <w:noProof/>
                <w:lang w:val="et-EE"/>
              </w:rPr>
              <w:t>Ülevaade Narva linna konsolideerimisgrupi finantsnäitajatest</w:t>
            </w:r>
            <w:r w:rsidRPr="003A4ABA">
              <w:rPr>
                <w:noProof/>
                <w:webHidden/>
              </w:rPr>
              <w:tab/>
            </w:r>
            <w:r w:rsidRPr="003A4ABA">
              <w:rPr>
                <w:noProof/>
                <w:webHidden/>
              </w:rPr>
              <w:fldChar w:fldCharType="begin"/>
            </w:r>
            <w:r w:rsidRPr="003A4ABA">
              <w:rPr>
                <w:noProof/>
                <w:webHidden/>
              </w:rPr>
              <w:instrText xml:space="preserve"> PAGEREF _Toc72747639 \h </w:instrText>
            </w:r>
            <w:r w:rsidRPr="003A4ABA">
              <w:rPr>
                <w:noProof/>
                <w:webHidden/>
              </w:rPr>
            </w:r>
            <w:r w:rsidRPr="003A4ABA">
              <w:rPr>
                <w:noProof/>
                <w:webHidden/>
              </w:rPr>
              <w:fldChar w:fldCharType="separate"/>
            </w:r>
            <w:r w:rsidRPr="003A4ABA">
              <w:rPr>
                <w:noProof/>
                <w:webHidden/>
              </w:rPr>
              <w:t>12</w:t>
            </w:r>
            <w:r w:rsidRPr="003A4ABA">
              <w:rPr>
                <w:noProof/>
                <w:webHidden/>
              </w:rPr>
              <w:fldChar w:fldCharType="end"/>
            </w:r>
          </w:hyperlink>
        </w:p>
        <w:p w14:paraId="6D50D13D" w14:textId="77777777" w:rsidR="003A4ABA" w:rsidRP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40" w:history="1">
            <w:r w:rsidRPr="003A4ABA">
              <w:rPr>
                <w:rStyle w:val="Hperlink"/>
                <w:rFonts w:eastAsia="Calibri"/>
                <w:noProof/>
                <w:lang w:val="et-EE"/>
              </w:rPr>
              <w:t>Ülevaade Eesti üldisest majanduskeskkonnast</w:t>
            </w:r>
            <w:r w:rsidRPr="003A4ABA">
              <w:rPr>
                <w:noProof/>
                <w:webHidden/>
              </w:rPr>
              <w:tab/>
            </w:r>
            <w:r w:rsidRPr="003A4ABA">
              <w:rPr>
                <w:noProof/>
                <w:webHidden/>
              </w:rPr>
              <w:fldChar w:fldCharType="begin"/>
            </w:r>
            <w:r w:rsidRPr="003A4ABA">
              <w:rPr>
                <w:noProof/>
                <w:webHidden/>
              </w:rPr>
              <w:instrText xml:space="preserve"> PAGEREF _Toc72747640 \h </w:instrText>
            </w:r>
            <w:r w:rsidRPr="003A4ABA">
              <w:rPr>
                <w:noProof/>
                <w:webHidden/>
              </w:rPr>
            </w:r>
            <w:r w:rsidRPr="003A4ABA">
              <w:rPr>
                <w:noProof/>
                <w:webHidden/>
              </w:rPr>
              <w:fldChar w:fldCharType="separate"/>
            </w:r>
            <w:r w:rsidRPr="003A4ABA">
              <w:rPr>
                <w:noProof/>
                <w:webHidden/>
              </w:rPr>
              <w:t>13</w:t>
            </w:r>
            <w:r w:rsidRPr="003A4ABA">
              <w:rPr>
                <w:noProof/>
                <w:webHidden/>
              </w:rPr>
              <w:fldChar w:fldCharType="end"/>
            </w:r>
          </w:hyperlink>
        </w:p>
        <w:p w14:paraId="5077F45D" w14:textId="77777777" w:rsidR="003A4ABA" w:rsidRP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41" w:history="1">
            <w:r w:rsidRPr="003A4ABA">
              <w:rPr>
                <w:rStyle w:val="Hperlink"/>
                <w:rFonts w:eastAsia="Calibri"/>
                <w:noProof/>
                <w:lang w:val="et-EE"/>
              </w:rPr>
              <w:t>Üldandmed Narva kohta</w:t>
            </w:r>
            <w:r w:rsidRPr="003A4ABA">
              <w:rPr>
                <w:noProof/>
                <w:webHidden/>
              </w:rPr>
              <w:tab/>
            </w:r>
            <w:r w:rsidRPr="003A4ABA">
              <w:rPr>
                <w:noProof/>
                <w:webHidden/>
              </w:rPr>
              <w:fldChar w:fldCharType="begin"/>
            </w:r>
            <w:r w:rsidRPr="003A4ABA">
              <w:rPr>
                <w:noProof/>
                <w:webHidden/>
              </w:rPr>
              <w:instrText xml:space="preserve"> PAGEREF _Toc72747641 \h </w:instrText>
            </w:r>
            <w:r w:rsidRPr="003A4ABA">
              <w:rPr>
                <w:noProof/>
                <w:webHidden/>
              </w:rPr>
            </w:r>
            <w:r w:rsidRPr="003A4ABA">
              <w:rPr>
                <w:noProof/>
                <w:webHidden/>
              </w:rPr>
              <w:fldChar w:fldCharType="separate"/>
            </w:r>
            <w:r w:rsidRPr="003A4ABA">
              <w:rPr>
                <w:noProof/>
                <w:webHidden/>
              </w:rPr>
              <w:t>13</w:t>
            </w:r>
            <w:r w:rsidRPr="003A4ABA">
              <w:rPr>
                <w:noProof/>
                <w:webHidden/>
              </w:rPr>
              <w:fldChar w:fldCharType="end"/>
            </w:r>
          </w:hyperlink>
        </w:p>
        <w:p w14:paraId="24E68082" w14:textId="77777777" w:rsidR="003A4ABA" w:rsidRP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42" w:history="1">
            <w:r w:rsidRPr="003A4ABA">
              <w:rPr>
                <w:rStyle w:val="Hperlink"/>
                <w:rFonts w:eastAsia="Calibri"/>
                <w:noProof/>
                <w:lang w:val="et-EE"/>
              </w:rPr>
              <w:t>Ülevaade Narva linna peamistest arengusuundadest</w:t>
            </w:r>
            <w:r w:rsidRPr="003A4ABA">
              <w:rPr>
                <w:noProof/>
                <w:webHidden/>
              </w:rPr>
              <w:tab/>
            </w:r>
            <w:r w:rsidRPr="003A4ABA">
              <w:rPr>
                <w:noProof/>
                <w:webHidden/>
              </w:rPr>
              <w:fldChar w:fldCharType="begin"/>
            </w:r>
            <w:r w:rsidRPr="003A4ABA">
              <w:rPr>
                <w:noProof/>
                <w:webHidden/>
              </w:rPr>
              <w:instrText xml:space="preserve"> PAGEREF _Toc72747642 \h </w:instrText>
            </w:r>
            <w:r w:rsidRPr="003A4ABA">
              <w:rPr>
                <w:noProof/>
                <w:webHidden/>
              </w:rPr>
            </w:r>
            <w:r w:rsidRPr="003A4ABA">
              <w:rPr>
                <w:noProof/>
                <w:webHidden/>
              </w:rPr>
              <w:fldChar w:fldCharType="separate"/>
            </w:r>
            <w:r w:rsidRPr="003A4ABA">
              <w:rPr>
                <w:noProof/>
                <w:webHidden/>
              </w:rPr>
              <w:t>15</w:t>
            </w:r>
            <w:r w:rsidRPr="003A4ABA">
              <w:rPr>
                <w:noProof/>
                <w:webHidden/>
              </w:rPr>
              <w:fldChar w:fldCharType="end"/>
            </w:r>
          </w:hyperlink>
        </w:p>
        <w:p w14:paraId="39DCC435" w14:textId="77777777" w:rsidR="003A4ABA" w:rsidRP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43" w:history="1">
            <w:r w:rsidRPr="003A4ABA">
              <w:rPr>
                <w:rStyle w:val="Hperlink"/>
                <w:rFonts w:eastAsia="Calibri"/>
                <w:noProof/>
                <w:lang w:val="et-EE"/>
              </w:rPr>
              <w:t>Ülevaade Narva linna arengukava täitmisest</w:t>
            </w:r>
            <w:r w:rsidRPr="003A4ABA">
              <w:rPr>
                <w:noProof/>
                <w:webHidden/>
              </w:rPr>
              <w:tab/>
            </w:r>
            <w:r w:rsidRPr="003A4ABA">
              <w:rPr>
                <w:noProof/>
                <w:webHidden/>
              </w:rPr>
              <w:fldChar w:fldCharType="begin"/>
            </w:r>
            <w:r w:rsidRPr="003A4ABA">
              <w:rPr>
                <w:noProof/>
                <w:webHidden/>
              </w:rPr>
              <w:instrText xml:space="preserve"> PAGEREF _Toc72747643 \h </w:instrText>
            </w:r>
            <w:r w:rsidRPr="003A4ABA">
              <w:rPr>
                <w:noProof/>
                <w:webHidden/>
              </w:rPr>
            </w:r>
            <w:r w:rsidRPr="003A4ABA">
              <w:rPr>
                <w:noProof/>
                <w:webHidden/>
              </w:rPr>
              <w:fldChar w:fldCharType="separate"/>
            </w:r>
            <w:r w:rsidRPr="003A4ABA">
              <w:rPr>
                <w:noProof/>
                <w:webHidden/>
              </w:rPr>
              <w:t>16</w:t>
            </w:r>
            <w:r w:rsidRPr="003A4ABA">
              <w:rPr>
                <w:noProof/>
                <w:webHidden/>
              </w:rPr>
              <w:fldChar w:fldCharType="end"/>
            </w:r>
          </w:hyperlink>
        </w:p>
        <w:p w14:paraId="655FFBF2" w14:textId="77777777" w:rsidR="003A4ABA" w:rsidRP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44" w:history="1">
            <w:r w:rsidRPr="003A4ABA">
              <w:rPr>
                <w:rStyle w:val="Hperlink"/>
                <w:noProof/>
              </w:rPr>
              <w:t>Ülevaade tegevustest valdkonniti</w:t>
            </w:r>
            <w:r w:rsidRPr="003A4ABA">
              <w:rPr>
                <w:noProof/>
                <w:webHidden/>
              </w:rPr>
              <w:tab/>
            </w:r>
            <w:r w:rsidRPr="003A4ABA">
              <w:rPr>
                <w:noProof/>
                <w:webHidden/>
              </w:rPr>
              <w:fldChar w:fldCharType="begin"/>
            </w:r>
            <w:r w:rsidRPr="003A4ABA">
              <w:rPr>
                <w:noProof/>
                <w:webHidden/>
              </w:rPr>
              <w:instrText xml:space="preserve"> PAGEREF _Toc72747644 \h </w:instrText>
            </w:r>
            <w:r w:rsidRPr="003A4ABA">
              <w:rPr>
                <w:noProof/>
                <w:webHidden/>
              </w:rPr>
            </w:r>
            <w:r w:rsidRPr="003A4ABA">
              <w:rPr>
                <w:noProof/>
                <w:webHidden/>
              </w:rPr>
              <w:fldChar w:fldCharType="separate"/>
            </w:r>
            <w:r w:rsidRPr="003A4ABA">
              <w:rPr>
                <w:noProof/>
                <w:webHidden/>
              </w:rPr>
              <w:t>57</w:t>
            </w:r>
            <w:r w:rsidRPr="003A4ABA">
              <w:rPr>
                <w:noProof/>
                <w:webHidden/>
              </w:rPr>
              <w:fldChar w:fldCharType="end"/>
            </w:r>
          </w:hyperlink>
        </w:p>
        <w:p w14:paraId="2E5152D3"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45" w:history="1">
            <w:r w:rsidRPr="003A4ABA">
              <w:rPr>
                <w:rStyle w:val="Hperlink"/>
                <w:rFonts w:cs="Arial"/>
                <w:noProof/>
                <w:lang w:val="en-US"/>
              </w:rPr>
              <w:t>Üldised linnavalitsuse teenused ja tegevused</w:t>
            </w:r>
            <w:r w:rsidRPr="003A4ABA">
              <w:rPr>
                <w:noProof/>
                <w:webHidden/>
              </w:rPr>
              <w:tab/>
            </w:r>
            <w:r w:rsidRPr="003A4ABA">
              <w:rPr>
                <w:noProof/>
                <w:webHidden/>
              </w:rPr>
              <w:fldChar w:fldCharType="begin"/>
            </w:r>
            <w:r w:rsidRPr="003A4ABA">
              <w:rPr>
                <w:noProof/>
                <w:webHidden/>
              </w:rPr>
              <w:instrText xml:space="preserve"> PAGEREF _Toc72747645 \h </w:instrText>
            </w:r>
            <w:r w:rsidRPr="003A4ABA">
              <w:rPr>
                <w:noProof/>
                <w:webHidden/>
              </w:rPr>
            </w:r>
            <w:r w:rsidRPr="003A4ABA">
              <w:rPr>
                <w:noProof/>
                <w:webHidden/>
              </w:rPr>
              <w:fldChar w:fldCharType="separate"/>
            </w:r>
            <w:r w:rsidRPr="003A4ABA">
              <w:rPr>
                <w:noProof/>
                <w:webHidden/>
              </w:rPr>
              <w:t>57</w:t>
            </w:r>
            <w:r w:rsidRPr="003A4ABA">
              <w:rPr>
                <w:noProof/>
                <w:webHidden/>
              </w:rPr>
              <w:fldChar w:fldCharType="end"/>
            </w:r>
          </w:hyperlink>
        </w:p>
        <w:p w14:paraId="00E32F50"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46" w:history="1">
            <w:r w:rsidRPr="003A4ABA">
              <w:rPr>
                <w:rStyle w:val="Hperlink"/>
                <w:rFonts w:cs="Arial"/>
                <w:noProof/>
                <w:lang w:val="en-US"/>
              </w:rPr>
              <w:t>Linnamajandus ja linnavara</w:t>
            </w:r>
            <w:r w:rsidRPr="003A4ABA">
              <w:rPr>
                <w:noProof/>
                <w:webHidden/>
              </w:rPr>
              <w:tab/>
            </w:r>
            <w:r w:rsidRPr="003A4ABA">
              <w:rPr>
                <w:noProof/>
                <w:webHidden/>
              </w:rPr>
              <w:fldChar w:fldCharType="begin"/>
            </w:r>
            <w:r w:rsidRPr="003A4ABA">
              <w:rPr>
                <w:noProof/>
                <w:webHidden/>
              </w:rPr>
              <w:instrText xml:space="preserve"> PAGEREF _Toc72747646 \h </w:instrText>
            </w:r>
            <w:r w:rsidRPr="003A4ABA">
              <w:rPr>
                <w:noProof/>
                <w:webHidden/>
              </w:rPr>
            </w:r>
            <w:r w:rsidRPr="003A4ABA">
              <w:rPr>
                <w:noProof/>
                <w:webHidden/>
              </w:rPr>
              <w:fldChar w:fldCharType="separate"/>
            </w:r>
            <w:r w:rsidRPr="003A4ABA">
              <w:rPr>
                <w:noProof/>
                <w:webHidden/>
              </w:rPr>
              <w:t>61</w:t>
            </w:r>
            <w:r w:rsidRPr="003A4ABA">
              <w:rPr>
                <w:noProof/>
                <w:webHidden/>
              </w:rPr>
              <w:fldChar w:fldCharType="end"/>
            </w:r>
          </w:hyperlink>
        </w:p>
        <w:p w14:paraId="269ACE8E"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47" w:history="1">
            <w:r w:rsidRPr="003A4ABA">
              <w:rPr>
                <w:rStyle w:val="Hperlink"/>
                <w:rFonts w:cs="Arial"/>
                <w:noProof/>
                <w:lang w:val="en-US"/>
              </w:rPr>
              <w:t>Sotsiaalkaitse</w:t>
            </w:r>
            <w:r w:rsidRPr="003A4ABA">
              <w:rPr>
                <w:noProof/>
                <w:webHidden/>
              </w:rPr>
              <w:tab/>
            </w:r>
            <w:r w:rsidRPr="003A4ABA">
              <w:rPr>
                <w:noProof/>
                <w:webHidden/>
              </w:rPr>
              <w:fldChar w:fldCharType="begin"/>
            </w:r>
            <w:r w:rsidRPr="003A4ABA">
              <w:rPr>
                <w:noProof/>
                <w:webHidden/>
              </w:rPr>
              <w:instrText xml:space="preserve"> PAGEREF _Toc72747647 \h </w:instrText>
            </w:r>
            <w:r w:rsidRPr="003A4ABA">
              <w:rPr>
                <w:noProof/>
                <w:webHidden/>
              </w:rPr>
            </w:r>
            <w:r w:rsidRPr="003A4ABA">
              <w:rPr>
                <w:noProof/>
                <w:webHidden/>
              </w:rPr>
              <w:fldChar w:fldCharType="separate"/>
            </w:r>
            <w:r w:rsidRPr="003A4ABA">
              <w:rPr>
                <w:noProof/>
                <w:webHidden/>
              </w:rPr>
              <w:t>64</w:t>
            </w:r>
            <w:r w:rsidRPr="003A4ABA">
              <w:rPr>
                <w:noProof/>
                <w:webHidden/>
              </w:rPr>
              <w:fldChar w:fldCharType="end"/>
            </w:r>
          </w:hyperlink>
        </w:p>
        <w:p w14:paraId="1BF2E3CC"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48" w:history="1">
            <w:r w:rsidRPr="003A4ABA">
              <w:rPr>
                <w:rStyle w:val="Hperlink"/>
                <w:rFonts w:cs="Arial"/>
                <w:noProof/>
                <w:lang w:val="et-EE"/>
              </w:rPr>
              <w:t>Haridus</w:t>
            </w:r>
            <w:r w:rsidRPr="003A4ABA">
              <w:rPr>
                <w:noProof/>
                <w:webHidden/>
              </w:rPr>
              <w:tab/>
            </w:r>
            <w:r w:rsidRPr="003A4ABA">
              <w:rPr>
                <w:noProof/>
                <w:webHidden/>
              </w:rPr>
              <w:fldChar w:fldCharType="begin"/>
            </w:r>
            <w:r w:rsidRPr="003A4ABA">
              <w:rPr>
                <w:noProof/>
                <w:webHidden/>
              </w:rPr>
              <w:instrText xml:space="preserve"> PAGEREF _Toc72747648 \h </w:instrText>
            </w:r>
            <w:r w:rsidRPr="003A4ABA">
              <w:rPr>
                <w:noProof/>
                <w:webHidden/>
              </w:rPr>
            </w:r>
            <w:r w:rsidRPr="003A4ABA">
              <w:rPr>
                <w:noProof/>
                <w:webHidden/>
              </w:rPr>
              <w:fldChar w:fldCharType="separate"/>
            </w:r>
            <w:r w:rsidRPr="003A4ABA">
              <w:rPr>
                <w:noProof/>
                <w:webHidden/>
              </w:rPr>
              <w:t>68</w:t>
            </w:r>
            <w:r w:rsidRPr="003A4ABA">
              <w:rPr>
                <w:noProof/>
                <w:webHidden/>
              </w:rPr>
              <w:fldChar w:fldCharType="end"/>
            </w:r>
          </w:hyperlink>
        </w:p>
        <w:p w14:paraId="5019CFA7"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49" w:history="1">
            <w:r w:rsidRPr="003A4ABA">
              <w:rPr>
                <w:rStyle w:val="Hperlink"/>
                <w:rFonts w:cs="Arial"/>
                <w:noProof/>
                <w:lang w:val="en-US"/>
              </w:rPr>
              <w:t>Vaba aeg, huviharidus, kultuur ja sport</w:t>
            </w:r>
            <w:r w:rsidRPr="003A4ABA">
              <w:rPr>
                <w:noProof/>
                <w:webHidden/>
              </w:rPr>
              <w:tab/>
            </w:r>
            <w:r w:rsidRPr="003A4ABA">
              <w:rPr>
                <w:noProof/>
                <w:webHidden/>
              </w:rPr>
              <w:fldChar w:fldCharType="begin"/>
            </w:r>
            <w:r w:rsidRPr="003A4ABA">
              <w:rPr>
                <w:noProof/>
                <w:webHidden/>
              </w:rPr>
              <w:instrText xml:space="preserve"> PAGEREF _Toc72747649 \h </w:instrText>
            </w:r>
            <w:r w:rsidRPr="003A4ABA">
              <w:rPr>
                <w:noProof/>
                <w:webHidden/>
              </w:rPr>
            </w:r>
            <w:r w:rsidRPr="003A4ABA">
              <w:rPr>
                <w:noProof/>
                <w:webHidden/>
              </w:rPr>
              <w:fldChar w:fldCharType="separate"/>
            </w:r>
            <w:r w:rsidRPr="003A4ABA">
              <w:rPr>
                <w:noProof/>
                <w:webHidden/>
              </w:rPr>
              <w:t>72</w:t>
            </w:r>
            <w:r w:rsidRPr="003A4ABA">
              <w:rPr>
                <w:noProof/>
                <w:webHidden/>
              </w:rPr>
              <w:fldChar w:fldCharType="end"/>
            </w:r>
          </w:hyperlink>
        </w:p>
        <w:p w14:paraId="09402741" w14:textId="77777777" w:rsidR="003A4ABA" w:rsidRP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50" w:history="1">
            <w:r w:rsidRPr="003A4ABA">
              <w:rPr>
                <w:rStyle w:val="Hperlink"/>
                <w:noProof/>
                <w:lang w:val="et-EE"/>
              </w:rPr>
              <w:t>Ülevaade valitseva mõju all olevate äriühingute, sihtasutuste ja mittetulundusühingute kohta</w:t>
            </w:r>
            <w:r w:rsidRPr="003A4ABA">
              <w:rPr>
                <w:noProof/>
                <w:webHidden/>
              </w:rPr>
              <w:tab/>
            </w:r>
            <w:r w:rsidRPr="003A4ABA">
              <w:rPr>
                <w:noProof/>
                <w:webHidden/>
              </w:rPr>
              <w:fldChar w:fldCharType="begin"/>
            </w:r>
            <w:r w:rsidRPr="003A4ABA">
              <w:rPr>
                <w:noProof/>
                <w:webHidden/>
              </w:rPr>
              <w:instrText xml:space="preserve"> PAGEREF _Toc72747650 \h </w:instrText>
            </w:r>
            <w:r w:rsidRPr="003A4ABA">
              <w:rPr>
                <w:noProof/>
                <w:webHidden/>
              </w:rPr>
            </w:r>
            <w:r w:rsidRPr="003A4ABA">
              <w:rPr>
                <w:noProof/>
                <w:webHidden/>
              </w:rPr>
              <w:fldChar w:fldCharType="separate"/>
            </w:r>
            <w:r w:rsidRPr="003A4ABA">
              <w:rPr>
                <w:noProof/>
                <w:webHidden/>
              </w:rPr>
              <w:t>78</w:t>
            </w:r>
            <w:r w:rsidRPr="003A4ABA">
              <w:rPr>
                <w:noProof/>
                <w:webHidden/>
              </w:rPr>
              <w:fldChar w:fldCharType="end"/>
            </w:r>
          </w:hyperlink>
        </w:p>
        <w:p w14:paraId="7D2EA1DB" w14:textId="77777777" w:rsidR="003A4ABA" w:rsidRP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51" w:history="1">
            <w:r w:rsidRPr="003A4ABA">
              <w:rPr>
                <w:rStyle w:val="Hperlink"/>
                <w:noProof/>
              </w:rPr>
              <w:t>Narva linna sisekontrollisüsteemist</w:t>
            </w:r>
            <w:r w:rsidRPr="003A4ABA">
              <w:rPr>
                <w:noProof/>
                <w:webHidden/>
              </w:rPr>
              <w:tab/>
            </w:r>
            <w:r w:rsidRPr="003A4ABA">
              <w:rPr>
                <w:noProof/>
                <w:webHidden/>
              </w:rPr>
              <w:fldChar w:fldCharType="begin"/>
            </w:r>
            <w:r w:rsidRPr="003A4ABA">
              <w:rPr>
                <w:noProof/>
                <w:webHidden/>
              </w:rPr>
              <w:instrText xml:space="preserve"> PAGEREF _Toc72747651 \h </w:instrText>
            </w:r>
            <w:r w:rsidRPr="003A4ABA">
              <w:rPr>
                <w:noProof/>
                <w:webHidden/>
              </w:rPr>
            </w:r>
            <w:r w:rsidRPr="003A4ABA">
              <w:rPr>
                <w:noProof/>
                <w:webHidden/>
              </w:rPr>
              <w:fldChar w:fldCharType="separate"/>
            </w:r>
            <w:r w:rsidRPr="003A4ABA">
              <w:rPr>
                <w:noProof/>
                <w:webHidden/>
              </w:rPr>
              <w:t>96</w:t>
            </w:r>
            <w:r w:rsidRPr="003A4ABA">
              <w:rPr>
                <w:noProof/>
                <w:webHidden/>
              </w:rPr>
              <w:fldChar w:fldCharType="end"/>
            </w:r>
          </w:hyperlink>
        </w:p>
        <w:p w14:paraId="01044613" w14:textId="77777777" w:rsidR="003A4ABA" w:rsidRP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52" w:history="1">
            <w:r w:rsidRPr="003A4ABA">
              <w:rPr>
                <w:rStyle w:val="Hperlink"/>
                <w:noProof/>
                <w:lang w:val="fi-FI"/>
              </w:rPr>
              <w:t>Ülevaade finantsriskide juhtimisest</w:t>
            </w:r>
            <w:r w:rsidRPr="003A4ABA">
              <w:rPr>
                <w:noProof/>
                <w:webHidden/>
              </w:rPr>
              <w:tab/>
            </w:r>
            <w:r w:rsidRPr="003A4ABA">
              <w:rPr>
                <w:noProof/>
                <w:webHidden/>
              </w:rPr>
              <w:fldChar w:fldCharType="begin"/>
            </w:r>
            <w:r w:rsidRPr="003A4ABA">
              <w:rPr>
                <w:noProof/>
                <w:webHidden/>
              </w:rPr>
              <w:instrText xml:space="preserve"> PAGEREF _Toc72747652 \h </w:instrText>
            </w:r>
            <w:r w:rsidRPr="003A4ABA">
              <w:rPr>
                <w:noProof/>
                <w:webHidden/>
              </w:rPr>
            </w:r>
            <w:r w:rsidRPr="003A4ABA">
              <w:rPr>
                <w:noProof/>
                <w:webHidden/>
              </w:rPr>
              <w:fldChar w:fldCharType="separate"/>
            </w:r>
            <w:r w:rsidRPr="003A4ABA">
              <w:rPr>
                <w:noProof/>
                <w:webHidden/>
              </w:rPr>
              <w:t>97</w:t>
            </w:r>
            <w:r w:rsidRPr="003A4ABA">
              <w:rPr>
                <w:noProof/>
                <w:webHidden/>
              </w:rPr>
              <w:fldChar w:fldCharType="end"/>
            </w:r>
          </w:hyperlink>
        </w:p>
        <w:p w14:paraId="1C00EF97" w14:textId="77777777" w:rsidR="003A4ABA" w:rsidRPr="003A4ABA" w:rsidRDefault="003A4ABA">
          <w:pPr>
            <w:pStyle w:val="SK1"/>
            <w:tabs>
              <w:tab w:val="right" w:leader="dot" w:pos="8993"/>
            </w:tabs>
            <w:rPr>
              <w:rFonts w:asciiTheme="minorHAnsi" w:eastAsiaTheme="minorEastAsia" w:hAnsiTheme="minorHAnsi" w:cstheme="minorBidi"/>
              <w:noProof/>
              <w:sz w:val="22"/>
              <w:szCs w:val="22"/>
              <w:lang w:val="en-US"/>
            </w:rPr>
          </w:pPr>
          <w:hyperlink w:anchor="_Toc72747653" w:history="1">
            <w:r w:rsidRPr="003A4ABA">
              <w:rPr>
                <w:rStyle w:val="Hperlink"/>
                <w:noProof/>
              </w:rPr>
              <w:t>KONSOLIDEERIMISGRUPI RAAMATUPIDAMISE AASTAARUANNE</w:t>
            </w:r>
            <w:r w:rsidRPr="003A4ABA">
              <w:rPr>
                <w:noProof/>
                <w:webHidden/>
              </w:rPr>
              <w:tab/>
            </w:r>
            <w:r w:rsidRPr="003A4ABA">
              <w:rPr>
                <w:noProof/>
                <w:webHidden/>
              </w:rPr>
              <w:fldChar w:fldCharType="begin"/>
            </w:r>
            <w:r w:rsidRPr="003A4ABA">
              <w:rPr>
                <w:noProof/>
                <w:webHidden/>
              </w:rPr>
              <w:instrText xml:space="preserve"> PAGEREF _Toc72747653 \h </w:instrText>
            </w:r>
            <w:r w:rsidRPr="003A4ABA">
              <w:rPr>
                <w:noProof/>
                <w:webHidden/>
              </w:rPr>
            </w:r>
            <w:r w:rsidRPr="003A4ABA">
              <w:rPr>
                <w:noProof/>
                <w:webHidden/>
              </w:rPr>
              <w:fldChar w:fldCharType="separate"/>
            </w:r>
            <w:r w:rsidRPr="003A4ABA">
              <w:rPr>
                <w:noProof/>
                <w:webHidden/>
              </w:rPr>
              <w:t>98</w:t>
            </w:r>
            <w:r w:rsidRPr="003A4ABA">
              <w:rPr>
                <w:noProof/>
                <w:webHidden/>
              </w:rPr>
              <w:fldChar w:fldCharType="end"/>
            </w:r>
          </w:hyperlink>
        </w:p>
        <w:p w14:paraId="6AF43F88" w14:textId="77777777" w:rsidR="003A4ABA" w:rsidRP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54" w:history="1">
            <w:r w:rsidRPr="003A4ABA">
              <w:rPr>
                <w:rStyle w:val="Hperlink"/>
                <w:noProof/>
                <w:lang w:val="et-EE"/>
              </w:rPr>
              <w:t>Konsolideeritud bilanss</w:t>
            </w:r>
            <w:r w:rsidRPr="003A4ABA">
              <w:rPr>
                <w:noProof/>
                <w:webHidden/>
              </w:rPr>
              <w:tab/>
            </w:r>
            <w:r w:rsidRPr="003A4ABA">
              <w:rPr>
                <w:noProof/>
                <w:webHidden/>
              </w:rPr>
              <w:fldChar w:fldCharType="begin"/>
            </w:r>
            <w:r w:rsidRPr="003A4ABA">
              <w:rPr>
                <w:noProof/>
                <w:webHidden/>
              </w:rPr>
              <w:instrText xml:space="preserve"> PAGEREF _Toc72747654 \h </w:instrText>
            </w:r>
            <w:r w:rsidRPr="003A4ABA">
              <w:rPr>
                <w:noProof/>
                <w:webHidden/>
              </w:rPr>
            </w:r>
            <w:r w:rsidRPr="003A4ABA">
              <w:rPr>
                <w:noProof/>
                <w:webHidden/>
              </w:rPr>
              <w:fldChar w:fldCharType="separate"/>
            </w:r>
            <w:r w:rsidRPr="003A4ABA">
              <w:rPr>
                <w:noProof/>
                <w:webHidden/>
              </w:rPr>
              <w:t>98</w:t>
            </w:r>
            <w:r w:rsidRPr="003A4ABA">
              <w:rPr>
                <w:noProof/>
                <w:webHidden/>
              </w:rPr>
              <w:fldChar w:fldCharType="end"/>
            </w:r>
          </w:hyperlink>
        </w:p>
        <w:p w14:paraId="37363B48" w14:textId="77777777" w:rsidR="003A4ABA" w:rsidRP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55" w:history="1">
            <w:r w:rsidRPr="003A4ABA">
              <w:rPr>
                <w:rStyle w:val="Hperlink"/>
                <w:noProof/>
                <w:lang w:val="et-EE"/>
              </w:rPr>
              <w:t>Konsolideeritud tulem</w:t>
            </w:r>
            <w:r w:rsidRPr="003A4ABA">
              <w:rPr>
                <w:noProof/>
                <w:webHidden/>
              </w:rPr>
              <w:tab/>
            </w:r>
            <w:r w:rsidRPr="003A4ABA">
              <w:rPr>
                <w:noProof/>
                <w:webHidden/>
              </w:rPr>
              <w:fldChar w:fldCharType="begin"/>
            </w:r>
            <w:r w:rsidRPr="003A4ABA">
              <w:rPr>
                <w:noProof/>
                <w:webHidden/>
              </w:rPr>
              <w:instrText xml:space="preserve"> PAGEREF _Toc72747655 \h </w:instrText>
            </w:r>
            <w:r w:rsidRPr="003A4ABA">
              <w:rPr>
                <w:noProof/>
                <w:webHidden/>
              </w:rPr>
            </w:r>
            <w:r w:rsidRPr="003A4ABA">
              <w:rPr>
                <w:noProof/>
                <w:webHidden/>
              </w:rPr>
              <w:fldChar w:fldCharType="separate"/>
            </w:r>
            <w:r w:rsidRPr="003A4ABA">
              <w:rPr>
                <w:noProof/>
                <w:webHidden/>
              </w:rPr>
              <w:t>99</w:t>
            </w:r>
            <w:r w:rsidRPr="003A4ABA">
              <w:rPr>
                <w:noProof/>
                <w:webHidden/>
              </w:rPr>
              <w:fldChar w:fldCharType="end"/>
            </w:r>
          </w:hyperlink>
        </w:p>
        <w:p w14:paraId="368D068F" w14:textId="77777777" w:rsidR="003A4ABA" w:rsidRP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56" w:history="1">
            <w:r w:rsidRPr="003A4ABA">
              <w:rPr>
                <w:rStyle w:val="Hperlink"/>
                <w:noProof/>
                <w:lang w:val="et-EE"/>
              </w:rPr>
              <w:t>Konsolideeritud rahavoogude aruanne</w:t>
            </w:r>
            <w:r w:rsidRPr="003A4ABA">
              <w:rPr>
                <w:noProof/>
                <w:webHidden/>
              </w:rPr>
              <w:tab/>
            </w:r>
            <w:r w:rsidRPr="003A4ABA">
              <w:rPr>
                <w:noProof/>
                <w:webHidden/>
              </w:rPr>
              <w:fldChar w:fldCharType="begin"/>
            </w:r>
            <w:r w:rsidRPr="003A4ABA">
              <w:rPr>
                <w:noProof/>
                <w:webHidden/>
              </w:rPr>
              <w:instrText xml:space="preserve"> PAGEREF _Toc72747656 \h </w:instrText>
            </w:r>
            <w:r w:rsidRPr="003A4ABA">
              <w:rPr>
                <w:noProof/>
                <w:webHidden/>
              </w:rPr>
            </w:r>
            <w:r w:rsidRPr="003A4ABA">
              <w:rPr>
                <w:noProof/>
                <w:webHidden/>
              </w:rPr>
              <w:fldChar w:fldCharType="separate"/>
            </w:r>
            <w:r w:rsidRPr="003A4ABA">
              <w:rPr>
                <w:noProof/>
                <w:webHidden/>
              </w:rPr>
              <w:t>100</w:t>
            </w:r>
            <w:r w:rsidRPr="003A4ABA">
              <w:rPr>
                <w:noProof/>
                <w:webHidden/>
              </w:rPr>
              <w:fldChar w:fldCharType="end"/>
            </w:r>
          </w:hyperlink>
        </w:p>
        <w:p w14:paraId="5B4167C6" w14:textId="77777777" w:rsidR="003A4ABA" w:rsidRP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57" w:history="1">
            <w:r w:rsidRPr="003A4ABA">
              <w:rPr>
                <w:rStyle w:val="Hperlink"/>
                <w:noProof/>
              </w:rPr>
              <w:t>Konsolideeritud netovara muutuste aruanne</w:t>
            </w:r>
            <w:r w:rsidRPr="003A4ABA">
              <w:rPr>
                <w:noProof/>
                <w:webHidden/>
              </w:rPr>
              <w:tab/>
            </w:r>
            <w:r w:rsidRPr="003A4ABA">
              <w:rPr>
                <w:noProof/>
                <w:webHidden/>
              </w:rPr>
              <w:fldChar w:fldCharType="begin"/>
            </w:r>
            <w:r w:rsidRPr="003A4ABA">
              <w:rPr>
                <w:noProof/>
                <w:webHidden/>
              </w:rPr>
              <w:instrText xml:space="preserve"> PAGEREF _Toc72747657 \h </w:instrText>
            </w:r>
            <w:r w:rsidRPr="003A4ABA">
              <w:rPr>
                <w:noProof/>
                <w:webHidden/>
              </w:rPr>
            </w:r>
            <w:r w:rsidRPr="003A4ABA">
              <w:rPr>
                <w:noProof/>
                <w:webHidden/>
              </w:rPr>
              <w:fldChar w:fldCharType="separate"/>
            </w:r>
            <w:r w:rsidRPr="003A4ABA">
              <w:rPr>
                <w:noProof/>
                <w:webHidden/>
              </w:rPr>
              <w:t>101</w:t>
            </w:r>
            <w:r w:rsidRPr="003A4ABA">
              <w:rPr>
                <w:noProof/>
                <w:webHidden/>
              </w:rPr>
              <w:fldChar w:fldCharType="end"/>
            </w:r>
          </w:hyperlink>
        </w:p>
        <w:p w14:paraId="7737103C" w14:textId="77777777" w:rsidR="003A4ABA" w:rsidRP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58" w:history="1">
            <w:r w:rsidRPr="003A4ABA">
              <w:rPr>
                <w:rStyle w:val="Hperlink"/>
                <w:noProof/>
                <w:lang w:val="et-EE"/>
              </w:rPr>
              <w:t>Eelarve täitmise aruanne</w:t>
            </w:r>
            <w:r w:rsidRPr="003A4ABA">
              <w:rPr>
                <w:noProof/>
                <w:webHidden/>
              </w:rPr>
              <w:tab/>
            </w:r>
            <w:r w:rsidRPr="003A4ABA">
              <w:rPr>
                <w:noProof/>
                <w:webHidden/>
              </w:rPr>
              <w:fldChar w:fldCharType="begin"/>
            </w:r>
            <w:r w:rsidRPr="003A4ABA">
              <w:rPr>
                <w:noProof/>
                <w:webHidden/>
              </w:rPr>
              <w:instrText xml:space="preserve"> PAGEREF _Toc72747658 \h </w:instrText>
            </w:r>
            <w:r w:rsidRPr="003A4ABA">
              <w:rPr>
                <w:noProof/>
                <w:webHidden/>
              </w:rPr>
            </w:r>
            <w:r w:rsidRPr="003A4ABA">
              <w:rPr>
                <w:noProof/>
                <w:webHidden/>
              </w:rPr>
              <w:fldChar w:fldCharType="separate"/>
            </w:r>
            <w:r w:rsidRPr="003A4ABA">
              <w:rPr>
                <w:noProof/>
                <w:webHidden/>
              </w:rPr>
              <w:t>102</w:t>
            </w:r>
            <w:r w:rsidRPr="003A4ABA">
              <w:rPr>
                <w:noProof/>
                <w:webHidden/>
              </w:rPr>
              <w:fldChar w:fldCharType="end"/>
            </w:r>
          </w:hyperlink>
        </w:p>
        <w:p w14:paraId="1676D0ED"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59" w:history="1">
            <w:r w:rsidRPr="003A4ABA">
              <w:rPr>
                <w:rStyle w:val="Hperlink"/>
                <w:noProof/>
                <w:lang w:val="et-EE"/>
              </w:rPr>
              <w:t>Lisa 1 K</w:t>
            </w:r>
            <w:r w:rsidRPr="003A4ABA">
              <w:rPr>
                <w:rStyle w:val="Hperlink"/>
                <w:noProof/>
                <w:lang w:val="fi-FI"/>
              </w:rPr>
              <w:t>onsolideerimigrupi</w:t>
            </w:r>
            <w:r w:rsidRPr="003A4ABA">
              <w:rPr>
                <w:rStyle w:val="Hperlink"/>
                <w:noProof/>
                <w:lang w:val="et-EE"/>
              </w:rPr>
              <w:t xml:space="preserve"> raamatupidamise aastaaruande koostamisel kasutatud arvestusmeetodid ja hindamisalused</w:t>
            </w:r>
            <w:r w:rsidRPr="003A4ABA">
              <w:rPr>
                <w:noProof/>
                <w:webHidden/>
              </w:rPr>
              <w:tab/>
            </w:r>
            <w:r w:rsidRPr="003A4ABA">
              <w:rPr>
                <w:noProof/>
                <w:webHidden/>
              </w:rPr>
              <w:fldChar w:fldCharType="begin"/>
            </w:r>
            <w:r w:rsidRPr="003A4ABA">
              <w:rPr>
                <w:noProof/>
                <w:webHidden/>
              </w:rPr>
              <w:instrText xml:space="preserve"> PAGEREF _Toc72747659 \h </w:instrText>
            </w:r>
            <w:r w:rsidRPr="003A4ABA">
              <w:rPr>
                <w:noProof/>
                <w:webHidden/>
              </w:rPr>
            </w:r>
            <w:r w:rsidRPr="003A4ABA">
              <w:rPr>
                <w:noProof/>
                <w:webHidden/>
              </w:rPr>
              <w:fldChar w:fldCharType="separate"/>
            </w:r>
            <w:r w:rsidRPr="003A4ABA">
              <w:rPr>
                <w:noProof/>
                <w:webHidden/>
              </w:rPr>
              <w:t>119</w:t>
            </w:r>
            <w:r w:rsidRPr="003A4ABA">
              <w:rPr>
                <w:noProof/>
                <w:webHidden/>
              </w:rPr>
              <w:fldChar w:fldCharType="end"/>
            </w:r>
          </w:hyperlink>
        </w:p>
        <w:p w14:paraId="6739C2C7"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60" w:history="1">
            <w:r w:rsidRPr="003A4ABA">
              <w:rPr>
                <w:rStyle w:val="Hperlink"/>
                <w:noProof/>
              </w:rPr>
              <w:t>Lisa 2 Raha ja selle ekvivalendid</w:t>
            </w:r>
            <w:r w:rsidRPr="003A4ABA">
              <w:rPr>
                <w:noProof/>
                <w:webHidden/>
              </w:rPr>
              <w:tab/>
            </w:r>
            <w:r w:rsidRPr="003A4ABA">
              <w:rPr>
                <w:noProof/>
                <w:webHidden/>
              </w:rPr>
              <w:fldChar w:fldCharType="begin"/>
            </w:r>
            <w:r w:rsidRPr="003A4ABA">
              <w:rPr>
                <w:noProof/>
                <w:webHidden/>
              </w:rPr>
              <w:instrText xml:space="preserve"> PAGEREF _Toc72747660 \h </w:instrText>
            </w:r>
            <w:r w:rsidRPr="003A4ABA">
              <w:rPr>
                <w:noProof/>
                <w:webHidden/>
              </w:rPr>
            </w:r>
            <w:r w:rsidRPr="003A4ABA">
              <w:rPr>
                <w:noProof/>
                <w:webHidden/>
              </w:rPr>
              <w:fldChar w:fldCharType="separate"/>
            </w:r>
            <w:r w:rsidRPr="003A4ABA">
              <w:rPr>
                <w:noProof/>
                <w:webHidden/>
              </w:rPr>
              <w:t>125</w:t>
            </w:r>
            <w:r w:rsidRPr="003A4ABA">
              <w:rPr>
                <w:noProof/>
                <w:webHidden/>
              </w:rPr>
              <w:fldChar w:fldCharType="end"/>
            </w:r>
          </w:hyperlink>
        </w:p>
        <w:p w14:paraId="2DF22C5A"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61" w:history="1">
            <w:r w:rsidRPr="003A4ABA">
              <w:rPr>
                <w:rStyle w:val="Hperlink"/>
                <w:noProof/>
              </w:rPr>
              <w:t>Lisa 3 Maksud, lõivud, trahvid</w:t>
            </w:r>
            <w:r w:rsidRPr="003A4ABA">
              <w:rPr>
                <w:noProof/>
                <w:webHidden/>
              </w:rPr>
              <w:tab/>
            </w:r>
            <w:r w:rsidRPr="003A4ABA">
              <w:rPr>
                <w:noProof/>
                <w:webHidden/>
              </w:rPr>
              <w:fldChar w:fldCharType="begin"/>
            </w:r>
            <w:r w:rsidRPr="003A4ABA">
              <w:rPr>
                <w:noProof/>
                <w:webHidden/>
              </w:rPr>
              <w:instrText xml:space="preserve"> PAGEREF _Toc72747661 \h </w:instrText>
            </w:r>
            <w:r w:rsidRPr="003A4ABA">
              <w:rPr>
                <w:noProof/>
                <w:webHidden/>
              </w:rPr>
            </w:r>
            <w:r w:rsidRPr="003A4ABA">
              <w:rPr>
                <w:noProof/>
                <w:webHidden/>
              </w:rPr>
              <w:fldChar w:fldCharType="separate"/>
            </w:r>
            <w:r w:rsidRPr="003A4ABA">
              <w:rPr>
                <w:noProof/>
                <w:webHidden/>
              </w:rPr>
              <w:t>125</w:t>
            </w:r>
            <w:r w:rsidRPr="003A4ABA">
              <w:rPr>
                <w:noProof/>
                <w:webHidden/>
              </w:rPr>
              <w:fldChar w:fldCharType="end"/>
            </w:r>
          </w:hyperlink>
        </w:p>
        <w:p w14:paraId="3E9C4D4A"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62" w:history="1">
            <w:r w:rsidRPr="003A4ABA">
              <w:rPr>
                <w:rStyle w:val="Hperlink"/>
                <w:noProof/>
              </w:rPr>
              <w:t>Lisa 4 Muud nõuded ja ettemaksed</w:t>
            </w:r>
            <w:r w:rsidRPr="003A4ABA">
              <w:rPr>
                <w:noProof/>
                <w:webHidden/>
              </w:rPr>
              <w:tab/>
            </w:r>
            <w:r w:rsidRPr="003A4ABA">
              <w:rPr>
                <w:noProof/>
                <w:webHidden/>
              </w:rPr>
              <w:fldChar w:fldCharType="begin"/>
            </w:r>
            <w:r w:rsidRPr="003A4ABA">
              <w:rPr>
                <w:noProof/>
                <w:webHidden/>
              </w:rPr>
              <w:instrText xml:space="preserve"> PAGEREF _Toc72747662 \h </w:instrText>
            </w:r>
            <w:r w:rsidRPr="003A4ABA">
              <w:rPr>
                <w:noProof/>
                <w:webHidden/>
              </w:rPr>
            </w:r>
            <w:r w:rsidRPr="003A4ABA">
              <w:rPr>
                <w:noProof/>
                <w:webHidden/>
              </w:rPr>
              <w:fldChar w:fldCharType="separate"/>
            </w:r>
            <w:r w:rsidRPr="003A4ABA">
              <w:rPr>
                <w:noProof/>
                <w:webHidden/>
              </w:rPr>
              <w:t>126</w:t>
            </w:r>
            <w:r w:rsidRPr="003A4ABA">
              <w:rPr>
                <w:noProof/>
                <w:webHidden/>
              </w:rPr>
              <w:fldChar w:fldCharType="end"/>
            </w:r>
          </w:hyperlink>
        </w:p>
        <w:p w14:paraId="0D4DEC7F"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63" w:history="1">
            <w:r w:rsidRPr="003A4ABA">
              <w:rPr>
                <w:rStyle w:val="Hperlink"/>
                <w:noProof/>
              </w:rPr>
              <w:t>Lisa 5 Varud</w:t>
            </w:r>
            <w:r w:rsidRPr="003A4ABA">
              <w:rPr>
                <w:noProof/>
                <w:webHidden/>
              </w:rPr>
              <w:tab/>
            </w:r>
            <w:r w:rsidRPr="003A4ABA">
              <w:rPr>
                <w:noProof/>
                <w:webHidden/>
              </w:rPr>
              <w:fldChar w:fldCharType="begin"/>
            </w:r>
            <w:r w:rsidRPr="003A4ABA">
              <w:rPr>
                <w:noProof/>
                <w:webHidden/>
              </w:rPr>
              <w:instrText xml:space="preserve"> PAGEREF _Toc72747663 \h </w:instrText>
            </w:r>
            <w:r w:rsidRPr="003A4ABA">
              <w:rPr>
                <w:noProof/>
                <w:webHidden/>
              </w:rPr>
            </w:r>
            <w:r w:rsidRPr="003A4ABA">
              <w:rPr>
                <w:noProof/>
                <w:webHidden/>
              </w:rPr>
              <w:fldChar w:fldCharType="separate"/>
            </w:r>
            <w:r w:rsidRPr="003A4ABA">
              <w:rPr>
                <w:noProof/>
                <w:webHidden/>
              </w:rPr>
              <w:t>126</w:t>
            </w:r>
            <w:r w:rsidRPr="003A4ABA">
              <w:rPr>
                <w:noProof/>
                <w:webHidden/>
              </w:rPr>
              <w:fldChar w:fldCharType="end"/>
            </w:r>
          </w:hyperlink>
        </w:p>
        <w:p w14:paraId="01768B19"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64" w:history="1">
            <w:r w:rsidRPr="003A4ABA">
              <w:rPr>
                <w:rStyle w:val="Hperlink"/>
                <w:noProof/>
              </w:rPr>
              <w:t>Lisa 6 Osalused tütar- ja sidusettevõtjates</w:t>
            </w:r>
            <w:r w:rsidRPr="003A4ABA">
              <w:rPr>
                <w:noProof/>
                <w:webHidden/>
              </w:rPr>
              <w:tab/>
            </w:r>
            <w:r w:rsidRPr="003A4ABA">
              <w:rPr>
                <w:noProof/>
                <w:webHidden/>
              </w:rPr>
              <w:fldChar w:fldCharType="begin"/>
            </w:r>
            <w:r w:rsidRPr="003A4ABA">
              <w:rPr>
                <w:noProof/>
                <w:webHidden/>
              </w:rPr>
              <w:instrText xml:space="preserve"> PAGEREF _Toc72747664 \h </w:instrText>
            </w:r>
            <w:r w:rsidRPr="003A4ABA">
              <w:rPr>
                <w:noProof/>
                <w:webHidden/>
              </w:rPr>
            </w:r>
            <w:r w:rsidRPr="003A4ABA">
              <w:rPr>
                <w:noProof/>
                <w:webHidden/>
              </w:rPr>
              <w:fldChar w:fldCharType="separate"/>
            </w:r>
            <w:r w:rsidRPr="003A4ABA">
              <w:rPr>
                <w:noProof/>
                <w:webHidden/>
              </w:rPr>
              <w:t>127</w:t>
            </w:r>
            <w:r w:rsidRPr="003A4ABA">
              <w:rPr>
                <w:noProof/>
                <w:webHidden/>
              </w:rPr>
              <w:fldChar w:fldCharType="end"/>
            </w:r>
          </w:hyperlink>
        </w:p>
        <w:p w14:paraId="3BC2F215"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65" w:history="1">
            <w:r w:rsidRPr="003A4ABA">
              <w:rPr>
                <w:rStyle w:val="Hperlink"/>
                <w:noProof/>
              </w:rPr>
              <w:t>Lisa 7 Kinnisvarainvesteeringud</w:t>
            </w:r>
            <w:r w:rsidRPr="003A4ABA">
              <w:rPr>
                <w:noProof/>
                <w:webHidden/>
              </w:rPr>
              <w:tab/>
            </w:r>
            <w:r w:rsidRPr="003A4ABA">
              <w:rPr>
                <w:noProof/>
                <w:webHidden/>
              </w:rPr>
              <w:fldChar w:fldCharType="begin"/>
            </w:r>
            <w:r w:rsidRPr="003A4ABA">
              <w:rPr>
                <w:noProof/>
                <w:webHidden/>
              </w:rPr>
              <w:instrText xml:space="preserve"> PAGEREF _Toc72747665 \h </w:instrText>
            </w:r>
            <w:r w:rsidRPr="003A4ABA">
              <w:rPr>
                <w:noProof/>
                <w:webHidden/>
              </w:rPr>
            </w:r>
            <w:r w:rsidRPr="003A4ABA">
              <w:rPr>
                <w:noProof/>
                <w:webHidden/>
              </w:rPr>
              <w:fldChar w:fldCharType="separate"/>
            </w:r>
            <w:r w:rsidRPr="003A4ABA">
              <w:rPr>
                <w:noProof/>
                <w:webHidden/>
              </w:rPr>
              <w:t>129</w:t>
            </w:r>
            <w:r w:rsidRPr="003A4ABA">
              <w:rPr>
                <w:noProof/>
                <w:webHidden/>
              </w:rPr>
              <w:fldChar w:fldCharType="end"/>
            </w:r>
          </w:hyperlink>
        </w:p>
        <w:p w14:paraId="40CDEBB8"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66" w:history="1">
            <w:r w:rsidRPr="003A4ABA">
              <w:rPr>
                <w:rStyle w:val="Hperlink"/>
                <w:noProof/>
              </w:rPr>
              <w:t>Lisa 8 Materiaalne põhivara</w:t>
            </w:r>
            <w:r w:rsidRPr="003A4ABA">
              <w:rPr>
                <w:noProof/>
                <w:webHidden/>
              </w:rPr>
              <w:tab/>
            </w:r>
            <w:r w:rsidRPr="003A4ABA">
              <w:rPr>
                <w:noProof/>
                <w:webHidden/>
              </w:rPr>
              <w:fldChar w:fldCharType="begin"/>
            </w:r>
            <w:r w:rsidRPr="003A4ABA">
              <w:rPr>
                <w:noProof/>
                <w:webHidden/>
              </w:rPr>
              <w:instrText xml:space="preserve"> PAGEREF _Toc72747666 \h </w:instrText>
            </w:r>
            <w:r w:rsidRPr="003A4ABA">
              <w:rPr>
                <w:noProof/>
                <w:webHidden/>
              </w:rPr>
            </w:r>
            <w:r w:rsidRPr="003A4ABA">
              <w:rPr>
                <w:noProof/>
                <w:webHidden/>
              </w:rPr>
              <w:fldChar w:fldCharType="separate"/>
            </w:r>
            <w:r w:rsidRPr="003A4ABA">
              <w:rPr>
                <w:noProof/>
                <w:webHidden/>
              </w:rPr>
              <w:t>130</w:t>
            </w:r>
            <w:r w:rsidRPr="003A4ABA">
              <w:rPr>
                <w:noProof/>
                <w:webHidden/>
              </w:rPr>
              <w:fldChar w:fldCharType="end"/>
            </w:r>
          </w:hyperlink>
        </w:p>
        <w:p w14:paraId="36D8B9DA"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67" w:history="1">
            <w:r w:rsidRPr="003A4ABA">
              <w:rPr>
                <w:rStyle w:val="Hperlink"/>
                <w:noProof/>
                <w:lang w:val="fi-FI"/>
              </w:rPr>
              <w:t>Lisa 9 Immateriaalne põhivara</w:t>
            </w:r>
            <w:r w:rsidRPr="003A4ABA">
              <w:rPr>
                <w:noProof/>
                <w:webHidden/>
              </w:rPr>
              <w:tab/>
            </w:r>
            <w:r w:rsidRPr="003A4ABA">
              <w:rPr>
                <w:noProof/>
                <w:webHidden/>
              </w:rPr>
              <w:fldChar w:fldCharType="begin"/>
            </w:r>
            <w:r w:rsidRPr="003A4ABA">
              <w:rPr>
                <w:noProof/>
                <w:webHidden/>
              </w:rPr>
              <w:instrText xml:space="preserve"> PAGEREF _Toc72747667 \h </w:instrText>
            </w:r>
            <w:r w:rsidRPr="003A4ABA">
              <w:rPr>
                <w:noProof/>
                <w:webHidden/>
              </w:rPr>
            </w:r>
            <w:r w:rsidRPr="003A4ABA">
              <w:rPr>
                <w:noProof/>
                <w:webHidden/>
              </w:rPr>
              <w:fldChar w:fldCharType="separate"/>
            </w:r>
            <w:r w:rsidRPr="003A4ABA">
              <w:rPr>
                <w:noProof/>
                <w:webHidden/>
              </w:rPr>
              <w:t>133</w:t>
            </w:r>
            <w:r w:rsidRPr="003A4ABA">
              <w:rPr>
                <w:noProof/>
                <w:webHidden/>
              </w:rPr>
              <w:fldChar w:fldCharType="end"/>
            </w:r>
          </w:hyperlink>
        </w:p>
        <w:p w14:paraId="335EA907"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68" w:history="1">
            <w:r w:rsidRPr="003A4ABA">
              <w:rPr>
                <w:rStyle w:val="Hperlink"/>
                <w:noProof/>
                <w:lang w:val="fi-FI"/>
              </w:rPr>
              <w:t>Lisa 10 Võlad tarnijatele ja töövõtjatele</w:t>
            </w:r>
            <w:r w:rsidRPr="003A4ABA">
              <w:rPr>
                <w:noProof/>
                <w:webHidden/>
              </w:rPr>
              <w:tab/>
            </w:r>
            <w:r w:rsidRPr="003A4ABA">
              <w:rPr>
                <w:noProof/>
                <w:webHidden/>
              </w:rPr>
              <w:fldChar w:fldCharType="begin"/>
            </w:r>
            <w:r w:rsidRPr="003A4ABA">
              <w:rPr>
                <w:noProof/>
                <w:webHidden/>
              </w:rPr>
              <w:instrText xml:space="preserve"> PAGEREF _Toc72747668 \h </w:instrText>
            </w:r>
            <w:r w:rsidRPr="003A4ABA">
              <w:rPr>
                <w:noProof/>
                <w:webHidden/>
              </w:rPr>
            </w:r>
            <w:r w:rsidRPr="003A4ABA">
              <w:rPr>
                <w:noProof/>
                <w:webHidden/>
              </w:rPr>
              <w:fldChar w:fldCharType="separate"/>
            </w:r>
            <w:r w:rsidRPr="003A4ABA">
              <w:rPr>
                <w:noProof/>
                <w:webHidden/>
              </w:rPr>
              <w:t>134</w:t>
            </w:r>
            <w:r w:rsidRPr="003A4ABA">
              <w:rPr>
                <w:noProof/>
                <w:webHidden/>
              </w:rPr>
              <w:fldChar w:fldCharType="end"/>
            </w:r>
          </w:hyperlink>
        </w:p>
        <w:p w14:paraId="51873A4C"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69" w:history="1">
            <w:r w:rsidRPr="003A4ABA">
              <w:rPr>
                <w:rStyle w:val="Hperlink"/>
                <w:noProof/>
              </w:rPr>
              <w:t>Lisa 11 Muud kohustised ja saadud ettemaksed</w:t>
            </w:r>
            <w:r w:rsidRPr="003A4ABA">
              <w:rPr>
                <w:noProof/>
                <w:webHidden/>
              </w:rPr>
              <w:tab/>
            </w:r>
            <w:r w:rsidRPr="003A4ABA">
              <w:rPr>
                <w:noProof/>
                <w:webHidden/>
              </w:rPr>
              <w:fldChar w:fldCharType="begin"/>
            </w:r>
            <w:r w:rsidRPr="003A4ABA">
              <w:rPr>
                <w:noProof/>
                <w:webHidden/>
              </w:rPr>
              <w:instrText xml:space="preserve"> PAGEREF _Toc72747669 \h </w:instrText>
            </w:r>
            <w:r w:rsidRPr="003A4ABA">
              <w:rPr>
                <w:noProof/>
                <w:webHidden/>
              </w:rPr>
            </w:r>
            <w:r w:rsidRPr="003A4ABA">
              <w:rPr>
                <w:noProof/>
                <w:webHidden/>
              </w:rPr>
              <w:fldChar w:fldCharType="separate"/>
            </w:r>
            <w:r w:rsidRPr="003A4ABA">
              <w:rPr>
                <w:noProof/>
                <w:webHidden/>
              </w:rPr>
              <w:t>134</w:t>
            </w:r>
            <w:r w:rsidRPr="003A4ABA">
              <w:rPr>
                <w:noProof/>
                <w:webHidden/>
              </w:rPr>
              <w:fldChar w:fldCharType="end"/>
            </w:r>
          </w:hyperlink>
        </w:p>
        <w:p w14:paraId="4BD45DC2"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70" w:history="1">
            <w:r w:rsidRPr="003A4ABA">
              <w:rPr>
                <w:rStyle w:val="Hperlink"/>
                <w:noProof/>
              </w:rPr>
              <w:t>Lisa 12 Eraldised, tingimuslikud varad ja kohustised</w:t>
            </w:r>
            <w:r w:rsidRPr="003A4ABA">
              <w:rPr>
                <w:noProof/>
                <w:webHidden/>
              </w:rPr>
              <w:tab/>
            </w:r>
            <w:r w:rsidRPr="003A4ABA">
              <w:rPr>
                <w:noProof/>
                <w:webHidden/>
              </w:rPr>
              <w:fldChar w:fldCharType="begin"/>
            </w:r>
            <w:r w:rsidRPr="003A4ABA">
              <w:rPr>
                <w:noProof/>
                <w:webHidden/>
              </w:rPr>
              <w:instrText xml:space="preserve"> PAGEREF _Toc72747670 \h </w:instrText>
            </w:r>
            <w:r w:rsidRPr="003A4ABA">
              <w:rPr>
                <w:noProof/>
                <w:webHidden/>
              </w:rPr>
            </w:r>
            <w:r w:rsidRPr="003A4ABA">
              <w:rPr>
                <w:noProof/>
                <w:webHidden/>
              </w:rPr>
              <w:fldChar w:fldCharType="separate"/>
            </w:r>
            <w:r w:rsidRPr="003A4ABA">
              <w:rPr>
                <w:noProof/>
                <w:webHidden/>
              </w:rPr>
              <w:t>134</w:t>
            </w:r>
            <w:r w:rsidRPr="003A4ABA">
              <w:rPr>
                <w:noProof/>
                <w:webHidden/>
              </w:rPr>
              <w:fldChar w:fldCharType="end"/>
            </w:r>
          </w:hyperlink>
        </w:p>
        <w:p w14:paraId="2D1DC7C0"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71" w:history="1">
            <w:r w:rsidRPr="003A4ABA">
              <w:rPr>
                <w:rStyle w:val="Hperlink"/>
                <w:noProof/>
              </w:rPr>
              <w:t>Lisa 13 Laenukohustised</w:t>
            </w:r>
            <w:r w:rsidRPr="003A4ABA">
              <w:rPr>
                <w:noProof/>
                <w:webHidden/>
              </w:rPr>
              <w:tab/>
            </w:r>
            <w:r w:rsidRPr="003A4ABA">
              <w:rPr>
                <w:noProof/>
                <w:webHidden/>
              </w:rPr>
              <w:fldChar w:fldCharType="begin"/>
            </w:r>
            <w:r w:rsidRPr="003A4ABA">
              <w:rPr>
                <w:noProof/>
                <w:webHidden/>
              </w:rPr>
              <w:instrText xml:space="preserve"> PAGEREF _Toc72747671 \h </w:instrText>
            </w:r>
            <w:r w:rsidRPr="003A4ABA">
              <w:rPr>
                <w:noProof/>
                <w:webHidden/>
              </w:rPr>
            </w:r>
            <w:r w:rsidRPr="003A4ABA">
              <w:rPr>
                <w:noProof/>
                <w:webHidden/>
              </w:rPr>
              <w:fldChar w:fldCharType="separate"/>
            </w:r>
            <w:r w:rsidRPr="003A4ABA">
              <w:rPr>
                <w:noProof/>
                <w:webHidden/>
              </w:rPr>
              <w:t>136</w:t>
            </w:r>
            <w:r w:rsidRPr="003A4ABA">
              <w:rPr>
                <w:noProof/>
                <w:webHidden/>
              </w:rPr>
              <w:fldChar w:fldCharType="end"/>
            </w:r>
          </w:hyperlink>
        </w:p>
        <w:p w14:paraId="6A84D648"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72" w:history="1">
            <w:r w:rsidRPr="003A4ABA">
              <w:rPr>
                <w:rStyle w:val="Hperlink"/>
                <w:noProof/>
              </w:rPr>
              <w:t>Lisa 14 Kaupade ja teenuse müük</w:t>
            </w:r>
            <w:r w:rsidRPr="003A4ABA">
              <w:rPr>
                <w:noProof/>
                <w:webHidden/>
              </w:rPr>
              <w:tab/>
            </w:r>
            <w:r w:rsidRPr="003A4ABA">
              <w:rPr>
                <w:noProof/>
                <w:webHidden/>
              </w:rPr>
              <w:fldChar w:fldCharType="begin"/>
            </w:r>
            <w:r w:rsidRPr="003A4ABA">
              <w:rPr>
                <w:noProof/>
                <w:webHidden/>
              </w:rPr>
              <w:instrText xml:space="preserve"> PAGEREF _Toc72747672 \h </w:instrText>
            </w:r>
            <w:r w:rsidRPr="003A4ABA">
              <w:rPr>
                <w:noProof/>
                <w:webHidden/>
              </w:rPr>
            </w:r>
            <w:r w:rsidRPr="003A4ABA">
              <w:rPr>
                <w:noProof/>
                <w:webHidden/>
              </w:rPr>
              <w:fldChar w:fldCharType="separate"/>
            </w:r>
            <w:r w:rsidRPr="003A4ABA">
              <w:rPr>
                <w:noProof/>
                <w:webHidden/>
              </w:rPr>
              <w:t>137</w:t>
            </w:r>
            <w:r w:rsidRPr="003A4ABA">
              <w:rPr>
                <w:noProof/>
                <w:webHidden/>
              </w:rPr>
              <w:fldChar w:fldCharType="end"/>
            </w:r>
          </w:hyperlink>
        </w:p>
        <w:p w14:paraId="051D7794"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73" w:history="1">
            <w:r w:rsidRPr="003A4ABA">
              <w:rPr>
                <w:rStyle w:val="Hperlink"/>
                <w:noProof/>
                <w:lang w:val="fi-FI"/>
              </w:rPr>
              <w:t>Lisa 15 Saadud toetused</w:t>
            </w:r>
            <w:r w:rsidRPr="003A4ABA">
              <w:rPr>
                <w:noProof/>
                <w:webHidden/>
              </w:rPr>
              <w:tab/>
            </w:r>
            <w:r w:rsidRPr="003A4ABA">
              <w:rPr>
                <w:noProof/>
                <w:webHidden/>
              </w:rPr>
              <w:fldChar w:fldCharType="begin"/>
            </w:r>
            <w:r w:rsidRPr="003A4ABA">
              <w:rPr>
                <w:noProof/>
                <w:webHidden/>
              </w:rPr>
              <w:instrText xml:space="preserve"> PAGEREF _Toc72747673 \h </w:instrText>
            </w:r>
            <w:r w:rsidRPr="003A4ABA">
              <w:rPr>
                <w:noProof/>
                <w:webHidden/>
              </w:rPr>
            </w:r>
            <w:r w:rsidRPr="003A4ABA">
              <w:rPr>
                <w:noProof/>
                <w:webHidden/>
              </w:rPr>
              <w:fldChar w:fldCharType="separate"/>
            </w:r>
            <w:r w:rsidRPr="003A4ABA">
              <w:rPr>
                <w:noProof/>
                <w:webHidden/>
              </w:rPr>
              <w:t>138</w:t>
            </w:r>
            <w:r w:rsidRPr="003A4ABA">
              <w:rPr>
                <w:noProof/>
                <w:webHidden/>
              </w:rPr>
              <w:fldChar w:fldCharType="end"/>
            </w:r>
          </w:hyperlink>
        </w:p>
        <w:p w14:paraId="56812010"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74" w:history="1">
            <w:r w:rsidRPr="003A4ABA">
              <w:rPr>
                <w:rStyle w:val="Hperlink"/>
                <w:noProof/>
              </w:rPr>
              <w:t>Lisa 16 Muud tulud</w:t>
            </w:r>
            <w:r w:rsidRPr="003A4ABA">
              <w:rPr>
                <w:noProof/>
                <w:webHidden/>
              </w:rPr>
              <w:tab/>
            </w:r>
            <w:r w:rsidRPr="003A4ABA">
              <w:rPr>
                <w:noProof/>
                <w:webHidden/>
              </w:rPr>
              <w:fldChar w:fldCharType="begin"/>
            </w:r>
            <w:r w:rsidRPr="003A4ABA">
              <w:rPr>
                <w:noProof/>
                <w:webHidden/>
              </w:rPr>
              <w:instrText xml:space="preserve"> PAGEREF _Toc72747674 \h </w:instrText>
            </w:r>
            <w:r w:rsidRPr="003A4ABA">
              <w:rPr>
                <w:noProof/>
                <w:webHidden/>
              </w:rPr>
            </w:r>
            <w:r w:rsidRPr="003A4ABA">
              <w:rPr>
                <w:noProof/>
                <w:webHidden/>
              </w:rPr>
              <w:fldChar w:fldCharType="separate"/>
            </w:r>
            <w:r w:rsidRPr="003A4ABA">
              <w:rPr>
                <w:noProof/>
                <w:webHidden/>
              </w:rPr>
              <w:t>142</w:t>
            </w:r>
            <w:r w:rsidRPr="003A4ABA">
              <w:rPr>
                <w:noProof/>
                <w:webHidden/>
              </w:rPr>
              <w:fldChar w:fldCharType="end"/>
            </w:r>
          </w:hyperlink>
        </w:p>
        <w:p w14:paraId="32B7E19A"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75" w:history="1">
            <w:r w:rsidRPr="003A4ABA">
              <w:rPr>
                <w:rStyle w:val="Hperlink"/>
                <w:noProof/>
              </w:rPr>
              <w:t>Lisa 17 Antud toetused</w:t>
            </w:r>
            <w:r w:rsidRPr="003A4ABA">
              <w:rPr>
                <w:noProof/>
                <w:webHidden/>
              </w:rPr>
              <w:tab/>
            </w:r>
            <w:r w:rsidRPr="003A4ABA">
              <w:rPr>
                <w:noProof/>
                <w:webHidden/>
              </w:rPr>
              <w:fldChar w:fldCharType="begin"/>
            </w:r>
            <w:r w:rsidRPr="003A4ABA">
              <w:rPr>
                <w:noProof/>
                <w:webHidden/>
              </w:rPr>
              <w:instrText xml:space="preserve"> PAGEREF _Toc72747675 \h </w:instrText>
            </w:r>
            <w:r w:rsidRPr="003A4ABA">
              <w:rPr>
                <w:noProof/>
                <w:webHidden/>
              </w:rPr>
            </w:r>
            <w:r w:rsidRPr="003A4ABA">
              <w:rPr>
                <w:noProof/>
                <w:webHidden/>
              </w:rPr>
              <w:fldChar w:fldCharType="separate"/>
            </w:r>
            <w:r w:rsidRPr="003A4ABA">
              <w:rPr>
                <w:noProof/>
                <w:webHidden/>
              </w:rPr>
              <w:t>142</w:t>
            </w:r>
            <w:r w:rsidRPr="003A4ABA">
              <w:rPr>
                <w:noProof/>
                <w:webHidden/>
              </w:rPr>
              <w:fldChar w:fldCharType="end"/>
            </w:r>
          </w:hyperlink>
        </w:p>
        <w:p w14:paraId="535697FA"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76" w:history="1">
            <w:r w:rsidRPr="003A4ABA">
              <w:rPr>
                <w:rStyle w:val="Hperlink"/>
                <w:noProof/>
              </w:rPr>
              <w:t>Lisa</w:t>
            </w:r>
            <w:r w:rsidRPr="003A4ABA">
              <w:rPr>
                <w:rStyle w:val="Hperlink"/>
                <w:noProof/>
                <w:lang w:val="ru-RU"/>
              </w:rPr>
              <w:t xml:space="preserve"> 18 </w:t>
            </w:r>
            <w:r w:rsidRPr="003A4ABA">
              <w:rPr>
                <w:rStyle w:val="Hperlink"/>
                <w:noProof/>
              </w:rPr>
              <w:t>T</w:t>
            </w:r>
            <w:r w:rsidRPr="003A4ABA">
              <w:rPr>
                <w:rStyle w:val="Hperlink"/>
                <w:noProof/>
                <w:lang w:val="ru-RU"/>
              </w:rPr>
              <w:t>öö</w:t>
            </w:r>
            <w:r w:rsidRPr="003A4ABA">
              <w:rPr>
                <w:rStyle w:val="Hperlink"/>
                <w:noProof/>
              </w:rPr>
              <w:t>j</w:t>
            </w:r>
            <w:r w:rsidRPr="003A4ABA">
              <w:rPr>
                <w:rStyle w:val="Hperlink"/>
                <w:noProof/>
                <w:lang w:val="ru-RU"/>
              </w:rPr>
              <w:t>õ</w:t>
            </w:r>
            <w:r w:rsidRPr="003A4ABA">
              <w:rPr>
                <w:rStyle w:val="Hperlink"/>
                <w:noProof/>
              </w:rPr>
              <w:t>ukulud</w:t>
            </w:r>
            <w:r w:rsidRPr="003A4ABA">
              <w:rPr>
                <w:noProof/>
                <w:webHidden/>
              </w:rPr>
              <w:tab/>
            </w:r>
            <w:r w:rsidRPr="003A4ABA">
              <w:rPr>
                <w:noProof/>
                <w:webHidden/>
              </w:rPr>
              <w:fldChar w:fldCharType="begin"/>
            </w:r>
            <w:r w:rsidRPr="003A4ABA">
              <w:rPr>
                <w:noProof/>
                <w:webHidden/>
              </w:rPr>
              <w:instrText xml:space="preserve"> PAGEREF _Toc72747676 \h </w:instrText>
            </w:r>
            <w:r w:rsidRPr="003A4ABA">
              <w:rPr>
                <w:noProof/>
                <w:webHidden/>
              </w:rPr>
            </w:r>
            <w:r w:rsidRPr="003A4ABA">
              <w:rPr>
                <w:noProof/>
                <w:webHidden/>
              </w:rPr>
              <w:fldChar w:fldCharType="separate"/>
            </w:r>
            <w:r w:rsidRPr="003A4ABA">
              <w:rPr>
                <w:noProof/>
                <w:webHidden/>
              </w:rPr>
              <w:t>143</w:t>
            </w:r>
            <w:r w:rsidRPr="003A4ABA">
              <w:rPr>
                <w:noProof/>
                <w:webHidden/>
              </w:rPr>
              <w:fldChar w:fldCharType="end"/>
            </w:r>
          </w:hyperlink>
        </w:p>
        <w:p w14:paraId="3C113327"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77" w:history="1">
            <w:r w:rsidRPr="003A4ABA">
              <w:rPr>
                <w:rStyle w:val="Hperlink"/>
                <w:noProof/>
              </w:rPr>
              <w:t>Lisa 19 Majandamiskulud</w:t>
            </w:r>
            <w:r w:rsidRPr="003A4ABA">
              <w:rPr>
                <w:noProof/>
                <w:webHidden/>
              </w:rPr>
              <w:tab/>
            </w:r>
            <w:r w:rsidRPr="003A4ABA">
              <w:rPr>
                <w:noProof/>
                <w:webHidden/>
              </w:rPr>
              <w:fldChar w:fldCharType="begin"/>
            </w:r>
            <w:r w:rsidRPr="003A4ABA">
              <w:rPr>
                <w:noProof/>
                <w:webHidden/>
              </w:rPr>
              <w:instrText xml:space="preserve"> PAGEREF _Toc72747677 \h </w:instrText>
            </w:r>
            <w:r w:rsidRPr="003A4ABA">
              <w:rPr>
                <w:noProof/>
                <w:webHidden/>
              </w:rPr>
            </w:r>
            <w:r w:rsidRPr="003A4ABA">
              <w:rPr>
                <w:noProof/>
                <w:webHidden/>
              </w:rPr>
              <w:fldChar w:fldCharType="separate"/>
            </w:r>
            <w:r w:rsidRPr="003A4ABA">
              <w:rPr>
                <w:noProof/>
                <w:webHidden/>
              </w:rPr>
              <w:t>145</w:t>
            </w:r>
            <w:r w:rsidRPr="003A4ABA">
              <w:rPr>
                <w:noProof/>
                <w:webHidden/>
              </w:rPr>
              <w:fldChar w:fldCharType="end"/>
            </w:r>
          </w:hyperlink>
        </w:p>
        <w:p w14:paraId="7AE43721"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78" w:history="1">
            <w:r w:rsidRPr="003A4ABA">
              <w:rPr>
                <w:rStyle w:val="Hperlink"/>
                <w:noProof/>
              </w:rPr>
              <w:t>Lisa 20 Muud tegevuskulud</w:t>
            </w:r>
            <w:r w:rsidRPr="003A4ABA">
              <w:rPr>
                <w:noProof/>
                <w:webHidden/>
              </w:rPr>
              <w:tab/>
            </w:r>
            <w:r w:rsidRPr="003A4ABA">
              <w:rPr>
                <w:noProof/>
                <w:webHidden/>
              </w:rPr>
              <w:fldChar w:fldCharType="begin"/>
            </w:r>
            <w:r w:rsidRPr="003A4ABA">
              <w:rPr>
                <w:noProof/>
                <w:webHidden/>
              </w:rPr>
              <w:instrText xml:space="preserve"> PAGEREF _Toc72747678 \h </w:instrText>
            </w:r>
            <w:r w:rsidRPr="003A4ABA">
              <w:rPr>
                <w:noProof/>
                <w:webHidden/>
              </w:rPr>
            </w:r>
            <w:r w:rsidRPr="003A4ABA">
              <w:rPr>
                <w:noProof/>
                <w:webHidden/>
              </w:rPr>
              <w:fldChar w:fldCharType="separate"/>
            </w:r>
            <w:r w:rsidRPr="003A4ABA">
              <w:rPr>
                <w:noProof/>
                <w:webHidden/>
              </w:rPr>
              <w:t>145</w:t>
            </w:r>
            <w:r w:rsidRPr="003A4ABA">
              <w:rPr>
                <w:noProof/>
                <w:webHidden/>
              </w:rPr>
              <w:fldChar w:fldCharType="end"/>
            </w:r>
          </w:hyperlink>
        </w:p>
        <w:p w14:paraId="2023F6A2"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79" w:history="1">
            <w:r w:rsidRPr="003A4ABA">
              <w:rPr>
                <w:rStyle w:val="Hperlink"/>
                <w:noProof/>
              </w:rPr>
              <w:t>Lisa 21 Rahavoogude aruande kirjete selgitus</w:t>
            </w:r>
            <w:r w:rsidRPr="003A4ABA">
              <w:rPr>
                <w:noProof/>
                <w:webHidden/>
              </w:rPr>
              <w:tab/>
            </w:r>
            <w:r w:rsidRPr="003A4ABA">
              <w:rPr>
                <w:noProof/>
                <w:webHidden/>
              </w:rPr>
              <w:fldChar w:fldCharType="begin"/>
            </w:r>
            <w:r w:rsidRPr="003A4ABA">
              <w:rPr>
                <w:noProof/>
                <w:webHidden/>
              </w:rPr>
              <w:instrText xml:space="preserve"> PAGEREF _Toc72747679 \h </w:instrText>
            </w:r>
            <w:r w:rsidRPr="003A4ABA">
              <w:rPr>
                <w:noProof/>
                <w:webHidden/>
              </w:rPr>
            </w:r>
            <w:r w:rsidRPr="003A4ABA">
              <w:rPr>
                <w:noProof/>
                <w:webHidden/>
              </w:rPr>
              <w:fldChar w:fldCharType="separate"/>
            </w:r>
            <w:r w:rsidRPr="003A4ABA">
              <w:rPr>
                <w:noProof/>
                <w:webHidden/>
              </w:rPr>
              <w:t>146</w:t>
            </w:r>
            <w:r w:rsidRPr="003A4ABA">
              <w:rPr>
                <w:noProof/>
                <w:webHidden/>
              </w:rPr>
              <w:fldChar w:fldCharType="end"/>
            </w:r>
          </w:hyperlink>
        </w:p>
        <w:p w14:paraId="1EB97241"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80" w:history="1">
            <w:r w:rsidRPr="003A4ABA">
              <w:rPr>
                <w:rStyle w:val="Hperlink"/>
                <w:noProof/>
              </w:rPr>
              <w:t>Lisa 22 Kasutusrendikohustised</w:t>
            </w:r>
            <w:r w:rsidRPr="003A4ABA">
              <w:rPr>
                <w:noProof/>
                <w:webHidden/>
              </w:rPr>
              <w:tab/>
            </w:r>
            <w:r w:rsidRPr="003A4ABA">
              <w:rPr>
                <w:noProof/>
                <w:webHidden/>
              </w:rPr>
              <w:fldChar w:fldCharType="begin"/>
            </w:r>
            <w:r w:rsidRPr="003A4ABA">
              <w:rPr>
                <w:noProof/>
                <w:webHidden/>
              </w:rPr>
              <w:instrText xml:space="preserve"> PAGEREF _Toc72747680 \h </w:instrText>
            </w:r>
            <w:r w:rsidRPr="003A4ABA">
              <w:rPr>
                <w:noProof/>
                <w:webHidden/>
              </w:rPr>
            </w:r>
            <w:r w:rsidRPr="003A4ABA">
              <w:rPr>
                <w:noProof/>
                <w:webHidden/>
              </w:rPr>
              <w:fldChar w:fldCharType="separate"/>
            </w:r>
            <w:r w:rsidRPr="003A4ABA">
              <w:rPr>
                <w:noProof/>
                <w:webHidden/>
              </w:rPr>
              <w:t>146</w:t>
            </w:r>
            <w:r w:rsidRPr="003A4ABA">
              <w:rPr>
                <w:noProof/>
                <w:webHidden/>
              </w:rPr>
              <w:fldChar w:fldCharType="end"/>
            </w:r>
          </w:hyperlink>
        </w:p>
        <w:p w14:paraId="4B60F371"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81" w:history="1">
            <w:r w:rsidRPr="003A4ABA">
              <w:rPr>
                <w:rStyle w:val="Hperlink"/>
                <w:noProof/>
                <w:lang w:val="et-EE"/>
              </w:rPr>
              <w:t>Lisa 23 Tehingud seotud osapooltega</w:t>
            </w:r>
            <w:r w:rsidRPr="003A4ABA">
              <w:rPr>
                <w:noProof/>
                <w:webHidden/>
              </w:rPr>
              <w:tab/>
            </w:r>
            <w:r w:rsidRPr="003A4ABA">
              <w:rPr>
                <w:noProof/>
                <w:webHidden/>
              </w:rPr>
              <w:fldChar w:fldCharType="begin"/>
            </w:r>
            <w:r w:rsidRPr="003A4ABA">
              <w:rPr>
                <w:noProof/>
                <w:webHidden/>
              </w:rPr>
              <w:instrText xml:space="preserve"> PAGEREF _Toc72747681 \h </w:instrText>
            </w:r>
            <w:r w:rsidRPr="003A4ABA">
              <w:rPr>
                <w:noProof/>
                <w:webHidden/>
              </w:rPr>
            </w:r>
            <w:r w:rsidRPr="003A4ABA">
              <w:rPr>
                <w:noProof/>
                <w:webHidden/>
              </w:rPr>
              <w:fldChar w:fldCharType="separate"/>
            </w:r>
            <w:r w:rsidRPr="003A4ABA">
              <w:rPr>
                <w:noProof/>
                <w:webHidden/>
              </w:rPr>
              <w:t>146</w:t>
            </w:r>
            <w:r w:rsidRPr="003A4ABA">
              <w:rPr>
                <w:noProof/>
                <w:webHidden/>
              </w:rPr>
              <w:fldChar w:fldCharType="end"/>
            </w:r>
          </w:hyperlink>
        </w:p>
        <w:p w14:paraId="616808FF"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82" w:history="1">
            <w:r w:rsidRPr="003A4ABA">
              <w:rPr>
                <w:rStyle w:val="Hperlink"/>
                <w:noProof/>
                <w:lang w:val="et-EE"/>
              </w:rPr>
              <w:t>Lisa 24 Bilansipäevajärgsed sündmused</w:t>
            </w:r>
            <w:r w:rsidRPr="003A4ABA">
              <w:rPr>
                <w:noProof/>
                <w:webHidden/>
              </w:rPr>
              <w:tab/>
            </w:r>
            <w:r w:rsidRPr="003A4ABA">
              <w:rPr>
                <w:noProof/>
                <w:webHidden/>
              </w:rPr>
              <w:fldChar w:fldCharType="begin"/>
            </w:r>
            <w:r w:rsidRPr="003A4ABA">
              <w:rPr>
                <w:noProof/>
                <w:webHidden/>
              </w:rPr>
              <w:instrText xml:space="preserve"> PAGEREF _Toc72747682 \h </w:instrText>
            </w:r>
            <w:r w:rsidRPr="003A4ABA">
              <w:rPr>
                <w:noProof/>
                <w:webHidden/>
              </w:rPr>
            </w:r>
            <w:r w:rsidRPr="003A4ABA">
              <w:rPr>
                <w:noProof/>
                <w:webHidden/>
              </w:rPr>
              <w:fldChar w:fldCharType="separate"/>
            </w:r>
            <w:r w:rsidRPr="003A4ABA">
              <w:rPr>
                <w:noProof/>
                <w:webHidden/>
              </w:rPr>
              <w:t>147</w:t>
            </w:r>
            <w:r w:rsidRPr="003A4ABA">
              <w:rPr>
                <w:noProof/>
                <w:webHidden/>
              </w:rPr>
              <w:fldChar w:fldCharType="end"/>
            </w:r>
          </w:hyperlink>
        </w:p>
        <w:p w14:paraId="6F2DFB65"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83" w:history="1">
            <w:r w:rsidRPr="003A4ABA">
              <w:rPr>
                <w:rStyle w:val="Hperlink"/>
                <w:noProof/>
              </w:rPr>
              <w:t>Lisa 25 Narva Linnavalitsuse konsolideerimata aruanded</w:t>
            </w:r>
            <w:r w:rsidRPr="003A4ABA">
              <w:rPr>
                <w:noProof/>
                <w:webHidden/>
              </w:rPr>
              <w:tab/>
            </w:r>
            <w:r w:rsidRPr="003A4ABA">
              <w:rPr>
                <w:noProof/>
                <w:webHidden/>
              </w:rPr>
              <w:fldChar w:fldCharType="begin"/>
            </w:r>
            <w:r w:rsidRPr="003A4ABA">
              <w:rPr>
                <w:noProof/>
                <w:webHidden/>
              </w:rPr>
              <w:instrText xml:space="preserve"> PAGEREF _Toc72747683 \h </w:instrText>
            </w:r>
            <w:r w:rsidRPr="003A4ABA">
              <w:rPr>
                <w:noProof/>
                <w:webHidden/>
              </w:rPr>
            </w:r>
            <w:r w:rsidRPr="003A4ABA">
              <w:rPr>
                <w:noProof/>
                <w:webHidden/>
              </w:rPr>
              <w:fldChar w:fldCharType="separate"/>
            </w:r>
            <w:r w:rsidRPr="003A4ABA">
              <w:rPr>
                <w:noProof/>
                <w:webHidden/>
              </w:rPr>
              <w:t>149</w:t>
            </w:r>
            <w:r w:rsidRPr="003A4ABA">
              <w:rPr>
                <w:noProof/>
                <w:webHidden/>
              </w:rPr>
              <w:fldChar w:fldCharType="end"/>
            </w:r>
          </w:hyperlink>
        </w:p>
        <w:p w14:paraId="52124CF3" w14:textId="77777777" w:rsidR="003A4ABA" w:rsidRPr="003A4ABA" w:rsidRDefault="003A4ABA">
          <w:pPr>
            <w:pStyle w:val="SK3"/>
            <w:tabs>
              <w:tab w:val="right" w:leader="dot" w:pos="8993"/>
            </w:tabs>
            <w:rPr>
              <w:rFonts w:asciiTheme="minorHAnsi" w:eastAsiaTheme="minorEastAsia" w:hAnsiTheme="minorHAnsi" w:cstheme="minorBidi"/>
              <w:noProof/>
              <w:sz w:val="22"/>
              <w:szCs w:val="22"/>
              <w:lang w:val="en-US"/>
            </w:rPr>
          </w:pPr>
          <w:hyperlink w:anchor="_Toc72747684" w:history="1">
            <w:r w:rsidRPr="003A4ABA">
              <w:rPr>
                <w:rStyle w:val="Hperlink"/>
                <w:noProof/>
              </w:rPr>
              <w:t>Lisa 26 Selgitused eelarve täitmise aruande kohta</w:t>
            </w:r>
            <w:r w:rsidRPr="003A4ABA">
              <w:rPr>
                <w:noProof/>
                <w:webHidden/>
              </w:rPr>
              <w:tab/>
            </w:r>
            <w:r w:rsidRPr="003A4ABA">
              <w:rPr>
                <w:noProof/>
                <w:webHidden/>
              </w:rPr>
              <w:fldChar w:fldCharType="begin"/>
            </w:r>
            <w:r w:rsidRPr="003A4ABA">
              <w:rPr>
                <w:noProof/>
                <w:webHidden/>
              </w:rPr>
              <w:instrText xml:space="preserve"> PAGEREF _Toc72747684 \h </w:instrText>
            </w:r>
            <w:r w:rsidRPr="003A4ABA">
              <w:rPr>
                <w:noProof/>
                <w:webHidden/>
              </w:rPr>
            </w:r>
            <w:r w:rsidRPr="003A4ABA">
              <w:rPr>
                <w:noProof/>
                <w:webHidden/>
              </w:rPr>
              <w:fldChar w:fldCharType="separate"/>
            </w:r>
            <w:r w:rsidRPr="003A4ABA">
              <w:rPr>
                <w:noProof/>
                <w:webHidden/>
              </w:rPr>
              <w:t>153</w:t>
            </w:r>
            <w:r w:rsidRPr="003A4ABA">
              <w:rPr>
                <w:noProof/>
                <w:webHidden/>
              </w:rPr>
              <w:fldChar w:fldCharType="end"/>
            </w:r>
          </w:hyperlink>
        </w:p>
        <w:p w14:paraId="231ED87A" w14:textId="77777777" w:rsidR="003A4ABA" w:rsidRPr="003A4ABA" w:rsidRDefault="003A4ABA">
          <w:pPr>
            <w:pStyle w:val="SK2"/>
            <w:tabs>
              <w:tab w:val="right" w:leader="dot" w:pos="8993"/>
            </w:tabs>
            <w:rPr>
              <w:rFonts w:asciiTheme="minorHAnsi" w:eastAsiaTheme="minorEastAsia" w:hAnsiTheme="minorHAnsi" w:cstheme="minorBidi"/>
              <w:noProof/>
              <w:sz w:val="22"/>
              <w:szCs w:val="22"/>
              <w:lang w:val="en-US"/>
            </w:rPr>
          </w:pPr>
          <w:hyperlink w:anchor="_Toc72747685" w:history="1">
            <w:r w:rsidRPr="003A4ABA">
              <w:rPr>
                <w:rStyle w:val="Hperlink"/>
                <w:noProof/>
                <w:lang w:val="fi-FI"/>
              </w:rPr>
              <w:t>Majandusaasta aruande allkiri</w:t>
            </w:r>
            <w:r w:rsidRPr="003A4ABA">
              <w:rPr>
                <w:noProof/>
                <w:webHidden/>
              </w:rPr>
              <w:tab/>
            </w:r>
            <w:r w:rsidRPr="003A4ABA">
              <w:rPr>
                <w:noProof/>
                <w:webHidden/>
              </w:rPr>
              <w:fldChar w:fldCharType="begin"/>
            </w:r>
            <w:r w:rsidRPr="003A4ABA">
              <w:rPr>
                <w:noProof/>
                <w:webHidden/>
              </w:rPr>
              <w:instrText xml:space="preserve"> PAGEREF _Toc72747685 \h </w:instrText>
            </w:r>
            <w:r w:rsidRPr="003A4ABA">
              <w:rPr>
                <w:noProof/>
                <w:webHidden/>
              </w:rPr>
            </w:r>
            <w:r w:rsidRPr="003A4ABA">
              <w:rPr>
                <w:noProof/>
                <w:webHidden/>
              </w:rPr>
              <w:fldChar w:fldCharType="separate"/>
            </w:r>
            <w:r w:rsidRPr="003A4ABA">
              <w:rPr>
                <w:noProof/>
                <w:webHidden/>
              </w:rPr>
              <w:t>162</w:t>
            </w:r>
            <w:r w:rsidRPr="003A4ABA">
              <w:rPr>
                <w:noProof/>
                <w:webHidden/>
              </w:rPr>
              <w:fldChar w:fldCharType="end"/>
            </w:r>
          </w:hyperlink>
        </w:p>
        <w:p w14:paraId="040F7333" w14:textId="71637DC2" w:rsidR="003A4ABA" w:rsidRDefault="003A4ABA">
          <w:r>
            <w:rPr>
              <w:b/>
              <w:bCs/>
              <w:lang w:val="et-EE"/>
            </w:rPr>
            <w:fldChar w:fldCharType="end"/>
          </w:r>
        </w:p>
      </w:sdtContent>
    </w:sdt>
    <w:p w14:paraId="75A1265D" w14:textId="373D40AB" w:rsidR="00281B74" w:rsidRPr="003F4717" w:rsidRDefault="00281B74"/>
    <w:p w14:paraId="4249B227" w14:textId="77777777" w:rsidR="00B25DB9" w:rsidRPr="003F4717" w:rsidRDefault="00B25DB9"/>
    <w:p w14:paraId="20445005" w14:textId="77777777" w:rsidR="0021194F" w:rsidRPr="003F4717" w:rsidRDefault="0021194F"/>
    <w:p w14:paraId="77BE9F16" w14:textId="77777777" w:rsidR="002F3342" w:rsidRPr="003F4717" w:rsidRDefault="002F3342" w:rsidP="007C560F">
      <w:pPr>
        <w:rPr>
          <w:lang w:val="et-EE"/>
        </w:rPr>
      </w:pPr>
    </w:p>
    <w:p w14:paraId="66EA15F0" w14:textId="77777777" w:rsidR="00446B13" w:rsidRPr="004F66FC" w:rsidRDefault="00446B13" w:rsidP="007C560F">
      <w:pPr>
        <w:rPr>
          <w:color w:val="7030A0"/>
          <w:lang w:val="et-EE"/>
        </w:rPr>
        <w:sectPr w:rsidR="00446B13" w:rsidRPr="004F66FC" w:rsidSect="00CA0A17">
          <w:footerReference w:type="even" r:id="rId10"/>
          <w:footerReference w:type="default" r:id="rId11"/>
          <w:pgSz w:w="12240" w:h="15840" w:code="1"/>
          <w:pgMar w:top="1440" w:right="1440" w:bottom="1440" w:left="1797" w:header="709" w:footer="709" w:gutter="0"/>
          <w:cols w:space="708"/>
          <w:docGrid w:linePitch="360"/>
        </w:sectPr>
      </w:pPr>
    </w:p>
    <w:p w14:paraId="3D587746" w14:textId="77777777" w:rsidR="002F3342" w:rsidRPr="00A82D5F" w:rsidRDefault="002F3342" w:rsidP="007C560F">
      <w:pPr>
        <w:rPr>
          <w:color w:val="000000" w:themeColor="text1"/>
          <w:lang w:val="et-EE"/>
        </w:rPr>
      </w:pPr>
    </w:p>
    <w:p w14:paraId="05E47F2A" w14:textId="77777777" w:rsidR="00F15057" w:rsidRPr="00A82D5F" w:rsidRDefault="00F15057" w:rsidP="00F15057">
      <w:pPr>
        <w:pStyle w:val="Pealkiri1"/>
        <w:rPr>
          <w:color w:val="000000" w:themeColor="text1"/>
        </w:rPr>
      </w:pPr>
      <w:bookmarkStart w:id="0" w:name="_Toc200934152"/>
      <w:bookmarkStart w:id="1" w:name="_Toc326933026"/>
      <w:bookmarkStart w:id="2" w:name="_Toc355560177"/>
      <w:bookmarkStart w:id="3" w:name="_Toc355560399"/>
      <w:bookmarkStart w:id="4" w:name="_Toc355560909"/>
      <w:bookmarkStart w:id="5" w:name="_Toc355560985"/>
      <w:bookmarkStart w:id="6" w:name="_Toc355597462"/>
      <w:bookmarkStart w:id="7" w:name="_Toc355604904"/>
      <w:bookmarkStart w:id="8" w:name="_Toc355604960"/>
      <w:bookmarkStart w:id="9" w:name="_Toc355611553"/>
      <w:bookmarkStart w:id="10" w:name="_Toc355611624"/>
      <w:bookmarkStart w:id="11" w:name="_Toc356392012"/>
      <w:bookmarkStart w:id="12" w:name="_Toc356393804"/>
      <w:bookmarkStart w:id="13" w:name="_Toc356569282"/>
      <w:bookmarkStart w:id="14" w:name="_Toc356826405"/>
      <w:bookmarkStart w:id="15" w:name="_Toc356831434"/>
      <w:bookmarkStart w:id="16" w:name="_Toc357072576"/>
      <w:bookmarkStart w:id="17" w:name="_Toc357409458"/>
      <w:bookmarkStart w:id="18" w:name="_Toc357409528"/>
      <w:bookmarkStart w:id="19" w:name="_Toc386401106"/>
      <w:bookmarkStart w:id="20" w:name="_Toc386401315"/>
      <w:bookmarkStart w:id="21" w:name="_Toc386401553"/>
      <w:bookmarkStart w:id="22" w:name="_Toc386401665"/>
      <w:bookmarkStart w:id="23" w:name="_Toc386486197"/>
      <w:bookmarkStart w:id="24" w:name="_Toc386486319"/>
      <w:bookmarkStart w:id="25" w:name="_Toc386486390"/>
      <w:bookmarkStart w:id="26" w:name="_Toc386486720"/>
      <w:bookmarkStart w:id="27" w:name="_Toc386486776"/>
      <w:bookmarkStart w:id="28" w:name="_Toc386524438"/>
      <w:bookmarkStart w:id="29" w:name="_Toc386535647"/>
      <w:bookmarkStart w:id="30" w:name="_Toc388617184"/>
      <w:bookmarkStart w:id="31" w:name="_Toc388877721"/>
      <w:bookmarkStart w:id="32" w:name="_Toc418346761"/>
      <w:bookmarkStart w:id="33" w:name="_Toc418346895"/>
      <w:bookmarkStart w:id="34" w:name="_Toc418347004"/>
      <w:bookmarkStart w:id="35" w:name="_Toc420309314"/>
      <w:bookmarkStart w:id="36" w:name="_Toc420309397"/>
      <w:bookmarkStart w:id="37" w:name="_Toc420485552"/>
      <w:bookmarkStart w:id="38" w:name="_Toc449877871"/>
      <w:bookmarkStart w:id="39" w:name="_Toc449881326"/>
      <w:bookmarkStart w:id="40" w:name="_Toc452036473"/>
      <w:bookmarkStart w:id="41" w:name="_Toc452111857"/>
      <w:bookmarkStart w:id="42" w:name="_Toc480980013"/>
      <w:bookmarkStart w:id="43" w:name="_Toc480980157"/>
      <w:bookmarkStart w:id="44" w:name="_Toc480980221"/>
      <w:bookmarkStart w:id="45" w:name="_Toc480980446"/>
      <w:bookmarkStart w:id="46" w:name="_Toc481482679"/>
      <w:bookmarkStart w:id="47" w:name="_Toc481482729"/>
      <w:bookmarkStart w:id="48" w:name="_Toc481482868"/>
      <w:bookmarkStart w:id="49" w:name="_Toc481495761"/>
      <w:bookmarkStart w:id="50" w:name="_Toc483384535"/>
      <w:bookmarkStart w:id="51" w:name="_Toc512699986"/>
      <w:bookmarkStart w:id="52" w:name="_Toc512700048"/>
      <w:bookmarkStart w:id="53" w:name="_Toc512700842"/>
      <w:bookmarkStart w:id="54" w:name="_Toc512840100"/>
      <w:bookmarkStart w:id="55" w:name="_Toc512860627"/>
      <w:bookmarkStart w:id="56" w:name="_Toc514414155"/>
      <w:bookmarkStart w:id="57" w:name="_Toc514414253"/>
      <w:bookmarkStart w:id="58" w:name="_Toc514914864"/>
      <w:bookmarkStart w:id="59" w:name="_Toc515280142"/>
      <w:bookmarkStart w:id="60" w:name="_Toc7436631"/>
      <w:bookmarkStart w:id="61" w:name="_Toc7676524"/>
      <w:bookmarkStart w:id="62" w:name="_Toc7682240"/>
      <w:bookmarkStart w:id="63" w:name="_Toc72747636"/>
      <w:r w:rsidRPr="00A82D5F">
        <w:rPr>
          <w:color w:val="000000" w:themeColor="text1"/>
        </w:rPr>
        <w:t>TEGEVUSARUANNE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29EF33B8" w14:textId="77777777" w:rsidR="00D03B1A" w:rsidRPr="00A82D5F" w:rsidRDefault="00D03B1A" w:rsidP="00D03B1A">
      <w:pPr>
        <w:pStyle w:val="Pealkiri2"/>
        <w:rPr>
          <w:rFonts w:ascii="Times New Roman" w:eastAsia="Calibri" w:hAnsi="Times New Roman"/>
          <w:i w:val="0"/>
          <w:color w:val="000000" w:themeColor="text1"/>
          <w:sz w:val="24"/>
          <w:szCs w:val="24"/>
          <w:lang w:val="et-EE"/>
        </w:rPr>
      </w:pPr>
      <w:bookmarkStart w:id="64" w:name="_Toc354556882"/>
      <w:bookmarkStart w:id="65" w:name="_Toc355560910"/>
      <w:bookmarkStart w:id="66" w:name="_Toc355560986"/>
      <w:bookmarkStart w:id="67" w:name="_Toc355597463"/>
      <w:bookmarkStart w:id="68" w:name="_Toc355604905"/>
      <w:bookmarkStart w:id="69" w:name="_Toc355604961"/>
      <w:bookmarkStart w:id="70" w:name="_Toc355611554"/>
      <w:bookmarkStart w:id="71" w:name="_Toc355611625"/>
      <w:bookmarkStart w:id="72" w:name="_Toc356392013"/>
      <w:bookmarkStart w:id="73" w:name="_Toc356393805"/>
      <w:bookmarkStart w:id="74" w:name="_Toc356569283"/>
      <w:bookmarkStart w:id="75" w:name="_Toc356826406"/>
      <w:bookmarkStart w:id="76" w:name="_Toc356831435"/>
      <w:bookmarkStart w:id="77" w:name="_Toc357072577"/>
      <w:bookmarkStart w:id="78" w:name="_Toc357409459"/>
      <w:bookmarkStart w:id="79" w:name="_Toc357409529"/>
      <w:bookmarkStart w:id="80" w:name="_Toc386401107"/>
      <w:bookmarkStart w:id="81" w:name="_Toc386401316"/>
      <w:bookmarkStart w:id="82" w:name="_Toc386401554"/>
      <w:bookmarkStart w:id="83" w:name="_Toc386401666"/>
      <w:bookmarkStart w:id="84" w:name="_Toc386486198"/>
      <w:bookmarkStart w:id="85" w:name="_Toc386486320"/>
      <w:bookmarkStart w:id="86" w:name="_Toc386486391"/>
      <w:bookmarkStart w:id="87" w:name="_Toc386486721"/>
      <w:bookmarkStart w:id="88" w:name="_Toc386486777"/>
      <w:bookmarkStart w:id="89" w:name="_Toc386524439"/>
      <w:bookmarkStart w:id="90" w:name="_Toc386535648"/>
      <w:bookmarkStart w:id="91" w:name="_Toc388617185"/>
      <w:bookmarkStart w:id="92" w:name="_Toc388877722"/>
      <w:bookmarkStart w:id="93" w:name="_Toc418346762"/>
      <w:bookmarkStart w:id="94" w:name="_Toc418346896"/>
      <w:bookmarkStart w:id="95" w:name="_Toc418347005"/>
      <w:bookmarkStart w:id="96" w:name="_Toc420309315"/>
      <w:bookmarkStart w:id="97" w:name="_Toc420309398"/>
      <w:bookmarkStart w:id="98" w:name="_Toc420485553"/>
      <w:bookmarkStart w:id="99" w:name="_Toc449877872"/>
      <w:bookmarkStart w:id="100" w:name="_Toc449881327"/>
      <w:bookmarkStart w:id="101" w:name="_Toc452036474"/>
      <w:bookmarkStart w:id="102" w:name="_Toc452111858"/>
      <w:bookmarkStart w:id="103" w:name="_Toc480980014"/>
      <w:bookmarkStart w:id="104" w:name="_Toc480980158"/>
      <w:bookmarkStart w:id="105" w:name="_Toc480980222"/>
      <w:bookmarkStart w:id="106" w:name="_Toc480980447"/>
      <w:bookmarkStart w:id="107" w:name="_Toc481482680"/>
      <w:bookmarkStart w:id="108" w:name="_Toc481482730"/>
      <w:bookmarkStart w:id="109" w:name="_Toc481482869"/>
      <w:bookmarkStart w:id="110" w:name="_Toc481495762"/>
      <w:bookmarkStart w:id="111" w:name="_Toc483384536"/>
      <w:bookmarkStart w:id="112" w:name="_Toc512699987"/>
      <w:bookmarkStart w:id="113" w:name="_Toc512700049"/>
      <w:bookmarkStart w:id="114" w:name="_Toc512700843"/>
      <w:bookmarkStart w:id="115" w:name="_Toc512840101"/>
      <w:bookmarkStart w:id="116" w:name="_Toc512860628"/>
      <w:bookmarkStart w:id="117" w:name="_Toc514414156"/>
      <w:bookmarkStart w:id="118" w:name="_Toc514414254"/>
      <w:bookmarkStart w:id="119" w:name="_Toc514914865"/>
      <w:bookmarkStart w:id="120" w:name="_Toc515280143"/>
      <w:bookmarkStart w:id="121" w:name="_Toc7436632"/>
      <w:bookmarkStart w:id="122" w:name="_Toc7676525"/>
      <w:bookmarkStart w:id="123" w:name="_Toc7682241"/>
      <w:bookmarkStart w:id="124" w:name="_Toc72747637"/>
      <w:r w:rsidRPr="00A82D5F">
        <w:rPr>
          <w:rFonts w:ascii="Times New Roman" w:eastAsia="Calibri" w:hAnsi="Times New Roman"/>
          <w:i w:val="0"/>
          <w:color w:val="000000" w:themeColor="text1"/>
          <w:sz w:val="24"/>
          <w:szCs w:val="24"/>
          <w:lang w:val="et-EE"/>
        </w:rPr>
        <w:t>Konsolideerimisgrupi struktuur</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196F1DE8" w14:textId="77777777" w:rsidR="00125E4A" w:rsidRPr="00A82D5F" w:rsidRDefault="00125E4A" w:rsidP="000B059F">
      <w:pPr>
        <w:autoSpaceDE w:val="0"/>
        <w:autoSpaceDN w:val="0"/>
        <w:adjustRightInd w:val="0"/>
        <w:jc w:val="both"/>
        <w:rPr>
          <w:rFonts w:eastAsia="Calibri"/>
          <w:color w:val="000000" w:themeColor="text1"/>
          <w:lang w:val="et-EE"/>
        </w:rPr>
      </w:pPr>
    </w:p>
    <w:p w14:paraId="700F2E70" w14:textId="77777777" w:rsidR="000B059F" w:rsidRPr="00A82D5F" w:rsidRDefault="000B059F" w:rsidP="000B059F">
      <w:pPr>
        <w:autoSpaceDE w:val="0"/>
        <w:autoSpaceDN w:val="0"/>
        <w:adjustRightInd w:val="0"/>
        <w:jc w:val="both"/>
        <w:rPr>
          <w:rFonts w:eastAsia="Calibri"/>
          <w:color w:val="000000" w:themeColor="text1"/>
          <w:lang w:val="et-EE"/>
        </w:rPr>
      </w:pPr>
      <w:r w:rsidRPr="00A82D5F">
        <w:rPr>
          <w:rFonts w:eastAsia="Calibri"/>
          <w:color w:val="000000" w:themeColor="text1"/>
          <w:lang w:val="et-EE"/>
        </w:rPr>
        <w:t xml:space="preserve">Käesolev majandusaasta aruanne on koostatud Narva linna konsolideerimisgrupi kohta, kuhu kuuluvad linna teenistused, ametiasutused koos hallatavate asutustega, linna valitseva ja olulise mõju all olevad üksused. </w:t>
      </w:r>
    </w:p>
    <w:p w14:paraId="56DB0BFF" w14:textId="77777777" w:rsidR="00125E4A" w:rsidRPr="004F66FC" w:rsidRDefault="00125E4A" w:rsidP="000B059F">
      <w:pPr>
        <w:autoSpaceDE w:val="0"/>
        <w:autoSpaceDN w:val="0"/>
        <w:adjustRightInd w:val="0"/>
        <w:jc w:val="both"/>
        <w:rPr>
          <w:rFonts w:eastAsia="Calibri"/>
          <w:color w:val="7030A0"/>
          <w:lang w:val="et-EE"/>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8380"/>
      </w:tblGrid>
      <w:tr w:rsidR="00A82D5F" w:rsidRPr="00BD3F7A" w14:paraId="6F1E2344" w14:textId="77777777" w:rsidTr="00EE7303">
        <w:trPr>
          <w:trHeight w:val="185"/>
        </w:trPr>
        <w:tc>
          <w:tcPr>
            <w:tcW w:w="8897" w:type="dxa"/>
            <w:gridSpan w:val="2"/>
            <w:tcBorders>
              <w:top w:val="single" w:sz="4" w:space="0" w:color="auto"/>
              <w:left w:val="single" w:sz="4" w:space="0" w:color="auto"/>
              <w:bottom w:val="single" w:sz="4" w:space="0" w:color="auto"/>
              <w:right w:val="single" w:sz="4" w:space="0" w:color="auto"/>
            </w:tcBorders>
            <w:hideMark/>
          </w:tcPr>
          <w:p w14:paraId="746F5BB5" w14:textId="77777777" w:rsidR="00A82D5F" w:rsidRPr="00BD3F7A" w:rsidRDefault="00A82D5F" w:rsidP="00EE7303">
            <w:pPr>
              <w:rPr>
                <w:rFonts w:eastAsia="Calibri"/>
                <w:b/>
                <w:color w:val="FF0000"/>
                <w:highlight w:val="yellow"/>
                <w:lang w:val="et-EE"/>
              </w:rPr>
            </w:pPr>
            <w:r w:rsidRPr="0029194F">
              <w:rPr>
                <w:rFonts w:eastAsia="Calibri"/>
                <w:b/>
                <w:lang w:val="et-EE"/>
              </w:rPr>
              <w:t>Narva linna teenistused, ametiasutused koos hallatavatega asutustega seis.31.12.2020</w:t>
            </w:r>
          </w:p>
        </w:tc>
      </w:tr>
      <w:tr w:rsidR="00A82D5F" w:rsidRPr="00BD3F7A" w14:paraId="322AF897" w14:textId="77777777" w:rsidTr="00EE7303">
        <w:tc>
          <w:tcPr>
            <w:tcW w:w="517" w:type="dxa"/>
            <w:tcBorders>
              <w:top w:val="single" w:sz="4" w:space="0" w:color="auto"/>
              <w:left w:val="single" w:sz="4" w:space="0" w:color="auto"/>
              <w:bottom w:val="single" w:sz="4" w:space="0" w:color="auto"/>
              <w:right w:val="single" w:sz="4" w:space="0" w:color="auto"/>
            </w:tcBorders>
          </w:tcPr>
          <w:p w14:paraId="723BD2EC"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7C17A53C" w14:textId="77777777" w:rsidR="00A82D5F" w:rsidRPr="00C9786B" w:rsidRDefault="00A82D5F" w:rsidP="00EE7303">
            <w:pPr>
              <w:rPr>
                <w:rFonts w:eastAsia="Calibri"/>
                <w:lang w:val="et-EE"/>
              </w:rPr>
            </w:pPr>
            <w:r w:rsidRPr="00C9786B">
              <w:rPr>
                <w:rFonts w:eastAsia="Calibri"/>
                <w:lang w:val="et-EE"/>
              </w:rPr>
              <w:t>Narva Linnavalitsuse Rahandusamet</w:t>
            </w:r>
          </w:p>
        </w:tc>
      </w:tr>
      <w:tr w:rsidR="00A82D5F" w:rsidRPr="00BD3F7A" w14:paraId="6D2A6A71" w14:textId="77777777" w:rsidTr="00EE7303">
        <w:tc>
          <w:tcPr>
            <w:tcW w:w="517" w:type="dxa"/>
            <w:tcBorders>
              <w:top w:val="single" w:sz="4" w:space="0" w:color="auto"/>
              <w:left w:val="single" w:sz="4" w:space="0" w:color="auto"/>
              <w:bottom w:val="single" w:sz="4" w:space="0" w:color="auto"/>
              <w:right w:val="single" w:sz="4" w:space="0" w:color="auto"/>
            </w:tcBorders>
          </w:tcPr>
          <w:p w14:paraId="358F9432"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603505BF" w14:textId="77777777" w:rsidR="00A82D5F" w:rsidRPr="00C9786B" w:rsidRDefault="00A82D5F" w:rsidP="00EE7303">
            <w:pPr>
              <w:rPr>
                <w:rFonts w:eastAsia="Calibri"/>
                <w:lang w:val="et-EE"/>
              </w:rPr>
            </w:pPr>
            <w:r w:rsidRPr="00C9786B">
              <w:rPr>
                <w:rFonts w:eastAsia="Calibri"/>
                <w:lang w:val="et-EE"/>
              </w:rPr>
              <w:t>Narva Linnakantselei</w:t>
            </w:r>
          </w:p>
        </w:tc>
      </w:tr>
      <w:tr w:rsidR="00A82D5F" w:rsidRPr="00BD3F7A" w14:paraId="71FAB5EB" w14:textId="77777777" w:rsidTr="00EE7303">
        <w:tc>
          <w:tcPr>
            <w:tcW w:w="517" w:type="dxa"/>
            <w:tcBorders>
              <w:top w:val="single" w:sz="4" w:space="0" w:color="auto"/>
              <w:left w:val="single" w:sz="4" w:space="0" w:color="auto"/>
              <w:bottom w:val="single" w:sz="4" w:space="0" w:color="auto"/>
              <w:right w:val="single" w:sz="4" w:space="0" w:color="auto"/>
            </w:tcBorders>
          </w:tcPr>
          <w:p w14:paraId="0F426D23"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02618367" w14:textId="77777777" w:rsidR="00A82D5F" w:rsidRPr="00C9786B" w:rsidRDefault="00A82D5F" w:rsidP="00EE7303">
            <w:pPr>
              <w:rPr>
                <w:rFonts w:eastAsia="Calibri"/>
                <w:lang w:val="et-EE"/>
              </w:rPr>
            </w:pPr>
            <w:r w:rsidRPr="00C9786B">
              <w:rPr>
                <w:rFonts w:eastAsia="Calibri"/>
                <w:lang w:val="et-EE"/>
              </w:rPr>
              <w:t>Narva Linnavolikogu Kantselei</w:t>
            </w:r>
          </w:p>
        </w:tc>
      </w:tr>
      <w:tr w:rsidR="00A82D5F" w:rsidRPr="00BD3F7A" w14:paraId="39B2A2A0" w14:textId="77777777" w:rsidTr="00EE7303">
        <w:tc>
          <w:tcPr>
            <w:tcW w:w="517" w:type="dxa"/>
            <w:tcBorders>
              <w:top w:val="single" w:sz="4" w:space="0" w:color="auto"/>
              <w:left w:val="single" w:sz="4" w:space="0" w:color="auto"/>
              <w:bottom w:val="single" w:sz="4" w:space="0" w:color="auto"/>
              <w:right w:val="single" w:sz="4" w:space="0" w:color="auto"/>
            </w:tcBorders>
          </w:tcPr>
          <w:p w14:paraId="3A21FEB8"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4535BD79" w14:textId="77777777" w:rsidR="00A82D5F" w:rsidRPr="00C9786B" w:rsidRDefault="00A82D5F" w:rsidP="00EE7303">
            <w:pPr>
              <w:rPr>
                <w:rFonts w:eastAsia="Calibri"/>
                <w:lang w:val="et-EE"/>
              </w:rPr>
            </w:pPr>
            <w:r w:rsidRPr="00C9786B">
              <w:rPr>
                <w:rFonts w:eastAsia="Calibri"/>
                <w:lang w:val="et-EE"/>
              </w:rPr>
              <w:t>Narva Linna Arenduse ja Ökonoomika Amet</w:t>
            </w:r>
          </w:p>
        </w:tc>
      </w:tr>
      <w:tr w:rsidR="00A82D5F" w:rsidRPr="00BD3F7A" w14:paraId="0BE8BDB5" w14:textId="77777777" w:rsidTr="00EE7303">
        <w:tc>
          <w:tcPr>
            <w:tcW w:w="517" w:type="dxa"/>
            <w:tcBorders>
              <w:top w:val="single" w:sz="4" w:space="0" w:color="auto"/>
              <w:left w:val="single" w:sz="4" w:space="0" w:color="auto"/>
              <w:bottom w:val="single" w:sz="4" w:space="0" w:color="auto"/>
              <w:right w:val="single" w:sz="4" w:space="0" w:color="auto"/>
            </w:tcBorders>
          </w:tcPr>
          <w:p w14:paraId="15159B89"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78FC8E37" w14:textId="77777777" w:rsidR="00A82D5F" w:rsidRPr="00C9786B" w:rsidRDefault="00A82D5F" w:rsidP="00EE7303">
            <w:pPr>
              <w:rPr>
                <w:rFonts w:eastAsia="Calibri"/>
                <w:lang w:val="et-EE"/>
              </w:rPr>
            </w:pPr>
            <w:r w:rsidRPr="00C9786B">
              <w:rPr>
                <w:rFonts w:eastAsia="Calibri"/>
                <w:lang w:val="et-EE"/>
              </w:rPr>
              <w:t>Narva Linnavalitsuse Arhitektuuri – ja Linnaplaneerimise Amet</w:t>
            </w:r>
          </w:p>
        </w:tc>
      </w:tr>
      <w:tr w:rsidR="00A82D5F" w:rsidRPr="00BD3F7A" w14:paraId="1F1385BB" w14:textId="77777777" w:rsidTr="00EE7303">
        <w:tc>
          <w:tcPr>
            <w:tcW w:w="517" w:type="dxa"/>
            <w:tcBorders>
              <w:top w:val="single" w:sz="4" w:space="0" w:color="auto"/>
              <w:left w:val="single" w:sz="4" w:space="0" w:color="auto"/>
              <w:bottom w:val="single" w:sz="4" w:space="0" w:color="auto"/>
              <w:right w:val="single" w:sz="4" w:space="0" w:color="auto"/>
            </w:tcBorders>
          </w:tcPr>
          <w:p w14:paraId="7AC2879E"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tcPr>
          <w:p w14:paraId="13D9A173" w14:textId="77777777" w:rsidR="00A82D5F" w:rsidRPr="00C9786B" w:rsidRDefault="00A82D5F" w:rsidP="00EE7303">
            <w:pPr>
              <w:rPr>
                <w:rFonts w:eastAsia="Calibri"/>
                <w:lang w:val="et-EE"/>
              </w:rPr>
            </w:pPr>
            <w:r w:rsidRPr="00C9786B">
              <w:rPr>
                <w:rFonts w:eastAsia="Calibri"/>
                <w:lang w:val="et-EE"/>
              </w:rPr>
              <w:t>Narva Linnavalitsuse Linnamajandusamet</w:t>
            </w:r>
          </w:p>
        </w:tc>
      </w:tr>
      <w:tr w:rsidR="00A82D5F" w:rsidRPr="00BD3F7A" w14:paraId="450EA5CF" w14:textId="77777777" w:rsidTr="00EE7303">
        <w:tc>
          <w:tcPr>
            <w:tcW w:w="517" w:type="dxa"/>
            <w:tcBorders>
              <w:top w:val="single" w:sz="4" w:space="0" w:color="auto"/>
              <w:left w:val="single" w:sz="4" w:space="0" w:color="auto"/>
              <w:bottom w:val="single" w:sz="4" w:space="0" w:color="auto"/>
              <w:right w:val="single" w:sz="4" w:space="0" w:color="auto"/>
            </w:tcBorders>
          </w:tcPr>
          <w:p w14:paraId="4AFE1F50"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12042BBD" w14:textId="77777777" w:rsidR="00A82D5F" w:rsidRPr="00C9786B" w:rsidRDefault="00A82D5F" w:rsidP="00EE7303">
            <w:pPr>
              <w:rPr>
                <w:rFonts w:eastAsia="Calibri"/>
                <w:lang w:val="et-EE"/>
              </w:rPr>
            </w:pPr>
            <w:r w:rsidRPr="00C9786B">
              <w:rPr>
                <w:rFonts w:eastAsia="Calibri"/>
                <w:lang w:val="et-EE"/>
              </w:rPr>
              <w:t>Narva Linnavalitsuse Kultuuriosakond</w:t>
            </w:r>
          </w:p>
        </w:tc>
      </w:tr>
      <w:tr w:rsidR="00A82D5F" w:rsidRPr="00BD3F7A" w14:paraId="7E019F1B" w14:textId="77777777" w:rsidTr="00EE7303">
        <w:tc>
          <w:tcPr>
            <w:tcW w:w="517" w:type="dxa"/>
            <w:tcBorders>
              <w:top w:val="single" w:sz="4" w:space="0" w:color="auto"/>
              <w:left w:val="single" w:sz="4" w:space="0" w:color="auto"/>
              <w:bottom w:val="single" w:sz="4" w:space="0" w:color="auto"/>
              <w:right w:val="single" w:sz="4" w:space="0" w:color="auto"/>
            </w:tcBorders>
          </w:tcPr>
          <w:p w14:paraId="5DFBE039"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22D5C55F" w14:textId="77777777" w:rsidR="00A82D5F" w:rsidRPr="00BD3F7A" w:rsidRDefault="00A82D5F" w:rsidP="00EE7303">
            <w:pPr>
              <w:rPr>
                <w:rFonts w:eastAsia="Calibri"/>
                <w:color w:val="FF0000"/>
                <w:highlight w:val="yellow"/>
                <w:lang w:val="et-EE"/>
              </w:rPr>
            </w:pPr>
            <w:r w:rsidRPr="00806699">
              <w:rPr>
                <w:rFonts w:eastAsia="Calibri"/>
                <w:lang w:val="et-EE"/>
              </w:rPr>
              <w:t>Narva Linnavalitsuse Kultuuriosakonna hallatavad asutused, kokku 38</w:t>
            </w:r>
          </w:p>
        </w:tc>
      </w:tr>
      <w:tr w:rsidR="00A82D5F" w:rsidRPr="00BD3F7A" w14:paraId="53575A0E" w14:textId="77777777" w:rsidTr="00EE7303">
        <w:tc>
          <w:tcPr>
            <w:tcW w:w="517" w:type="dxa"/>
            <w:tcBorders>
              <w:top w:val="single" w:sz="4" w:space="0" w:color="auto"/>
              <w:left w:val="single" w:sz="4" w:space="0" w:color="auto"/>
              <w:bottom w:val="single" w:sz="4" w:space="0" w:color="auto"/>
              <w:right w:val="single" w:sz="4" w:space="0" w:color="auto"/>
            </w:tcBorders>
          </w:tcPr>
          <w:p w14:paraId="1F41C798"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3992E491" w14:textId="77777777" w:rsidR="00A82D5F" w:rsidRPr="00BD3F7A" w:rsidRDefault="00A82D5F" w:rsidP="00EE7303">
            <w:pPr>
              <w:autoSpaceDE w:val="0"/>
              <w:autoSpaceDN w:val="0"/>
              <w:adjustRightInd w:val="0"/>
              <w:rPr>
                <w:rFonts w:eastAsia="Calibri"/>
                <w:color w:val="FF0000"/>
                <w:highlight w:val="yellow"/>
                <w:lang w:val="et-EE"/>
              </w:rPr>
            </w:pPr>
            <w:r w:rsidRPr="009945FE">
              <w:rPr>
                <w:rFonts w:eastAsia="Calibri"/>
                <w:lang w:val="et-EE"/>
              </w:rPr>
              <w:t xml:space="preserve">          muusikakool</w:t>
            </w:r>
          </w:p>
        </w:tc>
      </w:tr>
      <w:tr w:rsidR="00A82D5F" w:rsidRPr="00BD3F7A" w14:paraId="18CCEF0C" w14:textId="77777777" w:rsidTr="00EE7303">
        <w:tc>
          <w:tcPr>
            <w:tcW w:w="517" w:type="dxa"/>
            <w:tcBorders>
              <w:top w:val="single" w:sz="4" w:space="0" w:color="auto"/>
              <w:left w:val="single" w:sz="4" w:space="0" w:color="auto"/>
              <w:bottom w:val="single" w:sz="4" w:space="0" w:color="auto"/>
              <w:right w:val="single" w:sz="4" w:space="0" w:color="auto"/>
            </w:tcBorders>
          </w:tcPr>
          <w:p w14:paraId="59269A95"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39053B9E" w14:textId="77777777" w:rsidR="00A82D5F" w:rsidRPr="00BD3F7A" w:rsidRDefault="00A82D5F" w:rsidP="00EE7303">
            <w:pPr>
              <w:autoSpaceDE w:val="0"/>
              <w:autoSpaceDN w:val="0"/>
              <w:adjustRightInd w:val="0"/>
              <w:rPr>
                <w:rFonts w:eastAsia="Calibri"/>
                <w:color w:val="FF0000"/>
                <w:highlight w:val="yellow"/>
                <w:lang w:val="et-EE"/>
              </w:rPr>
            </w:pPr>
            <w:r w:rsidRPr="00806699">
              <w:rPr>
                <w:rFonts w:eastAsia="Calibri"/>
                <w:lang w:val="et-EE"/>
              </w:rPr>
              <w:t xml:space="preserve">          muuseum</w:t>
            </w:r>
          </w:p>
        </w:tc>
      </w:tr>
      <w:tr w:rsidR="00A82D5F" w:rsidRPr="00BD3F7A" w14:paraId="06369F54" w14:textId="77777777" w:rsidTr="00EE7303">
        <w:tc>
          <w:tcPr>
            <w:tcW w:w="517" w:type="dxa"/>
            <w:tcBorders>
              <w:top w:val="single" w:sz="4" w:space="0" w:color="auto"/>
              <w:left w:val="single" w:sz="4" w:space="0" w:color="auto"/>
              <w:bottom w:val="single" w:sz="4" w:space="0" w:color="auto"/>
              <w:right w:val="single" w:sz="4" w:space="0" w:color="auto"/>
            </w:tcBorders>
          </w:tcPr>
          <w:p w14:paraId="08FB6040"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2EA83644" w14:textId="77777777" w:rsidR="00A82D5F" w:rsidRPr="00BD3F7A" w:rsidRDefault="00A82D5F" w:rsidP="00EE7303">
            <w:pPr>
              <w:autoSpaceDE w:val="0"/>
              <w:autoSpaceDN w:val="0"/>
              <w:adjustRightInd w:val="0"/>
              <w:rPr>
                <w:rFonts w:eastAsia="Calibri"/>
                <w:color w:val="FF0000"/>
                <w:highlight w:val="yellow"/>
                <w:lang w:val="et-EE"/>
              </w:rPr>
            </w:pPr>
            <w:r w:rsidRPr="009945FE">
              <w:rPr>
                <w:rFonts w:eastAsia="Calibri"/>
                <w:lang w:val="et-EE"/>
              </w:rPr>
              <w:t xml:space="preserve">          Narva Spordikeskus</w:t>
            </w:r>
          </w:p>
        </w:tc>
      </w:tr>
      <w:tr w:rsidR="00A82D5F" w:rsidRPr="00BD3F7A" w14:paraId="01D19587" w14:textId="77777777" w:rsidTr="00EE7303">
        <w:tc>
          <w:tcPr>
            <w:tcW w:w="517" w:type="dxa"/>
            <w:tcBorders>
              <w:top w:val="single" w:sz="4" w:space="0" w:color="auto"/>
              <w:left w:val="single" w:sz="4" w:space="0" w:color="auto"/>
              <w:bottom w:val="single" w:sz="4" w:space="0" w:color="auto"/>
              <w:right w:val="single" w:sz="4" w:space="0" w:color="auto"/>
            </w:tcBorders>
          </w:tcPr>
          <w:p w14:paraId="788B1E12"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0C0DA076" w14:textId="77777777" w:rsidR="00A82D5F" w:rsidRPr="00BD3F7A" w:rsidRDefault="00A82D5F" w:rsidP="00EE7303">
            <w:pPr>
              <w:autoSpaceDE w:val="0"/>
              <w:autoSpaceDN w:val="0"/>
              <w:adjustRightInd w:val="0"/>
              <w:rPr>
                <w:rFonts w:eastAsia="Calibri"/>
                <w:color w:val="FF0000"/>
                <w:highlight w:val="yellow"/>
                <w:lang w:val="et-EE"/>
              </w:rPr>
            </w:pPr>
            <w:r w:rsidRPr="009945FE">
              <w:rPr>
                <w:rFonts w:eastAsia="Calibri"/>
                <w:lang w:val="et-EE"/>
              </w:rPr>
              <w:t xml:space="preserve">          2 spordikooli</w:t>
            </w:r>
          </w:p>
        </w:tc>
      </w:tr>
      <w:tr w:rsidR="00A82D5F" w:rsidRPr="00BD3F7A" w14:paraId="67F1D23A" w14:textId="77777777" w:rsidTr="00EE7303">
        <w:tc>
          <w:tcPr>
            <w:tcW w:w="517" w:type="dxa"/>
            <w:tcBorders>
              <w:top w:val="single" w:sz="4" w:space="0" w:color="auto"/>
              <w:left w:val="single" w:sz="4" w:space="0" w:color="auto"/>
              <w:bottom w:val="single" w:sz="4" w:space="0" w:color="auto"/>
              <w:right w:val="single" w:sz="4" w:space="0" w:color="auto"/>
            </w:tcBorders>
          </w:tcPr>
          <w:p w14:paraId="60621A88"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2EA0BFFB" w14:textId="77777777" w:rsidR="00A82D5F" w:rsidRPr="00BD3F7A" w:rsidRDefault="00A82D5F" w:rsidP="00EE7303">
            <w:pPr>
              <w:autoSpaceDE w:val="0"/>
              <w:autoSpaceDN w:val="0"/>
              <w:adjustRightInd w:val="0"/>
              <w:rPr>
                <w:rFonts w:eastAsia="Calibri"/>
                <w:color w:val="FF0000"/>
                <w:highlight w:val="yellow"/>
                <w:lang w:val="et-EE"/>
              </w:rPr>
            </w:pPr>
            <w:r w:rsidRPr="004471C8">
              <w:rPr>
                <w:rFonts w:eastAsia="Calibri"/>
                <w:lang w:val="et-EE"/>
              </w:rPr>
              <w:t xml:space="preserve">          kunstikool</w:t>
            </w:r>
          </w:p>
        </w:tc>
      </w:tr>
      <w:tr w:rsidR="00A82D5F" w:rsidRPr="00BD3F7A" w14:paraId="742C98A0" w14:textId="77777777" w:rsidTr="00EE7303">
        <w:tc>
          <w:tcPr>
            <w:tcW w:w="517" w:type="dxa"/>
            <w:tcBorders>
              <w:top w:val="single" w:sz="4" w:space="0" w:color="auto"/>
              <w:left w:val="single" w:sz="4" w:space="0" w:color="auto"/>
              <w:bottom w:val="single" w:sz="4" w:space="0" w:color="auto"/>
              <w:right w:val="single" w:sz="4" w:space="0" w:color="auto"/>
            </w:tcBorders>
          </w:tcPr>
          <w:p w14:paraId="431AF74D"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7C8E24F4" w14:textId="77777777" w:rsidR="00A82D5F" w:rsidRPr="00886664" w:rsidRDefault="00A82D5F" w:rsidP="00EE7303">
            <w:pPr>
              <w:autoSpaceDE w:val="0"/>
              <w:autoSpaceDN w:val="0"/>
              <w:adjustRightInd w:val="0"/>
              <w:rPr>
                <w:rFonts w:eastAsia="Calibri"/>
                <w:lang w:val="et-EE"/>
              </w:rPr>
            </w:pPr>
            <w:r w:rsidRPr="00886664">
              <w:rPr>
                <w:rFonts w:eastAsia="Calibri"/>
                <w:lang w:val="et-EE"/>
              </w:rPr>
              <w:t xml:space="preserve">          Laste Loomemaja</w:t>
            </w:r>
          </w:p>
        </w:tc>
      </w:tr>
      <w:tr w:rsidR="00A82D5F" w:rsidRPr="00BD3F7A" w14:paraId="604902B6" w14:textId="77777777" w:rsidTr="00EE7303">
        <w:tc>
          <w:tcPr>
            <w:tcW w:w="517" w:type="dxa"/>
            <w:tcBorders>
              <w:top w:val="single" w:sz="4" w:space="0" w:color="auto"/>
              <w:left w:val="single" w:sz="4" w:space="0" w:color="auto"/>
              <w:bottom w:val="single" w:sz="4" w:space="0" w:color="auto"/>
              <w:right w:val="single" w:sz="4" w:space="0" w:color="auto"/>
            </w:tcBorders>
          </w:tcPr>
          <w:p w14:paraId="6DE83938"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00E8065E" w14:textId="77777777" w:rsidR="00A82D5F" w:rsidRPr="00886664" w:rsidRDefault="00A82D5F" w:rsidP="00EE7303">
            <w:pPr>
              <w:autoSpaceDE w:val="0"/>
              <w:autoSpaceDN w:val="0"/>
              <w:adjustRightInd w:val="0"/>
              <w:rPr>
                <w:rFonts w:eastAsia="Calibri"/>
                <w:lang w:val="et-EE"/>
              </w:rPr>
            </w:pPr>
            <w:r w:rsidRPr="00886664">
              <w:rPr>
                <w:rFonts w:eastAsia="Calibri"/>
                <w:lang w:val="et-EE"/>
              </w:rPr>
              <w:t xml:space="preserve">          Noorte Meremeeste Klubi</w:t>
            </w:r>
          </w:p>
        </w:tc>
      </w:tr>
      <w:tr w:rsidR="00A82D5F" w:rsidRPr="00BD3F7A" w14:paraId="3BC53C19" w14:textId="77777777" w:rsidTr="00EE7303">
        <w:tc>
          <w:tcPr>
            <w:tcW w:w="517" w:type="dxa"/>
            <w:tcBorders>
              <w:top w:val="single" w:sz="4" w:space="0" w:color="auto"/>
              <w:left w:val="single" w:sz="4" w:space="0" w:color="auto"/>
              <w:bottom w:val="single" w:sz="4" w:space="0" w:color="auto"/>
              <w:right w:val="single" w:sz="4" w:space="0" w:color="auto"/>
            </w:tcBorders>
          </w:tcPr>
          <w:p w14:paraId="6BF9F3A8"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6F055CC7" w14:textId="77777777" w:rsidR="00A82D5F" w:rsidRPr="00886664" w:rsidRDefault="00A82D5F" w:rsidP="00EE7303">
            <w:pPr>
              <w:autoSpaceDE w:val="0"/>
              <w:autoSpaceDN w:val="0"/>
              <w:adjustRightInd w:val="0"/>
              <w:rPr>
                <w:rFonts w:eastAsia="Calibri"/>
                <w:lang w:val="et-EE"/>
              </w:rPr>
            </w:pPr>
            <w:r w:rsidRPr="00886664">
              <w:rPr>
                <w:rFonts w:eastAsia="Calibri"/>
                <w:lang w:val="et-EE"/>
              </w:rPr>
              <w:t xml:space="preserve">          Narva Noortekeskus</w:t>
            </w:r>
          </w:p>
        </w:tc>
      </w:tr>
      <w:tr w:rsidR="00A82D5F" w:rsidRPr="00BD3F7A" w14:paraId="15440F7C" w14:textId="77777777" w:rsidTr="00EE7303">
        <w:tc>
          <w:tcPr>
            <w:tcW w:w="517" w:type="dxa"/>
            <w:tcBorders>
              <w:top w:val="single" w:sz="4" w:space="0" w:color="auto"/>
              <w:left w:val="single" w:sz="4" w:space="0" w:color="auto"/>
              <w:bottom w:val="single" w:sz="4" w:space="0" w:color="auto"/>
              <w:right w:val="single" w:sz="4" w:space="0" w:color="auto"/>
            </w:tcBorders>
          </w:tcPr>
          <w:p w14:paraId="189F6406"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35CD04F6" w14:textId="77777777" w:rsidR="00A82D5F" w:rsidRPr="00886664" w:rsidRDefault="00A82D5F" w:rsidP="00EE7303">
            <w:pPr>
              <w:autoSpaceDE w:val="0"/>
              <w:autoSpaceDN w:val="0"/>
              <w:adjustRightInd w:val="0"/>
              <w:rPr>
                <w:rFonts w:eastAsia="Calibri"/>
                <w:lang w:val="et-EE"/>
              </w:rPr>
            </w:pPr>
            <w:r w:rsidRPr="00886664">
              <w:rPr>
                <w:rFonts w:eastAsia="Calibri"/>
                <w:lang w:val="et-EE"/>
              </w:rPr>
              <w:t xml:space="preserve">          Narva Keskraamatukogu</w:t>
            </w:r>
          </w:p>
        </w:tc>
      </w:tr>
      <w:tr w:rsidR="00A82D5F" w:rsidRPr="00BD3F7A" w14:paraId="56A690B0" w14:textId="77777777" w:rsidTr="00EE7303">
        <w:tc>
          <w:tcPr>
            <w:tcW w:w="517" w:type="dxa"/>
            <w:tcBorders>
              <w:top w:val="single" w:sz="4" w:space="0" w:color="auto"/>
              <w:left w:val="single" w:sz="4" w:space="0" w:color="auto"/>
              <w:bottom w:val="single" w:sz="4" w:space="0" w:color="auto"/>
              <w:right w:val="single" w:sz="4" w:space="0" w:color="auto"/>
            </w:tcBorders>
          </w:tcPr>
          <w:p w14:paraId="6F12D1C6"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40068EF1" w14:textId="77777777" w:rsidR="00A82D5F" w:rsidRPr="00886664" w:rsidRDefault="00A82D5F" w:rsidP="00EE7303">
            <w:pPr>
              <w:autoSpaceDE w:val="0"/>
              <w:autoSpaceDN w:val="0"/>
              <w:adjustRightInd w:val="0"/>
              <w:rPr>
                <w:rFonts w:eastAsia="Calibri"/>
                <w:lang w:val="et-EE"/>
              </w:rPr>
            </w:pPr>
            <w:r w:rsidRPr="00886664">
              <w:rPr>
                <w:rFonts w:eastAsia="Calibri"/>
                <w:lang w:val="et-EE"/>
              </w:rPr>
              <w:t xml:space="preserve">          Kultuurimaja Rugodiv</w:t>
            </w:r>
          </w:p>
        </w:tc>
      </w:tr>
      <w:tr w:rsidR="00A82D5F" w:rsidRPr="00BD3F7A" w14:paraId="706DE779" w14:textId="77777777" w:rsidTr="00EE7303">
        <w:tc>
          <w:tcPr>
            <w:tcW w:w="517" w:type="dxa"/>
            <w:tcBorders>
              <w:top w:val="single" w:sz="4" w:space="0" w:color="auto"/>
              <w:left w:val="single" w:sz="4" w:space="0" w:color="auto"/>
              <w:bottom w:val="single" w:sz="4" w:space="0" w:color="auto"/>
              <w:right w:val="single" w:sz="4" w:space="0" w:color="auto"/>
            </w:tcBorders>
          </w:tcPr>
          <w:p w14:paraId="4F09814F"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3AB29794" w14:textId="77777777" w:rsidR="00A82D5F" w:rsidRPr="00886664" w:rsidRDefault="00A82D5F" w:rsidP="00EE7303">
            <w:pPr>
              <w:autoSpaceDE w:val="0"/>
              <w:autoSpaceDN w:val="0"/>
              <w:adjustRightInd w:val="0"/>
              <w:rPr>
                <w:rFonts w:eastAsia="Calibri"/>
                <w:lang w:val="et-EE"/>
              </w:rPr>
            </w:pPr>
            <w:r w:rsidRPr="00886664">
              <w:rPr>
                <w:rFonts w:eastAsia="Calibri"/>
                <w:lang w:val="et-EE"/>
              </w:rPr>
              <w:t xml:space="preserve">          Narva Linna Sümfooniaorkester</w:t>
            </w:r>
          </w:p>
        </w:tc>
      </w:tr>
      <w:tr w:rsidR="00A82D5F" w:rsidRPr="00BD3F7A" w14:paraId="417FFDAE" w14:textId="77777777" w:rsidTr="00EE7303">
        <w:tc>
          <w:tcPr>
            <w:tcW w:w="517" w:type="dxa"/>
            <w:tcBorders>
              <w:top w:val="single" w:sz="4" w:space="0" w:color="auto"/>
              <w:left w:val="single" w:sz="4" w:space="0" w:color="auto"/>
              <w:bottom w:val="single" w:sz="4" w:space="0" w:color="auto"/>
              <w:right w:val="single" w:sz="4" w:space="0" w:color="auto"/>
            </w:tcBorders>
          </w:tcPr>
          <w:p w14:paraId="4355FD93" w14:textId="77777777" w:rsidR="00A82D5F" w:rsidRPr="003D0A4B" w:rsidRDefault="00A82D5F" w:rsidP="00EE7303">
            <w:pPr>
              <w:rPr>
                <w:rFonts w:eastAsia="Calibri"/>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54EDCA8A" w14:textId="77777777" w:rsidR="00A82D5F" w:rsidRPr="003D0A4B" w:rsidRDefault="00A82D5F" w:rsidP="00EE7303">
            <w:pPr>
              <w:autoSpaceDE w:val="0"/>
              <w:autoSpaceDN w:val="0"/>
              <w:adjustRightInd w:val="0"/>
              <w:rPr>
                <w:rFonts w:eastAsia="Calibri"/>
                <w:lang w:val="et-EE"/>
              </w:rPr>
            </w:pPr>
            <w:r w:rsidRPr="003D0A4B">
              <w:rPr>
                <w:rFonts w:eastAsia="Calibri"/>
                <w:lang w:val="et-EE"/>
              </w:rPr>
              <w:t xml:space="preserve">          17 lasteaeda </w:t>
            </w:r>
          </w:p>
        </w:tc>
      </w:tr>
      <w:tr w:rsidR="00A82D5F" w:rsidRPr="00BD3F7A" w14:paraId="7418BACA" w14:textId="77777777" w:rsidTr="00EE7303">
        <w:tc>
          <w:tcPr>
            <w:tcW w:w="517" w:type="dxa"/>
            <w:tcBorders>
              <w:top w:val="single" w:sz="4" w:space="0" w:color="auto"/>
              <w:left w:val="single" w:sz="4" w:space="0" w:color="auto"/>
              <w:bottom w:val="single" w:sz="4" w:space="0" w:color="auto"/>
              <w:right w:val="single" w:sz="4" w:space="0" w:color="auto"/>
            </w:tcBorders>
          </w:tcPr>
          <w:p w14:paraId="6633C51D" w14:textId="77777777" w:rsidR="00A82D5F" w:rsidRPr="003D0A4B" w:rsidRDefault="00A82D5F" w:rsidP="00EE7303">
            <w:pPr>
              <w:rPr>
                <w:rFonts w:eastAsia="Calibri"/>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6B1DDF9F" w14:textId="77777777" w:rsidR="00A82D5F" w:rsidRPr="003D0A4B" w:rsidRDefault="00A82D5F" w:rsidP="00EE7303">
            <w:pPr>
              <w:autoSpaceDE w:val="0"/>
              <w:autoSpaceDN w:val="0"/>
              <w:adjustRightInd w:val="0"/>
              <w:rPr>
                <w:rFonts w:eastAsia="Calibri"/>
                <w:lang w:val="et-EE"/>
              </w:rPr>
            </w:pPr>
            <w:r w:rsidRPr="003D0A4B">
              <w:rPr>
                <w:rFonts w:eastAsia="Calibri"/>
                <w:lang w:val="et-EE"/>
              </w:rPr>
              <w:t xml:space="preserve">          2 põhikooli </w:t>
            </w:r>
          </w:p>
        </w:tc>
      </w:tr>
      <w:tr w:rsidR="00A82D5F" w:rsidRPr="00BD3F7A" w14:paraId="5A62E405" w14:textId="77777777" w:rsidTr="00EE7303">
        <w:tc>
          <w:tcPr>
            <w:tcW w:w="517" w:type="dxa"/>
            <w:tcBorders>
              <w:top w:val="single" w:sz="4" w:space="0" w:color="auto"/>
              <w:left w:val="single" w:sz="4" w:space="0" w:color="auto"/>
              <w:bottom w:val="single" w:sz="4" w:space="0" w:color="auto"/>
              <w:right w:val="single" w:sz="4" w:space="0" w:color="auto"/>
            </w:tcBorders>
          </w:tcPr>
          <w:p w14:paraId="73C2C41A"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11EA08DE" w14:textId="77777777" w:rsidR="00A82D5F" w:rsidRPr="00DC1CD8" w:rsidRDefault="00A82D5F" w:rsidP="00EE7303">
            <w:pPr>
              <w:autoSpaceDE w:val="0"/>
              <w:autoSpaceDN w:val="0"/>
              <w:adjustRightInd w:val="0"/>
              <w:rPr>
                <w:rFonts w:eastAsia="Calibri"/>
                <w:lang w:val="et-EE"/>
              </w:rPr>
            </w:pPr>
            <w:r w:rsidRPr="00DC1CD8">
              <w:rPr>
                <w:rFonts w:eastAsia="Calibri"/>
                <w:lang w:val="et-EE"/>
              </w:rPr>
              <w:t xml:space="preserve">          6 üldhariduskooli </w:t>
            </w:r>
          </w:p>
        </w:tc>
      </w:tr>
      <w:tr w:rsidR="00A82D5F" w:rsidRPr="00BD3F7A" w14:paraId="3F14E6C5" w14:textId="77777777" w:rsidTr="00EE7303">
        <w:tc>
          <w:tcPr>
            <w:tcW w:w="517" w:type="dxa"/>
            <w:tcBorders>
              <w:top w:val="single" w:sz="4" w:space="0" w:color="auto"/>
              <w:left w:val="single" w:sz="4" w:space="0" w:color="auto"/>
              <w:bottom w:val="single" w:sz="4" w:space="0" w:color="auto"/>
              <w:right w:val="single" w:sz="4" w:space="0" w:color="auto"/>
            </w:tcBorders>
          </w:tcPr>
          <w:p w14:paraId="1ED27693"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0B1BA851" w14:textId="77777777" w:rsidR="00A82D5F" w:rsidRPr="00DC1CD8" w:rsidRDefault="00A82D5F" w:rsidP="00EE7303">
            <w:pPr>
              <w:rPr>
                <w:rFonts w:eastAsia="Calibri"/>
                <w:lang w:val="et-EE"/>
              </w:rPr>
            </w:pPr>
            <w:r w:rsidRPr="00DC1CD8">
              <w:rPr>
                <w:rFonts w:eastAsia="Calibri"/>
                <w:lang w:val="et-EE"/>
              </w:rPr>
              <w:t xml:space="preserve">          täiskasvanute kool</w:t>
            </w:r>
          </w:p>
        </w:tc>
      </w:tr>
      <w:tr w:rsidR="00A82D5F" w:rsidRPr="00BD3F7A" w14:paraId="466BF367" w14:textId="77777777" w:rsidTr="00EE7303">
        <w:tc>
          <w:tcPr>
            <w:tcW w:w="517" w:type="dxa"/>
            <w:tcBorders>
              <w:top w:val="single" w:sz="4" w:space="0" w:color="auto"/>
              <w:left w:val="single" w:sz="4" w:space="0" w:color="auto"/>
              <w:bottom w:val="single" w:sz="4" w:space="0" w:color="auto"/>
              <w:right w:val="single" w:sz="4" w:space="0" w:color="auto"/>
            </w:tcBorders>
          </w:tcPr>
          <w:p w14:paraId="1FE5E803"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520289C4" w14:textId="77777777" w:rsidR="00A82D5F" w:rsidRPr="00C9786B" w:rsidRDefault="00A82D5F" w:rsidP="00EE7303">
            <w:pPr>
              <w:autoSpaceDE w:val="0"/>
              <w:autoSpaceDN w:val="0"/>
              <w:adjustRightInd w:val="0"/>
              <w:rPr>
                <w:rFonts w:eastAsia="Calibri"/>
                <w:lang w:val="et-EE"/>
              </w:rPr>
            </w:pPr>
            <w:r w:rsidRPr="00C9786B">
              <w:rPr>
                <w:rFonts w:eastAsia="Calibri"/>
                <w:lang w:val="et-EE"/>
              </w:rPr>
              <w:t>Narva Linna Sotsiaalabiamet</w:t>
            </w:r>
          </w:p>
        </w:tc>
      </w:tr>
      <w:tr w:rsidR="00A82D5F" w:rsidRPr="00BD3F7A" w14:paraId="277E4D06" w14:textId="77777777" w:rsidTr="00EE7303">
        <w:tc>
          <w:tcPr>
            <w:tcW w:w="517" w:type="dxa"/>
            <w:tcBorders>
              <w:top w:val="single" w:sz="4" w:space="0" w:color="auto"/>
              <w:left w:val="single" w:sz="4" w:space="0" w:color="auto"/>
              <w:bottom w:val="single" w:sz="4" w:space="0" w:color="auto"/>
              <w:right w:val="single" w:sz="4" w:space="0" w:color="auto"/>
            </w:tcBorders>
          </w:tcPr>
          <w:p w14:paraId="36659008"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71536609" w14:textId="77777777" w:rsidR="00A82D5F" w:rsidRPr="00C9786B" w:rsidRDefault="00A82D5F" w:rsidP="00EE7303">
            <w:pPr>
              <w:autoSpaceDE w:val="0"/>
              <w:autoSpaceDN w:val="0"/>
              <w:adjustRightInd w:val="0"/>
              <w:rPr>
                <w:rFonts w:eastAsia="Calibri"/>
                <w:lang w:val="et-EE"/>
              </w:rPr>
            </w:pPr>
            <w:r w:rsidRPr="00C9786B">
              <w:rPr>
                <w:rFonts w:eastAsia="Calibri"/>
                <w:lang w:val="et-EE"/>
              </w:rPr>
              <w:t>Narva Linna Sotsiaalabiameti hallatav asutus, kokku 1</w:t>
            </w:r>
          </w:p>
        </w:tc>
      </w:tr>
      <w:tr w:rsidR="00A82D5F" w:rsidRPr="00BD3F7A" w14:paraId="2189052C" w14:textId="77777777" w:rsidTr="00EE7303">
        <w:tc>
          <w:tcPr>
            <w:tcW w:w="517" w:type="dxa"/>
            <w:tcBorders>
              <w:top w:val="single" w:sz="4" w:space="0" w:color="auto"/>
              <w:left w:val="single" w:sz="4" w:space="0" w:color="auto"/>
              <w:bottom w:val="single" w:sz="4" w:space="0" w:color="auto"/>
              <w:right w:val="single" w:sz="4" w:space="0" w:color="auto"/>
            </w:tcBorders>
          </w:tcPr>
          <w:p w14:paraId="335DAC6F"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2BACDC37" w14:textId="77777777" w:rsidR="00A82D5F" w:rsidRPr="00C9786B" w:rsidRDefault="00A82D5F" w:rsidP="00EE7303">
            <w:pPr>
              <w:rPr>
                <w:rFonts w:eastAsia="Calibri"/>
                <w:lang w:val="et-EE"/>
              </w:rPr>
            </w:pPr>
            <w:r w:rsidRPr="00C9786B">
              <w:rPr>
                <w:rFonts w:eastAsia="Calibri"/>
                <w:lang w:val="et-EE"/>
              </w:rPr>
              <w:t xml:space="preserve">         Narva Sotsiaaltöökeskus</w:t>
            </w:r>
          </w:p>
        </w:tc>
      </w:tr>
      <w:tr w:rsidR="00A82D5F" w:rsidRPr="00BD3F7A" w14:paraId="424A025A" w14:textId="77777777" w:rsidTr="00EE7303">
        <w:tc>
          <w:tcPr>
            <w:tcW w:w="517" w:type="dxa"/>
            <w:tcBorders>
              <w:top w:val="single" w:sz="4" w:space="0" w:color="auto"/>
              <w:left w:val="single" w:sz="4" w:space="0" w:color="auto"/>
              <w:bottom w:val="single" w:sz="4" w:space="0" w:color="auto"/>
              <w:right w:val="single" w:sz="4" w:space="0" w:color="auto"/>
            </w:tcBorders>
          </w:tcPr>
          <w:p w14:paraId="20981EA3" w14:textId="77777777" w:rsidR="00A82D5F" w:rsidRPr="00BD3F7A" w:rsidRDefault="00A82D5F" w:rsidP="00EE7303">
            <w:pPr>
              <w:rPr>
                <w:rFonts w:eastAsia="Calibri"/>
                <w:color w:val="FF0000"/>
                <w:highlight w:val="yellow"/>
                <w:lang w:val="et-EE"/>
              </w:rPr>
            </w:pPr>
          </w:p>
        </w:tc>
        <w:tc>
          <w:tcPr>
            <w:tcW w:w="8380" w:type="dxa"/>
            <w:tcBorders>
              <w:top w:val="single" w:sz="4" w:space="0" w:color="auto"/>
              <w:left w:val="single" w:sz="4" w:space="0" w:color="auto"/>
              <w:bottom w:val="single" w:sz="4" w:space="0" w:color="auto"/>
              <w:right w:val="single" w:sz="4" w:space="0" w:color="auto"/>
            </w:tcBorders>
            <w:hideMark/>
          </w:tcPr>
          <w:p w14:paraId="06DC08CB" w14:textId="77777777" w:rsidR="00A82D5F" w:rsidRPr="00C9786B" w:rsidRDefault="00A82D5F" w:rsidP="00EE7303">
            <w:pPr>
              <w:rPr>
                <w:rFonts w:eastAsia="Calibri"/>
                <w:lang w:val="et-EE"/>
              </w:rPr>
            </w:pPr>
            <w:r w:rsidRPr="00C9786B">
              <w:rPr>
                <w:rFonts w:eastAsia="Calibri"/>
                <w:lang w:val="et-EE"/>
              </w:rPr>
              <w:t>Narva Linnaarhiiv</w:t>
            </w:r>
          </w:p>
        </w:tc>
      </w:tr>
    </w:tbl>
    <w:p w14:paraId="1175657E" w14:textId="77777777" w:rsidR="000B059F" w:rsidRPr="004F66FC" w:rsidRDefault="000B059F" w:rsidP="000B059F">
      <w:pPr>
        <w:autoSpaceDE w:val="0"/>
        <w:autoSpaceDN w:val="0"/>
        <w:adjustRightInd w:val="0"/>
        <w:jc w:val="both"/>
        <w:rPr>
          <w:rFonts w:eastAsia="Calibri"/>
          <w:color w:val="7030A0"/>
          <w:highlight w:val="yellow"/>
          <w:lang w:val="et-EE"/>
        </w:rPr>
      </w:pPr>
    </w:p>
    <w:p w14:paraId="20F377E2" w14:textId="77777777" w:rsidR="000B059F" w:rsidRPr="004F66FC" w:rsidRDefault="000B059F" w:rsidP="000B059F">
      <w:pPr>
        <w:autoSpaceDE w:val="0"/>
        <w:autoSpaceDN w:val="0"/>
        <w:adjustRightInd w:val="0"/>
        <w:jc w:val="both"/>
        <w:rPr>
          <w:rFonts w:eastAsia="Calibri"/>
          <w:color w:val="7030A0"/>
          <w:highlight w:val="yellow"/>
          <w:lang w:val="et-EE"/>
        </w:rPr>
      </w:pPr>
    </w:p>
    <w:p w14:paraId="374ACA7B" w14:textId="77777777" w:rsidR="000B059F" w:rsidRPr="004F66FC" w:rsidRDefault="000B059F" w:rsidP="000B059F">
      <w:pPr>
        <w:autoSpaceDE w:val="0"/>
        <w:autoSpaceDN w:val="0"/>
        <w:adjustRightInd w:val="0"/>
        <w:jc w:val="both"/>
        <w:rPr>
          <w:rFonts w:eastAsia="Calibri"/>
          <w:color w:val="7030A0"/>
          <w:highlight w:val="yellow"/>
          <w:lang w:val="et-EE"/>
        </w:rPr>
      </w:pPr>
      <w:r w:rsidRPr="004F66FC">
        <w:rPr>
          <w:rFonts w:eastAsia="Calibri"/>
          <w:color w:val="7030A0"/>
          <w:highlight w:val="yellow"/>
          <w:lang w:val="et-E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5829"/>
      </w:tblGrid>
      <w:tr w:rsidR="00A82D5F" w:rsidRPr="00A82D5F" w14:paraId="710A183F" w14:textId="77777777" w:rsidTr="009A146C">
        <w:tc>
          <w:tcPr>
            <w:tcW w:w="6345" w:type="dxa"/>
            <w:gridSpan w:val="2"/>
            <w:shd w:val="clear" w:color="auto" w:fill="auto"/>
          </w:tcPr>
          <w:p w14:paraId="4B46AA8F" w14:textId="77777777" w:rsidR="000B059F" w:rsidRPr="00A82D5F" w:rsidRDefault="000B059F" w:rsidP="009A146C">
            <w:pPr>
              <w:rPr>
                <w:rFonts w:eastAsia="Calibri"/>
                <w:color w:val="000000" w:themeColor="text1"/>
              </w:rPr>
            </w:pPr>
            <w:r w:rsidRPr="00A82D5F">
              <w:rPr>
                <w:rFonts w:eastAsia="Calibri"/>
                <w:b/>
                <w:bCs/>
                <w:color w:val="000000" w:themeColor="text1"/>
              </w:rPr>
              <w:lastRenderedPageBreak/>
              <w:t>Narva linna valitseva mõju all olevad üksused</w:t>
            </w:r>
            <w:r w:rsidRPr="00A82D5F">
              <w:rPr>
                <w:rFonts w:eastAsia="Calibri"/>
                <w:bCs/>
                <w:iCs/>
                <w:color w:val="000000" w:themeColor="text1"/>
                <w:vertAlign w:val="superscript"/>
              </w:rPr>
              <w:t>1</w:t>
            </w:r>
          </w:p>
        </w:tc>
      </w:tr>
      <w:tr w:rsidR="00A82D5F" w:rsidRPr="00A82D5F" w14:paraId="690E938C" w14:textId="77777777" w:rsidTr="009A146C">
        <w:tc>
          <w:tcPr>
            <w:tcW w:w="516" w:type="dxa"/>
            <w:shd w:val="clear" w:color="auto" w:fill="auto"/>
          </w:tcPr>
          <w:p w14:paraId="2B512319" w14:textId="77777777" w:rsidR="000B059F" w:rsidRPr="00A82D5F" w:rsidRDefault="000B059F" w:rsidP="009A146C">
            <w:pPr>
              <w:rPr>
                <w:rFonts w:eastAsia="Calibri"/>
                <w:color w:val="000000" w:themeColor="text1"/>
              </w:rPr>
            </w:pPr>
          </w:p>
        </w:tc>
        <w:tc>
          <w:tcPr>
            <w:tcW w:w="5829" w:type="dxa"/>
            <w:shd w:val="clear" w:color="auto" w:fill="auto"/>
          </w:tcPr>
          <w:p w14:paraId="62BC3372" w14:textId="77777777" w:rsidR="000B059F" w:rsidRPr="00A82D5F" w:rsidRDefault="000B059F" w:rsidP="009A146C">
            <w:pPr>
              <w:autoSpaceDE w:val="0"/>
              <w:autoSpaceDN w:val="0"/>
              <w:adjustRightInd w:val="0"/>
              <w:rPr>
                <w:rFonts w:eastAsia="Calibri"/>
                <w:color w:val="000000" w:themeColor="text1"/>
              </w:rPr>
            </w:pPr>
            <w:r w:rsidRPr="00A82D5F">
              <w:rPr>
                <w:rFonts w:eastAsia="Calibri"/>
                <w:color w:val="000000" w:themeColor="text1"/>
              </w:rPr>
              <w:t xml:space="preserve">Transservis-N AS </w:t>
            </w:r>
          </w:p>
        </w:tc>
      </w:tr>
      <w:tr w:rsidR="00A82D5F" w:rsidRPr="00A82D5F" w14:paraId="3CF9D227" w14:textId="77777777" w:rsidTr="009A146C">
        <w:tc>
          <w:tcPr>
            <w:tcW w:w="516" w:type="dxa"/>
            <w:shd w:val="clear" w:color="auto" w:fill="auto"/>
          </w:tcPr>
          <w:p w14:paraId="6F3F5AB7" w14:textId="77777777" w:rsidR="000B059F" w:rsidRPr="00A82D5F" w:rsidRDefault="000B059F" w:rsidP="009A146C">
            <w:pPr>
              <w:rPr>
                <w:rFonts w:eastAsia="Calibri"/>
                <w:color w:val="000000" w:themeColor="text1"/>
              </w:rPr>
            </w:pPr>
          </w:p>
        </w:tc>
        <w:tc>
          <w:tcPr>
            <w:tcW w:w="5829" w:type="dxa"/>
            <w:shd w:val="clear" w:color="auto" w:fill="auto"/>
          </w:tcPr>
          <w:p w14:paraId="6C881E28" w14:textId="77777777" w:rsidR="000B059F" w:rsidRPr="00A82D5F" w:rsidRDefault="000B059F" w:rsidP="009A146C">
            <w:pPr>
              <w:autoSpaceDE w:val="0"/>
              <w:autoSpaceDN w:val="0"/>
              <w:adjustRightInd w:val="0"/>
              <w:rPr>
                <w:rFonts w:eastAsia="Calibri"/>
                <w:color w:val="000000" w:themeColor="text1"/>
              </w:rPr>
            </w:pPr>
            <w:r w:rsidRPr="00A82D5F">
              <w:rPr>
                <w:rFonts w:eastAsia="Calibri"/>
                <w:color w:val="000000" w:themeColor="text1"/>
              </w:rPr>
              <w:t xml:space="preserve">Narva Vesi AS </w:t>
            </w:r>
          </w:p>
        </w:tc>
      </w:tr>
      <w:tr w:rsidR="00A82D5F" w:rsidRPr="00A82D5F" w14:paraId="550E4AE0" w14:textId="77777777" w:rsidTr="009A146C">
        <w:tc>
          <w:tcPr>
            <w:tcW w:w="516" w:type="dxa"/>
            <w:shd w:val="clear" w:color="auto" w:fill="auto"/>
          </w:tcPr>
          <w:p w14:paraId="56FFF21E" w14:textId="77777777" w:rsidR="000B059F" w:rsidRPr="00A82D5F" w:rsidRDefault="000B059F" w:rsidP="009A146C">
            <w:pPr>
              <w:rPr>
                <w:rFonts w:eastAsia="Calibri"/>
                <w:color w:val="000000" w:themeColor="text1"/>
              </w:rPr>
            </w:pPr>
          </w:p>
        </w:tc>
        <w:tc>
          <w:tcPr>
            <w:tcW w:w="5829" w:type="dxa"/>
            <w:shd w:val="clear" w:color="auto" w:fill="auto"/>
          </w:tcPr>
          <w:p w14:paraId="33F83B78" w14:textId="77777777" w:rsidR="000B059F" w:rsidRPr="00A82D5F" w:rsidRDefault="000B059F" w:rsidP="009A146C">
            <w:pPr>
              <w:autoSpaceDE w:val="0"/>
              <w:autoSpaceDN w:val="0"/>
              <w:adjustRightInd w:val="0"/>
              <w:rPr>
                <w:rFonts w:eastAsia="Calibri"/>
                <w:color w:val="000000" w:themeColor="text1"/>
              </w:rPr>
            </w:pPr>
            <w:r w:rsidRPr="00A82D5F">
              <w:rPr>
                <w:rFonts w:eastAsia="Calibri"/>
                <w:color w:val="000000" w:themeColor="text1"/>
              </w:rPr>
              <w:t xml:space="preserve">Narva Jäätmekäitluskeskus OÜ </w:t>
            </w:r>
          </w:p>
        </w:tc>
      </w:tr>
      <w:tr w:rsidR="00A82D5F" w:rsidRPr="00A82D5F" w14:paraId="5C0B3B34" w14:textId="77777777" w:rsidTr="009A146C">
        <w:tc>
          <w:tcPr>
            <w:tcW w:w="516" w:type="dxa"/>
            <w:shd w:val="clear" w:color="auto" w:fill="auto"/>
          </w:tcPr>
          <w:p w14:paraId="205B5CE0" w14:textId="77777777" w:rsidR="000B059F" w:rsidRPr="00A82D5F" w:rsidRDefault="000B059F" w:rsidP="009A146C">
            <w:pPr>
              <w:rPr>
                <w:rFonts w:eastAsia="Calibri"/>
                <w:color w:val="000000" w:themeColor="text1"/>
              </w:rPr>
            </w:pPr>
          </w:p>
        </w:tc>
        <w:tc>
          <w:tcPr>
            <w:tcW w:w="5829" w:type="dxa"/>
            <w:shd w:val="clear" w:color="auto" w:fill="auto"/>
          </w:tcPr>
          <w:p w14:paraId="6C06CD9F" w14:textId="77777777" w:rsidR="000B059F" w:rsidRPr="00A82D5F" w:rsidRDefault="000B059F" w:rsidP="009A146C">
            <w:pPr>
              <w:autoSpaceDE w:val="0"/>
              <w:autoSpaceDN w:val="0"/>
              <w:adjustRightInd w:val="0"/>
              <w:rPr>
                <w:rFonts w:eastAsia="Calibri"/>
                <w:color w:val="000000" w:themeColor="text1"/>
              </w:rPr>
            </w:pPr>
            <w:r w:rsidRPr="00A82D5F">
              <w:rPr>
                <w:rFonts w:eastAsia="Calibri"/>
                <w:color w:val="000000" w:themeColor="text1"/>
              </w:rPr>
              <w:t xml:space="preserve">Narva Linnaelamu SA </w:t>
            </w:r>
          </w:p>
        </w:tc>
      </w:tr>
      <w:tr w:rsidR="00A82D5F" w:rsidRPr="00A82D5F" w14:paraId="49024826" w14:textId="77777777" w:rsidTr="009A146C">
        <w:tc>
          <w:tcPr>
            <w:tcW w:w="516" w:type="dxa"/>
            <w:shd w:val="clear" w:color="auto" w:fill="auto"/>
          </w:tcPr>
          <w:p w14:paraId="35EB3034" w14:textId="77777777" w:rsidR="000B059F" w:rsidRPr="00A82D5F" w:rsidRDefault="000B059F" w:rsidP="009A146C">
            <w:pPr>
              <w:rPr>
                <w:rFonts w:eastAsia="Calibri"/>
                <w:color w:val="000000" w:themeColor="text1"/>
              </w:rPr>
            </w:pPr>
          </w:p>
        </w:tc>
        <w:tc>
          <w:tcPr>
            <w:tcW w:w="5829" w:type="dxa"/>
            <w:shd w:val="clear" w:color="auto" w:fill="auto"/>
          </w:tcPr>
          <w:p w14:paraId="1AA50D77" w14:textId="77777777" w:rsidR="000B059F" w:rsidRPr="00A82D5F" w:rsidRDefault="000B059F" w:rsidP="009A146C">
            <w:pPr>
              <w:autoSpaceDE w:val="0"/>
              <w:autoSpaceDN w:val="0"/>
              <w:adjustRightInd w:val="0"/>
              <w:rPr>
                <w:rFonts w:eastAsia="Calibri"/>
                <w:color w:val="000000" w:themeColor="text1"/>
              </w:rPr>
            </w:pPr>
            <w:r w:rsidRPr="00A82D5F">
              <w:rPr>
                <w:rFonts w:eastAsia="Calibri"/>
                <w:color w:val="000000" w:themeColor="text1"/>
              </w:rPr>
              <w:t xml:space="preserve">Narva Haigla SA </w:t>
            </w:r>
          </w:p>
        </w:tc>
      </w:tr>
      <w:tr w:rsidR="00A82D5F" w:rsidRPr="00A82D5F" w14:paraId="465FDDA6" w14:textId="77777777" w:rsidTr="009A146C">
        <w:tc>
          <w:tcPr>
            <w:tcW w:w="516" w:type="dxa"/>
            <w:shd w:val="clear" w:color="auto" w:fill="auto"/>
          </w:tcPr>
          <w:p w14:paraId="7796C34D" w14:textId="77777777" w:rsidR="000B059F" w:rsidRPr="00A82D5F" w:rsidRDefault="000B059F" w:rsidP="009A146C">
            <w:pPr>
              <w:rPr>
                <w:rFonts w:eastAsia="Calibri"/>
                <w:color w:val="000000" w:themeColor="text1"/>
              </w:rPr>
            </w:pPr>
          </w:p>
        </w:tc>
        <w:tc>
          <w:tcPr>
            <w:tcW w:w="5829" w:type="dxa"/>
            <w:shd w:val="clear" w:color="auto" w:fill="auto"/>
          </w:tcPr>
          <w:p w14:paraId="6DCF5795" w14:textId="77777777" w:rsidR="000B059F" w:rsidRPr="00A82D5F" w:rsidRDefault="000B059F" w:rsidP="009A146C">
            <w:pPr>
              <w:autoSpaceDE w:val="0"/>
              <w:autoSpaceDN w:val="0"/>
              <w:adjustRightInd w:val="0"/>
              <w:rPr>
                <w:rFonts w:eastAsia="Calibri"/>
                <w:color w:val="000000" w:themeColor="text1"/>
              </w:rPr>
            </w:pPr>
            <w:r w:rsidRPr="00A82D5F">
              <w:rPr>
                <w:rFonts w:eastAsia="Calibri"/>
                <w:color w:val="000000" w:themeColor="text1"/>
              </w:rPr>
              <w:t xml:space="preserve">Narva Sadam SA </w:t>
            </w:r>
          </w:p>
        </w:tc>
      </w:tr>
      <w:tr w:rsidR="00A82D5F" w:rsidRPr="00A82D5F" w14:paraId="4C02CA4C" w14:textId="77777777" w:rsidTr="009A146C">
        <w:tc>
          <w:tcPr>
            <w:tcW w:w="516" w:type="dxa"/>
            <w:shd w:val="clear" w:color="auto" w:fill="auto"/>
          </w:tcPr>
          <w:p w14:paraId="66C70025" w14:textId="77777777" w:rsidR="000B059F" w:rsidRPr="00A82D5F" w:rsidRDefault="000B059F" w:rsidP="009A146C">
            <w:pPr>
              <w:rPr>
                <w:rFonts w:eastAsia="Calibri"/>
                <w:color w:val="000000" w:themeColor="text1"/>
              </w:rPr>
            </w:pPr>
          </w:p>
        </w:tc>
        <w:tc>
          <w:tcPr>
            <w:tcW w:w="5829" w:type="dxa"/>
            <w:shd w:val="clear" w:color="auto" w:fill="auto"/>
          </w:tcPr>
          <w:p w14:paraId="7B5D7948" w14:textId="77777777" w:rsidR="000B059F" w:rsidRPr="00A82D5F" w:rsidRDefault="000B059F" w:rsidP="009A146C">
            <w:pPr>
              <w:autoSpaceDE w:val="0"/>
              <w:autoSpaceDN w:val="0"/>
              <w:adjustRightInd w:val="0"/>
              <w:rPr>
                <w:rFonts w:eastAsia="Calibri"/>
                <w:color w:val="000000" w:themeColor="text1"/>
              </w:rPr>
            </w:pPr>
            <w:r w:rsidRPr="00A82D5F">
              <w:rPr>
                <w:rFonts w:eastAsia="Calibri"/>
                <w:color w:val="000000" w:themeColor="text1"/>
              </w:rPr>
              <w:t xml:space="preserve">Narva Linna Arendus SA </w:t>
            </w:r>
          </w:p>
        </w:tc>
      </w:tr>
      <w:tr w:rsidR="000B059F" w:rsidRPr="00A82D5F" w14:paraId="505AFFE4" w14:textId="77777777" w:rsidTr="009A146C">
        <w:tc>
          <w:tcPr>
            <w:tcW w:w="516" w:type="dxa"/>
            <w:shd w:val="clear" w:color="auto" w:fill="auto"/>
          </w:tcPr>
          <w:p w14:paraId="2217AB4A" w14:textId="77777777" w:rsidR="000B059F" w:rsidRPr="00A82D5F" w:rsidRDefault="000B059F" w:rsidP="009A146C">
            <w:pPr>
              <w:rPr>
                <w:rFonts w:eastAsia="Calibri"/>
                <w:color w:val="000000" w:themeColor="text1"/>
              </w:rPr>
            </w:pPr>
          </w:p>
        </w:tc>
        <w:tc>
          <w:tcPr>
            <w:tcW w:w="5829" w:type="dxa"/>
            <w:shd w:val="clear" w:color="auto" w:fill="auto"/>
          </w:tcPr>
          <w:p w14:paraId="0112FC05" w14:textId="77777777" w:rsidR="000B059F" w:rsidRPr="00A82D5F" w:rsidRDefault="000B059F" w:rsidP="009A146C">
            <w:pPr>
              <w:autoSpaceDE w:val="0"/>
              <w:autoSpaceDN w:val="0"/>
              <w:adjustRightInd w:val="0"/>
              <w:rPr>
                <w:rFonts w:eastAsia="Calibri"/>
                <w:color w:val="000000" w:themeColor="text1"/>
              </w:rPr>
            </w:pPr>
            <w:r w:rsidRPr="00A82D5F">
              <w:rPr>
                <w:rFonts w:eastAsia="Calibri"/>
                <w:color w:val="000000" w:themeColor="text1"/>
              </w:rPr>
              <w:t>Narva Linnaleht SA</w:t>
            </w:r>
          </w:p>
        </w:tc>
      </w:tr>
    </w:tbl>
    <w:p w14:paraId="4E17B0E2" w14:textId="77777777" w:rsidR="000B059F" w:rsidRPr="00A82D5F" w:rsidRDefault="000B059F" w:rsidP="000B059F">
      <w:pPr>
        <w:rPr>
          <w:rFonts w:eastAsia="Calibri"/>
          <w:color w:val="000000" w:themeColor="text1"/>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5827"/>
      </w:tblGrid>
      <w:tr w:rsidR="00A82D5F" w:rsidRPr="00A82D5F" w14:paraId="0A521DE7" w14:textId="77777777" w:rsidTr="009A146C">
        <w:tc>
          <w:tcPr>
            <w:tcW w:w="6345" w:type="dxa"/>
            <w:gridSpan w:val="2"/>
            <w:shd w:val="clear" w:color="auto" w:fill="auto"/>
          </w:tcPr>
          <w:p w14:paraId="7DE9B859" w14:textId="77777777" w:rsidR="000B059F" w:rsidRPr="00A82D5F" w:rsidRDefault="000B059F" w:rsidP="009A146C">
            <w:pPr>
              <w:rPr>
                <w:rFonts w:eastAsia="Calibri"/>
                <w:color w:val="000000" w:themeColor="text1"/>
              </w:rPr>
            </w:pPr>
            <w:r w:rsidRPr="00A82D5F">
              <w:rPr>
                <w:rFonts w:eastAsia="Calibri"/>
                <w:b/>
                <w:bCs/>
                <w:color w:val="000000" w:themeColor="text1"/>
              </w:rPr>
              <w:t>Narva linna olulise mõju all olevad üksused</w:t>
            </w:r>
            <w:r w:rsidRPr="00A82D5F">
              <w:rPr>
                <w:rFonts w:eastAsia="Calibri"/>
                <w:bCs/>
                <w:iCs/>
                <w:color w:val="000000" w:themeColor="text1"/>
                <w:vertAlign w:val="superscript"/>
              </w:rPr>
              <w:t>1</w:t>
            </w:r>
          </w:p>
        </w:tc>
      </w:tr>
      <w:tr w:rsidR="00A82D5F" w:rsidRPr="00A82D5F" w14:paraId="17270928" w14:textId="77777777" w:rsidTr="009A146C">
        <w:tc>
          <w:tcPr>
            <w:tcW w:w="518" w:type="dxa"/>
            <w:shd w:val="clear" w:color="auto" w:fill="auto"/>
          </w:tcPr>
          <w:p w14:paraId="0B51EC3B" w14:textId="77777777" w:rsidR="000B059F" w:rsidRPr="00A82D5F" w:rsidRDefault="000B059F" w:rsidP="009A146C">
            <w:pPr>
              <w:rPr>
                <w:rFonts w:eastAsia="Calibri"/>
                <w:color w:val="000000" w:themeColor="text1"/>
              </w:rPr>
            </w:pPr>
          </w:p>
        </w:tc>
        <w:tc>
          <w:tcPr>
            <w:tcW w:w="5827" w:type="dxa"/>
            <w:shd w:val="clear" w:color="auto" w:fill="auto"/>
          </w:tcPr>
          <w:p w14:paraId="60E04795" w14:textId="77777777" w:rsidR="000B059F" w:rsidRPr="00A82D5F" w:rsidRDefault="000B059F" w:rsidP="009A146C">
            <w:pPr>
              <w:autoSpaceDE w:val="0"/>
              <w:autoSpaceDN w:val="0"/>
              <w:adjustRightInd w:val="0"/>
              <w:rPr>
                <w:rFonts w:eastAsia="Calibri"/>
                <w:color w:val="000000" w:themeColor="text1"/>
              </w:rPr>
            </w:pPr>
            <w:r w:rsidRPr="00A82D5F">
              <w:rPr>
                <w:rFonts w:eastAsia="Calibri"/>
                <w:color w:val="000000" w:themeColor="text1"/>
              </w:rPr>
              <w:t>Küste OÜ</w:t>
            </w:r>
          </w:p>
        </w:tc>
      </w:tr>
      <w:tr w:rsidR="00A82D5F" w:rsidRPr="00A82D5F" w14:paraId="593D843D" w14:textId="77777777" w:rsidTr="009A146C">
        <w:tc>
          <w:tcPr>
            <w:tcW w:w="518" w:type="dxa"/>
            <w:shd w:val="clear" w:color="auto" w:fill="auto"/>
          </w:tcPr>
          <w:p w14:paraId="4F96F7D5" w14:textId="77777777" w:rsidR="000B059F" w:rsidRPr="00A82D5F" w:rsidRDefault="000B059F" w:rsidP="009A146C">
            <w:pPr>
              <w:rPr>
                <w:rFonts w:eastAsia="Calibri"/>
                <w:color w:val="000000" w:themeColor="text1"/>
              </w:rPr>
            </w:pPr>
          </w:p>
        </w:tc>
        <w:tc>
          <w:tcPr>
            <w:tcW w:w="5827" w:type="dxa"/>
            <w:shd w:val="clear" w:color="auto" w:fill="auto"/>
          </w:tcPr>
          <w:p w14:paraId="6DAE77F9" w14:textId="77777777" w:rsidR="000B059F" w:rsidRPr="00A82D5F" w:rsidRDefault="000B059F" w:rsidP="009A146C">
            <w:pPr>
              <w:autoSpaceDE w:val="0"/>
              <w:autoSpaceDN w:val="0"/>
              <w:adjustRightInd w:val="0"/>
              <w:rPr>
                <w:rFonts w:eastAsia="Calibri"/>
                <w:color w:val="000000" w:themeColor="text1"/>
              </w:rPr>
            </w:pPr>
            <w:r w:rsidRPr="00A82D5F">
              <w:rPr>
                <w:rFonts w:eastAsia="Calibri"/>
                <w:color w:val="000000" w:themeColor="text1"/>
              </w:rPr>
              <w:t>Narva Muuseum SA</w:t>
            </w:r>
          </w:p>
        </w:tc>
      </w:tr>
      <w:tr w:rsidR="000B059F" w:rsidRPr="00A82D5F" w14:paraId="6B44F9D3" w14:textId="77777777" w:rsidTr="009A146C">
        <w:tc>
          <w:tcPr>
            <w:tcW w:w="518" w:type="dxa"/>
            <w:shd w:val="clear" w:color="auto" w:fill="auto"/>
          </w:tcPr>
          <w:p w14:paraId="280710DF" w14:textId="77777777" w:rsidR="000B059F" w:rsidRPr="00A82D5F" w:rsidRDefault="000B059F" w:rsidP="009A146C">
            <w:pPr>
              <w:rPr>
                <w:rFonts w:eastAsia="Calibri"/>
                <w:color w:val="000000" w:themeColor="text1"/>
              </w:rPr>
            </w:pPr>
          </w:p>
        </w:tc>
        <w:tc>
          <w:tcPr>
            <w:tcW w:w="5827" w:type="dxa"/>
            <w:shd w:val="clear" w:color="auto" w:fill="auto"/>
          </w:tcPr>
          <w:p w14:paraId="321F0664" w14:textId="77777777" w:rsidR="000B059F" w:rsidRPr="00A82D5F" w:rsidRDefault="000B059F" w:rsidP="009A146C">
            <w:pPr>
              <w:autoSpaceDE w:val="0"/>
              <w:autoSpaceDN w:val="0"/>
              <w:adjustRightInd w:val="0"/>
              <w:rPr>
                <w:rFonts w:eastAsia="Calibri"/>
                <w:color w:val="000000" w:themeColor="text1"/>
              </w:rPr>
            </w:pPr>
            <w:r w:rsidRPr="00A82D5F">
              <w:rPr>
                <w:rFonts w:eastAsia="Calibri"/>
                <w:color w:val="000000" w:themeColor="text1"/>
              </w:rPr>
              <w:t>Vaivara Kalmistud SA</w:t>
            </w:r>
          </w:p>
        </w:tc>
      </w:tr>
    </w:tbl>
    <w:p w14:paraId="50310924" w14:textId="77777777" w:rsidR="000B059F" w:rsidRPr="00A82D5F" w:rsidRDefault="000B059F" w:rsidP="000B059F">
      <w:pPr>
        <w:rPr>
          <w:rFonts w:eastAsia="Calibri"/>
          <w:color w:val="000000" w:themeColor="text1"/>
          <w:sz w:val="10"/>
          <w:szCs w:val="10"/>
        </w:rPr>
      </w:pPr>
    </w:p>
    <w:p w14:paraId="04387CBA" w14:textId="77777777" w:rsidR="000B059F" w:rsidRPr="00A82D5F" w:rsidRDefault="000B059F" w:rsidP="000B059F">
      <w:pPr>
        <w:rPr>
          <w:rFonts w:eastAsia="Calibri"/>
          <w:bCs/>
          <w:iCs/>
          <w:color w:val="000000" w:themeColor="text1"/>
          <w:sz w:val="20"/>
          <w:szCs w:val="20"/>
        </w:rPr>
      </w:pPr>
      <w:r w:rsidRPr="00A82D5F">
        <w:rPr>
          <w:rFonts w:eastAsia="Calibri"/>
          <w:bCs/>
          <w:iCs/>
          <w:color w:val="000000" w:themeColor="text1"/>
          <w:sz w:val="20"/>
          <w:szCs w:val="20"/>
          <w:vertAlign w:val="superscript"/>
        </w:rPr>
        <w:t>1</w:t>
      </w:r>
      <w:r w:rsidRPr="00A82D5F">
        <w:rPr>
          <w:rFonts w:eastAsia="Calibri"/>
          <w:bCs/>
          <w:iCs/>
          <w:color w:val="000000" w:themeColor="text1"/>
          <w:sz w:val="20"/>
          <w:szCs w:val="20"/>
        </w:rPr>
        <w:t xml:space="preserve"> Täiendav informatsioon on esitatud raamatupidamise aastaaruande lisas 6</w:t>
      </w:r>
    </w:p>
    <w:p w14:paraId="0615AC76" w14:textId="77777777" w:rsidR="000B059F" w:rsidRPr="004F66FC" w:rsidRDefault="000B059F" w:rsidP="000B059F">
      <w:pPr>
        <w:rPr>
          <w:rFonts w:eastAsia="Calibri"/>
          <w:b/>
          <w:bCs/>
          <w:i/>
          <w:iCs/>
          <w:color w:val="7030A0"/>
          <w:sz w:val="20"/>
          <w:szCs w:val="20"/>
          <w:highlight w:val="yellow"/>
        </w:rPr>
      </w:pPr>
    </w:p>
    <w:p w14:paraId="0885E9E3" w14:textId="77777777" w:rsidR="000B059F" w:rsidRPr="0003511C" w:rsidRDefault="000B059F" w:rsidP="000B059F">
      <w:pPr>
        <w:rPr>
          <w:rFonts w:eastAsia="Calibri"/>
          <w:b/>
          <w:bCs/>
          <w:i/>
          <w:iCs/>
          <w:color w:val="000000" w:themeColor="text1"/>
          <w:sz w:val="20"/>
          <w:szCs w:val="20"/>
          <w:highlight w:val="yellow"/>
        </w:rPr>
      </w:pPr>
    </w:p>
    <w:p w14:paraId="146A53BA" w14:textId="77777777" w:rsidR="000B059F" w:rsidRPr="0003511C" w:rsidRDefault="000B059F" w:rsidP="000B059F">
      <w:pPr>
        <w:rPr>
          <w:rFonts w:eastAsia="Calibri"/>
          <w:b/>
          <w:bCs/>
          <w:i/>
          <w:iCs/>
          <w:color w:val="000000" w:themeColor="text1"/>
        </w:rPr>
      </w:pPr>
      <w:r w:rsidRPr="0003511C">
        <w:rPr>
          <w:rFonts w:eastAsia="Calibri"/>
          <w:b/>
          <w:bCs/>
          <w:i/>
          <w:iCs/>
          <w:color w:val="000000" w:themeColor="text1"/>
        </w:rPr>
        <w:t>Tegevused aruandeaastal ning aruandeaastale järgneval aastal</w:t>
      </w:r>
    </w:p>
    <w:p w14:paraId="36727124" w14:textId="77777777" w:rsidR="00A82D5F" w:rsidRPr="00B41E5B" w:rsidRDefault="00A82D5F" w:rsidP="00A82D5F">
      <w:pPr>
        <w:spacing w:before="120" w:after="120"/>
        <w:jc w:val="both"/>
        <w:rPr>
          <w:rFonts w:eastAsia="Calibri"/>
        </w:rPr>
      </w:pPr>
      <w:r w:rsidRPr="00B41E5B">
        <w:rPr>
          <w:rFonts w:eastAsia="Calibri"/>
        </w:rPr>
        <w:t>Narva Linnavolikogu 30.01.2020 otsusega nr 1 on Narva Lasteaia Kakuke tegevus lõpetatud 30.juunil 2020.a., kuna lasteasutuse edasine tegevus on muutunud ebaotstarbekas. Narva  Lasteaia Kakuke tegevus oli ajutiselt peatatud Narva Linnavalitsuse 04.04.2018 korraldusega nr 303-k alates 11.07.2018.a kuni projekti "Narva lasteaia Kakuke (Hariduse tn. 30) renoveerimine ja lasteaiahoones energiatõhususe ja taastuvenergia kasutuse edendamine (Kliima.1.01.17-OO16)“ käigus tehtavate renoveerimistööde lõppemiseni (kasutusloa saamiseni). 2018.aastal projektist loobuti seoses sellega, et projekteerija poolt esitatud ehitustööde eelkalkulatsioon ületas projektiga seotud ehitustööd mitmeid kordi projekti kavandatud maksumust. Kuna toetuse osakaalu projektis ei suurendata, ei olnud projekti elluviimine võimalik ning projekti realiseerimine projektide vahenditest ei toimunud. Renoveerimistööde rahastamine teistest allikatest ei olnud samuti võimalik.</w:t>
      </w:r>
    </w:p>
    <w:p w14:paraId="5F6B5342" w14:textId="34DE8FCB" w:rsidR="00A82D5F" w:rsidRDefault="00A82D5F" w:rsidP="00A82D5F">
      <w:pPr>
        <w:spacing w:before="120" w:after="120"/>
        <w:jc w:val="both"/>
        <w:rPr>
          <w:rFonts w:eastAsia="Calibri"/>
          <w:lang w:val="et-EE"/>
        </w:rPr>
      </w:pPr>
      <w:r w:rsidRPr="00127E97">
        <w:rPr>
          <w:rFonts w:eastAsia="Calibri"/>
        </w:rPr>
        <w:t>Narva Linnavolikog</w:t>
      </w:r>
      <w:r>
        <w:rPr>
          <w:rFonts w:eastAsia="Calibri"/>
        </w:rPr>
        <w:t>u 30.01</w:t>
      </w:r>
      <w:r w:rsidRPr="00670619">
        <w:rPr>
          <w:rFonts w:eastAsia="Calibri"/>
        </w:rPr>
        <w:t xml:space="preserve">.2020 </w:t>
      </w:r>
      <w:r w:rsidR="00670619" w:rsidRPr="00670619">
        <w:rPr>
          <w:rFonts w:eastAsia="Calibri"/>
        </w:rPr>
        <w:t>otsusega</w:t>
      </w:r>
      <w:r w:rsidRPr="00670619">
        <w:rPr>
          <w:rFonts w:eastAsia="Calibri"/>
        </w:rPr>
        <w:t xml:space="preserve"> nr</w:t>
      </w:r>
      <w:r w:rsidRPr="00127E97">
        <w:rPr>
          <w:rFonts w:eastAsia="Calibri"/>
        </w:rPr>
        <w:t xml:space="preserve"> 7 astu</w:t>
      </w:r>
      <w:r w:rsidR="00670619">
        <w:rPr>
          <w:rFonts w:eastAsia="Calibri"/>
        </w:rPr>
        <w:t>s</w:t>
      </w:r>
      <w:r w:rsidRPr="00127E97">
        <w:rPr>
          <w:rFonts w:eastAsia="Calibri"/>
        </w:rPr>
        <w:t xml:space="preserve"> </w:t>
      </w:r>
      <w:r w:rsidR="000B59B9">
        <w:rPr>
          <w:rFonts w:eastAsia="Calibri"/>
        </w:rPr>
        <w:t xml:space="preserve">linn </w:t>
      </w:r>
      <w:r w:rsidRPr="00127E97">
        <w:rPr>
          <w:rFonts w:eastAsia="Calibri"/>
        </w:rPr>
        <w:t xml:space="preserve">välja Läänemere Linnade Liidust (Union of the Baltic Cities). Narva linn oli Läänemere Linnade Liidu liikmeks alates 1997.aastast. </w:t>
      </w:r>
      <w:r w:rsidRPr="00127E97">
        <w:rPr>
          <w:rFonts w:eastAsia="Calibri"/>
          <w:lang w:val="et-EE"/>
        </w:rPr>
        <w:t xml:space="preserve">Käesoleval ajal on Narva linn mitme koostööorganisatsioonide liige. </w:t>
      </w:r>
    </w:p>
    <w:p w14:paraId="3365FB5F" w14:textId="569AE804" w:rsidR="00A82D5F" w:rsidRPr="00E67454" w:rsidRDefault="00A82D5F" w:rsidP="00A82D5F">
      <w:pPr>
        <w:spacing w:before="120" w:after="120"/>
        <w:jc w:val="both"/>
      </w:pPr>
      <w:r w:rsidRPr="00AF05AC">
        <w:rPr>
          <w:lang w:val="et-EE"/>
        </w:rPr>
        <w:t>Vastavalt Narva Lin</w:t>
      </w:r>
      <w:r>
        <w:rPr>
          <w:lang w:val="et-EE"/>
        </w:rPr>
        <w:t>navolikogu 27.0</w:t>
      </w:r>
      <w:r w:rsidR="000B59B9">
        <w:rPr>
          <w:lang w:val="et-EE"/>
        </w:rPr>
        <w:t>8</w:t>
      </w:r>
      <w:r>
        <w:rPr>
          <w:lang w:val="et-EE"/>
        </w:rPr>
        <w:t>.2020 otsusele nr 33</w:t>
      </w:r>
      <w:r w:rsidRPr="00AF05AC">
        <w:rPr>
          <w:lang w:val="et-EE"/>
        </w:rPr>
        <w:t xml:space="preserve"> </w:t>
      </w:r>
      <w:r w:rsidRPr="00670619">
        <w:rPr>
          <w:lang w:val="et-EE"/>
        </w:rPr>
        <w:t xml:space="preserve">Narva Linnavalitsusele </w:t>
      </w:r>
      <w:r w:rsidR="00670619" w:rsidRPr="00670619">
        <w:rPr>
          <w:lang w:val="et-EE"/>
        </w:rPr>
        <w:t xml:space="preserve">on antud </w:t>
      </w:r>
      <w:r w:rsidRPr="00670619">
        <w:rPr>
          <w:lang w:val="et-EE"/>
        </w:rPr>
        <w:t>volitus sõlmida Haridus- ja Teadusministeeriumiga kokkuleppe, mille kohaselt pooled määravad tegev</w:t>
      </w:r>
      <w:r w:rsidRPr="00AF05AC">
        <w:rPr>
          <w:lang w:val="et-EE"/>
        </w:rPr>
        <w:t>uskava ja põhimõtted riigigümnaasiumi</w:t>
      </w:r>
      <w:r>
        <w:rPr>
          <w:lang w:val="et-EE"/>
        </w:rPr>
        <w:t>de</w:t>
      </w:r>
      <w:r w:rsidRPr="00AF05AC">
        <w:rPr>
          <w:lang w:val="et-EE"/>
        </w:rPr>
        <w:t xml:space="preserve"> asutamisel Narva linna. Pooled seavad sihik</w:t>
      </w:r>
      <w:r>
        <w:rPr>
          <w:lang w:val="et-EE"/>
        </w:rPr>
        <w:t>s, et 1.septembrist 2023 alustavad</w:t>
      </w:r>
      <w:r w:rsidRPr="00AF05AC">
        <w:rPr>
          <w:lang w:val="et-EE"/>
        </w:rPr>
        <w:t xml:space="preserve"> Narva linnas õppetööd riigi pidamisel olev</w:t>
      </w:r>
      <w:r>
        <w:rPr>
          <w:lang w:val="et-EE"/>
        </w:rPr>
        <w:t>ad kaks</w:t>
      </w:r>
      <w:r w:rsidRPr="00AF05AC">
        <w:rPr>
          <w:lang w:val="et-EE"/>
        </w:rPr>
        <w:t xml:space="preserve"> </w:t>
      </w:r>
      <w:r w:rsidRPr="00E67454">
        <w:rPr>
          <w:lang w:val="et-EE"/>
        </w:rPr>
        <w:t xml:space="preserve">gümnaasiumi, kus võimaldatakse gümnaasiumihariduse omandamist linna ja Ida-Virumaa õpilastele; linna koolivõrk on ümberkujundatud ja optimeeritud vastavalt õppekohtade vajadusele. </w:t>
      </w:r>
      <w:r w:rsidR="00670619" w:rsidRPr="00E67454">
        <w:rPr>
          <w:lang w:val="et-EE"/>
        </w:rPr>
        <w:t xml:space="preserve">Vastav kokkulepe oli allkirjastatud </w:t>
      </w:r>
      <w:r w:rsidRPr="00E67454">
        <w:t>13.10.2020.</w:t>
      </w:r>
    </w:p>
    <w:p w14:paraId="6A6930AB" w14:textId="734D1A95" w:rsidR="00A82D5F" w:rsidRPr="005C69F7" w:rsidRDefault="00A82D5F" w:rsidP="00A82D5F">
      <w:pPr>
        <w:spacing w:before="120" w:after="120"/>
        <w:jc w:val="both"/>
        <w:rPr>
          <w:lang w:val="et-EE"/>
        </w:rPr>
      </w:pPr>
      <w:r w:rsidRPr="00E67454">
        <w:t xml:space="preserve">Narva Linnavolikogu 21.02.2021 otsusega nr 4 </w:t>
      </w:r>
      <w:r w:rsidR="002B7DC0" w:rsidRPr="00E67454">
        <w:t>algatas</w:t>
      </w:r>
      <w:r w:rsidRPr="00E67454">
        <w:t xml:space="preserve"> Narva linna a</w:t>
      </w:r>
      <w:r w:rsidR="002B7DC0" w:rsidRPr="00E67454">
        <w:t>rengukava aastani 2035 koostamis</w:t>
      </w:r>
      <w:r w:rsidRPr="00E67454">
        <w:t xml:space="preserve">e. </w:t>
      </w:r>
      <w:r w:rsidRPr="00E67454">
        <w:rPr>
          <w:lang w:val="et-EE"/>
        </w:rPr>
        <w:t>Narva linna arengukava koostamise eesmärgid on hetkeolukorra probleeme ja võimalusi võttes arvesse määratleda Narva linna majandusliku, sotsiaalse ja kultuurilise keskkonna</w:t>
      </w:r>
      <w:r w:rsidRPr="005C69F7">
        <w:rPr>
          <w:lang w:val="et-EE"/>
        </w:rPr>
        <w:t xml:space="preserve"> ning looduskeskkonna ja rahvastiku tervise arengu pikaajalisi suundumusi ja vajadusi samuti ka strateegilisi eesmärke koos taotletava mõjuga ning kavandada eesmärkide täitmiseks vajalike tegevusi arengukava perioodi lõpuni.</w:t>
      </w:r>
      <w:r>
        <w:rPr>
          <w:lang w:val="et-EE"/>
        </w:rPr>
        <w:t xml:space="preserve"> </w:t>
      </w:r>
      <w:r w:rsidRPr="005C69F7">
        <w:rPr>
          <w:lang w:val="et-EE"/>
        </w:rPr>
        <w:t xml:space="preserve">Narva </w:t>
      </w:r>
      <w:r w:rsidRPr="005C69F7">
        <w:rPr>
          <w:lang w:val="et-EE"/>
        </w:rPr>
        <w:lastRenderedPageBreak/>
        <w:t>linna arengukava peab arvestama linna üldplaneeringut ja Ida-Viru maakonna arengustrateegiat.</w:t>
      </w:r>
      <w:r>
        <w:rPr>
          <w:lang w:val="et-EE"/>
        </w:rPr>
        <w:t xml:space="preserve"> </w:t>
      </w:r>
      <w:r w:rsidRPr="005C69F7">
        <w:rPr>
          <w:lang w:val="et-EE"/>
        </w:rPr>
        <w:t>Narva linna arengukava koostamise eest vastutab Narva Linna Arenduse ja Ökonoomika Amet.</w:t>
      </w:r>
    </w:p>
    <w:p w14:paraId="061E12CB" w14:textId="77777777" w:rsidR="00437912" w:rsidRPr="0003511C" w:rsidRDefault="00437912" w:rsidP="00437912">
      <w:pPr>
        <w:keepNext/>
        <w:spacing w:before="240" w:after="60"/>
        <w:outlineLvl w:val="1"/>
        <w:rPr>
          <w:rFonts w:ascii="Arial" w:eastAsia="Calibri" w:hAnsi="Arial" w:cs="Arial"/>
          <w:b/>
          <w:bCs/>
          <w:i/>
          <w:iCs/>
          <w:color w:val="000000" w:themeColor="text1"/>
          <w:sz w:val="28"/>
          <w:szCs w:val="28"/>
          <w:lang w:val="et-EE"/>
        </w:rPr>
      </w:pPr>
      <w:bookmarkStart w:id="125" w:name="_Toc7676526"/>
      <w:bookmarkStart w:id="126" w:name="_Toc7682242"/>
      <w:bookmarkStart w:id="127" w:name="_Toc72747638"/>
      <w:r w:rsidRPr="0003511C">
        <w:rPr>
          <w:rFonts w:eastAsia="Calibri"/>
          <w:b/>
          <w:bCs/>
          <w:iCs/>
          <w:color w:val="000000" w:themeColor="text1"/>
          <w:lang w:val="et-EE"/>
        </w:rPr>
        <w:t>Linna juhtimine</w:t>
      </w:r>
      <w:bookmarkEnd w:id="125"/>
      <w:bookmarkEnd w:id="126"/>
      <w:bookmarkEnd w:id="127"/>
    </w:p>
    <w:p w14:paraId="0F5CB94D" w14:textId="77777777" w:rsidR="0003511C" w:rsidRPr="001B2929" w:rsidRDefault="0003511C" w:rsidP="0003511C">
      <w:pPr>
        <w:autoSpaceDE w:val="0"/>
        <w:autoSpaceDN w:val="0"/>
        <w:adjustRightInd w:val="0"/>
        <w:spacing w:after="120"/>
        <w:jc w:val="both"/>
        <w:rPr>
          <w:rFonts w:eastAsia="Calibri"/>
          <w:lang w:val="et-EE"/>
        </w:rPr>
      </w:pPr>
      <w:r w:rsidRPr="001B2929">
        <w:rPr>
          <w:rFonts w:eastAsia="Calibri"/>
          <w:lang w:val="et-EE"/>
        </w:rPr>
        <w:t>Narva linn kui kohaliku omavalitsuse üksus juhindub oma tegevuses Eesti Vabariigi Põhiseadusest, seadustest ja teistest õiguslikest aktidest, rahvusvahelistest kokkulepetest, linna Põhimäärusest, kokkulepetest riigiorganitega ning teiste kohaliku omavalitsuse üksustega või nende ühendustega.</w:t>
      </w:r>
    </w:p>
    <w:p w14:paraId="733D870D" w14:textId="77777777" w:rsidR="0003511C" w:rsidRPr="00451B44" w:rsidRDefault="0003511C" w:rsidP="0003511C">
      <w:pPr>
        <w:autoSpaceDE w:val="0"/>
        <w:autoSpaceDN w:val="0"/>
        <w:adjustRightInd w:val="0"/>
        <w:spacing w:after="120"/>
        <w:jc w:val="both"/>
        <w:rPr>
          <w:rFonts w:eastAsia="Calibri"/>
        </w:rPr>
      </w:pPr>
      <w:r w:rsidRPr="00451B44">
        <w:rPr>
          <w:rFonts w:eastAsia="Calibri"/>
        </w:rPr>
        <w:t>Kohalike organite ees seisvate ülesannete realiseerimine on sätestatud linna Arengukavas, ülesannete täitmise tagavad linnaeelarve.</w:t>
      </w:r>
    </w:p>
    <w:p w14:paraId="1A72F3E3" w14:textId="77777777" w:rsidR="0003511C" w:rsidRPr="00D857E8" w:rsidRDefault="0003511C" w:rsidP="0003511C">
      <w:pPr>
        <w:autoSpaceDE w:val="0"/>
        <w:autoSpaceDN w:val="0"/>
        <w:adjustRightInd w:val="0"/>
        <w:spacing w:after="120"/>
        <w:jc w:val="both"/>
      </w:pPr>
      <w:r w:rsidRPr="00D857E8">
        <w:t>Tulenevalt kohaliku omavalitsuse korralduse seadusest Narva linn korraldab linnas  sotsiaalteenuste osutamist, sotsiaaltoetuste ja muu sotsiaalabi andmist, eakate hoolekannet, kultuuri-, spordi- ja noorsootööd, elamu- ja kommunaalmajandust, veevarustust ja kanalisatsiooni, heakorda, jäätmehooldust, ruumilist planeerimist,  linnasisest ühistransporti ning linna teede ehitamist ja korrashoidu, kui need ülesanded ei ole seadusega antud kellegi teise täita.</w:t>
      </w:r>
    </w:p>
    <w:p w14:paraId="4703102D" w14:textId="77777777" w:rsidR="0003511C" w:rsidRPr="005468E7" w:rsidRDefault="0003511C" w:rsidP="0003511C">
      <w:pPr>
        <w:autoSpaceDE w:val="0"/>
        <w:autoSpaceDN w:val="0"/>
        <w:adjustRightInd w:val="0"/>
        <w:spacing w:after="120"/>
        <w:jc w:val="both"/>
      </w:pPr>
      <w:r w:rsidRPr="005468E7">
        <w:t>Samuti Narva linnal, kui omavalitsuse üksusel, ülesandeks on korraldada linnas koolieelsete lasteasutuste, põhikoolide, gümnaasiumide ja huvikoolide, raamatukogude, rahvamajade, muuseumide, spordibaaside, turva- ja hooldekodude, tervishoiuasutuste ning teiste kohalike asutuste ülalpidamist, juhul kui need on omavalitsusüksuse omanduses. Nimetatud asutuste osas võidakse seadusega ette näha teatud kulude katmist kas riigieelarvest või muudest allikatest.</w:t>
      </w:r>
    </w:p>
    <w:p w14:paraId="5B90577A" w14:textId="77777777" w:rsidR="0003511C" w:rsidRPr="005468E7" w:rsidRDefault="0003511C" w:rsidP="0003511C">
      <w:pPr>
        <w:autoSpaceDE w:val="0"/>
        <w:autoSpaceDN w:val="0"/>
        <w:adjustRightInd w:val="0"/>
        <w:spacing w:after="120"/>
        <w:jc w:val="both"/>
        <w:rPr>
          <w:rFonts w:eastAsia="Calibri"/>
        </w:rPr>
      </w:pPr>
      <w:r w:rsidRPr="005468E7">
        <w:t xml:space="preserve">Lisaks otsustab ning korraldab Narva linn kui kohalik omavalitsuse üksus muid talle seadustega määratud kohaliku elu küsimused ja </w:t>
      </w:r>
      <w:r w:rsidRPr="005468E7">
        <w:rPr>
          <w:rFonts w:eastAsia="Calibri"/>
        </w:rPr>
        <w:t>tagab nende lahendamise, samuti lahendab ka kõik need kohaliku elu küsimused, mis ei ole seadusega antud kellegi teise otsustada ja korraldada. Omavalitsusüksus täidab riiklikke kohustusi, mis on talle pandud seadusega, mis tulenevad selleks volitatud riigiorgani ja antud volikogu vahelisest lepingust.</w:t>
      </w:r>
    </w:p>
    <w:p w14:paraId="4B78C7F3" w14:textId="77777777" w:rsidR="0003511C" w:rsidRPr="004A7A95" w:rsidRDefault="0003511C" w:rsidP="0003511C">
      <w:pPr>
        <w:autoSpaceDE w:val="0"/>
        <w:autoSpaceDN w:val="0"/>
        <w:adjustRightInd w:val="0"/>
        <w:spacing w:after="120"/>
        <w:jc w:val="both"/>
        <w:rPr>
          <w:rFonts w:eastAsia="Calibri"/>
        </w:rPr>
      </w:pPr>
      <w:r w:rsidRPr="004A7A95">
        <w:rPr>
          <w:rFonts w:eastAsia="Calibri"/>
        </w:rPr>
        <w:t>Narva linna omavalitsusorganid on:</w:t>
      </w:r>
    </w:p>
    <w:p w14:paraId="739B8CF1" w14:textId="77777777" w:rsidR="0003511C" w:rsidRPr="004A7A95" w:rsidRDefault="0003511C" w:rsidP="0003511C">
      <w:pPr>
        <w:numPr>
          <w:ilvl w:val="0"/>
          <w:numId w:val="5"/>
        </w:numPr>
        <w:autoSpaceDE w:val="0"/>
        <w:autoSpaceDN w:val="0"/>
        <w:adjustRightInd w:val="0"/>
        <w:spacing w:after="120"/>
        <w:jc w:val="both"/>
        <w:rPr>
          <w:rFonts w:eastAsia="Calibri"/>
        </w:rPr>
      </w:pPr>
      <w:r w:rsidRPr="004A7A95">
        <w:rPr>
          <w:rFonts w:eastAsia="Calibri"/>
        </w:rPr>
        <w:t xml:space="preserve">Narva Linnavolikogu – kohaliku omavalitsusüksuse esinduskogu, mis valitakse linna hääleõiguslike elanike poolt kohaliku omavalitsuse volikogu valimise seaduse alusel neljaks aastaks; </w:t>
      </w:r>
    </w:p>
    <w:p w14:paraId="317AE752" w14:textId="77777777" w:rsidR="0003511C" w:rsidRPr="004A7A95" w:rsidRDefault="0003511C" w:rsidP="0003511C">
      <w:pPr>
        <w:numPr>
          <w:ilvl w:val="0"/>
          <w:numId w:val="5"/>
        </w:numPr>
        <w:autoSpaceDE w:val="0"/>
        <w:autoSpaceDN w:val="0"/>
        <w:adjustRightInd w:val="0"/>
        <w:spacing w:after="120"/>
        <w:jc w:val="both"/>
        <w:rPr>
          <w:rFonts w:eastAsia="Calibri"/>
        </w:rPr>
      </w:pPr>
      <w:r w:rsidRPr="004A7A95">
        <w:rPr>
          <w:rFonts w:eastAsia="Calibri"/>
        </w:rPr>
        <w:t>Narva Linnavalitsus – linnavolikogu poolt moodustatud täitevorgan.</w:t>
      </w:r>
    </w:p>
    <w:p w14:paraId="530912AC" w14:textId="77777777" w:rsidR="0003511C" w:rsidRPr="004A7A95" w:rsidRDefault="0003511C" w:rsidP="0003511C">
      <w:pPr>
        <w:autoSpaceDE w:val="0"/>
        <w:autoSpaceDN w:val="0"/>
        <w:adjustRightInd w:val="0"/>
        <w:spacing w:after="120"/>
        <w:jc w:val="both"/>
        <w:rPr>
          <w:rFonts w:eastAsia="Calibri"/>
        </w:rPr>
      </w:pPr>
      <w:r w:rsidRPr="004A7A95">
        <w:rPr>
          <w:rFonts w:eastAsia="Calibri"/>
        </w:rPr>
        <w:t>Linna arengu huvides teevad Narva omavalitsusorganid koostööd teiste omavalitsusorganitega, samuti arendavad sidemeid ja teevad koostööd teiste riikide linnadega.</w:t>
      </w:r>
    </w:p>
    <w:p w14:paraId="1E1E412E" w14:textId="77777777" w:rsidR="0003511C" w:rsidRPr="00BF5802" w:rsidRDefault="0003511C" w:rsidP="0003511C">
      <w:pPr>
        <w:autoSpaceDE w:val="0"/>
        <w:autoSpaceDN w:val="0"/>
        <w:adjustRightInd w:val="0"/>
        <w:spacing w:after="120"/>
        <w:jc w:val="both"/>
        <w:rPr>
          <w:rFonts w:eastAsia="Calibri"/>
          <w:i/>
          <w:iCs/>
        </w:rPr>
      </w:pPr>
      <w:r w:rsidRPr="00BF5802">
        <w:rPr>
          <w:rFonts w:eastAsia="Calibri"/>
          <w:i/>
          <w:iCs/>
        </w:rPr>
        <w:t>Narva linna omavalitsusorganid</w:t>
      </w:r>
    </w:p>
    <w:p w14:paraId="09B73C62" w14:textId="77777777" w:rsidR="0003511C" w:rsidRPr="006D6B66" w:rsidRDefault="0003511C" w:rsidP="0003511C">
      <w:pPr>
        <w:autoSpaceDE w:val="0"/>
        <w:autoSpaceDN w:val="0"/>
        <w:adjustRightInd w:val="0"/>
        <w:spacing w:after="120"/>
        <w:jc w:val="both"/>
        <w:rPr>
          <w:rFonts w:eastAsia="Calibri"/>
        </w:rPr>
      </w:pPr>
      <w:r w:rsidRPr="006D6B66">
        <w:rPr>
          <w:rFonts w:eastAsia="Calibri"/>
          <w:b/>
          <w:bCs/>
        </w:rPr>
        <w:t xml:space="preserve">Linnavolikogu </w:t>
      </w:r>
      <w:r w:rsidRPr="006D6B66">
        <w:t>valitakse kohaliku omavalitsuse volikogu valimise seaduse alusel. Linnavolikogu liikmete valimised on vabad, üldised, ühetaolised ja otsesed.  Linnavolikogu valitakse neljaks aastaks. Hääletamine on salajane.</w:t>
      </w:r>
    </w:p>
    <w:p w14:paraId="559437B1" w14:textId="77777777" w:rsidR="0003511C" w:rsidRPr="00625682" w:rsidRDefault="0003511C" w:rsidP="0003511C">
      <w:pPr>
        <w:autoSpaceDE w:val="0"/>
        <w:autoSpaceDN w:val="0"/>
        <w:adjustRightInd w:val="0"/>
        <w:spacing w:after="120"/>
        <w:jc w:val="both"/>
        <w:rPr>
          <w:rFonts w:eastAsia="Calibri"/>
        </w:rPr>
      </w:pPr>
      <w:r w:rsidRPr="00625682">
        <w:rPr>
          <w:rFonts w:eastAsia="Calibri"/>
        </w:rPr>
        <w:lastRenderedPageBreak/>
        <w:t>Kohaliku omavalitsuse pädevusse kuuluvate küsimuste lahendamisel on linnavolikogu sõltumatu, tegutseb ainult linnaelanike huvides ja nende nimel ning juhindub seadusest, linna õigusaktidest.</w:t>
      </w:r>
    </w:p>
    <w:p w14:paraId="32297511" w14:textId="77777777" w:rsidR="0003511C" w:rsidRPr="009D1A5B" w:rsidRDefault="0003511C" w:rsidP="0003511C">
      <w:pPr>
        <w:autoSpaceDE w:val="0"/>
        <w:autoSpaceDN w:val="0"/>
        <w:adjustRightInd w:val="0"/>
        <w:spacing w:after="120"/>
        <w:jc w:val="both"/>
        <w:rPr>
          <w:rFonts w:eastAsia="Calibri"/>
          <w:lang w:val="en-US"/>
        </w:rPr>
      </w:pPr>
      <w:r w:rsidRPr="00D77785">
        <w:rPr>
          <w:rFonts w:eastAsia="Calibri"/>
        </w:rPr>
        <w:t xml:space="preserve">Linnavolikogu töötab täiskoguna. Linnavolikogu tööorganiteks on eestseisus, alatised ja ajutised komisjonid ning fraktsioonid. </w:t>
      </w:r>
      <w:r w:rsidRPr="00533C62">
        <w:rPr>
          <w:rFonts w:eastAsia="Calibri"/>
          <w:lang w:val="en-US"/>
        </w:rPr>
        <w:t xml:space="preserve">Linnavolikogu eestseisus on nõuandev organ linnavolikogu esimehe juures linnavolikogu istungi päevakorra projekti ja töökorralduse muudatusettepanekute läbivaatamiseks. </w:t>
      </w:r>
      <w:r w:rsidRPr="009D1A5B">
        <w:rPr>
          <w:rFonts w:eastAsia="Calibri"/>
          <w:lang w:val="en-US"/>
        </w:rPr>
        <w:t>Linnavolikogu eestseisusesse kuuluvad hääleõigusega linnavolikogu esimees, linnavolikogu aseesimees, fraktsioonide esimehed.</w:t>
      </w:r>
    </w:p>
    <w:p w14:paraId="7B7CD900" w14:textId="77777777" w:rsidR="0003511C" w:rsidRPr="00CE76F7" w:rsidRDefault="0003511C" w:rsidP="0003511C">
      <w:pPr>
        <w:autoSpaceDE w:val="0"/>
        <w:autoSpaceDN w:val="0"/>
        <w:adjustRightInd w:val="0"/>
        <w:spacing w:after="120"/>
        <w:jc w:val="both"/>
        <w:rPr>
          <w:rFonts w:eastAsia="Calibri"/>
        </w:rPr>
      </w:pPr>
      <w:r w:rsidRPr="00892072">
        <w:rPr>
          <w:rFonts w:eastAsia="Calibri"/>
        </w:rPr>
        <w:t xml:space="preserve">Linnavolikogu töövormid on istungid (istungjärgud), komisjonide ja fraktsioonide koosolekud, aga samuti volikogu liikmete iseseisev töö. </w:t>
      </w:r>
      <w:r w:rsidRPr="00CE76F7">
        <w:t>Aruandeaas</w:t>
      </w:r>
      <w:r>
        <w:t>tal pidas Narva Linnavolikogu</w:t>
      </w:r>
      <w:r w:rsidRPr="00C216C0">
        <w:t xml:space="preserve"> 12 istungit </w:t>
      </w:r>
      <w:r>
        <w:t>(</w:t>
      </w:r>
      <w:r w:rsidRPr="00870738">
        <w:rPr>
          <w:lang w:val="et-EE"/>
        </w:rPr>
        <w:t>neist Vabariigi Valitsuse poolt välja kuulutatud eriolukorra ajal kaks elektroonset istungit)</w:t>
      </w:r>
      <w:r w:rsidRPr="00CE76F7">
        <w:t>.</w:t>
      </w:r>
    </w:p>
    <w:p w14:paraId="7F9DCE4E" w14:textId="77777777" w:rsidR="0003511C" w:rsidRPr="0003511C" w:rsidRDefault="0003511C" w:rsidP="0003511C">
      <w:pPr>
        <w:autoSpaceDE w:val="0"/>
        <w:autoSpaceDN w:val="0"/>
        <w:adjustRightInd w:val="0"/>
        <w:spacing w:after="120"/>
        <w:jc w:val="both"/>
        <w:rPr>
          <w:rFonts w:eastAsia="Calibri"/>
        </w:rPr>
      </w:pPr>
      <w:r w:rsidRPr="0003511C">
        <w:rPr>
          <w:rFonts w:eastAsia="Calibri"/>
        </w:rPr>
        <w:t xml:space="preserve">Volikogu esimees esindab linnavolikogu ja juhib selle tööd. Linnavolikogu töö toimub vastavalt linnavolikogu poolt kehtestatud töökorrale. </w:t>
      </w:r>
    </w:p>
    <w:p w14:paraId="64008989" w14:textId="1DBD00D0" w:rsidR="0003511C" w:rsidRPr="0003511C" w:rsidRDefault="0003511C" w:rsidP="0003511C">
      <w:pPr>
        <w:autoSpaceDE w:val="0"/>
        <w:autoSpaceDN w:val="0"/>
        <w:adjustRightInd w:val="0"/>
        <w:spacing w:after="120"/>
        <w:jc w:val="both"/>
        <w:rPr>
          <w:rFonts w:eastAsia="Calibri"/>
          <w:lang w:val="en-US"/>
        </w:rPr>
      </w:pPr>
      <w:r w:rsidRPr="0003511C">
        <w:t xml:space="preserve">Narva linnavolikogu fraktsiooni Kodulinn Narva ja linnavolikogu töövoimekuse säilitamise eesmärgil ning vastavalt kohaliku omavalitsuse korralduse seaduse § 46 </w:t>
      </w:r>
      <w:r w:rsidRPr="0003511C">
        <w:rPr>
          <w:vertAlign w:val="superscript"/>
        </w:rPr>
        <w:t>1</w:t>
      </w:r>
      <w:r w:rsidRPr="0003511C">
        <w:t xml:space="preserve"> lõikele 1 astus </w:t>
      </w:r>
      <w:r>
        <w:t>Irina J</w:t>
      </w:r>
      <w:r w:rsidRPr="0003511C">
        <w:t>anovits Narva Linnavolikogu esimehe kohalt tagasi (avaldus allkirjastatud 10.11.2020.a)</w:t>
      </w:r>
    </w:p>
    <w:p w14:paraId="03A928B6" w14:textId="05685CC9" w:rsidR="0003511C" w:rsidRDefault="0003511C" w:rsidP="0003511C">
      <w:pPr>
        <w:autoSpaceDE w:val="0"/>
        <w:autoSpaceDN w:val="0"/>
        <w:adjustRightInd w:val="0"/>
        <w:spacing w:before="120" w:after="120"/>
        <w:jc w:val="both"/>
        <w:rPr>
          <w:rFonts w:eastAsia="Calibri"/>
        </w:rPr>
      </w:pPr>
      <w:r w:rsidRPr="0003511C">
        <w:rPr>
          <w:rFonts w:eastAsia="Calibri"/>
        </w:rPr>
        <w:t xml:space="preserve">Narva Linnavolikogu 30.12.2020 otsusega nr 60 oli Narva Linnavolikogu esimeheks </w:t>
      </w:r>
      <w:r w:rsidR="002F391A" w:rsidRPr="0003511C">
        <w:rPr>
          <w:rFonts w:eastAsia="Calibri"/>
        </w:rPr>
        <w:t xml:space="preserve">valitud </w:t>
      </w:r>
      <w:r w:rsidRPr="0003511C">
        <w:rPr>
          <w:rFonts w:eastAsia="Calibri"/>
        </w:rPr>
        <w:t>Tatjana Stolfat.</w:t>
      </w:r>
    </w:p>
    <w:p w14:paraId="0B8B7CBA" w14:textId="5EF2D6A3" w:rsidR="0003511C" w:rsidRPr="00B45C5C" w:rsidRDefault="0003511C" w:rsidP="0003511C">
      <w:pPr>
        <w:autoSpaceDE w:val="0"/>
        <w:autoSpaceDN w:val="0"/>
        <w:adjustRightInd w:val="0"/>
        <w:spacing w:before="120" w:after="120"/>
        <w:jc w:val="both"/>
        <w:rPr>
          <w:rFonts w:eastAsia="Calibri"/>
          <w:color w:val="FF0000"/>
          <w:highlight w:val="yellow"/>
        </w:rPr>
      </w:pPr>
      <w:r w:rsidRPr="00533BE7">
        <w:rPr>
          <w:rFonts w:eastAsia="Calibri"/>
        </w:rPr>
        <w:t>Narva Linnavolikogu</w:t>
      </w:r>
      <w:r>
        <w:rPr>
          <w:rFonts w:eastAsia="Calibri"/>
        </w:rPr>
        <w:t xml:space="preserve"> 30.12.2020 otsustega nr 62, 63  </w:t>
      </w:r>
      <w:r>
        <w:t>avaldati</w:t>
      </w:r>
      <w:r w:rsidRPr="003F69A2">
        <w:t xml:space="preserve"> umbusaldus</w:t>
      </w:r>
      <w:r>
        <w:t>ed Narva Linnavolikogu aseesime</w:t>
      </w:r>
      <w:r w:rsidR="00F224E2">
        <w:t>h</w:t>
      </w:r>
      <w:r>
        <w:t xml:space="preserve">ele Larissa Oleninale ja </w:t>
      </w:r>
      <w:r w:rsidR="00F224E2">
        <w:t xml:space="preserve">Narva Linnavolikogu aseesimehele </w:t>
      </w:r>
      <w:r>
        <w:t xml:space="preserve">Jelena Pahhomovale. </w:t>
      </w:r>
      <w:r>
        <w:rPr>
          <w:rFonts w:eastAsia="Calibri"/>
        </w:rPr>
        <w:t>Narva Linnavolikogu 11</w:t>
      </w:r>
      <w:r w:rsidRPr="00533BE7">
        <w:rPr>
          <w:rFonts w:eastAsia="Calibri"/>
        </w:rPr>
        <w:t>.</w:t>
      </w:r>
      <w:r>
        <w:rPr>
          <w:rFonts w:eastAsia="Calibri"/>
        </w:rPr>
        <w:t>01.2021 otsusega nr 1 valiti Narva Linnavolikogu aseesimeesteks Tarmo Tammiste ja Jana Kondrašova.</w:t>
      </w:r>
    </w:p>
    <w:p w14:paraId="013C9E4D" w14:textId="77777777" w:rsidR="0003511C" w:rsidRPr="00EF76B3" w:rsidRDefault="0003511C" w:rsidP="0003511C">
      <w:pPr>
        <w:autoSpaceDE w:val="0"/>
        <w:autoSpaceDN w:val="0"/>
        <w:adjustRightInd w:val="0"/>
        <w:spacing w:after="120"/>
        <w:jc w:val="both"/>
        <w:rPr>
          <w:rFonts w:eastAsia="Calibri"/>
        </w:rPr>
      </w:pPr>
      <w:r w:rsidRPr="00EF76B3">
        <w:rPr>
          <w:rFonts w:eastAsia="Calibri"/>
        </w:rPr>
        <w:t>Narva Linnavolikogu on 31 liikmeline.</w:t>
      </w:r>
    </w:p>
    <w:p w14:paraId="0D91A254" w14:textId="2F4B8A17" w:rsidR="0003511C" w:rsidRPr="00FD475B" w:rsidRDefault="0003511C" w:rsidP="0003511C">
      <w:pPr>
        <w:autoSpaceDE w:val="0"/>
        <w:autoSpaceDN w:val="0"/>
        <w:adjustRightInd w:val="0"/>
        <w:rPr>
          <w:rFonts w:eastAsia="Calibri"/>
        </w:rPr>
      </w:pPr>
      <w:r w:rsidRPr="00FD475B">
        <w:rPr>
          <w:rFonts w:eastAsia="Calibri"/>
        </w:rPr>
        <w:t>31.12.202</w:t>
      </w:r>
      <w:r w:rsidR="00A522CB">
        <w:rPr>
          <w:rFonts w:eastAsia="Calibri"/>
        </w:rPr>
        <w:t>0</w:t>
      </w:r>
      <w:r w:rsidRPr="00FD475B">
        <w:rPr>
          <w:rFonts w:eastAsia="Calibri"/>
        </w:rPr>
        <w:t xml:space="preserve"> a. seisuga </w:t>
      </w:r>
      <w:r w:rsidR="00F224E2" w:rsidRPr="00FD475B">
        <w:rPr>
          <w:rFonts w:eastAsia="Calibri"/>
        </w:rPr>
        <w:t xml:space="preserve">on </w:t>
      </w:r>
      <w:r w:rsidRPr="00FD475B">
        <w:rPr>
          <w:rFonts w:eastAsia="Calibri"/>
        </w:rPr>
        <w:t xml:space="preserve">Narva Linnavolikogus </w:t>
      </w:r>
      <w:r w:rsidR="00F224E2">
        <w:rPr>
          <w:rFonts w:eastAsia="Calibri"/>
        </w:rPr>
        <w:t>12 alatist</w:t>
      </w:r>
      <w:r w:rsidRPr="00FD475B">
        <w:rPr>
          <w:rFonts w:eastAsia="Calibri"/>
        </w:rPr>
        <w:t xml:space="preserve"> komisjoni:</w:t>
      </w:r>
    </w:p>
    <w:p w14:paraId="270D2664" w14:textId="77777777" w:rsidR="0003511C" w:rsidRPr="00FD475B" w:rsidRDefault="0003511C" w:rsidP="0003511C">
      <w:pPr>
        <w:autoSpaceDE w:val="0"/>
        <w:autoSpaceDN w:val="0"/>
        <w:adjustRightInd w:val="0"/>
        <w:rPr>
          <w:rFonts w:eastAsia="Calibri"/>
        </w:rPr>
      </w:pPr>
      <w:r w:rsidRPr="00FD475B">
        <w:rPr>
          <w:rFonts w:eastAsia="Calibri"/>
        </w:rPr>
        <w:t>1. piiriäärse ja väliskoostöö komisjon;</w:t>
      </w:r>
    </w:p>
    <w:p w14:paraId="3E86A04F" w14:textId="77777777" w:rsidR="0003511C" w:rsidRPr="00FD475B" w:rsidRDefault="0003511C" w:rsidP="0003511C">
      <w:r w:rsidRPr="00FD475B">
        <w:t>2. projektide ja arengu komisjon;</w:t>
      </w:r>
    </w:p>
    <w:p w14:paraId="4DC0CDF4" w14:textId="77777777" w:rsidR="0003511C" w:rsidRPr="00FD475B" w:rsidRDefault="0003511C" w:rsidP="0003511C">
      <w:r w:rsidRPr="00FD475B">
        <w:t>3. ühistute komisjon;</w:t>
      </w:r>
    </w:p>
    <w:p w14:paraId="78A9E44D" w14:textId="77777777" w:rsidR="0003511C" w:rsidRPr="00FD475B" w:rsidRDefault="0003511C" w:rsidP="0003511C">
      <w:r w:rsidRPr="00FD475B">
        <w:t>4. sotsiaalkomisjon;</w:t>
      </w:r>
    </w:p>
    <w:p w14:paraId="28A855EF" w14:textId="77777777" w:rsidR="0003511C" w:rsidRPr="00FD475B" w:rsidRDefault="0003511C" w:rsidP="0003511C">
      <w:r w:rsidRPr="00FD475B">
        <w:t>5. transpordikomisjon;</w:t>
      </w:r>
    </w:p>
    <w:p w14:paraId="5CF58452" w14:textId="77777777" w:rsidR="0003511C" w:rsidRPr="00FD475B" w:rsidRDefault="0003511C" w:rsidP="0003511C">
      <w:r w:rsidRPr="00FD475B">
        <w:t>6. linnamajanduskomisjon;</w:t>
      </w:r>
    </w:p>
    <w:p w14:paraId="51E2171A" w14:textId="77777777" w:rsidR="0003511C" w:rsidRPr="00FD475B" w:rsidRDefault="0003511C" w:rsidP="0003511C">
      <w:r w:rsidRPr="00FD475B">
        <w:t>7. linnaehituskomisjon;</w:t>
      </w:r>
    </w:p>
    <w:p w14:paraId="699D2E10" w14:textId="77777777" w:rsidR="0003511C" w:rsidRPr="00FD475B" w:rsidRDefault="0003511C" w:rsidP="0003511C">
      <w:r w:rsidRPr="00FD475B">
        <w:t>8. noorsookomisjon;</w:t>
      </w:r>
    </w:p>
    <w:p w14:paraId="4DFD120C" w14:textId="77777777" w:rsidR="0003511C" w:rsidRPr="00FD475B" w:rsidRDefault="0003511C" w:rsidP="0003511C">
      <w:r w:rsidRPr="00FD475B">
        <w:t>9. strateegiline komisjon;</w:t>
      </w:r>
    </w:p>
    <w:p w14:paraId="00AA4854" w14:textId="77777777" w:rsidR="0003511C" w:rsidRPr="00FD475B" w:rsidRDefault="0003511C" w:rsidP="0003511C">
      <w:r w:rsidRPr="00FD475B">
        <w:t>10. hariduskomisjon;</w:t>
      </w:r>
    </w:p>
    <w:p w14:paraId="1FA57C8F" w14:textId="77777777" w:rsidR="0003511C" w:rsidRPr="00FD475B" w:rsidRDefault="0003511C" w:rsidP="0003511C">
      <w:r w:rsidRPr="00FD475B">
        <w:t>11. revisjonikomisjon;</w:t>
      </w:r>
    </w:p>
    <w:p w14:paraId="2AA83CB7" w14:textId="77777777" w:rsidR="0003511C" w:rsidRDefault="0003511C" w:rsidP="0003511C">
      <w:r w:rsidRPr="00FD475B">
        <w:t>12. kultuuri- ja spordikomisjon.</w:t>
      </w:r>
    </w:p>
    <w:p w14:paraId="64924E4C" w14:textId="1DA2B984" w:rsidR="0003511C" w:rsidRPr="00FD475B" w:rsidRDefault="0003511C" w:rsidP="0003511C">
      <w:r>
        <w:t>Narva Linnavolikogu 29.01.2021 otsusega nr 25</w:t>
      </w:r>
      <w:r w:rsidR="00F224E2">
        <w:t xml:space="preserve"> </w:t>
      </w:r>
      <w:r>
        <w:t>lõpet</w:t>
      </w:r>
      <w:r w:rsidR="00F224E2">
        <w:t>ati</w:t>
      </w:r>
      <w:r>
        <w:t xml:space="preserve"> Narva Linnavolikogu linnaehituskomisjoni tegevus.</w:t>
      </w:r>
    </w:p>
    <w:p w14:paraId="5BD2AE4F" w14:textId="77777777" w:rsidR="0003511C" w:rsidRPr="00BD3F7A" w:rsidRDefault="0003511C" w:rsidP="0003511C">
      <w:pPr>
        <w:autoSpaceDE w:val="0"/>
        <w:autoSpaceDN w:val="0"/>
        <w:adjustRightInd w:val="0"/>
        <w:rPr>
          <w:rFonts w:eastAsia="Calibri"/>
          <w:color w:val="FF0000"/>
          <w:highlight w:val="yellow"/>
        </w:rPr>
      </w:pPr>
    </w:p>
    <w:p w14:paraId="3C75F60D" w14:textId="77777777" w:rsidR="0003511C" w:rsidRPr="004711C4" w:rsidRDefault="0003511C" w:rsidP="0003511C">
      <w:pPr>
        <w:autoSpaceDE w:val="0"/>
        <w:autoSpaceDN w:val="0"/>
        <w:adjustRightInd w:val="0"/>
        <w:spacing w:after="120"/>
        <w:jc w:val="both"/>
        <w:rPr>
          <w:rFonts w:eastAsia="Calibri"/>
        </w:rPr>
      </w:pPr>
      <w:r w:rsidRPr="004711C4">
        <w:rPr>
          <w:rFonts w:eastAsia="Calibri"/>
        </w:rPr>
        <w:t xml:space="preserve">Komisjonid selgitavad välja kohaliku omavalitsuse poolt lahendamist vajavad linnaelu probleemid ja teevad ettepanekuid nende lahendamiseks. Komisjonide otsused on </w:t>
      </w:r>
      <w:r w:rsidRPr="004711C4">
        <w:rPr>
          <w:rFonts w:eastAsia="Calibri"/>
        </w:rPr>
        <w:lastRenderedPageBreak/>
        <w:t>soovitusliku iseloomuga Linnavolikogu määruste ja otsuste või Linnavalitsuse määruste ja korralduste vastuvõtmisel.</w:t>
      </w:r>
      <w:r>
        <w:rPr>
          <w:rFonts w:eastAsia="Calibri"/>
        </w:rPr>
        <w:t xml:space="preserve"> </w:t>
      </w:r>
    </w:p>
    <w:p w14:paraId="146D130A" w14:textId="77777777" w:rsidR="0003511C" w:rsidRPr="009D3100" w:rsidRDefault="0003511C" w:rsidP="0003511C">
      <w:pPr>
        <w:autoSpaceDE w:val="0"/>
        <w:autoSpaceDN w:val="0"/>
        <w:adjustRightInd w:val="0"/>
        <w:spacing w:after="120"/>
        <w:contextualSpacing/>
        <w:jc w:val="both"/>
        <w:rPr>
          <w:rFonts w:eastAsia="Calibri"/>
        </w:rPr>
      </w:pPr>
      <w:r w:rsidRPr="009D3100">
        <w:rPr>
          <w:rFonts w:eastAsia="Calibri"/>
          <w:b/>
          <w:bCs/>
        </w:rPr>
        <w:t xml:space="preserve">Linnavalitsus </w:t>
      </w:r>
      <w:r w:rsidRPr="009D3100">
        <w:rPr>
          <w:rFonts w:eastAsia="Calibri"/>
        </w:rPr>
        <w:t>- täidesaatev organ, mis moodustatakse linnavolikogu poolt kohaliku omavalitsuse korralduse seaduse alusel.on omavalitsuse kollegiaalne täitevorgan, mis viib oma praktilise tegevusega ellu õigusaktides linnale kui omavalitsusüksusele pandud ülesandeid, välja arvatud juhul, kui Linnavolikogu on võtnud need oma pädevusse. Linnavalitsus realiseerib eespool loetletud ülesannete täitmise õigusaktide väljaandmise, oma majandustegevuse, elanike kaasamise ja kontrolli teostamise kaudu. Linnavalitsus juhib linna haldusaparaadi tegevust, korraldab linna munitsipaalomanduses olevate ettevõtete, asutuste ja muude organisatsioonide tegevust ning määrab kindlaks Linnavalitsuse sisese töökorra.</w:t>
      </w:r>
    </w:p>
    <w:p w14:paraId="37801098" w14:textId="77777777" w:rsidR="0003511C" w:rsidRPr="00F224E2" w:rsidRDefault="0003511C" w:rsidP="0003511C">
      <w:pPr>
        <w:autoSpaceDE w:val="0"/>
        <w:autoSpaceDN w:val="0"/>
        <w:adjustRightInd w:val="0"/>
        <w:spacing w:after="120"/>
        <w:jc w:val="both"/>
        <w:rPr>
          <w:rFonts w:eastAsia="Calibri"/>
        </w:rPr>
      </w:pPr>
      <w:r w:rsidRPr="00F224E2">
        <w:rPr>
          <w:rFonts w:eastAsia="Calibri"/>
        </w:rPr>
        <w:t>Linnavalitsuse töövormiks on istung. Informatsiooni Linnavalitsuse istungitest on võimalik saada linna kodulehel (</w:t>
      </w:r>
      <w:hyperlink r:id="rId12" w:history="1">
        <w:r w:rsidRPr="00F224E2">
          <w:rPr>
            <w:rFonts w:eastAsia="Calibri"/>
            <w:u w:val="single"/>
          </w:rPr>
          <w:t>www.narva.ee</w:t>
        </w:r>
      </w:hyperlink>
      <w:r w:rsidRPr="00F224E2">
        <w:rPr>
          <w:rFonts w:eastAsia="Calibri"/>
        </w:rPr>
        <w:t xml:space="preserve">). </w:t>
      </w:r>
    </w:p>
    <w:p w14:paraId="4D20EA0C" w14:textId="3EA67E17" w:rsidR="000B059F" w:rsidRPr="004F66FC" w:rsidRDefault="0003511C" w:rsidP="008369E6">
      <w:pPr>
        <w:autoSpaceDE w:val="0"/>
        <w:autoSpaceDN w:val="0"/>
        <w:adjustRightInd w:val="0"/>
        <w:spacing w:after="120"/>
        <w:jc w:val="both"/>
        <w:rPr>
          <w:color w:val="7030A0"/>
        </w:rPr>
      </w:pPr>
      <w:r w:rsidRPr="00F224E2">
        <w:t>Narva Linnavolikogu 11.11.2020 otsusega nr 53 oli avaldatud umbusaldus Narva linnapea Aleksei Jevgrafovile</w:t>
      </w:r>
      <w:r w:rsidR="00F224E2" w:rsidRPr="00F224E2">
        <w:t>.</w:t>
      </w:r>
      <w:r w:rsidR="008369E6">
        <w:t xml:space="preserve"> </w:t>
      </w:r>
      <w:r w:rsidRPr="00F224E2">
        <w:rPr>
          <w:rFonts w:eastAsia="Calibri"/>
        </w:rPr>
        <w:t>Narva Linnavolikogu 30.12.2020 otsusega nr 61 oli Narva linnapeaks valitud Katri Raik</w:t>
      </w:r>
      <w:r w:rsidRPr="00533BE7">
        <w:rPr>
          <w:rFonts w:eastAsia="Calibri"/>
        </w:rPr>
        <w:t>.</w:t>
      </w:r>
      <w:r w:rsidR="008369E6">
        <w:rPr>
          <w:rFonts w:eastAsia="Calibri"/>
        </w:rPr>
        <w:t xml:space="preserve"> </w:t>
      </w:r>
      <w:r w:rsidRPr="00C37A2A">
        <w:rPr>
          <w:rFonts w:eastAsia="Calibri"/>
        </w:rPr>
        <w:t xml:space="preserve">Narva Linnavolikogu </w:t>
      </w:r>
      <w:r>
        <w:rPr>
          <w:rFonts w:eastAsia="Calibri"/>
        </w:rPr>
        <w:t xml:space="preserve">võttis vastu </w:t>
      </w:r>
      <w:r w:rsidRPr="00C37A2A">
        <w:rPr>
          <w:rFonts w:eastAsia="Calibri"/>
        </w:rPr>
        <w:t>11.01.2021</w:t>
      </w:r>
      <w:r>
        <w:rPr>
          <w:rFonts w:eastAsia="Calibri"/>
        </w:rPr>
        <w:t xml:space="preserve"> otsust</w:t>
      </w:r>
      <w:r w:rsidRPr="00C37A2A">
        <w:rPr>
          <w:rFonts w:eastAsia="Calibri"/>
        </w:rPr>
        <w:t xml:space="preserve"> nr 2 Narva Linnavalitsuse liikmete arvu ja struktuuri</w:t>
      </w:r>
      <w:r>
        <w:rPr>
          <w:rFonts w:eastAsia="Calibri"/>
        </w:rPr>
        <w:t xml:space="preserve"> kinnitamisest</w:t>
      </w:r>
      <w:r w:rsidRPr="00C37A2A">
        <w:rPr>
          <w:rFonts w:eastAsia="Calibri"/>
        </w:rPr>
        <w:t xml:space="preserve">. </w:t>
      </w:r>
      <w:r w:rsidRPr="003A261B">
        <w:rPr>
          <w:rFonts w:eastAsia="Calibri"/>
        </w:rPr>
        <w:t xml:space="preserve">Linnavalitsus on kinnitatud 5-liikmelisena: linnapea, abilinnapea ja 3 linnavalitsuse liiget. </w:t>
      </w:r>
      <w:r w:rsidRPr="00C968C8">
        <w:rPr>
          <w:rFonts w:eastAsia="Calibri"/>
        </w:rPr>
        <w:t>Narva Linnavolikogu 11.01.202</w:t>
      </w:r>
      <w:r w:rsidR="00882BF6">
        <w:rPr>
          <w:rFonts w:eastAsia="Calibri"/>
        </w:rPr>
        <w:t>1</w:t>
      </w:r>
      <w:r w:rsidRPr="00C968C8">
        <w:rPr>
          <w:rFonts w:eastAsia="Calibri"/>
        </w:rPr>
        <w:t xml:space="preserve">.a otsusega nr 3 </w:t>
      </w:r>
      <w:r>
        <w:rPr>
          <w:rFonts w:eastAsia="Calibri"/>
        </w:rPr>
        <w:t xml:space="preserve">kinnitati </w:t>
      </w:r>
      <w:r>
        <w:t>linnavalitsuse liikme</w:t>
      </w:r>
      <w:r w:rsidR="00F224E2">
        <w:t>ks</w:t>
      </w:r>
      <w:r>
        <w:t xml:space="preserve"> ja nimetat</w:t>
      </w:r>
      <w:r w:rsidR="00F224E2">
        <w:t>i</w:t>
      </w:r>
      <w:r>
        <w:t xml:space="preserve"> amet</w:t>
      </w:r>
      <w:r w:rsidR="00F224E2">
        <w:t>isse abilinnapea Sergei Gorlatš</w:t>
      </w:r>
      <w:r>
        <w:t>,</w:t>
      </w:r>
      <w:r w:rsidRPr="00C968C8">
        <w:rPr>
          <w:rFonts w:eastAsia="Calibri"/>
        </w:rPr>
        <w:t xml:space="preserve"> linnavalitsuse liikmeteks Jelena Golubeva, Viktoria Lutus, Jelena Vassiljeva ning seoses uue Linnavalitsuse struktuuri kinnitamisega </w:t>
      </w:r>
      <w:r w:rsidR="00F224E2" w:rsidRPr="00C968C8">
        <w:rPr>
          <w:rFonts w:eastAsia="Calibri"/>
        </w:rPr>
        <w:t>Jelena Skulatšova</w:t>
      </w:r>
      <w:r w:rsidR="00F224E2">
        <w:rPr>
          <w:rFonts w:eastAsia="Calibri"/>
        </w:rPr>
        <w:t xml:space="preserve"> oli</w:t>
      </w:r>
      <w:r w:rsidRPr="00C968C8">
        <w:rPr>
          <w:rFonts w:eastAsia="Calibri"/>
        </w:rPr>
        <w:t xml:space="preserve"> vabastatud linnavalitsuse liikme kohustustest. </w:t>
      </w:r>
      <w:r w:rsidRPr="000458E2">
        <w:rPr>
          <w:rFonts w:eastAsia="Calibri"/>
        </w:rPr>
        <w:t xml:space="preserve">Linnavalitsuse juhtkonna tööjaotus avaldatakse linna kodulehel  </w:t>
      </w:r>
      <w:hyperlink r:id="rId13" w:history="1">
        <w:r w:rsidRPr="000458E2">
          <w:rPr>
            <w:sz w:val="20"/>
            <w:szCs w:val="20"/>
            <w:u w:val="single"/>
          </w:rPr>
          <w:t>http://www.narva.ee/ee/linnakodanikule/linnavalitsus,_ametid,_osakonnad,_teenistused//</w:t>
        </w:r>
      </w:hyperlink>
    </w:p>
    <w:p w14:paraId="102D969E" w14:textId="77777777" w:rsidR="009C1834" w:rsidRPr="00077779" w:rsidRDefault="009C1834" w:rsidP="009C1834">
      <w:pPr>
        <w:jc w:val="both"/>
        <w:rPr>
          <w:b/>
          <w:bCs/>
          <w:i/>
          <w:color w:val="000000" w:themeColor="text1"/>
          <w:kern w:val="24"/>
          <w:lang w:val="et-EE"/>
        </w:rPr>
      </w:pPr>
      <w:r w:rsidRPr="00077779">
        <w:rPr>
          <w:b/>
          <w:bCs/>
          <w:i/>
          <w:color w:val="000000" w:themeColor="text1"/>
          <w:kern w:val="24"/>
          <w:lang w:val="et-EE"/>
        </w:rPr>
        <w:t>Kriisikomisjon</w:t>
      </w:r>
    </w:p>
    <w:p w14:paraId="243F10B2" w14:textId="77777777" w:rsidR="00077779" w:rsidRPr="0035169E" w:rsidRDefault="00077779" w:rsidP="00077779">
      <w:pPr>
        <w:rPr>
          <w:b/>
          <w:bCs/>
          <w:kern w:val="24"/>
          <w:lang w:val="et-EE"/>
        </w:rPr>
      </w:pPr>
      <w:r w:rsidRPr="00077779">
        <w:rPr>
          <w:bCs/>
          <w:kern w:val="24"/>
          <w:lang w:val="et-EE"/>
        </w:rPr>
        <w:t>Narva Linnavalitsuse</w:t>
      </w:r>
      <w:r w:rsidRPr="0035169E">
        <w:rPr>
          <w:bCs/>
          <w:kern w:val="24"/>
          <w:lang w:val="et-EE"/>
        </w:rPr>
        <w:t xml:space="preserve"> kriisikomisjoni 2020.a. tegevused sh: </w:t>
      </w:r>
    </w:p>
    <w:tbl>
      <w:tblPr>
        <w:tblW w:w="9653" w:type="dxa"/>
        <w:tblInd w:w="55" w:type="dxa"/>
        <w:tblCellMar>
          <w:left w:w="70" w:type="dxa"/>
          <w:right w:w="70" w:type="dxa"/>
        </w:tblCellMar>
        <w:tblLook w:val="04A0" w:firstRow="1" w:lastRow="0" w:firstColumn="1" w:lastColumn="0" w:noHBand="0" w:noVBand="1"/>
      </w:tblPr>
      <w:tblGrid>
        <w:gridCol w:w="9653"/>
      </w:tblGrid>
      <w:tr w:rsidR="00077779" w:rsidRPr="0035169E" w14:paraId="05705CE6" w14:textId="77777777" w:rsidTr="00EE7303">
        <w:trPr>
          <w:trHeight w:val="300"/>
        </w:trPr>
        <w:tc>
          <w:tcPr>
            <w:tcW w:w="9653" w:type="dxa"/>
            <w:shd w:val="clear" w:color="auto" w:fill="auto"/>
            <w:noWrap/>
            <w:vAlign w:val="bottom"/>
          </w:tcPr>
          <w:p w14:paraId="22703AA2" w14:textId="77777777" w:rsidR="00077779" w:rsidRPr="0035169E" w:rsidRDefault="00077779" w:rsidP="00077779">
            <w:pPr>
              <w:numPr>
                <w:ilvl w:val="0"/>
                <w:numId w:val="24"/>
              </w:numPr>
              <w:ind w:left="714" w:hanging="357"/>
              <w:contextualSpacing/>
              <w:rPr>
                <w:lang w:val="et-EE"/>
              </w:rPr>
            </w:pPr>
            <w:r w:rsidRPr="0035169E">
              <w:rPr>
                <w:bCs/>
                <w:lang w:val="et-EE"/>
              </w:rPr>
              <w:t xml:space="preserve">kriisikomisjoni erakorralised koosolekud 12.03.2020, 30.11.2020 </w:t>
            </w:r>
          </w:p>
          <w:p w14:paraId="468614A5" w14:textId="77777777" w:rsidR="00077779" w:rsidRPr="0035169E" w:rsidRDefault="00077779" w:rsidP="00077779">
            <w:pPr>
              <w:numPr>
                <w:ilvl w:val="0"/>
                <w:numId w:val="24"/>
              </w:numPr>
              <w:ind w:left="714" w:hanging="357"/>
              <w:contextualSpacing/>
              <w:rPr>
                <w:lang w:val="et-EE"/>
              </w:rPr>
            </w:pPr>
            <w:r w:rsidRPr="0035169E">
              <w:rPr>
                <w:bCs/>
                <w:lang w:val="et-EE"/>
              </w:rPr>
              <w:t>kriisimeeskonna nõupidamised alates 13.03.</w:t>
            </w:r>
            <w:r>
              <w:rPr>
                <w:bCs/>
                <w:lang w:val="et-EE"/>
              </w:rPr>
              <w:t>2020</w:t>
            </w:r>
            <w:r w:rsidRPr="0035169E">
              <w:rPr>
                <w:bCs/>
                <w:lang w:val="et-EE"/>
              </w:rPr>
              <w:t xml:space="preserve"> iganädalaselt esmaspäeviti kuni eriolukorra lõpuni</w:t>
            </w:r>
          </w:p>
          <w:p w14:paraId="20D2D5D6" w14:textId="77777777" w:rsidR="00077779" w:rsidRPr="0035169E" w:rsidRDefault="00077779" w:rsidP="00077779">
            <w:pPr>
              <w:numPr>
                <w:ilvl w:val="0"/>
                <w:numId w:val="24"/>
              </w:numPr>
              <w:ind w:left="714" w:hanging="357"/>
              <w:contextualSpacing/>
              <w:rPr>
                <w:lang w:val="et-EE"/>
              </w:rPr>
            </w:pPr>
            <w:r w:rsidRPr="0035169E">
              <w:rPr>
                <w:bCs/>
                <w:lang w:val="et-EE"/>
              </w:rPr>
              <w:t>kriisimeeskonna nõupidamised alates 05.10.2020 iganädalaselt esmaspäeviti</w:t>
            </w:r>
          </w:p>
          <w:p w14:paraId="536228B1" w14:textId="77777777" w:rsidR="00077779" w:rsidRPr="0035169E" w:rsidRDefault="00077779" w:rsidP="00077779">
            <w:pPr>
              <w:numPr>
                <w:ilvl w:val="0"/>
                <w:numId w:val="24"/>
              </w:numPr>
              <w:ind w:left="714" w:hanging="357"/>
              <w:contextualSpacing/>
              <w:rPr>
                <w:lang w:val="et-EE"/>
              </w:rPr>
            </w:pPr>
            <w:r w:rsidRPr="0035169E">
              <w:rPr>
                <w:bCs/>
                <w:lang w:val="et-EE"/>
              </w:rPr>
              <w:t>isikukaitsevahendite soetamine ühishankes osalemine (Riigi Tugiteenuste Keskus)</w:t>
            </w:r>
          </w:p>
          <w:p w14:paraId="77BFDFBF" w14:textId="77777777" w:rsidR="00077779" w:rsidRPr="0035169E" w:rsidRDefault="00077779" w:rsidP="00077779">
            <w:pPr>
              <w:numPr>
                <w:ilvl w:val="0"/>
                <w:numId w:val="24"/>
              </w:numPr>
              <w:ind w:left="714" w:hanging="357"/>
              <w:contextualSpacing/>
              <w:rPr>
                <w:lang w:val="et-EE"/>
              </w:rPr>
            </w:pPr>
            <w:r w:rsidRPr="00077779">
              <w:rPr>
                <w:bCs/>
                <w:color w:val="000000" w:themeColor="text1"/>
                <w:lang w:val="et-EE"/>
              </w:rPr>
              <w:t xml:space="preserve">RKK istungil </w:t>
            </w:r>
            <w:r w:rsidRPr="0035169E">
              <w:rPr>
                <w:bCs/>
                <w:lang w:val="et-EE"/>
              </w:rPr>
              <w:t>Narva linna elutähtsate teenuste toimepidevuse tagamise ülevaate esitamine</w:t>
            </w:r>
          </w:p>
          <w:p w14:paraId="16F78D3D" w14:textId="77777777" w:rsidR="00077779" w:rsidRPr="0035169E" w:rsidRDefault="00077779" w:rsidP="00077779">
            <w:pPr>
              <w:numPr>
                <w:ilvl w:val="0"/>
                <w:numId w:val="24"/>
              </w:numPr>
              <w:ind w:left="714" w:hanging="357"/>
              <w:rPr>
                <w:bCs/>
                <w:kern w:val="24"/>
                <w:lang w:val="et-EE"/>
              </w:rPr>
            </w:pPr>
            <w:r w:rsidRPr="0035169E">
              <w:rPr>
                <w:bCs/>
                <w:kern w:val="24"/>
                <w:lang w:val="et-EE"/>
              </w:rPr>
              <w:t xml:space="preserve">ülevaade elutähtsa teenuse toimepidevuse korraldusest </w:t>
            </w:r>
          </w:p>
          <w:p w14:paraId="31F21189" w14:textId="77777777" w:rsidR="00077779" w:rsidRPr="0035169E" w:rsidRDefault="00077779" w:rsidP="00077779">
            <w:pPr>
              <w:numPr>
                <w:ilvl w:val="0"/>
                <w:numId w:val="24"/>
              </w:numPr>
              <w:ind w:left="714" w:hanging="357"/>
              <w:rPr>
                <w:bCs/>
                <w:kern w:val="24"/>
                <w:lang w:val="et-EE"/>
              </w:rPr>
            </w:pPr>
            <w:r w:rsidRPr="0035169E">
              <w:rPr>
                <w:bCs/>
                <w:kern w:val="24"/>
                <w:lang w:val="et-EE"/>
              </w:rPr>
              <w:t>osalemine regionaalsete kriisikomisjonide ühisistungil</w:t>
            </w:r>
          </w:p>
          <w:p w14:paraId="2E978D56" w14:textId="77777777" w:rsidR="00077779" w:rsidRPr="0035169E" w:rsidRDefault="00077779" w:rsidP="00077779">
            <w:pPr>
              <w:numPr>
                <w:ilvl w:val="0"/>
                <w:numId w:val="24"/>
              </w:numPr>
              <w:ind w:left="714" w:hanging="357"/>
              <w:rPr>
                <w:bCs/>
                <w:kern w:val="24"/>
                <w:lang w:val="et-EE"/>
              </w:rPr>
            </w:pPr>
            <w:r w:rsidRPr="0035169E">
              <w:rPr>
                <w:bCs/>
                <w:kern w:val="24"/>
                <w:lang w:val="et-EE"/>
              </w:rPr>
              <w:t>osalemine regionaalse kriisikomisjoni korralistel istungitel ja õppusel ning päästekeskuse ja teiste KOV-de kriisireguleerimise alastel õppustel</w:t>
            </w:r>
          </w:p>
          <w:p w14:paraId="0715EA8C" w14:textId="77777777" w:rsidR="00077779" w:rsidRPr="0035169E" w:rsidRDefault="00077779" w:rsidP="00077779">
            <w:pPr>
              <w:numPr>
                <w:ilvl w:val="0"/>
                <w:numId w:val="24"/>
              </w:numPr>
              <w:ind w:left="714" w:hanging="357"/>
              <w:rPr>
                <w:bCs/>
                <w:kern w:val="24"/>
                <w:lang w:val="et-EE"/>
              </w:rPr>
            </w:pPr>
            <w:r w:rsidRPr="0035169E">
              <w:rPr>
                <w:bCs/>
                <w:kern w:val="24"/>
                <w:lang w:val="et-EE"/>
              </w:rPr>
              <w:t>osalemine regionaalse kriisikomisjoni erakorralistel istungitel</w:t>
            </w:r>
          </w:p>
          <w:p w14:paraId="6ED3A937" w14:textId="77777777" w:rsidR="00077779" w:rsidRPr="0035169E" w:rsidRDefault="00077779" w:rsidP="00077779">
            <w:pPr>
              <w:numPr>
                <w:ilvl w:val="0"/>
                <w:numId w:val="24"/>
              </w:numPr>
              <w:ind w:left="714" w:hanging="357"/>
              <w:rPr>
                <w:bCs/>
                <w:kern w:val="24"/>
                <w:lang w:val="et-EE"/>
              </w:rPr>
            </w:pPr>
            <w:r w:rsidRPr="0035169E">
              <w:rPr>
                <w:bCs/>
                <w:kern w:val="24"/>
                <w:lang w:val="et-EE"/>
              </w:rPr>
              <w:t xml:space="preserve">osalemine Virumaa kohalike omavalitsuste ja riigiasutuste ühisnõupidamistel alates märtsist </w:t>
            </w:r>
            <w:r w:rsidRPr="0035169E">
              <w:rPr>
                <w:kern w:val="24"/>
                <w:lang w:val="et-EE"/>
              </w:rPr>
              <w:t>kuni eriolukorra lõpuni</w:t>
            </w:r>
          </w:p>
          <w:p w14:paraId="490F9133" w14:textId="77777777" w:rsidR="00077779" w:rsidRPr="0035169E" w:rsidRDefault="00077779" w:rsidP="00077779">
            <w:pPr>
              <w:numPr>
                <w:ilvl w:val="0"/>
                <w:numId w:val="24"/>
              </w:numPr>
              <w:ind w:left="714" w:hanging="357"/>
              <w:rPr>
                <w:bCs/>
                <w:kern w:val="24"/>
                <w:lang w:val="et-EE"/>
              </w:rPr>
            </w:pPr>
            <w:r w:rsidRPr="0035169E">
              <w:rPr>
                <w:kern w:val="24"/>
                <w:lang w:val="et-EE"/>
              </w:rPr>
              <w:t>Ida-Virumaa Covid nõupidamistel osalemine alates 22.10.2020</w:t>
            </w:r>
          </w:p>
          <w:p w14:paraId="754232DB" w14:textId="77777777" w:rsidR="00077779" w:rsidRPr="0035169E" w:rsidRDefault="00077779" w:rsidP="00077779">
            <w:pPr>
              <w:numPr>
                <w:ilvl w:val="0"/>
                <w:numId w:val="24"/>
              </w:numPr>
              <w:ind w:left="714" w:hanging="357"/>
              <w:rPr>
                <w:bCs/>
                <w:kern w:val="24"/>
                <w:lang w:val="et-EE"/>
              </w:rPr>
            </w:pPr>
            <w:r w:rsidRPr="0035169E">
              <w:rPr>
                <w:bCs/>
                <w:kern w:val="24"/>
                <w:lang w:val="et-EE"/>
              </w:rPr>
              <w:t>Narva linna kodulehel elanikkonnakaitse lehekülje täiendamine</w:t>
            </w:r>
          </w:p>
          <w:p w14:paraId="07A5F9E4" w14:textId="77777777" w:rsidR="00077779" w:rsidRPr="0035169E" w:rsidRDefault="00077779" w:rsidP="00EE7303">
            <w:pPr>
              <w:rPr>
                <w:bCs/>
                <w:color w:val="008000"/>
                <w:kern w:val="24"/>
                <w:lang w:val="et-EE" w:eastAsia="et-EE"/>
              </w:rPr>
            </w:pPr>
          </w:p>
        </w:tc>
      </w:tr>
    </w:tbl>
    <w:p w14:paraId="42A89874" w14:textId="77777777" w:rsidR="00077779" w:rsidRDefault="00077779" w:rsidP="00077779">
      <w:pPr>
        <w:jc w:val="both"/>
        <w:rPr>
          <w:bCs/>
          <w:color w:val="FF0000"/>
          <w:kern w:val="24"/>
          <w:highlight w:val="yellow"/>
        </w:rPr>
      </w:pPr>
    </w:p>
    <w:p w14:paraId="480D53CB" w14:textId="77777777" w:rsidR="00E875BB" w:rsidRDefault="00E875BB" w:rsidP="00077779">
      <w:pPr>
        <w:jc w:val="both"/>
        <w:rPr>
          <w:bCs/>
          <w:color w:val="FF0000"/>
          <w:kern w:val="24"/>
          <w:highlight w:val="yellow"/>
        </w:rPr>
      </w:pPr>
    </w:p>
    <w:p w14:paraId="42547953" w14:textId="77777777" w:rsidR="00E875BB" w:rsidRPr="0035169E" w:rsidRDefault="00E875BB" w:rsidP="00077779">
      <w:pPr>
        <w:jc w:val="both"/>
        <w:rPr>
          <w:bCs/>
          <w:color w:val="FF0000"/>
          <w:kern w:val="24"/>
          <w:highlight w:val="yellow"/>
        </w:rPr>
      </w:pPr>
    </w:p>
    <w:p w14:paraId="58ED7D1F" w14:textId="78817DF8" w:rsidR="00077779" w:rsidRPr="007434A9" w:rsidRDefault="00077779" w:rsidP="00077779">
      <w:pPr>
        <w:jc w:val="both"/>
        <w:rPr>
          <w:rFonts w:eastAsia="Calibri"/>
          <w:b/>
          <w:i/>
          <w:lang w:val="et-EE"/>
        </w:rPr>
      </w:pPr>
      <w:r w:rsidRPr="00061B26">
        <w:rPr>
          <w:b/>
          <w:i/>
          <w:color w:val="000000"/>
          <w:shd w:val="clear" w:color="auto" w:fill="FFFFFF"/>
          <w:lang w:val="et-EE"/>
        </w:rPr>
        <w:lastRenderedPageBreak/>
        <w:t xml:space="preserve">COVID-19 </w:t>
      </w:r>
      <w:r w:rsidRPr="00061B26">
        <w:rPr>
          <w:b/>
          <w:i/>
          <w:lang w:val="et-EE"/>
        </w:rPr>
        <w:t>haigust põhjustava koroonaviiruse pandeemiline levik</w:t>
      </w:r>
    </w:p>
    <w:p w14:paraId="29E5E614" w14:textId="79D25A6F" w:rsidR="00077779" w:rsidRPr="007434A9" w:rsidRDefault="00077779" w:rsidP="00077779">
      <w:pPr>
        <w:autoSpaceDE w:val="0"/>
        <w:autoSpaceDN w:val="0"/>
        <w:adjustRightInd w:val="0"/>
        <w:spacing w:after="120"/>
        <w:jc w:val="both"/>
        <w:rPr>
          <w:lang w:val="et-EE"/>
        </w:rPr>
      </w:pPr>
      <w:r w:rsidRPr="007434A9">
        <w:rPr>
          <w:lang w:val="et-EE"/>
        </w:rPr>
        <w:t xml:space="preserve">Vabariigi Valitsuse 12. märtsi 2020. a korraldusega nr 76 kuulutati Eestis välja kehtiv eriolukord seoses COVID-19 haigust põhjustava koroonaviiruse pandeemilise levikuga maailmas. </w:t>
      </w:r>
      <w:r w:rsidR="00242FA0">
        <w:rPr>
          <w:lang w:val="et-EE"/>
        </w:rPr>
        <w:t>Eriolukord kehtis kuni 17.maini 2020.a kaasa arvatud.</w:t>
      </w:r>
    </w:p>
    <w:p w14:paraId="03ABD03E" w14:textId="00E6B565" w:rsidR="00077779" w:rsidRPr="007434A9" w:rsidRDefault="00077779" w:rsidP="00077779">
      <w:pPr>
        <w:autoSpaceDE w:val="0"/>
        <w:autoSpaceDN w:val="0"/>
        <w:adjustRightInd w:val="0"/>
        <w:spacing w:after="120"/>
        <w:jc w:val="both"/>
        <w:rPr>
          <w:bCs/>
          <w:iCs/>
          <w:lang w:val="et-EE"/>
        </w:rPr>
      </w:pPr>
      <w:r w:rsidRPr="007434A9">
        <w:rPr>
          <w:bCs/>
          <w:iCs/>
          <w:lang w:val="et-EE"/>
        </w:rPr>
        <w:t xml:space="preserve">Selles erioluorras oli soovitatud kohalikel omavalitsustel rakendada istungite pidamisel elektroonilisi töövorme, samuti kaaluda kaugtöö võimalust. Lähtudes ülaltoodust Narva Linnavolikogu istungid toimusid </w:t>
      </w:r>
      <w:r w:rsidR="00EE7303">
        <w:rPr>
          <w:bCs/>
          <w:iCs/>
          <w:lang w:val="et-EE"/>
        </w:rPr>
        <w:t xml:space="preserve">aprillis ja mais </w:t>
      </w:r>
      <w:r w:rsidRPr="007434A9">
        <w:rPr>
          <w:bCs/>
          <w:iCs/>
          <w:lang w:val="et-EE"/>
        </w:rPr>
        <w:t>elektrooniliselt. Istungi materjalid, sh esitatud küsimused, vastused, sõnavõtud, muudatusettepanekud avalikustat</w:t>
      </w:r>
      <w:r w:rsidR="00EE7303">
        <w:rPr>
          <w:bCs/>
          <w:iCs/>
          <w:lang w:val="et-EE"/>
        </w:rPr>
        <w:t>i</w:t>
      </w:r>
      <w:r w:rsidRPr="007434A9">
        <w:rPr>
          <w:bCs/>
          <w:iCs/>
          <w:lang w:val="et-EE"/>
        </w:rPr>
        <w:t xml:space="preserve"> </w:t>
      </w:r>
      <w:hyperlink r:id="rId14" w:history="1">
        <w:r w:rsidRPr="007434A9">
          <w:rPr>
            <w:sz w:val="20"/>
            <w:szCs w:val="20"/>
            <w:u w:val="single"/>
            <w:lang w:val="et-EE"/>
          </w:rPr>
          <w:t>http://narva.ee/ee/linnakodanikule/index:7/page:12780</w:t>
        </w:r>
      </w:hyperlink>
      <w:r w:rsidRPr="007434A9">
        <w:rPr>
          <w:lang w:val="et-EE"/>
        </w:rPr>
        <w:t xml:space="preserve">, </w:t>
      </w:r>
      <w:hyperlink r:id="rId15" w:history="1">
        <w:r w:rsidRPr="007434A9">
          <w:rPr>
            <w:bCs/>
            <w:iCs/>
            <w:sz w:val="20"/>
            <w:szCs w:val="20"/>
            <w:u w:val="single"/>
            <w:lang w:val="et-EE"/>
          </w:rPr>
          <w:t>http://narva.ee/ee/linnakodanikule/page:12858</w:t>
        </w:r>
      </w:hyperlink>
      <w:r w:rsidRPr="007434A9">
        <w:rPr>
          <w:bCs/>
          <w:iCs/>
          <w:lang w:val="et-EE"/>
        </w:rPr>
        <w:t>. Eelkirjeldatu alusel oli ka Narva Linnavalitsuse töökoraldus muudetud ja linnavalitsuse istung</w:t>
      </w:r>
      <w:r w:rsidR="00EE7303">
        <w:rPr>
          <w:bCs/>
          <w:iCs/>
          <w:lang w:val="et-EE"/>
        </w:rPr>
        <w:t>e</w:t>
      </w:r>
      <w:r w:rsidRPr="007434A9">
        <w:rPr>
          <w:bCs/>
          <w:iCs/>
          <w:lang w:val="et-EE"/>
        </w:rPr>
        <w:t xml:space="preserve">id </w:t>
      </w:r>
      <w:r w:rsidR="00EE7303">
        <w:rPr>
          <w:bCs/>
          <w:iCs/>
          <w:lang w:val="et-EE"/>
        </w:rPr>
        <w:t>viidi läbi</w:t>
      </w:r>
      <w:r w:rsidRPr="007434A9">
        <w:rPr>
          <w:bCs/>
          <w:iCs/>
          <w:lang w:val="et-EE"/>
        </w:rPr>
        <w:t xml:space="preserve"> elektrooniliselt</w:t>
      </w:r>
      <w:r w:rsidR="00EE7303">
        <w:rPr>
          <w:bCs/>
          <w:iCs/>
          <w:lang w:val="et-EE"/>
        </w:rPr>
        <w:t>.</w:t>
      </w:r>
      <w:r w:rsidRPr="007434A9">
        <w:rPr>
          <w:bCs/>
          <w:iCs/>
          <w:lang w:val="et-EE"/>
        </w:rPr>
        <w:t xml:space="preserve"> </w:t>
      </w:r>
    </w:p>
    <w:p w14:paraId="361D054C" w14:textId="38FB471A" w:rsidR="00C92B56" w:rsidRDefault="00077779" w:rsidP="00077779">
      <w:pPr>
        <w:jc w:val="both"/>
        <w:rPr>
          <w:bCs/>
          <w:kern w:val="24"/>
        </w:rPr>
      </w:pPr>
      <w:r w:rsidRPr="007434A9">
        <w:rPr>
          <w:bCs/>
          <w:kern w:val="24"/>
          <w:lang w:val="et-EE"/>
        </w:rPr>
        <w:t>Narva linna kriisikomisjoni moodustavad linnavalitsuse asutuste, elutähtsate teenuste osutajate, Politsei- ja Piirivalveameti Narva jaoskonna, Kaitseliidu Alutaguse Maleva Narva malevkonna, AS Narva Haigla, EPR Narva seltsi, OÜ VKG Elektrivõrkude, AS Eesti Raudtee ja AS ATKO esindajad. Kriisikomisjon</w:t>
      </w:r>
      <w:r w:rsidR="00C92B56">
        <w:rPr>
          <w:bCs/>
          <w:kern w:val="24"/>
          <w:lang w:val="et-EE"/>
        </w:rPr>
        <w:t>i ettepanekul rakendati mitmeid meetmeid viiruse leviku tõkestamiseks</w:t>
      </w:r>
      <w:r w:rsidRPr="007434A9">
        <w:rPr>
          <w:bCs/>
          <w:kern w:val="24"/>
          <w:lang w:val="et-EE"/>
        </w:rPr>
        <w:t xml:space="preserve">. Kuna viiruse levikuga on tegemist tervishoidu puudutava hädaolukorraga, mida juhib Terviseamet ning kohalikud omavalitsused on hädaolukorra lahendamisse kaasatavad asutused, siis moodustas Narva linnapea kriisimeeskonna linnavalitsuse liikmetest, linnaasutuste juhtidest, linnaarstist ning linnakantselei nõunikust. </w:t>
      </w:r>
      <w:r w:rsidRPr="007434A9">
        <w:rPr>
          <w:bCs/>
          <w:kern w:val="24"/>
        </w:rPr>
        <w:t>Kriisimeeskonna ülesandeks on korraldada linnaasutuste tegevust, elanikkonna teavitamist, abivajajate abistamist ning eriolukorda lahendavate asutuste toetamist. Narva Linna Sotsiaalabiamet avas ööpäevaringsed infotelefonid abivajajatele. Narva Linna Sotsiaalabiameti Sotsiaaltöökeskus osutab koduteenust eakale, sh toimetat</w:t>
      </w:r>
      <w:r w:rsidR="00E40A28">
        <w:rPr>
          <w:bCs/>
          <w:kern w:val="24"/>
        </w:rPr>
        <w:t>i</w:t>
      </w:r>
      <w:r w:rsidRPr="007434A9">
        <w:rPr>
          <w:bCs/>
          <w:kern w:val="24"/>
        </w:rPr>
        <w:t xml:space="preserve"> so</w:t>
      </w:r>
      <w:r w:rsidR="00E40A28">
        <w:rPr>
          <w:bCs/>
          <w:kern w:val="24"/>
        </w:rPr>
        <w:t>oja</w:t>
      </w:r>
      <w:r w:rsidRPr="007434A9">
        <w:rPr>
          <w:bCs/>
          <w:kern w:val="24"/>
        </w:rPr>
        <w:t xml:space="preserve"> toit</w:t>
      </w:r>
      <w:r w:rsidR="00E40A28">
        <w:rPr>
          <w:bCs/>
          <w:kern w:val="24"/>
        </w:rPr>
        <w:t>u</w:t>
      </w:r>
      <w:r w:rsidRPr="007434A9">
        <w:rPr>
          <w:bCs/>
          <w:kern w:val="24"/>
        </w:rPr>
        <w:t xml:space="preserve"> koju. Abivajajate abistamiseks kaasat</w:t>
      </w:r>
      <w:r w:rsidR="00C92B56">
        <w:rPr>
          <w:bCs/>
          <w:kern w:val="24"/>
        </w:rPr>
        <w:t>i</w:t>
      </w:r>
      <w:r w:rsidRPr="007434A9">
        <w:rPr>
          <w:bCs/>
          <w:kern w:val="24"/>
        </w:rPr>
        <w:t xml:space="preserve"> Eesti Punase Risti Narva seltsi vabatahtliku</w:t>
      </w:r>
      <w:r w:rsidR="00C92B56">
        <w:rPr>
          <w:bCs/>
          <w:kern w:val="24"/>
        </w:rPr>
        <w:t>i</w:t>
      </w:r>
      <w:r w:rsidRPr="007434A9">
        <w:rPr>
          <w:bCs/>
          <w:kern w:val="24"/>
        </w:rPr>
        <w:t>d</w:t>
      </w:r>
      <w:r w:rsidR="00C92B56">
        <w:rPr>
          <w:bCs/>
          <w:kern w:val="24"/>
        </w:rPr>
        <w:t>.</w:t>
      </w:r>
      <w:r w:rsidRPr="007434A9">
        <w:rPr>
          <w:bCs/>
          <w:kern w:val="24"/>
        </w:rPr>
        <w:t xml:space="preserve"> Õppetöö üleviimise</w:t>
      </w:r>
      <w:r w:rsidR="00C92B56">
        <w:rPr>
          <w:bCs/>
          <w:kern w:val="24"/>
        </w:rPr>
        <w:t>l</w:t>
      </w:r>
      <w:r w:rsidRPr="007434A9">
        <w:rPr>
          <w:bCs/>
          <w:kern w:val="24"/>
        </w:rPr>
        <w:t xml:space="preserve"> </w:t>
      </w:r>
      <w:r w:rsidR="00EE6B6D" w:rsidRPr="007434A9">
        <w:rPr>
          <w:color w:val="000000"/>
          <w:shd w:val="clear" w:color="auto" w:fill="FFFFFF"/>
          <w:lang w:val="et-EE"/>
        </w:rPr>
        <w:t>distantsõppe</w:t>
      </w:r>
      <w:r w:rsidR="00EE6B6D">
        <w:rPr>
          <w:color w:val="000000"/>
          <w:shd w:val="clear" w:color="auto" w:fill="FFFFFF"/>
          <w:lang w:val="et-EE"/>
        </w:rPr>
        <w:t>le</w:t>
      </w:r>
      <w:r w:rsidR="00C92B56">
        <w:rPr>
          <w:bCs/>
          <w:kern w:val="24"/>
        </w:rPr>
        <w:t xml:space="preserve"> jagati koolides koolitoit</w:t>
      </w:r>
      <w:r w:rsidRPr="007434A9">
        <w:rPr>
          <w:bCs/>
          <w:kern w:val="24"/>
        </w:rPr>
        <w:t xml:space="preserve">u </w:t>
      </w:r>
      <w:r w:rsidR="00C92B56">
        <w:rPr>
          <w:bCs/>
          <w:kern w:val="24"/>
        </w:rPr>
        <w:t>kuivtoidupakkidena.</w:t>
      </w:r>
      <w:r w:rsidRPr="007434A9">
        <w:rPr>
          <w:bCs/>
          <w:kern w:val="24"/>
        </w:rPr>
        <w:t xml:space="preserve"> Kaugõppele üleminek tähendas paljudele täiendavate arvutite ja nutiseadmete vajadust. </w:t>
      </w:r>
      <w:r w:rsidR="00C92B56">
        <w:rPr>
          <w:bCs/>
          <w:kern w:val="24"/>
        </w:rPr>
        <w:t xml:space="preserve">Siinkohal osutas suurt abi </w:t>
      </w:r>
      <w:r w:rsidRPr="007434A9">
        <w:rPr>
          <w:bCs/>
          <w:kern w:val="24"/>
        </w:rPr>
        <w:t>Lastekaitselii</w:t>
      </w:r>
      <w:r w:rsidR="00C92B56">
        <w:rPr>
          <w:bCs/>
          <w:kern w:val="24"/>
        </w:rPr>
        <w:t xml:space="preserve">t </w:t>
      </w:r>
      <w:r w:rsidRPr="007434A9">
        <w:rPr>
          <w:bCs/>
          <w:kern w:val="24"/>
        </w:rPr>
        <w:t>arvuti</w:t>
      </w:r>
      <w:r w:rsidR="00C92B56">
        <w:rPr>
          <w:bCs/>
          <w:kern w:val="24"/>
        </w:rPr>
        <w:t>te jagamisel</w:t>
      </w:r>
      <w:r w:rsidRPr="007434A9">
        <w:rPr>
          <w:bCs/>
          <w:kern w:val="24"/>
        </w:rPr>
        <w:t>.</w:t>
      </w:r>
    </w:p>
    <w:p w14:paraId="71609EC8" w14:textId="0C781AAD" w:rsidR="00077779" w:rsidRPr="007434A9" w:rsidRDefault="00077779" w:rsidP="00077779">
      <w:pPr>
        <w:jc w:val="both"/>
        <w:rPr>
          <w:bCs/>
          <w:shd w:val="clear" w:color="auto" w:fill="FFFFFF"/>
        </w:rPr>
      </w:pPr>
      <w:r w:rsidRPr="007434A9">
        <w:rPr>
          <w:bCs/>
          <w:kern w:val="24"/>
        </w:rPr>
        <w:t xml:space="preserve">Õppetöö katkes ka huvikoolides ning eriolukorra lõpuni </w:t>
      </w:r>
      <w:r w:rsidR="00DC1AE4">
        <w:rPr>
          <w:bCs/>
          <w:kern w:val="24"/>
        </w:rPr>
        <w:t xml:space="preserve">oli </w:t>
      </w:r>
      <w:r w:rsidRPr="007434A9">
        <w:rPr>
          <w:bCs/>
          <w:kern w:val="24"/>
        </w:rPr>
        <w:t>pea</w:t>
      </w:r>
      <w:r w:rsidR="00DC1AE4">
        <w:rPr>
          <w:bCs/>
          <w:kern w:val="24"/>
        </w:rPr>
        <w:t>tatud õppetasu võtmin</w:t>
      </w:r>
      <w:r w:rsidRPr="007434A9">
        <w:rPr>
          <w:bCs/>
          <w:kern w:val="24"/>
        </w:rPr>
        <w:t xml:space="preserve">e. Narva Linnavolikogu 28.04.2020 </w:t>
      </w:r>
      <w:r w:rsidR="00DC1AE4">
        <w:rPr>
          <w:bCs/>
          <w:kern w:val="24"/>
        </w:rPr>
        <w:t>määrusega</w:t>
      </w:r>
      <w:r w:rsidRPr="007434A9">
        <w:rPr>
          <w:bCs/>
          <w:kern w:val="24"/>
        </w:rPr>
        <w:t xml:space="preserve"> nr 10 </w:t>
      </w:r>
      <w:r w:rsidR="00DC1AE4">
        <w:rPr>
          <w:bCs/>
          <w:kern w:val="24"/>
        </w:rPr>
        <w:t>anti</w:t>
      </w:r>
      <w:r w:rsidRPr="007434A9">
        <w:rPr>
          <w:bCs/>
          <w:kern w:val="24"/>
        </w:rPr>
        <w:t xml:space="preserve"> Narva Linnavalitsus</w:t>
      </w:r>
      <w:r w:rsidR="00DC1AE4">
        <w:rPr>
          <w:bCs/>
          <w:kern w:val="24"/>
        </w:rPr>
        <w:t>ele volitust</w:t>
      </w:r>
      <w:r w:rsidRPr="007434A9">
        <w:rPr>
          <w:bCs/>
          <w:kern w:val="24"/>
        </w:rPr>
        <w:t xml:space="preserve"> munitsipaallasteasutuste muude kulude vanemate poolt kaetava osa määra maksmise kohustuse lahendamise</w:t>
      </w:r>
      <w:r w:rsidR="00DC1AE4">
        <w:rPr>
          <w:bCs/>
          <w:kern w:val="24"/>
        </w:rPr>
        <w:t>ks</w:t>
      </w:r>
      <w:r w:rsidRPr="007434A9">
        <w:rPr>
          <w:bCs/>
          <w:kern w:val="24"/>
        </w:rPr>
        <w:t xml:space="preserve"> eriolukorra ajal. </w:t>
      </w:r>
      <w:r w:rsidR="00DC1AE4">
        <w:rPr>
          <w:bCs/>
          <w:kern w:val="24"/>
        </w:rPr>
        <w:t>Narva Linnavalitsus oli</w:t>
      </w:r>
      <w:r w:rsidRPr="007434A9">
        <w:rPr>
          <w:bCs/>
          <w:kern w:val="24"/>
        </w:rPr>
        <w:t xml:space="preserve"> 04.05.2020 võtnud vastu korraldust nr 300</w:t>
      </w:r>
      <w:r w:rsidR="00596A8E">
        <w:rPr>
          <w:bCs/>
          <w:kern w:val="24"/>
        </w:rPr>
        <w:t>-k</w:t>
      </w:r>
      <w:r w:rsidRPr="007434A9">
        <w:rPr>
          <w:bCs/>
          <w:kern w:val="24"/>
        </w:rPr>
        <w:t xml:space="preserve"> “K</w:t>
      </w:r>
      <w:r w:rsidRPr="007434A9">
        <w:rPr>
          <w:bCs/>
          <w:shd w:val="clear" w:color="auto" w:fill="FFFFFF"/>
        </w:rPr>
        <w:t xml:space="preserve">oolieelse lasteasutuse kulude vanemate poolt kaetava osa määra maksmisest”, mille alusel </w:t>
      </w:r>
      <w:r w:rsidRPr="007434A9">
        <w:t>lasteasutuse kulude vanemate pool</w:t>
      </w:r>
      <w:r w:rsidR="00DC1AE4">
        <w:t>t kaetava osa määra tasumisest</w:t>
      </w:r>
      <w:r w:rsidRPr="007434A9">
        <w:t xml:space="preserve"> vabastat</w:t>
      </w:r>
      <w:r w:rsidR="00DC1AE4">
        <w:t>i</w:t>
      </w:r>
      <w:r w:rsidRPr="007434A9">
        <w:t xml:space="preserve"> lastevanemad, kes: </w:t>
      </w:r>
    </w:p>
    <w:p w14:paraId="22B84AB4" w14:textId="77777777" w:rsidR="00077779" w:rsidRPr="007434A9" w:rsidRDefault="00077779" w:rsidP="00077779">
      <w:pPr>
        <w:numPr>
          <w:ilvl w:val="0"/>
          <w:numId w:val="23"/>
        </w:numPr>
        <w:tabs>
          <w:tab w:val="right" w:pos="426"/>
        </w:tabs>
        <w:suppressAutoHyphens/>
        <w:contextualSpacing/>
        <w:jc w:val="both"/>
        <w:rPr>
          <w:rFonts w:eastAsia="Calibri"/>
          <w:lang w:val="et-EE"/>
        </w:rPr>
      </w:pPr>
      <w:r w:rsidRPr="007434A9">
        <w:rPr>
          <w:rFonts w:eastAsia="Calibri"/>
          <w:lang w:val="et-EE"/>
        </w:rPr>
        <w:t>ei kasutanud eriolukorra kehtivuse ajal koolieelse lasteasutuse teenust või</w:t>
      </w:r>
    </w:p>
    <w:p w14:paraId="1316B289" w14:textId="34BD5DBB" w:rsidR="00077779" w:rsidRPr="007434A9" w:rsidRDefault="00077779" w:rsidP="00077779">
      <w:pPr>
        <w:numPr>
          <w:ilvl w:val="0"/>
          <w:numId w:val="23"/>
        </w:numPr>
        <w:tabs>
          <w:tab w:val="right" w:pos="426"/>
        </w:tabs>
        <w:suppressAutoHyphens/>
        <w:jc w:val="both"/>
      </w:pPr>
      <w:r w:rsidRPr="007434A9">
        <w:t>o</w:t>
      </w:r>
      <w:r w:rsidR="00DC1AE4">
        <w:t>li</w:t>
      </w:r>
      <w:r w:rsidRPr="007434A9">
        <w:t xml:space="preserve"> saadetud osaliselt tasustatud või tasustamata puhkusele või</w:t>
      </w:r>
    </w:p>
    <w:p w14:paraId="68CBEEC2" w14:textId="1F1C17A7" w:rsidR="00077779" w:rsidRPr="007434A9" w:rsidRDefault="00077779" w:rsidP="00077779">
      <w:pPr>
        <w:numPr>
          <w:ilvl w:val="0"/>
          <w:numId w:val="23"/>
        </w:numPr>
        <w:tabs>
          <w:tab w:val="right" w:pos="426"/>
        </w:tabs>
        <w:suppressAutoHyphens/>
        <w:contextualSpacing/>
        <w:jc w:val="both"/>
        <w:rPr>
          <w:rFonts w:eastAsia="Calibri"/>
          <w:lang w:val="et-EE"/>
        </w:rPr>
      </w:pPr>
      <w:r w:rsidRPr="007434A9">
        <w:rPr>
          <w:rFonts w:eastAsia="Calibri"/>
          <w:lang w:val="et-EE"/>
        </w:rPr>
        <w:t>eriolukorra kehtivuse ajal kaotanu</w:t>
      </w:r>
      <w:r w:rsidR="00DC1AE4">
        <w:rPr>
          <w:rFonts w:eastAsia="Calibri"/>
          <w:lang w:val="et-EE"/>
        </w:rPr>
        <w:t>s</w:t>
      </w:r>
      <w:r w:rsidRPr="007434A9">
        <w:rPr>
          <w:rFonts w:eastAsia="Calibri"/>
          <w:lang w:val="et-EE"/>
        </w:rPr>
        <w:t xml:space="preserve"> töö või</w:t>
      </w:r>
    </w:p>
    <w:p w14:paraId="72938322" w14:textId="3EF12E8C" w:rsidR="00077779" w:rsidRPr="007434A9" w:rsidRDefault="00077779" w:rsidP="00077779">
      <w:pPr>
        <w:numPr>
          <w:ilvl w:val="0"/>
          <w:numId w:val="23"/>
        </w:numPr>
        <w:tabs>
          <w:tab w:val="right" w:pos="426"/>
        </w:tabs>
        <w:suppressAutoHyphens/>
        <w:contextualSpacing/>
        <w:jc w:val="both"/>
        <w:rPr>
          <w:rFonts w:eastAsia="Calibri"/>
          <w:lang w:val="et-EE"/>
        </w:rPr>
      </w:pPr>
      <w:r w:rsidRPr="007434A9">
        <w:rPr>
          <w:rFonts w:eastAsia="Calibri"/>
          <w:lang w:val="et-EE"/>
        </w:rPr>
        <w:t>väikeettevõtjana ei saa</w:t>
      </w:r>
      <w:r w:rsidR="00DC1AE4">
        <w:rPr>
          <w:rFonts w:eastAsia="Calibri"/>
          <w:lang w:val="et-EE"/>
        </w:rPr>
        <w:t>nud</w:t>
      </w:r>
      <w:r w:rsidRPr="007434A9">
        <w:rPr>
          <w:rFonts w:eastAsia="Calibri"/>
          <w:lang w:val="et-EE"/>
        </w:rPr>
        <w:t xml:space="preserve"> eriolukorra t</w:t>
      </w:r>
      <w:r w:rsidR="00DC1AE4">
        <w:rPr>
          <w:rFonts w:eastAsia="Calibri"/>
          <w:lang w:val="et-EE"/>
        </w:rPr>
        <w:t>õttu tegutseda või kelle tulu oli</w:t>
      </w:r>
      <w:r w:rsidRPr="007434A9">
        <w:rPr>
          <w:rFonts w:eastAsia="Calibri"/>
          <w:lang w:val="et-EE"/>
        </w:rPr>
        <w:t xml:space="preserve"> olulisel määral vähenenud.</w:t>
      </w:r>
    </w:p>
    <w:p w14:paraId="201A9675" w14:textId="483EAB14" w:rsidR="00077779" w:rsidRPr="007434A9" w:rsidRDefault="00077779" w:rsidP="00077779">
      <w:pPr>
        <w:jc w:val="both"/>
        <w:rPr>
          <w:bCs/>
          <w:kern w:val="24"/>
        </w:rPr>
      </w:pPr>
      <w:r w:rsidRPr="007434A9">
        <w:rPr>
          <w:bCs/>
          <w:kern w:val="24"/>
        </w:rPr>
        <w:t>Eriolukorra juhi poolt kehtestatud liikumis</w:t>
      </w:r>
      <w:r w:rsidR="00DC1AE4">
        <w:rPr>
          <w:bCs/>
          <w:kern w:val="24"/>
        </w:rPr>
        <w:t xml:space="preserve">piirangute meetme järgimiseks </w:t>
      </w:r>
      <w:r w:rsidRPr="007434A9">
        <w:rPr>
          <w:bCs/>
          <w:kern w:val="24"/>
        </w:rPr>
        <w:t>moodustat</w:t>
      </w:r>
      <w:r w:rsidR="00DC1AE4">
        <w:rPr>
          <w:bCs/>
          <w:kern w:val="24"/>
        </w:rPr>
        <w:t>i</w:t>
      </w:r>
      <w:r w:rsidRPr="007434A9">
        <w:rPr>
          <w:bCs/>
          <w:kern w:val="24"/>
        </w:rPr>
        <w:t xml:space="preserve"> patrullid linna korrakaitseteenistuse teenistujatest ja vabatahtlikest. Patrullid teosta</w:t>
      </w:r>
      <w:r w:rsidR="00DC1AE4">
        <w:rPr>
          <w:bCs/>
          <w:kern w:val="24"/>
        </w:rPr>
        <w:t>si</w:t>
      </w:r>
      <w:r w:rsidRPr="007434A9">
        <w:rPr>
          <w:bCs/>
          <w:kern w:val="24"/>
        </w:rPr>
        <w:t>d järelevalvet kauplustes, avalikes kohtades ja ühistranspordis. Nõuete järgimiseks o</w:t>
      </w:r>
      <w:r w:rsidR="00DC1AE4">
        <w:rPr>
          <w:bCs/>
          <w:kern w:val="24"/>
        </w:rPr>
        <w:t>lid</w:t>
      </w:r>
      <w:r w:rsidRPr="007434A9">
        <w:rPr>
          <w:bCs/>
          <w:kern w:val="24"/>
        </w:rPr>
        <w:t xml:space="preserve"> lisatud linnalähiliinidele täiendavad bussid, mida rahasta</w:t>
      </w:r>
      <w:r w:rsidR="00DC1AE4">
        <w:rPr>
          <w:bCs/>
          <w:kern w:val="24"/>
        </w:rPr>
        <w:t>s</w:t>
      </w:r>
      <w:r w:rsidRPr="007434A9">
        <w:rPr>
          <w:bCs/>
          <w:kern w:val="24"/>
        </w:rPr>
        <w:t xml:space="preserve"> riik läbi MTÜ Ida-Viru Ühistranspordikeskus</w:t>
      </w:r>
      <w:r w:rsidR="00DC1AE4">
        <w:rPr>
          <w:bCs/>
          <w:kern w:val="24"/>
        </w:rPr>
        <w:t>e ning sõit linnalähiliinidel oli</w:t>
      </w:r>
      <w:r w:rsidRPr="007434A9">
        <w:rPr>
          <w:bCs/>
          <w:kern w:val="24"/>
        </w:rPr>
        <w:t xml:space="preserve"> tasuta. Sotsiaaltöökeskus lõi turvakoduteenust vajavatele lastele ja täiskasvanutele karantiinipunkti, et kaitsta teenusel viibivaid isikuid ja keskuse töötajaid võimaliku nakatumise eest uute isikute saabumisel. </w:t>
      </w:r>
    </w:p>
    <w:p w14:paraId="2735FE07" w14:textId="276F3CE9" w:rsidR="004742B8" w:rsidRDefault="004742B8" w:rsidP="00077779">
      <w:pPr>
        <w:spacing w:after="120"/>
        <w:jc w:val="both"/>
      </w:pPr>
      <w:r>
        <w:lastRenderedPageBreak/>
        <w:t xml:space="preserve">Eriolukorra ajal vabastati </w:t>
      </w:r>
      <w:r w:rsidRPr="007434A9">
        <w:rPr>
          <w:bCs/>
          <w:lang w:val="et-EE"/>
        </w:rPr>
        <w:t>ajutiselt Narva linna omandis oleva linnavara (ruumid, hooned, kinnistud) üürnikud, v.a. Narva linna osalusega sihtasutuste kasutuses oleva linnavara üürnikud</w:t>
      </w:r>
      <w:r>
        <w:rPr>
          <w:bCs/>
          <w:lang w:val="et-EE"/>
        </w:rPr>
        <w:t>,</w:t>
      </w:r>
      <w:r w:rsidRPr="007434A9">
        <w:rPr>
          <w:bCs/>
          <w:lang w:val="et-EE"/>
        </w:rPr>
        <w:t xml:space="preserve"> üüritasust</w:t>
      </w:r>
      <w:r>
        <w:rPr>
          <w:bCs/>
          <w:lang w:val="et-EE"/>
        </w:rPr>
        <w:t xml:space="preserve">. Lisaks sellele </w:t>
      </w:r>
      <w:r w:rsidR="00EE6B6D">
        <w:rPr>
          <w:bCs/>
          <w:lang w:val="et-EE"/>
        </w:rPr>
        <w:t xml:space="preserve">ei </w:t>
      </w:r>
      <w:r w:rsidR="00EE6B6D">
        <w:t>pidanud</w:t>
      </w:r>
      <w:r w:rsidR="00EE6B6D" w:rsidRPr="007434A9">
        <w:t xml:space="preserve"> maksukohustuslased deklareerima ega tasuma reklaamimaksu linnale</w:t>
      </w:r>
      <w:r>
        <w:rPr>
          <w:bCs/>
          <w:lang w:val="et-EE"/>
        </w:rPr>
        <w:t>.</w:t>
      </w:r>
    </w:p>
    <w:p w14:paraId="461E3BA1" w14:textId="077663E8" w:rsidR="00077779" w:rsidRPr="00242FA0" w:rsidRDefault="00077779" w:rsidP="004F2DF7">
      <w:pPr>
        <w:spacing w:before="120" w:after="120"/>
        <w:jc w:val="both"/>
        <w:rPr>
          <w:color w:val="000000" w:themeColor="text1"/>
          <w:shd w:val="clear" w:color="auto" w:fill="FFFFFF"/>
          <w:lang w:val="et-EE"/>
        </w:rPr>
      </w:pPr>
      <w:r w:rsidRPr="007434A9">
        <w:rPr>
          <w:color w:val="000000"/>
          <w:shd w:val="clear" w:color="auto" w:fill="FFFFFF"/>
          <w:lang w:val="et-EE"/>
        </w:rPr>
        <w:t xml:space="preserve">23. november 2020 Valitsus kiitis e-istungil heaks täiendavad koroonaviiruse SARS-Cov-2 leviku vastased piirangud, et kaitsta Eesti inimeste tervist ja elu ning vältida meditsiinisüsteemi </w:t>
      </w:r>
      <w:r w:rsidRPr="00242FA0">
        <w:rPr>
          <w:color w:val="000000"/>
          <w:shd w:val="clear" w:color="auto" w:fill="FFFFFF"/>
          <w:lang w:val="et-EE"/>
        </w:rPr>
        <w:t>ülekoormamist. Korraldus jõustu</w:t>
      </w:r>
      <w:r w:rsidR="007937D3">
        <w:rPr>
          <w:color w:val="000000"/>
          <w:shd w:val="clear" w:color="auto" w:fill="FFFFFF"/>
          <w:lang w:val="et-EE"/>
        </w:rPr>
        <w:t>s</w:t>
      </w:r>
      <w:r w:rsidRPr="00242FA0">
        <w:rPr>
          <w:color w:val="000000"/>
          <w:shd w:val="clear" w:color="auto" w:fill="FFFFFF"/>
          <w:lang w:val="et-EE"/>
        </w:rPr>
        <w:t xml:space="preserve"> 24. novembrist. Piirangud, mis puudutavad statsionaarsete istekohtadega siseruumides toimuvaid avalikke koosolekuid, üritusi ja meelelahutustegevust, </w:t>
      </w:r>
      <w:r w:rsidRPr="00242FA0">
        <w:rPr>
          <w:bCs/>
          <w:color w:val="000000"/>
          <w:shd w:val="clear" w:color="auto" w:fill="FFFFFF"/>
          <w:lang w:val="et-EE"/>
        </w:rPr>
        <w:t xml:space="preserve">hakkavad kehtima </w:t>
      </w:r>
      <w:r w:rsidRPr="00242FA0">
        <w:rPr>
          <w:bCs/>
          <w:color w:val="000000" w:themeColor="text1"/>
          <w:shd w:val="clear" w:color="auto" w:fill="FFFFFF"/>
          <w:lang w:val="et-EE"/>
        </w:rPr>
        <w:t>laupäevast, 28. novembrist.</w:t>
      </w:r>
      <w:r w:rsidRPr="00242FA0">
        <w:rPr>
          <w:b/>
          <w:bCs/>
          <w:color w:val="000000" w:themeColor="text1"/>
          <w:shd w:val="clear" w:color="auto" w:fill="FFFFFF"/>
          <w:lang w:val="et-EE"/>
        </w:rPr>
        <w:t> </w:t>
      </w:r>
      <w:r w:rsidRPr="00242FA0">
        <w:rPr>
          <w:color w:val="000000" w:themeColor="text1"/>
          <w:shd w:val="clear" w:color="auto" w:fill="FFFFFF"/>
          <w:lang w:val="et-EE"/>
        </w:rPr>
        <w:t xml:space="preserve"> </w:t>
      </w:r>
      <w:r w:rsidRPr="00242FA0">
        <w:rPr>
          <w:color w:val="000000" w:themeColor="text1"/>
          <w:shd w:val="clear" w:color="auto" w:fill="FFFFFF"/>
        </w:rPr>
        <w:t>Piiranguid vaadati üle iga kahe nädala tagant.</w:t>
      </w:r>
      <w:r w:rsidRPr="00242FA0">
        <w:rPr>
          <w:rFonts w:eastAsia="Calibri"/>
          <w:color w:val="000000" w:themeColor="text1"/>
          <w:lang w:val="et-EE"/>
        </w:rPr>
        <w:t xml:space="preserve"> Informatsioon seoses </w:t>
      </w:r>
      <w:r w:rsidRPr="00242FA0">
        <w:rPr>
          <w:color w:val="000000" w:themeColor="text1"/>
          <w:lang w:val="et-EE"/>
        </w:rPr>
        <w:t>COVID-19 haigust põhjustava koroonaviiruse pandeemiaga</w:t>
      </w:r>
      <w:r w:rsidRPr="00242FA0">
        <w:rPr>
          <w:color w:val="000000" w:themeColor="text1"/>
          <w:shd w:val="clear" w:color="auto" w:fill="FFFFFF"/>
          <w:lang w:val="et-EE"/>
        </w:rPr>
        <w:t xml:space="preserve"> on avaldatud eriolukorra veebilehel </w:t>
      </w:r>
      <w:hyperlink r:id="rId16" w:history="1">
        <w:r w:rsidRPr="00242FA0">
          <w:rPr>
            <w:color w:val="000000" w:themeColor="text1"/>
            <w:u w:val="single"/>
            <w:shd w:val="clear" w:color="auto" w:fill="FFFFFF"/>
            <w:lang w:val="et-EE"/>
          </w:rPr>
          <w:t>https://www.kriis.ee/et</w:t>
        </w:r>
      </w:hyperlink>
      <w:r w:rsidR="00242FA0">
        <w:rPr>
          <w:color w:val="000000" w:themeColor="text1"/>
          <w:u w:val="single"/>
          <w:shd w:val="clear" w:color="auto" w:fill="FFFFFF"/>
          <w:lang w:val="et-EE"/>
        </w:rPr>
        <w:t>.</w:t>
      </w:r>
    </w:p>
    <w:p w14:paraId="10E272FF" w14:textId="51039DE5" w:rsidR="00077779" w:rsidRDefault="005729DC" w:rsidP="00061B26">
      <w:pPr>
        <w:spacing w:before="120" w:after="120"/>
        <w:jc w:val="both"/>
        <w:rPr>
          <w:bCs/>
          <w:color w:val="000000" w:themeColor="text1"/>
          <w:lang w:val="et-EE"/>
        </w:rPr>
      </w:pPr>
      <w:r>
        <w:rPr>
          <w:lang w:val="et-EE"/>
        </w:rPr>
        <w:t xml:space="preserve">Piirangute </w:t>
      </w:r>
      <w:r w:rsidRPr="005729DC">
        <w:rPr>
          <w:color w:val="000000" w:themeColor="text1"/>
          <w:lang w:val="et-EE"/>
        </w:rPr>
        <w:t xml:space="preserve">kehtivuse ajal vabastati </w:t>
      </w:r>
      <w:r w:rsidRPr="005729DC">
        <w:rPr>
          <w:bCs/>
          <w:color w:val="000000" w:themeColor="text1"/>
          <w:lang w:val="et-EE"/>
        </w:rPr>
        <w:t xml:space="preserve">ajutiselt Narva linna omandis oleva linnavara (ruumid, hooned, kinnistud) üürnikud, v.a. Narva linna osalusega sihtasutuste kasutuses oleva linnavara üürnikud, üüritasust. Vastavad õigusaktid on avaldatud </w:t>
      </w:r>
      <w:hyperlink r:id="rId17" w:history="1">
        <w:r w:rsidRPr="005729DC">
          <w:rPr>
            <w:rStyle w:val="Hperlink"/>
            <w:bCs/>
            <w:color w:val="000000" w:themeColor="text1"/>
            <w:lang w:val="et-EE"/>
          </w:rPr>
          <w:t>https://dokregister.narva.ee/index.php?page=lawlistlv</w:t>
        </w:r>
      </w:hyperlink>
      <w:r w:rsidRPr="005729DC">
        <w:rPr>
          <w:bCs/>
          <w:color w:val="000000" w:themeColor="text1"/>
          <w:lang w:val="et-EE"/>
        </w:rPr>
        <w:t>.</w:t>
      </w:r>
    </w:p>
    <w:p w14:paraId="55E25941" w14:textId="44BC82DB" w:rsidR="00E40A28" w:rsidRDefault="00E40A28" w:rsidP="00080B00">
      <w:pPr>
        <w:tabs>
          <w:tab w:val="right" w:pos="9000"/>
        </w:tabs>
        <w:jc w:val="both"/>
      </w:pPr>
      <w:r w:rsidRPr="00E40A28">
        <w:rPr>
          <w:lang w:val="et-EE"/>
        </w:rPr>
        <w:t xml:space="preserve">Narva Linnavalitsuse 11.11.2020. a korraldusega nr 798-k „Linna asutuste töökorraldusest“ otsustati Terviseameti ettepanekust lähtuvalt muuta Narva linna munitsipaalomandis olevate üld- ja huvikoolide ning kultuuri- ja spordiasutuste töökorraldust. Korralduse alusel viidi üldhariduskoolid distantsõppele </w:t>
      </w:r>
      <w:r w:rsidR="007937D3">
        <w:rPr>
          <w:lang w:val="et-EE"/>
        </w:rPr>
        <w:t>ü</w:t>
      </w:r>
      <w:r w:rsidRPr="00E40A28">
        <w:rPr>
          <w:lang w:val="et-EE"/>
        </w:rPr>
        <w:t xml:space="preserve">le ning peatati kontaktne õppetöö, huvitegevused ja teenuste osutamine huvikoolides ning kultuuri- ja spordiasutustes. </w:t>
      </w:r>
      <w:r>
        <w:t>Korraldust on korduvalt muudetud tulenevalt Terviseameti ja/või Vabariigi Valitsuse antud haldusaktidest, leevendades kehtestatud piiranguid.</w:t>
      </w:r>
    </w:p>
    <w:p w14:paraId="367B9CC3" w14:textId="5BA5EE12" w:rsidR="00080B00" w:rsidRDefault="00080B00" w:rsidP="00080B00">
      <w:pPr>
        <w:tabs>
          <w:tab w:val="right" w:pos="9000"/>
        </w:tabs>
        <w:jc w:val="both"/>
        <w:rPr>
          <w:lang w:val="et-EE"/>
        </w:rPr>
      </w:pPr>
      <w:r>
        <w:t>Narva munitsipaalkoolides oli korraldatud kuivtoidupakkide jagamine distantsõppel olevatele ja selleks soovi avaldanud munitsipaalkoolide õpilastele.</w:t>
      </w:r>
    </w:p>
    <w:p w14:paraId="40ED1000" w14:textId="7DF5EECB" w:rsidR="00E40A28" w:rsidRPr="00897C65" w:rsidRDefault="00E40A28" w:rsidP="00080B00">
      <w:pPr>
        <w:tabs>
          <w:tab w:val="right" w:pos="9000"/>
        </w:tabs>
        <w:jc w:val="both"/>
        <w:rPr>
          <w:lang w:val="et-EE"/>
        </w:rPr>
      </w:pPr>
      <w:r w:rsidRPr="00080B00">
        <w:rPr>
          <w:lang w:val="et-EE"/>
        </w:rPr>
        <w:t>Narva Linnavalitsuse</w:t>
      </w:r>
      <w:r w:rsidR="00080B00" w:rsidRPr="00080B00">
        <w:rPr>
          <w:lang w:val="et-EE"/>
        </w:rPr>
        <w:t xml:space="preserve"> 15.01.2021 korraldusega nr 21-k</w:t>
      </w:r>
      <w:r w:rsidRPr="00080B00">
        <w:rPr>
          <w:lang w:val="et-EE"/>
        </w:rPr>
        <w:t xml:space="preserve"> </w:t>
      </w:r>
      <w:r w:rsidR="00080B00" w:rsidRPr="00080B00">
        <w:rPr>
          <w:lang w:val="et-EE"/>
        </w:rPr>
        <w:t xml:space="preserve">tühistati </w:t>
      </w:r>
      <w:r w:rsidRPr="00080B00">
        <w:rPr>
          <w:lang w:val="et-EE"/>
        </w:rPr>
        <w:t>11.11.2020. a korraldus nr 798-k kehtetuks alates 18.01.2021. a. Korraldusega sätestat</w:t>
      </w:r>
      <w:r w:rsidR="00080B00">
        <w:rPr>
          <w:lang w:val="et-EE"/>
        </w:rPr>
        <w:t>i</w:t>
      </w:r>
      <w:r w:rsidRPr="00080B00">
        <w:rPr>
          <w:lang w:val="et-EE"/>
        </w:rPr>
        <w:t xml:space="preserve">, et õppetasu huvikoolides ja osalustasu Narva Kultuurimajas Rugodiv ei võeta. </w:t>
      </w:r>
      <w:r w:rsidRPr="00897C65">
        <w:rPr>
          <w:lang w:val="et-EE"/>
        </w:rPr>
        <w:t>Tasu maksmise kohustusest vabastamine kehtib kuni selle otsuse kehtetuks tunnistamiseni (kontaktse õppetöö ja huvitegevuste taastamiseni).</w:t>
      </w:r>
    </w:p>
    <w:p w14:paraId="76935465" w14:textId="51F81241" w:rsidR="00077779" w:rsidRPr="005729DC" w:rsidRDefault="00A925CC" w:rsidP="00080B00">
      <w:pPr>
        <w:spacing w:before="120" w:after="120"/>
        <w:jc w:val="both"/>
        <w:rPr>
          <w:color w:val="000000" w:themeColor="text1"/>
          <w:shd w:val="clear" w:color="auto" w:fill="FFFFFF"/>
          <w:lang w:val="et-EE"/>
        </w:rPr>
      </w:pPr>
      <w:r w:rsidRPr="005729DC">
        <w:rPr>
          <w:bCs/>
          <w:color w:val="000000" w:themeColor="text1"/>
          <w:kern w:val="24"/>
          <w:lang w:val="et-EE"/>
        </w:rPr>
        <w:t xml:space="preserve">Narva Linnavolikogu 17.01.2008 määruse nr 6 “Narva linna koolieelsete munitsipaallasteasutuste muude kulude vanemate kaetava osa määra kehtestamine” (muudetud 25.03.2021) alusel </w:t>
      </w:r>
      <w:r w:rsidR="00061B26" w:rsidRPr="005729DC">
        <w:rPr>
          <w:color w:val="000000" w:themeColor="text1"/>
          <w:shd w:val="clear" w:color="auto" w:fill="FFFFFF"/>
          <w:lang w:val="et-EE"/>
        </w:rPr>
        <w:t xml:space="preserve">ajavahemikul 11.03.-30.04.2021 </w:t>
      </w:r>
      <w:r w:rsidRPr="005729DC">
        <w:rPr>
          <w:color w:val="000000" w:themeColor="text1"/>
          <w:shd w:val="clear" w:color="auto" w:fill="FFFFFF"/>
          <w:lang w:val="et-EE"/>
        </w:rPr>
        <w:t xml:space="preserve">vanema osa määr moodustab 0,00 eurot kuus ühe lapse kohta </w:t>
      </w:r>
      <w:hyperlink r:id="rId18" w:history="1">
        <w:r w:rsidR="005729DC" w:rsidRPr="005729DC">
          <w:rPr>
            <w:rStyle w:val="Hperlink"/>
            <w:color w:val="000000" w:themeColor="text1"/>
            <w:shd w:val="clear" w:color="auto" w:fill="FFFFFF"/>
            <w:lang w:val="et-EE"/>
          </w:rPr>
          <w:t>https://www.riigiteataja.ee/akt/407032013027?leiaKehtiv</w:t>
        </w:r>
      </w:hyperlink>
      <w:r w:rsidR="005729DC" w:rsidRPr="005729DC">
        <w:rPr>
          <w:color w:val="000000" w:themeColor="text1"/>
          <w:shd w:val="clear" w:color="auto" w:fill="FFFFFF"/>
          <w:lang w:val="et-EE"/>
        </w:rPr>
        <w:t xml:space="preserve"> </w:t>
      </w:r>
      <w:r w:rsidRPr="005729DC">
        <w:rPr>
          <w:color w:val="000000" w:themeColor="text1"/>
          <w:shd w:val="clear" w:color="auto" w:fill="FFFFFF"/>
          <w:lang w:val="et-EE"/>
        </w:rPr>
        <w:t>.</w:t>
      </w:r>
      <w:r w:rsidR="005729DC" w:rsidRPr="005729DC">
        <w:rPr>
          <w:color w:val="000000" w:themeColor="text1"/>
          <w:shd w:val="clear" w:color="auto" w:fill="FFFFFF"/>
          <w:lang w:val="et-EE"/>
        </w:rPr>
        <w:t xml:space="preserve"> </w:t>
      </w:r>
    </w:p>
    <w:p w14:paraId="103C9676" w14:textId="5B736446" w:rsidR="00CC1DBD" w:rsidRDefault="00077779" w:rsidP="00077779">
      <w:pPr>
        <w:autoSpaceDE w:val="0"/>
        <w:autoSpaceDN w:val="0"/>
        <w:adjustRightInd w:val="0"/>
        <w:spacing w:after="120"/>
        <w:jc w:val="both"/>
        <w:rPr>
          <w:b/>
          <w:bCs/>
          <w:i/>
          <w:iCs/>
          <w:color w:val="7030A0"/>
        </w:rPr>
      </w:pPr>
      <w:r w:rsidRPr="007434A9">
        <w:rPr>
          <w:bCs/>
          <w:iCs/>
          <w:lang w:val="et-EE"/>
        </w:rPr>
        <w:t xml:space="preserve">20.04.2021 Eesti Valitsuse liikmed kiitsid kabinetinõupidamisel heaks COVID-19 piirangute astmelise leevendamise. </w:t>
      </w:r>
      <w:r w:rsidR="00061B26" w:rsidRPr="00061B26">
        <w:rPr>
          <w:bCs/>
          <w:iCs/>
          <w:lang w:val="et-EE"/>
        </w:rPr>
        <w:t>A</w:t>
      </w:r>
      <w:r w:rsidRPr="00061B26">
        <w:rPr>
          <w:bCs/>
          <w:iCs/>
          <w:lang w:val="et-EE"/>
        </w:rPr>
        <w:t>lates 26. aprillist</w:t>
      </w:r>
      <w:r w:rsidRPr="007434A9">
        <w:rPr>
          <w:bCs/>
          <w:iCs/>
          <w:lang w:val="et-EE"/>
        </w:rPr>
        <w:t xml:space="preserve"> </w:t>
      </w:r>
      <w:r w:rsidR="00061B26" w:rsidRPr="007434A9">
        <w:rPr>
          <w:bCs/>
          <w:iCs/>
          <w:lang w:val="et-EE"/>
        </w:rPr>
        <w:t xml:space="preserve">leevenevad </w:t>
      </w:r>
      <w:r w:rsidRPr="007434A9">
        <w:rPr>
          <w:bCs/>
          <w:iCs/>
          <w:lang w:val="et-EE"/>
        </w:rPr>
        <w:t>piirangud õues sportimisele, treenimisele ja huviharidusele. Alates 3. maist avanevad osaliselt üldhariduskoolid ja poed ning samuti tohib avamisaja, liikumis- ja ruumipiiranguid arvestades toitlustusasutuste väliterrassidel kohapeal einestada. Juhul, kui epidemioloogiline olukord võimaldab, vähendatakse piiranguid mai jooksul veelgi. Avalikus siseruumis liikumisele jääb kehtima 2+2 reegel ning maskikandmise kohustus</w:t>
      </w:r>
    </w:p>
    <w:p w14:paraId="25BDDA0D" w14:textId="77777777" w:rsidR="00A8783A" w:rsidRDefault="00A8783A" w:rsidP="00061B26">
      <w:pPr>
        <w:spacing w:after="120"/>
        <w:rPr>
          <w:rFonts w:eastAsia="Calibri"/>
          <w:b/>
          <w:i/>
          <w:color w:val="000000" w:themeColor="text1"/>
          <w:lang w:val="et-EE"/>
        </w:rPr>
      </w:pPr>
    </w:p>
    <w:p w14:paraId="3DBF322E" w14:textId="77777777" w:rsidR="00E875BB" w:rsidRDefault="00E875BB" w:rsidP="00061B26">
      <w:pPr>
        <w:spacing w:after="120"/>
        <w:rPr>
          <w:rFonts w:eastAsia="Calibri"/>
          <w:b/>
          <w:i/>
          <w:color w:val="000000" w:themeColor="text1"/>
          <w:lang w:val="et-EE"/>
        </w:rPr>
      </w:pPr>
    </w:p>
    <w:p w14:paraId="6AF4DE0F" w14:textId="77777777" w:rsidR="00E875BB" w:rsidRDefault="00E875BB" w:rsidP="00061B26">
      <w:pPr>
        <w:spacing w:after="120"/>
        <w:rPr>
          <w:rFonts w:eastAsia="Calibri"/>
          <w:b/>
          <w:i/>
          <w:color w:val="000000" w:themeColor="text1"/>
          <w:lang w:val="et-EE"/>
        </w:rPr>
      </w:pPr>
    </w:p>
    <w:p w14:paraId="42A13FEE" w14:textId="77777777" w:rsidR="00061B26" w:rsidRPr="0036652C" w:rsidRDefault="00061B26" w:rsidP="00061B26">
      <w:pPr>
        <w:spacing w:after="120"/>
        <w:rPr>
          <w:rFonts w:ascii="Calibri" w:eastAsia="Calibri" w:hAnsi="Calibri"/>
          <w:color w:val="000000" w:themeColor="text1"/>
          <w:sz w:val="22"/>
          <w:szCs w:val="22"/>
          <w:lang w:val="et-EE"/>
        </w:rPr>
      </w:pPr>
      <w:r w:rsidRPr="0036652C">
        <w:rPr>
          <w:rFonts w:eastAsia="Calibri"/>
          <w:b/>
          <w:i/>
          <w:color w:val="000000" w:themeColor="text1"/>
          <w:lang w:val="et-EE"/>
        </w:rPr>
        <w:lastRenderedPageBreak/>
        <w:t xml:space="preserve">Ülevaade muudatustest linnas </w:t>
      </w:r>
      <w:r w:rsidRPr="0036652C">
        <w:rPr>
          <w:b/>
          <w:i/>
          <w:noProof/>
          <w:color w:val="000000" w:themeColor="text1"/>
          <w:lang w:eastAsia="ru-RU"/>
        </w:rPr>
        <w:t>töötasustamist reguleerivates õigusaktides</w:t>
      </w:r>
    </w:p>
    <w:p w14:paraId="0CEF20D4" w14:textId="11847C92" w:rsidR="00061B26" w:rsidRPr="00AB6614" w:rsidRDefault="00061B26" w:rsidP="00061B26">
      <w:pPr>
        <w:autoSpaceDE w:val="0"/>
        <w:autoSpaceDN w:val="0"/>
        <w:adjustRightInd w:val="0"/>
        <w:jc w:val="both"/>
        <w:rPr>
          <w:rFonts w:eastAsia="Calibri"/>
          <w:color w:val="000000" w:themeColor="text1"/>
          <w:lang w:val="et-EE"/>
        </w:rPr>
      </w:pPr>
      <w:r w:rsidRPr="0036652C">
        <w:rPr>
          <w:rFonts w:eastAsia="Calibri"/>
          <w:color w:val="000000" w:themeColor="text1"/>
        </w:rPr>
        <w:t xml:space="preserve">Aruandeaastal on toimunud muudatused </w:t>
      </w:r>
      <w:r w:rsidRPr="0036652C">
        <w:rPr>
          <w:noProof/>
          <w:color w:val="000000" w:themeColor="text1"/>
          <w:lang w:eastAsia="ru-RU"/>
        </w:rPr>
        <w:t>kov-i asutuste töötajate töötasustamist reguleerivates õigusaktides.</w:t>
      </w:r>
      <w:r>
        <w:rPr>
          <w:noProof/>
          <w:color w:val="000000" w:themeColor="text1"/>
          <w:lang w:eastAsia="ru-RU"/>
        </w:rPr>
        <w:t xml:space="preserve"> </w:t>
      </w:r>
      <w:r w:rsidRPr="00AB6614">
        <w:rPr>
          <w:rFonts w:eastAsia="Calibri"/>
          <w:color w:val="000000" w:themeColor="text1"/>
          <w:lang w:val="et-EE"/>
        </w:rPr>
        <w:t xml:space="preserve">Seoses 01.01.2020.a kuutasu alammäära tõstmisega olid muudetud Narva Linnavolikogu 29.01.2015.a määrus nr 2 “Narva linna ametiasutuste teenistujate palgajuhend” (määrusega 30.01.2020 nr. 2) ning Narva Linnavalitsuse 24.03.2015.a määrus nr 14 “Narva linna ametiasutuste hallatavate asutuste töötajate palgajuhend” (määrusega 08.01.2020 nr. 1). </w:t>
      </w:r>
    </w:p>
    <w:p w14:paraId="6428C651" w14:textId="77777777" w:rsidR="008369E6" w:rsidRDefault="00061B26" w:rsidP="00061B26">
      <w:pPr>
        <w:jc w:val="both"/>
        <w:rPr>
          <w:lang w:val="et-EE" w:eastAsia="et-EE"/>
        </w:rPr>
      </w:pPr>
      <w:r w:rsidRPr="002B6F28">
        <w:rPr>
          <w:rFonts w:eastAsia="Calibri"/>
          <w:color w:val="000000" w:themeColor="text1"/>
          <w:lang w:val="et-EE"/>
        </w:rPr>
        <w:t>Narva Linnavolikogu 30.01.2020 määrusega nr 1 oli muudet</w:t>
      </w:r>
      <w:r>
        <w:rPr>
          <w:rFonts w:eastAsia="Calibri"/>
          <w:color w:val="000000" w:themeColor="text1"/>
          <w:lang w:val="et-EE"/>
        </w:rPr>
        <w:t>i</w:t>
      </w:r>
      <w:r w:rsidRPr="002B6F28">
        <w:rPr>
          <w:rFonts w:eastAsia="Calibri"/>
          <w:color w:val="000000" w:themeColor="text1"/>
          <w:lang w:val="et-EE"/>
        </w:rPr>
        <w:t xml:space="preserve"> </w:t>
      </w:r>
      <w:r>
        <w:rPr>
          <w:rFonts w:eastAsia="Calibri"/>
          <w:color w:val="000000" w:themeColor="text1"/>
          <w:lang w:val="et-EE"/>
        </w:rPr>
        <w:t xml:space="preserve">pedagoogide töötasustamise korda. </w:t>
      </w:r>
      <w:r w:rsidRPr="002B6F28">
        <w:rPr>
          <w:color w:val="000000" w:themeColor="text1"/>
          <w:lang w:val="et-EE" w:eastAsia="et-EE"/>
        </w:rPr>
        <w:t xml:space="preserve">Määruse kohaselt </w:t>
      </w:r>
      <w:r>
        <w:rPr>
          <w:color w:val="000000" w:themeColor="text1"/>
          <w:lang w:val="et-EE" w:eastAsia="et-EE"/>
        </w:rPr>
        <w:t>muudeti</w:t>
      </w:r>
      <w:r w:rsidRPr="002B6F28">
        <w:rPr>
          <w:color w:val="000000" w:themeColor="text1"/>
          <w:lang w:val="et-EE" w:eastAsia="et-EE"/>
        </w:rPr>
        <w:t xml:space="preserve"> alates 01. jaanuarist </w:t>
      </w:r>
      <w:r>
        <w:rPr>
          <w:lang w:val="et-EE" w:eastAsia="et-EE"/>
        </w:rPr>
        <w:t>2020.</w:t>
      </w:r>
      <w:r w:rsidRPr="00462E92">
        <w:rPr>
          <w:lang w:val="et-EE" w:eastAsia="et-EE"/>
        </w:rPr>
        <w:t xml:space="preserve">a </w:t>
      </w:r>
      <w:r>
        <w:rPr>
          <w:lang w:val="et-EE" w:eastAsia="et-EE"/>
        </w:rPr>
        <w:t xml:space="preserve">sh </w:t>
      </w:r>
      <w:r w:rsidRPr="00462E92">
        <w:rPr>
          <w:lang w:val="et-EE" w:eastAsia="et-EE"/>
        </w:rPr>
        <w:t>Narva munitsipaalkoolide ja koolieelsete lasteasutuste juhtid</w:t>
      </w:r>
      <w:r>
        <w:rPr>
          <w:lang w:val="et-EE" w:eastAsia="et-EE"/>
        </w:rPr>
        <w:t xml:space="preserve">e kuutöötasu alammäära, </w:t>
      </w:r>
      <w:r w:rsidRPr="00462E92">
        <w:rPr>
          <w:lang w:val="et-EE" w:eastAsia="et-EE"/>
        </w:rPr>
        <w:t xml:space="preserve">koolieelsete lasteasutuste õpetajate kuutöötasu </w:t>
      </w:r>
      <w:r>
        <w:rPr>
          <w:lang w:val="et-EE" w:eastAsia="et-EE"/>
        </w:rPr>
        <w:t>alammäära</w:t>
      </w:r>
      <w:r w:rsidRPr="00462E92">
        <w:rPr>
          <w:lang w:val="et-EE" w:eastAsia="et-EE"/>
        </w:rPr>
        <w:t xml:space="preserve">. </w:t>
      </w:r>
    </w:p>
    <w:p w14:paraId="211E1F0D" w14:textId="77777777" w:rsidR="008369E6" w:rsidRDefault="008369E6" w:rsidP="00061B26">
      <w:pPr>
        <w:jc w:val="both"/>
        <w:rPr>
          <w:lang w:val="et-EE" w:eastAsia="et-EE"/>
        </w:rPr>
      </w:pPr>
    </w:p>
    <w:p w14:paraId="551CF24D" w14:textId="0B4CEC9E" w:rsidR="00D03B1A" w:rsidRPr="004F66FC" w:rsidRDefault="00D03B1A" w:rsidP="00061B26">
      <w:pPr>
        <w:jc w:val="both"/>
        <w:rPr>
          <w:rFonts w:ascii="Calibri" w:eastAsia="Calibri" w:hAnsi="Calibri"/>
          <w:color w:val="7030A0"/>
          <w:sz w:val="10"/>
          <w:szCs w:val="10"/>
          <w:lang w:val="et-EE"/>
        </w:rPr>
      </w:pPr>
      <w:r w:rsidRPr="004F66FC">
        <w:rPr>
          <w:rFonts w:ascii="Calibri" w:eastAsia="Calibri" w:hAnsi="Calibri"/>
          <w:color w:val="7030A0"/>
          <w:sz w:val="22"/>
          <w:szCs w:val="22"/>
          <w:highlight w:val="yellow"/>
          <w:lang w:val="et-EE"/>
        </w:rPr>
        <w:br w:type="page"/>
      </w:r>
    </w:p>
    <w:p w14:paraId="52884D96" w14:textId="77777777" w:rsidR="00D03B1A" w:rsidRPr="00354C79" w:rsidRDefault="00D03B1A" w:rsidP="00D03B1A">
      <w:pPr>
        <w:pStyle w:val="Pealkiri2"/>
        <w:rPr>
          <w:rFonts w:ascii="Times New Roman" w:eastAsia="Calibri" w:hAnsi="Times New Roman"/>
          <w:i w:val="0"/>
          <w:color w:val="000000" w:themeColor="text1"/>
          <w:sz w:val="24"/>
          <w:szCs w:val="24"/>
          <w:lang w:val="et-EE"/>
        </w:rPr>
      </w:pPr>
      <w:bookmarkStart w:id="128" w:name="_Toc354556884"/>
      <w:bookmarkStart w:id="129" w:name="_Toc355560912"/>
      <w:bookmarkStart w:id="130" w:name="_Toc355560988"/>
      <w:bookmarkStart w:id="131" w:name="_Toc355597465"/>
      <w:bookmarkStart w:id="132" w:name="_Toc355604907"/>
      <w:bookmarkStart w:id="133" w:name="_Toc355604963"/>
      <w:bookmarkStart w:id="134" w:name="_Toc355611556"/>
      <w:bookmarkStart w:id="135" w:name="_Toc355611627"/>
      <w:bookmarkStart w:id="136" w:name="_Toc356392015"/>
      <w:bookmarkStart w:id="137" w:name="_Toc356393807"/>
      <w:bookmarkStart w:id="138" w:name="_Toc356569285"/>
      <w:bookmarkStart w:id="139" w:name="_Toc356826408"/>
      <w:bookmarkStart w:id="140" w:name="_Toc356831437"/>
      <w:bookmarkStart w:id="141" w:name="_Toc357072579"/>
      <w:bookmarkStart w:id="142" w:name="_Toc357409461"/>
      <w:bookmarkStart w:id="143" w:name="_Toc357409531"/>
      <w:bookmarkStart w:id="144" w:name="_Toc386401109"/>
      <w:bookmarkStart w:id="145" w:name="_Toc386401318"/>
      <w:bookmarkStart w:id="146" w:name="_Toc386401556"/>
      <w:bookmarkStart w:id="147" w:name="_Toc386401668"/>
      <w:bookmarkStart w:id="148" w:name="_Toc386486200"/>
      <w:bookmarkStart w:id="149" w:name="_Toc386486322"/>
      <w:bookmarkStart w:id="150" w:name="_Toc386486393"/>
      <w:bookmarkStart w:id="151" w:name="_Toc386486723"/>
      <w:bookmarkStart w:id="152" w:name="_Toc386486779"/>
      <w:bookmarkStart w:id="153" w:name="_Toc386524441"/>
      <w:bookmarkStart w:id="154" w:name="_Toc386535650"/>
      <w:bookmarkStart w:id="155" w:name="_Toc388617187"/>
      <w:bookmarkStart w:id="156" w:name="_Toc388877724"/>
      <w:bookmarkStart w:id="157" w:name="_Toc418346764"/>
      <w:bookmarkStart w:id="158" w:name="_Toc418346898"/>
      <w:bookmarkStart w:id="159" w:name="_Toc418347007"/>
      <w:bookmarkStart w:id="160" w:name="_Toc420309317"/>
      <w:bookmarkStart w:id="161" w:name="_Toc420309400"/>
      <w:bookmarkStart w:id="162" w:name="_Toc420485555"/>
      <w:bookmarkStart w:id="163" w:name="_Toc449877874"/>
      <w:bookmarkStart w:id="164" w:name="_Toc449881329"/>
      <w:bookmarkStart w:id="165" w:name="_Toc452036476"/>
      <w:bookmarkStart w:id="166" w:name="_Toc452111860"/>
      <w:bookmarkStart w:id="167" w:name="_Toc480980016"/>
      <w:bookmarkStart w:id="168" w:name="_Toc480980160"/>
      <w:bookmarkStart w:id="169" w:name="_Toc480980224"/>
      <w:bookmarkStart w:id="170" w:name="_Toc480980449"/>
      <w:bookmarkStart w:id="171" w:name="_Toc481482682"/>
      <w:bookmarkStart w:id="172" w:name="_Toc481482732"/>
      <w:bookmarkStart w:id="173" w:name="_Toc481482871"/>
      <w:bookmarkStart w:id="174" w:name="_Toc481495764"/>
      <w:bookmarkStart w:id="175" w:name="_Toc483384538"/>
      <w:bookmarkStart w:id="176" w:name="_Toc512699989"/>
      <w:bookmarkStart w:id="177" w:name="_Toc512700051"/>
      <w:bookmarkStart w:id="178" w:name="_Toc512700845"/>
      <w:bookmarkStart w:id="179" w:name="_Toc512840103"/>
      <w:bookmarkStart w:id="180" w:name="_Toc512860630"/>
      <w:bookmarkStart w:id="181" w:name="_Toc514414158"/>
      <w:bookmarkStart w:id="182" w:name="_Toc514414256"/>
      <w:bookmarkStart w:id="183" w:name="_Toc514914867"/>
      <w:bookmarkStart w:id="184" w:name="_Toc515280145"/>
      <w:bookmarkStart w:id="185" w:name="_Toc7436634"/>
      <w:bookmarkStart w:id="186" w:name="_Toc7676527"/>
      <w:bookmarkStart w:id="187" w:name="_Toc7682243"/>
      <w:bookmarkStart w:id="188" w:name="_Toc72747639"/>
      <w:r w:rsidRPr="00354C79">
        <w:rPr>
          <w:rFonts w:ascii="Times New Roman" w:eastAsia="Calibri" w:hAnsi="Times New Roman"/>
          <w:i w:val="0"/>
          <w:color w:val="000000" w:themeColor="text1"/>
          <w:sz w:val="24"/>
          <w:szCs w:val="24"/>
          <w:lang w:val="et-EE"/>
        </w:rPr>
        <w:lastRenderedPageBreak/>
        <w:t>Ülevaade Narva linna konsolideerimisgrupi finantsnäitajatest</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5215569F" w14:textId="77777777" w:rsidR="00C15C0F" w:rsidRPr="00354C79" w:rsidRDefault="00D64D9A" w:rsidP="00E21F64">
      <w:pPr>
        <w:spacing w:line="276" w:lineRule="auto"/>
        <w:jc w:val="both"/>
        <w:rPr>
          <w:rFonts w:eastAsia="Calibri"/>
          <w:bCs/>
          <w:color w:val="000000" w:themeColor="text1"/>
          <w:lang w:val="et-EE"/>
        </w:rPr>
      </w:pPr>
      <w:r w:rsidRPr="00354C79">
        <w:rPr>
          <w:rFonts w:eastAsia="Calibri"/>
          <w:color w:val="000000" w:themeColor="text1"/>
          <w:lang w:val="et-EE"/>
        </w:rPr>
        <w:t>Antud tegevusaruande osas esitatakse Narva linna konsolideerimisgrupi peamisi finantsnäitajaid. Alljärgnevalt on esitatud andmed aastate lõikes.</w:t>
      </w:r>
      <w:r w:rsidR="00C15C0F" w:rsidRPr="00354C79">
        <w:rPr>
          <w:rFonts w:eastAsia="Calibri"/>
          <w:bCs/>
          <w:color w:val="000000" w:themeColor="text1"/>
          <w:lang w:val="et-EE"/>
        </w:rPr>
        <w:t xml:space="preserve"> Bilansi ja tulemiaruande näitajad on esitatud tuhandetes eurodes.</w:t>
      </w:r>
    </w:p>
    <w:p w14:paraId="6EB8D250" w14:textId="77777777" w:rsidR="008A3671" w:rsidRPr="004F66FC" w:rsidRDefault="008A3671" w:rsidP="008A3671">
      <w:pPr>
        <w:jc w:val="both"/>
        <w:rPr>
          <w:color w:val="7030A0"/>
          <w:sz w:val="12"/>
          <w:szCs w:val="12"/>
        </w:rPr>
      </w:pPr>
    </w:p>
    <w:tbl>
      <w:tblPr>
        <w:tblW w:w="9179" w:type="dxa"/>
        <w:tblInd w:w="-5" w:type="dxa"/>
        <w:tblLook w:val="04A0" w:firstRow="1" w:lastRow="0" w:firstColumn="1" w:lastColumn="0" w:noHBand="0" w:noVBand="1"/>
      </w:tblPr>
      <w:tblGrid>
        <w:gridCol w:w="798"/>
        <w:gridCol w:w="2795"/>
        <w:gridCol w:w="1220"/>
        <w:gridCol w:w="1126"/>
        <w:gridCol w:w="1112"/>
        <w:gridCol w:w="1064"/>
        <w:gridCol w:w="1064"/>
      </w:tblGrid>
      <w:tr w:rsidR="00354C79" w:rsidRPr="00354C79" w14:paraId="28D95BFA" w14:textId="77777777" w:rsidTr="00CA46C8">
        <w:trPr>
          <w:trHeight w:val="294"/>
        </w:trPr>
        <w:tc>
          <w:tcPr>
            <w:tcW w:w="359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8A203CE" w14:textId="7E251F56" w:rsidR="00354C79" w:rsidRPr="00354C79" w:rsidRDefault="00354C79" w:rsidP="00354C79">
            <w:r w:rsidRPr="00354C79">
              <w:rPr>
                <w:b/>
                <w:bCs/>
              </w:rPr>
              <w:t>Bilansi näitajad</w:t>
            </w:r>
            <w:r w:rsidRPr="00354C79">
              <w:t> </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2A78E15C" w14:textId="77777777" w:rsidR="00354C79" w:rsidRPr="00354C79" w:rsidRDefault="00354C79">
            <w:pPr>
              <w:jc w:val="right"/>
              <w:rPr>
                <w:b/>
                <w:bCs/>
              </w:rPr>
            </w:pPr>
            <w:r w:rsidRPr="00354C79">
              <w:rPr>
                <w:b/>
                <w:bCs/>
              </w:rPr>
              <w:t>2020</w:t>
            </w:r>
          </w:p>
        </w:tc>
        <w:tc>
          <w:tcPr>
            <w:tcW w:w="1126" w:type="dxa"/>
            <w:tcBorders>
              <w:top w:val="single" w:sz="4" w:space="0" w:color="auto"/>
              <w:left w:val="nil"/>
              <w:bottom w:val="single" w:sz="4" w:space="0" w:color="auto"/>
              <w:right w:val="single" w:sz="4" w:space="0" w:color="auto"/>
            </w:tcBorders>
            <w:shd w:val="clear" w:color="auto" w:fill="auto"/>
            <w:noWrap/>
            <w:vAlign w:val="bottom"/>
            <w:hideMark/>
          </w:tcPr>
          <w:p w14:paraId="7A6A52FF" w14:textId="77777777" w:rsidR="00354C79" w:rsidRPr="00354C79" w:rsidRDefault="00354C79">
            <w:pPr>
              <w:jc w:val="right"/>
              <w:rPr>
                <w:b/>
                <w:bCs/>
              </w:rPr>
            </w:pPr>
            <w:r w:rsidRPr="00354C79">
              <w:rPr>
                <w:b/>
                <w:bCs/>
              </w:rPr>
              <w:t>2019</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14:paraId="5BFEF2E7" w14:textId="77777777" w:rsidR="00354C79" w:rsidRPr="00354C79" w:rsidRDefault="00354C79">
            <w:pPr>
              <w:jc w:val="right"/>
              <w:rPr>
                <w:b/>
                <w:bCs/>
              </w:rPr>
            </w:pPr>
            <w:r w:rsidRPr="00354C79">
              <w:rPr>
                <w:b/>
                <w:bCs/>
              </w:rPr>
              <w:t>2018</w:t>
            </w:r>
          </w:p>
        </w:tc>
        <w:tc>
          <w:tcPr>
            <w:tcW w:w="1064" w:type="dxa"/>
            <w:tcBorders>
              <w:top w:val="single" w:sz="4" w:space="0" w:color="auto"/>
              <w:left w:val="nil"/>
              <w:bottom w:val="single" w:sz="4" w:space="0" w:color="auto"/>
              <w:right w:val="single" w:sz="4" w:space="0" w:color="auto"/>
            </w:tcBorders>
            <w:shd w:val="clear" w:color="auto" w:fill="auto"/>
            <w:noWrap/>
            <w:vAlign w:val="bottom"/>
            <w:hideMark/>
          </w:tcPr>
          <w:p w14:paraId="5EB961E8" w14:textId="77777777" w:rsidR="00354C79" w:rsidRPr="00354C79" w:rsidRDefault="00354C79">
            <w:pPr>
              <w:jc w:val="right"/>
              <w:rPr>
                <w:b/>
                <w:bCs/>
              </w:rPr>
            </w:pPr>
            <w:r w:rsidRPr="00354C79">
              <w:rPr>
                <w:b/>
                <w:bCs/>
              </w:rPr>
              <w:t>2017</w:t>
            </w:r>
          </w:p>
        </w:tc>
        <w:tc>
          <w:tcPr>
            <w:tcW w:w="1064" w:type="dxa"/>
            <w:tcBorders>
              <w:top w:val="single" w:sz="4" w:space="0" w:color="auto"/>
              <w:left w:val="nil"/>
              <w:bottom w:val="single" w:sz="4" w:space="0" w:color="auto"/>
              <w:right w:val="single" w:sz="4" w:space="0" w:color="auto"/>
            </w:tcBorders>
            <w:shd w:val="clear" w:color="auto" w:fill="auto"/>
            <w:noWrap/>
            <w:vAlign w:val="bottom"/>
            <w:hideMark/>
          </w:tcPr>
          <w:p w14:paraId="08EDE0E5" w14:textId="77777777" w:rsidR="00354C79" w:rsidRPr="00354C79" w:rsidRDefault="00354C79">
            <w:pPr>
              <w:jc w:val="right"/>
              <w:rPr>
                <w:b/>
                <w:bCs/>
              </w:rPr>
            </w:pPr>
            <w:r w:rsidRPr="00354C79">
              <w:rPr>
                <w:b/>
                <w:bCs/>
              </w:rPr>
              <w:t>2016</w:t>
            </w:r>
          </w:p>
        </w:tc>
      </w:tr>
      <w:tr w:rsidR="00354C79" w:rsidRPr="00354C79" w14:paraId="395A8B9F" w14:textId="77777777" w:rsidTr="00CA46C8">
        <w:trPr>
          <w:trHeight w:val="294"/>
        </w:trPr>
        <w:tc>
          <w:tcPr>
            <w:tcW w:w="798" w:type="dxa"/>
            <w:tcBorders>
              <w:top w:val="nil"/>
              <w:left w:val="single" w:sz="4" w:space="0" w:color="auto"/>
              <w:bottom w:val="single" w:sz="4" w:space="0" w:color="auto"/>
              <w:right w:val="nil"/>
            </w:tcBorders>
            <w:shd w:val="clear" w:color="auto" w:fill="auto"/>
            <w:vAlign w:val="bottom"/>
            <w:hideMark/>
          </w:tcPr>
          <w:p w14:paraId="35AA54CC" w14:textId="77777777" w:rsidR="00354C79" w:rsidRPr="00354C79" w:rsidRDefault="00354C79">
            <w:r w:rsidRPr="00354C79">
              <w:t> </w:t>
            </w:r>
          </w:p>
        </w:tc>
        <w:tc>
          <w:tcPr>
            <w:tcW w:w="2794" w:type="dxa"/>
            <w:tcBorders>
              <w:top w:val="nil"/>
              <w:left w:val="nil"/>
              <w:bottom w:val="single" w:sz="4" w:space="0" w:color="auto"/>
              <w:right w:val="single" w:sz="4" w:space="0" w:color="auto"/>
            </w:tcBorders>
            <w:shd w:val="clear" w:color="auto" w:fill="auto"/>
            <w:noWrap/>
            <w:vAlign w:val="bottom"/>
            <w:hideMark/>
          </w:tcPr>
          <w:p w14:paraId="6283DAD1" w14:textId="77777777" w:rsidR="00354C79" w:rsidRPr="00354C79" w:rsidRDefault="00354C79">
            <w:r w:rsidRPr="00354C79">
              <w:t>Varad aasta lõpus</w:t>
            </w:r>
          </w:p>
        </w:tc>
        <w:tc>
          <w:tcPr>
            <w:tcW w:w="1220" w:type="dxa"/>
            <w:tcBorders>
              <w:top w:val="nil"/>
              <w:left w:val="nil"/>
              <w:bottom w:val="single" w:sz="4" w:space="0" w:color="auto"/>
              <w:right w:val="single" w:sz="4" w:space="0" w:color="auto"/>
            </w:tcBorders>
            <w:shd w:val="clear" w:color="auto" w:fill="auto"/>
            <w:noWrap/>
            <w:vAlign w:val="bottom"/>
            <w:hideMark/>
          </w:tcPr>
          <w:p w14:paraId="776E736B" w14:textId="77777777" w:rsidR="00354C79" w:rsidRPr="00354C79" w:rsidRDefault="00354C79">
            <w:pPr>
              <w:jc w:val="right"/>
            </w:pPr>
            <w:r w:rsidRPr="00354C79">
              <w:t>218 856</w:t>
            </w:r>
          </w:p>
        </w:tc>
        <w:tc>
          <w:tcPr>
            <w:tcW w:w="1126" w:type="dxa"/>
            <w:tcBorders>
              <w:top w:val="nil"/>
              <w:left w:val="nil"/>
              <w:bottom w:val="single" w:sz="4" w:space="0" w:color="auto"/>
              <w:right w:val="single" w:sz="4" w:space="0" w:color="auto"/>
            </w:tcBorders>
            <w:shd w:val="clear" w:color="auto" w:fill="auto"/>
            <w:noWrap/>
            <w:vAlign w:val="bottom"/>
            <w:hideMark/>
          </w:tcPr>
          <w:p w14:paraId="634EB47F" w14:textId="77777777" w:rsidR="00354C79" w:rsidRPr="00354C79" w:rsidRDefault="00354C79">
            <w:pPr>
              <w:jc w:val="right"/>
            </w:pPr>
            <w:r w:rsidRPr="00354C79">
              <w:t>215 208</w:t>
            </w:r>
          </w:p>
        </w:tc>
        <w:tc>
          <w:tcPr>
            <w:tcW w:w="1112" w:type="dxa"/>
            <w:tcBorders>
              <w:top w:val="nil"/>
              <w:left w:val="nil"/>
              <w:bottom w:val="single" w:sz="4" w:space="0" w:color="auto"/>
              <w:right w:val="single" w:sz="4" w:space="0" w:color="auto"/>
            </w:tcBorders>
            <w:shd w:val="clear" w:color="auto" w:fill="auto"/>
            <w:noWrap/>
            <w:vAlign w:val="bottom"/>
            <w:hideMark/>
          </w:tcPr>
          <w:p w14:paraId="5D6F6A3D" w14:textId="77777777" w:rsidR="00354C79" w:rsidRPr="00354C79" w:rsidRDefault="00354C79">
            <w:pPr>
              <w:jc w:val="right"/>
            </w:pPr>
            <w:r w:rsidRPr="00354C79">
              <w:t>211 686</w:t>
            </w:r>
          </w:p>
        </w:tc>
        <w:tc>
          <w:tcPr>
            <w:tcW w:w="1064" w:type="dxa"/>
            <w:tcBorders>
              <w:top w:val="nil"/>
              <w:left w:val="nil"/>
              <w:bottom w:val="single" w:sz="4" w:space="0" w:color="auto"/>
              <w:right w:val="single" w:sz="4" w:space="0" w:color="auto"/>
            </w:tcBorders>
            <w:shd w:val="clear" w:color="auto" w:fill="auto"/>
            <w:noWrap/>
            <w:vAlign w:val="bottom"/>
            <w:hideMark/>
          </w:tcPr>
          <w:p w14:paraId="164B9AE7" w14:textId="77777777" w:rsidR="00354C79" w:rsidRPr="00354C79" w:rsidRDefault="00354C79">
            <w:pPr>
              <w:jc w:val="right"/>
            </w:pPr>
            <w:r w:rsidRPr="00354C79">
              <w:t>203 855</w:t>
            </w:r>
          </w:p>
        </w:tc>
        <w:tc>
          <w:tcPr>
            <w:tcW w:w="1064" w:type="dxa"/>
            <w:tcBorders>
              <w:top w:val="nil"/>
              <w:left w:val="nil"/>
              <w:bottom w:val="single" w:sz="4" w:space="0" w:color="auto"/>
              <w:right w:val="single" w:sz="4" w:space="0" w:color="auto"/>
            </w:tcBorders>
            <w:shd w:val="clear" w:color="auto" w:fill="auto"/>
            <w:noWrap/>
            <w:vAlign w:val="bottom"/>
            <w:hideMark/>
          </w:tcPr>
          <w:p w14:paraId="6D82433E" w14:textId="77777777" w:rsidR="00354C79" w:rsidRPr="00354C79" w:rsidRDefault="00354C79">
            <w:pPr>
              <w:jc w:val="right"/>
            </w:pPr>
            <w:r w:rsidRPr="00354C79">
              <w:t>203 988</w:t>
            </w:r>
          </w:p>
        </w:tc>
      </w:tr>
      <w:tr w:rsidR="00354C79" w:rsidRPr="00354C79" w14:paraId="0A8EE1C2" w14:textId="77777777" w:rsidTr="00CA46C8">
        <w:trPr>
          <w:trHeight w:val="294"/>
        </w:trPr>
        <w:tc>
          <w:tcPr>
            <w:tcW w:w="798" w:type="dxa"/>
            <w:tcBorders>
              <w:top w:val="nil"/>
              <w:left w:val="single" w:sz="4" w:space="0" w:color="auto"/>
              <w:bottom w:val="single" w:sz="4" w:space="0" w:color="auto"/>
              <w:right w:val="nil"/>
            </w:tcBorders>
            <w:shd w:val="clear" w:color="auto" w:fill="auto"/>
            <w:vAlign w:val="bottom"/>
            <w:hideMark/>
          </w:tcPr>
          <w:p w14:paraId="61AB3464" w14:textId="77777777" w:rsidR="00354C79" w:rsidRPr="00354C79" w:rsidRDefault="00354C79">
            <w:r w:rsidRPr="00354C79">
              <w:t> </w:t>
            </w:r>
          </w:p>
        </w:tc>
        <w:tc>
          <w:tcPr>
            <w:tcW w:w="2794" w:type="dxa"/>
            <w:tcBorders>
              <w:top w:val="nil"/>
              <w:left w:val="nil"/>
              <w:bottom w:val="single" w:sz="4" w:space="0" w:color="auto"/>
              <w:right w:val="single" w:sz="4" w:space="0" w:color="auto"/>
            </w:tcBorders>
            <w:shd w:val="clear" w:color="auto" w:fill="auto"/>
            <w:noWrap/>
            <w:vAlign w:val="bottom"/>
            <w:hideMark/>
          </w:tcPr>
          <w:p w14:paraId="0005D42C" w14:textId="77777777" w:rsidR="00354C79" w:rsidRPr="00354C79" w:rsidRDefault="00354C79">
            <w:r w:rsidRPr="00354C79">
              <w:t>Kohustised aasta lõpus</w:t>
            </w:r>
          </w:p>
        </w:tc>
        <w:tc>
          <w:tcPr>
            <w:tcW w:w="1220" w:type="dxa"/>
            <w:tcBorders>
              <w:top w:val="nil"/>
              <w:left w:val="nil"/>
              <w:bottom w:val="single" w:sz="4" w:space="0" w:color="auto"/>
              <w:right w:val="single" w:sz="4" w:space="0" w:color="auto"/>
            </w:tcBorders>
            <w:shd w:val="clear" w:color="auto" w:fill="auto"/>
            <w:noWrap/>
            <w:vAlign w:val="bottom"/>
            <w:hideMark/>
          </w:tcPr>
          <w:p w14:paraId="7AA9486A" w14:textId="77777777" w:rsidR="00354C79" w:rsidRPr="00354C79" w:rsidRDefault="00354C79">
            <w:pPr>
              <w:jc w:val="right"/>
            </w:pPr>
            <w:r w:rsidRPr="00354C79">
              <w:t>39 290</w:t>
            </w:r>
          </w:p>
        </w:tc>
        <w:tc>
          <w:tcPr>
            <w:tcW w:w="1126" w:type="dxa"/>
            <w:tcBorders>
              <w:top w:val="nil"/>
              <w:left w:val="nil"/>
              <w:bottom w:val="single" w:sz="4" w:space="0" w:color="auto"/>
              <w:right w:val="single" w:sz="4" w:space="0" w:color="auto"/>
            </w:tcBorders>
            <w:shd w:val="clear" w:color="auto" w:fill="auto"/>
            <w:noWrap/>
            <w:vAlign w:val="bottom"/>
            <w:hideMark/>
          </w:tcPr>
          <w:p w14:paraId="4B4BFFB2" w14:textId="77777777" w:rsidR="00354C79" w:rsidRPr="00354C79" w:rsidRDefault="00354C79">
            <w:pPr>
              <w:jc w:val="right"/>
            </w:pPr>
            <w:r w:rsidRPr="00354C79">
              <w:t>37 060</w:t>
            </w:r>
          </w:p>
        </w:tc>
        <w:tc>
          <w:tcPr>
            <w:tcW w:w="1112" w:type="dxa"/>
            <w:tcBorders>
              <w:top w:val="nil"/>
              <w:left w:val="nil"/>
              <w:bottom w:val="single" w:sz="4" w:space="0" w:color="auto"/>
              <w:right w:val="single" w:sz="4" w:space="0" w:color="auto"/>
            </w:tcBorders>
            <w:shd w:val="clear" w:color="auto" w:fill="auto"/>
            <w:noWrap/>
            <w:vAlign w:val="bottom"/>
            <w:hideMark/>
          </w:tcPr>
          <w:p w14:paraId="3D9D3ABD" w14:textId="77777777" w:rsidR="00354C79" w:rsidRPr="00354C79" w:rsidRDefault="00354C79">
            <w:pPr>
              <w:jc w:val="right"/>
            </w:pPr>
            <w:r w:rsidRPr="00354C79">
              <w:t>37 242</w:t>
            </w:r>
          </w:p>
        </w:tc>
        <w:tc>
          <w:tcPr>
            <w:tcW w:w="1064" w:type="dxa"/>
            <w:tcBorders>
              <w:top w:val="nil"/>
              <w:left w:val="nil"/>
              <w:bottom w:val="single" w:sz="4" w:space="0" w:color="auto"/>
              <w:right w:val="single" w:sz="4" w:space="0" w:color="auto"/>
            </w:tcBorders>
            <w:shd w:val="clear" w:color="auto" w:fill="auto"/>
            <w:noWrap/>
            <w:vAlign w:val="bottom"/>
            <w:hideMark/>
          </w:tcPr>
          <w:p w14:paraId="53E32DCA" w14:textId="77777777" w:rsidR="00354C79" w:rsidRPr="00354C79" w:rsidRDefault="00354C79">
            <w:pPr>
              <w:jc w:val="right"/>
            </w:pPr>
            <w:r w:rsidRPr="00354C79">
              <w:t>33 415</w:t>
            </w:r>
          </w:p>
        </w:tc>
        <w:tc>
          <w:tcPr>
            <w:tcW w:w="1064" w:type="dxa"/>
            <w:tcBorders>
              <w:top w:val="nil"/>
              <w:left w:val="nil"/>
              <w:bottom w:val="single" w:sz="4" w:space="0" w:color="auto"/>
              <w:right w:val="single" w:sz="4" w:space="0" w:color="auto"/>
            </w:tcBorders>
            <w:shd w:val="clear" w:color="auto" w:fill="auto"/>
            <w:noWrap/>
            <w:vAlign w:val="bottom"/>
            <w:hideMark/>
          </w:tcPr>
          <w:p w14:paraId="4D608303" w14:textId="77777777" w:rsidR="00354C79" w:rsidRPr="00354C79" w:rsidRDefault="00354C79">
            <w:pPr>
              <w:jc w:val="right"/>
            </w:pPr>
            <w:r w:rsidRPr="00354C79">
              <w:t>33 281</w:t>
            </w:r>
          </w:p>
        </w:tc>
      </w:tr>
      <w:tr w:rsidR="00354C79" w:rsidRPr="00354C79" w14:paraId="6F70E50A" w14:textId="77777777" w:rsidTr="00CA46C8">
        <w:trPr>
          <w:trHeight w:val="294"/>
        </w:trPr>
        <w:tc>
          <w:tcPr>
            <w:tcW w:w="798" w:type="dxa"/>
            <w:tcBorders>
              <w:top w:val="nil"/>
              <w:left w:val="single" w:sz="4" w:space="0" w:color="auto"/>
              <w:bottom w:val="nil"/>
              <w:right w:val="nil"/>
            </w:tcBorders>
            <w:shd w:val="clear" w:color="auto" w:fill="auto"/>
            <w:vAlign w:val="bottom"/>
            <w:hideMark/>
          </w:tcPr>
          <w:p w14:paraId="267796E3" w14:textId="77777777" w:rsidR="00354C79" w:rsidRPr="00354C79" w:rsidRDefault="00354C79">
            <w:r w:rsidRPr="00354C79">
              <w:t> </w:t>
            </w:r>
          </w:p>
        </w:tc>
        <w:tc>
          <w:tcPr>
            <w:tcW w:w="2794" w:type="dxa"/>
            <w:tcBorders>
              <w:top w:val="nil"/>
              <w:left w:val="nil"/>
              <w:bottom w:val="nil"/>
              <w:right w:val="single" w:sz="4" w:space="0" w:color="auto"/>
            </w:tcBorders>
            <w:shd w:val="clear" w:color="auto" w:fill="auto"/>
            <w:noWrap/>
            <w:vAlign w:val="bottom"/>
            <w:hideMark/>
          </w:tcPr>
          <w:p w14:paraId="54E439E9" w14:textId="77777777" w:rsidR="00354C79" w:rsidRPr="00354C79" w:rsidRDefault="00354C79">
            <w:r w:rsidRPr="00354C79">
              <w:t>Netovara aasta lõpus</w:t>
            </w:r>
          </w:p>
        </w:tc>
        <w:tc>
          <w:tcPr>
            <w:tcW w:w="1220" w:type="dxa"/>
            <w:tcBorders>
              <w:top w:val="nil"/>
              <w:left w:val="nil"/>
              <w:bottom w:val="nil"/>
              <w:right w:val="single" w:sz="4" w:space="0" w:color="auto"/>
            </w:tcBorders>
            <w:shd w:val="clear" w:color="auto" w:fill="auto"/>
            <w:noWrap/>
            <w:vAlign w:val="bottom"/>
            <w:hideMark/>
          </w:tcPr>
          <w:p w14:paraId="528E895E" w14:textId="77777777" w:rsidR="00354C79" w:rsidRPr="00354C79" w:rsidRDefault="00354C79">
            <w:pPr>
              <w:jc w:val="right"/>
            </w:pPr>
            <w:r w:rsidRPr="00354C79">
              <w:t>179 566</w:t>
            </w:r>
          </w:p>
        </w:tc>
        <w:tc>
          <w:tcPr>
            <w:tcW w:w="1126" w:type="dxa"/>
            <w:tcBorders>
              <w:top w:val="nil"/>
              <w:left w:val="nil"/>
              <w:bottom w:val="nil"/>
              <w:right w:val="single" w:sz="4" w:space="0" w:color="auto"/>
            </w:tcBorders>
            <w:shd w:val="clear" w:color="auto" w:fill="auto"/>
            <w:noWrap/>
            <w:vAlign w:val="bottom"/>
            <w:hideMark/>
          </w:tcPr>
          <w:p w14:paraId="4138C04D" w14:textId="77777777" w:rsidR="00354C79" w:rsidRPr="00354C79" w:rsidRDefault="00354C79">
            <w:pPr>
              <w:jc w:val="right"/>
            </w:pPr>
            <w:r w:rsidRPr="00354C79">
              <w:t>178 148</w:t>
            </w:r>
          </w:p>
        </w:tc>
        <w:tc>
          <w:tcPr>
            <w:tcW w:w="1112" w:type="dxa"/>
            <w:tcBorders>
              <w:top w:val="nil"/>
              <w:left w:val="nil"/>
              <w:bottom w:val="nil"/>
              <w:right w:val="single" w:sz="4" w:space="0" w:color="auto"/>
            </w:tcBorders>
            <w:shd w:val="clear" w:color="auto" w:fill="auto"/>
            <w:noWrap/>
            <w:vAlign w:val="bottom"/>
            <w:hideMark/>
          </w:tcPr>
          <w:p w14:paraId="39362C0E" w14:textId="77777777" w:rsidR="00354C79" w:rsidRPr="00354C79" w:rsidRDefault="00354C79">
            <w:pPr>
              <w:jc w:val="right"/>
            </w:pPr>
            <w:r w:rsidRPr="00354C79">
              <w:t>174 444</w:t>
            </w:r>
          </w:p>
        </w:tc>
        <w:tc>
          <w:tcPr>
            <w:tcW w:w="1064" w:type="dxa"/>
            <w:tcBorders>
              <w:top w:val="nil"/>
              <w:left w:val="nil"/>
              <w:bottom w:val="nil"/>
              <w:right w:val="single" w:sz="4" w:space="0" w:color="auto"/>
            </w:tcBorders>
            <w:shd w:val="clear" w:color="auto" w:fill="auto"/>
            <w:noWrap/>
            <w:vAlign w:val="bottom"/>
            <w:hideMark/>
          </w:tcPr>
          <w:p w14:paraId="6E44E602" w14:textId="77777777" w:rsidR="00354C79" w:rsidRPr="00354C79" w:rsidRDefault="00354C79">
            <w:pPr>
              <w:jc w:val="right"/>
            </w:pPr>
            <w:r w:rsidRPr="00354C79">
              <w:t>170 440</w:t>
            </w:r>
          </w:p>
        </w:tc>
        <w:tc>
          <w:tcPr>
            <w:tcW w:w="1064" w:type="dxa"/>
            <w:tcBorders>
              <w:top w:val="nil"/>
              <w:left w:val="nil"/>
              <w:bottom w:val="nil"/>
              <w:right w:val="single" w:sz="4" w:space="0" w:color="auto"/>
            </w:tcBorders>
            <w:shd w:val="clear" w:color="auto" w:fill="auto"/>
            <w:noWrap/>
            <w:vAlign w:val="bottom"/>
            <w:hideMark/>
          </w:tcPr>
          <w:p w14:paraId="6438BB28" w14:textId="77777777" w:rsidR="00354C79" w:rsidRPr="00354C79" w:rsidRDefault="00354C79">
            <w:pPr>
              <w:jc w:val="right"/>
            </w:pPr>
            <w:r w:rsidRPr="00354C79">
              <w:t>170 707</w:t>
            </w:r>
          </w:p>
        </w:tc>
      </w:tr>
      <w:tr w:rsidR="00354C79" w:rsidRPr="00354C79" w14:paraId="424CD123" w14:textId="77777777" w:rsidTr="00CA46C8">
        <w:trPr>
          <w:trHeight w:val="294"/>
        </w:trPr>
        <w:tc>
          <w:tcPr>
            <w:tcW w:w="798" w:type="dxa"/>
            <w:tcBorders>
              <w:top w:val="single" w:sz="4" w:space="0" w:color="auto"/>
              <w:left w:val="single" w:sz="4" w:space="0" w:color="auto"/>
              <w:bottom w:val="single" w:sz="4" w:space="0" w:color="auto"/>
              <w:right w:val="nil"/>
            </w:tcBorders>
            <w:shd w:val="clear" w:color="auto" w:fill="auto"/>
            <w:vAlign w:val="bottom"/>
            <w:hideMark/>
          </w:tcPr>
          <w:p w14:paraId="590FA5F8" w14:textId="77777777" w:rsidR="00354C79" w:rsidRPr="00354C79" w:rsidRDefault="00354C79">
            <w:r w:rsidRPr="00354C79">
              <w:t> </w:t>
            </w:r>
          </w:p>
        </w:tc>
        <w:tc>
          <w:tcPr>
            <w:tcW w:w="2794" w:type="dxa"/>
            <w:tcBorders>
              <w:top w:val="single" w:sz="4" w:space="0" w:color="auto"/>
              <w:left w:val="nil"/>
              <w:bottom w:val="single" w:sz="4" w:space="0" w:color="auto"/>
              <w:right w:val="single" w:sz="4" w:space="0" w:color="auto"/>
            </w:tcBorders>
            <w:shd w:val="clear" w:color="auto" w:fill="auto"/>
            <w:hideMark/>
          </w:tcPr>
          <w:p w14:paraId="485F0651" w14:textId="77777777" w:rsidR="00354C79" w:rsidRPr="00354C79" w:rsidRDefault="00354C79">
            <w:r w:rsidRPr="00354C79">
              <w:t>Põhivarade soetus</w:t>
            </w:r>
          </w:p>
        </w:tc>
        <w:tc>
          <w:tcPr>
            <w:tcW w:w="1220" w:type="dxa"/>
            <w:tcBorders>
              <w:top w:val="single" w:sz="4" w:space="0" w:color="auto"/>
              <w:left w:val="nil"/>
              <w:bottom w:val="single" w:sz="4" w:space="0" w:color="auto"/>
              <w:right w:val="single" w:sz="4" w:space="0" w:color="auto"/>
            </w:tcBorders>
            <w:shd w:val="clear" w:color="auto" w:fill="auto"/>
            <w:hideMark/>
          </w:tcPr>
          <w:p w14:paraId="0082287F" w14:textId="77777777" w:rsidR="00354C79" w:rsidRPr="00354C79" w:rsidRDefault="00354C79">
            <w:pPr>
              <w:jc w:val="right"/>
            </w:pPr>
            <w:r w:rsidRPr="00354C79">
              <w:t>11 303</w:t>
            </w:r>
          </w:p>
        </w:tc>
        <w:tc>
          <w:tcPr>
            <w:tcW w:w="1126" w:type="dxa"/>
            <w:tcBorders>
              <w:top w:val="single" w:sz="4" w:space="0" w:color="auto"/>
              <w:left w:val="nil"/>
              <w:bottom w:val="single" w:sz="4" w:space="0" w:color="auto"/>
              <w:right w:val="single" w:sz="4" w:space="0" w:color="auto"/>
            </w:tcBorders>
            <w:shd w:val="clear" w:color="000000" w:fill="FFFFFF"/>
            <w:hideMark/>
          </w:tcPr>
          <w:p w14:paraId="1C58462A" w14:textId="77777777" w:rsidR="00354C79" w:rsidRPr="00354C79" w:rsidRDefault="00354C79">
            <w:pPr>
              <w:jc w:val="right"/>
            </w:pPr>
            <w:r w:rsidRPr="00354C79">
              <w:t>9 095</w:t>
            </w:r>
          </w:p>
        </w:tc>
        <w:tc>
          <w:tcPr>
            <w:tcW w:w="1112" w:type="dxa"/>
            <w:tcBorders>
              <w:top w:val="single" w:sz="4" w:space="0" w:color="auto"/>
              <w:left w:val="nil"/>
              <w:bottom w:val="single" w:sz="4" w:space="0" w:color="auto"/>
              <w:right w:val="single" w:sz="4" w:space="0" w:color="auto"/>
            </w:tcBorders>
            <w:shd w:val="clear" w:color="auto" w:fill="auto"/>
            <w:noWrap/>
            <w:vAlign w:val="bottom"/>
            <w:hideMark/>
          </w:tcPr>
          <w:p w14:paraId="01886B51" w14:textId="77777777" w:rsidR="00354C79" w:rsidRPr="00354C79" w:rsidRDefault="00354C79">
            <w:pPr>
              <w:jc w:val="right"/>
            </w:pPr>
            <w:r w:rsidRPr="00354C79">
              <w:t>11 347</w:t>
            </w:r>
          </w:p>
        </w:tc>
        <w:tc>
          <w:tcPr>
            <w:tcW w:w="1064" w:type="dxa"/>
            <w:tcBorders>
              <w:top w:val="single" w:sz="4" w:space="0" w:color="auto"/>
              <w:left w:val="nil"/>
              <w:bottom w:val="single" w:sz="4" w:space="0" w:color="auto"/>
              <w:right w:val="single" w:sz="4" w:space="0" w:color="auto"/>
            </w:tcBorders>
            <w:shd w:val="clear" w:color="auto" w:fill="auto"/>
            <w:hideMark/>
          </w:tcPr>
          <w:p w14:paraId="6989A7ED" w14:textId="77777777" w:rsidR="00354C79" w:rsidRPr="00354C79" w:rsidRDefault="00354C79">
            <w:pPr>
              <w:jc w:val="right"/>
            </w:pPr>
            <w:r w:rsidRPr="00354C79">
              <w:t>6 023</w:t>
            </w:r>
          </w:p>
        </w:tc>
        <w:tc>
          <w:tcPr>
            <w:tcW w:w="1064" w:type="dxa"/>
            <w:tcBorders>
              <w:top w:val="single" w:sz="4" w:space="0" w:color="auto"/>
              <w:left w:val="nil"/>
              <w:bottom w:val="single" w:sz="4" w:space="0" w:color="auto"/>
              <w:right w:val="single" w:sz="4" w:space="0" w:color="auto"/>
            </w:tcBorders>
            <w:shd w:val="clear" w:color="auto" w:fill="auto"/>
            <w:hideMark/>
          </w:tcPr>
          <w:p w14:paraId="60FC18B5" w14:textId="77777777" w:rsidR="00354C79" w:rsidRPr="00354C79" w:rsidRDefault="00354C79">
            <w:pPr>
              <w:jc w:val="right"/>
            </w:pPr>
            <w:r w:rsidRPr="00354C79">
              <w:t>3 739</w:t>
            </w:r>
          </w:p>
        </w:tc>
      </w:tr>
      <w:tr w:rsidR="00354C79" w:rsidRPr="00354C79" w14:paraId="0CC25DA6" w14:textId="77777777" w:rsidTr="00CA46C8">
        <w:trPr>
          <w:trHeight w:val="294"/>
        </w:trPr>
        <w:tc>
          <w:tcPr>
            <w:tcW w:w="3593" w:type="dxa"/>
            <w:gridSpan w:val="2"/>
            <w:tcBorders>
              <w:top w:val="nil"/>
              <w:left w:val="single" w:sz="4" w:space="0" w:color="auto"/>
              <w:bottom w:val="single" w:sz="4" w:space="0" w:color="auto"/>
              <w:right w:val="nil"/>
            </w:tcBorders>
            <w:shd w:val="clear" w:color="auto" w:fill="auto"/>
            <w:vAlign w:val="bottom"/>
            <w:hideMark/>
          </w:tcPr>
          <w:p w14:paraId="555D5930" w14:textId="450BD637" w:rsidR="00354C79" w:rsidRPr="00354C79" w:rsidRDefault="00354C79" w:rsidP="00354C79">
            <w:r w:rsidRPr="00354C79">
              <w:rPr>
                <w:b/>
                <w:bCs/>
              </w:rPr>
              <w:t>Tulemiaruande näitajad</w:t>
            </w:r>
            <w:r w:rsidRPr="00354C79">
              <w:t> </w:t>
            </w:r>
          </w:p>
        </w:tc>
        <w:tc>
          <w:tcPr>
            <w:tcW w:w="1220" w:type="dxa"/>
            <w:tcBorders>
              <w:top w:val="nil"/>
              <w:left w:val="nil"/>
              <w:bottom w:val="single" w:sz="4" w:space="0" w:color="auto"/>
              <w:right w:val="nil"/>
            </w:tcBorders>
            <w:shd w:val="clear" w:color="auto" w:fill="auto"/>
            <w:noWrap/>
            <w:vAlign w:val="bottom"/>
            <w:hideMark/>
          </w:tcPr>
          <w:p w14:paraId="793358EE" w14:textId="77777777" w:rsidR="00354C79" w:rsidRPr="00354C79" w:rsidRDefault="00354C79">
            <w:r w:rsidRPr="00354C79">
              <w:t> </w:t>
            </w:r>
          </w:p>
        </w:tc>
        <w:tc>
          <w:tcPr>
            <w:tcW w:w="1126" w:type="dxa"/>
            <w:tcBorders>
              <w:top w:val="nil"/>
              <w:left w:val="nil"/>
              <w:bottom w:val="single" w:sz="4" w:space="0" w:color="auto"/>
              <w:right w:val="nil"/>
            </w:tcBorders>
            <w:shd w:val="clear" w:color="auto" w:fill="auto"/>
            <w:noWrap/>
            <w:vAlign w:val="bottom"/>
            <w:hideMark/>
          </w:tcPr>
          <w:p w14:paraId="41E7A224" w14:textId="77777777" w:rsidR="00354C79" w:rsidRPr="00354C79" w:rsidRDefault="00354C79">
            <w:r w:rsidRPr="00354C79">
              <w:t> </w:t>
            </w:r>
          </w:p>
        </w:tc>
        <w:tc>
          <w:tcPr>
            <w:tcW w:w="1112" w:type="dxa"/>
            <w:tcBorders>
              <w:top w:val="nil"/>
              <w:left w:val="nil"/>
              <w:bottom w:val="single" w:sz="4" w:space="0" w:color="auto"/>
              <w:right w:val="nil"/>
            </w:tcBorders>
            <w:shd w:val="clear" w:color="auto" w:fill="auto"/>
            <w:noWrap/>
            <w:vAlign w:val="bottom"/>
            <w:hideMark/>
          </w:tcPr>
          <w:p w14:paraId="6E440655" w14:textId="77777777" w:rsidR="00354C79" w:rsidRPr="00354C79" w:rsidRDefault="00354C79">
            <w:r w:rsidRPr="00354C79">
              <w:t> </w:t>
            </w:r>
          </w:p>
        </w:tc>
        <w:tc>
          <w:tcPr>
            <w:tcW w:w="1064" w:type="dxa"/>
            <w:tcBorders>
              <w:top w:val="nil"/>
              <w:left w:val="nil"/>
              <w:bottom w:val="single" w:sz="4" w:space="0" w:color="auto"/>
              <w:right w:val="nil"/>
            </w:tcBorders>
            <w:shd w:val="clear" w:color="auto" w:fill="auto"/>
            <w:noWrap/>
            <w:vAlign w:val="bottom"/>
            <w:hideMark/>
          </w:tcPr>
          <w:p w14:paraId="42B3E11E" w14:textId="77777777" w:rsidR="00354C79" w:rsidRPr="00354C79" w:rsidRDefault="00354C79">
            <w:r w:rsidRPr="00354C79">
              <w:t> </w:t>
            </w:r>
          </w:p>
        </w:tc>
        <w:tc>
          <w:tcPr>
            <w:tcW w:w="1064" w:type="dxa"/>
            <w:tcBorders>
              <w:top w:val="nil"/>
              <w:left w:val="nil"/>
              <w:bottom w:val="single" w:sz="4" w:space="0" w:color="auto"/>
              <w:right w:val="nil"/>
            </w:tcBorders>
            <w:shd w:val="clear" w:color="auto" w:fill="auto"/>
            <w:noWrap/>
            <w:vAlign w:val="bottom"/>
            <w:hideMark/>
          </w:tcPr>
          <w:p w14:paraId="09D007A8" w14:textId="77777777" w:rsidR="00354C79" w:rsidRPr="00354C79" w:rsidRDefault="00354C79">
            <w:r w:rsidRPr="00354C79">
              <w:t> </w:t>
            </w:r>
          </w:p>
        </w:tc>
      </w:tr>
      <w:tr w:rsidR="00354C79" w:rsidRPr="00354C79" w14:paraId="08B6D7F5" w14:textId="77777777" w:rsidTr="00CA46C8">
        <w:trPr>
          <w:trHeight w:val="294"/>
        </w:trPr>
        <w:tc>
          <w:tcPr>
            <w:tcW w:w="798" w:type="dxa"/>
            <w:tcBorders>
              <w:top w:val="nil"/>
              <w:left w:val="single" w:sz="4" w:space="0" w:color="auto"/>
              <w:bottom w:val="single" w:sz="4" w:space="0" w:color="auto"/>
              <w:right w:val="nil"/>
            </w:tcBorders>
            <w:shd w:val="clear" w:color="auto" w:fill="auto"/>
            <w:hideMark/>
          </w:tcPr>
          <w:p w14:paraId="178F63D4" w14:textId="77777777" w:rsidR="00354C79" w:rsidRPr="00354C79" w:rsidRDefault="00354C79">
            <w:r w:rsidRPr="00354C79">
              <w:t> </w:t>
            </w:r>
          </w:p>
        </w:tc>
        <w:tc>
          <w:tcPr>
            <w:tcW w:w="2794" w:type="dxa"/>
            <w:tcBorders>
              <w:top w:val="nil"/>
              <w:left w:val="nil"/>
              <w:bottom w:val="single" w:sz="4" w:space="0" w:color="auto"/>
              <w:right w:val="single" w:sz="4" w:space="0" w:color="auto"/>
            </w:tcBorders>
            <w:shd w:val="clear" w:color="auto" w:fill="auto"/>
            <w:hideMark/>
          </w:tcPr>
          <w:p w14:paraId="72F56A2B" w14:textId="77777777" w:rsidR="00354C79" w:rsidRPr="00354C79" w:rsidRDefault="00354C79">
            <w:r w:rsidRPr="00354C79">
              <w:t>  Tegevustulud</w:t>
            </w:r>
          </w:p>
        </w:tc>
        <w:tc>
          <w:tcPr>
            <w:tcW w:w="1220" w:type="dxa"/>
            <w:tcBorders>
              <w:top w:val="nil"/>
              <w:left w:val="nil"/>
              <w:bottom w:val="single" w:sz="4" w:space="0" w:color="auto"/>
              <w:right w:val="single" w:sz="4" w:space="0" w:color="auto"/>
            </w:tcBorders>
            <w:shd w:val="clear" w:color="auto" w:fill="auto"/>
            <w:hideMark/>
          </w:tcPr>
          <w:p w14:paraId="4BF6EFA1" w14:textId="77777777" w:rsidR="00354C79" w:rsidRPr="00354C79" w:rsidRDefault="00354C79">
            <w:pPr>
              <w:jc w:val="right"/>
            </w:pPr>
            <w:r w:rsidRPr="00354C79">
              <w:t>102 352</w:t>
            </w:r>
          </w:p>
        </w:tc>
        <w:tc>
          <w:tcPr>
            <w:tcW w:w="1126" w:type="dxa"/>
            <w:tcBorders>
              <w:top w:val="nil"/>
              <w:left w:val="nil"/>
              <w:bottom w:val="single" w:sz="4" w:space="0" w:color="auto"/>
              <w:right w:val="single" w:sz="4" w:space="0" w:color="auto"/>
            </w:tcBorders>
            <w:shd w:val="clear" w:color="auto" w:fill="auto"/>
            <w:hideMark/>
          </w:tcPr>
          <w:p w14:paraId="5B53BEA4" w14:textId="77777777" w:rsidR="00354C79" w:rsidRPr="00354C79" w:rsidRDefault="00354C79">
            <w:pPr>
              <w:jc w:val="right"/>
            </w:pPr>
            <w:r w:rsidRPr="00354C79">
              <w:t>99 743</w:t>
            </w:r>
          </w:p>
        </w:tc>
        <w:tc>
          <w:tcPr>
            <w:tcW w:w="1112" w:type="dxa"/>
            <w:tcBorders>
              <w:top w:val="nil"/>
              <w:left w:val="nil"/>
              <w:bottom w:val="single" w:sz="4" w:space="0" w:color="auto"/>
              <w:right w:val="single" w:sz="4" w:space="0" w:color="auto"/>
            </w:tcBorders>
            <w:shd w:val="clear" w:color="auto" w:fill="auto"/>
            <w:hideMark/>
          </w:tcPr>
          <w:p w14:paraId="36C57A89" w14:textId="77777777" w:rsidR="00354C79" w:rsidRPr="00354C79" w:rsidRDefault="00354C79">
            <w:pPr>
              <w:jc w:val="right"/>
            </w:pPr>
            <w:r w:rsidRPr="00354C79">
              <w:t>95 667</w:t>
            </w:r>
          </w:p>
        </w:tc>
        <w:tc>
          <w:tcPr>
            <w:tcW w:w="1064" w:type="dxa"/>
            <w:tcBorders>
              <w:top w:val="nil"/>
              <w:left w:val="nil"/>
              <w:bottom w:val="single" w:sz="4" w:space="0" w:color="auto"/>
              <w:right w:val="single" w:sz="4" w:space="0" w:color="auto"/>
            </w:tcBorders>
            <w:shd w:val="clear" w:color="auto" w:fill="auto"/>
            <w:hideMark/>
          </w:tcPr>
          <w:p w14:paraId="50FAB542" w14:textId="77777777" w:rsidR="00354C79" w:rsidRPr="00354C79" w:rsidRDefault="00354C79">
            <w:pPr>
              <w:jc w:val="right"/>
            </w:pPr>
            <w:r w:rsidRPr="00354C79">
              <w:t>82 364</w:t>
            </w:r>
          </w:p>
        </w:tc>
        <w:tc>
          <w:tcPr>
            <w:tcW w:w="1064" w:type="dxa"/>
            <w:tcBorders>
              <w:top w:val="nil"/>
              <w:left w:val="nil"/>
              <w:bottom w:val="single" w:sz="4" w:space="0" w:color="auto"/>
              <w:right w:val="single" w:sz="4" w:space="0" w:color="auto"/>
            </w:tcBorders>
            <w:shd w:val="clear" w:color="auto" w:fill="auto"/>
            <w:hideMark/>
          </w:tcPr>
          <w:p w14:paraId="3D087680" w14:textId="77777777" w:rsidR="00354C79" w:rsidRPr="00354C79" w:rsidRDefault="00354C79">
            <w:pPr>
              <w:jc w:val="right"/>
            </w:pPr>
            <w:r w:rsidRPr="00354C79">
              <w:t>78 302</w:t>
            </w:r>
          </w:p>
        </w:tc>
      </w:tr>
      <w:tr w:rsidR="00354C79" w:rsidRPr="00354C79" w14:paraId="6F8A83BC" w14:textId="77777777" w:rsidTr="00CA46C8">
        <w:trPr>
          <w:trHeight w:val="294"/>
        </w:trPr>
        <w:tc>
          <w:tcPr>
            <w:tcW w:w="798" w:type="dxa"/>
            <w:tcBorders>
              <w:top w:val="nil"/>
              <w:left w:val="single" w:sz="4" w:space="0" w:color="auto"/>
              <w:bottom w:val="single" w:sz="4" w:space="0" w:color="auto"/>
              <w:right w:val="nil"/>
            </w:tcBorders>
            <w:shd w:val="clear" w:color="auto" w:fill="auto"/>
            <w:hideMark/>
          </w:tcPr>
          <w:p w14:paraId="6987821B" w14:textId="77777777" w:rsidR="00354C79" w:rsidRPr="00354C79" w:rsidRDefault="00354C79">
            <w:r w:rsidRPr="00354C79">
              <w:t> </w:t>
            </w:r>
          </w:p>
        </w:tc>
        <w:tc>
          <w:tcPr>
            <w:tcW w:w="2794" w:type="dxa"/>
            <w:tcBorders>
              <w:top w:val="nil"/>
              <w:left w:val="nil"/>
              <w:bottom w:val="single" w:sz="4" w:space="0" w:color="auto"/>
              <w:right w:val="single" w:sz="4" w:space="0" w:color="auto"/>
            </w:tcBorders>
            <w:shd w:val="clear" w:color="auto" w:fill="auto"/>
            <w:hideMark/>
          </w:tcPr>
          <w:p w14:paraId="0E97372E" w14:textId="77777777" w:rsidR="00354C79" w:rsidRPr="00354C79" w:rsidRDefault="00354C79">
            <w:r w:rsidRPr="00354C79">
              <w:t>  Tegevuskulud</w:t>
            </w:r>
          </w:p>
        </w:tc>
        <w:tc>
          <w:tcPr>
            <w:tcW w:w="1220" w:type="dxa"/>
            <w:tcBorders>
              <w:top w:val="nil"/>
              <w:left w:val="nil"/>
              <w:bottom w:val="single" w:sz="4" w:space="0" w:color="auto"/>
              <w:right w:val="single" w:sz="4" w:space="0" w:color="auto"/>
            </w:tcBorders>
            <w:shd w:val="clear" w:color="auto" w:fill="auto"/>
            <w:hideMark/>
          </w:tcPr>
          <w:p w14:paraId="5A2C8C5E" w14:textId="77777777" w:rsidR="00354C79" w:rsidRPr="00354C79" w:rsidRDefault="00354C79">
            <w:pPr>
              <w:jc w:val="right"/>
            </w:pPr>
            <w:r w:rsidRPr="00354C79">
              <w:t>-100 457</w:t>
            </w:r>
          </w:p>
        </w:tc>
        <w:tc>
          <w:tcPr>
            <w:tcW w:w="1126" w:type="dxa"/>
            <w:tcBorders>
              <w:top w:val="nil"/>
              <w:left w:val="nil"/>
              <w:bottom w:val="single" w:sz="4" w:space="0" w:color="auto"/>
              <w:right w:val="single" w:sz="4" w:space="0" w:color="auto"/>
            </w:tcBorders>
            <w:shd w:val="clear" w:color="auto" w:fill="auto"/>
            <w:hideMark/>
          </w:tcPr>
          <w:p w14:paraId="7A11D5E0" w14:textId="77777777" w:rsidR="00354C79" w:rsidRPr="00354C79" w:rsidRDefault="00354C79">
            <w:pPr>
              <w:jc w:val="right"/>
            </w:pPr>
            <w:r w:rsidRPr="00354C79">
              <w:t>-95 608</w:t>
            </w:r>
          </w:p>
        </w:tc>
        <w:tc>
          <w:tcPr>
            <w:tcW w:w="1112" w:type="dxa"/>
            <w:tcBorders>
              <w:top w:val="nil"/>
              <w:left w:val="nil"/>
              <w:bottom w:val="single" w:sz="4" w:space="0" w:color="auto"/>
              <w:right w:val="single" w:sz="4" w:space="0" w:color="auto"/>
            </w:tcBorders>
            <w:shd w:val="clear" w:color="auto" w:fill="auto"/>
            <w:hideMark/>
          </w:tcPr>
          <w:p w14:paraId="1946E984" w14:textId="77777777" w:rsidR="00354C79" w:rsidRPr="00354C79" w:rsidRDefault="00354C79">
            <w:pPr>
              <w:jc w:val="right"/>
            </w:pPr>
            <w:r w:rsidRPr="00354C79">
              <w:t>-91 243</w:t>
            </w:r>
          </w:p>
        </w:tc>
        <w:tc>
          <w:tcPr>
            <w:tcW w:w="1064" w:type="dxa"/>
            <w:tcBorders>
              <w:top w:val="nil"/>
              <w:left w:val="nil"/>
              <w:bottom w:val="single" w:sz="4" w:space="0" w:color="auto"/>
              <w:right w:val="single" w:sz="4" w:space="0" w:color="auto"/>
            </w:tcBorders>
            <w:shd w:val="clear" w:color="auto" w:fill="auto"/>
            <w:hideMark/>
          </w:tcPr>
          <w:p w14:paraId="5079193C" w14:textId="77777777" w:rsidR="00354C79" w:rsidRPr="00354C79" w:rsidRDefault="00354C79">
            <w:pPr>
              <w:jc w:val="right"/>
            </w:pPr>
            <w:r w:rsidRPr="00354C79">
              <w:t>-82 237</w:t>
            </w:r>
          </w:p>
        </w:tc>
        <w:tc>
          <w:tcPr>
            <w:tcW w:w="1064" w:type="dxa"/>
            <w:tcBorders>
              <w:top w:val="nil"/>
              <w:left w:val="nil"/>
              <w:bottom w:val="single" w:sz="4" w:space="0" w:color="auto"/>
              <w:right w:val="single" w:sz="4" w:space="0" w:color="auto"/>
            </w:tcBorders>
            <w:shd w:val="clear" w:color="auto" w:fill="auto"/>
            <w:hideMark/>
          </w:tcPr>
          <w:p w14:paraId="50C9FA0C" w14:textId="77777777" w:rsidR="00354C79" w:rsidRPr="00354C79" w:rsidRDefault="00354C79">
            <w:pPr>
              <w:jc w:val="right"/>
            </w:pPr>
            <w:r w:rsidRPr="00354C79">
              <w:t>-80 784</w:t>
            </w:r>
          </w:p>
        </w:tc>
      </w:tr>
      <w:tr w:rsidR="00354C79" w:rsidRPr="00354C79" w14:paraId="0828A15E" w14:textId="77777777" w:rsidTr="00CA46C8">
        <w:trPr>
          <w:trHeight w:val="294"/>
        </w:trPr>
        <w:tc>
          <w:tcPr>
            <w:tcW w:w="798" w:type="dxa"/>
            <w:tcBorders>
              <w:top w:val="nil"/>
              <w:left w:val="single" w:sz="4" w:space="0" w:color="auto"/>
              <w:bottom w:val="single" w:sz="4" w:space="0" w:color="auto"/>
              <w:right w:val="nil"/>
            </w:tcBorders>
            <w:shd w:val="clear" w:color="auto" w:fill="auto"/>
            <w:hideMark/>
          </w:tcPr>
          <w:p w14:paraId="2FECBA49" w14:textId="77777777" w:rsidR="00354C79" w:rsidRPr="00354C79" w:rsidRDefault="00354C79">
            <w:r w:rsidRPr="00354C79">
              <w:t> </w:t>
            </w:r>
          </w:p>
        </w:tc>
        <w:tc>
          <w:tcPr>
            <w:tcW w:w="2794" w:type="dxa"/>
            <w:tcBorders>
              <w:top w:val="nil"/>
              <w:left w:val="nil"/>
              <w:bottom w:val="single" w:sz="4" w:space="0" w:color="auto"/>
              <w:right w:val="single" w:sz="4" w:space="0" w:color="auto"/>
            </w:tcBorders>
            <w:shd w:val="clear" w:color="auto" w:fill="auto"/>
            <w:hideMark/>
          </w:tcPr>
          <w:p w14:paraId="27B34715" w14:textId="77777777" w:rsidR="00354C79" w:rsidRPr="00354C79" w:rsidRDefault="00354C79">
            <w:r w:rsidRPr="00354C79">
              <w:t>Tegevustulem</w:t>
            </w:r>
          </w:p>
        </w:tc>
        <w:tc>
          <w:tcPr>
            <w:tcW w:w="1220" w:type="dxa"/>
            <w:tcBorders>
              <w:top w:val="nil"/>
              <w:left w:val="nil"/>
              <w:bottom w:val="single" w:sz="4" w:space="0" w:color="auto"/>
              <w:right w:val="single" w:sz="4" w:space="0" w:color="auto"/>
            </w:tcBorders>
            <w:shd w:val="clear" w:color="auto" w:fill="auto"/>
            <w:hideMark/>
          </w:tcPr>
          <w:p w14:paraId="23BAABD3" w14:textId="77777777" w:rsidR="00354C79" w:rsidRPr="00354C79" w:rsidRDefault="00354C79">
            <w:pPr>
              <w:jc w:val="right"/>
            </w:pPr>
            <w:r w:rsidRPr="00354C79">
              <w:t>1 895</w:t>
            </w:r>
          </w:p>
        </w:tc>
        <w:tc>
          <w:tcPr>
            <w:tcW w:w="1126" w:type="dxa"/>
            <w:tcBorders>
              <w:top w:val="nil"/>
              <w:left w:val="nil"/>
              <w:bottom w:val="single" w:sz="4" w:space="0" w:color="auto"/>
              <w:right w:val="single" w:sz="4" w:space="0" w:color="auto"/>
            </w:tcBorders>
            <w:shd w:val="clear" w:color="auto" w:fill="auto"/>
            <w:hideMark/>
          </w:tcPr>
          <w:p w14:paraId="4B5E8429" w14:textId="77777777" w:rsidR="00354C79" w:rsidRPr="00354C79" w:rsidRDefault="00354C79">
            <w:pPr>
              <w:jc w:val="right"/>
            </w:pPr>
            <w:r w:rsidRPr="00354C79">
              <w:t>4 135</w:t>
            </w:r>
          </w:p>
        </w:tc>
        <w:tc>
          <w:tcPr>
            <w:tcW w:w="1112" w:type="dxa"/>
            <w:tcBorders>
              <w:top w:val="nil"/>
              <w:left w:val="nil"/>
              <w:bottom w:val="single" w:sz="4" w:space="0" w:color="auto"/>
              <w:right w:val="single" w:sz="4" w:space="0" w:color="auto"/>
            </w:tcBorders>
            <w:shd w:val="clear" w:color="auto" w:fill="auto"/>
            <w:hideMark/>
          </w:tcPr>
          <w:p w14:paraId="0400EFD1" w14:textId="77777777" w:rsidR="00354C79" w:rsidRPr="00354C79" w:rsidRDefault="00354C79">
            <w:pPr>
              <w:jc w:val="right"/>
            </w:pPr>
            <w:r w:rsidRPr="00354C79">
              <w:t>4 424</w:t>
            </w:r>
          </w:p>
        </w:tc>
        <w:tc>
          <w:tcPr>
            <w:tcW w:w="1064" w:type="dxa"/>
            <w:tcBorders>
              <w:top w:val="nil"/>
              <w:left w:val="nil"/>
              <w:bottom w:val="single" w:sz="4" w:space="0" w:color="auto"/>
              <w:right w:val="single" w:sz="4" w:space="0" w:color="auto"/>
            </w:tcBorders>
            <w:shd w:val="clear" w:color="auto" w:fill="auto"/>
            <w:hideMark/>
          </w:tcPr>
          <w:p w14:paraId="32FCCD03" w14:textId="77777777" w:rsidR="00354C79" w:rsidRPr="00354C79" w:rsidRDefault="00354C79">
            <w:pPr>
              <w:jc w:val="right"/>
            </w:pPr>
            <w:r w:rsidRPr="00354C79">
              <w:t>127</w:t>
            </w:r>
          </w:p>
        </w:tc>
        <w:tc>
          <w:tcPr>
            <w:tcW w:w="1064" w:type="dxa"/>
            <w:tcBorders>
              <w:top w:val="nil"/>
              <w:left w:val="nil"/>
              <w:bottom w:val="single" w:sz="4" w:space="0" w:color="auto"/>
              <w:right w:val="single" w:sz="4" w:space="0" w:color="auto"/>
            </w:tcBorders>
            <w:shd w:val="clear" w:color="auto" w:fill="auto"/>
            <w:hideMark/>
          </w:tcPr>
          <w:p w14:paraId="2751CCC0" w14:textId="77777777" w:rsidR="00354C79" w:rsidRPr="00354C79" w:rsidRDefault="00354C79">
            <w:pPr>
              <w:jc w:val="right"/>
            </w:pPr>
            <w:r w:rsidRPr="00354C79">
              <w:t>-2 482</w:t>
            </w:r>
          </w:p>
        </w:tc>
      </w:tr>
      <w:tr w:rsidR="00354C79" w:rsidRPr="00354C79" w14:paraId="4502358C" w14:textId="77777777" w:rsidTr="00CA46C8">
        <w:trPr>
          <w:trHeight w:val="294"/>
        </w:trPr>
        <w:tc>
          <w:tcPr>
            <w:tcW w:w="798" w:type="dxa"/>
            <w:tcBorders>
              <w:top w:val="nil"/>
              <w:left w:val="single" w:sz="4" w:space="0" w:color="auto"/>
              <w:bottom w:val="single" w:sz="4" w:space="0" w:color="auto"/>
              <w:right w:val="nil"/>
            </w:tcBorders>
            <w:shd w:val="clear" w:color="auto" w:fill="auto"/>
            <w:hideMark/>
          </w:tcPr>
          <w:p w14:paraId="19C34ECB" w14:textId="77777777" w:rsidR="00354C79" w:rsidRPr="00354C79" w:rsidRDefault="00354C79">
            <w:r w:rsidRPr="00354C79">
              <w:t> </w:t>
            </w:r>
          </w:p>
        </w:tc>
        <w:tc>
          <w:tcPr>
            <w:tcW w:w="2794" w:type="dxa"/>
            <w:tcBorders>
              <w:top w:val="nil"/>
              <w:left w:val="nil"/>
              <w:bottom w:val="single" w:sz="4" w:space="0" w:color="auto"/>
              <w:right w:val="single" w:sz="4" w:space="0" w:color="auto"/>
            </w:tcBorders>
            <w:shd w:val="clear" w:color="auto" w:fill="auto"/>
            <w:hideMark/>
          </w:tcPr>
          <w:p w14:paraId="74B28BB3" w14:textId="77777777" w:rsidR="00354C79" w:rsidRPr="00354C79" w:rsidRDefault="00354C79">
            <w:r w:rsidRPr="00354C79">
              <w:t>  Tulem</w:t>
            </w:r>
          </w:p>
        </w:tc>
        <w:tc>
          <w:tcPr>
            <w:tcW w:w="1220" w:type="dxa"/>
            <w:tcBorders>
              <w:top w:val="nil"/>
              <w:left w:val="nil"/>
              <w:bottom w:val="single" w:sz="4" w:space="0" w:color="auto"/>
              <w:right w:val="single" w:sz="4" w:space="0" w:color="auto"/>
            </w:tcBorders>
            <w:shd w:val="clear" w:color="auto" w:fill="auto"/>
            <w:hideMark/>
          </w:tcPr>
          <w:p w14:paraId="00A63696" w14:textId="77777777" w:rsidR="00354C79" w:rsidRPr="00354C79" w:rsidRDefault="00354C79">
            <w:pPr>
              <w:jc w:val="right"/>
            </w:pPr>
            <w:r w:rsidRPr="00354C79">
              <w:t>1 405</w:t>
            </w:r>
          </w:p>
        </w:tc>
        <w:tc>
          <w:tcPr>
            <w:tcW w:w="1126" w:type="dxa"/>
            <w:tcBorders>
              <w:top w:val="nil"/>
              <w:left w:val="nil"/>
              <w:bottom w:val="single" w:sz="4" w:space="0" w:color="auto"/>
              <w:right w:val="single" w:sz="4" w:space="0" w:color="auto"/>
            </w:tcBorders>
            <w:shd w:val="clear" w:color="auto" w:fill="auto"/>
            <w:hideMark/>
          </w:tcPr>
          <w:p w14:paraId="0388C2FB" w14:textId="77777777" w:rsidR="00354C79" w:rsidRPr="00354C79" w:rsidRDefault="00354C79">
            <w:pPr>
              <w:jc w:val="right"/>
            </w:pPr>
            <w:r w:rsidRPr="00354C79">
              <w:t>3 713</w:t>
            </w:r>
          </w:p>
        </w:tc>
        <w:tc>
          <w:tcPr>
            <w:tcW w:w="1112" w:type="dxa"/>
            <w:tcBorders>
              <w:top w:val="nil"/>
              <w:left w:val="nil"/>
              <w:bottom w:val="single" w:sz="4" w:space="0" w:color="auto"/>
              <w:right w:val="single" w:sz="4" w:space="0" w:color="auto"/>
            </w:tcBorders>
            <w:shd w:val="clear" w:color="auto" w:fill="auto"/>
            <w:hideMark/>
          </w:tcPr>
          <w:p w14:paraId="30ACCA4A" w14:textId="77777777" w:rsidR="00354C79" w:rsidRPr="00354C79" w:rsidRDefault="00354C79">
            <w:pPr>
              <w:jc w:val="right"/>
            </w:pPr>
            <w:r w:rsidRPr="00354C79">
              <w:t>4 013</w:t>
            </w:r>
          </w:p>
        </w:tc>
        <w:tc>
          <w:tcPr>
            <w:tcW w:w="1064" w:type="dxa"/>
            <w:tcBorders>
              <w:top w:val="nil"/>
              <w:left w:val="nil"/>
              <w:bottom w:val="single" w:sz="4" w:space="0" w:color="auto"/>
              <w:right w:val="single" w:sz="4" w:space="0" w:color="auto"/>
            </w:tcBorders>
            <w:shd w:val="clear" w:color="auto" w:fill="auto"/>
            <w:hideMark/>
          </w:tcPr>
          <w:p w14:paraId="6FD93335" w14:textId="77777777" w:rsidR="00354C79" w:rsidRPr="00354C79" w:rsidRDefault="00354C79">
            <w:pPr>
              <w:jc w:val="right"/>
            </w:pPr>
            <w:r w:rsidRPr="00354C79">
              <w:t>-282</w:t>
            </w:r>
          </w:p>
        </w:tc>
        <w:tc>
          <w:tcPr>
            <w:tcW w:w="1064" w:type="dxa"/>
            <w:tcBorders>
              <w:top w:val="nil"/>
              <w:left w:val="nil"/>
              <w:bottom w:val="single" w:sz="4" w:space="0" w:color="auto"/>
              <w:right w:val="single" w:sz="4" w:space="0" w:color="auto"/>
            </w:tcBorders>
            <w:shd w:val="clear" w:color="auto" w:fill="auto"/>
            <w:hideMark/>
          </w:tcPr>
          <w:p w14:paraId="7A8E6D40" w14:textId="77777777" w:rsidR="00354C79" w:rsidRPr="00354C79" w:rsidRDefault="00354C79">
            <w:pPr>
              <w:jc w:val="right"/>
            </w:pPr>
            <w:r w:rsidRPr="00354C79">
              <w:t>-2 890</w:t>
            </w:r>
          </w:p>
        </w:tc>
      </w:tr>
      <w:tr w:rsidR="00354C79" w:rsidRPr="00354C79" w14:paraId="4B7EA303" w14:textId="77777777" w:rsidTr="00CA46C8">
        <w:trPr>
          <w:trHeight w:val="294"/>
        </w:trPr>
        <w:tc>
          <w:tcPr>
            <w:tcW w:w="3593" w:type="dxa"/>
            <w:gridSpan w:val="2"/>
            <w:tcBorders>
              <w:top w:val="nil"/>
              <w:left w:val="single" w:sz="4" w:space="0" w:color="auto"/>
              <w:bottom w:val="single" w:sz="4" w:space="0" w:color="auto"/>
              <w:right w:val="nil"/>
            </w:tcBorders>
            <w:shd w:val="clear" w:color="auto" w:fill="auto"/>
            <w:vAlign w:val="bottom"/>
            <w:hideMark/>
          </w:tcPr>
          <w:p w14:paraId="57953C63" w14:textId="3076A7C4" w:rsidR="00354C79" w:rsidRPr="00354C79" w:rsidRDefault="00354C79" w:rsidP="00354C79">
            <w:r w:rsidRPr="00354C79">
              <w:rPr>
                <w:b/>
                <w:bCs/>
              </w:rPr>
              <w:t>Muud näitajad</w:t>
            </w:r>
            <w:r w:rsidRPr="00354C79">
              <w:t> </w:t>
            </w:r>
          </w:p>
        </w:tc>
        <w:tc>
          <w:tcPr>
            <w:tcW w:w="1220" w:type="dxa"/>
            <w:tcBorders>
              <w:top w:val="nil"/>
              <w:left w:val="nil"/>
              <w:bottom w:val="single" w:sz="4" w:space="0" w:color="auto"/>
              <w:right w:val="nil"/>
            </w:tcBorders>
            <w:shd w:val="clear" w:color="auto" w:fill="auto"/>
            <w:noWrap/>
            <w:vAlign w:val="bottom"/>
            <w:hideMark/>
          </w:tcPr>
          <w:p w14:paraId="133A858C" w14:textId="77777777" w:rsidR="00354C79" w:rsidRPr="00354C79" w:rsidRDefault="00354C79">
            <w:r w:rsidRPr="00354C79">
              <w:t> </w:t>
            </w:r>
          </w:p>
        </w:tc>
        <w:tc>
          <w:tcPr>
            <w:tcW w:w="1126" w:type="dxa"/>
            <w:tcBorders>
              <w:top w:val="nil"/>
              <w:left w:val="nil"/>
              <w:bottom w:val="single" w:sz="4" w:space="0" w:color="auto"/>
              <w:right w:val="nil"/>
            </w:tcBorders>
            <w:shd w:val="clear" w:color="auto" w:fill="auto"/>
            <w:noWrap/>
            <w:vAlign w:val="bottom"/>
            <w:hideMark/>
          </w:tcPr>
          <w:p w14:paraId="47221A29" w14:textId="77777777" w:rsidR="00354C79" w:rsidRPr="00354C79" w:rsidRDefault="00354C79">
            <w:r w:rsidRPr="00354C79">
              <w:t> </w:t>
            </w:r>
          </w:p>
        </w:tc>
        <w:tc>
          <w:tcPr>
            <w:tcW w:w="1112" w:type="dxa"/>
            <w:tcBorders>
              <w:top w:val="nil"/>
              <w:left w:val="nil"/>
              <w:bottom w:val="single" w:sz="4" w:space="0" w:color="auto"/>
              <w:right w:val="nil"/>
            </w:tcBorders>
            <w:shd w:val="clear" w:color="auto" w:fill="auto"/>
            <w:noWrap/>
            <w:vAlign w:val="bottom"/>
            <w:hideMark/>
          </w:tcPr>
          <w:p w14:paraId="0252699F" w14:textId="77777777" w:rsidR="00354C79" w:rsidRPr="00354C79" w:rsidRDefault="00354C79">
            <w:r w:rsidRPr="00354C79">
              <w:t> </w:t>
            </w:r>
          </w:p>
        </w:tc>
        <w:tc>
          <w:tcPr>
            <w:tcW w:w="1064" w:type="dxa"/>
            <w:tcBorders>
              <w:top w:val="nil"/>
              <w:left w:val="nil"/>
              <w:bottom w:val="single" w:sz="4" w:space="0" w:color="auto"/>
              <w:right w:val="nil"/>
            </w:tcBorders>
            <w:shd w:val="clear" w:color="auto" w:fill="auto"/>
            <w:noWrap/>
            <w:vAlign w:val="bottom"/>
            <w:hideMark/>
          </w:tcPr>
          <w:p w14:paraId="2EAA9A42" w14:textId="77777777" w:rsidR="00354C79" w:rsidRPr="00354C79" w:rsidRDefault="00354C79">
            <w:r w:rsidRPr="00354C79">
              <w:t> </w:t>
            </w:r>
          </w:p>
        </w:tc>
        <w:tc>
          <w:tcPr>
            <w:tcW w:w="1064" w:type="dxa"/>
            <w:tcBorders>
              <w:top w:val="nil"/>
              <w:left w:val="nil"/>
              <w:bottom w:val="single" w:sz="4" w:space="0" w:color="auto"/>
              <w:right w:val="nil"/>
            </w:tcBorders>
            <w:shd w:val="clear" w:color="auto" w:fill="auto"/>
            <w:noWrap/>
            <w:vAlign w:val="bottom"/>
            <w:hideMark/>
          </w:tcPr>
          <w:p w14:paraId="61EC90DF" w14:textId="77777777" w:rsidR="00354C79" w:rsidRPr="00354C79" w:rsidRDefault="00354C79">
            <w:r w:rsidRPr="00354C79">
              <w:t> </w:t>
            </w:r>
          </w:p>
        </w:tc>
      </w:tr>
      <w:tr w:rsidR="00354C79" w:rsidRPr="00354C79" w14:paraId="589DF950" w14:textId="77777777" w:rsidTr="00CA46C8">
        <w:trPr>
          <w:trHeight w:val="294"/>
        </w:trPr>
        <w:tc>
          <w:tcPr>
            <w:tcW w:w="798" w:type="dxa"/>
            <w:tcBorders>
              <w:top w:val="single" w:sz="4" w:space="0" w:color="auto"/>
              <w:left w:val="single" w:sz="4" w:space="0" w:color="auto"/>
              <w:bottom w:val="single" w:sz="4" w:space="0" w:color="auto"/>
              <w:right w:val="nil"/>
            </w:tcBorders>
            <w:shd w:val="clear" w:color="auto" w:fill="auto"/>
            <w:hideMark/>
          </w:tcPr>
          <w:p w14:paraId="5440886C" w14:textId="77777777" w:rsidR="00354C79" w:rsidRPr="00354C79" w:rsidRDefault="00354C79">
            <w:r w:rsidRPr="00354C79">
              <w:t> </w:t>
            </w:r>
          </w:p>
        </w:tc>
        <w:tc>
          <w:tcPr>
            <w:tcW w:w="2794" w:type="dxa"/>
            <w:tcBorders>
              <w:top w:val="single" w:sz="4" w:space="0" w:color="auto"/>
              <w:left w:val="nil"/>
              <w:bottom w:val="single" w:sz="4" w:space="0" w:color="auto"/>
              <w:right w:val="single" w:sz="4" w:space="0" w:color="auto"/>
            </w:tcBorders>
            <w:shd w:val="clear" w:color="auto" w:fill="auto"/>
            <w:hideMark/>
          </w:tcPr>
          <w:p w14:paraId="4ABE8B5F" w14:textId="11A0905B" w:rsidR="00354C79" w:rsidRPr="00354C79" w:rsidRDefault="00354C79" w:rsidP="00354C79">
            <w:r w:rsidRPr="00354C79">
              <w:t>Likviidsus</w:t>
            </w:r>
            <w:r w:rsidRPr="00354C79">
              <w:rPr>
                <w:vertAlign w:val="superscript"/>
              </w:rPr>
              <w:t>1</w:t>
            </w:r>
          </w:p>
        </w:tc>
        <w:tc>
          <w:tcPr>
            <w:tcW w:w="1220" w:type="dxa"/>
            <w:tcBorders>
              <w:top w:val="single" w:sz="4" w:space="0" w:color="auto"/>
              <w:left w:val="nil"/>
              <w:bottom w:val="single" w:sz="4" w:space="0" w:color="auto"/>
              <w:right w:val="single" w:sz="4" w:space="0" w:color="auto"/>
            </w:tcBorders>
            <w:shd w:val="clear" w:color="auto" w:fill="auto"/>
            <w:hideMark/>
          </w:tcPr>
          <w:p w14:paraId="0AF5AA2F" w14:textId="77777777" w:rsidR="00354C79" w:rsidRPr="00354C79" w:rsidRDefault="00354C79">
            <w:pPr>
              <w:jc w:val="right"/>
            </w:pPr>
            <w:r w:rsidRPr="00354C79">
              <w:t>1,47</w:t>
            </w:r>
          </w:p>
        </w:tc>
        <w:tc>
          <w:tcPr>
            <w:tcW w:w="1126" w:type="dxa"/>
            <w:tcBorders>
              <w:top w:val="single" w:sz="4" w:space="0" w:color="auto"/>
              <w:left w:val="nil"/>
              <w:bottom w:val="single" w:sz="4" w:space="0" w:color="auto"/>
              <w:right w:val="single" w:sz="4" w:space="0" w:color="auto"/>
            </w:tcBorders>
            <w:shd w:val="clear" w:color="000000" w:fill="FFFFFF"/>
            <w:hideMark/>
          </w:tcPr>
          <w:p w14:paraId="0D8E8B6B" w14:textId="77777777" w:rsidR="00354C79" w:rsidRPr="00354C79" w:rsidRDefault="00354C79">
            <w:pPr>
              <w:jc w:val="right"/>
            </w:pPr>
            <w:r w:rsidRPr="00354C79">
              <w:t>1,57</w:t>
            </w:r>
          </w:p>
        </w:tc>
        <w:tc>
          <w:tcPr>
            <w:tcW w:w="1112" w:type="dxa"/>
            <w:tcBorders>
              <w:top w:val="single" w:sz="4" w:space="0" w:color="auto"/>
              <w:left w:val="nil"/>
              <w:bottom w:val="single" w:sz="4" w:space="0" w:color="auto"/>
              <w:right w:val="single" w:sz="4" w:space="0" w:color="auto"/>
            </w:tcBorders>
            <w:shd w:val="clear" w:color="auto" w:fill="auto"/>
            <w:hideMark/>
          </w:tcPr>
          <w:p w14:paraId="30874025" w14:textId="77777777" w:rsidR="00354C79" w:rsidRPr="00354C79" w:rsidRDefault="00354C79">
            <w:pPr>
              <w:jc w:val="right"/>
            </w:pPr>
            <w:r w:rsidRPr="00354C79">
              <w:t>1,62</w:t>
            </w:r>
          </w:p>
        </w:tc>
        <w:tc>
          <w:tcPr>
            <w:tcW w:w="1064" w:type="dxa"/>
            <w:tcBorders>
              <w:top w:val="single" w:sz="4" w:space="0" w:color="auto"/>
              <w:left w:val="nil"/>
              <w:bottom w:val="single" w:sz="4" w:space="0" w:color="auto"/>
              <w:right w:val="single" w:sz="4" w:space="0" w:color="auto"/>
            </w:tcBorders>
            <w:shd w:val="clear" w:color="auto" w:fill="auto"/>
            <w:hideMark/>
          </w:tcPr>
          <w:p w14:paraId="4FB48EBA" w14:textId="77777777" w:rsidR="00354C79" w:rsidRPr="00354C79" w:rsidRDefault="00354C79">
            <w:pPr>
              <w:jc w:val="right"/>
            </w:pPr>
            <w:r w:rsidRPr="00354C79">
              <w:t>1,64</w:t>
            </w:r>
          </w:p>
        </w:tc>
        <w:tc>
          <w:tcPr>
            <w:tcW w:w="1064" w:type="dxa"/>
            <w:tcBorders>
              <w:top w:val="single" w:sz="4" w:space="0" w:color="auto"/>
              <w:left w:val="nil"/>
              <w:bottom w:val="single" w:sz="4" w:space="0" w:color="auto"/>
              <w:right w:val="single" w:sz="4" w:space="0" w:color="auto"/>
            </w:tcBorders>
            <w:shd w:val="clear" w:color="auto" w:fill="auto"/>
            <w:hideMark/>
          </w:tcPr>
          <w:p w14:paraId="5CD453C1" w14:textId="77777777" w:rsidR="00354C79" w:rsidRPr="00354C79" w:rsidRDefault="00354C79">
            <w:pPr>
              <w:jc w:val="right"/>
            </w:pPr>
            <w:r w:rsidRPr="00354C79">
              <w:t>1,70</w:t>
            </w:r>
          </w:p>
        </w:tc>
      </w:tr>
      <w:tr w:rsidR="00354C79" w:rsidRPr="00354C79" w14:paraId="09FEC686" w14:textId="77777777" w:rsidTr="00CA46C8">
        <w:trPr>
          <w:trHeight w:val="294"/>
        </w:trPr>
        <w:tc>
          <w:tcPr>
            <w:tcW w:w="798" w:type="dxa"/>
            <w:tcBorders>
              <w:top w:val="nil"/>
              <w:left w:val="single" w:sz="4" w:space="0" w:color="auto"/>
              <w:bottom w:val="single" w:sz="4" w:space="0" w:color="auto"/>
              <w:right w:val="nil"/>
            </w:tcBorders>
            <w:shd w:val="clear" w:color="auto" w:fill="auto"/>
            <w:hideMark/>
          </w:tcPr>
          <w:p w14:paraId="3F7268F9" w14:textId="77777777" w:rsidR="00354C79" w:rsidRPr="00354C79" w:rsidRDefault="00354C79">
            <w:r w:rsidRPr="00354C79">
              <w:t> </w:t>
            </w:r>
          </w:p>
        </w:tc>
        <w:tc>
          <w:tcPr>
            <w:tcW w:w="2794" w:type="dxa"/>
            <w:tcBorders>
              <w:top w:val="nil"/>
              <w:left w:val="nil"/>
              <w:bottom w:val="single" w:sz="4" w:space="0" w:color="auto"/>
              <w:right w:val="single" w:sz="4" w:space="0" w:color="auto"/>
            </w:tcBorders>
            <w:shd w:val="clear" w:color="auto" w:fill="auto"/>
            <w:hideMark/>
          </w:tcPr>
          <w:p w14:paraId="2331FC6A" w14:textId="3121E18D" w:rsidR="00354C79" w:rsidRPr="00354C79" w:rsidRDefault="00354C79" w:rsidP="00354C79">
            <w:r w:rsidRPr="00354C79">
              <w:t>Lühiajaline maksevõime</w:t>
            </w:r>
            <w:r w:rsidRPr="00354C79">
              <w:rPr>
                <w:vertAlign w:val="superscript"/>
              </w:rPr>
              <w:t>2</w:t>
            </w:r>
          </w:p>
        </w:tc>
        <w:tc>
          <w:tcPr>
            <w:tcW w:w="1220" w:type="dxa"/>
            <w:tcBorders>
              <w:top w:val="nil"/>
              <w:left w:val="nil"/>
              <w:bottom w:val="single" w:sz="4" w:space="0" w:color="auto"/>
              <w:right w:val="single" w:sz="4" w:space="0" w:color="auto"/>
            </w:tcBorders>
            <w:shd w:val="clear" w:color="auto" w:fill="auto"/>
            <w:hideMark/>
          </w:tcPr>
          <w:p w14:paraId="4FAD2DD2" w14:textId="77777777" w:rsidR="00354C79" w:rsidRPr="00354C79" w:rsidRDefault="00354C79">
            <w:pPr>
              <w:jc w:val="right"/>
            </w:pPr>
            <w:r w:rsidRPr="00354C79">
              <w:t>1,49</w:t>
            </w:r>
          </w:p>
        </w:tc>
        <w:tc>
          <w:tcPr>
            <w:tcW w:w="1126" w:type="dxa"/>
            <w:tcBorders>
              <w:top w:val="nil"/>
              <w:left w:val="nil"/>
              <w:bottom w:val="single" w:sz="4" w:space="0" w:color="auto"/>
              <w:right w:val="single" w:sz="4" w:space="0" w:color="auto"/>
            </w:tcBorders>
            <w:shd w:val="clear" w:color="auto" w:fill="auto"/>
            <w:hideMark/>
          </w:tcPr>
          <w:p w14:paraId="41C3BDC9" w14:textId="77777777" w:rsidR="00354C79" w:rsidRPr="00354C79" w:rsidRDefault="00354C79">
            <w:pPr>
              <w:jc w:val="right"/>
            </w:pPr>
            <w:r w:rsidRPr="00354C79">
              <w:t>1,58</w:t>
            </w:r>
          </w:p>
        </w:tc>
        <w:tc>
          <w:tcPr>
            <w:tcW w:w="1112" w:type="dxa"/>
            <w:tcBorders>
              <w:top w:val="nil"/>
              <w:left w:val="nil"/>
              <w:bottom w:val="single" w:sz="4" w:space="0" w:color="auto"/>
              <w:right w:val="single" w:sz="4" w:space="0" w:color="auto"/>
            </w:tcBorders>
            <w:shd w:val="clear" w:color="auto" w:fill="auto"/>
            <w:hideMark/>
          </w:tcPr>
          <w:p w14:paraId="0D54A276" w14:textId="77777777" w:rsidR="00354C79" w:rsidRPr="00354C79" w:rsidRDefault="00354C79">
            <w:pPr>
              <w:jc w:val="right"/>
            </w:pPr>
            <w:r w:rsidRPr="00354C79">
              <w:t>1,63</w:t>
            </w:r>
          </w:p>
        </w:tc>
        <w:tc>
          <w:tcPr>
            <w:tcW w:w="1064" w:type="dxa"/>
            <w:tcBorders>
              <w:top w:val="nil"/>
              <w:left w:val="nil"/>
              <w:bottom w:val="single" w:sz="4" w:space="0" w:color="auto"/>
              <w:right w:val="single" w:sz="4" w:space="0" w:color="auto"/>
            </w:tcBorders>
            <w:shd w:val="clear" w:color="auto" w:fill="auto"/>
            <w:hideMark/>
          </w:tcPr>
          <w:p w14:paraId="02E94590" w14:textId="77777777" w:rsidR="00354C79" w:rsidRPr="00354C79" w:rsidRDefault="00354C79">
            <w:pPr>
              <w:jc w:val="right"/>
            </w:pPr>
            <w:r w:rsidRPr="00354C79">
              <w:t>1,65</w:t>
            </w:r>
          </w:p>
        </w:tc>
        <w:tc>
          <w:tcPr>
            <w:tcW w:w="1064" w:type="dxa"/>
            <w:tcBorders>
              <w:top w:val="nil"/>
              <w:left w:val="nil"/>
              <w:bottom w:val="single" w:sz="4" w:space="0" w:color="auto"/>
              <w:right w:val="single" w:sz="4" w:space="0" w:color="auto"/>
            </w:tcBorders>
            <w:shd w:val="clear" w:color="auto" w:fill="auto"/>
            <w:hideMark/>
          </w:tcPr>
          <w:p w14:paraId="4A1E5DBC" w14:textId="77777777" w:rsidR="00354C79" w:rsidRPr="00354C79" w:rsidRDefault="00354C79">
            <w:pPr>
              <w:jc w:val="right"/>
            </w:pPr>
            <w:r w:rsidRPr="00354C79">
              <w:t>1,71</w:t>
            </w:r>
          </w:p>
        </w:tc>
      </w:tr>
      <w:tr w:rsidR="00354C79" w:rsidRPr="00354C79" w14:paraId="7CD0E453" w14:textId="77777777" w:rsidTr="00CA46C8">
        <w:trPr>
          <w:trHeight w:val="294"/>
        </w:trPr>
        <w:tc>
          <w:tcPr>
            <w:tcW w:w="798" w:type="dxa"/>
            <w:tcBorders>
              <w:top w:val="nil"/>
              <w:left w:val="single" w:sz="4" w:space="0" w:color="auto"/>
              <w:bottom w:val="single" w:sz="4" w:space="0" w:color="auto"/>
              <w:right w:val="nil"/>
            </w:tcBorders>
            <w:shd w:val="clear" w:color="auto" w:fill="auto"/>
            <w:hideMark/>
          </w:tcPr>
          <w:p w14:paraId="0E12C944" w14:textId="77777777" w:rsidR="00354C79" w:rsidRPr="00354C79" w:rsidRDefault="00354C79">
            <w:r w:rsidRPr="00354C79">
              <w:t> </w:t>
            </w:r>
          </w:p>
        </w:tc>
        <w:tc>
          <w:tcPr>
            <w:tcW w:w="2794" w:type="dxa"/>
            <w:tcBorders>
              <w:top w:val="nil"/>
              <w:left w:val="nil"/>
              <w:bottom w:val="single" w:sz="4" w:space="0" w:color="auto"/>
              <w:right w:val="single" w:sz="4" w:space="0" w:color="auto"/>
            </w:tcBorders>
            <w:shd w:val="clear" w:color="auto" w:fill="auto"/>
            <w:hideMark/>
          </w:tcPr>
          <w:p w14:paraId="01BFED3B" w14:textId="77777777" w:rsidR="00354C79" w:rsidRPr="00354C79" w:rsidRDefault="00354C79">
            <w:r w:rsidRPr="00354C79">
              <w:t>Kohustiste osakaal varadest</w:t>
            </w:r>
          </w:p>
        </w:tc>
        <w:tc>
          <w:tcPr>
            <w:tcW w:w="1220" w:type="dxa"/>
            <w:tcBorders>
              <w:top w:val="nil"/>
              <w:left w:val="nil"/>
              <w:bottom w:val="single" w:sz="4" w:space="0" w:color="auto"/>
              <w:right w:val="single" w:sz="4" w:space="0" w:color="auto"/>
            </w:tcBorders>
            <w:shd w:val="clear" w:color="auto" w:fill="auto"/>
            <w:hideMark/>
          </w:tcPr>
          <w:p w14:paraId="3AFC9466" w14:textId="77777777" w:rsidR="00354C79" w:rsidRPr="00354C79" w:rsidRDefault="00354C79">
            <w:pPr>
              <w:jc w:val="right"/>
            </w:pPr>
            <w:r w:rsidRPr="00354C79">
              <w:t>0,18</w:t>
            </w:r>
          </w:p>
        </w:tc>
        <w:tc>
          <w:tcPr>
            <w:tcW w:w="1126" w:type="dxa"/>
            <w:tcBorders>
              <w:top w:val="nil"/>
              <w:left w:val="nil"/>
              <w:bottom w:val="single" w:sz="4" w:space="0" w:color="auto"/>
              <w:right w:val="single" w:sz="4" w:space="0" w:color="auto"/>
            </w:tcBorders>
            <w:shd w:val="clear" w:color="auto" w:fill="auto"/>
            <w:hideMark/>
          </w:tcPr>
          <w:p w14:paraId="06D5EE18" w14:textId="77777777" w:rsidR="00354C79" w:rsidRPr="00354C79" w:rsidRDefault="00354C79">
            <w:pPr>
              <w:jc w:val="right"/>
            </w:pPr>
            <w:r w:rsidRPr="00354C79">
              <w:t>0,17</w:t>
            </w:r>
          </w:p>
        </w:tc>
        <w:tc>
          <w:tcPr>
            <w:tcW w:w="1112" w:type="dxa"/>
            <w:tcBorders>
              <w:top w:val="nil"/>
              <w:left w:val="nil"/>
              <w:bottom w:val="single" w:sz="4" w:space="0" w:color="auto"/>
              <w:right w:val="single" w:sz="4" w:space="0" w:color="auto"/>
            </w:tcBorders>
            <w:shd w:val="clear" w:color="auto" w:fill="auto"/>
            <w:hideMark/>
          </w:tcPr>
          <w:p w14:paraId="581BBB73" w14:textId="77777777" w:rsidR="00354C79" w:rsidRPr="00354C79" w:rsidRDefault="00354C79">
            <w:pPr>
              <w:jc w:val="right"/>
            </w:pPr>
            <w:r w:rsidRPr="00354C79">
              <w:t>0,18</w:t>
            </w:r>
          </w:p>
        </w:tc>
        <w:tc>
          <w:tcPr>
            <w:tcW w:w="1064" w:type="dxa"/>
            <w:tcBorders>
              <w:top w:val="nil"/>
              <w:left w:val="nil"/>
              <w:bottom w:val="single" w:sz="4" w:space="0" w:color="auto"/>
              <w:right w:val="single" w:sz="4" w:space="0" w:color="auto"/>
            </w:tcBorders>
            <w:shd w:val="clear" w:color="auto" w:fill="auto"/>
            <w:hideMark/>
          </w:tcPr>
          <w:p w14:paraId="3AF3157A" w14:textId="77777777" w:rsidR="00354C79" w:rsidRPr="00354C79" w:rsidRDefault="00354C79">
            <w:pPr>
              <w:jc w:val="right"/>
            </w:pPr>
            <w:r w:rsidRPr="00354C79">
              <w:t>0,16</w:t>
            </w:r>
          </w:p>
        </w:tc>
        <w:tc>
          <w:tcPr>
            <w:tcW w:w="1064" w:type="dxa"/>
            <w:tcBorders>
              <w:top w:val="nil"/>
              <w:left w:val="nil"/>
              <w:bottom w:val="single" w:sz="4" w:space="0" w:color="auto"/>
              <w:right w:val="single" w:sz="4" w:space="0" w:color="auto"/>
            </w:tcBorders>
            <w:shd w:val="clear" w:color="auto" w:fill="auto"/>
            <w:hideMark/>
          </w:tcPr>
          <w:p w14:paraId="1A8BB5F9" w14:textId="77777777" w:rsidR="00354C79" w:rsidRPr="00354C79" w:rsidRDefault="00354C79">
            <w:pPr>
              <w:jc w:val="right"/>
            </w:pPr>
            <w:r w:rsidRPr="00354C79">
              <w:t>0,16</w:t>
            </w:r>
          </w:p>
        </w:tc>
      </w:tr>
      <w:tr w:rsidR="00354C79" w:rsidRPr="00354C79" w14:paraId="1F1E6716" w14:textId="77777777" w:rsidTr="00CA46C8">
        <w:trPr>
          <w:trHeight w:val="294"/>
        </w:trPr>
        <w:tc>
          <w:tcPr>
            <w:tcW w:w="798" w:type="dxa"/>
            <w:tcBorders>
              <w:top w:val="nil"/>
              <w:left w:val="single" w:sz="4" w:space="0" w:color="auto"/>
              <w:bottom w:val="single" w:sz="4" w:space="0" w:color="auto"/>
              <w:right w:val="nil"/>
            </w:tcBorders>
            <w:shd w:val="clear" w:color="auto" w:fill="auto"/>
            <w:hideMark/>
          </w:tcPr>
          <w:p w14:paraId="74D4404E" w14:textId="77777777" w:rsidR="00354C79" w:rsidRPr="00354C79" w:rsidRDefault="00354C79">
            <w:r w:rsidRPr="00354C79">
              <w:t> </w:t>
            </w:r>
          </w:p>
        </w:tc>
        <w:tc>
          <w:tcPr>
            <w:tcW w:w="2794" w:type="dxa"/>
            <w:tcBorders>
              <w:top w:val="nil"/>
              <w:left w:val="nil"/>
              <w:bottom w:val="single" w:sz="4" w:space="0" w:color="auto"/>
              <w:right w:val="single" w:sz="4" w:space="0" w:color="auto"/>
            </w:tcBorders>
            <w:shd w:val="clear" w:color="auto" w:fill="auto"/>
            <w:hideMark/>
          </w:tcPr>
          <w:p w14:paraId="0DB3EFCB" w14:textId="77777777" w:rsidR="00354C79" w:rsidRPr="00354C79" w:rsidRDefault="00354C79">
            <w:r w:rsidRPr="00354C79">
              <w:t>Laenukohustiste osakaal varadest</w:t>
            </w:r>
          </w:p>
        </w:tc>
        <w:tc>
          <w:tcPr>
            <w:tcW w:w="1220" w:type="dxa"/>
            <w:tcBorders>
              <w:top w:val="nil"/>
              <w:left w:val="nil"/>
              <w:bottom w:val="single" w:sz="4" w:space="0" w:color="auto"/>
              <w:right w:val="single" w:sz="4" w:space="0" w:color="auto"/>
            </w:tcBorders>
            <w:shd w:val="clear" w:color="auto" w:fill="auto"/>
            <w:hideMark/>
          </w:tcPr>
          <w:p w14:paraId="4B02F12C" w14:textId="77777777" w:rsidR="00354C79" w:rsidRPr="00354C79" w:rsidRDefault="00354C79">
            <w:pPr>
              <w:jc w:val="right"/>
            </w:pPr>
            <w:r w:rsidRPr="00354C79">
              <w:t>0,12</w:t>
            </w:r>
          </w:p>
        </w:tc>
        <w:tc>
          <w:tcPr>
            <w:tcW w:w="1126" w:type="dxa"/>
            <w:tcBorders>
              <w:top w:val="nil"/>
              <w:left w:val="nil"/>
              <w:bottom w:val="single" w:sz="4" w:space="0" w:color="auto"/>
              <w:right w:val="single" w:sz="4" w:space="0" w:color="auto"/>
            </w:tcBorders>
            <w:shd w:val="clear" w:color="auto" w:fill="auto"/>
            <w:hideMark/>
          </w:tcPr>
          <w:p w14:paraId="4AEB0830" w14:textId="77777777" w:rsidR="00354C79" w:rsidRPr="00354C79" w:rsidRDefault="00354C79">
            <w:pPr>
              <w:jc w:val="right"/>
            </w:pPr>
            <w:r w:rsidRPr="00354C79">
              <w:t>0,12</w:t>
            </w:r>
          </w:p>
        </w:tc>
        <w:tc>
          <w:tcPr>
            <w:tcW w:w="1112" w:type="dxa"/>
            <w:tcBorders>
              <w:top w:val="nil"/>
              <w:left w:val="nil"/>
              <w:bottom w:val="single" w:sz="4" w:space="0" w:color="auto"/>
              <w:right w:val="single" w:sz="4" w:space="0" w:color="auto"/>
            </w:tcBorders>
            <w:shd w:val="clear" w:color="auto" w:fill="auto"/>
            <w:hideMark/>
          </w:tcPr>
          <w:p w14:paraId="35A60629" w14:textId="77777777" w:rsidR="00354C79" w:rsidRPr="00354C79" w:rsidRDefault="00354C79">
            <w:pPr>
              <w:jc w:val="right"/>
            </w:pPr>
            <w:r w:rsidRPr="00354C79">
              <w:t>0,14</w:t>
            </w:r>
          </w:p>
        </w:tc>
        <w:tc>
          <w:tcPr>
            <w:tcW w:w="1064" w:type="dxa"/>
            <w:tcBorders>
              <w:top w:val="nil"/>
              <w:left w:val="nil"/>
              <w:bottom w:val="single" w:sz="4" w:space="0" w:color="auto"/>
              <w:right w:val="single" w:sz="4" w:space="0" w:color="auto"/>
            </w:tcBorders>
            <w:shd w:val="clear" w:color="auto" w:fill="auto"/>
            <w:hideMark/>
          </w:tcPr>
          <w:p w14:paraId="3D471BE0" w14:textId="77777777" w:rsidR="00354C79" w:rsidRPr="00354C79" w:rsidRDefault="00354C79">
            <w:pPr>
              <w:jc w:val="right"/>
            </w:pPr>
            <w:r w:rsidRPr="00354C79">
              <w:t>0,13</w:t>
            </w:r>
          </w:p>
        </w:tc>
        <w:tc>
          <w:tcPr>
            <w:tcW w:w="1064" w:type="dxa"/>
            <w:tcBorders>
              <w:top w:val="nil"/>
              <w:left w:val="nil"/>
              <w:bottom w:val="single" w:sz="4" w:space="0" w:color="auto"/>
              <w:right w:val="single" w:sz="4" w:space="0" w:color="auto"/>
            </w:tcBorders>
            <w:shd w:val="clear" w:color="auto" w:fill="auto"/>
            <w:hideMark/>
          </w:tcPr>
          <w:p w14:paraId="6C053711" w14:textId="77777777" w:rsidR="00354C79" w:rsidRPr="00354C79" w:rsidRDefault="00354C79">
            <w:pPr>
              <w:jc w:val="right"/>
            </w:pPr>
            <w:r w:rsidRPr="00354C79">
              <w:t>0,13</w:t>
            </w:r>
          </w:p>
        </w:tc>
      </w:tr>
    </w:tbl>
    <w:p w14:paraId="544580C3" w14:textId="77777777" w:rsidR="00354C79" w:rsidRPr="00D31D92" w:rsidRDefault="00354C79" w:rsidP="00354C79">
      <w:pPr>
        <w:spacing w:line="276" w:lineRule="auto"/>
        <w:rPr>
          <w:rFonts w:eastAsia="Calibri"/>
          <w:bCs/>
          <w:color w:val="000000" w:themeColor="text1"/>
          <w:sz w:val="22"/>
          <w:szCs w:val="22"/>
          <w:lang w:val="et-EE"/>
        </w:rPr>
      </w:pPr>
      <w:r w:rsidRPr="00D31D92">
        <w:rPr>
          <w:rFonts w:eastAsia="Calibri"/>
          <w:bCs/>
          <w:color w:val="000000" w:themeColor="text1"/>
          <w:sz w:val="22"/>
          <w:szCs w:val="22"/>
          <w:lang w:val="et-EE"/>
        </w:rPr>
        <w:t>Näitajate arvestamise alused:</w:t>
      </w:r>
    </w:p>
    <w:p w14:paraId="0969A723" w14:textId="77777777" w:rsidR="00354C79" w:rsidRPr="00D31D92" w:rsidRDefault="00354C79" w:rsidP="00354C79">
      <w:pPr>
        <w:jc w:val="both"/>
        <w:rPr>
          <w:i/>
          <w:color w:val="000000" w:themeColor="text1"/>
          <w:sz w:val="22"/>
          <w:szCs w:val="22"/>
        </w:rPr>
      </w:pPr>
      <w:r w:rsidRPr="00D31D92">
        <w:rPr>
          <w:i/>
          <w:color w:val="000000" w:themeColor="text1"/>
          <w:sz w:val="22"/>
          <w:szCs w:val="22"/>
          <w:vertAlign w:val="superscript"/>
        </w:rPr>
        <w:t>1</w:t>
      </w:r>
      <w:r w:rsidRPr="00D31D92">
        <w:rPr>
          <w:i/>
          <w:color w:val="000000" w:themeColor="text1"/>
          <w:sz w:val="22"/>
          <w:szCs w:val="22"/>
        </w:rPr>
        <w:t>Likviidsus</w:t>
      </w:r>
      <w:r w:rsidRPr="00D31D92">
        <w:rPr>
          <w:i/>
          <w:color w:val="000000" w:themeColor="text1"/>
          <w:sz w:val="22"/>
          <w:szCs w:val="22"/>
          <w:vertAlign w:val="superscript"/>
        </w:rPr>
        <w:t xml:space="preserve"> </w:t>
      </w:r>
      <w:r w:rsidRPr="00D31D92">
        <w:rPr>
          <w:i/>
          <w:color w:val="000000" w:themeColor="text1"/>
          <w:sz w:val="22"/>
          <w:szCs w:val="22"/>
        </w:rPr>
        <w:t>– likviidsed varad/lühiajalised kohustised</w:t>
      </w:r>
    </w:p>
    <w:p w14:paraId="353DAB94" w14:textId="77777777" w:rsidR="00354C79" w:rsidRPr="00D31D92" w:rsidRDefault="00354C79" w:rsidP="00354C79">
      <w:pPr>
        <w:spacing w:line="276" w:lineRule="auto"/>
        <w:rPr>
          <w:i/>
          <w:color w:val="000000" w:themeColor="text1"/>
          <w:sz w:val="22"/>
          <w:szCs w:val="22"/>
        </w:rPr>
      </w:pPr>
      <w:r w:rsidRPr="00D31D92">
        <w:rPr>
          <w:i/>
          <w:color w:val="000000" w:themeColor="text1"/>
          <w:sz w:val="22"/>
          <w:szCs w:val="22"/>
          <w:vertAlign w:val="superscript"/>
        </w:rPr>
        <w:t>2</w:t>
      </w:r>
      <w:r w:rsidRPr="00D31D92">
        <w:rPr>
          <w:i/>
          <w:color w:val="000000" w:themeColor="text1"/>
          <w:sz w:val="22"/>
          <w:szCs w:val="22"/>
        </w:rPr>
        <w:t>Lühiajaline maksevõime</w:t>
      </w:r>
      <w:r w:rsidRPr="00D31D92">
        <w:rPr>
          <w:i/>
          <w:color w:val="000000" w:themeColor="text1"/>
          <w:sz w:val="22"/>
          <w:szCs w:val="22"/>
          <w:vertAlign w:val="superscript"/>
        </w:rPr>
        <w:t xml:space="preserve"> </w:t>
      </w:r>
      <w:r w:rsidRPr="00D31D92">
        <w:rPr>
          <w:i/>
          <w:color w:val="000000" w:themeColor="text1"/>
          <w:sz w:val="22"/>
          <w:szCs w:val="22"/>
        </w:rPr>
        <w:t xml:space="preserve"> – käibevara/lühiajalised kohustised</w:t>
      </w:r>
    </w:p>
    <w:p w14:paraId="13E2B998" w14:textId="77777777" w:rsidR="00766E94" w:rsidRPr="00D31D92" w:rsidRDefault="00766E94" w:rsidP="008A3671">
      <w:pPr>
        <w:jc w:val="both"/>
        <w:rPr>
          <w:color w:val="000000" w:themeColor="text1"/>
          <w:sz w:val="12"/>
          <w:szCs w:val="12"/>
        </w:rPr>
      </w:pPr>
    </w:p>
    <w:p w14:paraId="0BC8050E" w14:textId="77777777" w:rsidR="00354C79" w:rsidRPr="00D31D92" w:rsidRDefault="00354C79" w:rsidP="008A3671">
      <w:pPr>
        <w:jc w:val="both"/>
        <w:rPr>
          <w:color w:val="000000" w:themeColor="text1"/>
          <w:sz w:val="12"/>
          <w:szCs w:val="12"/>
        </w:rPr>
      </w:pPr>
    </w:p>
    <w:p w14:paraId="1376977F" w14:textId="77777777" w:rsidR="00354C79" w:rsidRPr="00D31D92" w:rsidRDefault="00354C79" w:rsidP="008A3671">
      <w:pPr>
        <w:jc w:val="both"/>
        <w:rPr>
          <w:color w:val="000000" w:themeColor="text1"/>
          <w:sz w:val="12"/>
          <w:szCs w:val="12"/>
        </w:rPr>
      </w:pPr>
    </w:p>
    <w:p w14:paraId="479E9976" w14:textId="77777777" w:rsidR="00354C79" w:rsidRPr="00D31D92" w:rsidRDefault="00354C79" w:rsidP="008A3671">
      <w:pPr>
        <w:jc w:val="both"/>
        <w:rPr>
          <w:color w:val="000000" w:themeColor="text1"/>
          <w:sz w:val="12"/>
          <w:szCs w:val="12"/>
        </w:rPr>
      </w:pPr>
    </w:p>
    <w:p w14:paraId="43694085" w14:textId="0DD5C204" w:rsidR="008A3671" w:rsidRPr="00D31D92" w:rsidRDefault="008A3671" w:rsidP="008A3671">
      <w:pPr>
        <w:jc w:val="both"/>
        <w:rPr>
          <w:rFonts w:eastAsia="Calibri"/>
          <w:bCs/>
          <w:color w:val="000000" w:themeColor="text1"/>
        </w:rPr>
      </w:pPr>
      <w:r w:rsidRPr="00D31D92">
        <w:rPr>
          <w:color w:val="000000" w:themeColor="text1"/>
        </w:rPr>
        <w:t xml:space="preserve">Alljärgnevalt on esitatud andmed </w:t>
      </w:r>
      <w:r w:rsidR="009C24A2" w:rsidRPr="00D31D92">
        <w:rPr>
          <w:color w:val="000000" w:themeColor="text1"/>
        </w:rPr>
        <w:t xml:space="preserve">finantsdistsipliini </w:t>
      </w:r>
      <w:r w:rsidR="00E6753B" w:rsidRPr="00D31D92">
        <w:rPr>
          <w:color w:val="000000" w:themeColor="text1"/>
        </w:rPr>
        <w:t xml:space="preserve">tagamise </w:t>
      </w:r>
      <w:r w:rsidR="009C24A2" w:rsidRPr="00D31D92">
        <w:rPr>
          <w:color w:val="000000" w:themeColor="text1"/>
        </w:rPr>
        <w:t xml:space="preserve">meetmete täitmisest </w:t>
      </w:r>
      <w:r w:rsidRPr="00D31D92">
        <w:rPr>
          <w:color w:val="000000" w:themeColor="text1"/>
        </w:rPr>
        <w:t>linna ja linna konsolideerimisgruppi kohta.</w:t>
      </w:r>
      <w:r w:rsidR="00B02D01" w:rsidRPr="00D31D92">
        <w:rPr>
          <w:rFonts w:eastAsia="Calibri"/>
          <w:bCs/>
          <w:color w:val="000000" w:themeColor="text1"/>
        </w:rPr>
        <w:t xml:space="preserve"> Näitajad on esitatud tuhandetes eurodes.</w:t>
      </w:r>
    </w:p>
    <w:tbl>
      <w:tblPr>
        <w:tblW w:w="9174" w:type="dxa"/>
        <w:tblInd w:w="-10" w:type="dxa"/>
        <w:tblLook w:val="04A0" w:firstRow="1" w:lastRow="0" w:firstColumn="1" w:lastColumn="0" w:noHBand="0" w:noVBand="1"/>
      </w:tblPr>
      <w:tblGrid>
        <w:gridCol w:w="406"/>
        <w:gridCol w:w="3384"/>
        <w:gridCol w:w="1083"/>
        <w:gridCol w:w="1218"/>
        <w:gridCol w:w="1083"/>
        <w:gridCol w:w="1084"/>
        <w:gridCol w:w="916"/>
      </w:tblGrid>
      <w:tr w:rsidR="00E22CBC" w:rsidRPr="00E22CBC" w14:paraId="391C8487" w14:textId="77777777" w:rsidTr="00CA46C8">
        <w:trPr>
          <w:trHeight w:val="302"/>
        </w:trPr>
        <w:tc>
          <w:tcPr>
            <w:tcW w:w="3790"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77692F0" w14:textId="15C39677" w:rsidR="003C2AA0" w:rsidRPr="00E22CBC" w:rsidRDefault="003C2AA0">
            <w:pPr>
              <w:rPr>
                <w:color w:val="000000" w:themeColor="text1"/>
                <w:lang w:val="en-US"/>
              </w:rPr>
            </w:pPr>
          </w:p>
        </w:tc>
        <w:tc>
          <w:tcPr>
            <w:tcW w:w="10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FF45B" w14:textId="77777777" w:rsidR="003C2AA0" w:rsidRPr="00E22CBC" w:rsidRDefault="003C2AA0">
            <w:pPr>
              <w:jc w:val="right"/>
              <w:rPr>
                <w:color w:val="000000" w:themeColor="text1"/>
              </w:rPr>
            </w:pPr>
            <w:r w:rsidRPr="00E22CBC">
              <w:rPr>
                <w:color w:val="000000" w:themeColor="text1"/>
              </w:rPr>
              <w:t>2020</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7E0195" w14:textId="77777777" w:rsidR="003C2AA0" w:rsidRPr="00E22CBC" w:rsidRDefault="003C2AA0">
            <w:pPr>
              <w:jc w:val="right"/>
              <w:rPr>
                <w:color w:val="000000" w:themeColor="text1"/>
              </w:rPr>
            </w:pPr>
            <w:r w:rsidRPr="00E22CBC">
              <w:rPr>
                <w:color w:val="000000" w:themeColor="text1"/>
              </w:rPr>
              <w:t>2019</w:t>
            </w:r>
          </w:p>
        </w:tc>
        <w:tc>
          <w:tcPr>
            <w:tcW w:w="10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F5F49" w14:textId="77777777" w:rsidR="003C2AA0" w:rsidRPr="00E22CBC" w:rsidRDefault="003C2AA0">
            <w:pPr>
              <w:jc w:val="right"/>
              <w:rPr>
                <w:color w:val="000000" w:themeColor="text1"/>
              </w:rPr>
            </w:pPr>
            <w:r w:rsidRPr="00E22CBC">
              <w:rPr>
                <w:color w:val="000000" w:themeColor="text1"/>
              </w:rPr>
              <w:t>2018</w:t>
            </w:r>
          </w:p>
        </w:tc>
        <w:tc>
          <w:tcPr>
            <w:tcW w:w="10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C7492A" w14:textId="77777777" w:rsidR="003C2AA0" w:rsidRPr="00E22CBC" w:rsidRDefault="003C2AA0">
            <w:pPr>
              <w:jc w:val="right"/>
              <w:rPr>
                <w:color w:val="000000" w:themeColor="text1"/>
              </w:rPr>
            </w:pPr>
            <w:r w:rsidRPr="00E22CBC">
              <w:rPr>
                <w:color w:val="000000" w:themeColor="text1"/>
              </w:rPr>
              <w:t>2017</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4EB256" w14:textId="77777777" w:rsidR="003C2AA0" w:rsidRPr="00E22CBC" w:rsidRDefault="003C2AA0">
            <w:pPr>
              <w:jc w:val="right"/>
              <w:rPr>
                <w:color w:val="000000" w:themeColor="text1"/>
              </w:rPr>
            </w:pPr>
            <w:r w:rsidRPr="00E22CBC">
              <w:rPr>
                <w:color w:val="000000" w:themeColor="text1"/>
              </w:rPr>
              <w:t>2016</w:t>
            </w:r>
          </w:p>
        </w:tc>
      </w:tr>
      <w:tr w:rsidR="00E22CBC" w:rsidRPr="00E22CBC" w14:paraId="1AD9ADEA" w14:textId="77777777" w:rsidTr="00CA46C8">
        <w:trPr>
          <w:trHeight w:val="302"/>
        </w:trPr>
        <w:tc>
          <w:tcPr>
            <w:tcW w:w="8258" w:type="dxa"/>
            <w:gridSpan w:val="6"/>
            <w:tcBorders>
              <w:top w:val="single" w:sz="8" w:space="0" w:color="auto"/>
              <w:left w:val="single" w:sz="8" w:space="0" w:color="auto"/>
              <w:bottom w:val="single" w:sz="8" w:space="0" w:color="auto"/>
              <w:right w:val="nil"/>
            </w:tcBorders>
            <w:shd w:val="clear" w:color="auto" w:fill="auto"/>
            <w:noWrap/>
            <w:vAlign w:val="center"/>
          </w:tcPr>
          <w:p w14:paraId="349FEEC0" w14:textId="157BFCB5" w:rsidR="00E22CBC" w:rsidRPr="00E22CBC" w:rsidRDefault="00E22CBC" w:rsidP="00E22CBC">
            <w:pPr>
              <w:rPr>
                <w:color w:val="000000" w:themeColor="text1"/>
              </w:rPr>
            </w:pPr>
            <w:r w:rsidRPr="00E22CBC">
              <w:rPr>
                <w:color w:val="000000" w:themeColor="text1"/>
              </w:rPr>
              <w:t>Piirmäärade täitmine konsolideeritud näitajate alusel</w:t>
            </w:r>
          </w:p>
        </w:tc>
        <w:tc>
          <w:tcPr>
            <w:tcW w:w="916" w:type="dxa"/>
            <w:tcBorders>
              <w:top w:val="single" w:sz="8" w:space="0" w:color="auto"/>
              <w:left w:val="nil"/>
              <w:bottom w:val="single" w:sz="8" w:space="0" w:color="auto"/>
              <w:right w:val="single" w:sz="8" w:space="0" w:color="auto"/>
            </w:tcBorders>
            <w:shd w:val="clear" w:color="auto" w:fill="auto"/>
            <w:noWrap/>
            <w:vAlign w:val="center"/>
          </w:tcPr>
          <w:p w14:paraId="7697064D" w14:textId="77777777" w:rsidR="00E22CBC" w:rsidRPr="00E22CBC" w:rsidRDefault="00E22CBC">
            <w:pPr>
              <w:jc w:val="right"/>
              <w:rPr>
                <w:color w:val="000000" w:themeColor="text1"/>
              </w:rPr>
            </w:pPr>
          </w:p>
        </w:tc>
      </w:tr>
      <w:tr w:rsidR="00E22CBC" w:rsidRPr="00E22CBC" w14:paraId="17CB172E" w14:textId="77777777" w:rsidTr="00CA46C8">
        <w:trPr>
          <w:trHeight w:val="302"/>
        </w:trPr>
        <w:tc>
          <w:tcPr>
            <w:tcW w:w="406" w:type="dxa"/>
            <w:tcBorders>
              <w:top w:val="nil"/>
              <w:left w:val="single" w:sz="8" w:space="0" w:color="auto"/>
              <w:bottom w:val="single" w:sz="4" w:space="0" w:color="auto"/>
              <w:right w:val="single" w:sz="8" w:space="0" w:color="auto"/>
            </w:tcBorders>
            <w:shd w:val="clear" w:color="auto" w:fill="auto"/>
            <w:noWrap/>
            <w:vAlign w:val="bottom"/>
            <w:hideMark/>
          </w:tcPr>
          <w:p w14:paraId="16150F7B" w14:textId="77777777" w:rsidR="003C2AA0" w:rsidRPr="00E22CBC" w:rsidRDefault="003C2AA0">
            <w:pPr>
              <w:rPr>
                <w:color w:val="000000" w:themeColor="text1"/>
                <w:sz w:val="20"/>
                <w:szCs w:val="20"/>
              </w:rPr>
            </w:pPr>
            <w:r w:rsidRPr="00E22CBC">
              <w:rPr>
                <w:color w:val="000000" w:themeColor="text1"/>
                <w:sz w:val="20"/>
                <w:szCs w:val="20"/>
              </w:rPr>
              <w:t> </w:t>
            </w:r>
          </w:p>
        </w:tc>
        <w:tc>
          <w:tcPr>
            <w:tcW w:w="3383" w:type="dxa"/>
            <w:tcBorders>
              <w:top w:val="nil"/>
              <w:left w:val="nil"/>
              <w:bottom w:val="single" w:sz="4" w:space="0" w:color="auto"/>
              <w:right w:val="single" w:sz="8" w:space="0" w:color="auto"/>
            </w:tcBorders>
            <w:shd w:val="clear" w:color="auto" w:fill="auto"/>
            <w:noWrap/>
            <w:vAlign w:val="center"/>
            <w:hideMark/>
          </w:tcPr>
          <w:p w14:paraId="40FF8C65" w14:textId="77777777" w:rsidR="003C2AA0" w:rsidRPr="00E22CBC" w:rsidRDefault="003C2AA0">
            <w:pPr>
              <w:rPr>
                <w:color w:val="000000" w:themeColor="text1"/>
              </w:rPr>
            </w:pPr>
            <w:r w:rsidRPr="00E22CBC">
              <w:rPr>
                <w:color w:val="000000" w:themeColor="text1"/>
              </w:rPr>
              <w:t xml:space="preserve">Põhitegevuse tulem </w:t>
            </w:r>
          </w:p>
        </w:tc>
        <w:tc>
          <w:tcPr>
            <w:tcW w:w="1083" w:type="dxa"/>
            <w:tcBorders>
              <w:top w:val="nil"/>
              <w:left w:val="nil"/>
              <w:bottom w:val="single" w:sz="4" w:space="0" w:color="auto"/>
              <w:right w:val="single" w:sz="8" w:space="0" w:color="auto"/>
            </w:tcBorders>
            <w:shd w:val="clear" w:color="auto" w:fill="auto"/>
            <w:noWrap/>
            <w:vAlign w:val="center"/>
            <w:hideMark/>
          </w:tcPr>
          <w:p w14:paraId="26B9C6B3" w14:textId="77777777" w:rsidR="003C2AA0" w:rsidRPr="00E22CBC" w:rsidRDefault="003C2AA0">
            <w:pPr>
              <w:jc w:val="right"/>
              <w:rPr>
                <w:color w:val="000000" w:themeColor="text1"/>
              </w:rPr>
            </w:pPr>
            <w:r w:rsidRPr="00E22CBC">
              <w:rPr>
                <w:color w:val="000000" w:themeColor="text1"/>
              </w:rPr>
              <w:t>11 526</w:t>
            </w:r>
          </w:p>
        </w:tc>
        <w:tc>
          <w:tcPr>
            <w:tcW w:w="1218" w:type="dxa"/>
            <w:tcBorders>
              <w:top w:val="nil"/>
              <w:left w:val="nil"/>
              <w:bottom w:val="single" w:sz="4" w:space="0" w:color="auto"/>
              <w:right w:val="single" w:sz="8" w:space="0" w:color="auto"/>
            </w:tcBorders>
            <w:shd w:val="clear" w:color="auto" w:fill="auto"/>
            <w:noWrap/>
            <w:vAlign w:val="center"/>
            <w:hideMark/>
          </w:tcPr>
          <w:p w14:paraId="400889DC" w14:textId="77777777" w:rsidR="003C2AA0" w:rsidRPr="00E22CBC" w:rsidRDefault="003C2AA0">
            <w:pPr>
              <w:jc w:val="right"/>
              <w:rPr>
                <w:color w:val="000000" w:themeColor="text1"/>
              </w:rPr>
            </w:pPr>
            <w:r w:rsidRPr="00E22CBC">
              <w:rPr>
                <w:color w:val="000000" w:themeColor="text1"/>
              </w:rPr>
              <w:t>11 698</w:t>
            </w:r>
          </w:p>
        </w:tc>
        <w:tc>
          <w:tcPr>
            <w:tcW w:w="1083" w:type="dxa"/>
            <w:tcBorders>
              <w:top w:val="nil"/>
              <w:left w:val="nil"/>
              <w:bottom w:val="single" w:sz="4" w:space="0" w:color="auto"/>
              <w:right w:val="single" w:sz="8" w:space="0" w:color="auto"/>
            </w:tcBorders>
            <w:shd w:val="clear" w:color="auto" w:fill="auto"/>
            <w:noWrap/>
            <w:vAlign w:val="center"/>
            <w:hideMark/>
          </w:tcPr>
          <w:p w14:paraId="229D85AE" w14:textId="77777777" w:rsidR="003C2AA0" w:rsidRPr="00E22CBC" w:rsidRDefault="003C2AA0">
            <w:pPr>
              <w:jc w:val="right"/>
              <w:rPr>
                <w:color w:val="000000" w:themeColor="text1"/>
              </w:rPr>
            </w:pPr>
            <w:r w:rsidRPr="00E22CBC">
              <w:rPr>
                <w:color w:val="000000" w:themeColor="text1"/>
              </w:rPr>
              <w:t>10 667</w:t>
            </w:r>
          </w:p>
        </w:tc>
        <w:tc>
          <w:tcPr>
            <w:tcW w:w="1083" w:type="dxa"/>
            <w:tcBorders>
              <w:top w:val="nil"/>
              <w:left w:val="nil"/>
              <w:bottom w:val="single" w:sz="4" w:space="0" w:color="auto"/>
              <w:right w:val="single" w:sz="8" w:space="0" w:color="auto"/>
            </w:tcBorders>
            <w:shd w:val="clear" w:color="auto" w:fill="auto"/>
            <w:noWrap/>
            <w:vAlign w:val="center"/>
            <w:hideMark/>
          </w:tcPr>
          <w:p w14:paraId="101E2600" w14:textId="77777777" w:rsidR="003C2AA0" w:rsidRPr="00E22CBC" w:rsidRDefault="003C2AA0">
            <w:pPr>
              <w:jc w:val="right"/>
              <w:rPr>
                <w:color w:val="000000" w:themeColor="text1"/>
              </w:rPr>
            </w:pPr>
            <w:r w:rsidRPr="00E22CBC">
              <w:rPr>
                <w:color w:val="000000" w:themeColor="text1"/>
              </w:rPr>
              <w:t>8 329</w:t>
            </w:r>
          </w:p>
        </w:tc>
        <w:tc>
          <w:tcPr>
            <w:tcW w:w="916" w:type="dxa"/>
            <w:tcBorders>
              <w:top w:val="nil"/>
              <w:left w:val="nil"/>
              <w:bottom w:val="single" w:sz="4" w:space="0" w:color="auto"/>
              <w:right w:val="single" w:sz="8" w:space="0" w:color="auto"/>
            </w:tcBorders>
            <w:shd w:val="clear" w:color="auto" w:fill="auto"/>
            <w:noWrap/>
            <w:vAlign w:val="center"/>
            <w:hideMark/>
          </w:tcPr>
          <w:p w14:paraId="6FA493E8" w14:textId="77777777" w:rsidR="003C2AA0" w:rsidRPr="00E22CBC" w:rsidRDefault="003C2AA0">
            <w:pPr>
              <w:jc w:val="right"/>
              <w:rPr>
                <w:color w:val="000000" w:themeColor="text1"/>
              </w:rPr>
            </w:pPr>
            <w:r w:rsidRPr="00E22CBC">
              <w:rPr>
                <w:color w:val="000000" w:themeColor="text1"/>
              </w:rPr>
              <w:t>8 016</w:t>
            </w:r>
          </w:p>
        </w:tc>
      </w:tr>
      <w:tr w:rsidR="00E22CBC" w:rsidRPr="00E22CBC" w14:paraId="294C39F1" w14:textId="77777777" w:rsidTr="00CA46C8">
        <w:trPr>
          <w:trHeight w:val="302"/>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4508C4" w14:textId="77777777" w:rsidR="003C2AA0" w:rsidRPr="00E22CBC" w:rsidRDefault="003C2AA0">
            <w:pPr>
              <w:rPr>
                <w:color w:val="000000" w:themeColor="text1"/>
                <w:sz w:val="20"/>
                <w:szCs w:val="20"/>
              </w:rPr>
            </w:pPr>
            <w:r w:rsidRPr="00E22CBC">
              <w:rPr>
                <w:color w:val="000000" w:themeColor="text1"/>
                <w:sz w:val="20"/>
                <w:szCs w:val="20"/>
              </w:rPr>
              <w:t> </w:t>
            </w:r>
          </w:p>
        </w:tc>
        <w:tc>
          <w:tcPr>
            <w:tcW w:w="33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6E24DE" w14:textId="77777777" w:rsidR="003C2AA0" w:rsidRPr="00E22CBC" w:rsidRDefault="003C2AA0">
            <w:pPr>
              <w:rPr>
                <w:color w:val="000000" w:themeColor="text1"/>
              </w:rPr>
            </w:pPr>
            <w:r w:rsidRPr="00E22CBC">
              <w:rPr>
                <w:color w:val="000000" w:themeColor="text1"/>
              </w:rPr>
              <w:t>Netovõlakoormus</w:t>
            </w:r>
          </w:p>
        </w:tc>
        <w:tc>
          <w:tcPr>
            <w:tcW w:w="10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890E13" w14:textId="77777777" w:rsidR="003C2AA0" w:rsidRPr="00E22CBC" w:rsidRDefault="003C2AA0">
            <w:pPr>
              <w:jc w:val="right"/>
              <w:rPr>
                <w:color w:val="000000" w:themeColor="text1"/>
              </w:rPr>
            </w:pPr>
            <w:r w:rsidRPr="00E22CBC">
              <w:rPr>
                <w:color w:val="000000" w:themeColor="text1"/>
              </w:rPr>
              <w:t>7 483</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DB5F0" w14:textId="77777777" w:rsidR="003C2AA0" w:rsidRPr="00E22CBC" w:rsidRDefault="003C2AA0">
            <w:pPr>
              <w:jc w:val="right"/>
              <w:rPr>
                <w:color w:val="000000" w:themeColor="text1"/>
              </w:rPr>
            </w:pPr>
            <w:r w:rsidRPr="00E22CBC">
              <w:rPr>
                <w:color w:val="000000" w:themeColor="text1"/>
              </w:rPr>
              <w:t>7 739</w:t>
            </w:r>
          </w:p>
        </w:tc>
        <w:tc>
          <w:tcPr>
            <w:tcW w:w="10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697327" w14:textId="77777777" w:rsidR="003C2AA0" w:rsidRPr="00E22CBC" w:rsidRDefault="003C2AA0">
            <w:pPr>
              <w:jc w:val="right"/>
              <w:rPr>
                <w:color w:val="000000" w:themeColor="text1"/>
              </w:rPr>
            </w:pPr>
            <w:r w:rsidRPr="00E22CBC">
              <w:rPr>
                <w:color w:val="000000" w:themeColor="text1"/>
              </w:rPr>
              <w:t>12 421</w:t>
            </w:r>
          </w:p>
        </w:tc>
        <w:tc>
          <w:tcPr>
            <w:tcW w:w="10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39D80" w14:textId="77777777" w:rsidR="003C2AA0" w:rsidRPr="00E22CBC" w:rsidRDefault="003C2AA0">
            <w:pPr>
              <w:jc w:val="right"/>
              <w:rPr>
                <w:color w:val="000000" w:themeColor="text1"/>
              </w:rPr>
            </w:pPr>
            <w:r w:rsidRPr="00E22CBC">
              <w:rPr>
                <w:color w:val="000000" w:themeColor="text1"/>
              </w:rPr>
              <w:t>12 774</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6DF492" w14:textId="77777777" w:rsidR="003C2AA0" w:rsidRPr="00E22CBC" w:rsidRDefault="003C2AA0">
            <w:pPr>
              <w:jc w:val="right"/>
              <w:rPr>
                <w:color w:val="000000" w:themeColor="text1"/>
              </w:rPr>
            </w:pPr>
            <w:r w:rsidRPr="00E22CBC">
              <w:rPr>
                <w:color w:val="000000" w:themeColor="text1"/>
              </w:rPr>
              <w:t>14 096</w:t>
            </w:r>
          </w:p>
        </w:tc>
      </w:tr>
      <w:tr w:rsidR="00E22CBC" w:rsidRPr="00E22CBC" w14:paraId="3E17B1FA" w14:textId="77777777" w:rsidTr="00CA46C8">
        <w:trPr>
          <w:trHeight w:val="302"/>
        </w:trPr>
        <w:tc>
          <w:tcPr>
            <w:tcW w:w="8258" w:type="dxa"/>
            <w:gridSpan w:val="6"/>
            <w:tcBorders>
              <w:top w:val="single" w:sz="4" w:space="0" w:color="auto"/>
              <w:left w:val="single" w:sz="4" w:space="0" w:color="auto"/>
              <w:bottom w:val="single" w:sz="4" w:space="0" w:color="auto"/>
            </w:tcBorders>
            <w:shd w:val="clear" w:color="auto" w:fill="auto"/>
            <w:noWrap/>
            <w:vAlign w:val="center"/>
            <w:hideMark/>
          </w:tcPr>
          <w:p w14:paraId="5FBF0E4D" w14:textId="42FA047C" w:rsidR="00E22CBC" w:rsidRPr="00E22CBC" w:rsidRDefault="00E22CBC" w:rsidP="00E22CBC">
            <w:pPr>
              <w:rPr>
                <w:color w:val="000000" w:themeColor="text1"/>
                <w:sz w:val="20"/>
                <w:szCs w:val="20"/>
              </w:rPr>
            </w:pPr>
            <w:r w:rsidRPr="00E22CBC">
              <w:rPr>
                <w:color w:val="000000" w:themeColor="text1"/>
              </w:rPr>
              <w:t>Piirmäärade täitmine konsolideerimata näitajate alusel</w:t>
            </w:r>
            <w:r w:rsidRPr="00E22CBC">
              <w:rPr>
                <w:color w:val="000000" w:themeColor="text1"/>
                <w:sz w:val="20"/>
                <w:szCs w:val="20"/>
              </w:rPr>
              <w:t> </w:t>
            </w:r>
          </w:p>
        </w:tc>
        <w:tc>
          <w:tcPr>
            <w:tcW w:w="916" w:type="dxa"/>
            <w:tcBorders>
              <w:top w:val="single" w:sz="4" w:space="0" w:color="auto"/>
              <w:bottom w:val="single" w:sz="4" w:space="0" w:color="auto"/>
              <w:right w:val="single" w:sz="4" w:space="0" w:color="auto"/>
            </w:tcBorders>
            <w:shd w:val="clear" w:color="auto" w:fill="auto"/>
            <w:noWrap/>
            <w:vAlign w:val="bottom"/>
            <w:hideMark/>
          </w:tcPr>
          <w:p w14:paraId="3F9479F6" w14:textId="77777777" w:rsidR="00E22CBC" w:rsidRPr="00E22CBC" w:rsidRDefault="00E22CBC">
            <w:pPr>
              <w:rPr>
                <w:color w:val="000000" w:themeColor="text1"/>
                <w:sz w:val="20"/>
                <w:szCs w:val="20"/>
              </w:rPr>
            </w:pPr>
            <w:r w:rsidRPr="00E22CBC">
              <w:rPr>
                <w:color w:val="000000" w:themeColor="text1"/>
                <w:sz w:val="20"/>
                <w:szCs w:val="20"/>
              </w:rPr>
              <w:t> </w:t>
            </w:r>
          </w:p>
        </w:tc>
      </w:tr>
      <w:tr w:rsidR="00E22CBC" w:rsidRPr="00E22CBC" w14:paraId="7FDF5214" w14:textId="77777777" w:rsidTr="00CA46C8">
        <w:trPr>
          <w:trHeight w:val="302"/>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1394F8" w14:textId="77777777" w:rsidR="003C2AA0" w:rsidRPr="00E22CBC" w:rsidRDefault="003C2AA0">
            <w:pPr>
              <w:rPr>
                <w:color w:val="000000" w:themeColor="text1"/>
                <w:sz w:val="20"/>
                <w:szCs w:val="20"/>
              </w:rPr>
            </w:pPr>
            <w:r w:rsidRPr="00E22CBC">
              <w:rPr>
                <w:color w:val="000000" w:themeColor="text1"/>
                <w:sz w:val="20"/>
                <w:szCs w:val="20"/>
              </w:rPr>
              <w:t> </w:t>
            </w:r>
          </w:p>
        </w:tc>
        <w:tc>
          <w:tcPr>
            <w:tcW w:w="33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46BD12" w14:textId="77777777" w:rsidR="003C2AA0" w:rsidRPr="00E22CBC" w:rsidRDefault="003C2AA0">
            <w:pPr>
              <w:rPr>
                <w:color w:val="000000" w:themeColor="text1"/>
              </w:rPr>
            </w:pPr>
            <w:r w:rsidRPr="00E22CBC">
              <w:rPr>
                <w:color w:val="000000" w:themeColor="text1"/>
              </w:rPr>
              <w:t xml:space="preserve">Põhitegevuse tulem </w:t>
            </w:r>
          </w:p>
        </w:tc>
        <w:tc>
          <w:tcPr>
            <w:tcW w:w="10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0203F" w14:textId="77777777" w:rsidR="003C2AA0" w:rsidRPr="00E22CBC" w:rsidRDefault="003C2AA0">
            <w:pPr>
              <w:jc w:val="right"/>
              <w:rPr>
                <w:color w:val="000000" w:themeColor="text1"/>
              </w:rPr>
            </w:pPr>
            <w:r w:rsidRPr="00E22CBC">
              <w:rPr>
                <w:color w:val="000000" w:themeColor="text1"/>
              </w:rPr>
              <w:t>9 910</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720061" w14:textId="77777777" w:rsidR="003C2AA0" w:rsidRPr="00E22CBC" w:rsidRDefault="003C2AA0">
            <w:pPr>
              <w:jc w:val="right"/>
              <w:rPr>
                <w:color w:val="000000" w:themeColor="text1"/>
              </w:rPr>
            </w:pPr>
            <w:r w:rsidRPr="00E22CBC">
              <w:rPr>
                <w:color w:val="000000" w:themeColor="text1"/>
              </w:rPr>
              <w:t>9 985</w:t>
            </w:r>
          </w:p>
        </w:tc>
        <w:tc>
          <w:tcPr>
            <w:tcW w:w="10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56DDF" w14:textId="77777777" w:rsidR="003C2AA0" w:rsidRPr="00E22CBC" w:rsidRDefault="003C2AA0">
            <w:pPr>
              <w:jc w:val="right"/>
              <w:rPr>
                <w:color w:val="000000" w:themeColor="text1"/>
              </w:rPr>
            </w:pPr>
            <w:r w:rsidRPr="00E22CBC">
              <w:rPr>
                <w:color w:val="000000" w:themeColor="text1"/>
              </w:rPr>
              <w:t>9 052</w:t>
            </w:r>
          </w:p>
        </w:tc>
        <w:tc>
          <w:tcPr>
            <w:tcW w:w="10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D4B564" w14:textId="77777777" w:rsidR="003C2AA0" w:rsidRPr="00E22CBC" w:rsidRDefault="003C2AA0">
            <w:pPr>
              <w:jc w:val="right"/>
              <w:rPr>
                <w:color w:val="000000" w:themeColor="text1"/>
              </w:rPr>
            </w:pPr>
            <w:r w:rsidRPr="00E22CBC">
              <w:rPr>
                <w:color w:val="000000" w:themeColor="text1"/>
              </w:rPr>
              <w:t>7 656</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3F8BB3" w14:textId="77777777" w:rsidR="003C2AA0" w:rsidRPr="00E22CBC" w:rsidRDefault="003C2AA0">
            <w:pPr>
              <w:jc w:val="right"/>
              <w:rPr>
                <w:color w:val="000000" w:themeColor="text1"/>
              </w:rPr>
            </w:pPr>
            <w:r w:rsidRPr="00E22CBC">
              <w:rPr>
                <w:color w:val="000000" w:themeColor="text1"/>
              </w:rPr>
              <w:t>6 032</w:t>
            </w:r>
          </w:p>
        </w:tc>
      </w:tr>
      <w:tr w:rsidR="00E22CBC" w:rsidRPr="00E22CBC" w14:paraId="17CCE504" w14:textId="77777777" w:rsidTr="00CA46C8">
        <w:trPr>
          <w:trHeight w:val="302"/>
        </w:trPr>
        <w:tc>
          <w:tcPr>
            <w:tcW w:w="4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CB371" w14:textId="77777777" w:rsidR="003C2AA0" w:rsidRPr="00E22CBC" w:rsidRDefault="003C2AA0">
            <w:pPr>
              <w:rPr>
                <w:color w:val="000000" w:themeColor="text1"/>
                <w:sz w:val="20"/>
                <w:szCs w:val="20"/>
              </w:rPr>
            </w:pPr>
            <w:r w:rsidRPr="00E22CBC">
              <w:rPr>
                <w:color w:val="000000" w:themeColor="text1"/>
                <w:sz w:val="20"/>
                <w:szCs w:val="20"/>
              </w:rPr>
              <w:t> </w:t>
            </w:r>
          </w:p>
        </w:tc>
        <w:tc>
          <w:tcPr>
            <w:tcW w:w="33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CB85D" w14:textId="77777777" w:rsidR="003C2AA0" w:rsidRPr="00E22CBC" w:rsidRDefault="003C2AA0">
            <w:pPr>
              <w:rPr>
                <w:color w:val="000000" w:themeColor="text1"/>
              </w:rPr>
            </w:pPr>
            <w:r w:rsidRPr="00E22CBC">
              <w:rPr>
                <w:color w:val="000000" w:themeColor="text1"/>
              </w:rPr>
              <w:t>Netovõlakoormus</w:t>
            </w:r>
          </w:p>
        </w:tc>
        <w:tc>
          <w:tcPr>
            <w:tcW w:w="10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19981C" w14:textId="77777777" w:rsidR="003C2AA0" w:rsidRPr="00E22CBC" w:rsidRDefault="003C2AA0">
            <w:pPr>
              <w:jc w:val="right"/>
              <w:rPr>
                <w:color w:val="000000" w:themeColor="text1"/>
              </w:rPr>
            </w:pPr>
            <w:r w:rsidRPr="00E22CBC">
              <w:rPr>
                <w:color w:val="000000" w:themeColor="text1"/>
              </w:rPr>
              <w:t>14 244</w:t>
            </w:r>
          </w:p>
        </w:tc>
        <w:tc>
          <w:tcPr>
            <w:tcW w:w="12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D3939" w14:textId="77777777" w:rsidR="003C2AA0" w:rsidRPr="00E22CBC" w:rsidRDefault="003C2AA0">
            <w:pPr>
              <w:jc w:val="right"/>
              <w:rPr>
                <w:color w:val="000000" w:themeColor="text1"/>
              </w:rPr>
            </w:pPr>
            <w:r w:rsidRPr="00E22CBC">
              <w:rPr>
                <w:color w:val="000000" w:themeColor="text1"/>
              </w:rPr>
              <w:t>12 597</w:t>
            </w:r>
          </w:p>
        </w:tc>
        <w:tc>
          <w:tcPr>
            <w:tcW w:w="10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B90B63" w14:textId="77777777" w:rsidR="003C2AA0" w:rsidRPr="00E22CBC" w:rsidRDefault="003C2AA0">
            <w:pPr>
              <w:jc w:val="right"/>
              <w:rPr>
                <w:color w:val="000000" w:themeColor="text1"/>
              </w:rPr>
            </w:pPr>
            <w:r w:rsidRPr="00E22CBC">
              <w:rPr>
                <w:color w:val="000000" w:themeColor="text1"/>
              </w:rPr>
              <w:t>18 300</w:t>
            </w:r>
          </w:p>
        </w:tc>
        <w:tc>
          <w:tcPr>
            <w:tcW w:w="10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699FA" w14:textId="77777777" w:rsidR="003C2AA0" w:rsidRPr="00E22CBC" w:rsidRDefault="003C2AA0">
            <w:pPr>
              <w:jc w:val="right"/>
              <w:rPr>
                <w:color w:val="000000" w:themeColor="text1"/>
              </w:rPr>
            </w:pPr>
            <w:r w:rsidRPr="00E22CBC">
              <w:rPr>
                <w:color w:val="000000" w:themeColor="text1"/>
              </w:rPr>
              <w:t>17 362</w:t>
            </w:r>
          </w:p>
        </w:tc>
        <w:tc>
          <w:tcPr>
            <w:tcW w:w="9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7DCA75" w14:textId="77777777" w:rsidR="003C2AA0" w:rsidRPr="00E22CBC" w:rsidRDefault="003C2AA0">
            <w:pPr>
              <w:jc w:val="right"/>
              <w:rPr>
                <w:color w:val="000000" w:themeColor="text1"/>
              </w:rPr>
            </w:pPr>
            <w:r w:rsidRPr="00E22CBC">
              <w:rPr>
                <w:color w:val="000000" w:themeColor="text1"/>
              </w:rPr>
              <w:t>18 440</w:t>
            </w:r>
          </w:p>
        </w:tc>
      </w:tr>
    </w:tbl>
    <w:p w14:paraId="335C2EDA" w14:textId="77777777" w:rsidR="003C2AA0" w:rsidRPr="004F66FC" w:rsidRDefault="003C2AA0" w:rsidP="008A3671">
      <w:pPr>
        <w:jc w:val="both"/>
        <w:rPr>
          <w:rFonts w:eastAsia="Calibri"/>
          <w:bCs/>
          <w:color w:val="7030A0"/>
        </w:rPr>
      </w:pPr>
    </w:p>
    <w:p w14:paraId="5EF3BE12" w14:textId="77777777" w:rsidR="00C15C0F" w:rsidRPr="004F66FC" w:rsidRDefault="00C15C0F" w:rsidP="00B97CCC">
      <w:pPr>
        <w:jc w:val="both"/>
        <w:rPr>
          <w:color w:val="7030A0"/>
          <w:sz w:val="10"/>
          <w:szCs w:val="10"/>
          <w:lang w:val="en-US"/>
        </w:rPr>
      </w:pPr>
    </w:p>
    <w:p w14:paraId="47CF8FAE" w14:textId="77777777" w:rsidR="001D022C" w:rsidRPr="004F66FC" w:rsidRDefault="00D03B1A" w:rsidP="00BF43DE">
      <w:pPr>
        <w:rPr>
          <w:rFonts w:eastAsia="Calibri"/>
          <w:b/>
          <w:bCs/>
          <w:color w:val="7030A0"/>
          <w:sz w:val="10"/>
          <w:szCs w:val="10"/>
          <w:lang w:val="et-EE"/>
        </w:rPr>
      </w:pPr>
      <w:bookmarkStart w:id="189" w:name="_Toc354556885"/>
      <w:r w:rsidRPr="004F66FC">
        <w:rPr>
          <w:rFonts w:eastAsia="Calibri"/>
          <w:b/>
          <w:bCs/>
          <w:color w:val="7030A0"/>
          <w:highlight w:val="yellow"/>
          <w:lang w:val="et-EE"/>
        </w:rPr>
        <w:br w:type="page"/>
      </w:r>
      <w:bookmarkStart w:id="190" w:name="_Toc355560913"/>
      <w:bookmarkStart w:id="191" w:name="_Toc355560989"/>
      <w:bookmarkStart w:id="192" w:name="_Toc355597466"/>
      <w:bookmarkStart w:id="193" w:name="_Toc355604908"/>
      <w:bookmarkStart w:id="194" w:name="_Toc355604964"/>
      <w:bookmarkStart w:id="195" w:name="_Toc355611557"/>
      <w:bookmarkStart w:id="196" w:name="_Toc355611628"/>
      <w:bookmarkStart w:id="197" w:name="_Toc356392016"/>
      <w:bookmarkStart w:id="198" w:name="_Toc356393808"/>
      <w:bookmarkStart w:id="199" w:name="_Toc356569286"/>
      <w:bookmarkStart w:id="200" w:name="_Toc356826409"/>
      <w:bookmarkStart w:id="201" w:name="_Toc356831438"/>
      <w:bookmarkStart w:id="202" w:name="_Toc357072580"/>
      <w:bookmarkStart w:id="203" w:name="_Toc357409462"/>
      <w:bookmarkStart w:id="204" w:name="_Toc357409532"/>
      <w:bookmarkStart w:id="205" w:name="_Toc386401110"/>
      <w:bookmarkStart w:id="206" w:name="_Toc386401319"/>
      <w:bookmarkStart w:id="207" w:name="_Toc386401557"/>
      <w:bookmarkStart w:id="208" w:name="_Toc386401669"/>
      <w:bookmarkStart w:id="209" w:name="_Toc386486201"/>
      <w:bookmarkStart w:id="210" w:name="_Toc386486323"/>
      <w:bookmarkStart w:id="211" w:name="_Toc386486394"/>
      <w:bookmarkStart w:id="212" w:name="_Toc386486724"/>
      <w:bookmarkStart w:id="213" w:name="_Toc386486780"/>
      <w:bookmarkStart w:id="214" w:name="_Toc386524442"/>
      <w:bookmarkStart w:id="215" w:name="_Toc386535651"/>
      <w:bookmarkStart w:id="216" w:name="_Toc388617188"/>
      <w:bookmarkStart w:id="217" w:name="_Toc388877725"/>
      <w:bookmarkStart w:id="218" w:name="_Toc418346765"/>
      <w:bookmarkStart w:id="219" w:name="_Toc418346899"/>
      <w:bookmarkStart w:id="220" w:name="_Toc418347008"/>
      <w:bookmarkStart w:id="221" w:name="_Toc420309318"/>
      <w:bookmarkStart w:id="222" w:name="_Toc420309401"/>
      <w:bookmarkStart w:id="223" w:name="_Toc420485556"/>
      <w:bookmarkStart w:id="224" w:name="_Toc449877875"/>
      <w:bookmarkStart w:id="225" w:name="_Toc449881330"/>
      <w:bookmarkStart w:id="226" w:name="_Toc452036477"/>
      <w:bookmarkStart w:id="227" w:name="_Toc452111861"/>
      <w:bookmarkStart w:id="228" w:name="_Toc480980017"/>
      <w:bookmarkStart w:id="229" w:name="_Toc480980161"/>
      <w:bookmarkStart w:id="230" w:name="_Toc480980225"/>
      <w:bookmarkStart w:id="231" w:name="_Toc480980450"/>
      <w:bookmarkStart w:id="232" w:name="_Toc481482683"/>
      <w:bookmarkStart w:id="233" w:name="_Toc481482733"/>
      <w:bookmarkStart w:id="234" w:name="_Toc481482872"/>
      <w:bookmarkStart w:id="235" w:name="_Toc481495765"/>
      <w:bookmarkStart w:id="236" w:name="_Toc483384539"/>
    </w:p>
    <w:p w14:paraId="635BC966" w14:textId="77777777" w:rsidR="001171AA" w:rsidRPr="00DA054A" w:rsidRDefault="001171AA" w:rsidP="00D03B1A">
      <w:pPr>
        <w:spacing w:after="200" w:line="276" w:lineRule="auto"/>
        <w:rPr>
          <w:rFonts w:eastAsia="Calibri"/>
          <w:b/>
          <w:bCs/>
          <w:color w:val="000000" w:themeColor="text1"/>
          <w:sz w:val="10"/>
          <w:szCs w:val="10"/>
          <w:lang w:val="et-EE"/>
        </w:rPr>
      </w:pPr>
      <w:bookmarkStart w:id="237" w:name="_Toc354556886"/>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14:paraId="534A2B6A" w14:textId="77777777" w:rsidR="00535AE3" w:rsidRPr="00DA054A" w:rsidRDefault="00D03B1A" w:rsidP="00535AE3">
      <w:pPr>
        <w:pStyle w:val="Pealkiri2"/>
        <w:rPr>
          <w:rFonts w:ascii="Times New Roman" w:eastAsia="Calibri" w:hAnsi="Times New Roman"/>
          <w:i w:val="0"/>
          <w:color w:val="000000" w:themeColor="text1"/>
          <w:sz w:val="24"/>
          <w:szCs w:val="24"/>
          <w:lang w:val="et-EE"/>
        </w:rPr>
      </w:pPr>
      <w:bookmarkStart w:id="238" w:name="_Toc355560914"/>
      <w:bookmarkStart w:id="239" w:name="_Toc355560990"/>
      <w:bookmarkStart w:id="240" w:name="_Toc355597467"/>
      <w:bookmarkStart w:id="241" w:name="_Toc355604909"/>
      <w:bookmarkStart w:id="242" w:name="_Toc355604965"/>
      <w:bookmarkStart w:id="243" w:name="_Toc355611558"/>
      <w:bookmarkStart w:id="244" w:name="_Toc355611629"/>
      <w:bookmarkStart w:id="245" w:name="_Toc356392017"/>
      <w:bookmarkStart w:id="246" w:name="_Toc356393809"/>
      <w:bookmarkStart w:id="247" w:name="_Toc356569287"/>
      <w:bookmarkStart w:id="248" w:name="_Toc356826410"/>
      <w:bookmarkStart w:id="249" w:name="_Toc356831439"/>
      <w:bookmarkStart w:id="250" w:name="_Toc357072581"/>
      <w:bookmarkStart w:id="251" w:name="_Toc357409463"/>
      <w:bookmarkStart w:id="252" w:name="_Toc357409533"/>
      <w:bookmarkStart w:id="253" w:name="_Toc386401112"/>
      <w:bookmarkStart w:id="254" w:name="_Toc386401320"/>
      <w:bookmarkStart w:id="255" w:name="_Toc386401558"/>
      <w:bookmarkStart w:id="256" w:name="_Toc386401670"/>
      <w:bookmarkStart w:id="257" w:name="_Toc386486202"/>
      <w:bookmarkStart w:id="258" w:name="_Toc386486324"/>
      <w:bookmarkStart w:id="259" w:name="_Toc386486395"/>
      <w:bookmarkStart w:id="260" w:name="_Toc386486725"/>
      <w:bookmarkStart w:id="261" w:name="_Toc386486781"/>
      <w:bookmarkStart w:id="262" w:name="_Toc386524443"/>
      <w:bookmarkStart w:id="263" w:name="_Toc386535652"/>
      <w:bookmarkStart w:id="264" w:name="_Toc388617189"/>
      <w:bookmarkStart w:id="265" w:name="_Toc388877726"/>
      <w:bookmarkStart w:id="266" w:name="_Toc418346766"/>
      <w:bookmarkStart w:id="267" w:name="_Toc418346900"/>
      <w:bookmarkStart w:id="268" w:name="_Toc418347009"/>
      <w:bookmarkStart w:id="269" w:name="_Toc420309319"/>
      <w:bookmarkStart w:id="270" w:name="_Toc420309402"/>
      <w:bookmarkStart w:id="271" w:name="_Toc420485557"/>
      <w:bookmarkStart w:id="272" w:name="_Toc449877876"/>
      <w:bookmarkStart w:id="273" w:name="_Toc449881331"/>
      <w:bookmarkStart w:id="274" w:name="_Toc452036478"/>
      <w:bookmarkStart w:id="275" w:name="_Toc452111862"/>
      <w:bookmarkStart w:id="276" w:name="_Toc480980018"/>
      <w:bookmarkStart w:id="277" w:name="_Toc480980162"/>
      <w:bookmarkStart w:id="278" w:name="_Toc480980226"/>
      <w:bookmarkStart w:id="279" w:name="_Toc480980451"/>
      <w:bookmarkStart w:id="280" w:name="_Toc481482684"/>
      <w:bookmarkStart w:id="281" w:name="_Toc481482734"/>
      <w:bookmarkStart w:id="282" w:name="_Toc481482873"/>
      <w:bookmarkStart w:id="283" w:name="_Toc481495766"/>
      <w:bookmarkStart w:id="284" w:name="_Toc483384540"/>
      <w:bookmarkStart w:id="285" w:name="_Toc512699991"/>
      <w:bookmarkStart w:id="286" w:name="_Toc512700053"/>
      <w:bookmarkStart w:id="287" w:name="_Toc512700847"/>
      <w:bookmarkStart w:id="288" w:name="_Toc512840105"/>
      <w:bookmarkStart w:id="289" w:name="_Toc512860632"/>
      <w:bookmarkStart w:id="290" w:name="_Toc514414160"/>
      <w:bookmarkStart w:id="291" w:name="_Toc514414258"/>
      <w:bookmarkStart w:id="292" w:name="_Toc514914869"/>
      <w:bookmarkStart w:id="293" w:name="_Toc515280147"/>
      <w:bookmarkStart w:id="294" w:name="_Toc7436636"/>
      <w:bookmarkStart w:id="295" w:name="_Toc7676529"/>
      <w:bookmarkStart w:id="296" w:name="_Toc7682245"/>
      <w:bookmarkStart w:id="297" w:name="_Toc72747640"/>
      <w:r w:rsidRPr="00DA054A">
        <w:rPr>
          <w:rFonts w:ascii="Times New Roman" w:eastAsia="Calibri" w:hAnsi="Times New Roman"/>
          <w:i w:val="0"/>
          <w:color w:val="000000" w:themeColor="text1"/>
          <w:sz w:val="24"/>
          <w:szCs w:val="24"/>
          <w:lang w:val="et-EE"/>
        </w:rPr>
        <w:t>Ülevaade Eesti üldisest majanduskeskkonnast</w:t>
      </w:r>
      <w:bookmarkStart w:id="298" w:name="_Toc354556887"/>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14:paraId="120F400D" w14:textId="77777777" w:rsidR="00DA054A" w:rsidRPr="009C4098" w:rsidRDefault="00DA054A" w:rsidP="00DA054A">
      <w:pPr>
        <w:spacing w:before="120" w:after="120"/>
        <w:jc w:val="both"/>
        <w:rPr>
          <w:lang w:val="en-US"/>
        </w:rPr>
      </w:pPr>
      <w:bookmarkStart w:id="299" w:name="_Toc512699990"/>
      <w:bookmarkStart w:id="300" w:name="_Toc512700052"/>
      <w:bookmarkStart w:id="301" w:name="_Toc512700846"/>
      <w:bookmarkStart w:id="302" w:name="_Toc512840104"/>
      <w:bookmarkStart w:id="303" w:name="_Toc512860631"/>
      <w:bookmarkStart w:id="304" w:name="_Toc514414159"/>
      <w:bookmarkStart w:id="305" w:name="_Toc514414257"/>
      <w:bookmarkStart w:id="306" w:name="_Toc514914868"/>
      <w:bookmarkStart w:id="307" w:name="_Toc515280146"/>
      <w:bookmarkStart w:id="308" w:name="_Toc7436635"/>
      <w:bookmarkStart w:id="309" w:name="_Toc7676528"/>
      <w:bookmarkStart w:id="310" w:name="_Toc7682244"/>
      <w:r w:rsidRPr="007421F8">
        <w:rPr>
          <w:lang w:val="et-EE"/>
        </w:rPr>
        <w:t>Statistikaameti andmete kohaselt vähenes Eesti sisemajanduse koguprodukt (SKP) 2020. aasta neljandas kvartalis võrreldes 2019. aasta sama perioodiga 1,2%, jooksevhindades moodustas SKP 7,3 miljardit eurot.</w:t>
      </w:r>
      <w:r>
        <w:rPr>
          <w:lang w:val="et-EE"/>
        </w:rPr>
        <w:t xml:space="preserve"> </w:t>
      </w:r>
      <w:r>
        <w:rPr>
          <w:lang w:val="en-US"/>
        </w:rPr>
        <w:t>Kokku langes majandus aruande</w:t>
      </w:r>
      <w:r w:rsidRPr="00BB0E13">
        <w:rPr>
          <w:lang w:val="en-US"/>
        </w:rPr>
        <w:t>aastal 2,9%.</w:t>
      </w:r>
      <w:r w:rsidRPr="009C4098">
        <w:rPr>
          <w:rFonts w:ascii="Roboto" w:hAnsi="Roboto"/>
          <w:color w:val="595959"/>
          <w:bdr w:val="none" w:sz="0" w:space="0" w:color="auto" w:frame="1"/>
          <w:lang w:val="en-US"/>
        </w:rPr>
        <w:t xml:space="preserve"> </w:t>
      </w:r>
      <w:r w:rsidRPr="009C4098">
        <w:rPr>
          <w:lang w:val="en-US"/>
        </w:rPr>
        <w:t>Tulenevalt koroonaviirusest tingitud piirangutest langes Eesti majandus möödunud aastal 2,9%. Majanduslangust mõjutasid eelkõige töötlev tööstus, kaubandus ning majutus ja toitlustus.</w:t>
      </w:r>
      <w:r>
        <w:rPr>
          <w:lang w:val="en-US"/>
        </w:rPr>
        <w:t xml:space="preserve"> </w:t>
      </w:r>
      <w:r w:rsidRPr="009C4098">
        <w:rPr>
          <w:lang w:val="en-US"/>
        </w:rPr>
        <w:t>Eratarbimine vähenes aastaga 2,5% kaupade ja teenuste tõttu, mis on seotud reisimise, töölkäimise ja väljaspool kodu aja veetmisega. Kasvasid koduse elustiili ja tervishoiuga seotud kulutused. Tervishoid vedas ühtlasi ka 2020. aasta valitsemissektori kulutuste 3,6% kasvu.</w:t>
      </w:r>
      <w:r>
        <w:rPr>
          <w:lang w:val="en-US"/>
        </w:rPr>
        <w:t xml:space="preserve"> </w:t>
      </w:r>
      <w:r w:rsidRPr="009C4098">
        <w:rPr>
          <w:lang w:val="en-US"/>
        </w:rPr>
        <w:t>Siiski oli aasta teises pooles näha kaubavahetuse tugevnemist, mis annab märku Eesti majanduse kiirest kohanemisvõimest.</w:t>
      </w:r>
    </w:p>
    <w:p w14:paraId="6E18E586" w14:textId="77777777" w:rsidR="00DA054A" w:rsidRPr="00BD3F7A" w:rsidRDefault="00DA054A" w:rsidP="00DA054A">
      <w:pPr>
        <w:spacing w:before="120" w:after="120"/>
        <w:jc w:val="both"/>
        <w:rPr>
          <w:color w:val="FF0000"/>
          <w:highlight w:val="yellow"/>
          <w:lang w:val="et-EE"/>
        </w:rPr>
      </w:pPr>
      <w:r w:rsidRPr="00021191">
        <w:rPr>
          <w:lang w:val="et-EE"/>
        </w:rPr>
        <w:t xml:space="preserve">Statistikaameti andmete kohaselt langes 2020. aasta tarbijahinnaindeks 2019. aasta keskmisega võrreldes 0,4%. </w:t>
      </w:r>
      <w:r>
        <w:rPr>
          <w:lang w:val="et-EE"/>
        </w:rPr>
        <w:t>T</w:t>
      </w:r>
      <w:r w:rsidRPr="009F6369">
        <w:rPr>
          <w:lang w:val="et-EE"/>
        </w:rPr>
        <w:t>arbijahinnaindeksi aastamuutuse suurimaks mõjutajaks</w:t>
      </w:r>
      <w:r>
        <w:rPr>
          <w:lang w:val="et-EE"/>
        </w:rPr>
        <w:t xml:space="preserve"> oli </w:t>
      </w:r>
      <w:r w:rsidRPr="009F6369">
        <w:rPr>
          <w:lang w:val="et-EE"/>
        </w:rPr>
        <w:t xml:space="preserve">mootorikütus, kuna diislikütus oli 17% ja bensiin 6,4% odavam. </w:t>
      </w:r>
      <w:r w:rsidRPr="009F6369">
        <w:rPr>
          <w:lang w:val="en-US"/>
        </w:rPr>
        <w:t xml:space="preserve">Enam mõjutasid indeksi muutust veel kodudesse jõudnud elektri 10,5% odavnemine ja toidu 2,2% kallinemine. </w:t>
      </w:r>
    </w:p>
    <w:p w14:paraId="4C2A255D" w14:textId="77777777" w:rsidR="00DA054A" w:rsidRPr="0081441C" w:rsidRDefault="00DA054A" w:rsidP="00DA054A">
      <w:pPr>
        <w:spacing w:before="120" w:after="120"/>
        <w:jc w:val="both"/>
        <w:rPr>
          <w:lang w:val="en-US"/>
        </w:rPr>
      </w:pPr>
      <w:r>
        <w:rPr>
          <w:lang w:val="en-US"/>
        </w:rPr>
        <w:t>S</w:t>
      </w:r>
      <w:r w:rsidRPr="00821D00">
        <w:rPr>
          <w:lang w:val="en-US"/>
        </w:rPr>
        <w:t>tatistikaameti andmete kohaselt oli keskmine brutokuupalk 2020. aastal 1</w:t>
      </w:r>
      <w:r>
        <w:rPr>
          <w:lang w:val="en-US"/>
        </w:rPr>
        <w:t xml:space="preserve"> </w:t>
      </w:r>
      <w:r w:rsidRPr="00821D00">
        <w:rPr>
          <w:lang w:val="en-US"/>
        </w:rPr>
        <w:t>448 eurot, mis on 2,9% suurem kui aasta varem. Viimati oli brutopalga aastakasv nii tagasihoidlik kümme aastat tagasi. Alates 2011. aastast on aastakasv olnud stabiilselt üle 5%, ületades mitmel korral ka 7% piiri.</w:t>
      </w:r>
      <w:r w:rsidRPr="0081441C">
        <w:rPr>
          <w:rFonts w:ascii="Roboto" w:hAnsi="Roboto"/>
          <w:color w:val="595959"/>
          <w:bdr w:val="none" w:sz="0" w:space="0" w:color="auto" w:frame="1"/>
          <w:lang w:val="en-US"/>
        </w:rPr>
        <w:t xml:space="preserve"> </w:t>
      </w:r>
      <w:r w:rsidRPr="0081441C">
        <w:rPr>
          <w:lang w:val="en-US"/>
        </w:rPr>
        <w:t>Kõige enam suurenes keskmine brutokuupalk info ja side tegevusalal (9,9%) ning kutse-, teadus- ja tehnikaalases tegevuses (8%). Kolmel tegevusalal keskmine palk siiski ka langes, kõige rohkem kaubanduses (9,7%), majutuses ja toitlustuses (4,9%) ning samuti kunsti ja meelelahutuse tegevusalal (2,2%)</w:t>
      </w:r>
      <w:r>
        <w:rPr>
          <w:lang w:val="en-US"/>
        </w:rPr>
        <w:t xml:space="preserve">. </w:t>
      </w:r>
      <w:r w:rsidRPr="0081441C">
        <w:rPr>
          <w:lang w:val="en-US"/>
        </w:rPr>
        <w:t xml:space="preserve">Kõige kõrgem oli keskmine brutokuupalk taas info </w:t>
      </w:r>
      <w:r>
        <w:rPr>
          <w:lang w:val="en-US"/>
        </w:rPr>
        <w:t>ja side tegevusalal</w:t>
      </w:r>
      <w:r w:rsidRPr="0081441C">
        <w:rPr>
          <w:lang w:val="en-US"/>
        </w:rPr>
        <w:t xml:space="preserve">, finants- </w:t>
      </w:r>
      <w:r>
        <w:rPr>
          <w:lang w:val="en-US"/>
        </w:rPr>
        <w:t>ja kindlustustegevuses ning energeetikas</w:t>
      </w:r>
      <w:r w:rsidRPr="0081441C">
        <w:rPr>
          <w:lang w:val="en-US"/>
        </w:rPr>
        <w:t>, madalaim aga kinnisv</w:t>
      </w:r>
      <w:r>
        <w:rPr>
          <w:lang w:val="en-US"/>
        </w:rPr>
        <w:t>araalases tegevuses</w:t>
      </w:r>
      <w:r w:rsidRPr="0081441C">
        <w:rPr>
          <w:lang w:val="en-US"/>
        </w:rPr>
        <w:t xml:space="preserve"> ning majutuse ja toi</w:t>
      </w:r>
      <w:r>
        <w:rPr>
          <w:lang w:val="en-US"/>
        </w:rPr>
        <w:t>tlustuse tegevusalal</w:t>
      </w:r>
      <w:r w:rsidRPr="0081441C">
        <w:rPr>
          <w:lang w:val="en-US"/>
        </w:rPr>
        <w:t>.</w:t>
      </w:r>
    </w:p>
    <w:p w14:paraId="07E838FB" w14:textId="77777777" w:rsidR="00DA054A" w:rsidRPr="00BD3F7A" w:rsidRDefault="00DA054A" w:rsidP="00DA054A">
      <w:pPr>
        <w:spacing w:before="120" w:after="120"/>
        <w:jc w:val="both"/>
        <w:rPr>
          <w:rFonts w:eastAsia="Calibri"/>
          <w:color w:val="FF0000"/>
          <w:highlight w:val="yellow"/>
          <w:lang w:val="et-EE"/>
        </w:rPr>
      </w:pPr>
      <w:r w:rsidRPr="00826165">
        <w:rPr>
          <w:rFonts w:eastAsia="Calibri"/>
          <w:lang w:val="et-EE"/>
        </w:rPr>
        <w:t>Statistikaameti esialgsete andmete alusel oli 1. jaanuaril 2021 Eesti rahvaarv 1 329 460 ehk 480 inimese võrra suurem kui aasta tagasi. Loomuliku iibe tõttu vähenes rahvaarv 2590 inimese võrra, positiivne rändesaldo suurendas seda aga 3070 inimese võrra.</w:t>
      </w:r>
      <w:r>
        <w:rPr>
          <w:rFonts w:eastAsia="Calibri"/>
          <w:lang w:val="et-EE"/>
        </w:rPr>
        <w:t xml:space="preserve"> </w:t>
      </w:r>
      <w:r w:rsidRPr="00826165">
        <w:rPr>
          <w:rFonts w:eastAsia="Calibri"/>
          <w:lang w:val="en-US"/>
        </w:rPr>
        <w:t>Loomulik iive jäi negatiivseks, mille peamisteks põhjusteks on suur vanemaealiste hulk rahvastikus ja sünnitusealiste naiste arvu vähenemine. Sündide arv vähenes küll märgatavalt, aga rahvaarv suurenes siiski positiivse rändesaldo tulem</w:t>
      </w:r>
      <w:r>
        <w:rPr>
          <w:rFonts w:eastAsia="Calibri"/>
          <w:lang w:val="en-US"/>
        </w:rPr>
        <w:t xml:space="preserve">usel. </w:t>
      </w:r>
      <w:r w:rsidRPr="00F132FC">
        <w:rPr>
          <w:rFonts w:eastAsia="Calibri"/>
          <w:lang w:val="en-US"/>
        </w:rPr>
        <w:t>Mõju suremusele</w:t>
      </w:r>
      <w:r>
        <w:rPr>
          <w:rFonts w:eastAsia="Calibri"/>
          <w:lang w:val="en-US"/>
        </w:rPr>
        <w:t>, sündimusele ja rändele avaldas</w:t>
      </w:r>
      <w:r w:rsidRPr="00F132FC">
        <w:rPr>
          <w:rFonts w:eastAsia="Calibri"/>
          <w:lang w:val="en-US"/>
        </w:rPr>
        <w:t xml:space="preserve"> ka koroonaviiruse levik. Kõige kiiremini on see avaldunud rändes, sest riigid piirasid viiruse tõttu oluliselt sisserännet. </w:t>
      </w:r>
    </w:p>
    <w:p w14:paraId="00FA0DF6" w14:textId="77777777" w:rsidR="00402F11" w:rsidRPr="00DA054A" w:rsidRDefault="00402F11" w:rsidP="00402F11">
      <w:pPr>
        <w:pStyle w:val="Pealkiri2"/>
        <w:rPr>
          <w:rFonts w:ascii="Times New Roman" w:eastAsia="Calibri" w:hAnsi="Times New Roman"/>
          <w:i w:val="0"/>
          <w:color w:val="000000" w:themeColor="text1"/>
          <w:sz w:val="24"/>
          <w:szCs w:val="24"/>
          <w:lang w:val="et-EE"/>
        </w:rPr>
      </w:pPr>
      <w:bookmarkStart w:id="311" w:name="_Toc72747641"/>
      <w:r w:rsidRPr="00DA054A">
        <w:rPr>
          <w:rFonts w:ascii="Times New Roman" w:eastAsia="Calibri" w:hAnsi="Times New Roman"/>
          <w:i w:val="0"/>
          <w:color w:val="000000" w:themeColor="text1"/>
          <w:sz w:val="24"/>
          <w:szCs w:val="24"/>
          <w:lang w:val="et-EE"/>
        </w:rPr>
        <w:t>Üldandmed Narva kohta</w:t>
      </w:r>
      <w:bookmarkEnd w:id="299"/>
      <w:bookmarkEnd w:id="300"/>
      <w:bookmarkEnd w:id="301"/>
      <w:bookmarkEnd w:id="302"/>
      <w:bookmarkEnd w:id="303"/>
      <w:bookmarkEnd w:id="304"/>
      <w:bookmarkEnd w:id="305"/>
      <w:bookmarkEnd w:id="306"/>
      <w:bookmarkEnd w:id="307"/>
      <w:bookmarkEnd w:id="308"/>
      <w:bookmarkEnd w:id="309"/>
      <w:bookmarkEnd w:id="310"/>
      <w:bookmarkEnd w:id="311"/>
      <w:r w:rsidRPr="00DA054A">
        <w:rPr>
          <w:rFonts w:ascii="Times New Roman" w:eastAsia="Calibri" w:hAnsi="Times New Roman"/>
          <w:i w:val="0"/>
          <w:color w:val="000000" w:themeColor="text1"/>
          <w:sz w:val="24"/>
          <w:szCs w:val="24"/>
          <w:lang w:val="et-EE"/>
        </w:rPr>
        <w:t xml:space="preserve"> </w:t>
      </w:r>
    </w:p>
    <w:p w14:paraId="31E9B9F3" w14:textId="55DA966E" w:rsidR="00DA054A" w:rsidRPr="00BD3F7A" w:rsidRDefault="00DA054A" w:rsidP="00DA054A">
      <w:pPr>
        <w:autoSpaceDE w:val="0"/>
        <w:autoSpaceDN w:val="0"/>
        <w:adjustRightInd w:val="0"/>
        <w:spacing w:before="120" w:after="120"/>
        <w:jc w:val="both"/>
        <w:rPr>
          <w:rFonts w:eastAsia="Calibri"/>
          <w:color w:val="FF0000"/>
          <w:highlight w:val="yellow"/>
          <w:lang w:val="et-EE"/>
        </w:rPr>
      </w:pPr>
      <w:r w:rsidRPr="00323A2B">
        <w:rPr>
          <w:rFonts w:eastAsia="Calibri"/>
          <w:lang w:val="et-EE"/>
        </w:rPr>
        <w:t xml:space="preserve">Rahvastikuregistri andmetel 01.01.2021.a. seisuga oli Narvas elanikkonna arv 55,1 tuh.inimest, aasta tagasi 01.01.2020.a seisuga oli 55,9 tuh.inimest. Arvu vähenemise põhjusteks on loomulik iive ja ränne. </w:t>
      </w:r>
      <w:r w:rsidRPr="001A3505">
        <w:rPr>
          <w:rFonts w:eastAsia="Calibri"/>
          <w:lang w:val="et-EE"/>
        </w:rPr>
        <w:t xml:space="preserve">Detailsemad andmed linna rahvastiku kohta on avaldatud </w:t>
      </w:r>
      <w:hyperlink r:id="rId19" w:history="1">
        <w:r w:rsidRPr="00B35BF2">
          <w:rPr>
            <w:rStyle w:val="Hperlink"/>
          </w:rPr>
          <w:t>https://www.investinnarva.ee/et/narvast/ldinfo/rahvastik</w:t>
        </w:r>
      </w:hyperlink>
      <w:r>
        <w:rPr>
          <w:color w:val="FF0000"/>
        </w:rPr>
        <w:t xml:space="preserve"> .</w:t>
      </w:r>
    </w:p>
    <w:p w14:paraId="0EB3A1C4" w14:textId="77777777" w:rsidR="00DA054A" w:rsidRPr="008655FF" w:rsidRDefault="00DA054A" w:rsidP="00DA054A">
      <w:pPr>
        <w:spacing w:before="120" w:after="120"/>
        <w:jc w:val="both"/>
        <w:rPr>
          <w:rFonts w:ascii="Calibri" w:eastAsia="Calibri" w:hAnsi="Calibri" w:cs="Calibri"/>
          <w:sz w:val="22"/>
          <w:szCs w:val="22"/>
          <w:lang w:val="en-US"/>
        </w:rPr>
      </w:pPr>
      <w:r w:rsidRPr="008655FF">
        <w:rPr>
          <w:rFonts w:eastAsia="Calibri"/>
          <w:lang w:val="en-US"/>
        </w:rPr>
        <w:t>21. jaanuariks 2021 oli Äriregistris registreeritud 4 436 Narva ettevõtjat (20.01.2020 seisuga oli registreeritud 4 236 ettevõtjat). </w:t>
      </w:r>
      <w:r w:rsidRPr="008655FF">
        <w:rPr>
          <w:rFonts w:eastAsia="Calibri"/>
        </w:rPr>
        <w:t>Narvas on 99,9% kõigist ettevõtetest mikro-, väike- ja keskmised ettevõtted. Põhiosa tegutsevatest ettevõtetest moodustavad mikroettevõtted, kus töötajate arv ei ületa 9 inimest (98,8% kõigist ettevõtetest). </w:t>
      </w:r>
      <w:r w:rsidRPr="008655FF">
        <w:rPr>
          <w:rFonts w:eastAsia="Calibri"/>
          <w:lang w:val="en-US"/>
        </w:rPr>
        <w:t xml:space="preserve">Narvas on </w:t>
      </w:r>
      <w:r w:rsidRPr="008655FF">
        <w:rPr>
          <w:rFonts w:eastAsia="Calibri"/>
          <w:lang w:val="en-US"/>
        </w:rPr>
        <w:lastRenderedPageBreak/>
        <w:t xml:space="preserve">vaid </w:t>
      </w:r>
      <w:r w:rsidRPr="008655FF">
        <w:rPr>
          <w:rFonts w:eastAsia="Calibri"/>
          <w:lang w:val="et-EE"/>
        </w:rPr>
        <w:t>ü</w:t>
      </w:r>
      <w:r w:rsidRPr="008655FF">
        <w:rPr>
          <w:rFonts w:eastAsia="Calibri"/>
          <w:lang w:val="en-US"/>
        </w:rPr>
        <w:t>ks registreeritud suurettevõte  (rohkem kui 250 töötajaga): OÜ Fortaco Estonia. Suured ettevõtted on ja annavad enamikule inimestest tööd AS Enefit Power, AS Enefit Solutions, OÜ Amphenol ConneXus, OÜ Maxima Eesti  ja OÜ Aquaphor International, kuid seoses sellega, et need pole registreeritud Narvas, ei kajastu linna üldises statistikas.</w:t>
      </w:r>
    </w:p>
    <w:p w14:paraId="1C519F44" w14:textId="77777777" w:rsidR="00DA054A" w:rsidRPr="008655FF" w:rsidRDefault="00DA054A" w:rsidP="00DA054A">
      <w:pPr>
        <w:spacing w:after="120"/>
        <w:jc w:val="both"/>
        <w:rPr>
          <w:rFonts w:ascii="Calibri" w:eastAsia="Calibri" w:hAnsi="Calibri" w:cs="Calibri"/>
          <w:sz w:val="22"/>
          <w:szCs w:val="22"/>
          <w:lang w:val="en-US"/>
        </w:rPr>
      </w:pPr>
      <w:r w:rsidRPr="008655FF">
        <w:rPr>
          <w:rFonts w:eastAsia="Calibri"/>
        </w:rPr>
        <w:t>Üldinfo Narva rahvastiku kohta ja ettevõtluse statistika on avaldatud internetileheküljel </w:t>
      </w:r>
      <w:hyperlink r:id="rId20" w:tgtFrame="_blank" w:history="1">
        <w:r w:rsidRPr="008655FF">
          <w:rPr>
            <w:rFonts w:eastAsia="Calibri"/>
            <w:u w:val="single"/>
          </w:rPr>
          <w:t>http://www.investinnarva.ee</w:t>
        </w:r>
      </w:hyperlink>
    </w:p>
    <w:p w14:paraId="0257BCFD" w14:textId="77777777" w:rsidR="00DA054A" w:rsidRPr="00875A41" w:rsidRDefault="00DA054A" w:rsidP="00DA054A">
      <w:pPr>
        <w:spacing w:after="120"/>
        <w:jc w:val="both"/>
        <w:rPr>
          <w:lang w:eastAsia="ru-RU"/>
        </w:rPr>
      </w:pPr>
      <w:r w:rsidRPr="00875A41">
        <w:rPr>
          <w:lang w:eastAsia="ru-RU"/>
        </w:rPr>
        <w:t>Narva linna keskmine maksumaksjate arv ja keskmine sissetulek on esitatud alljärgnevalt:</w:t>
      </w:r>
    </w:p>
    <w:tbl>
      <w:tblPr>
        <w:tblW w:w="8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73"/>
        <w:gridCol w:w="2177"/>
        <w:gridCol w:w="2109"/>
        <w:gridCol w:w="2088"/>
      </w:tblGrid>
      <w:tr w:rsidR="00DA054A" w:rsidRPr="00BD3F7A" w14:paraId="0F28B196" w14:textId="77777777" w:rsidTr="00E40A28">
        <w:trPr>
          <w:trHeight w:val="290"/>
          <w:jc w:val="center"/>
        </w:trPr>
        <w:tc>
          <w:tcPr>
            <w:tcW w:w="4350" w:type="dxa"/>
            <w:gridSpan w:val="2"/>
            <w:shd w:val="clear" w:color="000000" w:fill="FFFFFF"/>
            <w:noWrap/>
            <w:vAlign w:val="center"/>
            <w:hideMark/>
          </w:tcPr>
          <w:p w14:paraId="7AF9DBBF" w14:textId="77777777" w:rsidR="00DA054A" w:rsidRPr="0062537B" w:rsidRDefault="00DA054A" w:rsidP="00E40A28">
            <w:pPr>
              <w:jc w:val="center"/>
              <w:rPr>
                <w:b/>
                <w:bCs/>
                <w:sz w:val="22"/>
                <w:szCs w:val="22"/>
              </w:rPr>
            </w:pPr>
            <w:r w:rsidRPr="0062537B">
              <w:rPr>
                <w:b/>
                <w:bCs/>
                <w:sz w:val="22"/>
                <w:szCs w:val="22"/>
              </w:rPr>
              <w:t>2019</w:t>
            </w:r>
          </w:p>
        </w:tc>
        <w:tc>
          <w:tcPr>
            <w:tcW w:w="4197" w:type="dxa"/>
            <w:gridSpan w:val="2"/>
            <w:shd w:val="clear" w:color="000000" w:fill="FFFFFF"/>
            <w:noWrap/>
            <w:vAlign w:val="center"/>
            <w:hideMark/>
          </w:tcPr>
          <w:p w14:paraId="5E70242D" w14:textId="77777777" w:rsidR="00DA054A" w:rsidRPr="008600B6" w:rsidRDefault="00DA054A" w:rsidP="00E40A28">
            <w:pPr>
              <w:jc w:val="center"/>
              <w:rPr>
                <w:b/>
                <w:bCs/>
                <w:sz w:val="22"/>
                <w:szCs w:val="22"/>
              </w:rPr>
            </w:pPr>
            <w:r w:rsidRPr="008600B6">
              <w:rPr>
                <w:b/>
                <w:bCs/>
                <w:sz w:val="22"/>
                <w:szCs w:val="22"/>
              </w:rPr>
              <w:t>2020</w:t>
            </w:r>
          </w:p>
        </w:tc>
      </w:tr>
      <w:tr w:rsidR="00DA054A" w:rsidRPr="00BD3F7A" w14:paraId="59D96EB5" w14:textId="77777777" w:rsidTr="00E40A28">
        <w:trPr>
          <w:trHeight w:val="54"/>
          <w:jc w:val="center"/>
        </w:trPr>
        <w:tc>
          <w:tcPr>
            <w:tcW w:w="2173" w:type="dxa"/>
            <w:shd w:val="clear" w:color="auto" w:fill="auto"/>
            <w:hideMark/>
          </w:tcPr>
          <w:p w14:paraId="273175CD" w14:textId="77777777" w:rsidR="00DA054A" w:rsidRPr="0062537B" w:rsidRDefault="00DA054A" w:rsidP="00E40A28">
            <w:pPr>
              <w:jc w:val="center"/>
              <w:rPr>
                <w:sz w:val="22"/>
                <w:szCs w:val="22"/>
              </w:rPr>
            </w:pPr>
            <w:r w:rsidRPr="0062537B">
              <w:rPr>
                <w:sz w:val="22"/>
                <w:szCs w:val="22"/>
              </w:rPr>
              <w:t>Maksumaksjate arv</w:t>
            </w:r>
          </w:p>
        </w:tc>
        <w:tc>
          <w:tcPr>
            <w:tcW w:w="2177" w:type="dxa"/>
            <w:shd w:val="clear" w:color="000000" w:fill="FFFFFF"/>
            <w:hideMark/>
          </w:tcPr>
          <w:p w14:paraId="2F80F6B1" w14:textId="77777777" w:rsidR="00DA054A" w:rsidRPr="0062537B" w:rsidRDefault="00DA054A" w:rsidP="00E40A28">
            <w:pPr>
              <w:jc w:val="center"/>
              <w:rPr>
                <w:sz w:val="22"/>
                <w:szCs w:val="22"/>
              </w:rPr>
            </w:pPr>
            <w:r w:rsidRPr="0062537B">
              <w:rPr>
                <w:sz w:val="22"/>
                <w:szCs w:val="22"/>
              </w:rPr>
              <w:t>Keskmine sissetulek</w:t>
            </w:r>
          </w:p>
        </w:tc>
        <w:tc>
          <w:tcPr>
            <w:tcW w:w="2109" w:type="dxa"/>
            <w:shd w:val="clear" w:color="auto" w:fill="auto"/>
            <w:hideMark/>
          </w:tcPr>
          <w:p w14:paraId="0184A724" w14:textId="77777777" w:rsidR="00DA054A" w:rsidRPr="008600B6" w:rsidRDefault="00DA054A" w:rsidP="00E40A28">
            <w:pPr>
              <w:jc w:val="center"/>
              <w:rPr>
                <w:sz w:val="22"/>
                <w:szCs w:val="22"/>
              </w:rPr>
            </w:pPr>
            <w:r w:rsidRPr="008600B6">
              <w:rPr>
                <w:sz w:val="22"/>
                <w:szCs w:val="22"/>
              </w:rPr>
              <w:t>Maksumaksjate arv</w:t>
            </w:r>
          </w:p>
        </w:tc>
        <w:tc>
          <w:tcPr>
            <w:tcW w:w="2088" w:type="dxa"/>
            <w:shd w:val="clear" w:color="000000" w:fill="FFFFFF"/>
            <w:hideMark/>
          </w:tcPr>
          <w:p w14:paraId="590CC474" w14:textId="77777777" w:rsidR="00DA054A" w:rsidRPr="008600B6" w:rsidRDefault="00DA054A" w:rsidP="00E40A28">
            <w:pPr>
              <w:jc w:val="center"/>
              <w:rPr>
                <w:sz w:val="22"/>
                <w:szCs w:val="22"/>
              </w:rPr>
            </w:pPr>
            <w:r w:rsidRPr="008600B6">
              <w:rPr>
                <w:sz w:val="22"/>
                <w:szCs w:val="22"/>
              </w:rPr>
              <w:t>Keskmine sissetulek</w:t>
            </w:r>
          </w:p>
        </w:tc>
      </w:tr>
      <w:tr w:rsidR="00DA054A" w:rsidRPr="00BD3F7A" w14:paraId="38D53A6C" w14:textId="77777777" w:rsidTr="00E40A28">
        <w:trPr>
          <w:trHeight w:val="290"/>
          <w:jc w:val="center"/>
        </w:trPr>
        <w:tc>
          <w:tcPr>
            <w:tcW w:w="2173" w:type="dxa"/>
            <w:shd w:val="clear" w:color="auto" w:fill="auto"/>
            <w:noWrap/>
            <w:vAlign w:val="center"/>
            <w:hideMark/>
          </w:tcPr>
          <w:p w14:paraId="0578EF86" w14:textId="77777777" w:rsidR="00DA054A" w:rsidRPr="0062537B" w:rsidRDefault="00DA054A" w:rsidP="00E40A28">
            <w:pPr>
              <w:jc w:val="center"/>
              <w:rPr>
                <w:sz w:val="22"/>
                <w:szCs w:val="22"/>
              </w:rPr>
            </w:pPr>
            <w:r w:rsidRPr="0062537B">
              <w:rPr>
                <w:sz w:val="22"/>
                <w:szCs w:val="22"/>
              </w:rPr>
              <w:t>23 636</w:t>
            </w:r>
          </w:p>
        </w:tc>
        <w:tc>
          <w:tcPr>
            <w:tcW w:w="2177" w:type="dxa"/>
            <w:shd w:val="clear" w:color="auto" w:fill="auto"/>
            <w:noWrap/>
            <w:vAlign w:val="center"/>
            <w:hideMark/>
          </w:tcPr>
          <w:p w14:paraId="0B898C06" w14:textId="77777777" w:rsidR="00DA054A" w:rsidRPr="0062537B" w:rsidRDefault="00DA054A" w:rsidP="00E40A28">
            <w:pPr>
              <w:jc w:val="center"/>
              <w:rPr>
                <w:sz w:val="22"/>
                <w:szCs w:val="22"/>
              </w:rPr>
            </w:pPr>
            <w:r w:rsidRPr="0062537B">
              <w:rPr>
                <w:sz w:val="22"/>
                <w:szCs w:val="22"/>
              </w:rPr>
              <w:t>892</w:t>
            </w:r>
          </w:p>
        </w:tc>
        <w:tc>
          <w:tcPr>
            <w:tcW w:w="2109" w:type="dxa"/>
            <w:shd w:val="clear" w:color="auto" w:fill="auto"/>
            <w:noWrap/>
            <w:vAlign w:val="center"/>
            <w:hideMark/>
          </w:tcPr>
          <w:p w14:paraId="36CD7954" w14:textId="77777777" w:rsidR="00DA054A" w:rsidRPr="00520BCC" w:rsidRDefault="00DA054A" w:rsidP="00E40A28">
            <w:pPr>
              <w:jc w:val="center"/>
              <w:rPr>
                <w:sz w:val="22"/>
                <w:szCs w:val="22"/>
              </w:rPr>
            </w:pPr>
            <w:r w:rsidRPr="00520BCC">
              <w:rPr>
                <w:sz w:val="22"/>
                <w:szCs w:val="22"/>
              </w:rPr>
              <w:t>22 861</w:t>
            </w:r>
          </w:p>
        </w:tc>
        <w:tc>
          <w:tcPr>
            <w:tcW w:w="2088" w:type="dxa"/>
            <w:shd w:val="clear" w:color="auto" w:fill="auto"/>
            <w:noWrap/>
            <w:vAlign w:val="center"/>
            <w:hideMark/>
          </w:tcPr>
          <w:p w14:paraId="03B4595F" w14:textId="77777777" w:rsidR="00DA054A" w:rsidRPr="00520BCC" w:rsidRDefault="00DA054A" w:rsidP="00E40A28">
            <w:pPr>
              <w:jc w:val="center"/>
              <w:rPr>
                <w:sz w:val="22"/>
                <w:szCs w:val="22"/>
              </w:rPr>
            </w:pPr>
            <w:r w:rsidRPr="00520BCC">
              <w:rPr>
                <w:sz w:val="22"/>
                <w:szCs w:val="22"/>
              </w:rPr>
              <w:t>922</w:t>
            </w:r>
          </w:p>
        </w:tc>
      </w:tr>
    </w:tbl>
    <w:p w14:paraId="672F21D1" w14:textId="77777777" w:rsidR="00DA054A" w:rsidRPr="0062537B" w:rsidRDefault="00DA054A" w:rsidP="00DA054A">
      <w:pPr>
        <w:autoSpaceDE w:val="0"/>
        <w:autoSpaceDN w:val="0"/>
        <w:adjustRightInd w:val="0"/>
        <w:ind w:left="1440" w:firstLine="720"/>
        <w:rPr>
          <w:i/>
          <w:sz w:val="22"/>
          <w:szCs w:val="22"/>
          <w:lang w:eastAsia="ru-RU"/>
        </w:rPr>
      </w:pPr>
      <w:r w:rsidRPr="0062537B">
        <w:rPr>
          <w:i/>
          <w:sz w:val="22"/>
          <w:szCs w:val="22"/>
          <w:lang w:eastAsia="ru-RU"/>
        </w:rPr>
        <w:t xml:space="preserve">Allikas: Maksu- ja Tolliamet </w:t>
      </w:r>
    </w:p>
    <w:p w14:paraId="16312DF0" w14:textId="77777777" w:rsidR="00DA054A" w:rsidRPr="0062537B" w:rsidRDefault="00DA054A" w:rsidP="00DA054A">
      <w:pPr>
        <w:autoSpaceDE w:val="0"/>
        <w:autoSpaceDN w:val="0"/>
        <w:adjustRightInd w:val="0"/>
        <w:jc w:val="center"/>
        <w:rPr>
          <w:i/>
          <w:sz w:val="20"/>
          <w:szCs w:val="20"/>
          <w:lang w:eastAsia="ru-RU"/>
        </w:rPr>
      </w:pPr>
    </w:p>
    <w:p w14:paraId="77BC0FF3" w14:textId="77777777" w:rsidR="00DA054A" w:rsidRPr="00812C2A" w:rsidRDefault="00DA054A" w:rsidP="00DA054A">
      <w:pPr>
        <w:spacing w:after="120"/>
        <w:jc w:val="both"/>
        <w:rPr>
          <w:lang w:eastAsia="ru-RU"/>
        </w:rPr>
      </w:pPr>
      <w:r w:rsidRPr="00812C2A">
        <w:rPr>
          <w:lang w:eastAsia="ru-RU"/>
        </w:rPr>
        <w:t>Eesti Töötukassa registreeritud töötute arvu dünaamika on ära toodud alljärgnevas võrdlustabelis.</w:t>
      </w:r>
    </w:p>
    <w:tbl>
      <w:tblPr>
        <w:tblW w:w="7513" w:type="dxa"/>
        <w:tblInd w:w="70" w:type="dxa"/>
        <w:tblCellMar>
          <w:left w:w="70" w:type="dxa"/>
          <w:right w:w="70" w:type="dxa"/>
        </w:tblCellMar>
        <w:tblLook w:val="04A0" w:firstRow="1" w:lastRow="0" w:firstColumn="1" w:lastColumn="0" w:noHBand="0" w:noVBand="1"/>
      </w:tblPr>
      <w:tblGrid>
        <w:gridCol w:w="3193"/>
        <w:gridCol w:w="1910"/>
        <w:gridCol w:w="2410"/>
      </w:tblGrid>
      <w:tr w:rsidR="00DA054A" w:rsidRPr="00812C2A" w14:paraId="5C237EC8" w14:textId="77777777" w:rsidTr="00E40A28">
        <w:trPr>
          <w:trHeight w:val="270"/>
        </w:trPr>
        <w:tc>
          <w:tcPr>
            <w:tcW w:w="31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CCD39" w14:textId="77777777" w:rsidR="00DA054A" w:rsidRPr="00812C2A" w:rsidRDefault="00DA054A" w:rsidP="00E40A28">
            <w:pPr>
              <w:jc w:val="center"/>
              <w:rPr>
                <w:b/>
                <w:bCs/>
                <w:sz w:val="22"/>
                <w:szCs w:val="22"/>
                <w:lang w:val="et-EE"/>
              </w:rPr>
            </w:pPr>
            <w:r w:rsidRPr="00812C2A">
              <w:rPr>
                <w:b/>
                <w:bCs/>
                <w:sz w:val="22"/>
                <w:szCs w:val="22"/>
                <w:lang w:val="et-EE"/>
              </w:rPr>
              <w:t>Nimetus</w:t>
            </w:r>
          </w:p>
        </w:tc>
        <w:tc>
          <w:tcPr>
            <w:tcW w:w="1910" w:type="dxa"/>
            <w:tcBorders>
              <w:top w:val="single" w:sz="4" w:space="0" w:color="auto"/>
              <w:left w:val="nil"/>
              <w:bottom w:val="single" w:sz="4" w:space="0" w:color="auto"/>
              <w:right w:val="single" w:sz="4" w:space="0" w:color="auto"/>
            </w:tcBorders>
            <w:shd w:val="clear" w:color="000000" w:fill="FFFFFF"/>
            <w:vAlign w:val="bottom"/>
            <w:hideMark/>
          </w:tcPr>
          <w:p w14:paraId="5A19C591" w14:textId="77777777" w:rsidR="00DA054A" w:rsidRPr="00812C2A" w:rsidRDefault="00DA054A" w:rsidP="00E40A28">
            <w:pPr>
              <w:jc w:val="center"/>
              <w:rPr>
                <w:b/>
                <w:bCs/>
                <w:sz w:val="22"/>
                <w:szCs w:val="22"/>
                <w:lang w:val="et-EE"/>
              </w:rPr>
            </w:pPr>
            <w:r w:rsidRPr="00812C2A">
              <w:rPr>
                <w:b/>
                <w:bCs/>
                <w:sz w:val="22"/>
                <w:szCs w:val="22"/>
                <w:lang w:val="et-EE"/>
              </w:rPr>
              <w:t>31.01.2020</w:t>
            </w:r>
          </w:p>
        </w:tc>
        <w:tc>
          <w:tcPr>
            <w:tcW w:w="2410" w:type="dxa"/>
            <w:tcBorders>
              <w:top w:val="single" w:sz="4" w:space="0" w:color="auto"/>
              <w:left w:val="nil"/>
              <w:bottom w:val="single" w:sz="4" w:space="0" w:color="auto"/>
              <w:right w:val="single" w:sz="4" w:space="0" w:color="auto"/>
            </w:tcBorders>
            <w:shd w:val="clear" w:color="000000" w:fill="FFFFFF"/>
            <w:vAlign w:val="bottom"/>
            <w:hideMark/>
          </w:tcPr>
          <w:p w14:paraId="29BD3EEB" w14:textId="77777777" w:rsidR="00DA054A" w:rsidRPr="00812C2A" w:rsidRDefault="00DA054A" w:rsidP="00E40A28">
            <w:pPr>
              <w:jc w:val="center"/>
              <w:rPr>
                <w:b/>
                <w:bCs/>
                <w:sz w:val="22"/>
                <w:szCs w:val="22"/>
                <w:lang w:val="et-EE"/>
              </w:rPr>
            </w:pPr>
            <w:r w:rsidRPr="00812C2A">
              <w:rPr>
                <w:b/>
                <w:bCs/>
                <w:sz w:val="22"/>
                <w:szCs w:val="22"/>
                <w:lang w:val="et-EE"/>
              </w:rPr>
              <w:t>31.12.2020</w:t>
            </w:r>
          </w:p>
        </w:tc>
      </w:tr>
      <w:tr w:rsidR="00DA054A" w:rsidRPr="00812C2A" w14:paraId="4C27397E" w14:textId="77777777" w:rsidTr="00E40A28">
        <w:trPr>
          <w:trHeight w:val="280"/>
        </w:trPr>
        <w:tc>
          <w:tcPr>
            <w:tcW w:w="3193" w:type="dxa"/>
            <w:tcBorders>
              <w:top w:val="nil"/>
              <w:left w:val="single" w:sz="4" w:space="0" w:color="auto"/>
              <w:bottom w:val="single" w:sz="4" w:space="0" w:color="auto"/>
              <w:right w:val="single" w:sz="4" w:space="0" w:color="auto"/>
            </w:tcBorders>
            <w:shd w:val="clear" w:color="auto" w:fill="auto"/>
            <w:noWrap/>
            <w:vAlign w:val="bottom"/>
            <w:hideMark/>
          </w:tcPr>
          <w:p w14:paraId="58C3AE73" w14:textId="77777777" w:rsidR="00DA054A" w:rsidRPr="00812C2A" w:rsidRDefault="00DA054A" w:rsidP="00E40A28">
            <w:pPr>
              <w:rPr>
                <w:sz w:val="22"/>
                <w:szCs w:val="22"/>
                <w:lang w:val="et-EE"/>
              </w:rPr>
            </w:pPr>
            <w:r w:rsidRPr="00812C2A">
              <w:rPr>
                <w:sz w:val="22"/>
                <w:szCs w:val="22"/>
                <w:lang w:val="et-EE"/>
              </w:rPr>
              <w:t>Eesti</w:t>
            </w:r>
          </w:p>
        </w:tc>
        <w:tc>
          <w:tcPr>
            <w:tcW w:w="1910" w:type="dxa"/>
            <w:tcBorders>
              <w:top w:val="nil"/>
              <w:left w:val="nil"/>
              <w:bottom w:val="single" w:sz="4" w:space="0" w:color="auto"/>
              <w:right w:val="single" w:sz="4" w:space="0" w:color="auto"/>
            </w:tcBorders>
            <w:shd w:val="clear" w:color="000000" w:fill="FFFFFF"/>
            <w:noWrap/>
            <w:hideMark/>
          </w:tcPr>
          <w:p w14:paraId="66084BEA" w14:textId="77777777" w:rsidR="00DA054A" w:rsidRPr="00812C2A" w:rsidRDefault="00DA054A" w:rsidP="00E40A28">
            <w:pPr>
              <w:jc w:val="center"/>
              <w:rPr>
                <w:sz w:val="22"/>
                <w:szCs w:val="22"/>
              </w:rPr>
            </w:pPr>
            <w:r w:rsidRPr="00812C2A">
              <w:rPr>
                <w:sz w:val="22"/>
                <w:szCs w:val="22"/>
              </w:rPr>
              <w:t>36 587</w:t>
            </w:r>
          </w:p>
        </w:tc>
        <w:tc>
          <w:tcPr>
            <w:tcW w:w="2410" w:type="dxa"/>
            <w:tcBorders>
              <w:top w:val="nil"/>
              <w:left w:val="nil"/>
              <w:bottom w:val="single" w:sz="4" w:space="0" w:color="auto"/>
              <w:right w:val="single" w:sz="4" w:space="0" w:color="auto"/>
            </w:tcBorders>
            <w:shd w:val="clear" w:color="000000" w:fill="FFFFFF"/>
            <w:noWrap/>
            <w:hideMark/>
          </w:tcPr>
          <w:p w14:paraId="67553D8D" w14:textId="77777777" w:rsidR="00DA054A" w:rsidRPr="00812C2A" w:rsidRDefault="00DA054A" w:rsidP="00E40A28">
            <w:pPr>
              <w:jc w:val="center"/>
              <w:rPr>
                <w:sz w:val="22"/>
                <w:szCs w:val="22"/>
              </w:rPr>
            </w:pPr>
            <w:r>
              <w:rPr>
                <w:sz w:val="22"/>
                <w:szCs w:val="22"/>
              </w:rPr>
              <w:t xml:space="preserve">53 </w:t>
            </w:r>
            <w:r w:rsidRPr="00812C2A">
              <w:rPr>
                <w:sz w:val="22"/>
                <w:szCs w:val="22"/>
              </w:rPr>
              <w:t>724</w:t>
            </w:r>
          </w:p>
        </w:tc>
      </w:tr>
      <w:tr w:rsidR="00DA054A" w:rsidRPr="00812C2A" w14:paraId="7D7BCB71" w14:textId="77777777" w:rsidTr="00E40A28">
        <w:trPr>
          <w:trHeight w:val="280"/>
        </w:trPr>
        <w:tc>
          <w:tcPr>
            <w:tcW w:w="3193" w:type="dxa"/>
            <w:tcBorders>
              <w:top w:val="nil"/>
              <w:left w:val="single" w:sz="4" w:space="0" w:color="auto"/>
              <w:bottom w:val="single" w:sz="4" w:space="0" w:color="auto"/>
              <w:right w:val="single" w:sz="4" w:space="0" w:color="auto"/>
            </w:tcBorders>
            <w:shd w:val="clear" w:color="auto" w:fill="auto"/>
            <w:vAlign w:val="center"/>
            <w:hideMark/>
          </w:tcPr>
          <w:p w14:paraId="17D56680" w14:textId="77777777" w:rsidR="00DA054A" w:rsidRPr="00812C2A" w:rsidRDefault="00DA054A" w:rsidP="00E40A28">
            <w:pPr>
              <w:rPr>
                <w:sz w:val="22"/>
                <w:szCs w:val="22"/>
                <w:lang w:val="et-EE"/>
              </w:rPr>
            </w:pPr>
            <w:r w:rsidRPr="00812C2A">
              <w:rPr>
                <w:sz w:val="22"/>
                <w:szCs w:val="22"/>
                <w:lang w:val="et-EE"/>
              </w:rPr>
              <w:t>Ida-Viru Maakond</w:t>
            </w:r>
          </w:p>
        </w:tc>
        <w:tc>
          <w:tcPr>
            <w:tcW w:w="1910" w:type="dxa"/>
            <w:tcBorders>
              <w:top w:val="nil"/>
              <w:left w:val="nil"/>
              <w:bottom w:val="single" w:sz="4" w:space="0" w:color="auto"/>
              <w:right w:val="single" w:sz="4" w:space="0" w:color="auto"/>
            </w:tcBorders>
            <w:shd w:val="clear" w:color="000000" w:fill="FFFFFF"/>
            <w:noWrap/>
            <w:hideMark/>
          </w:tcPr>
          <w:p w14:paraId="70C9FA2A" w14:textId="77777777" w:rsidR="00DA054A" w:rsidRPr="00812C2A" w:rsidRDefault="00DA054A" w:rsidP="00E40A28">
            <w:pPr>
              <w:jc w:val="center"/>
              <w:rPr>
                <w:sz w:val="22"/>
                <w:szCs w:val="22"/>
              </w:rPr>
            </w:pPr>
            <w:r w:rsidRPr="00812C2A">
              <w:rPr>
                <w:sz w:val="22"/>
                <w:szCs w:val="22"/>
              </w:rPr>
              <w:t>6 654</w:t>
            </w:r>
          </w:p>
        </w:tc>
        <w:tc>
          <w:tcPr>
            <w:tcW w:w="2410" w:type="dxa"/>
            <w:tcBorders>
              <w:top w:val="nil"/>
              <w:left w:val="nil"/>
              <w:bottom w:val="single" w:sz="4" w:space="0" w:color="auto"/>
              <w:right w:val="single" w:sz="4" w:space="0" w:color="auto"/>
            </w:tcBorders>
            <w:shd w:val="clear" w:color="000000" w:fill="FFFFFF"/>
            <w:noWrap/>
            <w:hideMark/>
          </w:tcPr>
          <w:p w14:paraId="0F8F09E8" w14:textId="77777777" w:rsidR="00DA054A" w:rsidRPr="00812C2A" w:rsidRDefault="00DA054A" w:rsidP="00E40A28">
            <w:pPr>
              <w:jc w:val="center"/>
              <w:rPr>
                <w:sz w:val="22"/>
                <w:szCs w:val="22"/>
              </w:rPr>
            </w:pPr>
            <w:r w:rsidRPr="00812C2A">
              <w:rPr>
                <w:sz w:val="22"/>
                <w:szCs w:val="22"/>
              </w:rPr>
              <w:t>8 012</w:t>
            </w:r>
          </w:p>
        </w:tc>
      </w:tr>
      <w:tr w:rsidR="00DA054A" w:rsidRPr="00812C2A" w14:paraId="743D2F2F" w14:textId="77777777" w:rsidTr="00E40A28">
        <w:trPr>
          <w:trHeight w:val="280"/>
        </w:trPr>
        <w:tc>
          <w:tcPr>
            <w:tcW w:w="3193" w:type="dxa"/>
            <w:tcBorders>
              <w:top w:val="nil"/>
              <w:left w:val="single" w:sz="4" w:space="0" w:color="auto"/>
              <w:bottom w:val="single" w:sz="4" w:space="0" w:color="auto"/>
              <w:right w:val="single" w:sz="4" w:space="0" w:color="auto"/>
            </w:tcBorders>
            <w:shd w:val="clear" w:color="000000" w:fill="FFFFFF"/>
            <w:noWrap/>
            <w:vAlign w:val="bottom"/>
            <w:hideMark/>
          </w:tcPr>
          <w:p w14:paraId="113896CE" w14:textId="77777777" w:rsidR="00DA054A" w:rsidRPr="00812C2A" w:rsidRDefault="00DA054A" w:rsidP="00E40A28">
            <w:pPr>
              <w:rPr>
                <w:sz w:val="22"/>
                <w:szCs w:val="22"/>
                <w:lang w:val="et-EE"/>
              </w:rPr>
            </w:pPr>
            <w:r w:rsidRPr="00812C2A">
              <w:rPr>
                <w:sz w:val="22"/>
                <w:szCs w:val="22"/>
                <w:lang w:val="et-EE"/>
              </w:rPr>
              <w:t>Narva linn</w:t>
            </w:r>
          </w:p>
        </w:tc>
        <w:tc>
          <w:tcPr>
            <w:tcW w:w="1910" w:type="dxa"/>
            <w:tcBorders>
              <w:top w:val="nil"/>
              <w:left w:val="nil"/>
              <w:bottom w:val="single" w:sz="4" w:space="0" w:color="auto"/>
              <w:right w:val="single" w:sz="4" w:space="0" w:color="auto"/>
            </w:tcBorders>
            <w:shd w:val="clear" w:color="000000" w:fill="FFFFFF"/>
            <w:noWrap/>
            <w:hideMark/>
          </w:tcPr>
          <w:p w14:paraId="42FE0DEA" w14:textId="77777777" w:rsidR="00DA054A" w:rsidRPr="00812C2A" w:rsidRDefault="00DA054A" w:rsidP="00E40A28">
            <w:pPr>
              <w:jc w:val="center"/>
              <w:rPr>
                <w:sz w:val="22"/>
                <w:szCs w:val="22"/>
              </w:rPr>
            </w:pPr>
            <w:r w:rsidRPr="00812C2A">
              <w:rPr>
                <w:sz w:val="22"/>
                <w:szCs w:val="22"/>
              </w:rPr>
              <w:t>2 992</w:t>
            </w:r>
          </w:p>
        </w:tc>
        <w:tc>
          <w:tcPr>
            <w:tcW w:w="2410" w:type="dxa"/>
            <w:tcBorders>
              <w:top w:val="nil"/>
              <w:left w:val="nil"/>
              <w:bottom w:val="single" w:sz="4" w:space="0" w:color="auto"/>
              <w:right w:val="single" w:sz="4" w:space="0" w:color="auto"/>
            </w:tcBorders>
            <w:shd w:val="clear" w:color="000000" w:fill="FFFFFF"/>
            <w:noWrap/>
            <w:hideMark/>
          </w:tcPr>
          <w:p w14:paraId="2768A2E0" w14:textId="77777777" w:rsidR="00DA054A" w:rsidRPr="00812C2A" w:rsidRDefault="00DA054A" w:rsidP="00E40A28">
            <w:pPr>
              <w:jc w:val="center"/>
              <w:rPr>
                <w:sz w:val="22"/>
                <w:szCs w:val="22"/>
              </w:rPr>
            </w:pPr>
            <w:r w:rsidRPr="00812C2A">
              <w:rPr>
                <w:sz w:val="22"/>
                <w:szCs w:val="22"/>
              </w:rPr>
              <w:t>3 736</w:t>
            </w:r>
          </w:p>
        </w:tc>
      </w:tr>
    </w:tbl>
    <w:p w14:paraId="6A4806AC" w14:textId="77777777" w:rsidR="00DA054A" w:rsidRPr="00812C2A" w:rsidRDefault="00DA054A" w:rsidP="00DA054A">
      <w:pPr>
        <w:spacing w:after="200" w:line="276" w:lineRule="auto"/>
        <w:jc w:val="both"/>
        <w:rPr>
          <w:rFonts w:eastAsia="Calibri"/>
          <w:b/>
          <w:bCs/>
          <w:sz w:val="10"/>
          <w:szCs w:val="10"/>
          <w:lang w:val="et-EE"/>
        </w:rPr>
      </w:pPr>
    </w:p>
    <w:p w14:paraId="6834E433" w14:textId="77777777" w:rsidR="00DA054A" w:rsidRPr="00812C2A" w:rsidRDefault="00DA054A" w:rsidP="00DA054A">
      <w:pPr>
        <w:jc w:val="both"/>
        <w:rPr>
          <w:rFonts w:eastAsia="Calibri"/>
          <w:lang w:val="et-EE"/>
        </w:rPr>
      </w:pPr>
      <w:r w:rsidRPr="00812C2A">
        <w:rPr>
          <w:rFonts w:eastAsia="Calibri"/>
          <w:lang w:val="et-EE"/>
        </w:rPr>
        <w:t>Koroonaviiruse COVID-19 levik avaldab suurt mõju registreeritud töötusele ja töötute arvule. Nimelt seisuga 31.03.2021 töötute arv moodustab 57 799 (sellest Narvas 4 142) ning registreeritud töötuse määr on 8,8%.</w:t>
      </w:r>
    </w:p>
    <w:p w14:paraId="4B9A746C" w14:textId="77777777" w:rsidR="00DA054A" w:rsidRDefault="00DA054A" w:rsidP="009A146C">
      <w:pPr>
        <w:jc w:val="both"/>
        <w:rPr>
          <w:rFonts w:ascii="Calibri" w:eastAsia="Calibri" w:hAnsi="Calibri"/>
          <w:color w:val="7030A0"/>
          <w:sz w:val="22"/>
          <w:szCs w:val="22"/>
          <w:highlight w:val="yellow"/>
          <w:lang w:val="et-EE"/>
        </w:rPr>
      </w:pPr>
    </w:p>
    <w:p w14:paraId="7BF898CC" w14:textId="43670954" w:rsidR="00402F11" w:rsidRPr="004F66FC" w:rsidRDefault="00402F11" w:rsidP="009A146C">
      <w:pPr>
        <w:jc w:val="both"/>
        <w:rPr>
          <w:rFonts w:ascii="Calibri" w:eastAsia="Calibri" w:hAnsi="Calibri"/>
          <w:color w:val="7030A0"/>
          <w:sz w:val="22"/>
          <w:szCs w:val="22"/>
          <w:highlight w:val="yellow"/>
          <w:lang w:val="et-EE"/>
        </w:rPr>
      </w:pPr>
      <w:r w:rsidRPr="004F66FC">
        <w:rPr>
          <w:rFonts w:ascii="Calibri" w:eastAsia="Calibri" w:hAnsi="Calibri"/>
          <w:color w:val="7030A0"/>
          <w:sz w:val="22"/>
          <w:szCs w:val="22"/>
          <w:highlight w:val="yellow"/>
          <w:lang w:val="et-EE"/>
        </w:rPr>
        <w:br w:type="page"/>
      </w:r>
    </w:p>
    <w:p w14:paraId="4CA1FEA2" w14:textId="77777777" w:rsidR="00D03B1A" w:rsidRPr="004F66FC" w:rsidRDefault="00D03B1A" w:rsidP="00D03B1A">
      <w:pPr>
        <w:pStyle w:val="Pealkiri2"/>
        <w:rPr>
          <w:rFonts w:ascii="Times New Roman" w:eastAsia="Calibri" w:hAnsi="Times New Roman"/>
          <w:i w:val="0"/>
          <w:color w:val="7030A0"/>
          <w:sz w:val="24"/>
          <w:szCs w:val="24"/>
          <w:lang w:val="et-EE"/>
        </w:rPr>
      </w:pPr>
      <w:bookmarkStart w:id="312" w:name="_Toc355560915"/>
      <w:bookmarkStart w:id="313" w:name="_Toc355560991"/>
      <w:bookmarkStart w:id="314" w:name="_Toc355597468"/>
      <w:bookmarkStart w:id="315" w:name="_Toc355604910"/>
      <w:bookmarkStart w:id="316" w:name="_Toc355604966"/>
      <w:bookmarkStart w:id="317" w:name="_Toc355611559"/>
      <w:bookmarkStart w:id="318" w:name="_Toc355611630"/>
      <w:bookmarkStart w:id="319" w:name="_Toc356392018"/>
      <w:bookmarkStart w:id="320" w:name="_Toc356393810"/>
      <w:bookmarkStart w:id="321" w:name="_Toc356569288"/>
      <w:bookmarkStart w:id="322" w:name="_Toc356826411"/>
      <w:bookmarkStart w:id="323" w:name="_Toc356831440"/>
      <w:bookmarkStart w:id="324" w:name="_Toc357072582"/>
      <w:bookmarkStart w:id="325" w:name="_Toc357409464"/>
      <w:bookmarkStart w:id="326" w:name="_Toc357409534"/>
      <w:bookmarkStart w:id="327" w:name="_Toc386401113"/>
      <w:bookmarkStart w:id="328" w:name="_Toc386401321"/>
      <w:bookmarkStart w:id="329" w:name="_Toc386401559"/>
      <w:bookmarkStart w:id="330" w:name="_Toc386401671"/>
      <w:bookmarkStart w:id="331" w:name="_Toc386486203"/>
      <w:bookmarkStart w:id="332" w:name="_Toc386486325"/>
      <w:bookmarkStart w:id="333" w:name="_Toc386486396"/>
      <w:bookmarkStart w:id="334" w:name="_Toc386486726"/>
      <w:bookmarkStart w:id="335" w:name="_Toc386486782"/>
      <w:bookmarkStart w:id="336" w:name="_Toc386524444"/>
      <w:bookmarkStart w:id="337" w:name="_Toc386535653"/>
      <w:bookmarkStart w:id="338" w:name="_Toc388617190"/>
      <w:bookmarkStart w:id="339" w:name="_Toc388877727"/>
      <w:bookmarkStart w:id="340" w:name="_Toc418346767"/>
      <w:bookmarkStart w:id="341" w:name="_Toc418346901"/>
      <w:bookmarkStart w:id="342" w:name="_Toc418347010"/>
      <w:bookmarkStart w:id="343" w:name="_Toc420309320"/>
      <w:bookmarkStart w:id="344" w:name="_Toc420309403"/>
      <w:bookmarkStart w:id="345" w:name="_Toc420485558"/>
      <w:bookmarkStart w:id="346" w:name="_Toc449877877"/>
      <w:bookmarkStart w:id="347" w:name="_Toc449881332"/>
      <w:bookmarkStart w:id="348" w:name="_Toc452036479"/>
      <w:bookmarkStart w:id="349" w:name="_Toc452111863"/>
      <w:bookmarkStart w:id="350" w:name="_Toc480980019"/>
      <w:bookmarkStart w:id="351" w:name="_Toc480980163"/>
      <w:bookmarkStart w:id="352" w:name="_Toc480980227"/>
      <w:bookmarkStart w:id="353" w:name="_Toc480980452"/>
      <w:bookmarkStart w:id="354" w:name="_Toc481482685"/>
      <w:bookmarkStart w:id="355" w:name="_Toc481482735"/>
      <w:bookmarkStart w:id="356" w:name="_Toc481482874"/>
      <w:bookmarkStart w:id="357" w:name="_Toc481495767"/>
      <w:bookmarkStart w:id="358" w:name="_Toc483384541"/>
      <w:bookmarkStart w:id="359" w:name="_Toc512699992"/>
      <w:bookmarkStart w:id="360" w:name="_Toc512700054"/>
      <w:bookmarkStart w:id="361" w:name="_Toc512700848"/>
      <w:bookmarkStart w:id="362" w:name="_Toc512840106"/>
      <w:bookmarkStart w:id="363" w:name="_Toc512860633"/>
      <w:bookmarkStart w:id="364" w:name="_Toc514414161"/>
      <w:bookmarkStart w:id="365" w:name="_Toc514414259"/>
      <w:bookmarkStart w:id="366" w:name="_Toc514914870"/>
      <w:bookmarkStart w:id="367" w:name="_Toc515280148"/>
      <w:bookmarkStart w:id="368" w:name="_Toc7436637"/>
      <w:bookmarkStart w:id="369" w:name="_Toc7676530"/>
      <w:bookmarkStart w:id="370" w:name="_Toc7682246"/>
      <w:bookmarkStart w:id="371" w:name="_Toc72747642"/>
      <w:r w:rsidRPr="00A913AE">
        <w:rPr>
          <w:rFonts w:ascii="Times New Roman" w:eastAsia="Calibri" w:hAnsi="Times New Roman"/>
          <w:i w:val="0"/>
          <w:color w:val="000000" w:themeColor="text1"/>
          <w:sz w:val="24"/>
          <w:szCs w:val="24"/>
          <w:lang w:val="et-EE"/>
        </w:rPr>
        <w:lastRenderedPageBreak/>
        <w:t>Ülevaade Narva linna peamistest arengusuundadest</w:t>
      </w:r>
      <w:bookmarkEnd w:id="298"/>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293DD925" w14:textId="77777777" w:rsidR="00A913AE" w:rsidRPr="00FD2A5B" w:rsidRDefault="00A913AE" w:rsidP="00A913AE">
      <w:pPr>
        <w:autoSpaceDE w:val="0"/>
        <w:autoSpaceDN w:val="0"/>
        <w:adjustRightInd w:val="0"/>
        <w:spacing w:after="120"/>
        <w:jc w:val="both"/>
        <w:rPr>
          <w:rFonts w:eastAsia="Calibri"/>
        </w:rPr>
      </w:pPr>
      <w:r w:rsidRPr="00FD2A5B">
        <w:rPr>
          <w:rFonts w:eastAsia="Calibri"/>
        </w:rPr>
        <w:t>Ülevaade Narva linna peamistest arengusuundadest kajastatakse Narva linna arengukavas 2008-2024 (</w:t>
      </w:r>
      <w:r w:rsidRPr="001D33E7">
        <w:rPr>
          <w:rFonts w:eastAsia="Calibri"/>
        </w:rPr>
        <w:t>https://www.riigiteataja.ee/akt/401042021032</w:t>
      </w:r>
      <w:r w:rsidRPr="00FD2A5B">
        <w:t>)</w:t>
      </w:r>
      <w:r w:rsidRPr="00FD2A5B">
        <w:rPr>
          <w:rFonts w:eastAsia="Calibri"/>
        </w:rPr>
        <w:t xml:space="preserve">. Lisaks on koostatud valdkondade arengukavad, mis täpsustavad ja täiendavad linna arengukava erinevate valdkondade arengusuundi ja kavandatavaid tegevusi. Vastav informatsioon on avaldatud linna kodulehel  </w:t>
      </w:r>
      <w:hyperlink r:id="rId21" w:history="1">
        <w:r w:rsidRPr="00FD2A5B">
          <w:rPr>
            <w:rFonts w:eastAsia="Calibri"/>
            <w:u w:val="single"/>
          </w:rPr>
          <w:t>www.narva.ee</w:t>
        </w:r>
      </w:hyperlink>
      <w:r w:rsidRPr="00FD2A5B">
        <w:rPr>
          <w:rFonts w:eastAsia="Calibri"/>
        </w:rPr>
        <w:t xml:space="preserve">.  </w:t>
      </w:r>
    </w:p>
    <w:p w14:paraId="44C034BC" w14:textId="77777777" w:rsidR="00A913AE" w:rsidRPr="001E2B34" w:rsidRDefault="00A913AE" w:rsidP="00A913AE">
      <w:pPr>
        <w:autoSpaceDE w:val="0"/>
        <w:autoSpaceDN w:val="0"/>
        <w:adjustRightInd w:val="0"/>
        <w:spacing w:before="240" w:after="120"/>
        <w:jc w:val="both"/>
        <w:rPr>
          <w:rFonts w:eastAsia="Calibri"/>
        </w:rPr>
      </w:pPr>
      <w:r w:rsidRPr="001E2B34">
        <w:rPr>
          <w:rFonts w:eastAsia="Calibri"/>
        </w:rPr>
        <w:t>Narva linna missioon</w:t>
      </w:r>
    </w:p>
    <w:p w14:paraId="1CB3F767" w14:textId="77777777" w:rsidR="00A913AE" w:rsidRPr="001E2B34" w:rsidRDefault="00A913AE" w:rsidP="00A913AE">
      <w:pPr>
        <w:autoSpaceDE w:val="0"/>
        <w:autoSpaceDN w:val="0"/>
        <w:adjustRightInd w:val="0"/>
        <w:spacing w:after="120"/>
        <w:jc w:val="both"/>
        <w:rPr>
          <w:rFonts w:eastAsia="Calibri"/>
        </w:rPr>
      </w:pPr>
      <w:r w:rsidRPr="001E2B34">
        <w:rPr>
          <w:rFonts w:eastAsia="Calibri"/>
        </w:rPr>
        <w:t xml:space="preserve">Narva linna arengukava 2008–2024 kohaselt on Narva linna omavalitsuse missioon linna territooriumil linna elanikele ja selle külalistele ning turistidele võimalikult soodsate elamis- ja puhkamistingimuste tagamine. </w:t>
      </w:r>
    </w:p>
    <w:p w14:paraId="3F26DB7F" w14:textId="77777777" w:rsidR="00A913AE" w:rsidRPr="001E2B34" w:rsidRDefault="00A913AE" w:rsidP="00A913AE">
      <w:pPr>
        <w:autoSpaceDE w:val="0"/>
        <w:autoSpaceDN w:val="0"/>
        <w:adjustRightInd w:val="0"/>
        <w:spacing w:before="240" w:after="120"/>
        <w:jc w:val="both"/>
        <w:rPr>
          <w:rFonts w:eastAsia="Calibri"/>
        </w:rPr>
      </w:pPr>
      <w:r w:rsidRPr="001E2B34">
        <w:rPr>
          <w:rFonts w:eastAsia="Calibri"/>
        </w:rPr>
        <w:t>Narva linna visioon</w:t>
      </w:r>
    </w:p>
    <w:p w14:paraId="50BF7000" w14:textId="77777777" w:rsidR="00A913AE" w:rsidRPr="004E1C29" w:rsidRDefault="00A913AE" w:rsidP="00A913AE">
      <w:pPr>
        <w:autoSpaceDE w:val="0"/>
        <w:autoSpaceDN w:val="0"/>
        <w:adjustRightInd w:val="0"/>
        <w:jc w:val="both"/>
        <w:rPr>
          <w:rFonts w:eastAsia="Calibri"/>
          <w:bCs/>
        </w:rPr>
      </w:pPr>
      <w:r w:rsidRPr="007923C4">
        <w:rPr>
          <w:rFonts w:eastAsia="Calibri"/>
        </w:rPr>
        <w:t xml:space="preserve">Narva linna arengukavas sätestatud visiooni kohaselt 2024. aastal on Ida-Virumaal loodud elamiseks, töötamiseks ja õppimiseks kõige paremad tingimused Narva linnas. </w:t>
      </w:r>
      <w:r w:rsidRPr="00FE665A">
        <w:rPr>
          <w:rFonts w:eastAsia="Calibri"/>
        </w:rPr>
        <w:t>Käesolev visioon on soovitav olukord, mida püüab kohalik omavalitsus käesoleva arengukava abil saavutada</w:t>
      </w:r>
      <w:r w:rsidRPr="004E1C29">
        <w:rPr>
          <w:rFonts w:eastAsia="Calibri"/>
        </w:rPr>
        <w:t>. Strateegiliste eesmärkide saavutamine võimaldab kohalikul omavalitsusel täita oma missiooni ja realiseerida linna arenguvisiooni. Strateegilised eesmärgid määratakse iga vastava arenguvisiooni osa jaoks eraldi. Iga strateegilise eesmärgi saavutamiseks määratakse tegevussuunad, omakorda iga tegevussuuna raames pannakse vastavad ülesanded.</w:t>
      </w:r>
    </w:p>
    <w:p w14:paraId="5B389A2C" w14:textId="77777777" w:rsidR="00A913AE" w:rsidRPr="005B72B2" w:rsidRDefault="00A913AE" w:rsidP="00A913AE">
      <w:pPr>
        <w:autoSpaceDE w:val="0"/>
        <w:autoSpaceDN w:val="0"/>
        <w:adjustRightInd w:val="0"/>
        <w:jc w:val="both"/>
        <w:rPr>
          <w:rFonts w:eastAsia="Calibri"/>
          <w:bCs/>
        </w:rPr>
      </w:pPr>
      <w:r w:rsidRPr="005B72B2">
        <w:rPr>
          <w:rFonts w:eastAsia="Calibri"/>
          <w:bCs/>
        </w:rPr>
        <w:t>1. Visiooni osa: kaasaegne infrastruktuur tagab narvalastele ja linna külalistele soodsa, turvalise ja mugava elukeskkonna, samuti loob võimalused ettevõtluse arenguks ja selle konkurentsivõime tõstmiseks.</w:t>
      </w:r>
    </w:p>
    <w:p w14:paraId="257F7296" w14:textId="77777777" w:rsidR="00A913AE" w:rsidRPr="004B033D" w:rsidRDefault="00A913AE" w:rsidP="00A913AE">
      <w:pPr>
        <w:autoSpaceDE w:val="0"/>
        <w:autoSpaceDN w:val="0"/>
        <w:adjustRightInd w:val="0"/>
        <w:jc w:val="both"/>
        <w:rPr>
          <w:rFonts w:eastAsia="Calibri"/>
        </w:rPr>
      </w:pPr>
      <w:r w:rsidRPr="004B033D">
        <w:rPr>
          <w:rFonts w:eastAsia="Calibri"/>
        </w:rPr>
        <w:t>Strateegiline eesmärk 1.1: transpordi infrastruktuur vastab tänapäeva nõuetele</w:t>
      </w:r>
    </w:p>
    <w:p w14:paraId="255BADD9" w14:textId="77777777" w:rsidR="00A913AE" w:rsidRPr="004B033D" w:rsidRDefault="00A913AE" w:rsidP="00A913AE">
      <w:pPr>
        <w:autoSpaceDE w:val="0"/>
        <w:autoSpaceDN w:val="0"/>
        <w:adjustRightInd w:val="0"/>
        <w:jc w:val="both"/>
        <w:rPr>
          <w:rFonts w:eastAsia="Calibri"/>
        </w:rPr>
      </w:pPr>
      <w:r w:rsidRPr="004B033D">
        <w:rPr>
          <w:rFonts w:eastAsia="Calibri"/>
        </w:rPr>
        <w:t>Strateegiline eesmärk 1.2: elukeskkonna infrastruktuur on parandatud</w:t>
      </w:r>
    </w:p>
    <w:p w14:paraId="49293101" w14:textId="77777777" w:rsidR="00A913AE" w:rsidRPr="004B033D" w:rsidRDefault="00A913AE" w:rsidP="00A913AE">
      <w:pPr>
        <w:autoSpaceDE w:val="0"/>
        <w:autoSpaceDN w:val="0"/>
        <w:adjustRightInd w:val="0"/>
        <w:jc w:val="both"/>
        <w:rPr>
          <w:rFonts w:eastAsia="Calibri"/>
        </w:rPr>
      </w:pPr>
      <w:r w:rsidRPr="004B033D">
        <w:rPr>
          <w:rFonts w:eastAsia="Calibri"/>
        </w:rPr>
        <w:t>Strateegiline eesmärk 1.3: linnaelanikele on tagatud mugavad elutingimused</w:t>
      </w:r>
    </w:p>
    <w:p w14:paraId="4C49BEAA" w14:textId="77777777" w:rsidR="00A913AE" w:rsidRPr="004B033D" w:rsidRDefault="00A913AE" w:rsidP="00A913AE">
      <w:pPr>
        <w:autoSpaceDE w:val="0"/>
        <w:autoSpaceDN w:val="0"/>
        <w:adjustRightInd w:val="0"/>
        <w:jc w:val="both"/>
        <w:rPr>
          <w:rFonts w:eastAsia="Calibri"/>
        </w:rPr>
      </w:pPr>
      <w:r w:rsidRPr="004B033D">
        <w:rPr>
          <w:rFonts w:eastAsia="Calibri"/>
        </w:rPr>
        <w:t>Strateegiline eesmärk 1.4: turismi arenguks on loodud tingimused</w:t>
      </w:r>
    </w:p>
    <w:p w14:paraId="44246EA7" w14:textId="77777777" w:rsidR="00A913AE" w:rsidRPr="004B033D" w:rsidRDefault="00A913AE" w:rsidP="00A913AE">
      <w:pPr>
        <w:autoSpaceDE w:val="0"/>
        <w:autoSpaceDN w:val="0"/>
        <w:adjustRightInd w:val="0"/>
        <w:jc w:val="both"/>
        <w:rPr>
          <w:rFonts w:eastAsia="Calibri"/>
        </w:rPr>
      </w:pPr>
      <w:r w:rsidRPr="004B033D">
        <w:rPr>
          <w:rFonts w:eastAsia="Calibri"/>
        </w:rPr>
        <w:t>Strateegiline eesmärk 1.5: linna infrastruktuuri abil on aidatud kaasa ettevõtluse arengule ja selle konkurentsivõime suurendamisele</w:t>
      </w:r>
    </w:p>
    <w:p w14:paraId="44B5CFEA" w14:textId="77777777" w:rsidR="00A913AE" w:rsidRPr="00BD3F7A" w:rsidRDefault="00A913AE" w:rsidP="00A913AE">
      <w:pPr>
        <w:autoSpaceDE w:val="0"/>
        <w:autoSpaceDN w:val="0"/>
        <w:adjustRightInd w:val="0"/>
        <w:jc w:val="both"/>
        <w:rPr>
          <w:rFonts w:eastAsia="Calibri"/>
          <w:bCs/>
          <w:color w:val="FF0000"/>
          <w:sz w:val="10"/>
          <w:szCs w:val="10"/>
          <w:highlight w:val="yellow"/>
        </w:rPr>
      </w:pPr>
    </w:p>
    <w:p w14:paraId="0DF61648" w14:textId="77777777" w:rsidR="00A913AE" w:rsidRPr="002F3FC6" w:rsidRDefault="00A913AE" w:rsidP="00A913AE">
      <w:pPr>
        <w:autoSpaceDE w:val="0"/>
        <w:autoSpaceDN w:val="0"/>
        <w:adjustRightInd w:val="0"/>
        <w:jc w:val="both"/>
        <w:rPr>
          <w:rFonts w:eastAsia="Calibri"/>
          <w:bCs/>
        </w:rPr>
      </w:pPr>
      <w:r w:rsidRPr="002F3FC6">
        <w:rPr>
          <w:rFonts w:eastAsia="Calibri"/>
          <w:bCs/>
        </w:rPr>
        <w:t>2. Visiooni osa: Narva on Läänemere riikide regioonis tuntud kui dünaamiliselt arenev, multikultuurne, mugav ja turvaline linn</w:t>
      </w:r>
    </w:p>
    <w:p w14:paraId="34C18C91" w14:textId="77777777" w:rsidR="00A913AE" w:rsidRPr="002F3FC6" w:rsidRDefault="00A913AE" w:rsidP="00A913AE">
      <w:pPr>
        <w:autoSpaceDE w:val="0"/>
        <w:autoSpaceDN w:val="0"/>
        <w:adjustRightInd w:val="0"/>
        <w:jc w:val="both"/>
        <w:rPr>
          <w:rFonts w:eastAsia="Calibri"/>
        </w:rPr>
      </w:pPr>
      <w:r w:rsidRPr="002F3FC6">
        <w:rPr>
          <w:rFonts w:eastAsia="Calibri"/>
        </w:rPr>
        <w:t>Strateegiline eesmärk 2.1: linna kuvand on arendatud</w:t>
      </w:r>
    </w:p>
    <w:p w14:paraId="003A6A4D" w14:textId="77777777" w:rsidR="00A913AE" w:rsidRPr="00BD3F7A" w:rsidRDefault="00A913AE" w:rsidP="00A913AE">
      <w:pPr>
        <w:autoSpaceDE w:val="0"/>
        <w:autoSpaceDN w:val="0"/>
        <w:adjustRightInd w:val="0"/>
        <w:jc w:val="both"/>
        <w:rPr>
          <w:rFonts w:eastAsia="Calibri"/>
          <w:bCs/>
          <w:color w:val="FF0000"/>
          <w:sz w:val="10"/>
          <w:szCs w:val="10"/>
          <w:highlight w:val="yellow"/>
        </w:rPr>
      </w:pPr>
    </w:p>
    <w:p w14:paraId="5C0CB45C" w14:textId="77777777" w:rsidR="00A913AE" w:rsidRPr="00527132" w:rsidRDefault="00A913AE" w:rsidP="00A913AE">
      <w:pPr>
        <w:autoSpaceDE w:val="0"/>
        <w:autoSpaceDN w:val="0"/>
        <w:adjustRightInd w:val="0"/>
        <w:jc w:val="both"/>
        <w:rPr>
          <w:rFonts w:eastAsia="Calibri"/>
          <w:bCs/>
        </w:rPr>
      </w:pPr>
      <w:r w:rsidRPr="00527132">
        <w:rPr>
          <w:rFonts w:eastAsia="Calibri"/>
          <w:bCs/>
        </w:rPr>
        <w:t>3. Visiooni osa: mitmekülgne ja efektiivne sotsiaalkaitse süsteem võimaldab linnaelanike vajadusi maksimaalselt katta</w:t>
      </w:r>
    </w:p>
    <w:p w14:paraId="6E700397" w14:textId="77777777" w:rsidR="00A913AE" w:rsidRPr="00527132" w:rsidRDefault="00A913AE" w:rsidP="00A913AE">
      <w:pPr>
        <w:autoSpaceDE w:val="0"/>
        <w:autoSpaceDN w:val="0"/>
        <w:adjustRightInd w:val="0"/>
        <w:jc w:val="both"/>
        <w:rPr>
          <w:rFonts w:eastAsia="Calibri"/>
        </w:rPr>
      </w:pPr>
      <w:r w:rsidRPr="00670914">
        <w:rPr>
          <w:rFonts w:eastAsia="Calibri"/>
        </w:rPr>
        <w:t xml:space="preserve">Strateegiline eesmärk 3.1: </w:t>
      </w:r>
      <w:r w:rsidRPr="00670914">
        <w:t>linnas</w:t>
      </w:r>
      <w:r>
        <w:t xml:space="preserve"> on loodud efektiivne ja mitmekülgne sotsiaalkaitse süsteem </w:t>
      </w:r>
    </w:p>
    <w:p w14:paraId="5A469BBC" w14:textId="77777777" w:rsidR="00A913AE" w:rsidRPr="001F48F7" w:rsidRDefault="00A913AE" w:rsidP="00A913AE">
      <w:pPr>
        <w:autoSpaceDE w:val="0"/>
        <w:autoSpaceDN w:val="0"/>
        <w:adjustRightInd w:val="0"/>
        <w:jc w:val="both"/>
        <w:rPr>
          <w:rFonts w:eastAsia="Calibri"/>
          <w:bCs/>
          <w:sz w:val="10"/>
          <w:szCs w:val="10"/>
        </w:rPr>
      </w:pPr>
    </w:p>
    <w:p w14:paraId="61D15A14" w14:textId="77777777" w:rsidR="00A913AE" w:rsidRPr="001F48F7" w:rsidRDefault="00A913AE" w:rsidP="00A913AE">
      <w:pPr>
        <w:autoSpaceDE w:val="0"/>
        <w:autoSpaceDN w:val="0"/>
        <w:adjustRightInd w:val="0"/>
        <w:jc w:val="both"/>
        <w:rPr>
          <w:rFonts w:eastAsia="Calibri"/>
          <w:bCs/>
        </w:rPr>
      </w:pPr>
      <w:r w:rsidRPr="001F48F7">
        <w:rPr>
          <w:rFonts w:eastAsia="Calibri"/>
          <w:bCs/>
        </w:rPr>
        <w:t>4. Visiooni osa: linnas toimib konkurentsivõimeline üldhariduskoolide, koolieelsete lasteasutuste ja huvikoolide süsteem, mis toetub õpetamise kõrgele tasemele ja kaasaegsele materiaal-tehnilisele baasile</w:t>
      </w:r>
    </w:p>
    <w:p w14:paraId="3779A8DA" w14:textId="77777777" w:rsidR="00A913AE" w:rsidRPr="001F48F7" w:rsidRDefault="00A913AE" w:rsidP="00A913AE">
      <w:pPr>
        <w:autoSpaceDE w:val="0"/>
        <w:autoSpaceDN w:val="0"/>
        <w:adjustRightInd w:val="0"/>
        <w:jc w:val="both"/>
        <w:rPr>
          <w:rFonts w:eastAsia="Calibri"/>
        </w:rPr>
      </w:pPr>
      <w:r w:rsidRPr="001F48F7">
        <w:rPr>
          <w:rFonts w:eastAsia="Calibri"/>
        </w:rPr>
        <w:t>Strateegiline eesmärk 4.1: linnas on loodud konkurentsivõimeline üldhariduskoolide, koolieelsete lasteasutuste ja huvikoolide süsteem</w:t>
      </w:r>
    </w:p>
    <w:p w14:paraId="514F8923" w14:textId="77777777" w:rsidR="00A913AE" w:rsidRPr="00BD3F7A" w:rsidRDefault="00A913AE" w:rsidP="00A913AE">
      <w:pPr>
        <w:autoSpaceDE w:val="0"/>
        <w:autoSpaceDN w:val="0"/>
        <w:adjustRightInd w:val="0"/>
        <w:jc w:val="both"/>
        <w:rPr>
          <w:rFonts w:eastAsia="Calibri"/>
          <w:bCs/>
          <w:color w:val="FF0000"/>
          <w:sz w:val="10"/>
          <w:szCs w:val="10"/>
          <w:highlight w:val="yellow"/>
        </w:rPr>
      </w:pPr>
    </w:p>
    <w:p w14:paraId="734CEAAA" w14:textId="77777777" w:rsidR="00A913AE" w:rsidRPr="00930121" w:rsidRDefault="00A913AE" w:rsidP="00A913AE">
      <w:pPr>
        <w:autoSpaceDE w:val="0"/>
        <w:autoSpaceDN w:val="0"/>
        <w:adjustRightInd w:val="0"/>
        <w:jc w:val="both"/>
        <w:rPr>
          <w:rFonts w:eastAsia="Calibri"/>
          <w:bCs/>
        </w:rPr>
      </w:pPr>
      <w:r w:rsidRPr="00930121">
        <w:rPr>
          <w:rFonts w:eastAsia="Calibri"/>
          <w:bCs/>
        </w:rPr>
        <w:t>5. Visiooni osa: Narva elanikkonna tööhõive ja keskmise palga tase on Ida-Virumaa keskmisest kõrgem</w:t>
      </w:r>
    </w:p>
    <w:p w14:paraId="68D36BA0" w14:textId="77777777" w:rsidR="00A913AE" w:rsidRPr="00445EC7" w:rsidRDefault="00A913AE" w:rsidP="00A913AE">
      <w:pPr>
        <w:autoSpaceDE w:val="0"/>
        <w:autoSpaceDN w:val="0"/>
        <w:adjustRightInd w:val="0"/>
        <w:jc w:val="both"/>
        <w:rPr>
          <w:rFonts w:eastAsia="Calibri"/>
        </w:rPr>
      </w:pPr>
      <w:r w:rsidRPr="00445EC7">
        <w:rPr>
          <w:rFonts w:eastAsia="Calibri"/>
        </w:rPr>
        <w:lastRenderedPageBreak/>
        <w:t>Strateegiline eesmärk 5.1: linnas on loodud elanikkonna tööhõiveks kõik vajalikud tingimused</w:t>
      </w:r>
    </w:p>
    <w:p w14:paraId="11D4BA4F" w14:textId="77777777" w:rsidR="00A913AE" w:rsidRPr="006A08FA" w:rsidRDefault="00A913AE" w:rsidP="00A913AE">
      <w:pPr>
        <w:autoSpaceDE w:val="0"/>
        <w:autoSpaceDN w:val="0"/>
        <w:adjustRightInd w:val="0"/>
        <w:spacing w:before="120"/>
        <w:jc w:val="both"/>
        <w:rPr>
          <w:rFonts w:eastAsia="Calibri"/>
          <w:bCs/>
        </w:rPr>
      </w:pPr>
      <w:r w:rsidRPr="006A08FA">
        <w:rPr>
          <w:rFonts w:eastAsia="Calibri"/>
          <w:bCs/>
        </w:rPr>
        <w:t xml:space="preserve">6. Visiooni osa: </w:t>
      </w:r>
      <w:r w:rsidRPr="006A08FA">
        <w:t xml:space="preserve">Narva – rahvusvahelise kõlapinnaga eri kultuuride kohtumispaik, mille arengumootoriks on rikkalik ja mitmekülgne kultuurielu, ettevõtlikud inimesed ning loovust toetav ja väärtustav keskkond </w:t>
      </w:r>
    </w:p>
    <w:p w14:paraId="28FC32BB" w14:textId="77777777" w:rsidR="00A913AE" w:rsidRDefault="00A913AE" w:rsidP="00A913AE">
      <w:pPr>
        <w:autoSpaceDE w:val="0"/>
        <w:autoSpaceDN w:val="0"/>
        <w:adjustRightInd w:val="0"/>
        <w:spacing w:after="240"/>
        <w:jc w:val="both"/>
        <w:rPr>
          <w:rFonts w:eastAsia="Calibri"/>
        </w:rPr>
      </w:pPr>
      <w:r w:rsidRPr="006A08FA">
        <w:rPr>
          <w:rFonts w:eastAsia="Calibri"/>
        </w:rPr>
        <w:t xml:space="preserve">Strateegiline eesmärk 6.1:  linnas on kultuuri ja loovust väärtustav keskkond </w:t>
      </w:r>
    </w:p>
    <w:p w14:paraId="6E32F517" w14:textId="77777777" w:rsidR="00A913AE" w:rsidRDefault="00A913AE" w:rsidP="00610718">
      <w:pPr>
        <w:autoSpaceDE w:val="0"/>
        <w:autoSpaceDN w:val="0"/>
        <w:adjustRightInd w:val="0"/>
        <w:spacing w:after="120"/>
        <w:jc w:val="both"/>
        <w:rPr>
          <w:rFonts w:eastAsia="Calibri"/>
        </w:rPr>
      </w:pPr>
      <w:r>
        <w:rPr>
          <w:rFonts w:eastAsia="Calibri"/>
        </w:rPr>
        <w:t xml:space="preserve">Aruandeaastale järgneval aastal Narva Linnavolikogu 25.03.2021 määrusega nr 5 oli muudetud </w:t>
      </w:r>
      <w:r w:rsidRPr="00670914">
        <w:rPr>
          <w:rFonts w:eastAsia="Calibri"/>
        </w:rPr>
        <w:t>Narva linna arengukava punkti „3.4. Strateegilised eesmärgid“ alapunkti strateegiline eesmärk 3.1</w:t>
      </w:r>
      <w:r>
        <w:rPr>
          <w:rFonts w:eastAsia="Calibri"/>
        </w:rPr>
        <w:t xml:space="preserve"> </w:t>
      </w:r>
      <w:r w:rsidRPr="00FD2A5B">
        <w:rPr>
          <w:rFonts w:eastAsia="Calibri"/>
        </w:rPr>
        <w:t>(</w:t>
      </w:r>
      <w:hyperlink r:id="rId22" w:history="1">
        <w:r w:rsidRPr="000D4DFE">
          <w:rPr>
            <w:rStyle w:val="Hperlink"/>
            <w:rFonts w:eastAsia="Calibri"/>
          </w:rPr>
          <w:t>https://www.riigiteataja.ee/akt/401042021020</w:t>
        </w:r>
      </w:hyperlink>
      <w:r w:rsidRPr="00FD2A5B">
        <w:t>)</w:t>
      </w:r>
      <w:r w:rsidRPr="00FD2A5B">
        <w:rPr>
          <w:rFonts w:eastAsia="Calibri"/>
        </w:rPr>
        <w:t>.</w:t>
      </w:r>
    </w:p>
    <w:p w14:paraId="7A220E15" w14:textId="62725831" w:rsidR="00FF2081" w:rsidRPr="004F66FC" w:rsidRDefault="00FF2081" w:rsidP="007C11CD">
      <w:pPr>
        <w:autoSpaceDE w:val="0"/>
        <w:autoSpaceDN w:val="0"/>
        <w:adjustRightInd w:val="0"/>
        <w:spacing w:after="240"/>
        <w:jc w:val="both"/>
        <w:rPr>
          <w:rFonts w:eastAsia="Calibri"/>
          <w:color w:val="7030A0"/>
        </w:rPr>
      </w:pPr>
    </w:p>
    <w:p w14:paraId="708236F7" w14:textId="4E108461" w:rsidR="007D5877" w:rsidRPr="000B2E3D" w:rsidRDefault="0058346A" w:rsidP="007D5877">
      <w:pPr>
        <w:pStyle w:val="Pealkiri2"/>
        <w:jc w:val="both"/>
        <w:rPr>
          <w:color w:val="000000" w:themeColor="text1"/>
          <w:lang w:val="et-EE"/>
        </w:rPr>
      </w:pPr>
      <w:bookmarkStart w:id="372" w:name="_Toc354556888"/>
      <w:bookmarkStart w:id="373" w:name="_Toc355560916"/>
      <w:bookmarkStart w:id="374" w:name="_Toc355560992"/>
      <w:bookmarkStart w:id="375" w:name="_Toc355597469"/>
      <w:bookmarkStart w:id="376" w:name="_Toc355604911"/>
      <w:bookmarkStart w:id="377" w:name="_Toc355604967"/>
      <w:bookmarkStart w:id="378" w:name="_Toc355611560"/>
      <w:bookmarkStart w:id="379" w:name="_Toc355611631"/>
      <w:bookmarkStart w:id="380" w:name="_Toc356392019"/>
      <w:bookmarkStart w:id="381" w:name="_Toc356393811"/>
      <w:bookmarkStart w:id="382" w:name="_Toc356569289"/>
      <w:bookmarkStart w:id="383" w:name="_Toc356826412"/>
      <w:bookmarkStart w:id="384" w:name="_Toc356831441"/>
      <w:bookmarkStart w:id="385" w:name="_Toc357072583"/>
      <w:bookmarkStart w:id="386" w:name="_Toc357409465"/>
      <w:bookmarkStart w:id="387" w:name="_Toc357409535"/>
      <w:bookmarkStart w:id="388" w:name="_Toc386401114"/>
      <w:bookmarkStart w:id="389" w:name="_Toc386401322"/>
      <w:bookmarkStart w:id="390" w:name="_Toc386401560"/>
      <w:bookmarkStart w:id="391" w:name="_Toc386401672"/>
      <w:bookmarkStart w:id="392" w:name="_Toc386486204"/>
      <w:bookmarkStart w:id="393" w:name="_Toc386486326"/>
      <w:bookmarkStart w:id="394" w:name="_Toc386486397"/>
      <w:bookmarkStart w:id="395" w:name="_Toc386486727"/>
      <w:bookmarkStart w:id="396" w:name="_Toc386486783"/>
      <w:bookmarkStart w:id="397" w:name="_Toc386524445"/>
      <w:bookmarkStart w:id="398" w:name="_Toc386535654"/>
      <w:bookmarkStart w:id="399" w:name="_Toc388617191"/>
      <w:bookmarkStart w:id="400" w:name="_Toc388877728"/>
      <w:bookmarkStart w:id="401" w:name="_Toc418346768"/>
      <w:bookmarkStart w:id="402" w:name="_Toc418346902"/>
      <w:bookmarkStart w:id="403" w:name="_Toc418347011"/>
      <w:bookmarkStart w:id="404" w:name="_Toc420309321"/>
      <w:bookmarkStart w:id="405" w:name="_Toc420309404"/>
      <w:bookmarkStart w:id="406" w:name="_Toc420485559"/>
      <w:bookmarkStart w:id="407" w:name="_Toc449877878"/>
      <w:bookmarkStart w:id="408" w:name="_Toc449881333"/>
      <w:bookmarkStart w:id="409" w:name="_Toc452036480"/>
      <w:bookmarkStart w:id="410" w:name="_Toc452111864"/>
      <w:bookmarkStart w:id="411" w:name="_Toc480980020"/>
      <w:bookmarkStart w:id="412" w:name="_Toc480980164"/>
      <w:bookmarkStart w:id="413" w:name="_Toc480980228"/>
      <w:bookmarkStart w:id="414" w:name="_Toc480980453"/>
      <w:bookmarkStart w:id="415" w:name="_Toc481482686"/>
      <w:bookmarkStart w:id="416" w:name="_Toc481482736"/>
      <w:bookmarkStart w:id="417" w:name="_Toc481482875"/>
      <w:bookmarkStart w:id="418" w:name="_Toc481495768"/>
      <w:bookmarkStart w:id="419" w:name="_Toc483384542"/>
      <w:bookmarkStart w:id="420" w:name="_Toc512699993"/>
      <w:bookmarkStart w:id="421" w:name="_Toc512700055"/>
      <w:bookmarkStart w:id="422" w:name="_Toc512700849"/>
      <w:bookmarkStart w:id="423" w:name="_Toc512840107"/>
      <w:bookmarkStart w:id="424" w:name="_Toc512860634"/>
      <w:bookmarkStart w:id="425" w:name="_Toc514414162"/>
      <w:bookmarkStart w:id="426" w:name="_Toc514414260"/>
      <w:bookmarkStart w:id="427" w:name="_Toc514914871"/>
      <w:bookmarkStart w:id="428" w:name="_Toc515280149"/>
      <w:bookmarkStart w:id="429" w:name="_Toc7436638"/>
      <w:bookmarkStart w:id="430" w:name="_Toc7676531"/>
      <w:bookmarkStart w:id="431" w:name="_Toc7682247"/>
      <w:bookmarkStart w:id="432" w:name="_Toc72747643"/>
      <w:r w:rsidRPr="000B2E3D">
        <w:rPr>
          <w:rFonts w:ascii="Times New Roman" w:eastAsia="Calibri" w:hAnsi="Times New Roman"/>
          <w:i w:val="0"/>
          <w:color w:val="000000" w:themeColor="text1"/>
          <w:sz w:val="24"/>
          <w:szCs w:val="24"/>
          <w:lang w:val="et-EE"/>
        </w:rPr>
        <w:t>Ülevaade Narva linna arengukava täitmisest</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14:paraId="649B53A2" w14:textId="77777777" w:rsidR="004A5D11" w:rsidRPr="00D96D62" w:rsidRDefault="004A5D11" w:rsidP="004A5D11">
      <w:pPr>
        <w:rPr>
          <w:lang w:val="et-EE"/>
        </w:rPr>
      </w:pPr>
      <w:r w:rsidRPr="00D96D62">
        <w:rPr>
          <w:lang w:val="et-EE"/>
        </w:rPr>
        <w:t>Ülevaade Na</w:t>
      </w:r>
      <w:r>
        <w:rPr>
          <w:lang w:val="et-EE"/>
        </w:rPr>
        <w:t xml:space="preserve">rva linna arengukava täitmisest 2020. aastal </w:t>
      </w:r>
      <w:r w:rsidRPr="00AA411F">
        <w:rPr>
          <w:lang w:val="et-EE"/>
        </w:rPr>
        <w:t>on koostatud vastavalt Narva Linnavolikogu 2</w:t>
      </w:r>
      <w:r>
        <w:rPr>
          <w:lang w:val="et-EE"/>
        </w:rPr>
        <w:t>1</w:t>
      </w:r>
      <w:r w:rsidRPr="00AA411F">
        <w:rPr>
          <w:lang w:val="et-EE"/>
        </w:rPr>
        <w:t>.0</w:t>
      </w:r>
      <w:r>
        <w:rPr>
          <w:lang w:val="et-EE"/>
        </w:rPr>
        <w:t>1</w:t>
      </w:r>
      <w:r w:rsidRPr="00AA411F">
        <w:rPr>
          <w:lang w:val="et-EE"/>
        </w:rPr>
        <w:t>.20</w:t>
      </w:r>
      <w:r>
        <w:rPr>
          <w:lang w:val="et-EE"/>
        </w:rPr>
        <w:t>21</w:t>
      </w:r>
      <w:r w:rsidRPr="00AA411F">
        <w:rPr>
          <w:lang w:val="et-EE"/>
        </w:rPr>
        <w:t xml:space="preserve"> määruse nr 2 „Narva linna arengudokumentide menetlemise kord“ § </w:t>
      </w:r>
      <w:r>
        <w:rPr>
          <w:lang w:val="et-EE"/>
        </w:rPr>
        <w:t>9</w:t>
      </w:r>
      <w:r w:rsidRPr="00AA411F">
        <w:rPr>
          <w:lang w:val="et-EE"/>
        </w:rPr>
        <w:t xml:space="preserve"> lõikele </w:t>
      </w:r>
      <w:r>
        <w:rPr>
          <w:lang w:val="et-EE"/>
        </w:rPr>
        <w:t>1</w:t>
      </w:r>
      <w:r w:rsidRPr="00AA411F">
        <w:rPr>
          <w:lang w:val="et-EE"/>
        </w:rPr>
        <w:t>.</w:t>
      </w:r>
    </w:p>
    <w:p w14:paraId="35E45D20" w14:textId="77777777" w:rsidR="004A5D11" w:rsidRPr="00F31F48" w:rsidRDefault="004A5D11" w:rsidP="004A5D11">
      <w:pPr>
        <w:rPr>
          <w:sz w:val="10"/>
          <w:szCs w:val="10"/>
          <w:lang w:val="et-EE"/>
        </w:rPr>
      </w:pPr>
    </w:p>
    <w:p w14:paraId="14D554FE" w14:textId="77777777" w:rsidR="004A5D11" w:rsidRPr="00467DB6" w:rsidRDefault="004A5D11" w:rsidP="004A5D11">
      <w:pPr>
        <w:rPr>
          <w:lang w:val="et-EE"/>
        </w:rPr>
      </w:pPr>
      <w:r w:rsidRPr="00D96D62">
        <w:rPr>
          <w:lang w:val="et-EE"/>
        </w:rPr>
        <w:t xml:space="preserve">Narva linna arengukava tegevuskavas aastaks </w:t>
      </w:r>
      <w:r>
        <w:rPr>
          <w:lang w:val="et-EE"/>
        </w:rPr>
        <w:t xml:space="preserve">2020 </w:t>
      </w:r>
      <w:r w:rsidRPr="00D96D62">
        <w:rPr>
          <w:lang w:val="et-EE"/>
        </w:rPr>
        <w:t>planeeritud 1</w:t>
      </w:r>
      <w:r>
        <w:rPr>
          <w:lang w:val="et-EE"/>
        </w:rPr>
        <w:t>48</w:t>
      </w:r>
      <w:r w:rsidRPr="00D96D62">
        <w:rPr>
          <w:lang w:val="et-EE"/>
        </w:rPr>
        <w:t xml:space="preserve"> projektist/tegevusest on </w:t>
      </w:r>
      <w:r>
        <w:rPr>
          <w:lang w:val="et-EE"/>
        </w:rPr>
        <w:t>29</w:t>
      </w:r>
      <w:r w:rsidRPr="00D96D62">
        <w:rPr>
          <w:lang w:val="et-EE"/>
        </w:rPr>
        <w:t xml:space="preserve"> projekti/tegevust tehtud, </w:t>
      </w:r>
      <w:r>
        <w:rPr>
          <w:lang w:val="et-EE"/>
        </w:rPr>
        <w:t>66</w:t>
      </w:r>
      <w:r w:rsidRPr="00D96D62">
        <w:rPr>
          <w:lang w:val="et-EE"/>
        </w:rPr>
        <w:t xml:space="preserve"> projekti/tegevust on elluviimisel, </w:t>
      </w:r>
      <w:r>
        <w:rPr>
          <w:lang w:val="et-EE"/>
        </w:rPr>
        <w:t>50</w:t>
      </w:r>
      <w:r w:rsidRPr="00D96D62">
        <w:rPr>
          <w:lang w:val="et-EE"/>
        </w:rPr>
        <w:t xml:space="preserve"> projekti/tegevust on lükatud tulevikku, </w:t>
      </w:r>
      <w:r>
        <w:rPr>
          <w:lang w:val="et-EE"/>
        </w:rPr>
        <w:t>3</w:t>
      </w:r>
      <w:r w:rsidRPr="00D96D62">
        <w:rPr>
          <w:lang w:val="et-EE"/>
        </w:rPr>
        <w:t xml:space="preserve"> projektidest/tegevustest  loobuti</w:t>
      </w:r>
      <w:r w:rsidRPr="00467DB6">
        <w:rPr>
          <w:lang w:val="et-EE"/>
        </w:rPr>
        <w:t>.</w:t>
      </w:r>
    </w:p>
    <w:p w14:paraId="572A48DF" w14:textId="77777777" w:rsidR="004A5D11" w:rsidRPr="00F31F48" w:rsidRDefault="004A5D11" w:rsidP="004A5D11">
      <w:pPr>
        <w:rPr>
          <w:sz w:val="10"/>
          <w:szCs w:val="10"/>
          <w:lang w:val="et-EE"/>
        </w:rPr>
      </w:pPr>
    </w:p>
    <w:p w14:paraId="0C3A807C" w14:textId="77777777" w:rsidR="004A5D11" w:rsidRPr="00D96D62" w:rsidRDefault="004A5D11" w:rsidP="004A5D11">
      <w:pPr>
        <w:rPr>
          <w:lang w:val="et-EE"/>
        </w:rPr>
      </w:pPr>
      <w:r w:rsidRPr="00D96D62">
        <w:rPr>
          <w:lang w:val="et-EE"/>
        </w:rPr>
        <w:t>Narva linna arengukava tegevuskava projektid/tegevused olid oma vastavuselt jaotatud viie visiooni osa järgi</w:t>
      </w:r>
      <w:r w:rsidRPr="00D96D62">
        <w:rPr>
          <w:rStyle w:val="Allmrkuseviide"/>
          <w:lang w:val="et-EE"/>
        </w:rPr>
        <w:footnoteReference w:id="1"/>
      </w:r>
      <w:r w:rsidRPr="00D96D62">
        <w:rPr>
          <w:lang w:val="et-EE"/>
        </w:rPr>
        <w:t>. Andmed projektide/tegevuste täitmise kohta visiooni osade järgi on ära näidatud alljärgnevas tabelis 1 ja joonisel 1.</w:t>
      </w:r>
    </w:p>
    <w:p w14:paraId="66C75564" w14:textId="77777777" w:rsidR="004A5D11" w:rsidRPr="00F31F48" w:rsidRDefault="004A5D11" w:rsidP="004A5D11">
      <w:pPr>
        <w:rPr>
          <w:sz w:val="10"/>
          <w:szCs w:val="10"/>
          <w:lang w:val="et-EE"/>
        </w:rPr>
      </w:pPr>
    </w:p>
    <w:p w14:paraId="5EAF4D5A" w14:textId="76083303" w:rsidR="004A5D11" w:rsidRPr="00D96D62" w:rsidRDefault="004A5D11" w:rsidP="004A5D11">
      <w:pPr>
        <w:rPr>
          <w:lang w:val="et-EE"/>
        </w:rPr>
      </w:pPr>
      <w:r w:rsidRPr="00D96D62">
        <w:rPr>
          <w:lang w:val="et-EE"/>
        </w:rPr>
        <w:t xml:space="preserve">Tabel 1. Narva linna arengukava tegevuskava täitmine </w:t>
      </w:r>
      <w:r>
        <w:rPr>
          <w:lang w:val="et-EE"/>
        </w:rPr>
        <w:t>2020. aastal</w:t>
      </w:r>
      <w:r w:rsidR="00F31F48">
        <w:rPr>
          <w:lang w:val="et-EE"/>
        </w:rPr>
        <w:t xml:space="preserve"> </w:t>
      </w:r>
      <w:r w:rsidRPr="00D96D62">
        <w:rPr>
          <w:lang w:val="et-EE"/>
        </w:rPr>
        <w:t>visiooni osade kaupa</w:t>
      </w:r>
    </w:p>
    <w:tbl>
      <w:tblPr>
        <w:tblW w:w="5481" w:type="pct"/>
        <w:tblInd w:w="-5" w:type="dxa"/>
        <w:tblLayout w:type="fixed"/>
        <w:tblCellMar>
          <w:left w:w="0" w:type="dxa"/>
          <w:right w:w="0" w:type="dxa"/>
        </w:tblCellMar>
        <w:tblLook w:val="0000" w:firstRow="0" w:lastRow="0" w:firstColumn="0" w:lastColumn="0" w:noHBand="0" w:noVBand="0"/>
      </w:tblPr>
      <w:tblGrid>
        <w:gridCol w:w="5244"/>
        <w:gridCol w:w="872"/>
        <w:gridCol w:w="1162"/>
        <w:gridCol w:w="1162"/>
        <w:gridCol w:w="1020"/>
      </w:tblGrid>
      <w:tr w:rsidR="004A5D11" w:rsidRPr="006E1DA1" w14:paraId="0B5D5B25" w14:textId="77777777" w:rsidTr="00610718">
        <w:trPr>
          <w:trHeight w:val="17"/>
        </w:trPr>
        <w:tc>
          <w:tcPr>
            <w:tcW w:w="2772" w:type="pct"/>
            <w:vMerge w:val="restart"/>
            <w:tcBorders>
              <w:top w:val="single" w:sz="4" w:space="0" w:color="auto"/>
              <w:left w:val="single" w:sz="4" w:space="0" w:color="auto"/>
              <w:bottom w:val="single" w:sz="4" w:space="0" w:color="auto"/>
              <w:right w:val="single" w:sz="4" w:space="0" w:color="auto"/>
            </w:tcBorders>
            <w:shd w:val="clear" w:color="auto" w:fill="F3F3F3"/>
            <w:tcMar>
              <w:top w:w="57" w:type="dxa"/>
              <w:left w:w="57" w:type="dxa"/>
              <w:bottom w:w="57" w:type="dxa"/>
              <w:right w:w="57" w:type="dxa"/>
            </w:tcMar>
            <w:vAlign w:val="bottom"/>
          </w:tcPr>
          <w:p w14:paraId="06374C51" w14:textId="77777777" w:rsidR="004A5D11" w:rsidRPr="006E1DA1" w:rsidRDefault="004A5D11" w:rsidP="006E1DA1">
            <w:pPr>
              <w:rPr>
                <w:rFonts w:eastAsia="Arial Unicode MS"/>
                <w:bCs/>
                <w:sz w:val="20"/>
                <w:szCs w:val="20"/>
                <w:lang w:val="et-EE"/>
              </w:rPr>
            </w:pPr>
            <w:r w:rsidRPr="006E1DA1">
              <w:rPr>
                <w:rFonts w:eastAsia="Arial Unicode MS"/>
                <w:sz w:val="20"/>
                <w:szCs w:val="20"/>
                <w:lang w:val="et-EE"/>
              </w:rPr>
              <w:t>Visiooni osa</w:t>
            </w:r>
          </w:p>
        </w:tc>
        <w:tc>
          <w:tcPr>
            <w:tcW w:w="2228" w:type="pct"/>
            <w:gridSpan w:val="4"/>
            <w:tcBorders>
              <w:top w:val="single" w:sz="4" w:space="0" w:color="auto"/>
              <w:left w:val="nil"/>
              <w:bottom w:val="single" w:sz="4" w:space="0" w:color="auto"/>
              <w:right w:val="single" w:sz="4" w:space="0" w:color="auto"/>
            </w:tcBorders>
            <w:shd w:val="clear" w:color="auto" w:fill="F3F3F3"/>
            <w:tcMar>
              <w:top w:w="57" w:type="dxa"/>
              <w:left w:w="57" w:type="dxa"/>
              <w:bottom w:w="57" w:type="dxa"/>
              <w:right w:w="57" w:type="dxa"/>
            </w:tcMar>
            <w:vAlign w:val="bottom"/>
          </w:tcPr>
          <w:p w14:paraId="12777201"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Projektide/tegevuste arv</w:t>
            </w:r>
          </w:p>
        </w:tc>
      </w:tr>
      <w:tr w:rsidR="00F31F48" w:rsidRPr="006E1DA1" w14:paraId="779DFDE8" w14:textId="77777777" w:rsidTr="00610718">
        <w:trPr>
          <w:trHeight w:val="37"/>
        </w:trPr>
        <w:tc>
          <w:tcPr>
            <w:tcW w:w="2772" w:type="pct"/>
            <w:vMerge/>
            <w:tcBorders>
              <w:left w:val="single" w:sz="4" w:space="0" w:color="auto"/>
              <w:bottom w:val="single" w:sz="4" w:space="0" w:color="auto"/>
              <w:right w:val="single" w:sz="4" w:space="0" w:color="auto"/>
            </w:tcBorders>
            <w:shd w:val="clear" w:color="auto" w:fill="F3F3F3"/>
            <w:tcMar>
              <w:top w:w="57" w:type="dxa"/>
              <w:left w:w="57" w:type="dxa"/>
              <w:bottom w:w="57" w:type="dxa"/>
              <w:right w:w="57" w:type="dxa"/>
            </w:tcMar>
            <w:vAlign w:val="bottom"/>
          </w:tcPr>
          <w:p w14:paraId="177E588F" w14:textId="77777777" w:rsidR="004A5D11" w:rsidRPr="006E1DA1" w:rsidRDefault="004A5D11" w:rsidP="006E1DA1">
            <w:pPr>
              <w:rPr>
                <w:rFonts w:eastAsia="Arial Unicode MS"/>
                <w:bCs/>
                <w:sz w:val="20"/>
                <w:szCs w:val="20"/>
                <w:lang w:val="et-EE"/>
              </w:rPr>
            </w:pPr>
          </w:p>
        </w:tc>
        <w:tc>
          <w:tcPr>
            <w:tcW w:w="461" w:type="pct"/>
            <w:tcBorders>
              <w:top w:val="single" w:sz="4" w:space="0" w:color="auto"/>
              <w:left w:val="nil"/>
              <w:bottom w:val="single" w:sz="4" w:space="0" w:color="auto"/>
              <w:right w:val="single" w:sz="4" w:space="0" w:color="auto"/>
            </w:tcBorders>
            <w:shd w:val="clear" w:color="auto" w:fill="CCFFCC"/>
            <w:tcMar>
              <w:top w:w="57" w:type="dxa"/>
              <w:left w:w="57" w:type="dxa"/>
              <w:bottom w:w="57" w:type="dxa"/>
              <w:right w:w="57" w:type="dxa"/>
            </w:tcMar>
            <w:vAlign w:val="bottom"/>
          </w:tcPr>
          <w:p w14:paraId="65182FAD" w14:textId="77777777" w:rsidR="004A5D11" w:rsidRPr="006E1DA1" w:rsidRDefault="004A5D11" w:rsidP="006E1DA1">
            <w:pPr>
              <w:rPr>
                <w:sz w:val="20"/>
                <w:szCs w:val="20"/>
                <w:lang w:val="et-EE"/>
              </w:rPr>
            </w:pPr>
            <w:r w:rsidRPr="006E1DA1">
              <w:rPr>
                <w:sz w:val="20"/>
                <w:szCs w:val="20"/>
                <w:lang w:val="et-EE"/>
              </w:rPr>
              <w:t>Tehtud</w:t>
            </w:r>
          </w:p>
        </w:tc>
        <w:tc>
          <w:tcPr>
            <w:tcW w:w="614" w:type="pct"/>
            <w:tcBorders>
              <w:top w:val="single" w:sz="4" w:space="0" w:color="auto"/>
              <w:left w:val="nil"/>
              <w:bottom w:val="single" w:sz="4" w:space="0" w:color="auto"/>
              <w:right w:val="single" w:sz="4" w:space="0" w:color="auto"/>
            </w:tcBorders>
            <w:shd w:val="clear" w:color="auto" w:fill="FFFF99"/>
            <w:tcMar>
              <w:top w:w="57" w:type="dxa"/>
              <w:left w:w="57" w:type="dxa"/>
              <w:bottom w:w="57" w:type="dxa"/>
              <w:right w:w="57" w:type="dxa"/>
            </w:tcMar>
            <w:vAlign w:val="bottom"/>
          </w:tcPr>
          <w:p w14:paraId="0989D5FD" w14:textId="1332DA6A" w:rsidR="004A5D11" w:rsidRPr="006E1DA1" w:rsidRDefault="004A5D11" w:rsidP="00F31F48">
            <w:pPr>
              <w:rPr>
                <w:sz w:val="20"/>
                <w:szCs w:val="20"/>
                <w:lang w:val="et-EE"/>
              </w:rPr>
            </w:pPr>
            <w:r w:rsidRPr="006E1DA1">
              <w:rPr>
                <w:sz w:val="20"/>
                <w:szCs w:val="20"/>
                <w:lang w:val="et-EE"/>
              </w:rPr>
              <w:t>Elluviimisel</w:t>
            </w:r>
          </w:p>
        </w:tc>
        <w:tc>
          <w:tcPr>
            <w:tcW w:w="614" w:type="pct"/>
            <w:tcBorders>
              <w:top w:val="single" w:sz="4" w:space="0" w:color="auto"/>
              <w:left w:val="nil"/>
              <w:bottom w:val="single" w:sz="4" w:space="0" w:color="auto"/>
              <w:right w:val="single" w:sz="4" w:space="0" w:color="auto"/>
            </w:tcBorders>
            <w:shd w:val="clear" w:color="auto" w:fill="FF6600"/>
            <w:tcMar>
              <w:top w:w="57" w:type="dxa"/>
              <w:left w:w="57" w:type="dxa"/>
              <w:bottom w:w="57" w:type="dxa"/>
              <w:right w:w="57" w:type="dxa"/>
            </w:tcMar>
            <w:vAlign w:val="bottom"/>
          </w:tcPr>
          <w:p w14:paraId="07E2EF1B" w14:textId="77777777" w:rsidR="004A5D11" w:rsidRPr="006E1DA1" w:rsidRDefault="004A5D11" w:rsidP="006E1DA1">
            <w:pPr>
              <w:rPr>
                <w:sz w:val="20"/>
                <w:szCs w:val="20"/>
                <w:lang w:val="et-EE"/>
              </w:rPr>
            </w:pPr>
            <w:r w:rsidRPr="006E1DA1">
              <w:rPr>
                <w:sz w:val="20"/>
                <w:szCs w:val="20"/>
                <w:lang w:val="et-EE"/>
              </w:rPr>
              <w:t>Lükatud tulevikku</w:t>
            </w:r>
          </w:p>
        </w:tc>
        <w:tc>
          <w:tcPr>
            <w:tcW w:w="540" w:type="pct"/>
            <w:tcBorders>
              <w:top w:val="single" w:sz="4" w:space="0" w:color="auto"/>
              <w:left w:val="nil"/>
              <w:bottom w:val="single" w:sz="4" w:space="0" w:color="auto"/>
              <w:right w:val="single" w:sz="4" w:space="0" w:color="auto"/>
            </w:tcBorders>
            <w:shd w:val="clear" w:color="auto" w:fill="FF0000"/>
            <w:tcMar>
              <w:top w:w="57" w:type="dxa"/>
              <w:left w:w="57" w:type="dxa"/>
              <w:bottom w:w="57" w:type="dxa"/>
              <w:right w:w="57" w:type="dxa"/>
            </w:tcMar>
            <w:vAlign w:val="bottom"/>
          </w:tcPr>
          <w:p w14:paraId="27FB8805" w14:textId="77777777" w:rsidR="004A5D11" w:rsidRPr="006E1DA1" w:rsidRDefault="004A5D11" w:rsidP="006E1DA1">
            <w:pPr>
              <w:rPr>
                <w:sz w:val="20"/>
                <w:szCs w:val="20"/>
                <w:lang w:val="et-EE"/>
              </w:rPr>
            </w:pPr>
            <w:r w:rsidRPr="006E1DA1">
              <w:rPr>
                <w:sz w:val="20"/>
                <w:szCs w:val="20"/>
                <w:lang w:val="et-EE"/>
              </w:rPr>
              <w:t>Loobunud</w:t>
            </w:r>
          </w:p>
        </w:tc>
      </w:tr>
      <w:tr w:rsidR="00F31F48" w:rsidRPr="006E1DA1" w14:paraId="2C45265D" w14:textId="77777777" w:rsidTr="00610718">
        <w:trPr>
          <w:trHeight w:val="442"/>
        </w:trPr>
        <w:tc>
          <w:tcPr>
            <w:tcW w:w="2772" w:type="pct"/>
            <w:tcBorders>
              <w:top w:val="nil"/>
              <w:left w:val="single" w:sz="4" w:space="0" w:color="auto"/>
              <w:bottom w:val="single" w:sz="4" w:space="0" w:color="auto"/>
              <w:right w:val="single" w:sz="4" w:space="0" w:color="auto"/>
            </w:tcBorders>
            <w:tcMar>
              <w:top w:w="57" w:type="dxa"/>
              <w:left w:w="57" w:type="dxa"/>
              <w:bottom w:w="57" w:type="dxa"/>
              <w:right w:w="57" w:type="dxa"/>
            </w:tcMar>
            <w:vAlign w:val="bottom"/>
          </w:tcPr>
          <w:p w14:paraId="0322A22C" w14:textId="77777777" w:rsidR="004A5D11" w:rsidRPr="006E1DA1" w:rsidRDefault="004A5D11" w:rsidP="006E1DA1">
            <w:pPr>
              <w:rPr>
                <w:sz w:val="20"/>
                <w:szCs w:val="20"/>
                <w:lang w:val="et-EE"/>
              </w:rPr>
            </w:pPr>
            <w:bookmarkStart w:id="433" w:name="_Hlk287943478"/>
            <w:r w:rsidRPr="006E1DA1">
              <w:rPr>
                <w:sz w:val="20"/>
                <w:szCs w:val="20"/>
                <w:lang w:val="et-EE"/>
              </w:rPr>
              <w:t>1. Kaasaegne infrastruktuur tagab narvalastele ja linna külalistele soodsa, turvalise ja mugava elukeskkonna, samuti loob võimalused ettevõtluse arenguks ja selle konkurentsivõime tõstmiseks.</w:t>
            </w:r>
          </w:p>
        </w:tc>
        <w:tc>
          <w:tcPr>
            <w:tcW w:w="461"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bottom"/>
          </w:tcPr>
          <w:p w14:paraId="62B4333F"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7</w:t>
            </w:r>
          </w:p>
        </w:tc>
        <w:tc>
          <w:tcPr>
            <w:tcW w:w="61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bottom"/>
          </w:tcPr>
          <w:p w14:paraId="361ED9BF"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42</w:t>
            </w:r>
          </w:p>
        </w:tc>
        <w:tc>
          <w:tcPr>
            <w:tcW w:w="614"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bottom"/>
          </w:tcPr>
          <w:p w14:paraId="58944768"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25</w:t>
            </w:r>
          </w:p>
        </w:tc>
        <w:tc>
          <w:tcPr>
            <w:tcW w:w="540" w:type="pct"/>
            <w:tcBorders>
              <w:top w:val="single" w:sz="4" w:space="0" w:color="auto"/>
              <w:left w:val="nil"/>
              <w:bottom w:val="single" w:sz="4" w:space="0" w:color="auto"/>
              <w:right w:val="single" w:sz="4" w:space="0" w:color="auto"/>
            </w:tcBorders>
            <w:shd w:val="clear" w:color="auto" w:fill="auto"/>
            <w:tcMar>
              <w:top w:w="57" w:type="dxa"/>
              <w:left w:w="57" w:type="dxa"/>
              <w:bottom w:w="57" w:type="dxa"/>
              <w:right w:w="57" w:type="dxa"/>
            </w:tcMar>
            <w:vAlign w:val="bottom"/>
          </w:tcPr>
          <w:p w14:paraId="4B844483"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1</w:t>
            </w:r>
          </w:p>
        </w:tc>
      </w:tr>
      <w:tr w:rsidR="00F31F48" w:rsidRPr="006E1DA1" w14:paraId="547AF71D" w14:textId="77777777" w:rsidTr="00610718">
        <w:trPr>
          <w:trHeight w:val="23"/>
        </w:trPr>
        <w:tc>
          <w:tcPr>
            <w:tcW w:w="2772" w:type="pct"/>
            <w:tcBorders>
              <w:top w:val="nil"/>
              <w:left w:val="single" w:sz="4" w:space="0" w:color="auto"/>
              <w:bottom w:val="single" w:sz="4" w:space="0" w:color="auto"/>
              <w:right w:val="single" w:sz="4" w:space="0" w:color="auto"/>
            </w:tcBorders>
            <w:tcMar>
              <w:top w:w="57" w:type="dxa"/>
              <w:left w:w="57" w:type="dxa"/>
              <w:bottom w:w="57" w:type="dxa"/>
              <w:right w:w="57" w:type="dxa"/>
            </w:tcMar>
            <w:vAlign w:val="bottom"/>
          </w:tcPr>
          <w:p w14:paraId="73DD9047" w14:textId="77777777" w:rsidR="004A5D11" w:rsidRPr="006E1DA1" w:rsidRDefault="004A5D11" w:rsidP="006E1DA1">
            <w:pPr>
              <w:rPr>
                <w:sz w:val="20"/>
                <w:szCs w:val="20"/>
                <w:lang w:val="et-EE"/>
              </w:rPr>
            </w:pPr>
            <w:r w:rsidRPr="006E1DA1">
              <w:rPr>
                <w:sz w:val="20"/>
                <w:szCs w:val="20"/>
                <w:lang w:val="et-EE"/>
              </w:rPr>
              <w:t>2. Narva on Läänemere riikide regioonis tuntud kui dünaamiliselt arenev, multikultuurne, mugav ja turvaline linn.</w:t>
            </w:r>
          </w:p>
        </w:tc>
        <w:tc>
          <w:tcPr>
            <w:tcW w:w="461" w:type="pct"/>
            <w:tcBorders>
              <w:top w:val="nil"/>
              <w:left w:val="nil"/>
              <w:bottom w:val="single" w:sz="4" w:space="0" w:color="auto"/>
              <w:right w:val="single" w:sz="4" w:space="0" w:color="auto"/>
            </w:tcBorders>
            <w:tcMar>
              <w:top w:w="57" w:type="dxa"/>
              <w:left w:w="57" w:type="dxa"/>
              <w:bottom w:w="57" w:type="dxa"/>
              <w:right w:w="57" w:type="dxa"/>
            </w:tcMar>
            <w:vAlign w:val="bottom"/>
          </w:tcPr>
          <w:p w14:paraId="15F4F379"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8</w:t>
            </w:r>
          </w:p>
        </w:tc>
        <w:tc>
          <w:tcPr>
            <w:tcW w:w="614" w:type="pct"/>
            <w:tcBorders>
              <w:top w:val="nil"/>
              <w:left w:val="nil"/>
              <w:bottom w:val="single" w:sz="4" w:space="0" w:color="auto"/>
              <w:right w:val="single" w:sz="4" w:space="0" w:color="auto"/>
            </w:tcBorders>
            <w:tcMar>
              <w:top w:w="57" w:type="dxa"/>
              <w:left w:w="57" w:type="dxa"/>
              <w:bottom w:w="57" w:type="dxa"/>
              <w:right w:w="57" w:type="dxa"/>
            </w:tcMar>
            <w:vAlign w:val="bottom"/>
          </w:tcPr>
          <w:p w14:paraId="712D3036"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8</w:t>
            </w:r>
          </w:p>
        </w:tc>
        <w:tc>
          <w:tcPr>
            <w:tcW w:w="614" w:type="pct"/>
            <w:tcBorders>
              <w:top w:val="nil"/>
              <w:left w:val="nil"/>
              <w:bottom w:val="single" w:sz="4" w:space="0" w:color="auto"/>
              <w:right w:val="single" w:sz="4" w:space="0" w:color="auto"/>
            </w:tcBorders>
            <w:tcMar>
              <w:top w:w="57" w:type="dxa"/>
              <w:left w:w="57" w:type="dxa"/>
              <w:bottom w:w="57" w:type="dxa"/>
              <w:right w:w="57" w:type="dxa"/>
            </w:tcMar>
            <w:vAlign w:val="bottom"/>
          </w:tcPr>
          <w:p w14:paraId="6D9F7DDA"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5</w:t>
            </w:r>
          </w:p>
        </w:tc>
        <w:tc>
          <w:tcPr>
            <w:tcW w:w="540" w:type="pct"/>
            <w:tcBorders>
              <w:top w:val="nil"/>
              <w:left w:val="nil"/>
              <w:bottom w:val="single" w:sz="4" w:space="0" w:color="auto"/>
              <w:right w:val="single" w:sz="4" w:space="0" w:color="auto"/>
            </w:tcBorders>
            <w:tcMar>
              <w:top w:w="57" w:type="dxa"/>
              <w:left w:w="57" w:type="dxa"/>
              <w:bottom w:w="57" w:type="dxa"/>
              <w:right w:w="57" w:type="dxa"/>
            </w:tcMar>
            <w:vAlign w:val="bottom"/>
          </w:tcPr>
          <w:p w14:paraId="1AAC0650"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0</w:t>
            </w:r>
          </w:p>
        </w:tc>
      </w:tr>
      <w:tr w:rsidR="00F31F48" w:rsidRPr="006E1DA1" w14:paraId="08EB1663" w14:textId="77777777" w:rsidTr="00610718">
        <w:trPr>
          <w:trHeight w:val="23"/>
        </w:trPr>
        <w:tc>
          <w:tcPr>
            <w:tcW w:w="2772" w:type="pct"/>
            <w:tcBorders>
              <w:top w:val="nil"/>
              <w:left w:val="single" w:sz="4" w:space="0" w:color="auto"/>
              <w:bottom w:val="single" w:sz="4" w:space="0" w:color="auto"/>
              <w:right w:val="single" w:sz="4" w:space="0" w:color="auto"/>
            </w:tcBorders>
            <w:tcMar>
              <w:top w:w="57" w:type="dxa"/>
              <w:left w:w="57" w:type="dxa"/>
              <w:bottom w:w="57" w:type="dxa"/>
              <w:right w:w="57" w:type="dxa"/>
            </w:tcMar>
            <w:vAlign w:val="bottom"/>
          </w:tcPr>
          <w:p w14:paraId="0C66FB64" w14:textId="77777777" w:rsidR="004A5D11" w:rsidRPr="006E1DA1" w:rsidRDefault="004A5D11" w:rsidP="006E1DA1">
            <w:pPr>
              <w:rPr>
                <w:sz w:val="20"/>
                <w:szCs w:val="20"/>
                <w:lang w:val="et-EE"/>
              </w:rPr>
            </w:pPr>
            <w:r w:rsidRPr="006E1DA1">
              <w:rPr>
                <w:sz w:val="20"/>
                <w:szCs w:val="20"/>
                <w:lang w:val="et-EE"/>
              </w:rPr>
              <w:t>3. Mitmekülgne ja efektiivne sotsiaalkaitse süsteem võimaldab linnaelanike vajadusi maksimaalselt katta.</w:t>
            </w:r>
          </w:p>
        </w:tc>
        <w:tc>
          <w:tcPr>
            <w:tcW w:w="461" w:type="pct"/>
            <w:tcBorders>
              <w:top w:val="nil"/>
              <w:left w:val="nil"/>
              <w:bottom w:val="single" w:sz="4" w:space="0" w:color="auto"/>
              <w:right w:val="single" w:sz="4" w:space="0" w:color="auto"/>
            </w:tcBorders>
            <w:tcMar>
              <w:top w:w="57" w:type="dxa"/>
              <w:left w:w="57" w:type="dxa"/>
              <w:bottom w:w="57" w:type="dxa"/>
              <w:right w:w="57" w:type="dxa"/>
            </w:tcMar>
            <w:vAlign w:val="bottom"/>
          </w:tcPr>
          <w:p w14:paraId="65C6D55C"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2</w:t>
            </w:r>
          </w:p>
        </w:tc>
        <w:tc>
          <w:tcPr>
            <w:tcW w:w="614" w:type="pct"/>
            <w:tcBorders>
              <w:top w:val="nil"/>
              <w:left w:val="nil"/>
              <w:bottom w:val="single" w:sz="4" w:space="0" w:color="auto"/>
              <w:right w:val="single" w:sz="4" w:space="0" w:color="auto"/>
            </w:tcBorders>
            <w:tcMar>
              <w:top w:w="57" w:type="dxa"/>
              <w:left w:w="57" w:type="dxa"/>
              <w:bottom w:w="57" w:type="dxa"/>
              <w:right w:w="57" w:type="dxa"/>
            </w:tcMar>
            <w:vAlign w:val="bottom"/>
          </w:tcPr>
          <w:p w14:paraId="17F426CE"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6</w:t>
            </w:r>
          </w:p>
        </w:tc>
        <w:tc>
          <w:tcPr>
            <w:tcW w:w="614" w:type="pct"/>
            <w:tcBorders>
              <w:top w:val="nil"/>
              <w:left w:val="nil"/>
              <w:bottom w:val="single" w:sz="4" w:space="0" w:color="auto"/>
              <w:right w:val="single" w:sz="4" w:space="0" w:color="auto"/>
            </w:tcBorders>
            <w:tcMar>
              <w:top w:w="57" w:type="dxa"/>
              <w:left w:w="57" w:type="dxa"/>
              <w:bottom w:w="57" w:type="dxa"/>
              <w:right w:w="57" w:type="dxa"/>
            </w:tcMar>
            <w:vAlign w:val="bottom"/>
          </w:tcPr>
          <w:p w14:paraId="0C817465"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10</w:t>
            </w:r>
          </w:p>
        </w:tc>
        <w:tc>
          <w:tcPr>
            <w:tcW w:w="540" w:type="pct"/>
            <w:tcBorders>
              <w:top w:val="nil"/>
              <w:left w:val="nil"/>
              <w:bottom w:val="single" w:sz="4" w:space="0" w:color="auto"/>
              <w:right w:val="single" w:sz="4" w:space="0" w:color="auto"/>
            </w:tcBorders>
            <w:tcMar>
              <w:top w:w="57" w:type="dxa"/>
              <w:left w:w="57" w:type="dxa"/>
              <w:bottom w:w="57" w:type="dxa"/>
              <w:right w:w="57" w:type="dxa"/>
            </w:tcMar>
            <w:vAlign w:val="bottom"/>
          </w:tcPr>
          <w:p w14:paraId="5D5B0C13"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0</w:t>
            </w:r>
          </w:p>
        </w:tc>
      </w:tr>
      <w:tr w:rsidR="00F31F48" w:rsidRPr="006E1DA1" w14:paraId="21BC688F" w14:textId="77777777" w:rsidTr="00610718">
        <w:trPr>
          <w:trHeight w:val="19"/>
        </w:trPr>
        <w:tc>
          <w:tcPr>
            <w:tcW w:w="2772" w:type="pct"/>
            <w:tcBorders>
              <w:top w:val="nil"/>
              <w:left w:val="single" w:sz="4" w:space="0" w:color="auto"/>
              <w:bottom w:val="single" w:sz="4" w:space="0" w:color="auto"/>
              <w:right w:val="single" w:sz="4" w:space="0" w:color="auto"/>
            </w:tcBorders>
            <w:tcMar>
              <w:top w:w="57" w:type="dxa"/>
              <w:left w:w="57" w:type="dxa"/>
              <w:bottom w:w="57" w:type="dxa"/>
              <w:right w:w="57" w:type="dxa"/>
            </w:tcMar>
            <w:vAlign w:val="bottom"/>
          </w:tcPr>
          <w:p w14:paraId="3DC69381" w14:textId="77777777" w:rsidR="004A5D11" w:rsidRPr="006E1DA1" w:rsidRDefault="004A5D11" w:rsidP="006E1DA1">
            <w:pPr>
              <w:rPr>
                <w:sz w:val="20"/>
                <w:szCs w:val="20"/>
                <w:lang w:val="et-EE"/>
              </w:rPr>
            </w:pPr>
            <w:r w:rsidRPr="006E1DA1">
              <w:rPr>
                <w:sz w:val="20"/>
                <w:szCs w:val="20"/>
                <w:lang w:val="et-EE"/>
              </w:rPr>
              <w:t>4. Linnas toimib konkurentsivõimeline üldhariduskoolide, koolieelsete lasteasutuste ja huvikoolide süsteem, mis toetub õpetamise kõrgele tasemele ja kaasaegsele materiaal-tehnilisele baasile.</w:t>
            </w:r>
          </w:p>
        </w:tc>
        <w:tc>
          <w:tcPr>
            <w:tcW w:w="461" w:type="pct"/>
            <w:tcBorders>
              <w:top w:val="nil"/>
              <w:left w:val="nil"/>
              <w:bottom w:val="single" w:sz="4" w:space="0" w:color="auto"/>
              <w:right w:val="single" w:sz="4" w:space="0" w:color="auto"/>
            </w:tcBorders>
            <w:tcMar>
              <w:top w:w="57" w:type="dxa"/>
              <w:left w:w="57" w:type="dxa"/>
              <w:bottom w:w="57" w:type="dxa"/>
              <w:right w:w="57" w:type="dxa"/>
            </w:tcMar>
            <w:vAlign w:val="bottom"/>
          </w:tcPr>
          <w:p w14:paraId="061596E8"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10</w:t>
            </w:r>
          </w:p>
        </w:tc>
        <w:tc>
          <w:tcPr>
            <w:tcW w:w="614" w:type="pct"/>
            <w:tcBorders>
              <w:top w:val="nil"/>
              <w:left w:val="nil"/>
              <w:bottom w:val="single" w:sz="4" w:space="0" w:color="auto"/>
              <w:right w:val="single" w:sz="4" w:space="0" w:color="auto"/>
            </w:tcBorders>
            <w:tcMar>
              <w:top w:w="57" w:type="dxa"/>
              <w:left w:w="57" w:type="dxa"/>
              <w:bottom w:w="57" w:type="dxa"/>
              <w:right w:w="57" w:type="dxa"/>
            </w:tcMar>
            <w:vAlign w:val="bottom"/>
          </w:tcPr>
          <w:p w14:paraId="054AE9FF"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10</w:t>
            </w:r>
          </w:p>
        </w:tc>
        <w:tc>
          <w:tcPr>
            <w:tcW w:w="614" w:type="pct"/>
            <w:tcBorders>
              <w:top w:val="nil"/>
              <w:left w:val="nil"/>
              <w:bottom w:val="single" w:sz="4" w:space="0" w:color="auto"/>
              <w:right w:val="single" w:sz="4" w:space="0" w:color="auto"/>
            </w:tcBorders>
            <w:tcMar>
              <w:top w:w="57" w:type="dxa"/>
              <w:left w:w="57" w:type="dxa"/>
              <w:bottom w:w="57" w:type="dxa"/>
              <w:right w:w="57" w:type="dxa"/>
            </w:tcMar>
            <w:vAlign w:val="bottom"/>
          </w:tcPr>
          <w:p w14:paraId="25FF9974"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8</w:t>
            </w:r>
          </w:p>
        </w:tc>
        <w:tc>
          <w:tcPr>
            <w:tcW w:w="540" w:type="pct"/>
            <w:tcBorders>
              <w:top w:val="nil"/>
              <w:left w:val="nil"/>
              <w:bottom w:val="single" w:sz="4" w:space="0" w:color="auto"/>
              <w:right w:val="single" w:sz="4" w:space="0" w:color="auto"/>
            </w:tcBorders>
            <w:tcMar>
              <w:top w:w="57" w:type="dxa"/>
              <w:left w:w="57" w:type="dxa"/>
              <w:bottom w:w="57" w:type="dxa"/>
              <w:right w:w="57" w:type="dxa"/>
            </w:tcMar>
            <w:vAlign w:val="bottom"/>
          </w:tcPr>
          <w:p w14:paraId="59AECB5C"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2</w:t>
            </w:r>
          </w:p>
        </w:tc>
      </w:tr>
      <w:tr w:rsidR="00F31F48" w:rsidRPr="006E1DA1" w14:paraId="5AAD1DC3" w14:textId="77777777" w:rsidTr="00610718">
        <w:trPr>
          <w:trHeight w:val="19"/>
        </w:trPr>
        <w:tc>
          <w:tcPr>
            <w:tcW w:w="2772" w:type="pct"/>
            <w:tcBorders>
              <w:top w:val="nil"/>
              <w:left w:val="single" w:sz="4" w:space="0" w:color="auto"/>
              <w:bottom w:val="single" w:sz="4" w:space="0" w:color="auto"/>
              <w:right w:val="single" w:sz="4" w:space="0" w:color="auto"/>
            </w:tcBorders>
            <w:tcMar>
              <w:top w:w="57" w:type="dxa"/>
              <w:left w:w="57" w:type="dxa"/>
              <w:bottom w:w="57" w:type="dxa"/>
              <w:right w:w="57" w:type="dxa"/>
            </w:tcMar>
            <w:vAlign w:val="bottom"/>
          </w:tcPr>
          <w:p w14:paraId="5403EB26" w14:textId="77777777" w:rsidR="004A5D11" w:rsidRPr="006E1DA1" w:rsidRDefault="004A5D11" w:rsidP="006E1DA1">
            <w:pPr>
              <w:rPr>
                <w:sz w:val="20"/>
                <w:szCs w:val="20"/>
                <w:lang w:val="et-EE"/>
              </w:rPr>
            </w:pPr>
            <w:r w:rsidRPr="006E1DA1">
              <w:rPr>
                <w:sz w:val="20"/>
                <w:szCs w:val="20"/>
                <w:lang w:val="et-EE"/>
              </w:rPr>
              <w:t>5. Narva elanikkonna tööhõive ja keskmise palga tase on Ida-Virumaa keskmisest kõrgem.</w:t>
            </w:r>
          </w:p>
        </w:tc>
        <w:tc>
          <w:tcPr>
            <w:tcW w:w="461" w:type="pct"/>
            <w:tcBorders>
              <w:top w:val="nil"/>
              <w:left w:val="nil"/>
              <w:bottom w:val="single" w:sz="4" w:space="0" w:color="auto"/>
              <w:right w:val="single" w:sz="4" w:space="0" w:color="auto"/>
            </w:tcBorders>
            <w:tcMar>
              <w:top w:w="57" w:type="dxa"/>
              <w:left w:w="57" w:type="dxa"/>
              <w:bottom w:w="57" w:type="dxa"/>
              <w:right w:w="57" w:type="dxa"/>
            </w:tcMar>
            <w:vAlign w:val="bottom"/>
          </w:tcPr>
          <w:p w14:paraId="3560E94C"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2</w:t>
            </w:r>
          </w:p>
        </w:tc>
        <w:tc>
          <w:tcPr>
            <w:tcW w:w="614" w:type="pct"/>
            <w:tcBorders>
              <w:top w:val="nil"/>
              <w:left w:val="nil"/>
              <w:bottom w:val="single" w:sz="4" w:space="0" w:color="auto"/>
              <w:right w:val="single" w:sz="4" w:space="0" w:color="auto"/>
            </w:tcBorders>
            <w:tcMar>
              <w:top w:w="57" w:type="dxa"/>
              <w:left w:w="57" w:type="dxa"/>
              <w:bottom w:w="57" w:type="dxa"/>
              <w:right w:w="57" w:type="dxa"/>
            </w:tcMar>
            <w:vAlign w:val="bottom"/>
          </w:tcPr>
          <w:p w14:paraId="61E2CFF0"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0</w:t>
            </w:r>
          </w:p>
        </w:tc>
        <w:tc>
          <w:tcPr>
            <w:tcW w:w="614" w:type="pct"/>
            <w:tcBorders>
              <w:top w:val="nil"/>
              <w:left w:val="nil"/>
              <w:bottom w:val="single" w:sz="4" w:space="0" w:color="auto"/>
              <w:right w:val="single" w:sz="4" w:space="0" w:color="auto"/>
            </w:tcBorders>
            <w:tcMar>
              <w:top w:w="57" w:type="dxa"/>
              <w:left w:w="57" w:type="dxa"/>
              <w:bottom w:w="57" w:type="dxa"/>
              <w:right w:w="57" w:type="dxa"/>
            </w:tcMar>
            <w:vAlign w:val="bottom"/>
          </w:tcPr>
          <w:p w14:paraId="55502764"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2</w:t>
            </w:r>
          </w:p>
        </w:tc>
        <w:tc>
          <w:tcPr>
            <w:tcW w:w="540" w:type="pct"/>
            <w:tcBorders>
              <w:top w:val="nil"/>
              <w:left w:val="nil"/>
              <w:bottom w:val="single" w:sz="4" w:space="0" w:color="auto"/>
              <w:right w:val="single" w:sz="4" w:space="0" w:color="auto"/>
            </w:tcBorders>
            <w:tcMar>
              <w:top w:w="57" w:type="dxa"/>
              <w:left w:w="57" w:type="dxa"/>
              <w:bottom w:w="57" w:type="dxa"/>
              <w:right w:w="57" w:type="dxa"/>
            </w:tcMar>
            <w:vAlign w:val="bottom"/>
          </w:tcPr>
          <w:p w14:paraId="7F04152B" w14:textId="77777777" w:rsidR="004A5D11" w:rsidRPr="006E1DA1" w:rsidRDefault="004A5D11" w:rsidP="006E1DA1">
            <w:pPr>
              <w:rPr>
                <w:rFonts w:eastAsia="Arial Unicode MS"/>
                <w:sz w:val="20"/>
                <w:szCs w:val="20"/>
                <w:lang w:val="et-EE"/>
              </w:rPr>
            </w:pPr>
            <w:r w:rsidRPr="006E1DA1">
              <w:rPr>
                <w:rFonts w:eastAsia="Arial Unicode MS"/>
                <w:sz w:val="20"/>
                <w:szCs w:val="20"/>
                <w:lang w:val="et-EE"/>
              </w:rPr>
              <w:t>0</w:t>
            </w:r>
          </w:p>
        </w:tc>
      </w:tr>
      <w:bookmarkEnd w:id="433"/>
      <w:tr w:rsidR="00F31F48" w:rsidRPr="006E1DA1" w14:paraId="0BE02850" w14:textId="77777777" w:rsidTr="00610718">
        <w:trPr>
          <w:trHeight w:val="19"/>
        </w:trPr>
        <w:tc>
          <w:tcPr>
            <w:tcW w:w="2772" w:type="pct"/>
            <w:tcBorders>
              <w:top w:val="nil"/>
              <w:left w:val="single" w:sz="4" w:space="0" w:color="auto"/>
              <w:bottom w:val="single" w:sz="4" w:space="0" w:color="auto"/>
              <w:right w:val="single" w:sz="4" w:space="0" w:color="auto"/>
            </w:tcBorders>
            <w:tcMar>
              <w:top w:w="57" w:type="dxa"/>
              <w:left w:w="57" w:type="dxa"/>
              <w:bottom w:w="57" w:type="dxa"/>
              <w:right w:w="57" w:type="dxa"/>
            </w:tcMar>
            <w:vAlign w:val="bottom"/>
          </w:tcPr>
          <w:p w14:paraId="3E5BA785" w14:textId="77777777" w:rsidR="004A5D11" w:rsidRPr="006E1DA1" w:rsidRDefault="004A5D11" w:rsidP="006E1DA1">
            <w:pPr>
              <w:rPr>
                <w:rFonts w:eastAsia="Arial Unicode MS"/>
                <w:bCs/>
                <w:sz w:val="20"/>
                <w:szCs w:val="20"/>
                <w:lang w:val="et-EE"/>
              </w:rPr>
            </w:pPr>
            <w:r w:rsidRPr="006E1DA1">
              <w:rPr>
                <w:bCs/>
                <w:sz w:val="20"/>
                <w:szCs w:val="20"/>
                <w:lang w:val="et-EE"/>
              </w:rPr>
              <w:t>Kokku</w:t>
            </w:r>
          </w:p>
        </w:tc>
        <w:tc>
          <w:tcPr>
            <w:tcW w:w="461" w:type="pct"/>
            <w:tcBorders>
              <w:top w:val="nil"/>
              <w:left w:val="nil"/>
              <w:bottom w:val="single" w:sz="4" w:space="0" w:color="auto"/>
              <w:right w:val="single" w:sz="4" w:space="0" w:color="auto"/>
            </w:tcBorders>
            <w:tcMar>
              <w:top w:w="57" w:type="dxa"/>
              <w:left w:w="57" w:type="dxa"/>
              <w:bottom w:w="57" w:type="dxa"/>
              <w:right w:w="57" w:type="dxa"/>
            </w:tcMar>
            <w:vAlign w:val="bottom"/>
          </w:tcPr>
          <w:p w14:paraId="5D365F73" w14:textId="77777777" w:rsidR="004A5D11" w:rsidRPr="006E1DA1" w:rsidRDefault="004A5D11" w:rsidP="006E1DA1">
            <w:pPr>
              <w:rPr>
                <w:rFonts w:eastAsia="Arial Unicode MS"/>
                <w:bCs/>
                <w:sz w:val="20"/>
                <w:szCs w:val="20"/>
                <w:lang w:val="et-EE"/>
              </w:rPr>
            </w:pPr>
            <w:r w:rsidRPr="006E1DA1">
              <w:rPr>
                <w:rFonts w:eastAsia="Arial Unicode MS"/>
                <w:bCs/>
                <w:sz w:val="20"/>
                <w:szCs w:val="20"/>
                <w:lang w:val="et-EE"/>
              </w:rPr>
              <w:fldChar w:fldCharType="begin"/>
            </w:r>
            <w:r w:rsidRPr="006E1DA1">
              <w:rPr>
                <w:rFonts w:eastAsia="Arial Unicode MS"/>
                <w:bCs/>
                <w:sz w:val="20"/>
                <w:szCs w:val="20"/>
                <w:lang w:val="et-EE"/>
              </w:rPr>
              <w:instrText xml:space="preserve"> =SUM(ABOVE) </w:instrText>
            </w:r>
            <w:r w:rsidRPr="006E1DA1">
              <w:rPr>
                <w:rFonts w:eastAsia="Arial Unicode MS"/>
                <w:bCs/>
                <w:sz w:val="20"/>
                <w:szCs w:val="20"/>
                <w:lang w:val="et-EE"/>
              </w:rPr>
              <w:fldChar w:fldCharType="separate"/>
            </w:r>
            <w:r w:rsidRPr="006E1DA1">
              <w:rPr>
                <w:rFonts w:eastAsia="Arial Unicode MS"/>
                <w:bCs/>
                <w:noProof/>
                <w:sz w:val="20"/>
                <w:szCs w:val="20"/>
                <w:lang w:val="et-EE"/>
              </w:rPr>
              <w:t>29</w:t>
            </w:r>
            <w:r w:rsidRPr="006E1DA1">
              <w:rPr>
                <w:rFonts w:eastAsia="Arial Unicode MS"/>
                <w:bCs/>
                <w:sz w:val="20"/>
                <w:szCs w:val="20"/>
                <w:lang w:val="et-EE"/>
              </w:rPr>
              <w:fldChar w:fldCharType="end"/>
            </w:r>
          </w:p>
        </w:tc>
        <w:tc>
          <w:tcPr>
            <w:tcW w:w="614" w:type="pct"/>
            <w:tcBorders>
              <w:top w:val="nil"/>
              <w:left w:val="nil"/>
              <w:bottom w:val="single" w:sz="4" w:space="0" w:color="auto"/>
              <w:right w:val="single" w:sz="4" w:space="0" w:color="auto"/>
            </w:tcBorders>
            <w:tcMar>
              <w:top w:w="57" w:type="dxa"/>
              <w:left w:w="57" w:type="dxa"/>
              <w:bottom w:w="57" w:type="dxa"/>
              <w:right w:w="57" w:type="dxa"/>
            </w:tcMar>
            <w:vAlign w:val="bottom"/>
          </w:tcPr>
          <w:p w14:paraId="09F89938" w14:textId="77777777" w:rsidR="004A5D11" w:rsidRPr="006E1DA1" w:rsidRDefault="004A5D11" w:rsidP="006E1DA1">
            <w:pPr>
              <w:rPr>
                <w:rFonts w:eastAsia="Arial Unicode MS"/>
                <w:bCs/>
                <w:sz w:val="20"/>
                <w:szCs w:val="20"/>
                <w:lang w:val="et-EE"/>
              </w:rPr>
            </w:pPr>
            <w:r w:rsidRPr="006E1DA1">
              <w:rPr>
                <w:rFonts w:eastAsia="Arial Unicode MS"/>
                <w:bCs/>
                <w:sz w:val="20"/>
                <w:szCs w:val="20"/>
                <w:lang w:val="et-EE"/>
              </w:rPr>
              <w:fldChar w:fldCharType="begin"/>
            </w:r>
            <w:r w:rsidRPr="006E1DA1">
              <w:rPr>
                <w:rFonts w:eastAsia="Arial Unicode MS"/>
                <w:bCs/>
                <w:sz w:val="20"/>
                <w:szCs w:val="20"/>
                <w:lang w:val="et-EE"/>
              </w:rPr>
              <w:instrText xml:space="preserve"> =SUM(ABOVE) </w:instrText>
            </w:r>
            <w:r w:rsidRPr="006E1DA1">
              <w:rPr>
                <w:rFonts w:eastAsia="Arial Unicode MS"/>
                <w:bCs/>
                <w:sz w:val="20"/>
                <w:szCs w:val="20"/>
                <w:lang w:val="et-EE"/>
              </w:rPr>
              <w:fldChar w:fldCharType="separate"/>
            </w:r>
            <w:r w:rsidRPr="006E1DA1">
              <w:rPr>
                <w:rFonts w:eastAsia="Arial Unicode MS"/>
                <w:bCs/>
                <w:noProof/>
                <w:sz w:val="20"/>
                <w:szCs w:val="20"/>
                <w:lang w:val="et-EE"/>
              </w:rPr>
              <w:t>66</w:t>
            </w:r>
            <w:r w:rsidRPr="006E1DA1">
              <w:rPr>
                <w:rFonts w:eastAsia="Arial Unicode MS"/>
                <w:bCs/>
                <w:sz w:val="20"/>
                <w:szCs w:val="20"/>
                <w:lang w:val="et-EE"/>
              </w:rPr>
              <w:fldChar w:fldCharType="end"/>
            </w:r>
          </w:p>
        </w:tc>
        <w:tc>
          <w:tcPr>
            <w:tcW w:w="614" w:type="pct"/>
            <w:tcBorders>
              <w:top w:val="nil"/>
              <w:left w:val="nil"/>
              <w:bottom w:val="single" w:sz="4" w:space="0" w:color="auto"/>
              <w:right w:val="single" w:sz="4" w:space="0" w:color="auto"/>
            </w:tcBorders>
            <w:tcMar>
              <w:top w:w="57" w:type="dxa"/>
              <w:left w:w="57" w:type="dxa"/>
              <w:bottom w:w="57" w:type="dxa"/>
              <w:right w:w="57" w:type="dxa"/>
            </w:tcMar>
            <w:vAlign w:val="bottom"/>
          </w:tcPr>
          <w:p w14:paraId="211AB60A" w14:textId="77777777" w:rsidR="004A5D11" w:rsidRPr="006E1DA1" w:rsidRDefault="004A5D11" w:rsidP="006E1DA1">
            <w:pPr>
              <w:rPr>
                <w:rFonts w:eastAsia="Arial Unicode MS"/>
                <w:bCs/>
                <w:sz w:val="20"/>
                <w:szCs w:val="20"/>
                <w:lang w:val="et-EE"/>
              </w:rPr>
            </w:pPr>
            <w:r w:rsidRPr="006E1DA1">
              <w:rPr>
                <w:rFonts w:eastAsia="Arial Unicode MS"/>
                <w:bCs/>
                <w:sz w:val="20"/>
                <w:szCs w:val="20"/>
                <w:lang w:val="et-EE"/>
              </w:rPr>
              <w:fldChar w:fldCharType="begin"/>
            </w:r>
            <w:r w:rsidRPr="006E1DA1">
              <w:rPr>
                <w:rFonts w:eastAsia="Arial Unicode MS"/>
                <w:bCs/>
                <w:sz w:val="20"/>
                <w:szCs w:val="20"/>
                <w:lang w:val="et-EE"/>
              </w:rPr>
              <w:instrText xml:space="preserve"> =SUM(ABOVE) </w:instrText>
            </w:r>
            <w:r w:rsidRPr="006E1DA1">
              <w:rPr>
                <w:rFonts w:eastAsia="Arial Unicode MS"/>
                <w:bCs/>
                <w:sz w:val="20"/>
                <w:szCs w:val="20"/>
                <w:lang w:val="et-EE"/>
              </w:rPr>
              <w:fldChar w:fldCharType="separate"/>
            </w:r>
            <w:r w:rsidRPr="006E1DA1">
              <w:rPr>
                <w:rFonts w:eastAsia="Arial Unicode MS"/>
                <w:bCs/>
                <w:noProof/>
                <w:sz w:val="20"/>
                <w:szCs w:val="20"/>
                <w:lang w:val="et-EE"/>
              </w:rPr>
              <w:t>50</w:t>
            </w:r>
            <w:r w:rsidRPr="006E1DA1">
              <w:rPr>
                <w:rFonts w:eastAsia="Arial Unicode MS"/>
                <w:bCs/>
                <w:sz w:val="20"/>
                <w:szCs w:val="20"/>
                <w:lang w:val="et-EE"/>
              </w:rPr>
              <w:fldChar w:fldCharType="end"/>
            </w:r>
          </w:p>
        </w:tc>
        <w:tc>
          <w:tcPr>
            <w:tcW w:w="540" w:type="pct"/>
            <w:tcBorders>
              <w:top w:val="nil"/>
              <w:left w:val="nil"/>
              <w:bottom w:val="single" w:sz="4" w:space="0" w:color="auto"/>
              <w:right w:val="single" w:sz="4" w:space="0" w:color="auto"/>
            </w:tcBorders>
            <w:tcMar>
              <w:top w:w="57" w:type="dxa"/>
              <w:left w:w="57" w:type="dxa"/>
              <w:bottom w:w="57" w:type="dxa"/>
              <w:right w:w="57" w:type="dxa"/>
            </w:tcMar>
            <w:vAlign w:val="bottom"/>
          </w:tcPr>
          <w:p w14:paraId="18C6560E" w14:textId="77777777" w:rsidR="004A5D11" w:rsidRPr="006E1DA1" w:rsidRDefault="004A5D11" w:rsidP="006E1DA1">
            <w:pPr>
              <w:rPr>
                <w:rFonts w:eastAsia="Arial Unicode MS"/>
                <w:bCs/>
                <w:sz w:val="20"/>
                <w:szCs w:val="20"/>
                <w:lang w:val="et-EE"/>
              </w:rPr>
            </w:pPr>
            <w:r w:rsidRPr="006E1DA1">
              <w:rPr>
                <w:rFonts w:eastAsia="Arial Unicode MS"/>
                <w:bCs/>
                <w:sz w:val="20"/>
                <w:szCs w:val="20"/>
                <w:lang w:val="et-EE"/>
              </w:rPr>
              <w:fldChar w:fldCharType="begin"/>
            </w:r>
            <w:r w:rsidRPr="006E1DA1">
              <w:rPr>
                <w:rFonts w:eastAsia="Arial Unicode MS"/>
                <w:bCs/>
                <w:sz w:val="20"/>
                <w:szCs w:val="20"/>
                <w:lang w:val="et-EE"/>
              </w:rPr>
              <w:instrText xml:space="preserve"> =SUM(ABOVE) </w:instrText>
            </w:r>
            <w:r w:rsidRPr="006E1DA1">
              <w:rPr>
                <w:rFonts w:eastAsia="Arial Unicode MS"/>
                <w:bCs/>
                <w:sz w:val="20"/>
                <w:szCs w:val="20"/>
                <w:lang w:val="et-EE"/>
              </w:rPr>
              <w:fldChar w:fldCharType="separate"/>
            </w:r>
            <w:r w:rsidRPr="006E1DA1">
              <w:rPr>
                <w:rFonts w:eastAsia="Arial Unicode MS"/>
                <w:bCs/>
                <w:noProof/>
                <w:sz w:val="20"/>
                <w:szCs w:val="20"/>
                <w:lang w:val="et-EE"/>
              </w:rPr>
              <w:t>3</w:t>
            </w:r>
            <w:r w:rsidRPr="006E1DA1">
              <w:rPr>
                <w:rFonts w:eastAsia="Arial Unicode MS"/>
                <w:bCs/>
                <w:sz w:val="20"/>
                <w:szCs w:val="20"/>
                <w:lang w:val="et-EE"/>
              </w:rPr>
              <w:fldChar w:fldCharType="end"/>
            </w:r>
          </w:p>
        </w:tc>
      </w:tr>
    </w:tbl>
    <w:p w14:paraId="317734A5" w14:textId="77777777" w:rsidR="004A5D11" w:rsidRPr="00D96D62" w:rsidRDefault="004A5D11" w:rsidP="004A5D11">
      <w:pPr>
        <w:rPr>
          <w:lang w:val="et-EE"/>
        </w:rPr>
      </w:pPr>
    </w:p>
    <w:p w14:paraId="452B5E88" w14:textId="77777777" w:rsidR="004A5D11" w:rsidRPr="00D96D62" w:rsidRDefault="004A5D11" w:rsidP="004A5D11">
      <w:pPr>
        <w:rPr>
          <w:lang w:val="et-EE"/>
        </w:rPr>
      </w:pPr>
      <w:r>
        <w:rPr>
          <w:bCs/>
          <w:i/>
          <w:iCs/>
          <w:noProof/>
          <w:lang w:val="en-US"/>
        </w:rPr>
        <w:drawing>
          <wp:inline distT="0" distB="0" distL="0" distR="0" wp14:anchorId="256ECFAF" wp14:editId="12E45F1E">
            <wp:extent cx="3482340" cy="2818758"/>
            <wp:effectExtent l="0" t="0" r="381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93978" cy="2828178"/>
                    </a:xfrm>
                    <a:prstGeom prst="rect">
                      <a:avLst/>
                    </a:prstGeom>
                  </pic:spPr>
                </pic:pic>
              </a:graphicData>
            </a:graphic>
          </wp:inline>
        </w:drawing>
      </w:r>
    </w:p>
    <w:p w14:paraId="2BD650EA" w14:textId="2C8B430B" w:rsidR="004A5D11" w:rsidRPr="00D96D62" w:rsidRDefault="004A5D11" w:rsidP="004A5D11">
      <w:pPr>
        <w:rPr>
          <w:bCs/>
          <w:i/>
          <w:iCs/>
          <w:lang w:val="et-EE"/>
        </w:rPr>
      </w:pPr>
      <w:r w:rsidRPr="00D96D62">
        <w:rPr>
          <w:lang w:val="et-EE"/>
        </w:rPr>
        <w:t>Joonis 1.</w:t>
      </w:r>
      <w:r w:rsidR="000B2E3D">
        <w:rPr>
          <w:lang w:val="et-EE"/>
        </w:rPr>
        <w:t xml:space="preserve"> </w:t>
      </w:r>
      <w:r>
        <w:rPr>
          <w:lang w:val="et-EE"/>
        </w:rPr>
        <w:t>2020. aastal</w:t>
      </w:r>
      <w:r w:rsidRPr="00D96D62">
        <w:rPr>
          <w:lang w:val="et-EE"/>
        </w:rPr>
        <w:t xml:space="preserve"> tegevuskava täitmine visiooni osade kaupa.</w:t>
      </w:r>
    </w:p>
    <w:p w14:paraId="57EADBC0" w14:textId="77777777" w:rsidR="004A5D11" w:rsidRPr="00D96D62" w:rsidRDefault="004A5D11" w:rsidP="004A5D11">
      <w:pPr>
        <w:rPr>
          <w:lang w:val="et-EE"/>
        </w:rPr>
      </w:pPr>
    </w:p>
    <w:p w14:paraId="67FD3E2C" w14:textId="77777777" w:rsidR="004A5D11" w:rsidRPr="00D96D62" w:rsidRDefault="004A5D11" w:rsidP="004A5D11">
      <w:pPr>
        <w:rPr>
          <w:lang w:val="et-EE"/>
        </w:rPr>
      </w:pPr>
    </w:p>
    <w:p w14:paraId="79470DA0" w14:textId="77777777" w:rsidR="004A5D11" w:rsidRPr="00D96D62" w:rsidRDefault="004A5D11" w:rsidP="004A5D11">
      <w:pPr>
        <w:rPr>
          <w:lang w:val="et-EE"/>
        </w:rPr>
      </w:pPr>
      <w:r w:rsidRPr="00D96D62">
        <w:rPr>
          <w:lang w:val="et-EE"/>
        </w:rPr>
        <w:t>Narva linna arengukava iga viie visiooni osa kohta on toodud välja strateegilised eesmärgid. Alljärgnevas tabelis ja joonisel on ära näidatud tehtud /elluviimisel ja l</w:t>
      </w:r>
      <w:r w:rsidRPr="00D96D62">
        <w:rPr>
          <w:szCs w:val="20"/>
          <w:lang w:val="et-EE"/>
        </w:rPr>
        <w:t xml:space="preserve">ükatud tulevikku/loobunud </w:t>
      </w:r>
      <w:r w:rsidRPr="00D96D62">
        <w:rPr>
          <w:lang w:val="et-EE"/>
        </w:rPr>
        <w:t>olevad projektid/tegevused, mis on ära jagatud strateegiliste eesmärkide järgi. Sellisel viisil on näha, millises suunas oli ellu viidud või on elluviimise staadiumis kõige rohkem projekte/tegevusi ning milliseid strateegilisi eesmärke täidetakse vähem.</w:t>
      </w:r>
    </w:p>
    <w:p w14:paraId="35E2A5B1" w14:textId="77777777" w:rsidR="004A5D11" w:rsidRPr="00D96D62" w:rsidRDefault="004A5D11" w:rsidP="004A5D11">
      <w:pPr>
        <w:rPr>
          <w:lang w:val="et-EE"/>
        </w:rPr>
      </w:pPr>
    </w:p>
    <w:p w14:paraId="52FB46CD" w14:textId="77777777" w:rsidR="004A5D11" w:rsidRPr="00D96D62" w:rsidRDefault="004A5D11" w:rsidP="004A5D11">
      <w:pPr>
        <w:rPr>
          <w:lang w:val="et-EE"/>
        </w:rPr>
      </w:pPr>
      <w:r w:rsidRPr="00D96D62">
        <w:rPr>
          <w:lang w:val="et-EE"/>
        </w:rPr>
        <w:t xml:space="preserve">Tabel 2.1. Narva linna arengukava tegevuskava täitmine </w:t>
      </w:r>
      <w:r>
        <w:rPr>
          <w:lang w:val="et-EE"/>
        </w:rPr>
        <w:t>2020. aastal</w:t>
      </w:r>
      <w:r w:rsidRPr="00D96D62">
        <w:rPr>
          <w:lang w:val="et-EE"/>
        </w:rPr>
        <w:t xml:space="preserve"> strateegiliste eesmärkide kaupa.</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588"/>
        <w:gridCol w:w="2021"/>
        <w:gridCol w:w="2021"/>
      </w:tblGrid>
      <w:tr w:rsidR="004A5D11" w:rsidRPr="000B2E3D" w14:paraId="00F2F02C" w14:textId="77777777" w:rsidTr="003B4668">
        <w:trPr>
          <w:trHeight w:val="255"/>
          <w:jc w:val="right"/>
        </w:trPr>
        <w:tc>
          <w:tcPr>
            <w:tcW w:w="2658" w:type="pct"/>
            <w:shd w:val="clear" w:color="auto" w:fill="F3F3F3"/>
            <w:tcMar>
              <w:top w:w="32" w:type="dxa"/>
              <w:left w:w="32" w:type="dxa"/>
              <w:bottom w:w="0" w:type="dxa"/>
              <w:right w:w="32" w:type="dxa"/>
            </w:tcMar>
          </w:tcPr>
          <w:p w14:paraId="0CD7F59A" w14:textId="77777777" w:rsidR="004A5D11" w:rsidRPr="000B2E3D" w:rsidRDefault="004A5D11" w:rsidP="003B4668">
            <w:pPr>
              <w:rPr>
                <w:rFonts w:eastAsia="Arial Unicode MS"/>
                <w:sz w:val="22"/>
                <w:szCs w:val="22"/>
                <w:lang w:val="et-EE"/>
              </w:rPr>
            </w:pPr>
            <w:bookmarkStart w:id="434" w:name="_Hlk163458019"/>
            <w:bookmarkStart w:id="435" w:name="OLE_LINK11"/>
            <w:r w:rsidRPr="000B2E3D">
              <w:rPr>
                <w:sz w:val="22"/>
                <w:szCs w:val="22"/>
                <w:lang w:val="et-EE"/>
              </w:rPr>
              <w:t>Strateegiline eesmärk</w:t>
            </w:r>
          </w:p>
        </w:tc>
        <w:tc>
          <w:tcPr>
            <w:tcW w:w="1171" w:type="pct"/>
            <w:shd w:val="clear" w:color="auto" w:fill="CCFFCC"/>
          </w:tcPr>
          <w:p w14:paraId="53F5C13A" w14:textId="77777777" w:rsidR="004A5D11" w:rsidRPr="000B2E3D" w:rsidRDefault="004A5D11" w:rsidP="003B4668">
            <w:pPr>
              <w:rPr>
                <w:rFonts w:eastAsia="Arial Unicode MS"/>
                <w:sz w:val="22"/>
                <w:szCs w:val="22"/>
                <w:lang w:val="et-EE"/>
              </w:rPr>
            </w:pPr>
            <w:r w:rsidRPr="000B2E3D">
              <w:rPr>
                <w:sz w:val="22"/>
                <w:szCs w:val="22"/>
                <w:lang w:val="et-EE"/>
              </w:rPr>
              <w:t>Tehtud/elluviimisel olevate projektide/tegevuste arv</w:t>
            </w:r>
          </w:p>
        </w:tc>
        <w:tc>
          <w:tcPr>
            <w:tcW w:w="1171" w:type="pct"/>
            <w:shd w:val="clear" w:color="auto" w:fill="FFCC99"/>
            <w:tcMar>
              <w:top w:w="32" w:type="dxa"/>
              <w:left w:w="32" w:type="dxa"/>
              <w:bottom w:w="0" w:type="dxa"/>
              <w:right w:w="32" w:type="dxa"/>
            </w:tcMar>
          </w:tcPr>
          <w:p w14:paraId="1602B553" w14:textId="77777777" w:rsidR="004A5D11" w:rsidRPr="000B2E3D" w:rsidRDefault="004A5D11" w:rsidP="003B4668">
            <w:pPr>
              <w:rPr>
                <w:rFonts w:eastAsia="Arial Unicode MS"/>
                <w:sz w:val="22"/>
                <w:szCs w:val="22"/>
                <w:lang w:val="et-EE"/>
              </w:rPr>
            </w:pPr>
            <w:r w:rsidRPr="000B2E3D">
              <w:rPr>
                <w:sz w:val="22"/>
                <w:szCs w:val="22"/>
                <w:lang w:val="et-EE"/>
              </w:rPr>
              <w:t>Lükatud tulevikku/ loobunud olevate projektide/tegevuste arv</w:t>
            </w:r>
          </w:p>
        </w:tc>
      </w:tr>
      <w:tr w:rsidR="004A5D11" w:rsidRPr="000B2E3D" w14:paraId="1BB8713A" w14:textId="77777777" w:rsidTr="003B4668">
        <w:trPr>
          <w:trHeight w:val="159"/>
          <w:jc w:val="right"/>
        </w:trPr>
        <w:tc>
          <w:tcPr>
            <w:tcW w:w="2658" w:type="pct"/>
            <w:tcMar>
              <w:top w:w="32" w:type="dxa"/>
              <w:left w:w="32" w:type="dxa"/>
              <w:bottom w:w="0" w:type="dxa"/>
              <w:right w:w="32" w:type="dxa"/>
            </w:tcMar>
            <w:vAlign w:val="bottom"/>
          </w:tcPr>
          <w:p w14:paraId="02F4723F" w14:textId="77777777" w:rsidR="004A5D11" w:rsidRPr="000B2E3D" w:rsidRDefault="004A5D11" w:rsidP="003B4668">
            <w:pPr>
              <w:rPr>
                <w:sz w:val="22"/>
                <w:szCs w:val="22"/>
                <w:lang w:val="et-EE"/>
              </w:rPr>
            </w:pPr>
            <w:r w:rsidRPr="000B2E3D">
              <w:rPr>
                <w:sz w:val="22"/>
                <w:szCs w:val="22"/>
                <w:lang w:val="et-EE"/>
              </w:rPr>
              <w:t>1.1: transpordi infrastruktuur vastab tänapäeva nõuetele</w:t>
            </w:r>
          </w:p>
        </w:tc>
        <w:tc>
          <w:tcPr>
            <w:tcW w:w="1171" w:type="pct"/>
            <w:vAlign w:val="center"/>
          </w:tcPr>
          <w:p w14:paraId="76CF9F72"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15</w:t>
            </w:r>
          </w:p>
        </w:tc>
        <w:tc>
          <w:tcPr>
            <w:tcW w:w="1171" w:type="pct"/>
            <w:tcMar>
              <w:top w:w="32" w:type="dxa"/>
              <w:left w:w="32" w:type="dxa"/>
              <w:bottom w:w="0" w:type="dxa"/>
              <w:right w:w="32" w:type="dxa"/>
            </w:tcMar>
            <w:vAlign w:val="center"/>
          </w:tcPr>
          <w:p w14:paraId="1624C579"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3</w:t>
            </w:r>
          </w:p>
        </w:tc>
      </w:tr>
      <w:tr w:rsidR="004A5D11" w:rsidRPr="000B2E3D" w14:paraId="1AEFBD75" w14:textId="77777777" w:rsidTr="003B4668">
        <w:trPr>
          <w:trHeight w:val="255"/>
          <w:jc w:val="right"/>
        </w:trPr>
        <w:tc>
          <w:tcPr>
            <w:tcW w:w="2658" w:type="pct"/>
            <w:tcMar>
              <w:top w:w="32" w:type="dxa"/>
              <w:left w:w="32" w:type="dxa"/>
              <w:bottom w:w="0" w:type="dxa"/>
              <w:right w:w="32" w:type="dxa"/>
            </w:tcMar>
            <w:vAlign w:val="bottom"/>
          </w:tcPr>
          <w:p w14:paraId="0DDC6F60" w14:textId="77777777" w:rsidR="004A5D11" w:rsidRPr="000B2E3D" w:rsidRDefault="004A5D11" w:rsidP="003B4668">
            <w:pPr>
              <w:rPr>
                <w:sz w:val="22"/>
                <w:szCs w:val="22"/>
                <w:lang w:val="et-EE"/>
              </w:rPr>
            </w:pPr>
            <w:r w:rsidRPr="000B2E3D">
              <w:rPr>
                <w:sz w:val="22"/>
                <w:szCs w:val="22"/>
                <w:lang w:val="et-EE"/>
              </w:rPr>
              <w:t>1.2: elukeskkonna infrastruktuur on parandatud</w:t>
            </w:r>
          </w:p>
        </w:tc>
        <w:tc>
          <w:tcPr>
            <w:tcW w:w="1171" w:type="pct"/>
            <w:vAlign w:val="center"/>
          </w:tcPr>
          <w:p w14:paraId="5CA97D48"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17</w:t>
            </w:r>
          </w:p>
        </w:tc>
        <w:tc>
          <w:tcPr>
            <w:tcW w:w="1171" w:type="pct"/>
            <w:tcMar>
              <w:top w:w="32" w:type="dxa"/>
              <w:left w:w="32" w:type="dxa"/>
              <w:bottom w:w="0" w:type="dxa"/>
              <w:right w:w="32" w:type="dxa"/>
            </w:tcMar>
            <w:vAlign w:val="center"/>
          </w:tcPr>
          <w:p w14:paraId="6D3810F7"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16</w:t>
            </w:r>
          </w:p>
        </w:tc>
      </w:tr>
      <w:tr w:rsidR="004A5D11" w:rsidRPr="000B2E3D" w14:paraId="389B2B11" w14:textId="77777777" w:rsidTr="003B4668">
        <w:trPr>
          <w:trHeight w:val="255"/>
          <w:jc w:val="right"/>
        </w:trPr>
        <w:tc>
          <w:tcPr>
            <w:tcW w:w="2658" w:type="pct"/>
            <w:tcMar>
              <w:top w:w="32" w:type="dxa"/>
              <w:left w:w="32" w:type="dxa"/>
              <w:bottom w:w="0" w:type="dxa"/>
              <w:right w:w="32" w:type="dxa"/>
            </w:tcMar>
            <w:vAlign w:val="bottom"/>
          </w:tcPr>
          <w:p w14:paraId="7A43F05E" w14:textId="77777777" w:rsidR="004A5D11" w:rsidRPr="000B2E3D" w:rsidRDefault="004A5D11" w:rsidP="003B4668">
            <w:pPr>
              <w:rPr>
                <w:sz w:val="22"/>
                <w:szCs w:val="22"/>
                <w:lang w:val="et-EE"/>
              </w:rPr>
            </w:pPr>
            <w:r w:rsidRPr="000B2E3D">
              <w:rPr>
                <w:sz w:val="22"/>
                <w:szCs w:val="22"/>
                <w:lang w:val="et-EE"/>
              </w:rPr>
              <w:t>1.3: linnaelanikele on tagatud mugavad elutingimused</w:t>
            </w:r>
          </w:p>
        </w:tc>
        <w:tc>
          <w:tcPr>
            <w:tcW w:w="1171" w:type="pct"/>
            <w:vAlign w:val="center"/>
          </w:tcPr>
          <w:p w14:paraId="1B692F33"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9</w:t>
            </w:r>
          </w:p>
        </w:tc>
        <w:tc>
          <w:tcPr>
            <w:tcW w:w="1171" w:type="pct"/>
            <w:tcMar>
              <w:top w:w="32" w:type="dxa"/>
              <w:left w:w="32" w:type="dxa"/>
              <w:bottom w:w="0" w:type="dxa"/>
              <w:right w:w="32" w:type="dxa"/>
            </w:tcMar>
            <w:vAlign w:val="center"/>
          </w:tcPr>
          <w:p w14:paraId="2D44847B"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4</w:t>
            </w:r>
          </w:p>
        </w:tc>
      </w:tr>
      <w:tr w:rsidR="004A5D11" w:rsidRPr="000B2E3D" w14:paraId="27C69D1F" w14:textId="77777777" w:rsidTr="003B4668">
        <w:trPr>
          <w:trHeight w:val="132"/>
          <w:jc w:val="right"/>
        </w:trPr>
        <w:tc>
          <w:tcPr>
            <w:tcW w:w="2658" w:type="pct"/>
            <w:tcMar>
              <w:top w:w="32" w:type="dxa"/>
              <w:left w:w="32" w:type="dxa"/>
              <w:bottom w:w="0" w:type="dxa"/>
              <w:right w:w="32" w:type="dxa"/>
            </w:tcMar>
            <w:vAlign w:val="bottom"/>
          </w:tcPr>
          <w:p w14:paraId="33CFF07C" w14:textId="77777777" w:rsidR="004A5D11" w:rsidRPr="000B2E3D" w:rsidRDefault="004A5D11" w:rsidP="003B4668">
            <w:pPr>
              <w:rPr>
                <w:sz w:val="22"/>
                <w:szCs w:val="22"/>
                <w:lang w:val="et-EE"/>
              </w:rPr>
            </w:pPr>
            <w:r w:rsidRPr="000B2E3D">
              <w:rPr>
                <w:sz w:val="22"/>
                <w:szCs w:val="22"/>
                <w:lang w:val="et-EE"/>
              </w:rPr>
              <w:t>1.4: turismi arenguks on loodud tingimused</w:t>
            </w:r>
          </w:p>
        </w:tc>
        <w:tc>
          <w:tcPr>
            <w:tcW w:w="1171" w:type="pct"/>
            <w:vAlign w:val="center"/>
          </w:tcPr>
          <w:p w14:paraId="4B499F8F"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7</w:t>
            </w:r>
          </w:p>
        </w:tc>
        <w:tc>
          <w:tcPr>
            <w:tcW w:w="1171" w:type="pct"/>
            <w:tcMar>
              <w:top w:w="32" w:type="dxa"/>
              <w:left w:w="32" w:type="dxa"/>
              <w:bottom w:w="0" w:type="dxa"/>
              <w:right w:w="32" w:type="dxa"/>
            </w:tcMar>
            <w:vAlign w:val="center"/>
          </w:tcPr>
          <w:p w14:paraId="627B1AF9"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3</w:t>
            </w:r>
          </w:p>
        </w:tc>
      </w:tr>
      <w:tr w:rsidR="004A5D11" w:rsidRPr="000B2E3D" w14:paraId="1AC5BDCE" w14:textId="77777777" w:rsidTr="003B4668">
        <w:trPr>
          <w:trHeight w:val="255"/>
          <w:jc w:val="right"/>
        </w:trPr>
        <w:tc>
          <w:tcPr>
            <w:tcW w:w="2658" w:type="pct"/>
            <w:tcMar>
              <w:top w:w="32" w:type="dxa"/>
              <w:left w:w="32" w:type="dxa"/>
              <w:bottom w:w="0" w:type="dxa"/>
              <w:right w:w="32" w:type="dxa"/>
            </w:tcMar>
            <w:vAlign w:val="bottom"/>
          </w:tcPr>
          <w:p w14:paraId="09867FDD" w14:textId="77777777" w:rsidR="004A5D11" w:rsidRPr="000B2E3D" w:rsidRDefault="004A5D11" w:rsidP="003B4668">
            <w:pPr>
              <w:rPr>
                <w:sz w:val="22"/>
                <w:szCs w:val="22"/>
                <w:lang w:val="et-EE"/>
              </w:rPr>
            </w:pPr>
            <w:r w:rsidRPr="000B2E3D">
              <w:rPr>
                <w:sz w:val="22"/>
                <w:szCs w:val="22"/>
                <w:lang w:val="et-EE"/>
              </w:rPr>
              <w:t>1.5: linna infrastruktuuri abil on aidatud kaasa ettevõtluse arengule ja selle konkurentsivõime suurendamisele</w:t>
            </w:r>
          </w:p>
        </w:tc>
        <w:tc>
          <w:tcPr>
            <w:tcW w:w="1171" w:type="pct"/>
            <w:vAlign w:val="center"/>
          </w:tcPr>
          <w:p w14:paraId="07E3ED59"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1</w:t>
            </w:r>
          </w:p>
        </w:tc>
        <w:tc>
          <w:tcPr>
            <w:tcW w:w="1171" w:type="pct"/>
            <w:tcMar>
              <w:top w:w="32" w:type="dxa"/>
              <w:left w:w="32" w:type="dxa"/>
              <w:bottom w:w="0" w:type="dxa"/>
              <w:right w:w="32" w:type="dxa"/>
            </w:tcMar>
            <w:vAlign w:val="center"/>
          </w:tcPr>
          <w:p w14:paraId="4E151B50"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0</w:t>
            </w:r>
          </w:p>
        </w:tc>
      </w:tr>
      <w:tr w:rsidR="004A5D11" w:rsidRPr="000B2E3D" w14:paraId="1C3D1013" w14:textId="77777777" w:rsidTr="003B4668">
        <w:trPr>
          <w:trHeight w:val="255"/>
          <w:jc w:val="right"/>
        </w:trPr>
        <w:tc>
          <w:tcPr>
            <w:tcW w:w="2658" w:type="pct"/>
            <w:tcMar>
              <w:top w:w="32" w:type="dxa"/>
              <w:left w:w="32" w:type="dxa"/>
              <w:bottom w:w="0" w:type="dxa"/>
              <w:right w:w="32" w:type="dxa"/>
            </w:tcMar>
            <w:vAlign w:val="bottom"/>
          </w:tcPr>
          <w:p w14:paraId="2F0F5756" w14:textId="77777777" w:rsidR="004A5D11" w:rsidRPr="000B2E3D" w:rsidRDefault="004A5D11" w:rsidP="003B4668">
            <w:pPr>
              <w:rPr>
                <w:sz w:val="22"/>
                <w:szCs w:val="22"/>
                <w:lang w:val="et-EE"/>
              </w:rPr>
            </w:pPr>
            <w:r w:rsidRPr="000B2E3D">
              <w:rPr>
                <w:sz w:val="22"/>
                <w:szCs w:val="22"/>
                <w:lang w:val="et-EE"/>
              </w:rPr>
              <w:t>2.1: linna kuvand on parendatud</w:t>
            </w:r>
          </w:p>
        </w:tc>
        <w:tc>
          <w:tcPr>
            <w:tcW w:w="1171" w:type="pct"/>
            <w:vAlign w:val="center"/>
          </w:tcPr>
          <w:p w14:paraId="7A964D5D"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16</w:t>
            </w:r>
          </w:p>
        </w:tc>
        <w:tc>
          <w:tcPr>
            <w:tcW w:w="1171" w:type="pct"/>
            <w:tcMar>
              <w:top w:w="32" w:type="dxa"/>
              <w:left w:w="32" w:type="dxa"/>
              <w:bottom w:w="0" w:type="dxa"/>
              <w:right w:w="32" w:type="dxa"/>
            </w:tcMar>
            <w:vAlign w:val="center"/>
          </w:tcPr>
          <w:p w14:paraId="7322E1CB"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5</w:t>
            </w:r>
          </w:p>
        </w:tc>
      </w:tr>
      <w:tr w:rsidR="004A5D11" w:rsidRPr="000B2E3D" w14:paraId="1457439A" w14:textId="77777777" w:rsidTr="003B4668">
        <w:trPr>
          <w:trHeight w:val="255"/>
          <w:jc w:val="right"/>
        </w:trPr>
        <w:tc>
          <w:tcPr>
            <w:tcW w:w="2658" w:type="pct"/>
            <w:tcMar>
              <w:top w:w="32" w:type="dxa"/>
              <w:left w:w="32" w:type="dxa"/>
              <w:bottom w:w="0" w:type="dxa"/>
              <w:right w:w="32" w:type="dxa"/>
            </w:tcMar>
            <w:vAlign w:val="bottom"/>
          </w:tcPr>
          <w:p w14:paraId="6D9E6EF5" w14:textId="77777777" w:rsidR="004A5D11" w:rsidRPr="000B2E3D" w:rsidRDefault="004A5D11" w:rsidP="003B4668">
            <w:pPr>
              <w:rPr>
                <w:sz w:val="22"/>
                <w:szCs w:val="22"/>
                <w:lang w:val="et-EE"/>
              </w:rPr>
            </w:pPr>
            <w:r w:rsidRPr="000B2E3D">
              <w:rPr>
                <w:sz w:val="22"/>
                <w:szCs w:val="22"/>
                <w:lang w:val="et-EE"/>
              </w:rPr>
              <w:t>3.1: Narva linna inimeste kõrge sotsiaalkaitse üle kogu nende elukaare</w:t>
            </w:r>
          </w:p>
        </w:tc>
        <w:tc>
          <w:tcPr>
            <w:tcW w:w="1171" w:type="pct"/>
            <w:vAlign w:val="center"/>
          </w:tcPr>
          <w:p w14:paraId="7213A6D6"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8</w:t>
            </w:r>
          </w:p>
        </w:tc>
        <w:tc>
          <w:tcPr>
            <w:tcW w:w="1171" w:type="pct"/>
            <w:tcMar>
              <w:top w:w="32" w:type="dxa"/>
              <w:left w:w="32" w:type="dxa"/>
              <w:bottom w:w="0" w:type="dxa"/>
              <w:right w:w="32" w:type="dxa"/>
            </w:tcMar>
            <w:vAlign w:val="center"/>
          </w:tcPr>
          <w:p w14:paraId="76F44711"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10</w:t>
            </w:r>
          </w:p>
        </w:tc>
      </w:tr>
      <w:tr w:rsidR="004A5D11" w:rsidRPr="000B2E3D" w14:paraId="41DEA26B" w14:textId="77777777" w:rsidTr="003B4668">
        <w:trPr>
          <w:trHeight w:val="255"/>
          <w:jc w:val="right"/>
        </w:trPr>
        <w:tc>
          <w:tcPr>
            <w:tcW w:w="2658" w:type="pct"/>
            <w:tcMar>
              <w:top w:w="32" w:type="dxa"/>
              <w:left w:w="32" w:type="dxa"/>
              <w:bottom w:w="0" w:type="dxa"/>
              <w:right w:w="32" w:type="dxa"/>
            </w:tcMar>
            <w:vAlign w:val="bottom"/>
          </w:tcPr>
          <w:p w14:paraId="72C91820" w14:textId="77777777" w:rsidR="004A5D11" w:rsidRPr="000B2E3D" w:rsidRDefault="004A5D11" w:rsidP="003B4668">
            <w:pPr>
              <w:rPr>
                <w:sz w:val="22"/>
                <w:szCs w:val="22"/>
                <w:lang w:val="et-EE"/>
              </w:rPr>
            </w:pPr>
            <w:r w:rsidRPr="000B2E3D">
              <w:rPr>
                <w:sz w:val="22"/>
                <w:szCs w:val="22"/>
                <w:lang w:val="et-EE"/>
              </w:rPr>
              <w:lastRenderedPageBreak/>
              <w:t>4.1: linnas on loodud konkurentsivõimeline  üldhariduskoolide, koolieelsete lasteasutuste ja huvikoolide süsteem</w:t>
            </w:r>
          </w:p>
        </w:tc>
        <w:tc>
          <w:tcPr>
            <w:tcW w:w="1171" w:type="pct"/>
            <w:vAlign w:val="center"/>
          </w:tcPr>
          <w:p w14:paraId="27AF71C5"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20</w:t>
            </w:r>
          </w:p>
        </w:tc>
        <w:tc>
          <w:tcPr>
            <w:tcW w:w="1171" w:type="pct"/>
            <w:tcMar>
              <w:top w:w="32" w:type="dxa"/>
              <w:left w:w="32" w:type="dxa"/>
              <w:bottom w:w="0" w:type="dxa"/>
              <w:right w:w="32" w:type="dxa"/>
            </w:tcMar>
            <w:vAlign w:val="center"/>
          </w:tcPr>
          <w:p w14:paraId="10AC6D02"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10</w:t>
            </w:r>
          </w:p>
        </w:tc>
      </w:tr>
      <w:tr w:rsidR="004A5D11" w:rsidRPr="000B2E3D" w14:paraId="467AC88A" w14:textId="77777777" w:rsidTr="003B4668">
        <w:trPr>
          <w:trHeight w:val="510"/>
          <w:jc w:val="right"/>
        </w:trPr>
        <w:tc>
          <w:tcPr>
            <w:tcW w:w="2658" w:type="pct"/>
            <w:tcMar>
              <w:top w:w="32" w:type="dxa"/>
              <w:left w:w="32" w:type="dxa"/>
              <w:bottom w:w="0" w:type="dxa"/>
              <w:right w:w="32" w:type="dxa"/>
            </w:tcMar>
            <w:vAlign w:val="bottom"/>
          </w:tcPr>
          <w:p w14:paraId="1509C1A9" w14:textId="77777777" w:rsidR="004A5D11" w:rsidRPr="000B2E3D" w:rsidRDefault="004A5D11" w:rsidP="003B4668">
            <w:pPr>
              <w:rPr>
                <w:sz w:val="22"/>
                <w:szCs w:val="22"/>
                <w:lang w:val="et-EE"/>
              </w:rPr>
            </w:pPr>
            <w:r w:rsidRPr="000B2E3D">
              <w:rPr>
                <w:sz w:val="22"/>
                <w:szCs w:val="22"/>
                <w:lang w:val="et-EE"/>
              </w:rPr>
              <w:t>5.1: linnas on loodud elanikkonna tööhõiveks kõik vajalikud tingimused</w:t>
            </w:r>
          </w:p>
        </w:tc>
        <w:tc>
          <w:tcPr>
            <w:tcW w:w="1171" w:type="pct"/>
            <w:vAlign w:val="center"/>
          </w:tcPr>
          <w:p w14:paraId="32571B41"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2</w:t>
            </w:r>
          </w:p>
        </w:tc>
        <w:tc>
          <w:tcPr>
            <w:tcW w:w="1171" w:type="pct"/>
            <w:tcMar>
              <w:top w:w="32" w:type="dxa"/>
              <w:left w:w="32" w:type="dxa"/>
              <w:bottom w:w="0" w:type="dxa"/>
              <w:right w:w="32" w:type="dxa"/>
            </w:tcMar>
            <w:vAlign w:val="center"/>
          </w:tcPr>
          <w:p w14:paraId="52BD628E"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2</w:t>
            </w:r>
          </w:p>
        </w:tc>
      </w:tr>
      <w:tr w:rsidR="004A5D11" w:rsidRPr="000B2E3D" w14:paraId="70036742" w14:textId="77777777" w:rsidTr="003B4668">
        <w:trPr>
          <w:trHeight w:val="255"/>
          <w:jc w:val="right"/>
        </w:trPr>
        <w:tc>
          <w:tcPr>
            <w:tcW w:w="2658" w:type="pct"/>
            <w:tcMar>
              <w:top w:w="32" w:type="dxa"/>
              <w:left w:w="32" w:type="dxa"/>
              <w:bottom w:w="0" w:type="dxa"/>
              <w:right w:w="32" w:type="dxa"/>
            </w:tcMar>
            <w:vAlign w:val="bottom"/>
          </w:tcPr>
          <w:p w14:paraId="6F6C1FA3" w14:textId="77777777" w:rsidR="004A5D11" w:rsidRPr="000B2E3D" w:rsidRDefault="004A5D11" w:rsidP="003B4668">
            <w:pPr>
              <w:rPr>
                <w:rFonts w:eastAsia="Arial Unicode MS"/>
                <w:bCs/>
                <w:sz w:val="22"/>
                <w:szCs w:val="22"/>
                <w:lang w:val="et-EE"/>
              </w:rPr>
            </w:pPr>
            <w:r w:rsidRPr="000B2E3D">
              <w:rPr>
                <w:rFonts w:eastAsia="Arial Unicode MS"/>
                <w:bCs/>
                <w:sz w:val="22"/>
                <w:szCs w:val="22"/>
                <w:lang w:val="et-EE"/>
              </w:rPr>
              <w:t>Kokku</w:t>
            </w:r>
          </w:p>
        </w:tc>
        <w:tc>
          <w:tcPr>
            <w:tcW w:w="1171" w:type="pct"/>
            <w:vAlign w:val="bottom"/>
          </w:tcPr>
          <w:p w14:paraId="22069153" w14:textId="77777777" w:rsidR="004A5D11" w:rsidRPr="000B2E3D" w:rsidRDefault="004A5D11" w:rsidP="003B4668">
            <w:pPr>
              <w:rPr>
                <w:rFonts w:eastAsia="Arial Unicode MS"/>
                <w:bCs/>
                <w:sz w:val="22"/>
                <w:szCs w:val="22"/>
                <w:lang w:val="et-EE"/>
              </w:rPr>
            </w:pPr>
            <w:r w:rsidRPr="000B2E3D">
              <w:rPr>
                <w:rFonts w:eastAsia="Arial Unicode MS"/>
                <w:bCs/>
                <w:sz w:val="22"/>
                <w:szCs w:val="22"/>
                <w:lang w:val="et-EE"/>
              </w:rPr>
              <w:fldChar w:fldCharType="begin"/>
            </w:r>
            <w:r w:rsidRPr="000B2E3D">
              <w:rPr>
                <w:rFonts w:eastAsia="Arial Unicode MS"/>
                <w:bCs/>
                <w:sz w:val="22"/>
                <w:szCs w:val="22"/>
                <w:lang w:val="et-EE"/>
              </w:rPr>
              <w:instrText xml:space="preserve"> =SUM(ABOVE) </w:instrText>
            </w:r>
            <w:r w:rsidRPr="000B2E3D">
              <w:rPr>
                <w:rFonts w:eastAsia="Arial Unicode MS"/>
                <w:bCs/>
                <w:sz w:val="22"/>
                <w:szCs w:val="22"/>
                <w:lang w:val="et-EE"/>
              </w:rPr>
              <w:fldChar w:fldCharType="separate"/>
            </w:r>
            <w:r w:rsidRPr="000B2E3D">
              <w:rPr>
                <w:rFonts w:eastAsia="Arial Unicode MS"/>
                <w:bCs/>
                <w:noProof/>
                <w:sz w:val="22"/>
                <w:szCs w:val="22"/>
                <w:lang w:val="et-EE"/>
              </w:rPr>
              <w:t>95</w:t>
            </w:r>
            <w:r w:rsidRPr="000B2E3D">
              <w:rPr>
                <w:rFonts w:eastAsia="Arial Unicode MS"/>
                <w:bCs/>
                <w:sz w:val="22"/>
                <w:szCs w:val="22"/>
                <w:lang w:val="et-EE"/>
              </w:rPr>
              <w:fldChar w:fldCharType="end"/>
            </w:r>
          </w:p>
        </w:tc>
        <w:tc>
          <w:tcPr>
            <w:tcW w:w="1171" w:type="pct"/>
            <w:tcMar>
              <w:top w:w="32" w:type="dxa"/>
              <w:left w:w="32" w:type="dxa"/>
              <w:bottom w:w="0" w:type="dxa"/>
              <w:right w:w="32" w:type="dxa"/>
            </w:tcMar>
            <w:vAlign w:val="bottom"/>
          </w:tcPr>
          <w:p w14:paraId="7101E036" w14:textId="77777777" w:rsidR="004A5D11" w:rsidRPr="000B2E3D" w:rsidRDefault="004A5D11" w:rsidP="003B4668">
            <w:pPr>
              <w:rPr>
                <w:rFonts w:eastAsia="Arial Unicode MS"/>
                <w:bCs/>
                <w:sz w:val="22"/>
                <w:szCs w:val="22"/>
                <w:lang w:val="et-EE"/>
              </w:rPr>
            </w:pPr>
            <w:r w:rsidRPr="000B2E3D">
              <w:rPr>
                <w:rFonts w:eastAsia="Arial Unicode MS"/>
                <w:bCs/>
                <w:sz w:val="22"/>
                <w:szCs w:val="22"/>
                <w:lang w:val="et-EE"/>
              </w:rPr>
              <w:fldChar w:fldCharType="begin"/>
            </w:r>
            <w:r w:rsidRPr="000B2E3D">
              <w:rPr>
                <w:rFonts w:eastAsia="Arial Unicode MS"/>
                <w:bCs/>
                <w:sz w:val="22"/>
                <w:szCs w:val="22"/>
                <w:lang w:val="et-EE"/>
              </w:rPr>
              <w:instrText xml:space="preserve"> =SUM(ABOVE) </w:instrText>
            </w:r>
            <w:r w:rsidRPr="000B2E3D">
              <w:rPr>
                <w:rFonts w:eastAsia="Arial Unicode MS"/>
                <w:bCs/>
                <w:sz w:val="22"/>
                <w:szCs w:val="22"/>
                <w:lang w:val="et-EE"/>
              </w:rPr>
              <w:fldChar w:fldCharType="separate"/>
            </w:r>
            <w:r w:rsidRPr="000B2E3D">
              <w:rPr>
                <w:rFonts w:eastAsia="Arial Unicode MS"/>
                <w:bCs/>
                <w:noProof/>
                <w:sz w:val="22"/>
                <w:szCs w:val="22"/>
                <w:lang w:val="et-EE"/>
              </w:rPr>
              <w:t>53</w:t>
            </w:r>
            <w:r w:rsidRPr="000B2E3D">
              <w:rPr>
                <w:rFonts w:eastAsia="Arial Unicode MS"/>
                <w:bCs/>
                <w:sz w:val="22"/>
                <w:szCs w:val="22"/>
                <w:lang w:val="et-EE"/>
              </w:rPr>
              <w:fldChar w:fldCharType="end"/>
            </w:r>
          </w:p>
        </w:tc>
      </w:tr>
      <w:bookmarkEnd w:id="434"/>
      <w:bookmarkEnd w:id="435"/>
    </w:tbl>
    <w:p w14:paraId="4D9D41B1" w14:textId="77777777" w:rsidR="004A5D11" w:rsidRPr="00D96D62" w:rsidRDefault="004A5D11" w:rsidP="004A5D11">
      <w:pPr>
        <w:rPr>
          <w:lang w:val="et-EE"/>
        </w:rPr>
      </w:pPr>
    </w:p>
    <w:p w14:paraId="24EE00BD" w14:textId="77777777" w:rsidR="004A5D11" w:rsidRPr="00D96D62" w:rsidRDefault="004A5D11" w:rsidP="004A5D11">
      <w:pPr>
        <w:rPr>
          <w:lang w:val="et-EE"/>
        </w:rPr>
      </w:pPr>
      <w:r>
        <w:rPr>
          <w:noProof/>
          <w:lang w:val="en-US"/>
        </w:rPr>
        <w:drawing>
          <wp:inline distT="0" distB="0" distL="0" distR="0" wp14:anchorId="68DD2336" wp14:editId="021876D3">
            <wp:extent cx="4778829" cy="2288807"/>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785778" cy="2292135"/>
                    </a:xfrm>
                    <a:prstGeom prst="rect">
                      <a:avLst/>
                    </a:prstGeom>
                  </pic:spPr>
                </pic:pic>
              </a:graphicData>
            </a:graphic>
          </wp:inline>
        </w:drawing>
      </w:r>
    </w:p>
    <w:p w14:paraId="599F198B" w14:textId="498837BE" w:rsidR="004A5D11" w:rsidRPr="00D96D62" w:rsidRDefault="004A5D11" w:rsidP="004A5D11">
      <w:pPr>
        <w:rPr>
          <w:lang w:val="et-EE"/>
        </w:rPr>
      </w:pPr>
      <w:r w:rsidRPr="00E74138">
        <w:rPr>
          <w:lang w:val="et-EE"/>
        </w:rPr>
        <w:t>Joonis 2.1.</w:t>
      </w:r>
      <w:r w:rsidR="000B2E3D">
        <w:rPr>
          <w:lang w:val="et-EE"/>
        </w:rPr>
        <w:t xml:space="preserve"> </w:t>
      </w:r>
      <w:r>
        <w:rPr>
          <w:lang w:val="et-EE"/>
        </w:rPr>
        <w:t>2020. aastal</w:t>
      </w:r>
      <w:r w:rsidRPr="00D96D62">
        <w:rPr>
          <w:lang w:val="et-EE"/>
        </w:rPr>
        <w:t xml:space="preserve"> tehtud/elluviimisel tegevuste jaotus strateegiliste eesmärkide kaupa.</w:t>
      </w:r>
    </w:p>
    <w:p w14:paraId="47A3BCE4" w14:textId="77777777" w:rsidR="004A5D11" w:rsidRPr="00D96D62" w:rsidRDefault="004A5D11" w:rsidP="004A5D11">
      <w:pPr>
        <w:rPr>
          <w:lang w:val="et-EE"/>
        </w:rPr>
      </w:pPr>
    </w:p>
    <w:p w14:paraId="6F925709" w14:textId="77777777" w:rsidR="004A5D11" w:rsidRPr="00D96D62" w:rsidRDefault="004A5D11" w:rsidP="004A5D11">
      <w:pPr>
        <w:rPr>
          <w:lang w:val="et-EE"/>
        </w:rPr>
      </w:pPr>
    </w:p>
    <w:p w14:paraId="5C21D6CD" w14:textId="77777777" w:rsidR="004A5D11" w:rsidRPr="00D96D62" w:rsidRDefault="004A5D11" w:rsidP="004A5D11">
      <w:pPr>
        <w:rPr>
          <w:lang w:val="et-EE"/>
        </w:rPr>
      </w:pPr>
      <w:r w:rsidRPr="00D96D62">
        <w:rPr>
          <w:lang w:val="et-EE"/>
        </w:rPr>
        <w:t>Alljärgnevas tabelis ja joonisel on ära näidatud projektide/tegevuste realiseerimiseks kulutatud summad, mis on ära jagatud strateegiliste eesmärkide järgi. Sellisel viisil on näha, kui palju on kulutatud raha iga strateegilise eesmärgi saavutamiseks.</w:t>
      </w:r>
    </w:p>
    <w:p w14:paraId="193A4AEB" w14:textId="77777777" w:rsidR="004A5D11" w:rsidRPr="00D96D62" w:rsidRDefault="004A5D11" w:rsidP="004A5D11">
      <w:pPr>
        <w:rPr>
          <w:lang w:val="et-EE"/>
        </w:rPr>
      </w:pPr>
    </w:p>
    <w:p w14:paraId="6C58E80B" w14:textId="77777777" w:rsidR="004A5D11" w:rsidRPr="00D96D62" w:rsidRDefault="004A5D11" w:rsidP="004A5D11">
      <w:pPr>
        <w:rPr>
          <w:lang w:val="et-EE"/>
        </w:rPr>
      </w:pPr>
      <w:r w:rsidRPr="00D96D62">
        <w:rPr>
          <w:lang w:val="et-EE"/>
        </w:rPr>
        <w:t xml:space="preserve">Tabel 2.2. Narva linna arengukava tegevuskava täitmiseks kulutatud raha </w:t>
      </w:r>
      <w:r>
        <w:rPr>
          <w:lang w:val="et-EE"/>
        </w:rPr>
        <w:t>2020. aastal</w:t>
      </w:r>
      <w:r w:rsidRPr="00D96D62">
        <w:rPr>
          <w:lang w:val="et-EE"/>
        </w:rPr>
        <w:t xml:space="preserve"> strateegiliste eesmärkide kaupa.</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559"/>
        <w:gridCol w:w="2071"/>
      </w:tblGrid>
      <w:tr w:rsidR="004A5D11" w:rsidRPr="000B2E3D" w14:paraId="04065D51" w14:textId="77777777" w:rsidTr="003B4668">
        <w:trPr>
          <w:trHeight w:val="255"/>
          <w:jc w:val="right"/>
        </w:trPr>
        <w:tc>
          <w:tcPr>
            <w:tcW w:w="3800" w:type="pct"/>
            <w:shd w:val="clear" w:color="auto" w:fill="F3F3F3"/>
            <w:tcMar>
              <w:top w:w="32" w:type="dxa"/>
              <w:left w:w="32" w:type="dxa"/>
              <w:bottom w:w="0" w:type="dxa"/>
              <w:right w:w="32" w:type="dxa"/>
            </w:tcMar>
          </w:tcPr>
          <w:p w14:paraId="29CAE38F" w14:textId="77777777" w:rsidR="004A5D11" w:rsidRPr="000B2E3D" w:rsidRDefault="004A5D11" w:rsidP="003B4668">
            <w:pPr>
              <w:rPr>
                <w:rFonts w:eastAsia="Arial Unicode MS"/>
                <w:sz w:val="22"/>
                <w:szCs w:val="22"/>
                <w:lang w:val="et-EE"/>
              </w:rPr>
            </w:pPr>
            <w:r w:rsidRPr="000B2E3D">
              <w:rPr>
                <w:sz w:val="22"/>
                <w:szCs w:val="22"/>
                <w:lang w:val="et-EE"/>
              </w:rPr>
              <w:t>Strateegiline eesmärk</w:t>
            </w:r>
          </w:p>
        </w:tc>
        <w:tc>
          <w:tcPr>
            <w:tcW w:w="1200" w:type="pct"/>
            <w:shd w:val="clear" w:color="auto" w:fill="CCFFCC"/>
          </w:tcPr>
          <w:p w14:paraId="6788BEA3" w14:textId="77777777" w:rsidR="004A5D11" w:rsidRPr="000B2E3D" w:rsidRDefault="004A5D11" w:rsidP="003B4668">
            <w:pPr>
              <w:rPr>
                <w:rFonts w:eastAsia="Arial Unicode MS"/>
                <w:sz w:val="22"/>
                <w:szCs w:val="22"/>
                <w:lang w:val="et-EE"/>
              </w:rPr>
            </w:pPr>
            <w:r w:rsidRPr="000B2E3D">
              <w:rPr>
                <w:sz w:val="22"/>
                <w:szCs w:val="22"/>
                <w:lang w:val="et-EE"/>
              </w:rPr>
              <w:t>Projektide/tegevuste realiseerimiseks kulutatud summad (eurodes)</w:t>
            </w:r>
          </w:p>
        </w:tc>
      </w:tr>
      <w:tr w:rsidR="004A5D11" w:rsidRPr="000B2E3D" w14:paraId="4CB9A8E0" w14:textId="77777777" w:rsidTr="003B4668">
        <w:trPr>
          <w:trHeight w:val="159"/>
          <w:jc w:val="right"/>
        </w:trPr>
        <w:tc>
          <w:tcPr>
            <w:tcW w:w="3800" w:type="pct"/>
            <w:tcMar>
              <w:top w:w="32" w:type="dxa"/>
              <w:left w:w="32" w:type="dxa"/>
              <w:bottom w:w="0" w:type="dxa"/>
              <w:right w:w="32" w:type="dxa"/>
            </w:tcMar>
            <w:vAlign w:val="bottom"/>
          </w:tcPr>
          <w:p w14:paraId="0336A7B3" w14:textId="77777777" w:rsidR="004A5D11" w:rsidRPr="000B2E3D" w:rsidRDefault="004A5D11" w:rsidP="003B4668">
            <w:pPr>
              <w:rPr>
                <w:sz w:val="22"/>
                <w:szCs w:val="22"/>
                <w:lang w:val="et-EE"/>
              </w:rPr>
            </w:pPr>
            <w:r w:rsidRPr="000B2E3D">
              <w:rPr>
                <w:sz w:val="22"/>
                <w:szCs w:val="22"/>
                <w:lang w:val="et-EE"/>
              </w:rPr>
              <w:t>1.1: transpordi infrastruktuur vastab tänapäeva nõuetele</w:t>
            </w:r>
          </w:p>
        </w:tc>
        <w:tc>
          <w:tcPr>
            <w:tcW w:w="1200" w:type="pct"/>
            <w:vAlign w:val="center"/>
          </w:tcPr>
          <w:p w14:paraId="62CC2523"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5 369 848</w:t>
            </w:r>
          </w:p>
        </w:tc>
      </w:tr>
      <w:tr w:rsidR="004A5D11" w:rsidRPr="000B2E3D" w14:paraId="7259CC90" w14:textId="77777777" w:rsidTr="003B4668">
        <w:trPr>
          <w:trHeight w:val="255"/>
          <w:jc w:val="right"/>
        </w:trPr>
        <w:tc>
          <w:tcPr>
            <w:tcW w:w="3800" w:type="pct"/>
            <w:tcMar>
              <w:top w:w="32" w:type="dxa"/>
              <w:left w:w="32" w:type="dxa"/>
              <w:bottom w:w="0" w:type="dxa"/>
              <w:right w:w="32" w:type="dxa"/>
            </w:tcMar>
            <w:vAlign w:val="bottom"/>
          </w:tcPr>
          <w:p w14:paraId="09907F35" w14:textId="77777777" w:rsidR="004A5D11" w:rsidRPr="000B2E3D" w:rsidRDefault="004A5D11" w:rsidP="003B4668">
            <w:pPr>
              <w:rPr>
                <w:sz w:val="22"/>
                <w:szCs w:val="22"/>
                <w:lang w:val="et-EE"/>
              </w:rPr>
            </w:pPr>
            <w:r w:rsidRPr="000B2E3D">
              <w:rPr>
                <w:sz w:val="22"/>
                <w:szCs w:val="22"/>
                <w:lang w:val="et-EE"/>
              </w:rPr>
              <w:t>1.2: elukeskkonna infrastruktuur on parandatud</w:t>
            </w:r>
          </w:p>
        </w:tc>
        <w:tc>
          <w:tcPr>
            <w:tcW w:w="1200" w:type="pct"/>
            <w:vAlign w:val="center"/>
          </w:tcPr>
          <w:p w14:paraId="076CC1F7"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2 635 350</w:t>
            </w:r>
          </w:p>
        </w:tc>
      </w:tr>
      <w:tr w:rsidR="004A5D11" w:rsidRPr="000B2E3D" w14:paraId="52FED407" w14:textId="77777777" w:rsidTr="003B4668">
        <w:trPr>
          <w:trHeight w:val="255"/>
          <w:jc w:val="right"/>
        </w:trPr>
        <w:tc>
          <w:tcPr>
            <w:tcW w:w="3800" w:type="pct"/>
            <w:tcMar>
              <w:top w:w="32" w:type="dxa"/>
              <w:left w:w="32" w:type="dxa"/>
              <w:bottom w:w="0" w:type="dxa"/>
              <w:right w:w="32" w:type="dxa"/>
            </w:tcMar>
            <w:vAlign w:val="bottom"/>
          </w:tcPr>
          <w:p w14:paraId="7A09941D" w14:textId="77777777" w:rsidR="004A5D11" w:rsidRPr="000B2E3D" w:rsidRDefault="004A5D11" w:rsidP="003B4668">
            <w:pPr>
              <w:rPr>
                <w:sz w:val="22"/>
                <w:szCs w:val="22"/>
                <w:lang w:val="et-EE"/>
              </w:rPr>
            </w:pPr>
            <w:r w:rsidRPr="000B2E3D">
              <w:rPr>
                <w:sz w:val="22"/>
                <w:szCs w:val="22"/>
                <w:lang w:val="et-EE"/>
              </w:rPr>
              <w:t>1.3: linnaelanikele on tagatud mugavad elutingimused</w:t>
            </w:r>
          </w:p>
        </w:tc>
        <w:tc>
          <w:tcPr>
            <w:tcW w:w="1200" w:type="pct"/>
            <w:vAlign w:val="center"/>
          </w:tcPr>
          <w:p w14:paraId="5C841AA3"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1 275 471</w:t>
            </w:r>
          </w:p>
        </w:tc>
      </w:tr>
      <w:tr w:rsidR="004A5D11" w:rsidRPr="000B2E3D" w14:paraId="479491DF" w14:textId="77777777" w:rsidTr="003B4668">
        <w:trPr>
          <w:trHeight w:val="132"/>
          <w:jc w:val="right"/>
        </w:trPr>
        <w:tc>
          <w:tcPr>
            <w:tcW w:w="3800" w:type="pct"/>
            <w:tcMar>
              <w:top w:w="32" w:type="dxa"/>
              <w:left w:w="32" w:type="dxa"/>
              <w:bottom w:w="0" w:type="dxa"/>
              <w:right w:w="32" w:type="dxa"/>
            </w:tcMar>
            <w:vAlign w:val="bottom"/>
          </w:tcPr>
          <w:p w14:paraId="1518F134" w14:textId="77777777" w:rsidR="004A5D11" w:rsidRPr="000B2E3D" w:rsidRDefault="004A5D11" w:rsidP="003B4668">
            <w:pPr>
              <w:rPr>
                <w:sz w:val="22"/>
                <w:szCs w:val="22"/>
                <w:lang w:val="et-EE"/>
              </w:rPr>
            </w:pPr>
            <w:r w:rsidRPr="000B2E3D">
              <w:rPr>
                <w:sz w:val="22"/>
                <w:szCs w:val="22"/>
                <w:lang w:val="et-EE"/>
              </w:rPr>
              <w:t>1.4: turismi arenguks on loodud tingimused</w:t>
            </w:r>
          </w:p>
        </w:tc>
        <w:tc>
          <w:tcPr>
            <w:tcW w:w="1200" w:type="pct"/>
            <w:vAlign w:val="center"/>
          </w:tcPr>
          <w:p w14:paraId="78EA1780"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4 781 686</w:t>
            </w:r>
          </w:p>
        </w:tc>
      </w:tr>
      <w:tr w:rsidR="004A5D11" w:rsidRPr="000B2E3D" w14:paraId="1E82B238" w14:textId="77777777" w:rsidTr="003B4668">
        <w:trPr>
          <w:trHeight w:val="255"/>
          <w:jc w:val="right"/>
        </w:trPr>
        <w:tc>
          <w:tcPr>
            <w:tcW w:w="3800" w:type="pct"/>
            <w:tcMar>
              <w:top w:w="32" w:type="dxa"/>
              <w:left w:w="32" w:type="dxa"/>
              <w:bottom w:w="0" w:type="dxa"/>
              <w:right w:w="32" w:type="dxa"/>
            </w:tcMar>
            <w:vAlign w:val="bottom"/>
          </w:tcPr>
          <w:p w14:paraId="29ACE1F8" w14:textId="77777777" w:rsidR="004A5D11" w:rsidRPr="000B2E3D" w:rsidRDefault="004A5D11" w:rsidP="003B4668">
            <w:pPr>
              <w:rPr>
                <w:sz w:val="22"/>
                <w:szCs w:val="22"/>
                <w:lang w:val="et-EE"/>
              </w:rPr>
            </w:pPr>
            <w:r w:rsidRPr="000B2E3D">
              <w:rPr>
                <w:sz w:val="22"/>
                <w:szCs w:val="22"/>
                <w:lang w:val="et-EE"/>
              </w:rPr>
              <w:t>1.5: linna infrastruktuuri abil on aidatud kaasa ettevõtluse arengule ja selle konkurentsivõime suurendamisele</w:t>
            </w:r>
          </w:p>
        </w:tc>
        <w:tc>
          <w:tcPr>
            <w:tcW w:w="1200" w:type="pct"/>
            <w:vAlign w:val="center"/>
          </w:tcPr>
          <w:p w14:paraId="6865A548"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0</w:t>
            </w:r>
          </w:p>
        </w:tc>
      </w:tr>
      <w:tr w:rsidR="004A5D11" w:rsidRPr="000B2E3D" w14:paraId="3B908BA9" w14:textId="77777777" w:rsidTr="003B4668">
        <w:trPr>
          <w:trHeight w:val="255"/>
          <w:jc w:val="right"/>
        </w:trPr>
        <w:tc>
          <w:tcPr>
            <w:tcW w:w="3800" w:type="pct"/>
            <w:tcMar>
              <w:top w:w="32" w:type="dxa"/>
              <w:left w:w="32" w:type="dxa"/>
              <w:bottom w:w="0" w:type="dxa"/>
              <w:right w:w="32" w:type="dxa"/>
            </w:tcMar>
            <w:vAlign w:val="bottom"/>
          </w:tcPr>
          <w:p w14:paraId="16FBD9E0" w14:textId="77777777" w:rsidR="004A5D11" w:rsidRPr="000B2E3D" w:rsidRDefault="004A5D11" w:rsidP="003B4668">
            <w:pPr>
              <w:rPr>
                <w:sz w:val="22"/>
                <w:szCs w:val="22"/>
                <w:lang w:val="et-EE"/>
              </w:rPr>
            </w:pPr>
            <w:r w:rsidRPr="000B2E3D">
              <w:rPr>
                <w:sz w:val="22"/>
                <w:szCs w:val="22"/>
                <w:lang w:val="et-EE"/>
              </w:rPr>
              <w:t>2.1: linna kuvand on parendatud</w:t>
            </w:r>
          </w:p>
        </w:tc>
        <w:tc>
          <w:tcPr>
            <w:tcW w:w="1200" w:type="pct"/>
            <w:vAlign w:val="center"/>
          </w:tcPr>
          <w:p w14:paraId="56E21D72"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495 386</w:t>
            </w:r>
          </w:p>
        </w:tc>
      </w:tr>
      <w:tr w:rsidR="004A5D11" w:rsidRPr="000B2E3D" w14:paraId="5DBA8162" w14:textId="77777777" w:rsidTr="003B4668">
        <w:trPr>
          <w:trHeight w:val="255"/>
          <w:jc w:val="right"/>
        </w:trPr>
        <w:tc>
          <w:tcPr>
            <w:tcW w:w="3800" w:type="pct"/>
            <w:tcMar>
              <w:top w:w="32" w:type="dxa"/>
              <w:left w:w="32" w:type="dxa"/>
              <w:bottom w:w="0" w:type="dxa"/>
              <w:right w:w="32" w:type="dxa"/>
            </w:tcMar>
            <w:vAlign w:val="bottom"/>
          </w:tcPr>
          <w:p w14:paraId="334AA5CA" w14:textId="77777777" w:rsidR="004A5D11" w:rsidRPr="000B2E3D" w:rsidRDefault="004A5D11" w:rsidP="003B4668">
            <w:pPr>
              <w:rPr>
                <w:sz w:val="22"/>
                <w:szCs w:val="22"/>
                <w:lang w:val="et-EE"/>
              </w:rPr>
            </w:pPr>
            <w:r w:rsidRPr="000B2E3D">
              <w:rPr>
                <w:sz w:val="22"/>
                <w:szCs w:val="22"/>
                <w:lang w:val="et-EE"/>
              </w:rPr>
              <w:t>3.1: Narva linna inimeste kõrge sotsiaalkaitse üle kogu nende elukaare</w:t>
            </w:r>
          </w:p>
        </w:tc>
        <w:tc>
          <w:tcPr>
            <w:tcW w:w="1200" w:type="pct"/>
            <w:vAlign w:val="center"/>
          </w:tcPr>
          <w:p w14:paraId="51C71697"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813 502</w:t>
            </w:r>
          </w:p>
        </w:tc>
      </w:tr>
      <w:tr w:rsidR="004A5D11" w:rsidRPr="000B2E3D" w14:paraId="2A66FE99" w14:textId="77777777" w:rsidTr="003B4668">
        <w:trPr>
          <w:trHeight w:val="38"/>
          <w:jc w:val="right"/>
        </w:trPr>
        <w:tc>
          <w:tcPr>
            <w:tcW w:w="3800" w:type="pct"/>
            <w:tcMar>
              <w:top w:w="32" w:type="dxa"/>
              <w:left w:w="32" w:type="dxa"/>
              <w:bottom w:w="0" w:type="dxa"/>
              <w:right w:w="32" w:type="dxa"/>
            </w:tcMar>
            <w:vAlign w:val="bottom"/>
          </w:tcPr>
          <w:p w14:paraId="57028755" w14:textId="77777777" w:rsidR="004A5D11" w:rsidRPr="000B2E3D" w:rsidRDefault="004A5D11" w:rsidP="003B4668">
            <w:pPr>
              <w:rPr>
                <w:sz w:val="22"/>
                <w:szCs w:val="22"/>
                <w:lang w:val="et-EE"/>
              </w:rPr>
            </w:pPr>
            <w:r w:rsidRPr="000B2E3D">
              <w:rPr>
                <w:sz w:val="22"/>
                <w:szCs w:val="22"/>
                <w:lang w:val="et-EE"/>
              </w:rPr>
              <w:t>4.1: linnas on loodud konkurentsivõimeline  üldhariduskoolide, koolieelsete lasteasutuste ja huvikoolide süsteem</w:t>
            </w:r>
          </w:p>
        </w:tc>
        <w:tc>
          <w:tcPr>
            <w:tcW w:w="1200" w:type="pct"/>
            <w:vAlign w:val="center"/>
          </w:tcPr>
          <w:p w14:paraId="170EB5F4"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6 047 575</w:t>
            </w:r>
          </w:p>
        </w:tc>
      </w:tr>
      <w:tr w:rsidR="004A5D11" w:rsidRPr="000B2E3D" w14:paraId="26FA838C" w14:textId="77777777" w:rsidTr="003B4668">
        <w:trPr>
          <w:trHeight w:val="510"/>
          <w:jc w:val="right"/>
        </w:trPr>
        <w:tc>
          <w:tcPr>
            <w:tcW w:w="3800" w:type="pct"/>
            <w:tcMar>
              <w:top w:w="32" w:type="dxa"/>
              <w:left w:w="32" w:type="dxa"/>
              <w:bottom w:w="0" w:type="dxa"/>
              <w:right w:w="32" w:type="dxa"/>
            </w:tcMar>
            <w:vAlign w:val="bottom"/>
          </w:tcPr>
          <w:p w14:paraId="4C420CD2" w14:textId="77777777" w:rsidR="004A5D11" w:rsidRPr="000B2E3D" w:rsidRDefault="004A5D11" w:rsidP="003B4668">
            <w:pPr>
              <w:rPr>
                <w:sz w:val="22"/>
                <w:szCs w:val="22"/>
                <w:lang w:val="et-EE"/>
              </w:rPr>
            </w:pPr>
            <w:r w:rsidRPr="000B2E3D">
              <w:rPr>
                <w:sz w:val="22"/>
                <w:szCs w:val="22"/>
                <w:lang w:val="et-EE"/>
              </w:rPr>
              <w:t>5.1: linnas on loodud elanikkonna tööhõiveks kõik vajalikud tingimused</w:t>
            </w:r>
          </w:p>
        </w:tc>
        <w:tc>
          <w:tcPr>
            <w:tcW w:w="1200" w:type="pct"/>
            <w:vAlign w:val="center"/>
          </w:tcPr>
          <w:p w14:paraId="1CF2BAF1"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3 018</w:t>
            </w:r>
          </w:p>
        </w:tc>
      </w:tr>
      <w:tr w:rsidR="004A5D11" w:rsidRPr="000B2E3D" w14:paraId="40939AD0" w14:textId="77777777" w:rsidTr="003B4668">
        <w:trPr>
          <w:trHeight w:val="255"/>
          <w:jc w:val="right"/>
        </w:trPr>
        <w:tc>
          <w:tcPr>
            <w:tcW w:w="3800" w:type="pct"/>
            <w:tcMar>
              <w:top w:w="32" w:type="dxa"/>
              <w:left w:w="32" w:type="dxa"/>
              <w:bottom w:w="0" w:type="dxa"/>
              <w:right w:w="32" w:type="dxa"/>
            </w:tcMar>
            <w:vAlign w:val="bottom"/>
          </w:tcPr>
          <w:p w14:paraId="73955D16" w14:textId="77777777" w:rsidR="004A5D11" w:rsidRPr="000B2E3D" w:rsidRDefault="004A5D11" w:rsidP="003B4668">
            <w:pPr>
              <w:rPr>
                <w:rFonts w:eastAsia="Arial Unicode MS"/>
                <w:bCs/>
                <w:sz w:val="22"/>
                <w:szCs w:val="22"/>
                <w:lang w:val="et-EE"/>
              </w:rPr>
            </w:pPr>
            <w:r w:rsidRPr="000B2E3D">
              <w:rPr>
                <w:rFonts w:eastAsia="Arial Unicode MS"/>
                <w:bCs/>
                <w:sz w:val="22"/>
                <w:szCs w:val="22"/>
                <w:lang w:val="et-EE"/>
              </w:rPr>
              <w:t>Kokku</w:t>
            </w:r>
          </w:p>
        </w:tc>
        <w:tc>
          <w:tcPr>
            <w:tcW w:w="1200" w:type="pct"/>
            <w:vAlign w:val="bottom"/>
          </w:tcPr>
          <w:p w14:paraId="4420FCEB" w14:textId="77777777" w:rsidR="004A5D11" w:rsidRPr="000B2E3D" w:rsidRDefault="004A5D11" w:rsidP="003B4668">
            <w:pPr>
              <w:rPr>
                <w:rFonts w:eastAsia="Arial Unicode MS"/>
                <w:bCs/>
                <w:sz w:val="22"/>
                <w:szCs w:val="22"/>
                <w:lang w:val="et-EE"/>
              </w:rPr>
            </w:pPr>
            <w:r w:rsidRPr="000B2E3D">
              <w:rPr>
                <w:rFonts w:eastAsia="Arial Unicode MS"/>
                <w:bCs/>
                <w:sz w:val="22"/>
                <w:szCs w:val="22"/>
                <w:lang w:val="et-EE"/>
              </w:rPr>
              <w:fldChar w:fldCharType="begin"/>
            </w:r>
            <w:r w:rsidRPr="000B2E3D">
              <w:rPr>
                <w:rFonts w:eastAsia="Arial Unicode MS"/>
                <w:bCs/>
                <w:sz w:val="22"/>
                <w:szCs w:val="22"/>
                <w:lang w:val="et-EE"/>
              </w:rPr>
              <w:instrText xml:space="preserve"> =SUM(ABOVE) </w:instrText>
            </w:r>
            <w:r w:rsidRPr="000B2E3D">
              <w:rPr>
                <w:rFonts w:eastAsia="Arial Unicode MS"/>
                <w:bCs/>
                <w:sz w:val="22"/>
                <w:szCs w:val="22"/>
                <w:lang w:val="et-EE"/>
              </w:rPr>
              <w:fldChar w:fldCharType="separate"/>
            </w:r>
            <w:r w:rsidRPr="000B2E3D">
              <w:rPr>
                <w:rFonts w:eastAsia="Arial Unicode MS"/>
                <w:bCs/>
                <w:noProof/>
                <w:sz w:val="22"/>
                <w:szCs w:val="22"/>
                <w:lang w:val="et-EE"/>
              </w:rPr>
              <w:t>21 421 836</w:t>
            </w:r>
            <w:r w:rsidRPr="000B2E3D">
              <w:rPr>
                <w:rFonts w:eastAsia="Arial Unicode MS"/>
                <w:bCs/>
                <w:sz w:val="22"/>
                <w:szCs w:val="22"/>
                <w:lang w:val="et-EE"/>
              </w:rPr>
              <w:fldChar w:fldCharType="end"/>
            </w:r>
          </w:p>
        </w:tc>
      </w:tr>
    </w:tbl>
    <w:p w14:paraId="79A6F66D" w14:textId="77777777" w:rsidR="004A5D11" w:rsidRDefault="004A5D11" w:rsidP="004A5D11">
      <w:pPr>
        <w:rPr>
          <w:lang w:val="et-EE"/>
        </w:rPr>
      </w:pPr>
      <w:r>
        <w:rPr>
          <w:noProof/>
          <w:lang w:val="en-US"/>
        </w:rPr>
        <w:lastRenderedPageBreak/>
        <w:drawing>
          <wp:inline distT="0" distB="0" distL="0" distR="0" wp14:anchorId="47D6EA0C" wp14:editId="2DA750DA">
            <wp:extent cx="4691743" cy="2244145"/>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98610" cy="2247429"/>
                    </a:xfrm>
                    <a:prstGeom prst="rect">
                      <a:avLst/>
                    </a:prstGeom>
                  </pic:spPr>
                </pic:pic>
              </a:graphicData>
            </a:graphic>
          </wp:inline>
        </w:drawing>
      </w:r>
    </w:p>
    <w:p w14:paraId="15489DC6" w14:textId="742103F8" w:rsidR="004A5D11" w:rsidRPr="00D96D62" w:rsidRDefault="004A5D11" w:rsidP="004A5D11">
      <w:pPr>
        <w:rPr>
          <w:lang w:val="et-EE"/>
        </w:rPr>
      </w:pPr>
      <w:r w:rsidRPr="00D96D62">
        <w:rPr>
          <w:lang w:val="et-EE"/>
        </w:rPr>
        <w:t>Joonis 2.2.</w:t>
      </w:r>
      <w:r w:rsidR="000B2E3D">
        <w:rPr>
          <w:lang w:val="et-EE"/>
        </w:rPr>
        <w:t xml:space="preserve"> </w:t>
      </w:r>
      <w:r>
        <w:rPr>
          <w:lang w:val="et-EE"/>
        </w:rPr>
        <w:t>2020. aastal</w:t>
      </w:r>
      <w:r w:rsidRPr="00D96D62">
        <w:rPr>
          <w:lang w:val="et-EE"/>
        </w:rPr>
        <w:t xml:space="preserve"> tegevuste realiseerimiseks kulutatud raha strateegiliste eesmärkide kaupa.</w:t>
      </w:r>
    </w:p>
    <w:p w14:paraId="1DD9773E" w14:textId="77777777" w:rsidR="004A5D11" w:rsidRPr="00D96D62" w:rsidRDefault="004A5D11" w:rsidP="004A5D11">
      <w:pPr>
        <w:rPr>
          <w:lang w:val="et-EE"/>
        </w:rPr>
      </w:pPr>
    </w:p>
    <w:p w14:paraId="3AC055D9" w14:textId="77777777" w:rsidR="004A5D11" w:rsidRPr="00D96D62" w:rsidRDefault="004A5D11" w:rsidP="004A5D11">
      <w:pPr>
        <w:rPr>
          <w:lang w:val="et-EE"/>
        </w:rPr>
      </w:pPr>
    </w:p>
    <w:p w14:paraId="7FAA34E1" w14:textId="77777777" w:rsidR="004A5D11" w:rsidRPr="00D96D62" w:rsidRDefault="004A5D11" w:rsidP="004A5D11">
      <w:pPr>
        <w:rPr>
          <w:lang w:val="et-EE"/>
        </w:rPr>
      </w:pPr>
      <w:r w:rsidRPr="00D96D62">
        <w:rPr>
          <w:lang w:val="et-EE"/>
        </w:rPr>
        <w:t xml:space="preserve">Alljärgnevas tabelis ja joonisel on kajastatud andmed põhjuste kohta, mille pärast Narva linna arengukava tegevuskava </w:t>
      </w:r>
      <w:r>
        <w:rPr>
          <w:lang w:val="et-EE"/>
        </w:rPr>
        <w:t xml:space="preserve">2020. </w:t>
      </w:r>
      <w:r w:rsidRPr="00D96D62">
        <w:rPr>
          <w:lang w:val="et-EE"/>
        </w:rPr>
        <w:t>aastaks planeeritud projektid/tegevused ei ole ellu viidud.</w:t>
      </w:r>
    </w:p>
    <w:p w14:paraId="3FBB8DC8" w14:textId="77777777" w:rsidR="004A5D11" w:rsidRPr="00D96D62" w:rsidRDefault="004A5D11" w:rsidP="004A5D11">
      <w:pPr>
        <w:rPr>
          <w:lang w:val="et-EE"/>
        </w:rPr>
      </w:pPr>
    </w:p>
    <w:p w14:paraId="193AF6D1" w14:textId="77777777" w:rsidR="004A5D11" w:rsidRPr="00D96D62" w:rsidRDefault="004A5D11" w:rsidP="004A5D11">
      <w:pPr>
        <w:rPr>
          <w:lang w:val="et-EE"/>
        </w:rPr>
      </w:pPr>
      <w:r w:rsidRPr="00D96D62">
        <w:rPr>
          <w:lang w:val="et-EE"/>
        </w:rPr>
        <w:t xml:space="preserve">Tabel 3. Narva linna arengukava tegevuskava täitmine </w:t>
      </w:r>
      <w:r>
        <w:rPr>
          <w:lang w:val="et-EE"/>
        </w:rPr>
        <w:t>2020. aastal</w:t>
      </w:r>
      <w:r w:rsidRPr="00D96D62">
        <w:rPr>
          <w:lang w:val="et-EE"/>
        </w:rPr>
        <w:t>, elluviimata projektid/tegevused põhjuste järgi</w:t>
      </w:r>
    </w:p>
    <w:tbl>
      <w:tblPr>
        <w:tblW w:w="8538" w:type="dxa"/>
        <w:jc w:val="right"/>
        <w:tblCellMar>
          <w:left w:w="0" w:type="dxa"/>
          <w:right w:w="0" w:type="dxa"/>
        </w:tblCellMar>
        <w:tblLook w:val="0000" w:firstRow="0" w:lastRow="0" w:firstColumn="0" w:lastColumn="0" w:noHBand="0" w:noVBand="0"/>
      </w:tblPr>
      <w:tblGrid>
        <w:gridCol w:w="6551"/>
        <w:gridCol w:w="1987"/>
      </w:tblGrid>
      <w:tr w:rsidR="004A5D11" w:rsidRPr="000B2E3D" w14:paraId="54B6351E" w14:textId="77777777" w:rsidTr="003B4668">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F3F3F3"/>
            <w:noWrap/>
            <w:tcMar>
              <w:top w:w="32" w:type="dxa"/>
              <w:left w:w="32" w:type="dxa"/>
              <w:bottom w:w="0" w:type="dxa"/>
              <w:right w:w="32" w:type="dxa"/>
            </w:tcMar>
          </w:tcPr>
          <w:p w14:paraId="061B7C82"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Põhjus</w:t>
            </w:r>
          </w:p>
        </w:tc>
        <w:tc>
          <w:tcPr>
            <w:tcW w:w="1987" w:type="dxa"/>
            <w:tcBorders>
              <w:top w:val="single" w:sz="4" w:space="0" w:color="auto"/>
              <w:left w:val="nil"/>
              <w:bottom w:val="single" w:sz="4" w:space="0" w:color="auto"/>
              <w:right w:val="single" w:sz="4" w:space="0" w:color="auto"/>
            </w:tcBorders>
            <w:shd w:val="clear" w:color="auto" w:fill="FFCC99"/>
            <w:noWrap/>
            <w:tcMar>
              <w:top w:w="32" w:type="dxa"/>
              <w:left w:w="32" w:type="dxa"/>
              <w:bottom w:w="0" w:type="dxa"/>
              <w:right w:w="32" w:type="dxa"/>
            </w:tcMar>
          </w:tcPr>
          <w:p w14:paraId="67842CC3" w14:textId="77777777" w:rsidR="004A5D11" w:rsidRPr="000B2E3D" w:rsidRDefault="004A5D11" w:rsidP="003B4668">
            <w:pPr>
              <w:rPr>
                <w:rFonts w:eastAsia="Arial Unicode MS"/>
                <w:sz w:val="22"/>
                <w:szCs w:val="22"/>
                <w:lang w:val="et-EE"/>
              </w:rPr>
            </w:pPr>
            <w:r w:rsidRPr="000B2E3D">
              <w:rPr>
                <w:sz w:val="22"/>
                <w:szCs w:val="22"/>
                <w:lang w:val="et-EE"/>
              </w:rPr>
              <w:t>Projektide/ tegevuste arv</w:t>
            </w:r>
          </w:p>
        </w:tc>
      </w:tr>
      <w:tr w:rsidR="004A5D11" w:rsidRPr="000B2E3D" w14:paraId="168A2D2C" w14:textId="77777777" w:rsidTr="003B4668">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6D209889" w14:textId="77777777" w:rsidR="004A5D11" w:rsidRPr="000B2E3D" w:rsidRDefault="004A5D11" w:rsidP="003B4668">
            <w:pPr>
              <w:rPr>
                <w:sz w:val="22"/>
                <w:szCs w:val="22"/>
                <w:lang w:val="et-EE"/>
              </w:rPr>
            </w:pPr>
            <w:r w:rsidRPr="000B2E3D">
              <w:rPr>
                <w:sz w:val="22"/>
                <w:szCs w:val="22"/>
                <w:lang w:val="et-EE"/>
              </w:rPr>
              <w:t>1. rahastamisprogramm ei toetanud</w:t>
            </w:r>
          </w:p>
        </w:tc>
        <w:tc>
          <w:tcPr>
            <w:tcW w:w="1987" w:type="dxa"/>
            <w:tcBorders>
              <w:top w:val="single" w:sz="4" w:space="0" w:color="auto"/>
              <w:left w:val="nil"/>
              <w:bottom w:val="single" w:sz="4" w:space="0" w:color="auto"/>
              <w:right w:val="single" w:sz="4" w:space="0" w:color="auto"/>
            </w:tcBorders>
            <w:noWrap/>
            <w:tcMar>
              <w:top w:w="32" w:type="dxa"/>
              <w:left w:w="32" w:type="dxa"/>
              <w:bottom w:w="0" w:type="dxa"/>
              <w:right w:w="32" w:type="dxa"/>
            </w:tcMar>
            <w:vAlign w:val="bottom"/>
          </w:tcPr>
          <w:p w14:paraId="1688BB67"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0</w:t>
            </w:r>
          </w:p>
        </w:tc>
      </w:tr>
      <w:tr w:rsidR="004A5D11" w:rsidRPr="000B2E3D" w14:paraId="511B86E1" w14:textId="77777777" w:rsidTr="003B4668">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4DF3A0CA" w14:textId="77777777" w:rsidR="004A5D11" w:rsidRPr="000B2E3D" w:rsidRDefault="004A5D11" w:rsidP="003B4668">
            <w:pPr>
              <w:rPr>
                <w:sz w:val="22"/>
                <w:szCs w:val="22"/>
                <w:lang w:val="et-EE"/>
              </w:rPr>
            </w:pPr>
            <w:r w:rsidRPr="000B2E3D">
              <w:rPr>
                <w:sz w:val="22"/>
                <w:szCs w:val="22"/>
                <w:lang w:val="et-EE"/>
              </w:rPr>
              <w:t>2. puudub vastav rahastamisprogramm</w:t>
            </w:r>
          </w:p>
        </w:tc>
        <w:tc>
          <w:tcPr>
            <w:tcW w:w="1987" w:type="dxa"/>
            <w:tcBorders>
              <w:top w:val="single" w:sz="4" w:space="0" w:color="auto"/>
              <w:left w:val="nil"/>
              <w:bottom w:val="single" w:sz="4" w:space="0" w:color="auto"/>
              <w:right w:val="single" w:sz="4" w:space="0" w:color="auto"/>
            </w:tcBorders>
            <w:noWrap/>
            <w:tcMar>
              <w:top w:w="32" w:type="dxa"/>
              <w:left w:w="32" w:type="dxa"/>
              <w:bottom w:w="0" w:type="dxa"/>
              <w:right w:w="32" w:type="dxa"/>
            </w:tcMar>
            <w:vAlign w:val="bottom"/>
          </w:tcPr>
          <w:p w14:paraId="166C3AE1"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8</w:t>
            </w:r>
          </w:p>
        </w:tc>
      </w:tr>
      <w:tr w:rsidR="004A5D11" w:rsidRPr="000B2E3D" w14:paraId="57530FD5" w14:textId="77777777" w:rsidTr="003B4668">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281247F9" w14:textId="77777777" w:rsidR="004A5D11" w:rsidRPr="000B2E3D" w:rsidRDefault="004A5D11" w:rsidP="003B4668">
            <w:pPr>
              <w:rPr>
                <w:sz w:val="22"/>
                <w:szCs w:val="22"/>
                <w:lang w:val="et-EE"/>
              </w:rPr>
            </w:pPr>
            <w:r w:rsidRPr="000B2E3D">
              <w:rPr>
                <w:sz w:val="22"/>
                <w:szCs w:val="22"/>
                <w:lang w:val="et-EE"/>
              </w:rPr>
              <w:t>3. eelarves ei planeeritud rahalisi vahendeid</w:t>
            </w:r>
          </w:p>
        </w:tc>
        <w:tc>
          <w:tcPr>
            <w:tcW w:w="1987" w:type="dxa"/>
            <w:tcBorders>
              <w:top w:val="single" w:sz="4" w:space="0" w:color="auto"/>
              <w:left w:val="nil"/>
              <w:bottom w:val="single" w:sz="4" w:space="0" w:color="auto"/>
              <w:right w:val="single" w:sz="4" w:space="0" w:color="auto"/>
            </w:tcBorders>
            <w:noWrap/>
            <w:tcMar>
              <w:top w:w="32" w:type="dxa"/>
              <w:left w:w="32" w:type="dxa"/>
              <w:bottom w:w="0" w:type="dxa"/>
              <w:right w:w="32" w:type="dxa"/>
            </w:tcMar>
            <w:vAlign w:val="bottom"/>
          </w:tcPr>
          <w:p w14:paraId="605FD3F4"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34</w:t>
            </w:r>
          </w:p>
        </w:tc>
      </w:tr>
      <w:tr w:rsidR="004A5D11" w:rsidRPr="000B2E3D" w14:paraId="5446C68A" w14:textId="77777777" w:rsidTr="003B4668">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28933034" w14:textId="77777777" w:rsidR="004A5D11" w:rsidRPr="000B2E3D" w:rsidRDefault="004A5D11" w:rsidP="003B4668">
            <w:pPr>
              <w:rPr>
                <w:sz w:val="22"/>
                <w:szCs w:val="22"/>
                <w:lang w:val="et-EE"/>
              </w:rPr>
            </w:pPr>
            <w:r w:rsidRPr="000B2E3D">
              <w:rPr>
                <w:sz w:val="22"/>
                <w:szCs w:val="22"/>
                <w:lang w:val="et-EE"/>
              </w:rPr>
              <w:t>4. vähenes aktuaalsus</w:t>
            </w:r>
          </w:p>
        </w:tc>
        <w:tc>
          <w:tcPr>
            <w:tcW w:w="1987" w:type="dxa"/>
            <w:tcBorders>
              <w:top w:val="single" w:sz="4" w:space="0" w:color="auto"/>
              <w:left w:val="nil"/>
              <w:bottom w:val="single" w:sz="4" w:space="0" w:color="auto"/>
              <w:right w:val="single" w:sz="4" w:space="0" w:color="auto"/>
            </w:tcBorders>
            <w:noWrap/>
            <w:tcMar>
              <w:top w:w="32" w:type="dxa"/>
              <w:left w:w="32" w:type="dxa"/>
              <w:bottom w:w="0" w:type="dxa"/>
              <w:right w:w="32" w:type="dxa"/>
            </w:tcMar>
            <w:vAlign w:val="bottom"/>
          </w:tcPr>
          <w:p w14:paraId="31ACFBDB"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1</w:t>
            </w:r>
          </w:p>
        </w:tc>
      </w:tr>
      <w:tr w:rsidR="004A5D11" w:rsidRPr="000B2E3D" w14:paraId="364229DC" w14:textId="77777777" w:rsidTr="003B4668">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3A3B8F00" w14:textId="77777777" w:rsidR="004A5D11" w:rsidRPr="000B2E3D" w:rsidRDefault="004A5D11" w:rsidP="003B4668">
            <w:pPr>
              <w:rPr>
                <w:sz w:val="22"/>
                <w:szCs w:val="22"/>
                <w:lang w:val="et-EE"/>
              </w:rPr>
            </w:pPr>
            <w:r w:rsidRPr="000B2E3D">
              <w:rPr>
                <w:sz w:val="22"/>
                <w:szCs w:val="22"/>
                <w:lang w:val="et-EE"/>
              </w:rPr>
              <w:t>5. tehtud teiste tegevuste raames</w:t>
            </w:r>
          </w:p>
        </w:tc>
        <w:tc>
          <w:tcPr>
            <w:tcW w:w="1987" w:type="dxa"/>
            <w:tcBorders>
              <w:top w:val="nil"/>
              <w:left w:val="nil"/>
              <w:bottom w:val="single" w:sz="4" w:space="0" w:color="auto"/>
              <w:right w:val="single" w:sz="4" w:space="0" w:color="auto"/>
            </w:tcBorders>
            <w:noWrap/>
            <w:tcMar>
              <w:top w:w="32" w:type="dxa"/>
              <w:left w:w="32" w:type="dxa"/>
              <w:bottom w:w="0" w:type="dxa"/>
              <w:right w:w="32" w:type="dxa"/>
            </w:tcMar>
            <w:vAlign w:val="bottom"/>
          </w:tcPr>
          <w:p w14:paraId="19E9B7F0"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0</w:t>
            </w:r>
          </w:p>
        </w:tc>
      </w:tr>
      <w:tr w:rsidR="004A5D11" w:rsidRPr="000B2E3D" w14:paraId="4EB45346" w14:textId="77777777" w:rsidTr="003B4668">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auto"/>
            <w:noWrap/>
            <w:tcMar>
              <w:top w:w="32" w:type="dxa"/>
              <w:left w:w="32" w:type="dxa"/>
              <w:bottom w:w="0" w:type="dxa"/>
              <w:right w:w="32" w:type="dxa"/>
            </w:tcMar>
            <w:vAlign w:val="bottom"/>
          </w:tcPr>
          <w:p w14:paraId="234CB531" w14:textId="77777777" w:rsidR="004A5D11" w:rsidRPr="000B2E3D" w:rsidRDefault="004A5D11" w:rsidP="003B4668">
            <w:pPr>
              <w:rPr>
                <w:sz w:val="22"/>
                <w:szCs w:val="22"/>
                <w:lang w:val="et-EE"/>
              </w:rPr>
            </w:pPr>
            <w:r w:rsidRPr="000B2E3D">
              <w:rPr>
                <w:sz w:val="22"/>
                <w:szCs w:val="22"/>
                <w:lang w:val="et-EE"/>
              </w:rPr>
              <w:t>6. muu, täpsustus lisainfos</w:t>
            </w:r>
          </w:p>
        </w:tc>
        <w:tc>
          <w:tcPr>
            <w:tcW w:w="1987" w:type="dxa"/>
            <w:tcBorders>
              <w:top w:val="nil"/>
              <w:left w:val="nil"/>
              <w:bottom w:val="single" w:sz="4" w:space="0" w:color="auto"/>
              <w:right w:val="single" w:sz="4" w:space="0" w:color="auto"/>
            </w:tcBorders>
            <w:noWrap/>
            <w:tcMar>
              <w:top w:w="32" w:type="dxa"/>
              <w:left w:w="32" w:type="dxa"/>
              <w:bottom w:w="0" w:type="dxa"/>
              <w:right w:w="32" w:type="dxa"/>
            </w:tcMar>
            <w:vAlign w:val="bottom"/>
          </w:tcPr>
          <w:p w14:paraId="50CFCB3A" w14:textId="77777777" w:rsidR="004A5D11" w:rsidRPr="000B2E3D" w:rsidRDefault="004A5D11" w:rsidP="003B4668">
            <w:pPr>
              <w:rPr>
                <w:rFonts w:eastAsia="Arial Unicode MS"/>
                <w:sz w:val="22"/>
                <w:szCs w:val="22"/>
                <w:lang w:val="et-EE"/>
              </w:rPr>
            </w:pPr>
            <w:r w:rsidRPr="000B2E3D">
              <w:rPr>
                <w:rFonts w:eastAsia="Arial Unicode MS"/>
                <w:sz w:val="22"/>
                <w:szCs w:val="22"/>
                <w:lang w:val="et-EE"/>
              </w:rPr>
              <w:t>10</w:t>
            </w:r>
          </w:p>
        </w:tc>
      </w:tr>
      <w:tr w:rsidR="004A5D11" w:rsidRPr="000B2E3D" w14:paraId="2CBEDEA6" w14:textId="77777777" w:rsidTr="003B4668">
        <w:trPr>
          <w:trHeight w:val="255"/>
          <w:jc w:val="right"/>
        </w:trPr>
        <w:tc>
          <w:tcPr>
            <w:tcW w:w="6551" w:type="dxa"/>
            <w:tcBorders>
              <w:top w:val="nil"/>
              <w:left w:val="single" w:sz="4" w:space="0" w:color="auto"/>
              <w:bottom w:val="single" w:sz="4" w:space="0" w:color="auto"/>
              <w:right w:val="single" w:sz="4" w:space="0" w:color="auto"/>
            </w:tcBorders>
            <w:tcMar>
              <w:top w:w="32" w:type="dxa"/>
              <w:left w:w="32" w:type="dxa"/>
              <w:bottom w:w="0" w:type="dxa"/>
              <w:right w:w="32" w:type="dxa"/>
            </w:tcMar>
            <w:vAlign w:val="bottom"/>
          </w:tcPr>
          <w:p w14:paraId="76EB9126" w14:textId="77777777" w:rsidR="004A5D11" w:rsidRPr="000B2E3D" w:rsidRDefault="004A5D11" w:rsidP="003B4668">
            <w:pPr>
              <w:rPr>
                <w:rFonts w:eastAsia="Arial Unicode MS"/>
                <w:bCs/>
                <w:sz w:val="22"/>
                <w:szCs w:val="22"/>
                <w:lang w:val="et-EE"/>
              </w:rPr>
            </w:pPr>
            <w:r w:rsidRPr="000B2E3D">
              <w:rPr>
                <w:rFonts w:eastAsia="Arial Unicode MS"/>
                <w:bCs/>
                <w:sz w:val="22"/>
                <w:szCs w:val="22"/>
                <w:lang w:val="et-EE"/>
              </w:rPr>
              <w:t>Kokku</w:t>
            </w:r>
          </w:p>
        </w:tc>
        <w:tc>
          <w:tcPr>
            <w:tcW w:w="1987" w:type="dxa"/>
            <w:tcBorders>
              <w:top w:val="nil"/>
              <w:left w:val="nil"/>
              <w:bottom w:val="single" w:sz="4" w:space="0" w:color="auto"/>
              <w:right w:val="single" w:sz="4" w:space="0" w:color="auto"/>
            </w:tcBorders>
            <w:tcMar>
              <w:top w:w="32" w:type="dxa"/>
              <w:left w:w="32" w:type="dxa"/>
              <w:bottom w:w="0" w:type="dxa"/>
              <w:right w:w="32" w:type="dxa"/>
            </w:tcMar>
            <w:vAlign w:val="bottom"/>
          </w:tcPr>
          <w:p w14:paraId="462C4E26" w14:textId="77777777" w:rsidR="004A5D11" w:rsidRPr="000B2E3D" w:rsidRDefault="004A5D11" w:rsidP="003B4668">
            <w:pPr>
              <w:rPr>
                <w:rFonts w:eastAsia="Arial Unicode MS"/>
                <w:bCs/>
                <w:sz w:val="22"/>
                <w:szCs w:val="22"/>
                <w:lang w:val="et-EE"/>
              </w:rPr>
            </w:pPr>
            <w:r w:rsidRPr="000B2E3D">
              <w:rPr>
                <w:rFonts w:eastAsia="Arial Unicode MS"/>
                <w:bCs/>
                <w:sz w:val="22"/>
                <w:szCs w:val="22"/>
                <w:lang w:val="et-EE"/>
              </w:rPr>
              <w:fldChar w:fldCharType="begin"/>
            </w:r>
            <w:r w:rsidRPr="000B2E3D">
              <w:rPr>
                <w:rFonts w:eastAsia="Arial Unicode MS"/>
                <w:bCs/>
                <w:sz w:val="22"/>
                <w:szCs w:val="22"/>
                <w:lang w:val="et-EE"/>
              </w:rPr>
              <w:instrText xml:space="preserve"> =SUM(ABOVE) </w:instrText>
            </w:r>
            <w:r w:rsidRPr="000B2E3D">
              <w:rPr>
                <w:rFonts w:eastAsia="Arial Unicode MS"/>
                <w:bCs/>
                <w:sz w:val="22"/>
                <w:szCs w:val="22"/>
                <w:lang w:val="et-EE"/>
              </w:rPr>
              <w:fldChar w:fldCharType="separate"/>
            </w:r>
            <w:r w:rsidRPr="000B2E3D">
              <w:rPr>
                <w:rFonts w:eastAsia="Arial Unicode MS"/>
                <w:bCs/>
                <w:noProof/>
                <w:sz w:val="22"/>
                <w:szCs w:val="22"/>
                <w:lang w:val="et-EE"/>
              </w:rPr>
              <w:t>53</w:t>
            </w:r>
            <w:r w:rsidRPr="000B2E3D">
              <w:rPr>
                <w:rFonts w:eastAsia="Arial Unicode MS"/>
                <w:bCs/>
                <w:sz w:val="22"/>
                <w:szCs w:val="22"/>
                <w:lang w:val="et-EE"/>
              </w:rPr>
              <w:fldChar w:fldCharType="end"/>
            </w:r>
            <w:r w:rsidRPr="000B2E3D">
              <w:rPr>
                <w:rFonts w:eastAsia="Arial Unicode MS"/>
                <w:bCs/>
                <w:sz w:val="22"/>
                <w:szCs w:val="22"/>
                <w:lang w:val="et-EE"/>
              </w:rPr>
              <w:t xml:space="preserve"> </w:t>
            </w:r>
          </w:p>
        </w:tc>
      </w:tr>
    </w:tbl>
    <w:p w14:paraId="31704DCA" w14:textId="77777777" w:rsidR="004A5D11" w:rsidRPr="00D96D62" w:rsidRDefault="004A5D11" w:rsidP="004A5D11">
      <w:pPr>
        <w:rPr>
          <w:lang w:val="et-EE"/>
        </w:rPr>
      </w:pPr>
    </w:p>
    <w:p w14:paraId="3C64FCCC" w14:textId="77777777" w:rsidR="004A5D11" w:rsidRDefault="004A5D11" w:rsidP="004A5D11">
      <w:pPr>
        <w:rPr>
          <w:noProof/>
          <w:lang w:val="et-EE" w:eastAsia="et-EE"/>
        </w:rPr>
      </w:pPr>
      <w:r>
        <w:rPr>
          <w:noProof/>
          <w:lang w:val="en-US"/>
        </w:rPr>
        <w:drawing>
          <wp:inline distT="0" distB="0" distL="0" distR="0" wp14:anchorId="46A6E5E3" wp14:editId="11F179D7">
            <wp:extent cx="4403858" cy="23164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3.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421947" cy="2325995"/>
                    </a:xfrm>
                    <a:prstGeom prst="rect">
                      <a:avLst/>
                    </a:prstGeom>
                  </pic:spPr>
                </pic:pic>
              </a:graphicData>
            </a:graphic>
          </wp:inline>
        </w:drawing>
      </w:r>
    </w:p>
    <w:p w14:paraId="094303B7" w14:textId="69B07F0D" w:rsidR="004A5D11" w:rsidRPr="00D96D62" w:rsidRDefault="004A5D11" w:rsidP="004A5D11">
      <w:pPr>
        <w:rPr>
          <w:lang w:val="et-EE"/>
        </w:rPr>
      </w:pPr>
      <w:r w:rsidRPr="000C5B0E">
        <w:rPr>
          <w:lang w:val="et-EE"/>
        </w:rPr>
        <w:t>Joonis 3.</w:t>
      </w:r>
      <w:r w:rsidR="000B2E3D">
        <w:rPr>
          <w:lang w:val="et-EE"/>
        </w:rPr>
        <w:t xml:space="preserve"> </w:t>
      </w:r>
      <w:r>
        <w:rPr>
          <w:lang w:val="et-EE"/>
        </w:rPr>
        <w:t>2020. aastal</w:t>
      </w:r>
      <w:r w:rsidRPr="00D96D62">
        <w:rPr>
          <w:lang w:val="et-EE"/>
        </w:rPr>
        <w:t xml:space="preserve"> ellu viimata tegevused põhjuste kaupa.</w:t>
      </w:r>
    </w:p>
    <w:p w14:paraId="6AF242A5" w14:textId="77777777" w:rsidR="004A5D11" w:rsidRDefault="004A5D11" w:rsidP="004A5D11"/>
    <w:p w14:paraId="6AF39280" w14:textId="77777777" w:rsidR="004A5D11" w:rsidRPr="00D96D62" w:rsidRDefault="004A5D11" w:rsidP="004A5D11">
      <w:r w:rsidRPr="00D96D62">
        <w:t xml:space="preserve">Järgmises tabelis ja joonisel on kajastatud rahalised vahendid, mis olid planeeritud Narva linna arengukava tegevuskava </w:t>
      </w:r>
      <w:r>
        <w:t xml:space="preserve">2020. </w:t>
      </w:r>
      <w:r w:rsidRPr="00D96D62">
        <w:t xml:space="preserve">aastaks ning need summad, mis olid reaalselt </w:t>
      </w:r>
      <w:r>
        <w:t xml:space="preserve">2020. </w:t>
      </w:r>
      <w:r w:rsidRPr="00D96D62">
        <w:t>aasta projektide/tegevuste elluviimiseks kulutatud. Rahaliste vahendite kulutamine on ära näidatud eraldi linaeelarvest ja eelarvevälistest vahenditest.</w:t>
      </w:r>
    </w:p>
    <w:p w14:paraId="1D481B55" w14:textId="77777777" w:rsidR="004A5D11" w:rsidRPr="00D96D62" w:rsidRDefault="004A5D11" w:rsidP="004A5D11">
      <w:pPr>
        <w:rPr>
          <w:lang w:val="et-EE"/>
        </w:rPr>
      </w:pPr>
    </w:p>
    <w:p w14:paraId="724D55D5" w14:textId="77777777" w:rsidR="004A5D11" w:rsidRPr="00D96D62" w:rsidRDefault="004A5D11" w:rsidP="004A5D11">
      <w:pPr>
        <w:rPr>
          <w:lang w:val="et-EE"/>
        </w:rPr>
      </w:pPr>
      <w:r w:rsidRPr="00D96D62">
        <w:rPr>
          <w:lang w:val="et-EE"/>
        </w:rPr>
        <w:t xml:space="preserve">Tabel 4. Narva linna arengukava tegevuskava eelarve täitmine </w:t>
      </w:r>
      <w:r>
        <w:rPr>
          <w:lang w:val="et-EE"/>
        </w:rPr>
        <w:t>2020. aastal</w:t>
      </w:r>
      <w:r w:rsidRPr="00D96D62">
        <w:rPr>
          <w:lang w:val="et-EE"/>
        </w:rPr>
        <w:t xml:space="preserve"> (eurodes)</w:t>
      </w:r>
    </w:p>
    <w:tbl>
      <w:tblPr>
        <w:tblW w:w="8538" w:type="dxa"/>
        <w:jc w:val="right"/>
        <w:tblCellMar>
          <w:left w:w="0" w:type="dxa"/>
          <w:right w:w="0" w:type="dxa"/>
        </w:tblCellMar>
        <w:tblLook w:val="0000" w:firstRow="0" w:lastRow="0" w:firstColumn="0" w:lastColumn="0" w:noHBand="0" w:noVBand="0"/>
      </w:tblPr>
      <w:tblGrid>
        <w:gridCol w:w="6551"/>
        <w:gridCol w:w="1987"/>
      </w:tblGrid>
      <w:tr w:rsidR="004A5D11" w:rsidRPr="000B2E3D" w14:paraId="44A34CF3" w14:textId="77777777" w:rsidTr="003B4668">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C6D9F1"/>
            <w:noWrap/>
            <w:tcMar>
              <w:top w:w="32" w:type="dxa"/>
              <w:left w:w="32" w:type="dxa"/>
              <w:bottom w:w="0" w:type="dxa"/>
              <w:right w:w="32" w:type="dxa"/>
            </w:tcMar>
            <w:vAlign w:val="bottom"/>
          </w:tcPr>
          <w:p w14:paraId="1BE2B0EF" w14:textId="77777777" w:rsidR="004A5D11" w:rsidRPr="000B2E3D" w:rsidRDefault="004A5D11" w:rsidP="003B4668">
            <w:pPr>
              <w:rPr>
                <w:sz w:val="22"/>
                <w:szCs w:val="22"/>
                <w:lang w:val="et-EE"/>
              </w:rPr>
            </w:pPr>
            <w:r w:rsidRPr="000B2E3D">
              <w:rPr>
                <w:sz w:val="22"/>
                <w:szCs w:val="22"/>
                <w:lang w:val="et-EE"/>
              </w:rPr>
              <w:t>Planeeritud omafinantseerimine 2020. aastaks (vastavalt tegevuskavale)</w:t>
            </w:r>
          </w:p>
        </w:tc>
        <w:tc>
          <w:tcPr>
            <w:tcW w:w="1987" w:type="dxa"/>
            <w:tcBorders>
              <w:top w:val="single" w:sz="4" w:space="0" w:color="auto"/>
              <w:left w:val="nil"/>
              <w:bottom w:val="single" w:sz="4" w:space="0" w:color="auto"/>
              <w:right w:val="single" w:sz="4" w:space="0" w:color="auto"/>
            </w:tcBorders>
            <w:shd w:val="clear" w:color="auto" w:fill="C6D9F1"/>
            <w:noWrap/>
            <w:tcMar>
              <w:top w:w="32" w:type="dxa"/>
              <w:left w:w="32" w:type="dxa"/>
              <w:bottom w:w="0" w:type="dxa"/>
              <w:right w:w="32" w:type="dxa"/>
            </w:tcMar>
            <w:vAlign w:val="center"/>
          </w:tcPr>
          <w:p w14:paraId="62AA91AC" w14:textId="77777777" w:rsidR="004A5D11" w:rsidRPr="000B2E3D" w:rsidRDefault="004A5D11" w:rsidP="003B4668">
            <w:pPr>
              <w:rPr>
                <w:sz w:val="22"/>
                <w:szCs w:val="22"/>
                <w:lang w:val="et-EE"/>
              </w:rPr>
            </w:pPr>
            <w:r w:rsidRPr="000B2E3D">
              <w:rPr>
                <w:sz w:val="22"/>
                <w:szCs w:val="22"/>
                <w:lang w:val="et-EE"/>
              </w:rPr>
              <w:t>14 295 774</w:t>
            </w:r>
          </w:p>
        </w:tc>
      </w:tr>
      <w:tr w:rsidR="004A5D11" w:rsidRPr="000B2E3D" w14:paraId="50B20535" w14:textId="77777777" w:rsidTr="003B4668">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FFCC99"/>
            <w:noWrap/>
            <w:tcMar>
              <w:top w:w="32" w:type="dxa"/>
              <w:left w:w="32" w:type="dxa"/>
              <w:bottom w:w="0" w:type="dxa"/>
              <w:right w:w="32" w:type="dxa"/>
            </w:tcMar>
            <w:vAlign w:val="bottom"/>
          </w:tcPr>
          <w:p w14:paraId="47CBDB78" w14:textId="77777777" w:rsidR="004A5D11" w:rsidRPr="000B2E3D" w:rsidRDefault="004A5D11" w:rsidP="003B4668">
            <w:pPr>
              <w:rPr>
                <w:sz w:val="22"/>
                <w:szCs w:val="22"/>
                <w:lang w:val="et-EE"/>
              </w:rPr>
            </w:pPr>
            <w:r w:rsidRPr="000B2E3D">
              <w:rPr>
                <w:sz w:val="22"/>
                <w:szCs w:val="22"/>
                <w:lang w:val="et-EE"/>
              </w:rPr>
              <w:t>Projektide/tegevuste elluviimiseks kulutatud summa linna eelarvest 2020. aastal (omafinantseerimine)</w:t>
            </w:r>
          </w:p>
        </w:tc>
        <w:tc>
          <w:tcPr>
            <w:tcW w:w="1987" w:type="dxa"/>
            <w:tcBorders>
              <w:top w:val="single" w:sz="4" w:space="0" w:color="auto"/>
              <w:left w:val="nil"/>
              <w:bottom w:val="single" w:sz="4" w:space="0" w:color="auto"/>
              <w:right w:val="single" w:sz="4" w:space="0" w:color="auto"/>
            </w:tcBorders>
            <w:shd w:val="clear" w:color="auto" w:fill="FFCC99"/>
            <w:noWrap/>
            <w:tcMar>
              <w:top w:w="32" w:type="dxa"/>
              <w:left w:w="32" w:type="dxa"/>
              <w:bottom w:w="0" w:type="dxa"/>
              <w:right w:w="32" w:type="dxa"/>
            </w:tcMar>
            <w:vAlign w:val="center"/>
          </w:tcPr>
          <w:p w14:paraId="72AF7896" w14:textId="77777777" w:rsidR="004A5D11" w:rsidRPr="000B2E3D" w:rsidRDefault="004A5D11" w:rsidP="003B4668">
            <w:pPr>
              <w:rPr>
                <w:sz w:val="22"/>
                <w:szCs w:val="22"/>
                <w:lang w:val="et-EE"/>
              </w:rPr>
            </w:pPr>
            <w:r w:rsidRPr="000B2E3D">
              <w:rPr>
                <w:sz w:val="22"/>
                <w:szCs w:val="22"/>
                <w:lang w:val="et-EE"/>
              </w:rPr>
              <w:t>11 410 332</w:t>
            </w:r>
          </w:p>
        </w:tc>
      </w:tr>
      <w:tr w:rsidR="004A5D11" w:rsidRPr="000B2E3D" w14:paraId="6596AE78" w14:textId="77777777" w:rsidTr="003B4668">
        <w:trPr>
          <w:trHeight w:val="255"/>
          <w:jc w:val="right"/>
        </w:trPr>
        <w:tc>
          <w:tcPr>
            <w:tcW w:w="6551" w:type="dxa"/>
            <w:tcBorders>
              <w:top w:val="single" w:sz="4" w:space="0" w:color="auto"/>
              <w:left w:val="single" w:sz="4" w:space="0" w:color="auto"/>
              <w:bottom w:val="single" w:sz="4" w:space="0" w:color="auto"/>
              <w:right w:val="single" w:sz="4" w:space="0" w:color="auto"/>
            </w:tcBorders>
            <w:shd w:val="clear" w:color="auto" w:fill="CCFFCC"/>
            <w:noWrap/>
            <w:tcMar>
              <w:top w:w="32" w:type="dxa"/>
              <w:left w:w="32" w:type="dxa"/>
              <w:bottom w:w="0" w:type="dxa"/>
              <w:right w:w="32" w:type="dxa"/>
            </w:tcMar>
            <w:vAlign w:val="bottom"/>
          </w:tcPr>
          <w:p w14:paraId="587E9FB0" w14:textId="77777777" w:rsidR="004A5D11" w:rsidRPr="000B2E3D" w:rsidRDefault="004A5D11" w:rsidP="003B4668">
            <w:pPr>
              <w:rPr>
                <w:sz w:val="22"/>
                <w:szCs w:val="22"/>
                <w:lang w:val="et-EE"/>
              </w:rPr>
            </w:pPr>
            <w:r w:rsidRPr="000B2E3D">
              <w:rPr>
                <w:sz w:val="22"/>
                <w:szCs w:val="22"/>
                <w:lang w:val="et-EE"/>
              </w:rPr>
              <w:t>Projektide/tegevuste elluviimiseks kulutatud summa eelarvevälistest vahenditest 2020. aastal (kaasatud raha)</w:t>
            </w:r>
          </w:p>
        </w:tc>
        <w:tc>
          <w:tcPr>
            <w:tcW w:w="1987" w:type="dxa"/>
            <w:tcBorders>
              <w:top w:val="single" w:sz="4" w:space="0" w:color="auto"/>
              <w:left w:val="nil"/>
              <w:bottom w:val="single" w:sz="4" w:space="0" w:color="auto"/>
              <w:right w:val="single" w:sz="4" w:space="0" w:color="auto"/>
            </w:tcBorders>
            <w:shd w:val="clear" w:color="auto" w:fill="CCFFCC"/>
            <w:noWrap/>
            <w:tcMar>
              <w:top w:w="32" w:type="dxa"/>
              <w:left w:w="32" w:type="dxa"/>
              <w:bottom w:w="0" w:type="dxa"/>
              <w:right w:w="32" w:type="dxa"/>
            </w:tcMar>
            <w:vAlign w:val="center"/>
          </w:tcPr>
          <w:p w14:paraId="0CC11030" w14:textId="77777777" w:rsidR="004A5D11" w:rsidRPr="000B2E3D" w:rsidRDefault="004A5D11" w:rsidP="003B4668">
            <w:pPr>
              <w:rPr>
                <w:sz w:val="22"/>
                <w:szCs w:val="22"/>
                <w:lang w:val="et-EE"/>
              </w:rPr>
            </w:pPr>
            <w:r w:rsidRPr="000B2E3D">
              <w:rPr>
                <w:sz w:val="22"/>
                <w:szCs w:val="22"/>
                <w:lang w:val="et-EE"/>
              </w:rPr>
              <w:t>10 011 504</w:t>
            </w:r>
          </w:p>
        </w:tc>
      </w:tr>
    </w:tbl>
    <w:p w14:paraId="60B011CD" w14:textId="77777777" w:rsidR="004A5D11" w:rsidRPr="00893D87" w:rsidRDefault="004A5D11" w:rsidP="004A5D11">
      <w:pPr>
        <w:rPr>
          <w:i/>
          <w:noProof/>
          <w:lang w:val="et-EE" w:eastAsia="et-EE"/>
        </w:rPr>
      </w:pPr>
      <w:r>
        <w:rPr>
          <w:i/>
          <w:noProof/>
          <w:lang w:val="en-US"/>
        </w:rPr>
        <w:drawing>
          <wp:inline distT="0" distB="0" distL="0" distR="0" wp14:anchorId="79FD42B7" wp14:editId="79F36DBB">
            <wp:extent cx="4373880" cy="2693896"/>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384592" cy="2700494"/>
                    </a:xfrm>
                    <a:prstGeom prst="rect">
                      <a:avLst/>
                    </a:prstGeom>
                  </pic:spPr>
                </pic:pic>
              </a:graphicData>
            </a:graphic>
          </wp:inline>
        </w:drawing>
      </w:r>
    </w:p>
    <w:p w14:paraId="08B0A2BC" w14:textId="6267AFC2" w:rsidR="004A5D11" w:rsidRPr="00D96D62" w:rsidRDefault="004A5D11" w:rsidP="004A5D11">
      <w:pPr>
        <w:rPr>
          <w:lang w:val="et-EE"/>
        </w:rPr>
      </w:pPr>
      <w:r w:rsidRPr="00893D87">
        <w:rPr>
          <w:lang w:val="et-EE"/>
        </w:rPr>
        <w:t>Joonis 4.</w:t>
      </w:r>
      <w:r w:rsidR="000B2E3D">
        <w:rPr>
          <w:lang w:val="et-EE"/>
        </w:rPr>
        <w:t xml:space="preserve"> </w:t>
      </w:r>
      <w:r>
        <w:rPr>
          <w:lang w:val="et-EE"/>
        </w:rPr>
        <w:t>2020. aastal</w:t>
      </w:r>
      <w:r w:rsidRPr="00893D87">
        <w:rPr>
          <w:lang w:val="et-EE"/>
        </w:rPr>
        <w:t xml:space="preserve"> tegevuskava eelarve täitmine.</w:t>
      </w:r>
      <w:r w:rsidR="000B2E3D">
        <w:rPr>
          <w:lang w:val="et-EE"/>
        </w:rPr>
        <w:t xml:space="preserve"> </w:t>
      </w:r>
    </w:p>
    <w:p w14:paraId="4EF6BEED" w14:textId="77777777" w:rsidR="000B2E3D" w:rsidRDefault="000B2E3D" w:rsidP="003935F1">
      <w:pPr>
        <w:rPr>
          <w:lang w:val="et-EE"/>
        </w:rPr>
      </w:pPr>
    </w:p>
    <w:p w14:paraId="6AB36323" w14:textId="18101D63" w:rsidR="007D5877" w:rsidRPr="004F66FC" w:rsidRDefault="004A5D11" w:rsidP="003935F1">
      <w:pPr>
        <w:rPr>
          <w:rFonts w:eastAsia="Calibri"/>
          <w:color w:val="7030A0"/>
          <w:lang w:val="et-EE"/>
        </w:rPr>
      </w:pPr>
      <w:r w:rsidRPr="00D96D62">
        <w:rPr>
          <w:lang w:val="et-EE"/>
        </w:rPr>
        <w:t>Täpsem informatsioon Narva linna arengukava tegevuskava iga projekti/tegevuse kohta on toodud Lisas.</w:t>
      </w:r>
      <w:r w:rsidR="000B2E3D">
        <w:rPr>
          <w:lang w:val="et-EE"/>
        </w:rPr>
        <w:t xml:space="preserve"> </w:t>
      </w:r>
    </w:p>
    <w:p w14:paraId="62FA4E20" w14:textId="77777777" w:rsidR="00B64BA7" w:rsidRPr="004F66FC" w:rsidRDefault="00B64BA7" w:rsidP="008D6651">
      <w:pPr>
        <w:spacing w:after="200" w:line="276" w:lineRule="auto"/>
        <w:jc w:val="both"/>
        <w:rPr>
          <w:rFonts w:eastAsia="Calibri"/>
          <w:color w:val="7030A0"/>
          <w:lang w:val="et-EE"/>
        </w:rPr>
        <w:sectPr w:rsidR="00B64BA7" w:rsidRPr="004F66FC" w:rsidSect="00CA0A17">
          <w:headerReference w:type="default" r:id="rId28"/>
          <w:footerReference w:type="default" r:id="rId29"/>
          <w:pgSz w:w="12240" w:h="15840"/>
          <w:pgMar w:top="1440" w:right="1800" w:bottom="1258" w:left="1800" w:header="708" w:footer="708" w:gutter="0"/>
          <w:cols w:space="708"/>
          <w:docGrid w:linePitch="360"/>
        </w:sectPr>
      </w:pPr>
    </w:p>
    <w:p w14:paraId="37941098" w14:textId="3A2B2EDC" w:rsidR="00B64BA7" w:rsidRPr="00D647D9" w:rsidRDefault="00B64BA7" w:rsidP="00CB3336">
      <w:pPr>
        <w:jc w:val="right"/>
        <w:rPr>
          <w:rFonts w:eastAsia="Calibri"/>
          <w:b/>
          <w:bCs/>
          <w:sz w:val="20"/>
          <w:szCs w:val="20"/>
          <w:lang w:val="et-EE"/>
        </w:rPr>
      </w:pPr>
      <w:r w:rsidRPr="00D647D9">
        <w:rPr>
          <w:rFonts w:eastAsia="Calibri"/>
          <w:b/>
          <w:bCs/>
          <w:sz w:val="20"/>
          <w:szCs w:val="20"/>
          <w:lang w:val="et-EE"/>
        </w:rPr>
        <w:lastRenderedPageBreak/>
        <w:t>Lisa</w:t>
      </w:r>
      <w:r w:rsidR="006B045D" w:rsidRPr="00D647D9">
        <w:rPr>
          <w:rFonts w:eastAsia="Calibri"/>
          <w:b/>
          <w:bCs/>
          <w:sz w:val="20"/>
          <w:szCs w:val="20"/>
          <w:lang w:val="et-EE"/>
        </w:rPr>
        <w:t xml:space="preserve"> ü</w:t>
      </w:r>
      <w:r w:rsidRPr="00D647D9">
        <w:rPr>
          <w:rFonts w:eastAsia="Calibri"/>
          <w:b/>
          <w:bCs/>
          <w:sz w:val="20"/>
          <w:szCs w:val="20"/>
          <w:lang w:val="et-EE"/>
        </w:rPr>
        <w:t xml:space="preserve">levaatele Narva linna arengukava täitmisest </w:t>
      </w:r>
      <w:r w:rsidR="004F66FC" w:rsidRPr="00D647D9">
        <w:rPr>
          <w:rFonts w:eastAsia="Calibri"/>
          <w:b/>
          <w:bCs/>
          <w:sz w:val="20"/>
          <w:szCs w:val="20"/>
          <w:lang w:val="et-EE"/>
        </w:rPr>
        <w:t>2020</w:t>
      </w:r>
      <w:r w:rsidRPr="00D647D9">
        <w:rPr>
          <w:rFonts w:eastAsia="Calibri"/>
          <w:b/>
          <w:bCs/>
          <w:sz w:val="20"/>
          <w:szCs w:val="20"/>
          <w:lang w:val="et-EE"/>
        </w:rPr>
        <w:t>. aasta eest</w:t>
      </w:r>
    </w:p>
    <w:tbl>
      <w:tblPr>
        <w:tblW w:w="14815" w:type="dxa"/>
        <w:tblInd w:w="-714" w:type="dxa"/>
        <w:tblLayout w:type="fixed"/>
        <w:tblLook w:val="04A0" w:firstRow="1" w:lastRow="0" w:firstColumn="1" w:lastColumn="0" w:noHBand="0" w:noVBand="1"/>
      </w:tblPr>
      <w:tblGrid>
        <w:gridCol w:w="709"/>
        <w:gridCol w:w="1508"/>
        <w:gridCol w:w="1843"/>
        <w:gridCol w:w="681"/>
        <w:gridCol w:w="948"/>
        <w:gridCol w:w="992"/>
        <w:gridCol w:w="1275"/>
        <w:gridCol w:w="1418"/>
        <w:gridCol w:w="1116"/>
        <w:gridCol w:w="851"/>
        <w:gridCol w:w="3474"/>
      </w:tblGrid>
      <w:tr w:rsidR="00FD5EEB" w:rsidRPr="00FD5EEB" w14:paraId="24CB9392" w14:textId="77777777" w:rsidTr="00D647D9">
        <w:trPr>
          <w:trHeight w:val="1310"/>
          <w:tblHeader/>
        </w:trPr>
        <w:tc>
          <w:tcPr>
            <w:tcW w:w="709" w:type="dxa"/>
            <w:tcBorders>
              <w:top w:val="single" w:sz="4" w:space="0" w:color="auto"/>
              <w:left w:val="single" w:sz="4" w:space="0" w:color="auto"/>
              <w:bottom w:val="single" w:sz="4" w:space="0" w:color="auto"/>
              <w:right w:val="single" w:sz="4" w:space="0" w:color="auto"/>
            </w:tcBorders>
            <w:shd w:val="clear" w:color="000000" w:fill="FFFFFF"/>
            <w:hideMark/>
          </w:tcPr>
          <w:p w14:paraId="5DBF0AAE" w14:textId="77777777" w:rsidR="00FD5EEB" w:rsidRPr="00D647D9" w:rsidRDefault="00FD5EEB" w:rsidP="00FD5EEB">
            <w:pPr>
              <w:rPr>
                <w:color w:val="333300"/>
                <w:sz w:val="16"/>
                <w:szCs w:val="16"/>
                <w:lang w:val="en-US"/>
              </w:rPr>
            </w:pPr>
            <w:r w:rsidRPr="00D647D9">
              <w:rPr>
                <w:color w:val="333300"/>
                <w:sz w:val="16"/>
                <w:szCs w:val="16"/>
                <w:lang w:val="en-US"/>
              </w:rPr>
              <w:t>ID nr</w:t>
            </w:r>
          </w:p>
        </w:tc>
        <w:tc>
          <w:tcPr>
            <w:tcW w:w="1508" w:type="dxa"/>
            <w:tcBorders>
              <w:top w:val="single" w:sz="4" w:space="0" w:color="auto"/>
              <w:left w:val="nil"/>
              <w:bottom w:val="single" w:sz="4" w:space="0" w:color="auto"/>
              <w:right w:val="single" w:sz="4" w:space="0" w:color="auto"/>
            </w:tcBorders>
            <w:shd w:val="clear" w:color="000000" w:fill="FFFFFF"/>
            <w:hideMark/>
          </w:tcPr>
          <w:p w14:paraId="0509A023" w14:textId="77777777" w:rsidR="00FD5EEB" w:rsidRPr="00D647D9" w:rsidRDefault="00FD5EEB" w:rsidP="00FD5EEB">
            <w:pPr>
              <w:rPr>
                <w:color w:val="333300"/>
                <w:sz w:val="16"/>
                <w:szCs w:val="16"/>
                <w:lang w:val="en-US"/>
              </w:rPr>
            </w:pPr>
            <w:r w:rsidRPr="00D647D9">
              <w:rPr>
                <w:color w:val="333300"/>
                <w:sz w:val="16"/>
                <w:szCs w:val="16"/>
                <w:lang w:val="en-US"/>
              </w:rPr>
              <w:t>Tegevus</w:t>
            </w:r>
          </w:p>
        </w:tc>
        <w:tc>
          <w:tcPr>
            <w:tcW w:w="1843" w:type="dxa"/>
            <w:tcBorders>
              <w:top w:val="single" w:sz="4" w:space="0" w:color="auto"/>
              <w:left w:val="nil"/>
              <w:bottom w:val="single" w:sz="4" w:space="0" w:color="auto"/>
              <w:right w:val="single" w:sz="4" w:space="0" w:color="auto"/>
            </w:tcBorders>
            <w:shd w:val="clear" w:color="000000" w:fill="FFFFFF"/>
            <w:hideMark/>
          </w:tcPr>
          <w:p w14:paraId="5D5119E8" w14:textId="77777777" w:rsidR="00FD5EEB" w:rsidRPr="00D647D9" w:rsidRDefault="00FD5EEB" w:rsidP="00FD5EEB">
            <w:pPr>
              <w:rPr>
                <w:color w:val="333300"/>
                <w:sz w:val="16"/>
                <w:szCs w:val="16"/>
                <w:lang w:val="en-US"/>
              </w:rPr>
            </w:pPr>
            <w:r w:rsidRPr="00D647D9">
              <w:rPr>
                <w:color w:val="333300"/>
                <w:sz w:val="16"/>
                <w:szCs w:val="16"/>
                <w:lang w:val="en-US"/>
              </w:rPr>
              <w:t>Algus</w:t>
            </w:r>
          </w:p>
        </w:tc>
        <w:tc>
          <w:tcPr>
            <w:tcW w:w="681" w:type="dxa"/>
            <w:tcBorders>
              <w:top w:val="single" w:sz="4" w:space="0" w:color="auto"/>
              <w:left w:val="nil"/>
              <w:bottom w:val="single" w:sz="4" w:space="0" w:color="auto"/>
              <w:right w:val="single" w:sz="4" w:space="0" w:color="auto"/>
            </w:tcBorders>
            <w:shd w:val="clear" w:color="000000" w:fill="FFFFFF"/>
            <w:hideMark/>
          </w:tcPr>
          <w:p w14:paraId="0B5BC628" w14:textId="77777777" w:rsidR="00FD5EEB" w:rsidRPr="00D647D9" w:rsidRDefault="00FD5EEB" w:rsidP="00FD5EEB">
            <w:pPr>
              <w:rPr>
                <w:color w:val="333300"/>
                <w:sz w:val="16"/>
                <w:szCs w:val="16"/>
                <w:lang w:val="en-US"/>
              </w:rPr>
            </w:pPr>
            <w:r w:rsidRPr="00D647D9">
              <w:rPr>
                <w:color w:val="333300"/>
                <w:sz w:val="16"/>
                <w:szCs w:val="16"/>
                <w:lang w:val="en-US"/>
              </w:rPr>
              <w:t>Lõpp</w:t>
            </w:r>
          </w:p>
        </w:tc>
        <w:tc>
          <w:tcPr>
            <w:tcW w:w="948" w:type="dxa"/>
            <w:tcBorders>
              <w:top w:val="single" w:sz="4" w:space="0" w:color="auto"/>
              <w:left w:val="nil"/>
              <w:bottom w:val="single" w:sz="4" w:space="0" w:color="auto"/>
              <w:right w:val="single" w:sz="4" w:space="0" w:color="auto"/>
            </w:tcBorders>
            <w:shd w:val="clear" w:color="000000" w:fill="FFFFFF"/>
            <w:hideMark/>
          </w:tcPr>
          <w:p w14:paraId="5ACD9D15" w14:textId="77777777" w:rsidR="00FD5EEB" w:rsidRPr="00D647D9" w:rsidRDefault="00FD5EEB" w:rsidP="00FD5EEB">
            <w:pPr>
              <w:rPr>
                <w:color w:val="333300"/>
                <w:sz w:val="16"/>
                <w:szCs w:val="16"/>
                <w:lang w:val="en-US"/>
              </w:rPr>
            </w:pPr>
            <w:r w:rsidRPr="00D647D9">
              <w:rPr>
                <w:color w:val="333300"/>
                <w:sz w:val="16"/>
                <w:szCs w:val="16"/>
                <w:lang w:val="en-US"/>
              </w:rPr>
              <w:t>Planeeritud omafin, aastal 2020, EUR</w:t>
            </w:r>
          </w:p>
        </w:tc>
        <w:tc>
          <w:tcPr>
            <w:tcW w:w="992" w:type="dxa"/>
            <w:tcBorders>
              <w:top w:val="single" w:sz="4" w:space="0" w:color="auto"/>
              <w:left w:val="nil"/>
              <w:bottom w:val="single" w:sz="4" w:space="0" w:color="auto"/>
              <w:right w:val="single" w:sz="4" w:space="0" w:color="auto"/>
            </w:tcBorders>
            <w:shd w:val="clear" w:color="000000" w:fill="FFFFFF"/>
            <w:hideMark/>
          </w:tcPr>
          <w:p w14:paraId="1D102372" w14:textId="77777777" w:rsidR="00FD5EEB" w:rsidRPr="00D647D9" w:rsidRDefault="00FD5EEB" w:rsidP="00FD5EEB">
            <w:pPr>
              <w:rPr>
                <w:color w:val="333300"/>
                <w:sz w:val="16"/>
                <w:szCs w:val="16"/>
                <w:lang w:val="en-US"/>
              </w:rPr>
            </w:pPr>
            <w:r w:rsidRPr="00D647D9">
              <w:rPr>
                <w:color w:val="333300"/>
                <w:sz w:val="16"/>
                <w:szCs w:val="16"/>
                <w:lang w:val="en-US"/>
              </w:rPr>
              <w:t>Vastutaja</w:t>
            </w:r>
          </w:p>
        </w:tc>
        <w:tc>
          <w:tcPr>
            <w:tcW w:w="1275" w:type="dxa"/>
            <w:tcBorders>
              <w:top w:val="single" w:sz="4" w:space="0" w:color="auto"/>
              <w:left w:val="nil"/>
              <w:bottom w:val="single" w:sz="4" w:space="0" w:color="auto"/>
              <w:right w:val="single" w:sz="4" w:space="0" w:color="auto"/>
            </w:tcBorders>
            <w:shd w:val="clear" w:color="000000" w:fill="FFFFFF"/>
            <w:hideMark/>
          </w:tcPr>
          <w:p w14:paraId="0F2C86B6" w14:textId="77777777" w:rsidR="00FD5EEB" w:rsidRPr="00D647D9" w:rsidRDefault="00FD5EEB" w:rsidP="00FD5EEB">
            <w:pPr>
              <w:rPr>
                <w:color w:val="333300"/>
                <w:sz w:val="16"/>
                <w:szCs w:val="16"/>
                <w:lang w:val="en-US"/>
              </w:rPr>
            </w:pPr>
            <w:r w:rsidRPr="00D647D9">
              <w:rPr>
                <w:color w:val="333300"/>
                <w:sz w:val="16"/>
                <w:szCs w:val="16"/>
                <w:lang w:val="en-US"/>
              </w:rPr>
              <w:t>Tegevuse staatus aasta lõpu seisuga</w:t>
            </w:r>
          </w:p>
        </w:tc>
        <w:tc>
          <w:tcPr>
            <w:tcW w:w="1418" w:type="dxa"/>
            <w:tcBorders>
              <w:top w:val="single" w:sz="4" w:space="0" w:color="auto"/>
              <w:left w:val="nil"/>
              <w:bottom w:val="single" w:sz="4" w:space="0" w:color="auto"/>
              <w:right w:val="single" w:sz="4" w:space="0" w:color="auto"/>
            </w:tcBorders>
            <w:shd w:val="clear" w:color="000000" w:fill="FFFFFF"/>
            <w:hideMark/>
          </w:tcPr>
          <w:p w14:paraId="3A38B3BB" w14:textId="77777777" w:rsidR="00FD5EEB" w:rsidRPr="00D647D9" w:rsidRDefault="00FD5EEB" w:rsidP="00FD5EEB">
            <w:pPr>
              <w:rPr>
                <w:color w:val="333300"/>
                <w:sz w:val="16"/>
                <w:szCs w:val="16"/>
                <w:lang w:val="en-US"/>
              </w:rPr>
            </w:pPr>
            <w:r w:rsidRPr="00D647D9">
              <w:rPr>
                <w:color w:val="333300"/>
                <w:sz w:val="16"/>
                <w:szCs w:val="16"/>
                <w:lang w:val="en-US"/>
              </w:rPr>
              <w:t>Tegevuse elluviimiseks kulutatud summa linna eelarvest (omafinantseerimine), EUR</w:t>
            </w:r>
          </w:p>
        </w:tc>
        <w:tc>
          <w:tcPr>
            <w:tcW w:w="1116" w:type="dxa"/>
            <w:tcBorders>
              <w:top w:val="single" w:sz="4" w:space="0" w:color="auto"/>
              <w:left w:val="nil"/>
              <w:bottom w:val="single" w:sz="4" w:space="0" w:color="auto"/>
              <w:right w:val="single" w:sz="4" w:space="0" w:color="auto"/>
            </w:tcBorders>
            <w:shd w:val="clear" w:color="000000" w:fill="FFFFFF"/>
            <w:hideMark/>
          </w:tcPr>
          <w:p w14:paraId="2C53EEF1" w14:textId="77777777" w:rsidR="00FD5EEB" w:rsidRPr="00D647D9" w:rsidRDefault="00FD5EEB" w:rsidP="00FD5EEB">
            <w:pPr>
              <w:rPr>
                <w:color w:val="333300"/>
                <w:sz w:val="16"/>
                <w:szCs w:val="16"/>
                <w:lang w:val="en-US"/>
              </w:rPr>
            </w:pPr>
            <w:r w:rsidRPr="00D647D9">
              <w:rPr>
                <w:color w:val="333300"/>
                <w:sz w:val="16"/>
                <w:szCs w:val="16"/>
                <w:lang w:val="en-US"/>
              </w:rPr>
              <w:t>Tegevuse elluviimiseks kulutatud summa eelarvevälistest vahenditest, EUR</w:t>
            </w:r>
          </w:p>
        </w:tc>
        <w:tc>
          <w:tcPr>
            <w:tcW w:w="851" w:type="dxa"/>
            <w:tcBorders>
              <w:top w:val="single" w:sz="4" w:space="0" w:color="auto"/>
              <w:left w:val="nil"/>
              <w:bottom w:val="single" w:sz="4" w:space="0" w:color="auto"/>
              <w:right w:val="single" w:sz="4" w:space="0" w:color="auto"/>
            </w:tcBorders>
            <w:shd w:val="clear" w:color="000000" w:fill="FFFFFF"/>
            <w:hideMark/>
          </w:tcPr>
          <w:p w14:paraId="2B025D82" w14:textId="77777777" w:rsidR="00FD5EEB" w:rsidRPr="00D647D9" w:rsidRDefault="00FD5EEB" w:rsidP="00FD5EEB">
            <w:pPr>
              <w:rPr>
                <w:color w:val="333300"/>
                <w:sz w:val="16"/>
                <w:szCs w:val="16"/>
                <w:lang w:val="en-US"/>
              </w:rPr>
            </w:pPr>
            <w:r w:rsidRPr="00D647D9">
              <w:rPr>
                <w:color w:val="333300"/>
                <w:sz w:val="16"/>
                <w:szCs w:val="16"/>
                <w:lang w:val="en-US"/>
              </w:rPr>
              <w:t>Põhjus, kui lükatud tulevikku või loobunud</w:t>
            </w:r>
          </w:p>
        </w:tc>
        <w:tc>
          <w:tcPr>
            <w:tcW w:w="3474" w:type="dxa"/>
            <w:tcBorders>
              <w:top w:val="single" w:sz="4" w:space="0" w:color="auto"/>
              <w:left w:val="nil"/>
              <w:bottom w:val="single" w:sz="4" w:space="0" w:color="auto"/>
              <w:right w:val="single" w:sz="4" w:space="0" w:color="auto"/>
            </w:tcBorders>
            <w:shd w:val="clear" w:color="000000" w:fill="FFFFFF"/>
            <w:hideMark/>
          </w:tcPr>
          <w:p w14:paraId="14CA026C" w14:textId="77777777" w:rsidR="00FD5EEB" w:rsidRPr="00D647D9" w:rsidRDefault="00FD5EEB" w:rsidP="00FD5EEB">
            <w:pPr>
              <w:rPr>
                <w:color w:val="333300"/>
                <w:sz w:val="16"/>
                <w:szCs w:val="16"/>
                <w:lang w:val="en-US"/>
              </w:rPr>
            </w:pPr>
            <w:r w:rsidRPr="00D647D9">
              <w:rPr>
                <w:color w:val="333300"/>
                <w:sz w:val="16"/>
                <w:szCs w:val="16"/>
                <w:lang w:val="en-US"/>
              </w:rPr>
              <w:t>Lisainfo</w:t>
            </w:r>
          </w:p>
        </w:tc>
      </w:tr>
      <w:tr w:rsidR="00DF2DAC" w:rsidRPr="00FD5EEB" w14:paraId="61E48C61" w14:textId="77777777" w:rsidTr="00721103">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30E91391" w14:textId="77777777" w:rsidR="00DF2DAC" w:rsidRPr="00FD5EEB" w:rsidRDefault="00DF2DAC"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8A07F1C" w14:textId="77777777" w:rsidR="00DF2DAC" w:rsidRPr="00FD5EEB" w:rsidRDefault="00DF2DAC"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34ECF7A7" w14:textId="4902BFE1" w:rsidR="00DF2DAC" w:rsidRPr="00FD5EEB" w:rsidRDefault="00DF2DAC" w:rsidP="00DF2DAC">
            <w:pPr>
              <w:rPr>
                <w:color w:val="000000"/>
                <w:sz w:val="18"/>
                <w:szCs w:val="18"/>
                <w:lang w:val="en-US"/>
              </w:rPr>
            </w:pPr>
            <w:r w:rsidRPr="00FD5EEB">
              <w:rPr>
                <w:color w:val="000000"/>
                <w:sz w:val="18"/>
                <w:szCs w:val="18"/>
                <w:lang w:val="en-US"/>
              </w:rPr>
              <w:t>1. Kaasaegne infrastruktuur tagab narvalastele ja linna külalistele soodsa, turvalise ja mugava elukeskkonna, samuti loob võimalused ettevõtluse arenguks ja selle konkurentsivõime tõstmiseks  </w:t>
            </w:r>
          </w:p>
        </w:tc>
        <w:tc>
          <w:tcPr>
            <w:tcW w:w="3474" w:type="dxa"/>
            <w:tcBorders>
              <w:top w:val="nil"/>
              <w:left w:val="nil"/>
              <w:bottom w:val="single" w:sz="4" w:space="0" w:color="auto"/>
              <w:right w:val="single" w:sz="4" w:space="0" w:color="auto"/>
            </w:tcBorders>
            <w:shd w:val="clear" w:color="auto" w:fill="auto"/>
            <w:hideMark/>
          </w:tcPr>
          <w:p w14:paraId="01E5A481" w14:textId="77777777" w:rsidR="00DF2DAC" w:rsidRPr="00FD5EEB" w:rsidRDefault="00DF2DAC" w:rsidP="00FD5EEB">
            <w:pPr>
              <w:rPr>
                <w:color w:val="000000"/>
                <w:sz w:val="18"/>
                <w:szCs w:val="18"/>
                <w:lang w:val="en-US"/>
              </w:rPr>
            </w:pPr>
            <w:r w:rsidRPr="00FD5EEB">
              <w:rPr>
                <w:color w:val="000000"/>
                <w:sz w:val="18"/>
                <w:szCs w:val="18"/>
                <w:lang w:val="en-US"/>
              </w:rPr>
              <w:t> </w:t>
            </w:r>
          </w:p>
        </w:tc>
      </w:tr>
      <w:tr w:rsidR="00DF2DAC" w:rsidRPr="00FD5EEB" w14:paraId="753B8EE5" w14:textId="77777777" w:rsidTr="00E23476">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17EA42D4" w14:textId="77777777" w:rsidR="00DF2DAC" w:rsidRPr="00FD5EEB" w:rsidRDefault="00DF2DAC"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1112847A" w14:textId="77777777" w:rsidR="00DF2DAC" w:rsidRPr="00FD5EEB" w:rsidRDefault="00DF2DAC"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570D55A" w14:textId="2FA9603F" w:rsidR="00DF2DAC" w:rsidRPr="00FD5EEB" w:rsidRDefault="00DF2DAC" w:rsidP="00DF2DAC">
            <w:pPr>
              <w:rPr>
                <w:color w:val="000000"/>
                <w:sz w:val="18"/>
                <w:szCs w:val="18"/>
                <w:lang w:val="en-US"/>
              </w:rPr>
            </w:pPr>
            <w:r w:rsidRPr="00FD5EEB">
              <w:rPr>
                <w:color w:val="000000"/>
                <w:sz w:val="18"/>
                <w:szCs w:val="18"/>
                <w:lang w:val="en-US"/>
              </w:rPr>
              <w:t>1.1. transpordi infrastruktuur vastab tänapäeva nõuetele</w:t>
            </w:r>
          </w:p>
        </w:tc>
        <w:tc>
          <w:tcPr>
            <w:tcW w:w="3474" w:type="dxa"/>
            <w:tcBorders>
              <w:top w:val="nil"/>
              <w:left w:val="nil"/>
              <w:bottom w:val="single" w:sz="4" w:space="0" w:color="auto"/>
              <w:right w:val="single" w:sz="4" w:space="0" w:color="auto"/>
            </w:tcBorders>
            <w:shd w:val="clear" w:color="auto" w:fill="auto"/>
            <w:hideMark/>
          </w:tcPr>
          <w:p w14:paraId="74B595AA" w14:textId="77777777" w:rsidR="00DF2DAC" w:rsidRPr="00FD5EEB" w:rsidRDefault="00DF2DAC" w:rsidP="00FD5EEB">
            <w:pPr>
              <w:rPr>
                <w:color w:val="000000"/>
                <w:sz w:val="18"/>
                <w:szCs w:val="18"/>
                <w:lang w:val="en-US"/>
              </w:rPr>
            </w:pPr>
            <w:r w:rsidRPr="00FD5EEB">
              <w:rPr>
                <w:color w:val="000000"/>
                <w:sz w:val="18"/>
                <w:szCs w:val="18"/>
                <w:lang w:val="en-US"/>
              </w:rPr>
              <w:t> </w:t>
            </w:r>
          </w:p>
        </w:tc>
      </w:tr>
      <w:tr w:rsidR="00DF2DAC" w:rsidRPr="00FD5EEB" w14:paraId="142D29DA" w14:textId="77777777" w:rsidTr="00E23476">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08E5D604" w14:textId="77777777" w:rsidR="00DF2DAC" w:rsidRPr="00FD5EEB" w:rsidRDefault="00DF2DAC"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44FFD70" w14:textId="77777777" w:rsidR="00DF2DAC" w:rsidRPr="00FD5EEB" w:rsidRDefault="00DF2DAC"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147CB102" w14:textId="435093D5" w:rsidR="00DF2DAC" w:rsidRPr="00FD5EEB" w:rsidRDefault="00DF2DAC" w:rsidP="00DF2DAC">
            <w:pPr>
              <w:rPr>
                <w:color w:val="000000"/>
                <w:sz w:val="18"/>
                <w:szCs w:val="18"/>
                <w:lang w:val="en-US"/>
              </w:rPr>
            </w:pPr>
            <w:r w:rsidRPr="00FD5EEB">
              <w:rPr>
                <w:color w:val="000000"/>
                <w:sz w:val="18"/>
                <w:szCs w:val="18"/>
                <w:lang w:val="en-US"/>
              </w:rPr>
              <w:t>1.1.1. luua kaasaegne ja mugav liiklusinfrastruktuur  </w:t>
            </w:r>
          </w:p>
        </w:tc>
        <w:tc>
          <w:tcPr>
            <w:tcW w:w="3474" w:type="dxa"/>
            <w:tcBorders>
              <w:top w:val="nil"/>
              <w:left w:val="nil"/>
              <w:bottom w:val="single" w:sz="4" w:space="0" w:color="auto"/>
              <w:right w:val="single" w:sz="4" w:space="0" w:color="auto"/>
            </w:tcBorders>
            <w:shd w:val="clear" w:color="auto" w:fill="auto"/>
            <w:hideMark/>
          </w:tcPr>
          <w:p w14:paraId="0E9F6688" w14:textId="77777777" w:rsidR="00DF2DAC" w:rsidRPr="00FD5EEB" w:rsidRDefault="00DF2DAC" w:rsidP="00FD5EEB">
            <w:pPr>
              <w:rPr>
                <w:color w:val="000000"/>
                <w:sz w:val="18"/>
                <w:szCs w:val="18"/>
                <w:lang w:val="en-US"/>
              </w:rPr>
            </w:pPr>
            <w:r w:rsidRPr="00FD5EEB">
              <w:rPr>
                <w:color w:val="000000"/>
                <w:sz w:val="18"/>
                <w:szCs w:val="18"/>
                <w:lang w:val="en-US"/>
              </w:rPr>
              <w:t> </w:t>
            </w:r>
          </w:p>
        </w:tc>
      </w:tr>
      <w:tr w:rsidR="00DF2DAC" w:rsidRPr="00FD5EEB" w14:paraId="1A421194" w14:textId="77777777" w:rsidTr="00E23476">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23AB5DC0" w14:textId="77777777" w:rsidR="00DF2DAC" w:rsidRPr="00FD5EEB" w:rsidRDefault="00DF2DAC"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00384228" w14:textId="77777777" w:rsidR="00DF2DAC" w:rsidRPr="00FD5EEB" w:rsidRDefault="00DF2DAC"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4A70C0C0" w14:textId="2A33AE69" w:rsidR="00DF2DAC" w:rsidRPr="00FD5EEB" w:rsidRDefault="00DF2DAC" w:rsidP="00DF2DAC">
            <w:pPr>
              <w:rPr>
                <w:color w:val="000000"/>
                <w:sz w:val="18"/>
                <w:szCs w:val="18"/>
                <w:lang w:val="en-US"/>
              </w:rPr>
            </w:pPr>
            <w:r w:rsidRPr="00FD5EEB">
              <w:rPr>
                <w:color w:val="000000"/>
                <w:sz w:val="18"/>
                <w:szCs w:val="18"/>
                <w:lang w:val="en-US"/>
              </w:rPr>
              <w:t>1.1.1.1. teede ehitamine ja rekonstrueerimine  </w:t>
            </w:r>
          </w:p>
        </w:tc>
        <w:tc>
          <w:tcPr>
            <w:tcW w:w="3474" w:type="dxa"/>
            <w:tcBorders>
              <w:top w:val="nil"/>
              <w:left w:val="nil"/>
              <w:bottom w:val="single" w:sz="4" w:space="0" w:color="auto"/>
              <w:right w:val="single" w:sz="4" w:space="0" w:color="auto"/>
            </w:tcBorders>
            <w:shd w:val="clear" w:color="auto" w:fill="auto"/>
            <w:hideMark/>
          </w:tcPr>
          <w:p w14:paraId="629F746B" w14:textId="77777777" w:rsidR="00DF2DAC" w:rsidRPr="00FD5EEB" w:rsidRDefault="00DF2DAC" w:rsidP="00FD5EEB">
            <w:pPr>
              <w:rPr>
                <w:color w:val="000000"/>
                <w:sz w:val="18"/>
                <w:szCs w:val="18"/>
                <w:lang w:val="en-US"/>
              </w:rPr>
            </w:pPr>
            <w:r w:rsidRPr="00FD5EEB">
              <w:rPr>
                <w:color w:val="000000"/>
                <w:sz w:val="18"/>
                <w:szCs w:val="18"/>
                <w:lang w:val="en-US"/>
              </w:rPr>
              <w:t> </w:t>
            </w:r>
          </w:p>
        </w:tc>
      </w:tr>
      <w:tr w:rsidR="00FD5EEB" w:rsidRPr="00FD5EEB" w14:paraId="52E529F9" w14:textId="77777777" w:rsidTr="00D647D9">
        <w:trPr>
          <w:trHeight w:val="2028"/>
        </w:trPr>
        <w:tc>
          <w:tcPr>
            <w:tcW w:w="709" w:type="dxa"/>
            <w:tcBorders>
              <w:top w:val="nil"/>
              <w:left w:val="single" w:sz="4" w:space="0" w:color="auto"/>
              <w:bottom w:val="single" w:sz="4" w:space="0" w:color="auto"/>
              <w:right w:val="single" w:sz="4" w:space="0" w:color="auto"/>
            </w:tcBorders>
            <w:shd w:val="clear" w:color="auto" w:fill="auto"/>
            <w:noWrap/>
            <w:hideMark/>
          </w:tcPr>
          <w:p w14:paraId="73A91309" w14:textId="77777777" w:rsidR="00FD5EEB" w:rsidRPr="00FD5EEB" w:rsidRDefault="00FE48FB" w:rsidP="00FD5EEB">
            <w:pPr>
              <w:rPr>
                <w:color w:val="0000FF"/>
                <w:sz w:val="18"/>
                <w:szCs w:val="18"/>
                <w:u w:val="single"/>
                <w:lang w:val="en-US"/>
              </w:rPr>
            </w:pPr>
            <w:hyperlink r:id="rId30" w:anchor="2768" w:history="1">
              <w:r w:rsidR="00FD5EEB" w:rsidRPr="00FD5EEB">
                <w:rPr>
                  <w:color w:val="0000FF"/>
                  <w:sz w:val="18"/>
                  <w:szCs w:val="18"/>
                  <w:u w:val="single"/>
                  <w:lang w:val="en-US"/>
                </w:rPr>
                <w:t>2768</w:t>
              </w:r>
            </w:hyperlink>
          </w:p>
        </w:tc>
        <w:tc>
          <w:tcPr>
            <w:tcW w:w="1508" w:type="dxa"/>
            <w:tcBorders>
              <w:top w:val="nil"/>
              <w:left w:val="nil"/>
              <w:bottom w:val="single" w:sz="4" w:space="0" w:color="auto"/>
              <w:right w:val="single" w:sz="4" w:space="0" w:color="auto"/>
            </w:tcBorders>
            <w:shd w:val="clear" w:color="auto" w:fill="auto"/>
            <w:hideMark/>
          </w:tcPr>
          <w:p w14:paraId="384C29EB" w14:textId="77777777" w:rsidR="00FD5EEB" w:rsidRPr="00FD5EEB" w:rsidRDefault="00FD5EEB" w:rsidP="00FD5EEB">
            <w:pPr>
              <w:rPr>
                <w:color w:val="000000"/>
                <w:sz w:val="18"/>
                <w:szCs w:val="18"/>
                <w:lang w:val="en-US"/>
              </w:rPr>
            </w:pPr>
            <w:r w:rsidRPr="00FD5EEB">
              <w:rPr>
                <w:color w:val="000000"/>
                <w:sz w:val="18"/>
                <w:szCs w:val="18"/>
                <w:lang w:val="en-US"/>
              </w:rPr>
              <w:t>Linna teede renoveerimine (sh projekteerimine)</w:t>
            </w:r>
          </w:p>
        </w:tc>
        <w:tc>
          <w:tcPr>
            <w:tcW w:w="1843" w:type="dxa"/>
            <w:tcBorders>
              <w:top w:val="nil"/>
              <w:left w:val="nil"/>
              <w:bottom w:val="single" w:sz="4" w:space="0" w:color="auto"/>
              <w:right w:val="single" w:sz="4" w:space="0" w:color="auto"/>
            </w:tcBorders>
            <w:shd w:val="clear" w:color="auto" w:fill="auto"/>
            <w:noWrap/>
            <w:hideMark/>
          </w:tcPr>
          <w:p w14:paraId="5CF0FAB4"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23CEBF88"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4D968CB6" w14:textId="77777777" w:rsidR="00FD5EEB" w:rsidRPr="00FD5EEB" w:rsidRDefault="00FD5EEB" w:rsidP="00FD5EEB">
            <w:pPr>
              <w:rPr>
                <w:color w:val="000000"/>
                <w:sz w:val="18"/>
                <w:szCs w:val="18"/>
                <w:lang w:val="en-US"/>
              </w:rPr>
            </w:pPr>
            <w:r w:rsidRPr="00FD5EEB">
              <w:rPr>
                <w:color w:val="000000"/>
                <w:sz w:val="18"/>
                <w:szCs w:val="18"/>
                <w:lang w:val="en-US"/>
              </w:rPr>
              <w:t>1470313</w:t>
            </w:r>
          </w:p>
        </w:tc>
        <w:tc>
          <w:tcPr>
            <w:tcW w:w="992" w:type="dxa"/>
            <w:tcBorders>
              <w:top w:val="nil"/>
              <w:left w:val="nil"/>
              <w:bottom w:val="single" w:sz="4" w:space="0" w:color="auto"/>
              <w:right w:val="single" w:sz="4" w:space="0" w:color="auto"/>
            </w:tcBorders>
            <w:shd w:val="clear" w:color="auto" w:fill="auto"/>
            <w:hideMark/>
          </w:tcPr>
          <w:p w14:paraId="23A106D3"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738F84EC"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63EB3B62" w14:textId="77777777" w:rsidR="00FD5EEB" w:rsidRPr="00FD5EEB" w:rsidRDefault="00FD5EEB" w:rsidP="00FD5EEB">
            <w:pPr>
              <w:rPr>
                <w:color w:val="008000"/>
                <w:sz w:val="18"/>
                <w:szCs w:val="18"/>
                <w:lang w:val="en-US"/>
              </w:rPr>
            </w:pPr>
            <w:r w:rsidRPr="00FD5EEB">
              <w:rPr>
                <w:color w:val="008000"/>
                <w:sz w:val="18"/>
                <w:szCs w:val="18"/>
                <w:lang w:val="en-US"/>
              </w:rPr>
              <w:t>1403907</w:t>
            </w:r>
          </w:p>
        </w:tc>
        <w:tc>
          <w:tcPr>
            <w:tcW w:w="1116" w:type="dxa"/>
            <w:tcBorders>
              <w:top w:val="nil"/>
              <w:left w:val="nil"/>
              <w:bottom w:val="single" w:sz="4" w:space="0" w:color="auto"/>
              <w:right w:val="single" w:sz="4" w:space="0" w:color="auto"/>
            </w:tcBorders>
            <w:shd w:val="clear" w:color="auto" w:fill="auto"/>
            <w:noWrap/>
            <w:hideMark/>
          </w:tcPr>
          <w:p w14:paraId="5251FCEF" w14:textId="77777777" w:rsidR="00FD5EEB" w:rsidRPr="00FD5EEB" w:rsidRDefault="00FD5EEB" w:rsidP="00FD5EEB">
            <w:pPr>
              <w:rPr>
                <w:color w:val="008000"/>
                <w:sz w:val="18"/>
                <w:szCs w:val="18"/>
                <w:lang w:val="en-US"/>
              </w:rPr>
            </w:pPr>
            <w:r w:rsidRPr="00FD5EEB">
              <w:rPr>
                <w:color w:val="008000"/>
                <w:sz w:val="18"/>
                <w:szCs w:val="18"/>
                <w:lang w:val="en-US"/>
              </w:rPr>
              <w:t>188404</w:t>
            </w:r>
          </w:p>
        </w:tc>
        <w:tc>
          <w:tcPr>
            <w:tcW w:w="851" w:type="dxa"/>
            <w:tcBorders>
              <w:top w:val="nil"/>
              <w:left w:val="nil"/>
              <w:bottom w:val="single" w:sz="4" w:space="0" w:color="auto"/>
              <w:right w:val="single" w:sz="4" w:space="0" w:color="auto"/>
            </w:tcBorders>
            <w:shd w:val="clear" w:color="auto" w:fill="auto"/>
            <w:hideMark/>
          </w:tcPr>
          <w:p w14:paraId="2E6150F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666BDC09" w14:textId="6E525AC6" w:rsidR="00FD5EEB" w:rsidRPr="00FD5EEB" w:rsidRDefault="00FD5EEB" w:rsidP="00DF2DAC">
            <w:pPr>
              <w:rPr>
                <w:color w:val="008000"/>
                <w:sz w:val="18"/>
                <w:szCs w:val="18"/>
                <w:lang w:val="en-US"/>
              </w:rPr>
            </w:pPr>
            <w:r w:rsidRPr="00FD5EEB">
              <w:rPr>
                <w:color w:val="008000"/>
                <w:sz w:val="18"/>
                <w:szCs w:val="18"/>
                <w:lang w:val="en-US"/>
              </w:rPr>
              <w:t>2020. aastal on tehtud: Uusküla põik ehitustööd-662 734 eurot; Elektrijaama tee L2-L6 rekonstrueerimine (sh projekteerimine)-794 43</w:t>
            </w:r>
            <w:r w:rsidR="00DF2DAC">
              <w:rPr>
                <w:color w:val="008000"/>
                <w:sz w:val="18"/>
                <w:szCs w:val="18"/>
                <w:lang w:val="en-US"/>
              </w:rPr>
              <w:t>4</w:t>
            </w:r>
            <w:r w:rsidRPr="00FD5EEB">
              <w:rPr>
                <w:color w:val="008000"/>
                <w:sz w:val="18"/>
                <w:szCs w:val="18"/>
                <w:lang w:val="en-US"/>
              </w:rPr>
              <w:t xml:space="preserve"> eurot; Jõesuu tänaval L11 tee all drenaažitoru asendamise projekteerimine 5328 eurot;Vahtra tänava ja Albert-August Tiimanni tänava projekteerimistööd - 22 93</w:t>
            </w:r>
            <w:r w:rsidR="00DF2DAC">
              <w:rPr>
                <w:color w:val="008000"/>
                <w:sz w:val="18"/>
                <w:szCs w:val="18"/>
                <w:lang w:val="en-US"/>
              </w:rPr>
              <w:t>5</w:t>
            </w:r>
            <w:r w:rsidRPr="00FD5EEB">
              <w:rPr>
                <w:color w:val="008000"/>
                <w:sz w:val="18"/>
                <w:szCs w:val="18"/>
                <w:lang w:val="en-US"/>
              </w:rPr>
              <w:t xml:space="preserve"> eurot. 2021. eelarveaastasse ületulevad: Tuleviku tänava ning osaliselt Vestervalli tänav L2 projekteerimistööd -11330 eurot; Linda tn L1 ja Malmi tn L2 tänav</w:t>
            </w:r>
            <w:r w:rsidR="00DF2DAC">
              <w:rPr>
                <w:color w:val="008000"/>
                <w:sz w:val="18"/>
                <w:szCs w:val="18"/>
                <w:lang w:val="en-US"/>
              </w:rPr>
              <w:t>ate projekteerimistööd - 19 188</w:t>
            </w:r>
            <w:r w:rsidRPr="00FD5EEB">
              <w:rPr>
                <w:color w:val="008000"/>
                <w:sz w:val="18"/>
                <w:szCs w:val="18"/>
                <w:lang w:val="en-US"/>
              </w:rPr>
              <w:t xml:space="preserve"> eurot; Jõesuu tänaval L11 tee all drenaažitoru asendamise ehitamine.</w:t>
            </w:r>
          </w:p>
        </w:tc>
      </w:tr>
      <w:tr w:rsidR="00FD5EEB" w:rsidRPr="00FD5EEB" w14:paraId="798F41A3" w14:textId="77777777" w:rsidTr="00D647D9">
        <w:trPr>
          <w:trHeight w:val="1080"/>
        </w:trPr>
        <w:tc>
          <w:tcPr>
            <w:tcW w:w="709" w:type="dxa"/>
            <w:tcBorders>
              <w:top w:val="nil"/>
              <w:left w:val="single" w:sz="4" w:space="0" w:color="auto"/>
              <w:bottom w:val="single" w:sz="4" w:space="0" w:color="auto"/>
              <w:right w:val="single" w:sz="4" w:space="0" w:color="auto"/>
            </w:tcBorders>
            <w:shd w:val="clear" w:color="auto" w:fill="auto"/>
            <w:noWrap/>
            <w:hideMark/>
          </w:tcPr>
          <w:p w14:paraId="3C881418" w14:textId="77777777" w:rsidR="00FD5EEB" w:rsidRPr="00FD5EEB" w:rsidRDefault="00FE48FB" w:rsidP="00FD5EEB">
            <w:pPr>
              <w:rPr>
                <w:color w:val="0000FF"/>
                <w:sz w:val="18"/>
                <w:szCs w:val="18"/>
                <w:u w:val="single"/>
                <w:lang w:val="en-US"/>
              </w:rPr>
            </w:pPr>
            <w:hyperlink r:id="rId31" w:anchor="2709" w:history="1">
              <w:r w:rsidR="00FD5EEB" w:rsidRPr="00FD5EEB">
                <w:rPr>
                  <w:color w:val="0000FF"/>
                  <w:sz w:val="18"/>
                  <w:szCs w:val="18"/>
                  <w:u w:val="single"/>
                  <w:lang w:val="en-US"/>
                </w:rPr>
                <w:t>2709</w:t>
              </w:r>
            </w:hyperlink>
          </w:p>
        </w:tc>
        <w:tc>
          <w:tcPr>
            <w:tcW w:w="1508" w:type="dxa"/>
            <w:tcBorders>
              <w:top w:val="nil"/>
              <w:left w:val="nil"/>
              <w:bottom w:val="single" w:sz="4" w:space="0" w:color="auto"/>
              <w:right w:val="single" w:sz="4" w:space="0" w:color="auto"/>
            </w:tcBorders>
            <w:shd w:val="clear" w:color="auto" w:fill="auto"/>
            <w:hideMark/>
          </w:tcPr>
          <w:p w14:paraId="4B77A001" w14:textId="77777777" w:rsidR="00FD5EEB" w:rsidRPr="00FD5EEB" w:rsidRDefault="00FD5EEB" w:rsidP="00FD5EEB">
            <w:pPr>
              <w:rPr>
                <w:color w:val="000000"/>
                <w:sz w:val="18"/>
                <w:szCs w:val="18"/>
                <w:lang w:val="en-US"/>
              </w:rPr>
            </w:pPr>
            <w:r w:rsidRPr="00FD5EEB">
              <w:rPr>
                <w:color w:val="000000"/>
                <w:sz w:val="18"/>
                <w:szCs w:val="18"/>
                <w:lang w:val="en-US"/>
              </w:rPr>
              <w:t>Viaduktide renoveerimine</w:t>
            </w:r>
          </w:p>
        </w:tc>
        <w:tc>
          <w:tcPr>
            <w:tcW w:w="1843" w:type="dxa"/>
            <w:tcBorders>
              <w:top w:val="nil"/>
              <w:left w:val="nil"/>
              <w:bottom w:val="single" w:sz="4" w:space="0" w:color="auto"/>
              <w:right w:val="single" w:sz="4" w:space="0" w:color="auto"/>
            </w:tcBorders>
            <w:shd w:val="clear" w:color="auto" w:fill="auto"/>
            <w:noWrap/>
            <w:hideMark/>
          </w:tcPr>
          <w:p w14:paraId="4742248C"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4F80F510"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2146375D" w14:textId="77777777" w:rsidR="00FD5EEB" w:rsidRPr="00FD5EEB" w:rsidRDefault="00FD5EEB" w:rsidP="00FD5EEB">
            <w:pPr>
              <w:rPr>
                <w:color w:val="000000"/>
                <w:sz w:val="18"/>
                <w:szCs w:val="18"/>
                <w:lang w:val="en-US"/>
              </w:rPr>
            </w:pPr>
            <w:r w:rsidRPr="00FD5EEB">
              <w:rPr>
                <w:color w:val="000000"/>
                <w:sz w:val="18"/>
                <w:szCs w:val="18"/>
                <w:lang w:val="en-US"/>
              </w:rPr>
              <w:t>55000</w:t>
            </w:r>
          </w:p>
        </w:tc>
        <w:tc>
          <w:tcPr>
            <w:tcW w:w="992" w:type="dxa"/>
            <w:tcBorders>
              <w:top w:val="nil"/>
              <w:left w:val="nil"/>
              <w:bottom w:val="single" w:sz="4" w:space="0" w:color="auto"/>
              <w:right w:val="single" w:sz="4" w:space="0" w:color="auto"/>
            </w:tcBorders>
            <w:shd w:val="clear" w:color="auto" w:fill="auto"/>
            <w:hideMark/>
          </w:tcPr>
          <w:p w14:paraId="1DC6A861"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6936508D"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63BD1DB8"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6929F648"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09DA0B3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CECF568" w14:textId="77777777" w:rsidR="00FD5EEB" w:rsidRPr="00FD5EEB" w:rsidRDefault="00FD5EEB" w:rsidP="00FD5EEB">
            <w:pPr>
              <w:rPr>
                <w:color w:val="008000"/>
                <w:sz w:val="18"/>
                <w:szCs w:val="18"/>
                <w:lang w:val="en-US"/>
              </w:rPr>
            </w:pPr>
            <w:r w:rsidRPr="00FD5EEB">
              <w:rPr>
                <w:color w:val="008000"/>
                <w:sz w:val="18"/>
                <w:szCs w:val="18"/>
                <w:lang w:val="en-US"/>
              </w:rPr>
              <w:t>2021. eelarveaastasse ületulevad: Rahu viadukti renoveerimise projekteerimine ning Kreenholmi viadukti kaldasambal vuukide, vee-ärajuhtimissüsteemide, uue hüdroisolatsiooni ja katendi projekteerimine.</w:t>
            </w:r>
          </w:p>
        </w:tc>
      </w:tr>
      <w:tr w:rsidR="00FD5EEB" w:rsidRPr="00FD5EEB" w14:paraId="19311740" w14:textId="77777777" w:rsidTr="00D647D9">
        <w:trPr>
          <w:trHeight w:val="3276"/>
        </w:trPr>
        <w:tc>
          <w:tcPr>
            <w:tcW w:w="709" w:type="dxa"/>
            <w:tcBorders>
              <w:top w:val="nil"/>
              <w:left w:val="single" w:sz="4" w:space="0" w:color="auto"/>
              <w:bottom w:val="single" w:sz="4" w:space="0" w:color="auto"/>
              <w:right w:val="single" w:sz="4" w:space="0" w:color="auto"/>
            </w:tcBorders>
            <w:shd w:val="clear" w:color="auto" w:fill="auto"/>
            <w:noWrap/>
            <w:hideMark/>
          </w:tcPr>
          <w:p w14:paraId="07D60686" w14:textId="77777777" w:rsidR="00FD5EEB" w:rsidRPr="00FD5EEB" w:rsidRDefault="00FE48FB" w:rsidP="00FD5EEB">
            <w:pPr>
              <w:rPr>
                <w:color w:val="0000FF"/>
                <w:sz w:val="18"/>
                <w:szCs w:val="18"/>
                <w:u w:val="single"/>
                <w:lang w:val="en-US"/>
              </w:rPr>
            </w:pPr>
            <w:hyperlink r:id="rId32" w:anchor="1105" w:history="1">
              <w:r w:rsidR="00FD5EEB" w:rsidRPr="00FD5EEB">
                <w:rPr>
                  <w:color w:val="0000FF"/>
                  <w:sz w:val="18"/>
                  <w:szCs w:val="18"/>
                  <w:u w:val="single"/>
                  <w:lang w:val="en-US"/>
                </w:rPr>
                <w:t>1105</w:t>
              </w:r>
            </w:hyperlink>
          </w:p>
        </w:tc>
        <w:tc>
          <w:tcPr>
            <w:tcW w:w="1508" w:type="dxa"/>
            <w:tcBorders>
              <w:top w:val="nil"/>
              <w:left w:val="nil"/>
              <w:bottom w:val="single" w:sz="4" w:space="0" w:color="auto"/>
              <w:right w:val="single" w:sz="4" w:space="0" w:color="auto"/>
            </w:tcBorders>
            <w:shd w:val="clear" w:color="auto" w:fill="auto"/>
            <w:hideMark/>
          </w:tcPr>
          <w:p w14:paraId="38C50358" w14:textId="77777777" w:rsidR="00FD5EEB" w:rsidRPr="00FD5EEB" w:rsidRDefault="00FD5EEB" w:rsidP="00FD5EEB">
            <w:pPr>
              <w:rPr>
                <w:color w:val="000000"/>
                <w:sz w:val="18"/>
                <w:szCs w:val="18"/>
                <w:lang w:val="en-US"/>
              </w:rPr>
            </w:pPr>
            <w:r w:rsidRPr="00FD5EEB">
              <w:rPr>
                <w:color w:val="000000"/>
                <w:sz w:val="18"/>
                <w:szCs w:val="18"/>
                <w:lang w:val="en-US"/>
              </w:rPr>
              <w:t>Linnale kuuluvate kvartalisiseste teede ja parkimiskohtade projekteerimine ja ehitus</w:t>
            </w:r>
          </w:p>
        </w:tc>
        <w:tc>
          <w:tcPr>
            <w:tcW w:w="1843" w:type="dxa"/>
            <w:tcBorders>
              <w:top w:val="nil"/>
              <w:left w:val="nil"/>
              <w:bottom w:val="single" w:sz="4" w:space="0" w:color="auto"/>
              <w:right w:val="single" w:sz="4" w:space="0" w:color="auto"/>
            </w:tcBorders>
            <w:shd w:val="clear" w:color="auto" w:fill="auto"/>
            <w:noWrap/>
            <w:hideMark/>
          </w:tcPr>
          <w:p w14:paraId="791E1770" w14:textId="77777777" w:rsidR="00FD5EEB" w:rsidRPr="00FD5EEB" w:rsidRDefault="00FD5EEB" w:rsidP="00FD5EEB">
            <w:pPr>
              <w:rPr>
                <w:color w:val="000000"/>
                <w:sz w:val="18"/>
                <w:szCs w:val="18"/>
                <w:lang w:val="en-US"/>
              </w:rPr>
            </w:pPr>
            <w:r w:rsidRPr="00FD5EEB">
              <w:rPr>
                <w:color w:val="000000"/>
                <w:sz w:val="18"/>
                <w:szCs w:val="18"/>
                <w:lang w:val="en-US"/>
              </w:rPr>
              <w:t>2017</w:t>
            </w:r>
          </w:p>
        </w:tc>
        <w:tc>
          <w:tcPr>
            <w:tcW w:w="681" w:type="dxa"/>
            <w:tcBorders>
              <w:top w:val="nil"/>
              <w:left w:val="nil"/>
              <w:bottom w:val="single" w:sz="4" w:space="0" w:color="auto"/>
              <w:right w:val="single" w:sz="4" w:space="0" w:color="auto"/>
            </w:tcBorders>
            <w:shd w:val="clear" w:color="auto" w:fill="auto"/>
            <w:noWrap/>
            <w:hideMark/>
          </w:tcPr>
          <w:p w14:paraId="1276270A"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59C46E24" w14:textId="77777777" w:rsidR="00FD5EEB" w:rsidRPr="00FD5EEB" w:rsidRDefault="00FD5EEB" w:rsidP="00FD5EEB">
            <w:pPr>
              <w:rPr>
                <w:color w:val="000000"/>
                <w:sz w:val="18"/>
                <w:szCs w:val="18"/>
                <w:lang w:val="en-US"/>
              </w:rPr>
            </w:pPr>
            <w:r w:rsidRPr="00FD5EEB">
              <w:rPr>
                <w:color w:val="000000"/>
                <w:sz w:val="18"/>
                <w:szCs w:val="18"/>
                <w:lang w:val="en-US"/>
              </w:rPr>
              <w:t>1831699</w:t>
            </w:r>
          </w:p>
        </w:tc>
        <w:tc>
          <w:tcPr>
            <w:tcW w:w="992" w:type="dxa"/>
            <w:tcBorders>
              <w:top w:val="nil"/>
              <w:left w:val="nil"/>
              <w:bottom w:val="single" w:sz="4" w:space="0" w:color="auto"/>
              <w:right w:val="single" w:sz="4" w:space="0" w:color="auto"/>
            </w:tcBorders>
            <w:shd w:val="clear" w:color="auto" w:fill="auto"/>
            <w:hideMark/>
          </w:tcPr>
          <w:p w14:paraId="5FC24E2B"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3C3DA176"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2367FD8B" w14:textId="77777777" w:rsidR="00FD5EEB" w:rsidRPr="00FD5EEB" w:rsidRDefault="00FD5EEB" w:rsidP="00FD5EEB">
            <w:pPr>
              <w:rPr>
                <w:color w:val="008000"/>
                <w:sz w:val="18"/>
                <w:szCs w:val="18"/>
                <w:lang w:val="en-US"/>
              </w:rPr>
            </w:pPr>
            <w:r w:rsidRPr="00FD5EEB">
              <w:rPr>
                <w:color w:val="008000"/>
                <w:sz w:val="18"/>
                <w:szCs w:val="18"/>
                <w:lang w:val="en-US"/>
              </w:rPr>
              <w:t>891032</w:t>
            </w:r>
          </w:p>
        </w:tc>
        <w:tc>
          <w:tcPr>
            <w:tcW w:w="1116" w:type="dxa"/>
            <w:tcBorders>
              <w:top w:val="nil"/>
              <w:left w:val="nil"/>
              <w:bottom w:val="single" w:sz="4" w:space="0" w:color="auto"/>
              <w:right w:val="single" w:sz="4" w:space="0" w:color="auto"/>
            </w:tcBorders>
            <w:shd w:val="clear" w:color="auto" w:fill="auto"/>
            <w:noWrap/>
            <w:hideMark/>
          </w:tcPr>
          <w:p w14:paraId="67767085"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45C792E8"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145B9A09" w14:textId="3F54206C" w:rsidR="00FD5EEB" w:rsidRPr="00FD5EEB" w:rsidRDefault="00FD5EEB" w:rsidP="00DF2DAC">
            <w:pPr>
              <w:rPr>
                <w:color w:val="008000"/>
                <w:sz w:val="18"/>
                <w:szCs w:val="18"/>
                <w:lang w:val="en-US"/>
              </w:rPr>
            </w:pPr>
            <w:r w:rsidRPr="00FD5EEB">
              <w:rPr>
                <w:color w:val="008000"/>
                <w:sz w:val="18"/>
                <w:szCs w:val="18"/>
                <w:lang w:val="en-US"/>
              </w:rPr>
              <w:t>2020. aastal on tehtud: Malmi 5a teede ja parkla ehitamine -350 05</w:t>
            </w:r>
            <w:r w:rsidR="00DF2DAC">
              <w:rPr>
                <w:color w:val="008000"/>
                <w:sz w:val="18"/>
                <w:szCs w:val="18"/>
                <w:lang w:val="en-US"/>
              </w:rPr>
              <w:t>3</w:t>
            </w:r>
            <w:r w:rsidRPr="00FD5EEB">
              <w:rPr>
                <w:color w:val="008000"/>
                <w:sz w:val="18"/>
                <w:szCs w:val="18"/>
                <w:lang w:val="en-US"/>
              </w:rPr>
              <w:t xml:space="preserve"> eurot;Rahu tn 32a parkla projekteerimine -14 340 eurot; Rahu 32a parkla ehitustööd -154 69</w:t>
            </w:r>
            <w:r w:rsidR="00DF2DAC">
              <w:rPr>
                <w:color w:val="008000"/>
                <w:sz w:val="18"/>
                <w:szCs w:val="18"/>
                <w:lang w:val="en-US"/>
              </w:rPr>
              <w:t>5</w:t>
            </w:r>
            <w:r w:rsidRPr="00FD5EEB">
              <w:rPr>
                <w:color w:val="008000"/>
                <w:sz w:val="18"/>
                <w:szCs w:val="18"/>
                <w:lang w:val="en-US"/>
              </w:rPr>
              <w:t xml:space="preserve"> eurot(ehitustööd lõpeb 2021.aastal);Kreenholmi tn 3b ja Energia põik tänava parkla ehitustööd -224 760,84 eurot; Tallinna mnt 4b, Tallinna mnt 4c parkla projekteerimine ja ehitamine - 136 707 eurot; Tallinna mnt 60 ja Tallinna mnt J3 ning Rahu tn 12a parklate projekteerimistööde teostamine -10 476 eurot. 2021. eelarveaastasse ületulevad: Rahu 12a parkla ehitustööd- 263 96</w:t>
            </w:r>
            <w:r w:rsidR="00DF2DAC">
              <w:rPr>
                <w:color w:val="008000"/>
                <w:sz w:val="18"/>
                <w:szCs w:val="18"/>
                <w:lang w:val="en-US"/>
              </w:rPr>
              <w:t>1</w:t>
            </w:r>
            <w:r w:rsidRPr="00FD5EEB">
              <w:rPr>
                <w:color w:val="008000"/>
                <w:sz w:val="18"/>
                <w:szCs w:val="18"/>
                <w:lang w:val="en-US"/>
              </w:rPr>
              <w:t xml:space="preserve"> eurot ning omanikujärelevalve 2640 eurot; A.Puškini tn 55 (katastritunnus 51104:003:0011) parkla projekteerimistööde teostamine -15 336 eurot;Kooli põik J1 (katastritunnus 51101:001:0583) parkla projekteerimistööde teostamine - 13 944 eurot.</w:t>
            </w:r>
          </w:p>
        </w:tc>
      </w:tr>
      <w:tr w:rsidR="00FD5EEB" w:rsidRPr="00FD5EEB" w14:paraId="2302B72A" w14:textId="77777777" w:rsidTr="00D647D9">
        <w:trPr>
          <w:trHeight w:val="1116"/>
        </w:trPr>
        <w:tc>
          <w:tcPr>
            <w:tcW w:w="709" w:type="dxa"/>
            <w:tcBorders>
              <w:top w:val="nil"/>
              <w:left w:val="single" w:sz="4" w:space="0" w:color="auto"/>
              <w:bottom w:val="single" w:sz="4" w:space="0" w:color="auto"/>
              <w:right w:val="single" w:sz="4" w:space="0" w:color="auto"/>
            </w:tcBorders>
            <w:shd w:val="clear" w:color="auto" w:fill="auto"/>
            <w:noWrap/>
            <w:hideMark/>
          </w:tcPr>
          <w:p w14:paraId="0B55ACC6" w14:textId="77777777" w:rsidR="00FD5EEB" w:rsidRPr="00FD5EEB" w:rsidRDefault="00FE48FB" w:rsidP="00FD5EEB">
            <w:pPr>
              <w:rPr>
                <w:color w:val="0000FF"/>
                <w:sz w:val="18"/>
                <w:szCs w:val="18"/>
                <w:u w:val="single"/>
                <w:lang w:val="en-US"/>
              </w:rPr>
            </w:pPr>
            <w:hyperlink r:id="rId33" w:anchor="3023" w:history="1">
              <w:r w:rsidR="00FD5EEB" w:rsidRPr="00FD5EEB">
                <w:rPr>
                  <w:color w:val="0000FF"/>
                  <w:sz w:val="18"/>
                  <w:szCs w:val="18"/>
                  <w:u w:val="single"/>
                  <w:lang w:val="en-US"/>
                </w:rPr>
                <w:t>3023</w:t>
              </w:r>
            </w:hyperlink>
          </w:p>
        </w:tc>
        <w:tc>
          <w:tcPr>
            <w:tcW w:w="1508" w:type="dxa"/>
            <w:tcBorders>
              <w:top w:val="nil"/>
              <w:left w:val="nil"/>
              <w:bottom w:val="single" w:sz="4" w:space="0" w:color="auto"/>
              <w:right w:val="single" w:sz="4" w:space="0" w:color="auto"/>
            </w:tcBorders>
            <w:shd w:val="clear" w:color="auto" w:fill="auto"/>
            <w:hideMark/>
          </w:tcPr>
          <w:p w14:paraId="70D1D615" w14:textId="77777777" w:rsidR="00FD5EEB" w:rsidRPr="00FD5EEB" w:rsidRDefault="00FD5EEB" w:rsidP="00FD5EEB">
            <w:pPr>
              <w:rPr>
                <w:color w:val="000000"/>
                <w:sz w:val="18"/>
                <w:szCs w:val="18"/>
                <w:lang w:val="en-US"/>
              </w:rPr>
            </w:pPr>
            <w:r w:rsidRPr="00FD5EEB">
              <w:rPr>
                <w:color w:val="000000"/>
                <w:sz w:val="18"/>
                <w:szCs w:val="18"/>
                <w:lang w:val="en-US"/>
              </w:rPr>
              <w:t>Igor Grafovi tn 24 parkla projekteerimine ja ehitamine</w:t>
            </w:r>
          </w:p>
        </w:tc>
        <w:tc>
          <w:tcPr>
            <w:tcW w:w="1843" w:type="dxa"/>
            <w:tcBorders>
              <w:top w:val="nil"/>
              <w:left w:val="nil"/>
              <w:bottom w:val="single" w:sz="4" w:space="0" w:color="auto"/>
              <w:right w:val="single" w:sz="4" w:space="0" w:color="auto"/>
            </w:tcBorders>
            <w:shd w:val="clear" w:color="auto" w:fill="auto"/>
            <w:noWrap/>
            <w:hideMark/>
          </w:tcPr>
          <w:p w14:paraId="3D0EDFA3"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7EA63B5D"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4A40661B"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2399F573"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6469F5DF"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500A5596"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378232B6"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18E03414"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6C3AB370" w14:textId="66EF5185" w:rsidR="00FD5EEB" w:rsidRPr="00FD5EEB" w:rsidRDefault="00FD5EEB" w:rsidP="00DF2DAC">
            <w:pPr>
              <w:rPr>
                <w:color w:val="008000"/>
                <w:sz w:val="18"/>
                <w:szCs w:val="18"/>
                <w:lang w:val="en-US"/>
              </w:rPr>
            </w:pPr>
            <w:r w:rsidRPr="00FD5EEB">
              <w:rPr>
                <w:color w:val="008000"/>
                <w:sz w:val="18"/>
                <w:szCs w:val="18"/>
                <w:lang w:val="en-US"/>
              </w:rPr>
              <w:t>2020. aastal on sõlmitud leping "I.Grafovi tn 24 parkla (katastritunnus 51101:001:0939) ja juurdepääsuteede projekteerimistööde teostamine" summas 14 87</w:t>
            </w:r>
            <w:r w:rsidR="00DF2DAC">
              <w:rPr>
                <w:color w:val="008000"/>
                <w:sz w:val="18"/>
                <w:szCs w:val="18"/>
                <w:lang w:val="en-US"/>
              </w:rPr>
              <w:t>8</w:t>
            </w:r>
            <w:r w:rsidRPr="00FD5EEB">
              <w:rPr>
                <w:color w:val="008000"/>
                <w:sz w:val="18"/>
                <w:szCs w:val="18"/>
                <w:lang w:val="en-US"/>
              </w:rPr>
              <w:t xml:space="preserve"> eurot. Projekteerimistööd ületulevad 2021. eelarveaastasse.</w:t>
            </w:r>
          </w:p>
        </w:tc>
      </w:tr>
      <w:tr w:rsidR="00FD5EEB" w:rsidRPr="00FD5EEB" w14:paraId="28B414E2" w14:textId="77777777" w:rsidTr="00D647D9">
        <w:trPr>
          <w:trHeight w:val="1104"/>
        </w:trPr>
        <w:tc>
          <w:tcPr>
            <w:tcW w:w="709" w:type="dxa"/>
            <w:tcBorders>
              <w:top w:val="nil"/>
              <w:left w:val="single" w:sz="4" w:space="0" w:color="auto"/>
              <w:bottom w:val="single" w:sz="4" w:space="0" w:color="auto"/>
              <w:right w:val="single" w:sz="4" w:space="0" w:color="auto"/>
            </w:tcBorders>
            <w:shd w:val="clear" w:color="auto" w:fill="auto"/>
            <w:noWrap/>
            <w:hideMark/>
          </w:tcPr>
          <w:p w14:paraId="3A399A41" w14:textId="77777777" w:rsidR="00FD5EEB" w:rsidRPr="00FD5EEB" w:rsidRDefault="00FE48FB" w:rsidP="00FD5EEB">
            <w:pPr>
              <w:rPr>
                <w:color w:val="0000FF"/>
                <w:sz w:val="18"/>
                <w:szCs w:val="18"/>
                <w:u w:val="single"/>
                <w:lang w:val="en-US"/>
              </w:rPr>
            </w:pPr>
            <w:hyperlink r:id="rId34" w:anchor="461" w:history="1">
              <w:r w:rsidR="00FD5EEB" w:rsidRPr="00FD5EEB">
                <w:rPr>
                  <w:color w:val="0000FF"/>
                  <w:sz w:val="18"/>
                  <w:szCs w:val="18"/>
                  <w:u w:val="single"/>
                  <w:lang w:val="en-US"/>
                </w:rPr>
                <w:t>461</w:t>
              </w:r>
            </w:hyperlink>
          </w:p>
        </w:tc>
        <w:tc>
          <w:tcPr>
            <w:tcW w:w="1508" w:type="dxa"/>
            <w:tcBorders>
              <w:top w:val="nil"/>
              <w:left w:val="nil"/>
              <w:bottom w:val="single" w:sz="4" w:space="0" w:color="auto"/>
              <w:right w:val="single" w:sz="4" w:space="0" w:color="auto"/>
            </w:tcBorders>
            <w:shd w:val="clear" w:color="auto" w:fill="auto"/>
            <w:hideMark/>
          </w:tcPr>
          <w:p w14:paraId="4EDF7AD7" w14:textId="77777777" w:rsidR="00FD5EEB" w:rsidRPr="00FD5EEB" w:rsidRDefault="00FD5EEB" w:rsidP="00FD5EEB">
            <w:pPr>
              <w:rPr>
                <w:color w:val="000000"/>
                <w:sz w:val="18"/>
                <w:szCs w:val="18"/>
                <w:lang w:val="en-US"/>
              </w:rPr>
            </w:pPr>
            <w:r w:rsidRPr="00FD5EEB">
              <w:rPr>
                <w:color w:val="000000"/>
                <w:sz w:val="18"/>
                <w:szCs w:val="18"/>
                <w:lang w:val="en-US"/>
              </w:rPr>
              <w:t>Narva linnas KÜ-tele kuuluvate kvartalisiseste teede remonttööde kaasfinantseerimine</w:t>
            </w:r>
          </w:p>
        </w:tc>
        <w:tc>
          <w:tcPr>
            <w:tcW w:w="1843" w:type="dxa"/>
            <w:tcBorders>
              <w:top w:val="nil"/>
              <w:left w:val="nil"/>
              <w:bottom w:val="single" w:sz="4" w:space="0" w:color="auto"/>
              <w:right w:val="single" w:sz="4" w:space="0" w:color="auto"/>
            </w:tcBorders>
            <w:shd w:val="clear" w:color="auto" w:fill="auto"/>
            <w:noWrap/>
            <w:hideMark/>
          </w:tcPr>
          <w:p w14:paraId="6E787207" w14:textId="77777777" w:rsidR="00FD5EEB" w:rsidRPr="00FD5EEB" w:rsidRDefault="00FD5EEB" w:rsidP="00FD5EEB">
            <w:pPr>
              <w:rPr>
                <w:color w:val="000000"/>
                <w:sz w:val="18"/>
                <w:szCs w:val="18"/>
                <w:lang w:val="en-US"/>
              </w:rPr>
            </w:pPr>
            <w:r w:rsidRPr="00FD5EEB">
              <w:rPr>
                <w:color w:val="000000"/>
                <w:sz w:val="18"/>
                <w:szCs w:val="18"/>
                <w:lang w:val="en-US"/>
              </w:rPr>
              <w:t>2013</w:t>
            </w:r>
          </w:p>
        </w:tc>
        <w:tc>
          <w:tcPr>
            <w:tcW w:w="681" w:type="dxa"/>
            <w:tcBorders>
              <w:top w:val="nil"/>
              <w:left w:val="nil"/>
              <w:bottom w:val="single" w:sz="4" w:space="0" w:color="auto"/>
              <w:right w:val="single" w:sz="4" w:space="0" w:color="auto"/>
            </w:tcBorders>
            <w:shd w:val="clear" w:color="auto" w:fill="auto"/>
            <w:noWrap/>
            <w:hideMark/>
          </w:tcPr>
          <w:p w14:paraId="1DBB7446"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3B68737A" w14:textId="77777777" w:rsidR="00FD5EEB" w:rsidRPr="00FD5EEB" w:rsidRDefault="00FD5EEB" w:rsidP="00FD5EEB">
            <w:pPr>
              <w:rPr>
                <w:color w:val="000000"/>
                <w:sz w:val="18"/>
                <w:szCs w:val="18"/>
                <w:lang w:val="en-US"/>
              </w:rPr>
            </w:pPr>
            <w:r w:rsidRPr="00FD5EEB">
              <w:rPr>
                <w:color w:val="000000"/>
                <w:sz w:val="18"/>
                <w:szCs w:val="18"/>
                <w:lang w:val="en-US"/>
              </w:rPr>
              <w:t>136942</w:t>
            </w:r>
          </w:p>
        </w:tc>
        <w:tc>
          <w:tcPr>
            <w:tcW w:w="992" w:type="dxa"/>
            <w:tcBorders>
              <w:top w:val="nil"/>
              <w:left w:val="nil"/>
              <w:bottom w:val="single" w:sz="4" w:space="0" w:color="auto"/>
              <w:right w:val="single" w:sz="4" w:space="0" w:color="auto"/>
            </w:tcBorders>
            <w:shd w:val="clear" w:color="auto" w:fill="auto"/>
            <w:hideMark/>
          </w:tcPr>
          <w:p w14:paraId="3122E530"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22BF426C"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1E63F6DD" w14:textId="77777777" w:rsidR="00FD5EEB" w:rsidRPr="00FD5EEB" w:rsidRDefault="00FD5EEB" w:rsidP="00FD5EEB">
            <w:pPr>
              <w:rPr>
                <w:color w:val="008000"/>
                <w:sz w:val="18"/>
                <w:szCs w:val="18"/>
                <w:lang w:val="en-US"/>
              </w:rPr>
            </w:pPr>
            <w:r w:rsidRPr="00FD5EEB">
              <w:rPr>
                <w:color w:val="008000"/>
                <w:sz w:val="18"/>
                <w:szCs w:val="18"/>
                <w:lang w:val="en-US"/>
              </w:rPr>
              <w:t>133706</w:t>
            </w:r>
          </w:p>
        </w:tc>
        <w:tc>
          <w:tcPr>
            <w:tcW w:w="1116" w:type="dxa"/>
            <w:tcBorders>
              <w:top w:val="nil"/>
              <w:left w:val="nil"/>
              <w:bottom w:val="single" w:sz="4" w:space="0" w:color="auto"/>
              <w:right w:val="single" w:sz="4" w:space="0" w:color="auto"/>
            </w:tcBorders>
            <w:shd w:val="clear" w:color="auto" w:fill="auto"/>
            <w:noWrap/>
            <w:hideMark/>
          </w:tcPr>
          <w:p w14:paraId="7C0236A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7BF7919C"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639A1211" w14:textId="77777777" w:rsidR="00FD5EEB" w:rsidRPr="00FD5EEB" w:rsidRDefault="00FD5EEB" w:rsidP="00FD5EEB">
            <w:pPr>
              <w:rPr>
                <w:color w:val="008000"/>
                <w:sz w:val="18"/>
                <w:szCs w:val="18"/>
                <w:lang w:val="en-US"/>
              </w:rPr>
            </w:pPr>
            <w:r w:rsidRPr="00FD5EEB">
              <w:rPr>
                <w:color w:val="008000"/>
                <w:sz w:val="18"/>
                <w:szCs w:val="18"/>
                <w:lang w:val="en-US"/>
              </w:rPr>
              <w:t>2020. aastal on tehtud kvartalisiseste teede remonttööde 19 korteriühistutes vastavalt "Narva linnas kvartalisiseste teede renoveerimise finantseerimise tingimusedele ja korrale".</w:t>
            </w:r>
          </w:p>
        </w:tc>
      </w:tr>
      <w:tr w:rsidR="00FD5EEB" w:rsidRPr="00FD5EEB" w14:paraId="2EC34874" w14:textId="77777777" w:rsidTr="00D647D9">
        <w:trPr>
          <w:trHeight w:val="2076"/>
        </w:trPr>
        <w:tc>
          <w:tcPr>
            <w:tcW w:w="709" w:type="dxa"/>
            <w:tcBorders>
              <w:top w:val="nil"/>
              <w:left w:val="single" w:sz="4" w:space="0" w:color="auto"/>
              <w:bottom w:val="single" w:sz="4" w:space="0" w:color="auto"/>
              <w:right w:val="single" w:sz="4" w:space="0" w:color="auto"/>
            </w:tcBorders>
            <w:shd w:val="clear" w:color="auto" w:fill="auto"/>
            <w:noWrap/>
            <w:hideMark/>
          </w:tcPr>
          <w:p w14:paraId="1F91DB80" w14:textId="77777777" w:rsidR="00FD5EEB" w:rsidRPr="00FD5EEB" w:rsidRDefault="00FE48FB" w:rsidP="00FD5EEB">
            <w:pPr>
              <w:rPr>
                <w:color w:val="0000FF"/>
                <w:sz w:val="18"/>
                <w:szCs w:val="18"/>
                <w:u w:val="single"/>
                <w:lang w:val="en-US"/>
              </w:rPr>
            </w:pPr>
            <w:hyperlink r:id="rId35" w:anchor="8" w:history="1">
              <w:r w:rsidR="00FD5EEB" w:rsidRPr="00FD5EEB">
                <w:rPr>
                  <w:color w:val="0000FF"/>
                  <w:sz w:val="18"/>
                  <w:szCs w:val="18"/>
                  <w:u w:val="single"/>
                  <w:lang w:val="en-US"/>
                </w:rPr>
                <w:t>8</w:t>
              </w:r>
            </w:hyperlink>
          </w:p>
        </w:tc>
        <w:tc>
          <w:tcPr>
            <w:tcW w:w="1508" w:type="dxa"/>
            <w:tcBorders>
              <w:top w:val="nil"/>
              <w:left w:val="nil"/>
              <w:bottom w:val="single" w:sz="4" w:space="0" w:color="auto"/>
              <w:right w:val="single" w:sz="4" w:space="0" w:color="auto"/>
            </w:tcBorders>
            <w:shd w:val="clear" w:color="auto" w:fill="auto"/>
            <w:hideMark/>
          </w:tcPr>
          <w:p w14:paraId="399E7639" w14:textId="77777777" w:rsidR="00FD5EEB" w:rsidRPr="00FD5EEB" w:rsidRDefault="00FD5EEB" w:rsidP="00FD5EEB">
            <w:pPr>
              <w:rPr>
                <w:color w:val="000000"/>
                <w:sz w:val="18"/>
                <w:szCs w:val="18"/>
                <w:lang w:val="en-US"/>
              </w:rPr>
            </w:pPr>
            <w:r w:rsidRPr="00FD5EEB">
              <w:rPr>
                <w:color w:val="000000"/>
                <w:sz w:val="18"/>
                <w:szCs w:val="18"/>
                <w:lang w:val="en-US"/>
              </w:rPr>
              <w:t>Ristmikute projekteerimine ja ehitamine</w:t>
            </w:r>
          </w:p>
        </w:tc>
        <w:tc>
          <w:tcPr>
            <w:tcW w:w="1843" w:type="dxa"/>
            <w:tcBorders>
              <w:top w:val="nil"/>
              <w:left w:val="nil"/>
              <w:bottom w:val="single" w:sz="4" w:space="0" w:color="auto"/>
              <w:right w:val="single" w:sz="4" w:space="0" w:color="auto"/>
            </w:tcBorders>
            <w:shd w:val="clear" w:color="auto" w:fill="auto"/>
            <w:noWrap/>
            <w:hideMark/>
          </w:tcPr>
          <w:p w14:paraId="0F2A2F71"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606AC782"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7B74AEAC" w14:textId="77777777" w:rsidR="00FD5EEB" w:rsidRPr="00FD5EEB" w:rsidRDefault="00FD5EEB" w:rsidP="00FD5EEB">
            <w:pPr>
              <w:rPr>
                <w:color w:val="000000"/>
                <w:sz w:val="18"/>
                <w:szCs w:val="18"/>
                <w:lang w:val="en-US"/>
              </w:rPr>
            </w:pPr>
            <w:r w:rsidRPr="00FD5EEB">
              <w:rPr>
                <w:color w:val="000000"/>
                <w:sz w:val="18"/>
                <w:szCs w:val="18"/>
                <w:lang w:val="en-US"/>
              </w:rPr>
              <w:t>486000</w:t>
            </w:r>
          </w:p>
        </w:tc>
        <w:tc>
          <w:tcPr>
            <w:tcW w:w="992" w:type="dxa"/>
            <w:tcBorders>
              <w:top w:val="nil"/>
              <w:left w:val="nil"/>
              <w:bottom w:val="single" w:sz="4" w:space="0" w:color="auto"/>
              <w:right w:val="single" w:sz="4" w:space="0" w:color="auto"/>
            </w:tcBorders>
            <w:shd w:val="clear" w:color="auto" w:fill="auto"/>
            <w:hideMark/>
          </w:tcPr>
          <w:p w14:paraId="465E04A1"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1FE46FFA"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19A89B58" w14:textId="77777777" w:rsidR="00FD5EEB" w:rsidRPr="00FD5EEB" w:rsidRDefault="00FD5EEB" w:rsidP="00FD5EEB">
            <w:pPr>
              <w:rPr>
                <w:color w:val="008000"/>
                <w:sz w:val="18"/>
                <w:szCs w:val="18"/>
                <w:lang w:val="en-US"/>
              </w:rPr>
            </w:pPr>
            <w:r w:rsidRPr="00FD5EEB">
              <w:rPr>
                <w:color w:val="008000"/>
                <w:sz w:val="18"/>
                <w:szCs w:val="18"/>
                <w:lang w:val="en-US"/>
              </w:rPr>
              <w:t>366460</w:t>
            </w:r>
          </w:p>
        </w:tc>
        <w:tc>
          <w:tcPr>
            <w:tcW w:w="1116" w:type="dxa"/>
            <w:tcBorders>
              <w:top w:val="nil"/>
              <w:left w:val="nil"/>
              <w:bottom w:val="single" w:sz="4" w:space="0" w:color="auto"/>
              <w:right w:val="single" w:sz="4" w:space="0" w:color="auto"/>
            </w:tcBorders>
            <w:shd w:val="clear" w:color="auto" w:fill="auto"/>
            <w:noWrap/>
            <w:hideMark/>
          </w:tcPr>
          <w:p w14:paraId="745C4A6B" w14:textId="77777777" w:rsidR="00FD5EEB" w:rsidRPr="00FD5EEB" w:rsidRDefault="00FD5EEB" w:rsidP="00FD5EEB">
            <w:pPr>
              <w:rPr>
                <w:color w:val="008000"/>
                <w:sz w:val="18"/>
                <w:szCs w:val="18"/>
                <w:lang w:val="en-US"/>
              </w:rPr>
            </w:pPr>
            <w:r w:rsidRPr="00FD5EEB">
              <w:rPr>
                <w:color w:val="008000"/>
                <w:sz w:val="18"/>
                <w:szCs w:val="18"/>
                <w:lang w:val="en-US"/>
              </w:rPr>
              <w:t>100000</w:t>
            </w:r>
          </w:p>
        </w:tc>
        <w:tc>
          <w:tcPr>
            <w:tcW w:w="851" w:type="dxa"/>
            <w:tcBorders>
              <w:top w:val="nil"/>
              <w:left w:val="nil"/>
              <w:bottom w:val="single" w:sz="4" w:space="0" w:color="auto"/>
              <w:right w:val="single" w:sz="4" w:space="0" w:color="auto"/>
            </w:tcBorders>
            <w:shd w:val="clear" w:color="auto" w:fill="auto"/>
            <w:hideMark/>
          </w:tcPr>
          <w:p w14:paraId="139FE7B4"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7888AF8A" w14:textId="2312AF0F" w:rsidR="00FD5EEB" w:rsidRPr="00FD5EEB" w:rsidRDefault="00FD5EEB" w:rsidP="006D32C1">
            <w:pPr>
              <w:rPr>
                <w:color w:val="008000"/>
                <w:sz w:val="18"/>
                <w:szCs w:val="18"/>
                <w:lang w:val="en-US"/>
              </w:rPr>
            </w:pPr>
            <w:r w:rsidRPr="00FD5EEB">
              <w:rPr>
                <w:color w:val="008000"/>
                <w:sz w:val="18"/>
                <w:szCs w:val="18"/>
                <w:lang w:val="en-US"/>
              </w:rPr>
              <w:t>Narva linna ristmike liikluse ümberkorraldamiseks lahenduste leidmine ja projekteerimine (A.Puškini tn-Malmi tn ; A.Puškini tn – Vaivara tn ja Kreenholmi tn-Kulgu tn-Joala tn ristmikud) 30 936 eurot;Narva ristmike I etapi ehitustööd (Puškini - Vaivara; Kulgu - Joala - Kreenholmi prospekt) - 432 88</w:t>
            </w:r>
            <w:r w:rsidR="006D32C1">
              <w:rPr>
                <w:color w:val="008000"/>
                <w:sz w:val="18"/>
                <w:szCs w:val="18"/>
                <w:lang w:val="en-US"/>
              </w:rPr>
              <w:t>4</w:t>
            </w:r>
            <w:r w:rsidRPr="00FD5EEB">
              <w:rPr>
                <w:color w:val="008000"/>
                <w:sz w:val="18"/>
                <w:szCs w:val="18"/>
                <w:lang w:val="en-US"/>
              </w:rPr>
              <w:t xml:space="preserve"> eurot; Narva linnas A.Puškini –Malmi tn ringristmiku tee-ehitusprojekti liiklusohutuse auditeerimine 2 640 eurot. 13.11.2020 on sõlmitud leping "A.Puškini-Malmi tn ristmiku ehitustööd". Ehitudtöid teostatakse 2021. aastal.</w:t>
            </w:r>
          </w:p>
        </w:tc>
      </w:tr>
      <w:tr w:rsidR="00FD5EEB" w:rsidRPr="00FD5EEB" w14:paraId="789BD750" w14:textId="77777777" w:rsidTr="00D647D9">
        <w:trPr>
          <w:trHeight w:val="1464"/>
        </w:trPr>
        <w:tc>
          <w:tcPr>
            <w:tcW w:w="709" w:type="dxa"/>
            <w:tcBorders>
              <w:top w:val="nil"/>
              <w:left w:val="single" w:sz="4" w:space="0" w:color="auto"/>
              <w:bottom w:val="single" w:sz="4" w:space="0" w:color="auto"/>
              <w:right w:val="single" w:sz="4" w:space="0" w:color="auto"/>
            </w:tcBorders>
            <w:shd w:val="clear" w:color="auto" w:fill="auto"/>
            <w:noWrap/>
            <w:hideMark/>
          </w:tcPr>
          <w:p w14:paraId="14BF65C8" w14:textId="77777777" w:rsidR="00FD5EEB" w:rsidRPr="00FD5EEB" w:rsidRDefault="00FE48FB" w:rsidP="00FD5EEB">
            <w:pPr>
              <w:rPr>
                <w:color w:val="0000FF"/>
                <w:sz w:val="18"/>
                <w:szCs w:val="18"/>
                <w:u w:val="single"/>
                <w:lang w:val="en-US"/>
              </w:rPr>
            </w:pPr>
            <w:hyperlink r:id="rId36" w:anchor="1089" w:history="1">
              <w:r w:rsidR="00FD5EEB" w:rsidRPr="00FD5EEB">
                <w:rPr>
                  <w:color w:val="0000FF"/>
                  <w:sz w:val="18"/>
                  <w:szCs w:val="18"/>
                  <w:u w:val="single"/>
                  <w:lang w:val="en-US"/>
                </w:rPr>
                <w:t>1089</w:t>
              </w:r>
            </w:hyperlink>
          </w:p>
        </w:tc>
        <w:tc>
          <w:tcPr>
            <w:tcW w:w="1508" w:type="dxa"/>
            <w:tcBorders>
              <w:top w:val="nil"/>
              <w:left w:val="nil"/>
              <w:bottom w:val="single" w:sz="4" w:space="0" w:color="auto"/>
              <w:right w:val="single" w:sz="4" w:space="0" w:color="auto"/>
            </w:tcBorders>
            <w:shd w:val="clear" w:color="auto" w:fill="auto"/>
            <w:hideMark/>
          </w:tcPr>
          <w:p w14:paraId="0DB062C1" w14:textId="77777777" w:rsidR="00FD5EEB" w:rsidRPr="00FD5EEB" w:rsidRDefault="00FD5EEB" w:rsidP="00FD5EEB">
            <w:pPr>
              <w:rPr>
                <w:color w:val="000000"/>
                <w:sz w:val="18"/>
                <w:szCs w:val="18"/>
                <w:lang w:val="en-US"/>
              </w:rPr>
            </w:pPr>
            <w:r w:rsidRPr="00FD5EEB">
              <w:rPr>
                <w:color w:val="000000"/>
                <w:sz w:val="18"/>
                <w:szCs w:val="18"/>
                <w:lang w:val="en-US"/>
              </w:rPr>
              <w:t>TEN-T transiitteede rekonstrueerimistööd Narvas</w:t>
            </w:r>
          </w:p>
        </w:tc>
        <w:tc>
          <w:tcPr>
            <w:tcW w:w="1843" w:type="dxa"/>
            <w:tcBorders>
              <w:top w:val="nil"/>
              <w:left w:val="nil"/>
              <w:bottom w:val="single" w:sz="4" w:space="0" w:color="auto"/>
              <w:right w:val="single" w:sz="4" w:space="0" w:color="auto"/>
            </w:tcBorders>
            <w:shd w:val="clear" w:color="auto" w:fill="auto"/>
            <w:noWrap/>
            <w:hideMark/>
          </w:tcPr>
          <w:p w14:paraId="42C94953" w14:textId="77777777" w:rsidR="00FD5EEB" w:rsidRPr="00FD5EEB" w:rsidRDefault="00FD5EEB" w:rsidP="00FD5EEB">
            <w:pPr>
              <w:rPr>
                <w:color w:val="000000"/>
                <w:sz w:val="18"/>
                <w:szCs w:val="18"/>
                <w:lang w:val="en-US"/>
              </w:rPr>
            </w:pPr>
            <w:r w:rsidRPr="00FD5EEB">
              <w:rPr>
                <w:color w:val="000000"/>
                <w:sz w:val="18"/>
                <w:szCs w:val="18"/>
                <w:lang w:val="en-US"/>
              </w:rPr>
              <w:t>2016</w:t>
            </w:r>
          </w:p>
        </w:tc>
        <w:tc>
          <w:tcPr>
            <w:tcW w:w="681" w:type="dxa"/>
            <w:tcBorders>
              <w:top w:val="nil"/>
              <w:left w:val="nil"/>
              <w:bottom w:val="single" w:sz="4" w:space="0" w:color="auto"/>
              <w:right w:val="single" w:sz="4" w:space="0" w:color="auto"/>
            </w:tcBorders>
            <w:shd w:val="clear" w:color="auto" w:fill="auto"/>
            <w:noWrap/>
            <w:hideMark/>
          </w:tcPr>
          <w:p w14:paraId="3F0ECC5F"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35C31C79" w14:textId="77777777" w:rsidR="00FD5EEB" w:rsidRPr="00FD5EEB" w:rsidRDefault="00FD5EEB" w:rsidP="00FD5EEB">
            <w:pPr>
              <w:rPr>
                <w:color w:val="000000"/>
                <w:sz w:val="18"/>
                <w:szCs w:val="18"/>
                <w:lang w:val="en-US"/>
              </w:rPr>
            </w:pPr>
            <w:r w:rsidRPr="00FD5EEB">
              <w:rPr>
                <w:color w:val="000000"/>
                <w:sz w:val="18"/>
                <w:szCs w:val="18"/>
                <w:lang w:val="en-US"/>
              </w:rPr>
              <w:t>279597</w:t>
            </w:r>
          </w:p>
        </w:tc>
        <w:tc>
          <w:tcPr>
            <w:tcW w:w="992" w:type="dxa"/>
            <w:tcBorders>
              <w:top w:val="nil"/>
              <w:left w:val="nil"/>
              <w:bottom w:val="single" w:sz="4" w:space="0" w:color="auto"/>
              <w:right w:val="single" w:sz="4" w:space="0" w:color="auto"/>
            </w:tcBorders>
            <w:shd w:val="clear" w:color="auto" w:fill="auto"/>
            <w:hideMark/>
          </w:tcPr>
          <w:p w14:paraId="19281E22"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3318BF77"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57760C26" w14:textId="77777777" w:rsidR="00FD5EEB" w:rsidRPr="00FD5EEB" w:rsidRDefault="00FD5EEB" w:rsidP="00FD5EEB">
            <w:pPr>
              <w:rPr>
                <w:color w:val="008000"/>
                <w:sz w:val="18"/>
                <w:szCs w:val="18"/>
                <w:lang w:val="en-US"/>
              </w:rPr>
            </w:pPr>
            <w:r w:rsidRPr="00FD5EEB">
              <w:rPr>
                <w:color w:val="008000"/>
                <w:sz w:val="18"/>
                <w:szCs w:val="18"/>
                <w:lang w:val="en-US"/>
              </w:rPr>
              <w:t>2160</w:t>
            </w:r>
          </w:p>
        </w:tc>
        <w:tc>
          <w:tcPr>
            <w:tcW w:w="1116" w:type="dxa"/>
            <w:tcBorders>
              <w:top w:val="nil"/>
              <w:left w:val="nil"/>
              <w:bottom w:val="single" w:sz="4" w:space="0" w:color="auto"/>
              <w:right w:val="single" w:sz="4" w:space="0" w:color="auto"/>
            </w:tcBorders>
            <w:shd w:val="clear" w:color="auto" w:fill="auto"/>
            <w:noWrap/>
            <w:hideMark/>
          </w:tcPr>
          <w:p w14:paraId="66BCF86D"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7A9359A4"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1E2E5F0" w14:textId="77777777" w:rsidR="00FD5EEB" w:rsidRPr="00FD5EEB" w:rsidRDefault="00FD5EEB" w:rsidP="00FD5EEB">
            <w:pPr>
              <w:rPr>
                <w:color w:val="008000"/>
                <w:sz w:val="18"/>
                <w:szCs w:val="18"/>
                <w:lang w:val="en-US"/>
              </w:rPr>
            </w:pPr>
            <w:r w:rsidRPr="00FD5EEB">
              <w:rPr>
                <w:color w:val="008000"/>
                <w:sz w:val="18"/>
                <w:szCs w:val="18"/>
                <w:lang w:val="en-US"/>
              </w:rPr>
              <w:t>2020. aasta jooksul teostati järgmised ettevalmistustööd: Riigihanke 213722 “Narva TEN-T transiitteede projekteerimis- ja rekonstrueerimistööde omanikujärelevalve ja Inseneri teenus” läbiviimine, sh hankelepingu sõlmimine Riigihanke 225878 “Narva TEN-T transiitteede projekteerimis- ja ehitustööd” ettevalmistamine ja läbiviimine.</w:t>
            </w:r>
          </w:p>
        </w:tc>
      </w:tr>
      <w:tr w:rsidR="00FD5EEB" w:rsidRPr="00FD5EEB" w14:paraId="377EB748" w14:textId="77777777" w:rsidTr="00D647D9">
        <w:trPr>
          <w:trHeight w:val="1104"/>
        </w:trPr>
        <w:tc>
          <w:tcPr>
            <w:tcW w:w="709" w:type="dxa"/>
            <w:tcBorders>
              <w:top w:val="nil"/>
              <w:left w:val="single" w:sz="4" w:space="0" w:color="auto"/>
              <w:bottom w:val="single" w:sz="4" w:space="0" w:color="auto"/>
              <w:right w:val="single" w:sz="4" w:space="0" w:color="auto"/>
            </w:tcBorders>
            <w:shd w:val="clear" w:color="auto" w:fill="auto"/>
            <w:noWrap/>
            <w:hideMark/>
          </w:tcPr>
          <w:p w14:paraId="0DA021F0" w14:textId="77777777" w:rsidR="00FD5EEB" w:rsidRPr="00FD5EEB" w:rsidRDefault="00FE48FB" w:rsidP="00FD5EEB">
            <w:pPr>
              <w:rPr>
                <w:color w:val="0000FF"/>
                <w:sz w:val="18"/>
                <w:szCs w:val="18"/>
                <w:u w:val="single"/>
                <w:lang w:val="en-US"/>
              </w:rPr>
            </w:pPr>
            <w:hyperlink r:id="rId37" w:anchor="2769" w:history="1">
              <w:r w:rsidR="00FD5EEB" w:rsidRPr="00FD5EEB">
                <w:rPr>
                  <w:color w:val="0000FF"/>
                  <w:sz w:val="18"/>
                  <w:szCs w:val="18"/>
                  <w:u w:val="single"/>
                  <w:lang w:val="en-US"/>
                </w:rPr>
                <w:t>2769</w:t>
              </w:r>
            </w:hyperlink>
          </w:p>
        </w:tc>
        <w:tc>
          <w:tcPr>
            <w:tcW w:w="1508" w:type="dxa"/>
            <w:tcBorders>
              <w:top w:val="nil"/>
              <w:left w:val="nil"/>
              <w:bottom w:val="single" w:sz="4" w:space="0" w:color="auto"/>
              <w:right w:val="single" w:sz="4" w:space="0" w:color="auto"/>
            </w:tcBorders>
            <w:shd w:val="clear" w:color="auto" w:fill="auto"/>
            <w:hideMark/>
          </w:tcPr>
          <w:p w14:paraId="5342A0C5" w14:textId="77777777" w:rsidR="00FD5EEB" w:rsidRPr="00FD5EEB" w:rsidRDefault="00FD5EEB" w:rsidP="00FD5EEB">
            <w:pPr>
              <w:rPr>
                <w:color w:val="000000"/>
                <w:sz w:val="18"/>
                <w:szCs w:val="18"/>
                <w:lang w:val="en-US"/>
              </w:rPr>
            </w:pPr>
            <w:r w:rsidRPr="00FD5EEB">
              <w:rPr>
                <w:color w:val="000000"/>
                <w:sz w:val="18"/>
                <w:szCs w:val="18"/>
                <w:lang w:val="en-US"/>
              </w:rPr>
              <w:t>Narva linna teeületuskohtade ohutumaks muutmine Kangelaste prs, Võidu tn ja Kreenholmi tänaval</w:t>
            </w:r>
          </w:p>
        </w:tc>
        <w:tc>
          <w:tcPr>
            <w:tcW w:w="1843" w:type="dxa"/>
            <w:tcBorders>
              <w:top w:val="nil"/>
              <w:left w:val="nil"/>
              <w:bottom w:val="single" w:sz="4" w:space="0" w:color="auto"/>
              <w:right w:val="single" w:sz="4" w:space="0" w:color="auto"/>
            </w:tcBorders>
            <w:shd w:val="clear" w:color="auto" w:fill="auto"/>
            <w:noWrap/>
            <w:hideMark/>
          </w:tcPr>
          <w:p w14:paraId="3E1E8254" w14:textId="77777777" w:rsidR="00FD5EEB" w:rsidRPr="00FD5EEB" w:rsidRDefault="00FD5EEB" w:rsidP="00FD5EEB">
            <w:pPr>
              <w:rPr>
                <w:color w:val="000000"/>
                <w:sz w:val="18"/>
                <w:szCs w:val="18"/>
                <w:lang w:val="en-US"/>
              </w:rPr>
            </w:pPr>
            <w:r w:rsidRPr="00FD5EEB">
              <w:rPr>
                <w:color w:val="000000"/>
                <w:sz w:val="18"/>
                <w:szCs w:val="18"/>
                <w:lang w:val="en-US"/>
              </w:rPr>
              <w:t>2018</w:t>
            </w:r>
          </w:p>
        </w:tc>
        <w:tc>
          <w:tcPr>
            <w:tcW w:w="681" w:type="dxa"/>
            <w:tcBorders>
              <w:top w:val="nil"/>
              <w:left w:val="nil"/>
              <w:bottom w:val="single" w:sz="4" w:space="0" w:color="auto"/>
              <w:right w:val="single" w:sz="4" w:space="0" w:color="auto"/>
            </w:tcBorders>
            <w:shd w:val="clear" w:color="auto" w:fill="auto"/>
            <w:noWrap/>
            <w:hideMark/>
          </w:tcPr>
          <w:p w14:paraId="337AA569"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03287F45" w14:textId="77777777" w:rsidR="00FD5EEB" w:rsidRPr="00FD5EEB" w:rsidRDefault="00FD5EEB" w:rsidP="00FD5EEB">
            <w:pPr>
              <w:rPr>
                <w:color w:val="000000"/>
                <w:sz w:val="18"/>
                <w:szCs w:val="18"/>
                <w:lang w:val="en-US"/>
              </w:rPr>
            </w:pPr>
            <w:r w:rsidRPr="00FD5EEB">
              <w:rPr>
                <w:color w:val="000000"/>
                <w:sz w:val="18"/>
                <w:szCs w:val="18"/>
                <w:lang w:val="en-US"/>
              </w:rPr>
              <w:t>1200</w:t>
            </w:r>
          </w:p>
        </w:tc>
        <w:tc>
          <w:tcPr>
            <w:tcW w:w="992" w:type="dxa"/>
            <w:tcBorders>
              <w:top w:val="nil"/>
              <w:left w:val="nil"/>
              <w:bottom w:val="single" w:sz="4" w:space="0" w:color="auto"/>
              <w:right w:val="single" w:sz="4" w:space="0" w:color="auto"/>
            </w:tcBorders>
            <w:shd w:val="clear" w:color="auto" w:fill="auto"/>
            <w:hideMark/>
          </w:tcPr>
          <w:p w14:paraId="43A7308A"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7FFDF9FE"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4D6C90A4" w14:textId="77777777" w:rsidR="00FD5EEB" w:rsidRPr="00FD5EEB" w:rsidRDefault="00FD5EEB" w:rsidP="00FD5EEB">
            <w:pPr>
              <w:rPr>
                <w:color w:val="008000"/>
                <w:sz w:val="18"/>
                <w:szCs w:val="18"/>
                <w:lang w:val="en-US"/>
              </w:rPr>
            </w:pPr>
            <w:r w:rsidRPr="00FD5EEB">
              <w:rPr>
                <w:color w:val="008000"/>
                <w:sz w:val="18"/>
                <w:szCs w:val="18"/>
                <w:lang w:val="en-US"/>
              </w:rPr>
              <w:t>1200</w:t>
            </w:r>
          </w:p>
        </w:tc>
        <w:tc>
          <w:tcPr>
            <w:tcW w:w="1116" w:type="dxa"/>
            <w:tcBorders>
              <w:top w:val="nil"/>
              <w:left w:val="nil"/>
              <w:bottom w:val="single" w:sz="4" w:space="0" w:color="auto"/>
              <w:right w:val="single" w:sz="4" w:space="0" w:color="auto"/>
            </w:tcBorders>
            <w:shd w:val="clear" w:color="auto" w:fill="auto"/>
            <w:noWrap/>
            <w:hideMark/>
          </w:tcPr>
          <w:p w14:paraId="58F5B7B9"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65960D5F"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488BD532" w14:textId="77777777" w:rsidR="00FD5EEB" w:rsidRPr="00FD5EEB" w:rsidRDefault="00FD5EEB" w:rsidP="00FD5EEB">
            <w:pPr>
              <w:rPr>
                <w:color w:val="008000"/>
                <w:sz w:val="18"/>
                <w:szCs w:val="18"/>
                <w:lang w:val="en-US"/>
              </w:rPr>
            </w:pPr>
            <w:r w:rsidRPr="00FD5EEB">
              <w:rPr>
                <w:color w:val="008000"/>
                <w:sz w:val="18"/>
                <w:szCs w:val="18"/>
                <w:lang w:val="en-US"/>
              </w:rPr>
              <w:t>Narva linna teeületuskohtade ohutumaks muutmine: Kangelaste prospekt</w:t>
            </w:r>
          </w:p>
        </w:tc>
      </w:tr>
      <w:tr w:rsidR="006D32C1" w:rsidRPr="00FD5EEB" w14:paraId="437A901E" w14:textId="77777777" w:rsidTr="00E23476">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134A1003" w14:textId="77777777" w:rsidR="006D32C1" w:rsidRPr="00FD5EEB" w:rsidRDefault="006D32C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1B55082D" w14:textId="77777777" w:rsidR="006D32C1" w:rsidRPr="00FD5EEB" w:rsidRDefault="006D32C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7334201B" w14:textId="61B9E229" w:rsidR="006D32C1" w:rsidRPr="00FD5EEB" w:rsidRDefault="006D32C1" w:rsidP="006D32C1">
            <w:pPr>
              <w:rPr>
                <w:color w:val="000000"/>
                <w:sz w:val="18"/>
                <w:szCs w:val="18"/>
                <w:lang w:val="en-US"/>
              </w:rPr>
            </w:pPr>
            <w:r w:rsidRPr="00FD5EEB">
              <w:rPr>
                <w:color w:val="000000"/>
                <w:sz w:val="18"/>
                <w:szCs w:val="18"/>
                <w:lang w:val="en-US"/>
              </w:rPr>
              <w:t>1.1.1.2. jalgrattateede ehitamine  </w:t>
            </w:r>
          </w:p>
        </w:tc>
        <w:tc>
          <w:tcPr>
            <w:tcW w:w="3474" w:type="dxa"/>
            <w:tcBorders>
              <w:top w:val="nil"/>
              <w:left w:val="nil"/>
              <w:bottom w:val="single" w:sz="4" w:space="0" w:color="auto"/>
              <w:right w:val="single" w:sz="4" w:space="0" w:color="auto"/>
            </w:tcBorders>
            <w:shd w:val="clear" w:color="auto" w:fill="auto"/>
            <w:hideMark/>
          </w:tcPr>
          <w:p w14:paraId="31C090AA" w14:textId="77777777" w:rsidR="006D32C1" w:rsidRPr="00FD5EEB" w:rsidRDefault="006D32C1" w:rsidP="00FD5EEB">
            <w:pPr>
              <w:rPr>
                <w:color w:val="000000"/>
                <w:sz w:val="18"/>
                <w:szCs w:val="18"/>
                <w:lang w:val="en-US"/>
              </w:rPr>
            </w:pPr>
            <w:r w:rsidRPr="00FD5EEB">
              <w:rPr>
                <w:color w:val="000000"/>
                <w:sz w:val="18"/>
                <w:szCs w:val="18"/>
                <w:lang w:val="en-US"/>
              </w:rPr>
              <w:t> </w:t>
            </w:r>
          </w:p>
        </w:tc>
      </w:tr>
      <w:tr w:rsidR="00FD5EEB" w:rsidRPr="00FD5EEB" w14:paraId="6E173597" w14:textId="77777777" w:rsidTr="006D32C1">
        <w:trPr>
          <w:trHeight w:val="632"/>
        </w:trPr>
        <w:tc>
          <w:tcPr>
            <w:tcW w:w="709" w:type="dxa"/>
            <w:tcBorders>
              <w:top w:val="nil"/>
              <w:left w:val="single" w:sz="4" w:space="0" w:color="auto"/>
              <w:bottom w:val="single" w:sz="4" w:space="0" w:color="auto"/>
              <w:right w:val="single" w:sz="4" w:space="0" w:color="auto"/>
            </w:tcBorders>
            <w:shd w:val="clear" w:color="auto" w:fill="auto"/>
            <w:noWrap/>
            <w:hideMark/>
          </w:tcPr>
          <w:p w14:paraId="4FF797E1" w14:textId="77777777" w:rsidR="00FD5EEB" w:rsidRPr="00FD5EEB" w:rsidRDefault="00FE48FB" w:rsidP="00FD5EEB">
            <w:pPr>
              <w:rPr>
                <w:color w:val="0000FF"/>
                <w:sz w:val="18"/>
                <w:szCs w:val="18"/>
                <w:u w:val="single"/>
                <w:lang w:val="en-US"/>
              </w:rPr>
            </w:pPr>
            <w:hyperlink r:id="rId38" w:anchor="2810" w:history="1">
              <w:r w:rsidR="00FD5EEB" w:rsidRPr="00FD5EEB">
                <w:rPr>
                  <w:color w:val="0000FF"/>
                  <w:sz w:val="18"/>
                  <w:szCs w:val="18"/>
                  <w:u w:val="single"/>
                  <w:lang w:val="en-US"/>
                </w:rPr>
                <w:t>2810</w:t>
              </w:r>
            </w:hyperlink>
          </w:p>
        </w:tc>
        <w:tc>
          <w:tcPr>
            <w:tcW w:w="1508" w:type="dxa"/>
            <w:tcBorders>
              <w:top w:val="nil"/>
              <w:left w:val="nil"/>
              <w:bottom w:val="single" w:sz="4" w:space="0" w:color="auto"/>
              <w:right w:val="single" w:sz="4" w:space="0" w:color="auto"/>
            </w:tcBorders>
            <w:shd w:val="clear" w:color="auto" w:fill="auto"/>
            <w:hideMark/>
          </w:tcPr>
          <w:p w14:paraId="688A696E" w14:textId="77777777" w:rsidR="00FD5EEB" w:rsidRPr="00FD5EEB" w:rsidRDefault="00FD5EEB" w:rsidP="00FD5EEB">
            <w:pPr>
              <w:rPr>
                <w:color w:val="000000"/>
                <w:sz w:val="18"/>
                <w:szCs w:val="18"/>
                <w:lang w:val="en-US"/>
              </w:rPr>
            </w:pPr>
            <w:r w:rsidRPr="00FD5EEB">
              <w:rPr>
                <w:color w:val="000000"/>
                <w:sz w:val="18"/>
                <w:szCs w:val="18"/>
                <w:lang w:val="en-US"/>
              </w:rPr>
              <w:t>Joala tn - Kulgusadama tee (kuni Kulgu sadamani) jalg- ja jalgrattatee ehitamine</w:t>
            </w:r>
          </w:p>
        </w:tc>
        <w:tc>
          <w:tcPr>
            <w:tcW w:w="1843" w:type="dxa"/>
            <w:tcBorders>
              <w:top w:val="nil"/>
              <w:left w:val="nil"/>
              <w:bottom w:val="single" w:sz="4" w:space="0" w:color="auto"/>
              <w:right w:val="single" w:sz="4" w:space="0" w:color="auto"/>
            </w:tcBorders>
            <w:shd w:val="clear" w:color="auto" w:fill="auto"/>
            <w:noWrap/>
            <w:hideMark/>
          </w:tcPr>
          <w:p w14:paraId="20FB80DF"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6B8BB1AB"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692BD1F9"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51232A2D"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4D15EFB1"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5D992FFE"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58D3032E"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22DE8BC"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264632CA"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0A4EAF54" w14:textId="77777777" w:rsidTr="00D647D9">
        <w:trPr>
          <w:trHeight w:val="3672"/>
        </w:trPr>
        <w:tc>
          <w:tcPr>
            <w:tcW w:w="709" w:type="dxa"/>
            <w:tcBorders>
              <w:top w:val="nil"/>
              <w:left w:val="single" w:sz="4" w:space="0" w:color="auto"/>
              <w:bottom w:val="single" w:sz="4" w:space="0" w:color="auto"/>
              <w:right w:val="single" w:sz="4" w:space="0" w:color="auto"/>
            </w:tcBorders>
            <w:shd w:val="clear" w:color="auto" w:fill="auto"/>
            <w:noWrap/>
            <w:hideMark/>
          </w:tcPr>
          <w:p w14:paraId="0B6FC344" w14:textId="77777777" w:rsidR="00FD5EEB" w:rsidRPr="00FD5EEB" w:rsidRDefault="00FE48FB" w:rsidP="00FD5EEB">
            <w:pPr>
              <w:rPr>
                <w:color w:val="0000FF"/>
                <w:sz w:val="18"/>
                <w:szCs w:val="18"/>
                <w:u w:val="single"/>
                <w:lang w:val="en-US"/>
              </w:rPr>
            </w:pPr>
            <w:hyperlink r:id="rId39" w:anchor="41" w:history="1">
              <w:r w:rsidR="00FD5EEB" w:rsidRPr="00FD5EEB">
                <w:rPr>
                  <w:color w:val="0000FF"/>
                  <w:sz w:val="18"/>
                  <w:szCs w:val="18"/>
                  <w:u w:val="single"/>
                  <w:lang w:val="en-US"/>
                </w:rPr>
                <w:t>41</w:t>
              </w:r>
            </w:hyperlink>
          </w:p>
        </w:tc>
        <w:tc>
          <w:tcPr>
            <w:tcW w:w="1508" w:type="dxa"/>
            <w:tcBorders>
              <w:top w:val="nil"/>
              <w:left w:val="nil"/>
              <w:bottom w:val="single" w:sz="4" w:space="0" w:color="auto"/>
              <w:right w:val="single" w:sz="4" w:space="0" w:color="auto"/>
            </w:tcBorders>
            <w:shd w:val="clear" w:color="auto" w:fill="auto"/>
            <w:hideMark/>
          </w:tcPr>
          <w:p w14:paraId="59A2C046" w14:textId="77777777" w:rsidR="00FD5EEB" w:rsidRPr="00FD5EEB" w:rsidRDefault="00FD5EEB" w:rsidP="00FD5EEB">
            <w:pPr>
              <w:rPr>
                <w:color w:val="000000"/>
                <w:sz w:val="18"/>
                <w:szCs w:val="18"/>
                <w:lang w:val="en-US"/>
              </w:rPr>
            </w:pPr>
            <w:r w:rsidRPr="00FD5EEB">
              <w:rPr>
                <w:color w:val="000000"/>
                <w:sz w:val="18"/>
                <w:szCs w:val="18"/>
                <w:lang w:val="en-US"/>
              </w:rPr>
              <w:t>Narva linnapiirkonna jalg- ja jalgrattateede võrgustiku rajamine (I ja II etapp)</w:t>
            </w:r>
          </w:p>
        </w:tc>
        <w:tc>
          <w:tcPr>
            <w:tcW w:w="1843" w:type="dxa"/>
            <w:tcBorders>
              <w:top w:val="nil"/>
              <w:left w:val="nil"/>
              <w:bottom w:val="single" w:sz="4" w:space="0" w:color="auto"/>
              <w:right w:val="single" w:sz="4" w:space="0" w:color="auto"/>
            </w:tcBorders>
            <w:shd w:val="clear" w:color="auto" w:fill="auto"/>
            <w:noWrap/>
            <w:hideMark/>
          </w:tcPr>
          <w:p w14:paraId="53B71C96" w14:textId="77777777" w:rsidR="00FD5EEB" w:rsidRPr="00FD5EEB" w:rsidRDefault="00FD5EEB" w:rsidP="00FD5EEB">
            <w:pPr>
              <w:rPr>
                <w:color w:val="000000"/>
                <w:sz w:val="18"/>
                <w:szCs w:val="18"/>
                <w:lang w:val="en-US"/>
              </w:rPr>
            </w:pPr>
            <w:r w:rsidRPr="00FD5EEB">
              <w:rPr>
                <w:color w:val="000000"/>
                <w:sz w:val="18"/>
                <w:szCs w:val="18"/>
                <w:lang w:val="en-US"/>
              </w:rPr>
              <w:t>2014</w:t>
            </w:r>
          </w:p>
        </w:tc>
        <w:tc>
          <w:tcPr>
            <w:tcW w:w="681" w:type="dxa"/>
            <w:tcBorders>
              <w:top w:val="nil"/>
              <w:left w:val="nil"/>
              <w:bottom w:val="single" w:sz="4" w:space="0" w:color="auto"/>
              <w:right w:val="single" w:sz="4" w:space="0" w:color="auto"/>
            </w:tcBorders>
            <w:shd w:val="clear" w:color="auto" w:fill="auto"/>
            <w:noWrap/>
            <w:hideMark/>
          </w:tcPr>
          <w:p w14:paraId="32D09A8F"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07C6214A" w14:textId="77777777" w:rsidR="00FD5EEB" w:rsidRPr="00FD5EEB" w:rsidRDefault="00FD5EEB" w:rsidP="00FD5EEB">
            <w:pPr>
              <w:rPr>
                <w:color w:val="000000"/>
                <w:sz w:val="18"/>
                <w:szCs w:val="18"/>
                <w:lang w:val="en-US"/>
              </w:rPr>
            </w:pPr>
            <w:r w:rsidRPr="00FD5EEB">
              <w:rPr>
                <w:color w:val="000000"/>
                <w:sz w:val="18"/>
                <w:szCs w:val="18"/>
                <w:lang w:val="en-US"/>
              </w:rPr>
              <w:t>441434</w:t>
            </w:r>
          </w:p>
        </w:tc>
        <w:tc>
          <w:tcPr>
            <w:tcW w:w="992" w:type="dxa"/>
            <w:tcBorders>
              <w:top w:val="nil"/>
              <w:left w:val="nil"/>
              <w:bottom w:val="single" w:sz="4" w:space="0" w:color="auto"/>
              <w:right w:val="single" w:sz="4" w:space="0" w:color="auto"/>
            </w:tcBorders>
            <w:shd w:val="clear" w:color="auto" w:fill="auto"/>
            <w:hideMark/>
          </w:tcPr>
          <w:p w14:paraId="56F7D658"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7CE6CC3A"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3D35BA3E" w14:textId="77777777" w:rsidR="00FD5EEB" w:rsidRPr="00FD5EEB" w:rsidRDefault="00FD5EEB" w:rsidP="00FD5EEB">
            <w:pPr>
              <w:rPr>
                <w:color w:val="008000"/>
                <w:sz w:val="18"/>
                <w:szCs w:val="18"/>
                <w:lang w:val="en-US"/>
              </w:rPr>
            </w:pPr>
            <w:r w:rsidRPr="00FD5EEB">
              <w:rPr>
                <w:color w:val="008000"/>
                <w:sz w:val="18"/>
                <w:szCs w:val="18"/>
                <w:lang w:val="en-US"/>
              </w:rPr>
              <w:t>441434</w:t>
            </w:r>
          </w:p>
        </w:tc>
        <w:tc>
          <w:tcPr>
            <w:tcW w:w="1116" w:type="dxa"/>
            <w:tcBorders>
              <w:top w:val="nil"/>
              <w:left w:val="nil"/>
              <w:bottom w:val="single" w:sz="4" w:space="0" w:color="auto"/>
              <w:right w:val="single" w:sz="4" w:space="0" w:color="auto"/>
            </w:tcBorders>
            <w:shd w:val="clear" w:color="auto" w:fill="auto"/>
            <w:noWrap/>
            <w:hideMark/>
          </w:tcPr>
          <w:p w14:paraId="5136A906" w14:textId="77777777" w:rsidR="00FD5EEB" w:rsidRPr="00FD5EEB" w:rsidRDefault="00FD5EEB" w:rsidP="00FD5EEB">
            <w:pPr>
              <w:rPr>
                <w:color w:val="008000"/>
                <w:sz w:val="18"/>
                <w:szCs w:val="18"/>
                <w:lang w:val="en-US"/>
              </w:rPr>
            </w:pPr>
            <w:r w:rsidRPr="00FD5EEB">
              <w:rPr>
                <w:color w:val="008000"/>
                <w:sz w:val="18"/>
                <w:szCs w:val="18"/>
                <w:lang w:val="en-US"/>
              </w:rPr>
              <w:t>1221005</w:t>
            </w:r>
          </w:p>
        </w:tc>
        <w:tc>
          <w:tcPr>
            <w:tcW w:w="851" w:type="dxa"/>
            <w:tcBorders>
              <w:top w:val="nil"/>
              <w:left w:val="nil"/>
              <w:bottom w:val="single" w:sz="4" w:space="0" w:color="auto"/>
              <w:right w:val="single" w:sz="4" w:space="0" w:color="auto"/>
            </w:tcBorders>
            <w:shd w:val="clear" w:color="auto" w:fill="auto"/>
            <w:hideMark/>
          </w:tcPr>
          <w:p w14:paraId="38FF367A"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31D9C45B" w14:textId="77777777" w:rsidR="00FD5EEB" w:rsidRPr="00FD5EEB" w:rsidRDefault="00FD5EEB" w:rsidP="00FD5EEB">
            <w:pPr>
              <w:rPr>
                <w:color w:val="008000"/>
                <w:sz w:val="18"/>
                <w:szCs w:val="18"/>
                <w:lang w:val="en-US"/>
              </w:rPr>
            </w:pPr>
            <w:r w:rsidRPr="00FD5EEB">
              <w:rPr>
                <w:color w:val="008000"/>
                <w:sz w:val="18"/>
                <w:szCs w:val="18"/>
                <w:lang w:val="en-US"/>
              </w:rPr>
              <w:t>2020. aastal Narva linnapiirkonna jalg- ja jalgrattateede võrgustiku rajamine (1. etapp) on lõpetatud ja esitatud lõpparuanne (programmi poolt kinnitatud). Projekti „Narva linnapiirkonna jalg- ja jalgrattateede võrgustiku rajamine, II etapp“ raames teostatud järgmised tööd: Hanke „Narva linnapiirkonna jalg- ja jalgrattateede võrgustiku rajamine, II etapp – projekteerimis-ehitustööd „(Viitenumber: 216602) läbiviimine ja lepingu sõlmimine; Hanke „Narva linnapiirkonna jalg- ja jalgrattateede võrgustiku rajamise II etapi ehitustööde omanikujärelevalve “ (Viitenumber: 220511) alusdokumentide koostamine ja hanke läbiviimine, lepingu sõlmimine; Tööprojektide, ekspertiiside koostamine ja ehitustööde teostamine, lepingu täitmine ca 59,81 %; Teostatud omaniku ja autorijärelevalve; Teostatud ehitusjuhi teenus; Lisaks 2018. aastal sõlmitud ja notariaalselt kinnitatud lepingutele isikliku kasutuse seadmise kohta Narva linna kasuks sõlmiti ja notariaalselt kinnitati veel neli lepingut.</w:t>
            </w:r>
          </w:p>
        </w:tc>
      </w:tr>
      <w:tr w:rsidR="00E23476" w:rsidRPr="00FD5EEB" w14:paraId="7654B16A" w14:textId="77777777" w:rsidTr="00E23476">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07A8DBF2" w14:textId="77777777" w:rsidR="00E23476" w:rsidRPr="00FD5EEB" w:rsidRDefault="00E23476"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40A8FC1" w14:textId="77777777" w:rsidR="00E23476" w:rsidRPr="00FD5EEB" w:rsidRDefault="00E23476"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7F429E32" w14:textId="2475A67C" w:rsidR="00E23476" w:rsidRPr="00FD5EEB" w:rsidRDefault="00E23476" w:rsidP="00E23476">
            <w:pPr>
              <w:rPr>
                <w:color w:val="000000"/>
                <w:sz w:val="18"/>
                <w:szCs w:val="18"/>
                <w:lang w:val="en-US"/>
              </w:rPr>
            </w:pPr>
            <w:r w:rsidRPr="00FD5EEB">
              <w:rPr>
                <w:color w:val="000000"/>
                <w:sz w:val="18"/>
                <w:szCs w:val="18"/>
                <w:lang w:val="en-US"/>
              </w:rPr>
              <w:t>1.1.1.3. kõnniteede ehitamine ja rekonstrueerimine  </w:t>
            </w:r>
          </w:p>
        </w:tc>
        <w:tc>
          <w:tcPr>
            <w:tcW w:w="3474" w:type="dxa"/>
            <w:tcBorders>
              <w:top w:val="nil"/>
              <w:left w:val="nil"/>
              <w:bottom w:val="single" w:sz="4" w:space="0" w:color="auto"/>
              <w:right w:val="single" w:sz="4" w:space="0" w:color="auto"/>
            </w:tcBorders>
            <w:shd w:val="clear" w:color="auto" w:fill="auto"/>
            <w:hideMark/>
          </w:tcPr>
          <w:p w14:paraId="39BBD7DB" w14:textId="77777777" w:rsidR="00E23476" w:rsidRPr="00FD5EEB" w:rsidRDefault="00E23476" w:rsidP="00FD5EEB">
            <w:pPr>
              <w:rPr>
                <w:color w:val="000000"/>
                <w:sz w:val="18"/>
                <w:szCs w:val="18"/>
                <w:lang w:val="en-US"/>
              </w:rPr>
            </w:pPr>
            <w:r w:rsidRPr="00FD5EEB">
              <w:rPr>
                <w:color w:val="000000"/>
                <w:sz w:val="18"/>
                <w:szCs w:val="18"/>
                <w:lang w:val="en-US"/>
              </w:rPr>
              <w:t> </w:t>
            </w:r>
          </w:p>
        </w:tc>
      </w:tr>
      <w:tr w:rsidR="00FD5EEB" w:rsidRPr="00FD5EEB" w14:paraId="1FA08BEE"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2A272CF0" w14:textId="77777777" w:rsidR="00FD5EEB" w:rsidRPr="00FD5EEB" w:rsidRDefault="00FE48FB" w:rsidP="00FD5EEB">
            <w:pPr>
              <w:rPr>
                <w:color w:val="0000FF"/>
                <w:sz w:val="18"/>
                <w:szCs w:val="18"/>
                <w:u w:val="single"/>
                <w:lang w:val="en-US"/>
              </w:rPr>
            </w:pPr>
            <w:hyperlink r:id="rId40" w:anchor="1134" w:history="1">
              <w:r w:rsidR="00FD5EEB" w:rsidRPr="00FD5EEB">
                <w:rPr>
                  <w:color w:val="0000FF"/>
                  <w:sz w:val="18"/>
                  <w:szCs w:val="18"/>
                  <w:u w:val="single"/>
                  <w:lang w:val="en-US"/>
                </w:rPr>
                <w:t>1134</w:t>
              </w:r>
            </w:hyperlink>
          </w:p>
        </w:tc>
        <w:tc>
          <w:tcPr>
            <w:tcW w:w="1508" w:type="dxa"/>
            <w:tcBorders>
              <w:top w:val="nil"/>
              <w:left w:val="nil"/>
              <w:bottom w:val="single" w:sz="4" w:space="0" w:color="auto"/>
              <w:right w:val="single" w:sz="4" w:space="0" w:color="auto"/>
            </w:tcBorders>
            <w:shd w:val="clear" w:color="auto" w:fill="auto"/>
            <w:hideMark/>
          </w:tcPr>
          <w:p w14:paraId="3BF3CFB9" w14:textId="77777777" w:rsidR="00FD5EEB" w:rsidRPr="00FD5EEB" w:rsidRDefault="00FD5EEB" w:rsidP="00FD5EEB">
            <w:pPr>
              <w:rPr>
                <w:color w:val="000000"/>
                <w:sz w:val="18"/>
                <w:szCs w:val="18"/>
                <w:lang w:val="en-US"/>
              </w:rPr>
            </w:pPr>
            <w:r w:rsidRPr="00FD5EEB">
              <w:rPr>
                <w:color w:val="000000"/>
                <w:sz w:val="18"/>
                <w:szCs w:val="18"/>
                <w:lang w:val="en-US"/>
              </w:rPr>
              <w:t>Uute kõnniteede ehitamine ja olemasolevate kõnniteede rekonstrueerimine</w:t>
            </w:r>
          </w:p>
        </w:tc>
        <w:tc>
          <w:tcPr>
            <w:tcW w:w="1843" w:type="dxa"/>
            <w:tcBorders>
              <w:top w:val="nil"/>
              <w:left w:val="nil"/>
              <w:bottom w:val="single" w:sz="4" w:space="0" w:color="auto"/>
              <w:right w:val="single" w:sz="4" w:space="0" w:color="auto"/>
            </w:tcBorders>
            <w:shd w:val="clear" w:color="auto" w:fill="auto"/>
            <w:noWrap/>
            <w:hideMark/>
          </w:tcPr>
          <w:p w14:paraId="1374D290" w14:textId="77777777" w:rsidR="00FD5EEB" w:rsidRPr="00FD5EEB" w:rsidRDefault="00FD5EEB" w:rsidP="00FD5EEB">
            <w:pPr>
              <w:rPr>
                <w:color w:val="000000"/>
                <w:sz w:val="18"/>
                <w:szCs w:val="18"/>
                <w:lang w:val="en-US"/>
              </w:rPr>
            </w:pPr>
            <w:r w:rsidRPr="00FD5EEB">
              <w:rPr>
                <w:color w:val="000000"/>
                <w:sz w:val="18"/>
                <w:szCs w:val="18"/>
                <w:lang w:val="en-US"/>
              </w:rPr>
              <w:t>2015</w:t>
            </w:r>
          </w:p>
        </w:tc>
        <w:tc>
          <w:tcPr>
            <w:tcW w:w="681" w:type="dxa"/>
            <w:tcBorders>
              <w:top w:val="nil"/>
              <w:left w:val="nil"/>
              <w:bottom w:val="single" w:sz="4" w:space="0" w:color="auto"/>
              <w:right w:val="single" w:sz="4" w:space="0" w:color="auto"/>
            </w:tcBorders>
            <w:shd w:val="clear" w:color="auto" w:fill="auto"/>
            <w:noWrap/>
            <w:hideMark/>
          </w:tcPr>
          <w:p w14:paraId="03BE9670"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419DFC09" w14:textId="77777777" w:rsidR="00FD5EEB" w:rsidRPr="00FD5EEB" w:rsidRDefault="00FD5EEB" w:rsidP="00FD5EEB">
            <w:pPr>
              <w:rPr>
                <w:color w:val="000000"/>
                <w:sz w:val="18"/>
                <w:szCs w:val="18"/>
                <w:lang w:val="en-US"/>
              </w:rPr>
            </w:pPr>
            <w:r w:rsidRPr="00FD5EEB">
              <w:rPr>
                <w:color w:val="000000"/>
                <w:sz w:val="18"/>
                <w:szCs w:val="18"/>
                <w:lang w:val="en-US"/>
              </w:rPr>
              <w:t>105000</w:t>
            </w:r>
          </w:p>
        </w:tc>
        <w:tc>
          <w:tcPr>
            <w:tcW w:w="992" w:type="dxa"/>
            <w:tcBorders>
              <w:top w:val="nil"/>
              <w:left w:val="nil"/>
              <w:bottom w:val="single" w:sz="4" w:space="0" w:color="auto"/>
              <w:right w:val="single" w:sz="4" w:space="0" w:color="auto"/>
            </w:tcBorders>
            <w:shd w:val="clear" w:color="auto" w:fill="auto"/>
            <w:hideMark/>
          </w:tcPr>
          <w:p w14:paraId="64DACBB2"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38C5511E"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04C5C37E" w14:textId="77777777" w:rsidR="00FD5EEB" w:rsidRPr="00FD5EEB" w:rsidRDefault="00FD5EEB" w:rsidP="00FD5EEB">
            <w:pPr>
              <w:rPr>
                <w:color w:val="008000"/>
                <w:sz w:val="18"/>
                <w:szCs w:val="18"/>
                <w:lang w:val="en-US"/>
              </w:rPr>
            </w:pPr>
            <w:r w:rsidRPr="00FD5EEB">
              <w:rPr>
                <w:color w:val="008000"/>
                <w:sz w:val="18"/>
                <w:szCs w:val="18"/>
                <w:lang w:val="en-US"/>
              </w:rPr>
              <w:t>84708</w:t>
            </w:r>
          </w:p>
        </w:tc>
        <w:tc>
          <w:tcPr>
            <w:tcW w:w="1116" w:type="dxa"/>
            <w:tcBorders>
              <w:top w:val="nil"/>
              <w:left w:val="nil"/>
              <w:bottom w:val="single" w:sz="4" w:space="0" w:color="auto"/>
              <w:right w:val="single" w:sz="4" w:space="0" w:color="auto"/>
            </w:tcBorders>
            <w:shd w:val="clear" w:color="auto" w:fill="auto"/>
            <w:noWrap/>
            <w:hideMark/>
          </w:tcPr>
          <w:p w14:paraId="31E9793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64DBEE8C"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645B5A35" w14:textId="77777777" w:rsidR="00FD5EEB" w:rsidRPr="00FD5EEB" w:rsidRDefault="00FD5EEB" w:rsidP="00FD5EEB">
            <w:pPr>
              <w:rPr>
                <w:color w:val="008000"/>
                <w:sz w:val="18"/>
                <w:szCs w:val="18"/>
                <w:lang w:val="en-US"/>
              </w:rPr>
            </w:pPr>
            <w:r w:rsidRPr="00FD5EEB">
              <w:rPr>
                <w:color w:val="008000"/>
                <w:sz w:val="18"/>
                <w:szCs w:val="18"/>
                <w:lang w:val="en-US"/>
              </w:rPr>
              <w:t>Narva linnas kõnniteede rekonstrueerimine (sh projekteerimine ja ehitamine) Võidu pr; Kraavi tn; Suur tn; A.Tiimani tn J6.</w:t>
            </w:r>
          </w:p>
        </w:tc>
      </w:tr>
      <w:tr w:rsidR="00FD5EEB" w:rsidRPr="00FD5EEB" w14:paraId="4A46113C" w14:textId="77777777" w:rsidTr="00D647D9">
        <w:trPr>
          <w:trHeight w:val="1380"/>
        </w:trPr>
        <w:tc>
          <w:tcPr>
            <w:tcW w:w="709" w:type="dxa"/>
            <w:tcBorders>
              <w:top w:val="nil"/>
              <w:left w:val="single" w:sz="4" w:space="0" w:color="auto"/>
              <w:bottom w:val="single" w:sz="4" w:space="0" w:color="auto"/>
              <w:right w:val="single" w:sz="4" w:space="0" w:color="auto"/>
            </w:tcBorders>
            <w:shd w:val="clear" w:color="auto" w:fill="auto"/>
            <w:noWrap/>
            <w:hideMark/>
          </w:tcPr>
          <w:p w14:paraId="6D24F9C8" w14:textId="77777777" w:rsidR="00FD5EEB" w:rsidRPr="00FD5EEB" w:rsidRDefault="00FE48FB" w:rsidP="00FD5EEB">
            <w:pPr>
              <w:rPr>
                <w:color w:val="0000FF"/>
                <w:sz w:val="18"/>
                <w:szCs w:val="18"/>
                <w:u w:val="single"/>
                <w:lang w:val="en-US"/>
              </w:rPr>
            </w:pPr>
            <w:hyperlink r:id="rId41" w:anchor="1525" w:history="1">
              <w:r w:rsidR="00FD5EEB" w:rsidRPr="00FD5EEB">
                <w:rPr>
                  <w:color w:val="0000FF"/>
                  <w:sz w:val="18"/>
                  <w:szCs w:val="18"/>
                  <w:u w:val="single"/>
                  <w:lang w:val="en-US"/>
                </w:rPr>
                <w:t>1525</w:t>
              </w:r>
            </w:hyperlink>
          </w:p>
        </w:tc>
        <w:tc>
          <w:tcPr>
            <w:tcW w:w="1508" w:type="dxa"/>
            <w:tcBorders>
              <w:top w:val="nil"/>
              <w:left w:val="nil"/>
              <w:bottom w:val="single" w:sz="4" w:space="0" w:color="auto"/>
              <w:right w:val="single" w:sz="4" w:space="0" w:color="auto"/>
            </w:tcBorders>
            <w:shd w:val="clear" w:color="auto" w:fill="auto"/>
            <w:hideMark/>
          </w:tcPr>
          <w:p w14:paraId="3E8F6312" w14:textId="77777777" w:rsidR="00FD5EEB" w:rsidRPr="00FD5EEB" w:rsidRDefault="00FD5EEB" w:rsidP="00FD5EEB">
            <w:pPr>
              <w:rPr>
                <w:color w:val="000000"/>
                <w:sz w:val="18"/>
                <w:szCs w:val="18"/>
                <w:lang w:val="en-US"/>
              </w:rPr>
            </w:pPr>
            <w:r w:rsidRPr="00FD5EEB">
              <w:rPr>
                <w:color w:val="000000"/>
                <w:sz w:val="18"/>
                <w:szCs w:val="18"/>
                <w:lang w:val="en-US"/>
              </w:rPr>
              <w:t>Ülekäiguradade renoveerimine puuetega inimeste jaoks, pensionäride ja lastevankritega inimeste jaoks (sh projekteerimine)</w:t>
            </w:r>
          </w:p>
        </w:tc>
        <w:tc>
          <w:tcPr>
            <w:tcW w:w="1843" w:type="dxa"/>
            <w:tcBorders>
              <w:top w:val="nil"/>
              <w:left w:val="nil"/>
              <w:bottom w:val="single" w:sz="4" w:space="0" w:color="auto"/>
              <w:right w:val="single" w:sz="4" w:space="0" w:color="auto"/>
            </w:tcBorders>
            <w:shd w:val="clear" w:color="auto" w:fill="auto"/>
            <w:noWrap/>
            <w:hideMark/>
          </w:tcPr>
          <w:p w14:paraId="1DD8754B" w14:textId="77777777" w:rsidR="00FD5EEB" w:rsidRPr="00FD5EEB" w:rsidRDefault="00FD5EEB" w:rsidP="00FD5EEB">
            <w:pPr>
              <w:rPr>
                <w:color w:val="000000"/>
                <w:sz w:val="18"/>
                <w:szCs w:val="18"/>
                <w:lang w:val="en-US"/>
              </w:rPr>
            </w:pPr>
            <w:r w:rsidRPr="00FD5EEB">
              <w:rPr>
                <w:color w:val="000000"/>
                <w:sz w:val="18"/>
                <w:szCs w:val="18"/>
                <w:lang w:val="en-US"/>
              </w:rPr>
              <w:t>2015</w:t>
            </w:r>
          </w:p>
        </w:tc>
        <w:tc>
          <w:tcPr>
            <w:tcW w:w="681" w:type="dxa"/>
            <w:tcBorders>
              <w:top w:val="nil"/>
              <w:left w:val="nil"/>
              <w:bottom w:val="single" w:sz="4" w:space="0" w:color="auto"/>
              <w:right w:val="single" w:sz="4" w:space="0" w:color="auto"/>
            </w:tcBorders>
            <w:shd w:val="clear" w:color="auto" w:fill="auto"/>
            <w:noWrap/>
            <w:hideMark/>
          </w:tcPr>
          <w:p w14:paraId="14188A3A"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0C7B8D98" w14:textId="77777777" w:rsidR="00FD5EEB" w:rsidRPr="00FD5EEB" w:rsidRDefault="00FD5EEB" w:rsidP="00FD5EEB">
            <w:pPr>
              <w:rPr>
                <w:color w:val="000000"/>
                <w:sz w:val="18"/>
                <w:szCs w:val="18"/>
                <w:lang w:val="en-US"/>
              </w:rPr>
            </w:pPr>
            <w:r w:rsidRPr="00FD5EEB">
              <w:rPr>
                <w:color w:val="000000"/>
                <w:sz w:val="18"/>
                <w:szCs w:val="18"/>
                <w:lang w:val="en-US"/>
              </w:rPr>
              <w:t>11000</w:t>
            </w:r>
          </w:p>
        </w:tc>
        <w:tc>
          <w:tcPr>
            <w:tcW w:w="992" w:type="dxa"/>
            <w:tcBorders>
              <w:top w:val="nil"/>
              <w:left w:val="nil"/>
              <w:bottom w:val="single" w:sz="4" w:space="0" w:color="auto"/>
              <w:right w:val="single" w:sz="4" w:space="0" w:color="auto"/>
            </w:tcBorders>
            <w:shd w:val="clear" w:color="auto" w:fill="auto"/>
            <w:hideMark/>
          </w:tcPr>
          <w:p w14:paraId="7AF3AE5F"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71756E84"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411DAF78" w14:textId="77777777" w:rsidR="00FD5EEB" w:rsidRPr="00FD5EEB" w:rsidRDefault="00FD5EEB" w:rsidP="00FD5EEB">
            <w:pPr>
              <w:rPr>
                <w:color w:val="008000"/>
                <w:sz w:val="18"/>
                <w:szCs w:val="18"/>
                <w:lang w:val="en-US"/>
              </w:rPr>
            </w:pPr>
            <w:r w:rsidRPr="00FD5EEB">
              <w:rPr>
                <w:color w:val="008000"/>
                <w:sz w:val="18"/>
                <w:szCs w:val="18"/>
                <w:lang w:val="en-US"/>
              </w:rPr>
              <w:t>9867</w:t>
            </w:r>
          </w:p>
        </w:tc>
        <w:tc>
          <w:tcPr>
            <w:tcW w:w="1116" w:type="dxa"/>
            <w:tcBorders>
              <w:top w:val="nil"/>
              <w:left w:val="nil"/>
              <w:bottom w:val="single" w:sz="4" w:space="0" w:color="auto"/>
              <w:right w:val="single" w:sz="4" w:space="0" w:color="auto"/>
            </w:tcBorders>
            <w:shd w:val="clear" w:color="auto" w:fill="auto"/>
            <w:noWrap/>
            <w:hideMark/>
          </w:tcPr>
          <w:p w14:paraId="2AE16FA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5842F95"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5B223487" w14:textId="77777777" w:rsidR="00FD5EEB" w:rsidRPr="00FD5EEB" w:rsidRDefault="00FD5EEB" w:rsidP="00FD5EEB">
            <w:pPr>
              <w:rPr>
                <w:color w:val="008000"/>
                <w:sz w:val="18"/>
                <w:szCs w:val="18"/>
                <w:lang w:val="en-US"/>
              </w:rPr>
            </w:pPr>
            <w:r w:rsidRPr="00FD5EEB">
              <w:rPr>
                <w:color w:val="008000"/>
                <w:sz w:val="18"/>
                <w:szCs w:val="18"/>
                <w:lang w:val="en-US"/>
              </w:rPr>
              <w:t>Narva linna ülekäiguradade projekteerimis- ja renoveerimistööd: Vestervalli tänav (Eesti Gümnaasiumi juures); Vestervalli tn (Karja 4 maja juures); Kraavi tänav (Vestervalli 16 juures); Kreenholmi tänav (SEB panga juures); Haigla tänav (SA Narva haigla juures).</w:t>
            </w:r>
          </w:p>
        </w:tc>
      </w:tr>
      <w:tr w:rsidR="00BC4B25" w:rsidRPr="00FD5EEB" w14:paraId="5CE79F0A" w14:textId="77777777" w:rsidTr="00BC4B25">
        <w:trPr>
          <w:trHeight w:val="65"/>
        </w:trPr>
        <w:tc>
          <w:tcPr>
            <w:tcW w:w="709" w:type="dxa"/>
            <w:tcBorders>
              <w:top w:val="nil"/>
              <w:left w:val="single" w:sz="4" w:space="0" w:color="auto"/>
              <w:bottom w:val="single" w:sz="4" w:space="0" w:color="auto"/>
              <w:right w:val="single" w:sz="4" w:space="0" w:color="auto"/>
            </w:tcBorders>
            <w:shd w:val="clear" w:color="auto" w:fill="auto"/>
            <w:noWrap/>
            <w:hideMark/>
          </w:tcPr>
          <w:p w14:paraId="7D0FFDBD" w14:textId="77777777" w:rsidR="00BC4B25" w:rsidRPr="00FD5EEB" w:rsidRDefault="00BC4B25" w:rsidP="00FD5EEB">
            <w:pPr>
              <w:rPr>
                <w:color w:val="000000"/>
                <w:sz w:val="18"/>
                <w:szCs w:val="18"/>
                <w:lang w:val="en-US"/>
              </w:rPr>
            </w:pPr>
            <w:r w:rsidRPr="00FD5EEB">
              <w:rPr>
                <w:color w:val="000000"/>
                <w:sz w:val="18"/>
                <w:szCs w:val="18"/>
                <w:lang w:val="en-US"/>
              </w:rPr>
              <w:lastRenderedPageBreak/>
              <w:t> </w:t>
            </w:r>
          </w:p>
        </w:tc>
        <w:tc>
          <w:tcPr>
            <w:tcW w:w="1508" w:type="dxa"/>
            <w:tcBorders>
              <w:top w:val="nil"/>
              <w:left w:val="nil"/>
              <w:bottom w:val="single" w:sz="4" w:space="0" w:color="auto"/>
              <w:right w:val="single" w:sz="4" w:space="0" w:color="auto"/>
            </w:tcBorders>
            <w:shd w:val="clear" w:color="auto" w:fill="auto"/>
            <w:hideMark/>
          </w:tcPr>
          <w:p w14:paraId="69863EC8" w14:textId="77777777" w:rsidR="00BC4B25" w:rsidRPr="00FD5EEB" w:rsidRDefault="00BC4B25"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5B5AA843" w14:textId="3B540CE8" w:rsidR="00BC4B25" w:rsidRPr="00FD5EEB" w:rsidRDefault="00BC4B25" w:rsidP="00BC4B25">
            <w:pPr>
              <w:rPr>
                <w:color w:val="000000"/>
                <w:sz w:val="18"/>
                <w:szCs w:val="18"/>
                <w:lang w:val="en-US"/>
              </w:rPr>
            </w:pPr>
            <w:r w:rsidRPr="00FD5EEB">
              <w:rPr>
                <w:color w:val="000000"/>
                <w:sz w:val="18"/>
                <w:szCs w:val="18"/>
                <w:lang w:val="en-US"/>
              </w:rPr>
              <w:t>1.1.1.4. sõidu ja kõnniteedega kruntide munitsipaliseerimine</w:t>
            </w:r>
          </w:p>
        </w:tc>
        <w:tc>
          <w:tcPr>
            <w:tcW w:w="3474" w:type="dxa"/>
            <w:tcBorders>
              <w:top w:val="nil"/>
              <w:left w:val="nil"/>
              <w:bottom w:val="single" w:sz="4" w:space="0" w:color="auto"/>
              <w:right w:val="single" w:sz="4" w:space="0" w:color="auto"/>
            </w:tcBorders>
            <w:shd w:val="clear" w:color="auto" w:fill="auto"/>
            <w:hideMark/>
          </w:tcPr>
          <w:p w14:paraId="3FF609ED" w14:textId="77777777" w:rsidR="00BC4B25" w:rsidRPr="00FD5EEB" w:rsidRDefault="00BC4B25" w:rsidP="00FD5EEB">
            <w:pPr>
              <w:rPr>
                <w:color w:val="000000"/>
                <w:sz w:val="18"/>
                <w:szCs w:val="18"/>
                <w:lang w:val="en-US"/>
              </w:rPr>
            </w:pPr>
            <w:r w:rsidRPr="00FD5EEB">
              <w:rPr>
                <w:color w:val="000000"/>
                <w:sz w:val="18"/>
                <w:szCs w:val="18"/>
                <w:lang w:val="en-US"/>
              </w:rPr>
              <w:t> </w:t>
            </w:r>
          </w:p>
        </w:tc>
      </w:tr>
      <w:tr w:rsidR="00BC4B25" w:rsidRPr="00FD5EEB" w14:paraId="09E9E52D" w14:textId="77777777" w:rsidTr="00BC4B25">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3CCD2996" w14:textId="77777777" w:rsidR="00BC4B25" w:rsidRPr="00FD5EEB" w:rsidRDefault="00BC4B25"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25C12900" w14:textId="77777777" w:rsidR="00BC4B25" w:rsidRPr="00FD5EEB" w:rsidRDefault="00BC4B25"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7E5FBE43" w14:textId="68BBAB32" w:rsidR="00BC4B25" w:rsidRPr="00FD5EEB" w:rsidRDefault="00BC4B25" w:rsidP="00BC4B25">
            <w:pPr>
              <w:rPr>
                <w:color w:val="000000"/>
                <w:sz w:val="18"/>
                <w:szCs w:val="18"/>
                <w:lang w:val="en-US"/>
              </w:rPr>
            </w:pPr>
            <w:r w:rsidRPr="00FD5EEB">
              <w:rPr>
                <w:color w:val="000000"/>
                <w:sz w:val="18"/>
                <w:szCs w:val="18"/>
                <w:lang w:val="en-US"/>
              </w:rPr>
              <w:t>1.1.1.5. tarbijate vajadustele vastavate ühistranspordi bussipeatuste ehitamine ja paigaldamine</w:t>
            </w:r>
          </w:p>
        </w:tc>
        <w:tc>
          <w:tcPr>
            <w:tcW w:w="3474" w:type="dxa"/>
            <w:tcBorders>
              <w:top w:val="nil"/>
              <w:left w:val="nil"/>
              <w:bottom w:val="single" w:sz="4" w:space="0" w:color="auto"/>
              <w:right w:val="single" w:sz="4" w:space="0" w:color="auto"/>
            </w:tcBorders>
            <w:shd w:val="clear" w:color="auto" w:fill="auto"/>
            <w:hideMark/>
          </w:tcPr>
          <w:p w14:paraId="3A131A6F" w14:textId="77777777" w:rsidR="00BC4B25" w:rsidRPr="00FD5EEB" w:rsidRDefault="00BC4B25" w:rsidP="00FD5EEB">
            <w:pPr>
              <w:rPr>
                <w:color w:val="000000"/>
                <w:sz w:val="18"/>
                <w:szCs w:val="18"/>
                <w:lang w:val="en-US"/>
              </w:rPr>
            </w:pPr>
            <w:r w:rsidRPr="00FD5EEB">
              <w:rPr>
                <w:color w:val="000000"/>
                <w:sz w:val="18"/>
                <w:szCs w:val="18"/>
                <w:lang w:val="en-US"/>
              </w:rPr>
              <w:t> </w:t>
            </w:r>
          </w:p>
        </w:tc>
      </w:tr>
      <w:tr w:rsidR="00FD5EEB" w:rsidRPr="00FD5EEB" w14:paraId="26EC1CFA" w14:textId="77777777" w:rsidTr="00D647D9">
        <w:trPr>
          <w:trHeight w:val="1848"/>
        </w:trPr>
        <w:tc>
          <w:tcPr>
            <w:tcW w:w="709" w:type="dxa"/>
            <w:tcBorders>
              <w:top w:val="nil"/>
              <w:left w:val="single" w:sz="4" w:space="0" w:color="auto"/>
              <w:bottom w:val="single" w:sz="4" w:space="0" w:color="auto"/>
              <w:right w:val="single" w:sz="4" w:space="0" w:color="auto"/>
            </w:tcBorders>
            <w:shd w:val="clear" w:color="auto" w:fill="auto"/>
            <w:noWrap/>
            <w:hideMark/>
          </w:tcPr>
          <w:p w14:paraId="6D09A272" w14:textId="77777777" w:rsidR="00FD5EEB" w:rsidRPr="00FD5EEB" w:rsidRDefault="00FE48FB" w:rsidP="00FD5EEB">
            <w:pPr>
              <w:rPr>
                <w:color w:val="0000FF"/>
                <w:sz w:val="18"/>
                <w:szCs w:val="18"/>
                <w:u w:val="single"/>
                <w:lang w:val="en-US"/>
              </w:rPr>
            </w:pPr>
            <w:hyperlink r:id="rId42" w:anchor="1091" w:history="1">
              <w:r w:rsidR="00FD5EEB" w:rsidRPr="00FD5EEB">
                <w:rPr>
                  <w:color w:val="0000FF"/>
                  <w:sz w:val="18"/>
                  <w:szCs w:val="18"/>
                  <w:u w:val="single"/>
                  <w:lang w:val="en-US"/>
                </w:rPr>
                <w:t>1091</w:t>
              </w:r>
            </w:hyperlink>
          </w:p>
        </w:tc>
        <w:tc>
          <w:tcPr>
            <w:tcW w:w="1508" w:type="dxa"/>
            <w:tcBorders>
              <w:top w:val="nil"/>
              <w:left w:val="nil"/>
              <w:bottom w:val="single" w:sz="4" w:space="0" w:color="auto"/>
              <w:right w:val="single" w:sz="4" w:space="0" w:color="auto"/>
            </w:tcBorders>
            <w:shd w:val="clear" w:color="auto" w:fill="auto"/>
            <w:hideMark/>
          </w:tcPr>
          <w:p w14:paraId="25A9EAF9" w14:textId="77777777" w:rsidR="00FD5EEB" w:rsidRPr="00FD5EEB" w:rsidRDefault="00FD5EEB" w:rsidP="00FD5EEB">
            <w:pPr>
              <w:rPr>
                <w:color w:val="000000"/>
                <w:sz w:val="18"/>
                <w:szCs w:val="18"/>
                <w:lang w:val="en-US"/>
              </w:rPr>
            </w:pPr>
            <w:r w:rsidRPr="00FD5EEB">
              <w:rPr>
                <w:color w:val="000000"/>
                <w:sz w:val="18"/>
                <w:szCs w:val="18"/>
                <w:lang w:val="en-US"/>
              </w:rPr>
              <w:t>Narva linna bussi-ja raudteejaama arendus</w:t>
            </w:r>
          </w:p>
        </w:tc>
        <w:tc>
          <w:tcPr>
            <w:tcW w:w="1843" w:type="dxa"/>
            <w:tcBorders>
              <w:top w:val="nil"/>
              <w:left w:val="nil"/>
              <w:bottom w:val="single" w:sz="4" w:space="0" w:color="auto"/>
              <w:right w:val="single" w:sz="4" w:space="0" w:color="auto"/>
            </w:tcBorders>
            <w:shd w:val="clear" w:color="auto" w:fill="auto"/>
            <w:noWrap/>
            <w:hideMark/>
          </w:tcPr>
          <w:p w14:paraId="02A81A2B" w14:textId="77777777" w:rsidR="00FD5EEB" w:rsidRPr="00FD5EEB" w:rsidRDefault="00FD5EEB" w:rsidP="00FD5EEB">
            <w:pPr>
              <w:rPr>
                <w:color w:val="000000"/>
                <w:sz w:val="18"/>
                <w:szCs w:val="18"/>
                <w:lang w:val="en-US"/>
              </w:rPr>
            </w:pPr>
            <w:r w:rsidRPr="00FD5EEB">
              <w:rPr>
                <w:color w:val="000000"/>
                <w:sz w:val="18"/>
                <w:szCs w:val="18"/>
                <w:lang w:val="en-US"/>
              </w:rPr>
              <w:t>2013</w:t>
            </w:r>
          </w:p>
        </w:tc>
        <w:tc>
          <w:tcPr>
            <w:tcW w:w="681" w:type="dxa"/>
            <w:tcBorders>
              <w:top w:val="nil"/>
              <w:left w:val="nil"/>
              <w:bottom w:val="single" w:sz="4" w:space="0" w:color="auto"/>
              <w:right w:val="single" w:sz="4" w:space="0" w:color="auto"/>
            </w:tcBorders>
            <w:shd w:val="clear" w:color="auto" w:fill="auto"/>
            <w:noWrap/>
            <w:hideMark/>
          </w:tcPr>
          <w:p w14:paraId="06009095"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5EB75702" w14:textId="77777777" w:rsidR="00FD5EEB" w:rsidRPr="00FD5EEB" w:rsidRDefault="00FD5EEB" w:rsidP="00FD5EEB">
            <w:pPr>
              <w:rPr>
                <w:color w:val="000000"/>
                <w:sz w:val="18"/>
                <w:szCs w:val="18"/>
                <w:lang w:val="en-US"/>
              </w:rPr>
            </w:pPr>
            <w:r w:rsidRPr="00FD5EEB">
              <w:rPr>
                <w:color w:val="000000"/>
                <w:sz w:val="18"/>
                <w:szCs w:val="18"/>
                <w:lang w:val="en-US"/>
              </w:rPr>
              <w:t>215000</w:t>
            </w:r>
          </w:p>
        </w:tc>
        <w:tc>
          <w:tcPr>
            <w:tcW w:w="992" w:type="dxa"/>
            <w:tcBorders>
              <w:top w:val="nil"/>
              <w:left w:val="nil"/>
              <w:bottom w:val="single" w:sz="4" w:space="0" w:color="auto"/>
              <w:right w:val="single" w:sz="4" w:space="0" w:color="auto"/>
            </w:tcBorders>
            <w:shd w:val="clear" w:color="auto" w:fill="auto"/>
            <w:hideMark/>
          </w:tcPr>
          <w:p w14:paraId="3A91BF02"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045991BD"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7B38A33F" w14:textId="77777777" w:rsidR="00FD5EEB" w:rsidRPr="00FD5EEB" w:rsidRDefault="00FD5EEB" w:rsidP="00FD5EEB">
            <w:pPr>
              <w:rPr>
                <w:color w:val="008000"/>
                <w:sz w:val="18"/>
                <w:szCs w:val="18"/>
                <w:lang w:val="en-US"/>
              </w:rPr>
            </w:pPr>
            <w:r w:rsidRPr="00FD5EEB">
              <w:rPr>
                <w:color w:val="008000"/>
                <w:sz w:val="18"/>
                <w:szCs w:val="18"/>
                <w:lang w:val="en-US"/>
              </w:rPr>
              <w:t>214133</w:t>
            </w:r>
          </w:p>
        </w:tc>
        <w:tc>
          <w:tcPr>
            <w:tcW w:w="1116" w:type="dxa"/>
            <w:tcBorders>
              <w:top w:val="nil"/>
              <w:left w:val="nil"/>
              <w:bottom w:val="single" w:sz="4" w:space="0" w:color="auto"/>
              <w:right w:val="single" w:sz="4" w:space="0" w:color="auto"/>
            </w:tcBorders>
            <w:shd w:val="clear" w:color="auto" w:fill="auto"/>
            <w:noWrap/>
            <w:hideMark/>
          </w:tcPr>
          <w:p w14:paraId="46DBB2CE" w14:textId="77777777" w:rsidR="00FD5EEB" w:rsidRPr="00FD5EEB" w:rsidRDefault="00FD5EEB" w:rsidP="00FD5EEB">
            <w:pPr>
              <w:rPr>
                <w:color w:val="008000"/>
                <w:sz w:val="18"/>
                <w:szCs w:val="18"/>
                <w:lang w:val="en-US"/>
              </w:rPr>
            </w:pPr>
            <w:r w:rsidRPr="00FD5EEB">
              <w:rPr>
                <w:color w:val="008000"/>
                <w:sz w:val="18"/>
                <w:szCs w:val="18"/>
                <w:lang w:val="en-US"/>
              </w:rPr>
              <w:t>23850</w:t>
            </w:r>
          </w:p>
        </w:tc>
        <w:tc>
          <w:tcPr>
            <w:tcW w:w="851" w:type="dxa"/>
            <w:tcBorders>
              <w:top w:val="nil"/>
              <w:left w:val="nil"/>
              <w:bottom w:val="single" w:sz="4" w:space="0" w:color="auto"/>
              <w:right w:val="single" w:sz="4" w:space="0" w:color="auto"/>
            </w:tcBorders>
            <w:shd w:val="clear" w:color="auto" w:fill="auto"/>
            <w:hideMark/>
          </w:tcPr>
          <w:p w14:paraId="756759AE"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18E8680B" w14:textId="77777777" w:rsidR="00FD5EEB" w:rsidRPr="00FD5EEB" w:rsidRDefault="00FD5EEB" w:rsidP="00FD5EEB">
            <w:pPr>
              <w:rPr>
                <w:color w:val="008000"/>
                <w:sz w:val="18"/>
                <w:szCs w:val="18"/>
                <w:lang w:val="en-US"/>
              </w:rPr>
            </w:pPr>
            <w:r w:rsidRPr="00FD5EEB">
              <w:rPr>
                <w:color w:val="008000"/>
                <w:sz w:val="18"/>
                <w:szCs w:val="18"/>
                <w:lang w:val="en-US"/>
              </w:rPr>
              <w:t>Projekt on edukalt ellu viidud. Projekti „Narva linna bussi-ja raudteejaama arendus“ raames on teostatud järgmised tööd ja tegevused: Narva bussijaama varikatus on ehitatud: 29.04.2020 bussijaama varikatuse kasutusluba on saanud. 1.05.2020 objekt on avatud liikluse jaoks. 4.06.2020 ehitustööd olid valminud ja vastuvõetud. Kõik ehitustööd on tehtud ja Narva linna bussi-ja raudteejaam on avatud reisijatele ja liiklusele.</w:t>
            </w:r>
          </w:p>
        </w:tc>
      </w:tr>
      <w:tr w:rsidR="00BC4B25" w:rsidRPr="00FD5EEB" w14:paraId="162187A4" w14:textId="77777777" w:rsidTr="00BC4B25">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4B207863" w14:textId="77777777" w:rsidR="00BC4B25" w:rsidRPr="00FD5EEB" w:rsidRDefault="00BC4B25"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37B75870" w14:textId="77777777" w:rsidR="00BC4B25" w:rsidRPr="00FD5EEB" w:rsidRDefault="00BC4B25"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614E3F8" w14:textId="0108B994" w:rsidR="00BC4B25" w:rsidRPr="00FD5EEB" w:rsidRDefault="00BC4B25" w:rsidP="00BC4B25">
            <w:pPr>
              <w:rPr>
                <w:color w:val="000000"/>
                <w:sz w:val="18"/>
                <w:szCs w:val="18"/>
                <w:lang w:val="en-US"/>
              </w:rPr>
            </w:pPr>
            <w:r w:rsidRPr="00FD5EEB">
              <w:rPr>
                <w:color w:val="000000"/>
                <w:sz w:val="18"/>
                <w:szCs w:val="18"/>
                <w:lang w:val="en-US"/>
              </w:rPr>
              <w:t>1.1.1.6. ühistranspordi kvaliteedi parandamine</w:t>
            </w:r>
          </w:p>
        </w:tc>
        <w:tc>
          <w:tcPr>
            <w:tcW w:w="3474" w:type="dxa"/>
            <w:tcBorders>
              <w:top w:val="nil"/>
              <w:left w:val="nil"/>
              <w:bottom w:val="single" w:sz="4" w:space="0" w:color="auto"/>
              <w:right w:val="single" w:sz="4" w:space="0" w:color="auto"/>
            </w:tcBorders>
            <w:shd w:val="clear" w:color="auto" w:fill="auto"/>
            <w:hideMark/>
          </w:tcPr>
          <w:p w14:paraId="0A7A6FD9" w14:textId="77777777" w:rsidR="00BC4B25" w:rsidRPr="00FD5EEB" w:rsidRDefault="00BC4B25" w:rsidP="00FD5EEB">
            <w:pPr>
              <w:rPr>
                <w:color w:val="000000"/>
                <w:sz w:val="18"/>
                <w:szCs w:val="18"/>
                <w:lang w:val="en-US"/>
              </w:rPr>
            </w:pPr>
            <w:r w:rsidRPr="00FD5EEB">
              <w:rPr>
                <w:color w:val="000000"/>
                <w:sz w:val="18"/>
                <w:szCs w:val="18"/>
                <w:lang w:val="en-US"/>
              </w:rPr>
              <w:t> </w:t>
            </w:r>
          </w:p>
        </w:tc>
      </w:tr>
      <w:tr w:rsidR="00FD5EEB" w:rsidRPr="00FD5EEB" w14:paraId="2C55F76C" w14:textId="77777777" w:rsidTr="00D647D9">
        <w:trPr>
          <w:trHeight w:val="756"/>
        </w:trPr>
        <w:tc>
          <w:tcPr>
            <w:tcW w:w="709" w:type="dxa"/>
            <w:tcBorders>
              <w:top w:val="nil"/>
              <w:left w:val="single" w:sz="4" w:space="0" w:color="auto"/>
              <w:bottom w:val="single" w:sz="4" w:space="0" w:color="auto"/>
              <w:right w:val="single" w:sz="4" w:space="0" w:color="auto"/>
            </w:tcBorders>
            <w:shd w:val="clear" w:color="auto" w:fill="auto"/>
            <w:noWrap/>
            <w:hideMark/>
          </w:tcPr>
          <w:p w14:paraId="1F5D4DB6" w14:textId="77777777" w:rsidR="00FD5EEB" w:rsidRPr="00FD5EEB" w:rsidRDefault="00FE48FB" w:rsidP="00FD5EEB">
            <w:pPr>
              <w:rPr>
                <w:color w:val="0000FF"/>
                <w:sz w:val="18"/>
                <w:szCs w:val="18"/>
                <w:u w:val="single"/>
                <w:lang w:val="en-US"/>
              </w:rPr>
            </w:pPr>
            <w:hyperlink r:id="rId43" w:anchor="2573" w:history="1">
              <w:r w:rsidR="00FD5EEB" w:rsidRPr="00FD5EEB">
                <w:rPr>
                  <w:color w:val="0000FF"/>
                  <w:sz w:val="18"/>
                  <w:szCs w:val="18"/>
                  <w:u w:val="single"/>
                  <w:lang w:val="en-US"/>
                </w:rPr>
                <w:t>2573</w:t>
              </w:r>
            </w:hyperlink>
          </w:p>
        </w:tc>
        <w:tc>
          <w:tcPr>
            <w:tcW w:w="1508" w:type="dxa"/>
            <w:tcBorders>
              <w:top w:val="nil"/>
              <w:left w:val="nil"/>
              <w:bottom w:val="single" w:sz="4" w:space="0" w:color="auto"/>
              <w:right w:val="single" w:sz="4" w:space="0" w:color="auto"/>
            </w:tcBorders>
            <w:shd w:val="clear" w:color="auto" w:fill="auto"/>
            <w:hideMark/>
          </w:tcPr>
          <w:p w14:paraId="597AFC42" w14:textId="77777777" w:rsidR="00FD5EEB" w:rsidRPr="00FD5EEB" w:rsidRDefault="00FD5EEB" w:rsidP="00FD5EEB">
            <w:pPr>
              <w:rPr>
                <w:color w:val="000000"/>
                <w:sz w:val="18"/>
                <w:szCs w:val="18"/>
                <w:lang w:val="en-US"/>
              </w:rPr>
            </w:pPr>
            <w:r w:rsidRPr="00FD5EEB">
              <w:rPr>
                <w:color w:val="000000"/>
                <w:sz w:val="18"/>
                <w:szCs w:val="18"/>
                <w:lang w:val="en-US"/>
              </w:rPr>
              <w:t>projekt „Narva ühistranspordi infrastruktuuri kaasajastamine“</w:t>
            </w:r>
          </w:p>
        </w:tc>
        <w:tc>
          <w:tcPr>
            <w:tcW w:w="1843" w:type="dxa"/>
            <w:tcBorders>
              <w:top w:val="nil"/>
              <w:left w:val="nil"/>
              <w:bottom w:val="single" w:sz="4" w:space="0" w:color="auto"/>
              <w:right w:val="single" w:sz="4" w:space="0" w:color="auto"/>
            </w:tcBorders>
            <w:shd w:val="clear" w:color="auto" w:fill="auto"/>
            <w:noWrap/>
            <w:hideMark/>
          </w:tcPr>
          <w:p w14:paraId="5E2C5235"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655A9A1C"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5FD722B9" w14:textId="77777777" w:rsidR="00FD5EEB" w:rsidRPr="00FD5EEB" w:rsidRDefault="00FD5EEB" w:rsidP="00FD5EEB">
            <w:pPr>
              <w:rPr>
                <w:color w:val="000000"/>
                <w:sz w:val="18"/>
                <w:szCs w:val="18"/>
                <w:lang w:val="en-US"/>
              </w:rPr>
            </w:pPr>
            <w:r w:rsidRPr="00FD5EEB">
              <w:rPr>
                <w:color w:val="000000"/>
                <w:sz w:val="18"/>
                <w:szCs w:val="18"/>
                <w:lang w:val="en-US"/>
              </w:rPr>
              <w:t>70192</w:t>
            </w:r>
          </w:p>
        </w:tc>
        <w:tc>
          <w:tcPr>
            <w:tcW w:w="992" w:type="dxa"/>
            <w:tcBorders>
              <w:top w:val="nil"/>
              <w:left w:val="nil"/>
              <w:bottom w:val="single" w:sz="4" w:space="0" w:color="auto"/>
              <w:right w:val="single" w:sz="4" w:space="0" w:color="auto"/>
            </w:tcBorders>
            <w:shd w:val="clear" w:color="auto" w:fill="auto"/>
            <w:hideMark/>
          </w:tcPr>
          <w:p w14:paraId="5B5C0B64"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752DE2A7"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7C5D0D03"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18C91F1C"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76BB21C0"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40AC5E1" w14:textId="77777777" w:rsidR="00FD5EEB" w:rsidRPr="00FD5EEB" w:rsidRDefault="00FD5EEB" w:rsidP="00FD5EEB">
            <w:pPr>
              <w:rPr>
                <w:color w:val="008000"/>
                <w:sz w:val="18"/>
                <w:szCs w:val="18"/>
                <w:lang w:val="en-US"/>
              </w:rPr>
            </w:pPr>
            <w:r w:rsidRPr="00FD5EEB">
              <w:rPr>
                <w:color w:val="008000"/>
                <w:sz w:val="18"/>
                <w:szCs w:val="18"/>
                <w:lang w:val="en-US"/>
              </w:rPr>
              <w:t>2020. aasta jooksul teostati järgmised ettevalmistustööd: Riigihanke 230765 „Narva ühistranspordi infrastruktuuri kaasajastamise kontseptsiooni väljatöötamine“ korraldamine ja läbiviimine.</w:t>
            </w:r>
          </w:p>
        </w:tc>
      </w:tr>
      <w:tr w:rsidR="00BC4B25" w:rsidRPr="00FD5EEB" w14:paraId="3D2728C6" w14:textId="77777777" w:rsidTr="00BC4B25">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7901A3ED" w14:textId="77777777" w:rsidR="00BC4B25" w:rsidRPr="00FD5EEB" w:rsidRDefault="00BC4B25"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EFAB60E" w14:textId="77777777" w:rsidR="00BC4B25" w:rsidRPr="00FD5EEB" w:rsidRDefault="00BC4B25"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5B02EC35" w14:textId="1F29AEA7" w:rsidR="00BC4B25" w:rsidRPr="00FD5EEB" w:rsidRDefault="00BC4B25" w:rsidP="00BC4B25">
            <w:pPr>
              <w:rPr>
                <w:color w:val="000000"/>
                <w:sz w:val="18"/>
                <w:szCs w:val="18"/>
                <w:lang w:val="en-US"/>
              </w:rPr>
            </w:pPr>
            <w:r w:rsidRPr="00FD5EEB">
              <w:rPr>
                <w:color w:val="000000"/>
                <w:sz w:val="18"/>
                <w:szCs w:val="18"/>
                <w:lang w:val="en-US"/>
              </w:rPr>
              <w:t>1.1.1.7. jõesadama rekonstrueerimine ja veeliikluse arendamine </w:t>
            </w:r>
          </w:p>
        </w:tc>
        <w:tc>
          <w:tcPr>
            <w:tcW w:w="3474" w:type="dxa"/>
            <w:tcBorders>
              <w:top w:val="nil"/>
              <w:left w:val="nil"/>
              <w:bottom w:val="single" w:sz="4" w:space="0" w:color="auto"/>
              <w:right w:val="single" w:sz="4" w:space="0" w:color="auto"/>
            </w:tcBorders>
            <w:shd w:val="clear" w:color="auto" w:fill="auto"/>
            <w:hideMark/>
          </w:tcPr>
          <w:p w14:paraId="1A2CA0F2" w14:textId="77777777" w:rsidR="00BC4B25" w:rsidRPr="00FD5EEB" w:rsidRDefault="00BC4B25" w:rsidP="00FD5EEB">
            <w:pPr>
              <w:rPr>
                <w:color w:val="000000"/>
                <w:sz w:val="18"/>
                <w:szCs w:val="18"/>
                <w:lang w:val="en-US"/>
              </w:rPr>
            </w:pPr>
            <w:r w:rsidRPr="00FD5EEB">
              <w:rPr>
                <w:color w:val="000000"/>
                <w:sz w:val="18"/>
                <w:szCs w:val="18"/>
                <w:lang w:val="en-US"/>
              </w:rPr>
              <w:t> </w:t>
            </w:r>
          </w:p>
        </w:tc>
      </w:tr>
      <w:tr w:rsidR="00FD5EEB" w:rsidRPr="00FD5EEB" w14:paraId="16BE1F16" w14:textId="77777777" w:rsidTr="00D647D9">
        <w:trPr>
          <w:trHeight w:val="1380"/>
        </w:trPr>
        <w:tc>
          <w:tcPr>
            <w:tcW w:w="709" w:type="dxa"/>
            <w:tcBorders>
              <w:top w:val="nil"/>
              <w:left w:val="single" w:sz="4" w:space="0" w:color="auto"/>
              <w:bottom w:val="single" w:sz="4" w:space="0" w:color="auto"/>
              <w:right w:val="single" w:sz="4" w:space="0" w:color="auto"/>
            </w:tcBorders>
            <w:shd w:val="clear" w:color="auto" w:fill="auto"/>
            <w:noWrap/>
            <w:hideMark/>
          </w:tcPr>
          <w:p w14:paraId="22540B00" w14:textId="77777777" w:rsidR="00FD5EEB" w:rsidRPr="00FD5EEB" w:rsidRDefault="00FE48FB" w:rsidP="00FD5EEB">
            <w:pPr>
              <w:rPr>
                <w:color w:val="0000FF"/>
                <w:sz w:val="18"/>
                <w:szCs w:val="18"/>
                <w:u w:val="single"/>
                <w:lang w:val="en-US"/>
              </w:rPr>
            </w:pPr>
            <w:hyperlink r:id="rId44" w:anchor="2825" w:history="1">
              <w:r w:rsidR="00FD5EEB" w:rsidRPr="00FD5EEB">
                <w:rPr>
                  <w:color w:val="0000FF"/>
                  <w:sz w:val="18"/>
                  <w:szCs w:val="18"/>
                  <w:u w:val="single"/>
                  <w:lang w:val="en-US"/>
                </w:rPr>
                <w:t>2825</w:t>
              </w:r>
            </w:hyperlink>
          </w:p>
        </w:tc>
        <w:tc>
          <w:tcPr>
            <w:tcW w:w="1508" w:type="dxa"/>
            <w:tcBorders>
              <w:top w:val="nil"/>
              <w:left w:val="nil"/>
              <w:bottom w:val="single" w:sz="4" w:space="0" w:color="auto"/>
              <w:right w:val="single" w:sz="4" w:space="0" w:color="auto"/>
            </w:tcBorders>
            <w:shd w:val="clear" w:color="auto" w:fill="auto"/>
            <w:hideMark/>
          </w:tcPr>
          <w:p w14:paraId="0D36B507" w14:textId="77777777" w:rsidR="00FD5EEB" w:rsidRPr="00FD5EEB" w:rsidRDefault="00FD5EEB" w:rsidP="00FD5EEB">
            <w:pPr>
              <w:rPr>
                <w:color w:val="000000"/>
                <w:sz w:val="18"/>
                <w:szCs w:val="18"/>
                <w:lang w:val="en-US"/>
              </w:rPr>
            </w:pPr>
            <w:r w:rsidRPr="00FD5EEB">
              <w:rPr>
                <w:color w:val="000000"/>
                <w:sz w:val="18"/>
                <w:szCs w:val="18"/>
                <w:lang w:val="en-US"/>
              </w:rPr>
              <w:t>Kulgu Sadama rekonstrueerimine, I etapp (MATA projekt "Väikesadamate võrgustiku arendamine nii põhjarannikul kui Peipsil")</w:t>
            </w:r>
          </w:p>
        </w:tc>
        <w:tc>
          <w:tcPr>
            <w:tcW w:w="1843" w:type="dxa"/>
            <w:tcBorders>
              <w:top w:val="nil"/>
              <w:left w:val="nil"/>
              <w:bottom w:val="single" w:sz="4" w:space="0" w:color="auto"/>
              <w:right w:val="single" w:sz="4" w:space="0" w:color="auto"/>
            </w:tcBorders>
            <w:shd w:val="clear" w:color="auto" w:fill="auto"/>
            <w:noWrap/>
            <w:hideMark/>
          </w:tcPr>
          <w:p w14:paraId="06CB7F99"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47EAD0F2"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165EAEE1"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4967B4D8" w14:textId="77777777" w:rsidR="00FD5EEB" w:rsidRPr="00FD5EEB" w:rsidRDefault="00FD5EEB" w:rsidP="00FD5EEB">
            <w:pPr>
              <w:rPr>
                <w:color w:val="000000"/>
                <w:sz w:val="18"/>
                <w:szCs w:val="18"/>
                <w:lang w:val="en-US"/>
              </w:rPr>
            </w:pPr>
            <w:r w:rsidRPr="00FD5EEB">
              <w:rPr>
                <w:color w:val="000000"/>
                <w:sz w:val="18"/>
                <w:szCs w:val="18"/>
                <w:lang w:val="en-US"/>
              </w:rPr>
              <w:t>SA Narva Sadam</w:t>
            </w:r>
          </w:p>
        </w:tc>
        <w:tc>
          <w:tcPr>
            <w:tcW w:w="1275" w:type="dxa"/>
            <w:tcBorders>
              <w:top w:val="nil"/>
              <w:left w:val="nil"/>
              <w:bottom w:val="single" w:sz="4" w:space="0" w:color="auto"/>
              <w:right w:val="single" w:sz="4" w:space="0" w:color="auto"/>
            </w:tcBorders>
            <w:shd w:val="clear" w:color="auto" w:fill="auto"/>
            <w:noWrap/>
            <w:hideMark/>
          </w:tcPr>
          <w:p w14:paraId="2A91AAC5"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31511B6A"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0F956ECD"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72C87846" w14:textId="70E5B6CB" w:rsidR="00FD5EEB" w:rsidRPr="00FD5EEB" w:rsidRDefault="00FD5EEB" w:rsidP="00BC4B25">
            <w:pPr>
              <w:rPr>
                <w:color w:val="CC6600"/>
                <w:sz w:val="18"/>
                <w:szCs w:val="18"/>
                <w:lang w:val="en-US"/>
              </w:rPr>
            </w:pPr>
            <w:r w:rsidRPr="00FD5EEB">
              <w:rPr>
                <w:color w:val="CC6600"/>
                <w:sz w:val="18"/>
                <w:szCs w:val="18"/>
                <w:lang w:val="en-US"/>
              </w:rPr>
              <w:t xml:space="preserve">muu </w:t>
            </w:r>
          </w:p>
        </w:tc>
        <w:tc>
          <w:tcPr>
            <w:tcW w:w="3474" w:type="dxa"/>
            <w:tcBorders>
              <w:top w:val="nil"/>
              <w:left w:val="nil"/>
              <w:bottom w:val="single" w:sz="4" w:space="0" w:color="auto"/>
              <w:right w:val="single" w:sz="4" w:space="0" w:color="auto"/>
            </w:tcBorders>
            <w:shd w:val="clear" w:color="auto" w:fill="auto"/>
            <w:hideMark/>
          </w:tcPr>
          <w:p w14:paraId="0FBB126A" w14:textId="77777777" w:rsidR="00FD5EEB" w:rsidRPr="00FD5EEB" w:rsidRDefault="00FD5EEB" w:rsidP="00FD5EEB">
            <w:pPr>
              <w:rPr>
                <w:color w:val="CC6600"/>
                <w:sz w:val="18"/>
                <w:szCs w:val="18"/>
                <w:lang w:val="en-US"/>
              </w:rPr>
            </w:pPr>
            <w:r w:rsidRPr="00FD5EEB">
              <w:rPr>
                <w:color w:val="CC6600"/>
                <w:sz w:val="18"/>
                <w:szCs w:val="18"/>
                <w:lang w:val="en-US"/>
              </w:rPr>
              <w:t>Projektitaotlus on plaanis esitada 2021. aastal.</w:t>
            </w:r>
          </w:p>
        </w:tc>
      </w:tr>
      <w:tr w:rsidR="00FD5EEB" w:rsidRPr="00FD5EEB" w14:paraId="4AD56CA1" w14:textId="77777777" w:rsidTr="00D647D9">
        <w:trPr>
          <w:trHeight w:val="6531"/>
        </w:trPr>
        <w:tc>
          <w:tcPr>
            <w:tcW w:w="709" w:type="dxa"/>
            <w:tcBorders>
              <w:top w:val="nil"/>
              <w:left w:val="single" w:sz="4" w:space="0" w:color="auto"/>
              <w:bottom w:val="single" w:sz="4" w:space="0" w:color="auto"/>
              <w:right w:val="single" w:sz="4" w:space="0" w:color="auto"/>
            </w:tcBorders>
            <w:shd w:val="clear" w:color="auto" w:fill="auto"/>
            <w:noWrap/>
            <w:hideMark/>
          </w:tcPr>
          <w:p w14:paraId="16BB59C6" w14:textId="77777777" w:rsidR="00FD5EEB" w:rsidRPr="00FD5EEB" w:rsidRDefault="00FE48FB" w:rsidP="00FD5EEB">
            <w:pPr>
              <w:rPr>
                <w:color w:val="0000FF"/>
                <w:sz w:val="18"/>
                <w:szCs w:val="18"/>
                <w:u w:val="single"/>
                <w:lang w:val="en-US"/>
              </w:rPr>
            </w:pPr>
            <w:hyperlink r:id="rId45" w:anchor="2207" w:history="1">
              <w:r w:rsidR="00FD5EEB" w:rsidRPr="00FD5EEB">
                <w:rPr>
                  <w:color w:val="0000FF"/>
                  <w:sz w:val="18"/>
                  <w:szCs w:val="18"/>
                  <w:u w:val="single"/>
                  <w:lang w:val="en-US"/>
                </w:rPr>
                <w:t>2207</w:t>
              </w:r>
            </w:hyperlink>
          </w:p>
        </w:tc>
        <w:tc>
          <w:tcPr>
            <w:tcW w:w="1508" w:type="dxa"/>
            <w:tcBorders>
              <w:top w:val="nil"/>
              <w:left w:val="nil"/>
              <w:bottom w:val="single" w:sz="4" w:space="0" w:color="auto"/>
              <w:right w:val="single" w:sz="4" w:space="0" w:color="auto"/>
            </w:tcBorders>
            <w:shd w:val="clear" w:color="auto" w:fill="auto"/>
            <w:hideMark/>
          </w:tcPr>
          <w:p w14:paraId="2C6FBF0C" w14:textId="77777777" w:rsidR="00FD5EEB" w:rsidRPr="00FD5EEB" w:rsidRDefault="00FD5EEB" w:rsidP="00FD5EEB">
            <w:pPr>
              <w:rPr>
                <w:color w:val="000000"/>
                <w:sz w:val="18"/>
                <w:szCs w:val="18"/>
                <w:lang w:val="en-US"/>
              </w:rPr>
            </w:pPr>
            <w:r w:rsidRPr="00FD5EEB">
              <w:rPr>
                <w:color w:val="000000"/>
                <w:sz w:val="18"/>
                <w:szCs w:val="18"/>
                <w:lang w:val="en-US"/>
              </w:rPr>
              <w:t>Narva linna sadama bokside rekonstrueerimine</w:t>
            </w:r>
          </w:p>
        </w:tc>
        <w:tc>
          <w:tcPr>
            <w:tcW w:w="1843" w:type="dxa"/>
            <w:tcBorders>
              <w:top w:val="nil"/>
              <w:left w:val="nil"/>
              <w:bottom w:val="single" w:sz="4" w:space="0" w:color="auto"/>
              <w:right w:val="single" w:sz="4" w:space="0" w:color="auto"/>
            </w:tcBorders>
            <w:shd w:val="clear" w:color="auto" w:fill="auto"/>
            <w:noWrap/>
            <w:hideMark/>
          </w:tcPr>
          <w:p w14:paraId="5600F916" w14:textId="77777777" w:rsidR="00FD5EEB" w:rsidRPr="00FD5EEB" w:rsidRDefault="00FD5EEB" w:rsidP="00FD5EEB">
            <w:pPr>
              <w:rPr>
                <w:color w:val="000000"/>
                <w:sz w:val="18"/>
                <w:szCs w:val="18"/>
                <w:lang w:val="en-US"/>
              </w:rPr>
            </w:pPr>
            <w:r w:rsidRPr="00FD5EEB">
              <w:rPr>
                <w:color w:val="000000"/>
                <w:sz w:val="18"/>
                <w:szCs w:val="18"/>
                <w:lang w:val="en-US"/>
              </w:rPr>
              <w:t>2018</w:t>
            </w:r>
          </w:p>
        </w:tc>
        <w:tc>
          <w:tcPr>
            <w:tcW w:w="681" w:type="dxa"/>
            <w:tcBorders>
              <w:top w:val="nil"/>
              <w:left w:val="nil"/>
              <w:bottom w:val="single" w:sz="4" w:space="0" w:color="auto"/>
              <w:right w:val="single" w:sz="4" w:space="0" w:color="auto"/>
            </w:tcBorders>
            <w:shd w:val="clear" w:color="auto" w:fill="auto"/>
            <w:noWrap/>
            <w:hideMark/>
          </w:tcPr>
          <w:p w14:paraId="7E60B700"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5F597E6C" w14:textId="77777777" w:rsidR="00FD5EEB" w:rsidRPr="00FD5EEB" w:rsidRDefault="00FD5EEB" w:rsidP="00FD5EEB">
            <w:pPr>
              <w:rPr>
                <w:color w:val="000000"/>
                <w:sz w:val="18"/>
                <w:szCs w:val="18"/>
                <w:lang w:val="en-US"/>
              </w:rPr>
            </w:pPr>
            <w:r w:rsidRPr="00FD5EEB">
              <w:rPr>
                <w:color w:val="000000"/>
                <w:sz w:val="18"/>
                <w:szCs w:val="18"/>
                <w:lang w:val="en-US"/>
              </w:rPr>
              <w:t>165056</w:t>
            </w:r>
          </w:p>
        </w:tc>
        <w:tc>
          <w:tcPr>
            <w:tcW w:w="992" w:type="dxa"/>
            <w:tcBorders>
              <w:top w:val="nil"/>
              <w:left w:val="nil"/>
              <w:bottom w:val="single" w:sz="4" w:space="0" w:color="auto"/>
              <w:right w:val="single" w:sz="4" w:space="0" w:color="auto"/>
            </w:tcBorders>
            <w:shd w:val="clear" w:color="auto" w:fill="auto"/>
            <w:hideMark/>
          </w:tcPr>
          <w:p w14:paraId="0753E628"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38B135BE"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0167901F" w14:textId="77777777" w:rsidR="00FD5EEB" w:rsidRPr="00FD5EEB" w:rsidRDefault="00FD5EEB" w:rsidP="00FD5EEB">
            <w:pPr>
              <w:rPr>
                <w:color w:val="008000"/>
                <w:sz w:val="18"/>
                <w:szCs w:val="18"/>
                <w:lang w:val="en-US"/>
              </w:rPr>
            </w:pPr>
            <w:r w:rsidRPr="00FD5EEB">
              <w:rPr>
                <w:color w:val="008000"/>
                <w:sz w:val="18"/>
                <w:szCs w:val="18"/>
                <w:lang w:val="en-US"/>
              </w:rPr>
              <w:t>161067</w:t>
            </w:r>
          </w:p>
        </w:tc>
        <w:tc>
          <w:tcPr>
            <w:tcW w:w="1116" w:type="dxa"/>
            <w:tcBorders>
              <w:top w:val="nil"/>
              <w:left w:val="nil"/>
              <w:bottom w:val="single" w:sz="4" w:space="0" w:color="auto"/>
              <w:right w:val="single" w:sz="4" w:space="0" w:color="auto"/>
            </w:tcBorders>
            <w:shd w:val="clear" w:color="auto" w:fill="auto"/>
            <w:noWrap/>
            <w:hideMark/>
          </w:tcPr>
          <w:p w14:paraId="7D109D6B" w14:textId="77777777" w:rsidR="00FD5EEB" w:rsidRPr="00FD5EEB" w:rsidRDefault="00FD5EEB" w:rsidP="00FD5EEB">
            <w:pPr>
              <w:rPr>
                <w:color w:val="008000"/>
                <w:sz w:val="18"/>
                <w:szCs w:val="18"/>
                <w:lang w:val="en-US"/>
              </w:rPr>
            </w:pPr>
            <w:r w:rsidRPr="00FD5EEB">
              <w:rPr>
                <w:color w:val="008000"/>
                <w:sz w:val="18"/>
                <w:szCs w:val="18"/>
                <w:lang w:val="en-US"/>
              </w:rPr>
              <w:t>107134</w:t>
            </w:r>
          </w:p>
        </w:tc>
        <w:tc>
          <w:tcPr>
            <w:tcW w:w="851" w:type="dxa"/>
            <w:tcBorders>
              <w:top w:val="nil"/>
              <w:left w:val="nil"/>
              <w:bottom w:val="single" w:sz="4" w:space="0" w:color="auto"/>
              <w:right w:val="single" w:sz="4" w:space="0" w:color="auto"/>
            </w:tcBorders>
            <w:shd w:val="clear" w:color="auto" w:fill="auto"/>
            <w:hideMark/>
          </w:tcPr>
          <w:p w14:paraId="01741FDE"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5EF72864" w14:textId="77777777" w:rsidR="00FD5EEB" w:rsidRPr="00FD5EEB" w:rsidRDefault="00FD5EEB" w:rsidP="00FD5EEB">
            <w:pPr>
              <w:rPr>
                <w:color w:val="008000"/>
                <w:sz w:val="18"/>
                <w:szCs w:val="18"/>
                <w:lang w:val="en-US"/>
              </w:rPr>
            </w:pPr>
            <w:r w:rsidRPr="00FD5EEB">
              <w:rPr>
                <w:color w:val="008000"/>
                <w:sz w:val="18"/>
                <w:szCs w:val="18"/>
                <w:lang w:val="en-US"/>
              </w:rPr>
              <w:t>Projekt on edukalt ellu viidud. Ehitustööde käigus rekonstrueeriti 12. boksi, sh taastati katus, teostati fassaadi- ja viimistlustööd, paigaldati soojuspumbaga põrandakütte süsteem, aknad ja uksed. Sadama külalistele on samuti tagatud tualetti- ja duširuumi kasutamise võimalused, sh ehitati eraldi tualetti- ja duširuum erivajadustega inimestele. Ehitustööd Narva jõesadama 12. boksi rekonstrueerimiseks on lõpetatud 31.03.2020. Kasutusluba väljastatud 27.05.2020. 2020. a suvel sadama boksi toimimiseks toimus vajaliku mööbli, sh siseseadmete kohaletoimetamine ning paigaldamine. Boksi esimese korruse fuajee, käsipakkide ja vahimadruste ruumid on varustatud mööbliga ja seadmetega, mis annavad sadama külastajatele võimaluse ööseks või pikaks ajaks boksis jätta. Boksi teise korruse valvuri- ja kapteniruumides on loodud 3 töökohta sadama personalile. Puhkeruumis on olemas arvutiga töökohad sadama külastajatele. Lisaks, puhkeruumis asub kööginurk koos vajaliku köögitehnikaga (pliit, külmkapp, veekeetja, mikrolaineahi ja söögilaud toolidega). Boksi teisel korrusel on samuti loodud tingimused väikeste ürituste läbiviimiseks, mahutavusega 20-25 inimest. Projekti tulemusena parenes sadama külastajatele pakutavate teenuste kvaliteet, mille tõttu kasvavad sadama väliskülastajate arv ja keskmine peatumisaeg sadamas. Korraldatud ja läbiviidud hanked 2020. a jooksul: 220846 Narva jõesadama 12. boksi siseseadmete, sh mööbli soetamine ja paigaldamine: teostaja Versai OÜ ja AS AASOJA PROJEKT; 223127 Narva jõesadama 12. boksi mööbli ja siseseadmete komplekti soetamine ja paigaldamine: teostaja: UAB „Sentios“.</w:t>
            </w:r>
          </w:p>
        </w:tc>
      </w:tr>
      <w:tr w:rsidR="00FD5EEB" w:rsidRPr="00FD5EEB" w14:paraId="6D21F67B"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78B53BCB" w14:textId="77777777" w:rsidR="00FD5EEB" w:rsidRPr="00FD5EEB" w:rsidRDefault="00FE48FB" w:rsidP="00FD5EEB">
            <w:pPr>
              <w:rPr>
                <w:color w:val="0000FF"/>
                <w:sz w:val="18"/>
                <w:szCs w:val="18"/>
                <w:u w:val="single"/>
                <w:lang w:val="en-US"/>
              </w:rPr>
            </w:pPr>
            <w:hyperlink r:id="rId46" w:anchor="50" w:history="1">
              <w:r w:rsidR="00FD5EEB" w:rsidRPr="00FD5EEB">
                <w:rPr>
                  <w:color w:val="0000FF"/>
                  <w:sz w:val="18"/>
                  <w:szCs w:val="18"/>
                  <w:u w:val="single"/>
                  <w:lang w:val="en-US"/>
                </w:rPr>
                <w:t>50</w:t>
              </w:r>
            </w:hyperlink>
          </w:p>
        </w:tc>
        <w:tc>
          <w:tcPr>
            <w:tcW w:w="1508" w:type="dxa"/>
            <w:tcBorders>
              <w:top w:val="nil"/>
              <w:left w:val="nil"/>
              <w:bottom w:val="single" w:sz="4" w:space="0" w:color="auto"/>
              <w:right w:val="single" w:sz="4" w:space="0" w:color="auto"/>
            </w:tcBorders>
            <w:shd w:val="clear" w:color="auto" w:fill="auto"/>
            <w:hideMark/>
          </w:tcPr>
          <w:p w14:paraId="5BC3DCBF" w14:textId="77777777" w:rsidR="00FD5EEB" w:rsidRPr="00FD5EEB" w:rsidRDefault="00FD5EEB" w:rsidP="00FD5EEB">
            <w:pPr>
              <w:rPr>
                <w:color w:val="000000"/>
                <w:sz w:val="18"/>
                <w:szCs w:val="18"/>
                <w:lang w:val="en-US"/>
              </w:rPr>
            </w:pPr>
            <w:r w:rsidRPr="00FD5EEB">
              <w:rPr>
                <w:color w:val="000000"/>
                <w:sz w:val="18"/>
                <w:szCs w:val="18"/>
                <w:lang w:val="en-US"/>
              </w:rPr>
              <w:t>Projekt Narva ja Slantsõ jõeäärsete alade arendamine äri ja külastuskeskkonna loomiseks</w:t>
            </w:r>
          </w:p>
        </w:tc>
        <w:tc>
          <w:tcPr>
            <w:tcW w:w="1843" w:type="dxa"/>
            <w:tcBorders>
              <w:top w:val="nil"/>
              <w:left w:val="nil"/>
              <w:bottom w:val="single" w:sz="4" w:space="0" w:color="auto"/>
              <w:right w:val="single" w:sz="4" w:space="0" w:color="auto"/>
            </w:tcBorders>
            <w:shd w:val="clear" w:color="auto" w:fill="auto"/>
            <w:noWrap/>
            <w:hideMark/>
          </w:tcPr>
          <w:p w14:paraId="03F86AED"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6C2AA9E9"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3BC5491B"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1A925539"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7ADC18F6"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68B68A7A"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3DEB66ED" w14:textId="77777777" w:rsidR="00FD5EEB" w:rsidRPr="00FD5EEB" w:rsidRDefault="00FD5EEB" w:rsidP="00FD5EEB">
            <w:pPr>
              <w:rPr>
                <w:color w:val="008000"/>
                <w:sz w:val="18"/>
                <w:szCs w:val="18"/>
                <w:lang w:val="en-US"/>
              </w:rPr>
            </w:pPr>
            <w:r w:rsidRPr="00FD5EEB">
              <w:rPr>
                <w:color w:val="008000"/>
                <w:sz w:val="18"/>
                <w:szCs w:val="18"/>
                <w:lang w:val="en-US"/>
              </w:rPr>
              <w:t>19782</w:t>
            </w:r>
          </w:p>
        </w:tc>
        <w:tc>
          <w:tcPr>
            <w:tcW w:w="851" w:type="dxa"/>
            <w:tcBorders>
              <w:top w:val="nil"/>
              <w:left w:val="nil"/>
              <w:bottom w:val="single" w:sz="4" w:space="0" w:color="auto"/>
              <w:right w:val="single" w:sz="4" w:space="0" w:color="auto"/>
            </w:tcBorders>
            <w:shd w:val="clear" w:color="auto" w:fill="auto"/>
            <w:hideMark/>
          </w:tcPr>
          <w:p w14:paraId="0AD86E90"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2C164356" w14:textId="77777777" w:rsidR="00FD5EEB" w:rsidRPr="00FD5EEB" w:rsidRDefault="00FD5EEB" w:rsidP="00FD5EEB">
            <w:pPr>
              <w:rPr>
                <w:color w:val="008000"/>
                <w:sz w:val="18"/>
                <w:szCs w:val="18"/>
                <w:lang w:val="en-US"/>
              </w:rPr>
            </w:pPr>
            <w:r w:rsidRPr="00FD5EEB">
              <w:rPr>
                <w:color w:val="008000"/>
                <w:sz w:val="18"/>
                <w:szCs w:val="18"/>
                <w:lang w:val="en-US"/>
              </w:rPr>
              <w:t>2020. aasta jooksul on teostatud ettevalmistustegevused: ettevalmistatud ja korraldatud ehitushange "Kulgu sadama heakorrastustööd. 1.etapp" ja omanikujärelevalve hange.</w:t>
            </w:r>
          </w:p>
        </w:tc>
      </w:tr>
      <w:tr w:rsidR="0027332C" w:rsidRPr="00FD5EEB" w14:paraId="440E981B" w14:textId="77777777" w:rsidTr="0027332C">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4AF9CE62"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6C6F6F9F"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7A718721" w14:textId="6FC854B0" w:rsidR="0027332C" w:rsidRPr="00FD5EEB" w:rsidRDefault="0027332C" w:rsidP="0027332C">
            <w:pPr>
              <w:rPr>
                <w:color w:val="000000"/>
                <w:sz w:val="18"/>
                <w:szCs w:val="18"/>
                <w:lang w:val="en-US"/>
              </w:rPr>
            </w:pPr>
            <w:r w:rsidRPr="00FD5EEB">
              <w:rPr>
                <w:color w:val="000000"/>
                <w:sz w:val="18"/>
                <w:szCs w:val="18"/>
                <w:lang w:val="en-US"/>
              </w:rPr>
              <w:t>1.1.1.8. parkimise korraldamine</w:t>
            </w:r>
          </w:p>
        </w:tc>
        <w:tc>
          <w:tcPr>
            <w:tcW w:w="3474" w:type="dxa"/>
            <w:tcBorders>
              <w:top w:val="nil"/>
              <w:left w:val="nil"/>
              <w:bottom w:val="single" w:sz="4" w:space="0" w:color="auto"/>
              <w:right w:val="single" w:sz="4" w:space="0" w:color="auto"/>
            </w:tcBorders>
            <w:shd w:val="clear" w:color="auto" w:fill="auto"/>
            <w:hideMark/>
          </w:tcPr>
          <w:p w14:paraId="7059E762" w14:textId="77777777" w:rsidR="0027332C" w:rsidRPr="00FD5EEB" w:rsidRDefault="0027332C" w:rsidP="00FD5EEB">
            <w:pPr>
              <w:rPr>
                <w:color w:val="000000"/>
                <w:sz w:val="18"/>
                <w:szCs w:val="18"/>
                <w:lang w:val="en-US"/>
              </w:rPr>
            </w:pPr>
            <w:r w:rsidRPr="00FD5EEB">
              <w:rPr>
                <w:color w:val="000000"/>
                <w:sz w:val="18"/>
                <w:szCs w:val="18"/>
                <w:lang w:val="en-US"/>
              </w:rPr>
              <w:t> </w:t>
            </w:r>
          </w:p>
        </w:tc>
      </w:tr>
      <w:tr w:rsidR="00FD5EEB" w:rsidRPr="00FD5EEB" w14:paraId="1A2A4FE8"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7EEE273C" w14:textId="77777777" w:rsidR="00FD5EEB" w:rsidRPr="00FD5EEB" w:rsidRDefault="00FE48FB" w:rsidP="00FD5EEB">
            <w:pPr>
              <w:rPr>
                <w:color w:val="0000FF"/>
                <w:sz w:val="18"/>
                <w:szCs w:val="18"/>
                <w:u w:val="single"/>
                <w:lang w:val="en-US"/>
              </w:rPr>
            </w:pPr>
            <w:hyperlink r:id="rId47" w:anchor="1969" w:history="1">
              <w:r w:rsidR="00FD5EEB" w:rsidRPr="00FD5EEB">
                <w:rPr>
                  <w:color w:val="0000FF"/>
                  <w:sz w:val="18"/>
                  <w:szCs w:val="18"/>
                  <w:u w:val="single"/>
                  <w:lang w:val="en-US"/>
                </w:rPr>
                <w:t>1969</w:t>
              </w:r>
            </w:hyperlink>
          </w:p>
        </w:tc>
        <w:tc>
          <w:tcPr>
            <w:tcW w:w="1508" w:type="dxa"/>
            <w:tcBorders>
              <w:top w:val="nil"/>
              <w:left w:val="nil"/>
              <w:bottom w:val="single" w:sz="4" w:space="0" w:color="auto"/>
              <w:right w:val="single" w:sz="4" w:space="0" w:color="auto"/>
            </w:tcBorders>
            <w:shd w:val="clear" w:color="auto" w:fill="auto"/>
            <w:hideMark/>
          </w:tcPr>
          <w:p w14:paraId="11642A6D" w14:textId="77777777" w:rsidR="00FD5EEB" w:rsidRPr="00FD5EEB" w:rsidRDefault="00FD5EEB" w:rsidP="00FD5EEB">
            <w:pPr>
              <w:rPr>
                <w:color w:val="000000"/>
                <w:sz w:val="18"/>
                <w:szCs w:val="18"/>
                <w:lang w:val="en-US"/>
              </w:rPr>
            </w:pPr>
            <w:r w:rsidRPr="00FD5EEB">
              <w:rPr>
                <w:color w:val="000000"/>
                <w:sz w:val="18"/>
                <w:szCs w:val="18"/>
                <w:lang w:val="en-US"/>
              </w:rPr>
              <w:t>munitsipaalasutuste jalgrattaparklate projekteerimine ja ehitamine</w:t>
            </w:r>
          </w:p>
        </w:tc>
        <w:tc>
          <w:tcPr>
            <w:tcW w:w="1843" w:type="dxa"/>
            <w:tcBorders>
              <w:top w:val="nil"/>
              <w:left w:val="nil"/>
              <w:bottom w:val="single" w:sz="4" w:space="0" w:color="auto"/>
              <w:right w:val="single" w:sz="4" w:space="0" w:color="auto"/>
            </w:tcBorders>
            <w:shd w:val="clear" w:color="auto" w:fill="auto"/>
            <w:noWrap/>
            <w:hideMark/>
          </w:tcPr>
          <w:p w14:paraId="4ABC545D" w14:textId="77777777" w:rsidR="00FD5EEB" w:rsidRPr="00FD5EEB" w:rsidRDefault="00FD5EEB" w:rsidP="00FD5EEB">
            <w:pPr>
              <w:rPr>
                <w:color w:val="000000"/>
                <w:sz w:val="18"/>
                <w:szCs w:val="18"/>
                <w:lang w:val="en-US"/>
              </w:rPr>
            </w:pPr>
            <w:r w:rsidRPr="00FD5EEB">
              <w:rPr>
                <w:color w:val="000000"/>
                <w:sz w:val="18"/>
                <w:szCs w:val="18"/>
                <w:lang w:val="en-US"/>
              </w:rPr>
              <w:t>2017</w:t>
            </w:r>
          </w:p>
        </w:tc>
        <w:tc>
          <w:tcPr>
            <w:tcW w:w="681" w:type="dxa"/>
            <w:tcBorders>
              <w:top w:val="nil"/>
              <w:left w:val="nil"/>
              <w:bottom w:val="single" w:sz="4" w:space="0" w:color="auto"/>
              <w:right w:val="single" w:sz="4" w:space="0" w:color="auto"/>
            </w:tcBorders>
            <w:shd w:val="clear" w:color="auto" w:fill="auto"/>
            <w:noWrap/>
            <w:hideMark/>
          </w:tcPr>
          <w:p w14:paraId="35FD598A"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5360D03C"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4421641D"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500A8FF7"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4041D1FE"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3821E041"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06A4F56F"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0168524F"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27332C" w:rsidRPr="00FD5EEB" w14:paraId="14CD4408" w14:textId="77777777" w:rsidTr="0027332C">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4483B64"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21B54F1"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675BAA72" w14:textId="5125DEC2" w:rsidR="0027332C" w:rsidRPr="00FD5EEB" w:rsidRDefault="0027332C" w:rsidP="0027332C">
            <w:pPr>
              <w:rPr>
                <w:color w:val="000000"/>
                <w:sz w:val="18"/>
                <w:szCs w:val="18"/>
                <w:lang w:val="en-US"/>
              </w:rPr>
            </w:pPr>
            <w:r w:rsidRPr="00FD5EEB">
              <w:rPr>
                <w:color w:val="000000"/>
                <w:sz w:val="18"/>
                <w:szCs w:val="18"/>
                <w:lang w:val="en-US"/>
              </w:rPr>
              <w:t>1.1.1.9. infrastruktuuri kohaldamine puuetega inimestele</w:t>
            </w:r>
          </w:p>
        </w:tc>
        <w:tc>
          <w:tcPr>
            <w:tcW w:w="3474" w:type="dxa"/>
            <w:tcBorders>
              <w:top w:val="nil"/>
              <w:left w:val="nil"/>
              <w:bottom w:val="single" w:sz="4" w:space="0" w:color="auto"/>
              <w:right w:val="single" w:sz="4" w:space="0" w:color="auto"/>
            </w:tcBorders>
            <w:shd w:val="clear" w:color="auto" w:fill="auto"/>
            <w:hideMark/>
          </w:tcPr>
          <w:p w14:paraId="42A6D1D9" w14:textId="77777777" w:rsidR="0027332C" w:rsidRPr="00FD5EEB" w:rsidRDefault="0027332C" w:rsidP="00FD5EEB">
            <w:pPr>
              <w:rPr>
                <w:color w:val="000000"/>
                <w:sz w:val="18"/>
                <w:szCs w:val="18"/>
                <w:lang w:val="en-US"/>
              </w:rPr>
            </w:pPr>
            <w:r w:rsidRPr="00FD5EEB">
              <w:rPr>
                <w:color w:val="000000"/>
                <w:sz w:val="18"/>
                <w:szCs w:val="18"/>
                <w:lang w:val="en-US"/>
              </w:rPr>
              <w:t> </w:t>
            </w:r>
          </w:p>
        </w:tc>
      </w:tr>
      <w:tr w:rsidR="0027332C" w:rsidRPr="00FD5EEB" w14:paraId="2913C8B7" w14:textId="77777777" w:rsidTr="0027332C">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21B7A45A"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1D28C213"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075621C3" w14:textId="5C37C83F" w:rsidR="0027332C" w:rsidRPr="00FD5EEB" w:rsidRDefault="0027332C" w:rsidP="0027332C">
            <w:pPr>
              <w:rPr>
                <w:color w:val="000000"/>
                <w:sz w:val="18"/>
                <w:szCs w:val="18"/>
                <w:lang w:val="en-US"/>
              </w:rPr>
            </w:pPr>
            <w:r w:rsidRPr="00FD5EEB">
              <w:rPr>
                <w:color w:val="000000"/>
                <w:sz w:val="18"/>
                <w:szCs w:val="18"/>
                <w:lang w:val="en-US"/>
              </w:rPr>
              <w:t>1.2. elukeskkonna infrastruktuur on parandatud</w:t>
            </w:r>
          </w:p>
        </w:tc>
        <w:tc>
          <w:tcPr>
            <w:tcW w:w="3474" w:type="dxa"/>
            <w:tcBorders>
              <w:top w:val="nil"/>
              <w:left w:val="nil"/>
              <w:bottom w:val="single" w:sz="4" w:space="0" w:color="auto"/>
              <w:right w:val="single" w:sz="4" w:space="0" w:color="auto"/>
            </w:tcBorders>
            <w:shd w:val="clear" w:color="auto" w:fill="auto"/>
            <w:hideMark/>
          </w:tcPr>
          <w:p w14:paraId="0E59E0DA" w14:textId="77777777" w:rsidR="0027332C" w:rsidRPr="00FD5EEB" w:rsidRDefault="0027332C" w:rsidP="00FD5EEB">
            <w:pPr>
              <w:rPr>
                <w:color w:val="000000"/>
                <w:sz w:val="18"/>
                <w:szCs w:val="18"/>
                <w:lang w:val="en-US"/>
              </w:rPr>
            </w:pPr>
            <w:r w:rsidRPr="00FD5EEB">
              <w:rPr>
                <w:color w:val="000000"/>
                <w:sz w:val="18"/>
                <w:szCs w:val="18"/>
                <w:lang w:val="en-US"/>
              </w:rPr>
              <w:t> </w:t>
            </w:r>
          </w:p>
        </w:tc>
      </w:tr>
      <w:tr w:rsidR="0027332C" w:rsidRPr="00FD5EEB" w14:paraId="575EAE32" w14:textId="77777777" w:rsidTr="0027332C">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7707CCD3"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0149AB46"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6AD59ADF" w14:textId="5F0C0A5D" w:rsidR="0027332C" w:rsidRPr="00FD5EEB" w:rsidRDefault="0027332C" w:rsidP="0027332C">
            <w:pPr>
              <w:rPr>
                <w:color w:val="000000"/>
                <w:sz w:val="18"/>
                <w:szCs w:val="18"/>
                <w:lang w:val="en-US"/>
              </w:rPr>
            </w:pPr>
            <w:r w:rsidRPr="00FD5EEB">
              <w:rPr>
                <w:color w:val="000000"/>
                <w:sz w:val="18"/>
                <w:szCs w:val="18"/>
                <w:lang w:val="en-US"/>
              </w:rPr>
              <w:t>1.2.1. muuta linna territoorium heakorrastatuks ja meeldivaks</w:t>
            </w:r>
          </w:p>
        </w:tc>
        <w:tc>
          <w:tcPr>
            <w:tcW w:w="3474" w:type="dxa"/>
            <w:tcBorders>
              <w:top w:val="nil"/>
              <w:left w:val="nil"/>
              <w:bottom w:val="single" w:sz="4" w:space="0" w:color="auto"/>
              <w:right w:val="single" w:sz="4" w:space="0" w:color="auto"/>
            </w:tcBorders>
            <w:shd w:val="clear" w:color="auto" w:fill="auto"/>
            <w:hideMark/>
          </w:tcPr>
          <w:p w14:paraId="1FA350C7" w14:textId="77777777" w:rsidR="0027332C" w:rsidRPr="00FD5EEB" w:rsidRDefault="0027332C" w:rsidP="00FD5EEB">
            <w:pPr>
              <w:rPr>
                <w:color w:val="000000"/>
                <w:sz w:val="18"/>
                <w:szCs w:val="18"/>
                <w:lang w:val="en-US"/>
              </w:rPr>
            </w:pPr>
            <w:r w:rsidRPr="00FD5EEB">
              <w:rPr>
                <w:color w:val="000000"/>
                <w:sz w:val="18"/>
                <w:szCs w:val="18"/>
                <w:lang w:val="en-US"/>
              </w:rPr>
              <w:t> </w:t>
            </w:r>
          </w:p>
        </w:tc>
      </w:tr>
      <w:tr w:rsidR="0027332C" w:rsidRPr="00FD5EEB" w14:paraId="30E9EDD0" w14:textId="77777777" w:rsidTr="0027332C">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64D8E13"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8506DE8"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5F40FA4" w14:textId="571AE9CF" w:rsidR="0027332C" w:rsidRPr="00FD5EEB" w:rsidRDefault="0027332C" w:rsidP="0027332C">
            <w:pPr>
              <w:rPr>
                <w:color w:val="000000"/>
                <w:sz w:val="18"/>
                <w:szCs w:val="18"/>
                <w:lang w:val="en-US"/>
              </w:rPr>
            </w:pPr>
            <w:r w:rsidRPr="00FD5EEB">
              <w:rPr>
                <w:color w:val="000000"/>
                <w:sz w:val="18"/>
                <w:szCs w:val="18"/>
                <w:lang w:val="en-US"/>
              </w:rPr>
              <w:t>1.2.1.1. parkide rajamine ja rekonstrueerimine  </w:t>
            </w:r>
          </w:p>
        </w:tc>
        <w:tc>
          <w:tcPr>
            <w:tcW w:w="3474" w:type="dxa"/>
            <w:tcBorders>
              <w:top w:val="nil"/>
              <w:left w:val="nil"/>
              <w:bottom w:val="single" w:sz="4" w:space="0" w:color="auto"/>
              <w:right w:val="single" w:sz="4" w:space="0" w:color="auto"/>
            </w:tcBorders>
            <w:shd w:val="clear" w:color="auto" w:fill="auto"/>
            <w:hideMark/>
          </w:tcPr>
          <w:p w14:paraId="1F08D541" w14:textId="77777777" w:rsidR="0027332C" w:rsidRPr="00FD5EEB" w:rsidRDefault="0027332C" w:rsidP="00FD5EEB">
            <w:pPr>
              <w:rPr>
                <w:color w:val="000000"/>
                <w:sz w:val="18"/>
                <w:szCs w:val="18"/>
                <w:lang w:val="en-US"/>
              </w:rPr>
            </w:pPr>
            <w:r w:rsidRPr="00FD5EEB">
              <w:rPr>
                <w:color w:val="000000"/>
                <w:sz w:val="18"/>
                <w:szCs w:val="18"/>
                <w:lang w:val="en-US"/>
              </w:rPr>
              <w:t> </w:t>
            </w:r>
          </w:p>
        </w:tc>
      </w:tr>
      <w:tr w:rsidR="00FD5EEB" w:rsidRPr="00FD5EEB" w14:paraId="3AF231E1"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19551E2E" w14:textId="77777777" w:rsidR="00FD5EEB" w:rsidRPr="00FD5EEB" w:rsidRDefault="00FE48FB" w:rsidP="00FD5EEB">
            <w:pPr>
              <w:rPr>
                <w:color w:val="0000FF"/>
                <w:sz w:val="18"/>
                <w:szCs w:val="18"/>
                <w:u w:val="single"/>
                <w:lang w:val="en-US"/>
              </w:rPr>
            </w:pPr>
            <w:hyperlink r:id="rId48" w:anchor="2689" w:history="1">
              <w:r w:rsidR="00FD5EEB" w:rsidRPr="00FD5EEB">
                <w:rPr>
                  <w:color w:val="0000FF"/>
                  <w:sz w:val="18"/>
                  <w:szCs w:val="18"/>
                  <w:u w:val="single"/>
                  <w:lang w:val="en-US"/>
                </w:rPr>
                <w:t>2689</w:t>
              </w:r>
            </w:hyperlink>
          </w:p>
        </w:tc>
        <w:tc>
          <w:tcPr>
            <w:tcW w:w="1508" w:type="dxa"/>
            <w:tcBorders>
              <w:top w:val="nil"/>
              <w:left w:val="nil"/>
              <w:bottom w:val="single" w:sz="4" w:space="0" w:color="auto"/>
              <w:right w:val="single" w:sz="4" w:space="0" w:color="auto"/>
            </w:tcBorders>
            <w:shd w:val="clear" w:color="auto" w:fill="auto"/>
            <w:hideMark/>
          </w:tcPr>
          <w:p w14:paraId="7173877A" w14:textId="77777777" w:rsidR="00FD5EEB" w:rsidRPr="00FD5EEB" w:rsidRDefault="00FD5EEB" w:rsidP="00FD5EEB">
            <w:pPr>
              <w:rPr>
                <w:color w:val="000000"/>
                <w:sz w:val="18"/>
                <w:szCs w:val="18"/>
                <w:lang w:val="en-US"/>
              </w:rPr>
            </w:pPr>
            <w:r w:rsidRPr="00FD5EEB">
              <w:rPr>
                <w:color w:val="000000"/>
                <w:sz w:val="18"/>
                <w:szCs w:val="18"/>
                <w:lang w:val="en-US"/>
              </w:rPr>
              <w:t>Rugodivi pargi rekonstrueerimistööd (A. Puškini tn. 8)</w:t>
            </w:r>
          </w:p>
        </w:tc>
        <w:tc>
          <w:tcPr>
            <w:tcW w:w="1843" w:type="dxa"/>
            <w:tcBorders>
              <w:top w:val="nil"/>
              <w:left w:val="nil"/>
              <w:bottom w:val="single" w:sz="4" w:space="0" w:color="auto"/>
              <w:right w:val="single" w:sz="4" w:space="0" w:color="auto"/>
            </w:tcBorders>
            <w:shd w:val="clear" w:color="auto" w:fill="auto"/>
            <w:noWrap/>
            <w:hideMark/>
          </w:tcPr>
          <w:p w14:paraId="78213912"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2D975B28"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2290CB80"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27DBA94B"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30FA7A23"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142C6D08"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075F76FE"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7464B2C1"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562A9710"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70F27DB7"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7870623F" w14:textId="77777777" w:rsidR="00FD5EEB" w:rsidRPr="00FD5EEB" w:rsidRDefault="00FE48FB" w:rsidP="00FD5EEB">
            <w:pPr>
              <w:rPr>
                <w:color w:val="0000FF"/>
                <w:sz w:val="18"/>
                <w:szCs w:val="18"/>
                <w:u w:val="single"/>
                <w:lang w:val="en-US"/>
              </w:rPr>
            </w:pPr>
            <w:hyperlink r:id="rId49" w:anchor="2084" w:history="1">
              <w:r w:rsidR="00FD5EEB" w:rsidRPr="00FD5EEB">
                <w:rPr>
                  <w:color w:val="0000FF"/>
                  <w:sz w:val="18"/>
                  <w:szCs w:val="18"/>
                  <w:u w:val="single"/>
                  <w:lang w:val="en-US"/>
                </w:rPr>
                <w:t>2084</w:t>
              </w:r>
            </w:hyperlink>
          </w:p>
        </w:tc>
        <w:tc>
          <w:tcPr>
            <w:tcW w:w="1508" w:type="dxa"/>
            <w:tcBorders>
              <w:top w:val="nil"/>
              <w:left w:val="nil"/>
              <w:bottom w:val="single" w:sz="4" w:space="0" w:color="auto"/>
              <w:right w:val="single" w:sz="4" w:space="0" w:color="auto"/>
            </w:tcBorders>
            <w:shd w:val="clear" w:color="auto" w:fill="auto"/>
            <w:hideMark/>
          </w:tcPr>
          <w:p w14:paraId="0A75FF1B" w14:textId="77777777" w:rsidR="00FD5EEB" w:rsidRPr="00FD5EEB" w:rsidRDefault="00FD5EEB" w:rsidP="00FD5EEB">
            <w:pPr>
              <w:rPr>
                <w:color w:val="000000"/>
                <w:sz w:val="18"/>
                <w:szCs w:val="18"/>
                <w:lang w:val="en-US"/>
              </w:rPr>
            </w:pPr>
            <w:r w:rsidRPr="00FD5EEB">
              <w:rPr>
                <w:color w:val="000000"/>
                <w:sz w:val="18"/>
                <w:szCs w:val="18"/>
                <w:lang w:val="en-US"/>
              </w:rPr>
              <w:t>EV100 Narva linnas avaliku pargi projekteerimine ja rajamine</w:t>
            </w:r>
          </w:p>
        </w:tc>
        <w:tc>
          <w:tcPr>
            <w:tcW w:w="1843" w:type="dxa"/>
            <w:tcBorders>
              <w:top w:val="nil"/>
              <w:left w:val="nil"/>
              <w:bottom w:val="single" w:sz="4" w:space="0" w:color="auto"/>
              <w:right w:val="single" w:sz="4" w:space="0" w:color="auto"/>
            </w:tcBorders>
            <w:shd w:val="clear" w:color="auto" w:fill="auto"/>
            <w:noWrap/>
            <w:hideMark/>
          </w:tcPr>
          <w:p w14:paraId="6BC857CB" w14:textId="77777777" w:rsidR="00FD5EEB" w:rsidRPr="00FD5EEB" w:rsidRDefault="00FD5EEB" w:rsidP="00FD5EEB">
            <w:pPr>
              <w:rPr>
                <w:color w:val="000000"/>
                <w:sz w:val="18"/>
                <w:szCs w:val="18"/>
                <w:lang w:val="en-US"/>
              </w:rPr>
            </w:pPr>
            <w:r w:rsidRPr="00FD5EEB">
              <w:rPr>
                <w:color w:val="000000"/>
                <w:sz w:val="18"/>
                <w:szCs w:val="18"/>
                <w:lang w:val="en-US"/>
              </w:rPr>
              <w:t>2017</w:t>
            </w:r>
          </w:p>
        </w:tc>
        <w:tc>
          <w:tcPr>
            <w:tcW w:w="681" w:type="dxa"/>
            <w:tcBorders>
              <w:top w:val="nil"/>
              <w:left w:val="nil"/>
              <w:bottom w:val="single" w:sz="4" w:space="0" w:color="auto"/>
              <w:right w:val="single" w:sz="4" w:space="0" w:color="auto"/>
            </w:tcBorders>
            <w:shd w:val="clear" w:color="auto" w:fill="auto"/>
            <w:noWrap/>
            <w:hideMark/>
          </w:tcPr>
          <w:p w14:paraId="7FDCEE4B"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59AEB4A5" w14:textId="77777777" w:rsidR="00FD5EEB" w:rsidRPr="00FD5EEB" w:rsidRDefault="00FD5EEB" w:rsidP="00FD5EEB">
            <w:pPr>
              <w:rPr>
                <w:color w:val="000000"/>
                <w:sz w:val="18"/>
                <w:szCs w:val="18"/>
                <w:lang w:val="en-US"/>
              </w:rPr>
            </w:pPr>
            <w:r w:rsidRPr="00FD5EEB">
              <w:rPr>
                <w:color w:val="000000"/>
                <w:sz w:val="18"/>
                <w:szCs w:val="18"/>
                <w:lang w:val="en-US"/>
              </w:rPr>
              <w:t>240871</w:t>
            </w:r>
          </w:p>
        </w:tc>
        <w:tc>
          <w:tcPr>
            <w:tcW w:w="992" w:type="dxa"/>
            <w:tcBorders>
              <w:top w:val="nil"/>
              <w:left w:val="nil"/>
              <w:bottom w:val="single" w:sz="4" w:space="0" w:color="auto"/>
              <w:right w:val="single" w:sz="4" w:space="0" w:color="auto"/>
            </w:tcBorders>
            <w:shd w:val="clear" w:color="auto" w:fill="auto"/>
            <w:hideMark/>
          </w:tcPr>
          <w:p w14:paraId="1E551275"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40B1D74A"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019D01FC" w14:textId="77777777" w:rsidR="00FD5EEB" w:rsidRPr="00FD5EEB" w:rsidRDefault="00FD5EEB" w:rsidP="00FD5EEB">
            <w:pPr>
              <w:rPr>
                <w:color w:val="008000"/>
                <w:sz w:val="18"/>
                <w:szCs w:val="18"/>
                <w:lang w:val="en-US"/>
              </w:rPr>
            </w:pPr>
            <w:r w:rsidRPr="00FD5EEB">
              <w:rPr>
                <w:color w:val="008000"/>
                <w:sz w:val="18"/>
                <w:szCs w:val="18"/>
                <w:lang w:val="en-US"/>
              </w:rPr>
              <w:t>240262</w:t>
            </w:r>
          </w:p>
        </w:tc>
        <w:tc>
          <w:tcPr>
            <w:tcW w:w="1116" w:type="dxa"/>
            <w:tcBorders>
              <w:top w:val="nil"/>
              <w:left w:val="nil"/>
              <w:bottom w:val="single" w:sz="4" w:space="0" w:color="auto"/>
              <w:right w:val="single" w:sz="4" w:space="0" w:color="auto"/>
            </w:tcBorders>
            <w:shd w:val="clear" w:color="auto" w:fill="auto"/>
            <w:noWrap/>
            <w:hideMark/>
          </w:tcPr>
          <w:p w14:paraId="7F61DAB0"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680F905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38214F78" w14:textId="77777777" w:rsidR="00FD5EEB" w:rsidRPr="00FD5EEB" w:rsidRDefault="00FD5EEB" w:rsidP="00FD5EEB">
            <w:pPr>
              <w:rPr>
                <w:color w:val="008000"/>
                <w:sz w:val="18"/>
                <w:szCs w:val="18"/>
                <w:lang w:val="en-US"/>
              </w:rPr>
            </w:pPr>
            <w:r w:rsidRPr="00FD5EEB">
              <w:rPr>
                <w:color w:val="008000"/>
                <w:sz w:val="18"/>
                <w:szCs w:val="18"/>
                <w:lang w:val="en-US"/>
              </w:rPr>
              <w:t>Narva linnas aadressidel, A. Puškini tn 32c, A.Puškini tn 32b, Rakvere tn 22e, Rakvere tn 22f, Vabaduse tn 24, Vabaduse tn L3 (osa) EV100 avaliku pargi projekteerimis-ehitustööd, II etapp,</w:t>
            </w:r>
          </w:p>
        </w:tc>
      </w:tr>
      <w:tr w:rsidR="00FD5EEB" w:rsidRPr="00FD5EEB" w14:paraId="1E4068CA" w14:textId="77777777" w:rsidTr="00D647D9">
        <w:trPr>
          <w:trHeight w:val="1104"/>
        </w:trPr>
        <w:tc>
          <w:tcPr>
            <w:tcW w:w="709" w:type="dxa"/>
            <w:tcBorders>
              <w:top w:val="nil"/>
              <w:left w:val="single" w:sz="4" w:space="0" w:color="auto"/>
              <w:bottom w:val="single" w:sz="4" w:space="0" w:color="auto"/>
              <w:right w:val="single" w:sz="4" w:space="0" w:color="auto"/>
            </w:tcBorders>
            <w:shd w:val="clear" w:color="auto" w:fill="auto"/>
            <w:noWrap/>
            <w:hideMark/>
          </w:tcPr>
          <w:p w14:paraId="21CDCE7E" w14:textId="77777777" w:rsidR="00FD5EEB" w:rsidRPr="00FD5EEB" w:rsidRDefault="00FE48FB" w:rsidP="00FD5EEB">
            <w:pPr>
              <w:rPr>
                <w:color w:val="0000FF"/>
                <w:sz w:val="18"/>
                <w:szCs w:val="18"/>
                <w:u w:val="single"/>
                <w:lang w:val="en-US"/>
              </w:rPr>
            </w:pPr>
            <w:hyperlink r:id="rId50" w:anchor="60" w:history="1">
              <w:r w:rsidR="00FD5EEB" w:rsidRPr="00FD5EEB">
                <w:rPr>
                  <w:color w:val="0000FF"/>
                  <w:sz w:val="18"/>
                  <w:szCs w:val="18"/>
                  <w:u w:val="single"/>
                  <w:lang w:val="en-US"/>
                </w:rPr>
                <w:t>60</w:t>
              </w:r>
            </w:hyperlink>
          </w:p>
        </w:tc>
        <w:tc>
          <w:tcPr>
            <w:tcW w:w="1508" w:type="dxa"/>
            <w:tcBorders>
              <w:top w:val="nil"/>
              <w:left w:val="nil"/>
              <w:bottom w:val="single" w:sz="4" w:space="0" w:color="auto"/>
              <w:right w:val="single" w:sz="4" w:space="0" w:color="auto"/>
            </w:tcBorders>
            <w:shd w:val="clear" w:color="auto" w:fill="auto"/>
            <w:hideMark/>
          </w:tcPr>
          <w:p w14:paraId="6F7778BC" w14:textId="77777777" w:rsidR="00FD5EEB" w:rsidRPr="00FD5EEB" w:rsidRDefault="00FD5EEB" w:rsidP="00FD5EEB">
            <w:pPr>
              <w:rPr>
                <w:color w:val="000000"/>
                <w:sz w:val="18"/>
                <w:szCs w:val="18"/>
                <w:lang w:val="en-US"/>
              </w:rPr>
            </w:pPr>
            <w:r w:rsidRPr="00FD5EEB">
              <w:rPr>
                <w:color w:val="000000"/>
                <w:sz w:val="18"/>
                <w:szCs w:val="18"/>
                <w:lang w:val="en-US"/>
              </w:rPr>
              <w:t>Võidu pargi ja Joala tn 8c (Gerassimovi pargi) projekteerimine ja rekonstrueerimine</w:t>
            </w:r>
          </w:p>
        </w:tc>
        <w:tc>
          <w:tcPr>
            <w:tcW w:w="1843" w:type="dxa"/>
            <w:tcBorders>
              <w:top w:val="nil"/>
              <w:left w:val="nil"/>
              <w:bottom w:val="single" w:sz="4" w:space="0" w:color="auto"/>
              <w:right w:val="single" w:sz="4" w:space="0" w:color="auto"/>
            </w:tcBorders>
            <w:shd w:val="clear" w:color="auto" w:fill="auto"/>
            <w:noWrap/>
            <w:hideMark/>
          </w:tcPr>
          <w:p w14:paraId="555FB0A4" w14:textId="77777777" w:rsidR="00FD5EEB" w:rsidRPr="00FD5EEB" w:rsidRDefault="00FD5EEB" w:rsidP="00FD5EEB">
            <w:pPr>
              <w:rPr>
                <w:color w:val="000000"/>
                <w:sz w:val="18"/>
                <w:szCs w:val="18"/>
                <w:lang w:val="en-US"/>
              </w:rPr>
            </w:pPr>
            <w:r w:rsidRPr="00FD5EEB">
              <w:rPr>
                <w:color w:val="000000"/>
                <w:sz w:val="18"/>
                <w:szCs w:val="18"/>
                <w:lang w:val="en-US"/>
              </w:rPr>
              <w:t>2017</w:t>
            </w:r>
          </w:p>
        </w:tc>
        <w:tc>
          <w:tcPr>
            <w:tcW w:w="681" w:type="dxa"/>
            <w:tcBorders>
              <w:top w:val="nil"/>
              <w:left w:val="nil"/>
              <w:bottom w:val="single" w:sz="4" w:space="0" w:color="auto"/>
              <w:right w:val="single" w:sz="4" w:space="0" w:color="auto"/>
            </w:tcBorders>
            <w:shd w:val="clear" w:color="auto" w:fill="auto"/>
            <w:noWrap/>
            <w:hideMark/>
          </w:tcPr>
          <w:p w14:paraId="53087698"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06BA7818" w14:textId="77777777" w:rsidR="00FD5EEB" w:rsidRPr="00FD5EEB" w:rsidRDefault="00FD5EEB" w:rsidP="00FD5EEB">
            <w:pPr>
              <w:rPr>
                <w:color w:val="000000"/>
                <w:sz w:val="18"/>
                <w:szCs w:val="18"/>
                <w:lang w:val="en-US"/>
              </w:rPr>
            </w:pPr>
            <w:r w:rsidRPr="00FD5EEB">
              <w:rPr>
                <w:color w:val="000000"/>
                <w:sz w:val="18"/>
                <w:szCs w:val="18"/>
                <w:lang w:val="en-US"/>
              </w:rPr>
              <w:t>297466</w:t>
            </w:r>
          </w:p>
        </w:tc>
        <w:tc>
          <w:tcPr>
            <w:tcW w:w="992" w:type="dxa"/>
            <w:tcBorders>
              <w:top w:val="nil"/>
              <w:left w:val="nil"/>
              <w:bottom w:val="single" w:sz="4" w:space="0" w:color="auto"/>
              <w:right w:val="single" w:sz="4" w:space="0" w:color="auto"/>
            </w:tcBorders>
            <w:shd w:val="clear" w:color="auto" w:fill="auto"/>
            <w:hideMark/>
          </w:tcPr>
          <w:p w14:paraId="3A9DE026"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55ACEAD2"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65B94C09" w14:textId="77777777" w:rsidR="00FD5EEB" w:rsidRPr="00FD5EEB" w:rsidRDefault="00FD5EEB" w:rsidP="00FD5EEB">
            <w:pPr>
              <w:rPr>
                <w:color w:val="008000"/>
                <w:sz w:val="18"/>
                <w:szCs w:val="18"/>
                <w:lang w:val="en-US"/>
              </w:rPr>
            </w:pPr>
            <w:r w:rsidRPr="00FD5EEB">
              <w:rPr>
                <w:color w:val="008000"/>
                <w:sz w:val="18"/>
                <w:szCs w:val="18"/>
                <w:lang w:val="en-US"/>
              </w:rPr>
              <w:t>219458</w:t>
            </w:r>
          </w:p>
        </w:tc>
        <w:tc>
          <w:tcPr>
            <w:tcW w:w="1116" w:type="dxa"/>
            <w:tcBorders>
              <w:top w:val="nil"/>
              <w:left w:val="nil"/>
              <w:bottom w:val="single" w:sz="4" w:space="0" w:color="auto"/>
              <w:right w:val="single" w:sz="4" w:space="0" w:color="auto"/>
            </w:tcBorders>
            <w:shd w:val="clear" w:color="auto" w:fill="auto"/>
            <w:noWrap/>
            <w:hideMark/>
          </w:tcPr>
          <w:p w14:paraId="10A6D5A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6B5E4B9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1B86D259" w14:textId="77777777" w:rsidR="00FD5EEB" w:rsidRPr="00FD5EEB" w:rsidRDefault="00FD5EEB" w:rsidP="00FD5EEB">
            <w:pPr>
              <w:rPr>
                <w:color w:val="008000"/>
                <w:sz w:val="18"/>
                <w:szCs w:val="18"/>
                <w:lang w:val="en-US"/>
              </w:rPr>
            </w:pPr>
            <w:r w:rsidRPr="00FD5EEB">
              <w:rPr>
                <w:color w:val="008000"/>
                <w:sz w:val="18"/>
                <w:szCs w:val="18"/>
                <w:lang w:val="en-US"/>
              </w:rPr>
              <w:t>Võidu pargi ja Joala tn 8c (Gerassimovi pargi) projekteerimine ja rekonstrueerimine, osa 1, IIetapp</w:t>
            </w:r>
          </w:p>
        </w:tc>
      </w:tr>
      <w:tr w:rsidR="0027332C" w:rsidRPr="00FD5EEB" w14:paraId="15E81A44" w14:textId="77777777" w:rsidTr="00721103">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2800D9A9"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3AAFEC9"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725C4DAB" w14:textId="3CC4A7B9" w:rsidR="0027332C" w:rsidRPr="00FD5EEB" w:rsidRDefault="0027332C" w:rsidP="0027332C">
            <w:pPr>
              <w:rPr>
                <w:color w:val="000000"/>
                <w:sz w:val="18"/>
                <w:szCs w:val="18"/>
                <w:lang w:val="en-US"/>
              </w:rPr>
            </w:pPr>
            <w:r w:rsidRPr="00FD5EEB">
              <w:rPr>
                <w:color w:val="000000"/>
                <w:sz w:val="18"/>
                <w:szCs w:val="18"/>
                <w:lang w:val="en-US"/>
              </w:rPr>
              <w:t>1.2.1.2. puhketsoonide ja tänavate korrastamine  </w:t>
            </w:r>
          </w:p>
        </w:tc>
        <w:tc>
          <w:tcPr>
            <w:tcW w:w="3474" w:type="dxa"/>
            <w:tcBorders>
              <w:top w:val="nil"/>
              <w:left w:val="nil"/>
              <w:bottom w:val="single" w:sz="4" w:space="0" w:color="auto"/>
              <w:right w:val="single" w:sz="4" w:space="0" w:color="auto"/>
            </w:tcBorders>
            <w:shd w:val="clear" w:color="auto" w:fill="auto"/>
            <w:hideMark/>
          </w:tcPr>
          <w:p w14:paraId="5A1C9760" w14:textId="77777777" w:rsidR="0027332C" w:rsidRPr="00FD5EEB" w:rsidRDefault="0027332C" w:rsidP="00FD5EEB">
            <w:pPr>
              <w:rPr>
                <w:color w:val="000000"/>
                <w:sz w:val="18"/>
                <w:szCs w:val="18"/>
                <w:lang w:val="en-US"/>
              </w:rPr>
            </w:pPr>
            <w:r w:rsidRPr="00FD5EEB">
              <w:rPr>
                <w:color w:val="000000"/>
                <w:sz w:val="18"/>
                <w:szCs w:val="18"/>
                <w:lang w:val="en-US"/>
              </w:rPr>
              <w:t> </w:t>
            </w:r>
          </w:p>
        </w:tc>
      </w:tr>
      <w:tr w:rsidR="00FD5EEB" w:rsidRPr="00FD5EEB" w14:paraId="45EAE8D7"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044454C2" w14:textId="77777777" w:rsidR="00FD5EEB" w:rsidRPr="00FD5EEB" w:rsidRDefault="00FE48FB" w:rsidP="00FD5EEB">
            <w:pPr>
              <w:rPr>
                <w:color w:val="0000FF"/>
                <w:sz w:val="18"/>
                <w:szCs w:val="18"/>
                <w:u w:val="single"/>
                <w:lang w:val="en-US"/>
              </w:rPr>
            </w:pPr>
            <w:hyperlink r:id="rId51" w:anchor="1944" w:history="1">
              <w:r w:rsidR="00FD5EEB" w:rsidRPr="00FD5EEB">
                <w:rPr>
                  <w:color w:val="0000FF"/>
                  <w:sz w:val="18"/>
                  <w:szCs w:val="18"/>
                  <w:u w:val="single"/>
                  <w:lang w:val="en-US"/>
                </w:rPr>
                <w:t>1944</w:t>
              </w:r>
            </w:hyperlink>
          </w:p>
        </w:tc>
        <w:tc>
          <w:tcPr>
            <w:tcW w:w="1508" w:type="dxa"/>
            <w:tcBorders>
              <w:top w:val="nil"/>
              <w:left w:val="nil"/>
              <w:bottom w:val="single" w:sz="4" w:space="0" w:color="auto"/>
              <w:right w:val="single" w:sz="4" w:space="0" w:color="auto"/>
            </w:tcBorders>
            <w:shd w:val="clear" w:color="auto" w:fill="auto"/>
            <w:hideMark/>
          </w:tcPr>
          <w:p w14:paraId="4C7456D7" w14:textId="77777777" w:rsidR="00FD5EEB" w:rsidRPr="00FD5EEB" w:rsidRDefault="00FD5EEB" w:rsidP="00FD5EEB">
            <w:pPr>
              <w:rPr>
                <w:color w:val="000000"/>
                <w:sz w:val="18"/>
                <w:szCs w:val="18"/>
                <w:lang w:val="en-US"/>
              </w:rPr>
            </w:pPr>
            <w:r w:rsidRPr="00FD5EEB">
              <w:rPr>
                <w:color w:val="000000"/>
                <w:sz w:val="18"/>
                <w:szCs w:val="18"/>
                <w:lang w:val="en-US"/>
              </w:rPr>
              <w:t>Tallinna mnt, Kerese ringi ning Peetri väljaku kujunduse ideevõstlus</w:t>
            </w:r>
          </w:p>
        </w:tc>
        <w:tc>
          <w:tcPr>
            <w:tcW w:w="1843" w:type="dxa"/>
            <w:tcBorders>
              <w:top w:val="nil"/>
              <w:left w:val="nil"/>
              <w:bottom w:val="single" w:sz="4" w:space="0" w:color="auto"/>
              <w:right w:val="single" w:sz="4" w:space="0" w:color="auto"/>
            </w:tcBorders>
            <w:shd w:val="clear" w:color="auto" w:fill="auto"/>
            <w:noWrap/>
            <w:hideMark/>
          </w:tcPr>
          <w:p w14:paraId="26345112"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4016E6A5"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499B303E"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61968E5E" w14:textId="77777777" w:rsidR="00FD5EEB" w:rsidRPr="00FD5EEB" w:rsidRDefault="00FD5EEB" w:rsidP="00FD5EEB">
            <w:pPr>
              <w:rPr>
                <w:color w:val="000000"/>
                <w:sz w:val="18"/>
                <w:szCs w:val="18"/>
                <w:lang w:val="en-US"/>
              </w:rPr>
            </w:pPr>
            <w:r w:rsidRPr="00FD5EEB">
              <w:rPr>
                <w:color w:val="000000"/>
                <w:sz w:val="18"/>
                <w:szCs w:val="18"/>
                <w:lang w:val="en-US"/>
              </w:rPr>
              <w:t>Arhitektuuri- ja Linnaplaneerimise Amet</w:t>
            </w:r>
          </w:p>
        </w:tc>
        <w:tc>
          <w:tcPr>
            <w:tcW w:w="1275" w:type="dxa"/>
            <w:tcBorders>
              <w:top w:val="nil"/>
              <w:left w:val="nil"/>
              <w:bottom w:val="single" w:sz="4" w:space="0" w:color="auto"/>
              <w:right w:val="single" w:sz="4" w:space="0" w:color="auto"/>
            </w:tcBorders>
            <w:shd w:val="clear" w:color="auto" w:fill="auto"/>
            <w:noWrap/>
            <w:hideMark/>
          </w:tcPr>
          <w:p w14:paraId="67E08FCD"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2CF99BA4"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7ED4B93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41D18C1B"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1EF8B2AA" w14:textId="77777777" w:rsidR="00FD5EEB" w:rsidRPr="00FD5EEB" w:rsidRDefault="00FD5EEB" w:rsidP="00FD5EEB">
            <w:pPr>
              <w:rPr>
                <w:color w:val="008000"/>
                <w:sz w:val="18"/>
                <w:szCs w:val="18"/>
                <w:lang w:val="en-US"/>
              </w:rPr>
            </w:pPr>
            <w:r w:rsidRPr="00FD5EEB">
              <w:rPr>
                <w:color w:val="008000"/>
                <w:sz w:val="18"/>
                <w:szCs w:val="18"/>
                <w:lang w:val="en-US"/>
              </w:rPr>
              <w:t>2020. aastal koostatud lähteseisukohad, ideevõistlus kuulutatakse välja 2021 aastal.</w:t>
            </w:r>
          </w:p>
        </w:tc>
      </w:tr>
      <w:tr w:rsidR="00FD5EEB" w:rsidRPr="00FD5EEB" w14:paraId="4F0D9C0B"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5FF36C13" w14:textId="77777777" w:rsidR="00FD5EEB" w:rsidRPr="00FD5EEB" w:rsidRDefault="00FE48FB" w:rsidP="00FD5EEB">
            <w:pPr>
              <w:rPr>
                <w:color w:val="0000FF"/>
                <w:sz w:val="18"/>
                <w:szCs w:val="18"/>
                <w:u w:val="single"/>
                <w:lang w:val="en-US"/>
              </w:rPr>
            </w:pPr>
            <w:hyperlink r:id="rId52" w:anchor="1945" w:history="1">
              <w:r w:rsidR="00FD5EEB" w:rsidRPr="00FD5EEB">
                <w:rPr>
                  <w:color w:val="0000FF"/>
                  <w:sz w:val="18"/>
                  <w:szCs w:val="18"/>
                  <w:u w:val="single"/>
                  <w:lang w:val="en-US"/>
                </w:rPr>
                <w:t>1945</w:t>
              </w:r>
            </w:hyperlink>
          </w:p>
        </w:tc>
        <w:tc>
          <w:tcPr>
            <w:tcW w:w="1508" w:type="dxa"/>
            <w:tcBorders>
              <w:top w:val="nil"/>
              <w:left w:val="nil"/>
              <w:bottom w:val="single" w:sz="4" w:space="0" w:color="auto"/>
              <w:right w:val="single" w:sz="4" w:space="0" w:color="auto"/>
            </w:tcBorders>
            <w:shd w:val="clear" w:color="auto" w:fill="auto"/>
            <w:hideMark/>
          </w:tcPr>
          <w:p w14:paraId="18860B4B" w14:textId="77777777" w:rsidR="00FD5EEB" w:rsidRPr="00FD5EEB" w:rsidRDefault="00FD5EEB" w:rsidP="00FD5EEB">
            <w:pPr>
              <w:rPr>
                <w:color w:val="000000"/>
                <w:sz w:val="18"/>
                <w:szCs w:val="18"/>
                <w:lang w:val="en-US"/>
              </w:rPr>
            </w:pPr>
            <w:r w:rsidRPr="00FD5EEB">
              <w:rPr>
                <w:color w:val="000000"/>
                <w:sz w:val="18"/>
                <w:szCs w:val="18"/>
                <w:lang w:val="en-US"/>
              </w:rPr>
              <w:t>Tallinna mnt heakorrastus - projekteerimine ja ehitus</w:t>
            </w:r>
          </w:p>
        </w:tc>
        <w:tc>
          <w:tcPr>
            <w:tcW w:w="1843" w:type="dxa"/>
            <w:tcBorders>
              <w:top w:val="nil"/>
              <w:left w:val="nil"/>
              <w:bottom w:val="single" w:sz="4" w:space="0" w:color="auto"/>
              <w:right w:val="single" w:sz="4" w:space="0" w:color="auto"/>
            </w:tcBorders>
            <w:shd w:val="clear" w:color="auto" w:fill="auto"/>
            <w:noWrap/>
            <w:hideMark/>
          </w:tcPr>
          <w:p w14:paraId="696BEF6B"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6CCCDE65"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0A7CB292"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6CDB317A"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3005F621"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6FC01D89"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383A10E6"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6A71269"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727A0B3A"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23B673F9"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58282218" w14:textId="77777777" w:rsidR="00FD5EEB" w:rsidRPr="00FD5EEB" w:rsidRDefault="00FE48FB" w:rsidP="00FD5EEB">
            <w:pPr>
              <w:rPr>
                <w:color w:val="0000FF"/>
                <w:sz w:val="18"/>
                <w:szCs w:val="18"/>
                <w:u w:val="single"/>
                <w:lang w:val="en-US"/>
              </w:rPr>
            </w:pPr>
            <w:hyperlink r:id="rId53" w:anchor="1514" w:history="1">
              <w:r w:rsidR="00FD5EEB" w:rsidRPr="00FD5EEB">
                <w:rPr>
                  <w:color w:val="0000FF"/>
                  <w:sz w:val="18"/>
                  <w:szCs w:val="18"/>
                  <w:u w:val="single"/>
                  <w:lang w:val="en-US"/>
                </w:rPr>
                <w:t>1514</w:t>
              </w:r>
            </w:hyperlink>
          </w:p>
        </w:tc>
        <w:tc>
          <w:tcPr>
            <w:tcW w:w="1508" w:type="dxa"/>
            <w:tcBorders>
              <w:top w:val="nil"/>
              <w:left w:val="nil"/>
              <w:bottom w:val="single" w:sz="4" w:space="0" w:color="auto"/>
              <w:right w:val="single" w:sz="4" w:space="0" w:color="auto"/>
            </w:tcBorders>
            <w:shd w:val="clear" w:color="auto" w:fill="auto"/>
            <w:hideMark/>
          </w:tcPr>
          <w:p w14:paraId="16B0D33B" w14:textId="77777777" w:rsidR="00FD5EEB" w:rsidRPr="00FD5EEB" w:rsidRDefault="00FD5EEB" w:rsidP="00FD5EEB">
            <w:pPr>
              <w:rPr>
                <w:color w:val="000000"/>
                <w:sz w:val="18"/>
                <w:szCs w:val="18"/>
                <w:lang w:val="en-US"/>
              </w:rPr>
            </w:pPr>
            <w:r w:rsidRPr="00FD5EEB">
              <w:rPr>
                <w:color w:val="000000"/>
                <w:sz w:val="18"/>
                <w:szCs w:val="18"/>
                <w:lang w:val="en-US"/>
              </w:rPr>
              <w:t>Hahni trepi ehitustööd (sh projekteerimine)</w:t>
            </w:r>
          </w:p>
        </w:tc>
        <w:tc>
          <w:tcPr>
            <w:tcW w:w="1843" w:type="dxa"/>
            <w:tcBorders>
              <w:top w:val="nil"/>
              <w:left w:val="nil"/>
              <w:bottom w:val="single" w:sz="4" w:space="0" w:color="auto"/>
              <w:right w:val="single" w:sz="4" w:space="0" w:color="auto"/>
            </w:tcBorders>
            <w:shd w:val="clear" w:color="auto" w:fill="auto"/>
            <w:noWrap/>
            <w:hideMark/>
          </w:tcPr>
          <w:p w14:paraId="18A4301D" w14:textId="77777777" w:rsidR="00FD5EEB" w:rsidRPr="00FD5EEB" w:rsidRDefault="00FD5EEB" w:rsidP="00FD5EEB">
            <w:pPr>
              <w:rPr>
                <w:color w:val="000000"/>
                <w:sz w:val="18"/>
                <w:szCs w:val="18"/>
                <w:lang w:val="en-US"/>
              </w:rPr>
            </w:pPr>
            <w:r w:rsidRPr="00FD5EEB">
              <w:rPr>
                <w:color w:val="000000"/>
                <w:sz w:val="18"/>
                <w:szCs w:val="18"/>
                <w:lang w:val="en-US"/>
              </w:rPr>
              <w:t>2015</w:t>
            </w:r>
          </w:p>
        </w:tc>
        <w:tc>
          <w:tcPr>
            <w:tcW w:w="681" w:type="dxa"/>
            <w:tcBorders>
              <w:top w:val="nil"/>
              <w:left w:val="nil"/>
              <w:bottom w:val="single" w:sz="4" w:space="0" w:color="auto"/>
              <w:right w:val="single" w:sz="4" w:space="0" w:color="auto"/>
            </w:tcBorders>
            <w:shd w:val="clear" w:color="auto" w:fill="auto"/>
            <w:noWrap/>
            <w:hideMark/>
          </w:tcPr>
          <w:p w14:paraId="6DD68C6B"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5AD5D470"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5843B85C"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39047BF0"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7C1369D8"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0FD08480"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4D77CDE2"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08223777"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414B5D0B" w14:textId="77777777" w:rsidTr="00D647D9">
        <w:trPr>
          <w:trHeight w:val="2940"/>
        </w:trPr>
        <w:tc>
          <w:tcPr>
            <w:tcW w:w="709" w:type="dxa"/>
            <w:tcBorders>
              <w:top w:val="nil"/>
              <w:left w:val="single" w:sz="4" w:space="0" w:color="auto"/>
              <w:bottom w:val="single" w:sz="4" w:space="0" w:color="auto"/>
              <w:right w:val="single" w:sz="4" w:space="0" w:color="auto"/>
            </w:tcBorders>
            <w:shd w:val="clear" w:color="auto" w:fill="auto"/>
            <w:noWrap/>
            <w:hideMark/>
          </w:tcPr>
          <w:p w14:paraId="298BE396" w14:textId="77777777" w:rsidR="00FD5EEB" w:rsidRPr="00FD5EEB" w:rsidRDefault="00FE48FB" w:rsidP="00FD5EEB">
            <w:pPr>
              <w:rPr>
                <w:color w:val="0000FF"/>
                <w:sz w:val="18"/>
                <w:szCs w:val="18"/>
                <w:u w:val="single"/>
                <w:lang w:val="en-US"/>
              </w:rPr>
            </w:pPr>
            <w:hyperlink r:id="rId54" w:anchor="1109" w:history="1">
              <w:r w:rsidR="00FD5EEB" w:rsidRPr="00FD5EEB">
                <w:rPr>
                  <w:color w:val="0000FF"/>
                  <w:sz w:val="18"/>
                  <w:szCs w:val="18"/>
                  <w:u w:val="single"/>
                  <w:lang w:val="en-US"/>
                </w:rPr>
                <w:t>1109</w:t>
              </w:r>
            </w:hyperlink>
          </w:p>
        </w:tc>
        <w:tc>
          <w:tcPr>
            <w:tcW w:w="1508" w:type="dxa"/>
            <w:tcBorders>
              <w:top w:val="nil"/>
              <w:left w:val="nil"/>
              <w:bottom w:val="single" w:sz="4" w:space="0" w:color="auto"/>
              <w:right w:val="single" w:sz="4" w:space="0" w:color="auto"/>
            </w:tcBorders>
            <w:shd w:val="clear" w:color="auto" w:fill="auto"/>
            <w:hideMark/>
          </w:tcPr>
          <w:p w14:paraId="76A6B9F2" w14:textId="77777777" w:rsidR="00FD5EEB" w:rsidRPr="00FD5EEB" w:rsidRDefault="00FD5EEB" w:rsidP="00FD5EEB">
            <w:pPr>
              <w:rPr>
                <w:color w:val="000000"/>
                <w:sz w:val="18"/>
                <w:szCs w:val="18"/>
                <w:lang w:val="en-US"/>
              </w:rPr>
            </w:pPr>
            <w:r w:rsidRPr="00FD5EEB">
              <w:rPr>
                <w:color w:val="000000"/>
                <w:sz w:val="18"/>
                <w:szCs w:val="18"/>
                <w:lang w:val="en-US"/>
              </w:rPr>
              <w:t>Pimeaia pargi rekonstrueerimine, II etapp</w:t>
            </w:r>
          </w:p>
        </w:tc>
        <w:tc>
          <w:tcPr>
            <w:tcW w:w="1843" w:type="dxa"/>
            <w:tcBorders>
              <w:top w:val="nil"/>
              <w:left w:val="nil"/>
              <w:bottom w:val="single" w:sz="4" w:space="0" w:color="auto"/>
              <w:right w:val="single" w:sz="4" w:space="0" w:color="auto"/>
            </w:tcBorders>
            <w:shd w:val="clear" w:color="auto" w:fill="auto"/>
            <w:noWrap/>
            <w:hideMark/>
          </w:tcPr>
          <w:p w14:paraId="75386B8D" w14:textId="77777777" w:rsidR="00FD5EEB" w:rsidRPr="00FD5EEB" w:rsidRDefault="00FD5EEB" w:rsidP="00FD5EEB">
            <w:pPr>
              <w:rPr>
                <w:color w:val="000000"/>
                <w:sz w:val="18"/>
                <w:szCs w:val="18"/>
                <w:lang w:val="en-US"/>
              </w:rPr>
            </w:pPr>
            <w:r w:rsidRPr="00FD5EEB">
              <w:rPr>
                <w:color w:val="000000"/>
                <w:sz w:val="18"/>
                <w:szCs w:val="18"/>
                <w:lang w:val="en-US"/>
              </w:rPr>
              <w:t>2016</w:t>
            </w:r>
          </w:p>
        </w:tc>
        <w:tc>
          <w:tcPr>
            <w:tcW w:w="681" w:type="dxa"/>
            <w:tcBorders>
              <w:top w:val="nil"/>
              <w:left w:val="nil"/>
              <w:bottom w:val="single" w:sz="4" w:space="0" w:color="auto"/>
              <w:right w:val="single" w:sz="4" w:space="0" w:color="auto"/>
            </w:tcBorders>
            <w:shd w:val="clear" w:color="auto" w:fill="auto"/>
            <w:noWrap/>
            <w:hideMark/>
          </w:tcPr>
          <w:p w14:paraId="1082FD22"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0C35AD0A" w14:textId="77777777" w:rsidR="00FD5EEB" w:rsidRPr="00FD5EEB" w:rsidRDefault="00FD5EEB" w:rsidP="00FD5EEB">
            <w:pPr>
              <w:rPr>
                <w:color w:val="000000"/>
                <w:sz w:val="18"/>
                <w:szCs w:val="18"/>
                <w:lang w:val="en-US"/>
              </w:rPr>
            </w:pPr>
            <w:r w:rsidRPr="00FD5EEB">
              <w:rPr>
                <w:color w:val="000000"/>
                <w:sz w:val="18"/>
                <w:szCs w:val="18"/>
                <w:lang w:val="en-US"/>
              </w:rPr>
              <w:t>37967</w:t>
            </w:r>
          </w:p>
        </w:tc>
        <w:tc>
          <w:tcPr>
            <w:tcW w:w="992" w:type="dxa"/>
            <w:tcBorders>
              <w:top w:val="nil"/>
              <w:left w:val="nil"/>
              <w:bottom w:val="single" w:sz="4" w:space="0" w:color="auto"/>
              <w:right w:val="single" w:sz="4" w:space="0" w:color="auto"/>
            </w:tcBorders>
            <w:shd w:val="clear" w:color="auto" w:fill="auto"/>
            <w:hideMark/>
          </w:tcPr>
          <w:p w14:paraId="023C0824"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541106B2"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2C3ACEA8" w14:textId="77777777" w:rsidR="00FD5EEB" w:rsidRPr="00FD5EEB" w:rsidRDefault="00FD5EEB" w:rsidP="00FD5EEB">
            <w:pPr>
              <w:rPr>
                <w:color w:val="008000"/>
                <w:sz w:val="18"/>
                <w:szCs w:val="18"/>
                <w:lang w:val="en-US"/>
              </w:rPr>
            </w:pPr>
            <w:r w:rsidRPr="00FD5EEB">
              <w:rPr>
                <w:color w:val="008000"/>
                <w:sz w:val="18"/>
                <w:szCs w:val="18"/>
                <w:lang w:val="en-US"/>
              </w:rPr>
              <w:t>2628</w:t>
            </w:r>
          </w:p>
        </w:tc>
        <w:tc>
          <w:tcPr>
            <w:tcW w:w="1116" w:type="dxa"/>
            <w:tcBorders>
              <w:top w:val="nil"/>
              <w:left w:val="nil"/>
              <w:bottom w:val="single" w:sz="4" w:space="0" w:color="auto"/>
              <w:right w:val="single" w:sz="4" w:space="0" w:color="auto"/>
            </w:tcBorders>
            <w:shd w:val="clear" w:color="auto" w:fill="auto"/>
            <w:noWrap/>
            <w:hideMark/>
          </w:tcPr>
          <w:p w14:paraId="6716D467" w14:textId="77777777" w:rsidR="00FD5EEB" w:rsidRPr="00FD5EEB" w:rsidRDefault="00FD5EEB" w:rsidP="00FD5EEB">
            <w:pPr>
              <w:rPr>
                <w:color w:val="008000"/>
                <w:sz w:val="18"/>
                <w:szCs w:val="18"/>
                <w:lang w:val="en-US"/>
              </w:rPr>
            </w:pPr>
            <w:r w:rsidRPr="00FD5EEB">
              <w:rPr>
                <w:color w:val="008000"/>
                <w:sz w:val="18"/>
                <w:szCs w:val="18"/>
                <w:lang w:val="en-US"/>
              </w:rPr>
              <w:t>3645</w:t>
            </w:r>
          </w:p>
        </w:tc>
        <w:tc>
          <w:tcPr>
            <w:tcW w:w="851" w:type="dxa"/>
            <w:tcBorders>
              <w:top w:val="nil"/>
              <w:left w:val="nil"/>
              <w:bottom w:val="single" w:sz="4" w:space="0" w:color="auto"/>
              <w:right w:val="single" w:sz="4" w:space="0" w:color="auto"/>
            </w:tcBorders>
            <w:shd w:val="clear" w:color="auto" w:fill="auto"/>
            <w:hideMark/>
          </w:tcPr>
          <w:p w14:paraId="71DF574B"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2024DD52" w14:textId="77777777" w:rsidR="00FD5EEB" w:rsidRPr="00FD5EEB" w:rsidRDefault="00FD5EEB" w:rsidP="00FD5EEB">
            <w:pPr>
              <w:rPr>
                <w:color w:val="008000"/>
                <w:sz w:val="18"/>
                <w:szCs w:val="18"/>
                <w:lang w:val="en-US"/>
              </w:rPr>
            </w:pPr>
            <w:r w:rsidRPr="00FD5EEB">
              <w:rPr>
                <w:color w:val="008000"/>
                <w:sz w:val="18"/>
                <w:szCs w:val="18"/>
                <w:lang w:val="en-US"/>
              </w:rPr>
              <w:t>Ehitustööde teostamise tähtaja jooksul kuulutati välja peatöövõtja Sinear OÜ pankrotiks tsiviilasja nr 2-18-16419 raames. Sõltumata sellest esitas peatöövõtja olles pankrotis kinnituse sellest, et peatöövõtja teostab tööd vastavalt Töövõtulepingule, kuid määratud tähtajaks ehitustööd lõpetatud ei olnud. 02.07.2019 leping öeldi üles ja rakendati leppetrahvi. Ehitustööde lõpetamiseks 2020. a on ettevalmistatud ja läbi viidud järgmised hanked: niitmis- ja koristustööd, geodeesiatööd, ehitustööd (2 tk), omanikujärelevalve (2 tk). Teostatud järgmised tööd: niitmis- ja koristustööd, geodeetilised mõõdistused, ehitustööde audit. 21.12.2020. a Terre Ehitus OÜ-ga oli sõlmitud töövõtuleping ehitustööde lõpetamiseks.</w:t>
            </w:r>
          </w:p>
        </w:tc>
      </w:tr>
      <w:tr w:rsidR="00FD5EEB" w:rsidRPr="00FD5EEB" w14:paraId="7C1C7E02"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033D4910" w14:textId="77777777" w:rsidR="00FD5EEB" w:rsidRPr="00FD5EEB" w:rsidRDefault="00FE48FB" w:rsidP="00FD5EEB">
            <w:pPr>
              <w:rPr>
                <w:color w:val="0000FF"/>
                <w:sz w:val="18"/>
                <w:szCs w:val="18"/>
                <w:u w:val="single"/>
                <w:lang w:val="en-US"/>
              </w:rPr>
            </w:pPr>
            <w:hyperlink r:id="rId55" w:anchor="3027" w:history="1">
              <w:r w:rsidR="00FD5EEB" w:rsidRPr="00FD5EEB">
                <w:rPr>
                  <w:color w:val="0000FF"/>
                  <w:sz w:val="18"/>
                  <w:szCs w:val="18"/>
                  <w:u w:val="single"/>
                  <w:lang w:val="en-US"/>
                </w:rPr>
                <w:t>3027</w:t>
              </w:r>
            </w:hyperlink>
          </w:p>
        </w:tc>
        <w:tc>
          <w:tcPr>
            <w:tcW w:w="1508" w:type="dxa"/>
            <w:tcBorders>
              <w:top w:val="nil"/>
              <w:left w:val="nil"/>
              <w:bottom w:val="single" w:sz="4" w:space="0" w:color="auto"/>
              <w:right w:val="single" w:sz="4" w:space="0" w:color="auto"/>
            </w:tcBorders>
            <w:shd w:val="clear" w:color="auto" w:fill="auto"/>
            <w:hideMark/>
          </w:tcPr>
          <w:p w14:paraId="6128AB06" w14:textId="77777777" w:rsidR="00FD5EEB" w:rsidRPr="00FD5EEB" w:rsidRDefault="00FD5EEB" w:rsidP="00FD5EEB">
            <w:pPr>
              <w:rPr>
                <w:color w:val="000000"/>
                <w:sz w:val="18"/>
                <w:szCs w:val="18"/>
                <w:lang w:val="en-US"/>
              </w:rPr>
            </w:pPr>
            <w:r w:rsidRPr="00FD5EEB">
              <w:rPr>
                <w:color w:val="000000"/>
                <w:sz w:val="18"/>
                <w:szCs w:val="18"/>
                <w:lang w:val="en-US"/>
              </w:rPr>
              <w:t>Hariduse tn 30 puhkeala projekteerimine</w:t>
            </w:r>
          </w:p>
        </w:tc>
        <w:tc>
          <w:tcPr>
            <w:tcW w:w="1843" w:type="dxa"/>
            <w:tcBorders>
              <w:top w:val="nil"/>
              <w:left w:val="nil"/>
              <w:bottom w:val="single" w:sz="4" w:space="0" w:color="auto"/>
              <w:right w:val="single" w:sz="4" w:space="0" w:color="auto"/>
            </w:tcBorders>
            <w:shd w:val="clear" w:color="auto" w:fill="auto"/>
            <w:noWrap/>
            <w:hideMark/>
          </w:tcPr>
          <w:p w14:paraId="7035F892"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618DDF64"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1ABFDDF7"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4DB31004"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697A47A3"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131B1E6C" w14:textId="77777777" w:rsidR="00FD5EEB" w:rsidRPr="00FD5EEB" w:rsidRDefault="00FD5EEB" w:rsidP="00FD5EEB">
            <w:pPr>
              <w:rPr>
                <w:color w:val="008000"/>
                <w:sz w:val="18"/>
                <w:szCs w:val="18"/>
                <w:lang w:val="en-US"/>
              </w:rPr>
            </w:pPr>
            <w:r w:rsidRPr="00FD5EEB">
              <w:rPr>
                <w:color w:val="008000"/>
                <w:sz w:val="18"/>
                <w:szCs w:val="18"/>
                <w:lang w:val="en-US"/>
              </w:rPr>
              <w:t>5820</w:t>
            </w:r>
          </w:p>
        </w:tc>
        <w:tc>
          <w:tcPr>
            <w:tcW w:w="1116" w:type="dxa"/>
            <w:tcBorders>
              <w:top w:val="nil"/>
              <w:left w:val="nil"/>
              <w:bottom w:val="single" w:sz="4" w:space="0" w:color="auto"/>
              <w:right w:val="single" w:sz="4" w:space="0" w:color="auto"/>
            </w:tcBorders>
            <w:shd w:val="clear" w:color="auto" w:fill="auto"/>
            <w:noWrap/>
            <w:hideMark/>
          </w:tcPr>
          <w:p w14:paraId="126ABF6C"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43E4FD4"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5893755" w14:textId="77777777" w:rsidR="00FD5EEB" w:rsidRPr="00FD5EEB" w:rsidRDefault="00FD5EEB" w:rsidP="00FD5EEB">
            <w:pPr>
              <w:rPr>
                <w:color w:val="008000"/>
                <w:sz w:val="18"/>
                <w:szCs w:val="18"/>
                <w:lang w:val="en-US"/>
              </w:rPr>
            </w:pPr>
            <w:r w:rsidRPr="00FD5EEB">
              <w:rPr>
                <w:color w:val="008000"/>
                <w:sz w:val="18"/>
                <w:szCs w:val="18"/>
                <w:lang w:val="en-US"/>
              </w:rPr>
              <w:t>Hariduse tn 30 puhkeala eskiisprojekti koostamine</w:t>
            </w:r>
          </w:p>
        </w:tc>
      </w:tr>
      <w:tr w:rsidR="00FD5EEB" w:rsidRPr="00FD5EEB" w14:paraId="3CD53AFC"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6C1B1387" w14:textId="77777777" w:rsidR="00FD5EEB" w:rsidRPr="00FD5EEB" w:rsidRDefault="00FE48FB" w:rsidP="00FD5EEB">
            <w:pPr>
              <w:rPr>
                <w:color w:val="0000FF"/>
                <w:sz w:val="18"/>
                <w:szCs w:val="18"/>
                <w:u w:val="single"/>
                <w:lang w:val="en-US"/>
              </w:rPr>
            </w:pPr>
            <w:hyperlink r:id="rId56" w:anchor="70" w:history="1">
              <w:r w:rsidR="00FD5EEB" w:rsidRPr="00FD5EEB">
                <w:rPr>
                  <w:color w:val="0000FF"/>
                  <w:sz w:val="18"/>
                  <w:szCs w:val="18"/>
                  <w:u w:val="single"/>
                  <w:lang w:val="en-US"/>
                </w:rPr>
                <w:t>70</w:t>
              </w:r>
            </w:hyperlink>
          </w:p>
        </w:tc>
        <w:tc>
          <w:tcPr>
            <w:tcW w:w="1508" w:type="dxa"/>
            <w:tcBorders>
              <w:top w:val="nil"/>
              <w:left w:val="nil"/>
              <w:bottom w:val="single" w:sz="4" w:space="0" w:color="auto"/>
              <w:right w:val="single" w:sz="4" w:space="0" w:color="auto"/>
            </w:tcBorders>
            <w:shd w:val="clear" w:color="auto" w:fill="auto"/>
            <w:hideMark/>
          </w:tcPr>
          <w:p w14:paraId="65C9052C" w14:textId="77777777" w:rsidR="00FD5EEB" w:rsidRPr="00FD5EEB" w:rsidRDefault="00FD5EEB" w:rsidP="00FD5EEB">
            <w:pPr>
              <w:rPr>
                <w:color w:val="000000"/>
                <w:sz w:val="18"/>
                <w:szCs w:val="18"/>
                <w:lang w:val="en-US"/>
              </w:rPr>
            </w:pPr>
            <w:r w:rsidRPr="00FD5EEB">
              <w:rPr>
                <w:color w:val="000000"/>
                <w:sz w:val="18"/>
                <w:szCs w:val="18"/>
                <w:lang w:val="en-US"/>
              </w:rPr>
              <w:t>Koerte jalutusplatside korraldamine ja varustamine</w:t>
            </w:r>
          </w:p>
        </w:tc>
        <w:tc>
          <w:tcPr>
            <w:tcW w:w="1843" w:type="dxa"/>
            <w:tcBorders>
              <w:top w:val="nil"/>
              <w:left w:val="nil"/>
              <w:bottom w:val="single" w:sz="4" w:space="0" w:color="auto"/>
              <w:right w:val="single" w:sz="4" w:space="0" w:color="auto"/>
            </w:tcBorders>
            <w:shd w:val="clear" w:color="auto" w:fill="auto"/>
            <w:noWrap/>
            <w:hideMark/>
          </w:tcPr>
          <w:p w14:paraId="6BD84ECF"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645455A1"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1265FA33"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6D3C41E7"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3BB930C8"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4A9137DB"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4018A62C"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0CABC91E"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354F434A"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27332C" w:rsidRPr="00FD5EEB" w14:paraId="4FBEB640" w14:textId="77777777" w:rsidTr="0027332C">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5B44ABDD"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48220B6"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09670630" w14:textId="562C896B" w:rsidR="0027332C" w:rsidRPr="00FD5EEB" w:rsidRDefault="0027332C" w:rsidP="0027332C">
            <w:pPr>
              <w:rPr>
                <w:color w:val="000000"/>
                <w:sz w:val="18"/>
                <w:szCs w:val="18"/>
                <w:lang w:val="en-US"/>
              </w:rPr>
            </w:pPr>
            <w:r w:rsidRPr="00FD5EEB">
              <w:rPr>
                <w:color w:val="000000"/>
                <w:sz w:val="18"/>
                <w:szCs w:val="18"/>
                <w:lang w:val="en-US"/>
              </w:rPr>
              <w:t>1.2.1.3. haljasalade ja lillepeenarde rajamine ning heakorrastamine</w:t>
            </w:r>
          </w:p>
        </w:tc>
        <w:tc>
          <w:tcPr>
            <w:tcW w:w="3474" w:type="dxa"/>
            <w:tcBorders>
              <w:top w:val="nil"/>
              <w:left w:val="nil"/>
              <w:bottom w:val="single" w:sz="4" w:space="0" w:color="auto"/>
              <w:right w:val="single" w:sz="4" w:space="0" w:color="auto"/>
            </w:tcBorders>
            <w:shd w:val="clear" w:color="auto" w:fill="auto"/>
            <w:hideMark/>
          </w:tcPr>
          <w:p w14:paraId="50650D5E" w14:textId="77777777" w:rsidR="0027332C" w:rsidRPr="00FD5EEB" w:rsidRDefault="0027332C" w:rsidP="00FD5EEB">
            <w:pPr>
              <w:rPr>
                <w:color w:val="000000"/>
                <w:sz w:val="18"/>
                <w:szCs w:val="18"/>
                <w:lang w:val="en-US"/>
              </w:rPr>
            </w:pPr>
            <w:r w:rsidRPr="00FD5EEB">
              <w:rPr>
                <w:color w:val="000000"/>
                <w:sz w:val="18"/>
                <w:szCs w:val="18"/>
                <w:lang w:val="en-US"/>
              </w:rPr>
              <w:t> </w:t>
            </w:r>
          </w:p>
        </w:tc>
      </w:tr>
      <w:tr w:rsidR="00FD5EEB" w:rsidRPr="00FD5EEB" w14:paraId="040F8253"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62628CB1" w14:textId="77777777" w:rsidR="00FD5EEB" w:rsidRPr="00FD5EEB" w:rsidRDefault="00FE48FB" w:rsidP="00FD5EEB">
            <w:pPr>
              <w:rPr>
                <w:color w:val="0000FF"/>
                <w:sz w:val="18"/>
                <w:szCs w:val="18"/>
                <w:u w:val="single"/>
                <w:lang w:val="en-US"/>
              </w:rPr>
            </w:pPr>
            <w:hyperlink r:id="rId57" w:anchor="2849" w:history="1">
              <w:r w:rsidR="00FD5EEB" w:rsidRPr="00FD5EEB">
                <w:rPr>
                  <w:color w:val="0000FF"/>
                  <w:sz w:val="18"/>
                  <w:szCs w:val="18"/>
                  <w:u w:val="single"/>
                  <w:lang w:val="en-US"/>
                </w:rPr>
                <w:t>2849</w:t>
              </w:r>
            </w:hyperlink>
          </w:p>
        </w:tc>
        <w:tc>
          <w:tcPr>
            <w:tcW w:w="1508" w:type="dxa"/>
            <w:tcBorders>
              <w:top w:val="nil"/>
              <w:left w:val="nil"/>
              <w:bottom w:val="single" w:sz="4" w:space="0" w:color="auto"/>
              <w:right w:val="single" w:sz="4" w:space="0" w:color="auto"/>
            </w:tcBorders>
            <w:shd w:val="clear" w:color="auto" w:fill="auto"/>
            <w:hideMark/>
          </w:tcPr>
          <w:p w14:paraId="79BC3B2A" w14:textId="77777777" w:rsidR="00FD5EEB" w:rsidRPr="00FD5EEB" w:rsidRDefault="00FD5EEB" w:rsidP="00FD5EEB">
            <w:pPr>
              <w:rPr>
                <w:color w:val="000000"/>
                <w:sz w:val="18"/>
                <w:szCs w:val="18"/>
                <w:lang w:val="en-US"/>
              </w:rPr>
            </w:pPr>
            <w:r w:rsidRPr="00FD5EEB">
              <w:rPr>
                <w:color w:val="000000"/>
                <w:sz w:val="18"/>
                <w:szCs w:val="18"/>
                <w:lang w:val="en-US"/>
              </w:rPr>
              <w:t>Korteriühistute toetamine korterelamute ümbruses oleva haljasala korrastamisel</w:t>
            </w:r>
          </w:p>
        </w:tc>
        <w:tc>
          <w:tcPr>
            <w:tcW w:w="1843" w:type="dxa"/>
            <w:tcBorders>
              <w:top w:val="nil"/>
              <w:left w:val="nil"/>
              <w:bottom w:val="single" w:sz="4" w:space="0" w:color="auto"/>
              <w:right w:val="single" w:sz="4" w:space="0" w:color="auto"/>
            </w:tcBorders>
            <w:shd w:val="clear" w:color="auto" w:fill="auto"/>
            <w:noWrap/>
            <w:hideMark/>
          </w:tcPr>
          <w:p w14:paraId="4536A46E"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5C4EF8A2"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5CA55589" w14:textId="77777777" w:rsidR="00FD5EEB" w:rsidRPr="00FD5EEB" w:rsidRDefault="00FD5EEB" w:rsidP="00FD5EEB">
            <w:pPr>
              <w:rPr>
                <w:color w:val="000000"/>
                <w:sz w:val="18"/>
                <w:szCs w:val="18"/>
                <w:lang w:val="en-US"/>
              </w:rPr>
            </w:pPr>
            <w:r w:rsidRPr="00FD5EEB">
              <w:rPr>
                <w:color w:val="000000"/>
                <w:sz w:val="18"/>
                <w:szCs w:val="18"/>
                <w:lang w:val="en-US"/>
              </w:rPr>
              <w:t>5000</w:t>
            </w:r>
          </w:p>
        </w:tc>
        <w:tc>
          <w:tcPr>
            <w:tcW w:w="992" w:type="dxa"/>
            <w:tcBorders>
              <w:top w:val="nil"/>
              <w:left w:val="nil"/>
              <w:bottom w:val="single" w:sz="4" w:space="0" w:color="auto"/>
              <w:right w:val="single" w:sz="4" w:space="0" w:color="auto"/>
            </w:tcBorders>
            <w:shd w:val="clear" w:color="auto" w:fill="auto"/>
            <w:hideMark/>
          </w:tcPr>
          <w:p w14:paraId="4DCF5E2F"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275CFCC1"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35593D20" w14:textId="77777777" w:rsidR="00FD5EEB" w:rsidRPr="00FD5EEB" w:rsidRDefault="00FD5EEB" w:rsidP="00FD5EEB">
            <w:pPr>
              <w:rPr>
                <w:color w:val="008000"/>
                <w:sz w:val="18"/>
                <w:szCs w:val="18"/>
                <w:lang w:val="en-US"/>
              </w:rPr>
            </w:pPr>
            <w:r w:rsidRPr="00FD5EEB">
              <w:rPr>
                <w:color w:val="008000"/>
                <w:sz w:val="18"/>
                <w:szCs w:val="18"/>
                <w:lang w:val="en-US"/>
              </w:rPr>
              <w:t>2924</w:t>
            </w:r>
          </w:p>
        </w:tc>
        <w:tc>
          <w:tcPr>
            <w:tcW w:w="1116" w:type="dxa"/>
            <w:tcBorders>
              <w:top w:val="nil"/>
              <w:left w:val="nil"/>
              <w:bottom w:val="single" w:sz="4" w:space="0" w:color="auto"/>
              <w:right w:val="single" w:sz="4" w:space="0" w:color="auto"/>
            </w:tcBorders>
            <w:shd w:val="clear" w:color="auto" w:fill="auto"/>
            <w:noWrap/>
            <w:hideMark/>
          </w:tcPr>
          <w:p w14:paraId="3B8AB344"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530C0BD9"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102F5D00" w14:textId="77777777" w:rsidR="00FD5EEB" w:rsidRPr="00FD5EEB" w:rsidRDefault="00FD5EEB" w:rsidP="00FD5EEB">
            <w:pPr>
              <w:rPr>
                <w:color w:val="008000"/>
                <w:sz w:val="18"/>
                <w:szCs w:val="18"/>
                <w:lang w:val="en-US"/>
              </w:rPr>
            </w:pPr>
            <w:r w:rsidRPr="00FD5EEB">
              <w:rPr>
                <w:color w:val="008000"/>
                <w:sz w:val="18"/>
                <w:szCs w:val="18"/>
                <w:lang w:val="en-US"/>
              </w:rPr>
              <w:t>2020. aastal toetas 8 korteriühistut vastavalt projekti"Uus elu sinu hoovile" raames korteriühistute toetamise korrale</w:t>
            </w:r>
          </w:p>
        </w:tc>
      </w:tr>
      <w:tr w:rsidR="0027332C" w:rsidRPr="00FD5EEB" w14:paraId="28AE3053" w14:textId="77777777" w:rsidTr="0027332C">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2075BE7"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F5D9E22"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4A3A455B" w14:textId="1F369D28" w:rsidR="0027332C" w:rsidRPr="00FD5EEB" w:rsidRDefault="0027332C" w:rsidP="0027332C">
            <w:pPr>
              <w:rPr>
                <w:color w:val="000000"/>
                <w:sz w:val="18"/>
                <w:szCs w:val="18"/>
                <w:lang w:val="en-US"/>
              </w:rPr>
            </w:pPr>
            <w:r w:rsidRPr="00FD5EEB">
              <w:rPr>
                <w:color w:val="000000"/>
                <w:sz w:val="18"/>
                <w:szCs w:val="18"/>
                <w:lang w:val="en-US"/>
              </w:rPr>
              <w:t>1.2.1.4. purskkaevude ehitamine</w:t>
            </w:r>
          </w:p>
        </w:tc>
        <w:tc>
          <w:tcPr>
            <w:tcW w:w="3474" w:type="dxa"/>
            <w:tcBorders>
              <w:top w:val="nil"/>
              <w:left w:val="nil"/>
              <w:bottom w:val="single" w:sz="4" w:space="0" w:color="auto"/>
              <w:right w:val="single" w:sz="4" w:space="0" w:color="auto"/>
            </w:tcBorders>
            <w:shd w:val="clear" w:color="auto" w:fill="auto"/>
            <w:hideMark/>
          </w:tcPr>
          <w:p w14:paraId="388385BB" w14:textId="77777777" w:rsidR="0027332C" w:rsidRPr="00FD5EEB" w:rsidRDefault="0027332C" w:rsidP="00FD5EEB">
            <w:pPr>
              <w:rPr>
                <w:color w:val="000000"/>
                <w:sz w:val="18"/>
                <w:szCs w:val="18"/>
                <w:lang w:val="en-US"/>
              </w:rPr>
            </w:pPr>
            <w:r w:rsidRPr="00FD5EEB">
              <w:rPr>
                <w:color w:val="000000"/>
                <w:sz w:val="18"/>
                <w:szCs w:val="18"/>
                <w:lang w:val="en-US"/>
              </w:rPr>
              <w:t> </w:t>
            </w:r>
          </w:p>
        </w:tc>
      </w:tr>
      <w:tr w:rsidR="0027332C" w:rsidRPr="00FD5EEB" w14:paraId="31B8B309" w14:textId="77777777" w:rsidTr="0027332C">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3D80AE61"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0CAE8AFF"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78BD2802" w14:textId="5B80BD68" w:rsidR="0027332C" w:rsidRPr="00FD5EEB" w:rsidRDefault="0027332C" w:rsidP="0027332C">
            <w:pPr>
              <w:rPr>
                <w:color w:val="000000"/>
                <w:sz w:val="18"/>
                <w:szCs w:val="18"/>
                <w:lang w:val="en-US"/>
              </w:rPr>
            </w:pPr>
            <w:r w:rsidRPr="00FD5EEB">
              <w:rPr>
                <w:color w:val="000000"/>
                <w:sz w:val="18"/>
                <w:szCs w:val="18"/>
                <w:lang w:val="en-US"/>
              </w:rPr>
              <w:t>1.2.1.5. viitade ja infotahvlite paigaldamine</w:t>
            </w:r>
          </w:p>
        </w:tc>
        <w:tc>
          <w:tcPr>
            <w:tcW w:w="3474" w:type="dxa"/>
            <w:tcBorders>
              <w:top w:val="nil"/>
              <w:left w:val="nil"/>
              <w:bottom w:val="single" w:sz="4" w:space="0" w:color="auto"/>
              <w:right w:val="single" w:sz="4" w:space="0" w:color="auto"/>
            </w:tcBorders>
            <w:shd w:val="clear" w:color="auto" w:fill="auto"/>
            <w:hideMark/>
          </w:tcPr>
          <w:p w14:paraId="0BB4CA11" w14:textId="77777777" w:rsidR="0027332C" w:rsidRPr="00FD5EEB" w:rsidRDefault="0027332C" w:rsidP="00FD5EEB">
            <w:pPr>
              <w:rPr>
                <w:color w:val="000000"/>
                <w:sz w:val="18"/>
                <w:szCs w:val="18"/>
                <w:lang w:val="en-US"/>
              </w:rPr>
            </w:pPr>
            <w:r w:rsidRPr="00FD5EEB">
              <w:rPr>
                <w:color w:val="000000"/>
                <w:sz w:val="18"/>
                <w:szCs w:val="18"/>
                <w:lang w:val="en-US"/>
              </w:rPr>
              <w:t> </w:t>
            </w:r>
          </w:p>
        </w:tc>
      </w:tr>
      <w:tr w:rsidR="00FD5EEB" w:rsidRPr="00FD5EEB" w14:paraId="48BF1FB1"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15B93757" w14:textId="77777777" w:rsidR="00FD5EEB" w:rsidRPr="00FD5EEB" w:rsidRDefault="00FE48FB" w:rsidP="00FD5EEB">
            <w:pPr>
              <w:rPr>
                <w:color w:val="0000FF"/>
                <w:sz w:val="18"/>
                <w:szCs w:val="18"/>
                <w:u w:val="single"/>
                <w:lang w:val="en-US"/>
              </w:rPr>
            </w:pPr>
            <w:hyperlink r:id="rId58" w:anchor="2777" w:history="1">
              <w:r w:rsidR="00FD5EEB" w:rsidRPr="00FD5EEB">
                <w:rPr>
                  <w:color w:val="0000FF"/>
                  <w:sz w:val="18"/>
                  <w:szCs w:val="18"/>
                  <w:u w:val="single"/>
                  <w:lang w:val="en-US"/>
                </w:rPr>
                <w:t>2777</w:t>
              </w:r>
            </w:hyperlink>
          </w:p>
        </w:tc>
        <w:tc>
          <w:tcPr>
            <w:tcW w:w="1508" w:type="dxa"/>
            <w:tcBorders>
              <w:top w:val="nil"/>
              <w:left w:val="nil"/>
              <w:bottom w:val="single" w:sz="4" w:space="0" w:color="auto"/>
              <w:right w:val="single" w:sz="4" w:space="0" w:color="auto"/>
            </w:tcBorders>
            <w:shd w:val="clear" w:color="auto" w:fill="auto"/>
            <w:hideMark/>
          </w:tcPr>
          <w:p w14:paraId="7D8CBAA0" w14:textId="77777777" w:rsidR="00FD5EEB" w:rsidRPr="00FD5EEB" w:rsidRDefault="00FD5EEB" w:rsidP="00FD5EEB">
            <w:pPr>
              <w:rPr>
                <w:color w:val="000000"/>
                <w:sz w:val="18"/>
                <w:szCs w:val="18"/>
                <w:lang w:val="en-US"/>
              </w:rPr>
            </w:pPr>
            <w:r w:rsidRPr="00FD5EEB">
              <w:rPr>
                <w:color w:val="000000"/>
                <w:sz w:val="18"/>
                <w:szCs w:val="18"/>
                <w:lang w:val="en-US"/>
              </w:rPr>
              <w:t>Viitade ja kaartide uuendus ja paigaldus</w:t>
            </w:r>
          </w:p>
        </w:tc>
        <w:tc>
          <w:tcPr>
            <w:tcW w:w="1843" w:type="dxa"/>
            <w:tcBorders>
              <w:top w:val="nil"/>
              <w:left w:val="nil"/>
              <w:bottom w:val="single" w:sz="4" w:space="0" w:color="auto"/>
              <w:right w:val="single" w:sz="4" w:space="0" w:color="auto"/>
            </w:tcBorders>
            <w:shd w:val="clear" w:color="auto" w:fill="auto"/>
            <w:noWrap/>
            <w:hideMark/>
          </w:tcPr>
          <w:p w14:paraId="1AE08AE8"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333DA6A5"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5F2EE2E7" w14:textId="77777777" w:rsidR="00FD5EEB" w:rsidRPr="00FD5EEB" w:rsidRDefault="00FD5EEB" w:rsidP="00FD5EEB">
            <w:pPr>
              <w:rPr>
                <w:color w:val="000000"/>
                <w:sz w:val="18"/>
                <w:szCs w:val="18"/>
                <w:lang w:val="en-US"/>
              </w:rPr>
            </w:pPr>
            <w:r w:rsidRPr="00FD5EEB">
              <w:rPr>
                <w:color w:val="000000"/>
                <w:sz w:val="18"/>
                <w:szCs w:val="18"/>
                <w:lang w:val="en-US"/>
              </w:rPr>
              <w:t>12050</w:t>
            </w:r>
          </w:p>
        </w:tc>
        <w:tc>
          <w:tcPr>
            <w:tcW w:w="992" w:type="dxa"/>
            <w:tcBorders>
              <w:top w:val="nil"/>
              <w:left w:val="nil"/>
              <w:bottom w:val="single" w:sz="4" w:space="0" w:color="auto"/>
              <w:right w:val="single" w:sz="4" w:space="0" w:color="auto"/>
            </w:tcBorders>
            <w:shd w:val="clear" w:color="auto" w:fill="auto"/>
            <w:hideMark/>
          </w:tcPr>
          <w:p w14:paraId="24C3A564"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00ACAF45"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7BCC978B" w14:textId="77777777" w:rsidR="00FD5EEB" w:rsidRPr="00FD5EEB" w:rsidRDefault="00FD5EEB" w:rsidP="00FD5EEB">
            <w:pPr>
              <w:rPr>
                <w:color w:val="008000"/>
                <w:sz w:val="18"/>
                <w:szCs w:val="18"/>
                <w:lang w:val="en-US"/>
              </w:rPr>
            </w:pPr>
            <w:r w:rsidRPr="00FD5EEB">
              <w:rPr>
                <w:color w:val="008000"/>
                <w:sz w:val="18"/>
                <w:szCs w:val="18"/>
                <w:lang w:val="en-US"/>
              </w:rPr>
              <w:t>11428</w:t>
            </w:r>
          </w:p>
        </w:tc>
        <w:tc>
          <w:tcPr>
            <w:tcW w:w="1116" w:type="dxa"/>
            <w:tcBorders>
              <w:top w:val="nil"/>
              <w:left w:val="nil"/>
              <w:bottom w:val="single" w:sz="4" w:space="0" w:color="auto"/>
              <w:right w:val="single" w:sz="4" w:space="0" w:color="auto"/>
            </w:tcBorders>
            <w:shd w:val="clear" w:color="auto" w:fill="auto"/>
            <w:noWrap/>
            <w:hideMark/>
          </w:tcPr>
          <w:p w14:paraId="72DEB983" w14:textId="77777777" w:rsidR="00FD5EEB" w:rsidRPr="00FD5EEB" w:rsidRDefault="00FD5EEB" w:rsidP="00FD5EEB">
            <w:pPr>
              <w:rPr>
                <w:color w:val="008000"/>
                <w:sz w:val="18"/>
                <w:szCs w:val="18"/>
                <w:lang w:val="en-US"/>
              </w:rPr>
            </w:pPr>
            <w:r w:rsidRPr="00FD5EEB">
              <w:rPr>
                <w:color w:val="008000"/>
                <w:sz w:val="18"/>
                <w:szCs w:val="18"/>
                <w:lang w:val="en-US"/>
              </w:rPr>
              <w:t>12100</w:t>
            </w:r>
          </w:p>
        </w:tc>
        <w:tc>
          <w:tcPr>
            <w:tcW w:w="851" w:type="dxa"/>
            <w:tcBorders>
              <w:top w:val="nil"/>
              <w:left w:val="nil"/>
              <w:bottom w:val="single" w:sz="4" w:space="0" w:color="auto"/>
              <w:right w:val="single" w:sz="4" w:space="0" w:color="auto"/>
            </w:tcBorders>
            <w:shd w:val="clear" w:color="auto" w:fill="auto"/>
            <w:hideMark/>
          </w:tcPr>
          <w:p w14:paraId="657FD24B"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73B38340" w14:textId="77777777" w:rsidR="00FD5EEB" w:rsidRPr="00FD5EEB" w:rsidRDefault="00FD5EEB" w:rsidP="00FD5EEB">
            <w:pPr>
              <w:rPr>
                <w:color w:val="008000"/>
                <w:sz w:val="18"/>
                <w:szCs w:val="18"/>
                <w:lang w:val="en-US"/>
              </w:rPr>
            </w:pPr>
            <w:r w:rsidRPr="00FD5EEB">
              <w:rPr>
                <w:color w:val="008000"/>
                <w:sz w:val="18"/>
                <w:szCs w:val="18"/>
                <w:lang w:val="en-US"/>
              </w:rPr>
              <w:t>projekti "Viitade ja kaartide uuendus ja paigaldus Narva linnas" realiseerimine</w:t>
            </w:r>
          </w:p>
        </w:tc>
      </w:tr>
      <w:tr w:rsidR="0027332C" w:rsidRPr="00FD5EEB" w14:paraId="43919EA3" w14:textId="77777777" w:rsidTr="0027332C">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72FA370"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299DED3C"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50D22F8F" w14:textId="001B9FD8" w:rsidR="0027332C" w:rsidRPr="00FD5EEB" w:rsidRDefault="0027332C" w:rsidP="0027332C">
            <w:pPr>
              <w:rPr>
                <w:color w:val="000000"/>
                <w:sz w:val="18"/>
                <w:szCs w:val="18"/>
                <w:lang w:val="en-US"/>
              </w:rPr>
            </w:pPr>
            <w:r w:rsidRPr="00FD5EEB">
              <w:rPr>
                <w:color w:val="000000"/>
                <w:sz w:val="18"/>
                <w:szCs w:val="18"/>
                <w:lang w:val="en-US"/>
              </w:rPr>
              <w:t>1.2.1.6. arhitektuursete väikevormide arendamine ja mälestussammaste püstitamine</w:t>
            </w:r>
          </w:p>
        </w:tc>
        <w:tc>
          <w:tcPr>
            <w:tcW w:w="3474" w:type="dxa"/>
            <w:tcBorders>
              <w:top w:val="nil"/>
              <w:left w:val="nil"/>
              <w:bottom w:val="single" w:sz="4" w:space="0" w:color="auto"/>
              <w:right w:val="single" w:sz="4" w:space="0" w:color="auto"/>
            </w:tcBorders>
            <w:shd w:val="clear" w:color="auto" w:fill="auto"/>
            <w:hideMark/>
          </w:tcPr>
          <w:p w14:paraId="2A77735E" w14:textId="77777777" w:rsidR="0027332C" w:rsidRPr="00FD5EEB" w:rsidRDefault="0027332C" w:rsidP="00FD5EEB">
            <w:pPr>
              <w:rPr>
                <w:color w:val="000000"/>
                <w:sz w:val="18"/>
                <w:szCs w:val="18"/>
                <w:lang w:val="en-US"/>
              </w:rPr>
            </w:pPr>
            <w:r w:rsidRPr="00FD5EEB">
              <w:rPr>
                <w:color w:val="000000"/>
                <w:sz w:val="18"/>
                <w:szCs w:val="18"/>
                <w:lang w:val="en-US"/>
              </w:rPr>
              <w:t> </w:t>
            </w:r>
          </w:p>
        </w:tc>
      </w:tr>
      <w:tr w:rsidR="00FD5EEB" w:rsidRPr="00FD5EEB" w14:paraId="7B110D1E"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447FA39D" w14:textId="77777777" w:rsidR="00FD5EEB" w:rsidRPr="00FD5EEB" w:rsidRDefault="00FE48FB" w:rsidP="00FD5EEB">
            <w:pPr>
              <w:rPr>
                <w:color w:val="0000FF"/>
                <w:sz w:val="18"/>
                <w:szCs w:val="18"/>
                <w:u w:val="single"/>
                <w:lang w:val="en-US"/>
              </w:rPr>
            </w:pPr>
            <w:hyperlink r:id="rId59" w:anchor="1948" w:history="1">
              <w:r w:rsidR="00FD5EEB" w:rsidRPr="00FD5EEB">
                <w:rPr>
                  <w:color w:val="0000FF"/>
                  <w:sz w:val="18"/>
                  <w:szCs w:val="18"/>
                  <w:u w:val="single"/>
                  <w:lang w:val="en-US"/>
                </w:rPr>
                <w:t>1948</w:t>
              </w:r>
            </w:hyperlink>
          </w:p>
        </w:tc>
        <w:tc>
          <w:tcPr>
            <w:tcW w:w="1508" w:type="dxa"/>
            <w:tcBorders>
              <w:top w:val="nil"/>
              <w:left w:val="nil"/>
              <w:bottom w:val="single" w:sz="4" w:space="0" w:color="auto"/>
              <w:right w:val="single" w:sz="4" w:space="0" w:color="auto"/>
            </w:tcBorders>
            <w:shd w:val="clear" w:color="auto" w:fill="auto"/>
            <w:hideMark/>
          </w:tcPr>
          <w:p w14:paraId="6FB4940D" w14:textId="77777777" w:rsidR="00FD5EEB" w:rsidRPr="00FD5EEB" w:rsidRDefault="00FD5EEB" w:rsidP="00FD5EEB">
            <w:pPr>
              <w:rPr>
                <w:color w:val="000000"/>
                <w:sz w:val="18"/>
                <w:szCs w:val="18"/>
                <w:lang w:val="en-US"/>
              </w:rPr>
            </w:pPr>
            <w:r w:rsidRPr="00FD5EEB">
              <w:rPr>
                <w:color w:val="000000"/>
                <w:sz w:val="18"/>
                <w:szCs w:val="18"/>
                <w:lang w:val="en-US"/>
              </w:rPr>
              <w:t>Unikaalsete liikluskorralduslike elementide projekteerimine ja paigaldus</w:t>
            </w:r>
          </w:p>
        </w:tc>
        <w:tc>
          <w:tcPr>
            <w:tcW w:w="1843" w:type="dxa"/>
            <w:tcBorders>
              <w:top w:val="nil"/>
              <w:left w:val="nil"/>
              <w:bottom w:val="single" w:sz="4" w:space="0" w:color="auto"/>
              <w:right w:val="single" w:sz="4" w:space="0" w:color="auto"/>
            </w:tcBorders>
            <w:shd w:val="clear" w:color="auto" w:fill="auto"/>
            <w:noWrap/>
            <w:hideMark/>
          </w:tcPr>
          <w:p w14:paraId="7DA0A4A4"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16D91367"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20CA1895"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041DCE85"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06887540"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3C06BCD1"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698669FA"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649C83AB"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63742DE1"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27332C" w:rsidRPr="00FD5EEB" w14:paraId="619FB414" w14:textId="77777777" w:rsidTr="0027332C">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583125D1"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084AEBF" w14:textId="77777777" w:rsidR="0027332C" w:rsidRPr="00FD5EEB" w:rsidRDefault="0027332C"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1F1BABA1" w14:textId="269CF57E" w:rsidR="0027332C" w:rsidRPr="00FD5EEB" w:rsidRDefault="0027332C" w:rsidP="0027332C">
            <w:pPr>
              <w:rPr>
                <w:color w:val="000000"/>
                <w:sz w:val="18"/>
                <w:szCs w:val="18"/>
                <w:lang w:val="en-US"/>
              </w:rPr>
            </w:pPr>
            <w:r w:rsidRPr="00FD5EEB">
              <w:rPr>
                <w:color w:val="000000"/>
                <w:sz w:val="18"/>
                <w:szCs w:val="18"/>
                <w:lang w:val="en-US"/>
              </w:rPr>
              <w:t>1.2.1.7. nõuetekohane infrastruktuuri objektide hooldus ja remonditeenus</w:t>
            </w:r>
          </w:p>
        </w:tc>
        <w:tc>
          <w:tcPr>
            <w:tcW w:w="3474" w:type="dxa"/>
            <w:tcBorders>
              <w:top w:val="nil"/>
              <w:left w:val="nil"/>
              <w:bottom w:val="single" w:sz="4" w:space="0" w:color="auto"/>
              <w:right w:val="single" w:sz="4" w:space="0" w:color="auto"/>
            </w:tcBorders>
            <w:shd w:val="clear" w:color="auto" w:fill="auto"/>
            <w:hideMark/>
          </w:tcPr>
          <w:p w14:paraId="03940C12" w14:textId="77777777" w:rsidR="0027332C" w:rsidRPr="00FD5EEB" w:rsidRDefault="0027332C" w:rsidP="00FD5EEB">
            <w:pPr>
              <w:rPr>
                <w:color w:val="000000"/>
                <w:sz w:val="18"/>
                <w:szCs w:val="18"/>
                <w:lang w:val="en-US"/>
              </w:rPr>
            </w:pPr>
            <w:r w:rsidRPr="00FD5EEB">
              <w:rPr>
                <w:color w:val="000000"/>
                <w:sz w:val="18"/>
                <w:szCs w:val="18"/>
                <w:lang w:val="en-US"/>
              </w:rPr>
              <w:t> </w:t>
            </w:r>
          </w:p>
        </w:tc>
      </w:tr>
      <w:tr w:rsidR="00FD5EEB" w:rsidRPr="00FD5EEB" w14:paraId="3B5A8A92" w14:textId="77777777" w:rsidTr="00D647D9">
        <w:trPr>
          <w:trHeight w:val="1584"/>
        </w:trPr>
        <w:tc>
          <w:tcPr>
            <w:tcW w:w="709" w:type="dxa"/>
            <w:tcBorders>
              <w:top w:val="nil"/>
              <w:left w:val="single" w:sz="4" w:space="0" w:color="auto"/>
              <w:bottom w:val="single" w:sz="4" w:space="0" w:color="auto"/>
              <w:right w:val="single" w:sz="4" w:space="0" w:color="auto"/>
            </w:tcBorders>
            <w:shd w:val="clear" w:color="auto" w:fill="auto"/>
            <w:noWrap/>
            <w:hideMark/>
          </w:tcPr>
          <w:p w14:paraId="46CC3D2E" w14:textId="77777777" w:rsidR="00FD5EEB" w:rsidRPr="00FD5EEB" w:rsidRDefault="00FE48FB" w:rsidP="00FD5EEB">
            <w:pPr>
              <w:rPr>
                <w:color w:val="0000FF"/>
                <w:sz w:val="18"/>
                <w:szCs w:val="18"/>
                <w:u w:val="single"/>
                <w:lang w:val="en-US"/>
              </w:rPr>
            </w:pPr>
            <w:hyperlink r:id="rId60" w:anchor="2605" w:history="1">
              <w:r w:rsidR="00FD5EEB" w:rsidRPr="00FD5EEB">
                <w:rPr>
                  <w:color w:val="0000FF"/>
                  <w:sz w:val="18"/>
                  <w:szCs w:val="18"/>
                  <w:u w:val="single"/>
                  <w:lang w:val="en-US"/>
                </w:rPr>
                <w:t>2605</w:t>
              </w:r>
            </w:hyperlink>
          </w:p>
        </w:tc>
        <w:tc>
          <w:tcPr>
            <w:tcW w:w="1508" w:type="dxa"/>
            <w:tcBorders>
              <w:top w:val="nil"/>
              <w:left w:val="nil"/>
              <w:bottom w:val="single" w:sz="4" w:space="0" w:color="auto"/>
              <w:right w:val="single" w:sz="4" w:space="0" w:color="auto"/>
            </w:tcBorders>
            <w:shd w:val="clear" w:color="auto" w:fill="auto"/>
            <w:hideMark/>
          </w:tcPr>
          <w:p w14:paraId="2453E65A" w14:textId="77777777" w:rsidR="00FD5EEB" w:rsidRPr="00FD5EEB" w:rsidRDefault="00FD5EEB" w:rsidP="00FD5EEB">
            <w:pPr>
              <w:rPr>
                <w:color w:val="000000"/>
                <w:sz w:val="18"/>
                <w:szCs w:val="18"/>
                <w:lang w:val="en-US"/>
              </w:rPr>
            </w:pPr>
            <w:r w:rsidRPr="00FD5EEB">
              <w:rPr>
                <w:color w:val="000000"/>
                <w:sz w:val="18"/>
                <w:szCs w:val="18"/>
                <w:lang w:val="en-US"/>
              </w:rPr>
              <w:t>Üldkasutatavate kohtade remont ühiselamutes</w:t>
            </w:r>
          </w:p>
        </w:tc>
        <w:tc>
          <w:tcPr>
            <w:tcW w:w="1843" w:type="dxa"/>
            <w:tcBorders>
              <w:top w:val="nil"/>
              <w:left w:val="nil"/>
              <w:bottom w:val="single" w:sz="4" w:space="0" w:color="auto"/>
              <w:right w:val="single" w:sz="4" w:space="0" w:color="auto"/>
            </w:tcBorders>
            <w:shd w:val="clear" w:color="auto" w:fill="auto"/>
            <w:noWrap/>
            <w:hideMark/>
          </w:tcPr>
          <w:p w14:paraId="41B8DFF7"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6C74D554"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5928E61C" w14:textId="77777777" w:rsidR="00FD5EEB" w:rsidRPr="00FD5EEB" w:rsidRDefault="00FD5EEB" w:rsidP="00FD5EEB">
            <w:pPr>
              <w:rPr>
                <w:color w:val="000000"/>
                <w:sz w:val="18"/>
                <w:szCs w:val="18"/>
                <w:lang w:val="en-US"/>
              </w:rPr>
            </w:pPr>
            <w:r w:rsidRPr="00FD5EEB">
              <w:rPr>
                <w:color w:val="000000"/>
                <w:sz w:val="18"/>
                <w:szCs w:val="18"/>
                <w:lang w:val="en-US"/>
              </w:rPr>
              <w:t>86226</w:t>
            </w:r>
          </w:p>
        </w:tc>
        <w:tc>
          <w:tcPr>
            <w:tcW w:w="992" w:type="dxa"/>
            <w:tcBorders>
              <w:top w:val="nil"/>
              <w:left w:val="nil"/>
              <w:bottom w:val="single" w:sz="4" w:space="0" w:color="auto"/>
              <w:right w:val="single" w:sz="4" w:space="0" w:color="auto"/>
            </w:tcBorders>
            <w:shd w:val="clear" w:color="auto" w:fill="auto"/>
            <w:hideMark/>
          </w:tcPr>
          <w:p w14:paraId="11109DE9"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4586B009"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5B1C328B" w14:textId="77777777" w:rsidR="00FD5EEB" w:rsidRPr="00FD5EEB" w:rsidRDefault="00FD5EEB" w:rsidP="00FD5EEB">
            <w:pPr>
              <w:rPr>
                <w:color w:val="008000"/>
                <w:sz w:val="18"/>
                <w:szCs w:val="18"/>
                <w:lang w:val="en-US"/>
              </w:rPr>
            </w:pPr>
            <w:r w:rsidRPr="00FD5EEB">
              <w:rPr>
                <w:color w:val="008000"/>
                <w:sz w:val="18"/>
                <w:szCs w:val="18"/>
                <w:lang w:val="en-US"/>
              </w:rPr>
              <w:t>123356</w:t>
            </w:r>
          </w:p>
        </w:tc>
        <w:tc>
          <w:tcPr>
            <w:tcW w:w="1116" w:type="dxa"/>
            <w:tcBorders>
              <w:top w:val="nil"/>
              <w:left w:val="nil"/>
              <w:bottom w:val="single" w:sz="4" w:space="0" w:color="auto"/>
              <w:right w:val="single" w:sz="4" w:space="0" w:color="auto"/>
            </w:tcBorders>
            <w:shd w:val="clear" w:color="auto" w:fill="auto"/>
            <w:noWrap/>
            <w:hideMark/>
          </w:tcPr>
          <w:p w14:paraId="63CBE033"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1F64FF56"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0A454EC" w14:textId="77777777" w:rsidR="00FD5EEB" w:rsidRPr="00FD5EEB" w:rsidRDefault="00FD5EEB" w:rsidP="00FD5EEB">
            <w:pPr>
              <w:rPr>
                <w:color w:val="008000"/>
                <w:sz w:val="18"/>
                <w:szCs w:val="18"/>
                <w:lang w:val="en-US"/>
              </w:rPr>
            </w:pPr>
            <w:r w:rsidRPr="00FD5EEB">
              <w:rPr>
                <w:color w:val="008000"/>
                <w:sz w:val="18"/>
                <w:szCs w:val="18"/>
                <w:lang w:val="en-US"/>
              </w:rPr>
              <w:t>2020. aastal on tehtud: ühiselamute üldkasutatavate ruumide remont,Rakvere tn 91 ühiselamu remonttööd. SA Narva Linnaelamu kantis tagasi kasutamata jääk summas 47 870 eurot - 2020.a üleminevate lepingute seoses ehitustööde lõpetamisega 2021.aastal (ühiselamu Rakvere 91 - 13 368 eurot, Puškini 26 -34 502 eurot remonttödeks).</w:t>
            </w:r>
          </w:p>
        </w:tc>
      </w:tr>
      <w:tr w:rsidR="00FD5EEB" w:rsidRPr="00FD5EEB" w14:paraId="29A43AB5"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1B82DCA8" w14:textId="77777777" w:rsidR="00FD5EEB" w:rsidRPr="00FD5EEB" w:rsidRDefault="00FE48FB" w:rsidP="00FD5EEB">
            <w:pPr>
              <w:rPr>
                <w:color w:val="0000FF"/>
                <w:sz w:val="18"/>
                <w:szCs w:val="18"/>
                <w:u w:val="single"/>
                <w:lang w:val="en-US"/>
              </w:rPr>
            </w:pPr>
            <w:hyperlink r:id="rId61" w:anchor="2179" w:history="1">
              <w:r w:rsidR="00FD5EEB" w:rsidRPr="00FD5EEB">
                <w:rPr>
                  <w:color w:val="0000FF"/>
                  <w:sz w:val="18"/>
                  <w:szCs w:val="18"/>
                  <w:u w:val="single"/>
                  <w:lang w:val="en-US"/>
                </w:rPr>
                <w:t>2179</w:t>
              </w:r>
            </w:hyperlink>
          </w:p>
        </w:tc>
        <w:tc>
          <w:tcPr>
            <w:tcW w:w="1508" w:type="dxa"/>
            <w:tcBorders>
              <w:top w:val="nil"/>
              <w:left w:val="nil"/>
              <w:bottom w:val="single" w:sz="4" w:space="0" w:color="auto"/>
              <w:right w:val="single" w:sz="4" w:space="0" w:color="auto"/>
            </w:tcBorders>
            <w:shd w:val="clear" w:color="auto" w:fill="auto"/>
            <w:hideMark/>
          </w:tcPr>
          <w:p w14:paraId="0657E144" w14:textId="77777777" w:rsidR="00FD5EEB" w:rsidRPr="00FD5EEB" w:rsidRDefault="00FD5EEB" w:rsidP="00FD5EEB">
            <w:pPr>
              <w:rPr>
                <w:color w:val="000000"/>
                <w:sz w:val="18"/>
                <w:szCs w:val="18"/>
                <w:lang w:val="en-US"/>
              </w:rPr>
            </w:pPr>
            <w:r w:rsidRPr="00FD5EEB">
              <w:rPr>
                <w:color w:val="000000"/>
                <w:sz w:val="18"/>
                <w:szCs w:val="18"/>
                <w:lang w:val="en-US"/>
              </w:rPr>
              <w:t xml:space="preserve">Linna ühiselamutes kütesüsteemi vahetamine </w:t>
            </w:r>
            <w:r w:rsidRPr="00FD5EEB">
              <w:rPr>
                <w:color w:val="000000"/>
                <w:sz w:val="18"/>
                <w:szCs w:val="18"/>
                <w:lang w:val="en-US"/>
              </w:rPr>
              <w:lastRenderedPageBreak/>
              <w:t>(Energia 4, Energia 6, Vestervalli 17, Viru 3)</w:t>
            </w:r>
          </w:p>
        </w:tc>
        <w:tc>
          <w:tcPr>
            <w:tcW w:w="1843" w:type="dxa"/>
            <w:tcBorders>
              <w:top w:val="nil"/>
              <w:left w:val="nil"/>
              <w:bottom w:val="single" w:sz="4" w:space="0" w:color="auto"/>
              <w:right w:val="single" w:sz="4" w:space="0" w:color="auto"/>
            </w:tcBorders>
            <w:shd w:val="clear" w:color="auto" w:fill="auto"/>
            <w:noWrap/>
            <w:hideMark/>
          </w:tcPr>
          <w:p w14:paraId="7469A512" w14:textId="77777777" w:rsidR="00FD5EEB" w:rsidRPr="00FD5EEB" w:rsidRDefault="00FD5EEB" w:rsidP="00FD5EEB">
            <w:pPr>
              <w:rPr>
                <w:color w:val="000000"/>
                <w:sz w:val="18"/>
                <w:szCs w:val="18"/>
                <w:lang w:val="en-US"/>
              </w:rPr>
            </w:pPr>
            <w:r w:rsidRPr="00FD5EEB">
              <w:rPr>
                <w:color w:val="000000"/>
                <w:sz w:val="18"/>
                <w:szCs w:val="18"/>
                <w:lang w:val="en-US"/>
              </w:rPr>
              <w:lastRenderedPageBreak/>
              <w:t>2020</w:t>
            </w:r>
          </w:p>
        </w:tc>
        <w:tc>
          <w:tcPr>
            <w:tcW w:w="681" w:type="dxa"/>
            <w:tcBorders>
              <w:top w:val="nil"/>
              <w:left w:val="nil"/>
              <w:bottom w:val="single" w:sz="4" w:space="0" w:color="auto"/>
              <w:right w:val="single" w:sz="4" w:space="0" w:color="auto"/>
            </w:tcBorders>
            <w:shd w:val="clear" w:color="auto" w:fill="auto"/>
            <w:noWrap/>
            <w:hideMark/>
          </w:tcPr>
          <w:p w14:paraId="13EEACA9"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46629275"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4E995BC9"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6C62FA38"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2C262C22"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4F77DC82"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44533DFE" w14:textId="77777777" w:rsidR="00FD5EEB" w:rsidRPr="00FD5EEB" w:rsidRDefault="00FD5EEB" w:rsidP="00FD5EEB">
            <w:pPr>
              <w:rPr>
                <w:color w:val="CC6600"/>
                <w:sz w:val="18"/>
                <w:szCs w:val="18"/>
                <w:lang w:val="en-US"/>
              </w:rPr>
            </w:pPr>
            <w:r w:rsidRPr="00FD5EEB">
              <w:rPr>
                <w:color w:val="CC6600"/>
                <w:sz w:val="18"/>
                <w:szCs w:val="18"/>
                <w:lang w:val="en-US"/>
              </w:rPr>
              <w:t xml:space="preserve">eelarves ei planeeritud </w:t>
            </w:r>
            <w:r w:rsidRPr="00FD5EEB">
              <w:rPr>
                <w:color w:val="CC6600"/>
                <w:sz w:val="18"/>
                <w:szCs w:val="18"/>
                <w:lang w:val="en-US"/>
              </w:rPr>
              <w:lastRenderedPageBreak/>
              <w:t>rahalisi vahendeid</w:t>
            </w:r>
          </w:p>
        </w:tc>
        <w:tc>
          <w:tcPr>
            <w:tcW w:w="3474" w:type="dxa"/>
            <w:tcBorders>
              <w:top w:val="nil"/>
              <w:left w:val="nil"/>
              <w:bottom w:val="single" w:sz="4" w:space="0" w:color="auto"/>
              <w:right w:val="single" w:sz="4" w:space="0" w:color="auto"/>
            </w:tcBorders>
            <w:shd w:val="clear" w:color="auto" w:fill="auto"/>
            <w:hideMark/>
          </w:tcPr>
          <w:p w14:paraId="487E2026" w14:textId="77777777" w:rsidR="00FD5EEB" w:rsidRPr="00FD5EEB" w:rsidRDefault="00FD5EEB" w:rsidP="00FD5EEB">
            <w:pPr>
              <w:rPr>
                <w:color w:val="CC6600"/>
                <w:sz w:val="18"/>
                <w:szCs w:val="18"/>
                <w:lang w:val="en-US"/>
              </w:rPr>
            </w:pPr>
            <w:r w:rsidRPr="00FD5EEB">
              <w:rPr>
                <w:color w:val="CC6600"/>
                <w:sz w:val="18"/>
                <w:szCs w:val="18"/>
                <w:lang w:val="en-US"/>
              </w:rPr>
              <w:lastRenderedPageBreak/>
              <w:t>Viru 3 ühiselamu kavandatakse lammutamiseks. Lammutusprojekt on tellitud.</w:t>
            </w:r>
          </w:p>
        </w:tc>
      </w:tr>
      <w:tr w:rsidR="00FD5EEB" w:rsidRPr="00FD5EEB" w14:paraId="711FA557" w14:textId="77777777" w:rsidTr="00D647D9">
        <w:trPr>
          <w:trHeight w:val="3852"/>
        </w:trPr>
        <w:tc>
          <w:tcPr>
            <w:tcW w:w="709" w:type="dxa"/>
            <w:tcBorders>
              <w:top w:val="nil"/>
              <w:left w:val="single" w:sz="4" w:space="0" w:color="auto"/>
              <w:bottom w:val="single" w:sz="4" w:space="0" w:color="auto"/>
              <w:right w:val="single" w:sz="4" w:space="0" w:color="auto"/>
            </w:tcBorders>
            <w:shd w:val="clear" w:color="auto" w:fill="auto"/>
            <w:noWrap/>
            <w:hideMark/>
          </w:tcPr>
          <w:p w14:paraId="1C6CF09F" w14:textId="77777777" w:rsidR="00FD5EEB" w:rsidRPr="00FD5EEB" w:rsidRDefault="00FE48FB" w:rsidP="00FD5EEB">
            <w:pPr>
              <w:rPr>
                <w:color w:val="0000FF"/>
                <w:sz w:val="18"/>
                <w:szCs w:val="18"/>
                <w:u w:val="single"/>
                <w:lang w:val="en-US"/>
              </w:rPr>
            </w:pPr>
            <w:hyperlink r:id="rId62" w:anchor="1822" w:history="1">
              <w:r w:rsidR="00FD5EEB" w:rsidRPr="00FD5EEB">
                <w:rPr>
                  <w:color w:val="0000FF"/>
                  <w:sz w:val="18"/>
                  <w:szCs w:val="18"/>
                  <w:u w:val="single"/>
                  <w:lang w:val="en-US"/>
                </w:rPr>
                <w:t>1822</w:t>
              </w:r>
            </w:hyperlink>
          </w:p>
        </w:tc>
        <w:tc>
          <w:tcPr>
            <w:tcW w:w="1508" w:type="dxa"/>
            <w:tcBorders>
              <w:top w:val="nil"/>
              <w:left w:val="nil"/>
              <w:bottom w:val="single" w:sz="4" w:space="0" w:color="auto"/>
              <w:right w:val="single" w:sz="4" w:space="0" w:color="auto"/>
            </w:tcBorders>
            <w:shd w:val="clear" w:color="auto" w:fill="auto"/>
            <w:hideMark/>
          </w:tcPr>
          <w:p w14:paraId="1A57C673" w14:textId="77777777" w:rsidR="00FD5EEB" w:rsidRPr="00FD5EEB" w:rsidRDefault="00FD5EEB" w:rsidP="00FD5EEB">
            <w:pPr>
              <w:rPr>
                <w:color w:val="000000"/>
                <w:sz w:val="18"/>
                <w:szCs w:val="18"/>
                <w:lang w:val="en-US"/>
              </w:rPr>
            </w:pPr>
            <w:r w:rsidRPr="00FD5EEB">
              <w:rPr>
                <w:color w:val="000000"/>
                <w:sz w:val="18"/>
                <w:szCs w:val="18"/>
                <w:lang w:val="en-US"/>
              </w:rPr>
              <w:t>Linna ühiselamutes vee- ning kanalisatsioonisüsteemide vahetamine (Puškini 26, Rakvere 91, Vestervalli17, Kreenholmi 32, Kreenholmi 40, Energia 4, Energia 6, Viru 3) ning ühisköökides ja kuivatusruumides ventilatsioonisüsteemide paigaldamine koos ruumide rekonstrueerimisega, sh projekteerimine</w:t>
            </w:r>
          </w:p>
        </w:tc>
        <w:tc>
          <w:tcPr>
            <w:tcW w:w="1843" w:type="dxa"/>
            <w:tcBorders>
              <w:top w:val="nil"/>
              <w:left w:val="nil"/>
              <w:bottom w:val="single" w:sz="4" w:space="0" w:color="auto"/>
              <w:right w:val="single" w:sz="4" w:space="0" w:color="auto"/>
            </w:tcBorders>
            <w:shd w:val="clear" w:color="auto" w:fill="auto"/>
            <w:noWrap/>
            <w:hideMark/>
          </w:tcPr>
          <w:p w14:paraId="3464F694" w14:textId="77777777" w:rsidR="00FD5EEB" w:rsidRPr="00FD5EEB" w:rsidRDefault="00FD5EEB" w:rsidP="00FD5EEB">
            <w:pPr>
              <w:rPr>
                <w:color w:val="000000"/>
                <w:sz w:val="18"/>
                <w:szCs w:val="18"/>
                <w:lang w:val="en-US"/>
              </w:rPr>
            </w:pPr>
            <w:r w:rsidRPr="00FD5EEB">
              <w:rPr>
                <w:color w:val="000000"/>
                <w:sz w:val="18"/>
                <w:szCs w:val="18"/>
                <w:lang w:val="en-US"/>
              </w:rPr>
              <w:t>2016</w:t>
            </w:r>
          </w:p>
        </w:tc>
        <w:tc>
          <w:tcPr>
            <w:tcW w:w="681" w:type="dxa"/>
            <w:tcBorders>
              <w:top w:val="nil"/>
              <w:left w:val="nil"/>
              <w:bottom w:val="single" w:sz="4" w:space="0" w:color="auto"/>
              <w:right w:val="single" w:sz="4" w:space="0" w:color="auto"/>
            </w:tcBorders>
            <w:shd w:val="clear" w:color="auto" w:fill="auto"/>
            <w:noWrap/>
            <w:hideMark/>
          </w:tcPr>
          <w:p w14:paraId="20546C93"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61D610F4" w14:textId="77777777" w:rsidR="00FD5EEB" w:rsidRPr="00FD5EEB" w:rsidRDefault="00FD5EEB" w:rsidP="00FD5EEB">
            <w:pPr>
              <w:rPr>
                <w:color w:val="000000"/>
                <w:sz w:val="18"/>
                <w:szCs w:val="18"/>
                <w:lang w:val="en-US"/>
              </w:rPr>
            </w:pPr>
            <w:r w:rsidRPr="00FD5EEB">
              <w:rPr>
                <w:color w:val="000000"/>
                <w:sz w:val="18"/>
                <w:szCs w:val="18"/>
                <w:lang w:val="en-US"/>
              </w:rPr>
              <w:t>247859</w:t>
            </w:r>
          </w:p>
        </w:tc>
        <w:tc>
          <w:tcPr>
            <w:tcW w:w="992" w:type="dxa"/>
            <w:tcBorders>
              <w:top w:val="nil"/>
              <w:left w:val="nil"/>
              <w:bottom w:val="single" w:sz="4" w:space="0" w:color="auto"/>
              <w:right w:val="single" w:sz="4" w:space="0" w:color="auto"/>
            </w:tcBorders>
            <w:shd w:val="clear" w:color="auto" w:fill="auto"/>
            <w:hideMark/>
          </w:tcPr>
          <w:p w14:paraId="6C553A67"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1CAE727D"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6B6ADCA1" w14:textId="77777777" w:rsidR="00FD5EEB" w:rsidRPr="00FD5EEB" w:rsidRDefault="00FD5EEB" w:rsidP="00FD5EEB">
            <w:pPr>
              <w:rPr>
                <w:color w:val="008000"/>
                <w:sz w:val="18"/>
                <w:szCs w:val="18"/>
                <w:lang w:val="en-US"/>
              </w:rPr>
            </w:pPr>
            <w:r w:rsidRPr="00FD5EEB">
              <w:rPr>
                <w:color w:val="008000"/>
                <w:sz w:val="18"/>
                <w:szCs w:val="18"/>
                <w:lang w:val="en-US"/>
              </w:rPr>
              <w:t>211738</w:t>
            </w:r>
          </w:p>
        </w:tc>
        <w:tc>
          <w:tcPr>
            <w:tcW w:w="1116" w:type="dxa"/>
            <w:tcBorders>
              <w:top w:val="nil"/>
              <w:left w:val="nil"/>
              <w:bottom w:val="single" w:sz="4" w:space="0" w:color="auto"/>
              <w:right w:val="single" w:sz="4" w:space="0" w:color="auto"/>
            </w:tcBorders>
            <w:shd w:val="clear" w:color="auto" w:fill="auto"/>
            <w:noWrap/>
            <w:hideMark/>
          </w:tcPr>
          <w:p w14:paraId="7D9F07AB"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58F61CA3"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74B57A3E" w14:textId="77777777" w:rsidR="00FD5EEB" w:rsidRPr="00FD5EEB" w:rsidRDefault="00FD5EEB" w:rsidP="00FD5EEB">
            <w:pPr>
              <w:rPr>
                <w:color w:val="008000"/>
                <w:sz w:val="18"/>
                <w:szCs w:val="18"/>
                <w:lang w:val="en-US"/>
              </w:rPr>
            </w:pPr>
            <w:r w:rsidRPr="00FD5EEB">
              <w:rPr>
                <w:color w:val="008000"/>
                <w:sz w:val="18"/>
                <w:szCs w:val="18"/>
                <w:lang w:val="en-US"/>
              </w:rPr>
              <w:t>Linna ühiselamutes vee- ning kanalisatsioonisüsteemide vahetamine, sh projekteerimine (Energia 4, Energia 6) ning ühisköökides ja kuivatusruumides ventilatsioonisüsteemide paigaldamine koos ruumide rekonstrueerimisega, sh projekteerimine (Vestervalli 17). Viru 3 ühiselamu kavandatakse lammutamiseks. Lammutusprojekt on tellitud.</w:t>
            </w:r>
          </w:p>
        </w:tc>
      </w:tr>
      <w:tr w:rsidR="00F22745" w:rsidRPr="00FD5EEB" w14:paraId="61F0558D" w14:textId="77777777" w:rsidTr="00F22745">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616EE84" w14:textId="77777777" w:rsidR="00F22745" w:rsidRPr="00FD5EEB" w:rsidRDefault="00F22745"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18C93E28" w14:textId="77777777" w:rsidR="00F22745" w:rsidRPr="00FD5EEB" w:rsidRDefault="00F22745"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7BA4283F" w14:textId="4B0B4F7B" w:rsidR="00F22745" w:rsidRPr="00FD5EEB" w:rsidRDefault="00F22745" w:rsidP="00F22745">
            <w:pPr>
              <w:rPr>
                <w:color w:val="000000"/>
                <w:sz w:val="18"/>
                <w:szCs w:val="18"/>
                <w:lang w:val="en-US"/>
              </w:rPr>
            </w:pPr>
            <w:r w:rsidRPr="00FD5EEB">
              <w:rPr>
                <w:color w:val="000000"/>
                <w:sz w:val="18"/>
                <w:szCs w:val="18"/>
                <w:lang w:val="en-US"/>
              </w:rPr>
              <w:t>1.2.2. soodustada linna infrastruktuuri abil tervislike eluviiside harrastamist ja kvaliteetset vaba aja veetmist</w:t>
            </w:r>
          </w:p>
        </w:tc>
        <w:tc>
          <w:tcPr>
            <w:tcW w:w="3474" w:type="dxa"/>
            <w:tcBorders>
              <w:top w:val="nil"/>
              <w:left w:val="nil"/>
              <w:bottom w:val="single" w:sz="4" w:space="0" w:color="auto"/>
              <w:right w:val="single" w:sz="4" w:space="0" w:color="auto"/>
            </w:tcBorders>
            <w:shd w:val="clear" w:color="auto" w:fill="auto"/>
            <w:hideMark/>
          </w:tcPr>
          <w:p w14:paraId="63A8E89A" w14:textId="77777777" w:rsidR="00F22745" w:rsidRPr="00FD5EEB" w:rsidRDefault="00F22745" w:rsidP="00FD5EEB">
            <w:pPr>
              <w:rPr>
                <w:color w:val="000000"/>
                <w:sz w:val="18"/>
                <w:szCs w:val="18"/>
                <w:lang w:val="en-US"/>
              </w:rPr>
            </w:pPr>
            <w:r w:rsidRPr="00FD5EEB">
              <w:rPr>
                <w:color w:val="000000"/>
                <w:sz w:val="18"/>
                <w:szCs w:val="18"/>
                <w:lang w:val="en-US"/>
              </w:rPr>
              <w:t> </w:t>
            </w:r>
          </w:p>
        </w:tc>
      </w:tr>
      <w:tr w:rsidR="00F22745" w:rsidRPr="00FD5EEB" w14:paraId="3D7361F8" w14:textId="77777777" w:rsidTr="00F22745">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5C0EFADB" w14:textId="77777777" w:rsidR="00F22745" w:rsidRPr="00FD5EEB" w:rsidRDefault="00F22745"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5BA8E55" w14:textId="77777777" w:rsidR="00F22745" w:rsidRPr="00FD5EEB" w:rsidRDefault="00F22745"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19E6E016" w14:textId="2E8814B8" w:rsidR="00F22745" w:rsidRPr="00FD5EEB" w:rsidRDefault="00F22745" w:rsidP="00F22745">
            <w:pPr>
              <w:rPr>
                <w:color w:val="000000"/>
                <w:sz w:val="18"/>
                <w:szCs w:val="18"/>
                <w:lang w:val="en-US"/>
              </w:rPr>
            </w:pPr>
            <w:r w:rsidRPr="00FD5EEB">
              <w:rPr>
                <w:color w:val="000000"/>
                <w:sz w:val="18"/>
                <w:szCs w:val="18"/>
                <w:lang w:val="en-US"/>
              </w:rPr>
              <w:t>1.2.2.1. spordikomplekside ja –rajatiste ehitamine ja rekonstrueerimine</w:t>
            </w:r>
          </w:p>
        </w:tc>
        <w:tc>
          <w:tcPr>
            <w:tcW w:w="3474" w:type="dxa"/>
            <w:tcBorders>
              <w:top w:val="nil"/>
              <w:left w:val="nil"/>
              <w:bottom w:val="single" w:sz="4" w:space="0" w:color="auto"/>
              <w:right w:val="single" w:sz="4" w:space="0" w:color="auto"/>
            </w:tcBorders>
            <w:shd w:val="clear" w:color="auto" w:fill="auto"/>
            <w:hideMark/>
          </w:tcPr>
          <w:p w14:paraId="492F7A4B" w14:textId="77777777" w:rsidR="00F22745" w:rsidRPr="00FD5EEB" w:rsidRDefault="00F22745" w:rsidP="00FD5EEB">
            <w:pPr>
              <w:rPr>
                <w:color w:val="000000"/>
                <w:sz w:val="18"/>
                <w:szCs w:val="18"/>
                <w:lang w:val="en-US"/>
              </w:rPr>
            </w:pPr>
            <w:r w:rsidRPr="00FD5EEB">
              <w:rPr>
                <w:color w:val="000000"/>
                <w:sz w:val="18"/>
                <w:szCs w:val="18"/>
                <w:lang w:val="en-US"/>
              </w:rPr>
              <w:t> </w:t>
            </w:r>
          </w:p>
        </w:tc>
      </w:tr>
      <w:tr w:rsidR="00FD5EEB" w:rsidRPr="00FD5EEB" w14:paraId="42290307"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0E822EF4" w14:textId="77777777" w:rsidR="00FD5EEB" w:rsidRPr="00FD5EEB" w:rsidRDefault="00FE48FB" w:rsidP="00FD5EEB">
            <w:pPr>
              <w:rPr>
                <w:color w:val="0000FF"/>
                <w:sz w:val="18"/>
                <w:szCs w:val="18"/>
                <w:u w:val="single"/>
                <w:lang w:val="en-US"/>
              </w:rPr>
            </w:pPr>
            <w:hyperlink r:id="rId63" w:anchor="3064" w:history="1">
              <w:r w:rsidR="00FD5EEB" w:rsidRPr="00FD5EEB">
                <w:rPr>
                  <w:color w:val="0000FF"/>
                  <w:sz w:val="18"/>
                  <w:szCs w:val="18"/>
                  <w:u w:val="single"/>
                  <w:lang w:val="en-US"/>
                </w:rPr>
                <w:t>3064</w:t>
              </w:r>
            </w:hyperlink>
          </w:p>
        </w:tc>
        <w:tc>
          <w:tcPr>
            <w:tcW w:w="1508" w:type="dxa"/>
            <w:tcBorders>
              <w:top w:val="nil"/>
              <w:left w:val="nil"/>
              <w:bottom w:val="single" w:sz="4" w:space="0" w:color="auto"/>
              <w:right w:val="single" w:sz="4" w:space="0" w:color="auto"/>
            </w:tcBorders>
            <w:shd w:val="clear" w:color="auto" w:fill="auto"/>
            <w:hideMark/>
          </w:tcPr>
          <w:p w14:paraId="33500189" w14:textId="77777777" w:rsidR="00FD5EEB" w:rsidRPr="00FD5EEB" w:rsidRDefault="00FD5EEB" w:rsidP="00FD5EEB">
            <w:pPr>
              <w:rPr>
                <w:color w:val="000000"/>
                <w:sz w:val="18"/>
                <w:szCs w:val="18"/>
                <w:lang w:val="en-US"/>
              </w:rPr>
            </w:pPr>
            <w:r w:rsidRPr="00FD5EEB">
              <w:rPr>
                <w:color w:val="000000"/>
                <w:sz w:val="18"/>
                <w:szCs w:val="18"/>
                <w:lang w:val="en-US"/>
              </w:rPr>
              <w:t>Tehisjääga liuvälja projekteerimine ja ehitamine</w:t>
            </w:r>
          </w:p>
        </w:tc>
        <w:tc>
          <w:tcPr>
            <w:tcW w:w="1843" w:type="dxa"/>
            <w:tcBorders>
              <w:top w:val="nil"/>
              <w:left w:val="nil"/>
              <w:bottom w:val="single" w:sz="4" w:space="0" w:color="auto"/>
              <w:right w:val="single" w:sz="4" w:space="0" w:color="auto"/>
            </w:tcBorders>
            <w:shd w:val="clear" w:color="auto" w:fill="auto"/>
            <w:noWrap/>
            <w:hideMark/>
          </w:tcPr>
          <w:p w14:paraId="1F57B5C5"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02E5079C"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27619243" w14:textId="77777777" w:rsidR="00FD5EEB" w:rsidRPr="00FD5EEB" w:rsidRDefault="00FD5EEB" w:rsidP="00FD5EEB">
            <w:pPr>
              <w:rPr>
                <w:color w:val="000000"/>
                <w:sz w:val="18"/>
                <w:szCs w:val="18"/>
                <w:lang w:val="en-US"/>
              </w:rPr>
            </w:pPr>
            <w:r w:rsidRPr="00FD5EEB">
              <w:rPr>
                <w:color w:val="000000"/>
                <w:sz w:val="18"/>
                <w:szCs w:val="18"/>
                <w:lang w:val="en-US"/>
              </w:rPr>
              <w:t>160000</w:t>
            </w:r>
          </w:p>
        </w:tc>
        <w:tc>
          <w:tcPr>
            <w:tcW w:w="992" w:type="dxa"/>
            <w:tcBorders>
              <w:top w:val="nil"/>
              <w:left w:val="nil"/>
              <w:bottom w:val="single" w:sz="4" w:space="0" w:color="auto"/>
              <w:right w:val="single" w:sz="4" w:space="0" w:color="auto"/>
            </w:tcBorders>
            <w:shd w:val="clear" w:color="auto" w:fill="auto"/>
            <w:hideMark/>
          </w:tcPr>
          <w:p w14:paraId="6534DCB9"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38048185"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1FE99CC4"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602FCFB0"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53F6D8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D599EAD" w14:textId="77777777" w:rsidR="00FD5EEB" w:rsidRPr="00FD5EEB" w:rsidRDefault="00FD5EEB" w:rsidP="00FD5EEB">
            <w:pPr>
              <w:rPr>
                <w:color w:val="008000"/>
                <w:sz w:val="18"/>
                <w:szCs w:val="18"/>
                <w:lang w:val="en-US"/>
              </w:rPr>
            </w:pPr>
            <w:r w:rsidRPr="00FD5EEB">
              <w:rPr>
                <w:color w:val="008000"/>
                <w:sz w:val="18"/>
                <w:szCs w:val="18"/>
                <w:lang w:val="en-US"/>
              </w:rPr>
              <w:t>24.11.2020 on sõlmitud leping "Tehisjääga liuvälja projekteerimine ja ehitamine aadressil Rakvere tn 22c, Narva". Töid teostatakse 2021. aastal.</w:t>
            </w:r>
          </w:p>
        </w:tc>
      </w:tr>
      <w:tr w:rsidR="00FD5EEB" w:rsidRPr="00FD5EEB" w14:paraId="48C04E67"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3A65F584" w14:textId="77777777" w:rsidR="00FD5EEB" w:rsidRPr="00FD5EEB" w:rsidRDefault="00FE48FB" w:rsidP="00FD5EEB">
            <w:pPr>
              <w:rPr>
                <w:color w:val="0000FF"/>
                <w:sz w:val="18"/>
                <w:szCs w:val="18"/>
                <w:u w:val="single"/>
                <w:lang w:val="en-US"/>
              </w:rPr>
            </w:pPr>
            <w:hyperlink r:id="rId64" w:anchor="3026" w:history="1">
              <w:r w:rsidR="00FD5EEB" w:rsidRPr="00FD5EEB">
                <w:rPr>
                  <w:color w:val="0000FF"/>
                  <w:sz w:val="18"/>
                  <w:szCs w:val="18"/>
                  <w:u w:val="single"/>
                  <w:lang w:val="en-US"/>
                </w:rPr>
                <w:t>3026</w:t>
              </w:r>
            </w:hyperlink>
          </w:p>
        </w:tc>
        <w:tc>
          <w:tcPr>
            <w:tcW w:w="1508" w:type="dxa"/>
            <w:tcBorders>
              <w:top w:val="nil"/>
              <w:left w:val="nil"/>
              <w:bottom w:val="single" w:sz="4" w:space="0" w:color="auto"/>
              <w:right w:val="single" w:sz="4" w:space="0" w:color="auto"/>
            </w:tcBorders>
            <w:shd w:val="clear" w:color="auto" w:fill="auto"/>
            <w:hideMark/>
          </w:tcPr>
          <w:p w14:paraId="748897DA" w14:textId="77777777" w:rsidR="00FD5EEB" w:rsidRPr="00FD5EEB" w:rsidRDefault="00FD5EEB" w:rsidP="00FD5EEB">
            <w:pPr>
              <w:rPr>
                <w:color w:val="000000"/>
                <w:sz w:val="18"/>
                <w:szCs w:val="18"/>
                <w:lang w:val="en-US"/>
              </w:rPr>
            </w:pPr>
            <w:r w:rsidRPr="00FD5EEB">
              <w:rPr>
                <w:color w:val="000000"/>
                <w:sz w:val="18"/>
                <w:szCs w:val="18"/>
                <w:lang w:val="en-US"/>
              </w:rPr>
              <w:t>Narva Kreenholmi staadioni projekteerimine</w:t>
            </w:r>
          </w:p>
        </w:tc>
        <w:tc>
          <w:tcPr>
            <w:tcW w:w="1843" w:type="dxa"/>
            <w:tcBorders>
              <w:top w:val="nil"/>
              <w:left w:val="nil"/>
              <w:bottom w:val="single" w:sz="4" w:space="0" w:color="auto"/>
              <w:right w:val="single" w:sz="4" w:space="0" w:color="auto"/>
            </w:tcBorders>
            <w:shd w:val="clear" w:color="auto" w:fill="auto"/>
            <w:noWrap/>
            <w:hideMark/>
          </w:tcPr>
          <w:p w14:paraId="37366A4D"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3D98D939"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2BD243F6"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3C860F8E"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7E0F9698"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37114785"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2CF18E5D"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49EF3F7B"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7A632646"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575A5D15"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148CB2BE" w14:textId="77777777" w:rsidR="00FD5EEB" w:rsidRPr="00FD5EEB" w:rsidRDefault="00FE48FB" w:rsidP="00FD5EEB">
            <w:pPr>
              <w:rPr>
                <w:color w:val="0000FF"/>
                <w:sz w:val="18"/>
                <w:szCs w:val="18"/>
                <w:u w:val="single"/>
                <w:lang w:val="en-US"/>
              </w:rPr>
            </w:pPr>
            <w:hyperlink r:id="rId65" w:anchor="2946" w:history="1">
              <w:r w:rsidR="00FD5EEB" w:rsidRPr="00FD5EEB">
                <w:rPr>
                  <w:color w:val="0000FF"/>
                  <w:sz w:val="18"/>
                  <w:szCs w:val="18"/>
                  <w:u w:val="single"/>
                  <w:lang w:val="en-US"/>
                </w:rPr>
                <w:t>2946</w:t>
              </w:r>
            </w:hyperlink>
          </w:p>
        </w:tc>
        <w:tc>
          <w:tcPr>
            <w:tcW w:w="1508" w:type="dxa"/>
            <w:tcBorders>
              <w:top w:val="nil"/>
              <w:left w:val="nil"/>
              <w:bottom w:val="single" w:sz="4" w:space="0" w:color="auto"/>
              <w:right w:val="single" w:sz="4" w:space="0" w:color="auto"/>
            </w:tcBorders>
            <w:shd w:val="clear" w:color="auto" w:fill="auto"/>
            <w:hideMark/>
          </w:tcPr>
          <w:p w14:paraId="74B1D705" w14:textId="77777777" w:rsidR="00FD5EEB" w:rsidRPr="00FD5EEB" w:rsidRDefault="00FD5EEB" w:rsidP="00FD5EEB">
            <w:pPr>
              <w:rPr>
                <w:color w:val="000000"/>
                <w:sz w:val="18"/>
                <w:szCs w:val="18"/>
                <w:lang w:val="en-US"/>
              </w:rPr>
            </w:pPr>
            <w:r w:rsidRPr="00FD5EEB">
              <w:rPr>
                <w:color w:val="000000"/>
                <w:sz w:val="18"/>
                <w:szCs w:val="18"/>
                <w:lang w:val="en-US"/>
              </w:rPr>
              <w:t>Narva Kreenholmi staadioni rekonstrueerimine</w:t>
            </w:r>
          </w:p>
        </w:tc>
        <w:tc>
          <w:tcPr>
            <w:tcW w:w="1843" w:type="dxa"/>
            <w:tcBorders>
              <w:top w:val="nil"/>
              <w:left w:val="nil"/>
              <w:bottom w:val="single" w:sz="4" w:space="0" w:color="auto"/>
              <w:right w:val="single" w:sz="4" w:space="0" w:color="auto"/>
            </w:tcBorders>
            <w:shd w:val="clear" w:color="auto" w:fill="auto"/>
            <w:noWrap/>
            <w:hideMark/>
          </w:tcPr>
          <w:p w14:paraId="6592DD44"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4E3F5CAF"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6FD37D63" w14:textId="77777777" w:rsidR="00FD5EEB" w:rsidRPr="00FD5EEB" w:rsidRDefault="00FD5EEB" w:rsidP="00FD5EEB">
            <w:pPr>
              <w:rPr>
                <w:color w:val="000000"/>
                <w:sz w:val="18"/>
                <w:szCs w:val="18"/>
                <w:lang w:val="en-US"/>
              </w:rPr>
            </w:pPr>
            <w:r w:rsidRPr="00FD5EEB">
              <w:rPr>
                <w:color w:val="000000"/>
                <w:sz w:val="18"/>
                <w:szCs w:val="18"/>
                <w:lang w:val="en-US"/>
              </w:rPr>
              <w:t>17000</w:t>
            </w:r>
          </w:p>
        </w:tc>
        <w:tc>
          <w:tcPr>
            <w:tcW w:w="992" w:type="dxa"/>
            <w:tcBorders>
              <w:top w:val="nil"/>
              <w:left w:val="nil"/>
              <w:bottom w:val="single" w:sz="4" w:space="0" w:color="auto"/>
              <w:right w:val="single" w:sz="4" w:space="0" w:color="auto"/>
            </w:tcBorders>
            <w:shd w:val="clear" w:color="auto" w:fill="auto"/>
            <w:hideMark/>
          </w:tcPr>
          <w:p w14:paraId="1F7E3AAC"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489DAE21"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642DF311"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51D2AD2A"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1A4A03DE" w14:textId="77777777" w:rsidR="00FD5EEB" w:rsidRPr="00FD5EEB" w:rsidRDefault="00FD5EEB" w:rsidP="00FD5EEB">
            <w:pPr>
              <w:rPr>
                <w:color w:val="CC6600"/>
                <w:sz w:val="18"/>
                <w:szCs w:val="18"/>
                <w:lang w:val="en-US"/>
              </w:rPr>
            </w:pPr>
            <w:r w:rsidRPr="00FD5EEB">
              <w:rPr>
                <w:color w:val="CC6600"/>
                <w:sz w:val="18"/>
                <w:szCs w:val="18"/>
                <w:lang w:val="en-US"/>
              </w:rPr>
              <w:t>hetkel puudub vastav rahastamisprogramm</w:t>
            </w:r>
          </w:p>
        </w:tc>
        <w:tc>
          <w:tcPr>
            <w:tcW w:w="3474" w:type="dxa"/>
            <w:tcBorders>
              <w:top w:val="nil"/>
              <w:left w:val="nil"/>
              <w:bottom w:val="single" w:sz="4" w:space="0" w:color="auto"/>
              <w:right w:val="single" w:sz="4" w:space="0" w:color="auto"/>
            </w:tcBorders>
            <w:shd w:val="clear" w:color="auto" w:fill="auto"/>
            <w:hideMark/>
          </w:tcPr>
          <w:p w14:paraId="24832CCC"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5D3965F7"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40B1D9B4" w14:textId="77777777" w:rsidR="00FD5EEB" w:rsidRPr="00FD5EEB" w:rsidRDefault="00FE48FB" w:rsidP="00FD5EEB">
            <w:pPr>
              <w:rPr>
                <w:color w:val="0000FF"/>
                <w:sz w:val="18"/>
                <w:szCs w:val="18"/>
                <w:u w:val="single"/>
                <w:lang w:val="en-US"/>
              </w:rPr>
            </w:pPr>
            <w:hyperlink r:id="rId66" w:anchor="2618" w:history="1">
              <w:r w:rsidR="00FD5EEB" w:rsidRPr="00FD5EEB">
                <w:rPr>
                  <w:color w:val="0000FF"/>
                  <w:sz w:val="18"/>
                  <w:szCs w:val="18"/>
                  <w:u w:val="single"/>
                  <w:lang w:val="en-US"/>
                </w:rPr>
                <w:t>2618</w:t>
              </w:r>
            </w:hyperlink>
          </w:p>
        </w:tc>
        <w:tc>
          <w:tcPr>
            <w:tcW w:w="1508" w:type="dxa"/>
            <w:tcBorders>
              <w:top w:val="nil"/>
              <w:left w:val="nil"/>
              <w:bottom w:val="single" w:sz="4" w:space="0" w:color="auto"/>
              <w:right w:val="single" w:sz="4" w:space="0" w:color="auto"/>
            </w:tcBorders>
            <w:shd w:val="clear" w:color="auto" w:fill="auto"/>
            <w:hideMark/>
          </w:tcPr>
          <w:p w14:paraId="01F99786" w14:textId="77777777" w:rsidR="00FD5EEB" w:rsidRPr="00FD5EEB" w:rsidRDefault="00FD5EEB" w:rsidP="00FD5EEB">
            <w:pPr>
              <w:rPr>
                <w:color w:val="000000"/>
                <w:sz w:val="18"/>
                <w:szCs w:val="18"/>
                <w:lang w:val="en-US"/>
              </w:rPr>
            </w:pPr>
            <w:r w:rsidRPr="00FD5EEB">
              <w:rPr>
                <w:color w:val="000000"/>
                <w:sz w:val="18"/>
                <w:szCs w:val="18"/>
                <w:lang w:val="en-US"/>
              </w:rPr>
              <w:t>Narva Spordikeskuse katuse, põranda rekonstrueerimine</w:t>
            </w:r>
          </w:p>
        </w:tc>
        <w:tc>
          <w:tcPr>
            <w:tcW w:w="1843" w:type="dxa"/>
            <w:tcBorders>
              <w:top w:val="nil"/>
              <w:left w:val="nil"/>
              <w:bottom w:val="single" w:sz="4" w:space="0" w:color="auto"/>
              <w:right w:val="single" w:sz="4" w:space="0" w:color="auto"/>
            </w:tcBorders>
            <w:shd w:val="clear" w:color="auto" w:fill="auto"/>
            <w:noWrap/>
            <w:hideMark/>
          </w:tcPr>
          <w:p w14:paraId="5F36ADF2"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4FBBF495"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78A2D689" w14:textId="77777777" w:rsidR="00FD5EEB" w:rsidRPr="00FD5EEB" w:rsidRDefault="00FD5EEB" w:rsidP="00FD5EEB">
            <w:pPr>
              <w:rPr>
                <w:color w:val="000000"/>
                <w:sz w:val="18"/>
                <w:szCs w:val="18"/>
                <w:lang w:val="en-US"/>
              </w:rPr>
            </w:pPr>
            <w:r w:rsidRPr="00FD5EEB">
              <w:rPr>
                <w:color w:val="000000"/>
                <w:sz w:val="18"/>
                <w:szCs w:val="18"/>
                <w:lang w:val="en-US"/>
              </w:rPr>
              <w:t>150000</w:t>
            </w:r>
          </w:p>
        </w:tc>
        <w:tc>
          <w:tcPr>
            <w:tcW w:w="992" w:type="dxa"/>
            <w:tcBorders>
              <w:top w:val="nil"/>
              <w:left w:val="nil"/>
              <w:bottom w:val="single" w:sz="4" w:space="0" w:color="auto"/>
              <w:right w:val="single" w:sz="4" w:space="0" w:color="auto"/>
            </w:tcBorders>
            <w:shd w:val="clear" w:color="auto" w:fill="auto"/>
            <w:hideMark/>
          </w:tcPr>
          <w:p w14:paraId="1A0D40E1"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097EBC00"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5DFF11AF" w14:textId="77777777" w:rsidR="00FD5EEB" w:rsidRPr="00FD5EEB" w:rsidRDefault="00FD5EEB" w:rsidP="00FD5EEB">
            <w:pPr>
              <w:rPr>
                <w:color w:val="008000"/>
                <w:sz w:val="18"/>
                <w:szCs w:val="18"/>
                <w:lang w:val="en-US"/>
              </w:rPr>
            </w:pPr>
            <w:r w:rsidRPr="00FD5EEB">
              <w:rPr>
                <w:color w:val="008000"/>
                <w:sz w:val="18"/>
                <w:szCs w:val="18"/>
                <w:lang w:val="en-US"/>
              </w:rPr>
              <w:t>145591</w:t>
            </w:r>
          </w:p>
        </w:tc>
        <w:tc>
          <w:tcPr>
            <w:tcW w:w="1116" w:type="dxa"/>
            <w:tcBorders>
              <w:top w:val="nil"/>
              <w:left w:val="nil"/>
              <w:bottom w:val="single" w:sz="4" w:space="0" w:color="auto"/>
              <w:right w:val="single" w:sz="4" w:space="0" w:color="auto"/>
            </w:tcBorders>
            <w:shd w:val="clear" w:color="auto" w:fill="auto"/>
            <w:noWrap/>
            <w:hideMark/>
          </w:tcPr>
          <w:p w14:paraId="1D563D92"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1084B919"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4EBDAA41" w14:textId="77777777" w:rsidR="00FD5EEB" w:rsidRPr="00FD5EEB" w:rsidRDefault="00FD5EEB" w:rsidP="00FD5EEB">
            <w:pPr>
              <w:rPr>
                <w:color w:val="008000"/>
                <w:sz w:val="18"/>
                <w:szCs w:val="18"/>
                <w:lang w:val="en-US"/>
              </w:rPr>
            </w:pPr>
            <w:r w:rsidRPr="00FD5EEB">
              <w:rPr>
                <w:color w:val="008000"/>
                <w:sz w:val="18"/>
                <w:szCs w:val="18"/>
                <w:lang w:val="en-US"/>
              </w:rPr>
              <w:t>Narva Spordikeskuse suures saalis põrandate rekonstrueerimise projekteerimis- ja ehitustööd</w:t>
            </w:r>
          </w:p>
        </w:tc>
      </w:tr>
      <w:tr w:rsidR="00FD5EEB" w:rsidRPr="00FD5EEB" w14:paraId="1394606C" w14:textId="77777777" w:rsidTr="00D647D9">
        <w:trPr>
          <w:trHeight w:val="756"/>
        </w:trPr>
        <w:tc>
          <w:tcPr>
            <w:tcW w:w="709" w:type="dxa"/>
            <w:tcBorders>
              <w:top w:val="nil"/>
              <w:left w:val="single" w:sz="4" w:space="0" w:color="auto"/>
              <w:bottom w:val="single" w:sz="4" w:space="0" w:color="auto"/>
              <w:right w:val="single" w:sz="4" w:space="0" w:color="auto"/>
            </w:tcBorders>
            <w:shd w:val="clear" w:color="auto" w:fill="auto"/>
            <w:noWrap/>
            <w:hideMark/>
          </w:tcPr>
          <w:p w14:paraId="7E099336" w14:textId="77777777" w:rsidR="00FD5EEB" w:rsidRPr="00FD5EEB" w:rsidRDefault="00FE48FB" w:rsidP="00FD5EEB">
            <w:pPr>
              <w:rPr>
                <w:color w:val="0000FF"/>
                <w:sz w:val="18"/>
                <w:szCs w:val="18"/>
                <w:u w:val="single"/>
                <w:lang w:val="en-US"/>
              </w:rPr>
            </w:pPr>
            <w:hyperlink r:id="rId67" w:anchor="2589" w:history="1">
              <w:r w:rsidR="00FD5EEB" w:rsidRPr="00FD5EEB">
                <w:rPr>
                  <w:color w:val="0000FF"/>
                  <w:sz w:val="18"/>
                  <w:szCs w:val="18"/>
                  <w:u w:val="single"/>
                  <w:lang w:val="en-US"/>
                </w:rPr>
                <w:t>2589</w:t>
              </w:r>
            </w:hyperlink>
          </w:p>
        </w:tc>
        <w:tc>
          <w:tcPr>
            <w:tcW w:w="1508" w:type="dxa"/>
            <w:tcBorders>
              <w:top w:val="nil"/>
              <w:left w:val="nil"/>
              <w:bottom w:val="single" w:sz="4" w:space="0" w:color="auto"/>
              <w:right w:val="single" w:sz="4" w:space="0" w:color="auto"/>
            </w:tcBorders>
            <w:shd w:val="clear" w:color="auto" w:fill="auto"/>
            <w:hideMark/>
          </w:tcPr>
          <w:p w14:paraId="506180B1" w14:textId="77777777" w:rsidR="00FD5EEB" w:rsidRPr="00FD5EEB" w:rsidRDefault="00FD5EEB" w:rsidP="00FD5EEB">
            <w:pPr>
              <w:rPr>
                <w:color w:val="000000"/>
                <w:sz w:val="18"/>
                <w:szCs w:val="18"/>
                <w:lang w:val="en-US"/>
              </w:rPr>
            </w:pPr>
            <w:r w:rsidRPr="00FD5EEB">
              <w:rPr>
                <w:color w:val="000000"/>
                <w:sz w:val="18"/>
                <w:szCs w:val="18"/>
                <w:lang w:val="en-US"/>
              </w:rPr>
              <w:t>Äkkeküla tervisespordikeskuse väljaarendamine 2019-2022</w:t>
            </w:r>
          </w:p>
        </w:tc>
        <w:tc>
          <w:tcPr>
            <w:tcW w:w="1843" w:type="dxa"/>
            <w:tcBorders>
              <w:top w:val="nil"/>
              <w:left w:val="nil"/>
              <w:bottom w:val="single" w:sz="4" w:space="0" w:color="auto"/>
              <w:right w:val="single" w:sz="4" w:space="0" w:color="auto"/>
            </w:tcBorders>
            <w:shd w:val="clear" w:color="auto" w:fill="auto"/>
            <w:noWrap/>
            <w:hideMark/>
          </w:tcPr>
          <w:p w14:paraId="4792ECBA"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6A908105"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44B29AC5" w14:textId="77777777" w:rsidR="00FD5EEB" w:rsidRPr="00FD5EEB" w:rsidRDefault="00FD5EEB" w:rsidP="00FD5EEB">
            <w:pPr>
              <w:rPr>
                <w:color w:val="000000"/>
                <w:sz w:val="18"/>
                <w:szCs w:val="18"/>
                <w:lang w:val="en-US"/>
              </w:rPr>
            </w:pPr>
            <w:r w:rsidRPr="00FD5EEB">
              <w:rPr>
                <w:color w:val="000000"/>
                <w:sz w:val="18"/>
                <w:szCs w:val="18"/>
                <w:lang w:val="en-US"/>
              </w:rPr>
              <w:t>60000</w:t>
            </w:r>
          </w:p>
        </w:tc>
        <w:tc>
          <w:tcPr>
            <w:tcW w:w="992" w:type="dxa"/>
            <w:tcBorders>
              <w:top w:val="nil"/>
              <w:left w:val="nil"/>
              <w:bottom w:val="single" w:sz="4" w:space="0" w:color="auto"/>
              <w:right w:val="single" w:sz="4" w:space="0" w:color="auto"/>
            </w:tcBorders>
            <w:shd w:val="clear" w:color="auto" w:fill="auto"/>
            <w:hideMark/>
          </w:tcPr>
          <w:p w14:paraId="12E85E5F" w14:textId="77777777" w:rsidR="00FD5EEB" w:rsidRPr="00FD5EEB" w:rsidRDefault="00FD5EEB" w:rsidP="00FD5EEB">
            <w:pPr>
              <w:rPr>
                <w:color w:val="000000"/>
                <w:sz w:val="18"/>
                <w:szCs w:val="18"/>
                <w:lang w:val="en-US"/>
              </w:rPr>
            </w:pPr>
            <w:r w:rsidRPr="00FD5EEB">
              <w:rPr>
                <w:color w:val="000000"/>
                <w:sz w:val="18"/>
                <w:szCs w:val="18"/>
                <w:lang w:val="en-US"/>
              </w:rPr>
              <w:t>SA Narva Linna Arendus</w:t>
            </w:r>
          </w:p>
        </w:tc>
        <w:tc>
          <w:tcPr>
            <w:tcW w:w="1275" w:type="dxa"/>
            <w:tcBorders>
              <w:top w:val="nil"/>
              <w:left w:val="nil"/>
              <w:bottom w:val="single" w:sz="4" w:space="0" w:color="auto"/>
              <w:right w:val="single" w:sz="4" w:space="0" w:color="auto"/>
            </w:tcBorders>
            <w:shd w:val="clear" w:color="auto" w:fill="auto"/>
            <w:noWrap/>
            <w:hideMark/>
          </w:tcPr>
          <w:p w14:paraId="77791E14"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7C83CE9D" w14:textId="77777777" w:rsidR="00FD5EEB" w:rsidRPr="00FD5EEB" w:rsidRDefault="00FD5EEB" w:rsidP="00FD5EEB">
            <w:pPr>
              <w:rPr>
                <w:color w:val="008000"/>
                <w:sz w:val="18"/>
                <w:szCs w:val="18"/>
                <w:lang w:val="en-US"/>
              </w:rPr>
            </w:pPr>
            <w:r w:rsidRPr="00FD5EEB">
              <w:rPr>
                <w:color w:val="008000"/>
                <w:sz w:val="18"/>
                <w:szCs w:val="18"/>
                <w:lang w:val="en-US"/>
              </w:rPr>
              <w:t>60000</w:t>
            </w:r>
          </w:p>
        </w:tc>
        <w:tc>
          <w:tcPr>
            <w:tcW w:w="1116" w:type="dxa"/>
            <w:tcBorders>
              <w:top w:val="nil"/>
              <w:left w:val="nil"/>
              <w:bottom w:val="single" w:sz="4" w:space="0" w:color="auto"/>
              <w:right w:val="single" w:sz="4" w:space="0" w:color="auto"/>
            </w:tcBorders>
            <w:shd w:val="clear" w:color="auto" w:fill="auto"/>
            <w:noWrap/>
            <w:hideMark/>
          </w:tcPr>
          <w:p w14:paraId="679A45DC" w14:textId="77777777" w:rsidR="00FD5EEB" w:rsidRPr="00FD5EEB" w:rsidRDefault="00FD5EEB" w:rsidP="00FD5EEB">
            <w:pPr>
              <w:rPr>
                <w:color w:val="008000"/>
                <w:sz w:val="18"/>
                <w:szCs w:val="18"/>
                <w:lang w:val="en-US"/>
              </w:rPr>
            </w:pPr>
            <w:r w:rsidRPr="00FD5EEB">
              <w:rPr>
                <w:color w:val="008000"/>
                <w:sz w:val="18"/>
                <w:szCs w:val="18"/>
                <w:lang w:val="en-US"/>
              </w:rPr>
              <w:t>30000</w:t>
            </w:r>
          </w:p>
        </w:tc>
        <w:tc>
          <w:tcPr>
            <w:tcW w:w="851" w:type="dxa"/>
            <w:tcBorders>
              <w:top w:val="nil"/>
              <w:left w:val="nil"/>
              <w:bottom w:val="single" w:sz="4" w:space="0" w:color="auto"/>
              <w:right w:val="single" w:sz="4" w:space="0" w:color="auto"/>
            </w:tcBorders>
            <w:shd w:val="clear" w:color="auto" w:fill="auto"/>
            <w:hideMark/>
          </w:tcPr>
          <w:p w14:paraId="2476E742"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0929CC2" w14:textId="77777777" w:rsidR="00FD5EEB" w:rsidRPr="00FD5EEB" w:rsidRDefault="00FD5EEB" w:rsidP="00FD5EEB">
            <w:pPr>
              <w:rPr>
                <w:color w:val="008000"/>
                <w:sz w:val="18"/>
                <w:szCs w:val="18"/>
                <w:lang w:val="en-US"/>
              </w:rPr>
            </w:pPr>
            <w:r w:rsidRPr="00FD5EEB">
              <w:rPr>
                <w:color w:val="008000"/>
                <w:sz w:val="18"/>
                <w:szCs w:val="18"/>
                <w:lang w:val="en-US"/>
              </w:rPr>
              <w:t>60000 eurot oli kulutatud linna eelarvest ja 30000 eurot moodustas Kultuuriministeeriumi toetus (Äkkeküla aastaringse tuubiraja ehitamine ning Äkkeküla, tervise ja spordikeskuse jaotusvõrgu ja valgustuse sh projekteerimine).</w:t>
            </w:r>
          </w:p>
        </w:tc>
      </w:tr>
      <w:tr w:rsidR="00FD5EEB" w:rsidRPr="00FD5EEB" w14:paraId="1DD12D58"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3E43CD94" w14:textId="77777777" w:rsidR="00FD5EEB" w:rsidRPr="00FD5EEB" w:rsidRDefault="00FE48FB" w:rsidP="00FD5EEB">
            <w:pPr>
              <w:rPr>
                <w:color w:val="0000FF"/>
                <w:sz w:val="18"/>
                <w:szCs w:val="18"/>
                <w:u w:val="single"/>
                <w:lang w:val="en-US"/>
              </w:rPr>
            </w:pPr>
            <w:hyperlink r:id="rId68" w:anchor="1964" w:history="1">
              <w:r w:rsidR="00FD5EEB" w:rsidRPr="00FD5EEB">
                <w:rPr>
                  <w:color w:val="0000FF"/>
                  <w:sz w:val="18"/>
                  <w:szCs w:val="18"/>
                  <w:u w:val="single"/>
                  <w:lang w:val="en-US"/>
                </w:rPr>
                <w:t>1964</w:t>
              </w:r>
            </w:hyperlink>
          </w:p>
        </w:tc>
        <w:tc>
          <w:tcPr>
            <w:tcW w:w="1508" w:type="dxa"/>
            <w:tcBorders>
              <w:top w:val="nil"/>
              <w:left w:val="nil"/>
              <w:bottom w:val="single" w:sz="4" w:space="0" w:color="auto"/>
              <w:right w:val="single" w:sz="4" w:space="0" w:color="auto"/>
            </w:tcBorders>
            <w:shd w:val="clear" w:color="auto" w:fill="auto"/>
            <w:hideMark/>
          </w:tcPr>
          <w:p w14:paraId="4A326A8A" w14:textId="77777777" w:rsidR="00FD5EEB" w:rsidRPr="00FD5EEB" w:rsidRDefault="00FD5EEB" w:rsidP="00FD5EEB">
            <w:pPr>
              <w:rPr>
                <w:color w:val="000000"/>
                <w:sz w:val="18"/>
                <w:szCs w:val="18"/>
                <w:lang w:val="en-US"/>
              </w:rPr>
            </w:pPr>
            <w:r w:rsidRPr="00FD5EEB">
              <w:rPr>
                <w:color w:val="000000"/>
                <w:sz w:val="18"/>
                <w:szCs w:val="18"/>
                <w:lang w:val="en-US"/>
              </w:rPr>
              <w:t>Narva linnas spordiväljakute ehitamise toetamine (vastavalt korrale)</w:t>
            </w:r>
          </w:p>
        </w:tc>
        <w:tc>
          <w:tcPr>
            <w:tcW w:w="1843" w:type="dxa"/>
            <w:tcBorders>
              <w:top w:val="nil"/>
              <w:left w:val="nil"/>
              <w:bottom w:val="single" w:sz="4" w:space="0" w:color="auto"/>
              <w:right w:val="single" w:sz="4" w:space="0" w:color="auto"/>
            </w:tcBorders>
            <w:shd w:val="clear" w:color="auto" w:fill="auto"/>
            <w:noWrap/>
            <w:hideMark/>
          </w:tcPr>
          <w:p w14:paraId="0B2E021C" w14:textId="77777777" w:rsidR="00FD5EEB" w:rsidRPr="00FD5EEB" w:rsidRDefault="00FD5EEB" w:rsidP="00FD5EEB">
            <w:pPr>
              <w:rPr>
                <w:color w:val="000000"/>
                <w:sz w:val="18"/>
                <w:szCs w:val="18"/>
                <w:lang w:val="en-US"/>
              </w:rPr>
            </w:pPr>
            <w:r w:rsidRPr="00FD5EEB">
              <w:rPr>
                <w:color w:val="000000"/>
                <w:sz w:val="18"/>
                <w:szCs w:val="18"/>
                <w:lang w:val="en-US"/>
              </w:rPr>
              <w:t>2017</w:t>
            </w:r>
          </w:p>
        </w:tc>
        <w:tc>
          <w:tcPr>
            <w:tcW w:w="681" w:type="dxa"/>
            <w:tcBorders>
              <w:top w:val="nil"/>
              <w:left w:val="nil"/>
              <w:bottom w:val="single" w:sz="4" w:space="0" w:color="auto"/>
              <w:right w:val="single" w:sz="4" w:space="0" w:color="auto"/>
            </w:tcBorders>
            <w:shd w:val="clear" w:color="auto" w:fill="auto"/>
            <w:noWrap/>
            <w:hideMark/>
          </w:tcPr>
          <w:p w14:paraId="7F1394B4"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2D3CC7DC" w14:textId="77777777" w:rsidR="00FD5EEB" w:rsidRPr="00FD5EEB" w:rsidRDefault="00FD5EEB" w:rsidP="00FD5EEB">
            <w:pPr>
              <w:rPr>
                <w:color w:val="000000"/>
                <w:sz w:val="18"/>
                <w:szCs w:val="18"/>
                <w:lang w:val="en-US"/>
              </w:rPr>
            </w:pPr>
            <w:r w:rsidRPr="00FD5EEB">
              <w:rPr>
                <w:color w:val="000000"/>
                <w:sz w:val="18"/>
                <w:szCs w:val="18"/>
                <w:lang w:val="en-US"/>
              </w:rPr>
              <w:t>25000</w:t>
            </w:r>
          </w:p>
        </w:tc>
        <w:tc>
          <w:tcPr>
            <w:tcW w:w="992" w:type="dxa"/>
            <w:tcBorders>
              <w:top w:val="nil"/>
              <w:left w:val="nil"/>
              <w:bottom w:val="single" w:sz="4" w:space="0" w:color="auto"/>
              <w:right w:val="single" w:sz="4" w:space="0" w:color="auto"/>
            </w:tcBorders>
            <w:shd w:val="clear" w:color="auto" w:fill="auto"/>
            <w:hideMark/>
          </w:tcPr>
          <w:p w14:paraId="0FCC102D"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22954C3E"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549A9B59"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4A468158"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0DDCE8E9" w14:textId="4AA9FD4E" w:rsidR="00FD5EEB" w:rsidRPr="00FD5EEB" w:rsidRDefault="00FD5EEB" w:rsidP="00F22745">
            <w:pPr>
              <w:rPr>
                <w:color w:val="CC6600"/>
                <w:sz w:val="18"/>
                <w:szCs w:val="18"/>
                <w:lang w:val="en-US"/>
              </w:rPr>
            </w:pPr>
            <w:r w:rsidRPr="00FD5EEB">
              <w:rPr>
                <w:color w:val="CC6600"/>
                <w:sz w:val="18"/>
                <w:szCs w:val="18"/>
                <w:lang w:val="en-US"/>
              </w:rPr>
              <w:t xml:space="preserve">muu </w:t>
            </w:r>
          </w:p>
        </w:tc>
        <w:tc>
          <w:tcPr>
            <w:tcW w:w="3474" w:type="dxa"/>
            <w:tcBorders>
              <w:top w:val="nil"/>
              <w:left w:val="nil"/>
              <w:bottom w:val="single" w:sz="4" w:space="0" w:color="auto"/>
              <w:right w:val="single" w:sz="4" w:space="0" w:color="auto"/>
            </w:tcBorders>
            <w:shd w:val="clear" w:color="auto" w:fill="auto"/>
            <w:hideMark/>
          </w:tcPr>
          <w:p w14:paraId="6EDFE13F" w14:textId="77777777" w:rsidR="00FD5EEB" w:rsidRPr="00FD5EEB" w:rsidRDefault="00FD5EEB" w:rsidP="00FD5EEB">
            <w:pPr>
              <w:rPr>
                <w:color w:val="CC6600"/>
                <w:sz w:val="18"/>
                <w:szCs w:val="18"/>
                <w:lang w:val="en-US"/>
              </w:rPr>
            </w:pPr>
            <w:r w:rsidRPr="00FD5EEB">
              <w:rPr>
                <w:color w:val="CC6600"/>
                <w:sz w:val="18"/>
                <w:szCs w:val="18"/>
                <w:lang w:val="en-US"/>
              </w:rPr>
              <w:t>2020. aastal taotlused puudusid.</w:t>
            </w:r>
          </w:p>
        </w:tc>
      </w:tr>
      <w:tr w:rsidR="00FD5EEB" w:rsidRPr="00FD5EEB" w14:paraId="36D7F363"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7CC53B64" w14:textId="77777777" w:rsidR="00FD5EEB" w:rsidRPr="00FD5EEB" w:rsidRDefault="00FE48FB" w:rsidP="00FD5EEB">
            <w:pPr>
              <w:rPr>
                <w:color w:val="0000FF"/>
                <w:sz w:val="18"/>
                <w:szCs w:val="18"/>
                <w:u w:val="single"/>
                <w:lang w:val="en-US"/>
              </w:rPr>
            </w:pPr>
            <w:hyperlink r:id="rId69" w:anchor="1963" w:history="1">
              <w:r w:rsidR="00FD5EEB" w:rsidRPr="00FD5EEB">
                <w:rPr>
                  <w:color w:val="0000FF"/>
                  <w:sz w:val="18"/>
                  <w:szCs w:val="18"/>
                  <w:u w:val="single"/>
                  <w:lang w:val="en-US"/>
                </w:rPr>
                <w:t>1963</w:t>
              </w:r>
            </w:hyperlink>
          </w:p>
        </w:tc>
        <w:tc>
          <w:tcPr>
            <w:tcW w:w="1508" w:type="dxa"/>
            <w:tcBorders>
              <w:top w:val="nil"/>
              <w:left w:val="nil"/>
              <w:bottom w:val="single" w:sz="4" w:space="0" w:color="auto"/>
              <w:right w:val="single" w:sz="4" w:space="0" w:color="auto"/>
            </w:tcBorders>
            <w:shd w:val="clear" w:color="auto" w:fill="auto"/>
            <w:hideMark/>
          </w:tcPr>
          <w:p w14:paraId="358474E6" w14:textId="77777777" w:rsidR="00FD5EEB" w:rsidRPr="00FD5EEB" w:rsidRDefault="00FD5EEB" w:rsidP="00FD5EEB">
            <w:pPr>
              <w:rPr>
                <w:color w:val="000000"/>
                <w:sz w:val="18"/>
                <w:szCs w:val="18"/>
                <w:lang w:val="en-US"/>
              </w:rPr>
            </w:pPr>
            <w:r w:rsidRPr="00FD5EEB">
              <w:rPr>
                <w:color w:val="000000"/>
                <w:sz w:val="18"/>
                <w:szCs w:val="18"/>
                <w:lang w:val="en-US"/>
              </w:rPr>
              <w:t>Narva linnas laste mänguväljakute ehitamise toetamine (vastavalt korrale)</w:t>
            </w:r>
          </w:p>
        </w:tc>
        <w:tc>
          <w:tcPr>
            <w:tcW w:w="1843" w:type="dxa"/>
            <w:tcBorders>
              <w:top w:val="nil"/>
              <w:left w:val="nil"/>
              <w:bottom w:val="single" w:sz="4" w:space="0" w:color="auto"/>
              <w:right w:val="single" w:sz="4" w:space="0" w:color="auto"/>
            </w:tcBorders>
            <w:shd w:val="clear" w:color="auto" w:fill="auto"/>
            <w:noWrap/>
            <w:hideMark/>
          </w:tcPr>
          <w:p w14:paraId="358561EA" w14:textId="77777777" w:rsidR="00FD5EEB" w:rsidRPr="00FD5EEB" w:rsidRDefault="00FD5EEB" w:rsidP="00FD5EEB">
            <w:pPr>
              <w:rPr>
                <w:color w:val="000000"/>
                <w:sz w:val="18"/>
                <w:szCs w:val="18"/>
                <w:lang w:val="en-US"/>
              </w:rPr>
            </w:pPr>
            <w:r w:rsidRPr="00FD5EEB">
              <w:rPr>
                <w:color w:val="000000"/>
                <w:sz w:val="18"/>
                <w:szCs w:val="18"/>
                <w:lang w:val="en-US"/>
              </w:rPr>
              <w:t>2017</w:t>
            </w:r>
          </w:p>
        </w:tc>
        <w:tc>
          <w:tcPr>
            <w:tcW w:w="681" w:type="dxa"/>
            <w:tcBorders>
              <w:top w:val="nil"/>
              <w:left w:val="nil"/>
              <w:bottom w:val="single" w:sz="4" w:space="0" w:color="auto"/>
              <w:right w:val="single" w:sz="4" w:space="0" w:color="auto"/>
            </w:tcBorders>
            <w:shd w:val="clear" w:color="auto" w:fill="auto"/>
            <w:noWrap/>
            <w:hideMark/>
          </w:tcPr>
          <w:p w14:paraId="590A16FD"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7320BE99" w14:textId="77777777" w:rsidR="00FD5EEB" w:rsidRPr="00FD5EEB" w:rsidRDefault="00FD5EEB" w:rsidP="00FD5EEB">
            <w:pPr>
              <w:rPr>
                <w:color w:val="000000"/>
                <w:sz w:val="18"/>
                <w:szCs w:val="18"/>
                <w:lang w:val="en-US"/>
              </w:rPr>
            </w:pPr>
            <w:r w:rsidRPr="00FD5EEB">
              <w:rPr>
                <w:color w:val="000000"/>
                <w:sz w:val="18"/>
                <w:szCs w:val="18"/>
                <w:lang w:val="en-US"/>
              </w:rPr>
              <w:t>25000</w:t>
            </w:r>
          </w:p>
        </w:tc>
        <w:tc>
          <w:tcPr>
            <w:tcW w:w="992" w:type="dxa"/>
            <w:tcBorders>
              <w:top w:val="nil"/>
              <w:left w:val="nil"/>
              <w:bottom w:val="single" w:sz="4" w:space="0" w:color="auto"/>
              <w:right w:val="single" w:sz="4" w:space="0" w:color="auto"/>
            </w:tcBorders>
            <w:shd w:val="clear" w:color="auto" w:fill="auto"/>
            <w:hideMark/>
          </w:tcPr>
          <w:p w14:paraId="4A3CF9DA"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204A0D38"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53E9DBD5"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4DA366F3"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10B159B0" w14:textId="7667848E" w:rsidR="00FD5EEB" w:rsidRPr="00FD5EEB" w:rsidRDefault="00FD5EEB" w:rsidP="00F22745">
            <w:pPr>
              <w:rPr>
                <w:color w:val="CC6600"/>
                <w:sz w:val="18"/>
                <w:szCs w:val="18"/>
                <w:lang w:val="en-US"/>
              </w:rPr>
            </w:pPr>
            <w:r w:rsidRPr="00FD5EEB">
              <w:rPr>
                <w:color w:val="CC6600"/>
                <w:sz w:val="18"/>
                <w:szCs w:val="18"/>
                <w:lang w:val="en-US"/>
              </w:rPr>
              <w:t xml:space="preserve">muu </w:t>
            </w:r>
          </w:p>
        </w:tc>
        <w:tc>
          <w:tcPr>
            <w:tcW w:w="3474" w:type="dxa"/>
            <w:tcBorders>
              <w:top w:val="nil"/>
              <w:left w:val="nil"/>
              <w:bottom w:val="single" w:sz="4" w:space="0" w:color="auto"/>
              <w:right w:val="single" w:sz="4" w:space="0" w:color="auto"/>
            </w:tcBorders>
            <w:shd w:val="clear" w:color="auto" w:fill="auto"/>
            <w:hideMark/>
          </w:tcPr>
          <w:p w14:paraId="7ECA6D81" w14:textId="77777777" w:rsidR="00FD5EEB" w:rsidRPr="00FD5EEB" w:rsidRDefault="00FD5EEB" w:rsidP="00FD5EEB">
            <w:pPr>
              <w:rPr>
                <w:color w:val="CC6600"/>
                <w:sz w:val="18"/>
                <w:szCs w:val="18"/>
                <w:lang w:val="en-US"/>
              </w:rPr>
            </w:pPr>
            <w:r w:rsidRPr="00FD5EEB">
              <w:rPr>
                <w:color w:val="CC6600"/>
                <w:sz w:val="18"/>
                <w:szCs w:val="18"/>
                <w:lang w:val="en-US"/>
              </w:rPr>
              <w:t>2020. aastal taotlused puudusid.</w:t>
            </w:r>
          </w:p>
        </w:tc>
      </w:tr>
      <w:tr w:rsidR="00FD5EEB" w:rsidRPr="00FD5EEB" w14:paraId="38309C2D"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15A0EAD1" w14:textId="77777777" w:rsidR="00FD5EEB" w:rsidRPr="00FD5EEB" w:rsidRDefault="00FE48FB" w:rsidP="00FD5EEB">
            <w:pPr>
              <w:rPr>
                <w:color w:val="0000FF"/>
                <w:sz w:val="18"/>
                <w:szCs w:val="18"/>
                <w:u w:val="single"/>
                <w:lang w:val="en-US"/>
              </w:rPr>
            </w:pPr>
            <w:hyperlink r:id="rId70" w:anchor="914" w:history="1">
              <w:r w:rsidR="00FD5EEB" w:rsidRPr="00FD5EEB">
                <w:rPr>
                  <w:color w:val="0000FF"/>
                  <w:sz w:val="18"/>
                  <w:szCs w:val="18"/>
                  <w:u w:val="single"/>
                  <w:lang w:val="en-US"/>
                </w:rPr>
                <w:t>914</w:t>
              </w:r>
            </w:hyperlink>
          </w:p>
        </w:tc>
        <w:tc>
          <w:tcPr>
            <w:tcW w:w="1508" w:type="dxa"/>
            <w:tcBorders>
              <w:top w:val="nil"/>
              <w:left w:val="nil"/>
              <w:bottom w:val="single" w:sz="4" w:space="0" w:color="auto"/>
              <w:right w:val="single" w:sz="4" w:space="0" w:color="auto"/>
            </w:tcBorders>
            <w:shd w:val="clear" w:color="auto" w:fill="auto"/>
            <w:hideMark/>
          </w:tcPr>
          <w:p w14:paraId="595D2333" w14:textId="77777777" w:rsidR="00FD5EEB" w:rsidRPr="00FD5EEB" w:rsidRDefault="00FD5EEB" w:rsidP="00FD5EEB">
            <w:pPr>
              <w:rPr>
                <w:color w:val="000000"/>
                <w:sz w:val="18"/>
                <w:szCs w:val="18"/>
                <w:lang w:val="en-US"/>
              </w:rPr>
            </w:pPr>
            <w:r w:rsidRPr="00FD5EEB">
              <w:rPr>
                <w:color w:val="000000"/>
                <w:sz w:val="18"/>
                <w:szCs w:val="18"/>
                <w:lang w:val="en-US"/>
              </w:rPr>
              <w:t>Äkkeküla spordi- ja tervisekeskuse ujulaga ehitamine (detailplaneering)</w:t>
            </w:r>
          </w:p>
        </w:tc>
        <w:tc>
          <w:tcPr>
            <w:tcW w:w="1843" w:type="dxa"/>
            <w:tcBorders>
              <w:top w:val="nil"/>
              <w:left w:val="nil"/>
              <w:bottom w:val="single" w:sz="4" w:space="0" w:color="auto"/>
              <w:right w:val="single" w:sz="4" w:space="0" w:color="auto"/>
            </w:tcBorders>
            <w:shd w:val="clear" w:color="auto" w:fill="auto"/>
            <w:noWrap/>
            <w:hideMark/>
          </w:tcPr>
          <w:p w14:paraId="651C3C1C"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073ADD2F"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784413D6"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66B9E8AF" w14:textId="77777777" w:rsidR="00FD5EEB" w:rsidRPr="00FD5EEB" w:rsidRDefault="00FD5EEB" w:rsidP="00FD5EEB">
            <w:pPr>
              <w:rPr>
                <w:color w:val="000000"/>
                <w:sz w:val="18"/>
                <w:szCs w:val="18"/>
                <w:lang w:val="en-US"/>
              </w:rPr>
            </w:pPr>
            <w:r w:rsidRPr="00FD5EEB">
              <w:rPr>
                <w:color w:val="000000"/>
                <w:sz w:val="18"/>
                <w:szCs w:val="18"/>
                <w:lang w:val="en-US"/>
              </w:rPr>
              <w:t>SA Narva Linna Arendus</w:t>
            </w:r>
          </w:p>
        </w:tc>
        <w:tc>
          <w:tcPr>
            <w:tcW w:w="1275" w:type="dxa"/>
            <w:tcBorders>
              <w:top w:val="nil"/>
              <w:left w:val="nil"/>
              <w:bottom w:val="single" w:sz="4" w:space="0" w:color="auto"/>
              <w:right w:val="single" w:sz="4" w:space="0" w:color="auto"/>
            </w:tcBorders>
            <w:shd w:val="clear" w:color="auto" w:fill="auto"/>
            <w:noWrap/>
            <w:hideMark/>
          </w:tcPr>
          <w:p w14:paraId="052069CE"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4787AA59"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3A9F001C"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00D3FB9B" w14:textId="77777777" w:rsidR="00FD5EEB" w:rsidRPr="00FD5EEB" w:rsidRDefault="00FD5EEB" w:rsidP="00FD5EEB">
            <w:pPr>
              <w:rPr>
                <w:color w:val="CC6600"/>
                <w:sz w:val="18"/>
                <w:szCs w:val="18"/>
                <w:lang w:val="en-US"/>
              </w:rPr>
            </w:pPr>
            <w:r w:rsidRPr="00FD5EEB">
              <w:rPr>
                <w:color w:val="CC6600"/>
                <w:sz w:val="18"/>
                <w:szCs w:val="18"/>
                <w:lang w:val="en-US"/>
              </w:rPr>
              <w:t>hetkel puudub vastav rahastamisprogramm</w:t>
            </w:r>
          </w:p>
        </w:tc>
        <w:tc>
          <w:tcPr>
            <w:tcW w:w="3474" w:type="dxa"/>
            <w:tcBorders>
              <w:top w:val="nil"/>
              <w:left w:val="nil"/>
              <w:bottom w:val="single" w:sz="4" w:space="0" w:color="auto"/>
              <w:right w:val="single" w:sz="4" w:space="0" w:color="auto"/>
            </w:tcBorders>
            <w:shd w:val="clear" w:color="auto" w:fill="auto"/>
            <w:hideMark/>
          </w:tcPr>
          <w:p w14:paraId="5F681D15"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6276CE20" w14:textId="77777777" w:rsidTr="00F22745">
        <w:trPr>
          <w:trHeight w:val="65"/>
        </w:trPr>
        <w:tc>
          <w:tcPr>
            <w:tcW w:w="709" w:type="dxa"/>
            <w:tcBorders>
              <w:top w:val="nil"/>
              <w:left w:val="single" w:sz="4" w:space="0" w:color="auto"/>
              <w:bottom w:val="single" w:sz="4" w:space="0" w:color="auto"/>
              <w:right w:val="single" w:sz="4" w:space="0" w:color="auto"/>
            </w:tcBorders>
            <w:shd w:val="clear" w:color="auto" w:fill="auto"/>
            <w:noWrap/>
            <w:hideMark/>
          </w:tcPr>
          <w:p w14:paraId="3BE43EB8" w14:textId="77777777" w:rsidR="00FD5EEB" w:rsidRPr="00FD5EEB" w:rsidRDefault="00FE48FB" w:rsidP="00FD5EEB">
            <w:pPr>
              <w:rPr>
                <w:color w:val="0000FF"/>
                <w:sz w:val="18"/>
                <w:szCs w:val="18"/>
                <w:u w:val="single"/>
                <w:lang w:val="en-US"/>
              </w:rPr>
            </w:pPr>
            <w:hyperlink r:id="rId71" w:anchor="78" w:history="1">
              <w:r w:rsidR="00FD5EEB" w:rsidRPr="00FD5EEB">
                <w:rPr>
                  <w:color w:val="0000FF"/>
                  <w:sz w:val="18"/>
                  <w:szCs w:val="18"/>
                  <w:u w:val="single"/>
                  <w:lang w:val="en-US"/>
                </w:rPr>
                <w:t>78</w:t>
              </w:r>
            </w:hyperlink>
          </w:p>
        </w:tc>
        <w:tc>
          <w:tcPr>
            <w:tcW w:w="1508" w:type="dxa"/>
            <w:tcBorders>
              <w:top w:val="nil"/>
              <w:left w:val="nil"/>
              <w:bottom w:val="single" w:sz="4" w:space="0" w:color="auto"/>
              <w:right w:val="single" w:sz="4" w:space="0" w:color="auto"/>
            </w:tcBorders>
            <w:shd w:val="clear" w:color="auto" w:fill="auto"/>
            <w:hideMark/>
          </w:tcPr>
          <w:p w14:paraId="3E46E08D" w14:textId="77777777" w:rsidR="00FD5EEB" w:rsidRPr="00FD5EEB" w:rsidRDefault="00FD5EEB" w:rsidP="00FD5EEB">
            <w:pPr>
              <w:rPr>
                <w:color w:val="000000"/>
                <w:sz w:val="18"/>
                <w:szCs w:val="18"/>
                <w:lang w:val="en-US"/>
              </w:rPr>
            </w:pPr>
            <w:r w:rsidRPr="00FD5EEB">
              <w:rPr>
                <w:color w:val="000000"/>
                <w:sz w:val="18"/>
                <w:szCs w:val="18"/>
                <w:lang w:val="en-US"/>
              </w:rPr>
              <w:t xml:space="preserve">Ekstreempargi projekteerimine ja ehitamine (Äkkeküla spordi- ja </w:t>
            </w:r>
            <w:r w:rsidRPr="00FD5EEB">
              <w:rPr>
                <w:color w:val="000000"/>
                <w:sz w:val="18"/>
                <w:szCs w:val="18"/>
                <w:lang w:val="en-US"/>
              </w:rPr>
              <w:lastRenderedPageBreak/>
              <w:t>vabaajakeskuse kõrval)</w:t>
            </w:r>
          </w:p>
        </w:tc>
        <w:tc>
          <w:tcPr>
            <w:tcW w:w="1843" w:type="dxa"/>
            <w:tcBorders>
              <w:top w:val="nil"/>
              <w:left w:val="nil"/>
              <w:bottom w:val="single" w:sz="4" w:space="0" w:color="auto"/>
              <w:right w:val="single" w:sz="4" w:space="0" w:color="auto"/>
            </w:tcBorders>
            <w:shd w:val="clear" w:color="auto" w:fill="auto"/>
            <w:noWrap/>
            <w:hideMark/>
          </w:tcPr>
          <w:p w14:paraId="4021548B" w14:textId="77777777" w:rsidR="00FD5EEB" w:rsidRPr="00FD5EEB" w:rsidRDefault="00FD5EEB" w:rsidP="00FD5EEB">
            <w:pPr>
              <w:rPr>
                <w:color w:val="000000"/>
                <w:sz w:val="18"/>
                <w:szCs w:val="18"/>
                <w:lang w:val="en-US"/>
              </w:rPr>
            </w:pPr>
            <w:r w:rsidRPr="00FD5EEB">
              <w:rPr>
                <w:color w:val="000000"/>
                <w:sz w:val="18"/>
                <w:szCs w:val="18"/>
                <w:lang w:val="en-US"/>
              </w:rPr>
              <w:lastRenderedPageBreak/>
              <w:t>2020</w:t>
            </w:r>
          </w:p>
        </w:tc>
        <w:tc>
          <w:tcPr>
            <w:tcW w:w="681" w:type="dxa"/>
            <w:tcBorders>
              <w:top w:val="nil"/>
              <w:left w:val="nil"/>
              <w:bottom w:val="single" w:sz="4" w:space="0" w:color="auto"/>
              <w:right w:val="single" w:sz="4" w:space="0" w:color="auto"/>
            </w:tcBorders>
            <w:shd w:val="clear" w:color="auto" w:fill="auto"/>
            <w:noWrap/>
            <w:hideMark/>
          </w:tcPr>
          <w:p w14:paraId="59B531BC"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1741DFF4" w14:textId="77777777" w:rsidR="00FD5EEB" w:rsidRPr="00FD5EEB" w:rsidRDefault="00FD5EEB" w:rsidP="00FD5EEB">
            <w:pPr>
              <w:rPr>
                <w:color w:val="000000"/>
                <w:sz w:val="18"/>
                <w:szCs w:val="18"/>
                <w:lang w:val="en-US"/>
              </w:rPr>
            </w:pPr>
            <w:r w:rsidRPr="00FD5EEB">
              <w:rPr>
                <w:color w:val="000000"/>
                <w:sz w:val="18"/>
                <w:szCs w:val="18"/>
                <w:lang w:val="en-US"/>
              </w:rPr>
              <w:t>50000</w:t>
            </w:r>
          </w:p>
        </w:tc>
        <w:tc>
          <w:tcPr>
            <w:tcW w:w="992" w:type="dxa"/>
            <w:tcBorders>
              <w:top w:val="nil"/>
              <w:left w:val="nil"/>
              <w:bottom w:val="single" w:sz="4" w:space="0" w:color="auto"/>
              <w:right w:val="single" w:sz="4" w:space="0" w:color="auto"/>
            </w:tcBorders>
            <w:shd w:val="clear" w:color="auto" w:fill="auto"/>
            <w:hideMark/>
          </w:tcPr>
          <w:p w14:paraId="55394145" w14:textId="77777777" w:rsidR="00FD5EEB" w:rsidRPr="00FD5EEB" w:rsidRDefault="00FD5EEB" w:rsidP="00FD5EEB">
            <w:pPr>
              <w:rPr>
                <w:color w:val="000000"/>
                <w:sz w:val="18"/>
                <w:szCs w:val="18"/>
                <w:lang w:val="en-US"/>
              </w:rPr>
            </w:pPr>
            <w:r w:rsidRPr="00FD5EEB">
              <w:rPr>
                <w:color w:val="000000"/>
                <w:sz w:val="18"/>
                <w:szCs w:val="18"/>
                <w:lang w:val="en-US"/>
              </w:rPr>
              <w:t>SA Narva Linna Arendus</w:t>
            </w:r>
          </w:p>
        </w:tc>
        <w:tc>
          <w:tcPr>
            <w:tcW w:w="1275" w:type="dxa"/>
            <w:tcBorders>
              <w:top w:val="nil"/>
              <w:left w:val="nil"/>
              <w:bottom w:val="single" w:sz="4" w:space="0" w:color="auto"/>
              <w:right w:val="single" w:sz="4" w:space="0" w:color="auto"/>
            </w:tcBorders>
            <w:shd w:val="clear" w:color="auto" w:fill="auto"/>
            <w:noWrap/>
            <w:hideMark/>
          </w:tcPr>
          <w:p w14:paraId="1089E5A9"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153C45F6" w14:textId="77777777" w:rsidR="00FD5EEB" w:rsidRPr="00FD5EEB" w:rsidRDefault="00FD5EEB" w:rsidP="00FD5EEB">
            <w:pPr>
              <w:rPr>
                <w:color w:val="008000"/>
                <w:sz w:val="18"/>
                <w:szCs w:val="18"/>
                <w:lang w:val="en-US"/>
              </w:rPr>
            </w:pPr>
            <w:r w:rsidRPr="00FD5EEB">
              <w:rPr>
                <w:color w:val="008000"/>
                <w:sz w:val="18"/>
                <w:szCs w:val="18"/>
                <w:lang w:val="en-US"/>
              </w:rPr>
              <w:t>50000</w:t>
            </w:r>
          </w:p>
        </w:tc>
        <w:tc>
          <w:tcPr>
            <w:tcW w:w="1116" w:type="dxa"/>
            <w:tcBorders>
              <w:top w:val="nil"/>
              <w:left w:val="nil"/>
              <w:bottom w:val="single" w:sz="4" w:space="0" w:color="auto"/>
              <w:right w:val="single" w:sz="4" w:space="0" w:color="auto"/>
            </w:tcBorders>
            <w:shd w:val="clear" w:color="auto" w:fill="auto"/>
            <w:noWrap/>
            <w:hideMark/>
          </w:tcPr>
          <w:p w14:paraId="44549F5F" w14:textId="77777777" w:rsidR="00FD5EEB" w:rsidRPr="00FD5EEB" w:rsidRDefault="00FD5EEB" w:rsidP="00FD5EEB">
            <w:pPr>
              <w:rPr>
                <w:color w:val="008000"/>
                <w:sz w:val="18"/>
                <w:szCs w:val="18"/>
                <w:lang w:val="en-US"/>
              </w:rPr>
            </w:pPr>
            <w:r w:rsidRPr="00FD5EEB">
              <w:rPr>
                <w:color w:val="008000"/>
                <w:sz w:val="18"/>
                <w:szCs w:val="18"/>
                <w:lang w:val="en-US"/>
              </w:rPr>
              <w:t>56512</w:t>
            </w:r>
          </w:p>
        </w:tc>
        <w:tc>
          <w:tcPr>
            <w:tcW w:w="851" w:type="dxa"/>
            <w:tcBorders>
              <w:top w:val="nil"/>
              <w:left w:val="nil"/>
              <w:bottom w:val="single" w:sz="4" w:space="0" w:color="auto"/>
              <w:right w:val="single" w:sz="4" w:space="0" w:color="auto"/>
            </w:tcBorders>
            <w:shd w:val="clear" w:color="auto" w:fill="auto"/>
            <w:hideMark/>
          </w:tcPr>
          <w:p w14:paraId="7D72D168"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38D87114" w14:textId="77777777" w:rsidR="00FD5EEB" w:rsidRPr="00FD5EEB" w:rsidRDefault="00FD5EEB" w:rsidP="00FD5EEB">
            <w:pPr>
              <w:rPr>
                <w:color w:val="008000"/>
                <w:sz w:val="18"/>
                <w:szCs w:val="18"/>
                <w:lang w:val="en-US"/>
              </w:rPr>
            </w:pPr>
            <w:r w:rsidRPr="00FD5EEB">
              <w:rPr>
                <w:color w:val="008000"/>
                <w:sz w:val="18"/>
                <w:szCs w:val="18"/>
                <w:lang w:val="en-US"/>
              </w:rPr>
              <w:t xml:space="preserve">Ekstreempargi projekteerimise ja ehitamise üldmaksumus moodustas 106512 eurot, millest linna eelarvest kulutatud summa moodustas 50000 eurot ning eelarvevälistest vahenditest kulutatud summa moodustas </w:t>
            </w:r>
            <w:r w:rsidRPr="00FD5EEB">
              <w:rPr>
                <w:color w:val="008000"/>
                <w:sz w:val="18"/>
                <w:szCs w:val="18"/>
                <w:lang w:val="en-US"/>
              </w:rPr>
              <w:lastRenderedPageBreak/>
              <w:t>56512 eurot (SA Narva Linna Arendus rahavahendid).</w:t>
            </w:r>
          </w:p>
        </w:tc>
      </w:tr>
      <w:tr w:rsidR="00FD5EEB" w:rsidRPr="00FD5EEB" w14:paraId="4AB7D6C6" w14:textId="77777777" w:rsidTr="00D647D9">
        <w:trPr>
          <w:trHeight w:val="1704"/>
        </w:trPr>
        <w:tc>
          <w:tcPr>
            <w:tcW w:w="709" w:type="dxa"/>
            <w:tcBorders>
              <w:top w:val="nil"/>
              <w:left w:val="single" w:sz="4" w:space="0" w:color="auto"/>
              <w:bottom w:val="single" w:sz="4" w:space="0" w:color="auto"/>
              <w:right w:val="single" w:sz="4" w:space="0" w:color="auto"/>
            </w:tcBorders>
            <w:shd w:val="clear" w:color="auto" w:fill="auto"/>
            <w:noWrap/>
            <w:hideMark/>
          </w:tcPr>
          <w:p w14:paraId="02CE94DE" w14:textId="77777777" w:rsidR="00FD5EEB" w:rsidRPr="00FD5EEB" w:rsidRDefault="00FE48FB" w:rsidP="00FD5EEB">
            <w:pPr>
              <w:rPr>
                <w:color w:val="0000FF"/>
                <w:sz w:val="18"/>
                <w:szCs w:val="18"/>
                <w:u w:val="single"/>
                <w:lang w:val="en-US"/>
              </w:rPr>
            </w:pPr>
            <w:hyperlink r:id="rId72" w:anchor="1534" w:history="1">
              <w:r w:rsidR="00FD5EEB" w:rsidRPr="00FD5EEB">
                <w:rPr>
                  <w:color w:val="0000FF"/>
                  <w:sz w:val="18"/>
                  <w:szCs w:val="18"/>
                  <w:u w:val="single"/>
                  <w:lang w:val="en-US"/>
                </w:rPr>
                <w:t>1534</w:t>
              </w:r>
            </w:hyperlink>
          </w:p>
        </w:tc>
        <w:tc>
          <w:tcPr>
            <w:tcW w:w="1508" w:type="dxa"/>
            <w:tcBorders>
              <w:top w:val="nil"/>
              <w:left w:val="nil"/>
              <w:bottom w:val="single" w:sz="4" w:space="0" w:color="auto"/>
              <w:right w:val="single" w:sz="4" w:space="0" w:color="auto"/>
            </w:tcBorders>
            <w:shd w:val="clear" w:color="auto" w:fill="auto"/>
            <w:hideMark/>
          </w:tcPr>
          <w:p w14:paraId="4A31CA0F" w14:textId="77777777" w:rsidR="00FD5EEB" w:rsidRPr="00FD5EEB" w:rsidRDefault="00FD5EEB" w:rsidP="00FD5EEB">
            <w:pPr>
              <w:rPr>
                <w:color w:val="000000"/>
                <w:sz w:val="18"/>
                <w:szCs w:val="18"/>
                <w:lang w:val="en-US"/>
              </w:rPr>
            </w:pPr>
            <w:r w:rsidRPr="00FD5EEB">
              <w:rPr>
                <w:color w:val="000000"/>
                <w:sz w:val="18"/>
                <w:szCs w:val="18"/>
                <w:lang w:val="en-US"/>
              </w:rPr>
              <w:t>Tuleviku ja Lavretsovi vahelisel alal puhkeala rajamine</w:t>
            </w:r>
          </w:p>
        </w:tc>
        <w:tc>
          <w:tcPr>
            <w:tcW w:w="1843" w:type="dxa"/>
            <w:tcBorders>
              <w:top w:val="nil"/>
              <w:left w:val="nil"/>
              <w:bottom w:val="single" w:sz="4" w:space="0" w:color="auto"/>
              <w:right w:val="single" w:sz="4" w:space="0" w:color="auto"/>
            </w:tcBorders>
            <w:shd w:val="clear" w:color="auto" w:fill="auto"/>
            <w:noWrap/>
            <w:hideMark/>
          </w:tcPr>
          <w:p w14:paraId="7321913E"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69CDE8AA"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1B63A664" w14:textId="77777777" w:rsidR="00FD5EEB" w:rsidRPr="00FD5EEB" w:rsidRDefault="00FD5EEB" w:rsidP="00FD5EEB">
            <w:pPr>
              <w:rPr>
                <w:color w:val="000000"/>
                <w:sz w:val="18"/>
                <w:szCs w:val="18"/>
                <w:lang w:val="en-US"/>
              </w:rPr>
            </w:pPr>
            <w:r w:rsidRPr="00FD5EEB">
              <w:rPr>
                <w:color w:val="000000"/>
                <w:sz w:val="18"/>
                <w:szCs w:val="18"/>
                <w:lang w:val="en-US"/>
              </w:rPr>
              <w:t>42170</w:t>
            </w:r>
          </w:p>
        </w:tc>
        <w:tc>
          <w:tcPr>
            <w:tcW w:w="992" w:type="dxa"/>
            <w:tcBorders>
              <w:top w:val="nil"/>
              <w:left w:val="nil"/>
              <w:bottom w:val="single" w:sz="4" w:space="0" w:color="auto"/>
              <w:right w:val="single" w:sz="4" w:space="0" w:color="auto"/>
            </w:tcBorders>
            <w:shd w:val="clear" w:color="auto" w:fill="auto"/>
            <w:hideMark/>
          </w:tcPr>
          <w:p w14:paraId="58F2FBA1"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7CAC3D41"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76B6EAC9" w14:textId="77777777" w:rsidR="00FD5EEB" w:rsidRPr="00FD5EEB" w:rsidRDefault="00FD5EEB" w:rsidP="00FD5EEB">
            <w:pPr>
              <w:rPr>
                <w:color w:val="008000"/>
                <w:sz w:val="18"/>
                <w:szCs w:val="18"/>
                <w:lang w:val="en-US"/>
              </w:rPr>
            </w:pPr>
            <w:r w:rsidRPr="00FD5EEB">
              <w:rPr>
                <w:color w:val="008000"/>
                <w:sz w:val="18"/>
                <w:szCs w:val="18"/>
                <w:lang w:val="en-US"/>
              </w:rPr>
              <w:t>42170</w:t>
            </w:r>
          </w:p>
        </w:tc>
        <w:tc>
          <w:tcPr>
            <w:tcW w:w="1116" w:type="dxa"/>
            <w:tcBorders>
              <w:top w:val="nil"/>
              <w:left w:val="nil"/>
              <w:bottom w:val="single" w:sz="4" w:space="0" w:color="auto"/>
              <w:right w:val="single" w:sz="4" w:space="0" w:color="auto"/>
            </w:tcBorders>
            <w:shd w:val="clear" w:color="auto" w:fill="auto"/>
            <w:noWrap/>
            <w:hideMark/>
          </w:tcPr>
          <w:p w14:paraId="625A0ABE" w14:textId="77777777" w:rsidR="00FD5EEB" w:rsidRPr="00FD5EEB" w:rsidRDefault="00FD5EEB" w:rsidP="00FD5EEB">
            <w:pPr>
              <w:rPr>
                <w:color w:val="008000"/>
                <w:sz w:val="18"/>
                <w:szCs w:val="18"/>
                <w:lang w:val="en-US"/>
              </w:rPr>
            </w:pPr>
            <w:r w:rsidRPr="00FD5EEB">
              <w:rPr>
                <w:color w:val="008000"/>
                <w:sz w:val="18"/>
                <w:szCs w:val="18"/>
                <w:lang w:val="en-US"/>
              </w:rPr>
              <w:t>54506</w:t>
            </w:r>
          </w:p>
        </w:tc>
        <w:tc>
          <w:tcPr>
            <w:tcW w:w="851" w:type="dxa"/>
            <w:tcBorders>
              <w:top w:val="nil"/>
              <w:left w:val="nil"/>
              <w:bottom w:val="single" w:sz="4" w:space="0" w:color="auto"/>
              <w:right w:val="single" w:sz="4" w:space="0" w:color="auto"/>
            </w:tcBorders>
            <w:shd w:val="clear" w:color="auto" w:fill="auto"/>
            <w:hideMark/>
          </w:tcPr>
          <w:p w14:paraId="335B004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4525804D" w14:textId="77777777" w:rsidR="00FD5EEB" w:rsidRPr="00FD5EEB" w:rsidRDefault="00FD5EEB" w:rsidP="00FD5EEB">
            <w:pPr>
              <w:rPr>
                <w:color w:val="008000"/>
                <w:sz w:val="18"/>
                <w:szCs w:val="18"/>
                <w:lang w:val="en-US"/>
              </w:rPr>
            </w:pPr>
            <w:r w:rsidRPr="00FD5EEB">
              <w:rPr>
                <w:color w:val="008000"/>
                <w:sz w:val="18"/>
                <w:szCs w:val="18"/>
                <w:lang w:val="en-US"/>
              </w:rPr>
              <w:t>2020. aastal on tehtud: Narva linnas aadressil Tuleviku 9 paikneval maa-alal (kavandatava tänavaspordipargi ala) arheoloogiliste uuringute teostamine; Narva tänavaspordipargi aadressil Tuleviku tn 9, Narva linn projekteerimistööde teostamine; Narva tänavaspordipargi ehitamine aadressil Tuleviku tn 9. Ehitustööid teostatakse alates 24.11.2020 kuni 24.06.2021.a.</w:t>
            </w:r>
          </w:p>
        </w:tc>
      </w:tr>
      <w:tr w:rsidR="00FD5EEB" w:rsidRPr="00FD5EEB" w14:paraId="69870888" w14:textId="77777777" w:rsidTr="00D647D9">
        <w:trPr>
          <w:trHeight w:val="1380"/>
        </w:trPr>
        <w:tc>
          <w:tcPr>
            <w:tcW w:w="709" w:type="dxa"/>
            <w:tcBorders>
              <w:top w:val="nil"/>
              <w:left w:val="single" w:sz="4" w:space="0" w:color="auto"/>
              <w:bottom w:val="single" w:sz="4" w:space="0" w:color="auto"/>
              <w:right w:val="single" w:sz="4" w:space="0" w:color="auto"/>
            </w:tcBorders>
            <w:shd w:val="clear" w:color="auto" w:fill="auto"/>
            <w:noWrap/>
            <w:hideMark/>
          </w:tcPr>
          <w:p w14:paraId="09B74ABE" w14:textId="77777777" w:rsidR="00FD5EEB" w:rsidRPr="00FD5EEB" w:rsidRDefault="00FE48FB" w:rsidP="00FD5EEB">
            <w:pPr>
              <w:rPr>
                <w:color w:val="0000FF"/>
                <w:sz w:val="18"/>
                <w:szCs w:val="18"/>
                <w:u w:val="single"/>
                <w:lang w:val="en-US"/>
              </w:rPr>
            </w:pPr>
            <w:hyperlink r:id="rId73" w:anchor="1533" w:history="1">
              <w:r w:rsidR="00FD5EEB" w:rsidRPr="00FD5EEB">
                <w:rPr>
                  <w:color w:val="0000FF"/>
                  <w:sz w:val="18"/>
                  <w:szCs w:val="18"/>
                  <w:u w:val="single"/>
                  <w:lang w:val="en-US"/>
                </w:rPr>
                <w:t>1533</w:t>
              </w:r>
            </w:hyperlink>
          </w:p>
        </w:tc>
        <w:tc>
          <w:tcPr>
            <w:tcW w:w="1508" w:type="dxa"/>
            <w:tcBorders>
              <w:top w:val="nil"/>
              <w:left w:val="nil"/>
              <w:bottom w:val="single" w:sz="4" w:space="0" w:color="auto"/>
              <w:right w:val="single" w:sz="4" w:space="0" w:color="auto"/>
            </w:tcBorders>
            <w:shd w:val="clear" w:color="auto" w:fill="auto"/>
            <w:hideMark/>
          </w:tcPr>
          <w:p w14:paraId="57BB0236" w14:textId="77777777" w:rsidR="00FD5EEB" w:rsidRPr="00FD5EEB" w:rsidRDefault="00FD5EEB" w:rsidP="00FD5EEB">
            <w:pPr>
              <w:rPr>
                <w:color w:val="000000"/>
                <w:sz w:val="18"/>
                <w:szCs w:val="18"/>
                <w:lang w:val="en-US"/>
              </w:rPr>
            </w:pPr>
            <w:r w:rsidRPr="00FD5EEB">
              <w:rPr>
                <w:color w:val="000000"/>
                <w:sz w:val="18"/>
                <w:szCs w:val="18"/>
                <w:lang w:val="en-US"/>
              </w:rPr>
              <w:t>Laste mängu- ja spordiväljakute ning kahe pereväljakute projekteerimine linna avalikes mänguväljakutes ja muudel territooriumidel</w:t>
            </w:r>
          </w:p>
        </w:tc>
        <w:tc>
          <w:tcPr>
            <w:tcW w:w="1843" w:type="dxa"/>
            <w:tcBorders>
              <w:top w:val="nil"/>
              <w:left w:val="nil"/>
              <w:bottom w:val="single" w:sz="4" w:space="0" w:color="auto"/>
              <w:right w:val="single" w:sz="4" w:space="0" w:color="auto"/>
            </w:tcBorders>
            <w:shd w:val="clear" w:color="auto" w:fill="auto"/>
            <w:noWrap/>
            <w:hideMark/>
          </w:tcPr>
          <w:p w14:paraId="3C50AB62" w14:textId="77777777" w:rsidR="00FD5EEB" w:rsidRPr="00FD5EEB" w:rsidRDefault="00FD5EEB" w:rsidP="00FD5EEB">
            <w:pPr>
              <w:rPr>
                <w:color w:val="000000"/>
                <w:sz w:val="18"/>
                <w:szCs w:val="18"/>
                <w:lang w:val="en-US"/>
              </w:rPr>
            </w:pPr>
            <w:r w:rsidRPr="00FD5EEB">
              <w:rPr>
                <w:color w:val="000000"/>
                <w:sz w:val="18"/>
                <w:szCs w:val="18"/>
                <w:lang w:val="en-US"/>
              </w:rPr>
              <w:t>2018</w:t>
            </w:r>
          </w:p>
        </w:tc>
        <w:tc>
          <w:tcPr>
            <w:tcW w:w="681" w:type="dxa"/>
            <w:tcBorders>
              <w:top w:val="nil"/>
              <w:left w:val="nil"/>
              <w:bottom w:val="single" w:sz="4" w:space="0" w:color="auto"/>
              <w:right w:val="single" w:sz="4" w:space="0" w:color="auto"/>
            </w:tcBorders>
            <w:shd w:val="clear" w:color="auto" w:fill="auto"/>
            <w:noWrap/>
            <w:hideMark/>
          </w:tcPr>
          <w:p w14:paraId="7DCB994D"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06C522DA"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53D6ACAF"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6DAB84D9"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6814596A"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6FB71697"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5DEA8BF3"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0A07D51A"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2145943E" w14:textId="77777777" w:rsidTr="00D647D9">
        <w:trPr>
          <w:trHeight w:val="2904"/>
        </w:trPr>
        <w:tc>
          <w:tcPr>
            <w:tcW w:w="709" w:type="dxa"/>
            <w:tcBorders>
              <w:top w:val="nil"/>
              <w:left w:val="single" w:sz="4" w:space="0" w:color="auto"/>
              <w:bottom w:val="single" w:sz="4" w:space="0" w:color="auto"/>
              <w:right w:val="single" w:sz="4" w:space="0" w:color="auto"/>
            </w:tcBorders>
            <w:shd w:val="clear" w:color="auto" w:fill="auto"/>
            <w:noWrap/>
            <w:hideMark/>
          </w:tcPr>
          <w:p w14:paraId="7C5F2B2F" w14:textId="77777777" w:rsidR="00FD5EEB" w:rsidRPr="00FD5EEB" w:rsidRDefault="00FE48FB" w:rsidP="00FD5EEB">
            <w:pPr>
              <w:rPr>
                <w:color w:val="0000FF"/>
                <w:sz w:val="18"/>
                <w:szCs w:val="18"/>
                <w:u w:val="single"/>
                <w:lang w:val="en-US"/>
              </w:rPr>
            </w:pPr>
            <w:hyperlink r:id="rId74" w:anchor="77" w:history="1">
              <w:r w:rsidR="00FD5EEB" w:rsidRPr="00FD5EEB">
                <w:rPr>
                  <w:color w:val="0000FF"/>
                  <w:sz w:val="18"/>
                  <w:szCs w:val="18"/>
                  <w:u w:val="single"/>
                  <w:lang w:val="en-US"/>
                </w:rPr>
                <w:t>77</w:t>
              </w:r>
            </w:hyperlink>
          </w:p>
        </w:tc>
        <w:tc>
          <w:tcPr>
            <w:tcW w:w="1508" w:type="dxa"/>
            <w:tcBorders>
              <w:top w:val="nil"/>
              <w:left w:val="nil"/>
              <w:bottom w:val="single" w:sz="4" w:space="0" w:color="auto"/>
              <w:right w:val="single" w:sz="4" w:space="0" w:color="auto"/>
            </w:tcBorders>
            <w:shd w:val="clear" w:color="auto" w:fill="auto"/>
            <w:hideMark/>
          </w:tcPr>
          <w:p w14:paraId="6A08ABD9" w14:textId="77777777" w:rsidR="00FD5EEB" w:rsidRPr="00FD5EEB" w:rsidRDefault="00FD5EEB" w:rsidP="00FD5EEB">
            <w:pPr>
              <w:rPr>
                <w:color w:val="000000"/>
                <w:sz w:val="18"/>
                <w:szCs w:val="18"/>
                <w:lang w:val="en-US"/>
              </w:rPr>
            </w:pPr>
            <w:r w:rsidRPr="00FD5EEB">
              <w:rPr>
                <w:color w:val="000000"/>
                <w:sz w:val="18"/>
                <w:szCs w:val="18"/>
                <w:lang w:val="en-US"/>
              </w:rPr>
              <w:t>Uute spordi- ja mänguväljakute ehitamine (sh projekteerimine)</w:t>
            </w:r>
          </w:p>
        </w:tc>
        <w:tc>
          <w:tcPr>
            <w:tcW w:w="1843" w:type="dxa"/>
            <w:tcBorders>
              <w:top w:val="nil"/>
              <w:left w:val="nil"/>
              <w:bottom w:val="single" w:sz="4" w:space="0" w:color="auto"/>
              <w:right w:val="single" w:sz="4" w:space="0" w:color="auto"/>
            </w:tcBorders>
            <w:shd w:val="clear" w:color="auto" w:fill="auto"/>
            <w:noWrap/>
            <w:hideMark/>
          </w:tcPr>
          <w:p w14:paraId="69B594BF"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76185952"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1F279B3F" w14:textId="77777777" w:rsidR="00FD5EEB" w:rsidRPr="00FD5EEB" w:rsidRDefault="00FD5EEB" w:rsidP="00FD5EEB">
            <w:pPr>
              <w:rPr>
                <w:color w:val="000000"/>
                <w:sz w:val="18"/>
                <w:szCs w:val="18"/>
                <w:lang w:val="en-US"/>
              </w:rPr>
            </w:pPr>
            <w:r w:rsidRPr="00FD5EEB">
              <w:rPr>
                <w:color w:val="000000"/>
                <w:sz w:val="18"/>
                <w:szCs w:val="18"/>
                <w:lang w:val="en-US"/>
              </w:rPr>
              <w:t>649008</w:t>
            </w:r>
          </w:p>
        </w:tc>
        <w:tc>
          <w:tcPr>
            <w:tcW w:w="992" w:type="dxa"/>
            <w:tcBorders>
              <w:top w:val="nil"/>
              <w:left w:val="nil"/>
              <w:bottom w:val="single" w:sz="4" w:space="0" w:color="auto"/>
              <w:right w:val="single" w:sz="4" w:space="0" w:color="auto"/>
            </w:tcBorders>
            <w:shd w:val="clear" w:color="auto" w:fill="auto"/>
            <w:hideMark/>
          </w:tcPr>
          <w:p w14:paraId="4D7B8E7C"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181619A5"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22E28651" w14:textId="77777777" w:rsidR="00FD5EEB" w:rsidRPr="00FD5EEB" w:rsidRDefault="00FD5EEB" w:rsidP="00FD5EEB">
            <w:pPr>
              <w:rPr>
                <w:color w:val="008000"/>
                <w:sz w:val="18"/>
                <w:szCs w:val="18"/>
                <w:lang w:val="en-US"/>
              </w:rPr>
            </w:pPr>
            <w:r w:rsidRPr="00FD5EEB">
              <w:rPr>
                <w:color w:val="008000"/>
                <w:sz w:val="18"/>
                <w:szCs w:val="18"/>
                <w:lang w:val="en-US"/>
              </w:rPr>
              <w:t>794586</w:t>
            </w:r>
          </w:p>
        </w:tc>
        <w:tc>
          <w:tcPr>
            <w:tcW w:w="1116" w:type="dxa"/>
            <w:tcBorders>
              <w:top w:val="nil"/>
              <w:left w:val="nil"/>
              <w:bottom w:val="single" w:sz="4" w:space="0" w:color="auto"/>
              <w:right w:val="single" w:sz="4" w:space="0" w:color="auto"/>
            </w:tcBorders>
            <w:shd w:val="clear" w:color="auto" w:fill="auto"/>
            <w:noWrap/>
            <w:hideMark/>
          </w:tcPr>
          <w:p w14:paraId="67478DD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F187433"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282EAA3C" w14:textId="7D855949" w:rsidR="00FD5EEB" w:rsidRPr="00FD5EEB" w:rsidRDefault="00FD5EEB" w:rsidP="00F463FE">
            <w:pPr>
              <w:rPr>
                <w:color w:val="008000"/>
                <w:sz w:val="18"/>
                <w:szCs w:val="18"/>
                <w:lang w:val="en-US"/>
              </w:rPr>
            </w:pPr>
            <w:r w:rsidRPr="00FD5EEB">
              <w:rPr>
                <w:color w:val="008000"/>
                <w:sz w:val="18"/>
                <w:szCs w:val="18"/>
                <w:lang w:val="en-US"/>
              </w:rPr>
              <w:t>2020. aastal on tehtud: laste mängu- ja spordiväljakute projekteerimistööde teostamine (Rahu 16f, Rahu 38c) -7200 eurot; Laste mängu- ja spordiväljaku ehitamine aadressil Rahu 16f - 221 64</w:t>
            </w:r>
            <w:r w:rsidR="00F463FE">
              <w:rPr>
                <w:color w:val="008000"/>
                <w:sz w:val="18"/>
                <w:szCs w:val="18"/>
                <w:lang w:val="en-US"/>
              </w:rPr>
              <w:t>4</w:t>
            </w:r>
            <w:r w:rsidRPr="00FD5EEB">
              <w:rPr>
                <w:color w:val="008000"/>
                <w:sz w:val="18"/>
                <w:szCs w:val="18"/>
                <w:lang w:val="en-US"/>
              </w:rPr>
              <w:t xml:space="preserve"> eurot;Laste mängu- ja spordiväljaku ehitamine aadressil Rahu 38c -231 99</w:t>
            </w:r>
            <w:r w:rsidR="00F463FE">
              <w:rPr>
                <w:color w:val="008000"/>
                <w:sz w:val="18"/>
                <w:szCs w:val="18"/>
                <w:lang w:val="en-US"/>
              </w:rPr>
              <w:t>0</w:t>
            </w:r>
            <w:r w:rsidRPr="00FD5EEB">
              <w:rPr>
                <w:color w:val="008000"/>
                <w:sz w:val="18"/>
                <w:szCs w:val="18"/>
                <w:lang w:val="en-US"/>
              </w:rPr>
              <w:t xml:space="preserve"> eurot;Mänguväljakute, välisvalgustuse, videovalve süsteemi projekteerimine ja ehitamine (Kangelaste 40b, park</w:t>
            </w:r>
            <w:r w:rsidR="00F463FE">
              <w:rPr>
                <w:color w:val="008000"/>
                <w:sz w:val="18"/>
                <w:szCs w:val="18"/>
                <w:lang w:val="en-US"/>
              </w:rPr>
              <w:t xml:space="preserve"> Linda, Juhhanovi tn 3) -70 712</w:t>
            </w:r>
            <w:r w:rsidRPr="00FD5EEB">
              <w:rPr>
                <w:color w:val="008000"/>
                <w:sz w:val="18"/>
                <w:szCs w:val="18"/>
                <w:lang w:val="en-US"/>
              </w:rPr>
              <w:t xml:space="preserve"> eurot; Spordiväljaku (minijalgpalliväljak) projekteerimine ja ehitamine (Tallinna mnt 50b) -263 040 eurot. 30.12.2020 sõlmis leping "Narvas aadressil Tallinna mnt 50b välitreeningseadmete ala projekteerimine ja ehitamine". Töid teostatakse kuni 31.05.2021.a.</w:t>
            </w:r>
          </w:p>
        </w:tc>
      </w:tr>
      <w:tr w:rsidR="00FD5EEB" w:rsidRPr="00FD5EEB" w14:paraId="552DEB85"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0554DD34" w14:textId="77777777" w:rsidR="00FD5EEB" w:rsidRPr="00FD5EEB" w:rsidRDefault="00FE48FB" w:rsidP="00FD5EEB">
            <w:pPr>
              <w:rPr>
                <w:color w:val="0000FF"/>
                <w:sz w:val="18"/>
                <w:szCs w:val="18"/>
                <w:u w:val="single"/>
                <w:lang w:val="en-US"/>
              </w:rPr>
            </w:pPr>
            <w:hyperlink r:id="rId75" w:anchor="1248" w:history="1">
              <w:r w:rsidR="00FD5EEB" w:rsidRPr="00FD5EEB">
                <w:rPr>
                  <w:color w:val="0000FF"/>
                  <w:sz w:val="18"/>
                  <w:szCs w:val="18"/>
                  <w:u w:val="single"/>
                  <w:lang w:val="en-US"/>
                </w:rPr>
                <w:t>1248</w:t>
              </w:r>
            </w:hyperlink>
          </w:p>
        </w:tc>
        <w:tc>
          <w:tcPr>
            <w:tcW w:w="1508" w:type="dxa"/>
            <w:tcBorders>
              <w:top w:val="nil"/>
              <w:left w:val="nil"/>
              <w:bottom w:val="single" w:sz="4" w:space="0" w:color="auto"/>
              <w:right w:val="single" w:sz="4" w:space="0" w:color="auto"/>
            </w:tcBorders>
            <w:shd w:val="clear" w:color="auto" w:fill="auto"/>
            <w:hideMark/>
          </w:tcPr>
          <w:p w14:paraId="23B6BCBB" w14:textId="77777777" w:rsidR="00FD5EEB" w:rsidRPr="00FD5EEB" w:rsidRDefault="00FD5EEB" w:rsidP="00FD5EEB">
            <w:pPr>
              <w:rPr>
                <w:color w:val="000000"/>
                <w:sz w:val="18"/>
                <w:szCs w:val="18"/>
                <w:lang w:val="en-US"/>
              </w:rPr>
            </w:pPr>
            <w:r w:rsidRPr="00FD5EEB">
              <w:rPr>
                <w:color w:val="000000"/>
                <w:sz w:val="18"/>
                <w:szCs w:val="18"/>
                <w:lang w:val="en-US"/>
              </w:rPr>
              <w:t>Narva Sõudebaasi hoone 9. boksi rekonstrueerimune (sh projekti korrigeerimine)</w:t>
            </w:r>
          </w:p>
        </w:tc>
        <w:tc>
          <w:tcPr>
            <w:tcW w:w="1843" w:type="dxa"/>
            <w:tcBorders>
              <w:top w:val="nil"/>
              <w:left w:val="nil"/>
              <w:bottom w:val="single" w:sz="4" w:space="0" w:color="auto"/>
              <w:right w:val="single" w:sz="4" w:space="0" w:color="auto"/>
            </w:tcBorders>
            <w:shd w:val="clear" w:color="auto" w:fill="auto"/>
            <w:noWrap/>
            <w:hideMark/>
          </w:tcPr>
          <w:p w14:paraId="34730530"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3B9ABF34"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3AA613A5" w14:textId="77777777" w:rsidR="00FD5EEB" w:rsidRPr="00FD5EEB" w:rsidRDefault="00FD5EEB" w:rsidP="00FD5EEB">
            <w:pPr>
              <w:rPr>
                <w:color w:val="000000"/>
                <w:sz w:val="18"/>
                <w:szCs w:val="18"/>
                <w:lang w:val="en-US"/>
              </w:rPr>
            </w:pPr>
            <w:r w:rsidRPr="00FD5EEB">
              <w:rPr>
                <w:color w:val="000000"/>
                <w:sz w:val="18"/>
                <w:szCs w:val="18"/>
                <w:lang w:val="en-US"/>
              </w:rPr>
              <w:t>86377</w:t>
            </w:r>
          </w:p>
        </w:tc>
        <w:tc>
          <w:tcPr>
            <w:tcW w:w="992" w:type="dxa"/>
            <w:tcBorders>
              <w:top w:val="nil"/>
              <w:left w:val="nil"/>
              <w:bottom w:val="single" w:sz="4" w:space="0" w:color="auto"/>
              <w:right w:val="single" w:sz="4" w:space="0" w:color="auto"/>
            </w:tcBorders>
            <w:shd w:val="clear" w:color="auto" w:fill="auto"/>
            <w:hideMark/>
          </w:tcPr>
          <w:p w14:paraId="104C6E0C"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5F267250"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60FC4A7E" w14:textId="77777777" w:rsidR="00FD5EEB" w:rsidRPr="00FD5EEB" w:rsidRDefault="00FD5EEB" w:rsidP="00FD5EEB">
            <w:pPr>
              <w:rPr>
                <w:color w:val="008000"/>
                <w:sz w:val="18"/>
                <w:szCs w:val="18"/>
                <w:lang w:val="en-US"/>
              </w:rPr>
            </w:pPr>
            <w:r w:rsidRPr="00FD5EEB">
              <w:rPr>
                <w:color w:val="008000"/>
                <w:sz w:val="18"/>
                <w:szCs w:val="18"/>
                <w:lang w:val="en-US"/>
              </w:rPr>
              <w:t>86377</w:t>
            </w:r>
          </w:p>
        </w:tc>
        <w:tc>
          <w:tcPr>
            <w:tcW w:w="1116" w:type="dxa"/>
            <w:tcBorders>
              <w:top w:val="nil"/>
              <w:left w:val="nil"/>
              <w:bottom w:val="single" w:sz="4" w:space="0" w:color="auto"/>
              <w:right w:val="single" w:sz="4" w:space="0" w:color="auto"/>
            </w:tcBorders>
            <w:shd w:val="clear" w:color="auto" w:fill="auto"/>
            <w:noWrap/>
            <w:hideMark/>
          </w:tcPr>
          <w:p w14:paraId="49C29F09"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4A5BFF40"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465C1211" w14:textId="77777777" w:rsidR="00FD5EEB" w:rsidRPr="00FD5EEB" w:rsidRDefault="00FD5EEB" w:rsidP="00FD5EEB">
            <w:pPr>
              <w:rPr>
                <w:color w:val="008000"/>
                <w:sz w:val="18"/>
                <w:szCs w:val="18"/>
                <w:lang w:val="en-US"/>
              </w:rPr>
            </w:pPr>
            <w:r w:rsidRPr="00FD5EEB">
              <w:rPr>
                <w:color w:val="008000"/>
                <w:sz w:val="18"/>
                <w:szCs w:val="18"/>
                <w:lang w:val="en-US"/>
              </w:rPr>
              <w:t>Narva Spordikooli Energia sõudebaasi 9. boksi rekonstrueerimise projekteerimis- ja ehitustööd</w:t>
            </w:r>
          </w:p>
        </w:tc>
      </w:tr>
      <w:tr w:rsidR="00FD5EEB" w:rsidRPr="00FD5EEB" w14:paraId="102F195C"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5DB122E2" w14:textId="77777777" w:rsidR="00FD5EEB" w:rsidRPr="00FD5EEB" w:rsidRDefault="00FE48FB" w:rsidP="00FD5EEB">
            <w:pPr>
              <w:rPr>
                <w:color w:val="0000FF"/>
                <w:sz w:val="18"/>
                <w:szCs w:val="18"/>
                <w:u w:val="single"/>
                <w:lang w:val="en-US"/>
              </w:rPr>
            </w:pPr>
            <w:hyperlink r:id="rId76" w:anchor="1017" w:history="1">
              <w:r w:rsidR="00FD5EEB" w:rsidRPr="00FD5EEB">
                <w:rPr>
                  <w:color w:val="0000FF"/>
                  <w:sz w:val="18"/>
                  <w:szCs w:val="18"/>
                  <w:u w:val="single"/>
                  <w:lang w:val="en-US"/>
                </w:rPr>
                <w:t>1017</w:t>
              </w:r>
            </w:hyperlink>
          </w:p>
        </w:tc>
        <w:tc>
          <w:tcPr>
            <w:tcW w:w="1508" w:type="dxa"/>
            <w:tcBorders>
              <w:top w:val="nil"/>
              <w:left w:val="nil"/>
              <w:bottom w:val="single" w:sz="4" w:space="0" w:color="auto"/>
              <w:right w:val="single" w:sz="4" w:space="0" w:color="auto"/>
            </w:tcBorders>
            <w:shd w:val="clear" w:color="auto" w:fill="auto"/>
            <w:hideMark/>
          </w:tcPr>
          <w:p w14:paraId="6F942292" w14:textId="77777777" w:rsidR="00FD5EEB" w:rsidRPr="00FD5EEB" w:rsidRDefault="00FD5EEB" w:rsidP="00FD5EEB">
            <w:pPr>
              <w:rPr>
                <w:color w:val="000000"/>
                <w:sz w:val="18"/>
                <w:szCs w:val="18"/>
                <w:lang w:val="en-US"/>
              </w:rPr>
            </w:pPr>
            <w:r w:rsidRPr="00FD5EEB">
              <w:rPr>
                <w:color w:val="000000"/>
                <w:sz w:val="18"/>
                <w:szCs w:val="18"/>
                <w:lang w:val="en-US"/>
              </w:rPr>
              <w:t>Jõe tn 3 hoone katuse renoveerimine</w:t>
            </w:r>
          </w:p>
        </w:tc>
        <w:tc>
          <w:tcPr>
            <w:tcW w:w="1843" w:type="dxa"/>
            <w:tcBorders>
              <w:top w:val="nil"/>
              <w:left w:val="nil"/>
              <w:bottom w:val="single" w:sz="4" w:space="0" w:color="auto"/>
              <w:right w:val="single" w:sz="4" w:space="0" w:color="auto"/>
            </w:tcBorders>
            <w:shd w:val="clear" w:color="auto" w:fill="auto"/>
            <w:noWrap/>
            <w:hideMark/>
          </w:tcPr>
          <w:p w14:paraId="20FF3F84" w14:textId="77777777" w:rsidR="00FD5EEB" w:rsidRPr="00FD5EEB" w:rsidRDefault="00FD5EEB" w:rsidP="00FD5EEB">
            <w:pPr>
              <w:rPr>
                <w:color w:val="000000"/>
                <w:sz w:val="18"/>
                <w:szCs w:val="18"/>
                <w:lang w:val="en-US"/>
              </w:rPr>
            </w:pPr>
            <w:r w:rsidRPr="00FD5EEB">
              <w:rPr>
                <w:color w:val="000000"/>
                <w:sz w:val="18"/>
                <w:szCs w:val="18"/>
                <w:lang w:val="en-US"/>
              </w:rPr>
              <w:t>2013</w:t>
            </w:r>
          </w:p>
        </w:tc>
        <w:tc>
          <w:tcPr>
            <w:tcW w:w="681" w:type="dxa"/>
            <w:tcBorders>
              <w:top w:val="nil"/>
              <w:left w:val="nil"/>
              <w:bottom w:val="single" w:sz="4" w:space="0" w:color="auto"/>
              <w:right w:val="single" w:sz="4" w:space="0" w:color="auto"/>
            </w:tcBorders>
            <w:shd w:val="clear" w:color="auto" w:fill="auto"/>
            <w:noWrap/>
            <w:hideMark/>
          </w:tcPr>
          <w:p w14:paraId="7B3463D2"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23E66A53"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5989AF84"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121F5218"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569D0EDA"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624F9A82"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2E75AD9"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209506B5"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4AD3492C"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79EC9C76" w14:textId="77777777" w:rsidR="00FD5EEB" w:rsidRPr="00FD5EEB" w:rsidRDefault="00FE48FB" w:rsidP="00FD5EEB">
            <w:pPr>
              <w:rPr>
                <w:color w:val="0000FF"/>
                <w:sz w:val="18"/>
                <w:szCs w:val="18"/>
                <w:u w:val="single"/>
                <w:lang w:val="en-US"/>
              </w:rPr>
            </w:pPr>
            <w:hyperlink r:id="rId77" w:anchor="84" w:history="1">
              <w:r w:rsidR="00FD5EEB" w:rsidRPr="00FD5EEB">
                <w:rPr>
                  <w:color w:val="0000FF"/>
                  <w:sz w:val="18"/>
                  <w:szCs w:val="18"/>
                  <w:u w:val="single"/>
                  <w:lang w:val="en-US"/>
                </w:rPr>
                <w:t>84</w:t>
              </w:r>
            </w:hyperlink>
          </w:p>
        </w:tc>
        <w:tc>
          <w:tcPr>
            <w:tcW w:w="1508" w:type="dxa"/>
            <w:tcBorders>
              <w:top w:val="nil"/>
              <w:left w:val="nil"/>
              <w:bottom w:val="single" w:sz="4" w:space="0" w:color="auto"/>
              <w:right w:val="single" w:sz="4" w:space="0" w:color="auto"/>
            </w:tcBorders>
            <w:shd w:val="clear" w:color="auto" w:fill="auto"/>
            <w:hideMark/>
          </w:tcPr>
          <w:p w14:paraId="053B43FF" w14:textId="77777777" w:rsidR="00FD5EEB" w:rsidRPr="00FD5EEB" w:rsidRDefault="00FD5EEB" w:rsidP="00FD5EEB">
            <w:pPr>
              <w:rPr>
                <w:color w:val="000000"/>
                <w:sz w:val="18"/>
                <w:szCs w:val="18"/>
                <w:lang w:val="en-US"/>
              </w:rPr>
            </w:pPr>
            <w:r w:rsidRPr="00FD5EEB">
              <w:rPr>
                <w:color w:val="000000"/>
                <w:sz w:val="18"/>
                <w:szCs w:val="18"/>
                <w:lang w:val="en-US"/>
              </w:rPr>
              <w:t>Kergejõustiku maneezi ehitamine, I etapp</w:t>
            </w:r>
          </w:p>
        </w:tc>
        <w:tc>
          <w:tcPr>
            <w:tcW w:w="1843" w:type="dxa"/>
            <w:tcBorders>
              <w:top w:val="nil"/>
              <w:left w:val="nil"/>
              <w:bottom w:val="single" w:sz="4" w:space="0" w:color="auto"/>
              <w:right w:val="single" w:sz="4" w:space="0" w:color="auto"/>
            </w:tcBorders>
            <w:shd w:val="clear" w:color="auto" w:fill="auto"/>
            <w:noWrap/>
            <w:hideMark/>
          </w:tcPr>
          <w:p w14:paraId="4DAC3B1E"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6364D18D"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2DC7FE64"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6C7718F1"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3004D4DB"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4466A069"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3024C798"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0E09D7D5" w14:textId="77777777" w:rsidR="00FD5EEB" w:rsidRPr="00FD5EEB" w:rsidRDefault="00FD5EEB" w:rsidP="00FD5EEB">
            <w:pPr>
              <w:rPr>
                <w:color w:val="CC6600"/>
                <w:sz w:val="18"/>
                <w:szCs w:val="18"/>
                <w:lang w:val="en-US"/>
              </w:rPr>
            </w:pPr>
            <w:r w:rsidRPr="00FD5EEB">
              <w:rPr>
                <w:color w:val="CC6600"/>
                <w:sz w:val="18"/>
                <w:szCs w:val="18"/>
                <w:lang w:val="en-US"/>
              </w:rPr>
              <w:t>hetkel puudub vastav rahastamisprogramm</w:t>
            </w:r>
          </w:p>
        </w:tc>
        <w:tc>
          <w:tcPr>
            <w:tcW w:w="3474" w:type="dxa"/>
            <w:tcBorders>
              <w:top w:val="nil"/>
              <w:left w:val="nil"/>
              <w:bottom w:val="single" w:sz="4" w:space="0" w:color="auto"/>
              <w:right w:val="single" w:sz="4" w:space="0" w:color="auto"/>
            </w:tcBorders>
            <w:shd w:val="clear" w:color="auto" w:fill="auto"/>
            <w:hideMark/>
          </w:tcPr>
          <w:p w14:paraId="2AA9B00A"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069F91B0"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26AAF926" w14:textId="77777777" w:rsidR="00FD5EEB" w:rsidRPr="00FD5EEB" w:rsidRDefault="00FE48FB" w:rsidP="00FD5EEB">
            <w:pPr>
              <w:rPr>
                <w:color w:val="0000FF"/>
                <w:sz w:val="18"/>
                <w:szCs w:val="18"/>
                <w:u w:val="single"/>
                <w:lang w:val="en-US"/>
              </w:rPr>
            </w:pPr>
            <w:hyperlink r:id="rId78" w:anchor="1136" w:history="1">
              <w:r w:rsidR="00FD5EEB" w:rsidRPr="00FD5EEB">
                <w:rPr>
                  <w:color w:val="0000FF"/>
                  <w:sz w:val="18"/>
                  <w:szCs w:val="18"/>
                  <w:u w:val="single"/>
                  <w:lang w:val="en-US"/>
                </w:rPr>
                <w:t>1136</w:t>
              </w:r>
            </w:hyperlink>
          </w:p>
        </w:tc>
        <w:tc>
          <w:tcPr>
            <w:tcW w:w="1508" w:type="dxa"/>
            <w:tcBorders>
              <w:top w:val="nil"/>
              <w:left w:val="nil"/>
              <w:bottom w:val="single" w:sz="4" w:space="0" w:color="auto"/>
              <w:right w:val="single" w:sz="4" w:space="0" w:color="auto"/>
            </w:tcBorders>
            <w:shd w:val="clear" w:color="auto" w:fill="auto"/>
            <w:hideMark/>
          </w:tcPr>
          <w:p w14:paraId="0824EA52" w14:textId="77777777" w:rsidR="00FD5EEB" w:rsidRPr="00FD5EEB" w:rsidRDefault="00FD5EEB" w:rsidP="00FD5EEB">
            <w:pPr>
              <w:rPr>
                <w:color w:val="000000"/>
                <w:sz w:val="18"/>
                <w:szCs w:val="18"/>
                <w:lang w:val="en-US"/>
              </w:rPr>
            </w:pPr>
            <w:r w:rsidRPr="00FD5EEB">
              <w:rPr>
                <w:color w:val="000000"/>
                <w:sz w:val="18"/>
                <w:szCs w:val="18"/>
                <w:lang w:val="en-US"/>
              </w:rPr>
              <w:t>Narva piirkondliku spordi-, tervise- ja rehabilitatsiooni keskuse ehitamine</w:t>
            </w:r>
          </w:p>
        </w:tc>
        <w:tc>
          <w:tcPr>
            <w:tcW w:w="1843" w:type="dxa"/>
            <w:tcBorders>
              <w:top w:val="nil"/>
              <w:left w:val="nil"/>
              <w:bottom w:val="single" w:sz="4" w:space="0" w:color="auto"/>
              <w:right w:val="single" w:sz="4" w:space="0" w:color="auto"/>
            </w:tcBorders>
            <w:shd w:val="clear" w:color="auto" w:fill="auto"/>
            <w:noWrap/>
            <w:hideMark/>
          </w:tcPr>
          <w:p w14:paraId="0B3DF228"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627F9C01"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5490CA66"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51B18472" w14:textId="77777777" w:rsidR="00FD5EEB" w:rsidRPr="00FD5EEB" w:rsidRDefault="00FD5EEB" w:rsidP="00FD5EEB">
            <w:pPr>
              <w:rPr>
                <w:color w:val="000000"/>
                <w:sz w:val="18"/>
                <w:szCs w:val="18"/>
                <w:lang w:val="en-US"/>
              </w:rPr>
            </w:pPr>
            <w:r w:rsidRPr="00FD5EEB">
              <w:rPr>
                <w:color w:val="000000"/>
                <w:sz w:val="18"/>
                <w:szCs w:val="18"/>
                <w:lang w:val="en-US"/>
              </w:rPr>
              <w:t>MTÜ Narva Invaspordi Klubi ORDO</w:t>
            </w:r>
          </w:p>
        </w:tc>
        <w:tc>
          <w:tcPr>
            <w:tcW w:w="1275" w:type="dxa"/>
            <w:tcBorders>
              <w:top w:val="nil"/>
              <w:left w:val="nil"/>
              <w:bottom w:val="single" w:sz="4" w:space="0" w:color="auto"/>
              <w:right w:val="single" w:sz="4" w:space="0" w:color="auto"/>
            </w:tcBorders>
            <w:shd w:val="clear" w:color="auto" w:fill="auto"/>
            <w:noWrap/>
            <w:hideMark/>
          </w:tcPr>
          <w:p w14:paraId="2232D7A4"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13877A55"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4F6CDADB"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1E14E471" w14:textId="77777777" w:rsidR="00FD5EEB" w:rsidRPr="00FD5EEB" w:rsidRDefault="00FD5EEB" w:rsidP="00FD5EEB">
            <w:pPr>
              <w:rPr>
                <w:color w:val="CC6600"/>
                <w:sz w:val="18"/>
                <w:szCs w:val="18"/>
                <w:lang w:val="en-US"/>
              </w:rPr>
            </w:pPr>
            <w:r w:rsidRPr="00FD5EEB">
              <w:rPr>
                <w:color w:val="CC6600"/>
                <w:sz w:val="18"/>
                <w:szCs w:val="18"/>
                <w:lang w:val="en-US"/>
              </w:rPr>
              <w:t>hetkel puudub vastav rahastamisprogramm</w:t>
            </w:r>
          </w:p>
        </w:tc>
        <w:tc>
          <w:tcPr>
            <w:tcW w:w="3474" w:type="dxa"/>
            <w:tcBorders>
              <w:top w:val="nil"/>
              <w:left w:val="nil"/>
              <w:bottom w:val="single" w:sz="4" w:space="0" w:color="auto"/>
              <w:right w:val="single" w:sz="4" w:space="0" w:color="auto"/>
            </w:tcBorders>
            <w:shd w:val="clear" w:color="auto" w:fill="auto"/>
            <w:hideMark/>
          </w:tcPr>
          <w:p w14:paraId="228C9792"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463FE" w:rsidRPr="00FD5EEB" w14:paraId="51A38B83" w14:textId="77777777" w:rsidTr="00F463FE">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32A4B1A7"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3402DA7"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88543D6" w14:textId="3B710E34" w:rsidR="00F463FE" w:rsidRPr="00FD5EEB" w:rsidRDefault="00F463FE" w:rsidP="00F463FE">
            <w:pPr>
              <w:rPr>
                <w:color w:val="000000"/>
                <w:sz w:val="18"/>
                <w:szCs w:val="18"/>
                <w:lang w:val="en-US"/>
              </w:rPr>
            </w:pPr>
            <w:r w:rsidRPr="00FD5EEB">
              <w:rPr>
                <w:color w:val="000000"/>
                <w:sz w:val="18"/>
                <w:szCs w:val="18"/>
                <w:lang w:val="en-US"/>
              </w:rPr>
              <w:t>1.2.2.2. kultuuriasutuste remont ja ehitamine</w:t>
            </w:r>
          </w:p>
        </w:tc>
        <w:tc>
          <w:tcPr>
            <w:tcW w:w="3474" w:type="dxa"/>
            <w:tcBorders>
              <w:top w:val="nil"/>
              <w:left w:val="nil"/>
              <w:bottom w:val="single" w:sz="4" w:space="0" w:color="auto"/>
              <w:right w:val="single" w:sz="4" w:space="0" w:color="auto"/>
            </w:tcBorders>
            <w:shd w:val="clear" w:color="auto" w:fill="auto"/>
            <w:hideMark/>
          </w:tcPr>
          <w:p w14:paraId="1B882942" w14:textId="77777777" w:rsidR="00F463FE" w:rsidRPr="00FD5EEB" w:rsidRDefault="00F463FE" w:rsidP="00FD5EEB">
            <w:pPr>
              <w:rPr>
                <w:color w:val="000000"/>
                <w:sz w:val="18"/>
                <w:szCs w:val="18"/>
                <w:lang w:val="en-US"/>
              </w:rPr>
            </w:pPr>
            <w:r w:rsidRPr="00FD5EEB">
              <w:rPr>
                <w:color w:val="000000"/>
                <w:sz w:val="18"/>
                <w:szCs w:val="18"/>
                <w:lang w:val="en-US"/>
              </w:rPr>
              <w:t> </w:t>
            </w:r>
          </w:p>
        </w:tc>
      </w:tr>
      <w:tr w:rsidR="00FD5EEB" w:rsidRPr="00FD5EEB" w14:paraId="13CF977A"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0A2C05D2" w14:textId="77777777" w:rsidR="00FD5EEB" w:rsidRPr="00FD5EEB" w:rsidRDefault="00FE48FB" w:rsidP="00FD5EEB">
            <w:pPr>
              <w:rPr>
                <w:color w:val="0000FF"/>
                <w:sz w:val="18"/>
                <w:szCs w:val="18"/>
                <w:u w:val="single"/>
                <w:lang w:val="en-US"/>
              </w:rPr>
            </w:pPr>
            <w:hyperlink r:id="rId79" w:anchor="91" w:history="1">
              <w:r w:rsidR="00FD5EEB" w:rsidRPr="00FD5EEB">
                <w:rPr>
                  <w:color w:val="0000FF"/>
                  <w:sz w:val="18"/>
                  <w:szCs w:val="18"/>
                  <w:u w:val="single"/>
                  <w:lang w:val="en-US"/>
                </w:rPr>
                <w:t>91</w:t>
              </w:r>
            </w:hyperlink>
          </w:p>
        </w:tc>
        <w:tc>
          <w:tcPr>
            <w:tcW w:w="1508" w:type="dxa"/>
            <w:tcBorders>
              <w:top w:val="nil"/>
              <w:left w:val="nil"/>
              <w:bottom w:val="single" w:sz="4" w:space="0" w:color="auto"/>
              <w:right w:val="single" w:sz="4" w:space="0" w:color="auto"/>
            </w:tcBorders>
            <w:shd w:val="clear" w:color="auto" w:fill="auto"/>
            <w:hideMark/>
          </w:tcPr>
          <w:p w14:paraId="55E80BF9" w14:textId="77777777" w:rsidR="00FD5EEB" w:rsidRPr="00FD5EEB" w:rsidRDefault="00FD5EEB" w:rsidP="00FD5EEB">
            <w:pPr>
              <w:rPr>
                <w:color w:val="000000"/>
                <w:sz w:val="18"/>
                <w:szCs w:val="18"/>
                <w:lang w:val="en-US"/>
              </w:rPr>
            </w:pPr>
            <w:r w:rsidRPr="00FD5EEB">
              <w:rPr>
                <w:color w:val="000000"/>
                <w:sz w:val="18"/>
                <w:szCs w:val="18"/>
                <w:lang w:val="en-US"/>
              </w:rPr>
              <w:t>Keskraamatukogu hoone rekonstrueerimine</w:t>
            </w:r>
          </w:p>
        </w:tc>
        <w:tc>
          <w:tcPr>
            <w:tcW w:w="1843" w:type="dxa"/>
            <w:tcBorders>
              <w:top w:val="nil"/>
              <w:left w:val="nil"/>
              <w:bottom w:val="single" w:sz="4" w:space="0" w:color="auto"/>
              <w:right w:val="single" w:sz="4" w:space="0" w:color="auto"/>
            </w:tcBorders>
            <w:shd w:val="clear" w:color="auto" w:fill="auto"/>
            <w:noWrap/>
            <w:hideMark/>
          </w:tcPr>
          <w:p w14:paraId="4220429F" w14:textId="77777777" w:rsidR="00FD5EEB" w:rsidRPr="00FD5EEB" w:rsidRDefault="00FD5EEB" w:rsidP="00FD5EEB">
            <w:pPr>
              <w:rPr>
                <w:color w:val="000000"/>
                <w:sz w:val="18"/>
                <w:szCs w:val="18"/>
                <w:lang w:val="en-US"/>
              </w:rPr>
            </w:pPr>
            <w:r w:rsidRPr="00FD5EEB">
              <w:rPr>
                <w:color w:val="000000"/>
                <w:sz w:val="18"/>
                <w:szCs w:val="18"/>
                <w:lang w:val="en-US"/>
              </w:rPr>
              <w:t>2011</w:t>
            </w:r>
          </w:p>
        </w:tc>
        <w:tc>
          <w:tcPr>
            <w:tcW w:w="681" w:type="dxa"/>
            <w:tcBorders>
              <w:top w:val="nil"/>
              <w:left w:val="nil"/>
              <w:bottom w:val="single" w:sz="4" w:space="0" w:color="auto"/>
              <w:right w:val="single" w:sz="4" w:space="0" w:color="auto"/>
            </w:tcBorders>
            <w:shd w:val="clear" w:color="auto" w:fill="auto"/>
            <w:noWrap/>
            <w:hideMark/>
          </w:tcPr>
          <w:p w14:paraId="6AA8AE91"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643DE497"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35774E9F"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3D0FF477"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282256BE"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486684E0"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00454A7"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613044E3"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4BE15ADE"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1DF2E316" w14:textId="77777777" w:rsidR="00FD5EEB" w:rsidRPr="00FD5EEB" w:rsidRDefault="00FE48FB" w:rsidP="00FD5EEB">
            <w:pPr>
              <w:rPr>
                <w:color w:val="0000FF"/>
                <w:sz w:val="18"/>
                <w:szCs w:val="18"/>
                <w:u w:val="single"/>
                <w:lang w:val="en-US"/>
              </w:rPr>
            </w:pPr>
            <w:hyperlink r:id="rId80" w:anchor="92" w:history="1">
              <w:r w:rsidR="00FD5EEB" w:rsidRPr="00FD5EEB">
                <w:rPr>
                  <w:color w:val="0000FF"/>
                  <w:sz w:val="18"/>
                  <w:szCs w:val="18"/>
                  <w:u w:val="single"/>
                  <w:lang w:val="en-US"/>
                </w:rPr>
                <w:t>92</w:t>
              </w:r>
            </w:hyperlink>
          </w:p>
        </w:tc>
        <w:tc>
          <w:tcPr>
            <w:tcW w:w="1508" w:type="dxa"/>
            <w:tcBorders>
              <w:top w:val="nil"/>
              <w:left w:val="nil"/>
              <w:bottom w:val="single" w:sz="4" w:space="0" w:color="auto"/>
              <w:right w:val="single" w:sz="4" w:space="0" w:color="auto"/>
            </w:tcBorders>
            <w:shd w:val="clear" w:color="auto" w:fill="auto"/>
            <w:hideMark/>
          </w:tcPr>
          <w:p w14:paraId="09FE8C93" w14:textId="77777777" w:rsidR="00FD5EEB" w:rsidRPr="00FD5EEB" w:rsidRDefault="00FD5EEB" w:rsidP="00FD5EEB">
            <w:pPr>
              <w:rPr>
                <w:color w:val="000000"/>
                <w:sz w:val="18"/>
                <w:szCs w:val="18"/>
                <w:lang w:val="en-US"/>
              </w:rPr>
            </w:pPr>
            <w:r w:rsidRPr="00FD5EEB">
              <w:rPr>
                <w:color w:val="000000"/>
                <w:sz w:val="18"/>
                <w:szCs w:val="18"/>
                <w:lang w:val="en-US"/>
              </w:rPr>
              <w:t>Kultuurimaja Rugodiv rekonstrueerimine</w:t>
            </w:r>
          </w:p>
        </w:tc>
        <w:tc>
          <w:tcPr>
            <w:tcW w:w="1843" w:type="dxa"/>
            <w:tcBorders>
              <w:top w:val="nil"/>
              <w:left w:val="nil"/>
              <w:bottom w:val="single" w:sz="4" w:space="0" w:color="auto"/>
              <w:right w:val="single" w:sz="4" w:space="0" w:color="auto"/>
            </w:tcBorders>
            <w:shd w:val="clear" w:color="auto" w:fill="auto"/>
            <w:noWrap/>
            <w:hideMark/>
          </w:tcPr>
          <w:p w14:paraId="0563A51E" w14:textId="77777777" w:rsidR="00FD5EEB" w:rsidRPr="00FD5EEB" w:rsidRDefault="00FD5EEB" w:rsidP="00FD5EEB">
            <w:pPr>
              <w:rPr>
                <w:color w:val="000000"/>
                <w:sz w:val="18"/>
                <w:szCs w:val="18"/>
                <w:lang w:val="en-US"/>
              </w:rPr>
            </w:pPr>
            <w:r w:rsidRPr="00FD5EEB">
              <w:rPr>
                <w:color w:val="000000"/>
                <w:sz w:val="18"/>
                <w:szCs w:val="18"/>
                <w:lang w:val="en-US"/>
              </w:rPr>
              <w:t>2017</w:t>
            </w:r>
          </w:p>
        </w:tc>
        <w:tc>
          <w:tcPr>
            <w:tcW w:w="681" w:type="dxa"/>
            <w:tcBorders>
              <w:top w:val="nil"/>
              <w:left w:val="nil"/>
              <w:bottom w:val="single" w:sz="4" w:space="0" w:color="auto"/>
              <w:right w:val="single" w:sz="4" w:space="0" w:color="auto"/>
            </w:tcBorders>
            <w:shd w:val="clear" w:color="auto" w:fill="auto"/>
            <w:noWrap/>
            <w:hideMark/>
          </w:tcPr>
          <w:p w14:paraId="5AC22ED6"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668BB7C2" w14:textId="77777777" w:rsidR="00FD5EEB" w:rsidRPr="00FD5EEB" w:rsidRDefault="00FD5EEB" w:rsidP="00FD5EEB">
            <w:pPr>
              <w:rPr>
                <w:color w:val="000000"/>
                <w:sz w:val="18"/>
                <w:szCs w:val="18"/>
                <w:lang w:val="en-US"/>
              </w:rPr>
            </w:pPr>
            <w:r w:rsidRPr="00FD5EEB">
              <w:rPr>
                <w:color w:val="000000"/>
                <w:sz w:val="18"/>
                <w:szCs w:val="18"/>
                <w:lang w:val="en-US"/>
              </w:rPr>
              <w:t>530400</w:t>
            </w:r>
          </w:p>
        </w:tc>
        <w:tc>
          <w:tcPr>
            <w:tcW w:w="992" w:type="dxa"/>
            <w:tcBorders>
              <w:top w:val="nil"/>
              <w:left w:val="nil"/>
              <w:bottom w:val="single" w:sz="4" w:space="0" w:color="auto"/>
              <w:right w:val="single" w:sz="4" w:space="0" w:color="auto"/>
            </w:tcBorders>
            <w:shd w:val="clear" w:color="auto" w:fill="auto"/>
            <w:hideMark/>
          </w:tcPr>
          <w:p w14:paraId="19157C86"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6856DB7F"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672F8787" w14:textId="77777777" w:rsidR="00FD5EEB" w:rsidRPr="00FD5EEB" w:rsidRDefault="00FD5EEB" w:rsidP="00FD5EEB">
            <w:pPr>
              <w:rPr>
                <w:color w:val="008000"/>
                <w:sz w:val="18"/>
                <w:szCs w:val="18"/>
                <w:lang w:val="en-US"/>
              </w:rPr>
            </w:pPr>
            <w:r w:rsidRPr="00FD5EEB">
              <w:rPr>
                <w:color w:val="008000"/>
                <w:sz w:val="18"/>
                <w:szCs w:val="18"/>
                <w:lang w:val="en-US"/>
              </w:rPr>
              <w:t>482250</w:t>
            </w:r>
          </w:p>
        </w:tc>
        <w:tc>
          <w:tcPr>
            <w:tcW w:w="1116" w:type="dxa"/>
            <w:tcBorders>
              <w:top w:val="nil"/>
              <w:left w:val="nil"/>
              <w:bottom w:val="single" w:sz="4" w:space="0" w:color="auto"/>
              <w:right w:val="single" w:sz="4" w:space="0" w:color="auto"/>
            </w:tcBorders>
            <w:shd w:val="clear" w:color="auto" w:fill="auto"/>
            <w:noWrap/>
            <w:hideMark/>
          </w:tcPr>
          <w:p w14:paraId="256F319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5CD544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21260D85" w14:textId="77777777" w:rsidR="00FD5EEB" w:rsidRPr="00FD5EEB" w:rsidRDefault="00FD5EEB" w:rsidP="00FD5EEB">
            <w:pPr>
              <w:rPr>
                <w:color w:val="008000"/>
                <w:sz w:val="18"/>
                <w:szCs w:val="18"/>
                <w:lang w:val="en-US"/>
              </w:rPr>
            </w:pPr>
            <w:r w:rsidRPr="00FD5EEB">
              <w:rPr>
                <w:color w:val="008000"/>
                <w:sz w:val="18"/>
                <w:szCs w:val="18"/>
                <w:lang w:val="en-US"/>
              </w:rPr>
              <w:t>Narva kultuurimaja Rugodiv fassaadi projekteerimine ja rekonstrueerimine</w:t>
            </w:r>
          </w:p>
        </w:tc>
      </w:tr>
      <w:tr w:rsidR="00F463FE" w:rsidRPr="00FD5EEB" w14:paraId="505B3D23" w14:textId="77777777" w:rsidTr="00F463FE">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1F67CF4A"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6C881F26"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0D105243" w14:textId="4CBA8128" w:rsidR="00F463FE" w:rsidRPr="00FD5EEB" w:rsidRDefault="00F463FE" w:rsidP="00F463FE">
            <w:pPr>
              <w:rPr>
                <w:color w:val="000000"/>
                <w:sz w:val="18"/>
                <w:szCs w:val="18"/>
                <w:lang w:val="en-US"/>
              </w:rPr>
            </w:pPr>
            <w:r w:rsidRPr="00FD5EEB">
              <w:rPr>
                <w:color w:val="000000"/>
                <w:sz w:val="18"/>
                <w:szCs w:val="18"/>
                <w:lang w:val="en-US"/>
              </w:rPr>
              <w:t>1.2.2.3. kultuuri- ja meelelahutusürituste läbiviimiseks infrastruktuuri parendamine </w:t>
            </w:r>
          </w:p>
        </w:tc>
        <w:tc>
          <w:tcPr>
            <w:tcW w:w="3474" w:type="dxa"/>
            <w:tcBorders>
              <w:top w:val="nil"/>
              <w:left w:val="nil"/>
              <w:bottom w:val="single" w:sz="4" w:space="0" w:color="auto"/>
              <w:right w:val="single" w:sz="4" w:space="0" w:color="auto"/>
            </w:tcBorders>
            <w:shd w:val="clear" w:color="auto" w:fill="auto"/>
            <w:hideMark/>
          </w:tcPr>
          <w:p w14:paraId="463091EE" w14:textId="77777777" w:rsidR="00F463FE" w:rsidRPr="00FD5EEB" w:rsidRDefault="00F463FE" w:rsidP="00FD5EEB">
            <w:pPr>
              <w:rPr>
                <w:color w:val="000000"/>
                <w:sz w:val="18"/>
                <w:szCs w:val="18"/>
                <w:lang w:val="en-US"/>
              </w:rPr>
            </w:pPr>
            <w:r w:rsidRPr="00FD5EEB">
              <w:rPr>
                <w:color w:val="000000"/>
                <w:sz w:val="18"/>
                <w:szCs w:val="18"/>
                <w:lang w:val="en-US"/>
              </w:rPr>
              <w:t> </w:t>
            </w:r>
          </w:p>
        </w:tc>
      </w:tr>
      <w:tr w:rsidR="00F463FE" w:rsidRPr="00FD5EEB" w14:paraId="21D94590" w14:textId="77777777" w:rsidTr="00721103">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57455436"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19BC760F"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CA5CC5F" w14:textId="419FDE3D" w:rsidR="00F463FE" w:rsidRPr="00FD5EEB" w:rsidRDefault="00F463FE" w:rsidP="00F463FE">
            <w:pPr>
              <w:rPr>
                <w:color w:val="000000"/>
                <w:sz w:val="18"/>
                <w:szCs w:val="18"/>
                <w:lang w:val="en-US"/>
              </w:rPr>
            </w:pPr>
            <w:r w:rsidRPr="00FD5EEB">
              <w:rPr>
                <w:color w:val="000000"/>
                <w:sz w:val="18"/>
                <w:szCs w:val="18"/>
                <w:lang w:val="en-US"/>
              </w:rPr>
              <w:t>1.3. linnaelanikele on tagatud mugavad elutingimused </w:t>
            </w:r>
          </w:p>
        </w:tc>
        <w:tc>
          <w:tcPr>
            <w:tcW w:w="3474" w:type="dxa"/>
            <w:tcBorders>
              <w:top w:val="nil"/>
              <w:left w:val="nil"/>
              <w:bottom w:val="single" w:sz="4" w:space="0" w:color="auto"/>
              <w:right w:val="single" w:sz="4" w:space="0" w:color="auto"/>
            </w:tcBorders>
            <w:shd w:val="clear" w:color="auto" w:fill="auto"/>
            <w:hideMark/>
          </w:tcPr>
          <w:p w14:paraId="6F9E2AB5" w14:textId="77777777" w:rsidR="00F463FE" w:rsidRPr="00FD5EEB" w:rsidRDefault="00F463FE" w:rsidP="00FD5EEB">
            <w:pPr>
              <w:rPr>
                <w:color w:val="000000"/>
                <w:sz w:val="18"/>
                <w:szCs w:val="18"/>
                <w:lang w:val="en-US"/>
              </w:rPr>
            </w:pPr>
            <w:r w:rsidRPr="00FD5EEB">
              <w:rPr>
                <w:color w:val="000000"/>
                <w:sz w:val="18"/>
                <w:szCs w:val="18"/>
                <w:lang w:val="en-US"/>
              </w:rPr>
              <w:t> </w:t>
            </w:r>
          </w:p>
        </w:tc>
      </w:tr>
      <w:tr w:rsidR="00F463FE" w:rsidRPr="00FD5EEB" w14:paraId="2E60D5BA" w14:textId="77777777" w:rsidTr="00F463FE">
        <w:trPr>
          <w:trHeight w:val="65"/>
        </w:trPr>
        <w:tc>
          <w:tcPr>
            <w:tcW w:w="709" w:type="dxa"/>
            <w:tcBorders>
              <w:top w:val="nil"/>
              <w:left w:val="single" w:sz="4" w:space="0" w:color="auto"/>
              <w:bottom w:val="single" w:sz="4" w:space="0" w:color="auto"/>
              <w:right w:val="single" w:sz="4" w:space="0" w:color="auto"/>
            </w:tcBorders>
            <w:shd w:val="clear" w:color="auto" w:fill="auto"/>
            <w:noWrap/>
            <w:hideMark/>
          </w:tcPr>
          <w:p w14:paraId="274E56B1" w14:textId="77777777" w:rsidR="00F463FE" w:rsidRPr="00FD5EEB" w:rsidRDefault="00F463FE" w:rsidP="00FD5EEB">
            <w:pPr>
              <w:rPr>
                <w:color w:val="000000"/>
                <w:sz w:val="18"/>
                <w:szCs w:val="18"/>
                <w:lang w:val="en-US"/>
              </w:rPr>
            </w:pPr>
            <w:r w:rsidRPr="00FD5EEB">
              <w:rPr>
                <w:color w:val="000000"/>
                <w:sz w:val="18"/>
                <w:szCs w:val="18"/>
                <w:lang w:val="en-US"/>
              </w:rPr>
              <w:lastRenderedPageBreak/>
              <w:t> </w:t>
            </w:r>
          </w:p>
        </w:tc>
        <w:tc>
          <w:tcPr>
            <w:tcW w:w="1508" w:type="dxa"/>
            <w:tcBorders>
              <w:top w:val="nil"/>
              <w:left w:val="nil"/>
              <w:bottom w:val="single" w:sz="4" w:space="0" w:color="auto"/>
              <w:right w:val="single" w:sz="4" w:space="0" w:color="auto"/>
            </w:tcBorders>
            <w:shd w:val="clear" w:color="auto" w:fill="auto"/>
            <w:hideMark/>
          </w:tcPr>
          <w:p w14:paraId="036092AE"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64465AB3" w14:textId="25F19488" w:rsidR="00F463FE" w:rsidRPr="00FD5EEB" w:rsidRDefault="00F463FE" w:rsidP="00F463FE">
            <w:pPr>
              <w:rPr>
                <w:color w:val="000000"/>
                <w:sz w:val="18"/>
                <w:szCs w:val="18"/>
                <w:lang w:val="en-US"/>
              </w:rPr>
            </w:pPr>
            <w:r w:rsidRPr="00FD5EEB">
              <w:rPr>
                <w:color w:val="000000"/>
                <w:sz w:val="18"/>
                <w:szCs w:val="18"/>
                <w:lang w:val="en-US"/>
              </w:rPr>
              <w:t>1.3.1. viia tehniline infrastruktuur vastavusse tänapäeva nõuetega</w:t>
            </w:r>
          </w:p>
        </w:tc>
        <w:tc>
          <w:tcPr>
            <w:tcW w:w="3474" w:type="dxa"/>
            <w:tcBorders>
              <w:top w:val="nil"/>
              <w:left w:val="nil"/>
              <w:bottom w:val="single" w:sz="4" w:space="0" w:color="auto"/>
              <w:right w:val="single" w:sz="4" w:space="0" w:color="auto"/>
            </w:tcBorders>
            <w:shd w:val="clear" w:color="auto" w:fill="auto"/>
            <w:hideMark/>
          </w:tcPr>
          <w:p w14:paraId="7A1262AF" w14:textId="77777777" w:rsidR="00F463FE" w:rsidRPr="00FD5EEB" w:rsidRDefault="00F463FE" w:rsidP="00FD5EEB">
            <w:pPr>
              <w:rPr>
                <w:color w:val="000000"/>
                <w:sz w:val="18"/>
                <w:szCs w:val="18"/>
                <w:lang w:val="en-US"/>
              </w:rPr>
            </w:pPr>
            <w:r w:rsidRPr="00FD5EEB">
              <w:rPr>
                <w:color w:val="000000"/>
                <w:sz w:val="18"/>
                <w:szCs w:val="18"/>
                <w:lang w:val="en-US"/>
              </w:rPr>
              <w:t> </w:t>
            </w:r>
          </w:p>
        </w:tc>
      </w:tr>
      <w:tr w:rsidR="00F463FE" w:rsidRPr="00FD5EEB" w14:paraId="00B3F637" w14:textId="77777777" w:rsidTr="00F463FE">
        <w:trPr>
          <w:trHeight w:val="138"/>
        </w:trPr>
        <w:tc>
          <w:tcPr>
            <w:tcW w:w="709" w:type="dxa"/>
            <w:tcBorders>
              <w:top w:val="nil"/>
              <w:left w:val="single" w:sz="4" w:space="0" w:color="auto"/>
              <w:bottom w:val="single" w:sz="4" w:space="0" w:color="auto"/>
              <w:right w:val="single" w:sz="4" w:space="0" w:color="auto"/>
            </w:tcBorders>
            <w:shd w:val="clear" w:color="auto" w:fill="auto"/>
            <w:noWrap/>
            <w:hideMark/>
          </w:tcPr>
          <w:p w14:paraId="53F407AD"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53D76026"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699AE317" w14:textId="3756DAF2" w:rsidR="00F463FE" w:rsidRPr="00FD5EEB" w:rsidRDefault="00F463FE" w:rsidP="00F463FE">
            <w:pPr>
              <w:rPr>
                <w:color w:val="000000"/>
                <w:sz w:val="18"/>
                <w:szCs w:val="18"/>
                <w:lang w:val="en-US"/>
              </w:rPr>
            </w:pPr>
            <w:r w:rsidRPr="00FD5EEB">
              <w:rPr>
                <w:color w:val="000000"/>
                <w:sz w:val="18"/>
                <w:szCs w:val="18"/>
                <w:lang w:val="en-US"/>
              </w:rPr>
              <w:t>1.3.1.1. linnavalgustuse süsteemi arendamine</w:t>
            </w:r>
          </w:p>
        </w:tc>
        <w:tc>
          <w:tcPr>
            <w:tcW w:w="3474" w:type="dxa"/>
            <w:tcBorders>
              <w:top w:val="nil"/>
              <w:left w:val="nil"/>
              <w:bottom w:val="single" w:sz="4" w:space="0" w:color="auto"/>
              <w:right w:val="single" w:sz="4" w:space="0" w:color="auto"/>
            </w:tcBorders>
            <w:shd w:val="clear" w:color="auto" w:fill="auto"/>
            <w:hideMark/>
          </w:tcPr>
          <w:p w14:paraId="7606DF5D" w14:textId="77777777" w:rsidR="00F463FE" w:rsidRPr="00FD5EEB" w:rsidRDefault="00F463FE" w:rsidP="00FD5EEB">
            <w:pPr>
              <w:rPr>
                <w:color w:val="000000"/>
                <w:sz w:val="18"/>
                <w:szCs w:val="18"/>
                <w:lang w:val="en-US"/>
              </w:rPr>
            </w:pPr>
            <w:r w:rsidRPr="00FD5EEB">
              <w:rPr>
                <w:color w:val="000000"/>
                <w:sz w:val="18"/>
                <w:szCs w:val="18"/>
                <w:lang w:val="en-US"/>
              </w:rPr>
              <w:t> </w:t>
            </w:r>
          </w:p>
        </w:tc>
      </w:tr>
      <w:tr w:rsidR="00FD5EEB" w:rsidRPr="00FD5EEB" w14:paraId="24686C07" w14:textId="77777777" w:rsidTr="00D647D9">
        <w:trPr>
          <w:trHeight w:val="3900"/>
        </w:trPr>
        <w:tc>
          <w:tcPr>
            <w:tcW w:w="709" w:type="dxa"/>
            <w:tcBorders>
              <w:top w:val="nil"/>
              <w:left w:val="single" w:sz="4" w:space="0" w:color="auto"/>
              <w:bottom w:val="single" w:sz="4" w:space="0" w:color="auto"/>
              <w:right w:val="single" w:sz="4" w:space="0" w:color="auto"/>
            </w:tcBorders>
            <w:shd w:val="clear" w:color="auto" w:fill="auto"/>
            <w:noWrap/>
            <w:hideMark/>
          </w:tcPr>
          <w:p w14:paraId="12F9402D" w14:textId="77777777" w:rsidR="00FD5EEB" w:rsidRPr="00FD5EEB" w:rsidRDefault="00FE48FB" w:rsidP="00FD5EEB">
            <w:pPr>
              <w:rPr>
                <w:color w:val="0000FF"/>
                <w:sz w:val="18"/>
                <w:szCs w:val="18"/>
                <w:u w:val="single"/>
                <w:lang w:val="en-US"/>
              </w:rPr>
            </w:pPr>
            <w:hyperlink r:id="rId81" w:anchor="1352" w:history="1">
              <w:r w:rsidR="00FD5EEB" w:rsidRPr="00FD5EEB">
                <w:rPr>
                  <w:color w:val="0000FF"/>
                  <w:sz w:val="18"/>
                  <w:szCs w:val="18"/>
                  <w:u w:val="single"/>
                  <w:lang w:val="en-US"/>
                </w:rPr>
                <w:t>1352</w:t>
              </w:r>
            </w:hyperlink>
          </w:p>
        </w:tc>
        <w:tc>
          <w:tcPr>
            <w:tcW w:w="1508" w:type="dxa"/>
            <w:tcBorders>
              <w:top w:val="nil"/>
              <w:left w:val="nil"/>
              <w:bottom w:val="single" w:sz="4" w:space="0" w:color="auto"/>
              <w:right w:val="single" w:sz="4" w:space="0" w:color="auto"/>
            </w:tcBorders>
            <w:shd w:val="clear" w:color="auto" w:fill="auto"/>
            <w:hideMark/>
          </w:tcPr>
          <w:p w14:paraId="7F1FA78E" w14:textId="77777777" w:rsidR="00FD5EEB" w:rsidRPr="00FD5EEB" w:rsidRDefault="00FD5EEB" w:rsidP="00FD5EEB">
            <w:pPr>
              <w:rPr>
                <w:color w:val="000000"/>
                <w:sz w:val="18"/>
                <w:szCs w:val="18"/>
                <w:lang w:val="en-US"/>
              </w:rPr>
            </w:pPr>
            <w:r w:rsidRPr="00FD5EEB">
              <w:rPr>
                <w:color w:val="000000"/>
                <w:sz w:val="18"/>
                <w:szCs w:val="18"/>
                <w:lang w:val="en-US"/>
              </w:rPr>
              <w:t>Projekt "Narva linna tänavavalgustuse taristu renoveerimine"</w:t>
            </w:r>
          </w:p>
        </w:tc>
        <w:tc>
          <w:tcPr>
            <w:tcW w:w="1843" w:type="dxa"/>
            <w:tcBorders>
              <w:top w:val="nil"/>
              <w:left w:val="nil"/>
              <w:bottom w:val="single" w:sz="4" w:space="0" w:color="auto"/>
              <w:right w:val="single" w:sz="4" w:space="0" w:color="auto"/>
            </w:tcBorders>
            <w:shd w:val="clear" w:color="auto" w:fill="auto"/>
            <w:noWrap/>
            <w:hideMark/>
          </w:tcPr>
          <w:p w14:paraId="7C6BFA8A"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557783C8"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65076F0A" w14:textId="77777777" w:rsidR="00FD5EEB" w:rsidRPr="00FD5EEB" w:rsidRDefault="00FD5EEB" w:rsidP="00FD5EEB">
            <w:pPr>
              <w:rPr>
                <w:color w:val="000000"/>
                <w:sz w:val="18"/>
                <w:szCs w:val="18"/>
                <w:lang w:val="en-US"/>
              </w:rPr>
            </w:pPr>
            <w:r w:rsidRPr="00FD5EEB">
              <w:rPr>
                <w:color w:val="000000"/>
                <w:sz w:val="18"/>
                <w:szCs w:val="18"/>
                <w:lang w:val="en-US"/>
              </w:rPr>
              <w:t>282315</w:t>
            </w:r>
          </w:p>
        </w:tc>
        <w:tc>
          <w:tcPr>
            <w:tcW w:w="992" w:type="dxa"/>
            <w:tcBorders>
              <w:top w:val="nil"/>
              <w:left w:val="nil"/>
              <w:bottom w:val="single" w:sz="4" w:space="0" w:color="auto"/>
              <w:right w:val="single" w:sz="4" w:space="0" w:color="auto"/>
            </w:tcBorders>
            <w:shd w:val="clear" w:color="auto" w:fill="auto"/>
            <w:hideMark/>
          </w:tcPr>
          <w:p w14:paraId="693BB53C"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32A4C080"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7579B215" w14:textId="77777777" w:rsidR="00FD5EEB" w:rsidRPr="00FD5EEB" w:rsidRDefault="00FD5EEB" w:rsidP="00FD5EEB">
            <w:pPr>
              <w:rPr>
                <w:color w:val="008000"/>
                <w:sz w:val="18"/>
                <w:szCs w:val="18"/>
                <w:lang w:val="en-US"/>
              </w:rPr>
            </w:pPr>
            <w:r w:rsidRPr="00FD5EEB">
              <w:rPr>
                <w:color w:val="008000"/>
                <w:sz w:val="18"/>
                <w:szCs w:val="18"/>
                <w:lang w:val="en-US"/>
              </w:rPr>
              <w:t>99101</w:t>
            </w:r>
          </w:p>
        </w:tc>
        <w:tc>
          <w:tcPr>
            <w:tcW w:w="1116" w:type="dxa"/>
            <w:tcBorders>
              <w:top w:val="nil"/>
              <w:left w:val="nil"/>
              <w:bottom w:val="single" w:sz="4" w:space="0" w:color="auto"/>
              <w:right w:val="single" w:sz="4" w:space="0" w:color="auto"/>
            </w:tcBorders>
            <w:shd w:val="clear" w:color="auto" w:fill="auto"/>
            <w:noWrap/>
            <w:hideMark/>
          </w:tcPr>
          <w:p w14:paraId="58B1C9B0"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7933ABB"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2640F0F3" w14:textId="77777777" w:rsidR="00FD5EEB" w:rsidRPr="00FD5EEB" w:rsidRDefault="00FD5EEB" w:rsidP="00FD5EEB">
            <w:pPr>
              <w:rPr>
                <w:color w:val="008000"/>
                <w:sz w:val="18"/>
                <w:szCs w:val="18"/>
                <w:lang w:val="en-US"/>
              </w:rPr>
            </w:pPr>
            <w:r w:rsidRPr="00FD5EEB">
              <w:rPr>
                <w:color w:val="008000"/>
                <w:sz w:val="18"/>
                <w:szCs w:val="18"/>
                <w:lang w:val="en-US"/>
              </w:rPr>
              <w:t>2020. aasta jooksul teostati järgmised ettevalmistustööd: Koostatud ja vastuvõetud ehitusprojektid: P679_Narva_TV Põhiprojekt - Narva linna tänavavalgustuse taristu renoveerimine - ProSystem OÜ töö nr P679, 30.07.2020; P725_PP_ET (Mõisa) - Põhiprojekt - Mõisa tn tänavavalgustuse projekteerimine - ProSystem OÜ töö nr P725, 23.09.2020; P726_PP_ET (Vabaduse) - Põhiprojekt - Vabaduse tn tänavavalgustuse projekteerimine -ProSystem OÜ töö nr P726, 28.09.2020; Teostatud ehitusprojektide ekspertiisid, sh 1518_PP-EKS_ELT-01_v01 - Riigihange nr 211041 „Narva linna tänavavalgustuse taristu renoveerimise projekteerimine“, Põhiprojekti ekspertiisarvamus; Novarc Group AS töö nr 1518, 22.06.2020; Korraldatud ja läbiviidud riigihanked: 228112 Narva linna tänavavalgustuse taristu renoveerimine – projekteerimis-ehitustööd; 229388 Narva linna tänavavalgustuse taristu renoveerimine – projekteerimis-ehitustööde omanikujärelevalve.</w:t>
            </w:r>
          </w:p>
        </w:tc>
      </w:tr>
      <w:tr w:rsidR="00FD5EEB" w:rsidRPr="00FD5EEB" w14:paraId="171731FD"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55050289" w14:textId="77777777" w:rsidR="00FD5EEB" w:rsidRPr="00FD5EEB" w:rsidRDefault="00FE48FB" w:rsidP="00FD5EEB">
            <w:pPr>
              <w:rPr>
                <w:color w:val="0000FF"/>
                <w:sz w:val="18"/>
                <w:szCs w:val="18"/>
                <w:u w:val="single"/>
                <w:lang w:val="en-US"/>
              </w:rPr>
            </w:pPr>
            <w:hyperlink r:id="rId82" w:anchor="97" w:history="1">
              <w:r w:rsidR="00FD5EEB" w:rsidRPr="00FD5EEB">
                <w:rPr>
                  <w:color w:val="0000FF"/>
                  <w:sz w:val="18"/>
                  <w:szCs w:val="18"/>
                  <w:u w:val="single"/>
                  <w:lang w:val="en-US"/>
                </w:rPr>
                <w:t>97</w:t>
              </w:r>
            </w:hyperlink>
          </w:p>
        </w:tc>
        <w:tc>
          <w:tcPr>
            <w:tcW w:w="1508" w:type="dxa"/>
            <w:tcBorders>
              <w:top w:val="nil"/>
              <w:left w:val="nil"/>
              <w:bottom w:val="single" w:sz="4" w:space="0" w:color="auto"/>
              <w:right w:val="single" w:sz="4" w:space="0" w:color="auto"/>
            </w:tcBorders>
            <w:shd w:val="clear" w:color="auto" w:fill="auto"/>
            <w:hideMark/>
          </w:tcPr>
          <w:p w14:paraId="3C3F323D" w14:textId="77777777" w:rsidR="00FD5EEB" w:rsidRPr="00FD5EEB" w:rsidRDefault="00FD5EEB" w:rsidP="00FD5EEB">
            <w:pPr>
              <w:rPr>
                <w:color w:val="000000"/>
                <w:sz w:val="18"/>
                <w:szCs w:val="18"/>
                <w:lang w:val="en-US"/>
              </w:rPr>
            </w:pPr>
            <w:r w:rsidRPr="00FD5EEB">
              <w:rPr>
                <w:color w:val="000000"/>
                <w:sz w:val="18"/>
                <w:szCs w:val="18"/>
                <w:lang w:val="en-US"/>
              </w:rPr>
              <w:t>tänavate välisvalgustuse rekonstrueerimine (sh projekteerimine)</w:t>
            </w:r>
          </w:p>
        </w:tc>
        <w:tc>
          <w:tcPr>
            <w:tcW w:w="1843" w:type="dxa"/>
            <w:tcBorders>
              <w:top w:val="nil"/>
              <w:left w:val="nil"/>
              <w:bottom w:val="single" w:sz="4" w:space="0" w:color="auto"/>
              <w:right w:val="single" w:sz="4" w:space="0" w:color="auto"/>
            </w:tcBorders>
            <w:shd w:val="clear" w:color="auto" w:fill="auto"/>
            <w:noWrap/>
            <w:hideMark/>
          </w:tcPr>
          <w:p w14:paraId="5F771A49" w14:textId="77777777" w:rsidR="00FD5EEB" w:rsidRPr="00FD5EEB" w:rsidRDefault="00FD5EEB" w:rsidP="00FD5EEB">
            <w:pPr>
              <w:rPr>
                <w:color w:val="000000"/>
                <w:sz w:val="18"/>
                <w:szCs w:val="18"/>
                <w:lang w:val="en-US"/>
              </w:rPr>
            </w:pPr>
            <w:r w:rsidRPr="00FD5EEB">
              <w:rPr>
                <w:color w:val="000000"/>
                <w:sz w:val="18"/>
                <w:szCs w:val="18"/>
                <w:lang w:val="en-US"/>
              </w:rPr>
              <w:t>2007</w:t>
            </w:r>
          </w:p>
        </w:tc>
        <w:tc>
          <w:tcPr>
            <w:tcW w:w="681" w:type="dxa"/>
            <w:tcBorders>
              <w:top w:val="nil"/>
              <w:left w:val="nil"/>
              <w:bottom w:val="single" w:sz="4" w:space="0" w:color="auto"/>
              <w:right w:val="single" w:sz="4" w:space="0" w:color="auto"/>
            </w:tcBorders>
            <w:shd w:val="clear" w:color="auto" w:fill="auto"/>
            <w:noWrap/>
            <w:hideMark/>
          </w:tcPr>
          <w:p w14:paraId="77385156"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469542E2" w14:textId="77777777" w:rsidR="00FD5EEB" w:rsidRPr="00FD5EEB" w:rsidRDefault="00FD5EEB" w:rsidP="00FD5EEB">
            <w:pPr>
              <w:rPr>
                <w:color w:val="000000"/>
                <w:sz w:val="18"/>
                <w:szCs w:val="18"/>
                <w:lang w:val="en-US"/>
              </w:rPr>
            </w:pPr>
            <w:r w:rsidRPr="00FD5EEB">
              <w:rPr>
                <w:color w:val="000000"/>
                <w:sz w:val="18"/>
                <w:szCs w:val="18"/>
                <w:lang w:val="en-US"/>
              </w:rPr>
              <w:t>5220</w:t>
            </w:r>
          </w:p>
        </w:tc>
        <w:tc>
          <w:tcPr>
            <w:tcW w:w="992" w:type="dxa"/>
            <w:tcBorders>
              <w:top w:val="nil"/>
              <w:left w:val="nil"/>
              <w:bottom w:val="single" w:sz="4" w:space="0" w:color="auto"/>
              <w:right w:val="single" w:sz="4" w:space="0" w:color="auto"/>
            </w:tcBorders>
            <w:shd w:val="clear" w:color="auto" w:fill="auto"/>
            <w:hideMark/>
          </w:tcPr>
          <w:p w14:paraId="6733AEA4"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44BFC1EA"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0B7EFCE9" w14:textId="77777777" w:rsidR="00FD5EEB" w:rsidRPr="00FD5EEB" w:rsidRDefault="00FD5EEB" w:rsidP="00FD5EEB">
            <w:pPr>
              <w:rPr>
                <w:color w:val="008000"/>
                <w:sz w:val="18"/>
                <w:szCs w:val="18"/>
                <w:lang w:val="en-US"/>
              </w:rPr>
            </w:pPr>
            <w:r w:rsidRPr="00FD5EEB">
              <w:rPr>
                <w:color w:val="008000"/>
                <w:sz w:val="18"/>
                <w:szCs w:val="18"/>
                <w:lang w:val="en-US"/>
              </w:rPr>
              <w:t>5220</w:t>
            </w:r>
          </w:p>
        </w:tc>
        <w:tc>
          <w:tcPr>
            <w:tcW w:w="1116" w:type="dxa"/>
            <w:tcBorders>
              <w:top w:val="nil"/>
              <w:left w:val="nil"/>
              <w:bottom w:val="single" w:sz="4" w:space="0" w:color="auto"/>
              <w:right w:val="single" w:sz="4" w:space="0" w:color="auto"/>
            </w:tcBorders>
            <w:shd w:val="clear" w:color="auto" w:fill="auto"/>
            <w:noWrap/>
            <w:hideMark/>
          </w:tcPr>
          <w:p w14:paraId="21B93463"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591B873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101F2D3D" w14:textId="77777777" w:rsidR="00FD5EEB" w:rsidRPr="00FD5EEB" w:rsidRDefault="00FD5EEB" w:rsidP="00FD5EEB">
            <w:pPr>
              <w:rPr>
                <w:color w:val="008000"/>
                <w:sz w:val="18"/>
                <w:szCs w:val="18"/>
                <w:lang w:val="en-US"/>
              </w:rPr>
            </w:pPr>
            <w:r w:rsidRPr="00FD5EEB">
              <w:rPr>
                <w:color w:val="008000"/>
                <w:sz w:val="18"/>
                <w:szCs w:val="18"/>
                <w:lang w:val="en-US"/>
              </w:rPr>
              <w:t>Narva linnas välisvalgustuse projekteerimine (Kangelaste prospekt)</w:t>
            </w:r>
          </w:p>
        </w:tc>
      </w:tr>
      <w:tr w:rsidR="00FD5EEB" w:rsidRPr="00FD5EEB" w14:paraId="6AC25F7D"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6FE56C8E" w14:textId="77777777" w:rsidR="00FD5EEB" w:rsidRPr="00FD5EEB" w:rsidRDefault="00FE48FB" w:rsidP="00FD5EEB">
            <w:pPr>
              <w:rPr>
                <w:color w:val="0000FF"/>
                <w:sz w:val="18"/>
                <w:szCs w:val="18"/>
                <w:u w:val="single"/>
                <w:lang w:val="en-US"/>
              </w:rPr>
            </w:pPr>
            <w:hyperlink r:id="rId83" w:anchor="98" w:history="1">
              <w:r w:rsidR="00FD5EEB" w:rsidRPr="00FD5EEB">
                <w:rPr>
                  <w:color w:val="0000FF"/>
                  <w:sz w:val="18"/>
                  <w:szCs w:val="18"/>
                  <w:u w:val="single"/>
                  <w:lang w:val="en-US"/>
                </w:rPr>
                <w:t>98</w:t>
              </w:r>
            </w:hyperlink>
          </w:p>
        </w:tc>
        <w:tc>
          <w:tcPr>
            <w:tcW w:w="1508" w:type="dxa"/>
            <w:tcBorders>
              <w:top w:val="nil"/>
              <w:left w:val="nil"/>
              <w:bottom w:val="single" w:sz="4" w:space="0" w:color="auto"/>
              <w:right w:val="single" w:sz="4" w:space="0" w:color="auto"/>
            </w:tcBorders>
            <w:shd w:val="clear" w:color="auto" w:fill="auto"/>
            <w:hideMark/>
          </w:tcPr>
          <w:p w14:paraId="4F8285E3" w14:textId="77777777" w:rsidR="00FD5EEB" w:rsidRPr="00FD5EEB" w:rsidRDefault="00FD5EEB" w:rsidP="00FD5EEB">
            <w:pPr>
              <w:rPr>
                <w:color w:val="000000"/>
                <w:sz w:val="18"/>
                <w:szCs w:val="18"/>
                <w:lang w:val="en-US"/>
              </w:rPr>
            </w:pPr>
            <w:r w:rsidRPr="00FD5EEB">
              <w:rPr>
                <w:color w:val="000000"/>
                <w:sz w:val="18"/>
                <w:szCs w:val="18"/>
                <w:lang w:val="en-US"/>
              </w:rPr>
              <w:t>jalakäijate ülekäigukohtade lisavalgustus</w:t>
            </w:r>
          </w:p>
        </w:tc>
        <w:tc>
          <w:tcPr>
            <w:tcW w:w="1843" w:type="dxa"/>
            <w:tcBorders>
              <w:top w:val="nil"/>
              <w:left w:val="nil"/>
              <w:bottom w:val="single" w:sz="4" w:space="0" w:color="auto"/>
              <w:right w:val="single" w:sz="4" w:space="0" w:color="auto"/>
            </w:tcBorders>
            <w:shd w:val="clear" w:color="auto" w:fill="auto"/>
            <w:noWrap/>
            <w:hideMark/>
          </w:tcPr>
          <w:p w14:paraId="5D572A82" w14:textId="77777777" w:rsidR="00FD5EEB" w:rsidRPr="00FD5EEB" w:rsidRDefault="00FD5EEB" w:rsidP="00FD5EEB">
            <w:pPr>
              <w:rPr>
                <w:color w:val="000000"/>
                <w:sz w:val="18"/>
                <w:szCs w:val="18"/>
                <w:lang w:val="en-US"/>
              </w:rPr>
            </w:pPr>
            <w:r w:rsidRPr="00FD5EEB">
              <w:rPr>
                <w:color w:val="000000"/>
                <w:sz w:val="18"/>
                <w:szCs w:val="18"/>
                <w:lang w:val="en-US"/>
              </w:rPr>
              <w:t>2013</w:t>
            </w:r>
          </w:p>
        </w:tc>
        <w:tc>
          <w:tcPr>
            <w:tcW w:w="681" w:type="dxa"/>
            <w:tcBorders>
              <w:top w:val="nil"/>
              <w:left w:val="nil"/>
              <w:bottom w:val="single" w:sz="4" w:space="0" w:color="auto"/>
              <w:right w:val="single" w:sz="4" w:space="0" w:color="auto"/>
            </w:tcBorders>
            <w:shd w:val="clear" w:color="auto" w:fill="auto"/>
            <w:noWrap/>
            <w:hideMark/>
          </w:tcPr>
          <w:p w14:paraId="74069D48"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3CCCCE1D"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180C0B39"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211757A2"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1789B819"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19684D2F"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5165BD18"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47142453"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463FE" w:rsidRPr="00FD5EEB" w14:paraId="14B062B9" w14:textId="77777777" w:rsidTr="00721103">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3DD6285C"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5BD7251E"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19B33658" w14:textId="237EB336" w:rsidR="00F463FE" w:rsidRPr="00FD5EEB" w:rsidRDefault="00F463FE" w:rsidP="00F463FE">
            <w:pPr>
              <w:rPr>
                <w:color w:val="000000"/>
                <w:sz w:val="18"/>
                <w:szCs w:val="18"/>
                <w:lang w:val="en-US"/>
              </w:rPr>
            </w:pPr>
            <w:r w:rsidRPr="00FD5EEB">
              <w:rPr>
                <w:color w:val="000000"/>
                <w:sz w:val="18"/>
                <w:szCs w:val="18"/>
                <w:lang w:val="en-US"/>
              </w:rPr>
              <w:t>1.3.1.2. veevärgi- ja kanalisatsioonisüsteemi rekonstrueerimine</w:t>
            </w:r>
          </w:p>
        </w:tc>
        <w:tc>
          <w:tcPr>
            <w:tcW w:w="3474" w:type="dxa"/>
            <w:tcBorders>
              <w:top w:val="nil"/>
              <w:left w:val="nil"/>
              <w:bottom w:val="single" w:sz="4" w:space="0" w:color="auto"/>
              <w:right w:val="single" w:sz="4" w:space="0" w:color="auto"/>
            </w:tcBorders>
            <w:shd w:val="clear" w:color="auto" w:fill="auto"/>
            <w:hideMark/>
          </w:tcPr>
          <w:p w14:paraId="0B3894C8" w14:textId="77777777" w:rsidR="00F463FE" w:rsidRPr="00FD5EEB" w:rsidRDefault="00F463FE" w:rsidP="00FD5EEB">
            <w:pPr>
              <w:rPr>
                <w:color w:val="000000"/>
                <w:sz w:val="18"/>
                <w:szCs w:val="18"/>
                <w:lang w:val="en-US"/>
              </w:rPr>
            </w:pPr>
            <w:r w:rsidRPr="00FD5EEB">
              <w:rPr>
                <w:color w:val="000000"/>
                <w:sz w:val="18"/>
                <w:szCs w:val="18"/>
                <w:lang w:val="en-US"/>
              </w:rPr>
              <w:t> </w:t>
            </w:r>
          </w:p>
        </w:tc>
      </w:tr>
      <w:tr w:rsidR="00FD5EEB" w:rsidRPr="00FD5EEB" w14:paraId="3E570FCE" w14:textId="77777777" w:rsidTr="00D647D9">
        <w:trPr>
          <w:trHeight w:val="1380"/>
        </w:trPr>
        <w:tc>
          <w:tcPr>
            <w:tcW w:w="709" w:type="dxa"/>
            <w:tcBorders>
              <w:top w:val="nil"/>
              <w:left w:val="single" w:sz="4" w:space="0" w:color="auto"/>
              <w:bottom w:val="single" w:sz="4" w:space="0" w:color="auto"/>
              <w:right w:val="single" w:sz="4" w:space="0" w:color="auto"/>
            </w:tcBorders>
            <w:shd w:val="clear" w:color="auto" w:fill="auto"/>
            <w:noWrap/>
            <w:hideMark/>
          </w:tcPr>
          <w:p w14:paraId="4DC8112C" w14:textId="77777777" w:rsidR="00FD5EEB" w:rsidRPr="00FD5EEB" w:rsidRDefault="00FE48FB" w:rsidP="00FD5EEB">
            <w:pPr>
              <w:rPr>
                <w:color w:val="0000FF"/>
                <w:sz w:val="18"/>
                <w:szCs w:val="18"/>
                <w:u w:val="single"/>
                <w:lang w:val="en-US"/>
              </w:rPr>
            </w:pPr>
            <w:hyperlink r:id="rId84" w:anchor="2562" w:history="1">
              <w:r w:rsidR="00FD5EEB" w:rsidRPr="00FD5EEB">
                <w:rPr>
                  <w:color w:val="0000FF"/>
                  <w:sz w:val="18"/>
                  <w:szCs w:val="18"/>
                  <w:u w:val="single"/>
                  <w:lang w:val="en-US"/>
                </w:rPr>
                <w:t>2562</w:t>
              </w:r>
            </w:hyperlink>
          </w:p>
        </w:tc>
        <w:tc>
          <w:tcPr>
            <w:tcW w:w="1508" w:type="dxa"/>
            <w:tcBorders>
              <w:top w:val="nil"/>
              <w:left w:val="nil"/>
              <w:bottom w:val="single" w:sz="4" w:space="0" w:color="auto"/>
              <w:right w:val="single" w:sz="4" w:space="0" w:color="auto"/>
            </w:tcBorders>
            <w:shd w:val="clear" w:color="auto" w:fill="auto"/>
            <w:hideMark/>
          </w:tcPr>
          <w:p w14:paraId="0F47A725" w14:textId="77777777" w:rsidR="00FD5EEB" w:rsidRPr="00FD5EEB" w:rsidRDefault="00FD5EEB" w:rsidP="00FD5EEB">
            <w:pPr>
              <w:rPr>
                <w:color w:val="000000"/>
                <w:sz w:val="18"/>
                <w:szCs w:val="18"/>
                <w:lang w:val="en-US"/>
              </w:rPr>
            </w:pPr>
            <w:r w:rsidRPr="00FD5EEB">
              <w:rPr>
                <w:color w:val="000000"/>
                <w:sz w:val="18"/>
                <w:szCs w:val="18"/>
                <w:lang w:val="en-US"/>
              </w:rPr>
              <w:t>Joogivee torujuhtmeеte ja kanalisatsiooni projekteerimine ja ehitamine aiandusühistutele "Mebelštšik", "Retšnoi", "Pribrežnõi", "Jubileinõi"</w:t>
            </w:r>
          </w:p>
        </w:tc>
        <w:tc>
          <w:tcPr>
            <w:tcW w:w="1843" w:type="dxa"/>
            <w:tcBorders>
              <w:top w:val="nil"/>
              <w:left w:val="nil"/>
              <w:bottom w:val="single" w:sz="4" w:space="0" w:color="auto"/>
              <w:right w:val="single" w:sz="4" w:space="0" w:color="auto"/>
            </w:tcBorders>
            <w:shd w:val="clear" w:color="auto" w:fill="auto"/>
            <w:noWrap/>
            <w:hideMark/>
          </w:tcPr>
          <w:p w14:paraId="4AE3E7F8"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2446F168"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50A7F43A"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56513FEB"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060DF4F7"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607B4BFE" w14:textId="77777777" w:rsidR="00FD5EEB" w:rsidRPr="00FD5EEB" w:rsidRDefault="00FD5EEB" w:rsidP="00FD5EEB">
            <w:pPr>
              <w:rPr>
                <w:color w:val="008000"/>
                <w:sz w:val="18"/>
                <w:szCs w:val="18"/>
                <w:lang w:val="en-US"/>
              </w:rPr>
            </w:pPr>
            <w:r w:rsidRPr="00FD5EEB">
              <w:rPr>
                <w:color w:val="008000"/>
                <w:sz w:val="18"/>
                <w:szCs w:val="18"/>
                <w:lang w:val="en-US"/>
              </w:rPr>
              <w:t>272631</w:t>
            </w:r>
          </w:p>
        </w:tc>
        <w:tc>
          <w:tcPr>
            <w:tcW w:w="1116" w:type="dxa"/>
            <w:tcBorders>
              <w:top w:val="nil"/>
              <w:left w:val="nil"/>
              <w:bottom w:val="single" w:sz="4" w:space="0" w:color="auto"/>
              <w:right w:val="single" w:sz="4" w:space="0" w:color="auto"/>
            </w:tcBorders>
            <w:shd w:val="clear" w:color="auto" w:fill="auto"/>
            <w:noWrap/>
            <w:hideMark/>
          </w:tcPr>
          <w:p w14:paraId="751F4C2D"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4CBA52AF"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2302D2A0" w14:textId="19C700BB" w:rsidR="00FD5EEB" w:rsidRPr="00FD5EEB" w:rsidRDefault="00FD5EEB" w:rsidP="00F463FE">
            <w:pPr>
              <w:rPr>
                <w:color w:val="008000"/>
                <w:sz w:val="18"/>
                <w:szCs w:val="18"/>
                <w:lang w:val="en-US"/>
              </w:rPr>
            </w:pPr>
            <w:r w:rsidRPr="00FD5EEB">
              <w:rPr>
                <w:color w:val="008000"/>
                <w:sz w:val="18"/>
                <w:szCs w:val="18"/>
                <w:lang w:val="en-US"/>
              </w:rPr>
              <w:t>Tegevust teostab AS Narva Vesi. 2020. aastal on tehtud: "Mebelštšik" - ehitustööd 25760</w:t>
            </w:r>
            <w:r w:rsidR="00F463FE">
              <w:rPr>
                <w:color w:val="008000"/>
                <w:sz w:val="18"/>
                <w:szCs w:val="18"/>
                <w:lang w:val="en-US"/>
              </w:rPr>
              <w:t>2</w:t>
            </w:r>
            <w:r w:rsidRPr="00FD5EEB">
              <w:rPr>
                <w:color w:val="008000"/>
                <w:sz w:val="18"/>
                <w:szCs w:val="18"/>
                <w:lang w:val="en-US"/>
              </w:rPr>
              <w:t xml:space="preserve"> eur; "Retšnoi" - projekteerimine 15029 eur.</w:t>
            </w:r>
          </w:p>
        </w:tc>
      </w:tr>
      <w:tr w:rsidR="00FD5EEB" w:rsidRPr="00FD5EEB" w14:paraId="21222E4D" w14:textId="77777777" w:rsidTr="00F463FE">
        <w:trPr>
          <w:trHeight w:val="548"/>
        </w:trPr>
        <w:tc>
          <w:tcPr>
            <w:tcW w:w="709" w:type="dxa"/>
            <w:tcBorders>
              <w:top w:val="nil"/>
              <w:left w:val="single" w:sz="4" w:space="0" w:color="auto"/>
              <w:bottom w:val="single" w:sz="4" w:space="0" w:color="auto"/>
              <w:right w:val="single" w:sz="4" w:space="0" w:color="auto"/>
            </w:tcBorders>
            <w:shd w:val="clear" w:color="auto" w:fill="auto"/>
            <w:noWrap/>
            <w:hideMark/>
          </w:tcPr>
          <w:p w14:paraId="2D0616D9" w14:textId="77777777" w:rsidR="00FD5EEB" w:rsidRPr="00FD5EEB" w:rsidRDefault="00FE48FB" w:rsidP="00FD5EEB">
            <w:pPr>
              <w:rPr>
                <w:color w:val="0000FF"/>
                <w:sz w:val="18"/>
                <w:szCs w:val="18"/>
                <w:u w:val="single"/>
                <w:lang w:val="en-US"/>
              </w:rPr>
            </w:pPr>
            <w:hyperlink r:id="rId85" w:anchor="2421" w:history="1">
              <w:r w:rsidR="00FD5EEB" w:rsidRPr="00FD5EEB">
                <w:rPr>
                  <w:color w:val="0000FF"/>
                  <w:sz w:val="18"/>
                  <w:szCs w:val="18"/>
                  <w:u w:val="single"/>
                  <w:lang w:val="en-US"/>
                </w:rPr>
                <w:t>2421</w:t>
              </w:r>
            </w:hyperlink>
          </w:p>
        </w:tc>
        <w:tc>
          <w:tcPr>
            <w:tcW w:w="1508" w:type="dxa"/>
            <w:tcBorders>
              <w:top w:val="nil"/>
              <w:left w:val="nil"/>
              <w:bottom w:val="single" w:sz="4" w:space="0" w:color="auto"/>
              <w:right w:val="single" w:sz="4" w:space="0" w:color="auto"/>
            </w:tcBorders>
            <w:shd w:val="clear" w:color="auto" w:fill="auto"/>
            <w:hideMark/>
          </w:tcPr>
          <w:p w14:paraId="5DA74178" w14:textId="77777777" w:rsidR="00FD5EEB" w:rsidRPr="00FD5EEB" w:rsidRDefault="00FD5EEB" w:rsidP="00FD5EEB">
            <w:pPr>
              <w:rPr>
                <w:color w:val="000000"/>
                <w:sz w:val="18"/>
                <w:szCs w:val="18"/>
                <w:lang w:val="en-US"/>
              </w:rPr>
            </w:pPr>
            <w:r w:rsidRPr="00FD5EEB">
              <w:rPr>
                <w:color w:val="000000"/>
                <w:sz w:val="18"/>
                <w:szCs w:val="18"/>
                <w:lang w:val="en-US"/>
              </w:rPr>
              <w:t>Sademeveekanalisatsiooni süsteemi rajamine</w:t>
            </w:r>
          </w:p>
        </w:tc>
        <w:tc>
          <w:tcPr>
            <w:tcW w:w="1843" w:type="dxa"/>
            <w:tcBorders>
              <w:top w:val="nil"/>
              <w:left w:val="nil"/>
              <w:bottom w:val="single" w:sz="4" w:space="0" w:color="auto"/>
              <w:right w:val="single" w:sz="4" w:space="0" w:color="auto"/>
            </w:tcBorders>
            <w:shd w:val="clear" w:color="auto" w:fill="auto"/>
            <w:noWrap/>
            <w:hideMark/>
          </w:tcPr>
          <w:p w14:paraId="74879319"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1023259D"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2F66B182"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11B487EB"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55CF04FB"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01FEFD62"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2E4B572B"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1B5BD9CD" w14:textId="00F8D0A7" w:rsidR="00FD5EEB" w:rsidRPr="00FD5EEB" w:rsidRDefault="00FD5EEB" w:rsidP="00F463FE">
            <w:pPr>
              <w:rPr>
                <w:color w:val="CC6600"/>
                <w:sz w:val="18"/>
                <w:szCs w:val="18"/>
                <w:lang w:val="en-US"/>
              </w:rPr>
            </w:pPr>
            <w:r w:rsidRPr="00FD5EEB">
              <w:rPr>
                <w:color w:val="CC6600"/>
                <w:sz w:val="18"/>
                <w:szCs w:val="18"/>
                <w:lang w:val="en-US"/>
              </w:rPr>
              <w:t xml:space="preserve">muu </w:t>
            </w:r>
          </w:p>
        </w:tc>
        <w:tc>
          <w:tcPr>
            <w:tcW w:w="3474" w:type="dxa"/>
            <w:tcBorders>
              <w:top w:val="nil"/>
              <w:left w:val="nil"/>
              <w:bottom w:val="single" w:sz="4" w:space="0" w:color="auto"/>
              <w:right w:val="single" w:sz="4" w:space="0" w:color="auto"/>
            </w:tcBorders>
            <w:shd w:val="clear" w:color="auto" w:fill="auto"/>
            <w:hideMark/>
          </w:tcPr>
          <w:p w14:paraId="2DBF5B66" w14:textId="7CBC1ADC" w:rsidR="00FD5EEB" w:rsidRPr="00FD5EEB" w:rsidRDefault="00FD5EEB" w:rsidP="00F463FE">
            <w:pPr>
              <w:rPr>
                <w:color w:val="CC6600"/>
                <w:sz w:val="18"/>
                <w:szCs w:val="18"/>
                <w:lang w:val="en-US"/>
              </w:rPr>
            </w:pPr>
            <w:r w:rsidRPr="00FD5EEB">
              <w:rPr>
                <w:color w:val="CC6600"/>
                <w:sz w:val="18"/>
                <w:szCs w:val="18"/>
                <w:lang w:val="en-US"/>
              </w:rPr>
              <w:t>Tegevust teostab AS Narva Vesi. Narva linna 2020.a eelarvest eraldati aksiakapitali suurendamiseks 2 201 060 eur. 2021. aastal kulutatakse osa sellest summast tegevuse realiseerimiseks.</w:t>
            </w:r>
          </w:p>
        </w:tc>
      </w:tr>
      <w:tr w:rsidR="00FD5EEB" w:rsidRPr="00FD5EEB" w14:paraId="1936E701" w14:textId="77777777" w:rsidTr="00D647D9">
        <w:trPr>
          <w:trHeight w:val="1524"/>
        </w:trPr>
        <w:tc>
          <w:tcPr>
            <w:tcW w:w="709" w:type="dxa"/>
            <w:tcBorders>
              <w:top w:val="nil"/>
              <w:left w:val="single" w:sz="4" w:space="0" w:color="auto"/>
              <w:bottom w:val="single" w:sz="4" w:space="0" w:color="auto"/>
              <w:right w:val="single" w:sz="4" w:space="0" w:color="auto"/>
            </w:tcBorders>
            <w:shd w:val="clear" w:color="auto" w:fill="auto"/>
            <w:noWrap/>
            <w:hideMark/>
          </w:tcPr>
          <w:p w14:paraId="3756F612" w14:textId="77777777" w:rsidR="00FD5EEB" w:rsidRPr="00FD5EEB" w:rsidRDefault="00FE48FB" w:rsidP="00FD5EEB">
            <w:pPr>
              <w:rPr>
                <w:color w:val="0000FF"/>
                <w:sz w:val="18"/>
                <w:szCs w:val="18"/>
                <w:u w:val="single"/>
                <w:lang w:val="en-US"/>
              </w:rPr>
            </w:pPr>
            <w:hyperlink r:id="rId86" w:anchor="1966" w:history="1">
              <w:r w:rsidR="00FD5EEB" w:rsidRPr="00FD5EEB">
                <w:rPr>
                  <w:color w:val="0000FF"/>
                  <w:sz w:val="18"/>
                  <w:szCs w:val="18"/>
                  <w:u w:val="single"/>
                  <w:lang w:val="en-US"/>
                </w:rPr>
                <w:t>1966</w:t>
              </w:r>
            </w:hyperlink>
          </w:p>
        </w:tc>
        <w:tc>
          <w:tcPr>
            <w:tcW w:w="1508" w:type="dxa"/>
            <w:tcBorders>
              <w:top w:val="nil"/>
              <w:left w:val="nil"/>
              <w:bottom w:val="single" w:sz="4" w:space="0" w:color="auto"/>
              <w:right w:val="single" w:sz="4" w:space="0" w:color="auto"/>
            </w:tcBorders>
            <w:shd w:val="clear" w:color="auto" w:fill="auto"/>
            <w:hideMark/>
          </w:tcPr>
          <w:p w14:paraId="1E2AEFED" w14:textId="77777777" w:rsidR="00FD5EEB" w:rsidRPr="00FD5EEB" w:rsidRDefault="00FD5EEB" w:rsidP="00FD5EEB">
            <w:pPr>
              <w:rPr>
                <w:color w:val="000000"/>
                <w:sz w:val="18"/>
                <w:szCs w:val="18"/>
                <w:lang w:val="en-US"/>
              </w:rPr>
            </w:pPr>
            <w:r w:rsidRPr="00FD5EEB">
              <w:rPr>
                <w:color w:val="000000"/>
                <w:sz w:val="18"/>
                <w:szCs w:val="18"/>
                <w:lang w:val="en-US"/>
              </w:rPr>
              <w:t>Sademeveekanalisatsiooni kollektorite projekteerimine ja ehitamine</w:t>
            </w:r>
          </w:p>
        </w:tc>
        <w:tc>
          <w:tcPr>
            <w:tcW w:w="1843" w:type="dxa"/>
            <w:tcBorders>
              <w:top w:val="nil"/>
              <w:left w:val="nil"/>
              <w:bottom w:val="single" w:sz="4" w:space="0" w:color="auto"/>
              <w:right w:val="single" w:sz="4" w:space="0" w:color="auto"/>
            </w:tcBorders>
            <w:shd w:val="clear" w:color="auto" w:fill="auto"/>
            <w:noWrap/>
            <w:hideMark/>
          </w:tcPr>
          <w:p w14:paraId="70431356" w14:textId="77777777" w:rsidR="00FD5EEB" w:rsidRPr="00FD5EEB" w:rsidRDefault="00FD5EEB" w:rsidP="00FD5EEB">
            <w:pPr>
              <w:rPr>
                <w:color w:val="000000"/>
                <w:sz w:val="18"/>
                <w:szCs w:val="18"/>
                <w:lang w:val="en-US"/>
              </w:rPr>
            </w:pPr>
            <w:r w:rsidRPr="00FD5EEB">
              <w:rPr>
                <w:color w:val="000000"/>
                <w:sz w:val="18"/>
                <w:szCs w:val="18"/>
                <w:lang w:val="en-US"/>
              </w:rPr>
              <w:t>2017</w:t>
            </w:r>
          </w:p>
        </w:tc>
        <w:tc>
          <w:tcPr>
            <w:tcW w:w="681" w:type="dxa"/>
            <w:tcBorders>
              <w:top w:val="nil"/>
              <w:left w:val="nil"/>
              <w:bottom w:val="single" w:sz="4" w:space="0" w:color="auto"/>
              <w:right w:val="single" w:sz="4" w:space="0" w:color="auto"/>
            </w:tcBorders>
            <w:shd w:val="clear" w:color="auto" w:fill="auto"/>
            <w:noWrap/>
            <w:hideMark/>
          </w:tcPr>
          <w:p w14:paraId="5849CBF1"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2221C694"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04CBD012"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19F9EDC6"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2423975A" w14:textId="77777777" w:rsidR="00FD5EEB" w:rsidRPr="00FD5EEB" w:rsidRDefault="00FD5EEB" w:rsidP="00FD5EEB">
            <w:pPr>
              <w:rPr>
                <w:color w:val="008000"/>
                <w:sz w:val="18"/>
                <w:szCs w:val="18"/>
                <w:lang w:val="en-US"/>
              </w:rPr>
            </w:pPr>
            <w:r w:rsidRPr="00FD5EEB">
              <w:rPr>
                <w:color w:val="008000"/>
                <w:sz w:val="18"/>
                <w:szCs w:val="18"/>
                <w:lang w:val="en-US"/>
              </w:rPr>
              <w:t>38005</w:t>
            </w:r>
          </w:p>
        </w:tc>
        <w:tc>
          <w:tcPr>
            <w:tcW w:w="1116" w:type="dxa"/>
            <w:tcBorders>
              <w:top w:val="nil"/>
              <w:left w:val="nil"/>
              <w:bottom w:val="single" w:sz="4" w:space="0" w:color="auto"/>
              <w:right w:val="single" w:sz="4" w:space="0" w:color="auto"/>
            </w:tcBorders>
            <w:shd w:val="clear" w:color="auto" w:fill="auto"/>
            <w:noWrap/>
            <w:hideMark/>
          </w:tcPr>
          <w:p w14:paraId="04722A0C"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AC3B360"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30C53960" w14:textId="572969E1" w:rsidR="00FD5EEB" w:rsidRPr="00FD5EEB" w:rsidRDefault="00FD5EEB" w:rsidP="00F463FE">
            <w:pPr>
              <w:rPr>
                <w:color w:val="008000"/>
                <w:sz w:val="18"/>
                <w:szCs w:val="18"/>
                <w:lang w:val="en-US"/>
              </w:rPr>
            </w:pPr>
            <w:r w:rsidRPr="00FD5EEB">
              <w:rPr>
                <w:color w:val="008000"/>
                <w:sz w:val="18"/>
                <w:szCs w:val="18"/>
                <w:lang w:val="en-US"/>
              </w:rPr>
              <w:t>Tegevust teostab AS Narva Vesi. 2020. aastal on tehtud: 14. mikrorajooni kvartalisiseste ühiskanalisatsiooni- ja drenaaži süsteemide projelteerimine - 38005 eur. Narva linna 2020.a eelarvest eraldati aksiakapitali suurendamiseks 2 201 060 eur. 2021. aastal kulutatakse osa sellest summast ehitustööde teostamiseks.</w:t>
            </w:r>
          </w:p>
        </w:tc>
      </w:tr>
      <w:tr w:rsidR="00FD5EEB" w:rsidRPr="00FD5EEB" w14:paraId="71562FCC" w14:textId="77777777" w:rsidTr="00D647D9">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6A48BDA5"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03A04A32"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1843" w:type="dxa"/>
            <w:tcBorders>
              <w:top w:val="nil"/>
              <w:left w:val="nil"/>
              <w:bottom w:val="single" w:sz="4" w:space="0" w:color="auto"/>
              <w:right w:val="single" w:sz="4" w:space="0" w:color="auto"/>
            </w:tcBorders>
            <w:shd w:val="clear" w:color="auto" w:fill="auto"/>
            <w:noWrap/>
            <w:hideMark/>
          </w:tcPr>
          <w:p w14:paraId="374B1F2E" w14:textId="77777777" w:rsidR="00FD5EEB" w:rsidRPr="00FD5EEB" w:rsidRDefault="00FD5EEB" w:rsidP="00FD5EEB">
            <w:pPr>
              <w:rPr>
                <w:color w:val="000000"/>
                <w:sz w:val="18"/>
                <w:szCs w:val="18"/>
                <w:lang w:val="en-US"/>
              </w:rPr>
            </w:pPr>
            <w:r w:rsidRPr="00FD5EEB">
              <w:rPr>
                <w:color w:val="000000"/>
                <w:sz w:val="18"/>
                <w:szCs w:val="18"/>
                <w:lang w:val="en-US"/>
              </w:rPr>
              <w:t>1.3.1.3. traadita internetiühenduse arendamine</w:t>
            </w:r>
          </w:p>
        </w:tc>
        <w:tc>
          <w:tcPr>
            <w:tcW w:w="681" w:type="dxa"/>
            <w:tcBorders>
              <w:top w:val="nil"/>
              <w:left w:val="nil"/>
              <w:bottom w:val="single" w:sz="4" w:space="0" w:color="auto"/>
              <w:right w:val="single" w:sz="4" w:space="0" w:color="auto"/>
            </w:tcBorders>
            <w:shd w:val="clear" w:color="auto" w:fill="auto"/>
            <w:noWrap/>
            <w:hideMark/>
          </w:tcPr>
          <w:p w14:paraId="57F7F855"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48" w:type="dxa"/>
            <w:tcBorders>
              <w:top w:val="nil"/>
              <w:left w:val="nil"/>
              <w:bottom w:val="single" w:sz="4" w:space="0" w:color="auto"/>
              <w:right w:val="single" w:sz="4" w:space="0" w:color="auto"/>
            </w:tcBorders>
            <w:shd w:val="clear" w:color="auto" w:fill="auto"/>
            <w:noWrap/>
            <w:hideMark/>
          </w:tcPr>
          <w:p w14:paraId="5EFEBFCD"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6E10FD07"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1275" w:type="dxa"/>
            <w:tcBorders>
              <w:top w:val="nil"/>
              <w:left w:val="nil"/>
              <w:bottom w:val="single" w:sz="4" w:space="0" w:color="auto"/>
              <w:right w:val="single" w:sz="4" w:space="0" w:color="auto"/>
            </w:tcBorders>
            <w:shd w:val="clear" w:color="auto" w:fill="auto"/>
            <w:noWrap/>
            <w:hideMark/>
          </w:tcPr>
          <w:p w14:paraId="1CC7E26B"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1418" w:type="dxa"/>
            <w:tcBorders>
              <w:top w:val="nil"/>
              <w:left w:val="nil"/>
              <w:bottom w:val="single" w:sz="4" w:space="0" w:color="auto"/>
              <w:right w:val="single" w:sz="4" w:space="0" w:color="auto"/>
            </w:tcBorders>
            <w:shd w:val="clear" w:color="auto" w:fill="auto"/>
            <w:noWrap/>
            <w:hideMark/>
          </w:tcPr>
          <w:p w14:paraId="3B45D380"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00CFAAEC"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9DCD5E9"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68070BA2" w14:textId="77777777" w:rsidR="00FD5EEB" w:rsidRPr="00FD5EEB" w:rsidRDefault="00FD5EEB" w:rsidP="00FD5EEB">
            <w:pPr>
              <w:rPr>
                <w:color w:val="000000"/>
                <w:sz w:val="18"/>
                <w:szCs w:val="18"/>
                <w:lang w:val="en-US"/>
              </w:rPr>
            </w:pPr>
            <w:r w:rsidRPr="00FD5EEB">
              <w:rPr>
                <w:color w:val="000000"/>
                <w:sz w:val="18"/>
                <w:szCs w:val="18"/>
                <w:lang w:val="en-US"/>
              </w:rPr>
              <w:t> </w:t>
            </w:r>
          </w:p>
        </w:tc>
      </w:tr>
      <w:tr w:rsidR="00FD5EEB" w:rsidRPr="00FD5EEB" w14:paraId="422174E7"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12749F2C" w14:textId="77777777" w:rsidR="00FD5EEB" w:rsidRPr="00FD5EEB" w:rsidRDefault="00FE48FB" w:rsidP="00FD5EEB">
            <w:pPr>
              <w:rPr>
                <w:color w:val="0000FF"/>
                <w:sz w:val="18"/>
                <w:szCs w:val="18"/>
                <w:u w:val="single"/>
                <w:lang w:val="en-US"/>
              </w:rPr>
            </w:pPr>
            <w:hyperlink r:id="rId87" w:anchor="3060" w:history="1">
              <w:r w:rsidR="00FD5EEB" w:rsidRPr="00FD5EEB">
                <w:rPr>
                  <w:color w:val="0000FF"/>
                  <w:sz w:val="18"/>
                  <w:szCs w:val="18"/>
                  <w:u w:val="single"/>
                  <w:lang w:val="en-US"/>
                </w:rPr>
                <w:t>3060</w:t>
              </w:r>
            </w:hyperlink>
          </w:p>
        </w:tc>
        <w:tc>
          <w:tcPr>
            <w:tcW w:w="1508" w:type="dxa"/>
            <w:tcBorders>
              <w:top w:val="nil"/>
              <w:left w:val="nil"/>
              <w:bottom w:val="single" w:sz="4" w:space="0" w:color="auto"/>
              <w:right w:val="single" w:sz="4" w:space="0" w:color="auto"/>
            </w:tcBorders>
            <w:shd w:val="clear" w:color="auto" w:fill="auto"/>
            <w:hideMark/>
          </w:tcPr>
          <w:p w14:paraId="1F0B0A6B" w14:textId="77777777" w:rsidR="00FD5EEB" w:rsidRPr="00FD5EEB" w:rsidRDefault="00FD5EEB" w:rsidP="00FD5EEB">
            <w:pPr>
              <w:rPr>
                <w:color w:val="000000"/>
                <w:sz w:val="18"/>
                <w:szCs w:val="18"/>
                <w:lang w:val="en-US"/>
              </w:rPr>
            </w:pPr>
            <w:r w:rsidRPr="00FD5EEB">
              <w:rPr>
                <w:color w:val="000000"/>
                <w:sz w:val="18"/>
                <w:szCs w:val="18"/>
                <w:lang w:val="en-US"/>
              </w:rPr>
              <w:t>Linnaelanikele olulistes kohtades tasuta juhtmevaba internetiühenduse loomine.</w:t>
            </w:r>
          </w:p>
        </w:tc>
        <w:tc>
          <w:tcPr>
            <w:tcW w:w="1843" w:type="dxa"/>
            <w:tcBorders>
              <w:top w:val="nil"/>
              <w:left w:val="nil"/>
              <w:bottom w:val="single" w:sz="4" w:space="0" w:color="auto"/>
              <w:right w:val="single" w:sz="4" w:space="0" w:color="auto"/>
            </w:tcBorders>
            <w:shd w:val="clear" w:color="auto" w:fill="auto"/>
            <w:noWrap/>
            <w:hideMark/>
          </w:tcPr>
          <w:p w14:paraId="059B5D87"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345FAF6D"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55D9C8F4"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1EFF291C" w14:textId="77777777" w:rsidR="00FD5EEB" w:rsidRPr="00FD5EEB" w:rsidRDefault="00FD5EEB" w:rsidP="00FD5EEB">
            <w:pPr>
              <w:rPr>
                <w:color w:val="000000"/>
                <w:sz w:val="18"/>
                <w:szCs w:val="18"/>
                <w:lang w:val="en-US"/>
              </w:rPr>
            </w:pPr>
            <w:r w:rsidRPr="00FD5EEB">
              <w:rPr>
                <w:color w:val="000000"/>
                <w:sz w:val="18"/>
                <w:szCs w:val="18"/>
                <w:lang w:val="en-US"/>
              </w:rPr>
              <w:t>Linnakantselei</w:t>
            </w:r>
          </w:p>
        </w:tc>
        <w:tc>
          <w:tcPr>
            <w:tcW w:w="1275" w:type="dxa"/>
            <w:tcBorders>
              <w:top w:val="nil"/>
              <w:left w:val="nil"/>
              <w:bottom w:val="single" w:sz="4" w:space="0" w:color="auto"/>
              <w:right w:val="single" w:sz="4" w:space="0" w:color="auto"/>
            </w:tcBorders>
            <w:shd w:val="clear" w:color="auto" w:fill="auto"/>
            <w:noWrap/>
            <w:hideMark/>
          </w:tcPr>
          <w:p w14:paraId="3DD8E34D"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4494C96E"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1B004D3E"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759FF38D"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144F52A0"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463FE" w:rsidRPr="00FD5EEB" w14:paraId="62BC938D" w14:textId="77777777" w:rsidTr="00721103">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188EA547"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336742BA"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571C02C7" w14:textId="00CDEF1A" w:rsidR="00F463FE" w:rsidRPr="00FD5EEB" w:rsidRDefault="00F463FE" w:rsidP="00F463FE">
            <w:pPr>
              <w:rPr>
                <w:color w:val="000000"/>
                <w:sz w:val="18"/>
                <w:szCs w:val="18"/>
                <w:lang w:val="en-US"/>
              </w:rPr>
            </w:pPr>
            <w:r w:rsidRPr="00FD5EEB">
              <w:rPr>
                <w:color w:val="000000"/>
                <w:sz w:val="18"/>
                <w:szCs w:val="18"/>
                <w:lang w:val="en-US"/>
              </w:rPr>
              <w:t>1.3.2. arendada välja ühiskonna- ja elamufondi munitsipaalinfrastruktuur</w:t>
            </w:r>
          </w:p>
        </w:tc>
        <w:tc>
          <w:tcPr>
            <w:tcW w:w="3474" w:type="dxa"/>
            <w:tcBorders>
              <w:top w:val="nil"/>
              <w:left w:val="nil"/>
              <w:bottom w:val="single" w:sz="4" w:space="0" w:color="auto"/>
              <w:right w:val="single" w:sz="4" w:space="0" w:color="auto"/>
            </w:tcBorders>
            <w:shd w:val="clear" w:color="auto" w:fill="auto"/>
            <w:hideMark/>
          </w:tcPr>
          <w:p w14:paraId="68A37B42" w14:textId="77777777" w:rsidR="00F463FE" w:rsidRPr="00FD5EEB" w:rsidRDefault="00F463FE" w:rsidP="00FD5EEB">
            <w:pPr>
              <w:rPr>
                <w:color w:val="000000"/>
                <w:sz w:val="18"/>
                <w:szCs w:val="18"/>
                <w:lang w:val="en-US"/>
              </w:rPr>
            </w:pPr>
            <w:r w:rsidRPr="00FD5EEB">
              <w:rPr>
                <w:color w:val="000000"/>
                <w:sz w:val="18"/>
                <w:szCs w:val="18"/>
                <w:lang w:val="en-US"/>
              </w:rPr>
              <w:t> </w:t>
            </w:r>
          </w:p>
        </w:tc>
      </w:tr>
      <w:tr w:rsidR="00F463FE" w:rsidRPr="00FD5EEB" w14:paraId="19B55B81" w14:textId="77777777" w:rsidTr="00F463FE">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77757CBC"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13F2371"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79A7A21B" w14:textId="665186BA" w:rsidR="00F463FE" w:rsidRPr="00FD5EEB" w:rsidRDefault="00F463FE" w:rsidP="00F463FE">
            <w:pPr>
              <w:rPr>
                <w:color w:val="000000"/>
                <w:sz w:val="18"/>
                <w:szCs w:val="18"/>
                <w:lang w:val="en-US"/>
              </w:rPr>
            </w:pPr>
            <w:r w:rsidRPr="00FD5EEB">
              <w:rPr>
                <w:color w:val="000000"/>
                <w:sz w:val="18"/>
                <w:szCs w:val="18"/>
                <w:lang w:val="en-US"/>
              </w:rPr>
              <w:t>1.3.2.1. elamufondi arendamine</w:t>
            </w:r>
          </w:p>
        </w:tc>
        <w:tc>
          <w:tcPr>
            <w:tcW w:w="3474" w:type="dxa"/>
            <w:tcBorders>
              <w:top w:val="nil"/>
              <w:left w:val="nil"/>
              <w:bottom w:val="single" w:sz="4" w:space="0" w:color="auto"/>
              <w:right w:val="single" w:sz="4" w:space="0" w:color="auto"/>
            </w:tcBorders>
            <w:shd w:val="clear" w:color="auto" w:fill="auto"/>
            <w:hideMark/>
          </w:tcPr>
          <w:p w14:paraId="2F02CE69" w14:textId="77777777" w:rsidR="00F463FE" w:rsidRPr="00FD5EEB" w:rsidRDefault="00F463FE" w:rsidP="00FD5EEB">
            <w:pPr>
              <w:rPr>
                <w:color w:val="000000"/>
                <w:sz w:val="18"/>
                <w:szCs w:val="18"/>
                <w:lang w:val="en-US"/>
              </w:rPr>
            </w:pPr>
            <w:r w:rsidRPr="00FD5EEB">
              <w:rPr>
                <w:color w:val="000000"/>
                <w:sz w:val="18"/>
                <w:szCs w:val="18"/>
                <w:lang w:val="en-US"/>
              </w:rPr>
              <w:t> </w:t>
            </w:r>
          </w:p>
        </w:tc>
      </w:tr>
      <w:tr w:rsidR="00FD5EEB" w:rsidRPr="00FD5EEB" w14:paraId="2B4EB2B1" w14:textId="77777777" w:rsidTr="00F463FE">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5D8410AB" w14:textId="77777777" w:rsidR="00FD5EEB" w:rsidRPr="00FD5EEB" w:rsidRDefault="00FE48FB" w:rsidP="00FD5EEB">
            <w:pPr>
              <w:rPr>
                <w:color w:val="0000FF"/>
                <w:sz w:val="18"/>
                <w:szCs w:val="18"/>
                <w:u w:val="single"/>
                <w:lang w:val="en-US"/>
              </w:rPr>
            </w:pPr>
            <w:hyperlink r:id="rId88" w:anchor="102" w:history="1">
              <w:r w:rsidR="00FD5EEB" w:rsidRPr="00FD5EEB">
                <w:rPr>
                  <w:color w:val="0000FF"/>
                  <w:sz w:val="18"/>
                  <w:szCs w:val="18"/>
                  <w:u w:val="single"/>
                  <w:lang w:val="en-US"/>
                </w:rPr>
                <w:t>102</w:t>
              </w:r>
            </w:hyperlink>
          </w:p>
        </w:tc>
        <w:tc>
          <w:tcPr>
            <w:tcW w:w="1508" w:type="dxa"/>
            <w:tcBorders>
              <w:top w:val="nil"/>
              <w:left w:val="nil"/>
              <w:bottom w:val="single" w:sz="4" w:space="0" w:color="auto"/>
              <w:right w:val="single" w:sz="4" w:space="0" w:color="auto"/>
            </w:tcBorders>
            <w:shd w:val="clear" w:color="auto" w:fill="auto"/>
            <w:hideMark/>
          </w:tcPr>
          <w:p w14:paraId="2E8061CA" w14:textId="77777777" w:rsidR="00FD5EEB" w:rsidRPr="00FD5EEB" w:rsidRDefault="00FD5EEB" w:rsidP="00FD5EEB">
            <w:pPr>
              <w:rPr>
                <w:color w:val="000000"/>
                <w:sz w:val="18"/>
                <w:szCs w:val="18"/>
                <w:lang w:val="en-US"/>
              </w:rPr>
            </w:pPr>
            <w:r w:rsidRPr="00FD5EEB">
              <w:rPr>
                <w:color w:val="000000"/>
                <w:sz w:val="18"/>
                <w:szCs w:val="18"/>
                <w:lang w:val="en-US"/>
              </w:rPr>
              <w:t xml:space="preserve">elamufondi remonditööde kaasfinantseerimine "Kodulinn kauniks" </w:t>
            </w:r>
            <w:r w:rsidRPr="00FD5EEB">
              <w:rPr>
                <w:color w:val="000000"/>
                <w:sz w:val="18"/>
                <w:szCs w:val="18"/>
                <w:lang w:val="en-US"/>
              </w:rPr>
              <w:lastRenderedPageBreak/>
              <w:t>programmi raames</w:t>
            </w:r>
          </w:p>
        </w:tc>
        <w:tc>
          <w:tcPr>
            <w:tcW w:w="1843" w:type="dxa"/>
            <w:tcBorders>
              <w:top w:val="nil"/>
              <w:left w:val="nil"/>
              <w:bottom w:val="single" w:sz="4" w:space="0" w:color="auto"/>
              <w:right w:val="single" w:sz="4" w:space="0" w:color="auto"/>
            </w:tcBorders>
            <w:shd w:val="clear" w:color="auto" w:fill="auto"/>
            <w:noWrap/>
            <w:hideMark/>
          </w:tcPr>
          <w:p w14:paraId="0E344AEB" w14:textId="77777777" w:rsidR="00FD5EEB" w:rsidRPr="00FD5EEB" w:rsidRDefault="00FD5EEB" w:rsidP="00FD5EEB">
            <w:pPr>
              <w:rPr>
                <w:color w:val="000000"/>
                <w:sz w:val="18"/>
                <w:szCs w:val="18"/>
                <w:lang w:val="en-US"/>
              </w:rPr>
            </w:pPr>
            <w:r w:rsidRPr="00FD5EEB">
              <w:rPr>
                <w:color w:val="000000"/>
                <w:sz w:val="18"/>
                <w:szCs w:val="18"/>
                <w:lang w:val="en-US"/>
              </w:rPr>
              <w:lastRenderedPageBreak/>
              <w:t>2007</w:t>
            </w:r>
          </w:p>
        </w:tc>
        <w:tc>
          <w:tcPr>
            <w:tcW w:w="681" w:type="dxa"/>
            <w:tcBorders>
              <w:top w:val="nil"/>
              <w:left w:val="nil"/>
              <w:bottom w:val="single" w:sz="4" w:space="0" w:color="auto"/>
              <w:right w:val="single" w:sz="4" w:space="0" w:color="auto"/>
            </w:tcBorders>
            <w:shd w:val="clear" w:color="auto" w:fill="auto"/>
            <w:noWrap/>
            <w:hideMark/>
          </w:tcPr>
          <w:p w14:paraId="072AC642"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0F047DE3" w14:textId="77777777" w:rsidR="00FD5EEB" w:rsidRPr="00FD5EEB" w:rsidRDefault="00FD5EEB" w:rsidP="00FD5EEB">
            <w:pPr>
              <w:rPr>
                <w:color w:val="000000"/>
                <w:sz w:val="18"/>
                <w:szCs w:val="18"/>
                <w:lang w:val="en-US"/>
              </w:rPr>
            </w:pPr>
            <w:r w:rsidRPr="00FD5EEB">
              <w:rPr>
                <w:color w:val="000000"/>
                <w:sz w:val="18"/>
                <w:szCs w:val="18"/>
                <w:lang w:val="en-US"/>
              </w:rPr>
              <w:t>160000</w:t>
            </w:r>
          </w:p>
        </w:tc>
        <w:tc>
          <w:tcPr>
            <w:tcW w:w="992" w:type="dxa"/>
            <w:tcBorders>
              <w:top w:val="nil"/>
              <w:left w:val="nil"/>
              <w:bottom w:val="single" w:sz="4" w:space="0" w:color="auto"/>
              <w:right w:val="single" w:sz="4" w:space="0" w:color="auto"/>
            </w:tcBorders>
            <w:shd w:val="clear" w:color="auto" w:fill="auto"/>
            <w:hideMark/>
          </w:tcPr>
          <w:p w14:paraId="3A5E31E0"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4AAC31FF"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4B06D263" w14:textId="77777777" w:rsidR="00FD5EEB" w:rsidRPr="00FD5EEB" w:rsidRDefault="00FD5EEB" w:rsidP="00FD5EEB">
            <w:pPr>
              <w:rPr>
                <w:color w:val="008000"/>
                <w:sz w:val="18"/>
                <w:szCs w:val="18"/>
                <w:lang w:val="en-US"/>
              </w:rPr>
            </w:pPr>
            <w:r w:rsidRPr="00FD5EEB">
              <w:rPr>
                <w:color w:val="008000"/>
                <w:sz w:val="18"/>
                <w:szCs w:val="18"/>
                <w:lang w:val="en-US"/>
              </w:rPr>
              <w:t>261204</w:t>
            </w:r>
          </w:p>
        </w:tc>
        <w:tc>
          <w:tcPr>
            <w:tcW w:w="1116" w:type="dxa"/>
            <w:tcBorders>
              <w:top w:val="nil"/>
              <w:left w:val="nil"/>
              <w:bottom w:val="single" w:sz="4" w:space="0" w:color="auto"/>
              <w:right w:val="single" w:sz="4" w:space="0" w:color="auto"/>
            </w:tcBorders>
            <w:shd w:val="clear" w:color="auto" w:fill="auto"/>
            <w:noWrap/>
            <w:hideMark/>
          </w:tcPr>
          <w:p w14:paraId="5FC1F62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F0C4BD9"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5C680FA" w14:textId="77777777" w:rsidR="00FD5EEB" w:rsidRPr="00FD5EEB" w:rsidRDefault="00FD5EEB" w:rsidP="00FD5EEB">
            <w:pPr>
              <w:rPr>
                <w:color w:val="008000"/>
                <w:sz w:val="18"/>
                <w:szCs w:val="18"/>
                <w:lang w:val="en-US"/>
              </w:rPr>
            </w:pPr>
            <w:r w:rsidRPr="00FD5EEB">
              <w:rPr>
                <w:color w:val="008000"/>
                <w:sz w:val="18"/>
                <w:szCs w:val="18"/>
                <w:lang w:val="en-US"/>
              </w:rPr>
              <w:t>2020. aastal oli sõlmitud 34 lepingut korteriühistutega elamufondi remonttööde kaasfinantseerimiseks</w:t>
            </w:r>
          </w:p>
        </w:tc>
      </w:tr>
      <w:tr w:rsidR="00FD5EEB" w:rsidRPr="00FD5EEB" w14:paraId="4E718BCA"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0529E8CD" w14:textId="77777777" w:rsidR="00FD5EEB" w:rsidRPr="00FD5EEB" w:rsidRDefault="00FE48FB" w:rsidP="00FD5EEB">
            <w:pPr>
              <w:rPr>
                <w:color w:val="0000FF"/>
                <w:sz w:val="18"/>
                <w:szCs w:val="18"/>
                <w:u w:val="single"/>
                <w:lang w:val="en-US"/>
              </w:rPr>
            </w:pPr>
            <w:hyperlink r:id="rId89" w:anchor="1469" w:history="1">
              <w:r w:rsidR="00FD5EEB" w:rsidRPr="00FD5EEB">
                <w:rPr>
                  <w:color w:val="0000FF"/>
                  <w:sz w:val="18"/>
                  <w:szCs w:val="18"/>
                  <w:u w:val="single"/>
                  <w:lang w:val="en-US"/>
                </w:rPr>
                <w:t>1469</w:t>
              </w:r>
            </w:hyperlink>
          </w:p>
        </w:tc>
        <w:tc>
          <w:tcPr>
            <w:tcW w:w="1508" w:type="dxa"/>
            <w:tcBorders>
              <w:top w:val="nil"/>
              <w:left w:val="nil"/>
              <w:bottom w:val="single" w:sz="4" w:space="0" w:color="auto"/>
              <w:right w:val="single" w:sz="4" w:space="0" w:color="auto"/>
            </w:tcBorders>
            <w:shd w:val="clear" w:color="auto" w:fill="auto"/>
            <w:hideMark/>
          </w:tcPr>
          <w:p w14:paraId="33D4B24D" w14:textId="77777777" w:rsidR="00FD5EEB" w:rsidRPr="00FD5EEB" w:rsidRDefault="00FD5EEB" w:rsidP="00FD5EEB">
            <w:pPr>
              <w:rPr>
                <w:color w:val="000000"/>
                <w:sz w:val="18"/>
                <w:szCs w:val="18"/>
                <w:lang w:val="en-US"/>
              </w:rPr>
            </w:pPr>
            <w:r w:rsidRPr="00FD5EEB">
              <w:rPr>
                <w:color w:val="000000"/>
                <w:sz w:val="18"/>
                <w:szCs w:val="18"/>
                <w:lang w:val="en-US"/>
              </w:rPr>
              <w:t>aiandusühistute toetusprogrammi kaasfinantseerimine</w:t>
            </w:r>
          </w:p>
        </w:tc>
        <w:tc>
          <w:tcPr>
            <w:tcW w:w="1843" w:type="dxa"/>
            <w:tcBorders>
              <w:top w:val="nil"/>
              <w:left w:val="nil"/>
              <w:bottom w:val="single" w:sz="4" w:space="0" w:color="auto"/>
              <w:right w:val="single" w:sz="4" w:space="0" w:color="auto"/>
            </w:tcBorders>
            <w:shd w:val="clear" w:color="auto" w:fill="auto"/>
            <w:noWrap/>
            <w:hideMark/>
          </w:tcPr>
          <w:p w14:paraId="01C905CC" w14:textId="77777777" w:rsidR="00FD5EEB" w:rsidRPr="00FD5EEB" w:rsidRDefault="00FD5EEB" w:rsidP="00FD5EEB">
            <w:pPr>
              <w:rPr>
                <w:color w:val="000000"/>
                <w:sz w:val="18"/>
                <w:szCs w:val="18"/>
                <w:lang w:val="en-US"/>
              </w:rPr>
            </w:pPr>
            <w:r w:rsidRPr="00FD5EEB">
              <w:rPr>
                <w:color w:val="000000"/>
                <w:sz w:val="18"/>
                <w:szCs w:val="18"/>
                <w:lang w:val="en-US"/>
              </w:rPr>
              <w:t>2014</w:t>
            </w:r>
          </w:p>
        </w:tc>
        <w:tc>
          <w:tcPr>
            <w:tcW w:w="681" w:type="dxa"/>
            <w:tcBorders>
              <w:top w:val="nil"/>
              <w:left w:val="nil"/>
              <w:bottom w:val="single" w:sz="4" w:space="0" w:color="auto"/>
              <w:right w:val="single" w:sz="4" w:space="0" w:color="auto"/>
            </w:tcBorders>
            <w:shd w:val="clear" w:color="auto" w:fill="auto"/>
            <w:noWrap/>
            <w:hideMark/>
          </w:tcPr>
          <w:p w14:paraId="17F02413"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72A4B2E3" w14:textId="77777777" w:rsidR="00FD5EEB" w:rsidRPr="00FD5EEB" w:rsidRDefault="00FD5EEB" w:rsidP="00FD5EEB">
            <w:pPr>
              <w:rPr>
                <w:color w:val="000000"/>
                <w:sz w:val="18"/>
                <w:szCs w:val="18"/>
                <w:lang w:val="en-US"/>
              </w:rPr>
            </w:pPr>
            <w:r w:rsidRPr="00FD5EEB">
              <w:rPr>
                <w:color w:val="000000"/>
                <w:sz w:val="18"/>
                <w:szCs w:val="18"/>
                <w:lang w:val="en-US"/>
              </w:rPr>
              <w:t>54000</w:t>
            </w:r>
          </w:p>
        </w:tc>
        <w:tc>
          <w:tcPr>
            <w:tcW w:w="992" w:type="dxa"/>
            <w:tcBorders>
              <w:top w:val="nil"/>
              <w:left w:val="nil"/>
              <w:bottom w:val="single" w:sz="4" w:space="0" w:color="auto"/>
              <w:right w:val="single" w:sz="4" w:space="0" w:color="auto"/>
            </w:tcBorders>
            <w:shd w:val="clear" w:color="auto" w:fill="auto"/>
            <w:hideMark/>
          </w:tcPr>
          <w:p w14:paraId="336F91F9"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5A3FB953"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59B58403" w14:textId="77777777" w:rsidR="00FD5EEB" w:rsidRPr="00FD5EEB" w:rsidRDefault="00FD5EEB" w:rsidP="00FD5EEB">
            <w:pPr>
              <w:rPr>
                <w:color w:val="008000"/>
                <w:sz w:val="18"/>
                <w:szCs w:val="18"/>
                <w:lang w:val="en-US"/>
              </w:rPr>
            </w:pPr>
            <w:r w:rsidRPr="00FD5EEB">
              <w:rPr>
                <w:color w:val="008000"/>
                <w:sz w:val="18"/>
                <w:szCs w:val="18"/>
                <w:lang w:val="en-US"/>
              </w:rPr>
              <w:t>6199</w:t>
            </w:r>
          </w:p>
        </w:tc>
        <w:tc>
          <w:tcPr>
            <w:tcW w:w="1116" w:type="dxa"/>
            <w:tcBorders>
              <w:top w:val="nil"/>
              <w:left w:val="nil"/>
              <w:bottom w:val="single" w:sz="4" w:space="0" w:color="auto"/>
              <w:right w:val="single" w:sz="4" w:space="0" w:color="auto"/>
            </w:tcBorders>
            <w:shd w:val="clear" w:color="auto" w:fill="auto"/>
            <w:noWrap/>
            <w:hideMark/>
          </w:tcPr>
          <w:p w14:paraId="23963F48"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56067EFA"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52422425" w14:textId="174D6BC3" w:rsidR="00FD5EEB" w:rsidRPr="00FD5EEB" w:rsidRDefault="00FD5EEB" w:rsidP="00F463FE">
            <w:pPr>
              <w:rPr>
                <w:color w:val="008000"/>
                <w:sz w:val="18"/>
                <w:szCs w:val="18"/>
                <w:lang w:val="en-US"/>
              </w:rPr>
            </w:pPr>
            <w:r w:rsidRPr="00FD5EEB">
              <w:rPr>
                <w:color w:val="008000"/>
                <w:sz w:val="18"/>
                <w:szCs w:val="18"/>
                <w:lang w:val="en-US"/>
              </w:rPr>
              <w:t>Aiandusühistu ŽELEZNODOROŽNIK elektriliinide renoveerimise - 1536 eurot; Aiandusühistute BALTIKA, DÜÜN teede renoveerimise -4663 eurot</w:t>
            </w:r>
          </w:p>
        </w:tc>
      </w:tr>
      <w:tr w:rsidR="00FD5EEB" w:rsidRPr="00FD5EEB" w14:paraId="2CA7EB91"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750C90E2" w14:textId="77777777" w:rsidR="00FD5EEB" w:rsidRPr="00FD5EEB" w:rsidRDefault="00FE48FB" w:rsidP="00FD5EEB">
            <w:pPr>
              <w:rPr>
                <w:color w:val="0000FF"/>
                <w:sz w:val="18"/>
                <w:szCs w:val="18"/>
                <w:u w:val="single"/>
                <w:lang w:val="en-US"/>
              </w:rPr>
            </w:pPr>
            <w:hyperlink r:id="rId90" w:anchor="105" w:history="1">
              <w:r w:rsidR="00FD5EEB" w:rsidRPr="00FD5EEB">
                <w:rPr>
                  <w:color w:val="0000FF"/>
                  <w:sz w:val="18"/>
                  <w:szCs w:val="18"/>
                  <w:u w:val="single"/>
                  <w:lang w:val="en-US"/>
                </w:rPr>
                <w:t>105</w:t>
              </w:r>
            </w:hyperlink>
          </w:p>
        </w:tc>
        <w:tc>
          <w:tcPr>
            <w:tcW w:w="1508" w:type="dxa"/>
            <w:tcBorders>
              <w:top w:val="nil"/>
              <w:left w:val="nil"/>
              <w:bottom w:val="single" w:sz="4" w:space="0" w:color="auto"/>
              <w:right w:val="single" w:sz="4" w:space="0" w:color="auto"/>
            </w:tcBorders>
            <w:shd w:val="clear" w:color="auto" w:fill="auto"/>
            <w:hideMark/>
          </w:tcPr>
          <w:p w14:paraId="7E1F1965" w14:textId="77777777" w:rsidR="00FD5EEB" w:rsidRPr="00FD5EEB" w:rsidRDefault="00FD5EEB" w:rsidP="00FD5EEB">
            <w:pPr>
              <w:rPr>
                <w:color w:val="000000"/>
                <w:sz w:val="18"/>
                <w:szCs w:val="18"/>
                <w:lang w:val="en-US"/>
              </w:rPr>
            </w:pPr>
            <w:r w:rsidRPr="00FD5EEB">
              <w:rPr>
                <w:color w:val="000000"/>
                <w:sz w:val="18"/>
                <w:szCs w:val="18"/>
                <w:lang w:val="en-US"/>
              </w:rPr>
              <w:t>munitsipaalelamute renoveerimine</w:t>
            </w:r>
          </w:p>
        </w:tc>
        <w:tc>
          <w:tcPr>
            <w:tcW w:w="1843" w:type="dxa"/>
            <w:tcBorders>
              <w:top w:val="nil"/>
              <w:left w:val="nil"/>
              <w:bottom w:val="single" w:sz="4" w:space="0" w:color="auto"/>
              <w:right w:val="single" w:sz="4" w:space="0" w:color="auto"/>
            </w:tcBorders>
            <w:shd w:val="clear" w:color="auto" w:fill="auto"/>
            <w:noWrap/>
            <w:hideMark/>
          </w:tcPr>
          <w:p w14:paraId="0A1E3C18" w14:textId="77777777" w:rsidR="00FD5EEB" w:rsidRPr="00FD5EEB" w:rsidRDefault="00FD5EEB" w:rsidP="00FD5EEB">
            <w:pPr>
              <w:rPr>
                <w:color w:val="000000"/>
                <w:sz w:val="18"/>
                <w:szCs w:val="18"/>
                <w:lang w:val="en-US"/>
              </w:rPr>
            </w:pPr>
            <w:r w:rsidRPr="00FD5EEB">
              <w:rPr>
                <w:color w:val="000000"/>
                <w:sz w:val="18"/>
                <w:szCs w:val="18"/>
                <w:lang w:val="en-US"/>
              </w:rPr>
              <w:t>2018</w:t>
            </w:r>
          </w:p>
        </w:tc>
        <w:tc>
          <w:tcPr>
            <w:tcW w:w="681" w:type="dxa"/>
            <w:tcBorders>
              <w:top w:val="nil"/>
              <w:left w:val="nil"/>
              <w:bottom w:val="single" w:sz="4" w:space="0" w:color="auto"/>
              <w:right w:val="single" w:sz="4" w:space="0" w:color="auto"/>
            </w:tcBorders>
            <w:shd w:val="clear" w:color="auto" w:fill="auto"/>
            <w:noWrap/>
            <w:hideMark/>
          </w:tcPr>
          <w:p w14:paraId="44F416B2"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63178A6C" w14:textId="77777777" w:rsidR="00FD5EEB" w:rsidRPr="00FD5EEB" w:rsidRDefault="00FD5EEB" w:rsidP="00FD5EEB">
            <w:pPr>
              <w:rPr>
                <w:color w:val="000000"/>
                <w:sz w:val="18"/>
                <w:szCs w:val="18"/>
                <w:lang w:val="en-US"/>
              </w:rPr>
            </w:pPr>
            <w:r w:rsidRPr="00FD5EEB">
              <w:rPr>
                <w:color w:val="000000"/>
                <w:sz w:val="18"/>
                <w:szCs w:val="18"/>
                <w:lang w:val="en-US"/>
              </w:rPr>
              <w:t>300000</w:t>
            </w:r>
          </w:p>
        </w:tc>
        <w:tc>
          <w:tcPr>
            <w:tcW w:w="992" w:type="dxa"/>
            <w:tcBorders>
              <w:top w:val="nil"/>
              <w:left w:val="nil"/>
              <w:bottom w:val="single" w:sz="4" w:space="0" w:color="auto"/>
              <w:right w:val="single" w:sz="4" w:space="0" w:color="auto"/>
            </w:tcBorders>
            <w:shd w:val="clear" w:color="auto" w:fill="auto"/>
            <w:hideMark/>
          </w:tcPr>
          <w:p w14:paraId="19263052" w14:textId="77777777" w:rsidR="00FD5EEB" w:rsidRPr="00FD5EEB" w:rsidRDefault="00FD5EEB" w:rsidP="00FD5EEB">
            <w:pPr>
              <w:rPr>
                <w:color w:val="000000"/>
                <w:sz w:val="18"/>
                <w:szCs w:val="18"/>
                <w:lang w:val="en-US"/>
              </w:rPr>
            </w:pPr>
            <w:r w:rsidRPr="00FD5EEB">
              <w:rPr>
                <w:color w:val="000000"/>
                <w:sz w:val="18"/>
                <w:szCs w:val="18"/>
                <w:lang w:val="en-US"/>
              </w:rPr>
              <w:t>SA Narva Linnaelamu</w:t>
            </w:r>
          </w:p>
        </w:tc>
        <w:tc>
          <w:tcPr>
            <w:tcW w:w="1275" w:type="dxa"/>
            <w:tcBorders>
              <w:top w:val="nil"/>
              <w:left w:val="nil"/>
              <w:bottom w:val="single" w:sz="4" w:space="0" w:color="auto"/>
              <w:right w:val="single" w:sz="4" w:space="0" w:color="auto"/>
            </w:tcBorders>
            <w:shd w:val="clear" w:color="auto" w:fill="auto"/>
            <w:noWrap/>
            <w:hideMark/>
          </w:tcPr>
          <w:p w14:paraId="69188085"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6C075A23" w14:textId="77777777" w:rsidR="00FD5EEB" w:rsidRPr="00FD5EEB" w:rsidRDefault="00FD5EEB" w:rsidP="00FD5EEB">
            <w:pPr>
              <w:rPr>
                <w:color w:val="008000"/>
                <w:sz w:val="18"/>
                <w:szCs w:val="18"/>
                <w:lang w:val="en-US"/>
              </w:rPr>
            </w:pPr>
            <w:r w:rsidRPr="00FD5EEB">
              <w:rPr>
                <w:color w:val="008000"/>
                <w:sz w:val="18"/>
                <w:szCs w:val="18"/>
                <w:lang w:val="en-US"/>
              </w:rPr>
              <w:t>335094</w:t>
            </w:r>
          </w:p>
        </w:tc>
        <w:tc>
          <w:tcPr>
            <w:tcW w:w="1116" w:type="dxa"/>
            <w:tcBorders>
              <w:top w:val="nil"/>
              <w:left w:val="nil"/>
              <w:bottom w:val="single" w:sz="4" w:space="0" w:color="auto"/>
              <w:right w:val="single" w:sz="4" w:space="0" w:color="auto"/>
            </w:tcBorders>
            <w:shd w:val="clear" w:color="auto" w:fill="auto"/>
            <w:noWrap/>
            <w:hideMark/>
          </w:tcPr>
          <w:p w14:paraId="7119D92A" w14:textId="77777777" w:rsidR="00FD5EEB" w:rsidRPr="00FD5EEB" w:rsidRDefault="00FD5EEB" w:rsidP="00FD5EEB">
            <w:pPr>
              <w:rPr>
                <w:color w:val="008000"/>
                <w:sz w:val="18"/>
                <w:szCs w:val="18"/>
                <w:lang w:val="en-US"/>
              </w:rPr>
            </w:pPr>
            <w:r w:rsidRPr="00FD5EEB">
              <w:rPr>
                <w:color w:val="008000"/>
                <w:sz w:val="18"/>
                <w:szCs w:val="18"/>
                <w:lang w:val="en-US"/>
              </w:rPr>
              <w:t>46230</w:t>
            </w:r>
          </w:p>
        </w:tc>
        <w:tc>
          <w:tcPr>
            <w:tcW w:w="851" w:type="dxa"/>
            <w:tcBorders>
              <w:top w:val="nil"/>
              <w:left w:val="nil"/>
              <w:bottom w:val="single" w:sz="4" w:space="0" w:color="auto"/>
              <w:right w:val="single" w:sz="4" w:space="0" w:color="auto"/>
            </w:tcBorders>
            <w:shd w:val="clear" w:color="auto" w:fill="auto"/>
            <w:hideMark/>
          </w:tcPr>
          <w:p w14:paraId="07AD023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1339D4DD" w14:textId="77777777" w:rsidR="00FD5EEB" w:rsidRPr="00FD5EEB" w:rsidRDefault="00FD5EEB" w:rsidP="00FD5EEB">
            <w:pPr>
              <w:rPr>
                <w:color w:val="008000"/>
                <w:sz w:val="18"/>
                <w:szCs w:val="18"/>
                <w:lang w:val="en-US"/>
              </w:rPr>
            </w:pPr>
            <w:r w:rsidRPr="00FD5EEB">
              <w:rPr>
                <w:color w:val="008000"/>
                <w:sz w:val="18"/>
                <w:szCs w:val="18"/>
                <w:lang w:val="en-US"/>
              </w:rPr>
              <w:t> </w:t>
            </w:r>
          </w:p>
        </w:tc>
      </w:tr>
      <w:tr w:rsidR="00F463FE" w:rsidRPr="00FD5EEB" w14:paraId="70AC277B" w14:textId="77777777" w:rsidTr="00F463FE">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4104E5E1"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3F3B829"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589CFDC2" w14:textId="3AF2CAFB" w:rsidR="00F463FE" w:rsidRPr="00FD5EEB" w:rsidRDefault="00F463FE" w:rsidP="00F463FE">
            <w:pPr>
              <w:rPr>
                <w:color w:val="000000"/>
                <w:sz w:val="18"/>
                <w:szCs w:val="18"/>
                <w:lang w:val="en-US"/>
              </w:rPr>
            </w:pPr>
            <w:r w:rsidRPr="00FD5EEB">
              <w:rPr>
                <w:color w:val="000000"/>
                <w:sz w:val="18"/>
                <w:szCs w:val="18"/>
                <w:lang w:val="en-US"/>
              </w:rPr>
              <w:t>1.3.2.2. avalike teenuseid osutavate asutuste infrastruktuuri arendamine</w:t>
            </w:r>
          </w:p>
        </w:tc>
        <w:tc>
          <w:tcPr>
            <w:tcW w:w="3474" w:type="dxa"/>
            <w:tcBorders>
              <w:top w:val="nil"/>
              <w:left w:val="nil"/>
              <w:bottom w:val="single" w:sz="4" w:space="0" w:color="auto"/>
              <w:right w:val="single" w:sz="4" w:space="0" w:color="auto"/>
            </w:tcBorders>
            <w:shd w:val="clear" w:color="auto" w:fill="auto"/>
            <w:hideMark/>
          </w:tcPr>
          <w:p w14:paraId="19BFDDC9" w14:textId="77777777" w:rsidR="00F463FE" w:rsidRPr="00FD5EEB" w:rsidRDefault="00F463FE" w:rsidP="00FD5EEB">
            <w:pPr>
              <w:rPr>
                <w:color w:val="000000"/>
                <w:sz w:val="18"/>
                <w:szCs w:val="18"/>
                <w:lang w:val="en-US"/>
              </w:rPr>
            </w:pPr>
            <w:r w:rsidRPr="00FD5EEB">
              <w:rPr>
                <w:color w:val="000000"/>
                <w:sz w:val="18"/>
                <w:szCs w:val="18"/>
                <w:lang w:val="en-US"/>
              </w:rPr>
              <w:t> </w:t>
            </w:r>
          </w:p>
        </w:tc>
      </w:tr>
      <w:tr w:rsidR="00F463FE" w:rsidRPr="00FD5EEB" w14:paraId="1CDA455A" w14:textId="77777777" w:rsidTr="00F463FE">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1773941F"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806153F"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1B1A5F4A" w14:textId="7DEA4263" w:rsidR="00F463FE" w:rsidRPr="00FD5EEB" w:rsidRDefault="00F463FE" w:rsidP="00F463FE">
            <w:pPr>
              <w:rPr>
                <w:color w:val="000000"/>
                <w:sz w:val="18"/>
                <w:szCs w:val="18"/>
                <w:lang w:val="en-US"/>
              </w:rPr>
            </w:pPr>
            <w:r w:rsidRPr="00FD5EEB">
              <w:rPr>
                <w:color w:val="000000"/>
                <w:sz w:val="18"/>
                <w:szCs w:val="18"/>
                <w:lang w:val="en-US"/>
              </w:rPr>
              <w:t>1.3.3. parandada keskkonna olukorda </w:t>
            </w:r>
          </w:p>
        </w:tc>
        <w:tc>
          <w:tcPr>
            <w:tcW w:w="3474" w:type="dxa"/>
            <w:tcBorders>
              <w:top w:val="nil"/>
              <w:left w:val="nil"/>
              <w:bottom w:val="single" w:sz="4" w:space="0" w:color="auto"/>
              <w:right w:val="single" w:sz="4" w:space="0" w:color="auto"/>
            </w:tcBorders>
            <w:shd w:val="clear" w:color="auto" w:fill="auto"/>
            <w:hideMark/>
          </w:tcPr>
          <w:p w14:paraId="5DC655E6" w14:textId="77777777" w:rsidR="00F463FE" w:rsidRPr="00FD5EEB" w:rsidRDefault="00F463FE" w:rsidP="00FD5EEB">
            <w:pPr>
              <w:rPr>
                <w:color w:val="000000"/>
                <w:sz w:val="18"/>
                <w:szCs w:val="18"/>
                <w:lang w:val="en-US"/>
              </w:rPr>
            </w:pPr>
            <w:r w:rsidRPr="00FD5EEB">
              <w:rPr>
                <w:color w:val="000000"/>
                <w:sz w:val="18"/>
                <w:szCs w:val="18"/>
                <w:lang w:val="en-US"/>
              </w:rPr>
              <w:t> </w:t>
            </w:r>
          </w:p>
        </w:tc>
      </w:tr>
      <w:tr w:rsidR="00F463FE" w:rsidRPr="00FD5EEB" w14:paraId="62D80C7D" w14:textId="77777777" w:rsidTr="00F463FE">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7CA35DA4"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224C5584"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496EFD08" w14:textId="12B0F492" w:rsidR="00F463FE" w:rsidRPr="00FD5EEB" w:rsidRDefault="00F463FE" w:rsidP="00F463FE">
            <w:pPr>
              <w:rPr>
                <w:color w:val="000000"/>
                <w:sz w:val="18"/>
                <w:szCs w:val="18"/>
                <w:lang w:val="en-US"/>
              </w:rPr>
            </w:pPr>
            <w:r w:rsidRPr="00FD5EEB">
              <w:rPr>
                <w:color w:val="000000"/>
                <w:sz w:val="18"/>
                <w:szCs w:val="18"/>
                <w:lang w:val="en-US"/>
              </w:rPr>
              <w:t>1.3.3.1. keskkonnasõbraliku eluruumi loomine</w:t>
            </w:r>
          </w:p>
        </w:tc>
        <w:tc>
          <w:tcPr>
            <w:tcW w:w="3474" w:type="dxa"/>
            <w:tcBorders>
              <w:top w:val="nil"/>
              <w:left w:val="nil"/>
              <w:bottom w:val="single" w:sz="4" w:space="0" w:color="auto"/>
              <w:right w:val="single" w:sz="4" w:space="0" w:color="auto"/>
            </w:tcBorders>
            <w:shd w:val="clear" w:color="auto" w:fill="auto"/>
            <w:hideMark/>
          </w:tcPr>
          <w:p w14:paraId="41EE0239" w14:textId="77777777" w:rsidR="00F463FE" w:rsidRPr="00FD5EEB" w:rsidRDefault="00F463FE" w:rsidP="00FD5EEB">
            <w:pPr>
              <w:rPr>
                <w:color w:val="000000"/>
                <w:sz w:val="18"/>
                <w:szCs w:val="18"/>
                <w:lang w:val="en-US"/>
              </w:rPr>
            </w:pPr>
            <w:r w:rsidRPr="00FD5EEB">
              <w:rPr>
                <w:color w:val="000000"/>
                <w:sz w:val="18"/>
                <w:szCs w:val="18"/>
                <w:lang w:val="en-US"/>
              </w:rPr>
              <w:t> </w:t>
            </w:r>
          </w:p>
        </w:tc>
      </w:tr>
      <w:tr w:rsidR="00FD5EEB" w:rsidRPr="00FD5EEB" w14:paraId="3512B0E0"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1563F1B4" w14:textId="77777777" w:rsidR="00FD5EEB" w:rsidRPr="00FD5EEB" w:rsidRDefault="00FE48FB" w:rsidP="00FD5EEB">
            <w:pPr>
              <w:rPr>
                <w:color w:val="0000FF"/>
                <w:sz w:val="18"/>
                <w:szCs w:val="18"/>
                <w:u w:val="single"/>
                <w:lang w:val="en-US"/>
              </w:rPr>
            </w:pPr>
            <w:hyperlink r:id="rId91" w:anchor="2687" w:history="1">
              <w:r w:rsidR="00FD5EEB" w:rsidRPr="00FD5EEB">
                <w:rPr>
                  <w:color w:val="0000FF"/>
                  <w:sz w:val="18"/>
                  <w:szCs w:val="18"/>
                  <w:u w:val="single"/>
                  <w:lang w:val="en-US"/>
                </w:rPr>
                <w:t>2687</w:t>
              </w:r>
            </w:hyperlink>
          </w:p>
        </w:tc>
        <w:tc>
          <w:tcPr>
            <w:tcW w:w="1508" w:type="dxa"/>
            <w:tcBorders>
              <w:top w:val="nil"/>
              <w:left w:val="nil"/>
              <w:bottom w:val="single" w:sz="4" w:space="0" w:color="auto"/>
              <w:right w:val="single" w:sz="4" w:space="0" w:color="auto"/>
            </w:tcBorders>
            <w:shd w:val="clear" w:color="auto" w:fill="auto"/>
            <w:hideMark/>
          </w:tcPr>
          <w:p w14:paraId="363C3526" w14:textId="77777777" w:rsidR="00FD5EEB" w:rsidRPr="00FD5EEB" w:rsidRDefault="00FD5EEB" w:rsidP="00FD5EEB">
            <w:pPr>
              <w:rPr>
                <w:color w:val="000000"/>
                <w:sz w:val="18"/>
                <w:szCs w:val="18"/>
                <w:lang w:val="en-US"/>
              </w:rPr>
            </w:pPr>
            <w:r w:rsidRPr="00FD5EEB">
              <w:rPr>
                <w:color w:val="000000"/>
                <w:sz w:val="18"/>
                <w:szCs w:val="18"/>
                <w:lang w:val="en-US"/>
              </w:rPr>
              <w:t>Linna üldplaneeringu koostamine</w:t>
            </w:r>
          </w:p>
        </w:tc>
        <w:tc>
          <w:tcPr>
            <w:tcW w:w="1843" w:type="dxa"/>
            <w:tcBorders>
              <w:top w:val="nil"/>
              <w:left w:val="nil"/>
              <w:bottom w:val="single" w:sz="4" w:space="0" w:color="auto"/>
              <w:right w:val="single" w:sz="4" w:space="0" w:color="auto"/>
            </w:tcBorders>
            <w:shd w:val="clear" w:color="auto" w:fill="auto"/>
            <w:noWrap/>
            <w:hideMark/>
          </w:tcPr>
          <w:p w14:paraId="3ECFB378"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4124D311"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3CC2102A" w14:textId="77777777" w:rsidR="00FD5EEB" w:rsidRPr="00FD5EEB" w:rsidRDefault="00FD5EEB" w:rsidP="00FD5EEB">
            <w:pPr>
              <w:rPr>
                <w:color w:val="000000"/>
                <w:sz w:val="18"/>
                <w:szCs w:val="18"/>
                <w:lang w:val="en-US"/>
              </w:rPr>
            </w:pPr>
            <w:r w:rsidRPr="00FD5EEB">
              <w:rPr>
                <w:color w:val="000000"/>
                <w:sz w:val="18"/>
                <w:szCs w:val="18"/>
                <w:lang w:val="en-US"/>
              </w:rPr>
              <w:t>140000</w:t>
            </w:r>
          </w:p>
        </w:tc>
        <w:tc>
          <w:tcPr>
            <w:tcW w:w="992" w:type="dxa"/>
            <w:tcBorders>
              <w:top w:val="nil"/>
              <w:left w:val="nil"/>
              <w:bottom w:val="single" w:sz="4" w:space="0" w:color="auto"/>
              <w:right w:val="single" w:sz="4" w:space="0" w:color="auto"/>
            </w:tcBorders>
            <w:shd w:val="clear" w:color="auto" w:fill="auto"/>
            <w:hideMark/>
          </w:tcPr>
          <w:p w14:paraId="7BF2DEB1" w14:textId="77777777" w:rsidR="00FD5EEB" w:rsidRPr="00FD5EEB" w:rsidRDefault="00FD5EEB" w:rsidP="00FD5EEB">
            <w:pPr>
              <w:rPr>
                <w:color w:val="000000"/>
                <w:sz w:val="18"/>
                <w:szCs w:val="18"/>
                <w:lang w:val="en-US"/>
              </w:rPr>
            </w:pPr>
            <w:r w:rsidRPr="00FD5EEB">
              <w:rPr>
                <w:color w:val="000000"/>
                <w:sz w:val="18"/>
                <w:szCs w:val="18"/>
                <w:lang w:val="en-US"/>
              </w:rPr>
              <w:t>Arhitektuuri- ja Linnaplaneerimise Amet</w:t>
            </w:r>
          </w:p>
        </w:tc>
        <w:tc>
          <w:tcPr>
            <w:tcW w:w="1275" w:type="dxa"/>
            <w:tcBorders>
              <w:top w:val="nil"/>
              <w:left w:val="nil"/>
              <w:bottom w:val="single" w:sz="4" w:space="0" w:color="auto"/>
              <w:right w:val="single" w:sz="4" w:space="0" w:color="auto"/>
            </w:tcBorders>
            <w:shd w:val="clear" w:color="auto" w:fill="auto"/>
            <w:noWrap/>
            <w:hideMark/>
          </w:tcPr>
          <w:p w14:paraId="2F56186C"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14F3C546"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66E3C054"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4A5655AB"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6D216453" w14:textId="77777777" w:rsidR="00FD5EEB" w:rsidRPr="00FD5EEB" w:rsidRDefault="00FD5EEB" w:rsidP="00FD5EEB">
            <w:pPr>
              <w:rPr>
                <w:color w:val="008000"/>
                <w:sz w:val="18"/>
                <w:szCs w:val="18"/>
                <w:lang w:val="en-US"/>
              </w:rPr>
            </w:pPr>
            <w:r w:rsidRPr="00FD5EEB">
              <w:rPr>
                <w:color w:val="008000"/>
                <w:sz w:val="18"/>
                <w:szCs w:val="18"/>
                <w:lang w:val="en-US"/>
              </w:rPr>
              <w:t>2020. aastal on üldplaneering algatatud, koostatud on lähteseisukohad. Üldplaneeringu hange kuulutatakse välja 2021 aastal.</w:t>
            </w:r>
          </w:p>
        </w:tc>
      </w:tr>
      <w:tr w:rsidR="00F463FE" w:rsidRPr="00FD5EEB" w14:paraId="3BB6EA1F" w14:textId="77777777" w:rsidTr="00F463FE">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29184A6F"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23EC3BA0"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68759C1D" w14:textId="0D156A7C" w:rsidR="00F463FE" w:rsidRPr="00FD5EEB" w:rsidRDefault="00F463FE" w:rsidP="00F463FE">
            <w:pPr>
              <w:rPr>
                <w:color w:val="000000"/>
                <w:sz w:val="18"/>
                <w:szCs w:val="18"/>
                <w:lang w:val="en-US"/>
              </w:rPr>
            </w:pPr>
            <w:r w:rsidRPr="00FD5EEB">
              <w:rPr>
                <w:color w:val="000000"/>
                <w:sz w:val="18"/>
                <w:szCs w:val="18"/>
                <w:lang w:val="en-US"/>
              </w:rPr>
              <w:t>1.3.3.2. keskkonna- ja terviseriskide vähendamine</w:t>
            </w:r>
          </w:p>
        </w:tc>
        <w:tc>
          <w:tcPr>
            <w:tcW w:w="3474" w:type="dxa"/>
            <w:tcBorders>
              <w:top w:val="nil"/>
              <w:left w:val="nil"/>
              <w:bottom w:val="single" w:sz="4" w:space="0" w:color="auto"/>
              <w:right w:val="single" w:sz="4" w:space="0" w:color="auto"/>
            </w:tcBorders>
            <w:shd w:val="clear" w:color="auto" w:fill="auto"/>
            <w:hideMark/>
          </w:tcPr>
          <w:p w14:paraId="02F2E7E5" w14:textId="77777777" w:rsidR="00F463FE" w:rsidRPr="00FD5EEB" w:rsidRDefault="00F463FE" w:rsidP="00FD5EEB">
            <w:pPr>
              <w:rPr>
                <w:color w:val="000000"/>
                <w:sz w:val="18"/>
                <w:szCs w:val="18"/>
                <w:lang w:val="en-US"/>
              </w:rPr>
            </w:pPr>
            <w:r w:rsidRPr="00FD5EEB">
              <w:rPr>
                <w:color w:val="000000"/>
                <w:sz w:val="18"/>
                <w:szCs w:val="18"/>
                <w:lang w:val="en-US"/>
              </w:rPr>
              <w:t> </w:t>
            </w:r>
          </w:p>
        </w:tc>
      </w:tr>
      <w:tr w:rsidR="00F463FE" w:rsidRPr="00FD5EEB" w14:paraId="772802FD" w14:textId="77777777" w:rsidTr="00F463FE">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73408E5D"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0EA2743C" w14:textId="77777777" w:rsidR="00F463FE" w:rsidRPr="00FD5EEB" w:rsidRDefault="00F463FE"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03621C61" w14:textId="751351EF" w:rsidR="00F463FE" w:rsidRPr="00FD5EEB" w:rsidRDefault="00F463FE" w:rsidP="00F463FE">
            <w:pPr>
              <w:rPr>
                <w:color w:val="000000"/>
                <w:sz w:val="18"/>
                <w:szCs w:val="18"/>
                <w:lang w:val="en-US"/>
              </w:rPr>
            </w:pPr>
            <w:r w:rsidRPr="00FD5EEB">
              <w:rPr>
                <w:color w:val="000000"/>
                <w:sz w:val="18"/>
                <w:szCs w:val="18"/>
                <w:lang w:val="en-US"/>
              </w:rPr>
              <w:t>1.3.3.3. säästva arengu toetamine </w:t>
            </w:r>
          </w:p>
        </w:tc>
        <w:tc>
          <w:tcPr>
            <w:tcW w:w="3474" w:type="dxa"/>
            <w:tcBorders>
              <w:top w:val="nil"/>
              <w:left w:val="nil"/>
              <w:bottom w:val="single" w:sz="4" w:space="0" w:color="auto"/>
              <w:right w:val="single" w:sz="4" w:space="0" w:color="auto"/>
            </w:tcBorders>
            <w:shd w:val="clear" w:color="auto" w:fill="auto"/>
            <w:hideMark/>
          </w:tcPr>
          <w:p w14:paraId="65E75801" w14:textId="77777777" w:rsidR="00F463FE" w:rsidRPr="00FD5EEB" w:rsidRDefault="00F463FE" w:rsidP="00FD5EEB">
            <w:pPr>
              <w:rPr>
                <w:color w:val="000000"/>
                <w:sz w:val="18"/>
                <w:szCs w:val="18"/>
                <w:lang w:val="en-US"/>
              </w:rPr>
            </w:pPr>
            <w:r w:rsidRPr="00FD5EEB">
              <w:rPr>
                <w:color w:val="000000"/>
                <w:sz w:val="18"/>
                <w:szCs w:val="18"/>
                <w:lang w:val="en-US"/>
              </w:rPr>
              <w:t> </w:t>
            </w:r>
          </w:p>
        </w:tc>
      </w:tr>
      <w:tr w:rsidR="00FD5EEB" w:rsidRPr="00FD5EEB" w14:paraId="613ACD17"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5507A1F0" w14:textId="77777777" w:rsidR="00FD5EEB" w:rsidRPr="00FD5EEB" w:rsidRDefault="00FE48FB" w:rsidP="00FD5EEB">
            <w:pPr>
              <w:rPr>
                <w:color w:val="0000FF"/>
                <w:sz w:val="18"/>
                <w:szCs w:val="18"/>
                <w:u w:val="single"/>
                <w:lang w:val="en-US"/>
              </w:rPr>
            </w:pPr>
            <w:hyperlink r:id="rId92" w:anchor="2750" w:history="1">
              <w:r w:rsidR="00FD5EEB" w:rsidRPr="00FD5EEB">
                <w:rPr>
                  <w:color w:val="0000FF"/>
                  <w:sz w:val="18"/>
                  <w:szCs w:val="18"/>
                  <w:u w:val="single"/>
                  <w:lang w:val="en-US"/>
                </w:rPr>
                <w:t>2750</w:t>
              </w:r>
            </w:hyperlink>
          </w:p>
        </w:tc>
        <w:tc>
          <w:tcPr>
            <w:tcW w:w="1508" w:type="dxa"/>
            <w:tcBorders>
              <w:top w:val="nil"/>
              <w:left w:val="nil"/>
              <w:bottom w:val="single" w:sz="4" w:space="0" w:color="auto"/>
              <w:right w:val="single" w:sz="4" w:space="0" w:color="auto"/>
            </w:tcBorders>
            <w:shd w:val="clear" w:color="auto" w:fill="auto"/>
            <w:hideMark/>
          </w:tcPr>
          <w:p w14:paraId="20DC621C" w14:textId="77777777" w:rsidR="00FD5EEB" w:rsidRPr="00FD5EEB" w:rsidRDefault="00FD5EEB" w:rsidP="00FD5EEB">
            <w:pPr>
              <w:rPr>
                <w:color w:val="000000"/>
                <w:sz w:val="18"/>
                <w:szCs w:val="18"/>
                <w:lang w:val="en-US"/>
              </w:rPr>
            </w:pPr>
            <w:r w:rsidRPr="00FD5EEB">
              <w:rPr>
                <w:color w:val="000000"/>
                <w:sz w:val="18"/>
                <w:szCs w:val="18"/>
                <w:lang w:val="en-US"/>
              </w:rPr>
              <w:t>Elektribusside hankimine ning elektribusside laadimispunktide ehitamine (ettevalmistustööd)</w:t>
            </w:r>
          </w:p>
        </w:tc>
        <w:tc>
          <w:tcPr>
            <w:tcW w:w="1843" w:type="dxa"/>
            <w:tcBorders>
              <w:top w:val="nil"/>
              <w:left w:val="nil"/>
              <w:bottom w:val="single" w:sz="4" w:space="0" w:color="auto"/>
              <w:right w:val="single" w:sz="4" w:space="0" w:color="auto"/>
            </w:tcBorders>
            <w:shd w:val="clear" w:color="auto" w:fill="auto"/>
            <w:noWrap/>
            <w:hideMark/>
          </w:tcPr>
          <w:p w14:paraId="41AC918E"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1458D612"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2F193014"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74564A4D"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2D6D606A"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58188079"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3F05841D"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51AA246D"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074445EA"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7C0B0780" w14:textId="77777777" w:rsidTr="00F463FE">
        <w:trPr>
          <w:trHeight w:val="838"/>
        </w:trPr>
        <w:tc>
          <w:tcPr>
            <w:tcW w:w="709" w:type="dxa"/>
            <w:tcBorders>
              <w:top w:val="nil"/>
              <w:left w:val="single" w:sz="4" w:space="0" w:color="auto"/>
              <w:bottom w:val="single" w:sz="4" w:space="0" w:color="auto"/>
              <w:right w:val="single" w:sz="4" w:space="0" w:color="auto"/>
            </w:tcBorders>
            <w:shd w:val="clear" w:color="auto" w:fill="auto"/>
            <w:noWrap/>
            <w:hideMark/>
          </w:tcPr>
          <w:p w14:paraId="27DAD634" w14:textId="77777777" w:rsidR="00FD5EEB" w:rsidRPr="00FD5EEB" w:rsidRDefault="00FE48FB" w:rsidP="00FD5EEB">
            <w:pPr>
              <w:rPr>
                <w:color w:val="0000FF"/>
                <w:sz w:val="18"/>
                <w:szCs w:val="18"/>
                <w:u w:val="single"/>
                <w:lang w:val="en-US"/>
              </w:rPr>
            </w:pPr>
            <w:hyperlink r:id="rId93" w:anchor="2571" w:history="1">
              <w:r w:rsidR="00FD5EEB" w:rsidRPr="00FD5EEB">
                <w:rPr>
                  <w:color w:val="0000FF"/>
                  <w:sz w:val="18"/>
                  <w:szCs w:val="18"/>
                  <w:u w:val="single"/>
                  <w:lang w:val="en-US"/>
                </w:rPr>
                <w:t>2571</w:t>
              </w:r>
            </w:hyperlink>
          </w:p>
        </w:tc>
        <w:tc>
          <w:tcPr>
            <w:tcW w:w="1508" w:type="dxa"/>
            <w:tcBorders>
              <w:top w:val="nil"/>
              <w:left w:val="nil"/>
              <w:bottom w:val="single" w:sz="4" w:space="0" w:color="auto"/>
              <w:right w:val="single" w:sz="4" w:space="0" w:color="auto"/>
            </w:tcBorders>
            <w:shd w:val="clear" w:color="auto" w:fill="auto"/>
            <w:hideMark/>
          </w:tcPr>
          <w:p w14:paraId="1158637B" w14:textId="77777777" w:rsidR="00FD5EEB" w:rsidRPr="00FD5EEB" w:rsidRDefault="00FD5EEB" w:rsidP="00FD5EEB">
            <w:pPr>
              <w:rPr>
                <w:color w:val="000000"/>
                <w:sz w:val="18"/>
                <w:szCs w:val="18"/>
                <w:lang w:val="en-US"/>
              </w:rPr>
            </w:pPr>
            <w:r w:rsidRPr="00FD5EEB">
              <w:rPr>
                <w:color w:val="000000"/>
                <w:sz w:val="18"/>
                <w:szCs w:val="18"/>
                <w:lang w:val="en-US"/>
              </w:rPr>
              <w:t>Loomade varjupaiga loomine</w:t>
            </w:r>
          </w:p>
        </w:tc>
        <w:tc>
          <w:tcPr>
            <w:tcW w:w="1843" w:type="dxa"/>
            <w:tcBorders>
              <w:top w:val="nil"/>
              <w:left w:val="nil"/>
              <w:bottom w:val="single" w:sz="4" w:space="0" w:color="auto"/>
              <w:right w:val="single" w:sz="4" w:space="0" w:color="auto"/>
            </w:tcBorders>
            <w:shd w:val="clear" w:color="auto" w:fill="auto"/>
            <w:noWrap/>
            <w:hideMark/>
          </w:tcPr>
          <w:p w14:paraId="06ED3051"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5463439B"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7F256347" w14:textId="77777777" w:rsidR="00FD5EEB" w:rsidRPr="00FD5EEB" w:rsidRDefault="00FD5EEB" w:rsidP="00FD5EEB">
            <w:pPr>
              <w:rPr>
                <w:color w:val="000000"/>
                <w:sz w:val="18"/>
                <w:szCs w:val="18"/>
                <w:lang w:val="en-US"/>
              </w:rPr>
            </w:pPr>
            <w:r w:rsidRPr="00FD5EEB">
              <w:rPr>
                <w:color w:val="000000"/>
                <w:sz w:val="18"/>
                <w:szCs w:val="18"/>
                <w:lang w:val="en-US"/>
              </w:rPr>
              <w:t>15000</w:t>
            </w:r>
          </w:p>
        </w:tc>
        <w:tc>
          <w:tcPr>
            <w:tcW w:w="992" w:type="dxa"/>
            <w:tcBorders>
              <w:top w:val="nil"/>
              <w:left w:val="nil"/>
              <w:bottom w:val="single" w:sz="4" w:space="0" w:color="auto"/>
              <w:right w:val="single" w:sz="4" w:space="0" w:color="auto"/>
            </w:tcBorders>
            <w:shd w:val="clear" w:color="auto" w:fill="auto"/>
            <w:hideMark/>
          </w:tcPr>
          <w:p w14:paraId="585E900E"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3EC94D44"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4BA5FDEC" w14:textId="77777777" w:rsidR="00FD5EEB" w:rsidRPr="00FD5EEB" w:rsidRDefault="00FD5EEB" w:rsidP="00FD5EEB">
            <w:pPr>
              <w:rPr>
                <w:color w:val="008000"/>
                <w:sz w:val="18"/>
                <w:szCs w:val="18"/>
                <w:lang w:val="en-US"/>
              </w:rPr>
            </w:pPr>
            <w:r w:rsidRPr="00FD5EEB">
              <w:rPr>
                <w:color w:val="008000"/>
                <w:sz w:val="18"/>
                <w:szCs w:val="18"/>
                <w:lang w:val="en-US"/>
              </w:rPr>
              <w:t>18561</w:t>
            </w:r>
          </w:p>
        </w:tc>
        <w:tc>
          <w:tcPr>
            <w:tcW w:w="1116" w:type="dxa"/>
            <w:tcBorders>
              <w:top w:val="nil"/>
              <w:left w:val="nil"/>
              <w:bottom w:val="single" w:sz="4" w:space="0" w:color="auto"/>
              <w:right w:val="single" w:sz="4" w:space="0" w:color="auto"/>
            </w:tcBorders>
            <w:shd w:val="clear" w:color="auto" w:fill="auto"/>
            <w:noWrap/>
            <w:hideMark/>
          </w:tcPr>
          <w:p w14:paraId="3A0B26DE" w14:textId="77777777" w:rsidR="00FD5EEB" w:rsidRPr="00FD5EEB" w:rsidRDefault="00FD5EEB" w:rsidP="00FD5EEB">
            <w:pPr>
              <w:rPr>
                <w:color w:val="008000"/>
                <w:sz w:val="18"/>
                <w:szCs w:val="18"/>
                <w:lang w:val="en-US"/>
              </w:rPr>
            </w:pPr>
            <w:r w:rsidRPr="00FD5EEB">
              <w:rPr>
                <w:color w:val="008000"/>
                <w:sz w:val="18"/>
                <w:szCs w:val="18"/>
                <w:lang w:val="en-US"/>
              </w:rPr>
              <w:t>193225</w:t>
            </w:r>
          </w:p>
        </w:tc>
        <w:tc>
          <w:tcPr>
            <w:tcW w:w="851" w:type="dxa"/>
            <w:tcBorders>
              <w:top w:val="nil"/>
              <w:left w:val="nil"/>
              <w:bottom w:val="single" w:sz="4" w:space="0" w:color="auto"/>
              <w:right w:val="single" w:sz="4" w:space="0" w:color="auto"/>
            </w:tcBorders>
            <w:shd w:val="clear" w:color="auto" w:fill="auto"/>
            <w:hideMark/>
          </w:tcPr>
          <w:p w14:paraId="58DEEE36"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7B65661B" w14:textId="608231C4" w:rsidR="00FD5EEB" w:rsidRPr="00FD5EEB" w:rsidRDefault="00FD5EEB" w:rsidP="00F463FE">
            <w:pPr>
              <w:rPr>
                <w:color w:val="008000"/>
                <w:sz w:val="18"/>
                <w:szCs w:val="18"/>
                <w:lang w:val="en-US"/>
              </w:rPr>
            </w:pPr>
            <w:r w:rsidRPr="00FD5EEB">
              <w:rPr>
                <w:color w:val="008000"/>
                <w:sz w:val="18"/>
                <w:szCs w:val="18"/>
                <w:lang w:val="en-US"/>
              </w:rPr>
              <w:t>2020. aastal on tehtud: Lemmikloomade varjupaiga projekteerimistööde teostamine 15 6</w:t>
            </w:r>
            <w:r w:rsidR="00F463FE">
              <w:rPr>
                <w:color w:val="008000"/>
                <w:sz w:val="18"/>
                <w:szCs w:val="18"/>
                <w:lang w:val="en-US"/>
              </w:rPr>
              <w:t>50</w:t>
            </w:r>
            <w:r w:rsidRPr="00FD5EEB">
              <w:rPr>
                <w:color w:val="008000"/>
                <w:sz w:val="18"/>
                <w:szCs w:val="18"/>
                <w:lang w:val="en-US"/>
              </w:rPr>
              <w:t xml:space="preserve"> eur</w:t>
            </w:r>
            <w:r w:rsidR="00F463FE">
              <w:rPr>
                <w:color w:val="008000"/>
                <w:sz w:val="18"/>
                <w:szCs w:val="18"/>
                <w:lang w:val="en-US"/>
              </w:rPr>
              <w:t>ot; Elektrivõrguga liitumine 11</w:t>
            </w:r>
            <w:r w:rsidRPr="00FD5EEB">
              <w:rPr>
                <w:color w:val="008000"/>
                <w:sz w:val="18"/>
                <w:szCs w:val="18"/>
                <w:lang w:val="en-US"/>
              </w:rPr>
              <w:t>719 eurot; Lemmikloomade varjupaiga ehitamine aadressil A. Daumani 30, Narva -181 50</w:t>
            </w:r>
            <w:r w:rsidR="00F463FE">
              <w:rPr>
                <w:color w:val="008000"/>
                <w:sz w:val="18"/>
                <w:szCs w:val="18"/>
                <w:lang w:val="en-US"/>
              </w:rPr>
              <w:t>6</w:t>
            </w:r>
            <w:r w:rsidRPr="00FD5EEB">
              <w:rPr>
                <w:color w:val="008000"/>
                <w:sz w:val="18"/>
                <w:szCs w:val="18"/>
                <w:lang w:val="en-US"/>
              </w:rPr>
              <w:t xml:space="preserve"> eurot, omanikujärelevalve ehitusobjekti -2911 eurot. Ehitustöid teostatakse kuni 27.08.2021.a.</w:t>
            </w:r>
          </w:p>
        </w:tc>
      </w:tr>
      <w:tr w:rsidR="00974911" w:rsidRPr="00FD5EEB" w14:paraId="39FFF97E" w14:textId="77777777" w:rsidTr="0097491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4E2BB6B4" w14:textId="77777777" w:rsidR="00974911" w:rsidRPr="00FD5EEB" w:rsidRDefault="0097491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E0D054F" w14:textId="77777777" w:rsidR="00974911" w:rsidRPr="00FD5EEB" w:rsidRDefault="0097491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A335399" w14:textId="38B0D263" w:rsidR="00974911" w:rsidRPr="00FD5EEB" w:rsidRDefault="00974911" w:rsidP="00974911">
            <w:pPr>
              <w:rPr>
                <w:color w:val="000000"/>
                <w:sz w:val="18"/>
                <w:szCs w:val="18"/>
                <w:lang w:val="en-US"/>
              </w:rPr>
            </w:pPr>
            <w:r w:rsidRPr="00FD5EEB">
              <w:rPr>
                <w:color w:val="000000"/>
                <w:sz w:val="18"/>
                <w:szCs w:val="18"/>
                <w:lang w:val="en-US"/>
              </w:rPr>
              <w:t>1.4. turismi arenguks on loodud tingimused</w:t>
            </w:r>
          </w:p>
        </w:tc>
        <w:tc>
          <w:tcPr>
            <w:tcW w:w="3474" w:type="dxa"/>
            <w:tcBorders>
              <w:top w:val="nil"/>
              <w:left w:val="nil"/>
              <w:bottom w:val="single" w:sz="4" w:space="0" w:color="auto"/>
              <w:right w:val="single" w:sz="4" w:space="0" w:color="auto"/>
            </w:tcBorders>
            <w:shd w:val="clear" w:color="auto" w:fill="auto"/>
            <w:hideMark/>
          </w:tcPr>
          <w:p w14:paraId="0E1AECED" w14:textId="77777777" w:rsidR="00974911" w:rsidRPr="00FD5EEB" w:rsidRDefault="00974911" w:rsidP="00FD5EEB">
            <w:pPr>
              <w:rPr>
                <w:color w:val="000000"/>
                <w:sz w:val="18"/>
                <w:szCs w:val="18"/>
                <w:lang w:val="en-US"/>
              </w:rPr>
            </w:pPr>
            <w:r w:rsidRPr="00FD5EEB">
              <w:rPr>
                <w:color w:val="000000"/>
                <w:sz w:val="18"/>
                <w:szCs w:val="18"/>
                <w:lang w:val="en-US"/>
              </w:rPr>
              <w:t> </w:t>
            </w:r>
          </w:p>
        </w:tc>
      </w:tr>
      <w:tr w:rsidR="00974911" w:rsidRPr="00FD5EEB" w14:paraId="6FEF530C" w14:textId="77777777" w:rsidTr="0097491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2C1335DC" w14:textId="77777777" w:rsidR="00974911" w:rsidRPr="00FD5EEB" w:rsidRDefault="0097491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805FFA7" w14:textId="77777777" w:rsidR="00974911" w:rsidRPr="00FD5EEB" w:rsidRDefault="0097491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6307F2C4" w14:textId="646FAB30" w:rsidR="00974911" w:rsidRPr="00FD5EEB" w:rsidRDefault="00974911" w:rsidP="00974911">
            <w:pPr>
              <w:rPr>
                <w:color w:val="000000"/>
                <w:sz w:val="18"/>
                <w:szCs w:val="18"/>
                <w:lang w:val="en-US"/>
              </w:rPr>
            </w:pPr>
            <w:r w:rsidRPr="00FD5EEB">
              <w:rPr>
                <w:color w:val="000000"/>
                <w:sz w:val="18"/>
                <w:szCs w:val="18"/>
                <w:lang w:val="en-US"/>
              </w:rPr>
              <w:t>1.4.1. luua linna külaliste jaoks meeldiv turismiinfrastruktuur </w:t>
            </w:r>
          </w:p>
        </w:tc>
        <w:tc>
          <w:tcPr>
            <w:tcW w:w="3474" w:type="dxa"/>
            <w:tcBorders>
              <w:top w:val="nil"/>
              <w:left w:val="nil"/>
              <w:bottom w:val="single" w:sz="4" w:space="0" w:color="auto"/>
              <w:right w:val="single" w:sz="4" w:space="0" w:color="auto"/>
            </w:tcBorders>
            <w:shd w:val="clear" w:color="auto" w:fill="auto"/>
            <w:hideMark/>
          </w:tcPr>
          <w:p w14:paraId="42F94596" w14:textId="77777777" w:rsidR="00974911" w:rsidRPr="00FD5EEB" w:rsidRDefault="00974911" w:rsidP="00FD5EEB">
            <w:pPr>
              <w:rPr>
                <w:color w:val="000000"/>
                <w:sz w:val="18"/>
                <w:szCs w:val="18"/>
                <w:lang w:val="en-US"/>
              </w:rPr>
            </w:pPr>
            <w:r w:rsidRPr="00FD5EEB">
              <w:rPr>
                <w:color w:val="000000"/>
                <w:sz w:val="18"/>
                <w:szCs w:val="18"/>
                <w:lang w:val="en-US"/>
              </w:rPr>
              <w:t> </w:t>
            </w:r>
          </w:p>
        </w:tc>
      </w:tr>
      <w:tr w:rsidR="00974911" w:rsidRPr="00FD5EEB" w14:paraId="586C718F" w14:textId="77777777" w:rsidTr="0097491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4B51DF1B" w14:textId="77777777" w:rsidR="00974911" w:rsidRPr="00FD5EEB" w:rsidRDefault="0097491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1EE8F071" w14:textId="77777777" w:rsidR="00974911" w:rsidRPr="00FD5EEB" w:rsidRDefault="0097491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44447FCC" w14:textId="24571C29" w:rsidR="00974911" w:rsidRPr="00FD5EEB" w:rsidRDefault="00974911" w:rsidP="00974911">
            <w:pPr>
              <w:rPr>
                <w:color w:val="000000"/>
                <w:sz w:val="18"/>
                <w:szCs w:val="18"/>
                <w:lang w:val="en-US"/>
              </w:rPr>
            </w:pPr>
            <w:r w:rsidRPr="00FD5EEB">
              <w:rPr>
                <w:color w:val="000000"/>
                <w:sz w:val="18"/>
                <w:szCs w:val="18"/>
                <w:lang w:val="en-US"/>
              </w:rPr>
              <w:t>1.4.1.1. ajalooliste objektide väljaarendamine turismitoodeteks</w:t>
            </w:r>
          </w:p>
        </w:tc>
        <w:tc>
          <w:tcPr>
            <w:tcW w:w="3474" w:type="dxa"/>
            <w:tcBorders>
              <w:top w:val="nil"/>
              <w:left w:val="nil"/>
              <w:bottom w:val="single" w:sz="4" w:space="0" w:color="auto"/>
              <w:right w:val="single" w:sz="4" w:space="0" w:color="auto"/>
            </w:tcBorders>
            <w:shd w:val="clear" w:color="auto" w:fill="auto"/>
            <w:hideMark/>
          </w:tcPr>
          <w:p w14:paraId="12E78F2D" w14:textId="77777777" w:rsidR="00974911" w:rsidRPr="00FD5EEB" w:rsidRDefault="00974911" w:rsidP="00FD5EEB">
            <w:pPr>
              <w:rPr>
                <w:color w:val="000000"/>
                <w:sz w:val="18"/>
                <w:szCs w:val="18"/>
                <w:lang w:val="en-US"/>
              </w:rPr>
            </w:pPr>
            <w:r w:rsidRPr="00FD5EEB">
              <w:rPr>
                <w:color w:val="000000"/>
                <w:sz w:val="18"/>
                <w:szCs w:val="18"/>
                <w:lang w:val="en-US"/>
              </w:rPr>
              <w:t> </w:t>
            </w:r>
          </w:p>
        </w:tc>
      </w:tr>
      <w:tr w:rsidR="00974911" w:rsidRPr="00FD5EEB" w14:paraId="5331D6CF" w14:textId="77777777" w:rsidTr="00721103">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534D6E57" w14:textId="77777777" w:rsidR="00974911" w:rsidRPr="00FD5EEB" w:rsidRDefault="0097491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5C8ECEF4" w14:textId="77777777" w:rsidR="00974911" w:rsidRPr="00FD5EEB" w:rsidRDefault="0097491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460548C3" w14:textId="523E8754" w:rsidR="00974911" w:rsidRPr="00FD5EEB" w:rsidRDefault="00974911" w:rsidP="00974911">
            <w:pPr>
              <w:rPr>
                <w:color w:val="000000"/>
                <w:sz w:val="18"/>
                <w:szCs w:val="18"/>
                <w:lang w:val="en-US"/>
              </w:rPr>
            </w:pPr>
            <w:r w:rsidRPr="00FD5EEB">
              <w:rPr>
                <w:color w:val="000000"/>
                <w:sz w:val="18"/>
                <w:szCs w:val="18"/>
                <w:lang w:val="en-US"/>
              </w:rPr>
              <w:t>1.4.1.2. vanalinna arendamine</w:t>
            </w:r>
          </w:p>
        </w:tc>
        <w:tc>
          <w:tcPr>
            <w:tcW w:w="3474" w:type="dxa"/>
            <w:tcBorders>
              <w:top w:val="nil"/>
              <w:left w:val="nil"/>
              <w:bottom w:val="single" w:sz="4" w:space="0" w:color="auto"/>
              <w:right w:val="single" w:sz="4" w:space="0" w:color="auto"/>
            </w:tcBorders>
            <w:shd w:val="clear" w:color="auto" w:fill="auto"/>
            <w:hideMark/>
          </w:tcPr>
          <w:p w14:paraId="53C54D43" w14:textId="77777777" w:rsidR="00974911" w:rsidRPr="00FD5EEB" w:rsidRDefault="00974911" w:rsidP="00FD5EEB">
            <w:pPr>
              <w:rPr>
                <w:color w:val="000000"/>
                <w:sz w:val="18"/>
                <w:szCs w:val="18"/>
                <w:lang w:val="en-US"/>
              </w:rPr>
            </w:pPr>
            <w:r w:rsidRPr="00FD5EEB">
              <w:rPr>
                <w:color w:val="000000"/>
                <w:sz w:val="18"/>
                <w:szCs w:val="18"/>
                <w:lang w:val="en-US"/>
              </w:rPr>
              <w:t> </w:t>
            </w:r>
          </w:p>
        </w:tc>
      </w:tr>
      <w:tr w:rsidR="00FD5EEB" w:rsidRPr="00FD5EEB" w14:paraId="79DCDF94"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3A0AAA60" w14:textId="77777777" w:rsidR="00FD5EEB" w:rsidRPr="00FD5EEB" w:rsidRDefault="00FE48FB" w:rsidP="00FD5EEB">
            <w:pPr>
              <w:rPr>
                <w:color w:val="0000FF"/>
                <w:sz w:val="18"/>
                <w:szCs w:val="18"/>
                <w:u w:val="single"/>
                <w:lang w:val="en-US"/>
              </w:rPr>
            </w:pPr>
            <w:hyperlink r:id="rId94" w:anchor="2302" w:history="1">
              <w:r w:rsidR="00FD5EEB" w:rsidRPr="00FD5EEB">
                <w:rPr>
                  <w:color w:val="0000FF"/>
                  <w:sz w:val="18"/>
                  <w:szCs w:val="18"/>
                  <w:u w:val="single"/>
                  <w:lang w:val="en-US"/>
                </w:rPr>
                <w:t>2302</w:t>
              </w:r>
            </w:hyperlink>
          </w:p>
        </w:tc>
        <w:tc>
          <w:tcPr>
            <w:tcW w:w="1508" w:type="dxa"/>
            <w:tcBorders>
              <w:top w:val="nil"/>
              <w:left w:val="nil"/>
              <w:bottom w:val="single" w:sz="4" w:space="0" w:color="auto"/>
              <w:right w:val="single" w:sz="4" w:space="0" w:color="auto"/>
            </w:tcBorders>
            <w:shd w:val="clear" w:color="auto" w:fill="auto"/>
            <w:hideMark/>
          </w:tcPr>
          <w:p w14:paraId="46370349" w14:textId="77777777" w:rsidR="00FD5EEB" w:rsidRPr="00FD5EEB" w:rsidRDefault="00FD5EEB" w:rsidP="00FD5EEB">
            <w:pPr>
              <w:rPr>
                <w:color w:val="000000"/>
                <w:sz w:val="18"/>
                <w:szCs w:val="18"/>
                <w:lang w:val="en-US"/>
              </w:rPr>
            </w:pPr>
            <w:r w:rsidRPr="00FD5EEB">
              <w:rPr>
                <w:color w:val="000000"/>
                <w:sz w:val="18"/>
                <w:szCs w:val="18"/>
                <w:lang w:val="en-US"/>
              </w:rPr>
              <w:t>Arheoloogiapargi väljaarendamine (projekteerimine ja ehitus)</w:t>
            </w:r>
          </w:p>
        </w:tc>
        <w:tc>
          <w:tcPr>
            <w:tcW w:w="1843" w:type="dxa"/>
            <w:tcBorders>
              <w:top w:val="nil"/>
              <w:left w:val="nil"/>
              <w:bottom w:val="single" w:sz="4" w:space="0" w:color="auto"/>
              <w:right w:val="single" w:sz="4" w:space="0" w:color="auto"/>
            </w:tcBorders>
            <w:shd w:val="clear" w:color="auto" w:fill="auto"/>
            <w:noWrap/>
            <w:hideMark/>
          </w:tcPr>
          <w:p w14:paraId="4785DC43"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755FE0E3"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7A43498A"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026934B0"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1916F9AA"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2174AB4E"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13DC90D4"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0FACBF0E"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712A2BBD"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0D561BCF"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297A1C97" w14:textId="77777777" w:rsidR="00FD5EEB" w:rsidRPr="00FD5EEB" w:rsidRDefault="00FE48FB" w:rsidP="00FD5EEB">
            <w:pPr>
              <w:rPr>
                <w:color w:val="0000FF"/>
                <w:sz w:val="18"/>
                <w:szCs w:val="18"/>
                <w:u w:val="single"/>
                <w:lang w:val="en-US"/>
              </w:rPr>
            </w:pPr>
            <w:hyperlink r:id="rId95" w:anchor="111" w:history="1">
              <w:r w:rsidR="00FD5EEB" w:rsidRPr="00FD5EEB">
                <w:rPr>
                  <w:color w:val="0000FF"/>
                  <w:sz w:val="18"/>
                  <w:szCs w:val="18"/>
                  <w:u w:val="single"/>
                  <w:lang w:val="en-US"/>
                </w:rPr>
                <w:t>111</w:t>
              </w:r>
            </w:hyperlink>
          </w:p>
        </w:tc>
        <w:tc>
          <w:tcPr>
            <w:tcW w:w="1508" w:type="dxa"/>
            <w:tcBorders>
              <w:top w:val="nil"/>
              <w:left w:val="nil"/>
              <w:bottom w:val="single" w:sz="4" w:space="0" w:color="auto"/>
              <w:right w:val="single" w:sz="4" w:space="0" w:color="auto"/>
            </w:tcBorders>
            <w:shd w:val="clear" w:color="auto" w:fill="auto"/>
            <w:hideMark/>
          </w:tcPr>
          <w:p w14:paraId="4CA78F04" w14:textId="77777777" w:rsidR="00FD5EEB" w:rsidRPr="00FD5EEB" w:rsidRDefault="00FD5EEB" w:rsidP="00FD5EEB">
            <w:pPr>
              <w:rPr>
                <w:color w:val="000000"/>
                <w:sz w:val="18"/>
                <w:szCs w:val="18"/>
                <w:lang w:val="en-US"/>
              </w:rPr>
            </w:pPr>
            <w:r w:rsidRPr="00FD5EEB">
              <w:rPr>
                <w:color w:val="000000"/>
                <w:sz w:val="18"/>
                <w:szCs w:val="18"/>
                <w:lang w:val="en-US"/>
              </w:rPr>
              <w:t>Peetri (J. Niimani) maja taastamine</w:t>
            </w:r>
          </w:p>
        </w:tc>
        <w:tc>
          <w:tcPr>
            <w:tcW w:w="1843" w:type="dxa"/>
            <w:tcBorders>
              <w:top w:val="nil"/>
              <w:left w:val="nil"/>
              <w:bottom w:val="single" w:sz="4" w:space="0" w:color="auto"/>
              <w:right w:val="single" w:sz="4" w:space="0" w:color="auto"/>
            </w:tcBorders>
            <w:shd w:val="clear" w:color="auto" w:fill="auto"/>
            <w:noWrap/>
            <w:hideMark/>
          </w:tcPr>
          <w:p w14:paraId="53267534"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056B2330"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7A318D00"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59FB2B6A"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13BD6970"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64829EB0"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020EBE34"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0AA37276"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3B6ADABB"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974911" w:rsidRPr="00FD5EEB" w14:paraId="5356DF75" w14:textId="77777777" w:rsidTr="00721103">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3B757D43" w14:textId="77777777" w:rsidR="00974911" w:rsidRPr="00FD5EEB" w:rsidRDefault="0097491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25533B7F" w14:textId="77777777" w:rsidR="00974911" w:rsidRPr="00FD5EEB" w:rsidRDefault="0097491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1EA25F0" w14:textId="0AE5510A" w:rsidR="00974911" w:rsidRPr="00FD5EEB" w:rsidRDefault="00974911" w:rsidP="00974911">
            <w:pPr>
              <w:rPr>
                <w:color w:val="000000"/>
                <w:sz w:val="18"/>
                <w:szCs w:val="18"/>
                <w:lang w:val="en-US"/>
              </w:rPr>
            </w:pPr>
            <w:r w:rsidRPr="00FD5EEB">
              <w:rPr>
                <w:color w:val="000000"/>
                <w:sz w:val="18"/>
                <w:szCs w:val="18"/>
                <w:lang w:val="en-US"/>
              </w:rPr>
              <w:t>1.4.1.3. turismiobjektide eksponeerimise tagamine ja turismiobjektidele juurdepääsu tagamine</w:t>
            </w:r>
          </w:p>
        </w:tc>
        <w:tc>
          <w:tcPr>
            <w:tcW w:w="3474" w:type="dxa"/>
            <w:tcBorders>
              <w:top w:val="nil"/>
              <w:left w:val="nil"/>
              <w:bottom w:val="single" w:sz="4" w:space="0" w:color="auto"/>
              <w:right w:val="single" w:sz="4" w:space="0" w:color="auto"/>
            </w:tcBorders>
            <w:shd w:val="clear" w:color="auto" w:fill="auto"/>
            <w:hideMark/>
          </w:tcPr>
          <w:p w14:paraId="2EBE3DD5" w14:textId="77777777" w:rsidR="00974911" w:rsidRPr="00FD5EEB" w:rsidRDefault="00974911" w:rsidP="00FD5EEB">
            <w:pPr>
              <w:rPr>
                <w:color w:val="000000"/>
                <w:sz w:val="18"/>
                <w:szCs w:val="18"/>
                <w:lang w:val="en-US"/>
              </w:rPr>
            </w:pPr>
            <w:r w:rsidRPr="00FD5EEB">
              <w:rPr>
                <w:color w:val="000000"/>
                <w:sz w:val="18"/>
                <w:szCs w:val="18"/>
                <w:lang w:val="en-US"/>
              </w:rPr>
              <w:t> </w:t>
            </w:r>
          </w:p>
        </w:tc>
      </w:tr>
      <w:tr w:rsidR="00FD5EEB" w:rsidRPr="00FD5EEB" w14:paraId="5167A3B4" w14:textId="77777777" w:rsidTr="00D647D9">
        <w:trPr>
          <w:trHeight w:val="1428"/>
        </w:trPr>
        <w:tc>
          <w:tcPr>
            <w:tcW w:w="709" w:type="dxa"/>
            <w:tcBorders>
              <w:top w:val="nil"/>
              <w:left w:val="single" w:sz="4" w:space="0" w:color="auto"/>
              <w:bottom w:val="single" w:sz="4" w:space="0" w:color="auto"/>
              <w:right w:val="single" w:sz="4" w:space="0" w:color="auto"/>
            </w:tcBorders>
            <w:shd w:val="clear" w:color="auto" w:fill="auto"/>
            <w:noWrap/>
            <w:hideMark/>
          </w:tcPr>
          <w:p w14:paraId="46C7657E" w14:textId="77777777" w:rsidR="00FD5EEB" w:rsidRPr="00FD5EEB" w:rsidRDefault="00FE48FB" w:rsidP="00FD5EEB">
            <w:pPr>
              <w:rPr>
                <w:color w:val="0000FF"/>
                <w:sz w:val="18"/>
                <w:szCs w:val="18"/>
                <w:u w:val="single"/>
                <w:lang w:val="en-US"/>
              </w:rPr>
            </w:pPr>
            <w:hyperlink r:id="rId96" w:anchor="118" w:history="1">
              <w:r w:rsidR="00FD5EEB" w:rsidRPr="00FD5EEB">
                <w:rPr>
                  <w:color w:val="0000FF"/>
                  <w:sz w:val="18"/>
                  <w:szCs w:val="18"/>
                  <w:u w:val="single"/>
                  <w:lang w:val="en-US"/>
                </w:rPr>
                <w:t>118</w:t>
              </w:r>
            </w:hyperlink>
          </w:p>
        </w:tc>
        <w:tc>
          <w:tcPr>
            <w:tcW w:w="1508" w:type="dxa"/>
            <w:tcBorders>
              <w:top w:val="nil"/>
              <w:left w:val="nil"/>
              <w:bottom w:val="single" w:sz="4" w:space="0" w:color="auto"/>
              <w:right w:val="single" w:sz="4" w:space="0" w:color="auto"/>
            </w:tcBorders>
            <w:shd w:val="clear" w:color="auto" w:fill="auto"/>
            <w:hideMark/>
          </w:tcPr>
          <w:p w14:paraId="6A8D7261" w14:textId="77777777" w:rsidR="00FD5EEB" w:rsidRPr="00FD5EEB" w:rsidRDefault="00FD5EEB" w:rsidP="00FD5EEB">
            <w:pPr>
              <w:rPr>
                <w:color w:val="000000"/>
                <w:sz w:val="18"/>
                <w:szCs w:val="18"/>
                <w:lang w:val="en-US"/>
              </w:rPr>
            </w:pPr>
            <w:r w:rsidRPr="00FD5EEB">
              <w:rPr>
                <w:color w:val="000000"/>
                <w:sz w:val="18"/>
                <w:szCs w:val="18"/>
                <w:lang w:val="en-US"/>
              </w:rPr>
              <w:t>Turismitoote „Vana Narva miniatuuris“ arendamine</w:t>
            </w:r>
          </w:p>
        </w:tc>
        <w:tc>
          <w:tcPr>
            <w:tcW w:w="1843" w:type="dxa"/>
            <w:tcBorders>
              <w:top w:val="nil"/>
              <w:left w:val="nil"/>
              <w:bottom w:val="single" w:sz="4" w:space="0" w:color="auto"/>
              <w:right w:val="single" w:sz="4" w:space="0" w:color="auto"/>
            </w:tcBorders>
            <w:shd w:val="clear" w:color="auto" w:fill="auto"/>
            <w:noWrap/>
            <w:hideMark/>
          </w:tcPr>
          <w:p w14:paraId="4F69EAC0"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2D5F96BA"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47262248"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1CFDED4A" w14:textId="77777777" w:rsidR="00FD5EEB" w:rsidRPr="00FD5EEB" w:rsidRDefault="00FD5EEB" w:rsidP="00FD5EEB">
            <w:pPr>
              <w:rPr>
                <w:color w:val="000000"/>
                <w:sz w:val="18"/>
                <w:szCs w:val="18"/>
                <w:lang w:val="en-US"/>
              </w:rPr>
            </w:pPr>
            <w:r w:rsidRPr="00FD5EEB">
              <w:rPr>
                <w:color w:val="000000"/>
                <w:sz w:val="18"/>
                <w:szCs w:val="18"/>
                <w:lang w:val="en-US"/>
              </w:rPr>
              <w:t>SA Narva Muuseum</w:t>
            </w:r>
          </w:p>
        </w:tc>
        <w:tc>
          <w:tcPr>
            <w:tcW w:w="1275" w:type="dxa"/>
            <w:tcBorders>
              <w:top w:val="nil"/>
              <w:left w:val="nil"/>
              <w:bottom w:val="single" w:sz="4" w:space="0" w:color="auto"/>
              <w:right w:val="single" w:sz="4" w:space="0" w:color="auto"/>
            </w:tcBorders>
            <w:shd w:val="clear" w:color="auto" w:fill="auto"/>
            <w:noWrap/>
            <w:hideMark/>
          </w:tcPr>
          <w:p w14:paraId="5484EE26"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0AB0FF79"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43458C5D"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5E26A998"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C4515F2" w14:textId="683CBA7F" w:rsidR="00FD5EEB" w:rsidRPr="00FD5EEB" w:rsidRDefault="00FD5EEB" w:rsidP="00974911">
            <w:pPr>
              <w:rPr>
                <w:color w:val="008000"/>
                <w:sz w:val="18"/>
                <w:szCs w:val="18"/>
                <w:lang w:val="en-US"/>
              </w:rPr>
            </w:pPr>
            <w:r w:rsidRPr="00FD5EEB">
              <w:rPr>
                <w:color w:val="008000"/>
                <w:sz w:val="18"/>
                <w:szCs w:val="18"/>
                <w:lang w:val="en-US"/>
              </w:rPr>
              <w:t>Vana Narva maketi saime paigaldatud ning avatud alates 2020.a juuli kuust. Poole aastaga (kui mitte arvestada eriolukorda) teenisime 11495 euro (km-ta). Külastajaid selle ajaga oli 1436 inimest. Täispilet maksis 8 euro. lastepilet oli 4 euroga ja perepilet 16 euro. Ekskursioon maksis 20 euro.</w:t>
            </w:r>
          </w:p>
        </w:tc>
      </w:tr>
      <w:tr w:rsidR="00FD5EEB" w:rsidRPr="00FD5EEB" w14:paraId="3698987C" w14:textId="77777777" w:rsidTr="00D647D9">
        <w:trPr>
          <w:trHeight w:val="2700"/>
        </w:trPr>
        <w:tc>
          <w:tcPr>
            <w:tcW w:w="709" w:type="dxa"/>
            <w:tcBorders>
              <w:top w:val="nil"/>
              <w:left w:val="single" w:sz="4" w:space="0" w:color="auto"/>
              <w:bottom w:val="single" w:sz="4" w:space="0" w:color="auto"/>
              <w:right w:val="single" w:sz="4" w:space="0" w:color="auto"/>
            </w:tcBorders>
            <w:shd w:val="clear" w:color="auto" w:fill="auto"/>
            <w:noWrap/>
            <w:hideMark/>
          </w:tcPr>
          <w:p w14:paraId="1000127A" w14:textId="77777777" w:rsidR="00FD5EEB" w:rsidRPr="00FD5EEB" w:rsidRDefault="00FE48FB" w:rsidP="00FD5EEB">
            <w:pPr>
              <w:rPr>
                <w:color w:val="0000FF"/>
                <w:sz w:val="18"/>
                <w:szCs w:val="18"/>
                <w:u w:val="single"/>
                <w:lang w:val="en-US"/>
              </w:rPr>
            </w:pPr>
            <w:hyperlink r:id="rId97" w:anchor="123" w:history="1">
              <w:r w:rsidR="00FD5EEB" w:rsidRPr="00FD5EEB">
                <w:rPr>
                  <w:color w:val="0000FF"/>
                  <w:sz w:val="18"/>
                  <w:szCs w:val="18"/>
                  <w:u w:val="single"/>
                  <w:lang w:val="en-US"/>
                </w:rPr>
                <w:t>123</w:t>
              </w:r>
            </w:hyperlink>
          </w:p>
        </w:tc>
        <w:tc>
          <w:tcPr>
            <w:tcW w:w="1508" w:type="dxa"/>
            <w:tcBorders>
              <w:top w:val="nil"/>
              <w:left w:val="nil"/>
              <w:bottom w:val="single" w:sz="4" w:space="0" w:color="auto"/>
              <w:right w:val="single" w:sz="4" w:space="0" w:color="auto"/>
            </w:tcBorders>
            <w:shd w:val="clear" w:color="auto" w:fill="auto"/>
            <w:hideMark/>
          </w:tcPr>
          <w:p w14:paraId="6DD17CE1" w14:textId="77777777" w:rsidR="00FD5EEB" w:rsidRPr="00FD5EEB" w:rsidRDefault="00FD5EEB" w:rsidP="00FD5EEB">
            <w:pPr>
              <w:rPr>
                <w:color w:val="000000"/>
                <w:sz w:val="18"/>
                <w:szCs w:val="18"/>
                <w:lang w:val="en-US"/>
              </w:rPr>
            </w:pPr>
            <w:r w:rsidRPr="00FD5EEB">
              <w:rPr>
                <w:color w:val="000000"/>
                <w:sz w:val="18"/>
                <w:szCs w:val="18"/>
                <w:lang w:val="en-US"/>
              </w:rPr>
              <w:t>Projekt „Narva kindluse väljaarendamine kindlusarhitektuuri ajalugu tutvustavaks rahvusvaheliseks külastuskeskkonnaks”</w:t>
            </w:r>
          </w:p>
        </w:tc>
        <w:tc>
          <w:tcPr>
            <w:tcW w:w="1843" w:type="dxa"/>
            <w:tcBorders>
              <w:top w:val="nil"/>
              <w:left w:val="nil"/>
              <w:bottom w:val="single" w:sz="4" w:space="0" w:color="auto"/>
              <w:right w:val="single" w:sz="4" w:space="0" w:color="auto"/>
            </w:tcBorders>
            <w:shd w:val="clear" w:color="auto" w:fill="auto"/>
            <w:noWrap/>
            <w:hideMark/>
          </w:tcPr>
          <w:p w14:paraId="18B0A42C" w14:textId="77777777" w:rsidR="00FD5EEB" w:rsidRPr="00FD5EEB" w:rsidRDefault="00FD5EEB" w:rsidP="00FD5EEB">
            <w:pPr>
              <w:rPr>
                <w:color w:val="000000"/>
                <w:sz w:val="18"/>
                <w:szCs w:val="18"/>
                <w:lang w:val="en-US"/>
              </w:rPr>
            </w:pPr>
            <w:r w:rsidRPr="00FD5EEB">
              <w:rPr>
                <w:color w:val="000000"/>
                <w:sz w:val="18"/>
                <w:szCs w:val="18"/>
                <w:lang w:val="en-US"/>
              </w:rPr>
              <w:t>2018</w:t>
            </w:r>
          </w:p>
        </w:tc>
        <w:tc>
          <w:tcPr>
            <w:tcW w:w="681" w:type="dxa"/>
            <w:tcBorders>
              <w:top w:val="nil"/>
              <w:left w:val="nil"/>
              <w:bottom w:val="single" w:sz="4" w:space="0" w:color="auto"/>
              <w:right w:val="single" w:sz="4" w:space="0" w:color="auto"/>
            </w:tcBorders>
            <w:shd w:val="clear" w:color="auto" w:fill="auto"/>
            <w:noWrap/>
            <w:hideMark/>
          </w:tcPr>
          <w:p w14:paraId="4B96FD22"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7A79D053"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2E39EB3A" w14:textId="77777777" w:rsidR="00FD5EEB" w:rsidRPr="00FD5EEB" w:rsidRDefault="00FD5EEB" w:rsidP="00FD5EEB">
            <w:pPr>
              <w:rPr>
                <w:color w:val="000000"/>
                <w:sz w:val="18"/>
                <w:szCs w:val="18"/>
                <w:lang w:val="en-US"/>
              </w:rPr>
            </w:pPr>
            <w:r w:rsidRPr="00FD5EEB">
              <w:rPr>
                <w:color w:val="000000"/>
                <w:sz w:val="18"/>
                <w:szCs w:val="18"/>
                <w:lang w:val="en-US"/>
              </w:rPr>
              <w:t>SA Narva Muuseum</w:t>
            </w:r>
          </w:p>
        </w:tc>
        <w:tc>
          <w:tcPr>
            <w:tcW w:w="1275" w:type="dxa"/>
            <w:tcBorders>
              <w:top w:val="nil"/>
              <w:left w:val="nil"/>
              <w:bottom w:val="single" w:sz="4" w:space="0" w:color="auto"/>
              <w:right w:val="single" w:sz="4" w:space="0" w:color="auto"/>
            </w:tcBorders>
            <w:shd w:val="clear" w:color="auto" w:fill="auto"/>
            <w:noWrap/>
            <w:hideMark/>
          </w:tcPr>
          <w:p w14:paraId="7F01D946"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04F93E08"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68CD6616" w14:textId="77777777" w:rsidR="00FD5EEB" w:rsidRPr="00FD5EEB" w:rsidRDefault="00FD5EEB" w:rsidP="00FD5EEB">
            <w:pPr>
              <w:rPr>
                <w:color w:val="008000"/>
                <w:sz w:val="18"/>
                <w:szCs w:val="18"/>
                <w:lang w:val="en-US"/>
              </w:rPr>
            </w:pPr>
            <w:r w:rsidRPr="00FD5EEB">
              <w:rPr>
                <w:color w:val="008000"/>
                <w:sz w:val="18"/>
                <w:szCs w:val="18"/>
                <w:lang w:val="en-US"/>
              </w:rPr>
              <w:t>4777486</w:t>
            </w:r>
          </w:p>
        </w:tc>
        <w:tc>
          <w:tcPr>
            <w:tcW w:w="851" w:type="dxa"/>
            <w:tcBorders>
              <w:top w:val="nil"/>
              <w:left w:val="nil"/>
              <w:bottom w:val="single" w:sz="4" w:space="0" w:color="auto"/>
              <w:right w:val="single" w:sz="4" w:space="0" w:color="auto"/>
            </w:tcBorders>
            <w:shd w:val="clear" w:color="auto" w:fill="auto"/>
            <w:hideMark/>
          </w:tcPr>
          <w:p w14:paraId="2AD24823"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60264100" w14:textId="0BAFA3D1" w:rsidR="00FD5EEB" w:rsidRPr="00FD5EEB" w:rsidRDefault="00FD5EEB" w:rsidP="00974911">
            <w:pPr>
              <w:rPr>
                <w:color w:val="008000"/>
                <w:sz w:val="18"/>
                <w:szCs w:val="18"/>
                <w:lang w:val="en-US"/>
              </w:rPr>
            </w:pPr>
            <w:r w:rsidRPr="00FD5EEB">
              <w:rPr>
                <w:color w:val="008000"/>
                <w:sz w:val="18"/>
                <w:szCs w:val="18"/>
                <w:lang w:val="en-US"/>
              </w:rPr>
              <w:t>2020 a. juulis SA Narva Muuseum lõpetas kaheaastase Konvendihoone renoveerimise ning uue püsiekspositsiooni korraldamise. Projekti elluviimiseks kasutasime ainult Kultuurministeeriumi ja RTK (endine EAS) finantseerimist. Narva linna eelarvest selle projekti peale kulutatud midagi ei olnud. EU proje</w:t>
            </w:r>
            <w:r w:rsidR="00974911">
              <w:rPr>
                <w:color w:val="008000"/>
                <w:sz w:val="18"/>
                <w:szCs w:val="18"/>
                <w:lang w:val="en-US"/>
              </w:rPr>
              <w:t>kt kokku läks maksma - 4 777 48</w:t>
            </w:r>
            <w:r w:rsidRPr="00FD5EEB">
              <w:rPr>
                <w:color w:val="008000"/>
                <w:sz w:val="18"/>
                <w:szCs w:val="18"/>
                <w:lang w:val="en-US"/>
              </w:rPr>
              <w:t>6 Euro, mis koosneb RTK - 3543774 euro ning Kultuurministeerium - 1 233 711 euro. Alates 19.06-31.12.2020.a püsiekspositsiooni külastas 33166 inimest, kes tõid muuseumile 20195 euro (km-ta). Püsiekspositsioon tuli välja väga ilus ja uhke. Kindlasti rahvast oleks rohkem kui Venemaa piir oleks lahti. Praeguseks hetkeks meid on külastanud põhiliselt Eestlased.</w:t>
            </w:r>
          </w:p>
        </w:tc>
      </w:tr>
      <w:tr w:rsidR="00FD5EEB" w:rsidRPr="00FD5EEB" w14:paraId="3A2B4A99"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171E8DB6" w14:textId="77777777" w:rsidR="00FD5EEB" w:rsidRPr="00FD5EEB" w:rsidRDefault="00FE48FB" w:rsidP="00FD5EEB">
            <w:pPr>
              <w:rPr>
                <w:color w:val="0000FF"/>
                <w:sz w:val="18"/>
                <w:szCs w:val="18"/>
                <w:u w:val="single"/>
                <w:lang w:val="en-US"/>
              </w:rPr>
            </w:pPr>
            <w:hyperlink r:id="rId98" w:anchor="125" w:history="1">
              <w:r w:rsidR="00FD5EEB" w:rsidRPr="00FD5EEB">
                <w:rPr>
                  <w:color w:val="0000FF"/>
                  <w:sz w:val="18"/>
                  <w:szCs w:val="18"/>
                  <w:u w:val="single"/>
                  <w:lang w:val="en-US"/>
                </w:rPr>
                <w:t>125</w:t>
              </w:r>
            </w:hyperlink>
          </w:p>
        </w:tc>
        <w:tc>
          <w:tcPr>
            <w:tcW w:w="1508" w:type="dxa"/>
            <w:tcBorders>
              <w:top w:val="nil"/>
              <w:left w:val="nil"/>
              <w:bottom w:val="single" w:sz="4" w:space="0" w:color="auto"/>
              <w:right w:val="single" w:sz="4" w:space="0" w:color="auto"/>
            </w:tcBorders>
            <w:shd w:val="clear" w:color="auto" w:fill="auto"/>
            <w:hideMark/>
          </w:tcPr>
          <w:p w14:paraId="0A2F4F98" w14:textId="77777777" w:rsidR="00FD5EEB" w:rsidRPr="00FD5EEB" w:rsidRDefault="00FD5EEB" w:rsidP="00FD5EEB">
            <w:pPr>
              <w:rPr>
                <w:color w:val="000000"/>
                <w:sz w:val="18"/>
                <w:szCs w:val="18"/>
                <w:lang w:val="en-US"/>
              </w:rPr>
            </w:pPr>
            <w:r w:rsidRPr="00FD5EEB">
              <w:rPr>
                <w:color w:val="000000"/>
                <w:sz w:val="18"/>
                <w:szCs w:val="18"/>
                <w:lang w:val="en-US"/>
              </w:rPr>
              <w:t>"5-krooni" vaateplatsi ehitustööd</w:t>
            </w:r>
          </w:p>
        </w:tc>
        <w:tc>
          <w:tcPr>
            <w:tcW w:w="1843" w:type="dxa"/>
            <w:tcBorders>
              <w:top w:val="nil"/>
              <w:left w:val="nil"/>
              <w:bottom w:val="single" w:sz="4" w:space="0" w:color="auto"/>
              <w:right w:val="single" w:sz="4" w:space="0" w:color="auto"/>
            </w:tcBorders>
            <w:shd w:val="clear" w:color="auto" w:fill="auto"/>
            <w:noWrap/>
            <w:hideMark/>
          </w:tcPr>
          <w:p w14:paraId="540D30D7" w14:textId="77777777" w:rsidR="00FD5EEB" w:rsidRPr="00FD5EEB" w:rsidRDefault="00FD5EEB" w:rsidP="00FD5EEB">
            <w:pPr>
              <w:rPr>
                <w:color w:val="000000"/>
                <w:sz w:val="18"/>
                <w:szCs w:val="18"/>
                <w:lang w:val="en-US"/>
              </w:rPr>
            </w:pPr>
            <w:r w:rsidRPr="00FD5EEB">
              <w:rPr>
                <w:color w:val="000000"/>
                <w:sz w:val="18"/>
                <w:szCs w:val="18"/>
                <w:lang w:val="en-US"/>
              </w:rPr>
              <w:t>2018</w:t>
            </w:r>
          </w:p>
        </w:tc>
        <w:tc>
          <w:tcPr>
            <w:tcW w:w="681" w:type="dxa"/>
            <w:tcBorders>
              <w:top w:val="nil"/>
              <w:left w:val="nil"/>
              <w:bottom w:val="single" w:sz="4" w:space="0" w:color="auto"/>
              <w:right w:val="single" w:sz="4" w:space="0" w:color="auto"/>
            </w:tcBorders>
            <w:shd w:val="clear" w:color="auto" w:fill="auto"/>
            <w:noWrap/>
            <w:hideMark/>
          </w:tcPr>
          <w:p w14:paraId="191791E8"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3845370A"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525D5898"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621C9084" w14:textId="77777777" w:rsidR="00FD5EEB" w:rsidRPr="00FD5EEB" w:rsidRDefault="00FD5EEB" w:rsidP="00FD5EEB">
            <w:pPr>
              <w:rPr>
                <w:color w:val="FF0000"/>
                <w:sz w:val="18"/>
                <w:szCs w:val="18"/>
                <w:lang w:val="en-US"/>
              </w:rPr>
            </w:pPr>
            <w:r w:rsidRPr="00FD5EEB">
              <w:rPr>
                <w:color w:val="FF0000"/>
                <w:sz w:val="18"/>
                <w:szCs w:val="18"/>
                <w:lang w:val="en-US"/>
              </w:rPr>
              <w:t>loobunud</w:t>
            </w:r>
          </w:p>
        </w:tc>
        <w:tc>
          <w:tcPr>
            <w:tcW w:w="1418" w:type="dxa"/>
            <w:tcBorders>
              <w:top w:val="nil"/>
              <w:left w:val="nil"/>
              <w:bottom w:val="single" w:sz="4" w:space="0" w:color="auto"/>
              <w:right w:val="single" w:sz="4" w:space="0" w:color="auto"/>
            </w:tcBorders>
            <w:shd w:val="clear" w:color="auto" w:fill="auto"/>
            <w:noWrap/>
            <w:hideMark/>
          </w:tcPr>
          <w:p w14:paraId="7CE0F4DC" w14:textId="77777777" w:rsidR="00FD5EEB" w:rsidRPr="00FD5EEB" w:rsidRDefault="00FD5EEB" w:rsidP="00FD5EEB">
            <w:pPr>
              <w:rPr>
                <w:color w:val="FF0000"/>
                <w:sz w:val="18"/>
                <w:szCs w:val="18"/>
                <w:lang w:val="en-US"/>
              </w:rPr>
            </w:pPr>
            <w:r w:rsidRPr="00FD5EEB">
              <w:rPr>
                <w:color w:val="FF0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5D1EA51D" w14:textId="77777777" w:rsidR="00FD5EEB" w:rsidRPr="00FD5EEB" w:rsidRDefault="00FD5EEB" w:rsidP="00FD5EEB">
            <w:pPr>
              <w:rPr>
                <w:color w:val="FF0000"/>
                <w:sz w:val="18"/>
                <w:szCs w:val="18"/>
                <w:lang w:val="en-US"/>
              </w:rPr>
            </w:pPr>
            <w:r w:rsidRPr="00FD5EEB">
              <w:rPr>
                <w:color w:val="FF0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7BB139D9" w14:textId="37A39E68" w:rsidR="00FD5EEB" w:rsidRPr="00FD5EEB" w:rsidRDefault="00891ACF" w:rsidP="00891ACF">
            <w:pPr>
              <w:rPr>
                <w:color w:val="FF0000"/>
                <w:sz w:val="18"/>
                <w:szCs w:val="18"/>
                <w:lang w:val="en-US"/>
              </w:rPr>
            </w:pPr>
            <w:r>
              <w:rPr>
                <w:color w:val="FF0000"/>
                <w:sz w:val="18"/>
                <w:szCs w:val="18"/>
                <w:lang w:val="en-US"/>
              </w:rPr>
              <w:t>muu</w:t>
            </w:r>
          </w:p>
        </w:tc>
        <w:tc>
          <w:tcPr>
            <w:tcW w:w="3474" w:type="dxa"/>
            <w:tcBorders>
              <w:top w:val="nil"/>
              <w:left w:val="nil"/>
              <w:bottom w:val="single" w:sz="4" w:space="0" w:color="auto"/>
              <w:right w:val="single" w:sz="4" w:space="0" w:color="auto"/>
            </w:tcBorders>
            <w:shd w:val="clear" w:color="auto" w:fill="auto"/>
            <w:hideMark/>
          </w:tcPr>
          <w:p w14:paraId="590544BF" w14:textId="77777777" w:rsidR="00FD5EEB" w:rsidRPr="00FD5EEB" w:rsidRDefault="00FD5EEB" w:rsidP="00FD5EEB">
            <w:pPr>
              <w:rPr>
                <w:color w:val="FF0000"/>
                <w:sz w:val="18"/>
                <w:szCs w:val="18"/>
                <w:lang w:val="en-US"/>
              </w:rPr>
            </w:pPr>
            <w:r w:rsidRPr="00FD5EEB">
              <w:rPr>
                <w:color w:val="FF0000"/>
                <w:sz w:val="18"/>
                <w:szCs w:val="18"/>
                <w:lang w:val="en-US"/>
              </w:rPr>
              <w:t>5-krooni vaateplatsi ehitustööd planeeritakse teostatda projekti ER4 "River Promenades III" raames</w:t>
            </w:r>
          </w:p>
        </w:tc>
      </w:tr>
      <w:tr w:rsidR="00891ACF" w:rsidRPr="00FD5EEB" w14:paraId="7A3D9127" w14:textId="77777777" w:rsidTr="00C10B4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29D9A90C" w14:textId="77777777" w:rsidR="00891ACF" w:rsidRPr="00FD5EEB" w:rsidRDefault="00891ACF"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1E37068E" w14:textId="77777777" w:rsidR="00891ACF" w:rsidRPr="00FD5EEB" w:rsidRDefault="00891ACF"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0B573030" w14:textId="5159D2FD" w:rsidR="00891ACF" w:rsidRPr="00FD5EEB" w:rsidRDefault="00891ACF" w:rsidP="00891ACF">
            <w:pPr>
              <w:rPr>
                <w:color w:val="000000"/>
                <w:sz w:val="18"/>
                <w:szCs w:val="18"/>
                <w:lang w:val="en-US"/>
              </w:rPr>
            </w:pPr>
            <w:r w:rsidRPr="00FD5EEB">
              <w:rPr>
                <w:color w:val="000000"/>
                <w:sz w:val="18"/>
                <w:szCs w:val="18"/>
                <w:lang w:val="en-US"/>
              </w:rPr>
              <w:t>1.4.1.4. turismiobjektide funktsioneerimise tagamine</w:t>
            </w:r>
          </w:p>
        </w:tc>
        <w:tc>
          <w:tcPr>
            <w:tcW w:w="3474" w:type="dxa"/>
            <w:tcBorders>
              <w:top w:val="nil"/>
              <w:left w:val="nil"/>
              <w:bottom w:val="single" w:sz="4" w:space="0" w:color="auto"/>
              <w:right w:val="single" w:sz="4" w:space="0" w:color="auto"/>
            </w:tcBorders>
            <w:shd w:val="clear" w:color="auto" w:fill="auto"/>
            <w:hideMark/>
          </w:tcPr>
          <w:p w14:paraId="2AE04ED8" w14:textId="77777777" w:rsidR="00891ACF" w:rsidRPr="00FD5EEB" w:rsidRDefault="00891ACF" w:rsidP="00FD5EEB">
            <w:pPr>
              <w:rPr>
                <w:color w:val="000000"/>
                <w:sz w:val="18"/>
                <w:szCs w:val="18"/>
                <w:lang w:val="en-US"/>
              </w:rPr>
            </w:pPr>
            <w:r w:rsidRPr="00FD5EEB">
              <w:rPr>
                <w:color w:val="000000"/>
                <w:sz w:val="18"/>
                <w:szCs w:val="18"/>
                <w:lang w:val="en-US"/>
              </w:rPr>
              <w:t> </w:t>
            </w:r>
          </w:p>
        </w:tc>
      </w:tr>
      <w:tr w:rsidR="00FD5EEB" w:rsidRPr="00FD5EEB" w14:paraId="6D1CF5A2" w14:textId="77777777" w:rsidTr="00C10B41">
        <w:trPr>
          <w:trHeight w:val="791"/>
        </w:trPr>
        <w:tc>
          <w:tcPr>
            <w:tcW w:w="709" w:type="dxa"/>
            <w:tcBorders>
              <w:top w:val="nil"/>
              <w:left w:val="single" w:sz="4" w:space="0" w:color="auto"/>
              <w:bottom w:val="single" w:sz="4" w:space="0" w:color="auto"/>
              <w:right w:val="single" w:sz="4" w:space="0" w:color="auto"/>
            </w:tcBorders>
            <w:shd w:val="clear" w:color="auto" w:fill="auto"/>
            <w:noWrap/>
            <w:hideMark/>
          </w:tcPr>
          <w:p w14:paraId="26F67975" w14:textId="77777777" w:rsidR="00FD5EEB" w:rsidRPr="00FD5EEB" w:rsidRDefault="00FE48FB" w:rsidP="00FD5EEB">
            <w:pPr>
              <w:rPr>
                <w:color w:val="0000FF"/>
                <w:sz w:val="18"/>
                <w:szCs w:val="18"/>
                <w:u w:val="single"/>
                <w:lang w:val="en-US"/>
              </w:rPr>
            </w:pPr>
            <w:hyperlink r:id="rId99" w:anchor="1554" w:history="1">
              <w:r w:rsidR="00FD5EEB" w:rsidRPr="00FD5EEB">
                <w:rPr>
                  <w:color w:val="0000FF"/>
                  <w:sz w:val="18"/>
                  <w:szCs w:val="18"/>
                  <w:u w:val="single"/>
                  <w:lang w:val="en-US"/>
                </w:rPr>
                <w:t>1554</w:t>
              </w:r>
            </w:hyperlink>
          </w:p>
        </w:tc>
        <w:tc>
          <w:tcPr>
            <w:tcW w:w="1508" w:type="dxa"/>
            <w:tcBorders>
              <w:top w:val="nil"/>
              <w:left w:val="nil"/>
              <w:bottom w:val="single" w:sz="4" w:space="0" w:color="auto"/>
              <w:right w:val="single" w:sz="4" w:space="0" w:color="auto"/>
            </w:tcBorders>
            <w:shd w:val="clear" w:color="auto" w:fill="auto"/>
            <w:hideMark/>
          </w:tcPr>
          <w:p w14:paraId="589E53BF" w14:textId="77777777" w:rsidR="00FD5EEB" w:rsidRPr="00FD5EEB" w:rsidRDefault="00FD5EEB" w:rsidP="00FD5EEB">
            <w:pPr>
              <w:rPr>
                <w:color w:val="000000"/>
                <w:sz w:val="18"/>
                <w:szCs w:val="18"/>
                <w:lang w:val="en-US"/>
              </w:rPr>
            </w:pPr>
            <w:r w:rsidRPr="00FD5EEB">
              <w:rPr>
                <w:color w:val="000000"/>
                <w:sz w:val="18"/>
                <w:szCs w:val="18"/>
                <w:lang w:val="en-US"/>
              </w:rPr>
              <w:t>Narva Stockholmi platsi ehitus, I etapp</w:t>
            </w:r>
          </w:p>
        </w:tc>
        <w:tc>
          <w:tcPr>
            <w:tcW w:w="1843" w:type="dxa"/>
            <w:tcBorders>
              <w:top w:val="nil"/>
              <w:left w:val="nil"/>
              <w:bottom w:val="single" w:sz="4" w:space="0" w:color="auto"/>
              <w:right w:val="single" w:sz="4" w:space="0" w:color="auto"/>
            </w:tcBorders>
            <w:shd w:val="clear" w:color="auto" w:fill="auto"/>
            <w:noWrap/>
            <w:hideMark/>
          </w:tcPr>
          <w:p w14:paraId="4CFFA2D9" w14:textId="77777777" w:rsidR="00FD5EEB" w:rsidRPr="00FD5EEB" w:rsidRDefault="00FD5EEB" w:rsidP="00FD5EEB">
            <w:pPr>
              <w:rPr>
                <w:color w:val="000000"/>
                <w:sz w:val="18"/>
                <w:szCs w:val="18"/>
                <w:lang w:val="en-US"/>
              </w:rPr>
            </w:pPr>
            <w:r w:rsidRPr="00FD5EEB">
              <w:rPr>
                <w:color w:val="000000"/>
                <w:sz w:val="18"/>
                <w:szCs w:val="18"/>
                <w:lang w:val="en-US"/>
              </w:rPr>
              <w:t>2016</w:t>
            </w:r>
          </w:p>
        </w:tc>
        <w:tc>
          <w:tcPr>
            <w:tcW w:w="681" w:type="dxa"/>
            <w:tcBorders>
              <w:top w:val="nil"/>
              <w:left w:val="nil"/>
              <w:bottom w:val="single" w:sz="4" w:space="0" w:color="auto"/>
              <w:right w:val="single" w:sz="4" w:space="0" w:color="auto"/>
            </w:tcBorders>
            <w:shd w:val="clear" w:color="auto" w:fill="auto"/>
            <w:noWrap/>
            <w:hideMark/>
          </w:tcPr>
          <w:p w14:paraId="06173E38"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44BAA696" w14:textId="77777777" w:rsidR="00FD5EEB" w:rsidRPr="00FD5EEB" w:rsidRDefault="00FD5EEB" w:rsidP="00FD5EEB">
            <w:pPr>
              <w:rPr>
                <w:color w:val="000000"/>
                <w:sz w:val="18"/>
                <w:szCs w:val="18"/>
                <w:lang w:val="en-US"/>
              </w:rPr>
            </w:pPr>
            <w:r w:rsidRPr="00FD5EEB">
              <w:rPr>
                <w:color w:val="000000"/>
                <w:sz w:val="18"/>
                <w:szCs w:val="18"/>
                <w:lang w:val="en-US"/>
              </w:rPr>
              <w:t>26254</w:t>
            </w:r>
          </w:p>
        </w:tc>
        <w:tc>
          <w:tcPr>
            <w:tcW w:w="992" w:type="dxa"/>
            <w:tcBorders>
              <w:top w:val="nil"/>
              <w:left w:val="nil"/>
              <w:bottom w:val="single" w:sz="4" w:space="0" w:color="auto"/>
              <w:right w:val="single" w:sz="4" w:space="0" w:color="auto"/>
            </w:tcBorders>
            <w:shd w:val="clear" w:color="auto" w:fill="auto"/>
            <w:hideMark/>
          </w:tcPr>
          <w:p w14:paraId="4795A3D4"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52BAE5F7"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6715086C" w14:textId="77777777" w:rsidR="00FD5EEB" w:rsidRPr="00FD5EEB" w:rsidRDefault="00FD5EEB" w:rsidP="00FD5EEB">
            <w:pPr>
              <w:rPr>
                <w:color w:val="008000"/>
                <w:sz w:val="18"/>
                <w:szCs w:val="18"/>
                <w:lang w:val="en-US"/>
              </w:rPr>
            </w:pPr>
            <w:r w:rsidRPr="00FD5EEB">
              <w:rPr>
                <w:color w:val="008000"/>
                <w:sz w:val="18"/>
                <w:szCs w:val="18"/>
                <w:lang w:val="en-US"/>
              </w:rPr>
              <w:t>2040</w:t>
            </w:r>
          </w:p>
        </w:tc>
        <w:tc>
          <w:tcPr>
            <w:tcW w:w="1116" w:type="dxa"/>
            <w:tcBorders>
              <w:top w:val="nil"/>
              <w:left w:val="nil"/>
              <w:bottom w:val="single" w:sz="4" w:space="0" w:color="auto"/>
              <w:right w:val="single" w:sz="4" w:space="0" w:color="auto"/>
            </w:tcBorders>
            <w:shd w:val="clear" w:color="auto" w:fill="auto"/>
            <w:noWrap/>
            <w:hideMark/>
          </w:tcPr>
          <w:p w14:paraId="2CF1135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77EDC79"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18DCE3D4" w14:textId="77777777" w:rsidR="00FD5EEB" w:rsidRPr="00FD5EEB" w:rsidRDefault="00FD5EEB" w:rsidP="00FD5EEB">
            <w:pPr>
              <w:rPr>
                <w:color w:val="008000"/>
                <w:sz w:val="18"/>
                <w:szCs w:val="18"/>
                <w:lang w:val="en-US"/>
              </w:rPr>
            </w:pPr>
            <w:r w:rsidRPr="00FD5EEB">
              <w:rPr>
                <w:color w:val="008000"/>
                <w:sz w:val="18"/>
                <w:szCs w:val="18"/>
                <w:lang w:val="en-US"/>
              </w:rPr>
              <w:t>2020. aastal on ettevalmistatud ja läbi viidud järgmised hanked: hankekorraldaja teenus (2 tk), projekteerimistööd (2 tk). 30.07.2020. a on sõlmitud projekteerimistööde (arh. ja maastikuarh.) leping (sh autorijärelevalve).</w:t>
            </w:r>
          </w:p>
        </w:tc>
      </w:tr>
      <w:tr w:rsidR="00FD5EEB" w:rsidRPr="00FD5EEB" w14:paraId="03524DBE" w14:textId="77777777" w:rsidTr="00D647D9">
        <w:trPr>
          <w:trHeight w:val="1164"/>
        </w:trPr>
        <w:tc>
          <w:tcPr>
            <w:tcW w:w="709" w:type="dxa"/>
            <w:tcBorders>
              <w:top w:val="nil"/>
              <w:left w:val="single" w:sz="4" w:space="0" w:color="auto"/>
              <w:bottom w:val="single" w:sz="4" w:space="0" w:color="auto"/>
              <w:right w:val="single" w:sz="4" w:space="0" w:color="auto"/>
            </w:tcBorders>
            <w:shd w:val="clear" w:color="auto" w:fill="auto"/>
            <w:noWrap/>
            <w:hideMark/>
          </w:tcPr>
          <w:p w14:paraId="0B083BD8" w14:textId="77777777" w:rsidR="00FD5EEB" w:rsidRPr="00FD5EEB" w:rsidRDefault="00FE48FB" w:rsidP="00FD5EEB">
            <w:pPr>
              <w:rPr>
                <w:color w:val="0000FF"/>
                <w:sz w:val="18"/>
                <w:szCs w:val="18"/>
                <w:u w:val="single"/>
                <w:lang w:val="en-US"/>
              </w:rPr>
            </w:pPr>
            <w:hyperlink r:id="rId100" w:anchor="127" w:history="1">
              <w:r w:rsidR="00FD5EEB" w:rsidRPr="00FD5EEB">
                <w:rPr>
                  <w:color w:val="0000FF"/>
                  <w:sz w:val="18"/>
                  <w:szCs w:val="18"/>
                  <w:u w:val="single"/>
                  <w:lang w:val="en-US"/>
                </w:rPr>
                <w:t>127</w:t>
              </w:r>
            </w:hyperlink>
          </w:p>
        </w:tc>
        <w:tc>
          <w:tcPr>
            <w:tcW w:w="1508" w:type="dxa"/>
            <w:tcBorders>
              <w:top w:val="nil"/>
              <w:left w:val="nil"/>
              <w:bottom w:val="single" w:sz="4" w:space="0" w:color="auto"/>
              <w:right w:val="single" w:sz="4" w:space="0" w:color="auto"/>
            </w:tcBorders>
            <w:shd w:val="clear" w:color="auto" w:fill="auto"/>
            <w:hideMark/>
          </w:tcPr>
          <w:p w14:paraId="55EC87D6" w14:textId="77777777" w:rsidR="00FD5EEB" w:rsidRPr="00FD5EEB" w:rsidRDefault="00FD5EEB" w:rsidP="00FD5EEB">
            <w:pPr>
              <w:rPr>
                <w:color w:val="000000"/>
                <w:sz w:val="18"/>
                <w:szCs w:val="18"/>
                <w:lang w:val="en-US"/>
              </w:rPr>
            </w:pPr>
            <w:r w:rsidRPr="00FD5EEB">
              <w:rPr>
                <w:color w:val="000000"/>
                <w:sz w:val="18"/>
                <w:szCs w:val="18"/>
                <w:lang w:val="en-US"/>
              </w:rPr>
              <w:t>Narva raekoja hoone ja platsi rekonstrueerimine</w:t>
            </w:r>
          </w:p>
        </w:tc>
        <w:tc>
          <w:tcPr>
            <w:tcW w:w="1843" w:type="dxa"/>
            <w:tcBorders>
              <w:top w:val="nil"/>
              <w:left w:val="nil"/>
              <w:bottom w:val="single" w:sz="4" w:space="0" w:color="auto"/>
              <w:right w:val="single" w:sz="4" w:space="0" w:color="auto"/>
            </w:tcBorders>
            <w:shd w:val="clear" w:color="auto" w:fill="auto"/>
            <w:noWrap/>
            <w:hideMark/>
          </w:tcPr>
          <w:p w14:paraId="6E2409AF" w14:textId="77777777" w:rsidR="00FD5EEB" w:rsidRPr="00FD5EEB" w:rsidRDefault="00FD5EEB" w:rsidP="00FD5EEB">
            <w:pPr>
              <w:rPr>
                <w:color w:val="000000"/>
                <w:sz w:val="18"/>
                <w:szCs w:val="18"/>
                <w:lang w:val="en-US"/>
              </w:rPr>
            </w:pPr>
            <w:r w:rsidRPr="00FD5EEB">
              <w:rPr>
                <w:color w:val="000000"/>
                <w:sz w:val="18"/>
                <w:szCs w:val="18"/>
                <w:lang w:val="en-US"/>
              </w:rPr>
              <w:t>2016</w:t>
            </w:r>
          </w:p>
        </w:tc>
        <w:tc>
          <w:tcPr>
            <w:tcW w:w="681" w:type="dxa"/>
            <w:tcBorders>
              <w:top w:val="nil"/>
              <w:left w:val="nil"/>
              <w:bottom w:val="single" w:sz="4" w:space="0" w:color="auto"/>
              <w:right w:val="single" w:sz="4" w:space="0" w:color="auto"/>
            </w:tcBorders>
            <w:shd w:val="clear" w:color="auto" w:fill="auto"/>
            <w:noWrap/>
            <w:hideMark/>
          </w:tcPr>
          <w:p w14:paraId="779482D2"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176BA30F" w14:textId="77777777" w:rsidR="00FD5EEB" w:rsidRPr="00FD5EEB" w:rsidRDefault="00FD5EEB" w:rsidP="00FD5EEB">
            <w:pPr>
              <w:rPr>
                <w:color w:val="000000"/>
                <w:sz w:val="18"/>
                <w:szCs w:val="18"/>
                <w:lang w:val="en-US"/>
              </w:rPr>
            </w:pPr>
            <w:r w:rsidRPr="00FD5EEB">
              <w:rPr>
                <w:color w:val="000000"/>
                <w:sz w:val="18"/>
                <w:szCs w:val="18"/>
                <w:lang w:val="en-US"/>
              </w:rPr>
              <w:t>227397</w:t>
            </w:r>
          </w:p>
        </w:tc>
        <w:tc>
          <w:tcPr>
            <w:tcW w:w="992" w:type="dxa"/>
            <w:tcBorders>
              <w:top w:val="nil"/>
              <w:left w:val="nil"/>
              <w:bottom w:val="single" w:sz="4" w:space="0" w:color="auto"/>
              <w:right w:val="single" w:sz="4" w:space="0" w:color="auto"/>
            </w:tcBorders>
            <w:shd w:val="clear" w:color="auto" w:fill="auto"/>
            <w:hideMark/>
          </w:tcPr>
          <w:p w14:paraId="175B382A"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21866233"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3B72082F" w14:textId="77777777" w:rsidR="00FD5EEB" w:rsidRPr="00FD5EEB" w:rsidRDefault="00FD5EEB" w:rsidP="00FD5EEB">
            <w:pPr>
              <w:rPr>
                <w:color w:val="008000"/>
                <w:sz w:val="18"/>
                <w:szCs w:val="18"/>
                <w:lang w:val="en-US"/>
              </w:rPr>
            </w:pPr>
            <w:r w:rsidRPr="00FD5EEB">
              <w:rPr>
                <w:color w:val="008000"/>
                <w:sz w:val="18"/>
                <w:szCs w:val="18"/>
                <w:lang w:val="en-US"/>
              </w:rPr>
              <w:t>2160</w:t>
            </w:r>
          </w:p>
        </w:tc>
        <w:tc>
          <w:tcPr>
            <w:tcW w:w="1116" w:type="dxa"/>
            <w:tcBorders>
              <w:top w:val="nil"/>
              <w:left w:val="nil"/>
              <w:bottom w:val="single" w:sz="4" w:space="0" w:color="auto"/>
              <w:right w:val="single" w:sz="4" w:space="0" w:color="auto"/>
            </w:tcBorders>
            <w:shd w:val="clear" w:color="auto" w:fill="auto"/>
            <w:noWrap/>
            <w:hideMark/>
          </w:tcPr>
          <w:p w14:paraId="20B0BBC2"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71FBC4C"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578779A3" w14:textId="77777777" w:rsidR="00FD5EEB" w:rsidRPr="00FD5EEB" w:rsidRDefault="00FD5EEB" w:rsidP="00FD5EEB">
            <w:pPr>
              <w:rPr>
                <w:color w:val="008000"/>
                <w:sz w:val="18"/>
                <w:szCs w:val="18"/>
                <w:lang w:val="en-US"/>
              </w:rPr>
            </w:pPr>
            <w:r w:rsidRPr="00FD5EEB">
              <w:rPr>
                <w:color w:val="008000"/>
                <w:sz w:val="18"/>
                <w:szCs w:val="18"/>
                <w:lang w:val="en-US"/>
              </w:rPr>
              <w:t>29.01.2020. a on sõlmitud leping ehitusjuhtimise teenuse osutamiseks. 2020. a on ettevalmistatud ja läbi viidud järgmised hanked: katuse ekspertiis, ehitustööd, omanikujärelevalve, autorijärelevalve. Teostatud Raekoja katuse ekspertiis.</w:t>
            </w:r>
          </w:p>
        </w:tc>
      </w:tr>
      <w:tr w:rsidR="00C10B41" w:rsidRPr="00FD5EEB" w14:paraId="7B0E95CD" w14:textId="77777777" w:rsidTr="00C10B4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077D183E"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6517A810"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3247E5D3" w14:textId="618784DB" w:rsidR="00C10B41" w:rsidRPr="00FD5EEB" w:rsidRDefault="00C10B41" w:rsidP="00C10B41">
            <w:pPr>
              <w:rPr>
                <w:color w:val="000000"/>
                <w:sz w:val="18"/>
                <w:szCs w:val="18"/>
                <w:lang w:val="en-US"/>
              </w:rPr>
            </w:pPr>
            <w:r w:rsidRPr="00FD5EEB">
              <w:rPr>
                <w:color w:val="000000"/>
                <w:sz w:val="18"/>
                <w:szCs w:val="18"/>
                <w:lang w:val="en-US"/>
              </w:rPr>
              <w:t>1.4.1.5. Kreenholmi endise tööstusala arendamine </w:t>
            </w:r>
          </w:p>
        </w:tc>
        <w:tc>
          <w:tcPr>
            <w:tcW w:w="3474" w:type="dxa"/>
            <w:tcBorders>
              <w:top w:val="nil"/>
              <w:left w:val="nil"/>
              <w:bottom w:val="single" w:sz="4" w:space="0" w:color="auto"/>
              <w:right w:val="single" w:sz="4" w:space="0" w:color="auto"/>
            </w:tcBorders>
            <w:shd w:val="clear" w:color="auto" w:fill="auto"/>
            <w:hideMark/>
          </w:tcPr>
          <w:p w14:paraId="0B48987C" w14:textId="77777777" w:rsidR="00C10B41" w:rsidRPr="00FD5EEB" w:rsidRDefault="00C10B41" w:rsidP="00FD5EEB">
            <w:pPr>
              <w:rPr>
                <w:color w:val="000000"/>
                <w:sz w:val="18"/>
                <w:szCs w:val="18"/>
                <w:lang w:val="en-US"/>
              </w:rPr>
            </w:pPr>
            <w:r w:rsidRPr="00FD5EEB">
              <w:rPr>
                <w:color w:val="000000"/>
                <w:sz w:val="18"/>
                <w:szCs w:val="18"/>
                <w:lang w:val="en-US"/>
              </w:rPr>
              <w:t> </w:t>
            </w:r>
          </w:p>
        </w:tc>
      </w:tr>
      <w:tr w:rsidR="00FD5EEB" w:rsidRPr="00FD5EEB" w14:paraId="43DD5DE6"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7995C19F" w14:textId="77777777" w:rsidR="00FD5EEB" w:rsidRPr="00FD5EEB" w:rsidRDefault="00FE48FB" w:rsidP="00FD5EEB">
            <w:pPr>
              <w:rPr>
                <w:color w:val="0000FF"/>
                <w:sz w:val="18"/>
                <w:szCs w:val="18"/>
                <w:u w:val="single"/>
                <w:lang w:val="en-US"/>
              </w:rPr>
            </w:pPr>
            <w:hyperlink r:id="rId101" w:anchor="1518" w:history="1">
              <w:r w:rsidR="00FD5EEB" w:rsidRPr="00FD5EEB">
                <w:rPr>
                  <w:color w:val="0000FF"/>
                  <w:sz w:val="18"/>
                  <w:szCs w:val="18"/>
                  <w:u w:val="single"/>
                  <w:lang w:val="en-US"/>
                </w:rPr>
                <w:t>1518</w:t>
              </w:r>
            </w:hyperlink>
          </w:p>
        </w:tc>
        <w:tc>
          <w:tcPr>
            <w:tcW w:w="1508" w:type="dxa"/>
            <w:tcBorders>
              <w:top w:val="nil"/>
              <w:left w:val="nil"/>
              <w:bottom w:val="single" w:sz="4" w:space="0" w:color="auto"/>
              <w:right w:val="single" w:sz="4" w:space="0" w:color="auto"/>
            </w:tcBorders>
            <w:shd w:val="clear" w:color="auto" w:fill="auto"/>
            <w:hideMark/>
          </w:tcPr>
          <w:p w14:paraId="0131DD30" w14:textId="77777777" w:rsidR="00FD5EEB" w:rsidRPr="00FD5EEB" w:rsidRDefault="00FD5EEB" w:rsidP="00FD5EEB">
            <w:pPr>
              <w:rPr>
                <w:color w:val="000000"/>
                <w:sz w:val="18"/>
                <w:szCs w:val="18"/>
                <w:lang w:val="en-US"/>
              </w:rPr>
            </w:pPr>
            <w:r w:rsidRPr="00FD5EEB">
              <w:rPr>
                <w:color w:val="000000"/>
                <w:sz w:val="18"/>
                <w:szCs w:val="18"/>
                <w:lang w:val="en-US"/>
              </w:rPr>
              <w:t>Narva rahvusvahelise kunstnike residentuurikeskuse loomine (Joala 18).</w:t>
            </w:r>
          </w:p>
        </w:tc>
        <w:tc>
          <w:tcPr>
            <w:tcW w:w="1843" w:type="dxa"/>
            <w:tcBorders>
              <w:top w:val="nil"/>
              <w:left w:val="nil"/>
              <w:bottom w:val="single" w:sz="4" w:space="0" w:color="auto"/>
              <w:right w:val="single" w:sz="4" w:space="0" w:color="auto"/>
            </w:tcBorders>
            <w:shd w:val="clear" w:color="auto" w:fill="auto"/>
            <w:noWrap/>
            <w:hideMark/>
          </w:tcPr>
          <w:p w14:paraId="70FF279E" w14:textId="77777777" w:rsidR="00FD5EEB" w:rsidRPr="00FD5EEB" w:rsidRDefault="00FD5EEB" w:rsidP="00FD5EEB">
            <w:pPr>
              <w:rPr>
                <w:color w:val="000000"/>
                <w:sz w:val="18"/>
                <w:szCs w:val="18"/>
                <w:lang w:val="en-US"/>
              </w:rPr>
            </w:pPr>
            <w:r w:rsidRPr="00FD5EEB">
              <w:rPr>
                <w:color w:val="000000"/>
                <w:sz w:val="18"/>
                <w:szCs w:val="18"/>
                <w:lang w:val="en-US"/>
              </w:rPr>
              <w:t>2015</w:t>
            </w:r>
          </w:p>
        </w:tc>
        <w:tc>
          <w:tcPr>
            <w:tcW w:w="681" w:type="dxa"/>
            <w:tcBorders>
              <w:top w:val="nil"/>
              <w:left w:val="nil"/>
              <w:bottom w:val="single" w:sz="4" w:space="0" w:color="auto"/>
              <w:right w:val="single" w:sz="4" w:space="0" w:color="auto"/>
            </w:tcBorders>
            <w:shd w:val="clear" w:color="auto" w:fill="auto"/>
            <w:noWrap/>
            <w:hideMark/>
          </w:tcPr>
          <w:p w14:paraId="079FC68C"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1790A854"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23964C39" w14:textId="77777777" w:rsidR="00FD5EEB" w:rsidRPr="00FD5EEB" w:rsidRDefault="00FD5EEB" w:rsidP="00FD5EEB">
            <w:pPr>
              <w:rPr>
                <w:color w:val="000000"/>
                <w:sz w:val="18"/>
                <w:szCs w:val="18"/>
                <w:lang w:val="en-US"/>
              </w:rPr>
            </w:pPr>
            <w:r w:rsidRPr="00FD5EEB">
              <w:rPr>
                <w:color w:val="000000"/>
                <w:sz w:val="18"/>
                <w:szCs w:val="18"/>
                <w:lang w:val="en-US"/>
              </w:rPr>
              <w:t>Narva Gate OÜ</w:t>
            </w:r>
          </w:p>
        </w:tc>
        <w:tc>
          <w:tcPr>
            <w:tcW w:w="1275" w:type="dxa"/>
            <w:tcBorders>
              <w:top w:val="nil"/>
              <w:left w:val="nil"/>
              <w:bottom w:val="single" w:sz="4" w:space="0" w:color="auto"/>
              <w:right w:val="single" w:sz="4" w:space="0" w:color="auto"/>
            </w:tcBorders>
            <w:shd w:val="clear" w:color="auto" w:fill="auto"/>
            <w:noWrap/>
            <w:hideMark/>
          </w:tcPr>
          <w:p w14:paraId="57F6F8E7"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38B799B9"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769125F2"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969A9A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259E4582" w14:textId="77777777" w:rsidR="00FD5EEB" w:rsidRPr="00FD5EEB" w:rsidRDefault="00FD5EEB" w:rsidP="00FD5EEB">
            <w:pPr>
              <w:rPr>
                <w:color w:val="008000"/>
                <w:sz w:val="18"/>
                <w:szCs w:val="18"/>
                <w:lang w:val="en-US"/>
              </w:rPr>
            </w:pPr>
            <w:r w:rsidRPr="00FD5EEB">
              <w:rPr>
                <w:color w:val="008000"/>
                <w:sz w:val="18"/>
                <w:szCs w:val="18"/>
                <w:lang w:val="en-US"/>
              </w:rPr>
              <w:t>Tegevust teostatakse ilma linnavahendite kaasamiseta.</w:t>
            </w:r>
          </w:p>
        </w:tc>
      </w:tr>
      <w:tr w:rsidR="00FD5EEB" w:rsidRPr="00FD5EEB" w14:paraId="07DE6B0C" w14:textId="77777777" w:rsidTr="00D647D9">
        <w:trPr>
          <w:trHeight w:val="1104"/>
        </w:trPr>
        <w:tc>
          <w:tcPr>
            <w:tcW w:w="709" w:type="dxa"/>
            <w:tcBorders>
              <w:top w:val="nil"/>
              <w:left w:val="single" w:sz="4" w:space="0" w:color="auto"/>
              <w:bottom w:val="single" w:sz="4" w:space="0" w:color="auto"/>
              <w:right w:val="single" w:sz="4" w:space="0" w:color="auto"/>
            </w:tcBorders>
            <w:shd w:val="clear" w:color="auto" w:fill="auto"/>
            <w:noWrap/>
            <w:hideMark/>
          </w:tcPr>
          <w:p w14:paraId="1E6819F2" w14:textId="77777777" w:rsidR="00FD5EEB" w:rsidRPr="00FD5EEB" w:rsidRDefault="00FE48FB" w:rsidP="00FD5EEB">
            <w:pPr>
              <w:rPr>
                <w:color w:val="0000FF"/>
                <w:sz w:val="18"/>
                <w:szCs w:val="18"/>
                <w:u w:val="single"/>
                <w:lang w:val="en-US"/>
              </w:rPr>
            </w:pPr>
            <w:hyperlink r:id="rId102" w:anchor="1473" w:history="1">
              <w:r w:rsidR="00FD5EEB" w:rsidRPr="00FD5EEB">
                <w:rPr>
                  <w:color w:val="0000FF"/>
                  <w:sz w:val="18"/>
                  <w:szCs w:val="18"/>
                  <w:u w:val="single"/>
                  <w:lang w:val="en-US"/>
                </w:rPr>
                <w:t>1473</w:t>
              </w:r>
            </w:hyperlink>
          </w:p>
        </w:tc>
        <w:tc>
          <w:tcPr>
            <w:tcW w:w="1508" w:type="dxa"/>
            <w:tcBorders>
              <w:top w:val="nil"/>
              <w:left w:val="nil"/>
              <w:bottom w:val="single" w:sz="4" w:space="0" w:color="auto"/>
              <w:right w:val="single" w:sz="4" w:space="0" w:color="auto"/>
            </w:tcBorders>
            <w:shd w:val="clear" w:color="auto" w:fill="auto"/>
            <w:hideMark/>
          </w:tcPr>
          <w:p w14:paraId="1AB82724" w14:textId="77777777" w:rsidR="00FD5EEB" w:rsidRPr="00FD5EEB" w:rsidRDefault="00FD5EEB" w:rsidP="00FD5EEB">
            <w:pPr>
              <w:rPr>
                <w:color w:val="000000"/>
                <w:sz w:val="18"/>
                <w:szCs w:val="18"/>
                <w:lang w:val="en-US"/>
              </w:rPr>
            </w:pPr>
            <w:r w:rsidRPr="00FD5EEB">
              <w:rPr>
                <w:color w:val="000000"/>
                <w:sz w:val="18"/>
                <w:szCs w:val="18"/>
                <w:lang w:val="en-US"/>
              </w:rPr>
              <w:t>Kreenholmi ala taaselavdamine ajalooliseks ning kõrgekvaliteetseks Narva elu- ja ettevõtlusruumiks.</w:t>
            </w:r>
          </w:p>
        </w:tc>
        <w:tc>
          <w:tcPr>
            <w:tcW w:w="1843" w:type="dxa"/>
            <w:tcBorders>
              <w:top w:val="nil"/>
              <w:left w:val="nil"/>
              <w:bottom w:val="single" w:sz="4" w:space="0" w:color="auto"/>
              <w:right w:val="single" w:sz="4" w:space="0" w:color="auto"/>
            </w:tcBorders>
            <w:shd w:val="clear" w:color="auto" w:fill="auto"/>
            <w:noWrap/>
            <w:hideMark/>
          </w:tcPr>
          <w:p w14:paraId="25C25BD5" w14:textId="77777777" w:rsidR="00FD5EEB" w:rsidRPr="00FD5EEB" w:rsidRDefault="00FD5EEB" w:rsidP="00FD5EEB">
            <w:pPr>
              <w:rPr>
                <w:color w:val="000000"/>
                <w:sz w:val="18"/>
                <w:szCs w:val="18"/>
                <w:lang w:val="en-US"/>
              </w:rPr>
            </w:pPr>
            <w:r w:rsidRPr="00FD5EEB">
              <w:rPr>
                <w:color w:val="000000"/>
                <w:sz w:val="18"/>
                <w:szCs w:val="18"/>
                <w:lang w:val="en-US"/>
              </w:rPr>
              <w:t>2016</w:t>
            </w:r>
          </w:p>
        </w:tc>
        <w:tc>
          <w:tcPr>
            <w:tcW w:w="681" w:type="dxa"/>
            <w:tcBorders>
              <w:top w:val="nil"/>
              <w:left w:val="nil"/>
              <w:bottom w:val="single" w:sz="4" w:space="0" w:color="auto"/>
              <w:right w:val="single" w:sz="4" w:space="0" w:color="auto"/>
            </w:tcBorders>
            <w:shd w:val="clear" w:color="auto" w:fill="auto"/>
            <w:noWrap/>
            <w:hideMark/>
          </w:tcPr>
          <w:p w14:paraId="2C49C65C"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254B71F1"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5A5EFF12" w14:textId="77777777" w:rsidR="00FD5EEB" w:rsidRPr="00FD5EEB" w:rsidRDefault="00FD5EEB" w:rsidP="00FD5EEB">
            <w:pPr>
              <w:rPr>
                <w:color w:val="000000"/>
                <w:sz w:val="18"/>
                <w:szCs w:val="18"/>
                <w:lang w:val="en-US"/>
              </w:rPr>
            </w:pPr>
            <w:r w:rsidRPr="00FD5EEB">
              <w:rPr>
                <w:color w:val="000000"/>
                <w:sz w:val="18"/>
                <w:szCs w:val="18"/>
                <w:lang w:val="en-US"/>
              </w:rPr>
              <w:t>Narva Gate OÜ</w:t>
            </w:r>
          </w:p>
        </w:tc>
        <w:tc>
          <w:tcPr>
            <w:tcW w:w="1275" w:type="dxa"/>
            <w:tcBorders>
              <w:top w:val="nil"/>
              <w:left w:val="nil"/>
              <w:bottom w:val="single" w:sz="4" w:space="0" w:color="auto"/>
              <w:right w:val="single" w:sz="4" w:space="0" w:color="auto"/>
            </w:tcBorders>
            <w:shd w:val="clear" w:color="auto" w:fill="auto"/>
            <w:noWrap/>
            <w:hideMark/>
          </w:tcPr>
          <w:p w14:paraId="096C2B30"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15C17528"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39B83328"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6A8F6523"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1A27E73A" w14:textId="77777777" w:rsidR="00FD5EEB" w:rsidRPr="00FD5EEB" w:rsidRDefault="00FD5EEB" w:rsidP="00FD5EEB">
            <w:pPr>
              <w:rPr>
                <w:color w:val="008000"/>
                <w:sz w:val="18"/>
                <w:szCs w:val="18"/>
                <w:lang w:val="en-US"/>
              </w:rPr>
            </w:pPr>
            <w:r w:rsidRPr="00FD5EEB">
              <w:rPr>
                <w:color w:val="008000"/>
                <w:sz w:val="18"/>
                <w:szCs w:val="18"/>
                <w:lang w:val="en-US"/>
              </w:rPr>
              <w:t>Tegevust teostatakse ilma linnavahendite kaasamiseta.</w:t>
            </w:r>
          </w:p>
        </w:tc>
      </w:tr>
      <w:tr w:rsidR="00FD5EEB" w:rsidRPr="00FD5EEB" w14:paraId="07190326"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7ABD7011" w14:textId="77777777" w:rsidR="00FD5EEB" w:rsidRPr="00FD5EEB" w:rsidRDefault="00FE48FB" w:rsidP="00FD5EEB">
            <w:pPr>
              <w:rPr>
                <w:color w:val="0000FF"/>
                <w:sz w:val="18"/>
                <w:szCs w:val="18"/>
                <w:u w:val="single"/>
                <w:lang w:val="en-US"/>
              </w:rPr>
            </w:pPr>
            <w:hyperlink r:id="rId103" w:anchor="1474" w:history="1">
              <w:r w:rsidR="00FD5EEB" w:rsidRPr="00FD5EEB">
                <w:rPr>
                  <w:color w:val="0000FF"/>
                  <w:sz w:val="18"/>
                  <w:szCs w:val="18"/>
                  <w:u w:val="single"/>
                  <w:lang w:val="en-US"/>
                </w:rPr>
                <w:t>1474</w:t>
              </w:r>
            </w:hyperlink>
          </w:p>
        </w:tc>
        <w:tc>
          <w:tcPr>
            <w:tcW w:w="1508" w:type="dxa"/>
            <w:tcBorders>
              <w:top w:val="nil"/>
              <w:left w:val="nil"/>
              <w:bottom w:val="single" w:sz="4" w:space="0" w:color="auto"/>
              <w:right w:val="single" w:sz="4" w:space="0" w:color="auto"/>
            </w:tcBorders>
            <w:shd w:val="clear" w:color="auto" w:fill="auto"/>
            <w:hideMark/>
          </w:tcPr>
          <w:p w14:paraId="50812BAB" w14:textId="77777777" w:rsidR="00FD5EEB" w:rsidRPr="00FD5EEB" w:rsidRDefault="00FD5EEB" w:rsidP="00FD5EEB">
            <w:pPr>
              <w:rPr>
                <w:color w:val="000000"/>
                <w:sz w:val="18"/>
                <w:szCs w:val="18"/>
                <w:lang w:val="en-US"/>
              </w:rPr>
            </w:pPr>
            <w:r w:rsidRPr="00FD5EEB">
              <w:rPr>
                <w:color w:val="000000"/>
                <w:sz w:val="18"/>
                <w:szCs w:val="18"/>
                <w:lang w:val="en-US"/>
              </w:rPr>
              <w:t>Kreenholmi tööstusinnovatsiooni teemaparki väljaarendamine</w:t>
            </w:r>
          </w:p>
        </w:tc>
        <w:tc>
          <w:tcPr>
            <w:tcW w:w="1843" w:type="dxa"/>
            <w:tcBorders>
              <w:top w:val="nil"/>
              <w:left w:val="nil"/>
              <w:bottom w:val="single" w:sz="4" w:space="0" w:color="auto"/>
              <w:right w:val="single" w:sz="4" w:space="0" w:color="auto"/>
            </w:tcBorders>
            <w:shd w:val="clear" w:color="auto" w:fill="auto"/>
            <w:noWrap/>
            <w:hideMark/>
          </w:tcPr>
          <w:p w14:paraId="067523C1" w14:textId="77777777" w:rsidR="00FD5EEB" w:rsidRPr="00FD5EEB" w:rsidRDefault="00FD5EEB" w:rsidP="00FD5EEB">
            <w:pPr>
              <w:rPr>
                <w:color w:val="000000"/>
                <w:sz w:val="18"/>
                <w:szCs w:val="18"/>
                <w:lang w:val="en-US"/>
              </w:rPr>
            </w:pPr>
            <w:r w:rsidRPr="00FD5EEB">
              <w:rPr>
                <w:color w:val="000000"/>
                <w:sz w:val="18"/>
                <w:szCs w:val="18"/>
                <w:lang w:val="en-US"/>
              </w:rPr>
              <w:t>2016</w:t>
            </w:r>
          </w:p>
        </w:tc>
        <w:tc>
          <w:tcPr>
            <w:tcW w:w="681" w:type="dxa"/>
            <w:tcBorders>
              <w:top w:val="nil"/>
              <w:left w:val="nil"/>
              <w:bottom w:val="single" w:sz="4" w:space="0" w:color="auto"/>
              <w:right w:val="single" w:sz="4" w:space="0" w:color="auto"/>
            </w:tcBorders>
            <w:shd w:val="clear" w:color="auto" w:fill="auto"/>
            <w:noWrap/>
            <w:hideMark/>
          </w:tcPr>
          <w:p w14:paraId="56E9546A"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50585447"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67A6059A" w14:textId="77777777" w:rsidR="00FD5EEB" w:rsidRPr="00FD5EEB" w:rsidRDefault="00FD5EEB" w:rsidP="00FD5EEB">
            <w:pPr>
              <w:rPr>
                <w:color w:val="000000"/>
                <w:sz w:val="18"/>
                <w:szCs w:val="18"/>
                <w:lang w:val="en-US"/>
              </w:rPr>
            </w:pPr>
            <w:r w:rsidRPr="00FD5EEB">
              <w:rPr>
                <w:color w:val="000000"/>
                <w:sz w:val="18"/>
                <w:szCs w:val="18"/>
                <w:lang w:val="en-US"/>
              </w:rPr>
              <w:t>Narva Gate OÜ</w:t>
            </w:r>
          </w:p>
        </w:tc>
        <w:tc>
          <w:tcPr>
            <w:tcW w:w="1275" w:type="dxa"/>
            <w:tcBorders>
              <w:top w:val="nil"/>
              <w:left w:val="nil"/>
              <w:bottom w:val="single" w:sz="4" w:space="0" w:color="auto"/>
              <w:right w:val="single" w:sz="4" w:space="0" w:color="auto"/>
            </w:tcBorders>
            <w:shd w:val="clear" w:color="auto" w:fill="auto"/>
            <w:noWrap/>
            <w:hideMark/>
          </w:tcPr>
          <w:p w14:paraId="6731CEAB"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7CD25B45"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2D046E83"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1E10689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768929E4" w14:textId="77777777" w:rsidR="00FD5EEB" w:rsidRPr="00FD5EEB" w:rsidRDefault="00FD5EEB" w:rsidP="00FD5EEB">
            <w:pPr>
              <w:rPr>
                <w:color w:val="008000"/>
                <w:sz w:val="18"/>
                <w:szCs w:val="18"/>
                <w:lang w:val="en-US"/>
              </w:rPr>
            </w:pPr>
            <w:r w:rsidRPr="00FD5EEB">
              <w:rPr>
                <w:color w:val="008000"/>
                <w:sz w:val="18"/>
                <w:szCs w:val="18"/>
                <w:lang w:val="en-US"/>
              </w:rPr>
              <w:t>Tegevust teostatakse ilma linnavahendite kaasamiseta.</w:t>
            </w:r>
          </w:p>
        </w:tc>
      </w:tr>
      <w:tr w:rsidR="00C10B41" w:rsidRPr="00FD5EEB" w14:paraId="152684B0" w14:textId="77777777" w:rsidTr="00C10B4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59A6AE5"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003C5D4"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71E00978" w14:textId="21227099" w:rsidR="00C10B41" w:rsidRPr="00FD5EEB" w:rsidRDefault="00C10B41" w:rsidP="00C10B41">
            <w:pPr>
              <w:rPr>
                <w:color w:val="000000"/>
                <w:sz w:val="18"/>
                <w:szCs w:val="18"/>
                <w:lang w:val="en-US"/>
              </w:rPr>
            </w:pPr>
            <w:r w:rsidRPr="00FD5EEB">
              <w:rPr>
                <w:color w:val="000000"/>
                <w:sz w:val="18"/>
                <w:szCs w:val="18"/>
                <w:lang w:val="en-US"/>
              </w:rPr>
              <w:t>1.5. linna infrastruktuuri abil on aidatud kaasa ettevõtluse arengule ja selle konkurentsivõime suurendamisele</w:t>
            </w:r>
          </w:p>
        </w:tc>
        <w:tc>
          <w:tcPr>
            <w:tcW w:w="3474" w:type="dxa"/>
            <w:tcBorders>
              <w:top w:val="nil"/>
              <w:left w:val="nil"/>
              <w:bottom w:val="single" w:sz="4" w:space="0" w:color="auto"/>
              <w:right w:val="single" w:sz="4" w:space="0" w:color="auto"/>
            </w:tcBorders>
            <w:shd w:val="clear" w:color="auto" w:fill="auto"/>
            <w:hideMark/>
          </w:tcPr>
          <w:p w14:paraId="3AD84046" w14:textId="77777777" w:rsidR="00C10B41" w:rsidRPr="00FD5EEB" w:rsidRDefault="00C10B41" w:rsidP="00FD5EEB">
            <w:pPr>
              <w:rPr>
                <w:color w:val="000000"/>
                <w:sz w:val="18"/>
                <w:szCs w:val="18"/>
                <w:lang w:val="en-US"/>
              </w:rPr>
            </w:pPr>
            <w:r w:rsidRPr="00FD5EEB">
              <w:rPr>
                <w:color w:val="000000"/>
                <w:sz w:val="18"/>
                <w:szCs w:val="18"/>
                <w:lang w:val="en-US"/>
              </w:rPr>
              <w:t> </w:t>
            </w:r>
          </w:p>
        </w:tc>
      </w:tr>
      <w:tr w:rsidR="00C10B41" w:rsidRPr="00FD5EEB" w14:paraId="2FABBA2E" w14:textId="77777777" w:rsidTr="00C10B4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01BD23D1"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5013AE2A"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67004939" w14:textId="03DA9C4A" w:rsidR="00C10B41" w:rsidRPr="00FD5EEB" w:rsidRDefault="00C10B41" w:rsidP="00C10B41">
            <w:pPr>
              <w:rPr>
                <w:color w:val="000000"/>
                <w:sz w:val="18"/>
                <w:szCs w:val="18"/>
                <w:lang w:val="en-US"/>
              </w:rPr>
            </w:pPr>
            <w:r w:rsidRPr="00FD5EEB">
              <w:rPr>
                <w:color w:val="000000"/>
                <w:sz w:val="18"/>
                <w:szCs w:val="18"/>
                <w:lang w:val="en-US"/>
              </w:rPr>
              <w:t>1.5.1. luua linnas kaasaegne tootmistehnoloogiline infrastruktuur </w:t>
            </w:r>
          </w:p>
        </w:tc>
        <w:tc>
          <w:tcPr>
            <w:tcW w:w="3474" w:type="dxa"/>
            <w:tcBorders>
              <w:top w:val="nil"/>
              <w:left w:val="nil"/>
              <w:bottom w:val="single" w:sz="4" w:space="0" w:color="auto"/>
              <w:right w:val="single" w:sz="4" w:space="0" w:color="auto"/>
            </w:tcBorders>
            <w:shd w:val="clear" w:color="auto" w:fill="auto"/>
            <w:hideMark/>
          </w:tcPr>
          <w:p w14:paraId="1106099E" w14:textId="77777777" w:rsidR="00C10B41" w:rsidRPr="00FD5EEB" w:rsidRDefault="00C10B41" w:rsidP="00FD5EEB">
            <w:pPr>
              <w:rPr>
                <w:color w:val="000000"/>
                <w:sz w:val="18"/>
                <w:szCs w:val="18"/>
                <w:lang w:val="en-US"/>
              </w:rPr>
            </w:pPr>
            <w:r w:rsidRPr="00FD5EEB">
              <w:rPr>
                <w:color w:val="000000"/>
                <w:sz w:val="18"/>
                <w:szCs w:val="18"/>
                <w:lang w:val="en-US"/>
              </w:rPr>
              <w:t> </w:t>
            </w:r>
          </w:p>
        </w:tc>
      </w:tr>
      <w:tr w:rsidR="00C10B41" w:rsidRPr="00FD5EEB" w14:paraId="5062CFE7" w14:textId="77777777" w:rsidTr="00721103">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6A1250FF"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5BBA421E"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74D937D6" w14:textId="02841CF6" w:rsidR="00C10B41" w:rsidRPr="00FD5EEB" w:rsidRDefault="00C10B41" w:rsidP="00C10B41">
            <w:pPr>
              <w:rPr>
                <w:color w:val="000000"/>
                <w:sz w:val="18"/>
                <w:szCs w:val="18"/>
                <w:lang w:val="en-US"/>
              </w:rPr>
            </w:pPr>
            <w:r w:rsidRPr="00FD5EEB">
              <w:rPr>
                <w:color w:val="000000"/>
                <w:sz w:val="18"/>
                <w:szCs w:val="18"/>
                <w:lang w:val="en-US"/>
              </w:rPr>
              <w:t>1.5.1.1. tööstusalade ja tööstusparkide arendamine </w:t>
            </w:r>
          </w:p>
        </w:tc>
        <w:tc>
          <w:tcPr>
            <w:tcW w:w="3474" w:type="dxa"/>
            <w:tcBorders>
              <w:top w:val="nil"/>
              <w:left w:val="nil"/>
              <w:bottom w:val="single" w:sz="4" w:space="0" w:color="auto"/>
              <w:right w:val="single" w:sz="4" w:space="0" w:color="auto"/>
            </w:tcBorders>
            <w:shd w:val="clear" w:color="auto" w:fill="auto"/>
            <w:hideMark/>
          </w:tcPr>
          <w:p w14:paraId="4C400DEB" w14:textId="77777777" w:rsidR="00C10B41" w:rsidRPr="00FD5EEB" w:rsidRDefault="00C10B41" w:rsidP="00FD5EEB">
            <w:pPr>
              <w:rPr>
                <w:color w:val="000000"/>
                <w:sz w:val="18"/>
                <w:szCs w:val="18"/>
                <w:lang w:val="en-US"/>
              </w:rPr>
            </w:pPr>
            <w:r w:rsidRPr="00FD5EEB">
              <w:rPr>
                <w:color w:val="000000"/>
                <w:sz w:val="18"/>
                <w:szCs w:val="18"/>
                <w:lang w:val="en-US"/>
              </w:rPr>
              <w:t> </w:t>
            </w:r>
          </w:p>
        </w:tc>
      </w:tr>
      <w:tr w:rsidR="00FD5EEB" w:rsidRPr="00FD5EEB" w14:paraId="2545BA92" w14:textId="77777777" w:rsidTr="00D647D9">
        <w:trPr>
          <w:trHeight w:val="1380"/>
        </w:trPr>
        <w:tc>
          <w:tcPr>
            <w:tcW w:w="709" w:type="dxa"/>
            <w:tcBorders>
              <w:top w:val="nil"/>
              <w:left w:val="single" w:sz="4" w:space="0" w:color="auto"/>
              <w:bottom w:val="single" w:sz="4" w:space="0" w:color="auto"/>
              <w:right w:val="single" w:sz="4" w:space="0" w:color="auto"/>
            </w:tcBorders>
            <w:shd w:val="clear" w:color="auto" w:fill="auto"/>
            <w:noWrap/>
            <w:hideMark/>
          </w:tcPr>
          <w:p w14:paraId="79CEC175" w14:textId="77777777" w:rsidR="00FD5EEB" w:rsidRPr="00FD5EEB" w:rsidRDefault="00FE48FB" w:rsidP="00FD5EEB">
            <w:pPr>
              <w:rPr>
                <w:color w:val="0000FF"/>
                <w:sz w:val="18"/>
                <w:szCs w:val="18"/>
                <w:u w:val="single"/>
                <w:lang w:val="en-US"/>
              </w:rPr>
            </w:pPr>
            <w:hyperlink r:id="rId104" w:anchor="2601" w:history="1">
              <w:r w:rsidR="00FD5EEB" w:rsidRPr="00FD5EEB">
                <w:rPr>
                  <w:color w:val="0000FF"/>
                  <w:sz w:val="18"/>
                  <w:szCs w:val="18"/>
                  <w:u w:val="single"/>
                  <w:lang w:val="en-US"/>
                </w:rPr>
                <w:t>2601</w:t>
              </w:r>
            </w:hyperlink>
          </w:p>
        </w:tc>
        <w:tc>
          <w:tcPr>
            <w:tcW w:w="1508" w:type="dxa"/>
            <w:tcBorders>
              <w:top w:val="nil"/>
              <w:left w:val="nil"/>
              <w:bottom w:val="single" w:sz="4" w:space="0" w:color="auto"/>
              <w:right w:val="single" w:sz="4" w:space="0" w:color="auto"/>
            </w:tcBorders>
            <w:shd w:val="clear" w:color="auto" w:fill="auto"/>
            <w:hideMark/>
          </w:tcPr>
          <w:p w14:paraId="0BE09EF7" w14:textId="77777777" w:rsidR="00FD5EEB" w:rsidRPr="00FD5EEB" w:rsidRDefault="00FD5EEB" w:rsidP="00FD5EEB">
            <w:pPr>
              <w:rPr>
                <w:color w:val="000000"/>
                <w:sz w:val="18"/>
                <w:szCs w:val="18"/>
                <w:lang w:val="en-US"/>
              </w:rPr>
            </w:pPr>
            <w:r w:rsidRPr="00FD5EEB">
              <w:rPr>
                <w:color w:val="000000"/>
                <w:sz w:val="18"/>
                <w:szCs w:val="18"/>
                <w:lang w:val="en-US"/>
              </w:rPr>
              <w:t>Tööstuse digitaliseerimise, robotiseerimise ja automatiseerimise keskuse loomine Narva Tööstuspargi territooriumil.</w:t>
            </w:r>
          </w:p>
        </w:tc>
        <w:tc>
          <w:tcPr>
            <w:tcW w:w="1843" w:type="dxa"/>
            <w:tcBorders>
              <w:top w:val="nil"/>
              <w:left w:val="nil"/>
              <w:bottom w:val="single" w:sz="4" w:space="0" w:color="auto"/>
              <w:right w:val="single" w:sz="4" w:space="0" w:color="auto"/>
            </w:tcBorders>
            <w:shd w:val="clear" w:color="auto" w:fill="auto"/>
            <w:noWrap/>
            <w:hideMark/>
          </w:tcPr>
          <w:p w14:paraId="433F2E24"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69D9EEB2"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68A717C6" w14:textId="77777777" w:rsidR="00FD5EEB" w:rsidRPr="00FD5EEB" w:rsidRDefault="00FD5EEB" w:rsidP="00FD5EEB">
            <w:pPr>
              <w:rPr>
                <w:color w:val="000000"/>
                <w:sz w:val="18"/>
                <w:szCs w:val="18"/>
                <w:lang w:val="en-US"/>
              </w:rPr>
            </w:pPr>
            <w:r w:rsidRPr="00FD5EEB">
              <w:rPr>
                <w:color w:val="000000"/>
                <w:sz w:val="18"/>
                <w:szCs w:val="18"/>
                <w:lang w:val="en-US"/>
              </w:rPr>
              <w:t>200000</w:t>
            </w:r>
          </w:p>
        </w:tc>
        <w:tc>
          <w:tcPr>
            <w:tcW w:w="992" w:type="dxa"/>
            <w:tcBorders>
              <w:top w:val="nil"/>
              <w:left w:val="nil"/>
              <w:bottom w:val="single" w:sz="4" w:space="0" w:color="auto"/>
              <w:right w:val="single" w:sz="4" w:space="0" w:color="auto"/>
            </w:tcBorders>
            <w:shd w:val="clear" w:color="auto" w:fill="auto"/>
            <w:hideMark/>
          </w:tcPr>
          <w:p w14:paraId="6D480375" w14:textId="77777777" w:rsidR="00FD5EEB" w:rsidRPr="00FD5EEB" w:rsidRDefault="00FD5EEB" w:rsidP="00FD5EEB">
            <w:pPr>
              <w:rPr>
                <w:color w:val="000000"/>
                <w:sz w:val="18"/>
                <w:szCs w:val="18"/>
                <w:lang w:val="en-US"/>
              </w:rPr>
            </w:pPr>
            <w:r w:rsidRPr="00FD5EEB">
              <w:rPr>
                <w:color w:val="000000"/>
                <w:sz w:val="18"/>
                <w:szCs w:val="18"/>
                <w:lang w:val="en-US"/>
              </w:rPr>
              <w:t>SA Ida-Virumaa Tööstusalade Arendus</w:t>
            </w:r>
          </w:p>
        </w:tc>
        <w:tc>
          <w:tcPr>
            <w:tcW w:w="1275" w:type="dxa"/>
            <w:tcBorders>
              <w:top w:val="nil"/>
              <w:left w:val="nil"/>
              <w:bottom w:val="single" w:sz="4" w:space="0" w:color="auto"/>
              <w:right w:val="single" w:sz="4" w:space="0" w:color="auto"/>
            </w:tcBorders>
            <w:shd w:val="clear" w:color="auto" w:fill="auto"/>
            <w:noWrap/>
            <w:hideMark/>
          </w:tcPr>
          <w:p w14:paraId="7EB99B5B"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3189FC0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1595754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1C0E023"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7F637328" w14:textId="77777777" w:rsidR="00FD5EEB" w:rsidRPr="00FD5EEB" w:rsidRDefault="00FD5EEB" w:rsidP="00FD5EEB">
            <w:pPr>
              <w:rPr>
                <w:color w:val="008000"/>
                <w:sz w:val="18"/>
                <w:szCs w:val="18"/>
                <w:lang w:val="en-US"/>
              </w:rPr>
            </w:pPr>
            <w:r w:rsidRPr="00FD5EEB">
              <w:rPr>
                <w:color w:val="008000"/>
                <w:sz w:val="18"/>
                <w:szCs w:val="18"/>
                <w:lang w:val="en-US"/>
              </w:rPr>
              <w:t>Tegevust teostatakse ilma linnavahendite kaasamiseta.</w:t>
            </w:r>
          </w:p>
        </w:tc>
      </w:tr>
      <w:tr w:rsidR="00C10B41" w:rsidRPr="00FD5EEB" w14:paraId="3DA78808" w14:textId="77777777" w:rsidTr="00C10B4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7F134262"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20E6B785"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1C50BAEC" w14:textId="7AA9CB6D" w:rsidR="00C10B41" w:rsidRPr="00FD5EEB" w:rsidRDefault="00C10B41" w:rsidP="00C10B41">
            <w:pPr>
              <w:rPr>
                <w:color w:val="000000"/>
                <w:sz w:val="18"/>
                <w:szCs w:val="18"/>
                <w:lang w:val="en-US"/>
              </w:rPr>
            </w:pPr>
            <w:r w:rsidRPr="00FD5EEB">
              <w:rPr>
                <w:color w:val="000000"/>
                <w:sz w:val="18"/>
                <w:szCs w:val="18"/>
                <w:lang w:val="en-US"/>
              </w:rPr>
              <w:t>1.5.1.2. inkubatsiooni- ja innovatsioonikeskuste loomine ja arendamine </w:t>
            </w:r>
          </w:p>
        </w:tc>
        <w:tc>
          <w:tcPr>
            <w:tcW w:w="3474" w:type="dxa"/>
            <w:tcBorders>
              <w:top w:val="nil"/>
              <w:left w:val="nil"/>
              <w:bottom w:val="single" w:sz="4" w:space="0" w:color="auto"/>
              <w:right w:val="single" w:sz="4" w:space="0" w:color="auto"/>
            </w:tcBorders>
            <w:shd w:val="clear" w:color="auto" w:fill="auto"/>
            <w:hideMark/>
          </w:tcPr>
          <w:p w14:paraId="601FC3CD" w14:textId="77777777" w:rsidR="00C10B41" w:rsidRPr="00FD5EEB" w:rsidRDefault="00C10B41" w:rsidP="00FD5EEB">
            <w:pPr>
              <w:rPr>
                <w:color w:val="000000"/>
                <w:sz w:val="18"/>
                <w:szCs w:val="18"/>
                <w:lang w:val="en-US"/>
              </w:rPr>
            </w:pPr>
            <w:r w:rsidRPr="00FD5EEB">
              <w:rPr>
                <w:color w:val="000000"/>
                <w:sz w:val="18"/>
                <w:szCs w:val="18"/>
                <w:lang w:val="en-US"/>
              </w:rPr>
              <w:t> </w:t>
            </w:r>
          </w:p>
        </w:tc>
      </w:tr>
      <w:tr w:rsidR="00C10B41" w:rsidRPr="00FD5EEB" w14:paraId="13994F07" w14:textId="77777777" w:rsidTr="00C10B4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5F1A7EB6"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167BE3DC"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0F00F92C" w14:textId="405DB7CC" w:rsidR="00C10B41" w:rsidRPr="00FD5EEB" w:rsidRDefault="00C10B41" w:rsidP="00C10B41">
            <w:pPr>
              <w:rPr>
                <w:color w:val="000000"/>
                <w:sz w:val="18"/>
                <w:szCs w:val="18"/>
                <w:lang w:val="en-US"/>
              </w:rPr>
            </w:pPr>
            <w:r w:rsidRPr="00FD5EEB">
              <w:rPr>
                <w:color w:val="000000"/>
                <w:sz w:val="18"/>
                <w:szCs w:val="18"/>
                <w:lang w:val="en-US"/>
              </w:rPr>
              <w:t>2. Narva on Läänemere riikide regioonis tuntud kui dünaamiliselt arenev, multikultuurne, mugav ja turvaline linn  </w:t>
            </w:r>
          </w:p>
        </w:tc>
        <w:tc>
          <w:tcPr>
            <w:tcW w:w="3474" w:type="dxa"/>
            <w:tcBorders>
              <w:top w:val="nil"/>
              <w:left w:val="nil"/>
              <w:bottom w:val="single" w:sz="4" w:space="0" w:color="auto"/>
              <w:right w:val="single" w:sz="4" w:space="0" w:color="auto"/>
            </w:tcBorders>
            <w:shd w:val="clear" w:color="auto" w:fill="auto"/>
            <w:hideMark/>
          </w:tcPr>
          <w:p w14:paraId="3363B812" w14:textId="77777777" w:rsidR="00C10B41" w:rsidRPr="00FD5EEB" w:rsidRDefault="00C10B41" w:rsidP="00FD5EEB">
            <w:pPr>
              <w:rPr>
                <w:color w:val="000000"/>
                <w:sz w:val="18"/>
                <w:szCs w:val="18"/>
                <w:lang w:val="en-US"/>
              </w:rPr>
            </w:pPr>
            <w:r w:rsidRPr="00FD5EEB">
              <w:rPr>
                <w:color w:val="000000"/>
                <w:sz w:val="18"/>
                <w:szCs w:val="18"/>
                <w:lang w:val="en-US"/>
              </w:rPr>
              <w:t> </w:t>
            </w:r>
          </w:p>
        </w:tc>
      </w:tr>
      <w:tr w:rsidR="00C10B41" w:rsidRPr="00FD5EEB" w14:paraId="782C653E" w14:textId="77777777" w:rsidTr="00C10B4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7B7973C4"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D5B1731"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485B12E5" w14:textId="6213D0CF" w:rsidR="00C10B41" w:rsidRPr="00FD5EEB" w:rsidRDefault="00C10B41" w:rsidP="00C10B41">
            <w:pPr>
              <w:rPr>
                <w:color w:val="000000"/>
                <w:sz w:val="18"/>
                <w:szCs w:val="18"/>
                <w:lang w:val="en-US"/>
              </w:rPr>
            </w:pPr>
            <w:r w:rsidRPr="00FD5EEB">
              <w:rPr>
                <w:color w:val="000000"/>
                <w:sz w:val="18"/>
                <w:szCs w:val="18"/>
                <w:lang w:val="en-US"/>
              </w:rPr>
              <w:t>2.1. linna kuvand on arendatud </w:t>
            </w:r>
          </w:p>
        </w:tc>
        <w:tc>
          <w:tcPr>
            <w:tcW w:w="3474" w:type="dxa"/>
            <w:tcBorders>
              <w:top w:val="nil"/>
              <w:left w:val="nil"/>
              <w:bottom w:val="single" w:sz="4" w:space="0" w:color="auto"/>
              <w:right w:val="single" w:sz="4" w:space="0" w:color="auto"/>
            </w:tcBorders>
            <w:shd w:val="clear" w:color="auto" w:fill="auto"/>
            <w:hideMark/>
          </w:tcPr>
          <w:p w14:paraId="68F0C7C3" w14:textId="77777777" w:rsidR="00C10B41" w:rsidRPr="00FD5EEB" w:rsidRDefault="00C10B41" w:rsidP="00FD5EEB">
            <w:pPr>
              <w:rPr>
                <w:color w:val="000000"/>
                <w:sz w:val="18"/>
                <w:szCs w:val="18"/>
                <w:lang w:val="en-US"/>
              </w:rPr>
            </w:pPr>
            <w:r w:rsidRPr="00FD5EEB">
              <w:rPr>
                <w:color w:val="000000"/>
                <w:sz w:val="18"/>
                <w:szCs w:val="18"/>
                <w:lang w:val="en-US"/>
              </w:rPr>
              <w:t> </w:t>
            </w:r>
          </w:p>
        </w:tc>
      </w:tr>
      <w:tr w:rsidR="00C10B41" w:rsidRPr="00FD5EEB" w14:paraId="3CB0D3FE" w14:textId="77777777" w:rsidTr="00721103">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5A3500D2"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3E6D5786"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54B0F01F" w14:textId="452C6F93" w:rsidR="00C10B41" w:rsidRPr="00FD5EEB" w:rsidRDefault="00C10B41" w:rsidP="00C10B41">
            <w:pPr>
              <w:rPr>
                <w:color w:val="000000"/>
                <w:sz w:val="18"/>
                <w:szCs w:val="18"/>
                <w:lang w:val="en-US"/>
              </w:rPr>
            </w:pPr>
            <w:r w:rsidRPr="00FD5EEB">
              <w:rPr>
                <w:color w:val="000000"/>
                <w:sz w:val="18"/>
                <w:szCs w:val="18"/>
                <w:lang w:val="en-US"/>
              </w:rPr>
              <w:t>2.1.1. tõhustada olemasolevaid ja töötada välja uued meetmed linna maine kujundamiseks ja informatsiooni paremaks levitamiseks </w:t>
            </w:r>
          </w:p>
        </w:tc>
        <w:tc>
          <w:tcPr>
            <w:tcW w:w="3474" w:type="dxa"/>
            <w:tcBorders>
              <w:top w:val="nil"/>
              <w:left w:val="nil"/>
              <w:bottom w:val="single" w:sz="4" w:space="0" w:color="auto"/>
              <w:right w:val="single" w:sz="4" w:space="0" w:color="auto"/>
            </w:tcBorders>
            <w:shd w:val="clear" w:color="auto" w:fill="auto"/>
            <w:hideMark/>
          </w:tcPr>
          <w:p w14:paraId="22F8C52B" w14:textId="77777777" w:rsidR="00C10B41" w:rsidRPr="00FD5EEB" w:rsidRDefault="00C10B41" w:rsidP="00FD5EEB">
            <w:pPr>
              <w:rPr>
                <w:color w:val="000000"/>
                <w:sz w:val="18"/>
                <w:szCs w:val="18"/>
                <w:lang w:val="en-US"/>
              </w:rPr>
            </w:pPr>
            <w:r w:rsidRPr="00FD5EEB">
              <w:rPr>
                <w:color w:val="000000"/>
                <w:sz w:val="18"/>
                <w:szCs w:val="18"/>
                <w:lang w:val="en-US"/>
              </w:rPr>
              <w:t> </w:t>
            </w:r>
          </w:p>
        </w:tc>
      </w:tr>
      <w:tr w:rsidR="00C10B41" w:rsidRPr="00FD5EEB" w14:paraId="446B8DE7" w14:textId="77777777" w:rsidTr="00C10B4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6C19B27"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2C6A05E1"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5A3F55B" w14:textId="017575BA" w:rsidR="00C10B41" w:rsidRPr="00FD5EEB" w:rsidRDefault="00C10B41" w:rsidP="00C10B41">
            <w:pPr>
              <w:rPr>
                <w:color w:val="000000"/>
                <w:sz w:val="18"/>
                <w:szCs w:val="18"/>
                <w:lang w:val="en-US"/>
              </w:rPr>
            </w:pPr>
            <w:r w:rsidRPr="00FD5EEB">
              <w:rPr>
                <w:color w:val="000000"/>
                <w:sz w:val="18"/>
                <w:szCs w:val="18"/>
                <w:lang w:val="en-US"/>
              </w:rPr>
              <w:t>2.1.1.1. linna positiivse maine turustamine </w:t>
            </w:r>
          </w:p>
        </w:tc>
        <w:tc>
          <w:tcPr>
            <w:tcW w:w="3474" w:type="dxa"/>
            <w:tcBorders>
              <w:top w:val="nil"/>
              <w:left w:val="nil"/>
              <w:bottom w:val="single" w:sz="4" w:space="0" w:color="auto"/>
              <w:right w:val="single" w:sz="4" w:space="0" w:color="auto"/>
            </w:tcBorders>
            <w:shd w:val="clear" w:color="auto" w:fill="auto"/>
            <w:hideMark/>
          </w:tcPr>
          <w:p w14:paraId="1E086DDE" w14:textId="77777777" w:rsidR="00C10B41" w:rsidRPr="00FD5EEB" w:rsidRDefault="00C10B41" w:rsidP="00FD5EEB">
            <w:pPr>
              <w:rPr>
                <w:color w:val="000000"/>
                <w:sz w:val="18"/>
                <w:szCs w:val="18"/>
                <w:lang w:val="en-US"/>
              </w:rPr>
            </w:pPr>
            <w:r w:rsidRPr="00FD5EEB">
              <w:rPr>
                <w:color w:val="000000"/>
                <w:sz w:val="18"/>
                <w:szCs w:val="18"/>
                <w:lang w:val="en-US"/>
              </w:rPr>
              <w:t> </w:t>
            </w:r>
          </w:p>
        </w:tc>
      </w:tr>
      <w:tr w:rsidR="00FD5EEB" w:rsidRPr="00FD5EEB" w14:paraId="7D4B45E6"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6D2FAFDB" w14:textId="77777777" w:rsidR="00FD5EEB" w:rsidRPr="00FD5EEB" w:rsidRDefault="00FE48FB" w:rsidP="00FD5EEB">
            <w:pPr>
              <w:rPr>
                <w:color w:val="0000FF"/>
                <w:sz w:val="18"/>
                <w:szCs w:val="18"/>
                <w:u w:val="single"/>
                <w:lang w:val="en-US"/>
              </w:rPr>
            </w:pPr>
            <w:hyperlink r:id="rId105" w:anchor="2563" w:history="1">
              <w:r w:rsidR="00FD5EEB" w:rsidRPr="00FD5EEB">
                <w:rPr>
                  <w:color w:val="0000FF"/>
                  <w:sz w:val="18"/>
                  <w:szCs w:val="18"/>
                  <w:u w:val="single"/>
                  <w:lang w:val="en-US"/>
                </w:rPr>
                <w:t>2563</w:t>
              </w:r>
            </w:hyperlink>
          </w:p>
        </w:tc>
        <w:tc>
          <w:tcPr>
            <w:tcW w:w="1508" w:type="dxa"/>
            <w:tcBorders>
              <w:top w:val="nil"/>
              <w:left w:val="nil"/>
              <w:bottom w:val="single" w:sz="4" w:space="0" w:color="auto"/>
              <w:right w:val="single" w:sz="4" w:space="0" w:color="auto"/>
            </w:tcBorders>
            <w:shd w:val="clear" w:color="auto" w:fill="auto"/>
            <w:hideMark/>
          </w:tcPr>
          <w:p w14:paraId="597A55B3" w14:textId="77777777" w:rsidR="00FD5EEB" w:rsidRPr="00FD5EEB" w:rsidRDefault="00FD5EEB" w:rsidP="00FD5EEB">
            <w:pPr>
              <w:rPr>
                <w:color w:val="000000"/>
                <w:sz w:val="18"/>
                <w:szCs w:val="18"/>
                <w:lang w:val="en-US"/>
              </w:rPr>
            </w:pPr>
            <w:r w:rsidRPr="00FD5EEB">
              <w:rPr>
                <w:color w:val="000000"/>
                <w:sz w:val="18"/>
                <w:szCs w:val="18"/>
                <w:lang w:val="en-US"/>
              </w:rPr>
              <w:t>Linna ajalehe väljaandmine</w:t>
            </w:r>
          </w:p>
        </w:tc>
        <w:tc>
          <w:tcPr>
            <w:tcW w:w="1843" w:type="dxa"/>
            <w:tcBorders>
              <w:top w:val="nil"/>
              <w:left w:val="nil"/>
              <w:bottom w:val="single" w:sz="4" w:space="0" w:color="auto"/>
              <w:right w:val="single" w:sz="4" w:space="0" w:color="auto"/>
            </w:tcBorders>
            <w:shd w:val="clear" w:color="auto" w:fill="auto"/>
            <w:noWrap/>
            <w:hideMark/>
          </w:tcPr>
          <w:p w14:paraId="453698A8"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5A8B3CB2"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2AA46670"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7FFA8E22"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4A2B9813"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0575F622" w14:textId="77777777" w:rsidR="00FD5EEB" w:rsidRPr="00FD5EEB" w:rsidRDefault="00FD5EEB" w:rsidP="00FD5EEB">
            <w:pPr>
              <w:rPr>
                <w:color w:val="008000"/>
                <w:sz w:val="18"/>
                <w:szCs w:val="18"/>
                <w:lang w:val="en-US"/>
              </w:rPr>
            </w:pPr>
            <w:r w:rsidRPr="00FD5EEB">
              <w:rPr>
                <w:color w:val="008000"/>
                <w:sz w:val="18"/>
                <w:szCs w:val="18"/>
                <w:lang w:val="en-US"/>
              </w:rPr>
              <w:t>145000</w:t>
            </w:r>
          </w:p>
        </w:tc>
        <w:tc>
          <w:tcPr>
            <w:tcW w:w="1116" w:type="dxa"/>
            <w:tcBorders>
              <w:top w:val="nil"/>
              <w:left w:val="nil"/>
              <w:bottom w:val="single" w:sz="4" w:space="0" w:color="auto"/>
              <w:right w:val="single" w:sz="4" w:space="0" w:color="auto"/>
            </w:tcBorders>
            <w:shd w:val="clear" w:color="auto" w:fill="auto"/>
            <w:noWrap/>
            <w:hideMark/>
          </w:tcPr>
          <w:p w14:paraId="1970390A"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01490170"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68C8E021" w14:textId="77777777" w:rsidR="00FD5EEB" w:rsidRPr="00FD5EEB" w:rsidRDefault="00FD5EEB" w:rsidP="00FD5EEB">
            <w:pPr>
              <w:rPr>
                <w:color w:val="008000"/>
                <w:sz w:val="18"/>
                <w:szCs w:val="18"/>
                <w:lang w:val="en-US"/>
              </w:rPr>
            </w:pPr>
            <w:r w:rsidRPr="00FD5EEB">
              <w:rPr>
                <w:color w:val="008000"/>
                <w:sz w:val="18"/>
                <w:szCs w:val="18"/>
                <w:lang w:val="en-US"/>
              </w:rPr>
              <w:t> </w:t>
            </w:r>
          </w:p>
        </w:tc>
      </w:tr>
      <w:tr w:rsidR="00C10B41" w:rsidRPr="00FD5EEB" w14:paraId="6D10F723" w14:textId="77777777" w:rsidTr="00C10B4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4BC59425"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5D13890"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3C095CAE" w14:textId="4A3E28E8" w:rsidR="00C10B41" w:rsidRPr="00FD5EEB" w:rsidRDefault="00C10B41" w:rsidP="00C10B41">
            <w:pPr>
              <w:rPr>
                <w:color w:val="000000"/>
                <w:sz w:val="18"/>
                <w:szCs w:val="18"/>
                <w:lang w:val="en-US"/>
              </w:rPr>
            </w:pPr>
            <w:r w:rsidRPr="00FD5EEB">
              <w:rPr>
                <w:color w:val="000000"/>
                <w:sz w:val="18"/>
                <w:szCs w:val="18"/>
                <w:lang w:val="en-US"/>
              </w:rPr>
              <w:t>2.1.1.2. uute reklaamtoodete valmistamine</w:t>
            </w:r>
          </w:p>
        </w:tc>
        <w:tc>
          <w:tcPr>
            <w:tcW w:w="3474" w:type="dxa"/>
            <w:tcBorders>
              <w:top w:val="nil"/>
              <w:left w:val="nil"/>
              <w:bottom w:val="single" w:sz="4" w:space="0" w:color="auto"/>
              <w:right w:val="single" w:sz="4" w:space="0" w:color="auto"/>
            </w:tcBorders>
            <w:shd w:val="clear" w:color="auto" w:fill="auto"/>
            <w:hideMark/>
          </w:tcPr>
          <w:p w14:paraId="4E3547D1" w14:textId="77777777" w:rsidR="00C10B41" w:rsidRPr="00FD5EEB" w:rsidRDefault="00C10B41" w:rsidP="00FD5EEB">
            <w:pPr>
              <w:rPr>
                <w:color w:val="000000"/>
                <w:sz w:val="18"/>
                <w:szCs w:val="18"/>
                <w:lang w:val="en-US"/>
              </w:rPr>
            </w:pPr>
            <w:r w:rsidRPr="00FD5EEB">
              <w:rPr>
                <w:color w:val="000000"/>
                <w:sz w:val="18"/>
                <w:szCs w:val="18"/>
                <w:lang w:val="en-US"/>
              </w:rPr>
              <w:t> </w:t>
            </w:r>
          </w:p>
        </w:tc>
      </w:tr>
      <w:tr w:rsidR="00C10B41" w:rsidRPr="00FD5EEB" w14:paraId="4D7C2D91" w14:textId="77777777" w:rsidTr="00C10B4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3EE5EE3B"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15F1124C"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0C1F03D7" w14:textId="57F27353" w:rsidR="00C10B41" w:rsidRPr="00FD5EEB" w:rsidRDefault="00C10B41" w:rsidP="00C10B41">
            <w:pPr>
              <w:rPr>
                <w:color w:val="000000"/>
                <w:sz w:val="18"/>
                <w:szCs w:val="18"/>
                <w:lang w:val="en-US"/>
              </w:rPr>
            </w:pPr>
            <w:r w:rsidRPr="00FD5EEB">
              <w:rPr>
                <w:color w:val="000000"/>
                <w:sz w:val="18"/>
                <w:szCs w:val="18"/>
                <w:lang w:val="en-US"/>
              </w:rPr>
              <w:t>2.1.1.3. osalemine rahvusvahelistel infomessidel  </w:t>
            </w:r>
          </w:p>
        </w:tc>
        <w:tc>
          <w:tcPr>
            <w:tcW w:w="3474" w:type="dxa"/>
            <w:tcBorders>
              <w:top w:val="nil"/>
              <w:left w:val="nil"/>
              <w:bottom w:val="single" w:sz="4" w:space="0" w:color="auto"/>
              <w:right w:val="single" w:sz="4" w:space="0" w:color="auto"/>
            </w:tcBorders>
            <w:shd w:val="clear" w:color="auto" w:fill="auto"/>
            <w:hideMark/>
          </w:tcPr>
          <w:p w14:paraId="1CE30D26" w14:textId="77777777" w:rsidR="00C10B41" w:rsidRPr="00FD5EEB" w:rsidRDefault="00C10B41" w:rsidP="00FD5EEB">
            <w:pPr>
              <w:rPr>
                <w:color w:val="000000"/>
                <w:sz w:val="18"/>
                <w:szCs w:val="18"/>
                <w:lang w:val="en-US"/>
              </w:rPr>
            </w:pPr>
            <w:r w:rsidRPr="00FD5EEB">
              <w:rPr>
                <w:color w:val="000000"/>
                <w:sz w:val="18"/>
                <w:szCs w:val="18"/>
                <w:lang w:val="en-US"/>
              </w:rPr>
              <w:t> </w:t>
            </w:r>
          </w:p>
        </w:tc>
      </w:tr>
      <w:tr w:rsidR="00C10B41" w:rsidRPr="00FD5EEB" w14:paraId="127B08F0" w14:textId="77777777" w:rsidTr="00C10B4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2FECE772"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2E77DD1A" w14:textId="77777777" w:rsidR="00C10B41" w:rsidRPr="00FD5EEB" w:rsidRDefault="00C10B4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4F7DB7E" w14:textId="15967D39" w:rsidR="00C10B41" w:rsidRPr="00FD5EEB" w:rsidRDefault="00C10B41" w:rsidP="00C10B41">
            <w:pPr>
              <w:rPr>
                <w:color w:val="000000"/>
                <w:sz w:val="18"/>
                <w:szCs w:val="18"/>
                <w:lang w:val="en-US"/>
              </w:rPr>
            </w:pPr>
            <w:r w:rsidRPr="00FD5EEB">
              <w:rPr>
                <w:color w:val="000000"/>
                <w:sz w:val="18"/>
                <w:szCs w:val="18"/>
                <w:lang w:val="en-US"/>
              </w:rPr>
              <w:t>2.1.1.4. regulaarsete spordi-, kultuuri- ja meelelahutusürituste läbiviimine ja nende tutvustamine </w:t>
            </w:r>
          </w:p>
        </w:tc>
        <w:tc>
          <w:tcPr>
            <w:tcW w:w="3474" w:type="dxa"/>
            <w:tcBorders>
              <w:top w:val="nil"/>
              <w:left w:val="nil"/>
              <w:bottom w:val="single" w:sz="4" w:space="0" w:color="auto"/>
              <w:right w:val="single" w:sz="4" w:space="0" w:color="auto"/>
            </w:tcBorders>
            <w:shd w:val="clear" w:color="auto" w:fill="auto"/>
            <w:hideMark/>
          </w:tcPr>
          <w:p w14:paraId="53AC425F" w14:textId="77777777" w:rsidR="00C10B41" w:rsidRPr="00FD5EEB" w:rsidRDefault="00C10B41" w:rsidP="00FD5EEB">
            <w:pPr>
              <w:rPr>
                <w:color w:val="000000"/>
                <w:sz w:val="18"/>
                <w:szCs w:val="18"/>
                <w:lang w:val="en-US"/>
              </w:rPr>
            </w:pPr>
            <w:r w:rsidRPr="00FD5EEB">
              <w:rPr>
                <w:color w:val="000000"/>
                <w:sz w:val="18"/>
                <w:szCs w:val="18"/>
                <w:lang w:val="en-US"/>
              </w:rPr>
              <w:t> </w:t>
            </w:r>
          </w:p>
        </w:tc>
      </w:tr>
      <w:tr w:rsidR="00FD5EEB" w:rsidRPr="00FD5EEB" w14:paraId="32894032"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15128B2C" w14:textId="77777777" w:rsidR="00FD5EEB" w:rsidRPr="00FD5EEB" w:rsidRDefault="00FE48FB" w:rsidP="00FD5EEB">
            <w:pPr>
              <w:rPr>
                <w:color w:val="0000FF"/>
                <w:sz w:val="18"/>
                <w:szCs w:val="18"/>
                <w:u w:val="single"/>
                <w:lang w:val="en-US"/>
              </w:rPr>
            </w:pPr>
            <w:hyperlink r:id="rId106" w:anchor="2737" w:history="1">
              <w:r w:rsidR="00FD5EEB" w:rsidRPr="00FD5EEB">
                <w:rPr>
                  <w:color w:val="0000FF"/>
                  <w:sz w:val="18"/>
                  <w:szCs w:val="18"/>
                  <w:u w:val="single"/>
                  <w:lang w:val="en-US"/>
                </w:rPr>
                <w:t>2737</w:t>
              </w:r>
            </w:hyperlink>
          </w:p>
        </w:tc>
        <w:tc>
          <w:tcPr>
            <w:tcW w:w="1508" w:type="dxa"/>
            <w:tcBorders>
              <w:top w:val="nil"/>
              <w:left w:val="nil"/>
              <w:bottom w:val="single" w:sz="4" w:space="0" w:color="auto"/>
              <w:right w:val="single" w:sz="4" w:space="0" w:color="auto"/>
            </w:tcBorders>
            <w:shd w:val="clear" w:color="auto" w:fill="auto"/>
            <w:hideMark/>
          </w:tcPr>
          <w:p w14:paraId="0371E25E" w14:textId="77777777" w:rsidR="00FD5EEB" w:rsidRPr="00FD5EEB" w:rsidRDefault="00FD5EEB" w:rsidP="00FD5EEB">
            <w:pPr>
              <w:rPr>
                <w:color w:val="000000"/>
                <w:sz w:val="18"/>
                <w:szCs w:val="18"/>
                <w:lang w:val="en-US"/>
              </w:rPr>
            </w:pPr>
            <w:r w:rsidRPr="00FD5EEB">
              <w:rPr>
                <w:color w:val="000000"/>
                <w:sz w:val="18"/>
                <w:szCs w:val="18"/>
                <w:lang w:val="en-US"/>
              </w:rPr>
              <w:t>Narva kultuuristrateegia 2030 tegevuste realiseerimine</w:t>
            </w:r>
          </w:p>
        </w:tc>
        <w:tc>
          <w:tcPr>
            <w:tcW w:w="1843" w:type="dxa"/>
            <w:tcBorders>
              <w:top w:val="nil"/>
              <w:left w:val="nil"/>
              <w:bottom w:val="single" w:sz="4" w:space="0" w:color="auto"/>
              <w:right w:val="single" w:sz="4" w:space="0" w:color="auto"/>
            </w:tcBorders>
            <w:shd w:val="clear" w:color="auto" w:fill="auto"/>
            <w:noWrap/>
            <w:hideMark/>
          </w:tcPr>
          <w:p w14:paraId="4305D949"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526D94A5"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50EC5096"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14DC71BF"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68046B66"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0C991F0B"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6948AD8E"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4370225"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6D5A0BF2" w14:textId="77777777" w:rsidR="00FD5EEB" w:rsidRPr="00FD5EEB" w:rsidRDefault="00FD5EEB" w:rsidP="00FD5EEB">
            <w:pPr>
              <w:rPr>
                <w:color w:val="008000"/>
                <w:sz w:val="18"/>
                <w:szCs w:val="18"/>
                <w:lang w:val="en-US"/>
              </w:rPr>
            </w:pPr>
            <w:r w:rsidRPr="00FD5EEB">
              <w:rPr>
                <w:color w:val="008000"/>
                <w:sz w:val="18"/>
                <w:szCs w:val="18"/>
                <w:lang w:val="en-US"/>
              </w:rPr>
              <w:t> </w:t>
            </w:r>
          </w:p>
        </w:tc>
      </w:tr>
      <w:tr w:rsidR="00FD5EEB" w:rsidRPr="00FD5EEB" w14:paraId="42AC8645" w14:textId="77777777" w:rsidTr="00D647D9">
        <w:trPr>
          <w:trHeight w:val="3960"/>
        </w:trPr>
        <w:tc>
          <w:tcPr>
            <w:tcW w:w="709" w:type="dxa"/>
            <w:tcBorders>
              <w:top w:val="nil"/>
              <w:left w:val="single" w:sz="4" w:space="0" w:color="auto"/>
              <w:bottom w:val="single" w:sz="4" w:space="0" w:color="auto"/>
              <w:right w:val="single" w:sz="4" w:space="0" w:color="auto"/>
            </w:tcBorders>
            <w:shd w:val="clear" w:color="auto" w:fill="auto"/>
            <w:noWrap/>
            <w:hideMark/>
          </w:tcPr>
          <w:p w14:paraId="56708C9D" w14:textId="77777777" w:rsidR="00FD5EEB" w:rsidRPr="00FD5EEB" w:rsidRDefault="00FE48FB" w:rsidP="00FD5EEB">
            <w:pPr>
              <w:rPr>
                <w:color w:val="0000FF"/>
                <w:sz w:val="18"/>
                <w:szCs w:val="18"/>
                <w:u w:val="single"/>
                <w:lang w:val="en-US"/>
              </w:rPr>
            </w:pPr>
            <w:hyperlink r:id="rId107" w:anchor="3011" w:history="1">
              <w:r w:rsidR="00FD5EEB" w:rsidRPr="00FD5EEB">
                <w:rPr>
                  <w:color w:val="0000FF"/>
                  <w:sz w:val="18"/>
                  <w:szCs w:val="18"/>
                  <w:u w:val="single"/>
                  <w:lang w:val="en-US"/>
                </w:rPr>
                <w:t>3011</w:t>
              </w:r>
            </w:hyperlink>
          </w:p>
        </w:tc>
        <w:tc>
          <w:tcPr>
            <w:tcW w:w="1508" w:type="dxa"/>
            <w:tcBorders>
              <w:top w:val="nil"/>
              <w:left w:val="nil"/>
              <w:bottom w:val="single" w:sz="4" w:space="0" w:color="auto"/>
              <w:right w:val="single" w:sz="4" w:space="0" w:color="auto"/>
            </w:tcBorders>
            <w:shd w:val="clear" w:color="auto" w:fill="auto"/>
            <w:hideMark/>
          </w:tcPr>
          <w:p w14:paraId="36CF43B2" w14:textId="77777777" w:rsidR="00FD5EEB" w:rsidRPr="00FD5EEB" w:rsidRDefault="00FD5EEB" w:rsidP="00FD5EEB">
            <w:pPr>
              <w:rPr>
                <w:color w:val="000000"/>
                <w:sz w:val="18"/>
                <w:szCs w:val="18"/>
                <w:lang w:val="en-US"/>
              </w:rPr>
            </w:pPr>
            <w:r w:rsidRPr="00FD5EEB">
              <w:rPr>
                <w:color w:val="000000"/>
                <w:sz w:val="18"/>
                <w:szCs w:val="18"/>
                <w:lang w:val="en-US"/>
              </w:rPr>
              <w:t>Aastaringselt regulaarsete suurürituste korraldamine ja läbiviimine Narva linnuses</w:t>
            </w:r>
          </w:p>
        </w:tc>
        <w:tc>
          <w:tcPr>
            <w:tcW w:w="1843" w:type="dxa"/>
            <w:tcBorders>
              <w:top w:val="nil"/>
              <w:left w:val="nil"/>
              <w:bottom w:val="single" w:sz="4" w:space="0" w:color="auto"/>
              <w:right w:val="single" w:sz="4" w:space="0" w:color="auto"/>
            </w:tcBorders>
            <w:shd w:val="clear" w:color="auto" w:fill="auto"/>
            <w:noWrap/>
            <w:hideMark/>
          </w:tcPr>
          <w:p w14:paraId="4864C347"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5CA45CCC"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2888EE6E"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282FB027" w14:textId="77777777" w:rsidR="00FD5EEB" w:rsidRPr="00FD5EEB" w:rsidRDefault="00FD5EEB" w:rsidP="00FD5EEB">
            <w:pPr>
              <w:rPr>
                <w:color w:val="000000"/>
                <w:sz w:val="18"/>
                <w:szCs w:val="18"/>
                <w:lang w:val="en-US"/>
              </w:rPr>
            </w:pPr>
            <w:r w:rsidRPr="00FD5EEB">
              <w:rPr>
                <w:color w:val="000000"/>
                <w:sz w:val="18"/>
                <w:szCs w:val="18"/>
                <w:lang w:val="en-US"/>
              </w:rPr>
              <w:t>SA Narva Muuseum</w:t>
            </w:r>
          </w:p>
        </w:tc>
        <w:tc>
          <w:tcPr>
            <w:tcW w:w="1275" w:type="dxa"/>
            <w:tcBorders>
              <w:top w:val="nil"/>
              <w:left w:val="nil"/>
              <w:bottom w:val="single" w:sz="4" w:space="0" w:color="auto"/>
              <w:right w:val="single" w:sz="4" w:space="0" w:color="auto"/>
            </w:tcBorders>
            <w:shd w:val="clear" w:color="auto" w:fill="auto"/>
            <w:noWrap/>
            <w:hideMark/>
          </w:tcPr>
          <w:p w14:paraId="488598DE"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4846482D"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4B4BC3C8" w14:textId="77777777" w:rsidR="00FD5EEB" w:rsidRPr="00FD5EEB" w:rsidRDefault="00FD5EEB" w:rsidP="00FD5EEB">
            <w:pPr>
              <w:rPr>
                <w:color w:val="008000"/>
                <w:sz w:val="18"/>
                <w:szCs w:val="18"/>
                <w:lang w:val="en-US"/>
              </w:rPr>
            </w:pPr>
            <w:r w:rsidRPr="00FD5EEB">
              <w:rPr>
                <w:color w:val="008000"/>
                <w:sz w:val="18"/>
                <w:szCs w:val="18"/>
                <w:lang w:val="en-US"/>
              </w:rPr>
              <w:t>29140</w:t>
            </w:r>
          </w:p>
        </w:tc>
        <w:tc>
          <w:tcPr>
            <w:tcW w:w="851" w:type="dxa"/>
            <w:tcBorders>
              <w:top w:val="nil"/>
              <w:left w:val="nil"/>
              <w:bottom w:val="single" w:sz="4" w:space="0" w:color="auto"/>
              <w:right w:val="single" w:sz="4" w:space="0" w:color="auto"/>
            </w:tcBorders>
            <w:shd w:val="clear" w:color="auto" w:fill="auto"/>
            <w:hideMark/>
          </w:tcPr>
          <w:p w14:paraId="34A2BCE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6235BD50" w14:textId="77777777" w:rsidR="00FD5EEB" w:rsidRPr="00FD5EEB" w:rsidRDefault="00FD5EEB" w:rsidP="00FD5EEB">
            <w:pPr>
              <w:rPr>
                <w:color w:val="008000"/>
                <w:sz w:val="18"/>
                <w:szCs w:val="18"/>
                <w:lang w:val="en-US"/>
              </w:rPr>
            </w:pPr>
            <w:r w:rsidRPr="00FD5EEB">
              <w:rPr>
                <w:color w:val="008000"/>
                <w:sz w:val="18"/>
                <w:szCs w:val="18"/>
                <w:lang w:val="en-US"/>
              </w:rPr>
              <w:t>Eesti Kultuurkapital toetas meid 2020.a alljärgmistel projektidel: 1. näituse „Narva arhitektuur 2020” kataloogi väljaandmine - 7000 euro 2. Näituse „Narva aeg“ koostamine ja läbiviimine - 700 euro 3.Narva muuseumi 2020. aasta aastakonverentsi korraldamine - 2500 euro 4. ajaloofestivali "Narva lahing" korraldamine - 4800 euro 5.Vanaaegsete traditsioonide ja oskuste tutvustamine Narva Muuseumi Põhjaõues suvel 2020- 600 euro. 6. Hoidiste festivali "Suvi Purki" korraldamine Põhjaõues - 400 7. Näituse „Narva arhitektuur 2020” korraldamine - 8000 euro 8. Narva muuseumi toimetised 21 väljaandmine. Venekeelne erinumber - 2900 9.Vastlapäeva/maslenitsa korraldamine Narva linnuses -940 10.Jõuluprogrammi läbiviimine kunstigaleriis - 500 euro 11.Elamusprogrammi "Tunne oma kodulinna!" läbiviimine: spetsialistide tasu -400 12.Muuseumiöö korraldamine kunstigaleriis -400 Kokku Eestu Kultuurkaptail toetas 2020.a -29 140 euro peale. NB! Kahjuks eriolukorra pärast paljud üritused jäid ära.</w:t>
            </w:r>
          </w:p>
        </w:tc>
      </w:tr>
      <w:tr w:rsidR="00FD5EEB" w:rsidRPr="00FD5EEB" w14:paraId="6C88BC35" w14:textId="77777777" w:rsidTr="00D647D9">
        <w:trPr>
          <w:trHeight w:val="1404"/>
        </w:trPr>
        <w:tc>
          <w:tcPr>
            <w:tcW w:w="709" w:type="dxa"/>
            <w:tcBorders>
              <w:top w:val="nil"/>
              <w:left w:val="single" w:sz="4" w:space="0" w:color="auto"/>
              <w:bottom w:val="single" w:sz="4" w:space="0" w:color="auto"/>
              <w:right w:val="single" w:sz="4" w:space="0" w:color="auto"/>
            </w:tcBorders>
            <w:shd w:val="clear" w:color="auto" w:fill="auto"/>
            <w:noWrap/>
            <w:hideMark/>
          </w:tcPr>
          <w:p w14:paraId="6FA7E798" w14:textId="77777777" w:rsidR="00FD5EEB" w:rsidRPr="00FD5EEB" w:rsidRDefault="00FE48FB" w:rsidP="00FD5EEB">
            <w:pPr>
              <w:rPr>
                <w:color w:val="0000FF"/>
                <w:sz w:val="18"/>
                <w:szCs w:val="18"/>
                <w:u w:val="single"/>
                <w:lang w:val="en-US"/>
              </w:rPr>
            </w:pPr>
            <w:hyperlink r:id="rId108" w:anchor="144" w:history="1">
              <w:r w:rsidR="00FD5EEB" w:rsidRPr="00FD5EEB">
                <w:rPr>
                  <w:color w:val="0000FF"/>
                  <w:sz w:val="18"/>
                  <w:szCs w:val="18"/>
                  <w:u w:val="single"/>
                  <w:lang w:val="en-US"/>
                </w:rPr>
                <w:t>144</w:t>
              </w:r>
            </w:hyperlink>
          </w:p>
        </w:tc>
        <w:tc>
          <w:tcPr>
            <w:tcW w:w="1508" w:type="dxa"/>
            <w:tcBorders>
              <w:top w:val="nil"/>
              <w:left w:val="nil"/>
              <w:bottom w:val="single" w:sz="4" w:space="0" w:color="auto"/>
              <w:right w:val="single" w:sz="4" w:space="0" w:color="auto"/>
            </w:tcBorders>
            <w:shd w:val="clear" w:color="auto" w:fill="auto"/>
            <w:hideMark/>
          </w:tcPr>
          <w:p w14:paraId="176CACF4" w14:textId="77777777" w:rsidR="00FD5EEB" w:rsidRPr="00FD5EEB" w:rsidRDefault="00FD5EEB" w:rsidP="00FD5EEB">
            <w:pPr>
              <w:rPr>
                <w:color w:val="000000"/>
                <w:sz w:val="18"/>
                <w:szCs w:val="18"/>
                <w:lang w:val="en-US"/>
              </w:rPr>
            </w:pPr>
            <w:r w:rsidRPr="00FD5EEB">
              <w:rPr>
                <w:color w:val="000000"/>
                <w:sz w:val="18"/>
                <w:szCs w:val="18"/>
                <w:lang w:val="en-US"/>
              </w:rPr>
              <w:t>suvel Narva linnapäevad</w:t>
            </w:r>
          </w:p>
        </w:tc>
        <w:tc>
          <w:tcPr>
            <w:tcW w:w="1843" w:type="dxa"/>
            <w:tcBorders>
              <w:top w:val="nil"/>
              <w:left w:val="nil"/>
              <w:bottom w:val="single" w:sz="4" w:space="0" w:color="auto"/>
              <w:right w:val="single" w:sz="4" w:space="0" w:color="auto"/>
            </w:tcBorders>
            <w:shd w:val="clear" w:color="auto" w:fill="auto"/>
            <w:noWrap/>
            <w:hideMark/>
          </w:tcPr>
          <w:p w14:paraId="3F33D47F"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426BED65"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417F0CB0" w14:textId="77777777" w:rsidR="00FD5EEB" w:rsidRPr="00FD5EEB" w:rsidRDefault="00FD5EEB" w:rsidP="00FD5EEB">
            <w:pPr>
              <w:rPr>
                <w:color w:val="000000"/>
                <w:sz w:val="18"/>
                <w:szCs w:val="18"/>
                <w:lang w:val="en-US"/>
              </w:rPr>
            </w:pPr>
            <w:r w:rsidRPr="00FD5EEB">
              <w:rPr>
                <w:color w:val="000000"/>
                <w:sz w:val="18"/>
                <w:szCs w:val="18"/>
                <w:lang w:val="en-US"/>
              </w:rPr>
              <w:t>85000</w:t>
            </w:r>
          </w:p>
        </w:tc>
        <w:tc>
          <w:tcPr>
            <w:tcW w:w="992" w:type="dxa"/>
            <w:tcBorders>
              <w:top w:val="nil"/>
              <w:left w:val="nil"/>
              <w:bottom w:val="single" w:sz="4" w:space="0" w:color="auto"/>
              <w:right w:val="single" w:sz="4" w:space="0" w:color="auto"/>
            </w:tcBorders>
            <w:shd w:val="clear" w:color="auto" w:fill="auto"/>
            <w:hideMark/>
          </w:tcPr>
          <w:p w14:paraId="4216A357"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79850D8E"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0065EF56" w14:textId="77777777" w:rsidR="00FD5EEB" w:rsidRPr="00FD5EEB" w:rsidRDefault="00FD5EEB" w:rsidP="00FD5EEB">
            <w:pPr>
              <w:rPr>
                <w:color w:val="008000"/>
                <w:sz w:val="18"/>
                <w:szCs w:val="18"/>
                <w:lang w:val="en-US"/>
              </w:rPr>
            </w:pPr>
            <w:r w:rsidRPr="00FD5EEB">
              <w:rPr>
                <w:color w:val="008000"/>
                <w:sz w:val="18"/>
                <w:szCs w:val="18"/>
                <w:lang w:val="en-US"/>
              </w:rPr>
              <w:t>16400</w:t>
            </w:r>
          </w:p>
        </w:tc>
        <w:tc>
          <w:tcPr>
            <w:tcW w:w="1116" w:type="dxa"/>
            <w:tcBorders>
              <w:top w:val="nil"/>
              <w:left w:val="nil"/>
              <w:bottom w:val="single" w:sz="4" w:space="0" w:color="auto"/>
              <w:right w:val="single" w:sz="4" w:space="0" w:color="auto"/>
            </w:tcBorders>
            <w:shd w:val="clear" w:color="auto" w:fill="auto"/>
            <w:noWrap/>
            <w:hideMark/>
          </w:tcPr>
          <w:p w14:paraId="619B5556"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1F25ACB2"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35EF279" w14:textId="77777777" w:rsidR="00FD5EEB" w:rsidRPr="00FD5EEB" w:rsidRDefault="00FD5EEB" w:rsidP="00FD5EEB">
            <w:pPr>
              <w:rPr>
                <w:color w:val="008000"/>
                <w:sz w:val="18"/>
                <w:szCs w:val="18"/>
                <w:lang w:val="en-US"/>
              </w:rPr>
            </w:pPr>
            <w:r w:rsidRPr="00FD5EEB">
              <w:rPr>
                <w:color w:val="008000"/>
                <w:sz w:val="18"/>
                <w:szCs w:val="18"/>
                <w:lang w:val="en-US"/>
              </w:rPr>
              <w:t>Narva linnapäevad ei toimunud traditsiooniliselt juunis COVID-19 viiruse levikust tingitud piirangute tõttu, muu programm toimus 29.–30. augustil - Narva linna erinevates kohtades sari kõige erinevatest üritustest üldpealkirja all "Suvepäevad Narvas" (Narva Suvepäevad augustis).</w:t>
            </w:r>
          </w:p>
        </w:tc>
      </w:tr>
      <w:tr w:rsidR="00FD5EEB" w:rsidRPr="00FD5EEB" w14:paraId="30EDED04" w14:textId="77777777" w:rsidTr="00D647D9">
        <w:trPr>
          <w:trHeight w:val="744"/>
        </w:trPr>
        <w:tc>
          <w:tcPr>
            <w:tcW w:w="709" w:type="dxa"/>
            <w:tcBorders>
              <w:top w:val="nil"/>
              <w:left w:val="single" w:sz="4" w:space="0" w:color="auto"/>
              <w:bottom w:val="single" w:sz="4" w:space="0" w:color="auto"/>
              <w:right w:val="single" w:sz="4" w:space="0" w:color="auto"/>
            </w:tcBorders>
            <w:shd w:val="clear" w:color="auto" w:fill="auto"/>
            <w:noWrap/>
            <w:hideMark/>
          </w:tcPr>
          <w:p w14:paraId="54A93C8E" w14:textId="77777777" w:rsidR="00FD5EEB" w:rsidRPr="00FD5EEB" w:rsidRDefault="00FE48FB" w:rsidP="00FD5EEB">
            <w:pPr>
              <w:rPr>
                <w:color w:val="0000FF"/>
                <w:sz w:val="18"/>
                <w:szCs w:val="18"/>
                <w:u w:val="single"/>
                <w:lang w:val="en-US"/>
              </w:rPr>
            </w:pPr>
            <w:hyperlink r:id="rId109" w:anchor="148" w:history="1">
              <w:r w:rsidR="00FD5EEB" w:rsidRPr="00FD5EEB">
                <w:rPr>
                  <w:color w:val="0000FF"/>
                  <w:sz w:val="18"/>
                  <w:szCs w:val="18"/>
                  <w:u w:val="single"/>
                  <w:lang w:val="en-US"/>
                </w:rPr>
                <w:t>148</w:t>
              </w:r>
            </w:hyperlink>
          </w:p>
        </w:tc>
        <w:tc>
          <w:tcPr>
            <w:tcW w:w="1508" w:type="dxa"/>
            <w:tcBorders>
              <w:top w:val="nil"/>
              <w:left w:val="nil"/>
              <w:bottom w:val="single" w:sz="4" w:space="0" w:color="auto"/>
              <w:right w:val="single" w:sz="4" w:space="0" w:color="auto"/>
            </w:tcBorders>
            <w:shd w:val="clear" w:color="auto" w:fill="auto"/>
            <w:hideMark/>
          </w:tcPr>
          <w:p w14:paraId="7B8504CD" w14:textId="77777777" w:rsidR="00FD5EEB" w:rsidRPr="00FD5EEB" w:rsidRDefault="00FD5EEB" w:rsidP="00FD5EEB">
            <w:pPr>
              <w:rPr>
                <w:color w:val="000000"/>
                <w:sz w:val="18"/>
                <w:szCs w:val="18"/>
                <w:lang w:val="en-US"/>
              </w:rPr>
            </w:pPr>
            <w:r w:rsidRPr="00FD5EEB">
              <w:rPr>
                <w:color w:val="000000"/>
                <w:sz w:val="18"/>
                <w:szCs w:val="18"/>
                <w:lang w:val="en-US"/>
              </w:rPr>
              <w:t>Narva - Sügispealinn</w:t>
            </w:r>
          </w:p>
        </w:tc>
        <w:tc>
          <w:tcPr>
            <w:tcW w:w="1843" w:type="dxa"/>
            <w:tcBorders>
              <w:top w:val="nil"/>
              <w:left w:val="nil"/>
              <w:bottom w:val="single" w:sz="4" w:space="0" w:color="auto"/>
              <w:right w:val="single" w:sz="4" w:space="0" w:color="auto"/>
            </w:tcBorders>
            <w:shd w:val="clear" w:color="auto" w:fill="auto"/>
            <w:noWrap/>
            <w:hideMark/>
          </w:tcPr>
          <w:p w14:paraId="391617EC" w14:textId="77777777" w:rsidR="00FD5EEB" w:rsidRPr="00FD5EEB" w:rsidRDefault="00FD5EEB" w:rsidP="00FD5EEB">
            <w:pPr>
              <w:rPr>
                <w:color w:val="000000"/>
                <w:sz w:val="18"/>
                <w:szCs w:val="18"/>
                <w:lang w:val="en-US"/>
              </w:rPr>
            </w:pPr>
            <w:r w:rsidRPr="00FD5EEB">
              <w:rPr>
                <w:color w:val="000000"/>
                <w:sz w:val="18"/>
                <w:szCs w:val="18"/>
                <w:lang w:val="en-US"/>
              </w:rPr>
              <w:t>2009</w:t>
            </w:r>
          </w:p>
        </w:tc>
        <w:tc>
          <w:tcPr>
            <w:tcW w:w="681" w:type="dxa"/>
            <w:tcBorders>
              <w:top w:val="nil"/>
              <w:left w:val="nil"/>
              <w:bottom w:val="single" w:sz="4" w:space="0" w:color="auto"/>
              <w:right w:val="single" w:sz="4" w:space="0" w:color="auto"/>
            </w:tcBorders>
            <w:shd w:val="clear" w:color="auto" w:fill="auto"/>
            <w:noWrap/>
            <w:hideMark/>
          </w:tcPr>
          <w:p w14:paraId="1FA07E7F"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6B2185BB" w14:textId="77777777" w:rsidR="00FD5EEB" w:rsidRPr="00FD5EEB" w:rsidRDefault="00FD5EEB" w:rsidP="00FD5EEB">
            <w:pPr>
              <w:rPr>
                <w:color w:val="000000"/>
                <w:sz w:val="18"/>
                <w:szCs w:val="18"/>
                <w:lang w:val="en-US"/>
              </w:rPr>
            </w:pPr>
            <w:r w:rsidRPr="00FD5EEB">
              <w:rPr>
                <w:color w:val="000000"/>
                <w:sz w:val="18"/>
                <w:szCs w:val="18"/>
                <w:lang w:val="en-US"/>
              </w:rPr>
              <w:t>35000</w:t>
            </w:r>
          </w:p>
        </w:tc>
        <w:tc>
          <w:tcPr>
            <w:tcW w:w="992" w:type="dxa"/>
            <w:tcBorders>
              <w:top w:val="nil"/>
              <w:left w:val="nil"/>
              <w:bottom w:val="single" w:sz="4" w:space="0" w:color="auto"/>
              <w:right w:val="single" w:sz="4" w:space="0" w:color="auto"/>
            </w:tcBorders>
            <w:shd w:val="clear" w:color="auto" w:fill="auto"/>
            <w:hideMark/>
          </w:tcPr>
          <w:p w14:paraId="00144E99"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2617FA35"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00E686B2" w14:textId="77777777" w:rsidR="00FD5EEB" w:rsidRPr="00FD5EEB" w:rsidRDefault="00FD5EEB" w:rsidP="00FD5EEB">
            <w:pPr>
              <w:rPr>
                <w:color w:val="008000"/>
                <w:sz w:val="18"/>
                <w:szCs w:val="18"/>
                <w:lang w:val="en-US"/>
              </w:rPr>
            </w:pPr>
            <w:r w:rsidRPr="00FD5EEB">
              <w:rPr>
                <w:color w:val="008000"/>
                <w:sz w:val="18"/>
                <w:szCs w:val="18"/>
                <w:lang w:val="en-US"/>
              </w:rPr>
              <w:t>17000</w:t>
            </w:r>
          </w:p>
        </w:tc>
        <w:tc>
          <w:tcPr>
            <w:tcW w:w="1116" w:type="dxa"/>
            <w:tcBorders>
              <w:top w:val="nil"/>
              <w:left w:val="nil"/>
              <w:bottom w:val="single" w:sz="4" w:space="0" w:color="auto"/>
              <w:right w:val="single" w:sz="4" w:space="0" w:color="auto"/>
            </w:tcBorders>
            <w:shd w:val="clear" w:color="auto" w:fill="auto"/>
            <w:noWrap/>
            <w:hideMark/>
          </w:tcPr>
          <w:p w14:paraId="26CA07B3"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F9617E0"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2C1EB40C" w14:textId="77777777" w:rsidR="00FD5EEB" w:rsidRPr="00FD5EEB" w:rsidRDefault="00FD5EEB" w:rsidP="00FD5EEB">
            <w:pPr>
              <w:rPr>
                <w:color w:val="008000"/>
                <w:sz w:val="18"/>
                <w:szCs w:val="18"/>
                <w:lang w:val="en-US"/>
              </w:rPr>
            </w:pPr>
            <w:r w:rsidRPr="00FD5EEB">
              <w:rPr>
                <w:color w:val="008000"/>
                <w:sz w:val="18"/>
                <w:szCs w:val="18"/>
                <w:lang w:val="en-US"/>
              </w:rPr>
              <w:t>Ürituste programm on enamasti toimunud. Mitte toimunud kokkuleped on lükatud järgmisele aastale.</w:t>
            </w:r>
          </w:p>
        </w:tc>
      </w:tr>
      <w:tr w:rsidR="00FD5EEB" w:rsidRPr="00FD5EEB" w14:paraId="3C7E6EB6"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32AA7A93" w14:textId="77777777" w:rsidR="00FD5EEB" w:rsidRPr="00FD5EEB" w:rsidRDefault="00FE48FB" w:rsidP="00FD5EEB">
            <w:pPr>
              <w:rPr>
                <w:color w:val="0000FF"/>
                <w:sz w:val="18"/>
                <w:szCs w:val="18"/>
                <w:u w:val="single"/>
                <w:lang w:val="en-US"/>
              </w:rPr>
            </w:pPr>
            <w:hyperlink r:id="rId110" w:anchor="149" w:history="1">
              <w:r w:rsidR="00FD5EEB" w:rsidRPr="00FD5EEB">
                <w:rPr>
                  <w:color w:val="0000FF"/>
                  <w:sz w:val="18"/>
                  <w:szCs w:val="18"/>
                  <w:u w:val="single"/>
                  <w:lang w:val="en-US"/>
                </w:rPr>
                <w:t>149</w:t>
              </w:r>
            </w:hyperlink>
          </w:p>
        </w:tc>
        <w:tc>
          <w:tcPr>
            <w:tcW w:w="1508" w:type="dxa"/>
            <w:tcBorders>
              <w:top w:val="nil"/>
              <w:left w:val="nil"/>
              <w:bottom w:val="single" w:sz="4" w:space="0" w:color="auto"/>
              <w:right w:val="single" w:sz="4" w:space="0" w:color="auto"/>
            </w:tcBorders>
            <w:shd w:val="clear" w:color="auto" w:fill="auto"/>
            <w:hideMark/>
          </w:tcPr>
          <w:p w14:paraId="512D1981" w14:textId="77777777" w:rsidR="00FD5EEB" w:rsidRPr="00FD5EEB" w:rsidRDefault="00FD5EEB" w:rsidP="00FD5EEB">
            <w:pPr>
              <w:rPr>
                <w:color w:val="000000"/>
                <w:sz w:val="18"/>
                <w:szCs w:val="18"/>
                <w:lang w:val="en-US"/>
              </w:rPr>
            </w:pPr>
            <w:r w:rsidRPr="00FD5EEB">
              <w:rPr>
                <w:color w:val="000000"/>
                <w:sz w:val="18"/>
                <w:szCs w:val="18"/>
                <w:lang w:val="en-US"/>
              </w:rPr>
              <w:t>sügisel Paul Keresele pühendatud maleturniir „Läänemere maletähed”</w:t>
            </w:r>
          </w:p>
        </w:tc>
        <w:tc>
          <w:tcPr>
            <w:tcW w:w="1843" w:type="dxa"/>
            <w:tcBorders>
              <w:top w:val="nil"/>
              <w:left w:val="nil"/>
              <w:bottom w:val="single" w:sz="4" w:space="0" w:color="auto"/>
              <w:right w:val="single" w:sz="4" w:space="0" w:color="auto"/>
            </w:tcBorders>
            <w:shd w:val="clear" w:color="auto" w:fill="auto"/>
            <w:noWrap/>
            <w:hideMark/>
          </w:tcPr>
          <w:p w14:paraId="4A383F9E" w14:textId="77777777" w:rsidR="00FD5EEB" w:rsidRPr="00FD5EEB" w:rsidRDefault="00FD5EEB" w:rsidP="00FD5EEB">
            <w:pPr>
              <w:rPr>
                <w:color w:val="000000"/>
                <w:sz w:val="18"/>
                <w:szCs w:val="18"/>
                <w:lang w:val="en-US"/>
              </w:rPr>
            </w:pPr>
            <w:r w:rsidRPr="00FD5EEB">
              <w:rPr>
                <w:color w:val="000000"/>
                <w:sz w:val="18"/>
                <w:szCs w:val="18"/>
                <w:lang w:val="en-US"/>
              </w:rPr>
              <w:t>2009</w:t>
            </w:r>
          </w:p>
        </w:tc>
        <w:tc>
          <w:tcPr>
            <w:tcW w:w="681" w:type="dxa"/>
            <w:tcBorders>
              <w:top w:val="nil"/>
              <w:left w:val="nil"/>
              <w:bottom w:val="single" w:sz="4" w:space="0" w:color="auto"/>
              <w:right w:val="single" w:sz="4" w:space="0" w:color="auto"/>
            </w:tcBorders>
            <w:shd w:val="clear" w:color="auto" w:fill="auto"/>
            <w:noWrap/>
            <w:hideMark/>
          </w:tcPr>
          <w:p w14:paraId="6AED7925"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334D7E19"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3EEB5016"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646C2F03"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255469D2"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326C6E10"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04C72E50"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68486603"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4D4F5F90" w14:textId="77777777" w:rsidTr="00D647D9">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596A0BFD" w14:textId="77777777" w:rsidR="00FD5EEB" w:rsidRPr="00FD5EEB" w:rsidRDefault="00FE48FB" w:rsidP="00FD5EEB">
            <w:pPr>
              <w:rPr>
                <w:color w:val="0000FF"/>
                <w:sz w:val="18"/>
                <w:szCs w:val="18"/>
                <w:u w:val="single"/>
                <w:lang w:val="en-US"/>
              </w:rPr>
            </w:pPr>
            <w:hyperlink r:id="rId111" w:anchor="150" w:history="1">
              <w:r w:rsidR="00FD5EEB" w:rsidRPr="00FD5EEB">
                <w:rPr>
                  <w:color w:val="0000FF"/>
                  <w:sz w:val="18"/>
                  <w:szCs w:val="18"/>
                  <w:u w:val="single"/>
                  <w:lang w:val="en-US"/>
                </w:rPr>
                <w:t>150</w:t>
              </w:r>
            </w:hyperlink>
          </w:p>
        </w:tc>
        <w:tc>
          <w:tcPr>
            <w:tcW w:w="1508" w:type="dxa"/>
            <w:tcBorders>
              <w:top w:val="nil"/>
              <w:left w:val="nil"/>
              <w:bottom w:val="single" w:sz="4" w:space="0" w:color="auto"/>
              <w:right w:val="single" w:sz="4" w:space="0" w:color="auto"/>
            </w:tcBorders>
            <w:shd w:val="clear" w:color="auto" w:fill="auto"/>
            <w:hideMark/>
          </w:tcPr>
          <w:p w14:paraId="545ADAE0" w14:textId="77777777" w:rsidR="00FD5EEB" w:rsidRPr="00FD5EEB" w:rsidRDefault="00FD5EEB" w:rsidP="00FD5EEB">
            <w:pPr>
              <w:rPr>
                <w:color w:val="000000"/>
                <w:sz w:val="18"/>
                <w:szCs w:val="18"/>
                <w:lang w:val="en-US"/>
              </w:rPr>
            </w:pPr>
            <w:r w:rsidRPr="00FD5EEB">
              <w:rPr>
                <w:color w:val="000000"/>
                <w:sz w:val="18"/>
                <w:szCs w:val="18"/>
                <w:lang w:val="en-US"/>
              </w:rPr>
              <w:t>sügisel Narva motokross</w:t>
            </w:r>
          </w:p>
        </w:tc>
        <w:tc>
          <w:tcPr>
            <w:tcW w:w="1843" w:type="dxa"/>
            <w:tcBorders>
              <w:top w:val="nil"/>
              <w:left w:val="nil"/>
              <w:bottom w:val="single" w:sz="4" w:space="0" w:color="auto"/>
              <w:right w:val="single" w:sz="4" w:space="0" w:color="auto"/>
            </w:tcBorders>
            <w:shd w:val="clear" w:color="auto" w:fill="auto"/>
            <w:noWrap/>
            <w:hideMark/>
          </w:tcPr>
          <w:p w14:paraId="3C8BA7C8"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54B0666B"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0E55EAA5" w14:textId="77777777" w:rsidR="00FD5EEB" w:rsidRPr="00FD5EEB" w:rsidRDefault="00FD5EEB" w:rsidP="00FD5EEB">
            <w:pPr>
              <w:rPr>
                <w:color w:val="000000"/>
                <w:sz w:val="18"/>
                <w:szCs w:val="18"/>
                <w:lang w:val="en-US"/>
              </w:rPr>
            </w:pPr>
            <w:r w:rsidRPr="00FD5EEB">
              <w:rPr>
                <w:color w:val="000000"/>
                <w:sz w:val="18"/>
                <w:szCs w:val="18"/>
                <w:lang w:val="en-US"/>
              </w:rPr>
              <w:t>2000</w:t>
            </w:r>
          </w:p>
        </w:tc>
        <w:tc>
          <w:tcPr>
            <w:tcW w:w="992" w:type="dxa"/>
            <w:tcBorders>
              <w:top w:val="nil"/>
              <w:left w:val="nil"/>
              <w:bottom w:val="single" w:sz="4" w:space="0" w:color="auto"/>
              <w:right w:val="single" w:sz="4" w:space="0" w:color="auto"/>
            </w:tcBorders>
            <w:shd w:val="clear" w:color="auto" w:fill="auto"/>
            <w:hideMark/>
          </w:tcPr>
          <w:p w14:paraId="11177245"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4B8768A1"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24C5BEBC" w14:textId="77777777" w:rsidR="00FD5EEB" w:rsidRPr="00FD5EEB" w:rsidRDefault="00FD5EEB" w:rsidP="00FD5EEB">
            <w:pPr>
              <w:rPr>
                <w:color w:val="008000"/>
                <w:sz w:val="18"/>
                <w:szCs w:val="18"/>
                <w:lang w:val="en-US"/>
              </w:rPr>
            </w:pPr>
            <w:r w:rsidRPr="00FD5EEB">
              <w:rPr>
                <w:color w:val="008000"/>
                <w:sz w:val="18"/>
                <w:szCs w:val="18"/>
                <w:lang w:val="en-US"/>
              </w:rPr>
              <w:t>1910</w:t>
            </w:r>
          </w:p>
        </w:tc>
        <w:tc>
          <w:tcPr>
            <w:tcW w:w="1116" w:type="dxa"/>
            <w:tcBorders>
              <w:top w:val="nil"/>
              <w:left w:val="nil"/>
              <w:bottom w:val="single" w:sz="4" w:space="0" w:color="auto"/>
              <w:right w:val="single" w:sz="4" w:space="0" w:color="auto"/>
            </w:tcBorders>
            <w:shd w:val="clear" w:color="auto" w:fill="auto"/>
            <w:noWrap/>
            <w:hideMark/>
          </w:tcPr>
          <w:p w14:paraId="5132E865"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90A4A14"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AC89D83" w14:textId="77777777" w:rsidR="00FD5EEB" w:rsidRPr="00FD5EEB" w:rsidRDefault="00FD5EEB" w:rsidP="00FD5EEB">
            <w:pPr>
              <w:rPr>
                <w:color w:val="008000"/>
                <w:sz w:val="18"/>
                <w:szCs w:val="18"/>
                <w:lang w:val="en-US"/>
              </w:rPr>
            </w:pPr>
            <w:r w:rsidRPr="00FD5EEB">
              <w:rPr>
                <w:color w:val="008000"/>
                <w:sz w:val="18"/>
                <w:szCs w:val="18"/>
                <w:lang w:val="en-US"/>
              </w:rPr>
              <w:t> </w:t>
            </w:r>
          </w:p>
        </w:tc>
      </w:tr>
      <w:tr w:rsidR="00FD5EEB" w:rsidRPr="00FD5EEB" w14:paraId="7C3B6490"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79120142" w14:textId="77777777" w:rsidR="00FD5EEB" w:rsidRPr="00FD5EEB" w:rsidRDefault="00FE48FB" w:rsidP="00FD5EEB">
            <w:pPr>
              <w:rPr>
                <w:color w:val="0000FF"/>
                <w:sz w:val="18"/>
                <w:szCs w:val="18"/>
                <w:u w:val="single"/>
                <w:lang w:val="en-US"/>
              </w:rPr>
            </w:pPr>
            <w:hyperlink r:id="rId112" w:anchor="151" w:history="1">
              <w:r w:rsidR="00FD5EEB" w:rsidRPr="00FD5EEB">
                <w:rPr>
                  <w:color w:val="0000FF"/>
                  <w:sz w:val="18"/>
                  <w:szCs w:val="18"/>
                  <w:u w:val="single"/>
                  <w:lang w:val="en-US"/>
                </w:rPr>
                <w:t>151</w:t>
              </w:r>
            </w:hyperlink>
          </w:p>
        </w:tc>
        <w:tc>
          <w:tcPr>
            <w:tcW w:w="1508" w:type="dxa"/>
            <w:tcBorders>
              <w:top w:val="nil"/>
              <w:left w:val="nil"/>
              <w:bottom w:val="single" w:sz="4" w:space="0" w:color="auto"/>
              <w:right w:val="single" w:sz="4" w:space="0" w:color="auto"/>
            </w:tcBorders>
            <w:shd w:val="clear" w:color="auto" w:fill="auto"/>
            <w:hideMark/>
          </w:tcPr>
          <w:p w14:paraId="42C73B09" w14:textId="77777777" w:rsidR="00FD5EEB" w:rsidRPr="00FD5EEB" w:rsidRDefault="00FD5EEB" w:rsidP="00FD5EEB">
            <w:pPr>
              <w:rPr>
                <w:color w:val="000000"/>
                <w:sz w:val="18"/>
                <w:szCs w:val="18"/>
                <w:lang w:val="en-US"/>
              </w:rPr>
            </w:pPr>
            <w:r w:rsidRPr="00FD5EEB">
              <w:rPr>
                <w:color w:val="000000"/>
                <w:sz w:val="18"/>
                <w:szCs w:val="18"/>
                <w:lang w:val="en-US"/>
              </w:rPr>
              <w:t>sügisel poksiturniir "Lahing Narva all"</w:t>
            </w:r>
          </w:p>
        </w:tc>
        <w:tc>
          <w:tcPr>
            <w:tcW w:w="1843" w:type="dxa"/>
            <w:tcBorders>
              <w:top w:val="nil"/>
              <w:left w:val="nil"/>
              <w:bottom w:val="single" w:sz="4" w:space="0" w:color="auto"/>
              <w:right w:val="single" w:sz="4" w:space="0" w:color="auto"/>
            </w:tcBorders>
            <w:shd w:val="clear" w:color="auto" w:fill="auto"/>
            <w:noWrap/>
            <w:hideMark/>
          </w:tcPr>
          <w:p w14:paraId="70309E0F"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142CA4D5"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0FBC2AC4" w14:textId="77777777" w:rsidR="00FD5EEB" w:rsidRPr="00FD5EEB" w:rsidRDefault="00FD5EEB" w:rsidP="00FD5EEB">
            <w:pPr>
              <w:rPr>
                <w:color w:val="000000"/>
                <w:sz w:val="18"/>
                <w:szCs w:val="18"/>
                <w:lang w:val="en-US"/>
              </w:rPr>
            </w:pPr>
            <w:r w:rsidRPr="00FD5EEB">
              <w:rPr>
                <w:color w:val="000000"/>
                <w:sz w:val="18"/>
                <w:szCs w:val="18"/>
                <w:lang w:val="en-US"/>
              </w:rPr>
              <w:t>3400</w:t>
            </w:r>
          </w:p>
        </w:tc>
        <w:tc>
          <w:tcPr>
            <w:tcW w:w="992" w:type="dxa"/>
            <w:tcBorders>
              <w:top w:val="nil"/>
              <w:left w:val="nil"/>
              <w:bottom w:val="single" w:sz="4" w:space="0" w:color="auto"/>
              <w:right w:val="single" w:sz="4" w:space="0" w:color="auto"/>
            </w:tcBorders>
            <w:shd w:val="clear" w:color="auto" w:fill="auto"/>
            <w:hideMark/>
          </w:tcPr>
          <w:p w14:paraId="40C15B33"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54D47DA1"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76E47BFA"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367514A4"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44A5A3EE" w14:textId="4289F837" w:rsidR="00FD5EEB" w:rsidRPr="00FD5EEB" w:rsidRDefault="00FD5EEB" w:rsidP="002525AB">
            <w:pPr>
              <w:rPr>
                <w:color w:val="CC6600"/>
                <w:sz w:val="18"/>
                <w:szCs w:val="18"/>
                <w:lang w:val="en-US"/>
              </w:rPr>
            </w:pPr>
            <w:r w:rsidRPr="00FD5EEB">
              <w:rPr>
                <w:color w:val="CC6600"/>
                <w:sz w:val="18"/>
                <w:szCs w:val="18"/>
                <w:lang w:val="en-US"/>
              </w:rPr>
              <w:t xml:space="preserve">muu </w:t>
            </w:r>
          </w:p>
        </w:tc>
        <w:tc>
          <w:tcPr>
            <w:tcW w:w="3474" w:type="dxa"/>
            <w:tcBorders>
              <w:top w:val="nil"/>
              <w:left w:val="nil"/>
              <w:bottom w:val="single" w:sz="4" w:space="0" w:color="auto"/>
              <w:right w:val="single" w:sz="4" w:space="0" w:color="auto"/>
            </w:tcBorders>
            <w:shd w:val="clear" w:color="auto" w:fill="auto"/>
            <w:hideMark/>
          </w:tcPr>
          <w:p w14:paraId="218EBED3" w14:textId="77777777" w:rsidR="00FD5EEB" w:rsidRPr="00FD5EEB" w:rsidRDefault="00FD5EEB" w:rsidP="00FD5EEB">
            <w:pPr>
              <w:rPr>
                <w:color w:val="CC6600"/>
                <w:sz w:val="18"/>
                <w:szCs w:val="18"/>
                <w:lang w:val="en-US"/>
              </w:rPr>
            </w:pPr>
            <w:r w:rsidRPr="00FD5EEB">
              <w:rPr>
                <w:color w:val="CC6600"/>
                <w:sz w:val="18"/>
                <w:szCs w:val="18"/>
                <w:lang w:val="en-US"/>
              </w:rPr>
              <w:t>Üritus ei toimunud COVID-19 viiruse levikust tingitud piirangute tõttu.</w:t>
            </w:r>
          </w:p>
        </w:tc>
      </w:tr>
      <w:tr w:rsidR="00FD5EEB" w:rsidRPr="00FD5EEB" w14:paraId="6EBA0E84" w14:textId="77777777" w:rsidTr="00D647D9">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0D8DE632" w14:textId="77777777" w:rsidR="00FD5EEB" w:rsidRPr="00FD5EEB" w:rsidRDefault="00FE48FB" w:rsidP="00FD5EEB">
            <w:pPr>
              <w:rPr>
                <w:color w:val="0000FF"/>
                <w:sz w:val="18"/>
                <w:szCs w:val="18"/>
                <w:u w:val="single"/>
                <w:lang w:val="en-US"/>
              </w:rPr>
            </w:pPr>
            <w:hyperlink r:id="rId113" w:anchor="153" w:history="1">
              <w:r w:rsidR="00FD5EEB" w:rsidRPr="00FD5EEB">
                <w:rPr>
                  <w:color w:val="0000FF"/>
                  <w:sz w:val="18"/>
                  <w:szCs w:val="18"/>
                  <w:u w:val="single"/>
                  <w:lang w:val="en-US"/>
                </w:rPr>
                <w:t>153</w:t>
              </w:r>
            </w:hyperlink>
          </w:p>
        </w:tc>
        <w:tc>
          <w:tcPr>
            <w:tcW w:w="1508" w:type="dxa"/>
            <w:tcBorders>
              <w:top w:val="nil"/>
              <w:left w:val="nil"/>
              <w:bottom w:val="single" w:sz="4" w:space="0" w:color="auto"/>
              <w:right w:val="single" w:sz="4" w:space="0" w:color="auto"/>
            </w:tcBorders>
            <w:shd w:val="clear" w:color="auto" w:fill="auto"/>
            <w:hideMark/>
          </w:tcPr>
          <w:p w14:paraId="17C4C5A3" w14:textId="77777777" w:rsidR="00FD5EEB" w:rsidRPr="00FD5EEB" w:rsidRDefault="00FD5EEB" w:rsidP="00FD5EEB">
            <w:pPr>
              <w:rPr>
                <w:color w:val="000000"/>
                <w:sz w:val="18"/>
                <w:szCs w:val="18"/>
                <w:lang w:val="en-US"/>
              </w:rPr>
            </w:pPr>
            <w:r w:rsidRPr="00FD5EEB">
              <w:rPr>
                <w:color w:val="000000"/>
                <w:sz w:val="18"/>
                <w:szCs w:val="18"/>
                <w:lang w:val="en-US"/>
              </w:rPr>
              <w:t>talvel Chopini konkurss</w:t>
            </w:r>
          </w:p>
        </w:tc>
        <w:tc>
          <w:tcPr>
            <w:tcW w:w="1843" w:type="dxa"/>
            <w:tcBorders>
              <w:top w:val="nil"/>
              <w:left w:val="nil"/>
              <w:bottom w:val="single" w:sz="4" w:space="0" w:color="auto"/>
              <w:right w:val="single" w:sz="4" w:space="0" w:color="auto"/>
            </w:tcBorders>
            <w:shd w:val="clear" w:color="auto" w:fill="auto"/>
            <w:noWrap/>
            <w:hideMark/>
          </w:tcPr>
          <w:p w14:paraId="72DEBDE7"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66282FE4"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2EC22A1A" w14:textId="77777777" w:rsidR="00FD5EEB" w:rsidRPr="00FD5EEB" w:rsidRDefault="00FD5EEB" w:rsidP="00FD5EEB">
            <w:pPr>
              <w:rPr>
                <w:color w:val="000000"/>
                <w:sz w:val="18"/>
                <w:szCs w:val="18"/>
                <w:lang w:val="en-US"/>
              </w:rPr>
            </w:pPr>
            <w:r w:rsidRPr="00FD5EEB">
              <w:rPr>
                <w:color w:val="000000"/>
                <w:sz w:val="18"/>
                <w:szCs w:val="18"/>
                <w:lang w:val="en-US"/>
              </w:rPr>
              <w:t>3000</w:t>
            </w:r>
          </w:p>
        </w:tc>
        <w:tc>
          <w:tcPr>
            <w:tcW w:w="992" w:type="dxa"/>
            <w:tcBorders>
              <w:top w:val="nil"/>
              <w:left w:val="nil"/>
              <w:bottom w:val="single" w:sz="4" w:space="0" w:color="auto"/>
              <w:right w:val="single" w:sz="4" w:space="0" w:color="auto"/>
            </w:tcBorders>
            <w:shd w:val="clear" w:color="auto" w:fill="auto"/>
            <w:hideMark/>
          </w:tcPr>
          <w:p w14:paraId="69D5ECFA"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4EF1223D"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13BB5BD3" w14:textId="77777777" w:rsidR="00FD5EEB" w:rsidRPr="00FD5EEB" w:rsidRDefault="00FD5EEB" w:rsidP="00FD5EEB">
            <w:pPr>
              <w:rPr>
                <w:color w:val="008000"/>
                <w:sz w:val="18"/>
                <w:szCs w:val="18"/>
                <w:lang w:val="en-US"/>
              </w:rPr>
            </w:pPr>
            <w:r w:rsidRPr="00FD5EEB">
              <w:rPr>
                <w:color w:val="008000"/>
                <w:sz w:val="18"/>
                <w:szCs w:val="18"/>
                <w:lang w:val="en-US"/>
              </w:rPr>
              <w:t>21795</w:t>
            </w:r>
          </w:p>
        </w:tc>
        <w:tc>
          <w:tcPr>
            <w:tcW w:w="1116" w:type="dxa"/>
            <w:tcBorders>
              <w:top w:val="nil"/>
              <w:left w:val="nil"/>
              <w:bottom w:val="single" w:sz="4" w:space="0" w:color="auto"/>
              <w:right w:val="single" w:sz="4" w:space="0" w:color="auto"/>
            </w:tcBorders>
            <w:shd w:val="clear" w:color="auto" w:fill="auto"/>
            <w:noWrap/>
            <w:hideMark/>
          </w:tcPr>
          <w:p w14:paraId="15BE6314" w14:textId="77777777" w:rsidR="00FD5EEB" w:rsidRPr="00FD5EEB" w:rsidRDefault="00FD5EEB" w:rsidP="00FD5EEB">
            <w:pPr>
              <w:rPr>
                <w:color w:val="008000"/>
                <w:sz w:val="18"/>
                <w:szCs w:val="18"/>
                <w:lang w:val="en-US"/>
              </w:rPr>
            </w:pPr>
            <w:r w:rsidRPr="00FD5EEB">
              <w:rPr>
                <w:color w:val="008000"/>
                <w:sz w:val="18"/>
                <w:szCs w:val="18"/>
                <w:lang w:val="en-US"/>
              </w:rPr>
              <w:t>12300</w:t>
            </w:r>
          </w:p>
        </w:tc>
        <w:tc>
          <w:tcPr>
            <w:tcW w:w="851" w:type="dxa"/>
            <w:tcBorders>
              <w:top w:val="nil"/>
              <w:left w:val="nil"/>
              <w:bottom w:val="single" w:sz="4" w:space="0" w:color="auto"/>
              <w:right w:val="single" w:sz="4" w:space="0" w:color="auto"/>
            </w:tcBorders>
            <w:shd w:val="clear" w:color="auto" w:fill="auto"/>
            <w:hideMark/>
          </w:tcPr>
          <w:p w14:paraId="43EBBD4C"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45C9EDF1" w14:textId="77777777" w:rsidR="00FD5EEB" w:rsidRPr="00FD5EEB" w:rsidRDefault="00FD5EEB" w:rsidP="00FD5EEB">
            <w:pPr>
              <w:rPr>
                <w:color w:val="008000"/>
                <w:sz w:val="18"/>
                <w:szCs w:val="18"/>
                <w:lang w:val="en-US"/>
              </w:rPr>
            </w:pPr>
            <w:r w:rsidRPr="00FD5EEB">
              <w:rPr>
                <w:color w:val="008000"/>
                <w:sz w:val="18"/>
                <w:szCs w:val="18"/>
                <w:lang w:val="en-US"/>
              </w:rPr>
              <w:t> </w:t>
            </w:r>
          </w:p>
        </w:tc>
      </w:tr>
      <w:tr w:rsidR="00FD5EEB" w:rsidRPr="00FD5EEB" w14:paraId="3822F5F6"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72CBC13B" w14:textId="77777777" w:rsidR="00FD5EEB" w:rsidRPr="00FD5EEB" w:rsidRDefault="00FE48FB" w:rsidP="00FD5EEB">
            <w:pPr>
              <w:rPr>
                <w:color w:val="0000FF"/>
                <w:sz w:val="18"/>
                <w:szCs w:val="18"/>
                <w:u w:val="single"/>
                <w:lang w:val="en-US"/>
              </w:rPr>
            </w:pPr>
            <w:hyperlink r:id="rId114" w:anchor="154" w:history="1">
              <w:r w:rsidR="00FD5EEB" w:rsidRPr="00FD5EEB">
                <w:rPr>
                  <w:color w:val="0000FF"/>
                  <w:sz w:val="18"/>
                  <w:szCs w:val="18"/>
                  <w:u w:val="single"/>
                  <w:lang w:val="en-US"/>
                </w:rPr>
                <w:t>154</w:t>
              </w:r>
            </w:hyperlink>
          </w:p>
        </w:tc>
        <w:tc>
          <w:tcPr>
            <w:tcW w:w="1508" w:type="dxa"/>
            <w:tcBorders>
              <w:top w:val="nil"/>
              <w:left w:val="nil"/>
              <w:bottom w:val="single" w:sz="4" w:space="0" w:color="auto"/>
              <w:right w:val="single" w:sz="4" w:space="0" w:color="auto"/>
            </w:tcBorders>
            <w:shd w:val="clear" w:color="auto" w:fill="auto"/>
            <w:hideMark/>
          </w:tcPr>
          <w:p w14:paraId="0DC0E834" w14:textId="77777777" w:rsidR="00FD5EEB" w:rsidRPr="00FD5EEB" w:rsidRDefault="00FD5EEB" w:rsidP="00FD5EEB">
            <w:pPr>
              <w:rPr>
                <w:color w:val="000000"/>
                <w:sz w:val="18"/>
                <w:szCs w:val="18"/>
                <w:lang w:val="en-US"/>
              </w:rPr>
            </w:pPr>
            <w:r w:rsidRPr="00FD5EEB">
              <w:rPr>
                <w:color w:val="000000"/>
                <w:sz w:val="18"/>
                <w:szCs w:val="18"/>
                <w:lang w:val="en-US"/>
              </w:rPr>
              <w:t>talvel "Uus Aasta saabub Narvast"</w:t>
            </w:r>
          </w:p>
        </w:tc>
        <w:tc>
          <w:tcPr>
            <w:tcW w:w="1843" w:type="dxa"/>
            <w:tcBorders>
              <w:top w:val="nil"/>
              <w:left w:val="nil"/>
              <w:bottom w:val="single" w:sz="4" w:space="0" w:color="auto"/>
              <w:right w:val="single" w:sz="4" w:space="0" w:color="auto"/>
            </w:tcBorders>
            <w:shd w:val="clear" w:color="auto" w:fill="auto"/>
            <w:noWrap/>
            <w:hideMark/>
          </w:tcPr>
          <w:p w14:paraId="3C98B86E"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49E82DE0"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6B34C303" w14:textId="77777777" w:rsidR="00FD5EEB" w:rsidRPr="00FD5EEB" w:rsidRDefault="00FD5EEB" w:rsidP="00FD5EEB">
            <w:pPr>
              <w:rPr>
                <w:color w:val="000000"/>
                <w:sz w:val="18"/>
                <w:szCs w:val="18"/>
                <w:lang w:val="en-US"/>
              </w:rPr>
            </w:pPr>
            <w:r w:rsidRPr="00FD5EEB">
              <w:rPr>
                <w:color w:val="000000"/>
                <w:sz w:val="18"/>
                <w:szCs w:val="18"/>
                <w:lang w:val="en-US"/>
              </w:rPr>
              <w:t>20000</w:t>
            </w:r>
          </w:p>
        </w:tc>
        <w:tc>
          <w:tcPr>
            <w:tcW w:w="992" w:type="dxa"/>
            <w:tcBorders>
              <w:top w:val="nil"/>
              <w:left w:val="nil"/>
              <w:bottom w:val="single" w:sz="4" w:space="0" w:color="auto"/>
              <w:right w:val="single" w:sz="4" w:space="0" w:color="auto"/>
            </w:tcBorders>
            <w:shd w:val="clear" w:color="auto" w:fill="auto"/>
            <w:hideMark/>
          </w:tcPr>
          <w:p w14:paraId="622A45B8"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0AC198F6"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4015C52C"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1E39FE7B"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1E471D4" w14:textId="42043DC2" w:rsidR="00FD5EEB" w:rsidRPr="00FD5EEB" w:rsidRDefault="00FD5EEB" w:rsidP="002525AB">
            <w:pPr>
              <w:rPr>
                <w:color w:val="CC6600"/>
                <w:sz w:val="18"/>
                <w:szCs w:val="18"/>
                <w:lang w:val="en-US"/>
              </w:rPr>
            </w:pPr>
            <w:r w:rsidRPr="00FD5EEB">
              <w:rPr>
                <w:color w:val="CC6600"/>
                <w:sz w:val="18"/>
                <w:szCs w:val="18"/>
                <w:lang w:val="en-US"/>
              </w:rPr>
              <w:t xml:space="preserve">muu </w:t>
            </w:r>
          </w:p>
        </w:tc>
        <w:tc>
          <w:tcPr>
            <w:tcW w:w="3474" w:type="dxa"/>
            <w:tcBorders>
              <w:top w:val="nil"/>
              <w:left w:val="nil"/>
              <w:bottom w:val="single" w:sz="4" w:space="0" w:color="auto"/>
              <w:right w:val="single" w:sz="4" w:space="0" w:color="auto"/>
            </w:tcBorders>
            <w:shd w:val="clear" w:color="auto" w:fill="auto"/>
            <w:hideMark/>
          </w:tcPr>
          <w:p w14:paraId="23EF8DE3" w14:textId="77777777" w:rsidR="00FD5EEB" w:rsidRPr="00FD5EEB" w:rsidRDefault="00FD5EEB" w:rsidP="00FD5EEB">
            <w:pPr>
              <w:rPr>
                <w:color w:val="CC6600"/>
                <w:sz w:val="18"/>
                <w:szCs w:val="18"/>
                <w:lang w:val="en-US"/>
              </w:rPr>
            </w:pPr>
            <w:r w:rsidRPr="00FD5EEB">
              <w:rPr>
                <w:color w:val="CC6600"/>
                <w:sz w:val="18"/>
                <w:szCs w:val="18"/>
                <w:lang w:val="en-US"/>
              </w:rPr>
              <w:t>"Uus Aasta saabub Narvast" üritus ei toimunud COVID-19 viiruse levikust tingitud piirangute tõttu ja toimus muu programm.</w:t>
            </w:r>
          </w:p>
        </w:tc>
      </w:tr>
      <w:tr w:rsidR="002525AB" w:rsidRPr="00FD5EEB" w14:paraId="741A3D0D" w14:textId="77777777" w:rsidTr="00721103">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3042B68F"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0A625DC6"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1A2F5D36" w14:textId="4DB4B8FD" w:rsidR="002525AB" w:rsidRPr="00FD5EEB" w:rsidRDefault="002525AB" w:rsidP="002525AB">
            <w:pPr>
              <w:rPr>
                <w:color w:val="000000"/>
                <w:sz w:val="18"/>
                <w:szCs w:val="18"/>
                <w:lang w:val="en-US"/>
              </w:rPr>
            </w:pPr>
            <w:r w:rsidRPr="00FD5EEB">
              <w:rPr>
                <w:color w:val="000000"/>
                <w:sz w:val="18"/>
                <w:szCs w:val="18"/>
                <w:lang w:val="en-US"/>
              </w:rPr>
              <w:t>2.1.2. luua Läänemere riikide regioonis arenenud ja efektiivne rahvusvaheliste sidemete ja koostöö võrk </w:t>
            </w:r>
          </w:p>
        </w:tc>
        <w:tc>
          <w:tcPr>
            <w:tcW w:w="3474" w:type="dxa"/>
            <w:tcBorders>
              <w:top w:val="nil"/>
              <w:left w:val="nil"/>
              <w:bottom w:val="single" w:sz="4" w:space="0" w:color="auto"/>
              <w:right w:val="single" w:sz="4" w:space="0" w:color="auto"/>
            </w:tcBorders>
            <w:shd w:val="clear" w:color="auto" w:fill="auto"/>
            <w:hideMark/>
          </w:tcPr>
          <w:p w14:paraId="2617A4CE" w14:textId="77777777" w:rsidR="002525AB" w:rsidRPr="00FD5EEB" w:rsidRDefault="002525AB" w:rsidP="00FD5EEB">
            <w:pPr>
              <w:rPr>
                <w:color w:val="000000"/>
                <w:sz w:val="18"/>
                <w:szCs w:val="18"/>
                <w:lang w:val="en-US"/>
              </w:rPr>
            </w:pPr>
            <w:r w:rsidRPr="00FD5EEB">
              <w:rPr>
                <w:color w:val="000000"/>
                <w:sz w:val="18"/>
                <w:szCs w:val="18"/>
                <w:lang w:val="en-US"/>
              </w:rPr>
              <w:t> </w:t>
            </w:r>
          </w:p>
        </w:tc>
      </w:tr>
      <w:tr w:rsidR="002525AB" w:rsidRPr="00FD5EEB" w14:paraId="4F20CCFD" w14:textId="77777777" w:rsidTr="00721103">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2DA5057C"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2ED03B8B"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535768DA" w14:textId="34FAF768" w:rsidR="002525AB" w:rsidRPr="00FD5EEB" w:rsidRDefault="002525AB" w:rsidP="002525AB">
            <w:pPr>
              <w:rPr>
                <w:color w:val="000000"/>
                <w:sz w:val="18"/>
                <w:szCs w:val="18"/>
                <w:lang w:val="en-US"/>
              </w:rPr>
            </w:pPr>
            <w:r w:rsidRPr="00FD5EEB">
              <w:rPr>
                <w:color w:val="000000"/>
                <w:sz w:val="18"/>
                <w:szCs w:val="18"/>
                <w:lang w:val="en-US"/>
              </w:rPr>
              <w:t>2.1.2.1. osalemine naaberriikide üritustel </w:t>
            </w:r>
          </w:p>
        </w:tc>
        <w:tc>
          <w:tcPr>
            <w:tcW w:w="3474" w:type="dxa"/>
            <w:tcBorders>
              <w:top w:val="nil"/>
              <w:left w:val="nil"/>
              <w:bottom w:val="single" w:sz="4" w:space="0" w:color="auto"/>
              <w:right w:val="single" w:sz="4" w:space="0" w:color="auto"/>
            </w:tcBorders>
            <w:shd w:val="clear" w:color="auto" w:fill="auto"/>
            <w:hideMark/>
          </w:tcPr>
          <w:p w14:paraId="5B5E63A0" w14:textId="77777777" w:rsidR="002525AB" w:rsidRPr="00FD5EEB" w:rsidRDefault="002525AB" w:rsidP="00FD5EEB">
            <w:pPr>
              <w:rPr>
                <w:color w:val="000000"/>
                <w:sz w:val="18"/>
                <w:szCs w:val="18"/>
                <w:lang w:val="en-US"/>
              </w:rPr>
            </w:pPr>
            <w:r w:rsidRPr="00FD5EEB">
              <w:rPr>
                <w:color w:val="000000"/>
                <w:sz w:val="18"/>
                <w:szCs w:val="18"/>
                <w:lang w:val="en-US"/>
              </w:rPr>
              <w:t> </w:t>
            </w:r>
          </w:p>
        </w:tc>
      </w:tr>
      <w:tr w:rsidR="00FD5EEB" w:rsidRPr="00FD5EEB" w14:paraId="10DBC1A2"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3864D3E9" w14:textId="77777777" w:rsidR="00FD5EEB" w:rsidRPr="00FD5EEB" w:rsidRDefault="00FE48FB" w:rsidP="00FD5EEB">
            <w:pPr>
              <w:rPr>
                <w:color w:val="0000FF"/>
                <w:sz w:val="18"/>
                <w:szCs w:val="18"/>
                <w:u w:val="single"/>
                <w:lang w:val="en-US"/>
              </w:rPr>
            </w:pPr>
            <w:hyperlink r:id="rId115" w:anchor="157" w:history="1">
              <w:r w:rsidR="00FD5EEB" w:rsidRPr="00FD5EEB">
                <w:rPr>
                  <w:color w:val="0000FF"/>
                  <w:sz w:val="18"/>
                  <w:szCs w:val="18"/>
                  <w:u w:val="single"/>
                  <w:lang w:val="en-US"/>
                </w:rPr>
                <w:t>157</w:t>
              </w:r>
            </w:hyperlink>
          </w:p>
        </w:tc>
        <w:tc>
          <w:tcPr>
            <w:tcW w:w="1508" w:type="dxa"/>
            <w:tcBorders>
              <w:top w:val="nil"/>
              <w:left w:val="nil"/>
              <w:bottom w:val="single" w:sz="4" w:space="0" w:color="auto"/>
              <w:right w:val="single" w:sz="4" w:space="0" w:color="auto"/>
            </w:tcBorders>
            <w:shd w:val="clear" w:color="auto" w:fill="auto"/>
            <w:hideMark/>
          </w:tcPr>
          <w:p w14:paraId="0F226EDC" w14:textId="77777777" w:rsidR="00FD5EEB" w:rsidRPr="00FD5EEB" w:rsidRDefault="00FD5EEB" w:rsidP="00FD5EEB">
            <w:pPr>
              <w:rPr>
                <w:color w:val="000000"/>
                <w:sz w:val="18"/>
                <w:szCs w:val="18"/>
                <w:lang w:val="en-US"/>
              </w:rPr>
            </w:pPr>
            <w:r w:rsidRPr="00FD5EEB">
              <w:rPr>
                <w:color w:val="000000"/>
                <w:sz w:val="18"/>
                <w:szCs w:val="18"/>
                <w:lang w:val="en-US"/>
              </w:rPr>
              <w:t>Narva linna päevad Sankt-Peterburis</w:t>
            </w:r>
          </w:p>
        </w:tc>
        <w:tc>
          <w:tcPr>
            <w:tcW w:w="1843" w:type="dxa"/>
            <w:tcBorders>
              <w:top w:val="nil"/>
              <w:left w:val="nil"/>
              <w:bottom w:val="single" w:sz="4" w:space="0" w:color="auto"/>
              <w:right w:val="single" w:sz="4" w:space="0" w:color="auto"/>
            </w:tcBorders>
            <w:shd w:val="clear" w:color="auto" w:fill="auto"/>
            <w:noWrap/>
            <w:hideMark/>
          </w:tcPr>
          <w:p w14:paraId="37039FE6"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211A1A51"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01704E27"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4C72CE89"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6B6A4997"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679619C4"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04677469"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0FE98B75"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0D97BA89"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2525AB" w:rsidRPr="00FD5EEB" w14:paraId="3A0C2EA8" w14:textId="77777777" w:rsidTr="002525AB">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59A02F9A"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14F1948"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09864088" w14:textId="15F37239" w:rsidR="002525AB" w:rsidRPr="00FD5EEB" w:rsidRDefault="002525AB" w:rsidP="002525AB">
            <w:pPr>
              <w:rPr>
                <w:color w:val="000000"/>
                <w:sz w:val="18"/>
                <w:szCs w:val="18"/>
                <w:lang w:val="en-US"/>
              </w:rPr>
            </w:pPr>
            <w:r w:rsidRPr="00FD5EEB">
              <w:rPr>
                <w:color w:val="000000"/>
                <w:sz w:val="18"/>
                <w:szCs w:val="18"/>
                <w:lang w:val="en-US"/>
              </w:rPr>
              <w:t>2.1.2.2. osalemine rahvusvahelistes liitudes, assotsiatsioonides, komisjonides </w:t>
            </w:r>
          </w:p>
        </w:tc>
        <w:tc>
          <w:tcPr>
            <w:tcW w:w="3474" w:type="dxa"/>
            <w:tcBorders>
              <w:top w:val="nil"/>
              <w:left w:val="nil"/>
              <w:bottom w:val="single" w:sz="4" w:space="0" w:color="auto"/>
              <w:right w:val="single" w:sz="4" w:space="0" w:color="auto"/>
            </w:tcBorders>
            <w:shd w:val="clear" w:color="auto" w:fill="auto"/>
            <w:hideMark/>
          </w:tcPr>
          <w:p w14:paraId="7E666A62" w14:textId="77777777" w:rsidR="002525AB" w:rsidRPr="00FD5EEB" w:rsidRDefault="002525AB" w:rsidP="00FD5EEB">
            <w:pPr>
              <w:rPr>
                <w:color w:val="000000"/>
                <w:sz w:val="18"/>
                <w:szCs w:val="18"/>
                <w:lang w:val="en-US"/>
              </w:rPr>
            </w:pPr>
            <w:r w:rsidRPr="00FD5EEB">
              <w:rPr>
                <w:color w:val="000000"/>
                <w:sz w:val="18"/>
                <w:szCs w:val="18"/>
                <w:lang w:val="en-US"/>
              </w:rPr>
              <w:t> </w:t>
            </w:r>
          </w:p>
        </w:tc>
      </w:tr>
      <w:tr w:rsidR="002525AB" w:rsidRPr="00FD5EEB" w14:paraId="7FD83E98" w14:textId="77777777" w:rsidTr="002525AB">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0066C305"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01543E15"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38184F4D" w14:textId="332205EA" w:rsidR="002525AB" w:rsidRPr="00FD5EEB" w:rsidRDefault="002525AB" w:rsidP="002525AB">
            <w:pPr>
              <w:rPr>
                <w:color w:val="000000"/>
                <w:sz w:val="18"/>
                <w:szCs w:val="18"/>
                <w:lang w:val="en-US"/>
              </w:rPr>
            </w:pPr>
            <w:r w:rsidRPr="00FD5EEB">
              <w:rPr>
                <w:color w:val="000000"/>
                <w:sz w:val="18"/>
                <w:szCs w:val="18"/>
                <w:lang w:val="en-US"/>
              </w:rPr>
              <w:t>2.1.2.3. suhete arendamine sõpruslinnadega </w:t>
            </w:r>
          </w:p>
        </w:tc>
        <w:tc>
          <w:tcPr>
            <w:tcW w:w="3474" w:type="dxa"/>
            <w:tcBorders>
              <w:top w:val="nil"/>
              <w:left w:val="nil"/>
              <w:bottom w:val="single" w:sz="4" w:space="0" w:color="auto"/>
              <w:right w:val="single" w:sz="4" w:space="0" w:color="auto"/>
            </w:tcBorders>
            <w:shd w:val="clear" w:color="auto" w:fill="auto"/>
            <w:hideMark/>
          </w:tcPr>
          <w:p w14:paraId="17A714DE" w14:textId="77777777" w:rsidR="002525AB" w:rsidRPr="00FD5EEB" w:rsidRDefault="002525AB" w:rsidP="00FD5EEB">
            <w:pPr>
              <w:rPr>
                <w:color w:val="000000"/>
                <w:sz w:val="18"/>
                <w:szCs w:val="18"/>
                <w:lang w:val="en-US"/>
              </w:rPr>
            </w:pPr>
            <w:r w:rsidRPr="00FD5EEB">
              <w:rPr>
                <w:color w:val="000000"/>
                <w:sz w:val="18"/>
                <w:szCs w:val="18"/>
                <w:lang w:val="en-US"/>
              </w:rPr>
              <w:t> </w:t>
            </w:r>
          </w:p>
        </w:tc>
      </w:tr>
      <w:tr w:rsidR="002525AB" w:rsidRPr="00FD5EEB" w14:paraId="1D49BC2C" w14:textId="77777777" w:rsidTr="002525AB">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25E64508"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0DF30878"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2EE86BF" w14:textId="7715602E" w:rsidR="002525AB" w:rsidRPr="00FD5EEB" w:rsidRDefault="002525AB" w:rsidP="002525AB">
            <w:pPr>
              <w:rPr>
                <w:color w:val="000000"/>
                <w:sz w:val="18"/>
                <w:szCs w:val="18"/>
                <w:lang w:val="en-US"/>
              </w:rPr>
            </w:pPr>
            <w:r w:rsidRPr="00FD5EEB">
              <w:rPr>
                <w:color w:val="000000"/>
                <w:sz w:val="18"/>
                <w:szCs w:val="18"/>
                <w:lang w:val="en-US"/>
              </w:rPr>
              <w:t>2.1.2.4. osalemine rahvusvahelistes ühisprojektides  </w:t>
            </w:r>
          </w:p>
        </w:tc>
        <w:tc>
          <w:tcPr>
            <w:tcW w:w="3474" w:type="dxa"/>
            <w:tcBorders>
              <w:top w:val="nil"/>
              <w:left w:val="nil"/>
              <w:bottom w:val="single" w:sz="4" w:space="0" w:color="auto"/>
              <w:right w:val="single" w:sz="4" w:space="0" w:color="auto"/>
            </w:tcBorders>
            <w:shd w:val="clear" w:color="auto" w:fill="auto"/>
            <w:hideMark/>
          </w:tcPr>
          <w:p w14:paraId="33B40C54" w14:textId="77777777" w:rsidR="002525AB" w:rsidRPr="00FD5EEB" w:rsidRDefault="002525AB" w:rsidP="00FD5EEB">
            <w:pPr>
              <w:rPr>
                <w:color w:val="000000"/>
                <w:sz w:val="18"/>
                <w:szCs w:val="18"/>
                <w:lang w:val="en-US"/>
              </w:rPr>
            </w:pPr>
            <w:r w:rsidRPr="00FD5EEB">
              <w:rPr>
                <w:color w:val="000000"/>
                <w:sz w:val="18"/>
                <w:szCs w:val="18"/>
                <w:lang w:val="en-US"/>
              </w:rPr>
              <w:t> </w:t>
            </w:r>
          </w:p>
        </w:tc>
      </w:tr>
      <w:tr w:rsidR="00FD5EEB" w:rsidRPr="00FD5EEB" w14:paraId="21B66B1E" w14:textId="77777777" w:rsidTr="002525AB">
        <w:trPr>
          <w:trHeight w:val="348"/>
        </w:trPr>
        <w:tc>
          <w:tcPr>
            <w:tcW w:w="709" w:type="dxa"/>
            <w:tcBorders>
              <w:top w:val="nil"/>
              <w:left w:val="single" w:sz="4" w:space="0" w:color="auto"/>
              <w:bottom w:val="single" w:sz="4" w:space="0" w:color="auto"/>
              <w:right w:val="single" w:sz="4" w:space="0" w:color="auto"/>
            </w:tcBorders>
            <w:shd w:val="clear" w:color="auto" w:fill="auto"/>
            <w:noWrap/>
            <w:hideMark/>
          </w:tcPr>
          <w:p w14:paraId="30C4ACAB" w14:textId="77777777" w:rsidR="00FD5EEB" w:rsidRPr="00FD5EEB" w:rsidRDefault="00FE48FB" w:rsidP="00FD5EEB">
            <w:pPr>
              <w:rPr>
                <w:color w:val="0000FF"/>
                <w:sz w:val="18"/>
                <w:szCs w:val="18"/>
                <w:u w:val="single"/>
                <w:lang w:val="en-US"/>
              </w:rPr>
            </w:pPr>
            <w:hyperlink r:id="rId116" w:anchor="1735" w:history="1">
              <w:r w:rsidR="00FD5EEB" w:rsidRPr="00FD5EEB">
                <w:rPr>
                  <w:color w:val="0000FF"/>
                  <w:sz w:val="18"/>
                  <w:szCs w:val="18"/>
                  <w:u w:val="single"/>
                  <w:lang w:val="en-US"/>
                </w:rPr>
                <w:t>1735</w:t>
              </w:r>
            </w:hyperlink>
          </w:p>
        </w:tc>
        <w:tc>
          <w:tcPr>
            <w:tcW w:w="1508" w:type="dxa"/>
            <w:tcBorders>
              <w:top w:val="nil"/>
              <w:left w:val="nil"/>
              <w:bottom w:val="single" w:sz="4" w:space="0" w:color="auto"/>
              <w:right w:val="single" w:sz="4" w:space="0" w:color="auto"/>
            </w:tcBorders>
            <w:shd w:val="clear" w:color="auto" w:fill="auto"/>
            <w:hideMark/>
          </w:tcPr>
          <w:p w14:paraId="0420D6F2" w14:textId="77777777" w:rsidR="00FD5EEB" w:rsidRPr="00FD5EEB" w:rsidRDefault="00FD5EEB" w:rsidP="00FD5EEB">
            <w:pPr>
              <w:rPr>
                <w:color w:val="000000"/>
                <w:sz w:val="18"/>
                <w:szCs w:val="18"/>
                <w:lang w:val="en-US"/>
              </w:rPr>
            </w:pPr>
            <w:r w:rsidRPr="00FD5EEB">
              <w:rPr>
                <w:color w:val="000000"/>
                <w:sz w:val="18"/>
                <w:szCs w:val="18"/>
                <w:lang w:val="en-US"/>
              </w:rPr>
              <w:t>Rahvusvaheline koostöö ja projektid URBACT, HORISONT ja teiste sarnaste linnaliste piirkondade koostöövõrgustik</w:t>
            </w:r>
            <w:r w:rsidRPr="00FD5EEB">
              <w:rPr>
                <w:color w:val="000000"/>
                <w:sz w:val="18"/>
                <w:szCs w:val="18"/>
                <w:lang w:val="en-US"/>
              </w:rPr>
              <w:lastRenderedPageBreak/>
              <w:t>e arendamise meetmete raames</w:t>
            </w:r>
          </w:p>
        </w:tc>
        <w:tc>
          <w:tcPr>
            <w:tcW w:w="1843" w:type="dxa"/>
            <w:tcBorders>
              <w:top w:val="nil"/>
              <w:left w:val="nil"/>
              <w:bottom w:val="single" w:sz="4" w:space="0" w:color="auto"/>
              <w:right w:val="single" w:sz="4" w:space="0" w:color="auto"/>
            </w:tcBorders>
            <w:shd w:val="clear" w:color="auto" w:fill="auto"/>
            <w:noWrap/>
            <w:hideMark/>
          </w:tcPr>
          <w:p w14:paraId="7AE2A594" w14:textId="77777777" w:rsidR="00FD5EEB" w:rsidRPr="00FD5EEB" w:rsidRDefault="00FD5EEB" w:rsidP="00FD5EEB">
            <w:pPr>
              <w:rPr>
                <w:color w:val="000000"/>
                <w:sz w:val="18"/>
                <w:szCs w:val="18"/>
                <w:lang w:val="en-US"/>
              </w:rPr>
            </w:pPr>
            <w:r w:rsidRPr="00FD5EEB">
              <w:rPr>
                <w:color w:val="000000"/>
                <w:sz w:val="18"/>
                <w:szCs w:val="18"/>
                <w:lang w:val="en-US"/>
              </w:rPr>
              <w:lastRenderedPageBreak/>
              <w:t>2016</w:t>
            </w:r>
          </w:p>
        </w:tc>
        <w:tc>
          <w:tcPr>
            <w:tcW w:w="681" w:type="dxa"/>
            <w:tcBorders>
              <w:top w:val="nil"/>
              <w:left w:val="nil"/>
              <w:bottom w:val="single" w:sz="4" w:space="0" w:color="auto"/>
              <w:right w:val="single" w:sz="4" w:space="0" w:color="auto"/>
            </w:tcBorders>
            <w:shd w:val="clear" w:color="auto" w:fill="auto"/>
            <w:noWrap/>
            <w:hideMark/>
          </w:tcPr>
          <w:p w14:paraId="63F70A49"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1752858A"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53D9ABA4"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609A885F"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236E7D8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60D275CA" w14:textId="77777777" w:rsidR="00FD5EEB" w:rsidRPr="00FD5EEB" w:rsidRDefault="00FD5EEB" w:rsidP="00FD5EEB">
            <w:pPr>
              <w:rPr>
                <w:color w:val="008000"/>
                <w:sz w:val="18"/>
                <w:szCs w:val="18"/>
                <w:lang w:val="en-US"/>
              </w:rPr>
            </w:pPr>
            <w:r w:rsidRPr="00FD5EEB">
              <w:rPr>
                <w:color w:val="008000"/>
                <w:sz w:val="18"/>
                <w:szCs w:val="18"/>
                <w:lang w:val="en-US"/>
              </w:rPr>
              <w:t>122375</w:t>
            </w:r>
          </w:p>
        </w:tc>
        <w:tc>
          <w:tcPr>
            <w:tcW w:w="851" w:type="dxa"/>
            <w:tcBorders>
              <w:top w:val="nil"/>
              <w:left w:val="nil"/>
              <w:bottom w:val="single" w:sz="4" w:space="0" w:color="auto"/>
              <w:right w:val="single" w:sz="4" w:space="0" w:color="auto"/>
            </w:tcBorders>
            <w:shd w:val="clear" w:color="auto" w:fill="auto"/>
            <w:hideMark/>
          </w:tcPr>
          <w:p w14:paraId="04FDA6BF"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11F29121" w14:textId="77777777" w:rsidR="00FD5EEB" w:rsidRPr="00FD5EEB" w:rsidRDefault="00FD5EEB" w:rsidP="00FD5EEB">
            <w:pPr>
              <w:rPr>
                <w:color w:val="008000"/>
                <w:sz w:val="18"/>
                <w:szCs w:val="18"/>
                <w:lang w:val="en-US"/>
              </w:rPr>
            </w:pPr>
            <w:r w:rsidRPr="00FD5EEB">
              <w:rPr>
                <w:color w:val="008000"/>
                <w:sz w:val="18"/>
                <w:szCs w:val="18"/>
                <w:lang w:val="en-US"/>
              </w:rPr>
              <w:t xml:space="preserve">Narva Arenduse- ja Ökonoomika Amet on üks 18-st partnerist rahvusvahelises TExTOUR-projektis, mida rahastab Euroopa Fond „Horisont 2020“ ja mille eesmärk on luua uuenduslikke ja jätkusuutlikke kultuuriturismi strateegiaid Euroopa vähetuntud piirkondade arendamiseks. Narva on üheks "kultuuriturismi labori" korraldamise kohaks. Projekti raames on </w:t>
            </w:r>
            <w:r w:rsidRPr="00FD5EEB">
              <w:rPr>
                <w:color w:val="008000"/>
                <w:sz w:val="18"/>
                <w:szCs w:val="18"/>
                <w:lang w:val="en-US"/>
              </w:rPr>
              <w:lastRenderedPageBreak/>
              <w:t>kavas korraldada mitmeid kultuuriüritusi ja töötada välja strateegilised dokumendid Narva kultuuriturismi jätkusuutlikuks arenguks. Projekti periood on 01.01.2021-31.07.2024. Prgrammi grant on 100%.</w:t>
            </w:r>
          </w:p>
        </w:tc>
      </w:tr>
      <w:tr w:rsidR="00FD5EEB" w:rsidRPr="00FD5EEB" w14:paraId="3981B997" w14:textId="77777777" w:rsidTr="00D647D9">
        <w:trPr>
          <w:trHeight w:val="1080"/>
        </w:trPr>
        <w:tc>
          <w:tcPr>
            <w:tcW w:w="709" w:type="dxa"/>
            <w:tcBorders>
              <w:top w:val="nil"/>
              <w:left w:val="single" w:sz="4" w:space="0" w:color="auto"/>
              <w:bottom w:val="single" w:sz="4" w:space="0" w:color="auto"/>
              <w:right w:val="single" w:sz="4" w:space="0" w:color="auto"/>
            </w:tcBorders>
            <w:shd w:val="clear" w:color="auto" w:fill="auto"/>
            <w:noWrap/>
            <w:hideMark/>
          </w:tcPr>
          <w:p w14:paraId="6E38265A" w14:textId="77777777" w:rsidR="00FD5EEB" w:rsidRPr="00FD5EEB" w:rsidRDefault="00FE48FB" w:rsidP="00FD5EEB">
            <w:pPr>
              <w:rPr>
                <w:color w:val="0000FF"/>
                <w:sz w:val="18"/>
                <w:szCs w:val="18"/>
                <w:u w:val="single"/>
                <w:lang w:val="en-US"/>
              </w:rPr>
            </w:pPr>
            <w:hyperlink r:id="rId117" w:anchor="164" w:history="1">
              <w:r w:rsidR="00FD5EEB" w:rsidRPr="00FD5EEB">
                <w:rPr>
                  <w:color w:val="0000FF"/>
                  <w:sz w:val="18"/>
                  <w:szCs w:val="18"/>
                  <w:u w:val="single"/>
                  <w:lang w:val="en-US"/>
                </w:rPr>
                <w:t>164</w:t>
              </w:r>
            </w:hyperlink>
          </w:p>
        </w:tc>
        <w:tc>
          <w:tcPr>
            <w:tcW w:w="1508" w:type="dxa"/>
            <w:tcBorders>
              <w:top w:val="nil"/>
              <w:left w:val="nil"/>
              <w:bottom w:val="single" w:sz="4" w:space="0" w:color="auto"/>
              <w:right w:val="single" w:sz="4" w:space="0" w:color="auto"/>
            </w:tcBorders>
            <w:shd w:val="clear" w:color="auto" w:fill="auto"/>
            <w:hideMark/>
          </w:tcPr>
          <w:p w14:paraId="7B243D55" w14:textId="77777777" w:rsidR="00FD5EEB" w:rsidRPr="00FD5EEB" w:rsidRDefault="00FD5EEB" w:rsidP="00FD5EEB">
            <w:pPr>
              <w:rPr>
                <w:color w:val="000000"/>
                <w:sz w:val="18"/>
                <w:szCs w:val="18"/>
                <w:lang w:val="en-US"/>
              </w:rPr>
            </w:pPr>
            <w:r w:rsidRPr="00FD5EEB">
              <w:rPr>
                <w:color w:val="000000"/>
                <w:sz w:val="18"/>
                <w:szCs w:val="18"/>
                <w:lang w:val="en-US"/>
              </w:rPr>
              <w:t>projekt "Via Hanseatica Plus"</w:t>
            </w:r>
          </w:p>
        </w:tc>
        <w:tc>
          <w:tcPr>
            <w:tcW w:w="1843" w:type="dxa"/>
            <w:tcBorders>
              <w:top w:val="nil"/>
              <w:left w:val="nil"/>
              <w:bottom w:val="single" w:sz="4" w:space="0" w:color="auto"/>
              <w:right w:val="single" w:sz="4" w:space="0" w:color="auto"/>
            </w:tcBorders>
            <w:shd w:val="clear" w:color="auto" w:fill="auto"/>
            <w:noWrap/>
            <w:hideMark/>
          </w:tcPr>
          <w:p w14:paraId="3851E2C9"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38760B11"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2393610C"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67FEC2FA"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338AE4CF"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7278B9EE"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1C81CC69"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A8B8FD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17191D32" w14:textId="77777777" w:rsidR="00FD5EEB" w:rsidRPr="00FD5EEB" w:rsidRDefault="00FD5EEB" w:rsidP="00FD5EEB">
            <w:pPr>
              <w:rPr>
                <w:color w:val="008000"/>
                <w:sz w:val="18"/>
                <w:szCs w:val="18"/>
                <w:lang w:val="en-US"/>
              </w:rPr>
            </w:pPr>
            <w:r w:rsidRPr="00FD5EEB">
              <w:rPr>
                <w:color w:val="008000"/>
                <w:sz w:val="18"/>
                <w:szCs w:val="18"/>
                <w:lang w:val="en-US"/>
              </w:rPr>
              <w:t>Narva linn osaleb projektis Ida-Viru turismiklastri liikmena. Linna eelarvest omafinantseerimist ei ole. Projekti raames on Ida-Virumaal (sh Narvas) paigaldatud suuna- ja teeviidad. Eeldatav projekti lõpp on juuni 2021.</w:t>
            </w:r>
          </w:p>
        </w:tc>
      </w:tr>
      <w:tr w:rsidR="002525AB" w:rsidRPr="00FD5EEB" w14:paraId="755442E2" w14:textId="77777777" w:rsidTr="002525AB">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40B9B910"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2FFD612C"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7F93A603" w14:textId="52453C4F" w:rsidR="002525AB" w:rsidRPr="00FD5EEB" w:rsidRDefault="002525AB" w:rsidP="002525AB">
            <w:pPr>
              <w:rPr>
                <w:color w:val="000000"/>
                <w:sz w:val="18"/>
                <w:szCs w:val="18"/>
                <w:lang w:val="en-US"/>
              </w:rPr>
            </w:pPr>
            <w:r w:rsidRPr="00FD5EEB">
              <w:rPr>
                <w:color w:val="000000"/>
                <w:sz w:val="18"/>
                <w:szCs w:val="18"/>
                <w:lang w:val="en-US"/>
              </w:rPr>
              <w:t>2.1.2.5. piiriülese koostöö arendamine</w:t>
            </w:r>
          </w:p>
        </w:tc>
        <w:tc>
          <w:tcPr>
            <w:tcW w:w="3474" w:type="dxa"/>
            <w:tcBorders>
              <w:top w:val="nil"/>
              <w:left w:val="nil"/>
              <w:bottom w:val="single" w:sz="4" w:space="0" w:color="auto"/>
              <w:right w:val="single" w:sz="4" w:space="0" w:color="auto"/>
            </w:tcBorders>
            <w:shd w:val="clear" w:color="auto" w:fill="auto"/>
            <w:hideMark/>
          </w:tcPr>
          <w:p w14:paraId="5E54C69C" w14:textId="77777777" w:rsidR="002525AB" w:rsidRPr="00FD5EEB" w:rsidRDefault="002525AB" w:rsidP="00FD5EEB">
            <w:pPr>
              <w:rPr>
                <w:color w:val="000000"/>
                <w:sz w:val="18"/>
                <w:szCs w:val="18"/>
                <w:lang w:val="en-US"/>
              </w:rPr>
            </w:pPr>
            <w:r w:rsidRPr="00FD5EEB">
              <w:rPr>
                <w:color w:val="000000"/>
                <w:sz w:val="18"/>
                <w:szCs w:val="18"/>
                <w:lang w:val="en-US"/>
              </w:rPr>
              <w:t> </w:t>
            </w:r>
          </w:p>
        </w:tc>
      </w:tr>
      <w:tr w:rsidR="00FD5EEB" w:rsidRPr="00FD5EEB" w14:paraId="3F3C0710" w14:textId="77777777" w:rsidTr="00D647D9">
        <w:trPr>
          <w:trHeight w:val="1380"/>
        </w:trPr>
        <w:tc>
          <w:tcPr>
            <w:tcW w:w="709" w:type="dxa"/>
            <w:tcBorders>
              <w:top w:val="nil"/>
              <w:left w:val="single" w:sz="4" w:space="0" w:color="auto"/>
              <w:bottom w:val="single" w:sz="4" w:space="0" w:color="auto"/>
              <w:right w:val="single" w:sz="4" w:space="0" w:color="auto"/>
            </w:tcBorders>
            <w:shd w:val="clear" w:color="auto" w:fill="auto"/>
            <w:noWrap/>
            <w:hideMark/>
          </w:tcPr>
          <w:p w14:paraId="3C96CDBD" w14:textId="77777777" w:rsidR="00FD5EEB" w:rsidRPr="00FD5EEB" w:rsidRDefault="00FE48FB" w:rsidP="00FD5EEB">
            <w:pPr>
              <w:rPr>
                <w:color w:val="0000FF"/>
                <w:sz w:val="18"/>
                <w:szCs w:val="18"/>
                <w:u w:val="single"/>
                <w:lang w:val="en-US"/>
              </w:rPr>
            </w:pPr>
            <w:hyperlink r:id="rId118" w:anchor="1734" w:history="1">
              <w:r w:rsidR="00FD5EEB" w:rsidRPr="00FD5EEB">
                <w:rPr>
                  <w:color w:val="0000FF"/>
                  <w:sz w:val="18"/>
                  <w:szCs w:val="18"/>
                  <w:u w:val="single"/>
                  <w:lang w:val="en-US"/>
                </w:rPr>
                <w:t>1734</w:t>
              </w:r>
            </w:hyperlink>
          </w:p>
        </w:tc>
        <w:tc>
          <w:tcPr>
            <w:tcW w:w="1508" w:type="dxa"/>
            <w:tcBorders>
              <w:top w:val="nil"/>
              <w:left w:val="nil"/>
              <w:bottom w:val="single" w:sz="4" w:space="0" w:color="auto"/>
              <w:right w:val="single" w:sz="4" w:space="0" w:color="auto"/>
            </w:tcBorders>
            <w:shd w:val="clear" w:color="auto" w:fill="auto"/>
            <w:hideMark/>
          </w:tcPr>
          <w:p w14:paraId="005FAC66" w14:textId="77777777" w:rsidR="00FD5EEB" w:rsidRPr="00FD5EEB" w:rsidRDefault="00FD5EEB" w:rsidP="00FD5EEB">
            <w:pPr>
              <w:rPr>
                <w:color w:val="000000"/>
                <w:sz w:val="18"/>
                <w:szCs w:val="18"/>
                <w:lang w:val="en-US"/>
              </w:rPr>
            </w:pPr>
            <w:r w:rsidRPr="00FD5EEB">
              <w:rPr>
                <w:color w:val="000000"/>
                <w:sz w:val="18"/>
                <w:szCs w:val="18"/>
                <w:lang w:val="en-US"/>
              </w:rPr>
              <w:t>Kaksiklinnade päevad (Narva päev Ivangorodis / Ivangorodi päev Narvas), mitmesugused üritused erinevatele sihtgruppidele</w:t>
            </w:r>
          </w:p>
        </w:tc>
        <w:tc>
          <w:tcPr>
            <w:tcW w:w="1843" w:type="dxa"/>
            <w:tcBorders>
              <w:top w:val="nil"/>
              <w:left w:val="nil"/>
              <w:bottom w:val="single" w:sz="4" w:space="0" w:color="auto"/>
              <w:right w:val="single" w:sz="4" w:space="0" w:color="auto"/>
            </w:tcBorders>
            <w:shd w:val="clear" w:color="auto" w:fill="auto"/>
            <w:noWrap/>
            <w:hideMark/>
          </w:tcPr>
          <w:p w14:paraId="71656545" w14:textId="77777777" w:rsidR="00FD5EEB" w:rsidRPr="00FD5EEB" w:rsidRDefault="00FD5EEB" w:rsidP="00FD5EEB">
            <w:pPr>
              <w:rPr>
                <w:color w:val="000000"/>
                <w:sz w:val="18"/>
                <w:szCs w:val="18"/>
                <w:lang w:val="en-US"/>
              </w:rPr>
            </w:pPr>
            <w:r w:rsidRPr="00FD5EEB">
              <w:rPr>
                <w:color w:val="000000"/>
                <w:sz w:val="18"/>
                <w:szCs w:val="18"/>
                <w:lang w:val="en-US"/>
              </w:rPr>
              <w:t>2016</w:t>
            </w:r>
          </w:p>
        </w:tc>
        <w:tc>
          <w:tcPr>
            <w:tcW w:w="681" w:type="dxa"/>
            <w:tcBorders>
              <w:top w:val="nil"/>
              <w:left w:val="nil"/>
              <w:bottom w:val="single" w:sz="4" w:space="0" w:color="auto"/>
              <w:right w:val="single" w:sz="4" w:space="0" w:color="auto"/>
            </w:tcBorders>
            <w:shd w:val="clear" w:color="auto" w:fill="auto"/>
            <w:noWrap/>
            <w:hideMark/>
          </w:tcPr>
          <w:p w14:paraId="59EB0C51"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29445838" w14:textId="77777777" w:rsidR="00FD5EEB" w:rsidRPr="00FD5EEB" w:rsidRDefault="00FD5EEB" w:rsidP="00FD5EEB">
            <w:pPr>
              <w:rPr>
                <w:color w:val="000000"/>
                <w:sz w:val="18"/>
                <w:szCs w:val="18"/>
                <w:lang w:val="en-US"/>
              </w:rPr>
            </w:pPr>
            <w:r w:rsidRPr="00FD5EEB">
              <w:rPr>
                <w:color w:val="000000"/>
                <w:sz w:val="18"/>
                <w:szCs w:val="18"/>
                <w:lang w:val="en-US"/>
              </w:rPr>
              <w:t>5000</w:t>
            </w:r>
          </w:p>
        </w:tc>
        <w:tc>
          <w:tcPr>
            <w:tcW w:w="992" w:type="dxa"/>
            <w:tcBorders>
              <w:top w:val="nil"/>
              <w:left w:val="nil"/>
              <w:bottom w:val="single" w:sz="4" w:space="0" w:color="auto"/>
              <w:right w:val="single" w:sz="4" w:space="0" w:color="auto"/>
            </w:tcBorders>
            <w:shd w:val="clear" w:color="auto" w:fill="auto"/>
            <w:hideMark/>
          </w:tcPr>
          <w:p w14:paraId="3DF91930"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18480CCC"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1F1FB718"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1EBFC40D"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DD0E045"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11387DBA"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2BB65971" w14:textId="77777777" w:rsidTr="002525AB">
        <w:trPr>
          <w:trHeight w:val="206"/>
        </w:trPr>
        <w:tc>
          <w:tcPr>
            <w:tcW w:w="709" w:type="dxa"/>
            <w:tcBorders>
              <w:top w:val="nil"/>
              <w:left w:val="single" w:sz="4" w:space="0" w:color="auto"/>
              <w:bottom w:val="single" w:sz="4" w:space="0" w:color="auto"/>
              <w:right w:val="single" w:sz="4" w:space="0" w:color="auto"/>
            </w:tcBorders>
            <w:shd w:val="clear" w:color="auto" w:fill="auto"/>
            <w:noWrap/>
            <w:hideMark/>
          </w:tcPr>
          <w:p w14:paraId="7CE7B704" w14:textId="77777777" w:rsidR="00FD5EEB" w:rsidRPr="00FD5EEB" w:rsidRDefault="00FE48FB" w:rsidP="00FD5EEB">
            <w:pPr>
              <w:rPr>
                <w:color w:val="0000FF"/>
                <w:sz w:val="18"/>
                <w:szCs w:val="18"/>
                <w:u w:val="single"/>
                <w:lang w:val="en-US"/>
              </w:rPr>
            </w:pPr>
            <w:hyperlink r:id="rId119" w:anchor="1576" w:history="1">
              <w:r w:rsidR="00FD5EEB" w:rsidRPr="00FD5EEB">
                <w:rPr>
                  <w:color w:val="0000FF"/>
                  <w:sz w:val="18"/>
                  <w:szCs w:val="18"/>
                  <w:u w:val="single"/>
                  <w:lang w:val="en-US"/>
                </w:rPr>
                <w:t>1576</w:t>
              </w:r>
            </w:hyperlink>
          </w:p>
        </w:tc>
        <w:tc>
          <w:tcPr>
            <w:tcW w:w="1508" w:type="dxa"/>
            <w:tcBorders>
              <w:top w:val="nil"/>
              <w:left w:val="nil"/>
              <w:bottom w:val="single" w:sz="4" w:space="0" w:color="auto"/>
              <w:right w:val="single" w:sz="4" w:space="0" w:color="auto"/>
            </w:tcBorders>
            <w:shd w:val="clear" w:color="auto" w:fill="auto"/>
            <w:hideMark/>
          </w:tcPr>
          <w:p w14:paraId="60651C39" w14:textId="77777777" w:rsidR="00FD5EEB" w:rsidRPr="00FD5EEB" w:rsidRDefault="00FD5EEB" w:rsidP="00FD5EEB">
            <w:pPr>
              <w:rPr>
                <w:color w:val="000000"/>
                <w:sz w:val="18"/>
                <w:szCs w:val="18"/>
                <w:lang w:val="en-US"/>
              </w:rPr>
            </w:pPr>
            <w:r w:rsidRPr="00FD5EEB">
              <w:rPr>
                <w:color w:val="000000"/>
                <w:sz w:val="18"/>
                <w:szCs w:val="18"/>
                <w:lang w:val="en-US"/>
              </w:rPr>
              <w:t>Projekt "Unikaalse piiriülese Narva-Ivangorodi kindluste ansambli kui ühtse kultuuri ja turismi objekti arendamine, II etapp"</w:t>
            </w:r>
          </w:p>
        </w:tc>
        <w:tc>
          <w:tcPr>
            <w:tcW w:w="1843" w:type="dxa"/>
            <w:tcBorders>
              <w:top w:val="nil"/>
              <w:left w:val="nil"/>
              <w:bottom w:val="single" w:sz="4" w:space="0" w:color="auto"/>
              <w:right w:val="single" w:sz="4" w:space="0" w:color="auto"/>
            </w:tcBorders>
            <w:shd w:val="clear" w:color="auto" w:fill="auto"/>
            <w:noWrap/>
            <w:hideMark/>
          </w:tcPr>
          <w:p w14:paraId="21F895A5" w14:textId="77777777" w:rsidR="00FD5EEB" w:rsidRPr="00FD5EEB" w:rsidRDefault="00FD5EEB" w:rsidP="00FD5EEB">
            <w:pPr>
              <w:rPr>
                <w:color w:val="000000"/>
                <w:sz w:val="18"/>
                <w:szCs w:val="18"/>
                <w:lang w:val="en-US"/>
              </w:rPr>
            </w:pPr>
            <w:r w:rsidRPr="00FD5EEB">
              <w:rPr>
                <w:color w:val="000000"/>
                <w:sz w:val="18"/>
                <w:szCs w:val="18"/>
                <w:lang w:val="en-US"/>
              </w:rPr>
              <w:t>2018</w:t>
            </w:r>
          </w:p>
        </w:tc>
        <w:tc>
          <w:tcPr>
            <w:tcW w:w="681" w:type="dxa"/>
            <w:tcBorders>
              <w:top w:val="nil"/>
              <w:left w:val="nil"/>
              <w:bottom w:val="single" w:sz="4" w:space="0" w:color="auto"/>
              <w:right w:val="single" w:sz="4" w:space="0" w:color="auto"/>
            </w:tcBorders>
            <w:shd w:val="clear" w:color="auto" w:fill="auto"/>
            <w:noWrap/>
            <w:hideMark/>
          </w:tcPr>
          <w:p w14:paraId="589193BC"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63DD875C"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449EBC1F" w14:textId="77777777" w:rsidR="00FD5EEB" w:rsidRPr="00FD5EEB" w:rsidRDefault="00FD5EEB" w:rsidP="00FD5EEB">
            <w:pPr>
              <w:rPr>
                <w:color w:val="000000"/>
                <w:sz w:val="18"/>
                <w:szCs w:val="18"/>
                <w:lang w:val="en-US"/>
              </w:rPr>
            </w:pPr>
            <w:r w:rsidRPr="00FD5EEB">
              <w:rPr>
                <w:color w:val="000000"/>
                <w:sz w:val="18"/>
                <w:szCs w:val="18"/>
                <w:lang w:val="en-US"/>
              </w:rPr>
              <w:t>SA Narva Muuseum</w:t>
            </w:r>
          </w:p>
        </w:tc>
        <w:tc>
          <w:tcPr>
            <w:tcW w:w="1275" w:type="dxa"/>
            <w:tcBorders>
              <w:top w:val="nil"/>
              <w:left w:val="nil"/>
              <w:bottom w:val="single" w:sz="4" w:space="0" w:color="auto"/>
              <w:right w:val="single" w:sz="4" w:space="0" w:color="auto"/>
            </w:tcBorders>
            <w:shd w:val="clear" w:color="auto" w:fill="auto"/>
            <w:noWrap/>
            <w:hideMark/>
          </w:tcPr>
          <w:p w14:paraId="18A3DA17"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60F25C40"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4CC9F06C"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7A192BA8"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32ACD6BA" w14:textId="134D2D44" w:rsidR="00FD5EEB" w:rsidRPr="00FD5EEB" w:rsidRDefault="00FD5EEB" w:rsidP="002525AB">
            <w:pPr>
              <w:rPr>
                <w:color w:val="008000"/>
                <w:sz w:val="18"/>
                <w:szCs w:val="18"/>
                <w:lang w:val="en-US"/>
              </w:rPr>
            </w:pPr>
            <w:r w:rsidRPr="00FD5EEB">
              <w:rPr>
                <w:color w:val="008000"/>
                <w:sz w:val="18"/>
                <w:szCs w:val="18"/>
                <w:lang w:val="en-US"/>
              </w:rPr>
              <w:t>Lühikokkuvõtte projekti ER3 peamistest tehtud tegevustest 2020. aastal: Täiendavate rahaliste vahendite saamiseks taotluse koostamine (sh finantsanalüüs) ja esitamine Eesti-Vene programmi sekretariaadile summas 1 135 41</w:t>
            </w:r>
            <w:r w:rsidR="002525AB">
              <w:rPr>
                <w:color w:val="008000"/>
                <w:sz w:val="18"/>
                <w:szCs w:val="18"/>
                <w:lang w:val="en-US"/>
              </w:rPr>
              <w:t>1</w:t>
            </w:r>
            <w:r w:rsidRPr="00FD5EEB">
              <w:rPr>
                <w:color w:val="008000"/>
                <w:sz w:val="18"/>
                <w:szCs w:val="18"/>
                <w:lang w:val="en-US"/>
              </w:rPr>
              <w:t xml:space="preserve"> EURi, millest 755 41</w:t>
            </w:r>
            <w:r w:rsidR="002525AB">
              <w:rPr>
                <w:color w:val="008000"/>
                <w:sz w:val="18"/>
                <w:szCs w:val="18"/>
                <w:lang w:val="en-US"/>
              </w:rPr>
              <w:t>1</w:t>
            </w:r>
            <w:r w:rsidRPr="00FD5EEB">
              <w:rPr>
                <w:color w:val="008000"/>
                <w:sz w:val="18"/>
                <w:szCs w:val="18"/>
                <w:lang w:val="en-US"/>
              </w:rPr>
              <w:t xml:space="preserve"> EURi Narva Muuseumile ja 380 000 EURi Leningradi oblasti Muuseumi Agentuurile. Omafinantseeringu summa ei suurenenud. Lisarahastuse toetuslepingu vastav muudatus allkirjastatud 23.07.2020. Projekti partnerite kohtumised (e-keskkonnas). Narva Hermanni linnuse Läänehoovi ehitusprojekt põhiprojekti staadiumis koostatud (ehitusluba väljastatud), Narva Hermanni linnuse Läänehoovi ehitusprojekti ekspertiisi koostamine, Narva Hermanni linnuse Läänehoovi ehitusprojekti täiendamine/parandamine vastavalt ekspertiisi märkustele, Narva Hermanni </w:t>
            </w:r>
            <w:r w:rsidRPr="00FD5EEB">
              <w:rPr>
                <w:color w:val="008000"/>
                <w:sz w:val="18"/>
                <w:szCs w:val="18"/>
                <w:lang w:val="en-US"/>
              </w:rPr>
              <w:lastRenderedPageBreak/>
              <w:t xml:space="preserve">linnuse põhjamüüri arheoloogiliste uuringute teostamine. Narva Hermanni linnuse põhjamüüri restaureerimise konkurentsipõhise läbirääkimistega hankemenetlusega ehitushanke läbiviimine ja ehituslepingu sõlmimine (23.11.2020). Ehitustöid teostatakse vastavalt lepingule. Ehitustööd on ajagraafikus. Läbiviidud arheoloogiliste uurimiste käigus selgus, Arhitektuuribüroo JVR poolt projekteeritud drenaažisüsteemi ei ole võimalik ehitada, sest Põhjamüüri idapoolne, ülejäänust põhjamüürist erineva sihiga lõik põhjaõue nurga ja laia tugipiilari vahel on ehitatud alles 18. sajandil seal varem asunud vallikraavi täitepinnase peale; selles lõigus keskaegse ringmüüri jäänus paikneb täielikult mattununa mõned meetrid põhja pool, väljaspool läänehoovi. Seetõttu ei ole kavandatud sügavusele (mattunud vallikraavi põhja) drenaažitorusid selle müürilõigu alla võimalik paigaldada, sest müür variseks kaevetöö käigus kokku, Koostatud on Narva linnuse läänehoovi ehitushange alusdokumendid, kuid hetkel muudetakse tehnilist lahendust seoses olukorraga, kus Arhitektuuribüroo JVR poolt projekteeritud uut rajatavat vallikraavi läänehoovi kirdenurgas ei ole võimalik ehitada, sest JVR-i poolt kavandatav vallikraav paikneb täies ulatuses mattunud keskaegse eeskaitsemüüri ja ajaloolise garnisoni sauna hoone mattunud idamüüri asukohas. Antud asjaolud selgusid arheoloogiliste uuringute käigus detsembris 2020. Ehitushange kuulutatakse välja pärast uue tehnilise lahenduse valmimist, eeldatavasti aprillis-mais 2021. Projekti ajagraafiku uuendamine seoses tekkinud viivitustega planeeritud tegevuste elluviimisel (põhjuseks täiendava </w:t>
            </w:r>
            <w:r w:rsidRPr="00FD5EEB">
              <w:rPr>
                <w:color w:val="008000"/>
                <w:sz w:val="18"/>
                <w:szCs w:val="18"/>
                <w:lang w:val="en-US"/>
              </w:rPr>
              <w:lastRenderedPageBreak/>
              <w:t>finantseerimise väga pikaajaline otsuse puudumine, COVID-19 viirusega seotud eriolukord).</w:t>
            </w:r>
          </w:p>
        </w:tc>
      </w:tr>
      <w:tr w:rsidR="00FD5EEB" w:rsidRPr="00FD5EEB" w14:paraId="2A6AA3DC"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0D91FC8D" w14:textId="77777777" w:rsidR="00FD5EEB" w:rsidRPr="00FD5EEB" w:rsidRDefault="00FE48FB" w:rsidP="00FD5EEB">
            <w:pPr>
              <w:rPr>
                <w:color w:val="0000FF"/>
                <w:sz w:val="18"/>
                <w:szCs w:val="18"/>
                <w:u w:val="single"/>
                <w:lang w:val="en-US"/>
              </w:rPr>
            </w:pPr>
            <w:hyperlink r:id="rId120" w:anchor="1107" w:history="1">
              <w:r w:rsidR="00FD5EEB" w:rsidRPr="00FD5EEB">
                <w:rPr>
                  <w:color w:val="0000FF"/>
                  <w:sz w:val="18"/>
                  <w:szCs w:val="18"/>
                  <w:u w:val="single"/>
                  <w:lang w:val="en-US"/>
                </w:rPr>
                <w:t>1107</w:t>
              </w:r>
            </w:hyperlink>
          </w:p>
        </w:tc>
        <w:tc>
          <w:tcPr>
            <w:tcW w:w="1508" w:type="dxa"/>
            <w:tcBorders>
              <w:top w:val="nil"/>
              <w:left w:val="nil"/>
              <w:bottom w:val="single" w:sz="4" w:space="0" w:color="auto"/>
              <w:right w:val="single" w:sz="4" w:space="0" w:color="auto"/>
            </w:tcBorders>
            <w:shd w:val="clear" w:color="auto" w:fill="auto"/>
            <w:hideMark/>
          </w:tcPr>
          <w:p w14:paraId="34925F0D" w14:textId="77777777" w:rsidR="00FD5EEB" w:rsidRPr="00FD5EEB" w:rsidRDefault="00FD5EEB" w:rsidP="00FD5EEB">
            <w:pPr>
              <w:rPr>
                <w:color w:val="000000"/>
                <w:sz w:val="18"/>
                <w:szCs w:val="18"/>
                <w:lang w:val="en-US"/>
              </w:rPr>
            </w:pPr>
            <w:r w:rsidRPr="00FD5EEB">
              <w:rPr>
                <w:color w:val="000000"/>
                <w:sz w:val="18"/>
                <w:szCs w:val="18"/>
                <w:lang w:val="en-US"/>
              </w:rPr>
              <w:t>Narva Kulgu tööstusala arendamine</w:t>
            </w:r>
          </w:p>
        </w:tc>
        <w:tc>
          <w:tcPr>
            <w:tcW w:w="1843" w:type="dxa"/>
            <w:tcBorders>
              <w:top w:val="nil"/>
              <w:left w:val="nil"/>
              <w:bottom w:val="single" w:sz="4" w:space="0" w:color="auto"/>
              <w:right w:val="single" w:sz="4" w:space="0" w:color="auto"/>
            </w:tcBorders>
            <w:shd w:val="clear" w:color="auto" w:fill="auto"/>
            <w:noWrap/>
            <w:hideMark/>
          </w:tcPr>
          <w:p w14:paraId="6E55478B"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58A686D2"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078F12B7"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16CDA397" w14:textId="77777777" w:rsidR="00FD5EEB" w:rsidRPr="00FD5EEB" w:rsidRDefault="00FD5EEB" w:rsidP="00FD5EEB">
            <w:pPr>
              <w:rPr>
                <w:color w:val="000000"/>
                <w:sz w:val="18"/>
                <w:szCs w:val="18"/>
                <w:lang w:val="en-US"/>
              </w:rPr>
            </w:pPr>
            <w:r w:rsidRPr="00FD5EEB">
              <w:rPr>
                <w:color w:val="000000"/>
                <w:sz w:val="18"/>
                <w:szCs w:val="18"/>
                <w:lang w:val="en-US"/>
              </w:rPr>
              <w:t>SA Ida-Virumaa Tööstusalade Arendus</w:t>
            </w:r>
          </w:p>
        </w:tc>
        <w:tc>
          <w:tcPr>
            <w:tcW w:w="1275" w:type="dxa"/>
            <w:tcBorders>
              <w:top w:val="nil"/>
              <w:left w:val="nil"/>
              <w:bottom w:val="single" w:sz="4" w:space="0" w:color="auto"/>
              <w:right w:val="single" w:sz="4" w:space="0" w:color="auto"/>
            </w:tcBorders>
            <w:shd w:val="clear" w:color="auto" w:fill="auto"/>
            <w:noWrap/>
            <w:hideMark/>
          </w:tcPr>
          <w:p w14:paraId="6A0998AB"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0D32B689"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6D915426"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7B562059"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322401ED" w14:textId="77777777" w:rsidR="00FD5EEB" w:rsidRPr="00FD5EEB" w:rsidRDefault="00FD5EEB" w:rsidP="00FD5EEB">
            <w:pPr>
              <w:rPr>
                <w:color w:val="008000"/>
                <w:sz w:val="18"/>
                <w:szCs w:val="18"/>
                <w:lang w:val="en-US"/>
              </w:rPr>
            </w:pPr>
            <w:r w:rsidRPr="00FD5EEB">
              <w:rPr>
                <w:color w:val="008000"/>
                <w:sz w:val="18"/>
                <w:szCs w:val="18"/>
                <w:lang w:val="en-US"/>
              </w:rPr>
              <w:t>Tegevust teostatakse ilma linnavahendite kaasamiseta.</w:t>
            </w:r>
          </w:p>
        </w:tc>
      </w:tr>
      <w:tr w:rsidR="00FD5EEB" w:rsidRPr="00FD5EEB" w14:paraId="7A4265D5" w14:textId="77777777" w:rsidTr="00D647D9">
        <w:trPr>
          <w:trHeight w:val="4704"/>
        </w:trPr>
        <w:tc>
          <w:tcPr>
            <w:tcW w:w="709" w:type="dxa"/>
            <w:tcBorders>
              <w:top w:val="nil"/>
              <w:left w:val="single" w:sz="4" w:space="0" w:color="auto"/>
              <w:bottom w:val="single" w:sz="4" w:space="0" w:color="auto"/>
              <w:right w:val="single" w:sz="4" w:space="0" w:color="auto"/>
            </w:tcBorders>
            <w:shd w:val="clear" w:color="auto" w:fill="auto"/>
            <w:noWrap/>
            <w:hideMark/>
          </w:tcPr>
          <w:p w14:paraId="581D02B1" w14:textId="77777777" w:rsidR="00FD5EEB" w:rsidRPr="00FD5EEB" w:rsidRDefault="00FE48FB" w:rsidP="00FD5EEB">
            <w:pPr>
              <w:rPr>
                <w:color w:val="0000FF"/>
                <w:sz w:val="18"/>
                <w:szCs w:val="18"/>
                <w:u w:val="single"/>
                <w:lang w:val="en-US"/>
              </w:rPr>
            </w:pPr>
            <w:hyperlink r:id="rId121" w:anchor="1101" w:history="1">
              <w:r w:rsidR="00FD5EEB" w:rsidRPr="00FD5EEB">
                <w:rPr>
                  <w:color w:val="0000FF"/>
                  <w:sz w:val="18"/>
                  <w:szCs w:val="18"/>
                  <w:u w:val="single"/>
                  <w:lang w:val="en-US"/>
                </w:rPr>
                <w:t>1101</w:t>
              </w:r>
            </w:hyperlink>
          </w:p>
        </w:tc>
        <w:tc>
          <w:tcPr>
            <w:tcW w:w="1508" w:type="dxa"/>
            <w:tcBorders>
              <w:top w:val="nil"/>
              <w:left w:val="nil"/>
              <w:bottom w:val="single" w:sz="4" w:space="0" w:color="auto"/>
              <w:right w:val="single" w:sz="4" w:space="0" w:color="auto"/>
            </w:tcBorders>
            <w:shd w:val="clear" w:color="auto" w:fill="auto"/>
            <w:hideMark/>
          </w:tcPr>
          <w:p w14:paraId="6BFD1CFC" w14:textId="77777777" w:rsidR="00FD5EEB" w:rsidRPr="00FD5EEB" w:rsidRDefault="00FD5EEB" w:rsidP="00FD5EEB">
            <w:pPr>
              <w:rPr>
                <w:color w:val="000000"/>
                <w:sz w:val="18"/>
                <w:szCs w:val="18"/>
                <w:lang w:val="en-US"/>
              </w:rPr>
            </w:pPr>
            <w:r w:rsidRPr="00FD5EEB">
              <w:rPr>
                <w:color w:val="000000"/>
                <w:sz w:val="18"/>
                <w:szCs w:val="18"/>
                <w:lang w:val="en-US"/>
              </w:rPr>
              <w:t>Narva ja Ivangorodi kaldapealsete ajaloolise kaitseala integreeritud arendamine III etapp</w:t>
            </w:r>
          </w:p>
        </w:tc>
        <w:tc>
          <w:tcPr>
            <w:tcW w:w="1843" w:type="dxa"/>
            <w:tcBorders>
              <w:top w:val="nil"/>
              <w:left w:val="nil"/>
              <w:bottom w:val="single" w:sz="4" w:space="0" w:color="auto"/>
              <w:right w:val="single" w:sz="4" w:space="0" w:color="auto"/>
            </w:tcBorders>
            <w:shd w:val="clear" w:color="auto" w:fill="auto"/>
            <w:noWrap/>
            <w:hideMark/>
          </w:tcPr>
          <w:p w14:paraId="684DE3D5" w14:textId="77777777" w:rsidR="00FD5EEB" w:rsidRPr="00FD5EEB" w:rsidRDefault="00FD5EEB" w:rsidP="00FD5EEB">
            <w:pPr>
              <w:rPr>
                <w:color w:val="000000"/>
                <w:sz w:val="18"/>
                <w:szCs w:val="18"/>
                <w:lang w:val="en-US"/>
              </w:rPr>
            </w:pPr>
            <w:r w:rsidRPr="00FD5EEB">
              <w:rPr>
                <w:color w:val="000000"/>
                <w:sz w:val="18"/>
                <w:szCs w:val="18"/>
                <w:lang w:val="en-US"/>
              </w:rPr>
              <w:t>2017</w:t>
            </w:r>
          </w:p>
        </w:tc>
        <w:tc>
          <w:tcPr>
            <w:tcW w:w="681" w:type="dxa"/>
            <w:tcBorders>
              <w:top w:val="nil"/>
              <w:left w:val="nil"/>
              <w:bottom w:val="single" w:sz="4" w:space="0" w:color="auto"/>
              <w:right w:val="single" w:sz="4" w:space="0" w:color="auto"/>
            </w:tcBorders>
            <w:shd w:val="clear" w:color="auto" w:fill="auto"/>
            <w:noWrap/>
            <w:hideMark/>
          </w:tcPr>
          <w:p w14:paraId="0F2A5EFD"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678AC602" w14:textId="77777777" w:rsidR="00FD5EEB" w:rsidRPr="00FD5EEB" w:rsidRDefault="00FD5EEB" w:rsidP="00FD5EEB">
            <w:pPr>
              <w:rPr>
                <w:color w:val="000000"/>
                <w:sz w:val="18"/>
                <w:szCs w:val="18"/>
                <w:lang w:val="en-US"/>
              </w:rPr>
            </w:pPr>
            <w:r w:rsidRPr="00FD5EEB">
              <w:rPr>
                <w:color w:val="000000"/>
                <w:sz w:val="18"/>
                <w:szCs w:val="18"/>
                <w:lang w:val="en-US"/>
              </w:rPr>
              <w:t>50000</w:t>
            </w:r>
          </w:p>
        </w:tc>
        <w:tc>
          <w:tcPr>
            <w:tcW w:w="992" w:type="dxa"/>
            <w:tcBorders>
              <w:top w:val="nil"/>
              <w:left w:val="nil"/>
              <w:bottom w:val="single" w:sz="4" w:space="0" w:color="auto"/>
              <w:right w:val="single" w:sz="4" w:space="0" w:color="auto"/>
            </w:tcBorders>
            <w:shd w:val="clear" w:color="auto" w:fill="auto"/>
            <w:hideMark/>
          </w:tcPr>
          <w:p w14:paraId="51DB1A1C"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5D8586C7"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66905BA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4B181970" w14:textId="77777777" w:rsidR="00FD5EEB" w:rsidRPr="00FD5EEB" w:rsidRDefault="00FD5EEB" w:rsidP="00FD5EEB">
            <w:pPr>
              <w:rPr>
                <w:color w:val="008000"/>
                <w:sz w:val="18"/>
                <w:szCs w:val="18"/>
                <w:lang w:val="en-US"/>
              </w:rPr>
            </w:pPr>
            <w:r w:rsidRPr="00FD5EEB">
              <w:rPr>
                <w:color w:val="008000"/>
                <w:sz w:val="18"/>
                <w:szCs w:val="18"/>
                <w:lang w:val="en-US"/>
              </w:rPr>
              <w:t>40735</w:t>
            </w:r>
          </w:p>
        </w:tc>
        <w:tc>
          <w:tcPr>
            <w:tcW w:w="851" w:type="dxa"/>
            <w:tcBorders>
              <w:top w:val="nil"/>
              <w:left w:val="nil"/>
              <w:bottom w:val="single" w:sz="4" w:space="0" w:color="auto"/>
              <w:right w:val="single" w:sz="4" w:space="0" w:color="auto"/>
            </w:tcBorders>
            <w:shd w:val="clear" w:color="auto" w:fill="auto"/>
            <w:hideMark/>
          </w:tcPr>
          <w:p w14:paraId="7694B16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4165D252" w14:textId="77777777" w:rsidR="00FD5EEB" w:rsidRPr="00FD5EEB" w:rsidRDefault="00FD5EEB" w:rsidP="00FD5EEB">
            <w:pPr>
              <w:rPr>
                <w:color w:val="008000"/>
                <w:sz w:val="18"/>
                <w:szCs w:val="18"/>
                <w:lang w:val="en-US"/>
              </w:rPr>
            </w:pPr>
            <w:r w:rsidRPr="00FD5EEB">
              <w:rPr>
                <w:color w:val="008000"/>
                <w:sz w:val="18"/>
                <w:szCs w:val="18"/>
                <w:lang w:val="en-US"/>
              </w:rPr>
              <w:t>2020. aasta jooksul on teostatud järgmised tööd ja tegevused: Allkirjastatud Toetuslepingu muudatused lisafinantseerimiseks Eesti-Vene Programmiga; Esindatud projekt Euroopa kampaanias #EUinmyregion, valmistatud Narva-Ivangorodi promenaadi postkaart; Korraldatud loominguline konkurss "Piiriülene koostöö piirideta" 17. augustist kuni 14. septembrini; Korraldatud Euroopa koostööpäev (ECDay) Narvas 21.09.2020; Korraldatud Narvas ja Ivangorodis ümarlauad ettevõtjate osalusega promenaadide alal ettevõtluse arendamise teemal 7.10.2020; Korraldatud veebikonverentsi keskkonnas ümarlauad Eesti ja Vene ettevõtjate osalusel teemal "Gastronoomiline turism Narva ja Ivangorodi promenaadidel" 10.12.2020; Korraldatud projekti partnerite kohtumine Ivangorodis, 17.12.2019 ( Narva osales zoomi kaudu); Korraldatud 26 töökohtumist; Koostatud ja avaldatud 5 pressiteadet, 42 infoallikas on avalikustatud info projektist, ca 220 000 inimest said infot projektist; Hanke „Narva jõeäärse promenaadi ehitamise ehitusjuhtimine (Viitenumber: 226639) läbiviimine ja lepingu sõlmimine; Hanke „Narva jõeäärse promenaadi projekteerimis- ja ehitustööd, etapp 2 (Viitenumber: 231466) alusdokumentide koostamine ja hanke avalikustamine.</w:t>
            </w:r>
          </w:p>
        </w:tc>
      </w:tr>
      <w:tr w:rsidR="002525AB" w:rsidRPr="00FD5EEB" w14:paraId="17F6EFA2" w14:textId="77777777" w:rsidTr="00721103">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6049989C"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027078CF"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5BAACB79" w14:textId="57A96B2E" w:rsidR="002525AB" w:rsidRPr="00FD5EEB" w:rsidRDefault="002525AB" w:rsidP="002525AB">
            <w:pPr>
              <w:rPr>
                <w:color w:val="000000"/>
                <w:sz w:val="18"/>
                <w:szCs w:val="18"/>
                <w:lang w:val="en-US"/>
              </w:rPr>
            </w:pPr>
            <w:r w:rsidRPr="00FD5EEB">
              <w:rPr>
                <w:color w:val="000000"/>
                <w:sz w:val="18"/>
                <w:szCs w:val="18"/>
                <w:lang w:val="en-US"/>
              </w:rPr>
              <w:t>2.1.2.6. Narva-Jõuesuuga ühine turismi arengustrateegia väljatöötamine</w:t>
            </w:r>
          </w:p>
        </w:tc>
        <w:tc>
          <w:tcPr>
            <w:tcW w:w="3474" w:type="dxa"/>
            <w:tcBorders>
              <w:top w:val="nil"/>
              <w:left w:val="nil"/>
              <w:bottom w:val="single" w:sz="4" w:space="0" w:color="auto"/>
              <w:right w:val="single" w:sz="4" w:space="0" w:color="auto"/>
            </w:tcBorders>
            <w:shd w:val="clear" w:color="auto" w:fill="auto"/>
            <w:hideMark/>
          </w:tcPr>
          <w:p w14:paraId="424CD0E6" w14:textId="77777777" w:rsidR="002525AB" w:rsidRPr="00FD5EEB" w:rsidRDefault="002525AB" w:rsidP="00FD5EEB">
            <w:pPr>
              <w:rPr>
                <w:color w:val="000000"/>
                <w:sz w:val="18"/>
                <w:szCs w:val="18"/>
                <w:lang w:val="en-US"/>
              </w:rPr>
            </w:pPr>
            <w:r w:rsidRPr="00FD5EEB">
              <w:rPr>
                <w:color w:val="000000"/>
                <w:sz w:val="18"/>
                <w:szCs w:val="18"/>
                <w:lang w:val="en-US"/>
              </w:rPr>
              <w:t> </w:t>
            </w:r>
          </w:p>
        </w:tc>
      </w:tr>
      <w:tr w:rsidR="002525AB" w:rsidRPr="00FD5EEB" w14:paraId="1AAF2296" w14:textId="77777777" w:rsidTr="002525AB">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7753D8CA" w14:textId="77777777" w:rsidR="002525AB" w:rsidRPr="00FD5EEB" w:rsidRDefault="002525AB" w:rsidP="00FD5EEB">
            <w:pPr>
              <w:rPr>
                <w:color w:val="000000"/>
                <w:sz w:val="18"/>
                <w:szCs w:val="18"/>
                <w:lang w:val="en-US"/>
              </w:rPr>
            </w:pPr>
            <w:r w:rsidRPr="00FD5EEB">
              <w:rPr>
                <w:color w:val="000000"/>
                <w:sz w:val="18"/>
                <w:szCs w:val="18"/>
                <w:lang w:val="en-US"/>
              </w:rPr>
              <w:lastRenderedPageBreak/>
              <w:t> </w:t>
            </w:r>
          </w:p>
        </w:tc>
        <w:tc>
          <w:tcPr>
            <w:tcW w:w="1508" w:type="dxa"/>
            <w:tcBorders>
              <w:top w:val="nil"/>
              <w:left w:val="nil"/>
              <w:bottom w:val="single" w:sz="4" w:space="0" w:color="auto"/>
              <w:right w:val="single" w:sz="4" w:space="0" w:color="auto"/>
            </w:tcBorders>
            <w:shd w:val="clear" w:color="auto" w:fill="auto"/>
            <w:hideMark/>
          </w:tcPr>
          <w:p w14:paraId="66B0AD66"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72FC5859" w14:textId="420FDDD4" w:rsidR="002525AB" w:rsidRPr="00FD5EEB" w:rsidRDefault="002525AB" w:rsidP="002525AB">
            <w:pPr>
              <w:rPr>
                <w:color w:val="000000"/>
                <w:sz w:val="18"/>
                <w:szCs w:val="18"/>
                <w:lang w:val="en-US"/>
              </w:rPr>
            </w:pPr>
            <w:r w:rsidRPr="00FD5EEB">
              <w:rPr>
                <w:color w:val="000000"/>
                <w:sz w:val="18"/>
                <w:szCs w:val="18"/>
                <w:lang w:val="en-US"/>
              </w:rPr>
              <w:t>2.1.2.7. Euroregiooni loomine Eesti-Vene piiril </w:t>
            </w:r>
          </w:p>
        </w:tc>
        <w:tc>
          <w:tcPr>
            <w:tcW w:w="3474" w:type="dxa"/>
            <w:tcBorders>
              <w:top w:val="nil"/>
              <w:left w:val="nil"/>
              <w:bottom w:val="single" w:sz="4" w:space="0" w:color="auto"/>
              <w:right w:val="single" w:sz="4" w:space="0" w:color="auto"/>
            </w:tcBorders>
            <w:shd w:val="clear" w:color="auto" w:fill="auto"/>
            <w:hideMark/>
          </w:tcPr>
          <w:p w14:paraId="55D65607" w14:textId="77777777" w:rsidR="002525AB" w:rsidRPr="00FD5EEB" w:rsidRDefault="002525AB" w:rsidP="00FD5EEB">
            <w:pPr>
              <w:rPr>
                <w:color w:val="000000"/>
                <w:sz w:val="18"/>
                <w:szCs w:val="18"/>
                <w:lang w:val="en-US"/>
              </w:rPr>
            </w:pPr>
            <w:r w:rsidRPr="00FD5EEB">
              <w:rPr>
                <w:color w:val="000000"/>
                <w:sz w:val="18"/>
                <w:szCs w:val="18"/>
                <w:lang w:val="en-US"/>
              </w:rPr>
              <w:t> </w:t>
            </w:r>
          </w:p>
        </w:tc>
      </w:tr>
      <w:tr w:rsidR="002525AB" w:rsidRPr="00FD5EEB" w14:paraId="17C8ECE4" w14:textId="77777777" w:rsidTr="002525AB">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4BCE9860"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FB88A71"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026F430A" w14:textId="0AC6CBCD" w:rsidR="002525AB" w:rsidRPr="00FD5EEB" w:rsidRDefault="002525AB" w:rsidP="002525AB">
            <w:pPr>
              <w:rPr>
                <w:color w:val="000000"/>
                <w:sz w:val="18"/>
                <w:szCs w:val="18"/>
                <w:lang w:val="en-US"/>
              </w:rPr>
            </w:pPr>
            <w:r w:rsidRPr="00FD5EEB">
              <w:rPr>
                <w:color w:val="000000"/>
                <w:sz w:val="18"/>
                <w:szCs w:val="18"/>
                <w:lang w:val="en-US"/>
              </w:rPr>
              <w:t>2.1.3. tõhustada avaliku, era- ja kolmanda sektori koostööd  </w:t>
            </w:r>
          </w:p>
        </w:tc>
        <w:tc>
          <w:tcPr>
            <w:tcW w:w="3474" w:type="dxa"/>
            <w:tcBorders>
              <w:top w:val="nil"/>
              <w:left w:val="nil"/>
              <w:bottom w:val="single" w:sz="4" w:space="0" w:color="auto"/>
              <w:right w:val="single" w:sz="4" w:space="0" w:color="auto"/>
            </w:tcBorders>
            <w:shd w:val="clear" w:color="auto" w:fill="auto"/>
            <w:hideMark/>
          </w:tcPr>
          <w:p w14:paraId="016B9893" w14:textId="77777777" w:rsidR="002525AB" w:rsidRPr="00FD5EEB" w:rsidRDefault="002525AB" w:rsidP="00FD5EEB">
            <w:pPr>
              <w:rPr>
                <w:color w:val="000000"/>
                <w:sz w:val="18"/>
                <w:szCs w:val="18"/>
                <w:lang w:val="en-US"/>
              </w:rPr>
            </w:pPr>
            <w:r w:rsidRPr="00FD5EEB">
              <w:rPr>
                <w:color w:val="000000"/>
                <w:sz w:val="18"/>
                <w:szCs w:val="18"/>
                <w:lang w:val="en-US"/>
              </w:rPr>
              <w:t> </w:t>
            </w:r>
          </w:p>
        </w:tc>
      </w:tr>
      <w:tr w:rsidR="002525AB" w:rsidRPr="00FD5EEB" w14:paraId="01D449CA" w14:textId="77777777" w:rsidTr="002525AB">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123494C2"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063B8418"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5B123D1" w14:textId="1A3DF958" w:rsidR="002525AB" w:rsidRPr="00FD5EEB" w:rsidRDefault="002525AB" w:rsidP="002525AB">
            <w:pPr>
              <w:rPr>
                <w:color w:val="000000"/>
                <w:sz w:val="18"/>
                <w:szCs w:val="18"/>
                <w:lang w:val="en-US"/>
              </w:rPr>
            </w:pPr>
            <w:r w:rsidRPr="00FD5EEB">
              <w:rPr>
                <w:color w:val="000000"/>
                <w:sz w:val="18"/>
                <w:szCs w:val="18"/>
                <w:lang w:val="en-US"/>
              </w:rPr>
              <w:t>2.1.3.1. kolmanda sektori ürituste ja projektide toetamine </w:t>
            </w:r>
          </w:p>
        </w:tc>
        <w:tc>
          <w:tcPr>
            <w:tcW w:w="3474" w:type="dxa"/>
            <w:tcBorders>
              <w:top w:val="nil"/>
              <w:left w:val="nil"/>
              <w:bottom w:val="single" w:sz="4" w:space="0" w:color="auto"/>
              <w:right w:val="single" w:sz="4" w:space="0" w:color="auto"/>
            </w:tcBorders>
            <w:shd w:val="clear" w:color="auto" w:fill="auto"/>
            <w:hideMark/>
          </w:tcPr>
          <w:p w14:paraId="17B7D0DC" w14:textId="77777777" w:rsidR="002525AB" w:rsidRPr="00FD5EEB" w:rsidRDefault="002525AB" w:rsidP="00FD5EEB">
            <w:pPr>
              <w:rPr>
                <w:color w:val="000000"/>
                <w:sz w:val="18"/>
                <w:szCs w:val="18"/>
                <w:lang w:val="en-US"/>
              </w:rPr>
            </w:pPr>
            <w:r w:rsidRPr="00FD5EEB">
              <w:rPr>
                <w:color w:val="000000"/>
                <w:sz w:val="18"/>
                <w:szCs w:val="18"/>
                <w:lang w:val="en-US"/>
              </w:rPr>
              <w:t> </w:t>
            </w:r>
          </w:p>
        </w:tc>
      </w:tr>
      <w:tr w:rsidR="00FD5EEB" w:rsidRPr="00FD5EEB" w14:paraId="4CB18002" w14:textId="77777777" w:rsidTr="00D647D9">
        <w:trPr>
          <w:trHeight w:val="1512"/>
        </w:trPr>
        <w:tc>
          <w:tcPr>
            <w:tcW w:w="709" w:type="dxa"/>
            <w:tcBorders>
              <w:top w:val="nil"/>
              <w:left w:val="single" w:sz="4" w:space="0" w:color="auto"/>
              <w:bottom w:val="single" w:sz="4" w:space="0" w:color="auto"/>
              <w:right w:val="single" w:sz="4" w:space="0" w:color="auto"/>
            </w:tcBorders>
            <w:shd w:val="clear" w:color="auto" w:fill="auto"/>
            <w:noWrap/>
            <w:hideMark/>
          </w:tcPr>
          <w:p w14:paraId="481F70E5" w14:textId="77777777" w:rsidR="00FD5EEB" w:rsidRPr="00FD5EEB" w:rsidRDefault="00FE48FB" w:rsidP="00FD5EEB">
            <w:pPr>
              <w:rPr>
                <w:color w:val="0000FF"/>
                <w:sz w:val="18"/>
                <w:szCs w:val="18"/>
                <w:u w:val="single"/>
                <w:lang w:val="en-US"/>
              </w:rPr>
            </w:pPr>
            <w:hyperlink r:id="rId122" w:anchor="2870" w:history="1">
              <w:r w:rsidR="00FD5EEB" w:rsidRPr="00FD5EEB">
                <w:rPr>
                  <w:color w:val="0000FF"/>
                  <w:sz w:val="18"/>
                  <w:szCs w:val="18"/>
                  <w:u w:val="single"/>
                  <w:lang w:val="en-US"/>
                </w:rPr>
                <w:t>2870</w:t>
              </w:r>
            </w:hyperlink>
          </w:p>
        </w:tc>
        <w:tc>
          <w:tcPr>
            <w:tcW w:w="1508" w:type="dxa"/>
            <w:tcBorders>
              <w:top w:val="nil"/>
              <w:left w:val="nil"/>
              <w:bottom w:val="single" w:sz="4" w:space="0" w:color="auto"/>
              <w:right w:val="single" w:sz="4" w:space="0" w:color="auto"/>
            </w:tcBorders>
            <w:shd w:val="clear" w:color="auto" w:fill="auto"/>
            <w:hideMark/>
          </w:tcPr>
          <w:p w14:paraId="793AE8F7" w14:textId="77777777" w:rsidR="00FD5EEB" w:rsidRPr="00FD5EEB" w:rsidRDefault="00FD5EEB" w:rsidP="00FD5EEB">
            <w:pPr>
              <w:rPr>
                <w:color w:val="000000"/>
                <w:sz w:val="18"/>
                <w:szCs w:val="18"/>
                <w:lang w:val="en-US"/>
              </w:rPr>
            </w:pPr>
            <w:r w:rsidRPr="00FD5EEB">
              <w:rPr>
                <w:color w:val="000000"/>
                <w:sz w:val="18"/>
                <w:szCs w:val="18"/>
                <w:lang w:val="en-US"/>
              </w:rPr>
              <w:t>Kodanikualgatuse toetamine</w:t>
            </w:r>
          </w:p>
        </w:tc>
        <w:tc>
          <w:tcPr>
            <w:tcW w:w="1843" w:type="dxa"/>
            <w:tcBorders>
              <w:top w:val="nil"/>
              <w:left w:val="nil"/>
              <w:bottom w:val="single" w:sz="4" w:space="0" w:color="auto"/>
              <w:right w:val="single" w:sz="4" w:space="0" w:color="auto"/>
            </w:tcBorders>
            <w:shd w:val="clear" w:color="auto" w:fill="auto"/>
            <w:noWrap/>
            <w:hideMark/>
          </w:tcPr>
          <w:p w14:paraId="64085286"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2E52D631"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3AEFE4C7"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20286B01"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499DCE7E"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46079C6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2D07F316"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5055A6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5969D8DD" w14:textId="77777777" w:rsidR="00FD5EEB" w:rsidRPr="00FD5EEB" w:rsidRDefault="00FD5EEB" w:rsidP="00FD5EEB">
            <w:pPr>
              <w:rPr>
                <w:color w:val="008000"/>
                <w:sz w:val="18"/>
                <w:szCs w:val="18"/>
                <w:lang w:val="en-US"/>
              </w:rPr>
            </w:pPr>
            <w:r w:rsidRPr="00FD5EEB">
              <w:rPr>
                <w:color w:val="008000"/>
                <w:sz w:val="18"/>
                <w:szCs w:val="18"/>
                <w:lang w:val="en-US"/>
              </w:rPr>
              <w:t>2020. aastal viis läbi ideekonkursi, mille eesmärgiks on elanike kaasamine eelarve koostamise protsessi. 22.07.2020 Narva Linnavalitsus on kinnitatud kodanikualgatuse idee võitjatena järgmised projektid: "Koolihoovi loomine", "Slipi ehitamine kaatrite ja paadide vettelaskmiseks Narva jõel", "Grilli-puhkeala".</w:t>
            </w:r>
          </w:p>
        </w:tc>
      </w:tr>
      <w:tr w:rsidR="00FD5EEB" w:rsidRPr="00FD5EEB" w14:paraId="579BC15F" w14:textId="77777777" w:rsidTr="00D647D9">
        <w:trPr>
          <w:trHeight w:val="1008"/>
        </w:trPr>
        <w:tc>
          <w:tcPr>
            <w:tcW w:w="709" w:type="dxa"/>
            <w:tcBorders>
              <w:top w:val="nil"/>
              <w:left w:val="single" w:sz="4" w:space="0" w:color="auto"/>
              <w:bottom w:val="single" w:sz="4" w:space="0" w:color="auto"/>
              <w:right w:val="single" w:sz="4" w:space="0" w:color="auto"/>
            </w:tcBorders>
            <w:shd w:val="clear" w:color="auto" w:fill="auto"/>
            <w:noWrap/>
            <w:hideMark/>
          </w:tcPr>
          <w:p w14:paraId="5088B1E1" w14:textId="77777777" w:rsidR="00FD5EEB" w:rsidRPr="00FD5EEB" w:rsidRDefault="00FE48FB" w:rsidP="00FD5EEB">
            <w:pPr>
              <w:rPr>
                <w:color w:val="0000FF"/>
                <w:sz w:val="18"/>
                <w:szCs w:val="18"/>
                <w:u w:val="single"/>
                <w:lang w:val="en-US"/>
              </w:rPr>
            </w:pPr>
            <w:hyperlink r:id="rId123" w:anchor="2566" w:history="1">
              <w:r w:rsidR="00FD5EEB" w:rsidRPr="00FD5EEB">
                <w:rPr>
                  <w:color w:val="0000FF"/>
                  <w:sz w:val="18"/>
                  <w:szCs w:val="18"/>
                  <w:u w:val="single"/>
                  <w:lang w:val="en-US"/>
                </w:rPr>
                <w:t>2566</w:t>
              </w:r>
            </w:hyperlink>
          </w:p>
        </w:tc>
        <w:tc>
          <w:tcPr>
            <w:tcW w:w="1508" w:type="dxa"/>
            <w:tcBorders>
              <w:top w:val="nil"/>
              <w:left w:val="nil"/>
              <w:bottom w:val="single" w:sz="4" w:space="0" w:color="auto"/>
              <w:right w:val="single" w:sz="4" w:space="0" w:color="auto"/>
            </w:tcBorders>
            <w:shd w:val="clear" w:color="auto" w:fill="auto"/>
            <w:hideMark/>
          </w:tcPr>
          <w:p w14:paraId="271CE6D2" w14:textId="77777777" w:rsidR="00FD5EEB" w:rsidRPr="00FD5EEB" w:rsidRDefault="00FD5EEB" w:rsidP="00FD5EEB">
            <w:pPr>
              <w:rPr>
                <w:color w:val="000000"/>
                <w:sz w:val="18"/>
                <w:szCs w:val="18"/>
                <w:lang w:val="en-US"/>
              </w:rPr>
            </w:pPr>
            <w:r w:rsidRPr="00FD5EEB">
              <w:rPr>
                <w:color w:val="000000"/>
                <w:sz w:val="18"/>
                <w:szCs w:val="18"/>
                <w:lang w:val="en-US"/>
              </w:rPr>
              <w:t>Narva ja mittetulundusühingute vahelise koostöö toetamine</w:t>
            </w:r>
          </w:p>
        </w:tc>
        <w:tc>
          <w:tcPr>
            <w:tcW w:w="1843" w:type="dxa"/>
            <w:tcBorders>
              <w:top w:val="nil"/>
              <w:left w:val="nil"/>
              <w:bottom w:val="single" w:sz="4" w:space="0" w:color="auto"/>
              <w:right w:val="single" w:sz="4" w:space="0" w:color="auto"/>
            </w:tcBorders>
            <w:shd w:val="clear" w:color="auto" w:fill="auto"/>
            <w:noWrap/>
            <w:hideMark/>
          </w:tcPr>
          <w:p w14:paraId="1ACFD737"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3280130D"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7667AACB" w14:textId="77777777" w:rsidR="00FD5EEB" w:rsidRPr="00FD5EEB" w:rsidRDefault="00FD5EEB" w:rsidP="00FD5EEB">
            <w:pPr>
              <w:rPr>
                <w:color w:val="000000"/>
                <w:sz w:val="18"/>
                <w:szCs w:val="18"/>
                <w:lang w:val="en-US"/>
              </w:rPr>
            </w:pPr>
            <w:r w:rsidRPr="00FD5EEB">
              <w:rPr>
                <w:color w:val="000000"/>
                <w:sz w:val="18"/>
                <w:szCs w:val="18"/>
                <w:lang w:val="en-US"/>
              </w:rPr>
              <w:t>3500</w:t>
            </w:r>
          </w:p>
        </w:tc>
        <w:tc>
          <w:tcPr>
            <w:tcW w:w="992" w:type="dxa"/>
            <w:tcBorders>
              <w:top w:val="nil"/>
              <w:left w:val="nil"/>
              <w:bottom w:val="single" w:sz="4" w:space="0" w:color="auto"/>
              <w:right w:val="single" w:sz="4" w:space="0" w:color="auto"/>
            </w:tcBorders>
            <w:shd w:val="clear" w:color="auto" w:fill="auto"/>
            <w:hideMark/>
          </w:tcPr>
          <w:p w14:paraId="02101C1F"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3F1373CE"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684E758F" w14:textId="77777777" w:rsidR="00FD5EEB" w:rsidRPr="00FD5EEB" w:rsidRDefault="00FD5EEB" w:rsidP="00FD5EEB">
            <w:pPr>
              <w:rPr>
                <w:color w:val="008000"/>
                <w:sz w:val="18"/>
                <w:szCs w:val="18"/>
                <w:lang w:val="en-US"/>
              </w:rPr>
            </w:pPr>
            <w:r w:rsidRPr="00FD5EEB">
              <w:rPr>
                <w:color w:val="008000"/>
                <w:sz w:val="18"/>
                <w:szCs w:val="18"/>
                <w:lang w:val="en-US"/>
              </w:rPr>
              <w:t>1402</w:t>
            </w:r>
          </w:p>
        </w:tc>
        <w:tc>
          <w:tcPr>
            <w:tcW w:w="1116" w:type="dxa"/>
            <w:tcBorders>
              <w:top w:val="nil"/>
              <w:left w:val="nil"/>
              <w:bottom w:val="single" w:sz="4" w:space="0" w:color="auto"/>
              <w:right w:val="single" w:sz="4" w:space="0" w:color="auto"/>
            </w:tcBorders>
            <w:shd w:val="clear" w:color="auto" w:fill="auto"/>
            <w:noWrap/>
            <w:hideMark/>
          </w:tcPr>
          <w:p w14:paraId="2500E9FC"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F1D25C4"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C3E930B" w14:textId="5BCE77BE" w:rsidR="00FD5EEB" w:rsidRPr="00FD5EEB" w:rsidRDefault="00FD5EEB" w:rsidP="002525AB">
            <w:pPr>
              <w:rPr>
                <w:color w:val="008000"/>
                <w:sz w:val="18"/>
                <w:szCs w:val="18"/>
                <w:lang w:val="en-US"/>
              </w:rPr>
            </w:pPr>
            <w:r w:rsidRPr="00FD5EEB">
              <w:rPr>
                <w:color w:val="008000"/>
                <w:sz w:val="18"/>
                <w:szCs w:val="18"/>
                <w:lang w:val="en-US"/>
              </w:rPr>
              <w:t xml:space="preserve">2020. aastal on toetatud 4 projekti: Loomingulise arengu ja vaba aja veetmise keskus „Gagarin“ MTÜ, Motus spordiklubi MTÜ, Äkke Suusaklubi MTÜ, Narva Teenekate Õpetajate selts MTU. Projektide abil linna </w:t>
            </w:r>
            <w:r w:rsidR="002525AB">
              <w:rPr>
                <w:color w:val="008000"/>
                <w:sz w:val="18"/>
                <w:szCs w:val="18"/>
                <w:lang w:val="en-US"/>
              </w:rPr>
              <w:t xml:space="preserve">arendamisse kaasatud raha: 9290 </w:t>
            </w:r>
            <w:r w:rsidRPr="00FD5EEB">
              <w:rPr>
                <w:color w:val="008000"/>
                <w:sz w:val="18"/>
                <w:szCs w:val="18"/>
                <w:lang w:val="en-US"/>
              </w:rPr>
              <w:t>eurot, sh fondid – 9272 eurot ja</w:t>
            </w:r>
            <w:r w:rsidR="002525AB">
              <w:rPr>
                <w:color w:val="008000"/>
                <w:sz w:val="18"/>
                <w:szCs w:val="18"/>
                <w:lang w:val="en-US"/>
              </w:rPr>
              <w:t xml:space="preserve"> MTÜ/SA omafinantseerimine – 18</w:t>
            </w:r>
            <w:r w:rsidRPr="00FD5EEB">
              <w:rPr>
                <w:color w:val="008000"/>
                <w:sz w:val="18"/>
                <w:szCs w:val="18"/>
                <w:lang w:val="en-US"/>
              </w:rPr>
              <w:t xml:space="preserve"> eurot.</w:t>
            </w:r>
          </w:p>
        </w:tc>
      </w:tr>
      <w:tr w:rsidR="002525AB" w:rsidRPr="00FD5EEB" w14:paraId="5567A6F7" w14:textId="77777777" w:rsidTr="002525AB">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0D563215"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3ECBF791" w14:textId="77777777" w:rsidR="002525AB" w:rsidRPr="00FD5EEB" w:rsidRDefault="002525AB"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4078438A" w14:textId="4C712464" w:rsidR="002525AB" w:rsidRPr="00FD5EEB" w:rsidRDefault="002525AB" w:rsidP="002525AB">
            <w:pPr>
              <w:rPr>
                <w:color w:val="000000"/>
                <w:sz w:val="18"/>
                <w:szCs w:val="18"/>
                <w:lang w:val="en-US"/>
              </w:rPr>
            </w:pPr>
            <w:r w:rsidRPr="00FD5EEB">
              <w:rPr>
                <w:color w:val="000000"/>
                <w:sz w:val="18"/>
                <w:szCs w:val="18"/>
                <w:lang w:val="en-US"/>
              </w:rPr>
              <w:t>2.1.3.2. riigi-, era- ja kolmanda sektori kaasamine linna arenguküsimustesse </w:t>
            </w:r>
          </w:p>
        </w:tc>
        <w:tc>
          <w:tcPr>
            <w:tcW w:w="3474" w:type="dxa"/>
            <w:tcBorders>
              <w:top w:val="nil"/>
              <w:left w:val="nil"/>
              <w:bottom w:val="single" w:sz="4" w:space="0" w:color="auto"/>
              <w:right w:val="single" w:sz="4" w:space="0" w:color="auto"/>
            </w:tcBorders>
            <w:shd w:val="clear" w:color="auto" w:fill="auto"/>
            <w:hideMark/>
          </w:tcPr>
          <w:p w14:paraId="60C3DFA5" w14:textId="77777777" w:rsidR="002525AB" w:rsidRPr="00FD5EEB" w:rsidRDefault="002525AB" w:rsidP="00FD5EEB">
            <w:pPr>
              <w:rPr>
                <w:color w:val="000000"/>
                <w:sz w:val="18"/>
                <w:szCs w:val="18"/>
                <w:lang w:val="en-US"/>
              </w:rPr>
            </w:pPr>
            <w:r w:rsidRPr="00FD5EEB">
              <w:rPr>
                <w:color w:val="000000"/>
                <w:sz w:val="18"/>
                <w:szCs w:val="18"/>
                <w:lang w:val="en-US"/>
              </w:rPr>
              <w:t> </w:t>
            </w:r>
          </w:p>
        </w:tc>
      </w:tr>
      <w:tr w:rsidR="00FD5EEB" w:rsidRPr="00FD5EEB" w14:paraId="121E13F2"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047D2C66" w14:textId="77777777" w:rsidR="00FD5EEB" w:rsidRPr="00FD5EEB" w:rsidRDefault="00FE48FB" w:rsidP="00FD5EEB">
            <w:pPr>
              <w:rPr>
                <w:color w:val="0000FF"/>
                <w:sz w:val="18"/>
                <w:szCs w:val="18"/>
                <w:u w:val="single"/>
                <w:lang w:val="en-US"/>
              </w:rPr>
            </w:pPr>
            <w:hyperlink r:id="rId124" w:anchor="2272" w:history="1">
              <w:r w:rsidR="00FD5EEB" w:rsidRPr="00FD5EEB">
                <w:rPr>
                  <w:color w:val="0000FF"/>
                  <w:sz w:val="18"/>
                  <w:szCs w:val="18"/>
                  <w:u w:val="single"/>
                  <w:lang w:val="en-US"/>
                </w:rPr>
                <w:t>2272</w:t>
              </w:r>
            </w:hyperlink>
          </w:p>
        </w:tc>
        <w:tc>
          <w:tcPr>
            <w:tcW w:w="1508" w:type="dxa"/>
            <w:tcBorders>
              <w:top w:val="nil"/>
              <w:left w:val="nil"/>
              <w:bottom w:val="single" w:sz="4" w:space="0" w:color="auto"/>
              <w:right w:val="single" w:sz="4" w:space="0" w:color="auto"/>
            </w:tcBorders>
            <w:shd w:val="clear" w:color="auto" w:fill="auto"/>
            <w:hideMark/>
          </w:tcPr>
          <w:p w14:paraId="511CF04A" w14:textId="77777777" w:rsidR="00FD5EEB" w:rsidRPr="00FD5EEB" w:rsidRDefault="00FD5EEB" w:rsidP="00FD5EEB">
            <w:pPr>
              <w:rPr>
                <w:color w:val="000000"/>
                <w:sz w:val="18"/>
                <w:szCs w:val="18"/>
                <w:lang w:val="en-US"/>
              </w:rPr>
            </w:pPr>
            <w:r w:rsidRPr="00FD5EEB">
              <w:rPr>
                <w:color w:val="000000"/>
                <w:sz w:val="18"/>
                <w:szCs w:val="18"/>
                <w:lang w:val="en-US"/>
              </w:rPr>
              <w:t>Geoinfosüsteemi soetamine (GIS)</w:t>
            </w:r>
          </w:p>
        </w:tc>
        <w:tc>
          <w:tcPr>
            <w:tcW w:w="1843" w:type="dxa"/>
            <w:tcBorders>
              <w:top w:val="nil"/>
              <w:left w:val="nil"/>
              <w:bottom w:val="single" w:sz="4" w:space="0" w:color="auto"/>
              <w:right w:val="single" w:sz="4" w:space="0" w:color="auto"/>
            </w:tcBorders>
            <w:shd w:val="clear" w:color="auto" w:fill="auto"/>
            <w:noWrap/>
            <w:hideMark/>
          </w:tcPr>
          <w:p w14:paraId="5E3B194D"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1C4697AF"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5B35DFF3" w14:textId="77777777" w:rsidR="00FD5EEB" w:rsidRPr="00FD5EEB" w:rsidRDefault="00FD5EEB" w:rsidP="00FD5EEB">
            <w:pPr>
              <w:rPr>
                <w:color w:val="000000"/>
                <w:sz w:val="18"/>
                <w:szCs w:val="18"/>
                <w:lang w:val="en-US"/>
              </w:rPr>
            </w:pPr>
            <w:r w:rsidRPr="00FD5EEB">
              <w:rPr>
                <w:color w:val="000000"/>
                <w:sz w:val="18"/>
                <w:szCs w:val="18"/>
                <w:lang w:val="en-US"/>
              </w:rPr>
              <w:t>11900</w:t>
            </w:r>
          </w:p>
        </w:tc>
        <w:tc>
          <w:tcPr>
            <w:tcW w:w="992" w:type="dxa"/>
            <w:tcBorders>
              <w:top w:val="nil"/>
              <w:left w:val="nil"/>
              <w:bottom w:val="single" w:sz="4" w:space="0" w:color="auto"/>
              <w:right w:val="single" w:sz="4" w:space="0" w:color="auto"/>
            </w:tcBorders>
            <w:shd w:val="clear" w:color="auto" w:fill="auto"/>
            <w:hideMark/>
          </w:tcPr>
          <w:p w14:paraId="3CDD6324" w14:textId="77777777" w:rsidR="00FD5EEB" w:rsidRPr="00FD5EEB" w:rsidRDefault="00FD5EEB" w:rsidP="00FD5EEB">
            <w:pPr>
              <w:rPr>
                <w:color w:val="000000"/>
                <w:sz w:val="18"/>
                <w:szCs w:val="18"/>
                <w:lang w:val="en-US"/>
              </w:rPr>
            </w:pPr>
            <w:r w:rsidRPr="00FD5EEB">
              <w:rPr>
                <w:color w:val="000000"/>
                <w:sz w:val="18"/>
                <w:szCs w:val="18"/>
                <w:lang w:val="en-US"/>
              </w:rPr>
              <w:t>Arhitektuuri- ja Linnaplaneerimise Amet</w:t>
            </w:r>
          </w:p>
        </w:tc>
        <w:tc>
          <w:tcPr>
            <w:tcW w:w="1275" w:type="dxa"/>
            <w:tcBorders>
              <w:top w:val="nil"/>
              <w:left w:val="nil"/>
              <w:bottom w:val="single" w:sz="4" w:space="0" w:color="auto"/>
              <w:right w:val="single" w:sz="4" w:space="0" w:color="auto"/>
            </w:tcBorders>
            <w:shd w:val="clear" w:color="auto" w:fill="auto"/>
            <w:noWrap/>
            <w:hideMark/>
          </w:tcPr>
          <w:p w14:paraId="14312B35"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3D533C89" w14:textId="77777777" w:rsidR="00FD5EEB" w:rsidRPr="00FD5EEB" w:rsidRDefault="00FD5EEB" w:rsidP="00FD5EEB">
            <w:pPr>
              <w:rPr>
                <w:color w:val="008000"/>
                <w:sz w:val="18"/>
                <w:szCs w:val="18"/>
                <w:lang w:val="en-US"/>
              </w:rPr>
            </w:pPr>
            <w:r w:rsidRPr="00FD5EEB">
              <w:rPr>
                <w:color w:val="008000"/>
                <w:sz w:val="18"/>
                <w:szCs w:val="18"/>
                <w:lang w:val="en-US"/>
              </w:rPr>
              <w:t>11900</w:t>
            </w:r>
          </w:p>
        </w:tc>
        <w:tc>
          <w:tcPr>
            <w:tcW w:w="1116" w:type="dxa"/>
            <w:tcBorders>
              <w:top w:val="nil"/>
              <w:left w:val="nil"/>
              <w:bottom w:val="single" w:sz="4" w:space="0" w:color="auto"/>
              <w:right w:val="single" w:sz="4" w:space="0" w:color="auto"/>
            </w:tcBorders>
            <w:shd w:val="clear" w:color="auto" w:fill="auto"/>
            <w:noWrap/>
            <w:hideMark/>
          </w:tcPr>
          <w:p w14:paraId="3D463B05"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4A531432"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703A92C9" w14:textId="77777777" w:rsidR="00FD5EEB" w:rsidRPr="00FD5EEB" w:rsidRDefault="00FD5EEB" w:rsidP="00FD5EEB">
            <w:pPr>
              <w:rPr>
                <w:color w:val="008000"/>
                <w:sz w:val="18"/>
                <w:szCs w:val="18"/>
                <w:lang w:val="en-US"/>
              </w:rPr>
            </w:pPr>
            <w:r w:rsidRPr="00FD5EEB">
              <w:rPr>
                <w:color w:val="008000"/>
                <w:sz w:val="18"/>
                <w:szCs w:val="18"/>
                <w:lang w:val="en-US"/>
              </w:rPr>
              <w:t>2020. a makse on tasutud. Geoinfosüsteemi kasutamise aastane litsentsimakse 11900 eur jätkub ka järgnevatel aastatel.</w:t>
            </w:r>
          </w:p>
        </w:tc>
      </w:tr>
      <w:tr w:rsidR="00FD5EEB" w:rsidRPr="00FD5EEB" w14:paraId="3418B29D" w14:textId="77777777" w:rsidTr="002525AB">
        <w:trPr>
          <w:trHeight w:val="65"/>
        </w:trPr>
        <w:tc>
          <w:tcPr>
            <w:tcW w:w="709" w:type="dxa"/>
            <w:tcBorders>
              <w:top w:val="nil"/>
              <w:left w:val="single" w:sz="4" w:space="0" w:color="auto"/>
              <w:bottom w:val="single" w:sz="4" w:space="0" w:color="auto"/>
              <w:right w:val="single" w:sz="4" w:space="0" w:color="auto"/>
            </w:tcBorders>
            <w:shd w:val="clear" w:color="auto" w:fill="auto"/>
            <w:noWrap/>
            <w:hideMark/>
          </w:tcPr>
          <w:p w14:paraId="26EFE62F" w14:textId="77777777" w:rsidR="00FD5EEB" w:rsidRPr="00FD5EEB" w:rsidRDefault="00FE48FB" w:rsidP="00FD5EEB">
            <w:pPr>
              <w:rPr>
                <w:color w:val="0000FF"/>
                <w:sz w:val="18"/>
                <w:szCs w:val="18"/>
                <w:u w:val="single"/>
                <w:lang w:val="en-US"/>
              </w:rPr>
            </w:pPr>
            <w:hyperlink r:id="rId125" w:anchor="1955" w:history="1">
              <w:r w:rsidR="00FD5EEB" w:rsidRPr="00FD5EEB">
                <w:rPr>
                  <w:color w:val="0000FF"/>
                  <w:sz w:val="18"/>
                  <w:szCs w:val="18"/>
                  <w:u w:val="single"/>
                  <w:lang w:val="en-US"/>
                </w:rPr>
                <w:t>1955</w:t>
              </w:r>
            </w:hyperlink>
          </w:p>
        </w:tc>
        <w:tc>
          <w:tcPr>
            <w:tcW w:w="1508" w:type="dxa"/>
            <w:tcBorders>
              <w:top w:val="nil"/>
              <w:left w:val="nil"/>
              <w:bottom w:val="single" w:sz="4" w:space="0" w:color="auto"/>
              <w:right w:val="single" w:sz="4" w:space="0" w:color="auto"/>
            </w:tcBorders>
            <w:shd w:val="clear" w:color="auto" w:fill="auto"/>
            <w:hideMark/>
          </w:tcPr>
          <w:p w14:paraId="5C5E668C" w14:textId="77777777" w:rsidR="00FD5EEB" w:rsidRPr="00FD5EEB" w:rsidRDefault="00FD5EEB" w:rsidP="00FD5EEB">
            <w:pPr>
              <w:rPr>
                <w:color w:val="000000"/>
                <w:sz w:val="18"/>
                <w:szCs w:val="18"/>
                <w:lang w:val="en-US"/>
              </w:rPr>
            </w:pPr>
            <w:r w:rsidRPr="00FD5EEB">
              <w:rPr>
                <w:color w:val="000000"/>
                <w:sz w:val="18"/>
                <w:szCs w:val="18"/>
                <w:lang w:val="en-US"/>
              </w:rPr>
              <w:t xml:space="preserve">Tõhusam ja terviklikum info- ja kommunikatsioonitehnoloogia võimaluste kasutamine avalike teenuste osutamise korraldamisel ja arendamisel ning kvaliteetsem ja kuluefektiivsem avalikke teenuste </w:t>
            </w:r>
            <w:r w:rsidRPr="00FD5EEB">
              <w:rPr>
                <w:color w:val="000000"/>
                <w:sz w:val="18"/>
                <w:szCs w:val="18"/>
                <w:lang w:val="en-US"/>
              </w:rPr>
              <w:lastRenderedPageBreak/>
              <w:t>osutamine ja edasi arendamine</w:t>
            </w:r>
          </w:p>
        </w:tc>
        <w:tc>
          <w:tcPr>
            <w:tcW w:w="1843" w:type="dxa"/>
            <w:tcBorders>
              <w:top w:val="nil"/>
              <w:left w:val="nil"/>
              <w:bottom w:val="single" w:sz="4" w:space="0" w:color="auto"/>
              <w:right w:val="single" w:sz="4" w:space="0" w:color="auto"/>
            </w:tcBorders>
            <w:shd w:val="clear" w:color="auto" w:fill="auto"/>
            <w:noWrap/>
            <w:hideMark/>
          </w:tcPr>
          <w:p w14:paraId="2C910205" w14:textId="77777777" w:rsidR="00FD5EEB" w:rsidRPr="00FD5EEB" w:rsidRDefault="00FD5EEB" w:rsidP="00FD5EEB">
            <w:pPr>
              <w:rPr>
                <w:color w:val="000000"/>
                <w:sz w:val="18"/>
                <w:szCs w:val="18"/>
                <w:lang w:val="en-US"/>
              </w:rPr>
            </w:pPr>
            <w:r w:rsidRPr="00FD5EEB">
              <w:rPr>
                <w:color w:val="000000"/>
                <w:sz w:val="18"/>
                <w:szCs w:val="18"/>
                <w:lang w:val="en-US"/>
              </w:rPr>
              <w:lastRenderedPageBreak/>
              <w:t>2016</w:t>
            </w:r>
          </w:p>
        </w:tc>
        <w:tc>
          <w:tcPr>
            <w:tcW w:w="681" w:type="dxa"/>
            <w:tcBorders>
              <w:top w:val="nil"/>
              <w:left w:val="nil"/>
              <w:bottom w:val="single" w:sz="4" w:space="0" w:color="auto"/>
              <w:right w:val="single" w:sz="4" w:space="0" w:color="auto"/>
            </w:tcBorders>
            <w:shd w:val="clear" w:color="auto" w:fill="auto"/>
            <w:noWrap/>
            <w:hideMark/>
          </w:tcPr>
          <w:p w14:paraId="520748A4"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7C7A98B6" w14:textId="77777777" w:rsidR="00FD5EEB" w:rsidRPr="00FD5EEB" w:rsidRDefault="00FD5EEB" w:rsidP="00FD5EEB">
            <w:pPr>
              <w:rPr>
                <w:color w:val="000000"/>
                <w:sz w:val="18"/>
                <w:szCs w:val="18"/>
                <w:lang w:val="en-US"/>
              </w:rPr>
            </w:pPr>
            <w:r w:rsidRPr="00FD5EEB">
              <w:rPr>
                <w:color w:val="000000"/>
                <w:sz w:val="18"/>
                <w:szCs w:val="18"/>
                <w:lang w:val="en-US"/>
              </w:rPr>
              <w:t>142969</w:t>
            </w:r>
          </w:p>
        </w:tc>
        <w:tc>
          <w:tcPr>
            <w:tcW w:w="992" w:type="dxa"/>
            <w:tcBorders>
              <w:top w:val="nil"/>
              <w:left w:val="nil"/>
              <w:bottom w:val="single" w:sz="4" w:space="0" w:color="auto"/>
              <w:right w:val="single" w:sz="4" w:space="0" w:color="auto"/>
            </w:tcBorders>
            <w:shd w:val="clear" w:color="auto" w:fill="auto"/>
            <w:hideMark/>
          </w:tcPr>
          <w:p w14:paraId="064175DB" w14:textId="77777777" w:rsidR="00FD5EEB" w:rsidRPr="00FD5EEB" w:rsidRDefault="00FD5EEB" w:rsidP="00FD5EEB">
            <w:pPr>
              <w:rPr>
                <w:color w:val="000000"/>
                <w:sz w:val="18"/>
                <w:szCs w:val="18"/>
                <w:lang w:val="en-US"/>
              </w:rPr>
            </w:pPr>
            <w:r w:rsidRPr="00FD5EEB">
              <w:rPr>
                <w:color w:val="000000"/>
                <w:sz w:val="18"/>
                <w:szCs w:val="18"/>
                <w:lang w:val="en-US"/>
              </w:rPr>
              <w:t>Linnakantselei</w:t>
            </w:r>
          </w:p>
        </w:tc>
        <w:tc>
          <w:tcPr>
            <w:tcW w:w="1275" w:type="dxa"/>
            <w:tcBorders>
              <w:top w:val="nil"/>
              <w:left w:val="nil"/>
              <w:bottom w:val="single" w:sz="4" w:space="0" w:color="auto"/>
              <w:right w:val="single" w:sz="4" w:space="0" w:color="auto"/>
            </w:tcBorders>
            <w:shd w:val="clear" w:color="auto" w:fill="auto"/>
            <w:noWrap/>
            <w:hideMark/>
          </w:tcPr>
          <w:p w14:paraId="1853103A"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45A2475A" w14:textId="77777777" w:rsidR="00FD5EEB" w:rsidRPr="00FD5EEB" w:rsidRDefault="00FD5EEB" w:rsidP="00FD5EEB">
            <w:pPr>
              <w:rPr>
                <w:color w:val="008000"/>
                <w:sz w:val="18"/>
                <w:szCs w:val="18"/>
                <w:lang w:val="en-US"/>
              </w:rPr>
            </w:pPr>
            <w:r w:rsidRPr="00FD5EEB">
              <w:rPr>
                <w:color w:val="008000"/>
                <w:sz w:val="18"/>
                <w:szCs w:val="18"/>
                <w:lang w:val="en-US"/>
              </w:rPr>
              <w:t>75429</w:t>
            </w:r>
          </w:p>
        </w:tc>
        <w:tc>
          <w:tcPr>
            <w:tcW w:w="1116" w:type="dxa"/>
            <w:tcBorders>
              <w:top w:val="nil"/>
              <w:left w:val="nil"/>
              <w:bottom w:val="single" w:sz="4" w:space="0" w:color="auto"/>
              <w:right w:val="single" w:sz="4" w:space="0" w:color="auto"/>
            </w:tcBorders>
            <w:shd w:val="clear" w:color="auto" w:fill="auto"/>
            <w:noWrap/>
            <w:hideMark/>
          </w:tcPr>
          <w:p w14:paraId="7D98301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5278FD5A"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69C453C" w14:textId="77777777" w:rsidR="00FD5EEB" w:rsidRPr="00FD5EEB" w:rsidRDefault="00FD5EEB" w:rsidP="00FD5EEB">
            <w:pPr>
              <w:rPr>
                <w:color w:val="008000"/>
                <w:sz w:val="18"/>
                <w:szCs w:val="18"/>
                <w:lang w:val="en-US"/>
              </w:rPr>
            </w:pPr>
            <w:r w:rsidRPr="00FD5EEB">
              <w:rPr>
                <w:color w:val="008000"/>
                <w:sz w:val="18"/>
                <w:szCs w:val="18"/>
                <w:lang w:val="en-US"/>
              </w:rPr>
              <w:t xml:space="preserve">VOLIS - linnavolikogu istungite ning koosolekute automaatseks läbimiiseks ja protokollimiseks 2020.a oli kulutatud 585 eurot. KOVTP lahenduse kasutusele võtmiseks kohaliku omavalitsuse jaoks avaliku info jagamist kodanikele parandamiseks 2021.a ei olnud realiseeritud. 2021. aastasse üleminevad kulud moodustavad 2500 eurot. ISKE meetmete rakendamine. 2020.a oli antud kulutatud 32040 eurot. Linna raamatupidamise programmi funktsionaalsuse suurendamisega kaasnevatele tegevustele (sh õppeala massteenuste osas) suunati 40270 eurot. </w:t>
            </w:r>
            <w:r w:rsidRPr="00FD5EEB">
              <w:rPr>
                <w:color w:val="008000"/>
                <w:sz w:val="18"/>
                <w:szCs w:val="18"/>
                <w:lang w:val="en-US"/>
              </w:rPr>
              <w:lastRenderedPageBreak/>
              <w:t>Masintöödeldavate elektrooniliste arvete töötlemiseks suunati 2534 eurot.</w:t>
            </w:r>
          </w:p>
        </w:tc>
      </w:tr>
      <w:tr w:rsidR="00DD0922" w:rsidRPr="00FD5EEB" w14:paraId="1244EF2D" w14:textId="77777777" w:rsidTr="00DD092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32890422" w14:textId="77777777" w:rsidR="00DD0922" w:rsidRPr="00FD5EEB" w:rsidRDefault="00DD0922" w:rsidP="00FD5EEB">
            <w:pPr>
              <w:rPr>
                <w:color w:val="000000"/>
                <w:sz w:val="18"/>
                <w:szCs w:val="18"/>
                <w:lang w:val="en-US"/>
              </w:rPr>
            </w:pPr>
            <w:r w:rsidRPr="00FD5EEB">
              <w:rPr>
                <w:color w:val="000000"/>
                <w:sz w:val="18"/>
                <w:szCs w:val="18"/>
                <w:lang w:val="en-US"/>
              </w:rPr>
              <w:lastRenderedPageBreak/>
              <w:t> </w:t>
            </w:r>
          </w:p>
        </w:tc>
        <w:tc>
          <w:tcPr>
            <w:tcW w:w="1508" w:type="dxa"/>
            <w:tcBorders>
              <w:top w:val="nil"/>
              <w:left w:val="nil"/>
              <w:bottom w:val="single" w:sz="4" w:space="0" w:color="auto"/>
              <w:right w:val="single" w:sz="4" w:space="0" w:color="auto"/>
            </w:tcBorders>
            <w:shd w:val="clear" w:color="auto" w:fill="auto"/>
            <w:hideMark/>
          </w:tcPr>
          <w:p w14:paraId="4D7050B0"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1DD7C144" w14:textId="6F686E54" w:rsidR="00DD0922" w:rsidRPr="00FD5EEB" w:rsidRDefault="00DD0922" w:rsidP="00DD0922">
            <w:pPr>
              <w:rPr>
                <w:color w:val="000000"/>
                <w:sz w:val="18"/>
                <w:szCs w:val="18"/>
                <w:lang w:val="en-US"/>
              </w:rPr>
            </w:pPr>
            <w:r w:rsidRPr="00FD5EEB">
              <w:rPr>
                <w:color w:val="000000"/>
                <w:sz w:val="18"/>
                <w:szCs w:val="18"/>
                <w:lang w:val="en-US"/>
              </w:rPr>
              <w:t>3. Mitmekülgne ja efektiivne sotsiaalkaitse süsteem võimaldab linnaelanike vajadusi maksimaalselt katta</w:t>
            </w:r>
          </w:p>
        </w:tc>
        <w:tc>
          <w:tcPr>
            <w:tcW w:w="3474" w:type="dxa"/>
            <w:tcBorders>
              <w:top w:val="nil"/>
              <w:left w:val="nil"/>
              <w:bottom w:val="single" w:sz="4" w:space="0" w:color="auto"/>
              <w:right w:val="single" w:sz="4" w:space="0" w:color="auto"/>
            </w:tcBorders>
            <w:shd w:val="clear" w:color="auto" w:fill="auto"/>
            <w:hideMark/>
          </w:tcPr>
          <w:p w14:paraId="791E1628" w14:textId="77777777" w:rsidR="00DD0922" w:rsidRPr="00FD5EEB" w:rsidRDefault="00DD0922" w:rsidP="00FD5EEB">
            <w:pPr>
              <w:rPr>
                <w:color w:val="000000"/>
                <w:sz w:val="18"/>
                <w:szCs w:val="18"/>
                <w:lang w:val="en-US"/>
              </w:rPr>
            </w:pPr>
            <w:r w:rsidRPr="00FD5EEB">
              <w:rPr>
                <w:color w:val="000000"/>
                <w:sz w:val="18"/>
                <w:szCs w:val="18"/>
                <w:lang w:val="en-US"/>
              </w:rPr>
              <w:t> </w:t>
            </w:r>
          </w:p>
        </w:tc>
      </w:tr>
      <w:tr w:rsidR="00DD0922" w:rsidRPr="00FD5EEB" w14:paraId="19A3DDEA" w14:textId="77777777" w:rsidTr="00DD092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79984186"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6116AA03"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70FE6CA1" w14:textId="06CCF490" w:rsidR="00DD0922" w:rsidRPr="00FD5EEB" w:rsidRDefault="00DD0922" w:rsidP="00DD0922">
            <w:pPr>
              <w:rPr>
                <w:color w:val="000000"/>
                <w:sz w:val="18"/>
                <w:szCs w:val="18"/>
                <w:lang w:val="en-US"/>
              </w:rPr>
            </w:pPr>
            <w:r w:rsidRPr="00FD5EEB">
              <w:rPr>
                <w:color w:val="000000"/>
                <w:sz w:val="18"/>
                <w:szCs w:val="18"/>
                <w:lang w:val="en-US"/>
              </w:rPr>
              <w:t>3.1. linnas on loodud efektiivne ja mitmekülgne sotsiaalkaitse süsteem </w:t>
            </w:r>
          </w:p>
        </w:tc>
        <w:tc>
          <w:tcPr>
            <w:tcW w:w="3474" w:type="dxa"/>
            <w:tcBorders>
              <w:top w:val="nil"/>
              <w:left w:val="nil"/>
              <w:bottom w:val="single" w:sz="4" w:space="0" w:color="auto"/>
              <w:right w:val="single" w:sz="4" w:space="0" w:color="auto"/>
            </w:tcBorders>
            <w:shd w:val="clear" w:color="auto" w:fill="auto"/>
            <w:hideMark/>
          </w:tcPr>
          <w:p w14:paraId="6B9A4DB4" w14:textId="77777777" w:rsidR="00DD0922" w:rsidRPr="00FD5EEB" w:rsidRDefault="00DD0922" w:rsidP="00FD5EEB">
            <w:pPr>
              <w:rPr>
                <w:color w:val="000000"/>
                <w:sz w:val="18"/>
                <w:szCs w:val="18"/>
                <w:lang w:val="en-US"/>
              </w:rPr>
            </w:pPr>
            <w:r w:rsidRPr="00FD5EEB">
              <w:rPr>
                <w:color w:val="000000"/>
                <w:sz w:val="18"/>
                <w:szCs w:val="18"/>
                <w:lang w:val="en-US"/>
              </w:rPr>
              <w:t> </w:t>
            </w:r>
          </w:p>
        </w:tc>
      </w:tr>
      <w:tr w:rsidR="00DD0922" w:rsidRPr="00FD5EEB" w14:paraId="53B17AB0" w14:textId="77777777" w:rsidTr="00DD092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3E8526A9"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1528F445"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19808A5E" w14:textId="6AF06579" w:rsidR="00DD0922" w:rsidRPr="00FD5EEB" w:rsidRDefault="00DD0922" w:rsidP="00DD0922">
            <w:pPr>
              <w:rPr>
                <w:color w:val="000000"/>
                <w:sz w:val="18"/>
                <w:szCs w:val="18"/>
                <w:lang w:val="en-US"/>
              </w:rPr>
            </w:pPr>
            <w:r w:rsidRPr="00FD5EEB">
              <w:rPr>
                <w:color w:val="000000"/>
                <w:sz w:val="18"/>
                <w:szCs w:val="18"/>
                <w:lang w:val="en-US"/>
              </w:rPr>
              <w:t>3.1.1. laiendada puudust kannatavatele isikutele osutatavate tugiteenuste spektrit </w:t>
            </w:r>
          </w:p>
        </w:tc>
        <w:tc>
          <w:tcPr>
            <w:tcW w:w="3474" w:type="dxa"/>
            <w:tcBorders>
              <w:top w:val="nil"/>
              <w:left w:val="nil"/>
              <w:bottom w:val="single" w:sz="4" w:space="0" w:color="auto"/>
              <w:right w:val="single" w:sz="4" w:space="0" w:color="auto"/>
            </w:tcBorders>
            <w:shd w:val="clear" w:color="auto" w:fill="auto"/>
            <w:hideMark/>
          </w:tcPr>
          <w:p w14:paraId="7349077F" w14:textId="77777777" w:rsidR="00DD0922" w:rsidRPr="00FD5EEB" w:rsidRDefault="00DD0922" w:rsidP="00FD5EEB">
            <w:pPr>
              <w:rPr>
                <w:color w:val="000000"/>
                <w:sz w:val="18"/>
                <w:szCs w:val="18"/>
                <w:lang w:val="en-US"/>
              </w:rPr>
            </w:pPr>
            <w:r w:rsidRPr="00FD5EEB">
              <w:rPr>
                <w:color w:val="000000"/>
                <w:sz w:val="18"/>
                <w:szCs w:val="18"/>
                <w:lang w:val="en-US"/>
              </w:rPr>
              <w:t> </w:t>
            </w:r>
          </w:p>
        </w:tc>
      </w:tr>
      <w:tr w:rsidR="00DD0922" w:rsidRPr="00FD5EEB" w14:paraId="19A860E5" w14:textId="77777777" w:rsidTr="00DD092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5ABC8CF9"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0E7920E6"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594F24EE" w14:textId="7B0647CC" w:rsidR="00DD0922" w:rsidRPr="00FD5EEB" w:rsidRDefault="00DD0922" w:rsidP="00DD0922">
            <w:pPr>
              <w:rPr>
                <w:color w:val="000000"/>
                <w:sz w:val="18"/>
                <w:szCs w:val="18"/>
                <w:lang w:val="en-US"/>
              </w:rPr>
            </w:pPr>
            <w:r w:rsidRPr="00FD5EEB">
              <w:rPr>
                <w:color w:val="000000"/>
                <w:sz w:val="18"/>
                <w:szCs w:val="18"/>
                <w:lang w:val="en-US"/>
              </w:rPr>
              <w:t>3.1.1.1. uute sotsiaalasutuste rajamine </w:t>
            </w:r>
          </w:p>
        </w:tc>
        <w:tc>
          <w:tcPr>
            <w:tcW w:w="3474" w:type="dxa"/>
            <w:tcBorders>
              <w:top w:val="nil"/>
              <w:left w:val="nil"/>
              <w:bottom w:val="single" w:sz="4" w:space="0" w:color="auto"/>
              <w:right w:val="single" w:sz="4" w:space="0" w:color="auto"/>
            </w:tcBorders>
            <w:shd w:val="clear" w:color="auto" w:fill="auto"/>
            <w:hideMark/>
          </w:tcPr>
          <w:p w14:paraId="4C48A32A" w14:textId="77777777" w:rsidR="00DD0922" w:rsidRPr="00FD5EEB" w:rsidRDefault="00DD0922" w:rsidP="00FD5EEB">
            <w:pPr>
              <w:rPr>
                <w:color w:val="000000"/>
                <w:sz w:val="18"/>
                <w:szCs w:val="18"/>
                <w:lang w:val="en-US"/>
              </w:rPr>
            </w:pPr>
            <w:r w:rsidRPr="00FD5EEB">
              <w:rPr>
                <w:color w:val="000000"/>
                <w:sz w:val="18"/>
                <w:szCs w:val="18"/>
                <w:lang w:val="en-US"/>
              </w:rPr>
              <w:t> </w:t>
            </w:r>
          </w:p>
        </w:tc>
      </w:tr>
      <w:tr w:rsidR="00DD0922" w:rsidRPr="00FD5EEB" w14:paraId="29C7737C" w14:textId="77777777" w:rsidTr="00DD092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B99F47A"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0C44CA82"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57DAB968" w14:textId="1239DE7A" w:rsidR="00DD0922" w:rsidRPr="00FD5EEB" w:rsidRDefault="00DD0922" w:rsidP="00DD0922">
            <w:pPr>
              <w:rPr>
                <w:color w:val="000000"/>
                <w:sz w:val="18"/>
                <w:szCs w:val="18"/>
                <w:lang w:val="en-US"/>
              </w:rPr>
            </w:pPr>
            <w:r w:rsidRPr="00FD5EEB">
              <w:rPr>
                <w:color w:val="000000"/>
                <w:sz w:val="18"/>
                <w:szCs w:val="18"/>
                <w:lang w:val="en-US"/>
              </w:rPr>
              <w:t>3.1.1.2. koduteeninduse süsteemi arendamine</w:t>
            </w:r>
          </w:p>
        </w:tc>
        <w:tc>
          <w:tcPr>
            <w:tcW w:w="3474" w:type="dxa"/>
            <w:tcBorders>
              <w:top w:val="nil"/>
              <w:left w:val="nil"/>
              <w:bottom w:val="single" w:sz="4" w:space="0" w:color="auto"/>
              <w:right w:val="single" w:sz="4" w:space="0" w:color="auto"/>
            </w:tcBorders>
            <w:shd w:val="clear" w:color="auto" w:fill="auto"/>
            <w:hideMark/>
          </w:tcPr>
          <w:p w14:paraId="7D07A810" w14:textId="77777777" w:rsidR="00DD0922" w:rsidRPr="00FD5EEB" w:rsidRDefault="00DD0922" w:rsidP="00FD5EEB">
            <w:pPr>
              <w:rPr>
                <w:color w:val="000000"/>
                <w:sz w:val="18"/>
                <w:szCs w:val="18"/>
                <w:lang w:val="en-US"/>
              </w:rPr>
            </w:pPr>
            <w:r w:rsidRPr="00FD5EEB">
              <w:rPr>
                <w:color w:val="000000"/>
                <w:sz w:val="18"/>
                <w:szCs w:val="18"/>
                <w:lang w:val="en-US"/>
              </w:rPr>
              <w:t> </w:t>
            </w:r>
          </w:p>
        </w:tc>
      </w:tr>
      <w:tr w:rsidR="00DD0922" w:rsidRPr="00FD5EEB" w14:paraId="58810E7A" w14:textId="77777777" w:rsidTr="00DD092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3A637AF"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AB31408"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742A849" w14:textId="1B5CBAAB" w:rsidR="00DD0922" w:rsidRPr="00FD5EEB" w:rsidRDefault="00DD0922" w:rsidP="00DD0922">
            <w:pPr>
              <w:rPr>
                <w:color w:val="000000"/>
                <w:sz w:val="18"/>
                <w:szCs w:val="18"/>
                <w:lang w:val="en-US"/>
              </w:rPr>
            </w:pPr>
            <w:r w:rsidRPr="00FD5EEB">
              <w:rPr>
                <w:color w:val="000000"/>
                <w:sz w:val="18"/>
                <w:szCs w:val="18"/>
                <w:lang w:val="en-US"/>
              </w:rPr>
              <w:t>3.1.1.3. tugiteenuste arendamine</w:t>
            </w:r>
          </w:p>
        </w:tc>
        <w:tc>
          <w:tcPr>
            <w:tcW w:w="3474" w:type="dxa"/>
            <w:tcBorders>
              <w:top w:val="nil"/>
              <w:left w:val="nil"/>
              <w:bottom w:val="single" w:sz="4" w:space="0" w:color="auto"/>
              <w:right w:val="single" w:sz="4" w:space="0" w:color="auto"/>
            </w:tcBorders>
            <w:shd w:val="clear" w:color="auto" w:fill="auto"/>
            <w:hideMark/>
          </w:tcPr>
          <w:p w14:paraId="433EBA62" w14:textId="77777777" w:rsidR="00DD0922" w:rsidRPr="00FD5EEB" w:rsidRDefault="00DD0922" w:rsidP="00FD5EEB">
            <w:pPr>
              <w:rPr>
                <w:color w:val="000000"/>
                <w:sz w:val="18"/>
                <w:szCs w:val="18"/>
                <w:lang w:val="en-US"/>
              </w:rPr>
            </w:pPr>
            <w:r w:rsidRPr="00FD5EEB">
              <w:rPr>
                <w:color w:val="000000"/>
                <w:sz w:val="18"/>
                <w:szCs w:val="18"/>
                <w:lang w:val="en-US"/>
              </w:rPr>
              <w:t> </w:t>
            </w:r>
          </w:p>
        </w:tc>
      </w:tr>
      <w:tr w:rsidR="00DD0922" w:rsidRPr="00FD5EEB" w14:paraId="6FB20149" w14:textId="77777777" w:rsidTr="00DD092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A154618"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D2EF683"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4B08A91F" w14:textId="368AC6AE" w:rsidR="00DD0922" w:rsidRPr="00FD5EEB" w:rsidRDefault="00DD0922" w:rsidP="00DD0922">
            <w:pPr>
              <w:rPr>
                <w:color w:val="000000"/>
                <w:sz w:val="18"/>
                <w:szCs w:val="18"/>
                <w:lang w:val="en-US"/>
              </w:rPr>
            </w:pPr>
            <w:r w:rsidRPr="00FD5EEB">
              <w:rPr>
                <w:color w:val="000000"/>
                <w:sz w:val="18"/>
                <w:szCs w:val="18"/>
                <w:lang w:val="en-US"/>
              </w:rPr>
              <w:t>3.1.1.4. tugiteenuste osutamine psüühiliste erivajadustega inimestele</w:t>
            </w:r>
          </w:p>
        </w:tc>
        <w:tc>
          <w:tcPr>
            <w:tcW w:w="3474" w:type="dxa"/>
            <w:tcBorders>
              <w:top w:val="nil"/>
              <w:left w:val="nil"/>
              <w:bottom w:val="single" w:sz="4" w:space="0" w:color="auto"/>
              <w:right w:val="single" w:sz="4" w:space="0" w:color="auto"/>
            </w:tcBorders>
            <w:shd w:val="clear" w:color="auto" w:fill="auto"/>
            <w:hideMark/>
          </w:tcPr>
          <w:p w14:paraId="264CE9CC" w14:textId="77777777" w:rsidR="00DD0922" w:rsidRPr="00FD5EEB" w:rsidRDefault="00DD0922" w:rsidP="00FD5EEB">
            <w:pPr>
              <w:rPr>
                <w:color w:val="000000"/>
                <w:sz w:val="18"/>
                <w:szCs w:val="18"/>
                <w:lang w:val="en-US"/>
              </w:rPr>
            </w:pPr>
            <w:r w:rsidRPr="00FD5EEB">
              <w:rPr>
                <w:color w:val="000000"/>
                <w:sz w:val="18"/>
                <w:szCs w:val="18"/>
                <w:lang w:val="en-US"/>
              </w:rPr>
              <w:t> </w:t>
            </w:r>
          </w:p>
        </w:tc>
      </w:tr>
      <w:tr w:rsidR="00FD5EEB" w:rsidRPr="00FD5EEB" w14:paraId="5DE7938B" w14:textId="77777777" w:rsidTr="00D647D9">
        <w:trPr>
          <w:trHeight w:val="1104"/>
        </w:trPr>
        <w:tc>
          <w:tcPr>
            <w:tcW w:w="709" w:type="dxa"/>
            <w:tcBorders>
              <w:top w:val="nil"/>
              <w:left w:val="single" w:sz="4" w:space="0" w:color="auto"/>
              <w:bottom w:val="single" w:sz="4" w:space="0" w:color="auto"/>
              <w:right w:val="single" w:sz="4" w:space="0" w:color="auto"/>
            </w:tcBorders>
            <w:shd w:val="clear" w:color="auto" w:fill="auto"/>
            <w:noWrap/>
            <w:hideMark/>
          </w:tcPr>
          <w:p w14:paraId="1AE846FB" w14:textId="77777777" w:rsidR="00FD5EEB" w:rsidRPr="00FD5EEB" w:rsidRDefault="00FE48FB" w:rsidP="00FD5EEB">
            <w:pPr>
              <w:rPr>
                <w:color w:val="0000FF"/>
                <w:sz w:val="18"/>
                <w:szCs w:val="18"/>
                <w:u w:val="single"/>
                <w:lang w:val="en-US"/>
              </w:rPr>
            </w:pPr>
            <w:hyperlink r:id="rId126" w:anchor="1603" w:history="1">
              <w:r w:rsidR="00FD5EEB" w:rsidRPr="00FD5EEB">
                <w:rPr>
                  <w:color w:val="0000FF"/>
                  <w:sz w:val="18"/>
                  <w:szCs w:val="18"/>
                  <w:u w:val="single"/>
                  <w:lang w:val="en-US"/>
                </w:rPr>
                <w:t>1603</w:t>
              </w:r>
            </w:hyperlink>
          </w:p>
        </w:tc>
        <w:tc>
          <w:tcPr>
            <w:tcW w:w="1508" w:type="dxa"/>
            <w:tcBorders>
              <w:top w:val="nil"/>
              <w:left w:val="nil"/>
              <w:bottom w:val="single" w:sz="4" w:space="0" w:color="auto"/>
              <w:right w:val="single" w:sz="4" w:space="0" w:color="auto"/>
            </w:tcBorders>
            <w:shd w:val="clear" w:color="auto" w:fill="auto"/>
            <w:hideMark/>
          </w:tcPr>
          <w:p w14:paraId="5BF7CF97" w14:textId="77777777" w:rsidR="00FD5EEB" w:rsidRPr="00FD5EEB" w:rsidRDefault="00FD5EEB" w:rsidP="00FD5EEB">
            <w:pPr>
              <w:rPr>
                <w:color w:val="000000"/>
                <w:sz w:val="18"/>
                <w:szCs w:val="18"/>
                <w:lang w:val="en-US"/>
              </w:rPr>
            </w:pPr>
            <w:r w:rsidRPr="00FD5EEB">
              <w:rPr>
                <w:color w:val="000000"/>
                <w:sz w:val="18"/>
                <w:szCs w:val="18"/>
                <w:lang w:val="en-US"/>
              </w:rPr>
              <w:t>Psüühikahäiretega isikutele teenuste arendamine (sh kogukonnas elamise teenus ja kaitstud töö)</w:t>
            </w:r>
          </w:p>
        </w:tc>
        <w:tc>
          <w:tcPr>
            <w:tcW w:w="1843" w:type="dxa"/>
            <w:tcBorders>
              <w:top w:val="nil"/>
              <w:left w:val="nil"/>
              <w:bottom w:val="single" w:sz="4" w:space="0" w:color="auto"/>
              <w:right w:val="single" w:sz="4" w:space="0" w:color="auto"/>
            </w:tcBorders>
            <w:shd w:val="clear" w:color="auto" w:fill="auto"/>
            <w:noWrap/>
            <w:hideMark/>
          </w:tcPr>
          <w:p w14:paraId="4CE3CDD7" w14:textId="77777777" w:rsidR="00FD5EEB" w:rsidRPr="00FD5EEB" w:rsidRDefault="00FD5EEB" w:rsidP="00FD5EEB">
            <w:pPr>
              <w:rPr>
                <w:color w:val="000000"/>
                <w:sz w:val="18"/>
                <w:szCs w:val="18"/>
                <w:lang w:val="en-US"/>
              </w:rPr>
            </w:pPr>
            <w:r w:rsidRPr="00FD5EEB">
              <w:rPr>
                <w:color w:val="000000"/>
                <w:sz w:val="18"/>
                <w:szCs w:val="18"/>
                <w:lang w:val="en-US"/>
              </w:rPr>
              <w:t>2016</w:t>
            </w:r>
          </w:p>
        </w:tc>
        <w:tc>
          <w:tcPr>
            <w:tcW w:w="681" w:type="dxa"/>
            <w:tcBorders>
              <w:top w:val="nil"/>
              <w:left w:val="nil"/>
              <w:bottom w:val="single" w:sz="4" w:space="0" w:color="auto"/>
              <w:right w:val="single" w:sz="4" w:space="0" w:color="auto"/>
            </w:tcBorders>
            <w:shd w:val="clear" w:color="auto" w:fill="auto"/>
            <w:noWrap/>
            <w:hideMark/>
          </w:tcPr>
          <w:p w14:paraId="5A5C7FDB"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29A1CABA" w14:textId="77777777" w:rsidR="00FD5EEB" w:rsidRPr="00FD5EEB" w:rsidRDefault="00FD5EEB" w:rsidP="00FD5EEB">
            <w:pPr>
              <w:rPr>
                <w:color w:val="000000"/>
                <w:sz w:val="18"/>
                <w:szCs w:val="18"/>
                <w:lang w:val="en-US"/>
              </w:rPr>
            </w:pPr>
            <w:r w:rsidRPr="00FD5EEB">
              <w:rPr>
                <w:color w:val="000000"/>
                <w:sz w:val="18"/>
                <w:szCs w:val="18"/>
                <w:lang w:val="en-US"/>
              </w:rPr>
              <w:t>10000</w:t>
            </w:r>
          </w:p>
        </w:tc>
        <w:tc>
          <w:tcPr>
            <w:tcW w:w="992" w:type="dxa"/>
            <w:tcBorders>
              <w:top w:val="nil"/>
              <w:left w:val="nil"/>
              <w:bottom w:val="single" w:sz="4" w:space="0" w:color="auto"/>
              <w:right w:val="single" w:sz="4" w:space="0" w:color="auto"/>
            </w:tcBorders>
            <w:shd w:val="clear" w:color="auto" w:fill="auto"/>
            <w:hideMark/>
          </w:tcPr>
          <w:p w14:paraId="3EEB1710" w14:textId="77777777" w:rsidR="00FD5EEB" w:rsidRPr="00FD5EEB" w:rsidRDefault="00FD5EEB" w:rsidP="00FD5EEB">
            <w:pPr>
              <w:rPr>
                <w:color w:val="000000"/>
                <w:sz w:val="18"/>
                <w:szCs w:val="18"/>
                <w:lang w:val="en-US"/>
              </w:rPr>
            </w:pPr>
            <w:r w:rsidRPr="00FD5EEB">
              <w:rPr>
                <w:color w:val="000000"/>
                <w:sz w:val="18"/>
                <w:szCs w:val="18"/>
                <w:lang w:val="en-US"/>
              </w:rPr>
              <w:t>Sotsiaalabiamet</w:t>
            </w:r>
          </w:p>
        </w:tc>
        <w:tc>
          <w:tcPr>
            <w:tcW w:w="1275" w:type="dxa"/>
            <w:tcBorders>
              <w:top w:val="nil"/>
              <w:left w:val="nil"/>
              <w:bottom w:val="single" w:sz="4" w:space="0" w:color="auto"/>
              <w:right w:val="single" w:sz="4" w:space="0" w:color="auto"/>
            </w:tcBorders>
            <w:shd w:val="clear" w:color="auto" w:fill="auto"/>
            <w:noWrap/>
            <w:hideMark/>
          </w:tcPr>
          <w:p w14:paraId="5BE0A451"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540C99A8"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026FA0E5" w14:textId="77777777" w:rsidR="00FD5EEB" w:rsidRPr="00FD5EEB" w:rsidRDefault="00FD5EEB" w:rsidP="00FD5EEB">
            <w:pPr>
              <w:rPr>
                <w:color w:val="008000"/>
                <w:sz w:val="18"/>
                <w:szCs w:val="18"/>
                <w:lang w:val="en-US"/>
              </w:rPr>
            </w:pPr>
            <w:r w:rsidRPr="00FD5EEB">
              <w:rPr>
                <w:color w:val="008000"/>
                <w:sz w:val="18"/>
                <w:szCs w:val="18"/>
                <w:lang w:val="en-US"/>
              </w:rPr>
              <w:t>32684</w:t>
            </w:r>
          </w:p>
        </w:tc>
        <w:tc>
          <w:tcPr>
            <w:tcW w:w="851" w:type="dxa"/>
            <w:tcBorders>
              <w:top w:val="nil"/>
              <w:left w:val="nil"/>
              <w:bottom w:val="single" w:sz="4" w:space="0" w:color="auto"/>
              <w:right w:val="single" w:sz="4" w:space="0" w:color="auto"/>
            </w:tcBorders>
            <w:shd w:val="clear" w:color="auto" w:fill="auto"/>
            <w:hideMark/>
          </w:tcPr>
          <w:p w14:paraId="0F7C2306"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285848A4" w14:textId="77777777" w:rsidR="00FD5EEB" w:rsidRPr="00FD5EEB" w:rsidRDefault="00FD5EEB" w:rsidP="00FD5EEB">
            <w:pPr>
              <w:rPr>
                <w:color w:val="008000"/>
                <w:sz w:val="18"/>
                <w:szCs w:val="18"/>
                <w:lang w:val="en-US"/>
              </w:rPr>
            </w:pPr>
            <w:r w:rsidRPr="00FD5EEB">
              <w:rPr>
                <w:color w:val="008000"/>
                <w:sz w:val="18"/>
                <w:szCs w:val="18"/>
                <w:lang w:val="en-US"/>
              </w:rPr>
              <w:t> </w:t>
            </w:r>
          </w:p>
        </w:tc>
      </w:tr>
      <w:tr w:rsidR="00FD5EEB" w:rsidRPr="00FD5EEB" w14:paraId="09E1347F"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18141EC7" w14:textId="77777777" w:rsidR="00FD5EEB" w:rsidRPr="00FD5EEB" w:rsidRDefault="00FE48FB" w:rsidP="00FD5EEB">
            <w:pPr>
              <w:rPr>
                <w:color w:val="0000FF"/>
                <w:sz w:val="18"/>
                <w:szCs w:val="18"/>
                <w:u w:val="single"/>
                <w:lang w:val="en-US"/>
              </w:rPr>
            </w:pPr>
            <w:hyperlink r:id="rId127" w:anchor="184" w:history="1">
              <w:r w:rsidR="00FD5EEB" w:rsidRPr="00FD5EEB">
                <w:rPr>
                  <w:color w:val="0000FF"/>
                  <w:sz w:val="18"/>
                  <w:szCs w:val="18"/>
                  <w:u w:val="single"/>
                  <w:lang w:val="en-US"/>
                </w:rPr>
                <w:t>184</w:t>
              </w:r>
            </w:hyperlink>
          </w:p>
        </w:tc>
        <w:tc>
          <w:tcPr>
            <w:tcW w:w="1508" w:type="dxa"/>
            <w:tcBorders>
              <w:top w:val="nil"/>
              <w:left w:val="nil"/>
              <w:bottom w:val="single" w:sz="4" w:space="0" w:color="auto"/>
              <w:right w:val="single" w:sz="4" w:space="0" w:color="auto"/>
            </w:tcBorders>
            <w:shd w:val="clear" w:color="auto" w:fill="auto"/>
            <w:hideMark/>
          </w:tcPr>
          <w:p w14:paraId="56ED859E" w14:textId="77777777" w:rsidR="00FD5EEB" w:rsidRPr="00FD5EEB" w:rsidRDefault="00FD5EEB" w:rsidP="00FD5EEB">
            <w:pPr>
              <w:rPr>
                <w:color w:val="000000"/>
                <w:sz w:val="18"/>
                <w:szCs w:val="18"/>
                <w:lang w:val="en-US"/>
              </w:rPr>
            </w:pPr>
            <w:r w:rsidRPr="00FD5EEB">
              <w:rPr>
                <w:color w:val="000000"/>
                <w:sz w:val="18"/>
                <w:szCs w:val="18"/>
                <w:lang w:val="en-US"/>
              </w:rPr>
              <w:t>MTÜ Laste Päevakeskuse "LAD" toetamine</w:t>
            </w:r>
          </w:p>
        </w:tc>
        <w:tc>
          <w:tcPr>
            <w:tcW w:w="1843" w:type="dxa"/>
            <w:tcBorders>
              <w:top w:val="nil"/>
              <w:left w:val="nil"/>
              <w:bottom w:val="single" w:sz="4" w:space="0" w:color="auto"/>
              <w:right w:val="single" w:sz="4" w:space="0" w:color="auto"/>
            </w:tcBorders>
            <w:shd w:val="clear" w:color="auto" w:fill="auto"/>
            <w:noWrap/>
            <w:hideMark/>
          </w:tcPr>
          <w:p w14:paraId="712BE99E"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3CAE4FD4"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0639548E" w14:textId="77777777" w:rsidR="00FD5EEB" w:rsidRPr="00FD5EEB" w:rsidRDefault="00FD5EEB" w:rsidP="00FD5EEB">
            <w:pPr>
              <w:rPr>
                <w:color w:val="000000"/>
                <w:sz w:val="18"/>
                <w:szCs w:val="18"/>
                <w:lang w:val="en-US"/>
              </w:rPr>
            </w:pPr>
            <w:r w:rsidRPr="00FD5EEB">
              <w:rPr>
                <w:color w:val="000000"/>
                <w:sz w:val="18"/>
                <w:szCs w:val="18"/>
                <w:lang w:val="en-US"/>
              </w:rPr>
              <w:t>89400</w:t>
            </w:r>
          </w:p>
        </w:tc>
        <w:tc>
          <w:tcPr>
            <w:tcW w:w="992" w:type="dxa"/>
            <w:tcBorders>
              <w:top w:val="nil"/>
              <w:left w:val="nil"/>
              <w:bottom w:val="single" w:sz="4" w:space="0" w:color="auto"/>
              <w:right w:val="single" w:sz="4" w:space="0" w:color="auto"/>
            </w:tcBorders>
            <w:shd w:val="clear" w:color="auto" w:fill="auto"/>
            <w:hideMark/>
          </w:tcPr>
          <w:p w14:paraId="606D8B93" w14:textId="77777777" w:rsidR="00FD5EEB" w:rsidRPr="00FD5EEB" w:rsidRDefault="00FD5EEB" w:rsidP="00FD5EEB">
            <w:pPr>
              <w:rPr>
                <w:color w:val="000000"/>
                <w:sz w:val="18"/>
                <w:szCs w:val="18"/>
                <w:lang w:val="en-US"/>
              </w:rPr>
            </w:pPr>
            <w:r w:rsidRPr="00FD5EEB">
              <w:rPr>
                <w:color w:val="000000"/>
                <w:sz w:val="18"/>
                <w:szCs w:val="18"/>
                <w:lang w:val="en-US"/>
              </w:rPr>
              <w:t>Sotsiaalabiamet</w:t>
            </w:r>
          </w:p>
        </w:tc>
        <w:tc>
          <w:tcPr>
            <w:tcW w:w="1275" w:type="dxa"/>
            <w:tcBorders>
              <w:top w:val="nil"/>
              <w:left w:val="nil"/>
              <w:bottom w:val="single" w:sz="4" w:space="0" w:color="auto"/>
              <w:right w:val="single" w:sz="4" w:space="0" w:color="auto"/>
            </w:tcBorders>
            <w:shd w:val="clear" w:color="auto" w:fill="auto"/>
            <w:noWrap/>
            <w:hideMark/>
          </w:tcPr>
          <w:p w14:paraId="659064E3"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6F7B342D" w14:textId="77777777" w:rsidR="00FD5EEB" w:rsidRPr="00FD5EEB" w:rsidRDefault="00FD5EEB" w:rsidP="00FD5EEB">
            <w:pPr>
              <w:rPr>
                <w:color w:val="008000"/>
                <w:sz w:val="18"/>
                <w:szCs w:val="18"/>
                <w:lang w:val="en-US"/>
              </w:rPr>
            </w:pPr>
            <w:r w:rsidRPr="00FD5EEB">
              <w:rPr>
                <w:color w:val="008000"/>
                <w:sz w:val="18"/>
                <w:szCs w:val="18"/>
                <w:lang w:val="en-US"/>
              </w:rPr>
              <w:t>89400</w:t>
            </w:r>
          </w:p>
        </w:tc>
        <w:tc>
          <w:tcPr>
            <w:tcW w:w="1116" w:type="dxa"/>
            <w:tcBorders>
              <w:top w:val="nil"/>
              <w:left w:val="nil"/>
              <w:bottom w:val="single" w:sz="4" w:space="0" w:color="auto"/>
              <w:right w:val="single" w:sz="4" w:space="0" w:color="auto"/>
            </w:tcBorders>
            <w:shd w:val="clear" w:color="auto" w:fill="auto"/>
            <w:noWrap/>
            <w:hideMark/>
          </w:tcPr>
          <w:p w14:paraId="648D88C6"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4C4F976"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33A2DC11" w14:textId="77777777" w:rsidR="00FD5EEB" w:rsidRPr="00FD5EEB" w:rsidRDefault="00FD5EEB" w:rsidP="00FD5EEB">
            <w:pPr>
              <w:rPr>
                <w:color w:val="008000"/>
                <w:sz w:val="18"/>
                <w:szCs w:val="18"/>
                <w:lang w:val="en-US"/>
              </w:rPr>
            </w:pPr>
            <w:r w:rsidRPr="00FD5EEB">
              <w:rPr>
                <w:color w:val="008000"/>
                <w:sz w:val="18"/>
                <w:szCs w:val="18"/>
                <w:lang w:val="en-US"/>
              </w:rPr>
              <w:t> </w:t>
            </w:r>
          </w:p>
        </w:tc>
      </w:tr>
      <w:tr w:rsidR="00DD0922" w:rsidRPr="00FD5EEB" w14:paraId="4144AC7D" w14:textId="77777777" w:rsidTr="00DD0922">
        <w:trPr>
          <w:trHeight w:val="151"/>
        </w:trPr>
        <w:tc>
          <w:tcPr>
            <w:tcW w:w="709" w:type="dxa"/>
            <w:tcBorders>
              <w:top w:val="nil"/>
              <w:left w:val="single" w:sz="4" w:space="0" w:color="auto"/>
              <w:bottom w:val="single" w:sz="4" w:space="0" w:color="auto"/>
              <w:right w:val="single" w:sz="4" w:space="0" w:color="auto"/>
            </w:tcBorders>
            <w:shd w:val="clear" w:color="auto" w:fill="auto"/>
            <w:noWrap/>
            <w:hideMark/>
          </w:tcPr>
          <w:p w14:paraId="1FA7A815"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DE7ED17"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7A6A3E5D" w14:textId="59FA1AD7" w:rsidR="00DD0922" w:rsidRPr="00FD5EEB" w:rsidRDefault="00DD0922" w:rsidP="00DD0922">
            <w:pPr>
              <w:rPr>
                <w:color w:val="000000"/>
                <w:sz w:val="18"/>
                <w:szCs w:val="18"/>
                <w:lang w:val="en-US"/>
              </w:rPr>
            </w:pPr>
            <w:r w:rsidRPr="00FD5EEB">
              <w:rPr>
                <w:color w:val="000000"/>
                <w:sz w:val="18"/>
                <w:szCs w:val="18"/>
                <w:lang w:val="en-US"/>
              </w:rPr>
              <w:t>3.1.1.5. lastega perekondade toetamine </w:t>
            </w:r>
          </w:p>
        </w:tc>
        <w:tc>
          <w:tcPr>
            <w:tcW w:w="3474" w:type="dxa"/>
            <w:tcBorders>
              <w:top w:val="nil"/>
              <w:left w:val="nil"/>
              <w:bottom w:val="single" w:sz="4" w:space="0" w:color="auto"/>
              <w:right w:val="single" w:sz="4" w:space="0" w:color="auto"/>
            </w:tcBorders>
            <w:shd w:val="clear" w:color="auto" w:fill="auto"/>
            <w:hideMark/>
          </w:tcPr>
          <w:p w14:paraId="58E76CC5" w14:textId="77777777" w:rsidR="00DD0922" w:rsidRPr="00FD5EEB" w:rsidRDefault="00DD0922" w:rsidP="00FD5EEB">
            <w:pPr>
              <w:rPr>
                <w:color w:val="000000"/>
                <w:sz w:val="18"/>
                <w:szCs w:val="18"/>
                <w:lang w:val="en-US"/>
              </w:rPr>
            </w:pPr>
            <w:r w:rsidRPr="00FD5EEB">
              <w:rPr>
                <w:color w:val="000000"/>
                <w:sz w:val="18"/>
                <w:szCs w:val="18"/>
                <w:lang w:val="en-US"/>
              </w:rPr>
              <w:t> </w:t>
            </w:r>
          </w:p>
        </w:tc>
      </w:tr>
      <w:tr w:rsidR="00DD0922" w:rsidRPr="00FD5EEB" w14:paraId="595D0302" w14:textId="77777777" w:rsidTr="00DD092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029A18F9"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6CBCA899"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5DBD3577" w14:textId="769ACF42" w:rsidR="00DD0922" w:rsidRPr="00FD5EEB" w:rsidRDefault="00DD0922" w:rsidP="00DD0922">
            <w:pPr>
              <w:rPr>
                <w:color w:val="000000"/>
                <w:sz w:val="18"/>
                <w:szCs w:val="18"/>
                <w:lang w:val="en-US"/>
              </w:rPr>
            </w:pPr>
            <w:r w:rsidRPr="00FD5EEB">
              <w:rPr>
                <w:color w:val="000000"/>
                <w:sz w:val="18"/>
                <w:szCs w:val="18"/>
                <w:lang w:val="en-US"/>
              </w:rPr>
              <w:t>3.1.2. tagada sotsiaalselt kaitsmata isikute rehabiliteerimine ja sotsialiseerimine </w:t>
            </w:r>
          </w:p>
        </w:tc>
        <w:tc>
          <w:tcPr>
            <w:tcW w:w="3474" w:type="dxa"/>
            <w:tcBorders>
              <w:top w:val="nil"/>
              <w:left w:val="nil"/>
              <w:bottom w:val="single" w:sz="4" w:space="0" w:color="auto"/>
              <w:right w:val="single" w:sz="4" w:space="0" w:color="auto"/>
            </w:tcBorders>
            <w:shd w:val="clear" w:color="auto" w:fill="auto"/>
            <w:hideMark/>
          </w:tcPr>
          <w:p w14:paraId="3EB8FA09" w14:textId="77777777" w:rsidR="00DD0922" w:rsidRPr="00FD5EEB" w:rsidRDefault="00DD0922" w:rsidP="00FD5EEB">
            <w:pPr>
              <w:rPr>
                <w:color w:val="000000"/>
                <w:sz w:val="18"/>
                <w:szCs w:val="18"/>
                <w:lang w:val="en-US"/>
              </w:rPr>
            </w:pPr>
            <w:r w:rsidRPr="00FD5EEB">
              <w:rPr>
                <w:color w:val="000000"/>
                <w:sz w:val="18"/>
                <w:szCs w:val="18"/>
                <w:lang w:val="en-US"/>
              </w:rPr>
              <w:t> </w:t>
            </w:r>
          </w:p>
        </w:tc>
      </w:tr>
      <w:tr w:rsidR="00DD0922" w:rsidRPr="00FD5EEB" w14:paraId="15523536" w14:textId="77777777" w:rsidTr="00DD092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0495877"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8D3A6EB"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12A63B27" w14:textId="71C3B8E0" w:rsidR="00DD0922" w:rsidRPr="00FD5EEB" w:rsidRDefault="00DD0922" w:rsidP="00DD0922">
            <w:pPr>
              <w:rPr>
                <w:color w:val="000000"/>
                <w:sz w:val="18"/>
                <w:szCs w:val="18"/>
                <w:lang w:val="en-US"/>
              </w:rPr>
            </w:pPr>
            <w:r w:rsidRPr="00FD5EEB">
              <w:rPr>
                <w:color w:val="000000"/>
                <w:sz w:val="18"/>
                <w:szCs w:val="18"/>
                <w:lang w:val="en-US"/>
              </w:rPr>
              <w:t>3.1.2.1. kodututele ja kinnipidamisasutustest vabanenud isikutele osutatavate teenuste arendamine </w:t>
            </w:r>
          </w:p>
        </w:tc>
        <w:tc>
          <w:tcPr>
            <w:tcW w:w="3474" w:type="dxa"/>
            <w:tcBorders>
              <w:top w:val="nil"/>
              <w:left w:val="nil"/>
              <w:bottom w:val="single" w:sz="4" w:space="0" w:color="auto"/>
              <w:right w:val="single" w:sz="4" w:space="0" w:color="auto"/>
            </w:tcBorders>
            <w:shd w:val="clear" w:color="auto" w:fill="auto"/>
            <w:hideMark/>
          </w:tcPr>
          <w:p w14:paraId="0E37FF84" w14:textId="77777777" w:rsidR="00DD0922" w:rsidRPr="00FD5EEB" w:rsidRDefault="00DD0922" w:rsidP="00FD5EEB">
            <w:pPr>
              <w:rPr>
                <w:color w:val="000000"/>
                <w:sz w:val="18"/>
                <w:szCs w:val="18"/>
                <w:lang w:val="en-US"/>
              </w:rPr>
            </w:pPr>
            <w:r w:rsidRPr="00FD5EEB">
              <w:rPr>
                <w:color w:val="000000"/>
                <w:sz w:val="18"/>
                <w:szCs w:val="18"/>
                <w:lang w:val="en-US"/>
              </w:rPr>
              <w:t> </w:t>
            </w:r>
          </w:p>
        </w:tc>
      </w:tr>
      <w:tr w:rsidR="00DD0922" w:rsidRPr="00FD5EEB" w14:paraId="709BC847" w14:textId="77777777" w:rsidTr="00DD0922">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0DD00C52"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01756602" w14:textId="77777777" w:rsidR="00DD0922" w:rsidRPr="00FD5EEB" w:rsidRDefault="00DD0922"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347E945A" w14:textId="48445847" w:rsidR="00DD0922" w:rsidRPr="00FD5EEB" w:rsidRDefault="00DD0922" w:rsidP="00DD0922">
            <w:pPr>
              <w:rPr>
                <w:color w:val="000000"/>
                <w:sz w:val="18"/>
                <w:szCs w:val="18"/>
                <w:lang w:val="en-US"/>
              </w:rPr>
            </w:pPr>
            <w:r w:rsidRPr="00FD5EEB">
              <w:rPr>
                <w:color w:val="000000"/>
                <w:sz w:val="18"/>
                <w:szCs w:val="18"/>
                <w:lang w:val="en-US"/>
              </w:rPr>
              <w:t>3.1.2.2. puuetega inimestele osutatavate teenuste arendamine </w:t>
            </w:r>
          </w:p>
        </w:tc>
        <w:tc>
          <w:tcPr>
            <w:tcW w:w="3474" w:type="dxa"/>
            <w:tcBorders>
              <w:top w:val="nil"/>
              <w:left w:val="nil"/>
              <w:bottom w:val="single" w:sz="4" w:space="0" w:color="auto"/>
              <w:right w:val="single" w:sz="4" w:space="0" w:color="auto"/>
            </w:tcBorders>
            <w:shd w:val="clear" w:color="auto" w:fill="auto"/>
            <w:hideMark/>
          </w:tcPr>
          <w:p w14:paraId="770E09D3" w14:textId="77777777" w:rsidR="00DD0922" w:rsidRPr="00FD5EEB" w:rsidRDefault="00DD0922" w:rsidP="00FD5EEB">
            <w:pPr>
              <w:rPr>
                <w:color w:val="000000"/>
                <w:sz w:val="18"/>
                <w:szCs w:val="18"/>
                <w:lang w:val="en-US"/>
              </w:rPr>
            </w:pPr>
            <w:r w:rsidRPr="00FD5EEB">
              <w:rPr>
                <w:color w:val="000000"/>
                <w:sz w:val="18"/>
                <w:szCs w:val="18"/>
                <w:lang w:val="en-US"/>
              </w:rPr>
              <w:t> </w:t>
            </w:r>
          </w:p>
        </w:tc>
      </w:tr>
      <w:tr w:rsidR="00FD5EEB" w:rsidRPr="00FD5EEB" w14:paraId="2A6A5755" w14:textId="77777777" w:rsidTr="00D647D9">
        <w:trPr>
          <w:trHeight w:val="2016"/>
        </w:trPr>
        <w:tc>
          <w:tcPr>
            <w:tcW w:w="709" w:type="dxa"/>
            <w:tcBorders>
              <w:top w:val="nil"/>
              <w:left w:val="single" w:sz="4" w:space="0" w:color="auto"/>
              <w:bottom w:val="single" w:sz="4" w:space="0" w:color="auto"/>
              <w:right w:val="single" w:sz="4" w:space="0" w:color="auto"/>
            </w:tcBorders>
            <w:shd w:val="clear" w:color="auto" w:fill="auto"/>
            <w:noWrap/>
            <w:hideMark/>
          </w:tcPr>
          <w:p w14:paraId="235F49E6" w14:textId="77777777" w:rsidR="00FD5EEB" w:rsidRPr="00FD5EEB" w:rsidRDefault="00FE48FB" w:rsidP="00FD5EEB">
            <w:pPr>
              <w:rPr>
                <w:color w:val="0000FF"/>
                <w:sz w:val="18"/>
                <w:szCs w:val="18"/>
                <w:u w:val="single"/>
                <w:lang w:val="en-US"/>
              </w:rPr>
            </w:pPr>
            <w:hyperlink r:id="rId128" w:anchor="2259" w:history="1">
              <w:r w:rsidR="00FD5EEB" w:rsidRPr="00FD5EEB">
                <w:rPr>
                  <w:color w:val="0000FF"/>
                  <w:sz w:val="18"/>
                  <w:szCs w:val="18"/>
                  <w:u w:val="single"/>
                  <w:lang w:val="en-US"/>
                </w:rPr>
                <w:t>2259</w:t>
              </w:r>
            </w:hyperlink>
          </w:p>
        </w:tc>
        <w:tc>
          <w:tcPr>
            <w:tcW w:w="1508" w:type="dxa"/>
            <w:tcBorders>
              <w:top w:val="nil"/>
              <w:left w:val="nil"/>
              <w:bottom w:val="single" w:sz="4" w:space="0" w:color="auto"/>
              <w:right w:val="single" w:sz="4" w:space="0" w:color="auto"/>
            </w:tcBorders>
            <w:shd w:val="clear" w:color="auto" w:fill="auto"/>
            <w:hideMark/>
          </w:tcPr>
          <w:p w14:paraId="19A2CB02" w14:textId="77777777" w:rsidR="00FD5EEB" w:rsidRPr="00FD5EEB" w:rsidRDefault="00FD5EEB" w:rsidP="00FD5EEB">
            <w:pPr>
              <w:rPr>
                <w:color w:val="000000"/>
                <w:sz w:val="18"/>
                <w:szCs w:val="18"/>
                <w:lang w:val="en-US"/>
              </w:rPr>
            </w:pPr>
            <w:r w:rsidRPr="00FD5EEB">
              <w:rPr>
                <w:color w:val="000000"/>
                <w:sz w:val="18"/>
                <w:szCs w:val="18"/>
                <w:lang w:val="en-US"/>
              </w:rPr>
              <w:t>infrastruktuuri kohandamine puuetega inimestele Narva linna asutuste juurde</w:t>
            </w:r>
          </w:p>
        </w:tc>
        <w:tc>
          <w:tcPr>
            <w:tcW w:w="1843" w:type="dxa"/>
            <w:tcBorders>
              <w:top w:val="nil"/>
              <w:left w:val="nil"/>
              <w:bottom w:val="single" w:sz="4" w:space="0" w:color="auto"/>
              <w:right w:val="single" w:sz="4" w:space="0" w:color="auto"/>
            </w:tcBorders>
            <w:shd w:val="clear" w:color="auto" w:fill="auto"/>
            <w:noWrap/>
            <w:hideMark/>
          </w:tcPr>
          <w:p w14:paraId="1552C606" w14:textId="77777777" w:rsidR="00FD5EEB" w:rsidRPr="00FD5EEB" w:rsidRDefault="00FD5EEB" w:rsidP="00FD5EEB">
            <w:pPr>
              <w:rPr>
                <w:color w:val="000000"/>
                <w:sz w:val="18"/>
                <w:szCs w:val="18"/>
                <w:lang w:val="en-US"/>
              </w:rPr>
            </w:pPr>
            <w:r w:rsidRPr="00FD5EEB">
              <w:rPr>
                <w:color w:val="000000"/>
                <w:sz w:val="18"/>
                <w:szCs w:val="18"/>
                <w:lang w:val="en-US"/>
              </w:rPr>
              <w:t>2018</w:t>
            </w:r>
          </w:p>
        </w:tc>
        <w:tc>
          <w:tcPr>
            <w:tcW w:w="681" w:type="dxa"/>
            <w:tcBorders>
              <w:top w:val="nil"/>
              <w:left w:val="nil"/>
              <w:bottom w:val="single" w:sz="4" w:space="0" w:color="auto"/>
              <w:right w:val="single" w:sz="4" w:space="0" w:color="auto"/>
            </w:tcBorders>
            <w:shd w:val="clear" w:color="auto" w:fill="auto"/>
            <w:noWrap/>
            <w:hideMark/>
          </w:tcPr>
          <w:p w14:paraId="238393CC"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09C9B4C2" w14:textId="77777777" w:rsidR="00FD5EEB" w:rsidRPr="00FD5EEB" w:rsidRDefault="00FD5EEB" w:rsidP="00FD5EEB">
            <w:pPr>
              <w:rPr>
                <w:color w:val="000000"/>
                <w:sz w:val="18"/>
                <w:szCs w:val="18"/>
                <w:lang w:val="en-US"/>
              </w:rPr>
            </w:pPr>
            <w:r w:rsidRPr="00FD5EEB">
              <w:rPr>
                <w:color w:val="000000"/>
                <w:sz w:val="18"/>
                <w:szCs w:val="18"/>
                <w:lang w:val="en-US"/>
              </w:rPr>
              <w:t>49000</w:t>
            </w:r>
          </w:p>
        </w:tc>
        <w:tc>
          <w:tcPr>
            <w:tcW w:w="992" w:type="dxa"/>
            <w:tcBorders>
              <w:top w:val="nil"/>
              <w:left w:val="nil"/>
              <w:bottom w:val="single" w:sz="4" w:space="0" w:color="auto"/>
              <w:right w:val="single" w:sz="4" w:space="0" w:color="auto"/>
            </w:tcBorders>
            <w:shd w:val="clear" w:color="auto" w:fill="auto"/>
            <w:hideMark/>
          </w:tcPr>
          <w:p w14:paraId="1A281A12"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0F7CE2BC"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4512F0A2" w14:textId="77777777" w:rsidR="00FD5EEB" w:rsidRPr="00FD5EEB" w:rsidRDefault="00FD5EEB" w:rsidP="00FD5EEB">
            <w:pPr>
              <w:rPr>
                <w:color w:val="008000"/>
                <w:sz w:val="18"/>
                <w:szCs w:val="18"/>
                <w:lang w:val="en-US"/>
              </w:rPr>
            </w:pPr>
            <w:r w:rsidRPr="00FD5EEB">
              <w:rPr>
                <w:color w:val="008000"/>
                <w:sz w:val="18"/>
                <w:szCs w:val="18"/>
                <w:lang w:val="en-US"/>
              </w:rPr>
              <w:t>30840</w:t>
            </w:r>
          </w:p>
        </w:tc>
        <w:tc>
          <w:tcPr>
            <w:tcW w:w="1116" w:type="dxa"/>
            <w:tcBorders>
              <w:top w:val="nil"/>
              <w:left w:val="nil"/>
              <w:bottom w:val="single" w:sz="4" w:space="0" w:color="auto"/>
              <w:right w:val="single" w:sz="4" w:space="0" w:color="auto"/>
            </w:tcBorders>
            <w:shd w:val="clear" w:color="auto" w:fill="auto"/>
            <w:noWrap/>
            <w:hideMark/>
          </w:tcPr>
          <w:p w14:paraId="02A64262"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F4D60AD"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168293BC" w14:textId="77777777" w:rsidR="00FD5EEB" w:rsidRPr="00FD5EEB" w:rsidRDefault="00FD5EEB" w:rsidP="00FD5EEB">
            <w:pPr>
              <w:rPr>
                <w:color w:val="008000"/>
                <w:sz w:val="18"/>
                <w:szCs w:val="18"/>
                <w:lang w:val="en-US"/>
              </w:rPr>
            </w:pPr>
            <w:r w:rsidRPr="00FD5EEB">
              <w:rPr>
                <w:color w:val="008000"/>
                <w:sz w:val="18"/>
                <w:szCs w:val="18"/>
                <w:lang w:val="en-US"/>
              </w:rPr>
              <w:t>2020. aastal on sõlmitud leping "Väikelahenduste projekteerimine HEV õpilaste integreerimiseks Narva tavakoolidesse(Narva Kreehnolmi Gümnaasium, V.Gerassimovi tn 2, 2. Narva 6. Kool, Paul Kerese tn. 22; 3. Narva Paju Kool, Juhhanovi tn 3; 4. Narva Soldino Gümnaasium, Tallinna maantee 40, 5. Narva Pähklimäe Günaasium, Pähklimäe tn 3; 6. Narva Keeltelütseum, Kangelaste prospekt 32" summas 21 000 eurot. Projekteerimistööd lõpetakse 2021.aastal. 2020.a on tehtud: Narva Muusikakoolis (26. Juuli tn 9) invatõstuki paigaldamise, teise evakuatsiooniväljapääsu rajamise ja panduste ehitamise projekteerimis- ja ehitustööd -30 840 eurot.</w:t>
            </w:r>
          </w:p>
        </w:tc>
      </w:tr>
      <w:tr w:rsidR="00FD5EEB" w:rsidRPr="00FD5EEB" w14:paraId="6E178130"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4CA52F05" w14:textId="77777777" w:rsidR="00FD5EEB" w:rsidRPr="00FD5EEB" w:rsidRDefault="00FE48FB" w:rsidP="00FD5EEB">
            <w:pPr>
              <w:rPr>
                <w:color w:val="0000FF"/>
                <w:sz w:val="18"/>
                <w:szCs w:val="18"/>
                <w:u w:val="single"/>
                <w:lang w:val="en-US"/>
              </w:rPr>
            </w:pPr>
            <w:hyperlink r:id="rId129" w:anchor="1604" w:history="1">
              <w:r w:rsidR="00FD5EEB" w:rsidRPr="00FD5EEB">
                <w:rPr>
                  <w:color w:val="0000FF"/>
                  <w:sz w:val="18"/>
                  <w:szCs w:val="18"/>
                  <w:u w:val="single"/>
                  <w:lang w:val="en-US"/>
                </w:rPr>
                <w:t>1604</w:t>
              </w:r>
            </w:hyperlink>
          </w:p>
        </w:tc>
        <w:tc>
          <w:tcPr>
            <w:tcW w:w="1508" w:type="dxa"/>
            <w:tcBorders>
              <w:top w:val="nil"/>
              <w:left w:val="nil"/>
              <w:bottom w:val="single" w:sz="4" w:space="0" w:color="auto"/>
              <w:right w:val="single" w:sz="4" w:space="0" w:color="auto"/>
            </w:tcBorders>
            <w:shd w:val="clear" w:color="auto" w:fill="auto"/>
            <w:hideMark/>
          </w:tcPr>
          <w:p w14:paraId="7809B62B" w14:textId="77777777" w:rsidR="00FD5EEB" w:rsidRPr="00FD5EEB" w:rsidRDefault="00FD5EEB" w:rsidP="00FD5EEB">
            <w:pPr>
              <w:rPr>
                <w:color w:val="000000"/>
                <w:sz w:val="18"/>
                <w:szCs w:val="18"/>
                <w:lang w:val="en-US"/>
              </w:rPr>
            </w:pPr>
            <w:r w:rsidRPr="00FD5EEB">
              <w:rPr>
                <w:color w:val="000000"/>
                <w:sz w:val="18"/>
                <w:szCs w:val="18"/>
                <w:lang w:val="en-US"/>
              </w:rPr>
              <w:t>Eluruumi kohandamine vastavalt inimeste erivajadustele</w:t>
            </w:r>
          </w:p>
        </w:tc>
        <w:tc>
          <w:tcPr>
            <w:tcW w:w="1843" w:type="dxa"/>
            <w:tcBorders>
              <w:top w:val="nil"/>
              <w:left w:val="nil"/>
              <w:bottom w:val="single" w:sz="4" w:space="0" w:color="auto"/>
              <w:right w:val="single" w:sz="4" w:space="0" w:color="auto"/>
            </w:tcBorders>
            <w:shd w:val="clear" w:color="auto" w:fill="auto"/>
            <w:noWrap/>
            <w:hideMark/>
          </w:tcPr>
          <w:p w14:paraId="279E8A48" w14:textId="77777777" w:rsidR="00FD5EEB" w:rsidRPr="00FD5EEB" w:rsidRDefault="00FD5EEB" w:rsidP="00FD5EEB">
            <w:pPr>
              <w:rPr>
                <w:color w:val="000000"/>
                <w:sz w:val="18"/>
                <w:szCs w:val="18"/>
                <w:lang w:val="en-US"/>
              </w:rPr>
            </w:pPr>
            <w:r w:rsidRPr="00FD5EEB">
              <w:rPr>
                <w:color w:val="000000"/>
                <w:sz w:val="18"/>
                <w:szCs w:val="18"/>
                <w:lang w:val="en-US"/>
              </w:rPr>
              <w:t>2017</w:t>
            </w:r>
          </w:p>
        </w:tc>
        <w:tc>
          <w:tcPr>
            <w:tcW w:w="681" w:type="dxa"/>
            <w:tcBorders>
              <w:top w:val="nil"/>
              <w:left w:val="nil"/>
              <w:bottom w:val="single" w:sz="4" w:space="0" w:color="auto"/>
              <w:right w:val="single" w:sz="4" w:space="0" w:color="auto"/>
            </w:tcBorders>
            <w:shd w:val="clear" w:color="auto" w:fill="auto"/>
            <w:noWrap/>
            <w:hideMark/>
          </w:tcPr>
          <w:p w14:paraId="082BACF9"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0E978482" w14:textId="77777777" w:rsidR="00FD5EEB" w:rsidRPr="00FD5EEB" w:rsidRDefault="00FD5EEB" w:rsidP="00FD5EEB">
            <w:pPr>
              <w:rPr>
                <w:color w:val="000000"/>
                <w:sz w:val="18"/>
                <w:szCs w:val="18"/>
                <w:lang w:val="en-US"/>
              </w:rPr>
            </w:pPr>
            <w:r w:rsidRPr="00FD5EEB">
              <w:rPr>
                <w:color w:val="000000"/>
                <w:sz w:val="18"/>
                <w:szCs w:val="18"/>
                <w:lang w:val="en-US"/>
              </w:rPr>
              <w:t>20000</w:t>
            </w:r>
          </w:p>
        </w:tc>
        <w:tc>
          <w:tcPr>
            <w:tcW w:w="992" w:type="dxa"/>
            <w:tcBorders>
              <w:top w:val="nil"/>
              <w:left w:val="nil"/>
              <w:bottom w:val="single" w:sz="4" w:space="0" w:color="auto"/>
              <w:right w:val="single" w:sz="4" w:space="0" w:color="auto"/>
            </w:tcBorders>
            <w:shd w:val="clear" w:color="auto" w:fill="auto"/>
            <w:hideMark/>
          </w:tcPr>
          <w:p w14:paraId="65C31D9B" w14:textId="77777777" w:rsidR="00FD5EEB" w:rsidRPr="00FD5EEB" w:rsidRDefault="00FD5EEB" w:rsidP="00FD5EEB">
            <w:pPr>
              <w:rPr>
                <w:color w:val="000000"/>
                <w:sz w:val="18"/>
                <w:szCs w:val="18"/>
                <w:lang w:val="en-US"/>
              </w:rPr>
            </w:pPr>
            <w:r w:rsidRPr="00FD5EEB">
              <w:rPr>
                <w:color w:val="000000"/>
                <w:sz w:val="18"/>
                <w:szCs w:val="18"/>
                <w:lang w:val="en-US"/>
              </w:rPr>
              <w:t>Sotsiaalabiamet</w:t>
            </w:r>
          </w:p>
        </w:tc>
        <w:tc>
          <w:tcPr>
            <w:tcW w:w="1275" w:type="dxa"/>
            <w:tcBorders>
              <w:top w:val="nil"/>
              <w:left w:val="nil"/>
              <w:bottom w:val="single" w:sz="4" w:space="0" w:color="auto"/>
              <w:right w:val="single" w:sz="4" w:space="0" w:color="auto"/>
            </w:tcBorders>
            <w:shd w:val="clear" w:color="auto" w:fill="auto"/>
            <w:noWrap/>
            <w:hideMark/>
          </w:tcPr>
          <w:p w14:paraId="0953ADDC"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6A418FA2" w14:textId="77777777" w:rsidR="00FD5EEB" w:rsidRPr="00FD5EEB" w:rsidRDefault="00FD5EEB" w:rsidP="00FD5EEB">
            <w:pPr>
              <w:rPr>
                <w:color w:val="008000"/>
                <w:sz w:val="18"/>
                <w:szCs w:val="18"/>
                <w:lang w:val="en-US"/>
              </w:rPr>
            </w:pPr>
            <w:r w:rsidRPr="00FD5EEB">
              <w:rPr>
                <w:color w:val="008000"/>
                <w:sz w:val="18"/>
                <w:szCs w:val="18"/>
                <w:lang w:val="en-US"/>
              </w:rPr>
              <w:t>15499</w:t>
            </w:r>
          </w:p>
        </w:tc>
        <w:tc>
          <w:tcPr>
            <w:tcW w:w="1116" w:type="dxa"/>
            <w:tcBorders>
              <w:top w:val="nil"/>
              <w:left w:val="nil"/>
              <w:bottom w:val="single" w:sz="4" w:space="0" w:color="auto"/>
              <w:right w:val="single" w:sz="4" w:space="0" w:color="auto"/>
            </w:tcBorders>
            <w:shd w:val="clear" w:color="auto" w:fill="auto"/>
            <w:noWrap/>
            <w:hideMark/>
          </w:tcPr>
          <w:p w14:paraId="70303B53" w14:textId="77777777" w:rsidR="00FD5EEB" w:rsidRPr="00FD5EEB" w:rsidRDefault="00FD5EEB" w:rsidP="00FD5EEB">
            <w:pPr>
              <w:rPr>
                <w:color w:val="008000"/>
                <w:sz w:val="18"/>
                <w:szCs w:val="18"/>
                <w:lang w:val="en-US"/>
              </w:rPr>
            </w:pPr>
            <w:r w:rsidRPr="00FD5EEB">
              <w:rPr>
                <w:color w:val="008000"/>
                <w:sz w:val="18"/>
                <w:szCs w:val="18"/>
                <w:lang w:val="en-US"/>
              </w:rPr>
              <w:t>70613</w:t>
            </w:r>
          </w:p>
        </w:tc>
        <w:tc>
          <w:tcPr>
            <w:tcW w:w="851" w:type="dxa"/>
            <w:tcBorders>
              <w:top w:val="nil"/>
              <w:left w:val="nil"/>
              <w:bottom w:val="single" w:sz="4" w:space="0" w:color="auto"/>
              <w:right w:val="single" w:sz="4" w:space="0" w:color="auto"/>
            </w:tcBorders>
            <w:shd w:val="clear" w:color="auto" w:fill="auto"/>
            <w:hideMark/>
          </w:tcPr>
          <w:p w14:paraId="0560DA90"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6FAD8014" w14:textId="77777777" w:rsidR="00FD5EEB" w:rsidRPr="00FD5EEB" w:rsidRDefault="00FD5EEB" w:rsidP="00FD5EEB">
            <w:pPr>
              <w:rPr>
                <w:color w:val="008000"/>
                <w:sz w:val="18"/>
                <w:szCs w:val="18"/>
                <w:lang w:val="en-US"/>
              </w:rPr>
            </w:pPr>
            <w:r w:rsidRPr="00FD5EEB">
              <w:rPr>
                <w:color w:val="008000"/>
                <w:sz w:val="18"/>
                <w:szCs w:val="18"/>
                <w:lang w:val="en-US"/>
              </w:rPr>
              <w:t> </w:t>
            </w:r>
          </w:p>
        </w:tc>
      </w:tr>
      <w:tr w:rsidR="00FD5EEB" w:rsidRPr="00FD5EEB" w14:paraId="1FB4E530"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16C40D72" w14:textId="77777777" w:rsidR="00FD5EEB" w:rsidRPr="00FD5EEB" w:rsidRDefault="00FE48FB" w:rsidP="00FD5EEB">
            <w:pPr>
              <w:rPr>
                <w:color w:val="0000FF"/>
                <w:sz w:val="18"/>
                <w:szCs w:val="18"/>
                <w:u w:val="single"/>
                <w:lang w:val="en-US"/>
              </w:rPr>
            </w:pPr>
            <w:hyperlink r:id="rId130" w:anchor="2718" w:history="1">
              <w:r w:rsidR="00FD5EEB" w:rsidRPr="00FD5EEB">
                <w:rPr>
                  <w:color w:val="0000FF"/>
                  <w:sz w:val="18"/>
                  <w:szCs w:val="18"/>
                  <w:u w:val="single"/>
                  <w:lang w:val="en-US"/>
                </w:rPr>
                <w:t>2718</w:t>
              </w:r>
            </w:hyperlink>
          </w:p>
        </w:tc>
        <w:tc>
          <w:tcPr>
            <w:tcW w:w="1508" w:type="dxa"/>
            <w:tcBorders>
              <w:top w:val="nil"/>
              <w:left w:val="nil"/>
              <w:bottom w:val="single" w:sz="4" w:space="0" w:color="auto"/>
              <w:right w:val="single" w:sz="4" w:space="0" w:color="auto"/>
            </w:tcBorders>
            <w:shd w:val="clear" w:color="auto" w:fill="auto"/>
            <w:hideMark/>
          </w:tcPr>
          <w:p w14:paraId="7A447D64" w14:textId="77777777" w:rsidR="00FD5EEB" w:rsidRPr="00FD5EEB" w:rsidRDefault="00FD5EEB" w:rsidP="00FD5EEB">
            <w:pPr>
              <w:rPr>
                <w:color w:val="000000"/>
                <w:sz w:val="18"/>
                <w:szCs w:val="18"/>
                <w:lang w:val="en-US"/>
              </w:rPr>
            </w:pPr>
            <w:r w:rsidRPr="00FD5EEB">
              <w:rPr>
                <w:color w:val="000000"/>
                <w:sz w:val="18"/>
                <w:szCs w:val="18"/>
                <w:lang w:val="en-US"/>
              </w:rPr>
              <w:t>Sotsiaalteenuste arendamine ja teenuskohtade loomine</w:t>
            </w:r>
          </w:p>
        </w:tc>
        <w:tc>
          <w:tcPr>
            <w:tcW w:w="1843" w:type="dxa"/>
            <w:tcBorders>
              <w:top w:val="nil"/>
              <w:left w:val="nil"/>
              <w:bottom w:val="single" w:sz="4" w:space="0" w:color="auto"/>
              <w:right w:val="single" w:sz="4" w:space="0" w:color="auto"/>
            </w:tcBorders>
            <w:shd w:val="clear" w:color="auto" w:fill="auto"/>
            <w:noWrap/>
            <w:hideMark/>
          </w:tcPr>
          <w:p w14:paraId="308B6143"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6E1F0B99"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380CD8A1"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5FDF6FA1" w14:textId="77777777" w:rsidR="00FD5EEB" w:rsidRPr="00FD5EEB" w:rsidRDefault="00FD5EEB" w:rsidP="00FD5EEB">
            <w:pPr>
              <w:rPr>
                <w:color w:val="000000"/>
                <w:sz w:val="18"/>
                <w:szCs w:val="18"/>
                <w:lang w:val="en-US"/>
              </w:rPr>
            </w:pPr>
            <w:r w:rsidRPr="00FD5EEB">
              <w:rPr>
                <w:color w:val="000000"/>
                <w:sz w:val="18"/>
                <w:szCs w:val="18"/>
                <w:lang w:val="en-US"/>
              </w:rPr>
              <w:t>Sotsiaalabiamet</w:t>
            </w:r>
          </w:p>
        </w:tc>
        <w:tc>
          <w:tcPr>
            <w:tcW w:w="1275" w:type="dxa"/>
            <w:tcBorders>
              <w:top w:val="nil"/>
              <w:left w:val="nil"/>
              <w:bottom w:val="single" w:sz="4" w:space="0" w:color="auto"/>
              <w:right w:val="single" w:sz="4" w:space="0" w:color="auto"/>
            </w:tcBorders>
            <w:shd w:val="clear" w:color="auto" w:fill="auto"/>
            <w:noWrap/>
            <w:hideMark/>
          </w:tcPr>
          <w:p w14:paraId="19CA56D9"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027270C4"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7B5CCFF0"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2A227FF" w14:textId="77777777" w:rsidR="00FD5EEB" w:rsidRPr="00FD5EEB" w:rsidRDefault="00FD5EEB" w:rsidP="00FD5EEB">
            <w:pPr>
              <w:rPr>
                <w:color w:val="CC6600"/>
                <w:sz w:val="18"/>
                <w:szCs w:val="18"/>
                <w:lang w:val="en-US"/>
              </w:rPr>
            </w:pPr>
            <w:r w:rsidRPr="00FD5EEB">
              <w:rPr>
                <w:color w:val="CC6600"/>
                <w:sz w:val="18"/>
                <w:szCs w:val="18"/>
                <w:lang w:val="en-US"/>
              </w:rPr>
              <w:t>hetkel puudub vastav rahastamisprogramm</w:t>
            </w:r>
          </w:p>
        </w:tc>
        <w:tc>
          <w:tcPr>
            <w:tcW w:w="3474" w:type="dxa"/>
            <w:tcBorders>
              <w:top w:val="nil"/>
              <w:left w:val="nil"/>
              <w:bottom w:val="single" w:sz="4" w:space="0" w:color="auto"/>
              <w:right w:val="single" w:sz="4" w:space="0" w:color="auto"/>
            </w:tcBorders>
            <w:shd w:val="clear" w:color="auto" w:fill="auto"/>
            <w:hideMark/>
          </w:tcPr>
          <w:p w14:paraId="11E52B25"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46017833"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79C9257F" w14:textId="77777777" w:rsidR="00FD5EEB" w:rsidRPr="00FD5EEB" w:rsidRDefault="00FE48FB" w:rsidP="00FD5EEB">
            <w:pPr>
              <w:rPr>
                <w:color w:val="0000FF"/>
                <w:sz w:val="18"/>
                <w:szCs w:val="18"/>
                <w:u w:val="single"/>
                <w:lang w:val="en-US"/>
              </w:rPr>
            </w:pPr>
            <w:hyperlink r:id="rId131" w:anchor="2715" w:history="1">
              <w:r w:rsidR="00FD5EEB" w:rsidRPr="00FD5EEB">
                <w:rPr>
                  <w:color w:val="0000FF"/>
                  <w:sz w:val="18"/>
                  <w:szCs w:val="18"/>
                  <w:u w:val="single"/>
                  <w:lang w:val="en-US"/>
                </w:rPr>
                <w:t>2715</w:t>
              </w:r>
            </w:hyperlink>
          </w:p>
        </w:tc>
        <w:tc>
          <w:tcPr>
            <w:tcW w:w="1508" w:type="dxa"/>
            <w:tcBorders>
              <w:top w:val="nil"/>
              <w:left w:val="nil"/>
              <w:bottom w:val="single" w:sz="4" w:space="0" w:color="auto"/>
              <w:right w:val="single" w:sz="4" w:space="0" w:color="auto"/>
            </w:tcBorders>
            <w:shd w:val="clear" w:color="auto" w:fill="auto"/>
            <w:hideMark/>
          </w:tcPr>
          <w:p w14:paraId="34B068C8" w14:textId="77777777" w:rsidR="00FD5EEB" w:rsidRPr="00FD5EEB" w:rsidRDefault="00FD5EEB" w:rsidP="00FD5EEB">
            <w:pPr>
              <w:rPr>
                <w:color w:val="000000"/>
                <w:sz w:val="18"/>
                <w:szCs w:val="18"/>
                <w:lang w:val="en-US"/>
              </w:rPr>
            </w:pPr>
            <w:r w:rsidRPr="00FD5EEB">
              <w:rPr>
                <w:color w:val="000000"/>
                <w:sz w:val="18"/>
                <w:szCs w:val="18"/>
                <w:lang w:val="en-US"/>
              </w:rPr>
              <w:t>Sotsiaalteenuste klientide elukvaliteedi parendamine ja võrdsete võimaluste tagamine</w:t>
            </w:r>
          </w:p>
        </w:tc>
        <w:tc>
          <w:tcPr>
            <w:tcW w:w="1843" w:type="dxa"/>
            <w:tcBorders>
              <w:top w:val="nil"/>
              <w:left w:val="nil"/>
              <w:bottom w:val="single" w:sz="4" w:space="0" w:color="auto"/>
              <w:right w:val="single" w:sz="4" w:space="0" w:color="auto"/>
            </w:tcBorders>
            <w:shd w:val="clear" w:color="auto" w:fill="auto"/>
            <w:noWrap/>
            <w:hideMark/>
          </w:tcPr>
          <w:p w14:paraId="6EB08D01"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061E6317"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56CC296B"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715DD352" w14:textId="77777777" w:rsidR="00FD5EEB" w:rsidRPr="00FD5EEB" w:rsidRDefault="00FD5EEB" w:rsidP="00FD5EEB">
            <w:pPr>
              <w:rPr>
                <w:color w:val="000000"/>
                <w:sz w:val="18"/>
                <w:szCs w:val="18"/>
                <w:lang w:val="en-US"/>
              </w:rPr>
            </w:pPr>
            <w:r w:rsidRPr="00FD5EEB">
              <w:rPr>
                <w:color w:val="000000"/>
                <w:sz w:val="18"/>
                <w:szCs w:val="18"/>
                <w:lang w:val="en-US"/>
              </w:rPr>
              <w:t>Sotsiaalabiamet</w:t>
            </w:r>
          </w:p>
        </w:tc>
        <w:tc>
          <w:tcPr>
            <w:tcW w:w="1275" w:type="dxa"/>
            <w:tcBorders>
              <w:top w:val="nil"/>
              <w:left w:val="nil"/>
              <w:bottom w:val="single" w:sz="4" w:space="0" w:color="auto"/>
              <w:right w:val="single" w:sz="4" w:space="0" w:color="auto"/>
            </w:tcBorders>
            <w:shd w:val="clear" w:color="auto" w:fill="auto"/>
            <w:noWrap/>
            <w:hideMark/>
          </w:tcPr>
          <w:p w14:paraId="3780EEBF"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6853D5E6"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7341C174"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CA7645F" w14:textId="77777777" w:rsidR="00FD5EEB" w:rsidRPr="00FD5EEB" w:rsidRDefault="00FD5EEB" w:rsidP="00FD5EEB">
            <w:pPr>
              <w:rPr>
                <w:color w:val="CC6600"/>
                <w:sz w:val="18"/>
                <w:szCs w:val="18"/>
                <w:lang w:val="en-US"/>
              </w:rPr>
            </w:pPr>
            <w:r w:rsidRPr="00FD5EEB">
              <w:rPr>
                <w:color w:val="CC6600"/>
                <w:sz w:val="18"/>
                <w:szCs w:val="18"/>
                <w:lang w:val="en-US"/>
              </w:rPr>
              <w:t>hetkel puudub vastav rahastamisprogramm</w:t>
            </w:r>
          </w:p>
        </w:tc>
        <w:tc>
          <w:tcPr>
            <w:tcW w:w="3474" w:type="dxa"/>
            <w:tcBorders>
              <w:top w:val="nil"/>
              <w:left w:val="nil"/>
              <w:bottom w:val="single" w:sz="4" w:space="0" w:color="auto"/>
              <w:right w:val="single" w:sz="4" w:space="0" w:color="auto"/>
            </w:tcBorders>
            <w:shd w:val="clear" w:color="auto" w:fill="auto"/>
            <w:hideMark/>
          </w:tcPr>
          <w:p w14:paraId="7CC25345"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496A0533"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416D195D" w14:textId="77777777" w:rsidR="00FD5EEB" w:rsidRPr="00FD5EEB" w:rsidRDefault="00FE48FB" w:rsidP="00FD5EEB">
            <w:pPr>
              <w:rPr>
                <w:color w:val="0000FF"/>
                <w:sz w:val="18"/>
                <w:szCs w:val="18"/>
                <w:u w:val="single"/>
                <w:lang w:val="en-US"/>
              </w:rPr>
            </w:pPr>
            <w:hyperlink r:id="rId132" w:anchor="2717" w:history="1">
              <w:r w:rsidR="00FD5EEB" w:rsidRPr="00FD5EEB">
                <w:rPr>
                  <w:color w:val="0000FF"/>
                  <w:sz w:val="18"/>
                  <w:szCs w:val="18"/>
                  <w:u w:val="single"/>
                  <w:lang w:val="en-US"/>
                </w:rPr>
                <w:t>2717</w:t>
              </w:r>
            </w:hyperlink>
          </w:p>
        </w:tc>
        <w:tc>
          <w:tcPr>
            <w:tcW w:w="1508" w:type="dxa"/>
            <w:tcBorders>
              <w:top w:val="nil"/>
              <w:left w:val="nil"/>
              <w:bottom w:val="single" w:sz="4" w:space="0" w:color="auto"/>
              <w:right w:val="single" w:sz="4" w:space="0" w:color="auto"/>
            </w:tcBorders>
            <w:shd w:val="clear" w:color="auto" w:fill="auto"/>
            <w:hideMark/>
          </w:tcPr>
          <w:p w14:paraId="1172E0A7" w14:textId="77777777" w:rsidR="00FD5EEB" w:rsidRPr="00FD5EEB" w:rsidRDefault="00FD5EEB" w:rsidP="00FD5EEB">
            <w:pPr>
              <w:rPr>
                <w:color w:val="000000"/>
                <w:sz w:val="18"/>
                <w:szCs w:val="18"/>
                <w:lang w:val="en-US"/>
              </w:rPr>
            </w:pPr>
            <w:r w:rsidRPr="00FD5EEB">
              <w:rPr>
                <w:color w:val="000000"/>
                <w:sz w:val="18"/>
                <w:szCs w:val="18"/>
                <w:lang w:val="en-US"/>
              </w:rPr>
              <w:t>Uute IT lahenduste kasutuselevõtt sotsiaalteenuste arendamiseks</w:t>
            </w:r>
          </w:p>
        </w:tc>
        <w:tc>
          <w:tcPr>
            <w:tcW w:w="1843" w:type="dxa"/>
            <w:tcBorders>
              <w:top w:val="nil"/>
              <w:left w:val="nil"/>
              <w:bottom w:val="single" w:sz="4" w:space="0" w:color="auto"/>
              <w:right w:val="single" w:sz="4" w:space="0" w:color="auto"/>
            </w:tcBorders>
            <w:shd w:val="clear" w:color="auto" w:fill="auto"/>
            <w:noWrap/>
            <w:hideMark/>
          </w:tcPr>
          <w:p w14:paraId="7F210E4D"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322EA38C"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42450A33"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6DA52649" w14:textId="77777777" w:rsidR="00FD5EEB" w:rsidRPr="00FD5EEB" w:rsidRDefault="00FD5EEB" w:rsidP="00FD5EEB">
            <w:pPr>
              <w:rPr>
                <w:color w:val="000000"/>
                <w:sz w:val="18"/>
                <w:szCs w:val="18"/>
                <w:lang w:val="en-US"/>
              </w:rPr>
            </w:pPr>
            <w:r w:rsidRPr="00FD5EEB">
              <w:rPr>
                <w:color w:val="000000"/>
                <w:sz w:val="18"/>
                <w:szCs w:val="18"/>
                <w:lang w:val="en-US"/>
              </w:rPr>
              <w:t>Sotsiaalabiamet</w:t>
            </w:r>
          </w:p>
        </w:tc>
        <w:tc>
          <w:tcPr>
            <w:tcW w:w="1275" w:type="dxa"/>
            <w:tcBorders>
              <w:top w:val="nil"/>
              <w:left w:val="nil"/>
              <w:bottom w:val="single" w:sz="4" w:space="0" w:color="auto"/>
              <w:right w:val="single" w:sz="4" w:space="0" w:color="auto"/>
            </w:tcBorders>
            <w:shd w:val="clear" w:color="auto" w:fill="auto"/>
            <w:noWrap/>
            <w:hideMark/>
          </w:tcPr>
          <w:p w14:paraId="73BA9D9A"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593D0A1D"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15B9ED67"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18D54D5B" w14:textId="77777777" w:rsidR="00FD5EEB" w:rsidRPr="00FD5EEB" w:rsidRDefault="00FD5EEB" w:rsidP="00FD5EEB">
            <w:pPr>
              <w:rPr>
                <w:color w:val="CC6600"/>
                <w:sz w:val="18"/>
                <w:szCs w:val="18"/>
                <w:lang w:val="en-US"/>
              </w:rPr>
            </w:pPr>
            <w:r w:rsidRPr="00FD5EEB">
              <w:rPr>
                <w:color w:val="CC6600"/>
                <w:sz w:val="18"/>
                <w:szCs w:val="18"/>
                <w:lang w:val="en-US"/>
              </w:rPr>
              <w:t>hetkel puudub vastav rahastamisprogramm</w:t>
            </w:r>
          </w:p>
        </w:tc>
        <w:tc>
          <w:tcPr>
            <w:tcW w:w="3474" w:type="dxa"/>
            <w:tcBorders>
              <w:top w:val="nil"/>
              <w:left w:val="nil"/>
              <w:bottom w:val="single" w:sz="4" w:space="0" w:color="auto"/>
              <w:right w:val="single" w:sz="4" w:space="0" w:color="auto"/>
            </w:tcBorders>
            <w:shd w:val="clear" w:color="auto" w:fill="auto"/>
            <w:hideMark/>
          </w:tcPr>
          <w:p w14:paraId="4A0553BB"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08354ABB"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03564E52" w14:textId="77777777" w:rsidR="00FD5EEB" w:rsidRPr="00FD5EEB" w:rsidRDefault="00FE48FB" w:rsidP="00FD5EEB">
            <w:pPr>
              <w:rPr>
                <w:color w:val="0000FF"/>
                <w:sz w:val="18"/>
                <w:szCs w:val="18"/>
                <w:u w:val="single"/>
                <w:lang w:val="en-US"/>
              </w:rPr>
            </w:pPr>
            <w:hyperlink r:id="rId133" w:anchor="2257" w:history="1">
              <w:r w:rsidR="00FD5EEB" w:rsidRPr="00FD5EEB">
                <w:rPr>
                  <w:color w:val="0000FF"/>
                  <w:sz w:val="18"/>
                  <w:szCs w:val="18"/>
                  <w:u w:val="single"/>
                  <w:lang w:val="en-US"/>
                </w:rPr>
                <w:t>2257</w:t>
              </w:r>
            </w:hyperlink>
          </w:p>
        </w:tc>
        <w:tc>
          <w:tcPr>
            <w:tcW w:w="1508" w:type="dxa"/>
            <w:tcBorders>
              <w:top w:val="nil"/>
              <w:left w:val="nil"/>
              <w:bottom w:val="single" w:sz="4" w:space="0" w:color="auto"/>
              <w:right w:val="single" w:sz="4" w:space="0" w:color="auto"/>
            </w:tcBorders>
            <w:shd w:val="clear" w:color="auto" w:fill="auto"/>
            <w:hideMark/>
          </w:tcPr>
          <w:p w14:paraId="21075CA2" w14:textId="77777777" w:rsidR="00FD5EEB" w:rsidRPr="00FD5EEB" w:rsidRDefault="00FD5EEB" w:rsidP="00FD5EEB">
            <w:pPr>
              <w:rPr>
                <w:color w:val="000000"/>
                <w:sz w:val="18"/>
                <w:szCs w:val="18"/>
                <w:lang w:val="en-US"/>
              </w:rPr>
            </w:pPr>
            <w:r w:rsidRPr="00FD5EEB">
              <w:rPr>
                <w:color w:val="000000"/>
                <w:sz w:val="18"/>
                <w:szCs w:val="18"/>
                <w:lang w:val="en-US"/>
              </w:rPr>
              <w:t>sotsiaal- ja terviseedenduse valdkonnas infoürituste korraldamine</w:t>
            </w:r>
          </w:p>
        </w:tc>
        <w:tc>
          <w:tcPr>
            <w:tcW w:w="1843" w:type="dxa"/>
            <w:tcBorders>
              <w:top w:val="nil"/>
              <w:left w:val="nil"/>
              <w:bottom w:val="single" w:sz="4" w:space="0" w:color="auto"/>
              <w:right w:val="single" w:sz="4" w:space="0" w:color="auto"/>
            </w:tcBorders>
            <w:shd w:val="clear" w:color="auto" w:fill="auto"/>
            <w:noWrap/>
            <w:hideMark/>
          </w:tcPr>
          <w:p w14:paraId="32797936" w14:textId="77777777" w:rsidR="00FD5EEB" w:rsidRPr="00FD5EEB" w:rsidRDefault="00FD5EEB" w:rsidP="00FD5EEB">
            <w:pPr>
              <w:rPr>
                <w:color w:val="000000"/>
                <w:sz w:val="18"/>
                <w:szCs w:val="18"/>
                <w:lang w:val="en-US"/>
              </w:rPr>
            </w:pPr>
            <w:r w:rsidRPr="00FD5EEB">
              <w:rPr>
                <w:color w:val="000000"/>
                <w:sz w:val="18"/>
                <w:szCs w:val="18"/>
                <w:lang w:val="en-US"/>
              </w:rPr>
              <w:t>2017</w:t>
            </w:r>
          </w:p>
        </w:tc>
        <w:tc>
          <w:tcPr>
            <w:tcW w:w="681" w:type="dxa"/>
            <w:tcBorders>
              <w:top w:val="nil"/>
              <w:left w:val="nil"/>
              <w:bottom w:val="single" w:sz="4" w:space="0" w:color="auto"/>
              <w:right w:val="single" w:sz="4" w:space="0" w:color="auto"/>
            </w:tcBorders>
            <w:shd w:val="clear" w:color="auto" w:fill="auto"/>
            <w:noWrap/>
            <w:hideMark/>
          </w:tcPr>
          <w:p w14:paraId="792BD598"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21AE2547"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30D8CE6A" w14:textId="77777777" w:rsidR="00FD5EEB" w:rsidRPr="00FD5EEB" w:rsidRDefault="00FD5EEB" w:rsidP="00FD5EEB">
            <w:pPr>
              <w:rPr>
                <w:color w:val="000000"/>
                <w:sz w:val="18"/>
                <w:szCs w:val="18"/>
                <w:lang w:val="en-US"/>
              </w:rPr>
            </w:pPr>
            <w:r w:rsidRPr="00FD5EEB">
              <w:rPr>
                <w:color w:val="000000"/>
                <w:sz w:val="18"/>
                <w:szCs w:val="18"/>
                <w:lang w:val="en-US"/>
              </w:rPr>
              <w:t>Sotsiaalabiamet</w:t>
            </w:r>
          </w:p>
        </w:tc>
        <w:tc>
          <w:tcPr>
            <w:tcW w:w="1275" w:type="dxa"/>
            <w:tcBorders>
              <w:top w:val="nil"/>
              <w:left w:val="nil"/>
              <w:bottom w:val="single" w:sz="4" w:space="0" w:color="auto"/>
              <w:right w:val="single" w:sz="4" w:space="0" w:color="auto"/>
            </w:tcBorders>
            <w:shd w:val="clear" w:color="auto" w:fill="auto"/>
            <w:noWrap/>
            <w:hideMark/>
          </w:tcPr>
          <w:p w14:paraId="08738623"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52EDA715"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022FBD94"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7C888E49"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1DC77737"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CA1A91" w:rsidRPr="00FD5EEB" w14:paraId="022273EA" w14:textId="77777777" w:rsidTr="00CA1A9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7F80A1ED"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04D0F192"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6AD69099" w14:textId="48243AEF" w:rsidR="00CA1A91" w:rsidRPr="00FD5EEB" w:rsidRDefault="00CA1A91" w:rsidP="00CA1A91">
            <w:pPr>
              <w:rPr>
                <w:color w:val="000000"/>
                <w:sz w:val="18"/>
                <w:szCs w:val="18"/>
                <w:lang w:val="en-US"/>
              </w:rPr>
            </w:pPr>
            <w:r w:rsidRPr="00FD5EEB">
              <w:rPr>
                <w:color w:val="000000"/>
                <w:sz w:val="18"/>
                <w:szCs w:val="18"/>
                <w:lang w:val="en-US"/>
              </w:rPr>
              <w:t>3.1.2.3. eakatele inimestele osutatavate teenuste arendamine</w:t>
            </w:r>
          </w:p>
        </w:tc>
        <w:tc>
          <w:tcPr>
            <w:tcW w:w="3474" w:type="dxa"/>
            <w:tcBorders>
              <w:top w:val="nil"/>
              <w:left w:val="nil"/>
              <w:bottom w:val="single" w:sz="4" w:space="0" w:color="auto"/>
              <w:right w:val="single" w:sz="4" w:space="0" w:color="auto"/>
            </w:tcBorders>
            <w:shd w:val="clear" w:color="auto" w:fill="auto"/>
            <w:hideMark/>
          </w:tcPr>
          <w:p w14:paraId="44761C24"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CA1A91" w:rsidRPr="00FD5EEB" w14:paraId="2691101C" w14:textId="77777777" w:rsidTr="00CA1A9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7EC57B85"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920A144"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081F516B" w14:textId="6A61850C" w:rsidR="00CA1A91" w:rsidRPr="00FD5EEB" w:rsidRDefault="00CA1A91" w:rsidP="00CA1A91">
            <w:pPr>
              <w:rPr>
                <w:color w:val="000000"/>
                <w:sz w:val="18"/>
                <w:szCs w:val="18"/>
                <w:lang w:val="en-US"/>
              </w:rPr>
            </w:pPr>
            <w:r w:rsidRPr="00FD5EEB">
              <w:rPr>
                <w:color w:val="000000"/>
                <w:sz w:val="18"/>
                <w:szCs w:val="18"/>
                <w:lang w:val="en-US"/>
              </w:rPr>
              <w:t>3.1.2.4. tööturule töötute integreerimine  </w:t>
            </w:r>
          </w:p>
        </w:tc>
        <w:tc>
          <w:tcPr>
            <w:tcW w:w="3474" w:type="dxa"/>
            <w:tcBorders>
              <w:top w:val="nil"/>
              <w:left w:val="nil"/>
              <w:bottom w:val="single" w:sz="4" w:space="0" w:color="auto"/>
              <w:right w:val="single" w:sz="4" w:space="0" w:color="auto"/>
            </w:tcBorders>
            <w:shd w:val="clear" w:color="auto" w:fill="auto"/>
            <w:hideMark/>
          </w:tcPr>
          <w:p w14:paraId="3483278D"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CA1A91" w:rsidRPr="00FD5EEB" w14:paraId="070EAEA7" w14:textId="77777777" w:rsidTr="00CA1A9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2623CB61"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63E0D79"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10DF86B" w14:textId="16C9F865" w:rsidR="00CA1A91" w:rsidRPr="00FD5EEB" w:rsidRDefault="00CA1A91" w:rsidP="00CA1A91">
            <w:pPr>
              <w:rPr>
                <w:color w:val="000000"/>
                <w:sz w:val="18"/>
                <w:szCs w:val="18"/>
                <w:lang w:val="en-US"/>
              </w:rPr>
            </w:pPr>
            <w:r w:rsidRPr="00FD5EEB">
              <w:rPr>
                <w:color w:val="000000"/>
                <w:sz w:val="18"/>
                <w:szCs w:val="18"/>
                <w:lang w:val="en-US"/>
              </w:rPr>
              <w:t>3.1.3. viia sotsiaalasutuste materiaal-tehniline baas vastavusse tänapäeva nõuetega </w:t>
            </w:r>
          </w:p>
        </w:tc>
        <w:tc>
          <w:tcPr>
            <w:tcW w:w="3474" w:type="dxa"/>
            <w:tcBorders>
              <w:top w:val="nil"/>
              <w:left w:val="nil"/>
              <w:bottom w:val="single" w:sz="4" w:space="0" w:color="auto"/>
              <w:right w:val="single" w:sz="4" w:space="0" w:color="auto"/>
            </w:tcBorders>
            <w:shd w:val="clear" w:color="auto" w:fill="auto"/>
            <w:hideMark/>
          </w:tcPr>
          <w:p w14:paraId="2FFFE55B"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CA1A91" w:rsidRPr="00FD5EEB" w14:paraId="68BBBC4A" w14:textId="77777777" w:rsidTr="00CA1A9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594EE0EF"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218075E"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634B6A3B" w14:textId="50D41A41" w:rsidR="00CA1A91" w:rsidRPr="00FD5EEB" w:rsidRDefault="00CA1A91" w:rsidP="00CA1A91">
            <w:pPr>
              <w:rPr>
                <w:color w:val="000000"/>
                <w:sz w:val="18"/>
                <w:szCs w:val="18"/>
                <w:lang w:val="en-US"/>
              </w:rPr>
            </w:pPr>
            <w:r w:rsidRPr="00FD5EEB">
              <w:rPr>
                <w:color w:val="000000"/>
                <w:sz w:val="18"/>
                <w:szCs w:val="18"/>
                <w:lang w:val="en-US"/>
              </w:rPr>
              <w:t>3.1.3.1. sotsiaalasutuste tehnilise seisundi parandamine </w:t>
            </w:r>
          </w:p>
        </w:tc>
        <w:tc>
          <w:tcPr>
            <w:tcW w:w="3474" w:type="dxa"/>
            <w:tcBorders>
              <w:top w:val="nil"/>
              <w:left w:val="nil"/>
              <w:bottom w:val="single" w:sz="4" w:space="0" w:color="auto"/>
              <w:right w:val="single" w:sz="4" w:space="0" w:color="auto"/>
            </w:tcBorders>
            <w:shd w:val="clear" w:color="auto" w:fill="auto"/>
            <w:hideMark/>
          </w:tcPr>
          <w:p w14:paraId="5F3754C4"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FD5EEB" w:rsidRPr="00FD5EEB" w14:paraId="1261E3C6"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053361F7" w14:textId="77777777" w:rsidR="00FD5EEB" w:rsidRPr="00FD5EEB" w:rsidRDefault="00FE48FB" w:rsidP="00FD5EEB">
            <w:pPr>
              <w:rPr>
                <w:color w:val="0000FF"/>
                <w:sz w:val="18"/>
                <w:szCs w:val="18"/>
                <w:u w:val="single"/>
                <w:lang w:val="en-US"/>
              </w:rPr>
            </w:pPr>
            <w:hyperlink r:id="rId134" w:anchor="2809" w:history="1">
              <w:r w:rsidR="00FD5EEB" w:rsidRPr="00FD5EEB">
                <w:rPr>
                  <w:color w:val="0000FF"/>
                  <w:sz w:val="18"/>
                  <w:szCs w:val="18"/>
                  <w:u w:val="single"/>
                  <w:lang w:val="en-US"/>
                </w:rPr>
                <w:t>2809</w:t>
              </w:r>
            </w:hyperlink>
          </w:p>
        </w:tc>
        <w:tc>
          <w:tcPr>
            <w:tcW w:w="1508" w:type="dxa"/>
            <w:tcBorders>
              <w:top w:val="nil"/>
              <w:left w:val="nil"/>
              <w:bottom w:val="single" w:sz="4" w:space="0" w:color="auto"/>
              <w:right w:val="single" w:sz="4" w:space="0" w:color="auto"/>
            </w:tcBorders>
            <w:shd w:val="clear" w:color="auto" w:fill="auto"/>
            <w:hideMark/>
          </w:tcPr>
          <w:p w14:paraId="1F41F69B" w14:textId="77777777" w:rsidR="00FD5EEB" w:rsidRPr="00FD5EEB" w:rsidRDefault="00FD5EEB" w:rsidP="00FD5EEB">
            <w:pPr>
              <w:rPr>
                <w:color w:val="000000"/>
                <w:sz w:val="18"/>
                <w:szCs w:val="18"/>
                <w:lang w:val="en-US"/>
              </w:rPr>
            </w:pPr>
            <w:r w:rsidRPr="00FD5EEB">
              <w:rPr>
                <w:color w:val="000000"/>
                <w:sz w:val="18"/>
                <w:szCs w:val="18"/>
                <w:lang w:val="en-US"/>
              </w:rPr>
              <w:t>Uue hooldekodu projekteerimine ja ehitamine</w:t>
            </w:r>
          </w:p>
        </w:tc>
        <w:tc>
          <w:tcPr>
            <w:tcW w:w="1843" w:type="dxa"/>
            <w:tcBorders>
              <w:top w:val="nil"/>
              <w:left w:val="nil"/>
              <w:bottom w:val="single" w:sz="4" w:space="0" w:color="auto"/>
              <w:right w:val="single" w:sz="4" w:space="0" w:color="auto"/>
            </w:tcBorders>
            <w:shd w:val="clear" w:color="auto" w:fill="auto"/>
            <w:noWrap/>
            <w:hideMark/>
          </w:tcPr>
          <w:p w14:paraId="409E62CA"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1740A7FE"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26796F20" w14:textId="77777777" w:rsidR="00FD5EEB" w:rsidRPr="00FD5EEB" w:rsidRDefault="00FD5EEB" w:rsidP="00FD5EEB">
            <w:pPr>
              <w:rPr>
                <w:color w:val="000000"/>
                <w:sz w:val="18"/>
                <w:szCs w:val="18"/>
                <w:lang w:val="en-US"/>
              </w:rPr>
            </w:pPr>
            <w:r w:rsidRPr="00FD5EEB">
              <w:rPr>
                <w:color w:val="000000"/>
                <w:sz w:val="18"/>
                <w:szCs w:val="18"/>
                <w:lang w:val="en-US"/>
              </w:rPr>
              <w:t>30000</w:t>
            </w:r>
          </w:p>
        </w:tc>
        <w:tc>
          <w:tcPr>
            <w:tcW w:w="992" w:type="dxa"/>
            <w:tcBorders>
              <w:top w:val="nil"/>
              <w:left w:val="nil"/>
              <w:bottom w:val="single" w:sz="4" w:space="0" w:color="auto"/>
              <w:right w:val="single" w:sz="4" w:space="0" w:color="auto"/>
            </w:tcBorders>
            <w:shd w:val="clear" w:color="auto" w:fill="auto"/>
            <w:hideMark/>
          </w:tcPr>
          <w:p w14:paraId="1BA8ECC7"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3A905314"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4DCFF65D"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3E2B2E4B"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199BCB4A"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8D299C6" w14:textId="77777777" w:rsidR="00FD5EEB" w:rsidRPr="00FD5EEB" w:rsidRDefault="00FD5EEB" w:rsidP="00FD5EEB">
            <w:pPr>
              <w:rPr>
                <w:color w:val="008000"/>
                <w:sz w:val="18"/>
                <w:szCs w:val="18"/>
                <w:lang w:val="en-US"/>
              </w:rPr>
            </w:pPr>
            <w:r w:rsidRPr="00FD5EEB">
              <w:rPr>
                <w:color w:val="008000"/>
                <w:sz w:val="18"/>
                <w:szCs w:val="18"/>
                <w:lang w:val="en-US"/>
              </w:rPr>
              <w:t>2020. aastal on sõlmitud leping "Narva linnas uue hooldekodu projekteerimine" summas 106 542 eurot. Projekteerimistöid teostatakse kuni 01.06.2021.a.</w:t>
            </w:r>
          </w:p>
        </w:tc>
      </w:tr>
      <w:tr w:rsidR="00FD5EEB" w:rsidRPr="00FD5EEB" w14:paraId="60039093"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506BE82A" w14:textId="77777777" w:rsidR="00FD5EEB" w:rsidRPr="00FD5EEB" w:rsidRDefault="00FE48FB" w:rsidP="00FD5EEB">
            <w:pPr>
              <w:rPr>
                <w:color w:val="0000FF"/>
                <w:sz w:val="18"/>
                <w:szCs w:val="18"/>
                <w:u w:val="single"/>
                <w:lang w:val="en-US"/>
              </w:rPr>
            </w:pPr>
            <w:hyperlink r:id="rId135" w:anchor="1702" w:history="1">
              <w:r w:rsidR="00FD5EEB" w:rsidRPr="00FD5EEB">
                <w:rPr>
                  <w:color w:val="0000FF"/>
                  <w:sz w:val="18"/>
                  <w:szCs w:val="18"/>
                  <w:u w:val="single"/>
                  <w:lang w:val="en-US"/>
                </w:rPr>
                <w:t>1702</w:t>
              </w:r>
            </w:hyperlink>
          </w:p>
        </w:tc>
        <w:tc>
          <w:tcPr>
            <w:tcW w:w="1508" w:type="dxa"/>
            <w:tcBorders>
              <w:top w:val="nil"/>
              <w:left w:val="nil"/>
              <w:bottom w:val="single" w:sz="4" w:space="0" w:color="auto"/>
              <w:right w:val="single" w:sz="4" w:space="0" w:color="auto"/>
            </w:tcBorders>
            <w:shd w:val="clear" w:color="auto" w:fill="auto"/>
            <w:hideMark/>
          </w:tcPr>
          <w:p w14:paraId="56B666CD" w14:textId="77777777" w:rsidR="00FD5EEB" w:rsidRPr="00FD5EEB" w:rsidRDefault="00FD5EEB" w:rsidP="00FD5EEB">
            <w:pPr>
              <w:rPr>
                <w:color w:val="000000"/>
                <w:sz w:val="18"/>
                <w:szCs w:val="18"/>
                <w:lang w:val="en-US"/>
              </w:rPr>
            </w:pPr>
            <w:r w:rsidRPr="00FD5EEB">
              <w:rPr>
                <w:color w:val="000000"/>
                <w:sz w:val="18"/>
                <w:szCs w:val="18"/>
                <w:lang w:val="en-US"/>
              </w:rPr>
              <w:t>Narva Sotsiaaltöökeskuse renoveerimistööd</w:t>
            </w:r>
          </w:p>
        </w:tc>
        <w:tc>
          <w:tcPr>
            <w:tcW w:w="1843" w:type="dxa"/>
            <w:tcBorders>
              <w:top w:val="nil"/>
              <w:left w:val="nil"/>
              <w:bottom w:val="single" w:sz="4" w:space="0" w:color="auto"/>
              <w:right w:val="single" w:sz="4" w:space="0" w:color="auto"/>
            </w:tcBorders>
            <w:shd w:val="clear" w:color="auto" w:fill="auto"/>
            <w:noWrap/>
            <w:hideMark/>
          </w:tcPr>
          <w:p w14:paraId="2E92B49E" w14:textId="77777777" w:rsidR="00FD5EEB" w:rsidRPr="00FD5EEB" w:rsidRDefault="00FD5EEB" w:rsidP="00FD5EEB">
            <w:pPr>
              <w:rPr>
                <w:color w:val="000000"/>
                <w:sz w:val="18"/>
                <w:szCs w:val="18"/>
                <w:lang w:val="en-US"/>
              </w:rPr>
            </w:pPr>
            <w:r w:rsidRPr="00FD5EEB">
              <w:rPr>
                <w:color w:val="000000"/>
                <w:sz w:val="18"/>
                <w:szCs w:val="18"/>
                <w:lang w:val="en-US"/>
              </w:rPr>
              <w:t>2016</w:t>
            </w:r>
          </w:p>
        </w:tc>
        <w:tc>
          <w:tcPr>
            <w:tcW w:w="681" w:type="dxa"/>
            <w:tcBorders>
              <w:top w:val="nil"/>
              <w:left w:val="nil"/>
              <w:bottom w:val="single" w:sz="4" w:space="0" w:color="auto"/>
              <w:right w:val="single" w:sz="4" w:space="0" w:color="auto"/>
            </w:tcBorders>
            <w:shd w:val="clear" w:color="auto" w:fill="auto"/>
            <w:noWrap/>
            <w:hideMark/>
          </w:tcPr>
          <w:p w14:paraId="4D27EBB0"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0F89940F" w14:textId="77777777" w:rsidR="00FD5EEB" w:rsidRPr="00FD5EEB" w:rsidRDefault="00FD5EEB" w:rsidP="00FD5EEB">
            <w:pPr>
              <w:rPr>
                <w:color w:val="000000"/>
                <w:sz w:val="18"/>
                <w:szCs w:val="18"/>
                <w:lang w:val="en-US"/>
              </w:rPr>
            </w:pPr>
            <w:r w:rsidRPr="00FD5EEB">
              <w:rPr>
                <w:color w:val="000000"/>
                <w:sz w:val="18"/>
                <w:szCs w:val="18"/>
                <w:lang w:val="en-US"/>
              </w:rPr>
              <w:t>400000</w:t>
            </w:r>
          </w:p>
        </w:tc>
        <w:tc>
          <w:tcPr>
            <w:tcW w:w="992" w:type="dxa"/>
            <w:tcBorders>
              <w:top w:val="nil"/>
              <w:left w:val="nil"/>
              <w:bottom w:val="single" w:sz="4" w:space="0" w:color="auto"/>
              <w:right w:val="single" w:sz="4" w:space="0" w:color="auto"/>
            </w:tcBorders>
            <w:shd w:val="clear" w:color="auto" w:fill="auto"/>
            <w:hideMark/>
          </w:tcPr>
          <w:p w14:paraId="2C01C41D"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5ACD5D02"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1375F2B7" w14:textId="77777777" w:rsidR="00FD5EEB" w:rsidRPr="00FD5EEB" w:rsidRDefault="00FD5EEB" w:rsidP="00FD5EEB">
            <w:pPr>
              <w:rPr>
                <w:color w:val="008000"/>
                <w:sz w:val="18"/>
                <w:szCs w:val="18"/>
                <w:lang w:val="en-US"/>
              </w:rPr>
            </w:pPr>
            <w:r w:rsidRPr="00FD5EEB">
              <w:rPr>
                <w:color w:val="008000"/>
                <w:sz w:val="18"/>
                <w:szCs w:val="18"/>
                <w:lang w:val="en-US"/>
              </w:rPr>
              <w:t>365054</w:t>
            </w:r>
          </w:p>
        </w:tc>
        <w:tc>
          <w:tcPr>
            <w:tcW w:w="1116" w:type="dxa"/>
            <w:tcBorders>
              <w:top w:val="nil"/>
              <w:left w:val="nil"/>
              <w:bottom w:val="single" w:sz="4" w:space="0" w:color="auto"/>
              <w:right w:val="single" w:sz="4" w:space="0" w:color="auto"/>
            </w:tcBorders>
            <w:shd w:val="clear" w:color="auto" w:fill="auto"/>
            <w:noWrap/>
            <w:hideMark/>
          </w:tcPr>
          <w:p w14:paraId="2EED19EB"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5908122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25AC59F3" w14:textId="77777777" w:rsidR="00FD5EEB" w:rsidRPr="00FD5EEB" w:rsidRDefault="00FD5EEB" w:rsidP="00FD5EEB">
            <w:pPr>
              <w:rPr>
                <w:color w:val="008000"/>
                <w:sz w:val="18"/>
                <w:szCs w:val="18"/>
                <w:lang w:val="en-US"/>
              </w:rPr>
            </w:pPr>
            <w:r w:rsidRPr="00FD5EEB">
              <w:rPr>
                <w:color w:val="008000"/>
                <w:sz w:val="18"/>
                <w:szCs w:val="18"/>
                <w:lang w:val="en-US"/>
              </w:rPr>
              <w:t>M.Maslovi tn 3a hoones ühisköögi ehitustööd ning mööbli ja seadme soetamine ja paigaldamine</w:t>
            </w:r>
          </w:p>
        </w:tc>
      </w:tr>
      <w:tr w:rsidR="00CA1A91" w:rsidRPr="00FD5EEB" w14:paraId="4773F152" w14:textId="77777777" w:rsidTr="00CA1A9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03CE3451"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18B9C3E5"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0F66EF72" w14:textId="45166039" w:rsidR="00CA1A91" w:rsidRPr="00FD5EEB" w:rsidRDefault="00CA1A91" w:rsidP="00CA1A91">
            <w:pPr>
              <w:rPr>
                <w:color w:val="000000"/>
                <w:sz w:val="18"/>
                <w:szCs w:val="18"/>
                <w:lang w:val="en-US"/>
              </w:rPr>
            </w:pPr>
            <w:r w:rsidRPr="00FD5EEB">
              <w:rPr>
                <w:color w:val="000000"/>
                <w:sz w:val="18"/>
                <w:szCs w:val="18"/>
                <w:lang w:val="en-US"/>
              </w:rPr>
              <w:t>3.1.4. arendada välja preventiivsed suunad</w:t>
            </w:r>
          </w:p>
        </w:tc>
        <w:tc>
          <w:tcPr>
            <w:tcW w:w="3474" w:type="dxa"/>
            <w:tcBorders>
              <w:top w:val="nil"/>
              <w:left w:val="nil"/>
              <w:bottom w:val="single" w:sz="4" w:space="0" w:color="auto"/>
              <w:right w:val="single" w:sz="4" w:space="0" w:color="auto"/>
            </w:tcBorders>
            <w:shd w:val="clear" w:color="auto" w:fill="auto"/>
            <w:hideMark/>
          </w:tcPr>
          <w:p w14:paraId="7AFC9884"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CA1A91" w:rsidRPr="00FD5EEB" w14:paraId="70314EA3" w14:textId="77777777" w:rsidTr="00CA1A9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45FDA9E2"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2F6B2DCD"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378B9244" w14:textId="2EE4D17D" w:rsidR="00CA1A91" w:rsidRPr="00FD5EEB" w:rsidRDefault="00CA1A91" w:rsidP="00CA1A91">
            <w:pPr>
              <w:rPr>
                <w:color w:val="000000"/>
                <w:sz w:val="18"/>
                <w:szCs w:val="18"/>
                <w:lang w:val="en-US"/>
              </w:rPr>
            </w:pPr>
            <w:r w:rsidRPr="00FD5EEB">
              <w:rPr>
                <w:color w:val="000000"/>
                <w:sz w:val="18"/>
                <w:szCs w:val="18"/>
                <w:lang w:val="en-US"/>
              </w:rPr>
              <w:t>3.1.4.1. psühholoogilise abi süsteemi organiseerimine ja arendamine </w:t>
            </w:r>
          </w:p>
        </w:tc>
        <w:tc>
          <w:tcPr>
            <w:tcW w:w="3474" w:type="dxa"/>
            <w:tcBorders>
              <w:top w:val="nil"/>
              <w:left w:val="nil"/>
              <w:bottom w:val="single" w:sz="4" w:space="0" w:color="auto"/>
              <w:right w:val="single" w:sz="4" w:space="0" w:color="auto"/>
            </w:tcBorders>
            <w:shd w:val="clear" w:color="auto" w:fill="auto"/>
            <w:hideMark/>
          </w:tcPr>
          <w:p w14:paraId="0076FF6B"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CA1A91" w:rsidRPr="00FD5EEB" w14:paraId="36FAB62D" w14:textId="77777777" w:rsidTr="00CA1A9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2EA2A7D9"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310DECC0"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4B6E286E" w14:textId="358E0251" w:rsidR="00CA1A91" w:rsidRPr="00FD5EEB" w:rsidRDefault="00CA1A91" w:rsidP="00CA1A91">
            <w:pPr>
              <w:rPr>
                <w:color w:val="000000"/>
                <w:sz w:val="18"/>
                <w:szCs w:val="18"/>
                <w:lang w:val="en-US"/>
              </w:rPr>
            </w:pPr>
            <w:r w:rsidRPr="00FD5EEB">
              <w:rPr>
                <w:color w:val="000000"/>
                <w:sz w:val="18"/>
                <w:szCs w:val="18"/>
                <w:lang w:val="en-US"/>
              </w:rPr>
              <w:t>3.1.4.2. tervisliku eluviisi propageerimine</w:t>
            </w:r>
          </w:p>
        </w:tc>
        <w:tc>
          <w:tcPr>
            <w:tcW w:w="3474" w:type="dxa"/>
            <w:tcBorders>
              <w:top w:val="nil"/>
              <w:left w:val="nil"/>
              <w:bottom w:val="single" w:sz="4" w:space="0" w:color="auto"/>
              <w:right w:val="single" w:sz="4" w:space="0" w:color="auto"/>
            </w:tcBorders>
            <w:shd w:val="clear" w:color="auto" w:fill="auto"/>
            <w:hideMark/>
          </w:tcPr>
          <w:p w14:paraId="5C11EE95"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FD5EEB" w:rsidRPr="00FD5EEB" w14:paraId="646B263B"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4B2BB357" w14:textId="77777777" w:rsidR="00FD5EEB" w:rsidRPr="00FD5EEB" w:rsidRDefault="00FE48FB" w:rsidP="00FD5EEB">
            <w:pPr>
              <w:rPr>
                <w:color w:val="0000FF"/>
                <w:sz w:val="18"/>
                <w:szCs w:val="18"/>
                <w:u w:val="single"/>
                <w:lang w:val="en-US"/>
              </w:rPr>
            </w:pPr>
            <w:hyperlink r:id="rId136" w:anchor="202" w:history="1">
              <w:r w:rsidR="00FD5EEB" w:rsidRPr="00FD5EEB">
                <w:rPr>
                  <w:color w:val="0000FF"/>
                  <w:sz w:val="18"/>
                  <w:szCs w:val="18"/>
                  <w:u w:val="single"/>
                  <w:lang w:val="en-US"/>
                </w:rPr>
                <w:t>202</w:t>
              </w:r>
            </w:hyperlink>
          </w:p>
        </w:tc>
        <w:tc>
          <w:tcPr>
            <w:tcW w:w="1508" w:type="dxa"/>
            <w:tcBorders>
              <w:top w:val="nil"/>
              <w:left w:val="nil"/>
              <w:bottom w:val="single" w:sz="4" w:space="0" w:color="auto"/>
              <w:right w:val="single" w:sz="4" w:space="0" w:color="auto"/>
            </w:tcBorders>
            <w:shd w:val="clear" w:color="auto" w:fill="auto"/>
            <w:hideMark/>
          </w:tcPr>
          <w:p w14:paraId="668BE606" w14:textId="77777777" w:rsidR="00FD5EEB" w:rsidRPr="00FD5EEB" w:rsidRDefault="00FD5EEB" w:rsidP="00FD5EEB">
            <w:pPr>
              <w:rPr>
                <w:color w:val="000000"/>
                <w:sz w:val="18"/>
                <w:szCs w:val="18"/>
                <w:lang w:val="en-US"/>
              </w:rPr>
            </w:pPr>
            <w:r w:rsidRPr="00FD5EEB">
              <w:rPr>
                <w:color w:val="000000"/>
                <w:sz w:val="18"/>
                <w:szCs w:val="18"/>
                <w:lang w:val="en-US"/>
              </w:rPr>
              <w:t>laste tervist edendavad tegevused koolieelsetes lasteasutustes</w:t>
            </w:r>
          </w:p>
        </w:tc>
        <w:tc>
          <w:tcPr>
            <w:tcW w:w="1843" w:type="dxa"/>
            <w:tcBorders>
              <w:top w:val="nil"/>
              <w:left w:val="nil"/>
              <w:bottom w:val="single" w:sz="4" w:space="0" w:color="auto"/>
              <w:right w:val="single" w:sz="4" w:space="0" w:color="auto"/>
            </w:tcBorders>
            <w:shd w:val="clear" w:color="auto" w:fill="auto"/>
            <w:noWrap/>
            <w:hideMark/>
          </w:tcPr>
          <w:p w14:paraId="200450B8"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609962D5"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777163DC"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5410F0FF" w14:textId="77777777" w:rsidR="00FD5EEB" w:rsidRPr="00FD5EEB" w:rsidRDefault="00FD5EEB" w:rsidP="00FD5EEB">
            <w:pPr>
              <w:rPr>
                <w:color w:val="000000"/>
                <w:sz w:val="18"/>
                <w:szCs w:val="18"/>
                <w:lang w:val="en-US"/>
              </w:rPr>
            </w:pPr>
            <w:r w:rsidRPr="00FD5EEB">
              <w:rPr>
                <w:color w:val="000000"/>
                <w:sz w:val="18"/>
                <w:szCs w:val="18"/>
                <w:lang w:val="en-US"/>
              </w:rPr>
              <w:t>Sotsiaalabiamet</w:t>
            </w:r>
          </w:p>
        </w:tc>
        <w:tc>
          <w:tcPr>
            <w:tcW w:w="1275" w:type="dxa"/>
            <w:tcBorders>
              <w:top w:val="nil"/>
              <w:left w:val="nil"/>
              <w:bottom w:val="single" w:sz="4" w:space="0" w:color="auto"/>
              <w:right w:val="single" w:sz="4" w:space="0" w:color="auto"/>
            </w:tcBorders>
            <w:shd w:val="clear" w:color="auto" w:fill="auto"/>
            <w:noWrap/>
            <w:hideMark/>
          </w:tcPr>
          <w:p w14:paraId="28FA4D11"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256B4444"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1F26BC4C"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C12700D"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5A615E4A" w14:textId="77777777" w:rsidR="00FD5EEB" w:rsidRPr="00FD5EEB" w:rsidRDefault="00FD5EEB" w:rsidP="00FD5EEB">
            <w:pPr>
              <w:rPr>
                <w:color w:val="CC6600"/>
                <w:sz w:val="18"/>
                <w:szCs w:val="18"/>
                <w:lang w:val="en-US"/>
              </w:rPr>
            </w:pPr>
            <w:r w:rsidRPr="00FD5EEB">
              <w:rPr>
                <w:color w:val="CC6600"/>
                <w:sz w:val="18"/>
                <w:szCs w:val="18"/>
                <w:lang w:val="en-US"/>
              </w:rPr>
              <w:t>Seoses COVID-19 nakkuse pandeemiaga massüritusi läbiviimine polnud võimalik</w:t>
            </w:r>
          </w:p>
        </w:tc>
      </w:tr>
      <w:tr w:rsidR="00FD5EEB" w:rsidRPr="00FD5EEB" w14:paraId="211D01E2"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7DA68E1B" w14:textId="77777777" w:rsidR="00FD5EEB" w:rsidRPr="00FD5EEB" w:rsidRDefault="00FE48FB" w:rsidP="00FD5EEB">
            <w:pPr>
              <w:rPr>
                <w:color w:val="0000FF"/>
                <w:sz w:val="18"/>
                <w:szCs w:val="18"/>
                <w:u w:val="single"/>
                <w:lang w:val="en-US"/>
              </w:rPr>
            </w:pPr>
            <w:hyperlink r:id="rId137" w:anchor="203" w:history="1">
              <w:r w:rsidR="00FD5EEB" w:rsidRPr="00FD5EEB">
                <w:rPr>
                  <w:color w:val="0000FF"/>
                  <w:sz w:val="18"/>
                  <w:szCs w:val="18"/>
                  <w:u w:val="single"/>
                  <w:lang w:val="en-US"/>
                </w:rPr>
                <w:t>203</w:t>
              </w:r>
            </w:hyperlink>
          </w:p>
        </w:tc>
        <w:tc>
          <w:tcPr>
            <w:tcW w:w="1508" w:type="dxa"/>
            <w:tcBorders>
              <w:top w:val="nil"/>
              <w:left w:val="nil"/>
              <w:bottom w:val="single" w:sz="4" w:space="0" w:color="auto"/>
              <w:right w:val="single" w:sz="4" w:space="0" w:color="auto"/>
            </w:tcBorders>
            <w:shd w:val="clear" w:color="auto" w:fill="auto"/>
            <w:hideMark/>
          </w:tcPr>
          <w:p w14:paraId="79A6987E" w14:textId="77777777" w:rsidR="00FD5EEB" w:rsidRPr="00FD5EEB" w:rsidRDefault="00FD5EEB" w:rsidP="00FD5EEB">
            <w:pPr>
              <w:rPr>
                <w:color w:val="000000"/>
                <w:sz w:val="18"/>
                <w:szCs w:val="18"/>
                <w:lang w:val="en-US"/>
              </w:rPr>
            </w:pPr>
            <w:r w:rsidRPr="00FD5EEB">
              <w:rPr>
                <w:color w:val="000000"/>
                <w:sz w:val="18"/>
                <w:szCs w:val="18"/>
                <w:lang w:val="en-US"/>
              </w:rPr>
              <w:t>õpilaste tervist edendavad tegevused koolides</w:t>
            </w:r>
          </w:p>
        </w:tc>
        <w:tc>
          <w:tcPr>
            <w:tcW w:w="1843" w:type="dxa"/>
            <w:tcBorders>
              <w:top w:val="nil"/>
              <w:left w:val="nil"/>
              <w:bottom w:val="single" w:sz="4" w:space="0" w:color="auto"/>
              <w:right w:val="single" w:sz="4" w:space="0" w:color="auto"/>
            </w:tcBorders>
            <w:shd w:val="clear" w:color="auto" w:fill="auto"/>
            <w:noWrap/>
            <w:hideMark/>
          </w:tcPr>
          <w:p w14:paraId="07350F31"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19947031"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6EA0D3C7"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2AE95A2D" w14:textId="77777777" w:rsidR="00FD5EEB" w:rsidRPr="00FD5EEB" w:rsidRDefault="00FD5EEB" w:rsidP="00FD5EEB">
            <w:pPr>
              <w:rPr>
                <w:color w:val="000000"/>
                <w:sz w:val="18"/>
                <w:szCs w:val="18"/>
                <w:lang w:val="en-US"/>
              </w:rPr>
            </w:pPr>
            <w:r w:rsidRPr="00FD5EEB">
              <w:rPr>
                <w:color w:val="000000"/>
                <w:sz w:val="18"/>
                <w:szCs w:val="18"/>
                <w:lang w:val="en-US"/>
              </w:rPr>
              <w:t>Sotsiaalabiamet</w:t>
            </w:r>
          </w:p>
        </w:tc>
        <w:tc>
          <w:tcPr>
            <w:tcW w:w="1275" w:type="dxa"/>
            <w:tcBorders>
              <w:top w:val="nil"/>
              <w:left w:val="nil"/>
              <w:bottom w:val="single" w:sz="4" w:space="0" w:color="auto"/>
              <w:right w:val="single" w:sz="4" w:space="0" w:color="auto"/>
            </w:tcBorders>
            <w:shd w:val="clear" w:color="auto" w:fill="auto"/>
            <w:noWrap/>
            <w:hideMark/>
          </w:tcPr>
          <w:p w14:paraId="553544F1"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77A2AE29"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37004837"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0DF406C"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2FB72BED" w14:textId="77777777" w:rsidR="00FD5EEB" w:rsidRPr="00FD5EEB" w:rsidRDefault="00FD5EEB" w:rsidP="00FD5EEB">
            <w:pPr>
              <w:rPr>
                <w:color w:val="CC6600"/>
                <w:sz w:val="18"/>
                <w:szCs w:val="18"/>
                <w:lang w:val="en-US"/>
              </w:rPr>
            </w:pPr>
            <w:r w:rsidRPr="00FD5EEB">
              <w:rPr>
                <w:color w:val="CC6600"/>
                <w:sz w:val="18"/>
                <w:szCs w:val="18"/>
                <w:lang w:val="en-US"/>
              </w:rPr>
              <w:t>Seoses COVID-19 nakkuse pandeemiaga massüritusi läbiviimine polnud võimalik</w:t>
            </w:r>
          </w:p>
        </w:tc>
      </w:tr>
      <w:tr w:rsidR="00FD5EEB" w:rsidRPr="00FD5EEB" w14:paraId="6BB8322C"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70DE0C52" w14:textId="77777777" w:rsidR="00FD5EEB" w:rsidRPr="00FD5EEB" w:rsidRDefault="00FE48FB" w:rsidP="00FD5EEB">
            <w:pPr>
              <w:rPr>
                <w:color w:val="0000FF"/>
                <w:sz w:val="18"/>
                <w:szCs w:val="18"/>
                <w:u w:val="single"/>
                <w:lang w:val="en-US"/>
              </w:rPr>
            </w:pPr>
            <w:hyperlink r:id="rId138" w:anchor="204" w:history="1">
              <w:r w:rsidR="00FD5EEB" w:rsidRPr="00FD5EEB">
                <w:rPr>
                  <w:color w:val="0000FF"/>
                  <w:sz w:val="18"/>
                  <w:szCs w:val="18"/>
                  <w:u w:val="single"/>
                  <w:lang w:val="en-US"/>
                </w:rPr>
                <w:t>204</w:t>
              </w:r>
            </w:hyperlink>
          </w:p>
        </w:tc>
        <w:tc>
          <w:tcPr>
            <w:tcW w:w="1508" w:type="dxa"/>
            <w:tcBorders>
              <w:top w:val="nil"/>
              <w:left w:val="nil"/>
              <w:bottom w:val="single" w:sz="4" w:space="0" w:color="auto"/>
              <w:right w:val="single" w:sz="4" w:space="0" w:color="auto"/>
            </w:tcBorders>
            <w:shd w:val="clear" w:color="auto" w:fill="auto"/>
            <w:hideMark/>
          </w:tcPr>
          <w:p w14:paraId="118BA219" w14:textId="77777777" w:rsidR="00FD5EEB" w:rsidRPr="00FD5EEB" w:rsidRDefault="00FD5EEB" w:rsidP="00FD5EEB">
            <w:pPr>
              <w:rPr>
                <w:color w:val="000000"/>
                <w:sz w:val="18"/>
                <w:szCs w:val="18"/>
                <w:lang w:val="en-US"/>
              </w:rPr>
            </w:pPr>
            <w:r w:rsidRPr="00FD5EEB">
              <w:rPr>
                <w:color w:val="000000"/>
                <w:sz w:val="18"/>
                <w:szCs w:val="18"/>
                <w:lang w:val="en-US"/>
              </w:rPr>
              <w:t>tervist edendavate ettevõtete võrgustiku loomine ja arendamine</w:t>
            </w:r>
          </w:p>
        </w:tc>
        <w:tc>
          <w:tcPr>
            <w:tcW w:w="1843" w:type="dxa"/>
            <w:tcBorders>
              <w:top w:val="nil"/>
              <w:left w:val="nil"/>
              <w:bottom w:val="single" w:sz="4" w:space="0" w:color="auto"/>
              <w:right w:val="single" w:sz="4" w:space="0" w:color="auto"/>
            </w:tcBorders>
            <w:shd w:val="clear" w:color="auto" w:fill="auto"/>
            <w:noWrap/>
            <w:hideMark/>
          </w:tcPr>
          <w:p w14:paraId="34D659BF"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1E3DC4DD"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42B608E8"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5C809614" w14:textId="77777777" w:rsidR="00FD5EEB" w:rsidRPr="00FD5EEB" w:rsidRDefault="00FD5EEB" w:rsidP="00FD5EEB">
            <w:pPr>
              <w:rPr>
                <w:color w:val="000000"/>
                <w:sz w:val="18"/>
                <w:szCs w:val="18"/>
                <w:lang w:val="en-US"/>
              </w:rPr>
            </w:pPr>
            <w:r w:rsidRPr="00FD5EEB">
              <w:rPr>
                <w:color w:val="000000"/>
                <w:sz w:val="18"/>
                <w:szCs w:val="18"/>
                <w:lang w:val="en-US"/>
              </w:rPr>
              <w:t>Sotsiaalabiamet</w:t>
            </w:r>
          </w:p>
        </w:tc>
        <w:tc>
          <w:tcPr>
            <w:tcW w:w="1275" w:type="dxa"/>
            <w:tcBorders>
              <w:top w:val="nil"/>
              <w:left w:val="nil"/>
              <w:bottom w:val="single" w:sz="4" w:space="0" w:color="auto"/>
              <w:right w:val="single" w:sz="4" w:space="0" w:color="auto"/>
            </w:tcBorders>
            <w:shd w:val="clear" w:color="auto" w:fill="auto"/>
            <w:noWrap/>
            <w:hideMark/>
          </w:tcPr>
          <w:p w14:paraId="4C0A6963"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4679D8ED"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4B83CD65"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1A6B789B"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27FE8EC7" w14:textId="77777777" w:rsidR="00FD5EEB" w:rsidRPr="00FD5EEB" w:rsidRDefault="00FD5EEB" w:rsidP="00FD5EEB">
            <w:pPr>
              <w:rPr>
                <w:color w:val="CC6600"/>
                <w:sz w:val="18"/>
                <w:szCs w:val="18"/>
                <w:lang w:val="en-US"/>
              </w:rPr>
            </w:pPr>
            <w:r w:rsidRPr="00FD5EEB">
              <w:rPr>
                <w:color w:val="CC6600"/>
                <w:sz w:val="18"/>
                <w:szCs w:val="18"/>
                <w:lang w:val="en-US"/>
              </w:rPr>
              <w:t>Seoses COVID-19 nakkuse pandeemiaga massüritusi läbiviimine polnud võimalik</w:t>
            </w:r>
          </w:p>
        </w:tc>
      </w:tr>
      <w:tr w:rsidR="00FD5EEB" w:rsidRPr="00FD5EEB" w14:paraId="414E60A6"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14699F93" w14:textId="77777777" w:rsidR="00FD5EEB" w:rsidRPr="00FD5EEB" w:rsidRDefault="00FE48FB" w:rsidP="00FD5EEB">
            <w:pPr>
              <w:rPr>
                <w:color w:val="0000FF"/>
                <w:sz w:val="18"/>
                <w:szCs w:val="18"/>
                <w:u w:val="single"/>
                <w:lang w:val="en-US"/>
              </w:rPr>
            </w:pPr>
            <w:hyperlink r:id="rId139" w:anchor="206" w:history="1">
              <w:r w:rsidR="00FD5EEB" w:rsidRPr="00FD5EEB">
                <w:rPr>
                  <w:color w:val="0000FF"/>
                  <w:sz w:val="18"/>
                  <w:szCs w:val="18"/>
                  <w:u w:val="single"/>
                  <w:lang w:val="en-US"/>
                </w:rPr>
                <w:t>206</w:t>
              </w:r>
            </w:hyperlink>
          </w:p>
        </w:tc>
        <w:tc>
          <w:tcPr>
            <w:tcW w:w="1508" w:type="dxa"/>
            <w:tcBorders>
              <w:top w:val="nil"/>
              <w:left w:val="nil"/>
              <w:bottom w:val="single" w:sz="4" w:space="0" w:color="auto"/>
              <w:right w:val="single" w:sz="4" w:space="0" w:color="auto"/>
            </w:tcBorders>
            <w:shd w:val="clear" w:color="auto" w:fill="auto"/>
            <w:hideMark/>
          </w:tcPr>
          <w:p w14:paraId="331B78EF" w14:textId="77777777" w:rsidR="00FD5EEB" w:rsidRPr="00FD5EEB" w:rsidRDefault="00FD5EEB" w:rsidP="00FD5EEB">
            <w:pPr>
              <w:rPr>
                <w:color w:val="000000"/>
                <w:sz w:val="18"/>
                <w:szCs w:val="18"/>
                <w:lang w:val="en-US"/>
              </w:rPr>
            </w:pPr>
            <w:r w:rsidRPr="00FD5EEB">
              <w:rPr>
                <w:color w:val="000000"/>
                <w:sz w:val="18"/>
                <w:szCs w:val="18"/>
                <w:lang w:val="en-US"/>
              </w:rPr>
              <w:t>vigastuste ennetamine lastel</w:t>
            </w:r>
          </w:p>
        </w:tc>
        <w:tc>
          <w:tcPr>
            <w:tcW w:w="1843" w:type="dxa"/>
            <w:tcBorders>
              <w:top w:val="nil"/>
              <w:left w:val="nil"/>
              <w:bottom w:val="single" w:sz="4" w:space="0" w:color="auto"/>
              <w:right w:val="single" w:sz="4" w:space="0" w:color="auto"/>
            </w:tcBorders>
            <w:shd w:val="clear" w:color="auto" w:fill="auto"/>
            <w:noWrap/>
            <w:hideMark/>
          </w:tcPr>
          <w:p w14:paraId="3FFB3AF2"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241132C1"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42D4CB9D"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78941408" w14:textId="77777777" w:rsidR="00FD5EEB" w:rsidRPr="00FD5EEB" w:rsidRDefault="00FD5EEB" w:rsidP="00FD5EEB">
            <w:pPr>
              <w:rPr>
                <w:color w:val="000000"/>
                <w:sz w:val="18"/>
                <w:szCs w:val="18"/>
                <w:lang w:val="en-US"/>
              </w:rPr>
            </w:pPr>
            <w:r w:rsidRPr="00FD5EEB">
              <w:rPr>
                <w:color w:val="000000"/>
                <w:sz w:val="18"/>
                <w:szCs w:val="18"/>
                <w:lang w:val="en-US"/>
              </w:rPr>
              <w:t>Sotsiaalabiamet</w:t>
            </w:r>
          </w:p>
        </w:tc>
        <w:tc>
          <w:tcPr>
            <w:tcW w:w="1275" w:type="dxa"/>
            <w:tcBorders>
              <w:top w:val="nil"/>
              <w:left w:val="nil"/>
              <w:bottom w:val="single" w:sz="4" w:space="0" w:color="auto"/>
              <w:right w:val="single" w:sz="4" w:space="0" w:color="auto"/>
            </w:tcBorders>
            <w:shd w:val="clear" w:color="auto" w:fill="auto"/>
            <w:noWrap/>
            <w:hideMark/>
          </w:tcPr>
          <w:p w14:paraId="63D17A7A"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76549905"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267F5AF1"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7ED0886B"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210E6BE8" w14:textId="77777777" w:rsidR="00FD5EEB" w:rsidRPr="00FD5EEB" w:rsidRDefault="00FD5EEB" w:rsidP="00FD5EEB">
            <w:pPr>
              <w:rPr>
                <w:color w:val="CC6600"/>
                <w:sz w:val="18"/>
                <w:szCs w:val="18"/>
                <w:lang w:val="en-US"/>
              </w:rPr>
            </w:pPr>
            <w:r w:rsidRPr="00FD5EEB">
              <w:rPr>
                <w:color w:val="CC6600"/>
                <w:sz w:val="18"/>
                <w:szCs w:val="18"/>
                <w:lang w:val="en-US"/>
              </w:rPr>
              <w:t>Seoses COVID-19 nakkuse pandeemiaga massüritusi läbiviimine polnud võimalik</w:t>
            </w:r>
          </w:p>
        </w:tc>
      </w:tr>
      <w:tr w:rsidR="00FD5EEB" w:rsidRPr="00FD5EEB" w14:paraId="7451A6C8" w14:textId="77777777" w:rsidTr="00CA1A9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76DE9113" w14:textId="77777777" w:rsidR="00FD5EEB" w:rsidRPr="00FD5EEB" w:rsidRDefault="00FE48FB" w:rsidP="00FD5EEB">
            <w:pPr>
              <w:rPr>
                <w:color w:val="0000FF"/>
                <w:sz w:val="18"/>
                <w:szCs w:val="18"/>
                <w:u w:val="single"/>
                <w:lang w:val="en-US"/>
              </w:rPr>
            </w:pPr>
            <w:hyperlink r:id="rId140" w:anchor="207" w:history="1">
              <w:r w:rsidR="00FD5EEB" w:rsidRPr="00FD5EEB">
                <w:rPr>
                  <w:color w:val="0000FF"/>
                  <w:sz w:val="18"/>
                  <w:szCs w:val="18"/>
                  <w:u w:val="single"/>
                  <w:lang w:val="en-US"/>
                </w:rPr>
                <w:t>207</w:t>
              </w:r>
            </w:hyperlink>
          </w:p>
        </w:tc>
        <w:tc>
          <w:tcPr>
            <w:tcW w:w="1508" w:type="dxa"/>
            <w:tcBorders>
              <w:top w:val="nil"/>
              <w:left w:val="nil"/>
              <w:bottom w:val="single" w:sz="4" w:space="0" w:color="auto"/>
              <w:right w:val="single" w:sz="4" w:space="0" w:color="auto"/>
            </w:tcBorders>
            <w:shd w:val="clear" w:color="auto" w:fill="auto"/>
            <w:hideMark/>
          </w:tcPr>
          <w:p w14:paraId="53707EC3" w14:textId="77777777" w:rsidR="00FD5EEB" w:rsidRPr="00FD5EEB" w:rsidRDefault="00FD5EEB" w:rsidP="00FD5EEB">
            <w:pPr>
              <w:rPr>
                <w:color w:val="000000"/>
                <w:sz w:val="18"/>
                <w:szCs w:val="18"/>
                <w:lang w:val="en-US"/>
              </w:rPr>
            </w:pPr>
            <w:r w:rsidRPr="00FD5EEB">
              <w:rPr>
                <w:color w:val="000000"/>
                <w:sz w:val="18"/>
                <w:szCs w:val="18"/>
                <w:lang w:val="en-US"/>
              </w:rPr>
              <w:t>südame- ja veresoonkonnahaiguste ennetamine</w:t>
            </w:r>
          </w:p>
        </w:tc>
        <w:tc>
          <w:tcPr>
            <w:tcW w:w="1843" w:type="dxa"/>
            <w:tcBorders>
              <w:top w:val="nil"/>
              <w:left w:val="nil"/>
              <w:bottom w:val="single" w:sz="4" w:space="0" w:color="auto"/>
              <w:right w:val="single" w:sz="4" w:space="0" w:color="auto"/>
            </w:tcBorders>
            <w:shd w:val="clear" w:color="auto" w:fill="auto"/>
            <w:noWrap/>
            <w:hideMark/>
          </w:tcPr>
          <w:p w14:paraId="1DBBD83B"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4A631DA9"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5775A825"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57C085C8" w14:textId="77777777" w:rsidR="00FD5EEB" w:rsidRPr="00FD5EEB" w:rsidRDefault="00FD5EEB" w:rsidP="00FD5EEB">
            <w:pPr>
              <w:rPr>
                <w:color w:val="000000"/>
                <w:sz w:val="18"/>
                <w:szCs w:val="18"/>
                <w:lang w:val="en-US"/>
              </w:rPr>
            </w:pPr>
            <w:r w:rsidRPr="00FD5EEB">
              <w:rPr>
                <w:color w:val="000000"/>
                <w:sz w:val="18"/>
                <w:szCs w:val="18"/>
                <w:lang w:val="en-US"/>
              </w:rPr>
              <w:t>Sotsiaalabiamet</w:t>
            </w:r>
          </w:p>
        </w:tc>
        <w:tc>
          <w:tcPr>
            <w:tcW w:w="1275" w:type="dxa"/>
            <w:tcBorders>
              <w:top w:val="nil"/>
              <w:left w:val="nil"/>
              <w:bottom w:val="single" w:sz="4" w:space="0" w:color="auto"/>
              <w:right w:val="single" w:sz="4" w:space="0" w:color="auto"/>
            </w:tcBorders>
            <w:shd w:val="clear" w:color="auto" w:fill="auto"/>
            <w:noWrap/>
            <w:hideMark/>
          </w:tcPr>
          <w:p w14:paraId="0FD92A8B"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1941C4A8"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0B221051"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4D89824" w14:textId="77777777" w:rsidR="00FD5EEB" w:rsidRPr="00FD5EEB" w:rsidRDefault="00FD5EEB" w:rsidP="00FD5EEB">
            <w:pPr>
              <w:rPr>
                <w:color w:val="CC6600"/>
                <w:sz w:val="18"/>
                <w:szCs w:val="18"/>
                <w:lang w:val="en-US"/>
              </w:rPr>
            </w:pPr>
            <w:r w:rsidRPr="00FD5EEB">
              <w:rPr>
                <w:color w:val="CC6600"/>
                <w:sz w:val="18"/>
                <w:szCs w:val="18"/>
                <w:lang w:val="en-US"/>
              </w:rPr>
              <w:t xml:space="preserve">eelarves ei planeeritud rahalisi </w:t>
            </w:r>
            <w:r w:rsidRPr="00FD5EEB">
              <w:rPr>
                <w:color w:val="CC6600"/>
                <w:sz w:val="18"/>
                <w:szCs w:val="18"/>
                <w:lang w:val="en-US"/>
              </w:rPr>
              <w:lastRenderedPageBreak/>
              <w:t>vahendeid</w:t>
            </w:r>
          </w:p>
        </w:tc>
        <w:tc>
          <w:tcPr>
            <w:tcW w:w="3474" w:type="dxa"/>
            <w:tcBorders>
              <w:top w:val="nil"/>
              <w:left w:val="nil"/>
              <w:bottom w:val="single" w:sz="4" w:space="0" w:color="auto"/>
              <w:right w:val="single" w:sz="4" w:space="0" w:color="auto"/>
            </w:tcBorders>
            <w:shd w:val="clear" w:color="auto" w:fill="auto"/>
            <w:hideMark/>
          </w:tcPr>
          <w:p w14:paraId="74517710" w14:textId="77777777" w:rsidR="00FD5EEB" w:rsidRPr="00FD5EEB" w:rsidRDefault="00FD5EEB" w:rsidP="00FD5EEB">
            <w:pPr>
              <w:rPr>
                <w:color w:val="CC6600"/>
                <w:sz w:val="18"/>
                <w:szCs w:val="18"/>
                <w:lang w:val="en-US"/>
              </w:rPr>
            </w:pPr>
            <w:r w:rsidRPr="00FD5EEB">
              <w:rPr>
                <w:color w:val="CC6600"/>
                <w:sz w:val="18"/>
                <w:szCs w:val="18"/>
                <w:lang w:val="en-US"/>
              </w:rPr>
              <w:lastRenderedPageBreak/>
              <w:t>Seoses COVID-19 nakkuse pandeemiaga massüritusi läbiviimine polnud võimalik</w:t>
            </w:r>
          </w:p>
        </w:tc>
      </w:tr>
      <w:tr w:rsidR="00FD5EEB" w:rsidRPr="00FD5EEB" w14:paraId="67C56A1F"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7B783E2A" w14:textId="77777777" w:rsidR="00FD5EEB" w:rsidRPr="00FD5EEB" w:rsidRDefault="00FE48FB" w:rsidP="00FD5EEB">
            <w:pPr>
              <w:rPr>
                <w:color w:val="0000FF"/>
                <w:sz w:val="18"/>
                <w:szCs w:val="18"/>
                <w:u w:val="single"/>
                <w:lang w:val="en-US"/>
              </w:rPr>
            </w:pPr>
            <w:hyperlink r:id="rId141" w:anchor="208" w:history="1">
              <w:r w:rsidR="00FD5EEB" w:rsidRPr="00FD5EEB">
                <w:rPr>
                  <w:color w:val="0000FF"/>
                  <w:sz w:val="18"/>
                  <w:szCs w:val="18"/>
                  <w:u w:val="single"/>
                  <w:lang w:val="en-US"/>
                </w:rPr>
                <w:t>208</w:t>
              </w:r>
            </w:hyperlink>
          </w:p>
        </w:tc>
        <w:tc>
          <w:tcPr>
            <w:tcW w:w="1508" w:type="dxa"/>
            <w:tcBorders>
              <w:top w:val="nil"/>
              <w:left w:val="nil"/>
              <w:bottom w:val="single" w:sz="4" w:space="0" w:color="auto"/>
              <w:right w:val="single" w:sz="4" w:space="0" w:color="auto"/>
            </w:tcBorders>
            <w:shd w:val="clear" w:color="auto" w:fill="auto"/>
            <w:hideMark/>
          </w:tcPr>
          <w:p w14:paraId="4EF5C6AB" w14:textId="77777777" w:rsidR="00FD5EEB" w:rsidRPr="00FD5EEB" w:rsidRDefault="00FD5EEB" w:rsidP="00FD5EEB">
            <w:pPr>
              <w:rPr>
                <w:color w:val="000000"/>
                <w:sz w:val="18"/>
                <w:szCs w:val="18"/>
                <w:lang w:val="en-US"/>
              </w:rPr>
            </w:pPr>
            <w:r w:rsidRPr="00FD5EEB">
              <w:rPr>
                <w:color w:val="000000"/>
                <w:sz w:val="18"/>
                <w:szCs w:val="18"/>
                <w:lang w:val="en-US"/>
              </w:rPr>
              <w:t>alkoholismi, narkomaania ja HIV/AIDSi ennetamine</w:t>
            </w:r>
          </w:p>
        </w:tc>
        <w:tc>
          <w:tcPr>
            <w:tcW w:w="1843" w:type="dxa"/>
            <w:tcBorders>
              <w:top w:val="nil"/>
              <w:left w:val="nil"/>
              <w:bottom w:val="single" w:sz="4" w:space="0" w:color="auto"/>
              <w:right w:val="single" w:sz="4" w:space="0" w:color="auto"/>
            </w:tcBorders>
            <w:shd w:val="clear" w:color="auto" w:fill="auto"/>
            <w:noWrap/>
            <w:hideMark/>
          </w:tcPr>
          <w:p w14:paraId="45D3803D"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5DEB7023"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2C39CF99"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40DDF51A" w14:textId="77777777" w:rsidR="00FD5EEB" w:rsidRPr="00FD5EEB" w:rsidRDefault="00FD5EEB" w:rsidP="00FD5EEB">
            <w:pPr>
              <w:rPr>
                <w:color w:val="000000"/>
                <w:sz w:val="18"/>
                <w:szCs w:val="18"/>
                <w:lang w:val="en-US"/>
              </w:rPr>
            </w:pPr>
            <w:r w:rsidRPr="00FD5EEB">
              <w:rPr>
                <w:color w:val="000000"/>
                <w:sz w:val="18"/>
                <w:szCs w:val="18"/>
                <w:lang w:val="en-US"/>
              </w:rPr>
              <w:t>Sotsiaalabiamet</w:t>
            </w:r>
          </w:p>
        </w:tc>
        <w:tc>
          <w:tcPr>
            <w:tcW w:w="1275" w:type="dxa"/>
            <w:tcBorders>
              <w:top w:val="nil"/>
              <w:left w:val="nil"/>
              <w:bottom w:val="single" w:sz="4" w:space="0" w:color="auto"/>
              <w:right w:val="single" w:sz="4" w:space="0" w:color="auto"/>
            </w:tcBorders>
            <w:shd w:val="clear" w:color="auto" w:fill="auto"/>
            <w:noWrap/>
            <w:hideMark/>
          </w:tcPr>
          <w:p w14:paraId="1E10BC17"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030C8970"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13014151"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23379AD" w14:textId="77777777" w:rsidR="00FD5EEB" w:rsidRPr="00FD5EEB" w:rsidRDefault="00FD5EEB" w:rsidP="00FD5EEB">
            <w:pPr>
              <w:rPr>
                <w:color w:val="CC6600"/>
                <w:sz w:val="18"/>
                <w:szCs w:val="18"/>
                <w:lang w:val="en-US"/>
              </w:rPr>
            </w:pPr>
            <w:r w:rsidRPr="00FD5EEB">
              <w:rPr>
                <w:color w:val="CC6600"/>
                <w:sz w:val="18"/>
                <w:szCs w:val="18"/>
                <w:lang w:val="en-US"/>
              </w:rPr>
              <w:t>hetkel puudub vastav rahastamisprogramm</w:t>
            </w:r>
          </w:p>
        </w:tc>
        <w:tc>
          <w:tcPr>
            <w:tcW w:w="3474" w:type="dxa"/>
            <w:tcBorders>
              <w:top w:val="nil"/>
              <w:left w:val="nil"/>
              <w:bottom w:val="single" w:sz="4" w:space="0" w:color="auto"/>
              <w:right w:val="single" w:sz="4" w:space="0" w:color="auto"/>
            </w:tcBorders>
            <w:shd w:val="clear" w:color="auto" w:fill="auto"/>
            <w:hideMark/>
          </w:tcPr>
          <w:p w14:paraId="7BCFA3A2"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CA1A91" w:rsidRPr="00FD5EEB" w14:paraId="723EA8E2" w14:textId="77777777" w:rsidTr="00CA1A9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1B85133C"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5B3FB4D2"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61C996C" w14:textId="252ADB9A" w:rsidR="00CA1A91" w:rsidRPr="00FD5EEB" w:rsidRDefault="00CA1A91" w:rsidP="00CA1A91">
            <w:pPr>
              <w:rPr>
                <w:color w:val="000000"/>
                <w:sz w:val="18"/>
                <w:szCs w:val="18"/>
                <w:lang w:val="en-US"/>
              </w:rPr>
            </w:pPr>
            <w:r w:rsidRPr="00FD5EEB">
              <w:rPr>
                <w:color w:val="000000"/>
                <w:sz w:val="18"/>
                <w:szCs w:val="18"/>
                <w:lang w:val="en-US"/>
              </w:rPr>
              <w:t>3.1.5. arendada välja tervishoiusüsteem</w:t>
            </w:r>
          </w:p>
        </w:tc>
        <w:tc>
          <w:tcPr>
            <w:tcW w:w="3474" w:type="dxa"/>
            <w:tcBorders>
              <w:top w:val="nil"/>
              <w:left w:val="nil"/>
              <w:bottom w:val="single" w:sz="4" w:space="0" w:color="auto"/>
              <w:right w:val="single" w:sz="4" w:space="0" w:color="auto"/>
            </w:tcBorders>
            <w:shd w:val="clear" w:color="auto" w:fill="auto"/>
            <w:hideMark/>
          </w:tcPr>
          <w:p w14:paraId="32368FFD"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CA1A91" w:rsidRPr="00FD5EEB" w14:paraId="3AC83BC3" w14:textId="77777777" w:rsidTr="00721103">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68E1ED58"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3E5B43ED"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5357C1FC" w14:textId="470BF5A8" w:rsidR="00CA1A91" w:rsidRPr="00FD5EEB" w:rsidRDefault="00CA1A91" w:rsidP="00CA1A91">
            <w:pPr>
              <w:rPr>
                <w:color w:val="000000"/>
                <w:sz w:val="18"/>
                <w:szCs w:val="18"/>
                <w:lang w:val="en-US"/>
              </w:rPr>
            </w:pPr>
            <w:r w:rsidRPr="00FD5EEB">
              <w:rPr>
                <w:color w:val="000000"/>
                <w:sz w:val="18"/>
                <w:szCs w:val="18"/>
                <w:lang w:val="en-US"/>
              </w:rPr>
              <w:t>3.1.5.1. meditsiiniasutuste vahelise koostöö korraldamine kvaliteetsete ja mitmekülgsete meditsiiniteenuste osutamise tagamiseks </w:t>
            </w:r>
          </w:p>
        </w:tc>
        <w:tc>
          <w:tcPr>
            <w:tcW w:w="3474" w:type="dxa"/>
            <w:tcBorders>
              <w:top w:val="nil"/>
              <w:left w:val="nil"/>
              <w:bottom w:val="single" w:sz="4" w:space="0" w:color="auto"/>
              <w:right w:val="single" w:sz="4" w:space="0" w:color="auto"/>
            </w:tcBorders>
            <w:shd w:val="clear" w:color="auto" w:fill="auto"/>
            <w:hideMark/>
          </w:tcPr>
          <w:p w14:paraId="68B9CBB1"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FD5EEB" w:rsidRPr="00FD5EEB" w14:paraId="0286009C" w14:textId="77777777" w:rsidTr="00D647D9">
        <w:trPr>
          <w:trHeight w:val="756"/>
        </w:trPr>
        <w:tc>
          <w:tcPr>
            <w:tcW w:w="709" w:type="dxa"/>
            <w:tcBorders>
              <w:top w:val="nil"/>
              <w:left w:val="single" w:sz="4" w:space="0" w:color="auto"/>
              <w:bottom w:val="single" w:sz="4" w:space="0" w:color="auto"/>
              <w:right w:val="single" w:sz="4" w:space="0" w:color="auto"/>
            </w:tcBorders>
            <w:shd w:val="clear" w:color="auto" w:fill="auto"/>
            <w:noWrap/>
            <w:hideMark/>
          </w:tcPr>
          <w:p w14:paraId="2EA98859" w14:textId="77777777" w:rsidR="00FD5EEB" w:rsidRPr="00FD5EEB" w:rsidRDefault="00FE48FB" w:rsidP="00FD5EEB">
            <w:pPr>
              <w:rPr>
                <w:color w:val="0000FF"/>
                <w:sz w:val="18"/>
                <w:szCs w:val="18"/>
                <w:u w:val="single"/>
                <w:lang w:val="en-US"/>
              </w:rPr>
            </w:pPr>
            <w:hyperlink r:id="rId142" w:anchor="384" w:history="1">
              <w:r w:rsidR="00FD5EEB" w:rsidRPr="00FD5EEB">
                <w:rPr>
                  <w:color w:val="0000FF"/>
                  <w:sz w:val="18"/>
                  <w:szCs w:val="18"/>
                  <w:u w:val="single"/>
                  <w:lang w:val="en-US"/>
                </w:rPr>
                <w:t>384</w:t>
              </w:r>
            </w:hyperlink>
          </w:p>
        </w:tc>
        <w:tc>
          <w:tcPr>
            <w:tcW w:w="1508" w:type="dxa"/>
            <w:tcBorders>
              <w:top w:val="nil"/>
              <w:left w:val="nil"/>
              <w:bottom w:val="single" w:sz="4" w:space="0" w:color="auto"/>
              <w:right w:val="single" w:sz="4" w:space="0" w:color="auto"/>
            </w:tcBorders>
            <w:shd w:val="clear" w:color="auto" w:fill="auto"/>
            <w:hideMark/>
          </w:tcPr>
          <w:p w14:paraId="38E09660" w14:textId="77777777" w:rsidR="00FD5EEB" w:rsidRPr="00FD5EEB" w:rsidRDefault="00FD5EEB" w:rsidP="00FD5EEB">
            <w:pPr>
              <w:rPr>
                <w:color w:val="000000"/>
                <w:sz w:val="18"/>
                <w:szCs w:val="18"/>
                <w:lang w:val="en-US"/>
              </w:rPr>
            </w:pPr>
            <w:r w:rsidRPr="00FD5EEB">
              <w:rPr>
                <w:color w:val="000000"/>
                <w:sz w:val="18"/>
                <w:szCs w:val="18"/>
                <w:lang w:val="en-US"/>
              </w:rPr>
              <w:t>Õendusabi ja hooldusabi teenuste osutamine</w:t>
            </w:r>
          </w:p>
        </w:tc>
        <w:tc>
          <w:tcPr>
            <w:tcW w:w="1843" w:type="dxa"/>
            <w:tcBorders>
              <w:top w:val="nil"/>
              <w:left w:val="nil"/>
              <w:bottom w:val="single" w:sz="4" w:space="0" w:color="auto"/>
              <w:right w:val="single" w:sz="4" w:space="0" w:color="auto"/>
            </w:tcBorders>
            <w:shd w:val="clear" w:color="auto" w:fill="auto"/>
            <w:noWrap/>
            <w:hideMark/>
          </w:tcPr>
          <w:p w14:paraId="1AF5A4C3" w14:textId="77777777" w:rsidR="00FD5EEB" w:rsidRPr="00FD5EEB" w:rsidRDefault="00FD5EEB" w:rsidP="00FD5EEB">
            <w:pPr>
              <w:rPr>
                <w:color w:val="000000"/>
                <w:sz w:val="18"/>
                <w:szCs w:val="18"/>
                <w:lang w:val="en-US"/>
              </w:rPr>
            </w:pPr>
            <w:r w:rsidRPr="00FD5EEB">
              <w:rPr>
                <w:color w:val="000000"/>
                <w:sz w:val="18"/>
                <w:szCs w:val="18"/>
                <w:lang w:val="en-US"/>
              </w:rPr>
              <w:t>2013</w:t>
            </w:r>
          </w:p>
        </w:tc>
        <w:tc>
          <w:tcPr>
            <w:tcW w:w="681" w:type="dxa"/>
            <w:tcBorders>
              <w:top w:val="nil"/>
              <w:left w:val="nil"/>
              <w:bottom w:val="single" w:sz="4" w:space="0" w:color="auto"/>
              <w:right w:val="single" w:sz="4" w:space="0" w:color="auto"/>
            </w:tcBorders>
            <w:shd w:val="clear" w:color="auto" w:fill="auto"/>
            <w:noWrap/>
            <w:hideMark/>
          </w:tcPr>
          <w:p w14:paraId="5CBE960B"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168F0F99" w14:textId="77777777" w:rsidR="00FD5EEB" w:rsidRPr="00FD5EEB" w:rsidRDefault="00FD5EEB" w:rsidP="00FD5EEB">
            <w:pPr>
              <w:rPr>
                <w:color w:val="000000"/>
                <w:sz w:val="18"/>
                <w:szCs w:val="18"/>
                <w:lang w:val="en-US"/>
              </w:rPr>
            </w:pPr>
            <w:r w:rsidRPr="00FD5EEB">
              <w:rPr>
                <w:color w:val="000000"/>
                <w:sz w:val="18"/>
                <w:szCs w:val="18"/>
                <w:lang w:val="en-US"/>
              </w:rPr>
              <w:t>120000</w:t>
            </w:r>
          </w:p>
        </w:tc>
        <w:tc>
          <w:tcPr>
            <w:tcW w:w="992" w:type="dxa"/>
            <w:tcBorders>
              <w:top w:val="nil"/>
              <w:left w:val="nil"/>
              <w:bottom w:val="single" w:sz="4" w:space="0" w:color="auto"/>
              <w:right w:val="single" w:sz="4" w:space="0" w:color="auto"/>
            </w:tcBorders>
            <w:shd w:val="clear" w:color="auto" w:fill="auto"/>
            <w:hideMark/>
          </w:tcPr>
          <w:p w14:paraId="09560DC4" w14:textId="77777777" w:rsidR="00FD5EEB" w:rsidRPr="00FD5EEB" w:rsidRDefault="00FD5EEB" w:rsidP="00FD5EEB">
            <w:pPr>
              <w:rPr>
                <w:color w:val="000000"/>
                <w:sz w:val="18"/>
                <w:szCs w:val="18"/>
                <w:lang w:val="en-US"/>
              </w:rPr>
            </w:pPr>
            <w:r w:rsidRPr="00FD5EEB">
              <w:rPr>
                <w:color w:val="000000"/>
                <w:sz w:val="18"/>
                <w:szCs w:val="18"/>
                <w:lang w:val="en-US"/>
              </w:rPr>
              <w:t>SA Narva Haigla</w:t>
            </w:r>
          </w:p>
        </w:tc>
        <w:tc>
          <w:tcPr>
            <w:tcW w:w="1275" w:type="dxa"/>
            <w:tcBorders>
              <w:top w:val="nil"/>
              <w:left w:val="nil"/>
              <w:bottom w:val="single" w:sz="4" w:space="0" w:color="auto"/>
              <w:right w:val="single" w:sz="4" w:space="0" w:color="auto"/>
            </w:tcBorders>
            <w:shd w:val="clear" w:color="auto" w:fill="auto"/>
            <w:noWrap/>
            <w:hideMark/>
          </w:tcPr>
          <w:p w14:paraId="455ADFFC"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4A4FA0D6" w14:textId="77777777" w:rsidR="00FD5EEB" w:rsidRPr="00FD5EEB" w:rsidRDefault="00FD5EEB" w:rsidP="00FD5EEB">
            <w:pPr>
              <w:rPr>
                <w:color w:val="008000"/>
                <w:sz w:val="18"/>
                <w:szCs w:val="18"/>
                <w:lang w:val="en-US"/>
              </w:rPr>
            </w:pPr>
            <w:r w:rsidRPr="00FD5EEB">
              <w:rPr>
                <w:color w:val="008000"/>
                <w:sz w:val="18"/>
                <w:szCs w:val="18"/>
                <w:lang w:val="en-US"/>
              </w:rPr>
              <w:t>178000</w:t>
            </w:r>
          </w:p>
        </w:tc>
        <w:tc>
          <w:tcPr>
            <w:tcW w:w="1116" w:type="dxa"/>
            <w:tcBorders>
              <w:top w:val="nil"/>
              <w:left w:val="nil"/>
              <w:bottom w:val="single" w:sz="4" w:space="0" w:color="auto"/>
              <w:right w:val="single" w:sz="4" w:space="0" w:color="auto"/>
            </w:tcBorders>
            <w:shd w:val="clear" w:color="auto" w:fill="auto"/>
            <w:noWrap/>
            <w:hideMark/>
          </w:tcPr>
          <w:p w14:paraId="6BDA06DC" w14:textId="77777777" w:rsidR="00FD5EEB" w:rsidRPr="00FD5EEB" w:rsidRDefault="00FD5EEB" w:rsidP="00FD5EEB">
            <w:pPr>
              <w:rPr>
                <w:color w:val="008000"/>
                <w:sz w:val="18"/>
                <w:szCs w:val="18"/>
                <w:lang w:val="en-US"/>
              </w:rPr>
            </w:pPr>
            <w:r w:rsidRPr="00FD5EEB">
              <w:rPr>
                <w:color w:val="008000"/>
                <w:sz w:val="18"/>
                <w:szCs w:val="18"/>
                <w:lang w:val="en-US"/>
              </w:rPr>
              <w:t>31412</w:t>
            </w:r>
          </w:p>
        </w:tc>
        <w:tc>
          <w:tcPr>
            <w:tcW w:w="851" w:type="dxa"/>
            <w:tcBorders>
              <w:top w:val="nil"/>
              <w:left w:val="nil"/>
              <w:bottom w:val="single" w:sz="4" w:space="0" w:color="auto"/>
              <w:right w:val="single" w:sz="4" w:space="0" w:color="auto"/>
            </w:tcBorders>
            <w:shd w:val="clear" w:color="auto" w:fill="auto"/>
            <w:hideMark/>
          </w:tcPr>
          <w:p w14:paraId="26460CF3"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686B96D3" w14:textId="77777777" w:rsidR="00FD5EEB" w:rsidRPr="00FD5EEB" w:rsidRDefault="00FD5EEB" w:rsidP="00FD5EEB">
            <w:pPr>
              <w:rPr>
                <w:color w:val="008000"/>
                <w:sz w:val="18"/>
                <w:szCs w:val="18"/>
                <w:lang w:val="en-US"/>
              </w:rPr>
            </w:pPr>
            <w:r w:rsidRPr="00FD5EEB">
              <w:rPr>
                <w:color w:val="008000"/>
                <w:sz w:val="18"/>
                <w:szCs w:val="18"/>
                <w:lang w:val="en-US"/>
              </w:rPr>
              <w:t>Finantseeritakse päevaõenduse teenust Narva linna elanikutele. Teenuse üldhind moodustatakse järgmistest osadest: 85% on finantseerimine Narva Linna poolt ja 15% - patsiendi omaosalus.</w:t>
            </w:r>
          </w:p>
        </w:tc>
      </w:tr>
      <w:tr w:rsidR="00FD5EEB" w:rsidRPr="00FD5EEB" w14:paraId="38D8F4CB"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69D21FFC" w14:textId="77777777" w:rsidR="00FD5EEB" w:rsidRPr="00FD5EEB" w:rsidRDefault="00FE48FB" w:rsidP="00FD5EEB">
            <w:pPr>
              <w:rPr>
                <w:color w:val="0000FF"/>
                <w:sz w:val="18"/>
                <w:szCs w:val="18"/>
                <w:u w:val="single"/>
                <w:lang w:val="en-US"/>
              </w:rPr>
            </w:pPr>
            <w:hyperlink r:id="rId143" w:anchor="205" w:history="1">
              <w:r w:rsidR="00FD5EEB" w:rsidRPr="00FD5EEB">
                <w:rPr>
                  <w:color w:val="0000FF"/>
                  <w:sz w:val="18"/>
                  <w:szCs w:val="18"/>
                  <w:u w:val="single"/>
                  <w:lang w:val="en-US"/>
                </w:rPr>
                <w:t>205</w:t>
              </w:r>
            </w:hyperlink>
          </w:p>
        </w:tc>
        <w:tc>
          <w:tcPr>
            <w:tcW w:w="1508" w:type="dxa"/>
            <w:tcBorders>
              <w:top w:val="nil"/>
              <w:left w:val="nil"/>
              <w:bottom w:val="single" w:sz="4" w:space="0" w:color="auto"/>
              <w:right w:val="single" w:sz="4" w:space="0" w:color="auto"/>
            </w:tcBorders>
            <w:shd w:val="clear" w:color="auto" w:fill="auto"/>
            <w:hideMark/>
          </w:tcPr>
          <w:p w14:paraId="3D21F30C" w14:textId="77777777" w:rsidR="00FD5EEB" w:rsidRPr="00FD5EEB" w:rsidRDefault="00FD5EEB" w:rsidP="00FD5EEB">
            <w:pPr>
              <w:rPr>
                <w:color w:val="000000"/>
                <w:sz w:val="18"/>
                <w:szCs w:val="18"/>
                <w:lang w:val="en-US"/>
              </w:rPr>
            </w:pPr>
            <w:r w:rsidRPr="00FD5EEB">
              <w:rPr>
                <w:color w:val="000000"/>
                <w:sz w:val="18"/>
                <w:szCs w:val="18"/>
                <w:lang w:val="en-US"/>
              </w:rPr>
              <w:t>linna tervise- ja heaoluprofiili koostamine</w:t>
            </w:r>
          </w:p>
        </w:tc>
        <w:tc>
          <w:tcPr>
            <w:tcW w:w="1843" w:type="dxa"/>
            <w:tcBorders>
              <w:top w:val="nil"/>
              <w:left w:val="nil"/>
              <w:bottom w:val="single" w:sz="4" w:space="0" w:color="auto"/>
              <w:right w:val="single" w:sz="4" w:space="0" w:color="auto"/>
            </w:tcBorders>
            <w:shd w:val="clear" w:color="auto" w:fill="auto"/>
            <w:noWrap/>
            <w:hideMark/>
          </w:tcPr>
          <w:p w14:paraId="5A75DE70"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76E348AC"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0867F476"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1719FDA7" w14:textId="77777777" w:rsidR="00FD5EEB" w:rsidRPr="00FD5EEB" w:rsidRDefault="00FD5EEB" w:rsidP="00FD5EEB">
            <w:pPr>
              <w:rPr>
                <w:color w:val="000000"/>
                <w:sz w:val="18"/>
                <w:szCs w:val="18"/>
                <w:lang w:val="en-US"/>
              </w:rPr>
            </w:pPr>
            <w:r w:rsidRPr="00FD5EEB">
              <w:rPr>
                <w:color w:val="000000"/>
                <w:sz w:val="18"/>
                <w:szCs w:val="18"/>
                <w:lang w:val="en-US"/>
              </w:rPr>
              <w:t>Sotsiaalabiamet</w:t>
            </w:r>
          </w:p>
        </w:tc>
        <w:tc>
          <w:tcPr>
            <w:tcW w:w="1275" w:type="dxa"/>
            <w:tcBorders>
              <w:top w:val="nil"/>
              <w:left w:val="nil"/>
              <w:bottom w:val="single" w:sz="4" w:space="0" w:color="auto"/>
              <w:right w:val="single" w:sz="4" w:space="0" w:color="auto"/>
            </w:tcBorders>
            <w:shd w:val="clear" w:color="auto" w:fill="auto"/>
            <w:noWrap/>
            <w:hideMark/>
          </w:tcPr>
          <w:p w14:paraId="5B24BEA4"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2BB284A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7A97C3CB"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2B3F4DBD"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36962367" w14:textId="77777777" w:rsidR="00FD5EEB" w:rsidRPr="00FD5EEB" w:rsidRDefault="00FD5EEB" w:rsidP="00FD5EEB">
            <w:pPr>
              <w:rPr>
                <w:color w:val="008000"/>
                <w:sz w:val="18"/>
                <w:szCs w:val="18"/>
                <w:lang w:val="en-US"/>
              </w:rPr>
            </w:pPr>
            <w:r w:rsidRPr="00FD5EEB">
              <w:rPr>
                <w:color w:val="008000"/>
                <w:sz w:val="18"/>
                <w:szCs w:val="18"/>
                <w:lang w:val="en-US"/>
              </w:rPr>
              <w:t>Dokument on koostatud, kuid vajab uuendamist, selleks hetkel puudub raha eelarves ja otsitakse teisi võimalusi.</w:t>
            </w:r>
          </w:p>
        </w:tc>
      </w:tr>
      <w:tr w:rsidR="00CA1A91" w:rsidRPr="00FD5EEB" w14:paraId="25493566" w14:textId="77777777" w:rsidTr="00CA1A9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7633E96F"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08F316C"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1062D9F8" w14:textId="56E3C73E" w:rsidR="00CA1A91" w:rsidRPr="00FD5EEB" w:rsidRDefault="00CA1A91" w:rsidP="00CA1A91">
            <w:pPr>
              <w:rPr>
                <w:color w:val="000000"/>
                <w:sz w:val="18"/>
                <w:szCs w:val="18"/>
                <w:lang w:val="en-US"/>
              </w:rPr>
            </w:pPr>
            <w:r w:rsidRPr="00FD5EEB">
              <w:rPr>
                <w:color w:val="000000"/>
                <w:sz w:val="18"/>
                <w:szCs w:val="18"/>
                <w:lang w:val="en-US"/>
              </w:rPr>
              <w:t>3.1.5.2. meditsiiniasutuste infrastruktuuri arendamine </w:t>
            </w:r>
          </w:p>
        </w:tc>
        <w:tc>
          <w:tcPr>
            <w:tcW w:w="3474" w:type="dxa"/>
            <w:tcBorders>
              <w:top w:val="nil"/>
              <w:left w:val="nil"/>
              <w:bottom w:val="single" w:sz="4" w:space="0" w:color="auto"/>
              <w:right w:val="single" w:sz="4" w:space="0" w:color="auto"/>
            </w:tcBorders>
            <w:shd w:val="clear" w:color="auto" w:fill="auto"/>
            <w:hideMark/>
          </w:tcPr>
          <w:p w14:paraId="3B50C959"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CA1A91" w:rsidRPr="00FD5EEB" w14:paraId="118F360D" w14:textId="77777777" w:rsidTr="00721103">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04924A46"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B380617"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93357CC" w14:textId="69963464" w:rsidR="00CA1A91" w:rsidRPr="00FD5EEB" w:rsidRDefault="00CA1A91" w:rsidP="00CA1A91">
            <w:pPr>
              <w:rPr>
                <w:color w:val="000000"/>
                <w:sz w:val="18"/>
                <w:szCs w:val="18"/>
                <w:lang w:val="en-US"/>
              </w:rPr>
            </w:pPr>
            <w:r w:rsidRPr="00FD5EEB">
              <w:rPr>
                <w:color w:val="000000"/>
                <w:sz w:val="18"/>
                <w:szCs w:val="18"/>
                <w:lang w:val="en-US"/>
              </w:rPr>
              <w:t>4. Linnas toimib konkurentsivõimeline üldhariduskoolide, koolieelsete lasteasutuste ja huvikoolide süsteem, mis toetub õpetamise kõrgele tasemele ja kaasaegsele materiaal-tehnilisele baasile  </w:t>
            </w:r>
          </w:p>
        </w:tc>
        <w:tc>
          <w:tcPr>
            <w:tcW w:w="3474" w:type="dxa"/>
            <w:tcBorders>
              <w:top w:val="nil"/>
              <w:left w:val="nil"/>
              <w:bottom w:val="single" w:sz="4" w:space="0" w:color="auto"/>
              <w:right w:val="single" w:sz="4" w:space="0" w:color="auto"/>
            </w:tcBorders>
            <w:shd w:val="clear" w:color="auto" w:fill="auto"/>
            <w:hideMark/>
          </w:tcPr>
          <w:p w14:paraId="31BBED66"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CA1A91" w:rsidRPr="00FD5EEB" w14:paraId="27A76513" w14:textId="77777777" w:rsidTr="00CA1A9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3E195BF3"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6DE96133"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5AFB4B54" w14:textId="5F7701BE" w:rsidR="00CA1A91" w:rsidRPr="00FD5EEB" w:rsidRDefault="00CA1A91" w:rsidP="00CA1A91">
            <w:pPr>
              <w:rPr>
                <w:color w:val="000000"/>
                <w:sz w:val="18"/>
                <w:szCs w:val="18"/>
                <w:lang w:val="en-US"/>
              </w:rPr>
            </w:pPr>
            <w:r w:rsidRPr="00FD5EEB">
              <w:rPr>
                <w:color w:val="000000"/>
                <w:sz w:val="18"/>
                <w:szCs w:val="18"/>
                <w:lang w:val="en-US"/>
              </w:rPr>
              <w:t>4.1. linnas on loodud konkurentsivõimeline üldhariduskoolide, koolieelsete lasteasutuste ja huvikoolide süsteem</w:t>
            </w:r>
          </w:p>
        </w:tc>
        <w:tc>
          <w:tcPr>
            <w:tcW w:w="3474" w:type="dxa"/>
            <w:tcBorders>
              <w:top w:val="nil"/>
              <w:left w:val="nil"/>
              <w:bottom w:val="single" w:sz="4" w:space="0" w:color="auto"/>
              <w:right w:val="single" w:sz="4" w:space="0" w:color="auto"/>
            </w:tcBorders>
            <w:shd w:val="clear" w:color="auto" w:fill="auto"/>
            <w:hideMark/>
          </w:tcPr>
          <w:p w14:paraId="7585C36F"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CA1A91" w:rsidRPr="00FD5EEB" w14:paraId="66B69E85" w14:textId="77777777" w:rsidTr="00CA1A9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5BDD452B"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52B37676"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426DCDDA" w14:textId="6A4119E7" w:rsidR="00CA1A91" w:rsidRPr="00FD5EEB" w:rsidRDefault="00CA1A91" w:rsidP="00CA1A91">
            <w:pPr>
              <w:rPr>
                <w:color w:val="000000"/>
                <w:sz w:val="18"/>
                <w:szCs w:val="18"/>
                <w:lang w:val="en-US"/>
              </w:rPr>
            </w:pPr>
            <w:r w:rsidRPr="00FD5EEB">
              <w:rPr>
                <w:color w:val="000000"/>
                <w:sz w:val="18"/>
                <w:szCs w:val="18"/>
                <w:lang w:val="en-US"/>
              </w:rPr>
              <w:t>4.1.1. soodustada pedagoogide ja haridusala töötajate kvalifikatsiooni tõstmise abil õpetamise kõrge tase</w:t>
            </w:r>
          </w:p>
        </w:tc>
        <w:tc>
          <w:tcPr>
            <w:tcW w:w="3474" w:type="dxa"/>
            <w:tcBorders>
              <w:top w:val="nil"/>
              <w:left w:val="nil"/>
              <w:bottom w:val="single" w:sz="4" w:space="0" w:color="auto"/>
              <w:right w:val="single" w:sz="4" w:space="0" w:color="auto"/>
            </w:tcBorders>
            <w:shd w:val="clear" w:color="auto" w:fill="auto"/>
            <w:hideMark/>
          </w:tcPr>
          <w:p w14:paraId="097EF62C"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CA1A91" w:rsidRPr="00FD5EEB" w14:paraId="3F276FEA" w14:textId="77777777" w:rsidTr="00CA1A9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06EC386D"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2F3D547D"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6EC6A560" w14:textId="6412ABBA" w:rsidR="00CA1A91" w:rsidRPr="00FD5EEB" w:rsidRDefault="00CA1A91" w:rsidP="00CA1A91">
            <w:pPr>
              <w:rPr>
                <w:color w:val="000000"/>
                <w:sz w:val="18"/>
                <w:szCs w:val="18"/>
                <w:lang w:val="en-US"/>
              </w:rPr>
            </w:pPr>
            <w:r w:rsidRPr="00FD5EEB">
              <w:rPr>
                <w:color w:val="000000"/>
                <w:sz w:val="18"/>
                <w:szCs w:val="18"/>
                <w:lang w:val="en-US"/>
              </w:rPr>
              <w:t>4.1.1.1. olemasoleva kaadri koolitamine </w:t>
            </w:r>
          </w:p>
        </w:tc>
        <w:tc>
          <w:tcPr>
            <w:tcW w:w="3474" w:type="dxa"/>
            <w:tcBorders>
              <w:top w:val="nil"/>
              <w:left w:val="nil"/>
              <w:bottom w:val="single" w:sz="4" w:space="0" w:color="auto"/>
              <w:right w:val="single" w:sz="4" w:space="0" w:color="auto"/>
            </w:tcBorders>
            <w:shd w:val="clear" w:color="auto" w:fill="auto"/>
            <w:hideMark/>
          </w:tcPr>
          <w:p w14:paraId="55C3447E"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FD5EEB" w:rsidRPr="00FD5EEB" w14:paraId="7D30D695"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66FD2B30" w14:textId="77777777" w:rsidR="00FD5EEB" w:rsidRPr="00FD5EEB" w:rsidRDefault="00FE48FB" w:rsidP="00FD5EEB">
            <w:pPr>
              <w:rPr>
                <w:color w:val="0000FF"/>
                <w:sz w:val="18"/>
                <w:szCs w:val="18"/>
                <w:u w:val="single"/>
                <w:lang w:val="en-US"/>
              </w:rPr>
            </w:pPr>
            <w:hyperlink r:id="rId144" w:anchor="218" w:history="1">
              <w:r w:rsidR="00FD5EEB" w:rsidRPr="00FD5EEB">
                <w:rPr>
                  <w:color w:val="0000FF"/>
                  <w:sz w:val="18"/>
                  <w:szCs w:val="18"/>
                  <w:u w:val="single"/>
                  <w:lang w:val="en-US"/>
                </w:rPr>
                <w:t>218</w:t>
              </w:r>
            </w:hyperlink>
          </w:p>
        </w:tc>
        <w:tc>
          <w:tcPr>
            <w:tcW w:w="1508" w:type="dxa"/>
            <w:tcBorders>
              <w:top w:val="nil"/>
              <w:left w:val="nil"/>
              <w:bottom w:val="single" w:sz="4" w:space="0" w:color="auto"/>
              <w:right w:val="single" w:sz="4" w:space="0" w:color="auto"/>
            </w:tcBorders>
            <w:shd w:val="clear" w:color="auto" w:fill="auto"/>
            <w:hideMark/>
          </w:tcPr>
          <w:p w14:paraId="196EBFB5" w14:textId="77777777" w:rsidR="00FD5EEB" w:rsidRPr="00FD5EEB" w:rsidRDefault="00FD5EEB" w:rsidP="00FD5EEB">
            <w:pPr>
              <w:rPr>
                <w:color w:val="000000"/>
                <w:sz w:val="18"/>
                <w:szCs w:val="18"/>
                <w:lang w:val="en-US"/>
              </w:rPr>
            </w:pPr>
            <w:r w:rsidRPr="00FD5EEB">
              <w:rPr>
                <w:color w:val="000000"/>
                <w:sz w:val="18"/>
                <w:szCs w:val="18"/>
                <w:lang w:val="en-US"/>
              </w:rPr>
              <w:t>õpetajate ja haridusala töötajate täiendõpe</w:t>
            </w:r>
          </w:p>
        </w:tc>
        <w:tc>
          <w:tcPr>
            <w:tcW w:w="1843" w:type="dxa"/>
            <w:tcBorders>
              <w:top w:val="nil"/>
              <w:left w:val="nil"/>
              <w:bottom w:val="single" w:sz="4" w:space="0" w:color="auto"/>
              <w:right w:val="single" w:sz="4" w:space="0" w:color="auto"/>
            </w:tcBorders>
            <w:shd w:val="clear" w:color="auto" w:fill="auto"/>
            <w:noWrap/>
            <w:hideMark/>
          </w:tcPr>
          <w:p w14:paraId="48BD527A"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2211F65A"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2624A0FB" w14:textId="77777777" w:rsidR="00FD5EEB" w:rsidRPr="00FD5EEB" w:rsidRDefault="00FD5EEB" w:rsidP="00FD5EEB">
            <w:pPr>
              <w:rPr>
                <w:color w:val="000000"/>
                <w:sz w:val="18"/>
                <w:szCs w:val="18"/>
                <w:lang w:val="en-US"/>
              </w:rPr>
            </w:pPr>
            <w:r w:rsidRPr="00FD5EEB">
              <w:rPr>
                <w:color w:val="000000"/>
                <w:sz w:val="18"/>
                <w:szCs w:val="18"/>
                <w:lang w:val="en-US"/>
              </w:rPr>
              <w:t>5000</w:t>
            </w:r>
          </w:p>
        </w:tc>
        <w:tc>
          <w:tcPr>
            <w:tcW w:w="992" w:type="dxa"/>
            <w:tcBorders>
              <w:top w:val="nil"/>
              <w:left w:val="nil"/>
              <w:bottom w:val="single" w:sz="4" w:space="0" w:color="auto"/>
              <w:right w:val="single" w:sz="4" w:space="0" w:color="auto"/>
            </w:tcBorders>
            <w:shd w:val="clear" w:color="auto" w:fill="auto"/>
            <w:hideMark/>
          </w:tcPr>
          <w:p w14:paraId="66407F32"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535C7BFA"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1E0D055B" w14:textId="77777777" w:rsidR="00FD5EEB" w:rsidRPr="00FD5EEB" w:rsidRDefault="00FD5EEB" w:rsidP="00FD5EEB">
            <w:pPr>
              <w:rPr>
                <w:color w:val="008000"/>
                <w:sz w:val="18"/>
                <w:szCs w:val="18"/>
                <w:lang w:val="en-US"/>
              </w:rPr>
            </w:pPr>
            <w:r w:rsidRPr="00FD5EEB">
              <w:rPr>
                <w:color w:val="008000"/>
                <w:sz w:val="18"/>
                <w:szCs w:val="18"/>
                <w:lang w:val="en-US"/>
              </w:rPr>
              <w:t>1447</w:t>
            </w:r>
          </w:p>
        </w:tc>
        <w:tc>
          <w:tcPr>
            <w:tcW w:w="1116" w:type="dxa"/>
            <w:tcBorders>
              <w:top w:val="nil"/>
              <w:left w:val="nil"/>
              <w:bottom w:val="single" w:sz="4" w:space="0" w:color="auto"/>
              <w:right w:val="single" w:sz="4" w:space="0" w:color="auto"/>
            </w:tcBorders>
            <w:shd w:val="clear" w:color="auto" w:fill="auto"/>
            <w:noWrap/>
            <w:hideMark/>
          </w:tcPr>
          <w:p w14:paraId="74933E3C" w14:textId="77777777" w:rsidR="00FD5EEB" w:rsidRPr="00FD5EEB" w:rsidRDefault="00FD5EEB" w:rsidP="00FD5EEB">
            <w:pPr>
              <w:rPr>
                <w:color w:val="008000"/>
                <w:sz w:val="18"/>
                <w:szCs w:val="18"/>
                <w:lang w:val="en-US"/>
              </w:rPr>
            </w:pPr>
            <w:r w:rsidRPr="00FD5EEB">
              <w:rPr>
                <w:color w:val="008000"/>
                <w:sz w:val="18"/>
                <w:szCs w:val="18"/>
                <w:lang w:val="en-US"/>
              </w:rPr>
              <w:t>164616</w:t>
            </w:r>
          </w:p>
        </w:tc>
        <w:tc>
          <w:tcPr>
            <w:tcW w:w="851" w:type="dxa"/>
            <w:tcBorders>
              <w:top w:val="nil"/>
              <w:left w:val="nil"/>
              <w:bottom w:val="single" w:sz="4" w:space="0" w:color="auto"/>
              <w:right w:val="single" w:sz="4" w:space="0" w:color="auto"/>
            </w:tcBorders>
            <w:shd w:val="clear" w:color="auto" w:fill="auto"/>
            <w:hideMark/>
          </w:tcPr>
          <w:p w14:paraId="4FC77D4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331D1163" w14:textId="77777777" w:rsidR="00FD5EEB" w:rsidRPr="00FD5EEB" w:rsidRDefault="00FD5EEB" w:rsidP="00FD5EEB">
            <w:pPr>
              <w:rPr>
                <w:color w:val="008000"/>
                <w:sz w:val="18"/>
                <w:szCs w:val="18"/>
                <w:lang w:val="en-US"/>
              </w:rPr>
            </w:pPr>
            <w:r w:rsidRPr="00FD5EEB">
              <w:rPr>
                <w:color w:val="008000"/>
                <w:sz w:val="18"/>
                <w:szCs w:val="18"/>
                <w:lang w:val="en-US"/>
              </w:rPr>
              <w:t> </w:t>
            </w:r>
          </w:p>
        </w:tc>
      </w:tr>
      <w:tr w:rsidR="00CA1A91" w:rsidRPr="00FD5EEB" w14:paraId="63C5AE8E" w14:textId="77777777" w:rsidTr="00CA1A9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55A5073E"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3713ABC4"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564C6F9E" w14:textId="1B391AB2" w:rsidR="00CA1A91" w:rsidRPr="00FD5EEB" w:rsidRDefault="00CA1A91" w:rsidP="00CA1A91">
            <w:pPr>
              <w:rPr>
                <w:color w:val="000000"/>
                <w:sz w:val="18"/>
                <w:szCs w:val="18"/>
                <w:lang w:val="en-US"/>
              </w:rPr>
            </w:pPr>
            <w:r w:rsidRPr="00FD5EEB">
              <w:rPr>
                <w:color w:val="000000"/>
                <w:sz w:val="18"/>
                <w:szCs w:val="18"/>
                <w:lang w:val="en-US"/>
              </w:rPr>
              <w:t>4.1.1.2. uue kvalifitseeritud kaadri kaasamine </w:t>
            </w:r>
          </w:p>
        </w:tc>
        <w:tc>
          <w:tcPr>
            <w:tcW w:w="3474" w:type="dxa"/>
            <w:tcBorders>
              <w:top w:val="nil"/>
              <w:left w:val="nil"/>
              <w:bottom w:val="single" w:sz="4" w:space="0" w:color="auto"/>
              <w:right w:val="single" w:sz="4" w:space="0" w:color="auto"/>
            </w:tcBorders>
            <w:shd w:val="clear" w:color="auto" w:fill="auto"/>
            <w:hideMark/>
          </w:tcPr>
          <w:p w14:paraId="4D62D657"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CA1A91" w:rsidRPr="00FD5EEB" w14:paraId="626AA061" w14:textId="77777777" w:rsidTr="00CA1A9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31C66D74"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2461DC40"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06BB90AC" w14:textId="23F4EEFE" w:rsidR="00CA1A91" w:rsidRPr="00FD5EEB" w:rsidRDefault="00CA1A91" w:rsidP="00CA1A91">
            <w:pPr>
              <w:rPr>
                <w:color w:val="000000"/>
                <w:sz w:val="18"/>
                <w:szCs w:val="18"/>
                <w:lang w:val="en-US"/>
              </w:rPr>
            </w:pPr>
            <w:r w:rsidRPr="00FD5EEB">
              <w:rPr>
                <w:color w:val="000000"/>
                <w:sz w:val="18"/>
                <w:szCs w:val="18"/>
                <w:lang w:val="en-US"/>
              </w:rPr>
              <w:t>4.1.2. viia vastavusse munitsipaalõppeasutuste materiaal-tehniline baas tänapäeva nõuetega </w:t>
            </w:r>
          </w:p>
        </w:tc>
        <w:tc>
          <w:tcPr>
            <w:tcW w:w="3474" w:type="dxa"/>
            <w:tcBorders>
              <w:top w:val="nil"/>
              <w:left w:val="nil"/>
              <w:bottom w:val="single" w:sz="4" w:space="0" w:color="auto"/>
              <w:right w:val="single" w:sz="4" w:space="0" w:color="auto"/>
            </w:tcBorders>
            <w:shd w:val="clear" w:color="auto" w:fill="auto"/>
            <w:hideMark/>
          </w:tcPr>
          <w:p w14:paraId="64A9D559"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CA1A91" w:rsidRPr="00FD5EEB" w14:paraId="2CC4091D" w14:textId="77777777" w:rsidTr="00CA1A91">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2F979C68"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6657FC39" w14:textId="77777777" w:rsidR="00CA1A91" w:rsidRPr="00FD5EEB" w:rsidRDefault="00CA1A91"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16339F77" w14:textId="4EE4E906" w:rsidR="00CA1A91" w:rsidRPr="00FD5EEB" w:rsidRDefault="00CA1A91" w:rsidP="00CA1A91">
            <w:pPr>
              <w:rPr>
                <w:color w:val="000000"/>
                <w:sz w:val="18"/>
                <w:szCs w:val="18"/>
                <w:lang w:val="en-US"/>
              </w:rPr>
            </w:pPr>
            <w:r w:rsidRPr="00FD5EEB">
              <w:rPr>
                <w:color w:val="000000"/>
                <w:sz w:val="18"/>
                <w:szCs w:val="18"/>
                <w:lang w:val="en-US"/>
              </w:rPr>
              <w:t>4.1.2.1. koolide, lasteaedade ja huvikoolide remont</w:t>
            </w:r>
          </w:p>
        </w:tc>
        <w:tc>
          <w:tcPr>
            <w:tcW w:w="3474" w:type="dxa"/>
            <w:tcBorders>
              <w:top w:val="nil"/>
              <w:left w:val="nil"/>
              <w:bottom w:val="single" w:sz="4" w:space="0" w:color="auto"/>
              <w:right w:val="single" w:sz="4" w:space="0" w:color="auto"/>
            </w:tcBorders>
            <w:shd w:val="clear" w:color="auto" w:fill="auto"/>
            <w:hideMark/>
          </w:tcPr>
          <w:p w14:paraId="5579627C" w14:textId="77777777" w:rsidR="00CA1A91" w:rsidRPr="00FD5EEB" w:rsidRDefault="00CA1A91" w:rsidP="00FD5EEB">
            <w:pPr>
              <w:rPr>
                <w:color w:val="000000"/>
                <w:sz w:val="18"/>
                <w:szCs w:val="18"/>
                <w:lang w:val="en-US"/>
              </w:rPr>
            </w:pPr>
            <w:r w:rsidRPr="00FD5EEB">
              <w:rPr>
                <w:color w:val="000000"/>
                <w:sz w:val="18"/>
                <w:szCs w:val="18"/>
                <w:lang w:val="en-US"/>
              </w:rPr>
              <w:t> </w:t>
            </w:r>
          </w:p>
        </w:tc>
      </w:tr>
      <w:tr w:rsidR="00FD5EEB" w:rsidRPr="00FD5EEB" w14:paraId="509FB1BF"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779E5DBF" w14:textId="77777777" w:rsidR="00FD5EEB" w:rsidRPr="00FD5EEB" w:rsidRDefault="00FE48FB" w:rsidP="00FD5EEB">
            <w:pPr>
              <w:rPr>
                <w:color w:val="0000FF"/>
                <w:sz w:val="18"/>
                <w:szCs w:val="18"/>
                <w:u w:val="single"/>
                <w:lang w:val="en-US"/>
              </w:rPr>
            </w:pPr>
            <w:hyperlink r:id="rId145" w:anchor="2887" w:history="1">
              <w:r w:rsidR="00FD5EEB" w:rsidRPr="00FD5EEB">
                <w:rPr>
                  <w:color w:val="0000FF"/>
                  <w:sz w:val="18"/>
                  <w:szCs w:val="18"/>
                  <w:u w:val="single"/>
                  <w:lang w:val="en-US"/>
                </w:rPr>
                <w:t>2887</w:t>
              </w:r>
            </w:hyperlink>
          </w:p>
        </w:tc>
        <w:tc>
          <w:tcPr>
            <w:tcW w:w="1508" w:type="dxa"/>
            <w:tcBorders>
              <w:top w:val="nil"/>
              <w:left w:val="nil"/>
              <w:bottom w:val="single" w:sz="4" w:space="0" w:color="auto"/>
              <w:right w:val="single" w:sz="4" w:space="0" w:color="auto"/>
            </w:tcBorders>
            <w:shd w:val="clear" w:color="auto" w:fill="auto"/>
            <w:hideMark/>
          </w:tcPr>
          <w:p w14:paraId="117F5BC8" w14:textId="77777777" w:rsidR="00FD5EEB" w:rsidRPr="00FD5EEB" w:rsidRDefault="00FD5EEB" w:rsidP="00FD5EEB">
            <w:pPr>
              <w:rPr>
                <w:color w:val="000000"/>
                <w:sz w:val="18"/>
                <w:szCs w:val="18"/>
                <w:lang w:val="en-US"/>
              </w:rPr>
            </w:pPr>
            <w:r w:rsidRPr="00FD5EEB">
              <w:rPr>
                <w:color w:val="000000"/>
                <w:sz w:val="18"/>
                <w:szCs w:val="18"/>
                <w:lang w:val="en-US"/>
              </w:rPr>
              <w:t>Uuete lasteaedade projekteerimine ja ehitamine</w:t>
            </w:r>
          </w:p>
        </w:tc>
        <w:tc>
          <w:tcPr>
            <w:tcW w:w="1843" w:type="dxa"/>
            <w:tcBorders>
              <w:top w:val="nil"/>
              <w:left w:val="nil"/>
              <w:bottom w:val="single" w:sz="4" w:space="0" w:color="auto"/>
              <w:right w:val="single" w:sz="4" w:space="0" w:color="auto"/>
            </w:tcBorders>
            <w:shd w:val="clear" w:color="auto" w:fill="auto"/>
            <w:noWrap/>
            <w:hideMark/>
          </w:tcPr>
          <w:p w14:paraId="5DF0B0A4"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75B56B20"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4BDBABE0" w14:textId="77777777" w:rsidR="00FD5EEB" w:rsidRPr="00FD5EEB" w:rsidRDefault="00FD5EEB" w:rsidP="00FD5EEB">
            <w:pPr>
              <w:rPr>
                <w:color w:val="000000"/>
                <w:sz w:val="18"/>
                <w:szCs w:val="18"/>
                <w:lang w:val="en-US"/>
              </w:rPr>
            </w:pPr>
            <w:r w:rsidRPr="00FD5EEB">
              <w:rPr>
                <w:color w:val="000000"/>
                <w:sz w:val="18"/>
                <w:szCs w:val="18"/>
                <w:lang w:val="en-US"/>
              </w:rPr>
              <w:t>40000</w:t>
            </w:r>
          </w:p>
        </w:tc>
        <w:tc>
          <w:tcPr>
            <w:tcW w:w="992" w:type="dxa"/>
            <w:tcBorders>
              <w:top w:val="nil"/>
              <w:left w:val="nil"/>
              <w:bottom w:val="single" w:sz="4" w:space="0" w:color="auto"/>
              <w:right w:val="single" w:sz="4" w:space="0" w:color="auto"/>
            </w:tcBorders>
            <w:shd w:val="clear" w:color="auto" w:fill="auto"/>
            <w:hideMark/>
          </w:tcPr>
          <w:p w14:paraId="455D96F4"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3274DBAB"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481BFE78"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74FE2924"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557D4B54"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42BFBC18" w14:textId="77777777" w:rsidR="00FD5EEB" w:rsidRPr="00FD5EEB" w:rsidRDefault="00FD5EEB" w:rsidP="00FD5EEB">
            <w:pPr>
              <w:rPr>
                <w:color w:val="008000"/>
                <w:sz w:val="18"/>
                <w:szCs w:val="18"/>
                <w:lang w:val="en-US"/>
              </w:rPr>
            </w:pPr>
            <w:r w:rsidRPr="00FD5EEB">
              <w:rPr>
                <w:color w:val="008000"/>
                <w:sz w:val="18"/>
                <w:szCs w:val="18"/>
                <w:lang w:val="en-US"/>
              </w:rPr>
              <w:t>Narva linna uue lasteaia eskiisprojekti koostamine ülemineb 2021. a eelarveaastasse.</w:t>
            </w:r>
          </w:p>
        </w:tc>
      </w:tr>
      <w:tr w:rsidR="00FD5EEB" w:rsidRPr="00FD5EEB" w14:paraId="2C8CAF51" w14:textId="77777777" w:rsidTr="00D647D9">
        <w:trPr>
          <w:trHeight w:val="1104"/>
        </w:trPr>
        <w:tc>
          <w:tcPr>
            <w:tcW w:w="709" w:type="dxa"/>
            <w:tcBorders>
              <w:top w:val="nil"/>
              <w:left w:val="single" w:sz="4" w:space="0" w:color="auto"/>
              <w:bottom w:val="single" w:sz="4" w:space="0" w:color="auto"/>
              <w:right w:val="single" w:sz="4" w:space="0" w:color="auto"/>
            </w:tcBorders>
            <w:shd w:val="clear" w:color="auto" w:fill="auto"/>
            <w:noWrap/>
            <w:hideMark/>
          </w:tcPr>
          <w:p w14:paraId="1972BBBD" w14:textId="77777777" w:rsidR="00FD5EEB" w:rsidRPr="00FD5EEB" w:rsidRDefault="00FE48FB" w:rsidP="00FD5EEB">
            <w:pPr>
              <w:rPr>
                <w:color w:val="0000FF"/>
                <w:sz w:val="18"/>
                <w:szCs w:val="18"/>
                <w:u w:val="single"/>
                <w:lang w:val="en-US"/>
              </w:rPr>
            </w:pPr>
            <w:hyperlink r:id="rId146" w:anchor="2758" w:history="1">
              <w:r w:rsidR="00FD5EEB" w:rsidRPr="00FD5EEB">
                <w:rPr>
                  <w:color w:val="0000FF"/>
                  <w:sz w:val="18"/>
                  <w:szCs w:val="18"/>
                  <w:u w:val="single"/>
                  <w:lang w:val="en-US"/>
                </w:rPr>
                <w:t>2758</w:t>
              </w:r>
            </w:hyperlink>
          </w:p>
        </w:tc>
        <w:tc>
          <w:tcPr>
            <w:tcW w:w="1508" w:type="dxa"/>
            <w:tcBorders>
              <w:top w:val="nil"/>
              <w:left w:val="nil"/>
              <w:bottom w:val="single" w:sz="4" w:space="0" w:color="auto"/>
              <w:right w:val="single" w:sz="4" w:space="0" w:color="auto"/>
            </w:tcBorders>
            <w:shd w:val="clear" w:color="auto" w:fill="auto"/>
            <w:hideMark/>
          </w:tcPr>
          <w:p w14:paraId="619902D9" w14:textId="77777777" w:rsidR="00FD5EEB" w:rsidRPr="00FD5EEB" w:rsidRDefault="00FD5EEB" w:rsidP="00FD5EEB">
            <w:pPr>
              <w:rPr>
                <w:color w:val="000000"/>
                <w:sz w:val="18"/>
                <w:szCs w:val="18"/>
                <w:lang w:val="en-US"/>
              </w:rPr>
            </w:pPr>
            <w:r w:rsidRPr="00FD5EEB">
              <w:rPr>
                <w:color w:val="000000"/>
                <w:sz w:val="18"/>
                <w:szCs w:val="18"/>
                <w:lang w:val="en-US"/>
              </w:rPr>
              <w:t>Innovaatiliste ja kõrgemale energiaklassile vastavate koolieelse lasteasutuse hoonete ehitamine (ettevalmistustööd)</w:t>
            </w:r>
          </w:p>
        </w:tc>
        <w:tc>
          <w:tcPr>
            <w:tcW w:w="1843" w:type="dxa"/>
            <w:tcBorders>
              <w:top w:val="nil"/>
              <w:left w:val="nil"/>
              <w:bottom w:val="single" w:sz="4" w:space="0" w:color="auto"/>
              <w:right w:val="single" w:sz="4" w:space="0" w:color="auto"/>
            </w:tcBorders>
            <w:shd w:val="clear" w:color="auto" w:fill="auto"/>
            <w:noWrap/>
            <w:hideMark/>
          </w:tcPr>
          <w:p w14:paraId="460F19B8"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4C5A8E58"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4913B264"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13AF79CD"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4DE06E49"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35F3C4EE"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63D6B334"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EA5BC70"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773AF9C3" w14:textId="77777777" w:rsidR="00FD5EEB" w:rsidRPr="00FD5EEB" w:rsidRDefault="00FD5EEB" w:rsidP="00FD5EEB">
            <w:pPr>
              <w:rPr>
                <w:color w:val="008000"/>
                <w:sz w:val="18"/>
                <w:szCs w:val="18"/>
                <w:lang w:val="en-US"/>
              </w:rPr>
            </w:pPr>
            <w:r w:rsidRPr="00FD5EEB">
              <w:rPr>
                <w:color w:val="008000"/>
                <w:sz w:val="18"/>
                <w:szCs w:val="18"/>
                <w:lang w:val="en-US"/>
              </w:rPr>
              <w:t>On välja kujunenud väiksema (6 rühmaga) ja suurema lasteaia kavandid ja kontseptuaalsed lahendused</w:t>
            </w:r>
          </w:p>
        </w:tc>
      </w:tr>
      <w:tr w:rsidR="00FD5EEB" w:rsidRPr="00FD5EEB" w14:paraId="1DCA24F3"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2C2E8B79" w14:textId="77777777" w:rsidR="00FD5EEB" w:rsidRPr="00FD5EEB" w:rsidRDefault="00FE48FB" w:rsidP="00FD5EEB">
            <w:pPr>
              <w:rPr>
                <w:color w:val="0000FF"/>
                <w:sz w:val="18"/>
                <w:szCs w:val="18"/>
                <w:u w:val="single"/>
                <w:lang w:val="en-US"/>
              </w:rPr>
            </w:pPr>
            <w:hyperlink r:id="rId147" w:anchor="2675" w:history="1">
              <w:r w:rsidR="00FD5EEB" w:rsidRPr="00FD5EEB">
                <w:rPr>
                  <w:color w:val="0000FF"/>
                  <w:sz w:val="18"/>
                  <w:szCs w:val="18"/>
                  <w:u w:val="single"/>
                  <w:lang w:val="en-US"/>
                </w:rPr>
                <w:t>2675</w:t>
              </w:r>
            </w:hyperlink>
          </w:p>
        </w:tc>
        <w:tc>
          <w:tcPr>
            <w:tcW w:w="1508" w:type="dxa"/>
            <w:tcBorders>
              <w:top w:val="nil"/>
              <w:left w:val="nil"/>
              <w:bottom w:val="single" w:sz="4" w:space="0" w:color="auto"/>
              <w:right w:val="single" w:sz="4" w:space="0" w:color="auto"/>
            </w:tcBorders>
            <w:shd w:val="clear" w:color="auto" w:fill="auto"/>
            <w:hideMark/>
          </w:tcPr>
          <w:p w14:paraId="10A95AA8" w14:textId="77777777" w:rsidR="00FD5EEB" w:rsidRPr="00FD5EEB" w:rsidRDefault="00FD5EEB" w:rsidP="00FD5EEB">
            <w:pPr>
              <w:rPr>
                <w:color w:val="000000"/>
                <w:sz w:val="18"/>
                <w:szCs w:val="18"/>
                <w:lang w:val="en-US"/>
              </w:rPr>
            </w:pPr>
            <w:r w:rsidRPr="00FD5EEB">
              <w:rPr>
                <w:color w:val="000000"/>
                <w:sz w:val="18"/>
                <w:szCs w:val="18"/>
                <w:lang w:val="en-US"/>
              </w:rPr>
              <w:t>Uue koolieelse lasteasutuse hoone ehitamine</w:t>
            </w:r>
          </w:p>
        </w:tc>
        <w:tc>
          <w:tcPr>
            <w:tcW w:w="1843" w:type="dxa"/>
            <w:tcBorders>
              <w:top w:val="nil"/>
              <w:left w:val="nil"/>
              <w:bottom w:val="single" w:sz="4" w:space="0" w:color="auto"/>
              <w:right w:val="single" w:sz="4" w:space="0" w:color="auto"/>
            </w:tcBorders>
            <w:shd w:val="clear" w:color="auto" w:fill="auto"/>
            <w:noWrap/>
            <w:hideMark/>
          </w:tcPr>
          <w:p w14:paraId="4C078D43"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58C31FF3"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50AD9A99" w14:textId="77777777" w:rsidR="00FD5EEB" w:rsidRPr="00FD5EEB" w:rsidRDefault="00FD5EEB" w:rsidP="00FD5EEB">
            <w:pPr>
              <w:rPr>
                <w:color w:val="000000"/>
                <w:sz w:val="18"/>
                <w:szCs w:val="18"/>
                <w:lang w:val="en-US"/>
              </w:rPr>
            </w:pPr>
            <w:r w:rsidRPr="00FD5EEB">
              <w:rPr>
                <w:color w:val="000000"/>
                <w:sz w:val="18"/>
                <w:szCs w:val="18"/>
                <w:lang w:val="en-US"/>
              </w:rPr>
              <w:t>500000</w:t>
            </w:r>
          </w:p>
        </w:tc>
        <w:tc>
          <w:tcPr>
            <w:tcW w:w="992" w:type="dxa"/>
            <w:tcBorders>
              <w:top w:val="nil"/>
              <w:left w:val="nil"/>
              <w:bottom w:val="single" w:sz="4" w:space="0" w:color="auto"/>
              <w:right w:val="single" w:sz="4" w:space="0" w:color="auto"/>
            </w:tcBorders>
            <w:shd w:val="clear" w:color="auto" w:fill="auto"/>
            <w:hideMark/>
          </w:tcPr>
          <w:p w14:paraId="2F10B9F2"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2FBA5501"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1A5BC3E8"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4D776C2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797C0773"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2636C256" w14:textId="77777777" w:rsidR="00FD5EEB" w:rsidRPr="00FD5EEB" w:rsidRDefault="00FD5EEB" w:rsidP="00FD5EEB">
            <w:pPr>
              <w:rPr>
                <w:color w:val="008000"/>
                <w:sz w:val="18"/>
                <w:szCs w:val="18"/>
                <w:lang w:val="en-US"/>
              </w:rPr>
            </w:pPr>
            <w:r w:rsidRPr="00FD5EEB">
              <w:rPr>
                <w:color w:val="008000"/>
                <w:sz w:val="18"/>
                <w:szCs w:val="18"/>
                <w:lang w:val="en-US"/>
              </w:rPr>
              <w:t>On välja kujunenud 6-rühmalise eesti õppekeelega lasteaia kavand (õppekompleksi osa)</w:t>
            </w:r>
          </w:p>
        </w:tc>
      </w:tr>
      <w:tr w:rsidR="00FD5EEB" w:rsidRPr="00FD5EEB" w14:paraId="3AE813B7" w14:textId="77777777" w:rsidTr="00D647D9">
        <w:trPr>
          <w:trHeight w:val="1104"/>
        </w:trPr>
        <w:tc>
          <w:tcPr>
            <w:tcW w:w="709" w:type="dxa"/>
            <w:tcBorders>
              <w:top w:val="nil"/>
              <w:left w:val="single" w:sz="4" w:space="0" w:color="auto"/>
              <w:bottom w:val="single" w:sz="4" w:space="0" w:color="auto"/>
              <w:right w:val="single" w:sz="4" w:space="0" w:color="auto"/>
            </w:tcBorders>
            <w:shd w:val="clear" w:color="auto" w:fill="auto"/>
            <w:noWrap/>
            <w:hideMark/>
          </w:tcPr>
          <w:p w14:paraId="6EF85198" w14:textId="77777777" w:rsidR="00FD5EEB" w:rsidRPr="00FD5EEB" w:rsidRDefault="00FE48FB" w:rsidP="00FD5EEB">
            <w:pPr>
              <w:rPr>
                <w:color w:val="0000FF"/>
                <w:sz w:val="18"/>
                <w:szCs w:val="18"/>
                <w:u w:val="single"/>
                <w:lang w:val="en-US"/>
              </w:rPr>
            </w:pPr>
            <w:hyperlink r:id="rId148" w:anchor="2802" w:history="1">
              <w:r w:rsidR="00FD5EEB" w:rsidRPr="00FD5EEB">
                <w:rPr>
                  <w:color w:val="0000FF"/>
                  <w:sz w:val="18"/>
                  <w:szCs w:val="18"/>
                  <w:u w:val="single"/>
                  <w:lang w:val="en-US"/>
                </w:rPr>
                <w:t>2802</w:t>
              </w:r>
            </w:hyperlink>
          </w:p>
        </w:tc>
        <w:tc>
          <w:tcPr>
            <w:tcW w:w="1508" w:type="dxa"/>
            <w:tcBorders>
              <w:top w:val="nil"/>
              <w:left w:val="nil"/>
              <w:bottom w:val="single" w:sz="4" w:space="0" w:color="auto"/>
              <w:right w:val="single" w:sz="4" w:space="0" w:color="auto"/>
            </w:tcBorders>
            <w:shd w:val="clear" w:color="auto" w:fill="auto"/>
            <w:hideMark/>
          </w:tcPr>
          <w:p w14:paraId="475F33D2" w14:textId="77777777" w:rsidR="00FD5EEB" w:rsidRPr="00FD5EEB" w:rsidRDefault="00FD5EEB" w:rsidP="00FD5EEB">
            <w:pPr>
              <w:rPr>
                <w:color w:val="000000"/>
                <w:sz w:val="18"/>
                <w:szCs w:val="18"/>
                <w:lang w:val="en-US"/>
              </w:rPr>
            </w:pPr>
            <w:r w:rsidRPr="00FD5EEB">
              <w:rPr>
                <w:color w:val="000000"/>
                <w:sz w:val="18"/>
                <w:szCs w:val="18"/>
                <w:lang w:val="en-US"/>
              </w:rPr>
              <w:t>Riigigümnaasiumite ehitamine ja avamine Narvas vastavalt Haridusministeeriumi ja Narva linna vahel sõlmitud lepingule</w:t>
            </w:r>
          </w:p>
        </w:tc>
        <w:tc>
          <w:tcPr>
            <w:tcW w:w="1843" w:type="dxa"/>
            <w:tcBorders>
              <w:top w:val="nil"/>
              <w:left w:val="nil"/>
              <w:bottom w:val="single" w:sz="4" w:space="0" w:color="auto"/>
              <w:right w:val="single" w:sz="4" w:space="0" w:color="auto"/>
            </w:tcBorders>
            <w:shd w:val="clear" w:color="auto" w:fill="auto"/>
            <w:noWrap/>
            <w:hideMark/>
          </w:tcPr>
          <w:p w14:paraId="2A53E604"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6FAC026A"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34E589FB"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64EB2432" w14:textId="77777777" w:rsidR="00FD5EEB" w:rsidRPr="00FD5EEB" w:rsidRDefault="00FD5EEB" w:rsidP="00FD5EEB">
            <w:pPr>
              <w:rPr>
                <w:color w:val="000000"/>
                <w:sz w:val="18"/>
                <w:szCs w:val="18"/>
                <w:lang w:val="en-US"/>
              </w:rPr>
            </w:pPr>
            <w:r w:rsidRPr="00FD5EEB">
              <w:rPr>
                <w:color w:val="000000"/>
                <w:sz w:val="18"/>
                <w:szCs w:val="18"/>
                <w:lang w:val="en-US"/>
              </w:rPr>
              <w:t>Riik</w:t>
            </w:r>
          </w:p>
        </w:tc>
        <w:tc>
          <w:tcPr>
            <w:tcW w:w="1275" w:type="dxa"/>
            <w:tcBorders>
              <w:top w:val="nil"/>
              <w:left w:val="nil"/>
              <w:bottom w:val="single" w:sz="4" w:space="0" w:color="auto"/>
              <w:right w:val="single" w:sz="4" w:space="0" w:color="auto"/>
            </w:tcBorders>
            <w:shd w:val="clear" w:color="auto" w:fill="auto"/>
            <w:noWrap/>
            <w:hideMark/>
          </w:tcPr>
          <w:p w14:paraId="2BD86CFB"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28D9925B"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3DD0773D"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017B3243"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6E43D24F" w14:textId="77777777" w:rsidR="00FD5EEB" w:rsidRPr="00FD5EEB" w:rsidRDefault="00FD5EEB" w:rsidP="00FD5EEB">
            <w:pPr>
              <w:rPr>
                <w:color w:val="008000"/>
                <w:sz w:val="18"/>
                <w:szCs w:val="18"/>
                <w:lang w:val="en-US"/>
              </w:rPr>
            </w:pPr>
            <w:r w:rsidRPr="00FD5EEB">
              <w:rPr>
                <w:color w:val="008000"/>
                <w:sz w:val="18"/>
                <w:szCs w:val="18"/>
                <w:lang w:val="en-US"/>
              </w:rPr>
              <w:t> </w:t>
            </w:r>
          </w:p>
        </w:tc>
      </w:tr>
      <w:tr w:rsidR="00FD5EEB" w:rsidRPr="00FD5EEB" w14:paraId="39713306" w14:textId="77777777" w:rsidTr="00D647D9">
        <w:trPr>
          <w:trHeight w:val="1260"/>
        </w:trPr>
        <w:tc>
          <w:tcPr>
            <w:tcW w:w="709" w:type="dxa"/>
            <w:tcBorders>
              <w:top w:val="nil"/>
              <w:left w:val="single" w:sz="4" w:space="0" w:color="auto"/>
              <w:bottom w:val="single" w:sz="4" w:space="0" w:color="auto"/>
              <w:right w:val="single" w:sz="4" w:space="0" w:color="auto"/>
            </w:tcBorders>
            <w:shd w:val="clear" w:color="auto" w:fill="auto"/>
            <w:noWrap/>
            <w:hideMark/>
          </w:tcPr>
          <w:p w14:paraId="744931F6" w14:textId="77777777" w:rsidR="00FD5EEB" w:rsidRPr="00FD5EEB" w:rsidRDefault="00FE48FB" w:rsidP="00FD5EEB">
            <w:pPr>
              <w:rPr>
                <w:color w:val="0000FF"/>
                <w:sz w:val="18"/>
                <w:szCs w:val="18"/>
                <w:u w:val="single"/>
                <w:lang w:val="en-US"/>
              </w:rPr>
            </w:pPr>
            <w:hyperlink r:id="rId149" w:anchor="1803" w:history="1">
              <w:r w:rsidR="00FD5EEB" w:rsidRPr="00FD5EEB">
                <w:rPr>
                  <w:color w:val="0000FF"/>
                  <w:sz w:val="18"/>
                  <w:szCs w:val="18"/>
                  <w:u w:val="single"/>
                  <w:lang w:val="en-US"/>
                </w:rPr>
                <w:t>1803</w:t>
              </w:r>
            </w:hyperlink>
          </w:p>
        </w:tc>
        <w:tc>
          <w:tcPr>
            <w:tcW w:w="1508" w:type="dxa"/>
            <w:tcBorders>
              <w:top w:val="nil"/>
              <w:left w:val="nil"/>
              <w:bottom w:val="single" w:sz="4" w:space="0" w:color="auto"/>
              <w:right w:val="single" w:sz="4" w:space="0" w:color="auto"/>
            </w:tcBorders>
            <w:shd w:val="clear" w:color="auto" w:fill="auto"/>
            <w:hideMark/>
          </w:tcPr>
          <w:p w14:paraId="370EAC72" w14:textId="77777777" w:rsidR="00FD5EEB" w:rsidRPr="00FD5EEB" w:rsidRDefault="00FD5EEB" w:rsidP="00FD5EEB">
            <w:pPr>
              <w:rPr>
                <w:color w:val="000000"/>
                <w:sz w:val="18"/>
                <w:szCs w:val="18"/>
                <w:lang w:val="en-US"/>
              </w:rPr>
            </w:pPr>
            <w:r w:rsidRPr="00FD5EEB">
              <w:rPr>
                <w:color w:val="000000"/>
                <w:sz w:val="18"/>
                <w:szCs w:val="18"/>
                <w:lang w:val="en-US"/>
              </w:rPr>
              <w:t>Narva Kesklinna Gümnaasiumi ümberkorraldamisel tekkiva põhikooli õppehoone ehitamine ja sisustamine</w:t>
            </w:r>
          </w:p>
        </w:tc>
        <w:tc>
          <w:tcPr>
            <w:tcW w:w="1843" w:type="dxa"/>
            <w:tcBorders>
              <w:top w:val="nil"/>
              <w:left w:val="nil"/>
              <w:bottom w:val="single" w:sz="4" w:space="0" w:color="auto"/>
              <w:right w:val="single" w:sz="4" w:space="0" w:color="auto"/>
            </w:tcBorders>
            <w:shd w:val="clear" w:color="auto" w:fill="auto"/>
            <w:noWrap/>
            <w:hideMark/>
          </w:tcPr>
          <w:p w14:paraId="48FA517A" w14:textId="77777777" w:rsidR="00FD5EEB" w:rsidRPr="00FD5EEB" w:rsidRDefault="00FD5EEB" w:rsidP="00FD5EEB">
            <w:pPr>
              <w:rPr>
                <w:color w:val="000000"/>
                <w:sz w:val="18"/>
                <w:szCs w:val="18"/>
                <w:lang w:val="en-US"/>
              </w:rPr>
            </w:pPr>
            <w:r w:rsidRPr="00FD5EEB">
              <w:rPr>
                <w:color w:val="000000"/>
                <w:sz w:val="18"/>
                <w:szCs w:val="18"/>
                <w:lang w:val="en-US"/>
              </w:rPr>
              <w:t>2017</w:t>
            </w:r>
          </w:p>
        </w:tc>
        <w:tc>
          <w:tcPr>
            <w:tcW w:w="681" w:type="dxa"/>
            <w:tcBorders>
              <w:top w:val="nil"/>
              <w:left w:val="nil"/>
              <w:bottom w:val="single" w:sz="4" w:space="0" w:color="auto"/>
              <w:right w:val="single" w:sz="4" w:space="0" w:color="auto"/>
            </w:tcBorders>
            <w:shd w:val="clear" w:color="auto" w:fill="auto"/>
            <w:noWrap/>
            <w:hideMark/>
          </w:tcPr>
          <w:p w14:paraId="46149AC6"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1F827586" w14:textId="77777777" w:rsidR="00FD5EEB" w:rsidRPr="00FD5EEB" w:rsidRDefault="00FD5EEB" w:rsidP="00FD5EEB">
            <w:pPr>
              <w:rPr>
                <w:color w:val="000000"/>
                <w:sz w:val="18"/>
                <w:szCs w:val="18"/>
                <w:lang w:val="en-US"/>
              </w:rPr>
            </w:pPr>
            <w:r w:rsidRPr="00FD5EEB">
              <w:rPr>
                <w:color w:val="000000"/>
                <w:sz w:val="18"/>
                <w:szCs w:val="18"/>
                <w:lang w:val="en-US"/>
              </w:rPr>
              <w:t>426379</w:t>
            </w:r>
          </w:p>
        </w:tc>
        <w:tc>
          <w:tcPr>
            <w:tcW w:w="992" w:type="dxa"/>
            <w:tcBorders>
              <w:top w:val="nil"/>
              <w:left w:val="nil"/>
              <w:bottom w:val="single" w:sz="4" w:space="0" w:color="auto"/>
              <w:right w:val="single" w:sz="4" w:space="0" w:color="auto"/>
            </w:tcBorders>
            <w:shd w:val="clear" w:color="auto" w:fill="auto"/>
            <w:hideMark/>
          </w:tcPr>
          <w:p w14:paraId="6AE3561E"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2E6B9ED5"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71B91470" w14:textId="77777777" w:rsidR="00FD5EEB" w:rsidRPr="00FD5EEB" w:rsidRDefault="00FD5EEB" w:rsidP="00FD5EEB">
            <w:pPr>
              <w:rPr>
                <w:color w:val="008000"/>
                <w:sz w:val="18"/>
                <w:szCs w:val="18"/>
                <w:lang w:val="en-US"/>
              </w:rPr>
            </w:pPr>
            <w:r w:rsidRPr="00FD5EEB">
              <w:rPr>
                <w:color w:val="008000"/>
                <w:sz w:val="18"/>
                <w:szCs w:val="18"/>
                <w:lang w:val="en-US"/>
              </w:rPr>
              <w:t>147961</w:t>
            </w:r>
          </w:p>
        </w:tc>
        <w:tc>
          <w:tcPr>
            <w:tcW w:w="1116" w:type="dxa"/>
            <w:tcBorders>
              <w:top w:val="nil"/>
              <w:left w:val="nil"/>
              <w:bottom w:val="single" w:sz="4" w:space="0" w:color="auto"/>
              <w:right w:val="single" w:sz="4" w:space="0" w:color="auto"/>
            </w:tcBorders>
            <w:shd w:val="clear" w:color="auto" w:fill="auto"/>
            <w:noWrap/>
            <w:hideMark/>
          </w:tcPr>
          <w:p w14:paraId="6451FC54" w14:textId="77777777" w:rsidR="00FD5EEB" w:rsidRPr="00FD5EEB" w:rsidRDefault="00FD5EEB" w:rsidP="00FD5EEB">
            <w:pPr>
              <w:rPr>
                <w:color w:val="008000"/>
                <w:sz w:val="18"/>
                <w:szCs w:val="18"/>
                <w:lang w:val="en-US"/>
              </w:rPr>
            </w:pPr>
            <w:r w:rsidRPr="00FD5EEB">
              <w:rPr>
                <w:color w:val="008000"/>
                <w:sz w:val="18"/>
                <w:szCs w:val="18"/>
                <w:lang w:val="en-US"/>
              </w:rPr>
              <w:t>35184</w:t>
            </w:r>
          </w:p>
        </w:tc>
        <w:tc>
          <w:tcPr>
            <w:tcW w:w="851" w:type="dxa"/>
            <w:tcBorders>
              <w:top w:val="nil"/>
              <w:left w:val="nil"/>
              <w:bottom w:val="single" w:sz="4" w:space="0" w:color="auto"/>
              <w:right w:val="single" w:sz="4" w:space="0" w:color="auto"/>
            </w:tcBorders>
            <w:shd w:val="clear" w:color="auto" w:fill="auto"/>
            <w:hideMark/>
          </w:tcPr>
          <w:p w14:paraId="384A153B"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D1D55CC" w14:textId="77777777" w:rsidR="00FD5EEB" w:rsidRPr="00FD5EEB" w:rsidRDefault="00FD5EEB" w:rsidP="00FD5EEB">
            <w:pPr>
              <w:rPr>
                <w:color w:val="008000"/>
                <w:sz w:val="18"/>
                <w:szCs w:val="18"/>
                <w:lang w:val="en-US"/>
              </w:rPr>
            </w:pPr>
            <w:r w:rsidRPr="00FD5EEB">
              <w:rPr>
                <w:color w:val="008000"/>
                <w:sz w:val="18"/>
                <w:szCs w:val="18"/>
                <w:lang w:val="en-US"/>
              </w:rPr>
              <w:t>Projektiga seotud tegevused 2020. aastal: Projekteerimistööde riigihange "Narva Riigigümnaasiumi õppehoone ja Kesklinna Põhikooli õppehoone rekonstrueerimise projekteerimine" (viitenumber 217826) viidule lõpule, projekteerimistööd alustatud 20.03.2020. Aastalõpu seisuga on valminud eelprojekt, teostatud eelprojekti ekpertiis, alustatud ehitusloa menetlus.</w:t>
            </w:r>
          </w:p>
        </w:tc>
      </w:tr>
      <w:tr w:rsidR="00FD5EEB" w:rsidRPr="00FD5EEB" w14:paraId="1AE6DD72" w14:textId="77777777" w:rsidTr="00CA1A91">
        <w:trPr>
          <w:trHeight w:val="1057"/>
        </w:trPr>
        <w:tc>
          <w:tcPr>
            <w:tcW w:w="709" w:type="dxa"/>
            <w:tcBorders>
              <w:top w:val="nil"/>
              <w:left w:val="single" w:sz="4" w:space="0" w:color="auto"/>
              <w:bottom w:val="single" w:sz="4" w:space="0" w:color="auto"/>
              <w:right w:val="single" w:sz="4" w:space="0" w:color="auto"/>
            </w:tcBorders>
            <w:shd w:val="clear" w:color="auto" w:fill="auto"/>
            <w:noWrap/>
            <w:hideMark/>
          </w:tcPr>
          <w:p w14:paraId="46BF44B2" w14:textId="77777777" w:rsidR="00FD5EEB" w:rsidRPr="00FD5EEB" w:rsidRDefault="00FE48FB" w:rsidP="00FD5EEB">
            <w:pPr>
              <w:rPr>
                <w:color w:val="0000FF"/>
                <w:sz w:val="18"/>
                <w:szCs w:val="18"/>
                <w:u w:val="single"/>
                <w:lang w:val="en-US"/>
              </w:rPr>
            </w:pPr>
            <w:hyperlink r:id="rId150" w:anchor="1798" w:history="1">
              <w:r w:rsidR="00FD5EEB" w:rsidRPr="00FD5EEB">
                <w:rPr>
                  <w:color w:val="0000FF"/>
                  <w:sz w:val="18"/>
                  <w:szCs w:val="18"/>
                  <w:u w:val="single"/>
                  <w:lang w:val="en-US"/>
                </w:rPr>
                <w:t>1798</w:t>
              </w:r>
            </w:hyperlink>
          </w:p>
        </w:tc>
        <w:tc>
          <w:tcPr>
            <w:tcW w:w="1508" w:type="dxa"/>
            <w:tcBorders>
              <w:top w:val="nil"/>
              <w:left w:val="nil"/>
              <w:bottom w:val="single" w:sz="4" w:space="0" w:color="auto"/>
              <w:right w:val="single" w:sz="4" w:space="0" w:color="auto"/>
            </w:tcBorders>
            <w:shd w:val="clear" w:color="auto" w:fill="auto"/>
            <w:hideMark/>
          </w:tcPr>
          <w:p w14:paraId="32BB4080" w14:textId="77777777" w:rsidR="00FD5EEB" w:rsidRPr="00FD5EEB" w:rsidRDefault="00FD5EEB" w:rsidP="00FD5EEB">
            <w:pPr>
              <w:rPr>
                <w:color w:val="000000"/>
                <w:sz w:val="18"/>
                <w:szCs w:val="18"/>
                <w:lang w:val="en-US"/>
              </w:rPr>
            </w:pPr>
            <w:r w:rsidRPr="00FD5EEB">
              <w:rPr>
                <w:color w:val="000000"/>
                <w:sz w:val="18"/>
                <w:szCs w:val="18"/>
                <w:lang w:val="en-US"/>
              </w:rPr>
              <w:t>Projekt "Narva Eesti Gümnaasiumi ümberkorraldamisel tekkiva põhikooli õppehoone ehitamine ja sisustamine"</w:t>
            </w:r>
          </w:p>
        </w:tc>
        <w:tc>
          <w:tcPr>
            <w:tcW w:w="1843" w:type="dxa"/>
            <w:tcBorders>
              <w:top w:val="nil"/>
              <w:left w:val="nil"/>
              <w:bottom w:val="single" w:sz="4" w:space="0" w:color="auto"/>
              <w:right w:val="single" w:sz="4" w:space="0" w:color="auto"/>
            </w:tcBorders>
            <w:shd w:val="clear" w:color="auto" w:fill="auto"/>
            <w:noWrap/>
            <w:hideMark/>
          </w:tcPr>
          <w:p w14:paraId="54A62E30" w14:textId="77777777" w:rsidR="00FD5EEB" w:rsidRPr="00FD5EEB" w:rsidRDefault="00FD5EEB" w:rsidP="00FD5EEB">
            <w:pPr>
              <w:rPr>
                <w:color w:val="000000"/>
                <w:sz w:val="18"/>
                <w:szCs w:val="18"/>
                <w:lang w:val="en-US"/>
              </w:rPr>
            </w:pPr>
            <w:r w:rsidRPr="00FD5EEB">
              <w:rPr>
                <w:color w:val="000000"/>
                <w:sz w:val="18"/>
                <w:szCs w:val="18"/>
                <w:lang w:val="en-US"/>
              </w:rPr>
              <w:t>2016</w:t>
            </w:r>
          </w:p>
        </w:tc>
        <w:tc>
          <w:tcPr>
            <w:tcW w:w="681" w:type="dxa"/>
            <w:tcBorders>
              <w:top w:val="nil"/>
              <w:left w:val="nil"/>
              <w:bottom w:val="single" w:sz="4" w:space="0" w:color="auto"/>
              <w:right w:val="single" w:sz="4" w:space="0" w:color="auto"/>
            </w:tcBorders>
            <w:shd w:val="clear" w:color="auto" w:fill="auto"/>
            <w:noWrap/>
            <w:hideMark/>
          </w:tcPr>
          <w:p w14:paraId="0646D06A"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65B63857" w14:textId="77777777" w:rsidR="00FD5EEB" w:rsidRPr="00FD5EEB" w:rsidRDefault="00FD5EEB" w:rsidP="00FD5EEB">
            <w:pPr>
              <w:rPr>
                <w:color w:val="000000"/>
                <w:sz w:val="18"/>
                <w:szCs w:val="18"/>
                <w:lang w:val="en-US"/>
              </w:rPr>
            </w:pPr>
            <w:r w:rsidRPr="00FD5EEB">
              <w:rPr>
                <w:color w:val="000000"/>
                <w:sz w:val="18"/>
                <w:szCs w:val="18"/>
                <w:lang w:val="en-US"/>
              </w:rPr>
              <w:t>74245</w:t>
            </w:r>
          </w:p>
        </w:tc>
        <w:tc>
          <w:tcPr>
            <w:tcW w:w="992" w:type="dxa"/>
            <w:tcBorders>
              <w:top w:val="nil"/>
              <w:left w:val="nil"/>
              <w:bottom w:val="single" w:sz="4" w:space="0" w:color="auto"/>
              <w:right w:val="single" w:sz="4" w:space="0" w:color="auto"/>
            </w:tcBorders>
            <w:shd w:val="clear" w:color="auto" w:fill="auto"/>
            <w:hideMark/>
          </w:tcPr>
          <w:p w14:paraId="1A9C4689"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784AC2F1"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67259B33" w14:textId="77777777" w:rsidR="00FD5EEB" w:rsidRPr="00FD5EEB" w:rsidRDefault="00FD5EEB" w:rsidP="00FD5EEB">
            <w:pPr>
              <w:rPr>
                <w:color w:val="008000"/>
                <w:sz w:val="18"/>
                <w:szCs w:val="18"/>
                <w:lang w:val="en-US"/>
              </w:rPr>
            </w:pPr>
            <w:r w:rsidRPr="00FD5EEB">
              <w:rPr>
                <w:color w:val="008000"/>
                <w:sz w:val="18"/>
                <w:szCs w:val="18"/>
                <w:lang w:val="en-US"/>
              </w:rPr>
              <w:t>1350</w:t>
            </w:r>
          </w:p>
        </w:tc>
        <w:tc>
          <w:tcPr>
            <w:tcW w:w="1116" w:type="dxa"/>
            <w:tcBorders>
              <w:top w:val="nil"/>
              <w:left w:val="nil"/>
              <w:bottom w:val="single" w:sz="4" w:space="0" w:color="auto"/>
              <w:right w:val="single" w:sz="4" w:space="0" w:color="auto"/>
            </w:tcBorders>
            <w:shd w:val="clear" w:color="auto" w:fill="auto"/>
            <w:noWrap/>
            <w:hideMark/>
          </w:tcPr>
          <w:p w14:paraId="28BFD2EA"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620B1740"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5E87CD96" w14:textId="48CB2487" w:rsidR="00FD5EEB" w:rsidRPr="00FD5EEB" w:rsidRDefault="00FD5EEB" w:rsidP="00CA1A91">
            <w:pPr>
              <w:rPr>
                <w:color w:val="008000"/>
                <w:sz w:val="18"/>
                <w:szCs w:val="18"/>
                <w:lang w:val="en-US"/>
              </w:rPr>
            </w:pPr>
            <w:r w:rsidRPr="00FD5EEB">
              <w:rPr>
                <w:color w:val="008000"/>
                <w:sz w:val="18"/>
                <w:szCs w:val="18"/>
                <w:lang w:val="en-US"/>
              </w:rPr>
              <w:t xml:space="preserve">Projektiga seotud tegevused 2020 aastal: Narva Linnavalitsuse 17.03.2020 korraldusega 209-k kehtestati “Kraavi tn 1 maa-ala” detailplaneering. Olemasoleva hoone vana korpuse seina pragudele on paigaldatud jälgimismajakad, jälgimistulemused kajastatakse kvartaalsetes aruannetes, oktoobris 2020 on valminud 1.aruanne. 2020.aastal oli viidud Narva, Kraavi 1 õppekompleksi </w:t>
            </w:r>
            <w:r w:rsidRPr="00FD5EEB">
              <w:rPr>
                <w:color w:val="008000"/>
                <w:sz w:val="18"/>
                <w:szCs w:val="18"/>
                <w:lang w:val="en-US"/>
              </w:rPr>
              <w:lastRenderedPageBreak/>
              <w:t>arhitektuurikonkurss (RH224832). Arhitektuurikonkurss oli edukas, võistlustööd valitud. Detsembris 2020 alustatud väljakuulutamiseta läbirääkimistega riigihange (RH230640) Narva Kraavi 1 õppekompleksi projekteerimine.Arhitektuurikonkurssi korraldamisega seotud kulud (sh preemiad) 22 34</w:t>
            </w:r>
            <w:r w:rsidR="00CA1A91">
              <w:rPr>
                <w:color w:val="008000"/>
                <w:sz w:val="18"/>
                <w:szCs w:val="18"/>
                <w:lang w:val="en-US"/>
              </w:rPr>
              <w:t>2</w:t>
            </w:r>
            <w:r w:rsidRPr="00FD5EEB">
              <w:rPr>
                <w:color w:val="008000"/>
                <w:sz w:val="18"/>
                <w:szCs w:val="18"/>
                <w:lang w:val="en-US"/>
              </w:rPr>
              <w:t xml:space="preserve"> eur ALPA eelarves.</w:t>
            </w:r>
          </w:p>
        </w:tc>
      </w:tr>
      <w:tr w:rsidR="00FD5EEB" w:rsidRPr="00FD5EEB" w14:paraId="5D748949"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25CA0BBF" w14:textId="77777777" w:rsidR="00FD5EEB" w:rsidRPr="00FD5EEB" w:rsidRDefault="00FE48FB" w:rsidP="00FD5EEB">
            <w:pPr>
              <w:rPr>
                <w:color w:val="0000FF"/>
                <w:sz w:val="18"/>
                <w:szCs w:val="18"/>
                <w:u w:val="single"/>
                <w:lang w:val="en-US"/>
              </w:rPr>
            </w:pPr>
            <w:hyperlink r:id="rId151" w:anchor="2075" w:history="1">
              <w:r w:rsidR="00FD5EEB" w:rsidRPr="00FD5EEB">
                <w:rPr>
                  <w:color w:val="0000FF"/>
                  <w:sz w:val="18"/>
                  <w:szCs w:val="18"/>
                  <w:u w:val="single"/>
                  <w:lang w:val="en-US"/>
                </w:rPr>
                <w:t>2075</w:t>
              </w:r>
            </w:hyperlink>
          </w:p>
        </w:tc>
        <w:tc>
          <w:tcPr>
            <w:tcW w:w="1508" w:type="dxa"/>
            <w:tcBorders>
              <w:top w:val="nil"/>
              <w:left w:val="nil"/>
              <w:bottom w:val="single" w:sz="4" w:space="0" w:color="auto"/>
              <w:right w:val="single" w:sz="4" w:space="0" w:color="auto"/>
            </w:tcBorders>
            <w:shd w:val="clear" w:color="auto" w:fill="auto"/>
            <w:hideMark/>
          </w:tcPr>
          <w:p w14:paraId="5331741B" w14:textId="77777777" w:rsidR="00FD5EEB" w:rsidRPr="00FD5EEB" w:rsidRDefault="00FD5EEB" w:rsidP="00FD5EEB">
            <w:pPr>
              <w:rPr>
                <w:color w:val="000000"/>
                <w:sz w:val="18"/>
                <w:szCs w:val="18"/>
                <w:lang w:val="en-US"/>
              </w:rPr>
            </w:pPr>
            <w:r w:rsidRPr="00FD5EEB">
              <w:rPr>
                <w:color w:val="000000"/>
                <w:sz w:val="18"/>
                <w:szCs w:val="18"/>
                <w:lang w:val="en-US"/>
              </w:rPr>
              <w:t>Küttesüsteemi väljavahetamine Narva lasteaias Põngerjas</w:t>
            </w:r>
          </w:p>
        </w:tc>
        <w:tc>
          <w:tcPr>
            <w:tcW w:w="1843" w:type="dxa"/>
            <w:tcBorders>
              <w:top w:val="nil"/>
              <w:left w:val="nil"/>
              <w:bottom w:val="single" w:sz="4" w:space="0" w:color="auto"/>
              <w:right w:val="single" w:sz="4" w:space="0" w:color="auto"/>
            </w:tcBorders>
            <w:shd w:val="clear" w:color="auto" w:fill="auto"/>
            <w:noWrap/>
            <w:hideMark/>
          </w:tcPr>
          <w:p w14:paraId="2B4001DB" w14:textId="77777777" w:rsidR="00FD5EEB" w:rsidRPr="00FD5EEB" w:rsidRDefault="00FD5EEB" w:rsidP="00FD5EEB">
            <w:pPr>
              <w:rPr>
                <w:color w:val="000000"/>
                <w:sz w:val="18"/>
                <w:szCs w:val="18"/>
                <w:lang w:val="en-US"/>
              </w:rPr>
            </w:pPr>
            <w:r w:rsidRPr="00FD5EEB">
              <w:rPr>
                <w:color w:val="000000"/>
                <w:sz w:val="18"/>
                <w:szCs w:val="18"/>
                <w:lang w:val="en-US"/>
              </w:rPr>
              <w:t>2018</w:t>
            </w:r>
          </w:p>
        </w:tc>
        <w:tc>
          <w:tcPr>
            <w:tcW w:w="681" w:type="dxa"/>
            <w:tcBorders>
              <w:top w:val="nil"/>
              <w:left w:val="nil"/>
              <w:bottom w:val="single" w:sz="4" w:space="0" w:color="auto"/>
              <w:right w:val="single" w:sz="4" w:space="0" w:color="auto"/>
            </w:tcBorders>
            <w:shd w:val="clear" w:color="auto" w:fill="auto"/>
            <w:noWrap/>
            <w:hideMark/>
          </w:tcPr>
          <w:p w14:paraId="5194046D"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367AA995"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1AC886C2"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19E67AD9" w14:textId="77777777" w:rsidR="00FD5EEB" w:rsidRPr="00FD5EEB" w:rsidRDefault="00FD5EEB" w:rsidP="00FD5EEB">
            <w:pPr>
              <w:rPr>
                <w:color w:val="FF0000"/>
                <w:sz w:val="18"/>
                <w:szCs w:val="18"/>
                <w:lang w:val="en-US"/>
              </w:rPr>
            </w:pPr>
            <w:r w:rsidRPr="00FD5EEB">
              <w:rPr>
                <w:color w:val="FF0000"/>
                <w:sz w:val="18"/>
                <w:szCs w:val="18"/>
                <w:lang w:val="en-US"/>
              </w:rPr>
              <w:t>loobunud</w:t>
            </w:r>
          </w:p>
        </w:tc>
        <w:tc>
          <w:tcPr>
            <w:tcW w:w="1418" w:type="dxa"/>
            <w:tcBorders>
              <w:top w:val="nil"/>
              <w:left w:val="nil"/>
              <w:bottom w:val="single" w:sz="4" w:space="0" w:color="auto"/>
              <w:right w:val="single" w:sz="4" w:space="0" w:color="auto"/>
            </w:tcBorders>
            <w:shd w:val="clear" w:color="auto" w:fill="auto"/>
            <w:noWrap/>
            <w:hideMark/>
          </w:tcPr>
          <w:p w14:paraId="3A039D6A" w14:textId="77777777" w:rsidR="00FD5EEB" w:rsidRPr="00FD5EEB" w:rsidRDefault="00FD5EEB" w:rsidP="00FD5EEB">
            <w:pPr>
              <w:rPr>
                <w:color w:val="FF0000"/>
                <w:sz w:val="18"/>
                <w:szCs w:val="18"/>
                <w:lang w:val="en-US"/>
              </w:rPr>
            </w:pPr>
            <w:r w:rsidRPr="00FD5EEB">
              <w:rPr>
                <w:color w:val="FF0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37BAC965" w14:textId="77777777" w:rsidR="00FD5EEB" w:rsidRPr="00FD5EEB" w:rsidRDefault="00FD5EEB" w:rsidP="00FD5EEB">
            <w:pPr>
              <w:rPr>
                <w:color w:val="FF0000"/>
                <w:sz w:val="18"/>
                <w:szCs w:val="18"/>
                <w:lang w:val="en-US"/>
              </w:rPr>
            </w:pPr>
            <w:r w:rsidRPr="00FD5EEB">
              <w:rPr>
                <w:color w:val="FF0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13CCF206" w14:textId="77777777" w:rsidR="00FD5EEB" w:rsidRPr="00FD5EEB" w:rsidRDefault="00FD5EEB" w:rsidP="00FD5EEB">
            <w:pPr>
              <w:rPr>
                <w:color w:val="FF0000"/>
                <w:sz w:val="18"/>
                <w:szCs w:val="18"/>
                <w:lang w:val="en-US"/>
              </w:rPr>
            </w:pPr>
            <w:r w:rsidRPr="00FD5EEB">
              <w:rPr>
                <w:color w:val="FF0000"/>
                <w:sz w:val="18"/>
                <w:szCs w:val="18"/>
                <w:lang w:val="en-US"/>
              </w:rPr>
              <w:t>vähenes aktuaalsus</w:t>
            </w:r>
          </w:p>
        </w:tc>
        <w:tc>
          <w:tcPr>
            <w:tcW w:w="3474" w:type="dxa"/>
            <w:tcBorders>
              <w:top w:val="nil"/>
              <w:left w:val="nil"/>
              <w:bottom w:val="single" w:sz="4" w:space="0" w:color="auto"/>
              <w:right w:val="single" w:sz="4" w:space="0" w:color="auto"/>
            </w:tcBorders>
            <w:shd w:val="clear" w:color="auto" w:fill="auto"/>
            <w:hideMark/>
          </w:tcPr>
          <w:p w14:paraId="386D8AD9" w14:textId="77777777" w:rsidR="00FD5EEB" w:rsidRPr="00FD5EEB" w:rsidRDefault="00FD5EEB" w:rsidP="00FD5EEB">
            <w:pPr>
              <w:rPr>
                <w:color w:val="FF0000"/>
                <w:sz w:val="18"/>
                <w:szCs w:val="18"/>
                <w:lang w:val="en-US"/>
              </w:rPr>
            </w:pPr>
            <w:r w:rsidRPr="00FD5EEB">
              <w:rPr>
                <w:color w:val="FF0000"/>
                <w:sz w:val="18"/>
                <w:szCs w:val="18"/>
                <w:lang w:val="en-US"/>
              </w:rPr>
              <w:t>Energiasäästu projektidel peab olema terviklik lahendus, mis võimaldab C märgise saavutamist.</w:t>
            </w:r>
          </w:p>
        </w:tc>
      </w:tr>
      <w:tr w:rsidR="00FD5EEB" w:rsidRPr="00FD5EEB" w14:paraId="45505F97" w14:textId="77777777" w:rsidTr="00D647D9">
        <w:trPr>
          <w:trHeight w:val="1512"/>
        </w:trPr>
        <w:tc>
          <w:tcPr>
            <w:tcW w:w="709" w:type="dxa"/>
            <w:tcBorders>
              <w:top w:val="nil"/>
              <w:left w:val="single" w:sz="4" w:space="0" w:color="auto"/>
              <w:bottom w:val="single" w:sz="4" w:space="0" w:color="auto"/>
              <w:right w:val="single" w:sz="4" w:space="0" w:color="auto"/>
            </w:tcBorders>
            <w:shd w:val="clear" w:color="auto" w:fill="auto"/>
            <w:noWrap/>
            <w:hideMark/>
          </w:tcPr>
          <w:p w14:paraId="5AC3A948" w14:textId="77777777" w:rsidR="00FD5EEB" w:rsidRPr="00FD5EEB" w:rsidRDefault="00FE48FB" w:rsidP="00FD5EEB">
            <w:pPr>
              <w:rPr>
                <w:color w:val="0000FF"/>
                <w:sz w:val="18"/>
                <w:szCs w:val="18"/>
                <w:u w:val="single"/>
                <w:lang w:val="en-US"/>
              </w:rPr>
            </w:pPr>
            <w:hyperlink r:id="rId152" w:anchor="1580" w:history="1">
              <w:r w:rsidR="00FD5EEB" w:rsidRPr="00FD5EEB">
                <w:rPr>
                  <w:color w:val="0000FF"/>
                  <w:sz w:val="18"/>
                  <w:szCs w:val="18"/>
                  <w:u w:val="single"/>
                  <w:lang w:val="en-US"/>
                </w:rPr>
                <w:t>1580</w:t>
              </w:r>
            </w:hyperlink>
          </w:p>
        </w:tc>
        <w:tc>
          <w:tcPr>
            <w:tcW w:w="1508" w:type="dxa"/>
            <w:tcBorders>
              <w:top w:val="nil"/>
              <w:left w:val="nil"/>
              <w:bottom w:val="single" w:sz="4" w:space="0" w:color="auto"/>
              <w:right w:val="single" w:sz="4" w:space="0" w:color="auto"/>
            </w:tcBorders>
            <w:shd w:val="clear" w:color="auto" w:fill="auto"/>
            <w:hideMark/>
          </w:tcPr>
          <w:p w14:paraId="1F422159" w14:textId="77777777" w:rsidR="00FD5EEB" w:rsidRPr="00FD5EEB" w:rsidRDefault="00FD5EEB" w:rsidP="00FD5EEB">
            <w:pPr>
              <w:rPr>
                <w:color w:val="000000"/>
                <w:sz w:val="18"/>
                <w:szCs w:val="18"/>
                <w:lang w:val="en-US"/>
              </w:rPr>
            </w:pPr>
            <w:r w:rsidRPr="00FD5EEB">
              <w:rPr>
                <w:color w:val="000000"/>
                <w:sz w:val="18"/>
                <w:szCs w:val="18"/>
                <w:lang w:val="en-US"/>
              </w:rPr>
              <w:t>Koolide ja gümnaasiumide projekteerimine ja renoveerimine vastavuses õppekava nõuetega füüsilise õppekeskkonna osas</w:t>
            </w:r>
          </w:p>
        </w:tc>
        <w:tc>
          <w:tcPr>
            <w:tcW w:w="1843" w:type="dxa"/>
            <w:tcBorders>
              <w:top w:val="nil"/>
              <w:left w:val="nil"/>
              <w:bottom w:val="single" w:sz="4" w:space="0" w:color="auto"/>
              <w:right w:val="single" w:sz="4" w:space="0" w:color="auto"/>
            </w:tcBorders>
            <w:shd w:val="clear" w:color="auto" w:fill="auto"/>
            <w:noWrap/>
            <w:hideMark/>
          </w:tcPr>
          <w:p w14:paraId="47062647" w14:textId="77777777" w:rsidR="00FD5EEB" w:rsidRPr="00FD5EEB" w:rsidRDefault="00FD5EEB" w:rsidP="00FD5EEB">
            <w:pPr>
              <w:rPr>
                <w:color w:val="000000"/>
                <w:sz w:val="18"/>
                <w:szCs w:val="18"/>
                <w:lang w:val="en-US"/>
              </w:rPr>
            </w:pPr>
            <w:r w:rsidRPr="00FD5EEB">
              <w:rPr>
                <w:color w:val="000000"/>
                <w:sz w:val="18"/>
                <w:szCs w:val="18"/>
                <w:lang w:val="en-US"/>
              </w:rPr>
              <w:t>2015</w:t>
            </w:r>
          </w:p>
        </w:tc>
        <w:tc>
          <w:tcPr>
            <w:tcW w:w="681" w:type="dxa"/>
            <w:tcBorders>
              <w:top w:val="nil"/>
              <w:left w:val="nil"/>
              <w:bottom w:val="single" w:sz="4" w:space="0" w:color="auto"/>
              <w:right w:val="single" w:sz="4" w:space="0" w:color="auto"/>
            </w:tcBorders>
            <w:shd w:val="clear" w:color="auto" w:fill="auto"/>
            <w:noWrap/>
            <w:hideMark/>
          </w:tcPr>
          <w:p w14:paraId="51F74E8E"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178D727C" w14:textId="77777777" w:rsidR="00FD5EEB" w:rsidRPr="00FD5EEB" w:rsidRDefault="00FD5EEB" w:rsidP="00FD5EEB">
            <w:pPr>
              <w:rPr>
                <w:color w:val="000000"/>
                <w:sz w:val="18"/>
                <w:szCs w:val="18"/>
                <w:lang w:val="en-US"/>
              </w:rPr>
            </w:pPr>
            <w:r w:rsidRPr="00FD5EEB">
              <w:rPr>
                <w:color w:val="000000"/>
                <w:sz w:val="18"/>
                <w:szCs w:val="18"/>
                <w:lang w:val="en-US"/>
              </w:rPr>
              <w:t>261380</w:t>
            </w:r>
          </w:p>
        </w:tc>
        <w:tc>
          <w:tcPr>
            <w:tcW w:w="992" w:type="dxa"/>
            <w:tcBorders>
              <w:top w:val="nil"/>
              <w:left w:val="nil"/>
              <w:bottom w:val="single" w:sz="4" w:space="0" w:color="auto"/>
              <w:right w:val="single" w:sz="4" w:space="0" w:color="auto"/>
            </w:tcBorders>
            <w:shd w:val="clear" w:color="auto" w:fill="auto"/>
            <w:hideMark/>
          </w:tcPr>
          <w:p w14:paraId="286DAACF"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123E7DAD"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02680B5A" w14:textId="77777777" w:rsidR="00FD5EEB" w:rsidRPr="00FD5EEB" w:rsidRDefault="00FD5EEB" w:rsidP="00FD5EEB">
            <w:pPr>
              <w:rPr>
                <w:color w:val="008000"/>
                <w:sz w:val="18"/>
                <w:szCs w:val="18"/>
                <w:lang w:val="en-US"/>
              </w:rPr>
            </w:pPr>
            <w:r w:rsidRPr="00FD5EEB">
              <w:rPr>
                <w:color w:val="008000"/>
                <w:sz w:val="18"/>
                <w:szCs w:val="18"/>
                <w:lang w:val="en-US"/>
              </w:rPr>
              <w:t>241873</w:t>
            </w:r>
          </w:p>
        </w:tc>
        <w:tc>
          <w:tcPr>
            <w:tcW w:w="1116" w:type="dxa"/>
            <w:tcBorders>
              <w:top w:val="nil"/>
              <w:left w:val="nil"/>
              <w:bottom w:val="single" w:sz="4" w:space="0" w:color="auto"/>
              <w:right w:val="single" w:sz="4" w:space="0" w:color="auto"/>
            </w:tcBorders>
            <w:shd w:val="clear" w:color="auto" w:fill="auto"/>
            <w:noWrap/>
            <w:hideMark/>
          </w:tcPr>
          <w:p w14:paraId="6C882354"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DC05118"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15F3CEC7" w14:textId="77777777" w:rsidR="00FD5EEB" w:rsidRPr="00FD5EEB" w:rsidRDefault="00FD5EEB" w:rsidP="00FD5EEB">
            <w:pPr>
              <w:rPr>
                <w:color w:val="008000"/>
                <w:sz w:val="18"/>
                <w:szCs w:val="18"/>
                <w:lang w:val="en-US"/>
              </w:rPr>
            </w:pPr>
            <w:r w:rsidRPr="00FD5EEB">
              <w:rPr>
                <w:color w:val="008000"/>
                <w:sz w:val="18"/>
                <w:szCs w:val="18"/>
                <w:lang w:val="en-US"/>
              </w:rPr>
              <w:t>2020. aastal on tehtud: Narva Soldino gümnaasiumi fassaadi renoveerimine -240 493,20 eurot; Narva Pähklimäe Gümnaasiumi ning Narva Soldino Gümnaasiumi elektrivarustamise projekteerimine 1380 eurot. 2020.aastal on sõlmitud lepingute: Narva Kreenholmi Gümnaasiumi hoone fassaadi projekteerimine summas 16 440 eurot; Narva 6. Kooli hoone fassaadi osa projekteerimine summas 17 592 eurot. Projekteerimistööd ületulevad 2021. eelarveaastasse.</w:t>
            </w:r>
          </w:p>
        </w:tc>
      </w:tr>
      <w:tr w:rsidR="00FD5EEB" w:rsidRPr="00FD5EEB" w14:paraId="6B8FF446" w14:textId="77777777" w:rsidTr="00D647D9">
        <w:trPr>
          <w:trHeight w:val="1104"/>
        </w:trPr>
        <w:tc>
          <w:tcPr>
            <w:tcW w:w="709" w:type="dxa"/>
            <w:tcBorders>
              <w:top w:val="nil"/>
              <w:left w:val="single" w:sz="4" w:space="0" w:color="auto"/>
              <w:bottom w:val="single" w:sz="4" w:space="0" w:color="auto"/>
              <w:right w:val="single" w:sz="4" w:space="0" w:color="auto"/>
            </w:tcBorders>
            <w:shd w:val="clear" w:color="auto" w:fill="auto"/>
            <w:noWrap/>
            <w:hideMark/>
          </w:tcPr>
          <w:p w14:paraId="376FFFA5" w14:textId="77777777" w:rsidR="00FD5EEB" w:rsidRPr="00FD5EEB" w:rsidRDefault="00FE48FB" w:rsidP="00FD5EEB">
            <w:pPr>
              <w:rPr>
                <w:color w:val="0000FF"/>
                <w:sz w:val="18"/>
                <w:szCs w:val="18"/>
                <w:u w:val="single"/>
                <w:lang w:val="en-US"/>
              </w:rPr>
            </w:pPr>
            <w:hyperlink r:id="rId153" w:anchor="457" w:history="1">
              <w:r w:rsidR="00FD5EEB" w:rsidRPr="00FD5EEB">
                <w:rPr>
                  <w:color w:val="0000FF"/>
                  <w:sz w:val="18"/>
                  <w:szCs w:val="18"/>
                  <w:u w:val="single"/>
                  <w:lang w:val="en-US"/>
                </w:rPr>
                <w:t>457</w:t>
              </w:r>
            </w:hyperlink>
          </w:p>
        </w:tc>
        <w:tc>
          <w:tcPr>
            <w:tcW w:w="1508" w:type="dxa"/>
            <w:tcBorders>
              <w:top w:val="nil"/>
              <w:left w:val="nil"/>
              <w:bottom w:val="single" w:sz="4" w:space="0" w:color="auto"/>
              <w:right w:val="single" w:sz="4" w:space="0" w:color="auto"/>
            </w:tcBorders>
            <w:shd w:val="clear" w:color="auto" w:fill="auto"/>
            <w:hideMark/>
          </w:tcPr>
          <w:p w14:paraId="5EAF23F9" w14:textId="77777777" w:rsidR="00FD5EEB" w:rsidRPr="00FD5EEB" w:rsidRDefault="00FD5EEB" w:rsidP="00FD5EEB">
            <w:pPr>
              <w:rPr>
                <w:color w:val="000000"/>
                <w:sz w:val="18"/>
                <w:szCs w:val="18"/>
                <w:lang w:val="en-US"/>
              </w:rPr>
            </w:pPr>
            <w:r w:rsidRPr="00FD5EEB">
              <w:rPr>
                <w:color w:val="000000"/>
                <w:sz w:val="18"/>
                <w:szCs w:val="18"/>
                <w:lang w:val="en-US"/>
              </w:rPr>
              <w:t>reaal- ja loodusteaduse kabinettide rekonstrueerimine ja varustamine vastavalt uue õppekava nõuetele</w:t>
            </w:r>
          </w:p>
        </w:tc>
        <w:tc>
          <w:tcPr>
            <w:tcW w:w="1843" w:type="dxa"/>
            <w:tcBorders>
              <w:top w:val="nil"/>
              <w:left w:val="nil"/>
              <w:bottom w:val="single" w:sz="4" w:space="0" w:color="auto"/>
              <w:right w:val="single" w:sz="4" w:space="0" w:color="auto"/>
            </w:tcBorders>
            <w:shd w:val="clear" w:color="auto" w:fill="auto"/>
            <w:noWrap/>
            <w:hideMark/>
          </w:tcPr>
          <w:p w14:paraId="0003E8CB" w14:textId="77777777" w:rsidR="00FD5EEB" w:rsidRPr="00FD5EEB" w:rsidRDefault="00FD5EEB" w:rsidP="00FD5EEB">
            <w:pPr>
              <w:rPr>
                <w:color w:val="000000"/>
                <w:sz w:val="18"/>
                <w:szCs w:val="18"/>
                <w:lang w:val="en-US"/>
              </w:rPr>
            </w:pPr>
            <w:r w:rsidRPr="00FD5EEB">
              <w:rPr>
                <w:color w:val="000000"/>
                <w:sz w:val="18"/>
                <w:szCs w:val="18"/>
                <w:lang w:val="en-US"/>
              </w:rPr>
              <w:t>2018</w:t>
            </w:r>
          </w:p>
        </w:tc>
        <w:tc>
          <w:tcPr>
            <w:tcW w:w="681" w:type="dxa"/>
            <w:tcBorders>
              <w:top w:val="nil"/>
              <w:left w:val="nil"/>
              <w:bottom w:val="single" w:sz="4" w:space="0" w:color="auto"/>
              <w:right w:val="single" w:sz="4" w:space="0" w:color="auto"/>
            </w:tcBorders>
            <w:shd w:val="clear" w:color="auto" w:fill="auto"/>
            <w:noWrap/>
            <w:hideMark/>
          </w:tcPr>
          <w:p w14:paraId="3106655A"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5D6AEA9D"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69B7642F"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3B8B4AD2"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69C23BC5"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5B7BDA78"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97908A2"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734CFCED"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6116ED4B" w14:textId="77777777" w:rsidTr="0099485D">
        <w:trPr>
          <w:trHeight w:val="207"/>
        </w:trPr>
        <w:tc>
          <w:tcPr>
            <w:tcW w:w="709" w:type="dxa"/>
            <w:tcBorders>
              <w:top w:val="nil"/>
              <w:left w:val="single" w:sz="4" w:space="0" w:color="auto"/>
              <w:bottom w:val="single" w:sz="4" w:space="0" w:color="auto"/>
              <w:right w:val="single" w:sz="4" w:space="0" w:color="auto"/>
            </w:tcBorders>
            <w:shd w:val="clear" w:color="auto" w:fill="auto"/>
            <w:noWrap/>
            <w:hideMark/>
          </w:tcPr>
          <w:p w14:paraId="0C9B1C17" w14:textId="77777777" w:rsidR="00FD5EEB" w:rsidRPr="00FD5EEB" w:rsidRDefault="00FE48FB" w:rsidP="00FD5EEB">
            <w:pPr>
              <w:rPr>
                <w:color w:val="0000FF"/>
                <w:sz w:val="18"/>
                <w:szCs w:val="18"/>
                <w:u w:val="single"/>
                <w:lang w:val="en-US"/>
              </w:rPr>
            </w:pPr>
            <w:hyperlink r:id="rId154" w:anchor="456" w:history="1">
              <w:r w:rsidR="00FD5EEB" w:rsidRPr="00FD5EEB">
                <w:rPr>
                  <w:color w:val="0000FF"/>
                  <w:sz w:val="18"/>
                  <w:szCs w:val="18"/>
                  <w:u w:val="single"/>
                  <w:lang w:val="en-US"/>
                </w:rPr>
                <w:t>456</w:t>
              </w:r>
            </w:hyperlink>
          </w:p>
        </w:tc>
        <w:tc>
          <w:tcPr>
            <w:tcW w:w="1508" w:type="dxa"/>
            <w:tcBorders>
              <w:top w:val="nil"/>
              <w:left w:val="nil"/>
              <w:bottom w:val="single" w:sz="4" w:space="0" w:color="auto"/>
              <w:right w:val="single" w:sz="4" w:space="0" w:color="auto"/>
            </w:tcBorders>
            <w:shd w:val="clear" w:color="auto" w:fill="auto"/>
            <w:hideMark/>
          </w:tcPr>
          <w:p w14:paraId="35915F2B" w14:textId="77777777" w:rsidR="00FD5EEB" w:rsidRPr="00FD5EEB" w:rsidRDefault="00FD5EEB" w:rsidP="00FD5EEB">
            <w:pPr>
              <w:rPr>
                <w:color w:val="000000"/>
                <w:sz w:val="18"/>
                <w:szCs w:val="18"/>
                <w:lang w:val="en-US"/>
              </w:rPr>
            </w:pPr>
            <w:r w:rsidRPr="00FD5EEB">
              <w:rPr>
                <w:color w:val="000000"/>
                <w:sz w:val="18"/>
                <w:szCs w:val="18"/>
                <w:lang w:val="en-US"/>
              </w:rPr>
              <w:t xml:space="preserve">tööõpetuse kabinettide rekonstrueerimine ja varustamine vastavalt </w:t>
            </w:r>
            <w:r w:rsidRPr="00FD5EEB">
              <w:rPr>
                <w:color w:val="000000"/>
                <w:sz w:val="18"/>
                <w:szCs w:val="18"/>
                <w:lang w:val="en-US"/>
              </w:rPr>
              <w:lastRenderedPageBreak/>
              <w:t>tänapäeva nõuetele</w:t>
            </w:r>
          </w:p>
        </w:tc>
        <w:tc>
          <w:tcPr>
            <w:tcW w:w="1843" w:type="dxa"/>
            <w:tcBorders>
              <w:top w:val="nil"/>
              <w:left w:val="nil"/>
              <w:bottom w:val="single" w:sz="4" w:space="0" w:color="auto"/>
              <w:right w:val="single" w:sz="4" w:space="0" w:color="auto"/>
            </w:tcBorders>
            <w:shd w:val="clear" w:color="auto" w:fill="auto"/>
            <w:noWrap/>
            <w:hideMark/>
          </w:tcPr>
          <w:p w14:paraId="24FCD308" w14:textId="77777777" w:rsidR="00FD5EEB" w:rsidRPr="00FD5EEB" w:rsidRDefault="00FD5EEB" w:rsidP="00FD5EEB">
            <w:pPr>
              <w:rPr>
                <w:color w:val="000000"/>
                <w:sz w:val="18"/>
                <w:szCs w:val="18"/>
                <w:lang w:val="en-US"/>
              </w:rPr>
            </w:pPr>
            <w:r w:rsidRPr="00FD5EEB">
              <w:rPr>
                <w:color w:val="000000"/>
                <w:sz w:val="18"/>
                <w:szCs w:val="18"/>
                <w:lang w:val="en-US"/>
              </w:rPr>
              <w:lastRenderedPageBreak/>
              <w:t>2016</w:t>
            </w:r>
          </w:p>
        </w:tc>
        <w:tc>
          <w:tcPr>
            <w:tcW w:w="681" w:type="dxa"/>
            <w:tcBorders>
              <w:top w:val="nil"/>
              <w:left w:val="nil"/>
              <w:bottom w:val="single" w:sz="4" w:space="0" w:color="auto"/>
              <w:right w:val="single" w:sz="4" w:space="0" w:color="auto"/>
            </w:tcBorders>
            <w:shd w:val="clear" w:color="auto" w:fill="auto"/>
            <w:noWrap/>
            <w:hideMark/>
          </w:tcPr>
          <w:p w14:paraId="1238AEA7"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239100DB"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0CDA9047"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37DDA88B"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4D97B18A"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4F82DB31"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6A1FBB65" w14:textId="77777777" w:rsidR="00FD5EEB" w:rsidRPr="00FD5EEB" w:rsidRDefault="00FD5EEB" w:rsidP="00FD5EEB">
            <w:pPr>
              <w:rPr>
                <w:color w:val="CC6600"/>
                <w:sz w:val="18"/>
                <w:szCs w:val="18"/>
                <w:lang w:val="en-US"/>
              </w:rPr>
            </w:pPr>
            <w:r w:rsidRPr="00FD5EEB">
              <w:rPr>
                <w:color w:val="CC6600"/>
                <w:sz w:val="18"/>
                <w:szCs w:val="18"/>
                <w:lang w:val="en-US"/>
              </w:rPr>
              <w:t xml:space="preserve">eelarves ei planeeritud rahalisi </w:t>
            </w:r>
            <w:r w:rsidRPr="00FD5EEB">
              <w:rPr>
                <w:color w:val="CC6600"/>
                <w:sz w:val="18"/>
                <w:szCs w:val="18"/>
                <w:lang w:val="en-US"/>
              </w:rPr>
              <w:lastRenderedPageBreak/>
              <w:t>vahendeid</w:t>
            </w:r>
          </w:p>
        </w:tc>
        <w:tc>
          <w:tcPr>
            <w:tcW w:w="3474" w:type="dxa"/>
            <w:tcBorders>
              <w:top w:val="nil"/>
              <w:left w:val="nil"/>
              <w:bottom w:val="single" w:sz="4" w:space="0" w:color="auto"/>
              <w:right w:val="single" w:sz="4" w:space="0" w:color="auto"/>
            </w:tcBorders>
            <w:shd w:val="clear" w:color="auto" w:fill="auto"/>
            <w:hideMark/>
          </w:tcPr>
          <w:p w14:paraId="5E64EE4D" w14:textId="77777777" w:rsidR="00FD5EEB" w:rsidRPr="00FD5EEB" w:rsidRDefault="00FD5EEB" w:rsidP="00FD5EEB">
            <w:pPr>
              <w:rPr>
                <w:color w:val="CC6600"/>
                <w:sz w:val="18"/>
                <w:szCs w:val="18"/>
                <w:lang w:val="en-US"/>
              </w:rPr>
            </w:pPr>
            <w:r w:rsidRPr="00FD5EEB">
              <w:rPr>
                <w:color w:val="CC6600"/>
                <w:sz w:val="18"/>
                <w:szCs w:val="18"/>
                <w:lang w:val="en-US"/>
              </w:rPr>
              <w:lastRenderedPageBreak/>
              <w:t> </w:t>
            </w:r>
          </w:p>
        </w:tc>
      </w:tr>
      <w:tr w:rsidR="00FD5EEB" w:rsidRPr="00FD5EEB" w14:paraId="3C221B4A" w14:textId="77777777" w:rsidTr="00D647D9">
        <w:trPr>
          <w:trHeight w:val="1380"/>
        </w:trPr>
        <w:tc>
          <w:tcPr>
            <w:tcW w:w="709" w:type="dxa"/>
            <w:tcBorders>
              <w:top w:val="nil"/>
              <w:left w:val="single" w:sz="4" w:space="0" w:color="auto"/>
              <w:bottom w:val="single" w:sz="4" w:space="0" w:color="auto"/>
              <w:right w:val="single" w:sz="4" w:space="0" w:color="auto"/>
            </w:tcBorders>
            <w:shd w:val="clear" w:color="auto" w:fill="auto"/>
            <w:noWrap/>
            <w:hideMark/>
          </w:tcPr>
          <w:p w14:paraId="479A309C" w14:textId="77777777" w:rsidR="00FD5EEB" w:rsidRPr="00FD5EEB" w:rsidRDefault="00FE48FB" w:rsidP="00FD5EEB">
            <w:pPr>
              <w:rPr>
                <w:color w:val="0000FF"/>
                <w:sz w:val="18"/>
                <w:szCs w:val="18"/>
                <w:u w:val="single"/>
                <w:lang w:val="en-US"/>
              </w:rPr>
            </w:pPr>
            <w:hyperlink r:id="rId155" w:anchor="231" w:history="1">
              <w:r w:rsidR="00FD5EEB" w:rsidRPr="00FD5EEB">
                <w:rPr>
                  <w:color w:val="0000FF"/>
                  <w:sz w:val="18"/>
                  <w:szCs w:val="18"/>
                  <w:u w:val="single"/>
                  <w:lang w:val="en-US"/>
                </w:rPr>
                <w:t>231</w:t>
              </w:r>
            </w:hyperlink>
          </w:p>
        </w:tc>
        <w:tc>
          <w:tcPr>
            <w:tcW w:w="1508" w:type="dxa"/>
            <w:tcBorders>
              <w:top w:val="nil"/>
              <w:left w:val="nil"/>
              <w:bottom w:val="single" w:sz="4" w:space="0" w:color="auto"/>
              <w:right w:val="single" w:sz="4" w:space="0" w:color="auto"/>
            </w:tcBorders>
            <w:shd w:val="clear" w:color="auto" w:fill="auto"/>
            <w:hideMark/>
          </w:tcPr>
          <w:p w14:paraId="0147ACC3" w14:textId="77777777" w:rsidR="00FD5EEB" w:rsidRPr="00FD5EEB" w:rsidRDefault="00FD5EEB" w:rsidP="00FD5EEB">
            <w:pPr>
              <w:rPr>
                <w:color w:val="000000"/>
                <w:sz w:val="18"/>
                <w:szCs w:val="18"/>
                <w:lang w:val="en-US"/>
              </w:rPr>
            </w:pPr>
            <w:r w:rsidRPr="00FD5EEB">
              <w:rPr>
                <w:color w:val="000000"/>
                <w:sz w:val="18"/>
                <w:szCs w:val="18"/>
                <w:lang w:val="en-US"/>
              </w:rPr>
              <w:t>koolieelsete lasteasutuste mängu- ja spordiplatside ning koolistaadionide ja territoriumide rekonstrueerimine (sh projekteerimine)</w:t>
            </w:r>
          </w:p>
        </w:tc>
        <w:tc>
          <w:tcPr>
            <w:tcW w:w="1843" w:type="dxa"/>
            <w:tcBorders>
              <w:top w:val="nil"/>
              <w:left w:val="nil"/>
              <w:bottom w:val="single" w:sz="4" w:space="0" w:color="auto"/>
              <w:right w:val="single" w:sz="4" w:space="0" w:color="auto"/>
            </w:tcBorders>
            <w:shd w:val="clear" w:color="auto" w:fill="auto"/>
            <w:noWrap/>
            <w:hideMark/>
          </w:tcPr>
          <w:p w14:paraId="35BB7162" w14:textId="77777777" w:rsidR="00FD5EEB" w:rsidRPr="00FD5EEB" w:rsidRDefault="00FD5EEB" w:rsidP="00FD5EEB">
            <w:pPr>
              <w:rPr>
                <w:color w:val="000000"/>
                <w:sz w:val="18"/>
                <w:szCs w:val="18"/>
                <w:lang w:val="en-US"/>
              </w:rPr>
            </w:pPr>
            <w:r w:rsidRPr="00FD5EEB">
              <w:rPr>
                <w:color w:val="000000"/>
                <w:sz w:val="18"/>
                <w:szCs w:val="18"/>
                <w:lang w:val="en-US"/>
              </w:rPr>
              <w:t>2007</w:t>
            </w:r>
          </w:p>
        </w:tc>
        <w:tc>
          <w:tcPr>
            <w:tcW w:w="681" w:type="dxa"/>
            <w:tcBorders>
              <w:top w:val="nil"/>
              <w:left w:val="nil"/>
              <w:bottom w:val="single" w:sz="4" w:space="0" w:color="auto"/>
              <w:right w:val="single" w:sz="4" w:space="0" w:color="auto"/>
            </w:tcBorders>
            <w:shd w:val="clear" w:color="auto" w:fill="auto"/>
            <w:noWrap/>
            <w:hideMark/>
          </w:tcPr>
          <w:p w14:paraId="72F98D73"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6AB459B4" w14:textId="77777777" w:rsidR="00FD5EEB" w:rsidRPr="00FD5EEB" w:rsidRDefault="00FD5EEB" w:rsidP="00FD5EEB">
            <w:pPr>
              <w:rPr>
                <w:color w:val="000000"/>
                <w:sz w:val="18"/>
                <w:szCs w:val="18"/>
                <w:lang w:val="en-US"/>
              </w:rPr>
            </w:pPr>
            <w:r w:rsidRPr="00FD5EEB">
              <w:rPr>
                <w:color w:val="000000"/>
                <w:sz w:val="18"/>
                <w:szCs w:val="18"/>
                <w:lang w:val="en-US"/>
              </w:rPr>
              <w:t>1725311</w:t>
            </w:r>
          </w:p>
        </w:tc>
        <w:tc>
          <w:tcPr>
            <w:tcW w:w="992" w:type="dxa"/>
            <w:tcBorders>
              <w:top w:val="nil"/>
              <w:left w:val="nil"/>
              <w:bottom w:val="single" w:sz="4" w:space="0" w:color="auto"/>
              <w:right w:val="single" w:sz="4" w:space="0" w:color="auto"/>
            </w:tcBorders>
            <w:shd w:val="clear" w:color="auto" w:fill="auto"/>
            <w:hideMark/>
          </w:tcPr>
          <w:p w14:paraId="23E24202"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3A0B049E"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53BCFC96" w14:textId="77777777" w:rsidR="00FD5EEB" w:rsidRPr="00FD5EEB" w:rsidRDefault="00FD5EEB" w:rsidP="00FD5EEB">
            <w:pPr>
              <w:rPr>
                <w:color w:val="008000"/>
                <w:sz w:val="18"/>
                <w:szCs w:val="18"/>
                <w:lang w:val="en-US"/>
              </w:rPr>
            </w:pPr>
            <w:r w:rsidRPr="00FD5EEB">
              <w:rPr>
                <w:color w:val="008000"/>
                <w:sz w:val="18"/>
                <w:szCs w:val="18"/>
                <w:lang w:val="en-US"/>
              </w:rPr>
              <w:t>1686358</w:t>
            </w:r>
          </w:p>
        </w:tc>
        <w:tc>
          <w:tcPr>
            <w:tcW w:w="1116" w:type="dxa"/>
            <w:tcBorders>
              <w:top w:val="nil"/>
              <w:left w:val="nil"/>
              <w:bottom w:val="single" w:sz="4" w:space="0" w:color="auto"/>
              <w:right w:val="single" w:sz="4" w:space="0" w:color="auto"/>
            </w:tcBorders>
            <w:shd w:val="clear" w:color="auto" w:fill="auto"/>
            <w:noWrap/>
            <w:hideMark/>
          </w:tcPr>
          <w:p w14:paraId="1432E282"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7F284ACC"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47CA6F71" w14:textId="77777777" w:rsidR="00FD5EEB" w:rsidRPr="00FD5EEB" w:rsidRDefault="00FD5EEB" w:rsidP="00FD5EEB">
            <w:pPr>
              <w:rPr>
                <w:color w:val="008000"/>
                <w:sz w:val="18"/>
                <w:szCs w:val="18"/>
                <w:lang w:val="en-US"/>
              </w:rPr>
            </w:pPr>
            <w:r w:rsidRPr="00FD5EEB">
              <w:rPr>
                <w:color w:val="008000"/>
                <w:sz w:val="18"/>
                <w:szCs w:val="18"/>
                <w:lang w:val="en-US"/>
              </w:rPr>
              <w:t>Narva Kreenholmi Gümnaasiumi staadioni ja ümbritseva maa-ala rekonstrueerimine, sh videovalve paigaldamine</w:t>
            </w:r>
          </w:p>
        </w:tc>
      </w:tr>
      <w:tr w:rsidR="00FD5EEB" w:rsidRPr="00FD5EEB" w14:paraId="09D5158C" w14:textId="77777777" w:rsidTr="00D647D9">
        <w:trPr>
          <w:trHeight w:val="2712"/>
        </w:trPr>
        <w:tc>
          <w:tcPr>
            <w:tcW w:w="709" w:type="dxa"/>
            <w:tcBorders>
              <w:top w:val="nil"/>
              <w:left w:val="single" w:sz="4" w:space="0" w:color="auto"/>
              <w:bottom w:val="single" w:sz="4" w:space="0" w:color="auto"/>
              <w:right w:val="single" w:sz="4" w:space="0" w:color="auto"/>
            </w:tcBorders>
            <w:shd w:val="clear" w:color="auto" w:fill="auto"/>
            <w:noWrap/>
            <w:hideMark/>
          </w:tcPr>
          <w:p w14:paraId="037DCC8A" w14:textId="77777777" w:rsidR="00FD5EEB" w:rsidRPr="00FD5EEB" w:rsidRDefault="00FE48FB" w:rsidP="00FD5EEB">
            <w:pPr>
              <w:rPr>
                <w:color w:val="0000FF"/>
                <w:sz w:val="18"/>
                <w:szCs w:val="18"/>
                <w:u w:val="single"/>
                <w:lang w:val="en-US"/>
              </w:rPr>
            </w:pPr>
            <w:hyperlink r:id="rId156" w:anchor="1962" w:history="1">
              <w:r w:rsidR="00FD5EEB" w:rsidRPr="00FD5EEB">
                <w:rPr>
                  <w:color w:val="0000FF"/>
                  <w:sz w:val="18"/>
                  <w:szCs w:val="18"/>
                  <w:u w:val="single"/>
                  <w:lang w:val="en-US"/>
                </w:rPr>
                <w:t>1962</w:t>
              </w:r>
            </w:hyperlink>
          </w:p>
        </w:tc>
        <w:tc>
          <w:tcPr>
            <w:tcW w:w="1508" w:type="dxa"/>
            <w:tcBorders>
              <w:top w:val="nil"/>
              <w:left w:val="nil"/>
              <w:bottom w:val="single" w:sz="4" w:space="0" w:color="auto"/>
              <w:right w:val="single" w:sz="4" w:space="0" w:color="auto"/>
            </w:tcBorders>
            <w:shd w:val="clear" w:color="auto" w:fill="auto"/>
            <w:hideMark/>
          </w:tcPr>
          <w:p w14:paraId="0C1C77C5" w14:textId="77777777" w:rsidR="00FD5EEB" w:rsidRPr="00FD5EEB" w:rsidRDefault="00FD5EEB" w:rsidP="00FD5EEB">
            <w:pPr>
              <w:rPr>
                <w:color w:val="000000"/>
                <w:sz w:val="18"/>
                <w:szCs w:val="18"/>
                <w:lang w:val="en-US"/>
              </w:rPr>
            </w:pPr>
            <w:r w:rsidRPr="00FD5EEB">
              <w:rPr>
                <w:color w:val="000000"/>
                <w:sz w:val="18"/>
                <w:szCs w:val="18"/>
                <w:lang w:val="en-US"/>
              </w:rPr>
              <w:t>Narva lasteaia Punamütsike (Viru tn. 4) renoveerimine ja lasteaiahoones energiatõhususe ja taastuvenergia kasutuse edendamine</w:t>
            </w:r>
          </w:p>
        </w:tc>
        <w:tc>
          <w:tcPr>
            <w:tcW w:w="1843" w:type="dxa"/>
            <w:tcBorders>
              <w:top w:val="nil"/>
              <w:left w:val="nil"/>
              <w:bottom w:val="single" w:sz="4" w:space="0" w:color="auto"/>
              <w:right w:val="single" w:sz="4" w:space="0" w:color="auto"/>
            </w:tcBorders>
            <w:shd w:val="clear" w:color="auto" w:fill="auto"/>
            <w:noWrap/>
            <w:hideMark/>
          </w:tcPr>
          <w:p w14:paraId="3B2B656F" w14:textId="77777777" w:rsidR="00FD5EEB" w:rsidRPr="00FD5EEB" w:rsidRDefault="00FD5EEB" w:rsidP="00FD5EEB">
            <w:pPr>
              <w:rPr>
                <w:color w:val="000000"/>
                <w:sz w:val="18"/>
                <w:szCs w:val="18"/>
                <w:lang w:val="en-US"/>
              </w:rPr>
            </w:pPr>
            <w:r w:rsidRPr="00FD5EEB">
              <w:rPr>
                <w:color w:val="000000"/>
                <w:sz w:val="18"/>
                <w:szCs w:val="18"/>
                <w:lang w:val="en-US"/>
              </w:rPr>
              <w:t>2016</w:t>
            </w:r>
          </w:p>
        </w:tc>
        <w:tc>
          <w:tcPr>
            <w:tcW w:w="681" w:type="dxa"/>
            <w:tcBorders>
              <w:top w:val="nil"/>
              <w:left w:val="nil"/>
              <w:bottom w:val="single" w:sz="4" w:space="0" w:color="auto"/>
              <w:right w:val="single" w:sz="4" w:space="0" w:color="auto"/>
            </w:tcBorders>
            <w:shd w:val="clear" w:color="auto" w:fill="auto"/>
            <w:noWrap/>
            <w:hideMark/>
          </w:tcPr>
          <w:p w14:paraId="0ADF14E4"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2B311FD5"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169F0047"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6CDA6BB9" w14:textId="77777777" w:rsidR="00FD5EEB" w:rsidRPr="00FD5EEB" w:rsidRDefault="00FD5EEB" w:rsidP="00FD5EEB">
            <w:pPr>
              <w:rPr>
                <w:color w:val="FF0000"/>
                <w:sz w:val="18"/>
                <w:szCs w:val="18"/>
                <w:lang w:val="en-US"/>
              </w:rPr>
            </w:pPr>
            <w:r w:rsidRPr="00FD5EEB">
              <w:rPr>
                <w:color w:val="FF0000"/>
                <w:sz w:val="18"/>
                <w:szCs w:val="18"/>
                <w:lang w:val="en-US"/>
              </w:rPr>
              <w:t>loobunud</w:t>
            </w:r>
          </w:p>
        </w:tc>
        <w:tc>
          <w:tcPr>
            <w:tcW w:w="1418" w:type="dxa"/>
            <w:tcBorders>
              <w:top w:val="nil"/>
              <w:left w:val="nil"/>
              <w:bottom w:val="single" w:sz="4" w:space="0" w:color="auto"/>
              <w:right w:val="single" w:sz="4" w:space="0" w:color="auto"/>
            </w:tcBorders>
            <w:shd w:val="clear" w:color="auto" w:fill="auto"/>
            <w:noWrap/>
            <w:hideMark/>
          </w:tcPr>
          <w:p w14:paraId="1263806F" w14:textId="77777777" w:rsidR="00FD5EEB" w:rsidRPr="00FD5EEB" w:rsidRDefault="00FD5EEB" w:rsidP="00FD5EEB">
            <w:pPr>
              <w:rPr>
                <w:color w:val="FF0000"/>
                <w:sz w:val="18"/>
                <w:szCs w:val="18"/>
                <w:lang w:val="en-US"/>
              </w:rPr>
            </w:pPr>
            <w:r w:rsidRPr="00FD5EEB">
              <w:rPr>
                <w:color w:val="FF0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0E42EF47" w14:textId="77777777" w:rsidR="00FD5EEB" w:rsidRPr="00FD5EEB" w:rsidRDefault="00FD5EEB" w:rsidP="00FD5EEB">
            <w:pPr>
              <w:rPr>
                <w:color w:val="FF0000"/>
                <w:sz w:val="18"/>
                <w:szCs w:val="18"/>
                <w:lang w:val="en-US"/>
              </w:rPr>
            </w:pPr>
            <w:r w:rsidRPr="00FD5EEB">
              <w:rPr>
                <w:color w:val="FF0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8E23F2D" w14:textId="77777777" w:rsidR="00FD5EEB" w:rsidRPr="00FD5EEB" w:rsidRDefault="00FD5EEB" w:rsidP="00FD5EEB">
            <w:pPr>
              <w:rPr>
                <w:color w:val="FF0000"/>
                <w:sz w:val="18"/>
                <w:szCs w:val="18"/>
                <w:lang w:val="en-US"/>
              </w:rPr>
            </w:pPr>
            <w:r w:rsidRPr="00FD5EEB">
              <w:rPr>
                <w:color w:val="FF0000"/>
                <w:sz w:val="18"/>
                <w:szCs w:val="18"/>
                <w:lang w:val="en-US"/>
              </w:rPr>
              <w:t>muu (lisainfos)</w:t>
            </w:r>
          </w:p>
        </w:tc>
        <w:tc>
          <w:tcPr>
            <w:tcW w:w="3474" w:type="dxa"/>
            <w:tcBorders>
              <w:top w:val="nil"/>
              <w:left w:val="nil"/>
              <w:bottom w:val="single" w:sz="4" w:space="0" w:color="auto"/>
              <w:right w:val="single" w:sz="4" w:space="0" w:color="auto"/>
            </w:tcBorders>
            <w:shd w:val="clear" w:color="auto" w:fill="auto"/>
            <w:hideMark/>
          </w:tcPr>
          <w:p w14:paraId="5A9E66A8" w14:textId="77777777" w:rsidR="00FD5EEB" w:rsidRPr="00FD5EEB" w:rsidRDefault="00FD5EEB" w:rsidP="00FD5EEB">
            <w:pPr>
              <w:rPr>
                <w:color w:val="FF0000"/>
                <w:sz w:val="18"/>
                <w:szCs w:val="18"/>
                <w:lang w:val="en-US"/>
              </w:rPr>
            </w:pPr>
            <w:r w:rsidRPr="00FD5EEB">
              <w:rPr>
                <w:color w:val="FF0000"/>
                <w:sz w:val="18"/>
                <w:szCs w:val="18"/>
                <w:lang w:val="en-US"/>
              </w:rPr>
              <w:t>Seoses peatöövõtja ja omanikujärelevalve teenuse osutaja ülesütlemisavalduste esitamisega ei ole enam võimalik teostamata jäänud ehitustöid lõpetada. Lisaks sellele läbiviidud energiamärgise ekspertiis on tuvastatud, et projekteerimishanke tulem oli puudulik (vaatamata põhiprojektile teostatud ekspertiisile) ning ei taga C-klassi saavutamist (projekti eesmärk). Samuti on lasteaia hoones tuvastatud hallitus, mida ei ole võimalik likvideerida ka kavandatud renoveerimistöödega. Tuginedes ülalmainitud asjaoludele 18.03.2020 Keskkonnainvesteeringute Keskus on kinnitanud, et projekti realiseerimine on lõppenud. 2020. a on teostatud energiamärgise ekspertiis ja ehitustööde audit.</w:t>
            </w:r>
          </w:p>
        </w:tc>
      </w:tr>
      <w:tr w:rsidR="00FD5EEB" w:rsidRPr="00FD5EEB" w14:paraId="1F80A90E" w14:textId="77777777" w:rsidTr="0099485D">
        <w:trPr>
          <w:trHeight w:val="65"/>
        </w:trPr>
        <w:tc>
          <w:tcPr>
            <w:tcW w:w="709" w:type="dxa"/>
            <w:tcBorders>
              <w:top w:val="nil"/>
              <w:left w:val="single" w:sz="4" w:space="0" w:color="auto"/>
              <w:bottom w:val="single" w:sz="4" w:space="0" w:color="auto"/>
              <w:right w:val="single" w:sz="4" w:space="0" w:color="auto"/>
            </w:tcBorders>
            <w:shd w:val="clear" w:color="auto" w:fill="auto"/>
            <w:noWrap/>
            <w:hideMark/>
          </w:tcPr>
          <w:p w14:paraId="4EA85F85" w14:textId="77777777" w:rsidR="00FD5EEB" w:rsidRPr="00FD5EEB" w:rsidRDefault="00FE48FB" w:rsidP="00FD5EEB">
            <w:pPr>
              <w:rPr>
                <w:color w:val="0000FF"/>
                <w:sz w:val="18"/>
                <w:szCs w:val="18"/>
                <w:u w:val="single"/>
                <w:lang w:val="en-US"/>
              </w:rPr>
            </w:pPr>
            <w:hyperlink r:id="rId157" w:anchor="220" w:history="1">
              <w:r w:rsidR="00FD5EEB" w:rsidRPr="00FD5EEB">
                <w:rPr>
                  <w:color w:val="0000FF"/>
                  <w:sz w:val="18"/>
                  <w:szCs w:val="18"/>
                  <w:u w:val="single"/>
                  <w:lang w:val="en-US"/>
                </w:rPr>
                <w:t>220</w:t>
              </w:r>
            </w:hyperlink>
          </w:p>
        </w:tc>
        <w:tc>
          <w:tcPr>
            <w:tcW w:w="1508" w:type="dxa"/>
            <w:tcBorders>
              <w:top w:val="nil"/>
              <w:left w:val="nil"/>
              <w:bottom w:val="single" w:sz="4" w:space="0" w:color="auto"/>
              <w:right w:val="single" w:sz="4" w:space="0" w:color="auto"/>
            </w:tcBorders>
            <w:shd w:val="clear" w:color="auto" w:fill="auto"/>
            <w:hideMark/>
          </w:tcPr>
          <w:p w14:paraId="2C654BFB" w14:textId="77777777" w:rsidR="00FD5EEB" w:rsidRPr="00FD5EEB" w:rsidRDefault="00FD5EEB" w:rsidP="00FD5EEB">
            <w:pPr>
              <w:rPr>
                <w:color w:val="000000"/>
                <w:sz w:val="18"/>
                <w:szCs w:val="18"/>
                <w:lang w:val="en-US"/>
              </w:rPr>
            </w:pPr>
            <w:r w:rsidRPr="00FD5EEB">
              <w:rPr>
                <w:color w:val="000000"/>
                <w:sz w:val="18"/>
                <w:szCs w:val="18"/>
                <w:lang w:val="en-US"/>
              </w:rPr>
              <w:t>lasteaedade remondiks projekteerimine ja ehitustööd</w:t>
            </w:r>
          </w:p>
        </w:tc>
        <w:tc>
          <w:tcPr>
            <w:tcW w:w="1843" w:type="dxa"/>
            <w:tcBorders>
              <w:top w:val="nil"/>
              <w:left w:val="nil"/>
              <w:bottom w:val="single" w:sz="4" w:space="0" w:color="auto"/>
              <w:right w:val="single" w:sz="4" w:space="0" w:color="auto"/>
            </w:tcBorders>
            <w:shd w:val="clear" w:color="auto" w:fill="auto"/>
            <w:noWrap/>
            <w:hideMark/>
          </w:tcPr>
          <w:p w14:paraId="4520ADC8"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11B7A415"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4D1E659D" w14:textId="77777777" w:rsidR="00FD5EEB" w:rsidRPr="00FD5EEB" w:rsidRDefault="00FD5EEB" w:rsidP="00FD5EEB">
            <w:pPr>
              <w:rPr>
                <w:color w:val="000000"/>
                <w:sz w:val="18"/>
                <w:szCs w:val="18"/>
                <w:lang w:val="en-US"/>
              </w:rPr>
            </w:pPr>
            <w:r w:rsidRPr="00FD5EEB">
              <w:rPr>
                <w:color w:val="000000"/>
                <w:sz w:val="18"/>
                <w:szCs w:val="18"/>
                <w:lang w:val="en-US"/>
              </w:rPr>
              <w:t>419581</w:t>
            </w:r>
          </w:p>
        </w:tc>
        <w:tc>
          <w:tcPr>
            <w:tcW w:w="992" w:type="dxa"/>
            <w:tcBorders>
              <w:top w:val="nil"/>
              <w:left w:val="nil"/>
              <w:bottom w:val="single" w:sz="4" w:space="0" w:color="auto"/>
              <w:right w:val="single" w:sz="4" w:space="0" w:color="auto"/>
            </w:tcBorders>
            <w:shd w:val="clear" w:color="auto" w:fill="auto"/>
            <w:hideMark/>
          </w:tcPr>
          <w:p w14:paraId="222D036A"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33E8C902"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047420DB" w14:textId="77777777" w:rsidR="00FD5EEB" w:rsidRPr="00FD5EEB" w:rsidRDefault="00FD5EEB" w:rsidP="00FD5EEB">
            <w:pPr>
              <w:rPr>
                <w:color w:val="008000"/>
                <w:sz w:val="18"/>
                <w:szCs w:val="18"/>
                <w:lang w:val="en-US"/>
              </w:rPr>
            </w:pPr>
            <w:r w:rsidRPr="00FD5EEB">
              <w:rPr>
                <w:color w:val="008000"/>
                <w:sz w:val="18"/>
                <w:szCs w:val="18"/>
                <w:lang w:val="en-US"/>
              </w:rPr>
              <w:t>397990</w:t>
            </w:r>
          </w:p>
        </w:tc>
        <w:tc>
          <w:tcPr>
            <w:tcW w:w="1116" w:type="dxa"/>
            <w:tcBorders>
              <w:top w:val="nil"/>
              <w:left w:val="nil"/>
              <w:bottom w:val="single" w:sz="4" w:space="0" w:color="auto"/>
              <w:right w:val="single" w:sz="4" w:space="0" w:color="auto"/>
            </w:tcBorders>
            <w:shd w:val="clear" w:color="auto" w:fill="auto"/>
            <w:noWrap/>
            <w:hideMark/>
          </w:tcPr>
          <w:p w14:paraId="761D1DD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560EA85B"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B5D9097" w14:textId="20A30AD0" w:rsidR="00FD5EEB" w:rsidRPr="00FD5EEB" w:rsidRDefault="00FD5EEB" w:rsidP="0099485D">
            <w:pPr>
              <w:rPr>
                <w:color w:val="008000"/>
                <w:sz w:val="18"/>
                <w:szCs w:val="18"/>
                <w:lang w:val="en-US"/>
              </w:rPr>
            </w:pPr>
            <w:r w:rsidRPr="00FD5EEB">
              <w:rPr>
                <w:color w:val="008000"/>
                <w:sz w:val="18"/>
                <w:szCs w:val="18"/>
                <w:lang w:val="en-US"/>
              </w:rPr>
              <w:t>2020. aastal on tehtud: Narva lasteaia Cipollino elektripaigaldise rekonstrueerimine - 236 57</w:t>
            </w:r>
            <w:r w:rsidR="0099485D">
              <w:rPr>
                <w:color w:val="008000"/>
                <w:sz w:val="18"/>
                <w:szCs w:val="18"/>
                <w:lang w:val="en-US"/>
              </w:rPr>
              <w:t>4</w:t>
            </w:r>
            <w:r w:rsidRPr="00FD5EEB">
              <w:rPr>
                <w:color w:val="008000"/>
                <w:sz w:val="18"/>
                <w:szCs w:val="18"/>
                <w:lang w:val="en-US"/>
              </w:rPr>
              <w:t xml:space="preserve"> eurot;Narva Lasteaia Cipollino jalutusverandade projekteerimis- ja ehitustööd - 144 810 eurot; Narva Lasteaia Kirsike hoones omaette tuletõkkesektsioonide moodustamise projekteerimis- ja ehitustööd - 5962 eurot; Narva Lasteaia Tuluke hoone teise korruse rühmadest nr 5 ja nr 8 teise </w:t>
            </w:r>
            <w:r w:rsidRPr="00FD5EEB">
              <w:rPr>
                <w:color w:val="008000"/>
                <w:sz w:val="18"/>
                <w:szCs w:val="18"/>
                <w:lang w:val="en-US"/>
              </w:rPr>
              <w:lastRenderedPageBreak/>
              <w:t>evakuatsioonipääsu ehitamine - 10 644 eurot.</w:t>
            </w:r>
          </w:p>
        </w:tc>
      </w:tr>
      <w:tr w:rsidR="00FD5EEB" w:rsidRPr="00FD5EEB" w14:paraId="5C5E8E66" w14:textId="77777777" w:rsidTr="00D647D9">
        <w:trPr>
          <w:trHeight w:val="1104"/>
        </w:trPr>
        <w:tc>
          <w:tcPr>
            <w:tcW w:w="709" w:type="dxa"/>
            <w:tcBorders>
              <w:top w:val="nil"/>
              <w:left w:val="single" w:sz="4" w:space="0" w:color="auto"/>
              <w:bottom w:val="single" w:sz="4" w:space="0" w:color="auto"/>
              <w:right w:val="single" w:sz="4" w:space="0" w:color="auto"/>
            </w:tcBorders>
            <w:shd w:val="clear" w:color="auto" w:fill="auto"/>
            <w:noWrap/>
            <w:hideMark/>
          </w:tcPr>
          <w:p w14:paraId="25E23A68" w14:textId="77777777" w:rsidR="00FD5EEB" w:rsidRPr="00FD5EEB" w:rsidRDefault="00FE48FB" w:rsidP="00FD5EEB">
            <w:pPr>
              <w:rPr>
                <w:color w:val="0000FF"/>
                <w:sz w:val="18"/>
                <w:szCs w:val="18"/>
                <w:u w:val="single"/>
                <w:lang w:val="en-US"/>
              </w:rPr>
            </w:pPr>
            <w:hyperlink r:id="rId158" w:anchor="985" w:history="1">
              <w:r w:rsidR="00FD5EEB" w:rsidRPr="00FD5EEB">
                <w:rPr>
                  <w:color w:val="0000FF"/>
                  <w:sz w:val="18"/>
                  <w:szCs w:val="18"/>
                  <w:u w:val="single"/>
                  <w:lang w:val="en-US"/>
                </w:rPr>
                <w:t>985</w:t>
              </w:r>
            </w:hyperlink>
          </w:p>
        </w:tc>
        <w:tc>
          <w:tcPr>
            <w:tcW w:w="1508" w:type="dxa"/>
            <w:tcBorders>
              <w:top w:val="nil"/>
              <w:left w:val="nil"/>
              <w:bottom w:val="single" w:sz="4" w:space="0" w:color="auto"/>
              <w:right w:val="single" w:sz="4" w:space="0" w:color="auto"/>
            </w:tcBorders>
            <w:shd w:val="clear" w:color="auto" w:fill="auto"/>
            <w:hideMark/>
          </w:tcPr>
          <w:p w14:paraId="72E763B9" w14:textId="77777777" w:rsidR="00FD5EEB" w:rsidRPr="00FD5EEB" w:rsidRDefault="00FD5EEB" w:rsidP="00FD5EEB">
            <w:pPr>
              <w:rPr>
                <w:color w:val="000000"/>
                <w:sz w:val="18"/>
                <w:szCs w:val="18"/>
                <w:lang w:val="en-US"/>
              </w:rPr>
            </w:pPr>
            <w:r w:rsidRPr="00FD5EEB">
              <w:rPr>
                <w:color w:val="000000"/>
                <w:sz w:val="18"/>
                <w:szCs w:val="18"/>
                <w:lang w:val="en-US"/>
              </w:rPr>
              <w:t>Koolieelsete lasteasutuste heakorrastamine ja välisvalgustus (sh projekteerimine)</w:t>
            </w:r>
          </w:p>
        </w:tc>
        <w:tc>
          <w:tcPr>
            <w:tcW w:w="1843" w:type="dxa"/>
            <w:tcBorders>
              <w:top w:val="nil"/>
              <w:left w:val="nil"/>
              <w:bottom w:val="single" w:sz="4" w:space="0" w:color="auto"/>
              <w:right w:val="single" w:sz="4" w:space="0" w:color="auto"/>
            </w:tcBorders>
            <w:shd w:val="clear" w:color="auto" w:fill="auto"/>
            <w:noWrap/>
            <w:hideMark/>
          </w:tcPr>
          <w:p w14:paraId="31E99609" w14:textId="77777777" w:rsidR="00FD5EEB" w:rsidRPr="00FD5EEB" w:rsidRDefault="00FD5EEB" w:rsidP="00FD5EEB">
            <w:pPr>
              <w:rPr>
                <w:color w:val="000000"/>
                <w:sz w:val="18"/>
                <w:szCs w:val="18"/>
                <w:lang w:val="en-US"/>
              </w:rPr>
            </w:pPr>
            <w:r w:rsidRPr="00FD5EEB">
              <w:rPr>
                <w:color w:val="000000"/>
                <w:sz w:val="18"/>
                <w:szCs w:val="18"/>
                <w:lang w:val="en-US"/>
              </w:rPr>
              <w:t>2016</w:t>
            </w:r>
          </w:p>
        </w:tc>
        <w:tc>
          <w:tcPr>
            <w:tcW w:w="681" w:type="dxa"/>
            <w:tcBorders>
              <w:top w:val="nil"/>
              <w:left w:val="nil"/>
              <w:bottom w:val="single" w:sz="4" w:space="0" w:color="auto"/>
              <w:right w:val="single" w:sz="4" w:space="0" w:color="auto"/>
            </w:tcBorders>
            <w:shd w:val="clear" w:color="auto" w:fill="auto"/>
            <w:noWrap/>
            <w:hideMark/>
          </w:tcPr>
          <w:p w14:paraId="692DAB69"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948" w:type="dxa"/>
            <w:tcBorders>
              <w:top w:val="nil"/>
              <w:left w:val="nil"/>
              <w:bottom w:val="single" w:sz="4" w:space="0" w:color="auto"/>
              <w:right w:val="single" w:sz="4" w:space="0" w:color="auto"/>
            </w:tcBorders>
            <w:shd w:val="clear" w:color="auto" w:fill="auto"/>
            <w:noWrap/>
            <w:hideMark/>
          </w:tcPr>
          <w:p w14:paraId="1815DAAD"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1972D82C"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65DBC1BC"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3AA43A84" w14:textId="77777777" w:rsidR="00FD5EEB" w:rsidRPr="00FD5EEB" w:rsidRDefault="00FD5EEB" w:rsidP="00FD5EEB">
            <w:pPr>
              <w:rPr>
                <w:color w:val="008000"/>
                <w:sz w:val="18"/>
                <w:szCs w:val="18"/>
                <w:lang w:val="en-US"/>
              </w:rPr>
            </w:pPr>
            <w:r w:rsidRPr="00FD5EEB">
              <w:rPr>
                <w:color w:val="008000"/>
                <w:sz w:val="18"/>
                <w:szCs w:val="18"/>
                <w:lang w:val="en-US"/>
              </w:rPr>
              <w:t>101652</w:t>
            </w:r>
          </w:p>
        </w:tc>
        <w:tc>
          <w:tcPr>
            <w:tcW w:w="1116" w:type="dxa"/>
            <w:tcBorders>
              <w:top w:val="nil"/>
              <w:left w:val="nil"/>
              <w:bottom w:val="single" w:sz="4" w:space="0" w:color="auto"/>
              <w:right w:val="single" w:sz="4" w:space="0" w:color="auto"/>
            </w:tcBorders>
            <w:shd w:val="clear" w:color="auto" w:fill="auto"/>
            <w:noWrap/>
            <w:hideMark/>
          </w:tcPr>
          <w:p w14:paraId="49659F09"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5A93083D"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55B0028C" w14:textId="500160A7" w:rsidR="00FD5EEB" w:rsidRPr="00FD5EEB" w:rsidRDefault="00FD5EEB" w:rsidP="0099485D">
            <w:pPr>
              <w:rPr>
                <w:color w:val="008000"/>
                <w:sz w:val="18"/>
                <w:szCs w:val="18"/>
                <w:lang w:val="en-US"/>
              </w:rPr>
            </w:pPr>
            <w:r w:rsidRPr="00FD5EEB">
              <w:rPr>
                <w:color w:val="008000"/>
                <w:sz w:val="18"/>
                <w:szCs w:val="18"/>
                <w:lang w:val="en-US"/>
              </w:rPr>
              <w:t>2020. aastal on tehtud: Koolieelse lasteasutuse Sädemeke välisvalgustuse projekteerimis- ja ehitustööd - 51 144 eurot; Narva linna lasteaia Põngerjas välisvalgustuse ehitustööd - 38 784 eurot; Narva linnas aadressil: Ancis Daumani tn 11, Cipollino ja Kangelaste tn 38 Käoke laste mängu,-spordiväljakute ja välisvalgustuse projekteerimistööde teostamine - 11 724 eurot.</w:t>
            </w:r>
          </w:p>
        </w:tc>
      </w:tr>
      <w:tr w:rsidR="00FD5EEB" w:rsidRPr="00FD5EEB" w14:paraId="3CC0415D" w14:textId="77777777" w:rsidTr="00D647D9">
        <w:trPr>
          <w:trHeight w:val="1104"/>
        </w:trPr>
        <w:tc>
          <w:tcPr>
            <w:tcW w:w="709" w:type="dxa"/>
            <w:tcBorders>
              <w:top w:val="nil"/>
              <w:left w:val="single" w:sz="4" w:space="0" w:color="auto"/>
              <w:bottom w:val="single" w:sz="4" w:space="0" w:color="auto"/>
              <w:right w:val="single" w:sz="4" w:space="0" w:color="auto"/>
            </w:tcBorders>
            <w:shd w:val="clear" w:color="auto" w:fill="auto"/>
            <w:noWrap/>
            <w:hideMark/>
          </w:tcPr>
          <w:p w14:paraId="3289BB38" w14:textId="77777777" w:rsidR="00FD5EEB" w:rsidRPr="00FD5EEB" w:rsidRDefault="00FE48FB" w:rsidP="00FD5EEB">
            <w:pPr>
              <w:rPr>
                <w:color w:val="0000FF"/>
                <w:sz w:val="18"/>
                <w:szCs w:val="18"/>
                <w:u w:val="single"/>
                <w:lang w:val="en-US"/>
              </w:rPr>
            </w:pPr>
            <w:hyperlink r:id="rId159" w:anchor="1898" w:history="1">
              <w:r w:rsidR="00FD5EEB" w:rsidRPr="00FD5EEB">
                <w:rPr>
                  <w:color w:val="0000FF"/>
                  <w:sz w:val="18"/>
                  <w:szCs w:val="18"/>
                  <w:u w:val="single"/>
                  <w:lang w:val="en-US"/>
                </w:rPr>
                <w:t>1898</w:t>
              </w:r>
            </w:hyperlink>
          </w:p>
        </w:tc>
        <w:tc>
          <w:tcPr>
            <w:tcW w:w="1508" w:type="dxa"/>
            <w:tcBorders>
              <w:top w:val="nil"/>
              <w:left w:val="nil"/>
              <w:bottom w:val="single" w:sz="4" w:space="0" w:color="auto"/>
              <w:right w:val="single" w:sz="4" w:space="0" w:color="auto"/>
            </w:tcBorders>
            <w:shd w:val="clear" w:color="auto" w:fill="auto"/>
            <w:hideMark/>
          </w:tcPr>
          <w:p w14:paraId="68E016DA" w14:textId="77777777" w:rsidR="00FD5EEB" w:rsidRPr="00FD5EEB" w:rsidRDefault="00FD5EEB" w:rsidP="00FD5EEB">
            <w:pPr>
              <w:rPr>
                <w:color w:val="000000"/>
                <w:sz w:val="18"/>
                <w:szCs w:val="18"/>
                <w:lang w:val="en-US"/>
              </w:rPr>
            </w:pPr>
            <w:r w:rsidRPr="00FD5EEB">
              <w:rPr>
                <w:color w:val="000000"/>
                <w:sz w:val="18"/>
                <w:szCs w:val="18"/>
                <w:lang w:val="en-US"/>
              </w:rPr>
              <w:t>Ujula hoone (Võidu 4) fassaadi ja ventilatsioonisüsteemi projekteerimine, rekonstrueerimine</w:t>
            </w:r>
          </w:p>
        </w:tc>
        <w:tc>
          <w:tcPr>
            <w:tcW w:w="1843" w:type="dxa"/>
            <w:tcBorders>
              <w:top w:val="nil"/>
              <w:left w:val="nil"/>
              <w:bottom w:val="single" w:sz="4" w:space="0" w:color="auto"/>
              <w:right w:val="single" w:sz="4" w:space="0" w:color="auto"/>
            </w:tcBorders>
            <w:shd w:val="clear" w:color="auto" w:fill="auto"/>
            <w:noWrap/>
            <w:hideMark/>
          </w:tcPr>
          <w:p w14:paraId="77D99C48" w14:textId="77777777" w:rsidR="00FD5EEB" w:rsidRPr="00FD5EEB" w:rsidRDefault="00FD5EEB" w:rsidP="00FD5EEB">
            <w:pPr>
              <w:rPr>
                <w:color w:val="000000"/>
                <w:sz w:val="18"/>
                <w:szCs w:val="18"/>
                <w:lang w:val="en-US"/>
              </w:rPr>
            </w:pPr>
            <w:r w:rsidRPr="00FD5EEB">
              <w:rPr>
                <w:color w:val="000000"/>
                <w:sz w:val="18"/>
                <w:szCs w:val="18"/>
                <w:lang w:val="en-US"/>
              </w:rPr>
              <w:t>2018</w:t>
            </w:r>
          </w:p>
        </w:tc>
        <w:tc>
          <w:tcPr>
            <w:tcW w:w="681" w:type="dxa"/>
            <w:tcBorders>
              <w:top w:val="nil"/>
              <w:left w:val="nil"/>
              <w:bottom w:val="single" w:sz="4" w:space="0" w:color="auto"/>
              <w:right w:val="single" w:sz="4" w:space="0" w:color="auto"/>
            </w:tcBorders>
            <w:shd w:val="clear" w:color="auto" w:fill="auto"/>
            <w:noWrap/>
            <w:hideMark/>
          </w:tcPr>
          <w:p w14:paraId="724D765B" w14:textId="77777777" w:rsidR="00FD5EEB" w:rsidRPr="00FD5EEB" w:rsidRDefault="00FD5EEB" w:rsidP="00FD5EEB">
            <w:pPr>
              <w:rPr>
                <w:color w:val="000000"/>
                <w:sz w:val="18"/>
                <w:szCs w:val="18"/>
                <w:lang w:val="en-US"/>
              </w:rPr>
            </w:pPr>
            <w:r w:rsidRPr="00FD5EEB">
              <w:rPr>
                <w:color w:val="000000"/>
                <w:sz w:val="18"/>
                <w:szCs w:val="18"/>
                <w:lang w:val="en-US"/>
              </w:rPr>
              <w:t>2023</w:t>
            </w:r>
          </w:p>
        </w:tc>
        <w:tc>
          <w:tcPr>
            <w:tcW w:w="948" w:type="dxa"/>
            <w:tcBorders>
              <w:top w:val="nil"/>
              <w:left w:val="nil"/>
              <w:bottom w:val="single" w:sz="4" w:space="0" w:color="auto"/>
              <w:right w:val="single" w:sz="4" w:space="0" w:color="auto"/>
            </w:tcBorders>
            <w:shd w:val="clear" w:color="auto" w:fill="auto"/>
            <w:noWrap/>
            <w:hideMark/>
          </w:tcPr>
          <w:p w14:paraId="20C2792C" w14:textId="77777777" w:rsidR="00FD5EEB" w:rsidRPr="00FD5EEB" w:rsidRDefault="00FD5EEB" w:rsidP="00FD5EEB">
            <w:pPr>
              <w:rPr>
                <w:color w:val="000000"/>
                <w:sz w:val="18"/>
                <w:szCs w:val="18"/>
                <w:lang w:val="en-US"/>
              </w:rPr>
            </w:pPr>
            <w:r w:rsidRPr="00FD5EEB">
              <w:rPr>
                <w:color w:val="000000"/>
                <w:sz w:val="18"/>
                <w:szCs w:val="18"/>
                <w:lang w:val="en-US"/>
              </w:rPr>
              <w:t>6500</w:t>
            </w:r>
          </w:p>
        </w:tc>
        <w:tc>
          <w:tcPr>
            <w:tcW w:w="992" w:type="dxa"/>
            <w:tcBorders>
              <w:top w:val="nil"/>
              <w:left w:val="nil"/>
              <w:bottom w:val="single" w:sz="4" w:space="0" w:color="auto"/>
              <w:right w:val="single" w:sz="4" w:space="0" w:color="auto"/>
            </w:tcBorders>
            <w:shd w:val="clear" w:color="auto" w:fill="auto"/>
            <w:hideMark/>
          </w:tcPr>
          <w:p w14:paraId="5FAF470D"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6245B528" w14:textId="77777777" w:rsidR="00FD5EEB" w:rsidRPr="00FD5EEB" w:rsidRDefault="00FD5EEB" w:rsidP="00FD5EEB">
            <w:pPr>
              <w:rPr>
                <w:color w:val="008000"/>
                <w:sz w:val="18"/>
                <w:szCs w:val="18"/>
                <w:lang w:val="en-US"/>
              </w:rPr>
            </w:pPr>
            <w:r w:rsidRPr="00FD5EEB">
              <w:rPr>
                <w:color w:val="008000"/>
                <w:sz w:val="18"/>
                <w:szCs w:val="18"/>
                <w:lang w:val="en-US"/>
              </w:rPr>
              <w:t>elluviimisel</w:t>
            </w:r>
          </w:p>
        </w:tc>
        <w:tc>
          <w:tcPr>
            <w:tcW w:w="1418" w:type="dxa"/>
            <w:tcBorders>
              <w:top w:val="nil"/>
              <w:left w:val="nil"/>
              <w:bottom w:val="single" w:sz="4" w:space="0" w:color="auto"/>
              <w:right w:val="single" w:sz="4" w:space="0" w:color="auto"/>
            </w:tcBorders>
            <w:shd w:val="clear" w:color="auto" w:fill="auto"/>
            <w:noWrap/>
            <w:hideMark/>
          </w:tcPr>
          <w:p w14:paraId="2743ADE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6A733FBF"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6261718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4F4C4A03" w14:textId="77777777" w:rsidR="00FD5EEB" w:rsidRPr="00FD5EEB" w:rsidRDefault="00FD5EEB" w:rsidP="00FD5EEB">
            <w:pPr>
              <w:rPr>
                <w:color w:val="008000"/>
                <w:sz w:val="18"/>
                <w:szCs w:val="18"/>
                <w:lang w:val="en-US"/>
              </w:rPr>
            </w:pPr>
            <w:r w:rsidRPr="00FD5EEB">
              <w:rPr>
                <w:color w:val="008000"/>
                <w:sz w:val="18"/>
                <w:szCs w:val="18"/>
                <w:lang w:val="en-US"/>
              </w:rPr>
              <w:t>2020. aastal on sõlmitud leping "Narva Energia Spordikooli ujulahoone ventilatsioonisüsteemi projekteerimine" summas 6 240 eurot. Projekteerimistööd ületulevad 2021. eelarveaastasse.</w:t>
            </w:r>
          </w:p>
        </w:tc>
      </w:tr>
      <w:tr w:rsidR="00FD5EEB" w:rsidRPr="00FD5EEB" w14:paraId="7968B37E" w14:textId="77777777" w:rsidTr="00D647D9">
        <w:trPr>
          <w:trHeight w:val="1104"/>
        </w:trPr>
        <w:tc>
          <w:tcPr>
            <w:tcW w:w="709" w:type="dxa"/>
            <w:tcBorders>
              <w:top w:val="nil"/>
              <w:left w:val="single" w:sz="4" w:space="0" w:color="auto"/>
              <w:bottom w:val="single" w:sz="4" w:space="0" w:color="auto"/>
              <w:right w:val="single" w:sz="4" w:space="0" w:color="auto"/>
            </w:tcBorders>
            <w:shd w:val="clear" w:color="auto" w:fill="auto"/>
            <w:noWrap/>
            <w:hideMark/>
          </w:tcPr>
          <w:p w14:paraId="36985252" w14:textId="77777777" w:rsidR="00FD5EEB" w:rsidRPr="00FD5EEB" w:rsidRDefault="00FE48FB" w:rsidP="00FD5EEB">
            <w:pPr>
              <w:rPr>
                <w:color w:val="0000FF"/>
                <w:sz w:val="18"/>
                <w:szCs w:val="18"/>
                <w:u w:val="single"/>
                <w:lang w:val="en-US"/>
              </w:rPr>
            </w:pPr>
            <w:hyperlink r:id="rId160" w:anchor="228" w:history="1">
              <w:r w:rsidR="00FD5EEB" w:rsidRPr="00FD5EEB">
                <w:rPr>
                  <w:color w:val="0000FF"/>
                  <w:sz w:val="18"/>
                  <w:szCs w:val="18"/>
                  <w:u w:val="single"/>
                  <w:lang w:val="en-US"/>
                </w:rPr>
                <w:t>228</w:t>
              </w:r>
            </w:hyperlink>
          </w:p>
        </w:tc>
        <w:tc>
          <w:tcPr>
            <w:tcW w:w="1508" w:type="dxa"/>
            <w:tcBorders>
              <w:top w:val="nil"/>
              <w:left w:val="nil"/>
              <w:bottom w:val="single" w:sz="4" w:space="0" w:color="auto"/>
              <w:right w:val="single" w:sz="4" w:space="0" w:color="auto"/>
            </w:tcBorders>
            <w:shd w:val="clear" w:color="auto" w:fill="auto"/>
            <w:hideMark/>
          </w:tcPr>
          <w:p w14:paraId="0C9ADCD9" w14:textId="77777777" w:rsidR="00FD5EEB" w:rsidRPr="00FD5EEB" w:rsidRDefault="00FD5EEB" w:rsidP="00FD5EEB">
            <w:pPr>
              <w:rPr>
                <w:color w:val="000000"/>
                <w:sz w:val="18"/>
                <w:szCs w:val="18"/>
                <w:lang w:val="en-US"/>
              </w:rPr>
            </w:pPr>
            <w:r w:rsidRPr="00FD5EEB">
              <w:rPr>
                <w:color w:val="000000"/>
                <w:sz w:val="18"/>
                <w:szCs w:val="18"/>
                <w:lang w:val="en-US"/>
              </w:rPr>
              <w:t>Paemurru kooli aadressil 26.Juuli tn 4 spordisaali rekonstrueerimine ja remont (poksisaal)</w:t>
            </w:r>
          </w:p>
        </w:tc>
        <w:tc>
          <w:tcPr>
            <w:tcW w:w="1843" w:type="dxa"/>
            <w:tcBorders>
              <w:top w:val="nil"/>
              <w:left w:val="nil"/>
              <w:bottom w:val="single" w:sz="4" w:space="0" w:color="auto"/>
              <w:right w:val="single" w:sz="4" w:space="0" w:color="auto"/>
            </w:tcBorders>
            <w:shd w:val="clear" w:color="auto" w:fill="auto"/>
            <w:noWrap/>
            <w:hideMark/>
          </w:tcPr>
          <w:p w14:paraId="2C172821"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0F6B55C7"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23C67A54"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104FA37D"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5A3FA403"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5683EA5E"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1DC30BD7"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5EA9FBF7"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3A3409CC"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351FD2B5" w14:textId="77777777" w:rsidTr="00D647D9">
        <w:trPr>
          <w:trHeight w:val="1044"/>
        </w:trPr>
        <w:tc>
          <w:tcPr>
            <w:tcW w:w="709" w:type="dxa"/>
            <w:tcBorders>
              <w:top w:val="nil"/>
              <w:left w:val="single" w:sz="4" w:space="0" w:color="auto"/>
              <w:bottom w:val="single" w:sz="4" w:space="0" w:color="auto"/>
              <w:right w:val="single" w:sz="4" w:space="0" w:color="auto"/>
            </w:tcBorders>
            <w:shd w:val="clear" w:color="auto" w:fill="auto"/>
            <w:noWrap/>
            <w:hideMark/>
          </w:tcPr>
          <w:p w14:paraId="40BAE78D" w14:textId="77777777" w:rsidR="00FD5EEB" w:rsidRPr="00FD5EEB" w:rsidRDefault="00FE48FB" w:rsidP="00FD5EEB">
            <w:pPr>
              <w:rPr>
                <w:color w:val="0000FF"/>
                <w:sz w:val="18"/>
                <w:szCs w:val="18"/>
                <w:u w:val="single"/>
                <w:lang w:val="en-US"/>
              </w:rPr>
            </w:pPr>
            <w:hyperlink r:id="rId161" w:anchor="229" w:history="1">
              <w:r w:rsidR="00FD5EEB" w:rsidRPr="00FD5EEB">
                <w:rPr>
                  <w:color w:val="0000FF"/>
                  <w:sz w:val="18"/>
                  <w:szCs w:val="18"/>
                  <w:u w:val="single"/>
                  <w:lang w:val="en-US"/>
                </w:rPr>
                <w:t>229</w:t>
              </w:r>
            </w:hyperlink>
          </w:p>
        </w:tc>
        <w:tc>
          <w:tcPr>
            <w:tcW w:w="1508" w:type="dxa"/>
            <w:tcBorders>
              <w:top w:val="nil"/>
              <w:left w:val="nil"/>
              <w:bottom w:val="single" w:sz="4" w:space="0" w:color="auto"/>
              <w:right w:val="single" w:sz="4" w:space="0" w:color="auto"/>
            </w:tcBorders>
            <w:shd w:val="clear" w:color="auto" w:fill="auto"/>
            <w:hideMark/>
          </w:tcPr>
          <w:p w14:paraId="5D51F2F3" w14:textId="77777777" w:rsidR="00FD5EEB" w:rsidRPr="00FD5EEB" w:rsidRDefault="00FD5EEB" w:rsidP="00FD5EEB">
            <w:pPr>
              <w:rPr>
                <w:color w:val="000000"/>
                <w:sz w:val="18"/>
                <w:szCs w:val="18"/>
                <w:lang w:val="en-US"/>
              </w:rPr>
            </w:pPr>
            <w:r w:rsidRPr="00FD5EEB">
              <w:rPr>
                <w:color w:val="000000"/>
                <w:sz w:val="18"/>
                <w:szCs w:val="18"/>
                <w:lang w:val="en-US"/>
              </w:rPr>
              <w:t>Narva Muusikakool renoveerimine</w:t>
            </w:r>
          </w:p>
        </w:tc>
        <w:tc>
          <w:tcPr>
            <w:tcW w:w="1843" w:type="dxa"/>
            <w:tcBorders>
              <w:top w:val="nil"/>
              <w:left w:val="nil"/>
              <w:bottom w:val="single" w:sz="4" w:space="0" w:color="auto"/>
              <w:right w:val="single" w:sz="4" w:space="0" w:color="auto"/>
            </w:tcBorders>
            <w:shd w:val="clear" w:color="auto" w:fill="auto"/>
            <w:noWrap/>
            <w:hideMark/>
          </w:tcPr>
          <w:p w14:paraId="2BE22F3E" w14:textId="77777777" w:rsidR="00FD5EEB" w:rsidRPr="00FD5EEB" w:rsidRDefault="00FD5EEB" w:rsidP="00FD5EEB">
            <w:pPr>
              <w:rPr>
                <w:color w:val="000000"/>
                <w:sz w:val="18"/>
                <w:szCs w:val="18"/>
                <w:lang w:val="en-US"/>
              </w:rPr>
            </w:pPr>
            <w:r w:rsidRPr="00FD5EEB">
              <w:rPr>
                <w:color w:val="000000"/>
                <w:sz w:val="18"/>
                <w:szCs w:val="18"/>
                <w:lang w:val="en-US"/>
              </w:rPr>
              <w:t>2012</w:t>
            </w:r>
          </w:p>
        </w:tc>
        <w:tc>
          <w:tcPr>
            <w:tcW w:w="681" w:type="dxa"/>
            <w:tcBorders>
              <w:top w:val="nil"/>
              <w:left w:val="nil"/>
              <w:bottom w:val="single" w:sz="4" w:space="0" w:color="auto"/>
              <w:right w:val="single" w:sz="4" w:space="0" w:color="auto"/>
            </w:tcBorders>
            <w:shd w:val="clear" w:color="auto" w:fill="auto"/>
            <w:noWrap/>
            <w:hideMark/>
          </w:tcPr>
          <w:p w14:paraId="1F3B24A2"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3AF91CCA"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01D2453B"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7AB6A5B9"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4C009A60"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4E2F427F"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0616D204"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348388B2"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5008106A" w14:textId="77777777" w:rsidTr="00D647D9">
        <w:trPr>
          <w:trHeight w:val="1104"/>
        </w:trPr>
        <w:tc>
          <w:tcPr>
            <w:tcW w:w="709" w:type="dxa"/>
            <w:tcBorders>
              <w:top w:val="nil"/>
              <w:left w:val="single" w:sz="4" w:space="0" w:color="auto"/>
              <w:bottom w:val="single" w:sz="4" w:space="0" w:color="auto"/>
              <w:right w:val="single" w:sz="4" w:space="0" w:color="auto"/>
            </w:tcBorders>
            <w:shd w:val="clear" w:color="auto" w:fill="auto"/>
            <w:noWrap/>
            <w:hideMark/>
          </w:tcPr>
          <w:p w14:paraId="20E32C84" w14:textId="77777777" w:rsidR="00FD5EEB" w:rsidRPr="00FD5EEB" w:rsidRDefault="00FE48FB" w:rsidP="00FD5EEB">
            <w:pPr>
              <w:rPr>
                <w:color w:val="0000FF"/>
                <w:sz w:val="18"/>
                <w:szCs w:val="18"/>
                <w:u w:val="single"/>
                <w:lang w:val="en-US"/>
              </w:rPr>
            </w:pPr>
            <w:hyperlink r:id="rId162" w:anchor="459" w:history="1">
              <w:r w:rsidR="00FD5EEB" w:rsidRPr="00FD5EEB">
                <w:rPr>
                  <w:color w:val="0000FF"/>
                  <w:sz w:val="18"/>
                  <w:szCs w:val="18"/>
                  <w:u w:val="single"/>
                  <w:lang w:val="en-US"/>
                </w:rPr>
                <w:t>459</w:t>
              </w:r>
            </w:hyperlink>
          </w:p>
        </w:tc>
        <w:tc>
          <w:tcPr>
            <w:tcW w:w="1508" w:type="dxa"/>
            <w:tcBorders>
              <w:top w:val="nil"/>
              <w:left w:val="nil"/>
              <w:bottom w:val="single" w:sz="4" w:space="0" w:color="auto"/>
              <w:right w:val="single" w:sz="4" w:space="0" w:color="auto"/>
            </w:tcBorders>
            <w:shd w:val="clear" w:color="auto" w:fill="auto"/>
            <w:hideMark/>
          </w:tcPr>
          <w:p w14:paraId="462F97B9" w14:textId="77777777" w:rsidR="00FD5EEB" w:rsidRPr="00FD5EEB" w:rsidRDefault="00FD5EEB" w:rsidP="00FD5EEB">
            <w:pPr>
              <w:rPr>
                <w:color w:val="000000"/>
                <w:sz w:val="18"/>
                <w:szCs w:val="18"/>
                <w:lang w:val="en-US"/>
              </w:rPr>
            </w:pPr>
            <w:r w:rsidRPr="00FD5EEB">
              <w:rPr>
                <w:color w:val="000000"/>
                <w:sz w:val="18"/>
                <w:szCs w:val="18"/>
                <w:lang w:val="en-US"/>
              </w:rPr>
              <w:t>munitsipaalharidusasutuste territooriumide ümbritsevate tarade renoveerimine või ehitamine</w:t>
            </w:r>
          </w:p>
        </w:tc>
        <w:tc>
          <w:tcPr>
            <w:tcW w:w="1843" w:type="dxa"/>
            <w:tcBorders>
              <w:top w:val="nil"/>
              <w:left w:val="nil"/>
              <w:bottom w:val="single" w:sz="4" w:space="0" w:color="auto"/>
              <w:right w:val="single" w:sz="4" w:space="0" w:color="auto"/>
            </w:tcBorders>
            <w:shd w:val="clear" w:color="auto" w:fill="auto"/>
            <w:noWrap/>
            <w:hideMark/>
          </w:tcPr>
          <w:p w14:paraId="2ADC70E5" w14:textId="77777777" w:rsidR="00FD5EEB" w:rsidRPr="00FD5EEB" w:rsidRDefault="00FD5EEB" w:rsidP="00FD5EEB">
            <w:pPr>
              <w:rPr>
                <w:color w:val="000000"/>
                <w:sz w:val="18"/>
                <w:szCs w:val="18"/>
                <w:lang w:val="en-US"/>
              </w:rPr>
            </w:pPr>
            <w:r w:rsidRPr="00FD5EEB">
              <w:rPr>
                <w:color w:val="000000"/>
                <w:sz w:val="18"/>
                <w:szCs w:val="18"/>
                <w:lang w:val="en-US"/>
              </w:rPr>
              <w:t>2012</w:t>
            </w:r>
          </w:p>
        </w:tc>
        <w:tc>
          <w:tcPr>
            <w:tcW w:w="681" w:type="dxa"/>
            <w:tcBorders>
              <w:top w:val="nil"/>
              <w:left w:val="nil"/>
              <w:bottom w:val="single" w:sz="4" w:space="0" w:color="auto"/>
              <w:right w:val="single" w:sz="4" w:space="0" w:color="auto"/>
            </w:tcBorders>
            <w:shd w:val="clear" w:color="auto" w:fill="auto"/>
            <w:noWrap/>
            <w:hideMark/>
          </w:tcPr>
          <w:p w14:paraId="65E3CF1D"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6F8D8823"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23ACA98B" w14:textId="77777777" w:rsidR="00FD5EEB" w:rsidRPr="00FD5EEB" w:rsidRDefault="00FD5EEB" w:rsidP="00FD5EEB">
            <w:pPr>
              <w:rPr>
                <w:color w:val="000000"/>
                <w:sz w:val="18"/>
                <w:szCs w:val="18"/>
                <w:lang w:val="en-US"/>
              </w:rPr>
            </w:pPr>
            <w:r w:rsidRPr="00FD5EEB">
              <w:rPr>
                <w:color w:val="000000"/>
                <w:sz w:val="18"/>
                <w:szCs w:val="18"/>
                <w:lang w:val="en-US"/>
              </w:rPr>
              <w:t>Linnamajandusamet</w:t>
            </w:r>
          </w:p>
        </w:tc>
        <w:tc>
          <w:tcPr>
            <w:tcW w:w="1275" w:type="dxa"/>
            <w:tcBorders>
              <w:top w:val="nil"/>
              <w:left w:val="nil"/>
              <w:bottom w:val="single" w:sz="4" w:space="0" w:color="auto"/>
              <w:right w:val="single" w:sz="4" w:space="0" w:color="auto"/>
            </w:tcBorders>
            <w:shd w:val="clear" w:color="auto" w:fill="auto"/>
            <w:noWrap/>
            <w:hideMark/>
          </w:tcPr>
          <w:p w14:paraId="31F0F2AB"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039A544E"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52A0E111"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00E733E1"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40BDE507"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99485D" w:rsidRPr="00FD5EEB" w14:paraId="241A3992"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06A93C3" w14:textId="77777777" w:rsidR="0099485D" w:rsidRPr="00FD5EEB" w:rsidRDefault="0099485D" w:rsidP="00FD5EEB">
            <w:pPr>
              <w:rPr>
                <w:color w:val="000000"/>
                <w:sz w:val="18"/>
                <w:szCs w:val="18"/>
                <w:lang w:val="en-US"/>
              </w:rPr>
            </w:pPr>
            <w:r w:rsidRPr="00FD5EEB">
              <w:rPr>
                <w:color w:val="000000"/>
                <w:sz w:val="18"/>
                <w:szCs w:val="18"/>
                <w:lang w:val="en-US"/>
              </w:rPr>
              <w:lastRenderedPageBreak/>
              <w:t> </w:t>
            </w:r>
          </w:p>
        </w:tc>
        <w:tc>
          <w:tcPr>
            <w:tcW w:w="1508" w:type="dxa"/>
            <w:tcBorders>
              <w:top w:val="nil"/>
              <w:left w:val="nil"/>
              <w:bottom w:val="single" w:sz="4" w:space="0" w:color="auto"/>
              <w:right w:val="single" w:sz="4" w:space="0" w:color="auto"/>
            </w:tcBorders>
            <w:shd w:val="clear" w:color="auto" w:fill="auto"/>
            <w:hideMark/>
          </w:tcPr>
          <w:p w14:paraId="73B39733"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7F0CC732" w14:textId="6D93BCAB" w:rsidR="0099485D" w:rsidRPr="00FD5EEB" w:rsidRDefault="0099485D" w:rsidP="0099485D">
            <w:pPr>
              <w:rPr>
                <w:color w:val="000000"/>
                <w:sz w:val="18"/>
                <w:szCs w:val="18"/>
                <w:lang w:val="en-US"/>
              </w:rPr>
            </w:pPr>
            <w:r w:rsidRPr="00FD5EEB">
              <w:rPr>
                <w:color w:val="000000"/>
                <w:sz w:val="18"/>
                <w:szCs w:val="18"/>
                <w:lang w:val="en-US"/>
              </w:rPr>
              <w:t>4.1.2.2. varustamine kaasaegse tehnika ja vajaliku inventariga</w:t>
            </w:r>
          </w:p>
        </w:tc>
        <w:tc>
          <w:tcPr>
            <w:tcW w:w="3474" w:type="dxa"/>
            <w:tcBorders>
              <w:top w:val="nil"/>
              <w:left w:val="nil"/>
              <w:bottom w:val="single" w:sz="4" w:space="0" w:color="auto"/>
              <w:right w:val="single" w:sz="4" w:space="0" w:color="auto"/>
            </w:tcBorders>
            <w:shd w:val="clear" w:color="auto" w:fill="auto"/>
            <w:hideMark/>
          </w:tcPr>
          <w:p w14:paraId="2842C206"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FD5EEB" w:rsidRPr="00FD5EEB" w14:paraId="6383151C" w14:textId="77777777" w:rsidTr="00D647D9">
        <w:trPr>
          <w:trHeight w:val="828"/>
        </w:trPr>
        <w:tc>
          <w:tcPr>
            <w:tcW w:w="709" w:type="dxa"/>
            <w:tcBorders>
              <w:top w:val="nil"/>
              <w:left w:val="single" w:sz="4" w:space="0" w:color="auto"/>
              <w:bottom w:val="single" w:sz="4" w:space="0" w:color="auto"/>
              <w:right w:val="single" w:sz="4" w:space="0" w:color="auto"/>
            </w:tcBorders>
            <w:shd w:val="clear" w:color="auto" w:fill="auto"/>
            <w:noWrap/>
            <w:hideMark/>
          </w:tcPr>
          <w:p w14:paraId="1D1F6444" w14:textId="77777777" w:rsidR="00FD5EEB" w:rsidRPr="00FD5EEB" w:rsidRDefault="00FE48FB" w:rsidP="00FD5EEB">
            <w:pPr>
              <w:rPr>
                <w:color w:val="0000FF"/>
                <w:sz w:val="18"/>
                <w:szCs w:val="18"/>
                <w:u w:val="single"/>
                <w:lang w:val="en-US"/>
              </w:rPr>
            </w:pPr>
            <w:hyperlink r:id="rId163" w:anchor="2673" w:history="1">
              <w:r w:rsidR="00FD5EEB" w:rsidRPr="00FD5EEB">
                <w:rPr>
                  <w:color w:val="0000FF"/>
                  <w:sz w:val="18"/>
                  <w:szCs w:val="18"/>
                  <w:u w:val="single"/>
                  <w:lang w:val="en-US"/>
                </w:rPr>
                <w:t>2673</w:t>
              </w:r>
            </w:hyperlink>
          </w:p>
        </w:tc>
        <w:tc>
          <w:tcPr>
            <w:tcW w:w="1508" w:type="dxa"/>
            <w:tcBorders>
              <w:top w:val="nil"/>
              <w:left w:val="nil"/>
              <w:bottom w:val="single" w:sz="4" w:space="0" w:color="auto"/>
              <w:right w:val="single" w:sz="4" w:space="0" w:color="auto"/>
            </w:tcBorders>
            <w:shd w:val="clear" w:color="auto" w:fill="auto"/>
            <w:hideMark/>
          </w:tcPr>
          <w:p w14:paraId="58565074" w14:textId="77777777" w:rsidR="00FD5EEB" w:rsidRPr="00FD5EEB" w:rsidRDefault="00FD5EEB" w:rsidP="00FD5EEB">
            <w:pPr>
              <w:rPr>
                <w:color w:val="000000"/>
                <w:sz w:val="18"/>
                <w:szCs w:val="18"/>
                <w:lang w:val="en-US"/>
              </w:rPr>
            </w:pPr>
            <w:r w:rsidRPr="00FD5EEB">
              <w:rPr>
                <w:color w:val="000000"/>
                <w:sz w:val="18"/>
                <w:szCs w:val="18"/>
                <w:lang w:val="en-US"/>
              </w:rPr>
              <w:t>Turvameetmete rakendamine üldhariduslike asutuste arvutivõrkudes</w:t>
            </w:r>
          </w:p>
        </w:tc>
        <w:tc>
          <w:tcPr>
            <w:tcW w:w="1843" w:type="dxa"/>
            <w:tcBorders>
              <w:top w:val="nil"/>
              <w:left w:val="nil"/>
              <w:bottom w:val="single" w:sz="4" w:space="0" w:color="auto"/>
              <w:right w:val="single" w:sz="4" w:space="0" w:color="auto"/>
            </w:tcBorders>
            <w:shd w:val="clear" w:color="auto" w:fill="auto"/>
            <w:noWrap/>
            <w:hideMark/>
          </w:tcPr>
          <w:p w14:paraId="0259647C" w14:textId="77777777" w:rsidR="00FD5EEB" w:rsidRPr="00FD5EEB" w:rsidRDefault="00FD5EEB" w:rsidP="00FD5EEB">
            <w:pPr>
              <w:rPr>
                <w:color w:val="000000"/>
                <w:sz w:val="18"/>
                <w:szCs w:val="18"/>
                <w:lang w:val="en-US"/>
              </w:rPr>
            </w:pPr>
            <w:r w:rsidRPr="00FD5EEB">
              <w:rPr>
                <w:color w:val="000000"/>
                <w:sz w:val="18"/>
                <w:szCs w:val="18"/>
                <w:lang w:val="en-US"/>
              </w:rPr>
              <w:t>2020</w:t>
            </w:r>
          </w:p>
        </w:tc>
        <w:tc>
          <w:tcPr>
            <w:tcW w:w="681" w:type="dxa"/>
            <w:tcBorders>
              <w:top w:val="nil"/>
              <w:left w:val="nil"/>
              <w:bottom w:val="single" w:sz="4" w:space="0" w:color="auto"/>
              <w:right w:val="single" w:sz="4" w:space="0" w:color="auto"/>
            </w:tcBorders>
            <w:shd w:val="clear" w:color="auto" w:fill="auto"/>
            <w:noWrap/>
            <w:hideMark/>
          </w:tcPr>
          <w:p w14:paraId="3A70A391"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0E3FC633" w14:textId="77777777" w:rsidR="00FD5EEB" w:rsidRPr="00FD5EEB" w:rsidRDefault="00FD5EEB" w:rsidP="00FD5EEB">
            <w:pPr>
              <w:rPr>
                <w:color w:val="000000"/>
                <w:sz w:val="18"/>
                <w:szCs w:val="18"/>
                <w:lang w:val="en-US"/>
              </w:rPr>
            </w:pPr>
            <w:r w:rsidRPr="00FD5EEB">
              <w:rPr>
                <w:color w:val="000000"/>
                <w:sz w:val="18"/>
                <w:szCs w:val="18"/>
                <w:lang w:val="en-US"/>
              </w:rPr>
              <w:t>10000</w:t>
            </w:r>
          </w:p>
        </w:tc>
        <w:tc>
          <w:tcPr>
            <w:tcW w:w="992" w:type="dxa"/>
            <w:tcBorders>
              <w:top w:val="nil"/>
              <w:left w:val="nil"/>
              <w:bottom w:val="single" w:sz="4" w:space="0" w:color="auto"/>
              <w:right w:val="single" w:sz="4" w:space="0" w:color="auto"/>
            </w:tcBorders>
            <w:shd w:val="clear" w:color="auto" w:fill="auto"/>
            <w:hideMark/>
          </w:tcPr>
          <w:p w14:paraId="3FA358CF"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7892E592"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367E1337"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1DB40484"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1E1E0622"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00DE1974"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FD5EEB" w:rsidRPr="00FD5EEB" w14:paraId="30127911"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36CDC630" w14:textId="77777777" w:rsidR="00FD5EEB" w:rsidRPr="00FD5EEB" w:rsidRDefault="00FE48FB" w:rsidP="00FD5EEB">
            <w:pPr>
              <w:rPr>
                <w:color w:val="0000FF"/>
                <w:sz w:val="18"/>
                <w:szCs w:val="18"/>
                <w:u w:val="single"/>
                <w:lang w:val="en-US"/>
              </w:rPr>
            </w:pPr>
            <w:hyperlink r:id="rId164" w:anchor="617" w:history="1">
              <w:r w:rsidR="00FD5EEB" w:rsidRPr="00FD5EEB">
                <w:rPr>
                  <w:color w:val="0000FF"/>
                  <w:sz w:val="18"/>
                  <w:szCs w:val="18"/>
                  <w:u w:val="single"/>
                  <w:lang w:val="en-US"/>
                </w:rPr>
                <w:t>617</w:t>
              </w:r>
            </w:hyperlink>
          </w:p>
        </w:tc>
        <w:tc>
          <w:tcPr>
            <w:tcW w:w="1508" w:type="dxa"/>
            <w:tcBorders>
              <w:top w:val="nil"/>
              <w:left w:val="nil"/>
              <w:bottom w:val="single" w:sz="4" w:space="0" w:color="auto"/>
              <w:right w:val="single" w:sz="4" w:space="0" w:color="auto"/>
            </w:tcBorders>
            <w:shd w:val="clear" w:color="auto" w:fill="auto"/>
            <w:hideMark/>
          </w:tcPr>
          <w:p w14:paraId="0F38FDC7" w14:textId="77777777" w:rsidR="00FD5EEB" w:rsidRPr="00FD5EEB" w:rsidRDefault="00FD5EEB" w:rsidP="00FD5EEB">
            <w:pPr>
              <w:rPr>
                <w:color w:val="000000"/>
                <w:sz w:val="18"/>
                <w:szCs w:val="18"/>
                <w:lang w:val="en-US"/>
              </w:rPr>
            </w:pPr>
            <w:r w:rsidRPr="00FD5EEB">
              <w:rPr>
                <w:color w:val="000000"/>
                <w:sz w:val="18"/>
                <w:szCs w:val="18"/>
                <w:lang w:val="en-US"/>
              </w:rPr>
              <w:t>Koolieelsete lasteasutuste IKT-pargi arendamine</w:t>
            </w:r>
          </w:p>
        </w:tc>
        <w:tc>
          <w:tcPr>
            <w:tcW w:w="1843" w:type="dxa"/>
            <w:tcBorders>
              <w:top w:val="nil"/>
              <w:left w:val="nil"/>
              <w:bottom w:val="single" w:sz="4" w:space="0" w:color="auto"/>
              <w:right w:val="single" w:sz="4" w:space="0" w:color="auto"/>
            </w:tcBorders>
            <w:shd w:val="clear" w:color="auto" w:fill="auto"/>
            <w:noWrap/>
            <w:hideMark/>
          </w:tcPr>
          <w:p w14:paraId="186C62B5" w14:textId="77777777" w:rsidR="00FD5EEB" w:rsidRPr="00FD5EEB" w:rsidRDefault="00FD5EEB" w:rsidP="00FD5EEB">
            <w:pPr>
              <w:rPr>
                <w:color w:val="000000"/>
                <w:sz w:val="18"/>
                <w:szCs w:val="18"/>
                <w:lang w:val="en-US"/>
              </w:rPr>
            </w:pPr>
            <w:r w:rsidRPr="00FD5EEB">
              <w:rPr>
                <w:color w:val="000000"/>
                <w:sz w:val="18"/>
                <w:szCs w:val="18"/>
                <w:lang w:val="en-US"/>
              </w:rPr>
              <w:t>2014</w:t>
            </w:r>
          </w:p>
        </w:tc>
        <w:tc>
          <w:tcPr>
            <w:tcW w:w="681" w:type="dxa"/>
            <w:tcBorders>
              <w:top w:val="nil"/>
              <w:left w:val="nil"/>
              <w:bottom w:val="single" w:sz="4" w:space="0" w:color="auto"/>
              <w:right w:val="single" w:sz="4" w:space="0" w:color="auto"/>
            </w:tcBorders>
            <w:shd w:val="clear" w:color="auto" w:fill="auto"/>
            <w:noWrap/>
            <w:hideMark/>
          </w:tcPr>
          <w:p w14:paraId="11138210"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34715E27" w14:textId="77777777" w:rsidR="00FD5EEB" w:rsidRPr="00FD5EEB" w:rsidRDefault="00FD5EEB" w:rsidP="00FD5EEB">
            <w:pPr>
              <w:rPr>
                <w:color w:val="000000"/>
                <w:sz w:val="18"/>
                <w:szCs w:val="18"/>
                <w:lang w:val="en-US"/>
              </w:rPr>
            </w:pPr>
            <w:r w:rsidRPr="00FD5EEB">
              <w:rPr>
                <w:color w:val="000000"/>
                <w:sz w:val="18"/>
                <w:szCs w:val="18"/>
                <w:lang w:val="en-US"/>
              </w:rPr>
              <w:t>10300</w:t>
            </w:r>
          </w:p>
        </w:tc>
        <w:tc>
          <w:tcPr>
            <w:tcW w:w="992" w:type="dxa"/>
            <w:tcBorders>
              <w:top w:val="nil"/>
              <w:left w:val="nil"/>
              <w:bottom w:val="single" w:sz="4" w:space="0" w:color="auto"/>
              <w:right w:val="single" w:sz="4" w:space="0" w:color="auto"/>
            </w:tcBorders>
            <w:shd w:val="clear" w:color="auto" w:fill="auto"/>
            <w:hideMark/>
          </w:tcPr>
          <w:p w14:paraId="7C35DCCD"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39648E1F"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61AD1998" w14:textId="77777777" w:rsidR="00FD5EEB" w:rsidRPr="00FD5EEB" w:rsidRDefault="00FD5EEB" w:rsidP="00FD5EEB">
            <w:pPr>
              <w:rPr>
                <w:color w:val="008000"/>
                <w:sz w:val="18"/>
                <w:szCs w:val="18"/>
                <w:lang w:val="en-US"/>
              </w:rPr>
            </w:pPr>
            <w:r w:rsidRPr="00FD5EEB">
              <w:rPr>
                <w:color w:val="008000"/>
                <w:sz w:val="18"/>
                <w:szCs w:val="18"/>
                <w:lang w:val="en-US"/>
              </w:rPr>
              <w:t>15699</w:t>
            </w:r>
          </w:p>
        </w:tc>
        <w:tc>
          <w:tcPr>
            <w:tcW w:w="1116" w:type="dxa"/>
            <w:tcBorders>
              <w:top w:val="nil"/>
              <w:left w:val="nil"/>
              <w:bottom w:val="single" w:sz="4" w:space="0" w:color="auto"/>
              <w:right w:val="single" w:sz="4" w:space="0" w:color="auto"/>
            </w:tcBorders>
            <w:shd w:val="clear" w:color="auto" w:fill="auto"/>
            <w:noWrap/>
            <w:hideMark/>
          </w:tcPr>
          <w:p w14:paraId="48BBD05B" w14:textId="77777777" w:rsidR="00FD5EEB" w:rsidRPr="00FD5EEB" w:rsidRDefault="00FD5EEB" w:rsidP="00FD5EEB">
            <w:pPr>
              <w:rPr>
                <w:color w:val="008000"/>
                <w:sz w:val="18"/>
                <w:szCs w:val="18"/>
                <w:lang w:val="en-US"/>
              </w:rPr>
            </w:pPr>
            <w:r w:rsidRPr="00FD5EEB">
              <w:rPr>
                <w:color w:val="008000"/>
                <w:sz w:val="18"/>
                <w:szCs w:val="18"/>
                <w:lang w:val="en-US"/>
              </w:rPr>
              <w:t>78041</w:t>
            </w:r>
          </w:p>
        </w:tc>
        <w:tc>
          <w:tcPr>
            <w:tcW w:w="851" w:type="dxa"/>
            <w:tcBorders>
              <w:top w:val="nil"/>
              <w:left w:val="nil"/>
              <w:bottom w:val="single" w:sz="4" w:space="0" w:color="auto"/>
              <w:right w:val="single" w:sz="4" w:space="0" w:color="auto"/>
            </w:tcBorders>
            <w:shd w:val="clear" w:color="auto" w:fill="auto"/>
            <w:hideMark/>
          </w:tcPr>
          <w:p w14:paraId="683521BA"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595BC146" w14:textId="77777777" w:rsidR="00FD5EEB" w:rsidRPr="00FD5EEB" w:rsidRDefault="00FD5EEB" w:rsidP="00FD5EEB">
            <w:pPr>
              <w:rPr>
                <w:color w:val="008000"/>
                <w:sz w:val="18"/>
                <w:szCs w:val="18"/>
                <w:lang w:val="en-US"/>
              </w:rPr>
            </w:pPr>
            <w:r w:rsidRPr="00FD5EEB">
              <w:rPr>
                <w:color w:val="008000"/>
                <w:sz w:val="18"/>
                <w:szCs w:val="18"/>
                <w:lang w:val="en-US"/>
              </w:rPr>
              <w:t> </w:t>
            </w:r>
          </w:p>
        </w:tc>
      </w:tr>
      <w:tr w:rsidR="0099485D" w:rsidRPr="00FD5EEB" w14:paraId="6B307AA2" w14:textId="77777777" w:rsidTr="0099485D">
        <w:trPr>
          <w:trHeight w:val="101"/>
        </w:trPr>
        <w:tc>
          <w:tcPr>
            <w:tcW w:w="709" w:type="dxa"/>
            <w:tcBorders>
              <w:top w:val="nil"/>
              <w:left w:val="single" w:sz="4" w:space="0" w:color="auto"/>
              <w:bottom w:val="single" w:sz="4" w:space="0" w:color="auto"/>
              <w:right w:val="single" w:sz="4" w:space="0" w:color="auto"/>
            </w:tcBorders>
            <w:shd w:val="clear" w:color="auto" w:fill="auto"/>
            <w:noWrap/>
            <w:hideMark/>
          </w:tcPr>
          <w:p w14:paraId="4FBB4476"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5E3E410D"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41639A67" w14:textId="109AF734" w:rsidR="0099485D" w:rsidRPr="00FD5EEB" w:rsidRDefault="0099485D" w:rsidP="0099485D">
            <w:pPr>
              <w:rPr>
                <w:color w:val="000000"/>
                <w:sz w:val="18"/>
                <w:szCs w:val="18"/>
                <w:lang w:val="en-US"/>
              </w:rPr>
            </w:pPr>
            <w:r w:rsidRPr="00FD5EEB">
              <w:rPr>
                <w:color w:val="000000"/>
                <w:sz w:val="18"/>
                <w:szCs w:val="18"/>
                <w:lang w:val="en-US"/>
              </w:rPr>
              <w:t>4.1.3. soodustada aktiivne noorte osalust linna ühiskondlikus elus  </w:t>
            </w:r>
          </w:p>
        </w:tc>
        <w:tc>
          <w:tcPr>
            <w:tcW w:w="3474" w:type="dxa"/>
            <w:tcBorders>
              <w:top w:val="nil"/>
              <w:left w:val="nil"/>
              <w:bottom w:val="single" w:sz="4" w:space="0" w:color="auto"/>
              <w:right w:val="single" w:sz="4" w:space="0" w:color="auto"/>
            </w:tcBorders>
            <w:shd w:val="clear" w:color="auto" w:fill="auto"/>
            <w:hideMark/>
          </w:tcPr>
          <w:p w14:paraId="25272E85"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99485D" w:rsidRPr="00FD5EEB" w14:paraId="0AC5C775"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3DDD7C48"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4F5B17E"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4461BECD" w14:textId="12760E14" w:rsidR="0099485D" w:rsidRPr="00FD5EEB" w:rsidRDefault="0099485D" w:rsidP="0099485D">
            <w:pPr>
              <w:rPr>
                <w:color w:val="000000"/>
                <w:sz w:val="18"/>
                <w:szCs w:val="18"/>
                <w:lang w:val="en-US"/>
              </w:rPr>
            </w:pPr>
            <w:r w:rsidRPr="00FD5EEB">
              <w:rPr>
                <w:color w:val="000000"/>
                <w:sz w:val="18"/>
                <w:szCs w:val="18"/>
                <w:lang w:val="en-US"/>
              </w:rPr>
              <w:t>4.1.3.1. noortekeskuste arendamine  </w:t>
            </w:r>
          </w:p>
        </w:tc>
        <w:tc>
          <w:tcPr>
            <w:tcW w:w="3474" w:type="dxa"/>
            <w:tcBorders>
              <w:top w:val="nil"/>
              <w:left w:val="nil"/>
              <w:bottom w:val="single" w:sz="4" w:space="0" w:color="auto"/>
              <w:right w:val="single" w:sz="4" w:space="0" w:color="auto"/>
            </w:tcBorders>
            <w:shd w:val="clear" w:color="auto" w:fill="auto"/>
            <w:hideMark/>
          </w:tcPr>
          <w:p w14:paraId="74E1855A"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99485D" w:rsidRPr="00FD5EEB" w14:paraId="05BD17EB"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0818D6C"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651B51BB"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D61F61F" w14:textId="5C350A4C" w:rsidR="0099485D" w:rsidRPr="00FD5EEB" w:rsidRDefault="0099485D" w:rsidP="0099485D">
            <w:pPr>
              <w:rPr>
                <w:color w:val="000000"/>
                <w:sz w:val="18"/>
                <w:szCs w:val="18"/>
                <w:lang w:val="en-US"/>
              </w:rPr>
            </w:pPr>
            <w:r w:rsidRPr="00FD5EEB">
              <w:rPr>
                <w:color w:val="000000"/>
                <w:sz w:val="18"/>
                <w:szCs w:val="18"/>
                <w:lang w:val="en-US"/>
              </w:rPr>
              <w:t>4.1.3.2. noorte initsiatiivi toetamine  </w:t>
            </w:r>
          </w:p>
        </w:tc>
        <w:tc>
          <w:tcPr>
            <w:tcW w:w="3474" w:type="dxa"/>
            <w:tcBorders>
              <w:top w:val="nil"/>
              <w:left w:val="nil"/>
              <w:bottom w:val="single" w:sz="4" w:space="0" w:color="auto"/>
              <w:right w:val="single" w:sz="4" w:space="0" w:color="auto"/>
            </w:tcBorders>
            <w:shd w:val="clear" w:color="auto" w:fill="auto"/>
            <w:hideMark/>
          </w:tcPr>
          <w:p w14:paraId="222BCF51"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FD5EEB" w:rsidRPr="00FD5EEB" w14:paraId="51EF184F" w14:textId="77777777" w:rsidTr="00D647D9">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424B3C68" w14:textId="77777777" w:rsidR="00FD5EEB" w:rsidRPr="00FD5EEB" w:rsidRDefault="00FE48FB" w:rsidP="00FD5EEB">
            <w:pPr>
              <w:rPr>
                <w:color w:val="0000FF"/>
                <w:sz w:val="18"/>
                <w:szCs w:val="18"/>
                <w:u w:val="single"/>
                <w:lang w:val="en-US"/>
              </w:rPr>
            </w:pPr>
            <w:hyperlink r:id="rId165" w:anchor="2548" w:history="1">
              <w:r w:rsidR="00FD5EEB" w:rsidRPr="00FD5EEB">
                <w:rPr>
                  <w:color w:val="0000FF"/>
                  <w:sz w:val="18"/>
                  <w:szCs w:val="18"/>
                  <w:u w:val="single"/>
                  <w:lang w:val="en-US"/>
                </w:rPr>
                <w:t>2548</w:t>
              </w:r>
            </w:hyperlink>
          </w:p>
        </w:tc>
        <w:tc>
          <w:tcPr>
            <w:tcW w:w="1508" w:type="dxa"/>
            <w:tcBorders>
              <w:top w:val="nil"/>
              <w:left w:val="nil"/>
              <w:bottom w:val="single" w:sz="4" w:space="0" w:color="auto"/>
              <w:right w:val="single" w:sz="4" w:space="0" w:color="auto"/>
            </w:tcBorders>
            <w:shd w:val="clear" w:color="auto" w:fill="auto"/>
            <w:hideMark/>
          </w:tcPr>
          <w:p w14:paraId="5B5937CC" w14:textId="77777777" w:rsidR="00FD5EEB" w:rsidRPr="00FD5EEB" w:rsidRDefault="00FD5EEB" w:rsidP="00FD5EEB">
            <w:pPr>
              <w:rPr>
                <w:color w:val="000000"/>
                <w:sz w:val="18"/>
                <w:szCs w:val="18"/>
                <w:lang w:val="en-US"/>
              </w:rPr>
            </w:pPr>
            <w:r w:rsidRPr="00FD5EEB">
              <w:rPr>
                <w:color w:val="000000"/>
                <w:sz w:val="18"/>
                <w:szCs w:val="18"/>
                <w:lang w:val="en-US"/>
              </w:rPr>
              <w:t>Noorte foorumi korraldamine</w:t>
            </w:r>
          </w:p>
        </w:tc>
        <w:tc>
          <w:tcPr>
            <w:tcW w:w="1843" w:type="dxa"/>
            <w:tcBorders>
              <w:top w:val="nil"/>
              <w:left w:val="nil"/>
              <w:bottom w:val="single" w:sz="4" w:space="0" w:color="auto"/>
              <w:right w:val="single" w:sz="4" w:space="0" w:color="auto"/>
            </w:tcBorders>
            <w:shd w:val="clear" w:color="auto" w:fill="auto"/>
            <w:noWrap/>
            <w:hideMark/>
          </w:tcPr>
          <w:p w14:paraId="08BE7B08"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0E82A74B"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4558A35D" w14:textId="77777777" w:rsidR="00FD5EEB" w:rsidRPr="00FD5EEB" w:rsidRDefault="00FD5EEB" w:rsidP="00FD5EEB">
            <w:pPr>
              <w:rPr>
                <w:color w:val="000000"/>
                <w:sz w:val="18"/>
                <w:szCs w:val="18"/>
                <w:lang w:val="en-US"/>
              </w:rPr>
            </w:pPr>
            <w:r w:rsidRPr="00FD5EEB">
              <w:rPr>
                <w:color w:val="000000"/>
                <w:sz w:val="18"/>
                <w:szCs w:val="18"/>
                <w:lang w:val="en-US"/>
              </w:rPr>
              <w:t>2000</w:t>
            </w:r>
          </w:p>
        </w:tc>
        <w:tc>
          <w:tcPr>
            <w:tcW w:w="992" w:type="dxa"/>
            <w:tcBorders>
              <w:top w:val="nil"/>
              <w:left w:val="nil"/>
              <w:bottom w:val="single" w:sz="4" w:space="0" w:color="auto"/>
              <w:right w:val="single" w:sz="4" w:space="0" w:color="auto"/>
            </w:tcBorders>
            <w:shd w:val="clear" w:color="auto" w:fill="auto"/>
            <w:hideMark/>
          </w:tcPr>
          <w:p w14:paraId="74800CAF" w14:textId="77777777" w:rsidR="00FD5EEB" w:rsidRPr="00FD5EEB" w:rsidRDefault="00FD5EEB" w:rsidP="00FD5EEB">
            <w:pPr>
              <w:rPr>
                <w:color w:val="000000"/>
                <w:sz w:val="18"/>
                <w:szCs w:val="18"/>
                <w:lang w:val="en-US"/>
              </w:rPr>
            </w:pPr>
            <w:r w:rsidRPr="00FD5EEB">
              <w:rPr>
                <w:color w:val="000000"/>
                <w:sz w:val="18"/>
                <w:szCs w:val="18"/>
                <w:lang w:val="en-US"/>
              </w:rPr>
              <w:t>Narva Noortekeskus</w:t>
            </w:r>
          </w:p>
        </w:tc>
        <w:tc>
          <w:tcPr>
            <w:tcW w:w="1275" w:type="dxa"/>
            <w:tcBorders>
              <w:top w:val="nil"/>
              <w:left w:val="nil"/>
              <w:bottom w:val="single" w:sz="4" w:space="0" w:color="auto"/>
              <w:right w:val="single" w:sz="4" w:space="0" w:color="auto"/>
            </w:tcBorders>
            <w:shd w:val="clear" w:color="auto" w:fill="auto"/>
            <w:noWrap/>
            <w:hideMark/>
          </w:tcPr>
          <w:p w14:paraId="6F7396F9"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4073C2F9" w14:textId="77777777" w:rsidR="00FD5EEB" w:rsidRPr="00FD5EEB" w:rsidRDefault="00FD5EEB" w:rsidP="00FD5EEB">
            <w:pPr>
              <w:rPr>
                <w:color w:val="008000"/>
                <w:sz w:val="18"/>
                <w:szCs w:val="18"/>
                <w:lang w:val="en-US"/>
              </w:rPr>
            </w:pPr>
            <w:r w:rsidRPr="00FD5EEB">
              <w:rPr>
                <w:color w:val="008000"/>
                <w:sz w:val="18"/>
                <w:szCs w:val="18"/>
                <w:lang w:val="en-US"/>
              </w:rPr>
              <w:t>2000</w:t>
            </w:r>
          </w:p>
        </w:tc>
        <w:tc>
          <w:tcPr>
            <w:tcW w:w="1116" w:type="dxa"/>
            <w:tcBorders>
              <w:top w:val="nil"/>
              <w:left w:val="nil"/>
              <w:bottom w:val="single" w:sz="4" w:space="0" w:color="auto"/>
              <w:right w:val="single" w:sz="4" w:space="0" w:color="auto"/>
            </w:tcBorders>
            <w:shd w:val="clear" w:color="auto" w:fill="auto"/>
            <w:noWrap/>
            <w:hideMark/>
          </w:tcPr>
          <w:p w14:paraId="340B8F51"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A85ED7E"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3EF4D729" w14:textId="77777777" w:rsidR="00FD5EEB" w:rsidRPr="00FD5EEB" w:rsidRDefault="00FD5EEB" w:rsidP="00FD5EEB">
            <w:pPr>
              <w:rPr>
                <w:color w:val="008000"/>
                <w:sz w:val="18"/>
                <w:szCs w:val="18"/>
                <w:lang w:val="en-US"/>
              </w:rPr>
            </w:pPr>
            <w:r w:rsidRPr="00FD5EEB">
              <w:rPr>
                <w:color w:val="008000"/>
                <w:sz w:val="18"/>
                <w:szCs w:val="18"/>
                <w:lang w:val="en-US"/>
              </w:rPr>
              <w:t> </w:t>
            </w:r>
          </w:p>
        </w:tc>
      </w:tr>
      <w:tr w:rsidR="00FD5EEB" w:rsidRPr="00FD5EEB" w14:paraId="168B9F4A"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5C84756D" w14:textId="77777777" w:rsidR="00FD5EEB" w:rsidRPr="00FD5EEB" w:rsidRDefault="00FE48FB" w:rsidP="00FD5EEB">
            <w:pPr>
              <w:rPr>
                <w:color w:val="0000FF"/>
                <w:sz w:val="18"/>
                <w:szCs w:val="18"/>
                <w:u w:val="single"/>
                <w:lang w:val="en-US"/>
              </w:rPr>
            </w:pPr>
            <w:hyperlink r:id="rId166" w:anchor="2547" w:history="1">
              <w:r w:rsidR="00FD5EEB" w:rsidRPr="00FD5EEB">
                <w:rPr>
                  <w:color w:val="0000FF"/>
                  <w:sz w:val="18"/>
                  <w:szCs w:val="18"/>
                  <w:u w:val="single"/>
                  <w:lang w:val="en-US"/>
                </w:rPr>
                <w:t>2547</w:t>
              </w:r>
            </w:hyperlink>
          </w:p>
        </w:tc>
        <w:tc>
          <w:tcPr>
            <w:tcW w:w="1508" w:type="dxa"/>
            <w:tcBorders>
              <w:top w:val="nil"/>
              <w:left w:val="nil"/>
              <w:bottom w:val="single" w:sz="4" w:space="0" w:color="auto"/>
              <w:right w:val="single" w:sz="4" w:space="0" w:color="auto"/>
            </w:tcBorders>
            <w:shd w:val="clear" w:color="auto" w:fill="auto"/>
            <w:hideMark/>
          </w:tcPr>
          <w:p w14:paraId="6099B18F" w14:textId="77777777" w:rsidR="00FD5EEB" w:rsidRPr="00FD5EEB" w:rsidRDefault="00FD5EEB" w:rsidP="00FD5EEB">
            <w:pPr>
              <w:rPr>
                <w:color w:val="000000"/>
                <w:sz w:val="18"/>
                <w:szCs w:val="18"/>
                <w:lang w:val="en-US"/>
              </w:rPr>
            </w:pPr>
            <w:r w:rsidRPr="00FD5EEB">
              <w:rPr>
                <w:color w:val="000000"/>
                <w:sz w:val="18"/>
                <w:szCs w:val="18"/>
                <w:lang w:val="en-US"/>
              </w:rPr>
              <w:t>Noorte vabatahtlikute keskkonna loomine ja arendamine</w:t>
            </w:r>
          </w:p>
        </w:tc>
        <w:tc>
          <w:tcPr>
            <w:tcW w:w="1843" w:type="dxa"/>
            <w:tcBorders>
              <w:top w:val="nil"/>
              <w:left w:val="nil"/>
              <w:bottom w:val="single" w:sz="4" w:space="0" w:color="auto"/>
              <w:right w:val="single" w:sz="4" w:space="0" w:color="auto"/>
            </w:tcBorders>
            <w:shd w:val="clear" w:color="auto" w:fill="auto"/>
            <w:noWrap/>
            <w:hideMark/>
          </w:tcPr>
          <w:p w14:paraId="033DA86C"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6F72F92B"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28CDE0D5" w14:textId="77777777" w:rsidR="00FD5EEB" w:rsidRPr="00FD5EEB" w:rsidRDefault="00FD5EEB" w:rsidP="00FD5EEB">
            <w:pPr>
              <w:rPr>
                <w:color w:val="000000"/>
                <w:sz w:val="18"/>
                <w:szCs w:val="18"/>
                <w:lang w:val="en-US"/>
              </w:rPr>
            </w:pPr>
            <w:r w:rsidRPr="00FD5EEB">
              <w:rPr>
                <w:color w:val="000000"/>
                <w:sz w:val="18"/>
                <w:szCs w:val="18"/>
                <w:lang w:val="en-US"/>
              </w:rPr>
              <w:t>2000</w:t>
            </w:r>
          </w:p>
        </w:tc>
        <w:tc>
          <w:tcPr>
            <w:tcW w:w="992" w:type="dxa"/>
            <w:tcBorders>
              <w:top w:val="nil"/>
              <w:left w:val="nil"/>
              <w:bottom w:val="single" w:sz="4" w:space="0" w:color="auto"/>
              <w:right w:val="single" w:sz="4" w:space="0" w:color="auto"/>
            </w:tcBorders>
            <w:shd w:val="clear" w:color="auto" w:fill="auto"/>
            <w:hideMark/>
          </w:tcPr>
          <w:p w14:paraId="7D371FAB" w14:textId="77777777" w:rsidR="00FD5EEB" w:rsidRPr="00FD5EEB" w:rsidRDefault="00FD5EEB" w:rsidP="00FD5EEB">
            <w:pPr>
              <w:rPr>
                <w:color w:val="000000"/>
                <w:sz w:val="18"/>
                <w:szCs w:val="18"/>
                <w:lang w:val="en-US"/>
              </w:rPr>
            </w:pPr>
            <w:r w:rsidRPr="00FD5EEB">
              <w:rPr>
                <w:color w:val="000000"/>
                <w:sz w:val="18"/>
                <w:szCs w:val="18"/>
                <w:lang w:val="en-US"/>
              </w:rPr>
              <w:t>Narva Noortekeskus</w:t>
            </w:r>
          </w:p>
        </w:tc>
        <w:tc>
          <w:tcPr>
            <w:tcW w:w="1275" w:type="dxa"/>
            <w:tcBorders>
              <w:top w:val="nil"/>
              <w:left w:val="nil"/>
              <w:bottom w:val="single" w:sz="4" w:space="0" w:color="auto"/>
              <w:right w:val="single" w:sz="4" w:space="0" w:color="auto"/>
            </w:tcBorders>
            <w:shd w:val="clear" w:color="auto" w:fill="auto"/>
            <w:noWrap/>
            <w:hideMark/>
          </w:tcPr>
          <w:p w14:paraId="46C6F096"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590881EF"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366D86B1" w14:textId="77777777" w:rsidR="00FD5EEB" w:rsidRPr="00FD5EEB" w:rsidRDefault="00FD5EEB" w:rsidP="00FD5EEB">
            <w:pPr>
              <w:rPr>
                <w:color w:val="008000"/>
                <w:sz w:val="18"/>
                <w:szCs w:val="18"/>
                <w:lang w:val="en-US"/>
              </w:rPr>
            </w:pPr>
            <w:r w:rsidRPr="00FD5EEB">
              <w:rPr>
                <w:color w:val="008000"/>
                <w:sz w:val="18"/>
                <w:szCs w:val="18"/>
                <w:lang w:val="en-US"/>
              </w:rPr>
              <w:t>1660</w:t>
            </w:r>
          </w:p>
        </w:tc>
        <w:tc>
          <w:tcPr>
            <w:tcW w:w="851" w:type="dxa"/>
            <w:tcBorders>
              <w:top w:val="nil"/>
              <w:left w:val="nil"/>
              <w:bottom w:val="single" w:sz="4" w:space="0" w:color="auto"/>
              <w:right w:val="single" w:sz="4" w:space="0" w:color="auto"/>
            </w:tcBorders>
            <w:shd w:val="clear" w:color="auto" w:fill="auto"/>
            <w:hideMark/>
          </w:tcPr>
          <w:p w14:paraId="22D4F81D"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5F3F32C5" w14:textId="77777777" w:rsidR="00FD5EEB" w:rsidRPr="00FD5EEB" w:rsidRDefault="00FD5EEB" w:rsidP="00FD5EEB">
            <w:pPr>
              <w:rPr>
                <w:color w:val="008000"/>
                <w:sz w:val="18"/>
                <w:szCs w:val="18"/>
                <w:lang w:val="en-US"/>
              </w:rPr>
            </w:pPr>
            <w:r w:rsidRPr="00FD5EEB">
              <w:rPr>
                <w:color w:val="008000"/>
                <w:sz w:val="18"/>
                <w:szCs w:val="18"/>
                <w:lang w:val="en-US"/>
              </w:rPr>
              <w:t>Ideeviit programmi toetusel.</w:t>
            </w:r>
          </w:p>
        </w:tc>
      </w:tr>
      <w:tr w:rsidR="00FD5EEB" w:rsidRPr="00FD5EEB" w14:paraId="0D06A432" w14:textId="77777777" w:rsidTr="00D647D9">
        <w:trPr>
          <w:trHeight w:val="1104"/>
        </w:trPr>
        <w:tc>
          <w:tcPr>
            <w:tcW w:w="709" w:type="dxa"/>
            <w:tcBorders>
              <w:top w:val="nil"/>
              <w:left w:val="single" w:sz="4" w:space="0" w:color="auto"/>
              <w:bottom w:val="single" w:sz="4" w:space="0" w:color="auto"/>
              <w:right w:val="single" w:sz="4" w:space="0" w:color="auto"/>
            </w:tcBorders>
            <w:shd w:val="clear" w:color="auto" w:fill="auto"/>
            <w:noWrap/>
            <w:hideMark/>
          </w:tcPr>
          <w:p w14:paraId="056A86B2" w14:textId="77777777" w:rsidR="00FD5EEB" w:rsidRPr="00FD5EEB" w:rsidRDefault="00FE48FB" w:rsidP="00FD5EEB">
            <w:pPr>
              <w:rPr>
                <w:color w:val="0000FF"/>
                <w:sz w:val="18"/>
                <w:szCs w:val="18"/>
                <w:u w:val="single"/>
                <w:lang w:val="en-US"/>
              </w:rPr>
            </w:pPr>
            <w:hyperlink r:id="rId167" w:anchor="1767" w:history="1">
              <w:r w:rsidR="00FD5EEB" w:rsidRPr="00FD5EEB">
                <w:rPr>
                  <w:color w:val="0000FF"/>
                  <w:sz w:val="18"/>
                  <w:szCs w:val="18"/>
                  <w:u w:val="single"/>
                  <w:lang w:val="en-US"/>
                </w:rPr>
                <w:t>1767</w:t>
              </w:r>
            </w:hyperlink>
          </w:p>
        </w:tc>
        <w:tc>
          <w:tcPr>
            <w:tcW w:w="1508" w:type="dxa"/>
            <w:tcBorders>
              <w:top w:val="nil"/>
              <w:left w:val="nil"/>
              <w:bottom w:val="single" w:sz="4" w:space="0" w:color="auto"/>
              <w:right w:val="single" w:sz="4" w:space="0" w:color="auto"/>
            </w:tcBorders>
            <w:shd w:val="clear" w:color="auto" w:fill="auto"/>
            <w:hideMark/>
          </w:tcPr>
          <w:p w14:paraId="62BDFF9A" w14:textId="77777777" w:rsidR="00FD5EEB" w:rsidRPr="00FD5EEB" w:rsidRDefault="00FD5EEB" w:rsidP="00FD5EEB">
            <w:pPr>
              <w:rPr>
                <w:color w:val="000000"/>
                <w:sz w:val="18"/>
                <w:szCs w:val="18"/>
                <w:lang w:val="en-US"/>
              </w:rPr>
            </w:pPr>
            <w:r w:rsidRPr="00FD5EEB">
              <w:rPr>
                <w:color w:val="000000"/>
                <w:sz w:val="18"/>
                <w:szCs w:val="18"/>
                <w:lang w:val="en-US"/>
              </w:rPr>
              <w:t>Narva õpilasmalevate ja innovatsiooni malevate tegevuse arendamine (sh erivajadustega õpilastele ja noortele)</w:t>
            </w:r>
          </w:p>
        </w:tc>
        <w:tc>
          <w:tcPr>
            <w:tcW w:w="1843" w:type="dxa"/>
            <w:tcBorders>
              <w:top w:val="nil"/>
              <w:left w:val="nil"/>
              <w:bottom w:val="single" w:sz="4" w:space="0" w:color="auto"/>
              <w:right w:val="single" w:sz="4" w:space="0" w:color="auto"/>
            </w:tcBorders>
            <w:shd w:val="clear" w:color="auto" w:fill="auto"/>
            <w:noWrap/>
            <w:hideMark/>
          </w:tcPr>
          <w:p w14:paraId="2E03A5D7" w14:textId="77777777" w:rsidR="00FD5EEB" w:rsidRPr="00FD5EEB" w:rsidRDefault="00FD5EEB" w:rsidP="00FD5EEB">
            <w:pPr>
              <w:rPr>
                <w:color w:val="000000"/>
                <w:sz w:val="18"/>
                <w:szCs w:val="18"/>
                <w:lang w:val="en-US"/>
              </w:rPr>
            </w:pPr>
            <w:r w:rsidRPr="00FD5EEB">
              <w:rPr>
                <w:color w:val="000000"/>
                <w:sz w:val="18"/>
                <w:szCs w:val="18"/>
                <w:lang w:val="en-US"/>
              </w:rPr>
              <w:t>2016</w:t>
            </w:r>
          </w:p>
        </w:tc>
        <w:tc>
          <w:tcPr>
            <w:tcW w:w="681" w:type="dxa"/>
            <w:tcBorders>
              <w:top w:val="nil"/>
              <w:left w:val="nil"/>
              <w:bottom w:val="single" w:sz="4" w:space="0" w:color="auto"/>
              <w:right w:val="single" w:sz="4" w:space="0" w:color="auto"/>
            </w:tcBorders>
            <w:shd w:val="clear" w:color="auto" w:fill="auto"/>
            <w:noWrap/>
            <w:hideMark/>
          </w:tcPr>
          <w:p w14:paraId="5CFDFC59"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16C6DAF8" w14:textId="77777777" w:rsidR="00FD5EEB" w:rsidRPr="00FD5EEB" w:rsidRDefault="00FD5EEB" w:rsidP="00FD5EEB">
            <w:pPr>
              <w:rPr>
                <w:color w:val="000000"/>
                <w:sz w:val="18"/>
                <w:szCs w:val="18"/>
                <w:lang w:val="en-US"/>
              </w:rPr>
            </w:pPr>
            <w:r w:rsidRPr="00FD5EEB">
              <w:rPr>
                <w:color w:val="000000"/>
                <w:sz w:val="18"/>
                <w:szCs w:val="18"/>
                <w:lang w:val="en-US"/>
              </w:rPr>
              <w:t>25000</w:t>
            </w:r>
          </w:p>
        </w:tc>
        <w:tc>
          <w:tcPr>
            <w:tcW w:w="992" w:type="dxa"/>
            <w:tcBorders>
              <w:top w:val="nil"/>
              <w:left w:val="nil"/>
              <w:bottom w:val="single" w:sz="4" w:space="0" w:color="auto"/>
              <w:right w:val="single" w:sz="4" w:space="0" w:color="auto"/>
            </w:tcBorders>
            <w:shd w:val="clear" w:color="auto" w:fill="auto"/>
            <w:hideMark/>
          </w:tcPr>
          <w:p w14:paraId="65CB2080" w14:textId="77777777" w:rsidR="00FD5EEB" w:rsidRPr="00FD5EEB" w:rsidRDefault="00FD5EEB" w:rsidP="00FD5EEB">
            <w:pPr>
              <w:rPr>
                <w:color w:val="000000"/>
                <w:sz w:val="18"/>
                <w:szCs w:val="18"/>
                <w:lang w:val="en-US"/>
              </w:rPr>
            </w:pPr>
            <w:r w:rsidRPr="00FD5EEB">
              <w:rPr>
                <w:color w:val="000000"/>
                <w:sz w:val="18"/>
                <w:szCs w:val="18"/>
                <w:lang w:val="en-US"/>
              </w:rPr>
              <w:t>Narva Noortekeskus</w:t>
            </w:r>
          </w:p>
        </w:tc>
        <w:tc>
          <w:tcPr>
            <w:tcW w:w="1275" w:type="dxa"/>
            <w:tcBorders>
              <w:top w:val="nil"/>
              <w:left w:val="nil"/>
              <w:bottom w:val="single" w:sz="4" w:space="0" w:color="auto"/>
              <w:right w:val="single" w:sz="4" w:space="0" w:color="auto"/>
            </w:tcBorders>
            <w:shd w:val="clear" w:color="auto" w:fill="auto"/>
            <w:noWrap/>
            <w:hideMark/>
          </w:tcPr>
          <w:p w14:paraId="3CAAC87C"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7EDA0BCB" w14:textId="77777777" w:rsidR="00FD5EEB" w:rsidRPr="00FD5EEB" w:rsidRDefault="00FD5EEB" w:rsidP="00FD5EEB">
            <w:pPr>
              <w:rPr>
                <w:color w:val="008000"/>
                <w:sz w:val="18"/>
                <w:szCs w:val="18"/>
                <w:lang w:val="en-US"/>
              </w:rPr>
            </w:pPr>
            <w:r w:rsidRPr="00FD5EEB">
              <w:rPr>
                <w:color w:val="008000"/>
                <w:sz w:val="18"/>
                <w:szCs w:val="18"/>
                <w:lang w:val="en-US"/>
              </w:rPr>
              <w:t>25000</w:t>
            </w:r>
          </w:p>
        </w:tc>
        <w:tc>
          <w:tcPr>
            <w:tcW w:w="1116" w:type="dxa"/>
            <w:tcBorders>
              <w:top w:val="nil"/>
              <w:left w:val="nil"/>
              <w:bottom w:val="single" w:sz="4" w:space="0" w:color="auto"/>
              <w:right w:val="single" w:sz="4" w:space="0" w:color="auto"/>
            </w:tcBorders>
            <w:shd w:val="clear" w:color="auto" w:fill="auto"/>
            <w:noWrap/>
            <w:hideMark/>
          </w:tcPr>
          <w:p w14:paraId="0E036748" w14:textId="77777777" w:rsidR="00FD5EEB" w:rsidRPr="00FD5EEB" w:rsidRDefault="00FD5EEB" w:rsidP="00FD5EEB">
            <w:pPr>
              <w:rPr>
                <w:color w:val="008000"/>
                <w:sz w:val="18"/>
                <w:szCs w:val="18"/>
                <w:lang w:val="en-US"/>
              </w:rPr>
            </w:pPr>
            <w:r w:rsidRPr="00FD5EEB">
              <w:rPr>
                <w:color w:val="008000"/>
                <w:sz w:val="18"/>
                <w:szCs w:val="18"/>
                <w:lang w:val="en-US"/>
              </w:rPr>
              <w:t>12572</w:t>
            </w:r>
          </w:p>
        </w:tc>
        <w:tc>
          <w:tcPr>
            <w:tcW w:w="851" w:type="dxa"/>
            <w:tcBorders>
              <w:top w:val="nil"/>
              <w:left w:val="nil"/>
              <w:bottom w:val="single" w:sz="4" w:space="0" w:color="auto"/>
              <w:right w:val="single" w:sz="4" w:space="0" w:color="auto"/>
            </w:tcBorders>
            <w:shd w:val="clear" w:color="auto" w:fill="auto"/>
            <w:hideMark/>
          </w:tcPr>
          <w:p w14:paraId="339DE470"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4B5167C4" w14:textId="77777777" w:rsidR="00FD5EEB" w:rsidRPr="00FD5EEB" w:rsidRDefault="00FD5EEB" w:rsidP="00FD5EEB">
            <w:pPr>
              <w:rPr>
                <w:color w:val="008000"/>
                <w:sz w:val="18"/>
                <w:szCs w:val="18"/>
                <w:lang w:val="en-US"/>
              </w:rPr>
            </w:pPr>
            <w:r w:rsidRPr="00FD5EEB">
              <w:rPr>
                <w:color w:val="008000"/>
                <w:sz w:val="18"/>
                <w:szCs w:val="18"/>
                <w:lang w:val="en-US"/>
              </w:rPr>
              <w:t>4652 eurot on Eesti Töötukassa programmi toetus ja 7920 eurot on Haridus- ja Noorteameti toetus.</w:t>
            </w:r>
          </w:p>
        </w:tc>
      </w:tr>
      <w:tr w:rsidR="00FD5EEB" w:rsidRPr="00FD5EEB" w14:paraId="5D17D114"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52D5CB69" w14:textId="77777777" w:rsidR="00FD5EEB" w:rsidRPr="00FD5EEB" w:rsidRDefault="00FE48FB" w:rsidP="00FD5EEB">
            <w:pPr>
              <w:rPr>
                <w:color w:val="0000FF"/>
                <w:sz w:val="18"/>
                <w:szCs w:val="18"/>
                <w:u w:val="single"/>
                <w:lang w:val="en-US"/>
              </w:rPr>
            </w:pPr>
            <w:hyperlink r:id="rId168" w:anchor="1766" w:history="1">
              <w:r w:rsidR="00FD5EEB" w:rsidRPr="00FD5EEB">
                <w:rPr>
                  <w:color w:val="0000FF"/>
                  <w:sz w:val="18"/>
                  <w:szCs w:val="18"/>
                  <w:u w:val="single"/>
                  <w:lang w:val="en-US"/>
                </w:rPr>
                <w:t>1766</w:t>
              </w:r>
            </w:hyperlink>
          </w:p>
        </w:tc>
        <w:tc>
          <w:tcPr>
            <w:tcW w:w="1508" w:type="dxa"/>
            <w:tcBorders>
              <w:top w:val="nil"/>
              <w:left w:val="nil"/>
              <w:bottom w:val="single" w:sz="4" w:space="0" w:color="auto"/>
              <w:right w:val="single" w:sz="4" w:space="0" w:color="auto"/>
            </w:tcBorders>
            <w:shd w:val="clear" w:color="auto" w:fill="auto"/>
            <w:hideMark/>
          </w:tcPr>
          <w:p w14:paraId="6EE94C4A" w14:textId="77777777" w:rsidR="00FD5EEB" w:rsidRPr="00FD5EEB" w:rsidRDefault="00FD5EEB" w:rsidP="00FD5EEB">
            <w:pPr>
              <w:rPr>
                <w:color w:val="000000"/>
                <w:sz w:val="18"/>
                <w:szCs w:val="18"/>
                <w:lang w:val="en-US"/>
              </w:rPr>
            </w:pPr>
            <w:r w:rsidRPr="00FD5EEB">
              <w:rPr>
                <w:color w:val="000000"/>
                <w:sz w:val="18"/>
                <w:szCs w:val="18"/>
                <w:lang w:val="en-US"/>
              </w:rPr>
              <w:t>Infomessi "Orientiir" korraldamine</w:t>
            </w:r>
          </w:p>
        </w:tc>
        <w:tc>
          <w:tcPr>
            <w:tcW w:w="1843" w:type="dxa"/>
            <w:tcBorders>
              <w:top w:val="nil"/>
              <w:left w:val="nil"/>
              <w:bottom w:val="single" w:sz="4" w:space="0" w:color="auto"/>
              <w:right w:val="single" w:sz="4" w:space="0" w:color="auto"/>
            </w:tcBorders>
            <w:shd w:val="clear" w:color="auto" w:fill="auto"/>
            <w:noWrap/>
            <w:hideMark/>
          </w:tcPr>
          <w:p w14:paraId="0720A839" w14:textId="77777777" w:rsidR="00FD5EEB" w:rsidRPr="00FD5EEB" w:rsidRDefault="00FD5EEB" w:rsidP="00FD5EEB">
            <w:pPr>
              <w:rPr>
                <w:color w:val="000000"/>
                <w:sz w:val="18"/>
                <w:szCs w:val="18"/>
                <w:lang w:val="en-US"/>
              </w:rPr>
            </w:pPr>
            <w:r w:rsidRPr="00FD5EEB">
              <w:rPr>
                <w:color w:val="000000"/>
                <w:sz w:val="18"/>
                <w:szCs w:val="18"/>
                <w:lang w:val="en-US"/>
              </w:rPr>
              <w:t>2016</w:t>
            </w:r>
          </w:p>
        </w:tc>
        <w:tc>
          <w:tcPr>
            <w:tcW w:w="681" w:type="dxa"/>
            <w:tcBorders>
              <w:top w:val="nil"/>
              <w:left w:val="nil"/>
              <w:bottom w:val="single" w:sz="4" w:space="0" w:color="auto"/>
              <w:right w:val="single" w:sz="4" w:space="0" w:color="auto"/>
            </w:tcBorders>
            <w:shd w:val="clear" w:color="auto" w:fill="auto"/>
            <w:noWrap/>
            <w:hideMark/>
          </w:tcPr>
          <w:p w14:paraId="0AE25792"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28462CBF" w14:textId="77777777" w:rsidR="00FD5EEB" w:rsidRPr="00FD5EEB" w:rsidRDefault="00FD5EEB" w:rsidP="00FD5EEB">
            <w:pPr>
              <w:rPr>
                <w:color w:val="000000"/>
                <w:sz w:val="18"/>
                <w:szCs w:val="18"/>
                <w:lang w:val="en-US"/>
              </w:rPr>
            </w:pPr>
            <w:r w:rsidRPr="00FD5EEB">
              <w:rPr>
                <w:color w:val="000000"/>
                <w:sz w:val="18"/>
                <w:szCs w:val="18"/>
                <w:lang w:val="en-US"/>
              </w:rPr>
              <w:t>10000</w:t>
            </w:r>
          </w:p>
        </w:tc>
        <w:tc>
          <w:tcPr>
            <w:tcW w:w="992" w:type="dxa"/>
            <w:tcBorders>
              <w:top w:val="nil"/>
              <w:left w:val="nil"/>
              <w:bottom w:val="single" w:sz="4" w:space="0" w:color="auto"/>
              <w:right w:val="single" w:sz="4" w:space="0" w:color="auto"/>
            </w:tcBorders>
            <w:shd w:val="clear" w:color="auto" w:fill="auto"/>
            <w:hideMark/>
          </w:tcPr>
          <w:p w14:paraId="272F5169" w14:textId="77777777" w:rsidR="00FD5EEB" w:rsidRPr="00FD5EEB" w:rsidRDefault="00FD5EEB" w:rsidP="00FD5EEB">
            <w:pPr>
              <w:rPr>
                <w:color w:val="000000"/>
                <w:sz w:val="18"/>
                <w:szCs w:val="18"/>
                <w:lang w:val="en-US"/>
              </w:rPr>
            </w:pPr>
            <w:r w:rsidRPr="00FD5EEB">
              <w:rPr>
                <w:color w:val="000000"/>
                <w:sz w:val="18"/>
                <w:szCs w:val="18"/>
                <w:lang w:val="en-US"/>
              </w:rPr>
              <w:t>Narva Noortekeskus</w:t>
            </w:r>
          </w:p>
        </w:tc>
        <w:tc>
          <w:tcPr>
            <w:tcW w:w="1275" w:type="dxa"/>
            <w:tcBorders>
              <w:top w:val="nil"/>
              <w:left w:val="nil"/>
              <w:bottom w:val="single" w:sz="4" w:space="0" w:color="auto"/>
              <w:right w:val="single" w:sz="4" w:space="0" w:color="auto"/>
            </w:tcBorders>
            <w:shd w:val="clear" w:color="auto" w:fill="auto"/>
            <w:noWrap/>
            <w:hideMark/>
          </w:tcPr>
          <w:p w14:paraId="5D53018F"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546FB1AD"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5C0014CF"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0A2B36AC" w14:textId="64FD591D" w:rsidR="00FD5EEB" w:rsidRPr="00FD5EEB" w:rsidRDefault="00FD5EEB" w:rsidP="0099485D">
            <w:pPr>
              <w:rPr>
                <w:color w:val="CC6600"/>
                <w:sz w:val="18"/>
                <w:szCs w:val="18"/>
                <w:lang w:val="en-US"/>
              </w:rPr>
            </w:pPr>
            <w:r w:rsidRPr="00FD5EEB">
              <w:rPr>
                <w:color w:val="CC6600"/>
                <w:sz w:val="18"/>
                <w:szCs w:val="18"/>
                <w:lang w:val="en-US"/>
              </w:rPr>
              <w:t xml:space="preserve">muu </w:t>
            </w:r>
          </w:p>
        </w:tc>
        <w:tc>
          <w:tcPr>
            <w:tcW w:w="3474" w:type="dxa"/>
            <w:tcBorders>
              <w:top w:val="nil"/>
              <w:left w:val="nil"/>
              <w:bottom w:val="single" w:sz="4" w:space="0" w:color="auto"/>
              <w:right w:val="single" w:sz="4" w:space="0" w:color="auto"/>
            </w:tcBorders>
            <w:shd w:val="clear" w:color="auto" w:fill="auto"/>
            <w:hideMark/>
          </w:tcPr>
          <w:p w14:paraId="36DD266C" w14:textId="77777777" w:rsidR="00FD5EEB" w:rsidRPr="00FD5EEB" w:rsidRDefault="00FD5EEB" w:rsidP="00FD5EEB">
            <w:pPr>
              <w:rPr>
                <w:color w:val="CC6600"/>
                <w:sz w:val="18"/>
                <w:szCs w:val="18"/>
                <w:lang w:val="en-US"/>
              </w:rPr>
            </w:pPr>
            <w:r w:rsidRPr="00FD5EEB">
              <w:rPr>
                <w:color w:val="CC6600"/>
                <w:sz w:val="18"/>
                <w:szCs w:val="18"/>
                <w:lang w:val="en-US"/>
              </w:rPr>
              <w:t>Covid-19 levitamise tõttu, üritus ei ole võimalik korraldada karantiini ajal.</w:t>
            </w:r>
          </w:p>
        </w:tc>
      </w:tr>
      <w:tr w:rsidR="00FD5EEB" w:rsidRPr="00FD5EEB" w14:paraId="6418EF5D" w14:textId="77777777" w:rsidTr="00D647D9">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75BCCFEB" w14:textId="77777777" w:rsidR="00FD5EEB" w:rsidRPr="00FD5EEB" w:rsidRDefault="00FE48FB" w:rsidP="00FD5EEB">
            <w:pPr>
              <w:rPr>
                <w:color w:val="0000FF"/>
                <w:sz w:val="18"/>
                <w:szCs w:val="18"/>
                <w:u w:val="single"/>
                <w:lang w:val="en-US"/>
              </w:rPr>
            </w:pPr>
            <w:hyperlink r:id="rId169" w:anchor="1160" w:history="1">
              <w:r w:rsidR="00FD5EEB" w:rsidRPr="00FD5EEB">
                <w:rPr>
                  <w:color w:val="0000FF"/>
                  <w:sz w:val="18"/>
                  <w:szCs w:val="18"/>
                  <w:u w:val="single"/>
                  <w:lang w:val="en-US"/>
                </w:rPr>
                <w:t>1160</w:t>
              </w:r>
            </w:hyperlink>
          </w:p>
        </w:tc>
        <w:tc>
          <w:tcPr>
            <w:tcW w:w="1508" w:type="dxa"/>
            <w:tcBorders>
              <w:top w:val="nil"/>
              <w:left w:val="nil"/>
              <w:bottom w:val="single" w:sz="4" w:space="0" w:color="auto"/>
              <w:right w:val="single" w:sz="4" w:space="0" w:color="auto"/>
            </w:tcBorders>
            <w:shd w:val="clear" w:color="auto" w:fill="auto"/>
            <w:hideMark/>
          </w:tcPr>
          <w:p w14:paraId="67815A89" w14:textId="77777777" w:rsidR="00FD5EEB" w:rsidRPr="00FD5EEB" w:rsidRDefault="00FD5EEB" w:rsidP="00FD5EEB">
            <w:pPr>
              <w:rPr>
                <w:color w:val="000000"/>
                <w:sz w:val="18"/>
                <w:szCs w:val="18"/>
                <w:lang w:val="en-US"/>
              </w:rPr>
            </w:pPr>
            <w:r w:rsidRPr="00FD5EEB">
              <w:rPr>
                <w:color w:val="000000"/>
                <w:sz w:val="18"/>
                <w:szCs w:val="18"/>
                <w:lang w:val="en-US"/>
              </w:rPr>
              <w:t>Noorsootöö projektide toetamine</w:t>
            </w:r>
          </w:p>
        </w:tc>
        <w:tc>
          <w:tcPr>
            <w:tcW w:w="1843" w:type="dxa"/>
            <w:tcBorders>
              <w:top w:val="nil"/>
              <w:left w:val="nil"/>
              <w:bottom w:val="single" w:sz="4" w:space="0" w:color="auto"/>
              <w:right w:val="single" w:sz="4" w:space="0" w:color="auto"/>
            </w:tcBorders>
            <w:shd w:val="clear" w:color="auto" w:fill="auto"/>
            <w:noWrap/>
            <w:hideMark/>
          </w:tcPr>
          <w:p w14:paraId="687B36D3" w14:textId="77777777" w:rsidR="00FD5EEB" w:rsidRPr="00FD5EEB" w:rsidRDefault="00FD5EEB" w:rsidP="00FD5EEB">
            <w:pPr>
              <w:rPr>
                <w:color w:val="000000"/>
                <w:sz w:val="18"/>
                <w:szCs w:val="18"/>
                <w:lang w:val="en-US"/>
              </w:rPr>
            </w:pPr>
            <w:r w:rsidRPr="00FD5EEB">
              <w:rPr>
                <w:color w:val="000000"/>
                <w:sz w:val="18"/>
                <w:szCs w:val="18"/>
                <w:lang w:val="en-US"/>
              </w:rPr>
              <w:t>2007</w:t>
            </w:r>
          </w:p>
        </w:tc>
        <w:tc>
          <w:tcPr>
            <w:tcW w:w="681" w:type="dxa"/>
            <w:tcBorders>
              <w:top w:val="nil"/>
              <w:left w:val="nil"/>
              <w:bottom w:val="single" w:sz="4" w:space="0" w:color="auto"/>
              <w:right w:val="single" w:sz="4" w:space="0" w:color="auto"/>
            </w:tcBorders>
            <w:shd w:val="clear" w:color="auto" w:fill="auto"/>
            <w:noWrap/>
            <w:hideMark/>
          </w:tcPr>
          <w:p w14:paraId="59F31C8F"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5E9B86F8" w14:textId="77777777" w:rsidR="00FD5EEB" w:rsidRPr="00FD5EEB" w:rsidRDefault="00FD5EEB" w:rsidP="00FD5EEB">
            <w:pPr>
              <w:rPr>
                <w:color w:val="000000"/>
                <w:sz w:val="18"/>
                <w:szCs w:val="18"/>
                <w:lang w:val="en-US"/>
              </w:rPr>
            </w:pPr>
            <w:r w:rsidRPr="00FD5EEB">
              <w:rPr>
                <w:color w:val="000000"/>
                <w:sz w:val="18"/>
                <w:szCs w:val="18"/>
                <w:lang w:val="en-US"/>
              </w:rPr>
              <w:t>10000</w:t>
            </w:r>
          </w:p>
        </w:tc>
        <w:tc>
          <w:tcPr>
            <w:tcW w:w="992" w:type="dxa"/>
            <w:tcBorders>
              <w:top w:val="nil"/>
              <w:left w:val="nil"/>
              <w:bottom w:val="single" w:sz="4" w:space="0" w:color="auto"/>
              <w:right w:val="single" w:sz="4" w:space="0" w:color="auto"/>
            </w:tcBorders>
            <w:shd w:val="clear" w:color="auto" w:fill="auto"/>
            <w:hideMark/>
          </w:tcPr>
          <w:p w14:paraId="0F95BCF3" w14:textId="77777777" w:rsidR="00FD5EEB" w:rsidRPr="00FD5EEB" w:rsidRDefault="00FD5EEB" w:rsidP="00FD5EEB">
            <w:pPr>
              <w:rPr>
                <w:color w:val="000000"/>
                <w:sz w:val="18"/>
                <w:szCs w:val="18"/>
                <w:lang w:val="en-US"/>
              </w:rPr>
            </w:pPr>
            <w:r w:rsidRPr="00FD5EEB">
              <w:rPr>
                <w:color w:val="000000"/>
                <w:sz w:val="18"/>
                <w:szCs w:val="18"/>
                <w:lang w:val="en-US"/>
              </w:rPr>
              <w:t>Narva Noortekeskus</w:t>
            </w:r>
          </w:p>
        </w:tc>
        <w:tc>
          <w:tcPr>
            <w:tcW w:w="1275" w:type="dxa"/>
            <w:tcBorders>
              <w:top w:val="nil"/>
              <w:left w:val="nil"/>
              <w:bottom w:val="single" w:sz="4" w:space="0" w:color="auto"/>
              <w:right w:val="single" w:sz="4" w:space="0" w:color="auto"/>
            </w:tcBorders>
            <w:shd w:val="clear" w:color="auto" w:fill="auto"/>
            <w:noWrap/>
            <w:hideMark/>
          </w:tcPr>
          <w:p w14:paraId="7E7E7C7B"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557A8274"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57EB7B13"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7FDD670F" w14:textId="6650AC9D" w:rsidR="00FD5EEB" w:rsidRPr="00FD5EEB" w:rsidRDefault="00FD5EEB" w:rsidP="0099485D">
            <w:pPr>
              <w:rPr>
                <w:color w:val="CC6600"/>
                <w:sz w:val="18"/>
                <w:szCs w:val="18"/>
                <w:lang w:val="en-US"/>
              </w:rPr>
            </w:pPr>
            <w:r w:rsidRPr="00FD5EEB">
              <w:rPr>
                <w:color w:val="CC6600"/>
                <w:sz w:val="18"/>
                <w:szCs w:val="18"/>
                <w:lang w:val="en-US"/>
              </w:rPr>
              <w:t xml:space="preserve">muu </w:t>
            </w:r>
          </w:p>
        </w:tc>
        <w:tc>
          <w:tcPr>
            <w:tcW w:w="3474" w:type="dxa"/>
            <w:tcBorders>
              <w:top w:val="nil"/>
              <w:left w:val="nil"/>
              <w:bottom w:val="single" w:sz="4" w:space="0" w:color="auto"/>
              <w:right w:val="single" w:sz="4" w:space="0" w:color="auto"/>
            </w:tcBorders>
            <w:shd w:val="clear" w:color="auto" w:fill="auto"/>
            <w:hideMark/>
          </w:tcPr>
          <w:p w14:paraId="6BC79E83" w14:textId="77777777" w:rsidR="00FD5EEB" w:rsidRPr="00FD5EEB" w:rsidRDefault="00FD5EEB" w:rsidP="00FD5EEB">
            <w:pPr>
              <w:rPr>
                <w:color w:val="CC6600"/>
                <w:sz w:val="18"/>
                <w:szCs w:val="18"/>
                <w:lang w:val="en-US"/>
              </w:rPr>
            </w:pPr>
            <w:r w:rsidRPr="00FD5EEB">
              <w:rPr>
                <w:color w:val="CC6600"/>
                <w:sz w:val="18"/>
                <w:szCs w:val="18"/>
                <w:lang w:val="en-US"/>
              </w:rPr>
              <w:t>Covid-19 levitamise tõttu, tegevused ei ole võimalik korraldada karantiini ajal.</w:t>
            </w:r>
          </w:p>
        </w:tc>
      </w:tr>
      <w:tr w:rsidR="00FD5EEB" w:rsidRPr="00FD5EEB" w14:paraId="06AB39C2"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2BA3B2A8" w14:textId="77777777" w:rsidR="00FD5EEB" w:rsidRPr="00FD5EEB" w:rsidRDefault="00FE48FB" w:rsidP="00FD5EEB">
            <w:pPr>
              <w:rPr>
                <w:color w:val="0000FF"/>
                <w:sz w:val="18"/>
                <w:szCs w:val="18"/>
                <w:u w:val="single"/>
                <w:lang w:val="en-US"/>
              </w:rPr>
            </w:pPr>
            <w:hyperlink r:id="rId170" w:anchor="1159" w:history="1">
              <w:r w:rsidR="00FD5EEB" w:rsidRPr="00FD5EEB">
                <w:rPr>
                  <w:color w:val="0000FF"/>
                  <w:sz w:val="18"/>
                  <w:szCs w:val="18"/>
                  <w:u w:val="single"/>
                  <w:lang w:val="en-US"/>
                </w:rPr>
                <w:t>1159</w:t>
              </w:r>
            </w:hyperlink>
          </w:p>
        </w:tc>
        <w:tc>
          <w:tcPr>
            <w:tcW w:w="1508" w:type="dxa"/>
            <w:tcBorders>
              <w:top w:val="nil"/>
              <w:left w:val="nil"/>
              <w:bottom w:val="single" w:sz="4" w:space="0" w:color="auto"/>
              <w:right w:val="single" w:sz="4" w:space="0" w:color="auto"/>
            </w:tcBorders>
            <w:shd w:val="clear" w:color="auto" w:fill="auto"/>
            <w:hideMark/>
          </w:tcPr>
          <w:p w14:paraId="420991C6" w14:textId="77777777" w:rsidR="00FD5EEB" w:rsidRPr="00FD5EEB" w:rsidRDefault="00FD5EEB" w:rsidP="00FD5EEB">
            <w:pPr>
              <w:rPr>
                <w:color w:val="000000"/>
                <w:sz w:val="18"/>
                <w:szCs w:val="18"/>
                <w:lang w:val="en-US"/>
              </w:rPr>
            </w:pPr>
            <w:r w:rsidRPr="00FD5EEB">
              <w:rPr>
                <w:color w:val="000000"/>
                <w:sz w:val="18"/>
                <w:szCs w:val="18"/>
                <w:lang w:val="en-US"/>
              </w:rPr>
              <w:t>Narva Noorteparlamendi töö toetamine</w:t>
            </w:r>
          </w:p>
        </w:tc>
        <w:tc>
          <w:tcPr>
            <w:tcW w:w="1843" w:type="dxa"/>
            <w:tcBorders>
              <w:top w:val="nil"/>
              <w:left w:val="nil"/>
              <w:bottom w:val="single" w:sz="4" w:space="0" w:color="auto"/>
              <w:right w:val="single" w:sz="4" w:space="0" w:color="auto"/>
            </w:tcBorders>
            <w:shd w:val="clear" w:color="auto" w:fill="auto"/>
            <w:noWrap/>
            <w:hideMark/>
          </w:tcPr>
          <w:p w14:paraId="042A425C" w14:textId="77777777" w:rsidR="00FD5EEB" w:rsidRPr="00FD5EEB" w:rsidRDefault="00FD5EEB" w:rsidP="00FD5EEB">
            <w:pPr>
              <w:rPr>
                <w:color w:val="000000"/>
                <w:sz w:val="18"/>
                <w:szCs w:val="18"/>
                <w:lang w:val="en-US"/>
              </w:rPr>
            </w:pPr>
            <w:r w:rsidRPr="00FD5EEB">
              <w:rPr>
                <w:color w:val="000000"/>
                <w:sz w:val="18"/>
                <w:szCs w:val="18"/>
                <w:lang w:val="en-US"/>
              </w:rPr>
              <w:t>2011</w:t>
            </w:r>
          </w:p>
        </w:tc>
        <w:tc>
          <w:tcPr>
            <w:tcW w:w="681" w:type="dxa"/>
            <w:tcBorders>
              <w:top w:val="nil"/>
              <w:left w:val="nil"/>
              <w:bottom w:val="single" w:sz="4" w:space="0" w:color="auto"/>
              <w:right w:val="single" w:sz="4" w:space="0" w:color="auto"/>
            </w:tcBorders>
            <w:shd w:val="clear" w:color="auto" w:fill="auto"/>
            <w:noWrap/>
            <w:hideMark/>
          </w:tcPr>
          <w:p w14:paraId="64406656" w14:textId="77777777" w:rsidR="00FD5EEB" w:rsidRPr="00FD5EEB" w:rsidRDefault="00FD5EEB" w:rsidP="00FD5EEB">
            <w:pPr>
              <w:rPr>
                <w:color w:val="000000"/>
                <w:sz w:val="18"/>
                <w:szCs w:val="18"/>
                <w:lang w:val="en-US"/>
              </w:rPr>
            </w:pPr>
            <w:r w:rsidRPr="00FD5EEB">
              <w:rPr>
                <w:color w:val="000000"/>
                <w:sz w:val="18"/>
                <w:szCs w:val="18"/>
                <w:lang w:val="en-US"/>
              </w:rPr>
              <w:t>2022</w:t>
            </w:r>
          </w:p>
        </w:tc>
        <w:tc>
          <w:tcPr>
            <w:tcW w:w="948" w:type="dxa"/>
            <w:tcBorders>
              <w:top w:val="nil"/>
              <w:left w:val="nil"/>
              <w:bottom w:val="single" w:sz="4" w:space="0" w:color="auto"/>
              <w:right w:val="single" w:sz="4" w:space="0" w:color="auto"/>
            </w:tcBorders>
            <w:shd w:val="clear" w:color="auto" w:fill="auto"/>
            <w:noWrap/>
            <w:hideMark/>
          </w:tcPr>
          <w:p w14:paraId="15A2E3CF" w14:textId="77777777" w:rsidR="00FD5EEB" w:rsidRPr="00FD5EEB" w:rsidRDefault="00FD5EEB" w:rsidP="00FD5EEB">
            <w:pPr>
              <w:rPr>
                <w:color w:val="000000"/>
                <w:sz w:val="18"/>
                <w:szCs w:val="18"/>
                <w:lang w:val="en-US"/>
              </w:rPr>
            </w:pPr>
            <w:r w:rsidRPr="00FD5EEB">
              <w:rPr>
                <w:color w:val="000000"/>
                <w:sz w:val="18"/>
                <w:szCs w:val="18"/>
                <w:lang w:val="en-US"/>
              </w:rPr>
              <w:t>2500</w:t>
            </w:r>
          </w:p>
        </w:tc>
        <w:tc>
          <w:tcPr>
            <w:tcW w:w="992" w:type="dxa"/>
            <w:tcBorders>
              <w:top w:val="nil"/>
              <w:left w:val="nil"/>
              <w:bottom w:val="single" w:sz="4" w:space="0" w:color="auto"/>
              <w:right w:val="single" w:sz="4" w:space="0" w:color="auto"/>
            </w:tcBorders>
            <w:shd w:val="clear" w:color="auto" w:fill="auto"/>
            <w:hideMark/>
          </w:tcPr>
          <w:p w14:paraId="250A4BA0" w14:textId="77777777" w:rsidR="00FD5EEB" w:rsidRPr="00FD5EEB" w:rsidRDefault="00FD5EEB" w:rsidP="00FD5EEB">
            <w:pPr>
              <w:rPr>
                <w:color w:val="000000"/>
                <w:sz w:val="18"/>
                <w:szCs w:val="18"/>
                <w:lang w:val="en-US"/>
              </w:rPr>
            </w:pPr>
            <w:r w:rsidRPr="00FD5EEB">
              <w:rPr>
                <w:color w:val="000000"/>
                <w:sz w:val="18"/>
                <w:szCs w:val="18"/>
                <w:lang w:val="en-US"/>
              </w:rPr>
              <w:t>Narva Noortekeskus</w:t>
            </w:r>
          </w:p>
        </w:tc>
        <w:tc>
          <w:tcPr>
            <w:tcW w:w="1275" w:type="dxa"/>
            <w:tcBorders>
              <w:top w:val="nil"/>
              <w:left w:val="nil"/>
              <w:bottom w:val="single" w:sz="4" w:space="0" w:color="auto"/>
              <w:right w:val="single" w:sz="4" w:space="0" w:color="auto"/>
            </w:tcBorders>
            <w:shd w:val="clear" w:color="auto" w:fill="auto"/>
            <w:noWrap/>
            <w:hideMark/>
          </w:tcPr>
          <w:p w14:paraId="17040149"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0FB1FDED" w14:textId="77777777" w:rsidR="00FD5EEB" w:rsidRPr="00FD5EEB" w:rsidRDefault="00FD5EEB" w:rsidP="00FD5EEB">
            <w:pPr>
              <w:rPr>
                <w:color w:val="008000"/>
                <w:sz w:val="18"/>
                <w:szCs w:val="18"/>
                <w:lang w:val="en-US"/>
              </w:rPr>
            </w:pPr>
            <w:r w:rsidRPr="00FD5EEB">
              <w:rPr>
                <w:color w:val="008000"/>
                <w:sz w:val="18"/>
                <w:szCs w:val="18"/>
                <w:lang w:val="en-US"/>
              </w:rPr>
              <w:t>1500</w:t>
            </w:r>
          </w:p>
        </w:tc>
        <w:tc>
          <w:tcPr>
            <w:tcW w:w="1116" w:type="dxa"/>
            <w:tcBorders>
              <w:top w:val="nil"/>
              <w:left w:val="nil"/>
              <w:bottom w:val="single" w:sz="4" w:space="0" w:color="auto"/>
              <w:right w:val="single" w:sz="4" w:space="0" w:color="auto"/>
            </w:tcBorders>
            <w:shd w:val="clear" w:color="auto" w:fill="auto"/>
            <w:noWrap/>
            <w:hideMark/>
          </w:tcPr>
          <w:p w14:paraId="3A672D9D" w14:textId="77777777" w:rsidR="00FD5EEB" w:rsidRPr="00FD5EEB" w:rsidRDefault="00FD5EEB" w:rsidP="00FD5EEB">
            <w:pPr>
              <w:rPr>
                <w:color w:val="008000"/>
                <w:sz w:val="18"/>
                <w:szCs w:val="18"/>
                <w:lang w:val="en-US"/>
              </w:rPr>
            </w:pPr>
            <w:r w:rsidRPr="00FD5EEB">
              <w:rPr>
                <w:color w:val="008000"/>
                <w:sz w:val="18"/>
                <w:szCs w:val="18"/>
                <w:lang w:val="en-US"/>
              </w:rPr>
              <w:t>830</w:t>
            </w:r>
          </w:p>
        </w:tc>
        <w:tc>
          <w:tcPr>
            <w:tcW w:w="851" w:type="dxa"/>
            <w:tcBorders>
              <w:top w:val="nil"/>
              <w:left w:val="nil"/>
              <w:bottom w:val="single" w:sz="4" w:space="0" w:color="auto"/>
              <w:right w:val="single" w:sz="4" w:space="0" w:color="auto"/>
            </w:tcBorders>
            <w:shd w:val="clear" w:color="auto" w:fill="auto"/>
            <w:hideMark/>
          </w:tcPr>
          <w:p w14:paraId="234DA293"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7462A044" w14:textId="77777777" w:rsidR="00FD5EEB" w:rsidRPr="00FD5EEB" w:rsidRDefault="00FD5EEB" w:rsidP="00FD5EEB">
            <w:pPr>
              <w:rPr>
                <w:color w:val="008000"/>
                <w:sz w:val="18"/>
                <w:szCs w:val="18"/>
                <w:lang w:val="en-US"/>
              </w:rPr>
            </w:pPr>
            <w:r w:rsidRPr="00FD5EEB">
              <w:rPr>
                <w:color w:val="008000"/>
                <w:sz w:val="18"/>
                <w:szCs w:val="18"/>
                <w:lang w:val="en-US"/>
              </w:rPr>
              <w:t>Eesti Noorteühenduste Liidu programmi toetusel.</w:t>
            </w:r>
          </w:p>
        </w:tc>
      </w:tr>
      <w:tr w:rsidR="0099485D" w:rsidRPr="00FD5EEB" w14:paraId="0C9F425F" w14:textId="77777777" w:rsidTr="0099485D">
        <w:trPr>
          <w:trHeight w:val="65"/>
        </w:trPr>
        <w:tc>
          <w:tcPr>
            <w:tcW w:w="709" w:type="dxa"/>
            <w:tcBorders>
              <w:top w:val="nil"/>
              <w:left w:val="single" w:sz="4" w:space="0" w:color="auto"/>
              <w:bottom w:val="single" w:sz="4" w:space="0" w:color="auto"/>
              <w:right w:val="single" w:sz="4" w:space="0" w:color="auto"/>
            </w:tcBorders>
            <w:shd w:val="clear" w:color="auto" w:fill="auto"/>
            <w:noWrap/>
            <w:hideMark/>
          </w:tcPr>
          <w:p w14:paraId="71D36E10" w14:textId="77777777" w:rsidR="0099485D" w:rsidRPr="00FD5EEB" w:rsidRDefault="0099485D" w:rsidP="00FD5EEB">
            <w:pPr>
              <w:rPr>
                <w:color w:val="000000"/>
                <w:sz w:val="18"/>
                <w:szCs w:val="18"/>
                <w:lang w:val="en-US"/>
              </w:rPr>
            </w:pPr>
            <w:r w:rsidRPr="00FD5EEB">
              <w:rPr>
                <w:color w:val="000000"/>
                <w:sz w:val="18"/>
                <w:szCs w:val="18"/>
                <w:lang w:val="en-US"/>
              </w:rPr>
              <w:lastRenderedPageBreak/>
              <w:t> </w:t>
            </w:r>
          </w:p>
        </w:tc>
        <w:tc>
          <w:tcPr>
            <w:tcW w:w="1508" w:type="dxa"/>
            <w:tcBorders>
              <w:top w:val="nil"/>
              <w:left w:val="nil"/>
              <w:bottom w:val="single" w:sz="4" w:space="0" w:color="auto"/>
              <w:right w:val="single" w:sz="4" w:space="0" w:color="auto"/>
            </w:tcBorders>
            <w:shd w:val="clear" w:color="auto" w:fill="auto"/>
            <w:hideMark/>
          </w:tcPr>
          <w:p w14:paraId="57324A8E"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13969FC9" w14:textId="775D3601" w:rsidR="0099485D" w:rsidRPr="00FD5EEB" w:rsidRDefault="0099485D" w:rsidP="0099485D">
            <w:pPr>
              <w:rPr>
                <w:color w:val="000000"/>
                <w:sz w:val="18"/>
                <w:szCs w:val="18"/>
                <w:lang w:val="en-US"/>
              </w:rPr>
            </w:pPr>
            <w:r w:rsidRPr="00FD5EEB">
              <w:rPr>
                <w:color w:val="000000"/>
                <w:sz w:val="18"/>
                <w:szCs w:val="18"/>
                <w:lang w:val="en-US"/>
              </w:rPr>
              <w:t>4.1.3.3. noorte kaasamine noortevaldkonda võimaluste kättesaadavuse ja mitmekesisuse abil  </w:t>
            </w:r>
          </w:p>
        </w:tc>
        <w:tc>
          <w:tcPr>
            <w:tcW w:w="3474" w:type="dxa"/>
            <w:tcBorders>
              <w:top w:val="nil"/>
              <w:left w:val="nil"/>
              <w:bottom w:val="single" w:sz="4" w:space="0" w:color="auto"/>
              <w:right w:val="single" w:sz="4" w:space="0" w:color="auto"/>
            </w:tcBorders>
            <w:shd w:val="clear" w:color="auto" w:fill="auto"/>
            <w:hideMark/>
          </w:tcPr>
          <w:p w14:paraId="147CA3A9"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99485D" w:rsidRPr="00FD5EEB" w14:paraId="7A5E229C"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54C1DDEC"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2C6B9568"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071F34D3" w14:textId="773F61CA" w:rsidR="0099485D" w:rsidRPr="00FD5EEB" w:rsidRDefault="0099485D" w:rsidP="0099485D">
            <w:pPr>
              <w:rPr>
                <w:color w:val="000000"/>
                <w:sz w:val="18"/>
                <w:szCs w:val="18"/>
                <w:lang w:val="en-US"/>
              </w:rPr>
            </w:pPr>
            <w:r w:rsidRPr="00FD5EEB">
              <w:rPr>
                <w:color w:val="000000"/>
                <w:sz w:val="18"/>
                <w:szCs w:val="18"/>
                <w:lang w:val="en-US"/>
              </w:rPr>
              <w:t>4.1.4. toetada erivajadusega õppijate arengut  </w:t>
            </w:r>
          </w:p>
        </w:tc>
        <w:tc>
          <w:tcPr>
            <w:tcW w:w="3474" w:type="dxa"/>
            <w:tcBorders>
              <w:top w:val="nil"/>
              <w:left w:val="nil"/>
              <w:bottom w:val="single" w:sz="4" w:space="0" w:color="auto"/>
              <w:right w:val="single" w:sz="4" w:space="0" w:color="auto"/>
            </w:tcBorders>
            <w:shd w:val="clear" w:color="auto" w:fill="auto"/>
            <w:hideMark/>
          </w:tcPr>
          <w:p w14:paraId="533A305C"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99485D" w:rsidRPr="00FD5EEB" w14:paraId="10700DF8"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0862AC7E"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C800DF4"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86C1E93" w14:textId="13083236" w:rsidR="0099485D" w:rsidRPr="00FD5EEB" w:rsidRDefault="0099485D" w:rsidP="0099485D">
            <w:pPr>
              <w:rPr>
                <w:color w:val="000000"/>
                <w:sz w:val="18"/>
                <w:szCs w:val="18"/>
                <w:lang w:val="en-US"/>
              </w:rPr>
            </w:pPr>
            <w:r w:rsidRPr="00FD5EEB">
              <w:rPr>
                <w:color w:val="000000"/>
                <w:sz w:val="18"/>
                <w:szCs w:val="18"/>
                <w:lang w:val="en-US"/>
              </w:rPr>
              <w:t>4.1.4.1. õppeprotsessi arendamine  </w:t>
            </w:r>
          </w:p>
        </w:tc>
        <w:tc>
          <w:tcPr>
            <w:tcW w:w="3474" w:type="dxa"/>
            <w:tcBorders>
              <w:top w:val="nil"/>
              <w:left w:val="nil"/>
              <w:bottom w:val="single" w:sz="4" w:space="0" w:color="auto"/>
              <w:right w:val="single" w:sz="4" w:space="0" w:color="auto"/>
            </w:tcBorders>
            <w:shd w:val="clear" w:color="auto" w:fill="auto"/>
            <w:hideMark/>
          </w:tcPr>
          <w:p w14:paraId="56DDA782"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FD5EEB" w:rsidRPr="00FD5EEB" w14:paraId="5EB23098" w14:textId="77777777" w:rsidTr="00D647D9">
        <w:trPr>
          <w:trHeight w:val="1104"/>
        </w:trPr>
        <w:tc>
          <w:tcPr>
            <w:tcW w:w="709" w:type="dxa"/>
            <w:tcBorders>
              <w:top w:val="nil"/>
              <w:left w:val="single" w:sz="4" w:space="0" w:color="auto"/>
              <w:bottom w:val="single" w:sz="4" w:space="0" w:color="auto"/>
              <w:right w:val="single" w:sz="4" w:space="0" w:color="auto"/>
            </w:tcBorders>
            <w:shd w:val="clear" w:color="auto" w:fill="auto"/>
            <w:noWrap/>
            <w:hideMark/>
          </w:tcPr>
          <w:p w14:paraId="35D495E5" w14:textId="77777777" w:rsidR="00FD5EEB" w:rsidRPr="00FD5EEB" w:rsidRDefault="00FE48FB" w:rsidP="00FD5EEB">
            <w:pPr>
              <w:rPr>
                <w:color w:val="0000FF"/>
                <w:sz w:val="18"/>
                <w:szCs w:val="18"/>
                <w:u w:val="single"/>
                <w:lang w:val="en-US"/>
              </w:rPr>
            </w:pPr>
            <w:hyperlink r:id="rId171" w:anchor="625" w:history="1">
              <w:r w:rsidR="00FD5EEB" w:rsidRPr="00FD5EEB">
                <w:rPr>
                  <w:color w:val="0000FF"/>
                  <w:sz w:val="18"/>
                  <w:szCs w:val="18"/>
                  <w:u w:val="single"/>
                  <w:lang w:val="en-US"/>
                </w:rPr>
                <w:t>625</w:t>
              </w:r>
            </w:hyperlink>
          </w:p>
        </w:tc>
        <w:tc>
          <w:tcPr>
            <w:tcW w:w="1508" w:type="dxa"/>
            <w:tcBorders>
              <w:top w:val="nil"/>
              <w:left w:val="nil"/>
              <w:bottom w:val="single" w:sz="4" w:space="0" w:color="auto"/>
              <w:right w:val="single" w:sz="4" w:space="0" w:color="auto"/>
            </w:tcBorders>
            <w:shd w:val="clear" w:color="auto" w:fill="auto"/>
            <w:hideMark/>
          </w:tcPr>
          <w:p w14:paraId="378751E0" w14:textId="77777777" w:rsidR="00FD5EEB" w:rsidRPr="00FD5EEB" w:rsidRDefault="00FD5EEB" w:rsidP="00FD5EEB">
            <w:pPr>
              <w:rPr>
                <w:color w:val="000000"/>
                <w:sz w:val="18"/>
                <w:szCs w:val="18"/>
                <w:lang w:val="en-US"/>
              </w:rPr>
            </w:pPr>
            <w:r w:rsidRPr="00FD5EEB">
              <w:rPr>
                <w:color w:val="000000"/>
                <w:sz w:val="18"/>
                <w:szCs w:val="18"/>
                <w:lang w:val="en-US"/>
              </w:rPr>
              <w:t>Tugiteenuste arendamine koolides ja lasteaedades (sh tugispetsialistide teenuse rakendamine ka lasteaedades)</w:t>
            </w:r>
          </w:p>
        </w:tc>
        <w:tc>
          <w:tcPr>
            <w:tcW w:w="1843" w:type="dxa"/>
            <w:tcBorders>
              <w:top w:val="nil"/>
              <w:left w:val="nil"/>
              <w:bottom w:val="single" w:sz="4" w:space="0" w:color="auto"/>
              <w:right w:val="single" w:sz="4" w:space="0" w:color="auto"/>
            </w:tcBorders>
            <w:shd w:val="clear" w:color="auto" w:fill="auto"/>
            <w:noWrap/>
            <w:hideMark/>
          </w:tcPr>
          <w:p w14:paraId="5D5CD67D"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4D9D6AA0"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2B106793" w14:textId="77777777" w:rsidR="00FD5EEB" w:rsidRPr="00FD5EEB" w:rsidRDefault="00FD5EEB" w:rsidP="00FD5EEB">
            <w:pPr>
              <w:rPr>
                <w:color w:val="000000"/>
                <w:sz w:val="18"/>
                <w:szCs w:val="18"/>
                <w:lang w:val="en-US"/>
              </w:rPr>
            </w:pPr>
            <w:r w:rsidRPr="00FD5EEB">
              <w:rPr>
                <w:color w:val="000000"/>
                <w:sz w:val="18"/>
                <w:szCs w:val="18"/>
                <w:lang w:val="en-US"/>
              </w:rPr>
              <w:t>206200</w:t>
            </w:r>
          </w:p>
        </w:tc>
        <w:tc>
          <w:tcPr>
            <w:tcW w:w="992" w:type="dxa"/>
            <w:tcBorders>
              <w:top w:val="nil"/>
              <w:left w:val="nil"/>
              <w:bottom w:val="single" w:sz="4" w:space="0" w:color="auto"/>
              <w:right w:val="single" w:sz="4" w:space="0" w:color="auto"/>
            </w:tcBorders>
            <w:shd w:val="clear" w:color="auto" w:fill="auto"/>
            <w:hideMark/>
          </w:tcPr>
          <w:p w14:paraId="2F623803"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660B9B1C"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664A8113" w14:textId="77777777" w:rsidR="00FD5EEB" w:rsidRPr="00FD5EEB" w:rsidRDefault="00FD5EEB" w:rsidP="00FD5EEB">
            <w:pPr>
              <w:rPr>
                <w:color w:val="008000"/>
                <w:sz w:val="18"/>
                <w:szCs w:val="18"/>
                <w:lang w:val="en-US"/>
              </w:rPr>
            </w:pPr>
            <w:r w:rsidRPr="00FD5EEB">
              <w:rPr>
                <w:color w:val="008000"/>
                <w:sz w:val="18"/>
                <w:szCs w:val="18"/>
                <w:lang w:val="en-US"/>
              </w:rPr>
              <w:t>550900</w:t>
            </w:r>
          </w:p>
        </w:tc>
        <w:tc>
          <w:tcPr>
            <w:tcW w:w="1116" w:type="dxa"/>
            <w:tcBorders>
              <w:top w:val="nil"/>
              <w:left w:val="nil"/>
              <w:bottom w:val="single" w:sz="4" w:space="0" w:color="auto"/>
              <w:right w:val="single" w:sz="4" w:space="0" w:color="auto"/>
            </w:tcBorders>
            <w:shd w:val="clear" w:color="auto" w:fill="auto"/>
            <w:noWrap/>
            <w:hideMark/>
          </w:tcPr>
          <w:p w14:paraId="53469210" w14:textId="77777777" w:rsidR="00FD5EEB" w:rsidRPr="00FD5EEB" w:rsidRDefault="00FD5EEB" w:rsidP="00FD5EEB">
            <w:pPr>
              <w:rPr>
                <w:color w:val="008000"/>
                <w:sz w:val="18"/>
                <w:szCs w:val="18"/>
                <w:lang w:val="en-US"/>
              </w:rPr>
            </w:pPr>
            <w:r w:rsidRPr="00FD5EEB">
              <w:rPr>
                <w:color w:val="008000"/>
                <w:sz w:val="18"/>
                <w:szCs w:val="18"/>
                <w:lang w:val="en-US"/>
              </w:rPr>
              <w:t>2519489</w:t>
            </w:r>
          </w:p>
        </w:tc>
        <w:tc>
          <w:tcPr>
            <w:tcW w:w="851" w:type="dxa"/>
            <w:tcBorders>
              <w:top w:val="nil"/>
              <w:left w:val="nil"/>
              <w:bottom w:val="single" w:sz="4" w:space="0" w:color="auto"/>
              <w:right w:val="single" w:sz="4" w:space="0" w:color="auto"/>
            </w:tcBorders>
            <w:shd w:val="clear" w:color="auto" w:fill="auto"/>
            <w:hideMark/>
          </w:tcPr>
          <w:p w14:paraId="555E59AF"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1FA381AB" w14:textId="77777777" w:rsidR="00FD5EEB" w:rsidRPr="00FD5EEB" w:rsidRDefault="00FD5EEB" w:rsidP="00FD5EEB">
            <w:pPr>
              <w:rPr>
                <w:color w:val="008000"/>
                <w:sz w:val="18"/>
                <w:szCs w:val="18"/>
                <w:lang w:val="en-US"/>
              </w:rPr>
            </w:pPr>
            <w:r w:rsidRPr="00FD5EEB">
              <w:rPr>
                <w:color w:val="008000"/>
                <w:sz w:val="18"/>
                <w:szCs w:val="18"/>
                <w:lang w:val="en-US"/>
              </w:rPr>
              <w:t> </w:t>
            </w:r>
          </w:p>
        </w:tc>
      </w:tr>
      <w:tr w:rsidR="00FD5EEB" w:rsidRPr="00FD5EEB" w14:paraId="2C4A3CDB" w14:textId="77777777" w:rsidTr="00D647D9">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74FF2F40" w14:textId="77777777" w:rsidR="00FD5EEB" w:rsidRPr="00FD5EEB" w:rsidRDefault="00FE48FB" w:rsidP="00FD5EEB">
            <w:pPr>
              <w:rPr>
                <w:color w:val="0000FF"/>
                <w:sz w:val="18"/>
                <w:szCs w:val="18"/>
                <w:u w:val="single"/>
                <w:lang w:val="en-US"/>
              </w:rPr>
            </w:pPr>
            <w:hyperlink r:id="rId172" w:anchor="2801" w:history="1">
              <w:r w:rsidR="00FD5EEB" w:rsidRPr="00FD5EEB">
                <w:rPr>
                  <w:color w:val="0000FF"/>
                  <w:sz w:val="18"/>
                  <w:szCs w:val="18"/>
                  <w:u w:val="single"/>
                  <w:lang w:val="en-US"/>
                </w:rPr>
                <w:t>2801</w:t>
              </w:r>
            </w:hyperlink>
          </w:p>
        </w:tc>
        <w:tc>
          <w:tcPr>
            <w:tcW w:w="1508" w:type="dxa"/>
            <w:tcBorders>
              <w:top w:val="nil"/>
              <w:left w:val="nil"/>
              <w:bottom w:val="single" w:sz="4" w:space="0" w:color="auto"/>
              <w:right w:val="single" w:sz="4" w:space="0" w:color="auto"/>
            </w:tcBorders>
            <w:shd w:val="clear" w:color="auto" w:fill="auto"/>
            <w:hideMark/>
          </w:tcPr>
          <w:p w14:paraId="7CC4AA00" w14:textId="77777777" w:rsidR="00FD5EEB" w:rsidRPr="00FD5EEB" w:rsidRDefault="00FD5EEB" w:rsidP="00FD5EEB">
            <w:pPr>
              <w:rPr>
                <w:color w:val="000000"/>
                <w:sz w:val="18"/>
                <w:szCs w:val="18"/>
                <w:lang w:val="en-US"/>
              </w:rPr>
            </w:pPr>
            <w:r w:rsidRPr="00FD5EEB">
              <w:rPr>
                <w:color w:val="000000"/>
                <w:sz w:val="18"/>
                <w:szCs w:val="18"/>
                <w:lang w:val="en-US"/>
              </w:rPr>
              <w:t>Õpilaskodu toetamine</w:t>
            </w:r>
          </w:p>
        </w:tc>
        <w:tc>
          <w:tcPr>
            <w:tcW w:w="1843" w:type="dxa"/>
            <w:tcBorders>
              <w:top w:val="nil"/>
              <w:left w:val="nil"/>
              <w:bottom w:val="single" w:sz="4" w:space="0" w:color="auto"/>
              <w:right w:val="single" w:sz="4" w:space="0" w:color="auto"/>
            </w:tcBorders>
            <w:shd w:val="clear" w:color="auto" w:fill="auto"/>
            <w:noWrap/>
            <w:hideMark/>
          </w:tcPr>
          <w:p w14:paraId="1FBAB6AA" w14:textId="77777777" w:rsidR="00FD5EEB" w:rsidRPr="00FD5EEB" w:rsidRDefault="00FD5EEB" w:rsidP="00FD5EEB">
            <w:pPr>
              <w:rPr>
                <w:color w:val="000000"/>
                <w:sz w:val="18"/>
                <w:szCs w:val="18"/>
                <w:lang w:val="en-US"/>
              </w:rPr>
            </w:pPr>
            <w:r w:rsidRPr="00FD5EEB">
              <w:rPr>
                <w:color w:val="000000"/>
                <w:sz w:val="18"/>
                <w:szCs w:val="18"/>
                <w:lang w:val="en-US"/>
              </w:rPr>
              <w:t>2019</w:t>
            </w:r>
          </w:p>
        </w:tc>
        <w:tc>
          <w:tcPr>
            <w:tcW w:w="681" w:type="dxa"/>
            <w:tcBorders>
              <w:top w:val="nil"/>
              <w:left w:val="nil"/>
              <w:bottom w:val="single" w:sz="4" w:space="0" w:color="auto"/>
              <w:right w:val="single" w:sz="4" w:space="0" w:color="auto"/>
            </w:tcBorders>
            <w:shd w:val="clear" w:color="auto" w:fill="auto"/>
            <w:noWrap/>
            <w:hideMark/>
          </w:tcPr>
          <w:p w14:paraId="58FE6A8D"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334A9869" w14:textId="77777777" w:rsidR="00FD5EEB" w:rsidRPr="00FD5EEB" w:rsidRDefault="00FD5EEB" w:rsidP="00FD5EEB">
            <w:pPr>
              <w:rPr>
                <w:color w:val="000000"/>
                <w:sz w:val="18"/>
                <w:szCs w:val="18"/>
                <w:lang w:val="en-US"/>
              </w:rPr>
            </w:pPr>
            <w:r w:rsidRPr="00FD5EEB">
              <w:rPr>
                <w:color w:val="000000"/>
                <w:sz w:val="18"/>
                <w:szCs w:val="18"/>
                <w:lang w:val="en-US"/>
              </w:rPr>
              <w:t>27585</w:t>
            </w:r>
          </w:p>
        </w:tc>
        <w:tc>
          <w:tcPr>
            <w:tcW w:w="992" w:type="dxa"/>
            <w:tcBorders>
              <w:top w:val="nil"/>
              <w:left w:val="nil"/>
              <w:bottom w:val="single" w:sz="4" w:space="0" w:color="auto"/>
              <w:right w:val="single" w:sz="4" w:space="0" w:color="auto"/>
            </w:tcBorders>
            <w:shd w:val="clear" w:color="auto" w:fill="auto"/>
            <w:hideMark/>
          </w:tcPr>
          <w:p w14:paraId="4FC5D148"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72FA8887"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105486ED" w14:textId="77777777" w:rsidR="00FD5EEB" w:rsidRPr="00FD5EEB" w:rsidRDefault="00FD5EEB" w:rsidP="00FD5EEB">
            <w:pPr>
              <w:rPr>
                <w:color w:val="008000"/>
                <w:sz w:val="18"/>
                <w:szCs w:val="18"/>
                <w:lang w:val="en-US"/>
              </w:rPr>
            </w:pPr>
            <w:r w:rsidRPr="00FD5EEB">
              <w:rPr>
                <w:color w:val="008000"/>
                <w:sz w:val="18"/>
                <w:szCs w:val="18"/>
                <w:lang w:val="en-US"/>
              </w:rPr>
              <w:t>25178</w:t>
            </w:r>
          </w:p>
        </w:tc>
        <w:tc>
          <w:tcPr>
            <w:tcW w:w="1116" w:type="dxa"/>
            <w:tcBorders>
              <w:top w:val="nil"/>
              <w:left w:val="nil"/>
              <w:bottom w:val="single" w:sz="4" w:space="0" w:color="auto"/>
              <w:right w:val="single" w:sz="4" w:space="0" w:color="auto"/>
            </w:tcBorders>
            <w:shd w:val="clear" w:color="auto" w:fill="auto"/>
            <w:noWrap/>
            <w:hideMark/>
          </w:tcPr>
          <w:p w14:paraId="15C8EA86" w14:textId="77777777" w:rsidR="00FD5EEB" w:rsidRPr="00FD5EEB" w:rsidRDefault="00FD5EEB" w:rsidP="00FD5EEB">
            <w:pPr>
              <w:rPr>
                <w:color w:val="008000"/>
                <w:sz w:val="18"/>
                <w:szCs w:val="18"/>
                <w:lang w:val="en-US"/>
              </w:rPr>
            </w:pPr>
            <w:r w:rsidRPr="00FD5EEB">
              <w:rPr>
                <w:color w:val="008000"/>
                <w:sz w:val="18"/>
                <w:szCs w:val="18"/>
                <w:lang w:val="en-US"/>
              </w:rPr>
              <w:t>25975</w:t>
            </w:r>
          </w:p>
        </w:tc>
        <w:tc>
          <w:tcPr>
            <w:tcW w:w="851" w:type="dxa"/>
            <w:tcBorders>
              <w:top w:val="nil"/>
              <w:left w:val="nil"/>
              <w:bottom w:val="single" w:sz="4" w:space="0" w:color="auto"/>
              <w:right w:val="single" w:sz="4" w:space="0" w:color="auto"/>
            </w:tcBorders>
            <w:shd w:val="clear" w:color="auto" w:fill="auto"/>
            <w:hideMark/>
          </w:tcPr>
          <w:p w14:paraId="57D9C18A"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57E2A113" w14:textId="77777777" w:rsidR="00FD5EEB" w:rsidRPr="00FD5EEB" w:rsidRDefault="00FD5EEB" w:rsidP="00FD5EEB">
            <w:pPr>
              <w:rPr>
                <w:color w:val="008000"/>
                <w:sz w:val="18"/>
                <w:szCs w:val="18"/>
                <w:lang w:val="en-US"/>
              </w:rPr>
            </w:pPr>
            <w:r w:rsidRPr="00FD5EEB">
              <w:rPr>
                <w:color w:val="008000"/>
                <w:sz w:val="18"/>
                <w:szCs w:val="18"/>
                <w:lang w:val="en-US"/>
              </w:rPr>
              <w:t> </w:t>
            </w:r>
          </w:p>
        </w:tc>
      </w:tr>
      <w:tr w:rsidR="0099485D" w:rsidRPr="00FD5EEB" w14:paraId="37AA2856"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370D6710"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1837B1EC"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6951D195" w14:textId="67C469BD" w:rsidR="0099485D" w:rsidRPr="00FD5EEB" w:rsidRDefault="0099485D" w:rsidP="0099485D">
            <w:pPr>
              <w:rPr>
                <w:color w:val="000000"/>
                <w:sz w:val="18"/>
                <w:szCs w:val="18"/>
                <w:lang w:val="en-US"/>
              </w:rPr>
            </w:pPr>
            <w:r w:rsidRPr="00FD5EEB">
              <w:rPr>
                <w:color w:val="000000"/>
                <w:sz w:val="18"/>
                <w:szCs w:val="18"/>
                <w:lang w:val="en-US"/>
              </w:rPr>
              <w:t>4.1.4.2. linna eripära arvestamine õppeprotsessis  </w:t>
            </w:r>
          </w:p>
        </w:tc>
        <w:tc>
          <w:tcPr>
            <w:tcW w:w="3474" w:type="dxa"/>
            <w:tcBorders>
              <w:top w:val="nil"/>
              <w:left w:val="nil"/>
              <w:bottom w:val="single" w:sz="4" w:space="0" w:color="auto"/>
              <w:right w:val="single" w:sz="4" w:space="0" w:color="auto"/>
            </w:tcBorders>
            <w:shd w:val="clear" w:color="auto" w:fill="auto"/>
            <w:hideMark/>
          </w:tcPr>
          <w:p w14:paraId="02E21E1E"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FD5EEB" w:rsidRPr="00FD5EEB" w14:paraId="6B6E8513" w14:textId="77777777" w:rsidTr="00D647D9">
        <w:trPr>
          <w:trHeight w:val="1008"/>
        </w:trPr>
        <w:tc>
          <w:tcPr>
            <w:tcW w:w="709" w:type="dxa"/>
            <w:tcBorders>
              <w:top w:val="nil"/>
              <w:left w:val="single" w:sz="4" w:space="0" w:color="auto"/>
              <w:bottom w:val="single" w:sz="4" w:space="0" w:color="auto"/>
              <w:right w:val="single" w:sz="4" w:space="0" w:color="auto"/>
            </w:tcBorders>
            <w:shd w:val="clear" w:color="auto" w:fill="auto"/>
            <w:noWrap/>
            <w:hideMark/>
          </w:tcPr>
          <w:p w14:paraId="15DA3101" w14:textId="77777777" w:rsidR="00FD5EEB" w:rsidRPr="00FD5EEB" w:rsidRDefault="00FE48FB" w:rsidP="00FD5EEB">
            <w:pPr>
              <w:rPr>
                <w:color w:val="0000FF"/>
                <w:sz w:val="18"/>
                <w:szCs w:val="18"/>
                <w:u w:val="single"/>
                <w:lang w:val="en-US"/>
              </w:rPr>
            </w:pPr>
            <w:hyperlink r:id="rId173" w:anchor="436" w:history="1">
              <w:r w:rsidR="00FD5EEB" w:rsidRPr="00FD5EEB">
                <w:rPr>
                  <w:color w:val="0000FF"/>
                  <w:sz w:val="18"/>
                  <w:szCs w:val="18"/>
                  <w:u w:val="single"/>
                  <w:lang w:val="en-US"/>
                </w:rPr>
                <w:t>436</w:t>
              </w:r>
            </w:hyperlink>
          </w:p>
        </w:tc>
        <w:tc>
          <w:tcPr>
            <w:tcW w:w="1508" w:type="dxa"/>
            <w:tcBorders>
              <w:top w:val="nil"/>
              <w:left w:val="nil"/>
              <w:bottom w:val="single" w:sz="4" w:space="0" w:color="auto"/>
              <w:right w:val="single" w:sz="4" w:space="0" w:color="auto"/>
            </w:tcBorders>
            <w:shd w:val="clear" w:color="auto" w:fill="auto"/>
            <w:hideMark/>
          </w:tcPr>
          <w:p w14:paraId="6E96C1F6" w14:textId="77777777" w:rsidR="00FD5EEB" w:rsidRPr="00FD5EEB" w:rsidRDefault="00FD5EEB" w:rsidP="00FD5EEB">
            <w:pPr>
              <w:rPr>
                <w:color w:val="000000"/>
                <w:sz w:val="18"/>
                <w:szCs w:val="18"/>
                <w:lang w:val="en-US"/>
              </w:rPr>
            </w:pPr>
            <w:r w:rsidRPr="00FD5EEB">
              <w:rPr>
                <w:color w:val="000000"/>
                <w:sz w:val="18"/>
                <w:szCs w:val="18"/>
                <w:lang w:val="en-US"/>
              </w:rPr>
              <w:t>koolieelsetes lasteasutustes keelekümblusrühmade avamine</w:t>
            </w:r>
          </w:p>
        </w:tc>
        <w:tc>
          <w:tcPr>
            <w:tcW w:w="1843" w:type="dxa"/>
            <w:tcBorders>
              <w:top w:val="nil"/>
              <w:left w:val="nil"/>
              <w:bottom w:val="single" w:sz="4" w:space="0" w:color="auto"/>
              <w:right w:val="single" w:sz="4" w:space="0" w:color="auto"/>
            </w:tcBorders>
            <w:shd w:val="clear" w:color="auto" w:fill="auto"/>
            <w:noWrap/>
            <w:hideMark/>
          </w:tcPr>
          <w:p w14:paraId="289BE8F7" w14:textId="77777777" w:rsidR="00FD5EEB" w:rsidRPr="00FD5EEB" w:rsidRDefault="00FD5EEB" w:rsidP="00FD5EEB">
            <w:pPr>
              <w:rPr>
                <w:color w:val="000000"/>
                <w:sz w:val="18"/>
                <w:szCs w:val="18"/>
                <w:lang w:val="en-US"/>
              </w:rPr>
            </w:pPr>
            <w:r w:rsidRPr="00FD5EEB">
              <w:rPr>
                <w:color w:val="000000"/>
                <w:sz w:val="18"/>
                <w:szCs w:val="18"/>
                <w:lang w:val="en-US"/>
              </w:rPr>
              <w:t>2012</w:t>
            </w:r>
          </w:p>
        </w:tc>
        <w:tc>
          <w:tcPr>
            <w:tcW w:w="681" w:type="dxa"/>
            <w:tcBorders>
              <w:top w:val="nil"/>
              <w:left w:val="nil"/>
              <w:bottom w:val="single" w:sz="4" w:space="0" w:color="auto"/>
              <w:right w:val="single" w:sz="4" w:space="0" w:color="auto"/>
            </w:tcBorders>
            <w:shd w:val="clear" w:color="auto" w:fill="auto"/>
            <w:noWrap/>
            <w:hideMark/>
          </w:tcPr>
          <w:p w14:paraId="0045031B"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7294DF33" w14:textId="77777777" w:rsidR="00FD5EEB" w:rsidRPr="00FD5EEB" w:rsidRDefault="00FD5EEB" w:rsidP="00FD5EEB">
            <w:pPr>
              <w:rPr>
                <w:color w:val="000000"/>
                <w:sz w:val="18"/>
                <w:szCs w:val="18"/>
                <w:lang w:val="en-US"/>
              </w:rPr>
            </w:pPr>
            <w:r w:rsidRPr="00FD5EEB">
              <w:rPr>
                <w:color w:val="000000"/>
                <w:sz w:val="18"/>
                <w:szCs w:val="18"/>
                <w:lang w:val="en-US"/>
              </w:rPr>
              <w:t>46310</w:t>
            </w:r>
          </w:p>
        </w:tc>
        <w:tc>
          <w:tcPr>
            <w:tcW w:w="992" w:type="dxa"/>
            <w:tcBorders>
              <w:top w:val="nil"/>
              <w:left w:val="nil"/>
              <w:bottom w:val="single" w:sz="4" w:space="0" w:color="auto"/>
              <w:right w:val="single" w:sz="4" w:space="0" w:color="auto"/>
            </w:tcBorders>
            <w:shd w:val="clear" w:color="auto" w:fill="auto"/>
            <w:hideMark/>
          </w:tcPr>
          <w:p w14:paraId="544390CD" w14:textId="77777777" w:rsidR="00FD5EEB" w:rsidRPr="00FD5EEB" w:rsidRDefault="00FD5EEB" w:rsidP="00FD5EEB">
            <w:pPr>
              <w:rPr>
                <w:color w:val="000000"/>
                <w:sz w:val="18"/>
                <w:szCs w:val="18"/>
                <w:lang w:val="en-US"/>
              </w:rPr>
            </w:pPr>
            <w:r w:rsidRPr="00FD5EEB">
              <w:rPr>
                <w:color w:val="000000"/>
                <w:sz w:val="18"/>
                <w:szCs w:val="18"/>
                <w:lang w:val="en-US"/>
              </w:rPr>
              <w:t>Kultuuriosakond</w:t>
            </w:r>
          </w:p>
        </w:tc>
        <w:tc>
          <w:tcPr>
            <w:tcW w:w="1275" w:type="dxa"/>
            <w:tcBorders>
              <w:top w:val="nil"/>
              <w:left w:val="nil"/>
              <w:bottom w:val="single" w:sz="4" w:space="0" w:color="auto"/>
              <w:right w:val="single" w:sz="4" w:space="0" w:color="auto"/>
            </w:tcBorders>
            <w:shd w:val="clear" w:color="auto" w:fill="auto"/>
            <w:noWrap/>
            <w:hideMark/>
          </w:tcPr>
          <w:p w14:paraId="3F16F8A4"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6F4D8231" w14:textId="77777777" w:rsidR="00FD5EEB" w:rsidRPr="00FD5EEB" w:rsidRDefault="00FD5EEB" w:rsidP="00FD5EEB">
            <w:pPr>
              <w:rPr>
                <w:color w:val="008000"/>
                <w:sz w:val="18"/>
                <w:szCs w:val="18"/>
                <w:lang w:val="en-US"/>
              </w:rPr>
            </w:pPr>
            <w:r w:rsidRPr="00FD5EEB">
              <w:rPr>
                <w:color w:val="008000"/>
                <w:sz w:val="18"/>
                <w:szCs w:val="18"/>
                <w:lang w:val="en-US"/>
              </w:rPr>
              <w:t>10300</w:t>
            </w:r>
          </w:p>
        </w:tc>
        <w:tc>
          <w:tcPr>
            <w:tcW w:w="1116" w:type="dxa"/>
            <w:tcBorders>
              <w:top w:val="nil"/>
              <w:left w:val="nil"/>
              <w:bottom w:val="single" w:sz="4" w:space="0" w:color="auto"/>
              <w:right w:val="single" w:sz="4" w:space="0" w:color="auto"/>
            </w:tcBorders>
            <w:shd w:val="clear" w:color="auto" w:fill="auto"/>
            <w:noWrap/>
            <w:hideMark/>
          </w:tcPr>
          <w:p w14:paraId="0B88911C"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113383AA"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004ED5D9" w14:textId="77777777" w:rsidR="00FD5EEB" w:rsidRPr="00FD5EEB" w:rsidRDefault="00FD5EEB" w:rsidP="00FD5EEB">
            <w:pPr>
              <w:rPr>
                <w:color w:val="008000"/>
                <w:sz w:val="18"/>
                <w:szCs w:val="18"/>
                <w:lang w:val="en-US"/>
              </w:rPr>
            </w:pPr>
            <w:r w:rsidRPr="00FD5EEB">
              <w:rPr>
                <w:color w:val="008000"/>
                <w:sz w:val="18"/>
                <w:szCs w:val="18"/>
                <w:lang w:val="en-US"/>
              </w:rPr>
              <w:t>Alates 01.09.2020 on avatud 2 uut keelekümblusrühma. Samuti oli eesti keele ja keelekümblusõppega seoses võimalik saada finantseerimist projektidest "Professionaalne eestikeelne õpetaja vene õppekeelega rühmas", “3-7 aastastele lastele eesti keele õppe korraldamine“ja keelekumblusprogrammiga liitunud haridusasutustele eraldatud toetusest.</w:t>
            </w:r>
          </w:p>
        </w:tc>
      </w:tr>
      <w:tr w:rsidR="0099485D" w:rsidRPr="00FD5EEB" w14:paraId="42C09D34"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09F4204B"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5879ECE"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1B1B0663" w14:textId="7789FBD2" w:rsidR="0099485D" w:rsidRPr="00FD5EEB" w:rsidRDefault="0099485D" w:rsidP="0099485D">
            <w:pPr>
              <w:rPr>
                <w:color w:val="000000"/>
                <w:sz w:val="18"/>
                <w:szCs w:val="18"/>
                <w:lang w:val="en-US"/>
              </w:rPr>
            </w:pPr>
            <w:r w:rsidRPr="00FD5EEB">
              <w:rPr>
                <w:color w:val="000000"/>
                <w:sz w:val="18"/>
                <w:szCs w:val="18"/>
                <w:lang w:val="en-US"/>
              </w:rPr>
              <w:t>4.1.5. mitmeharulise huvikooli loomine gümnaasiumiastme õpilaste jaoks  </w:t>
            </w:r>
          </w:p>
        </w:tc>
        <w:tc>
          <w:tcPr>
            <w:tcW w:w="3474" w:type="dxa"/>
            <w:tcBorders>
              <w:top w:val="nil"/>
              <w:left w:val="nil"/>
              <w:bottom w:val="single" w:sz="4" w:space="0" w:color="auto"/>
              <w:right w:val="single" w:sz="4" w:space="0" w:color="auto"/>
            </w:tcBorders>
            <w:shd w:val="clear" w:color="auto" w:fill="auto"/>
            <w:hideMark/>
          </w:tcPr>
          <w:p w14:paraId="76D0C91F"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99485D" w:rsidRPr="00FD5EEB" w14:paraId="5E87B0D7" w14:textId="77777777" w:rsidTr="00721103">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725B9FF1"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013C867"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A76936F" w14:textId="38CA9859" w:rsidR="0099485D" w:rsidRPr="00FD5EEB" w:rsidRDefault="0099485D" w:rsidP="0099485D">
            <w:pPr>
              <w:rPr>
                <w:color w:val="000000"/>
                <w:sz w:val="18"/>
                <w:szCs w:val="18"/>
                <w:lang w:val="en-US"/>
              </w:rPr>
            </w:pPr>
            <w:r w:rsidRPr="00FD5EEB">
              <w:rPr>
                <w:color w:val="000000"/>
                <w:sz w:val="18"/>
                <w:szCs w:val="18"/>
                <w:lang w:val="en-US"/>
              </w:rPr>
              <w:t>4.1.5.1. võimaluse loomine Narva gümnaasiumiõpilastele kooliõppeainete (füüsika, keemia, matemaatika jms) sügavõppeks ning riigikeele ja võõrkeelte lisaõppeks  </w:t>
            </w:r>
          </w:p>
        </w:tc>
        <w:tc>
          <w:tcPr>
            <w:tcW w:w="3474" w:type="dxa"/>
            <w:tcBorders>
              <w:top w:val="nil"/>
              <w:left w:val="nil"/>
              <w:bottom w:val="single" w:sz="4" w:space="0" w:color="auto"/>
              <w:right w:val="single" w:sz="4" w:space="0" w:color="auto"/>
            </w:tcBorders>
            <w:shd w:val="clear" w:color="auto" w:fill="auto"/>
            <w:hideMark/>
          </w:tcPr>
          <w:p w14:paraId="2202BFE0"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99485D" w:rsidRPr="00FD5EEB" w14:paraId="4F4473B1"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1698185A"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63EAEBEA"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461FA9DC" w14:textId="16BAA24E" w:rsidR="0099485D" w:rsidRPr="00FD5EEB" w:rsidRDefault="0099485D" w:rsidP="0099485D">
            <w:pPr>
              <w:rPr>
                <w:color w:val="000000"/>
                <w:sz w:val="18"/>
                <w:szCs w:val="18"/>
                <w:lang w:val="en-US"/>
              </w:rPr>
            </w:pPr>
            <w:r w:rsidRPr="00FD5EEB">
              <w:rPr>
                <w:color w:val="000000"/>
                <w:sz w:val="18"/>
                <w:szCs w:val="18"/>
                <w:lang w:val="en-US"/>
              </w:rPr>
              <w:t>4.1.5.2. lektorite ja teadus- ja haridusasutuste õppejõudude kaasamine õppetundide läbiviimisse Eestist ja välismaalt  </w:t>
            </w:r>
          </w:p>
        </w:tc>
        <w:tc>
          <w:tcPr>
            <w:tcW w:w="3474" w:type="dxa"/>
            <w:tcBorders>
              <w:top w:val="nil"/>
              <w:left w:val="nil"/>
              <w:bottom w:val="single" w:sz="4" w:space="0" w:color="auto"/>
              <w:right w:val="single" w:sz="4" w:space="0" w:color="auto"/>
            </w:tcBorders>
            <w:shd w:val="clear" w:color="auto" w:fill="auto"/>
            <w:hideMark/>
          </w:tcPr>
          <w:p w14:paraId="47C442D3"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99485D" w:rsidRPr="00FD5EEB" w14:paraId="336EC8BE"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10171B61"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6182160D"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58696A9D" w14:textId="44348D5D" w:rsidR="0099485D" w:rsidRPr="00FD5EEB" w:rsidRDefault="0099485D" w:rsidP="0099485D">
            <w:pPr>
              <w:rPr>
                <w:color w:val="000000"/>
                <w:sz w:val="18"/>
                <w:szCs w:val="18"/>
                <w:lang w:val="en-US"/>
              </w:rPr>
            </w:pPr>
            <w:r w:rsidRPr="00FD5EEB">
              <w:rPr>
                <w:color w:val="000000"/>
                <w:sz w:val="18"/>
                <w:szCs w:val="18"/>
                <w:lang w:val="en-US"/>
              </w:rPr>
              <w:t>5. Narva elanikkonna tööhõive ja keskmise palga tase on Ida-Virumaa keskmisest kõrgem  </w:t>
            </w:r>
          </w:p>
        </w:tc>
        <w:tc>
          <w:tcPr>
            <w:tcW w:w="3474" w:type="dxa"/>
            <w:tcBorders>
              <w:top w:val="nil"/>
              <w:left w:val="nil"/>
              <w:bottom w:val="single" w:sz="4" w:space="0" w:color="auto"/>
              <w:right w:val="single" w:sz="4" w:space="0" w:color="auto"/>
            </w:tcBorders>
            <w:shd w:val="clear" w:color="auto" w:fill="auto"/>
            <w:hideMark/>
          </w:tcPr>
          <w:p w14:paraId="5F2BEEA3"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99485D" w:rsidRPr="00FD5EEB" w14:paraId="03C01C15"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3C17FF95"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FB4D9CE"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3B69ACD1" w14:textId="6BB95D85" w:rsidR="0099485D" w:rsidRPr="00FD5EEB" w:rsidRDefault="0099485D" w:rsidP="0099485D">
            <w:pPr>
              <w:rPr>
                <w:color w:val="000000"/>
                <w:sz w:val="18"/>
                <w:szCs w:val="18"/>
                <w:lang w:val="en-US"/>
              </w:rPr>
            </w:pPr>
            <w:r w:rsidRPr="00FD5EEB">
              <w:rPr>
                <w:color w:val="000000"/>
                <w:sz w:val="18"/>
                <w:szCs w:val="18"/>
                <w:lang w:val="en-US"/>
              </w:rPr>
              <w:t>5.1. linnas on loodud elanikkonna tööhõiveks kõik vajalikud tingimused  </w:t>
            </w:r>
          </w:p>
        </w:tc>
        <w:tc>
          <w:tcPr>
            <w:tcW w:w="3474" w:type="dxa"/>
            <w:tcBorders>
              <w:top w:val="nil"/>
              <w:left w:val="nil"/>
              <w:bottom w:val="single" w:sz="4" w:space="0" w:color="auto"/>
              <w:right w:val="single" w:sz="4" w:space="0" w:color="auto"/>
            </w:tcBorders>
            <w:shd w:val="clear" w:color="auto" w:fill="auto"/>
            <w:hideMark/>
          </w:tcPr>
          <w:p w14:paraId="6017951B"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99485D" w:rsidRPr="00FD5EEB" w14:paraId="03FBF1B3"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7C01FAFC"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73069FF0"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5AC773C1" w14:textId="42B3348B" w:rsidR="0099485D" w:rsidRPr="00FD5EEB" w:rsidRDefault="0099485D" w:rsidP="0099485D">
            <w:pPr>
              <w:rPr>
                <w:color w:val="000000"/>
                <w:sz w:val="18"/>
                <w:szCs w:val="18"/>
                <w:lang w:val="en-US"/>
              </w:rPr>
            </w:pPr>
            <w:r w:rsidRPr="00FD5EEB">
              <w:rPr>
                <w:color w:val="000000"/>
                <w:sz w:val="18"/>
                <w:szCs w:val="18"/>
                <w:lang w:val="en-US"/>
              </w:rPr>
              <w:t>5.1.1. luua tingimused uute töökohtade tekkimiseks</w:t>
            </w:r>
          </w:p>
        </w:tc>
        <w:tc>
          <w:tcPr>
            <w:tcW w:w="3474" w:type="dxa"/>
            <w:tcBorders>
              <w:top w:val="nil"/>
              <w:left w:val="nil"/>
              <w:bottom w:val="single" w:sz="4" w:space="0" w:color="auto"/>
              <w:right w:val="single" w:sz="4" w:space="0" w:color="auto"/>
            </w:tcBorders>
            <w:shd w:val="clear" w:color="auto" w:fill="auto"/>
            <w:hideMark/>
          </w:tcPr>
          <w:p w14:paraId="30B0A6CE"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99485D" w:rsidRPr="00FD5EEB" w14:paraId="25AB6DFB"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737410BA"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6B2B252"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4C9A4950" w14:textId="7DCA9E91" w:rsidR="0099485D" w:rsidRPr="00FD5EEB" w:rsidRDefault="0099485D" w:rsidP="0099485D">
            <w:pPr>
              <w:rPr>
                <w:color w:val="000000"/>
                <w:sz w:val="18"/>
                <w:szCs w:val="18"/>
                <w:lang w:val="en-US"/>
              </w:rPr>
            </w:pPr>
            <w:r w:rsidRPr="00FD5EEB">
              <w:rPr>
                <w:color w:val="000000"/>
                <w:sz w:val="18"/>
                <w:szCs w:val="18"/>
                <w:lang w:val="en-US"/>
              </w:rPr>
              <w:t>5.1.1.1. soodustingimuste loomine tootmisettevõtetele ja teenindussfäärile </w:t>
            </w:r>
          </w:p>
        </w:tc>
        <w:tc>
          <w:tcPr>
            <w:tcW w:w="3474" w:type="dxa"/>
            <w:tcBorders>
              <w:top w:val="nil"/>
              <w:left w:val="nil"/>
              <w:bottom w:val="single" w:sz="4" w:space="0" w:color="auto"/>
              <w:right w:val="single" w:sz="4" w:space="0" w:color="auto"/>
            </w:tcBorders>
            <w:shd w:val="clear" w:color="auto" w:fill="auto"/>
            <w:hideMark/>
          </w:tcPr>
          <w:p w14:paraId="55FB52FC"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99485D" w:rsidRPr="00FD5EEB" w14:paraId="1AC87919"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3CA70742"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6ECE36FB"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6CE886E3" w14:textId="5AC77D70" w:rsidR="0099485D" w:rsidRPr="00FD5EEB" w:rsidRDefault="0099485D" w:rsidP="0099485D">
            <w:pPr>
              <w:rPr>
                <w:color w:val="000000"/>
                <w:sz w:val="18"/>
                <w:szCs w:val="18"/>
                <w:lang w:val="en-US"/>
              </w:rPr>
            </w:pPr>
            <w:r w:rsidRPr="00FD5EEB">
              <w:rPr>
                <w:color w:val="000000"/>
                <w:sz w:val="18"/>
                <w:szCs w:val="18"/>
                <w:lang w:val="en-US"/>
              </w:rPr>
              <w:t>5.1.1.2. linna administratiivterritooriumil tegutsevate ettevõtete konkurentsivõime suurendamine </w:t>
            </w:r>
          </w:p>
        </w:tc>
        <w:tc>
          <w:tcPr>
            <w:tcW w:w="3474" w:type="dxa"/>
            <w:tcBorders>
              <w:top w:val="nil"/>
              <w:left w:val="nil"/>
              <w:bottom w:val="single" w:sz="4" w:space="0" w:color="auto"/>
              <w:right w:val="single" w:sz="4" w:space="0" w:color="auto"/>
            </w:tcBorders>
            <w:shd w:val="clear" w:color="auto" w:fill="auto"/>
            <w:hideMark/>
          </w:tcPr>
          <w:p w14:paraId="2F8BA1BC"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99485D" w:rsidRPr="00FD5EEB" w14:paraId="23DAA53F"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17DA78B8"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3355ED02"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03C5D406" w14:textId="79468F3D" w:rsidR="0099485D" w:rsidRPr="00FD5EEB" w:rsidRDefault="0099485D" w:rsidP="0099485D">
            <w:pPr>
              <w:rPr>
                <w:color w:val="000000"/>
                <w:sz w:val="18"/>
                <w:szCs w:val="18"/>
                <w:lang w:val="en-US"/>
              </w:rPr>
            </w:pPr>
            <w:r w:rsidRPr="00FD5EEB">
              <w:rPr>
                <w:color w:val="000000"/>
                <w:sz w:val="18"/>
                <w:szCs w:val="18"/>
                <w:lang w:val="en-US"/>
              </w:rPr>
              <w:t>5.1.1.3. investorite kaasamine </w:t>
            </w:r>
          </w:p>
        </w:tc>
        <w:tc>
          <w:tcPr>
            <w:tcW w:w="3474" w:type="dxa"/>
            <w:tcBorders>
              <w:top w:val="nil"/>
              <w:left w:val="nil"/>
              <w:bottom w:val="single" w:sz="4" w:space="0" w:color="auto"/>
              <w:right w:val="single" w:sz="4" w:space="0" w:color="auto"/>
            </w:tcBorders>
            <w:shd w:val="clear" w:color="auto" w:fill="auto"/>
            <w:hideMark/>
          </w:tcPr>
          <w:p w14:paraId="57639F14"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FD5EEB" w:rsidRPr="00FD5EEB" w14:paraId="40822B35"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160239B5" w14:textId="77777777" w:rsidR="00FD5EEB" w:rsidRPr="00FD5EEB" w:rsidRDefault="00FE48FB" w:rsidP="00FD5EEB">
            <w:pPr>
              <w:rPr>
                <w:color w:val="0000FF"/>
                <w:sz w:val="18"/>
                <w:szCs w:val="18"/>
                <w:u w:val="single"/>
                <w:lang w:val="en-US"/>
              </w:rPr>
            </w:pPr>
            <w:hyperlink r:id="rId174" w:anchor="245" w:history="1">
              <w:r w:rsidR="00FD5EEB" w:rsidRPr="00FD5EEB">
                <w:rPr>
                  <w:color w:val="0000FF"/>
                  <w:sz w:val="18"/>
                  <w:szCs w:val="18"/>
                  <w:u w:val="single"/>
                  <w:lang w:val="en-US"/>
                </w:rPr>
                <w:t>245</w:t>
              </w:r>
            </w:hyperlink>
          </w:p>
        </w:tc>
        <w:tc>
          <w:tcPr>
            <w:tcW w:w="1508" w:type="dxa"/>
            <w:tcBorders>
              <w:top w:val="nil"/>
              <w:left w:val="nil"/>
              <w:bottom w:val="single" w:sz="4" w:space="0" w:color="auto"/>
              <w:right w:val="single" w:sz="4" w:space="0" w:color="auto"/>
            </w:tcBorders>
            <w:shd w:val="clear" w:color="auto" w:fill="auto"/>
            <w:hideMark/>
          </w:tcPr>
          <w:p w14:paraId="6E6C83BB" w14:textId="77777777" w:rsidR="00FD5EEB" w:rsidRPr="00FD5EEB" w:rsidRDefault="00FD5EEB" w:rsidP="00FD5EEB">
            <w:pPr>
              <w:rPr>
                <w:color w:val="000000"/>
                <w:sz w:val="18"/>
                <w:szCs w:val="18"/>
                <w:lang w:val="en-US"/>
              </w:rPr>
            </w:pPr>
            <w:r w:rsidRPr="00FD5EEB">
              <w:rPr>
                <w:color w:val="000000"/>
                <w:sz w:val="18"/>
                <w:szCs w:val="18"/>
                <w:lang w:val="en-US"/>
              </w:rPr>
              <w:t>Narva investeerimispassi arendamine</w:t>
            </w:r>
          </w:p>
        </w:tc>
        <w:tc>
          <w:tcPr>
            <w:tcW w:w="1843" w:type="dxa"/>
            <w:tcBorders>
              <w:top w:val="nil"/>
              <w:left w:val="nil"/>
              <w:bottom w:val="single" w:sz="4" w:space="0" w:color="auto"/>
              <w:right w:val="single" w:sz="4" w:space="0" w:color="auto"/>
            </w:tcBorders>
            <w:shd w:val="clear" w:color="auto" w:fill="auto"/>
            <w:noWrap/>
            <w:hideMark/>
          </w:tcPr>
          <w:p w14:paraId="540698DD"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1C2340E9"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0F7DF055" w14:textId="77777777" w:rsidR="00FD5EEB" w:rsidRPr="00FD5EEB" w:rsidRDefault="00FD5EEB" w:rsidP="00FD5EEB">
            <w:pPr>
              <w:rPr>
                <w:color w:val="000000"/>
                <w:sz w:val="18"/>
                <w:szCs w:val="18"/>
                <w:lang w:val="en-US"/>
              </w:rPr>
            </w:pPr>
            <w:r w:rsidRPr="00FD5EEB">
              <w:rPr>
                <w:color w:val="000000"/>
                <w:sz w:val="18"/>
                <w:szCs w:val="18"/>
                <w:lang w:val="en-US"/>
              </w:rPr>
              <w:t>300</w:t>
            </w:r>
          </w:p>
        </w:tc>
        <w:tc>
          <w:tcPr>
            <w:tcW w:w="992" w:type="dxa"/>
            <w:tcBorders>
              <w:top w:val="nil"/>
              <w:left w:val="nil"/>
              <w:bottom w:val="single" w:sz="4" w:space="0" w:color="auto"/>
              <w:right w:val="single" w:sz="4" w:space="0" w:color="auto"/>
            </w:tcBorders>
            <w:shd w:val="clear" w:color="auto" w:fill="auto"/>
            <w:hideMark/>
          </w:tcPr>
          <w:p w14:paraId="6D799D81"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6D9C59A4"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2227EB7B" w14:textId="77777777" w:rsidR="00FD5EEB" w:rsidRPr="00FD5EEB" w:rsidRDefault="00FD5EEB" w:rsidP="00FD5EEB">
            <w:pPr>
              <w:rPr>
                <w:color w:val="008000"/>
                <w:sz w:val="18"/>
                <w:szCs w:val="18"/>
                <w:lang w:val="en-US"/>
              </w:rPr>
            </w:pPr>
            <w:r w:rsidRPr="00FD5EEB">
              <w:rPr>
                <w:color w:val="008000"/>
                <w:sz w:val="18"/>
                <w:szCs w:val="18"/>
                <w:lang w:val="en-US"/>
              </w:rPr>
              <w:t>305</w:t>
            </w:r>
          </w:p>
        </w:tc>
        <w:tc>
          <w:tcPr>
            <w:tcW w:w="1116" w:type="dxa"/>
            <w:tcBorders>
              <w:top w:val="nil"/>
              <w:left w:val="nil"/>
              <w:bottom w:val="single" w:sz="4" w:space="0" w:color="auto"/>
              <w:right w:val="single" w:sz="4" w:space="0" w:color="auto"/>
            </w:tcBorders>
            <w:shd w:val="clear" w:color="auto" w:fill="auto"/>
            <w:noWrap/>
            <w:hideMark/>
          </w:tcPr>
          <w:p w14:paraId="70818DBF"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3527BDD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50AAB8D9" w14:textId="77777777" w:rsidR="00FD5EEB" w:rsidRPr="00FD5EEB" w:rsidRDefault="00FD5EEB" w:rsidP="00FD5EEB">
            <w:pPr>
              <w:rPr>
                <w:color w:val="008000"/>
                <w:sz w:val="18"/>
                <w:szCs w:val="18"/>
                <w:lang w:val="en-US"/>
              </w:rPr>
            </w:pPr>
            <w:r w:rsidRPr="00FD5EEB">
              <w:rPr>
                <w:color w:val="008000"/>
                <w:sz w:val="18"/>
                <w:szCs w:val="18"/>
                <w:lang w:val="en-US"/>
              </w:rPr>
              <w:t> </w:t>
            </w:r>
          </w:p>
        </w:tc>
      </w:tr>
      <w:tr w:rsidR="0099485D" w:rsidRPr="00FD5EEB" w14:paraId="599CA81B" w14:textId="77777777" w:rsidTr="0099485D">
        <w:trPr>
          <w:trHeight w:val="109"/>
        </w:trPr>
        <w:tc>
          <w:tcPr>
            <w:tcW w:w="709" w:type="dxa"/>
            <w:tcBorders>
              <w:top w:val="nil"/>
              <w:left w:val="single" w:sz="4" w:space="0" w:color="auto"/>
              <w:bottom w:val="single" w:sz="4" w:space="0" w:color="auto"/>
              <w:right w:val="single" w:sz="4" w:space="0" w:color="auto"/>
            </w:tcBorders>
            <w:shd w:val="clear" w:color="auto" w:fill="auto"/>
            <w:noWrap/>
            <w:hideMark/>
          </w:tcPr>
          <w:p w14:paraId="5CC069F1"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5CAD2CA6"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792D4F41" w14:textId="743A10B1" w:rsidR="0099485D" w:rsidRPr="00FD5EEB" w:rsidRDefault="0099485D" w:rsidP="0099485D">
            <w:pPr>
              <w:rPr>
                <w:color w:val="000000"/>
                <w:sz w:val="18"/>
                <w:szCs w:val="18"/>
                <w:lang w:val="en-US"/>
              </w:rPr>
            </w:pPr>
            <w:r w:rsidRPr="00FD5EEB">
              <w:rPr>
                <w:color w:val="000000"/>
                <w:sz w:val="18"/>
                <w:szCs w:val="18"/>
                <w:lang w:val="en-US"/>
              </w:rPr>
              <w:t>5.1.1.4. logistika- ja transpordiettevõtete kaasamine </w:t>
            </w:r>
          </w:p>
        </w:tc>
        <w:tc>
          <w:tcPr>
            <w:tcW w:w="3474" w:type="dxa"/>
            <w:tcBorders>
              <w:top w:val="nil"/>
              <w:left w:val="nil"/>
              <w:bottom w:val="single" w:sz="4" w:space="0" w:color="auto"/>
              <w:right w:val="single" w:sz="4" w:space="0" w:color="auto"/>
            </w:tcBorders>
            <w:shd w:val="clear" w:color="auto" w:fill="auto"/>
            <w:hideMark/>
          </w:tcPr>
          <w:p w14:paraId="5A4664FA"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99485D" w:rsidRPr="00FD5EEB" w14:paraId="6BF9DEC7"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9E9F31D"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F20A189"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6CC41D4E" w14:textId="20CFF97C" w:rsidR="0099485D" w:rsidRPr="00FD5EEB" w:rsidRDefault="0099485D" w:rsidP="0099485D">
            <w:pPr>
              <w:rPr>
                <w:color w:val="000000"/>
                <w:sz w:val="18"/>
                <w:szCs w:val="18"/>
                <w:lang w:val="en-US"/>
              </w:rPr>
            </w:pPr>
            <w:r w:rsidRPr="00FD5EEB">
              <w:rPr>
                <w:color w:val="000000"/>
                <w:sz w:val="18"/>
                <w:szCs w:val="18"/>
                <w:lang w:val="en-US"/>
              </w:rPr>
              <w:t>5.1.1.5. alustavate ettevõtjate toetamine </w:t>
            </w:r>
          </w:p>
        </w:tc>
        <w:tc>
          <w:tcPr>
            <w:tcW w:w="3474" w:type="dxa"/>
            <w:tcBorders>
              <w:top w:val="nil"/>
              <w:left w:val="nil"/>
              <w:bottom w:val="single" w:sz="4" w:space="0" w:color="auto"/>
              <w:right w:val="single" w:sz="4" w:space="0" w:color="auto"/>
            </w:tcBorders>
            <w:shd w:val="clear" w:color="auto" w:fill="auto"/>
            <w:hideMark/>
          </w:tcPr>
          <w:p w14:paraId="3AA52143"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FD5EEB" w:rsidRPr="00FD5EEB" w14:paraId="3A06F2AF" w14:textId="77777777" w:rsidTr="00D647D9">
        <w:trPr>
          <w:trHeight w:val="1284"/>
        </w:trPr>
        <w:tc>
          <w:tcPr>
            <w:tcW w:w="709" w:type="dxa"/>
            <w:tcBorders>
              <w:top w:val="nil"/>
              <w:left w:val="single" w:sz="4" w:space="0" w:color="auto"/>
              <w:bottom w:val="single" w:sz="4" w:space="0" w:color="auto"/>
              <w:right w:val="single" w:sz="4" w:space="0" w:color="auto"/>
            </w:tcBorders>
            <w:shd w:val="clear" w:color="auto" w:fill="auto"/>
            <w:noWrap/>
            <w:hideMark/>
          </w:tcPr>
          <w:p w14:paraId="6BE47785" w14:textId="77777777" w:rsidR="00FD5EEB" w:rsidRPr="00FD5EEB" w:rsidRDefault="00FE48FB" w:rsidP="00FD5EEB">
            <w:pPr>
              <w:rPr>
                <w:color w:val="0000FF"/>
                <w:sz w:val="18"/>
                <w:szCs w:val="18"/>
                <w:u w:val="single"/>
                <w:lang w:val="en-US"/>
              </w:rPr>
            </w:pPr>
            <w:hyperlink r:id="rId175" w:anchor="246" w:history="1">
              <w:r w:rsidR="00FD5EEB" w:rsidRPr="00FD5EEB">
                <w:rPr>
                  <w:color w:val="0000FF"/>
                  <w:sz w:val="18"/>
                  <w:szCs w:val="18"/>
                  <w:u w:val="single"/>
                  <w:lang w:val="en-US"/>
                </w:rPr>
                <w:t>246</w:t>
              </w:r>
            </w:hyperlink>
          </w:p>
        </w:tc>
        <w:tc>
          <w:tcPr>
            <w:tcW w:w="1508" w:type="dxa"/>
            <w:tcBorders>
              <w:top w:val="nil"/>
              <w:left w:val="nil"/>
              <w:bottom w:val="single" w:sz="4" w:space="0" w:color="auto"/>
              <w:right w:val="single" w:sz="4" w:space="0" w:color="auto"/>
            </w:tcBorders>
            <w:shd w:val="clear" w:color="auto" w:fill="auto"/>
            <w:hideMark/>
          </w:tcPr>
          <w:p w14:paraId="36CA13A4" w14:textId="77777777" w:rsidR="00FD5EEB" w:rsidRPr="00FD5EEB" w:rsidRDefault="00FD5EEB" w:rsidP="00FD5EEB">
            <w:pPr>
              <w:rPr>
                <w:color w:val="000000"/>
                <w:sz w:val="18"/>
                <w:szCs w:val="18"/>
                <w:lang w:val="en-US"/>
              </w:rPr>
            </w:pPr>
            <w:r w:rsidRPr="00FD5EEB">
              <w:rPr>
                <w:color w:val="000000"/>
                <w:sz w:val="18"/>
                <w:szCs w:val="18"/>
                <w:lang w:val="en-US"/>
              </w:rPr>
              <w:t>alustavate ettevõtjate projektide kaasfinantseerimine</w:t>
            </w:r>
          </w:p>
        </w:tc>
        <w:tc>
          <w:tcPr>
            <w:tcW w:w="1843" w:type="dxa"/>
            <w:tcBorders>
              <w:top w:val="nil"/>
              <w:left w:val="nil"/>
              <w:bottom w:val="single" w:sz="4" w:space="0" w:color="auto"/>
              <w:right w:val="single" w:sz="4" w:space="0" w:color="auto"/>
            </w:tcBorders>
            <w:shd w:val="clear" w:color="auto" w:fill="auto"/>
            <w:noWrap/>
            <w:hideMark/>
          </w:tcPr>
          <w:p w14:paraId="01604AD5"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66236F18"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7869E1E1" w14:textId="77777777" w:rsidR="00FD5EEB" w:rsidRPr="00FD5EEB" w:rsidRDefault="00FD5EEB" w:rsidP="00FD5EEB">
            <w:pPr>
              <w:rPr>
                <w:color w:val="000000"/>
                <w:sz w:val="18"/>
                <w:szCs w:val="18"/>
                <w:lang w:val="en-US"/>
              </w:rPr>
            </w:pPr>
            <w:r w:rsidRPr="00FD5EEB">
              <w:rPr>
                <w:color w:val="000000"/>
                <w:sz w:val="18"/>
                <w:szCs w:val="18"/>
                <w:lang w:val="en-US"/>
              </w:rPr>
              <w:t>4000</w:t>
            </w:r>
          </w:p>
        </w:tc>
        <w:tc>
          <w:tcPr>
            <w:tcW w:w="992" w:type="dxa"/>
            <w:tcBorders>
              <w:top w:val="nil"/>
              <w:left w:val="nil"/>
              <w:bottom w:val="single" w:sz="4" w:space="0" w:color="auto"/>
              <w:right w:val="single" w:sz="4" w:space="0" w:color="auto"/>
            </w:tcBorders>
            <w:shd w:val="clear" w:color="auto" w:fill="auto"/>
            <w:hideMark/>
          </w:tcPr>
          <w:p w14:paraId="110B6B34"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7E1C641B" w14:textId="77777777" w:rsidR="00FD5EEB" w:rsidRPr="00FD5EEB" w:rsidRDefault="00FD5EEB" w:rsidP="00FD5EEB">
            <w:pPr>
              <w:rPr>
                <w:color w:val="008000"/>
                <w:sz w:val="18"/>
                <w:szCs w:val="18"/>
                <w:lang w:val="en-US"/>
              </w:rPr>
            </w:pPr>
            <w:r w:rsidRPr="00FD5EEB">
              <w:rPr>
                <w:color w:val="008000"/>
                <w:sz w:val="18"/>
                <w:szCs w:val="18"/>
                <w:lang w:val="en-US"/>
              </w:rPr>
              <w:t>tehtud</w:t>
            </w:r>
          </w:p>
        </w:tc>
        <w:tc>
          <w:tcPr>
            <w:tcW w:w="1418" w:type="dxa"/>
            <w:tcBorders>
              <w:top w:val="nil"/>
              <w:left w:val="nil"/>
              <w:bottom w:val="single" w:sz="4" w:space="0" w:color="auto"/>
              <w:right w:val="single" w:sz="4" w:space="0" w:color="auto"/>
            </w:tcBorders>
            <w:shd w:val="clear" w:color="auto" w:fill="auto"/>
            <w:noWrap/>
            <w:hideMark/>
          </w:tcPr>
          <w:p w14:paraId="2239652F" w14:textId="77777777" w:rsidR="00FD5EEB" w:rsidRPr="00FD5EEB" w:rsidRDefault="00FD5EEB" w:rsidP="00FD5EEB">
            <w:pPr>
              <w:rPr>
                <w:color w:val="008000"/>
                <w:sz w:val="18"/>
                <w:szCs w:val="18"/>
                <w:lang w:val="en-US"/>
              </w:rPr>
            </w:pPr>
            <w:r w:rsidRPr="00FD5EEB">
              <w:rPr>
                <w:color w:val="008000"/>
                <w:sz w:val="18"/>
                <w:szCs w:val="18"/>
                <w:lang w:val="en-US"/>
              </w:rPr>
              <w:t>2713</w:t>
            </w:r>
          </w:p>
        </w:tc>
        <w:tc>
          <w:tcPr>
            <w:tcW w:w="1116" w:type="dxa"/>
            <w:tcBorders>
              <w:top w:val="nil"/>
              <w:left w:val="nil"/>
              <w:bottom w:val="single" w:sz="4" w:space="0" w:color="auto"/>
              <w:right w:val="single" w:sz="4" w:space="0" w:color="auto"/>
            </w:tcBorders>
            <w:shd w:val="clear" w:color="auto" w:fill="auto"/>
            <w:noWrap/>
            <w:hideMark/>
          </w:tcPr>
          <w:p w14:paraId="0EEB7BD7"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7AFAB0AF" w14:textId="77777777" w:rsidR="00FD5EEB" w:rsidRPr="00FD5EEB" w:rsidRDefault="00FD5EEB" w:rsidP="00FD5EEB">
            <w:pPr>
              <w:rPr>
                <w:color w:val="008000"/>
                <w:sz w:val="18"/>
                <w:szCs w:val="18"/>
                <w:lang w:val="en-US"/>
              </w:rPr>
            </w:pPr>
            <w:r w:rsidRPr="00FD5EEB">
              <w:rPr>
                <w:color w:val="008000"/>
                <w:sz w:val="18"/>
                <w:szCs w:val="18"/>
                <w:lang w:val="en-US"/>
              </w:rPr>
              <w:t> </w:t>
            </w:r>
          </w:p>
        </w:tc>
        <w:tc>
          <w:tcPr>
            <w:tcW w:w="3474" w:type="dxa"/>
            <w:tcBorders>
              <w:top w:val="nil"/>
              <w:left w:val="nil"/>
              <w:bottom w:val="single" w:sz="4" w:space="0" w:color="auto"/>
              <w:right w:val="single" w:sz="4" w:space="0" w:color="auto"/>
            </w:tcBorders>
            <w:shd w:val="clear" w:color="auto" w:fill="auto"/>
            <w:hideMark/>
          </w:tcPr>
          <w:p w14:paraId="7E5911A5" w14:textId="77777777" w:rsidR="00FD5EEB" w:rsidRPr="00FD5EEB" w:rsidRDefault="00FD5EEB" w:rsidP="00FD5EEB">
            <w:pPr>
              <w:rPr>
                <w:color w:val="008000"/>
                <w:sz w:val="18"/>
                <w:szCs w:val="18"/>
                <w:lang w:val="en-US"/>
              </w:rPr>
            </w:pPr>
            <w:r w:rsidRPr="00FD5EEB">
              <w:rPr>
                <w:color w:val="008000"/>
                <w:sz w:val="18"/>
                <w:szCs w:val="18"/>
                <w:lang w:val="en-US"/>
              </w:rPr>
              <w:t>2020. aastal on toetatud 1 projekt: O.B. hairdresser OÜ. Projekti abil linna arendamisse kaasatud raha: 2713,20 eurot (ettevõte omafinantseerimine). Loodud/planeeritud uute töökohtade arv: 4. Kaks ettevalmistatud projekti jäid esitamata (ettevõtted muutsid koroonaviiruse tõttu meelt). Kulutamata jääk: 1286,80 eurot (tagastati linna eelarvesse).</w:t>
            </w:r>
          </w:p>
        </w:tc>
      </w:tr>
      <w:tr w:rsidR="0099485D" w:rsidRPr="00FD5EEB" w14:paraId="1DF1F28F"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3798F446"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01DFECF6"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7B0B296" w14:textId="402B6C1D" w:rsidR="0099485D" w:rsidRPr="00FD5EEB" w:rsidRDefault="0099485D" w:rsidP="0099485D">
            <w:pPr>
              <w:rPr>
                <w:color w:val="000000"/>
                <w:sz w:val="18"/>
                <w:szCs w:val="18"/>
                <w:lang w:val="en-US"/>
              </w:rPr>
            </w:pPr>
            <w:r w:rsidRPr="00FD5EEB">
              <w:rPr>
                <w:color w:val="000000"/>
                <w:sz w:val="18"/>
                <w:szCs w:val="18"/>
                <w:lang w:val="en-US"/>
              </w:rPr>
              <w:t>5.1.1.6. hobi elukutseks muutmise toetamine </w:t>
            </w:r>
          </w:p>
        </w:tc>
        <w:tc>
          <w:tcPr>
            <w:tcW w:w="3474" w:type="dxa"/>
            <w:tcBorders>
              <w:top w:val="nil"/>
              <w:left w:val="nil"/>
              <w:bottom w:val="single" w:sz="4" w:space="0" w:color="auto"/>
              <w:right w:val="single" w:sz="4" w:space="0" w:color="auto"/>
            </w:tcBorders>
            <w:shd w:val="clear" w:color="auto" w:fill="auto"/>
            <w:hideMark/>
          </w:tcPr>
          <w:p w14:paraId="40BFECF3"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99485D" w:rsidRPr="00FD5EEB" w14:paraId="44B7A483"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65F307FA"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3785EC38"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2783E308" w14:textId="564C508A" w:rsidR="0099485D" w:rsidRPr="00FD5EEB" w:rsidRDefault="0099485D" w:rsidP="0099485D">
            <w:pPr>
              <w:rPr>
                <w:color w:val="000000"/>
                <w:sz w:val="18"/>
                <w:szCs w:val="18"/>
                <w:lang w:val="en-US"/>
              </w:rPr>
            </w:pPr>
            <w:r w:rsidRPr="00FD5EEB">
              <w:rPr>
                <w:color w:val="000000"/>
                <w:sz w:val="18"/>
                <w:szCs w:val="18"/>
                <w:lang w:val="en-US"/>
              </w:rPr>
              <w:t>5.1.1.7. ettevõtluse oskusi edendamine ja koolitamine </w:t>
            </w:r>
          </w:p>
        </w:tc>
        <w:tc>
          <w:tcPr>
            <w:tcW w:w="3474" w:type="dxa"/>
            <w:tcBorders>
              <w:top w:val="nil"/>
              <w:left w:val="nil"/>
              <w:bottom w:val="single" w:sz="4" w:space="0" w:color="auto"/>
              <w:right w:val="single" w:sz="4" w:space="0" w:color="auto"/>
            </w:tcBorders>
            <w:shd w:val="clear" w:color="auto" w:fill="auto"/>
            <w:hideMark/>
          </w:tcPr>
          <w:p w14:paraId="09A97344"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FD5EEB" w:rsidRPr="00FD5EEB" w14:paraId="660A38B2"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542F00E4" w14:textId="77777777" w:rsidR="00FD5EEB" w:rsidRPr="00FD5EEB" w:rsidRDefault="00FE48FB" w:rsidP="00FD5EEB">
            <w:pPr>
              <w:rPr>
                <w:color w:val="0000FF"/>
                <w:sz w:val="18"/>
                <w:szCs w:val="18"/>
                <w:u w:val="single"/>
                <w:lang w:val="en-US"/>
              </w:rPr>
            </w:pPr>
            <w:hyperlink r:id="rId176" w:anchor="2303" w:history="1">
              <w:r w:rsidR="00FD5EEB" w:rsidRPr="00FD5EEB">
                <w:rPr>
                  <w:color w:val="0000FF"/>
                  <w:sz w:val="18"/>
                  <w:szCs w:val="18"/>
                  <w:u w:val="single"/>
                  <w:lang w:val="en-US"/>
                </w:rPr>
                <w:t>2303</w:t>
              </w:r>
            </w:hyperlink>
          </w:p>
        </w:tc>
        <w:tc>
          <w:tcPr>
            <w:tcW w:w="1508" w:type="dxa"/>
            <w:tcBorders>
              <w:top w:val="nil"/>
              <w:left w:val="nil"/>
              <w:bottom w:val="single" w:sz="4" w:space="0" w:color="auto"/>
              <w:right w:val="single" w:sz="4" w:space="0" w:color="auto"/>
            </w:tcBorders>
            <w:shd w:val="clear" w:color="auto" w:fill="auto"/>
            <w:hideMark/>
          </w:tcPr>
          <w:p w14:paraId="2A4219B9" w14:textId="77777777" w:rsidR="00FD5EEB" w:rsidRPr="00FD5EEB" w:rsidRDefault="00FD5EEB" w:rsidP="00FD5EEB">
            <w:pPr>
              <w:rPr>
                <w:color w:val="000000"/>
                <w:sz w:val="18"/>
                <w:szCs w:val="18"/>
                <w:lang w:val="en-US"/>
              </w:rPr>
            </w:pPr>
            <w:r w:rsidRPr="00FD5EEB">
              <w:rPr>
                <w:color w:val="000000"/>
                <w:sz w:val="18"/>
                <w:szCs w:val="18"/>
                <w:lang w:val="en-US"/>
              </w:rPr>
              <w:t>Noorte ettevõtlikkuse tõstmise tegevused</w:t>
            </w:r>
          </w:p>
        </w:tc>
        <w:tc>
          <w:tcPr>
            <w:tcW w:w="1843" w:type="dxa"/>
            <w:tcBorders>
              <w:top w:val="nil"/>
              <w:left w:val="nil"/>
              <w:bottom w:val="single" w:sz="4" w:space="0" w:color="auto"/>
              <w:right w:val="single" w:sz="4" w:space="0" w:color="auto"/>
            </w:tcBorders>
            <w:shd w:val="clear" w:color="auto" w:fill="auto"/>
            <w:noWrap/>
            <w:hideMark/>
          </w:tcPr>
          <w:p w14:paraId="44E1A174" w14:textId="77777777" w:rsidR="00FD5EEB" w:rsidRPr="00FD5EEB" w:rsidRDefault="00FD5EEB" w:rsidP="00FD5EEB">
            <w:pPr>
              <w:rPr>
                <w:color w:val="000000"/>
                <w:sz w:val="18"/>
                <w:szCs w:val="18"/>
                <w:lang w:val="en-US"/>
              </w:rPr>
            </w:pPr>
            <w:r w:rsidRPr="00FD5EEB">
              <w:rPr>
                <w:color w:val="000000"/>
                <w:sz w:val="18"/>
                <w:szCs w:val="18"/>
                <w:lang w:val="en-US"/>
              </w:rPr>
              <w:t>2018</w:t>
            </w:r>
          </w:p>
        </w:tc>
        <w:tc>
          <w:tcPr>
            <w:tcW w:w="681" w:type="dxa"/>
            <w:tcBorders>
              <w:top w:val="nil"/>
              <w:left w:val="nil"/>
              <w:bottom w:val="single" w:sz="4" w:space="0" w:color="auto"/>
              <w:right w:val="single" w:sz="4" w:space="0" w:color="auto"/>
            </w:tcBorders>
            <w:shd w:val="clear" w:color="auto" w:fill="auto"/>
            <w:noWrap/>
            <w:hideMark/>
          </w:tcPr>
          <w:p w14:paraId="1EFBB16A" w14:textId="77777777" w:rsidR="00FD5EEB" w:rsidRPr="00FD5EEB" w:rsidRDefault="00FD5EEB" w:rsidP="00FD5EEB">
            <w:pPr>
              <w:rPr>
                <w:color w:val="000000"/>
                <w:sz w:val="18"/>
                <w:szCs w:val="18"/>
                <w:lang w:val="en-US"/>
              </w:rPr>
            </w:pPr>
            <w:r w:rsidRPr="00FD5EEB">
              <w:rPr>
                <w:color w:val="000000"/>
                <w:sz w:val="18"/>
                <w:szCs w:val="18"/>
                <w:lang w:val="en-US"/>
              </w:rPr>
              <w:t>2021</w:t>
            </w:r>
          </w:p>
        </w:tc>
        <w:tc>
          <w:tcPr>
            <w:tcW w:w="948" w:type="dxa"/>
            <w:tcBorders>
              <w:top w:val="nil"/>
              <w:left w:val="nil"/>
              <w:bottom w:val="single" w:sz="4" w:space="0" w:color="auto"/>
              <w:right w:val="single" w:sz="4" w:space="0" w:color="auto"/>
            </w:tcBorders>
            <w:shd w:val="clear" w:color="auto" w:fill="auto"/>
            <w:noWrap/>
            <w:hideMark/>
          </w:tcPr>
          <w:p w14:paraId="38D1F3EB"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698751FD"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07614C07"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3AAE5859"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4D8023D3"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47EB3928"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25FC95C4"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99485D" w:rsidRPr="00FD5EEB" w14:paraId="0081A476" w14:textId="77777777" w:rsidTr="0099485D">
        <w:trPr>
          <w:trHeight w:val="63"/>
        </w:trPr>
        <w:tc>
          <w:tcPr>
            <w:tcW w:w="709" w:type="dxa"/>
            <w:tcBorders>
              <w:top w:val="nil"/>
              <w:left w:val="single" w:sz="4" w:space="0" w:color="auto"/>
              <w:bottom w:val="single" w:sz="4" w:space="0" w:color="auto"/>
              <w:right w:val="single" w:sz="4" w:space="0" w:color="auto"/>
            </w:tcBorders>
            <w:shd w:val="clear" w:color="auto" w:fill="auto"/>
            <w:noWrap/>
            <w:hideMark/>
          </w:tcPr>
          <w:p w14:paraId="312E0338"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4D3E4D2A"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39A0F29E" w14:textId="4CCDC3C1" w:rsidR="0099485D" w:rsidRPr="00FD5EEB" w:rsidRDefault="0099485D" w:rsidP="0099485D">
            <w:pPr>
              <w:rPr>
                <w:color w:val="000000"/>
                <w:sz w:val="18"/>
                <w:szCs w:val="18"/>
                <w:lang w:val="en-US"/>
              </w:rPr>
            </w:pPr>
            <w:r w:rsidRPr="00FD5EEB">
              <w:rPr>
                <w:color w:val="000000"/>
                <w:sz w:val="18"/>
                <w:szCs w:val="18"/>
                <w:lang w:val="en-US"/>
              </w:rPr>
              <w:t>5.1.1.8. linna ettevõtete ekspordipotentsiaali arendamine</w:t>
            </w:r>
          </w:p>
        </w:tc>
        <w:tc>
          <w:tcPr>
            <w:tcW w:w="3474" w:type="dxa"/>
            <w:tcBorders>
              <w:top w:val="nil"/>
              <w:left w:val="nil"/>
              <w:bottom w:val="single" w:sz="4" w:space="0" w:color="auto"/>
              <w:right w:val="single" w:sz="4" w:space="0" w:color="auto"/>
            </w:tcBorders>
            <w:shd w:val="clear" w:color="auto" w:fill="auto"/>
            <w:hideMark/>
          </w:tcPr>
          <w:p w14:paraId="6E885DC1" w14:textId="77777777" w:rsidR="0099485D" w:rsidRPr="00FD5EEB" w:rsidRDefault="0099485D" w:rsidP="00FD5EEB">
            <w:pPr>
              <w:rPr>
                <w:color w:val="000000"/>
                <w:sz w:val="18"/>
                <w:szCs w:val="18"/>
                <w:lang w:val="en-US"/>
              </w:rPr>
            </w:pPr>
            <w:r w:rsidRPr="00FD5EEB">
              <w:rPr>
                <w:color w:val="000000"/>
                <w:sz w:val="18"/>
                <w:szCs w:val="18"/>
                <w:lang w:val="en-US"/>
              </w:rPr>
              <w:t> </w:t>
            </w:r>
          </w:p>
        </w:tc>
      </w:tr>
      <w:tr w:rsidR="00FD5EEB" w:rsidRPr="00FD5EEB" w14:paraId="6CD577F4" w14:textId="77777777" w:rsidTr="00D647D9">
        <w:trPr>
          <w:trHeight w:val="552"/>
        </w:trPr>
        <w:tc>
          <w:tcPr>
            <w:tcW w:w="709" w:type="dxa"/>
            <w:tcBorders>
              <w:top w:val="nil"/>
              <w:left w:val="single" w:sz="4" w:space="0" w:color="auto"/>
              <w:bottom w:val="single" w:sz="4" w:space="0" w:color="auto"/>
              <w:right w:val="single" w:sz="4" w:space="0" w:color="auto"/>
            </w:tcBorders>
            <w:shd w:val="clear" w:color="auto" w:fill="auto"/>
            <w:noWrap/>
            <w:hideMark/>
          </w:tcPr>
          <w:p w14:paraId="088EF359" w14:textId="77777777" w:rsidR="00FD5EEB" w:rsidRPr="00FD5EEB" w:rsidRDefault="00FE48FB" w:rsidP="00FD5EEB">
            <w:pPr>
              <w:rPr>
                <w:color w:val="0000FF"/>
                <w:sz w:val="18"/>
                <w:szCs w:val="18"/>
                <w:u w:val="single"/>
                <w:lang w:val="en-US"/>
              </w:rPr>
            </w:pPr>
            <w:hyperlink r:id="rId177" w:anchor="247" w:history="1">
              <w:r w:rsidR="00FD5EEB" w:rsidRPr="00FD5EEB">
                <w:rPr>
                  <w:color w:val="0000FF"/>
                  <w:sz w:val="18"/>
                  <w:szCs w:val="18"/>
                  <w:u w:val="single"/>
                  <w:lang w:val="en-US"/>
                </w:rPr>
                <w:t>247</w:t>
              </w:r>
            </w:hyperlink>
          </w:p>
        </w:tc>
        <w:tc>
          <w:tcPr>
            <w:tcW w:w="1508" w:type="dxa"/>
            <w:tcBorders>
              <w:top w:val="nil"/>
              <w:left w:val="nil"/>
              <w:bottom w:val="single" w:sz="4" w:space="0" w:color="auto"/>
              <w:right w:val="single" w:sz="4" w:space="0" w:color="auto"/>
            </w:tcBorders>
            <w:shd w:val="clear" w:color="auto" w:fill="auto"/>
            <w:hideMark/>
          </w:tcPr>
          <w:p w14:paraId="6F1A64D0" w14:textId="77777777" w:rsidR="00FD5EEB" w:rsidRPr="00FD5EEB" w:rsidRDefault="00FD5EEB" w:rsidP="00FD5EEB">
            <w:pPr>
              <w:rPr>
                <w:color w:val="000000"/>
                <w:sz w:val="18"/>
                <w:szCs w:val="18"/>
                <w:lang w:val="en-US"/>
              </w:rPr>
            </w:pPr>
            <w:r w:rsidRPr="00FD5EEB">
              <w:rPr>
                <w:color w:val="000000"/>
                <w:sz w:val="18"/>
                <w:szCs w:val="18"/>
                <w:lang w:val="en-US"/>
              </w:rPr>
              <w:t>ettevõtjate messidel osalemise toetamine</w:t>
            </w:r>
          </w:p>
        </w:tc>
        <w:tc>
          <w:tcPr>
            <w:tcW w:w="1843" w:type="dxa"/>
            <w:tcBorders>
              <w:top w:val="nil"/>
              <w:left w:val="nil"/>
              <w:bottom w:val="single" w:sz="4" w:space="0" w:color="auto"/>
              <w:right w:val="single" w:sz="4" w:space="0" w:color="auto"/>
            </w:tcBorders>
            <w:shd w:val="clear" w:color="auto" w:fill="auto"/>
            <w:noWrap/>
            <w:hideMark/>
          </w:tcPr>
          <w:p w14:paraId="629A6FD7" w14:textId="77777777" w:rsidR="00FD5EEB" w:rsidRPr="00FD5EEB" w:rsidRDefault="00FD5EEB" w:rsidP="00FD5EEB">
            <w:pPr>
              <w:rPr>
                <w:color w:val="000000"/>
                <w:sz w:val="18"/>
                <w:szCs w:val="18"/>
                <w:lang w:val="en-US"/>
              </w:rPr>
            </w:pPr>
            <w:r w:rsidRPr="00FD5EEB">
              <w:rPr>
                <w:color w:val="000000"/>
                <w:sz w:val="18"/>
                <w:szCs w:val="18"/>
                <w:lang w:val="en-US"/>
              </w:rPr>
              <w:t>2008</w:t>
            </w:r>
          </w:p>
        </w:tc>
        <w:tc>
          <w:tcPr>
            <w:tcW w:w="681" w:type="dxa"/>
            <w:tcBorders>
              <w:top w:val="nil"/>
              <w:left w:val="nil"/>
              <w:bottom w:val="single" w:sz="4" w:space="0" w:color="auto"/>
              <w:right w:val="single" w:sz="4" w:space="0" w:color="auto"/>
            </w:tcBorders>
            <w:shd w:val="clear" w:color="auto" w:fill="auto"/>
            <w:noWrap/>
            <w:hideMark/>
          </w:tcPr>
          <w:p w14:paraId="59C17F78" w14:textId="77777777" w:rsidR="00FD5EEB" w:rsidRPr="00FD5EEB" w:rsidRDefault="00FD5EEB" w:rsidP="00FD5EEB">
            <w:pPr>
              <w:rPr>
                <w:color w:val="000000"/>
                <w:sz w:val="18"/>
                <w:szCs w:val="18"/>
                <w:lang w:val="en-US"/>
              </w:rPr>
            </w:pPr>
            <w:r w:rsidRPr="00FD5EEB">
              <w:rPr>
                <w:color w:val="000000"/>
                <w:sz w:val="18"/>
                <w:szCs w:val="18"/>
                <w:lang w:val="en-US"/>
              </w:rPr>
              <w:t>2024</w:t>
            </w:r>
          </w:p>
        </w:tc>
        <w:tc>
          <w:tcPr>
            <w:tcW w:w="948" w:type="dxa"/>
            <w:tcBorders>
              <w:top w:val="nil"/>
              <w:left w:val="nil"/>
              <w:bottom w:val="single" w:sz="4" w:space="0" w:color="auto"/>
              <w:right w:val="single" w:sz="4" w:space="0" w:color="auto"/>
            </w:tcBorders>
            <w:shd w:val="clear" w:color="auto" w:fill="auto"/>
            <w:noWrap/>
            <w:hideMark/>
          </w:tcPr>
          <w:p w14:paraId="6F43FBCD" w14:textId="77777777" w:rsidR="00FD5EEB" w:rsidRPr="00FD5EEB" w:rsidRDefault="00FD5EEB" w:rsidP="00FD5EEB">
            <w:pPr>
              <w:rPr>
                <w:color w:val="000000"/>
                <w:sz w:val="18"/>
                <w:szCs w:val="18"/>
                <w:lang w:val="en-US"/>
              </w:rPr>
            </w:pPr>
            <w:r w:rsidRPr="00FD5EEB">
              <w:rPr>
                <w:color w:val="000000"/>
                <w:sz w:val="18"/>
                <w:szCs w:val="18"/>
                <w:lang w:val="en-US"/>
              </w:rPr>
              <w:t> </w:t>
            </w:r>
          </w:p>
        </w:tc>
        <w:tc>
          <w:tcPr>
            <w:tcW w:w="992" w:type="dxa"/>
            <w:tcBorders>
              <w:top w:val="nil"/>
              <w:left w:val="nil"/>
              <w:bottom w:val="single" w:sz="4" w:space="0" w:color="auto"/>
              <w:right w:val="single" w:sz="4" w:space="0" w:color="auto"/>
            </w:tcBorders>
            <w:shd w:val="clear" w:color="auto" w:fill="auto"/>
            <w:hideMark/>
          </w:tcPr>
          <w:p w14:paraId="1E1FE62E" w14:textId="77777777" w:rsidR="00FD5EEB" w:rsidRPr="00FD5EEB" w:rsidRDefault="00FD5EEB" w:rsidP="00FD5EEB">
            <w:pPr>
              <w:rPr>
                <w:color w:val="000000"/>
                <w:sz w:val="18"/>
                <w:szCs w:val="18"/>
                <w:lang w:val="en-US"/>
              </w:rPr>
            </w:pPr>
            <w:r w:rsidRPr="00FD5EEB">
              <w:rPr>
                <w:color w:val="000000"/>
                <w:sz w:val="18"/>
                <w:szCs w:val="18"/>
                <w:lang w:val="en-US"/>
              </w:rPr>
              <w:t>Linna Arenduse ja Ökonoomika Amet</w:t>
            </w:r>
          </w:p>
        </w:tc>
        <w:tc>
          <w:tcPr>
            <w:tcW w:w="1275" w:type="dxa"/>
            <w:tcBorders>
              <w:top w:val="nil"/>
              <w:left w:val="nil"/>
              <w:bottom w:val="single" w:sz="4" w:space="0" w:color="auto"/>
              <w:right w:val="single" w:sz="4" w:space="0" w:color="auto"/>
            </w:tcBorders>
            <w:shd w:val="clear" w:color="auto" w:fill="auto"/>
            <w:noWrap/>
            <w:hideMark/>
          </w:tcPr>
          <w:p w14:paraId="48CE2C2E" w14:textId="77777777" w:rsidR="00FD5EEB" w:rsidRPr="00FD5EEB" w:rsidRDefault="00FD5EEB" w:rsidP="00FD5EEB">
            <w:pPr>
              <w:rPr>
                <w:color w:val="CC6600"/>
                <w:sz w:val="18"/>
                <w:szCs w:val="18"/>
                <w:lang w:val="en-US"/>
              </w:rPr>
            </w:pPr>
            <w:r w:rsidRPr="00FD5EEB">
              <w:rPr>
                <w:color w:val="CC6600"/>
                <w:sz w:val="18"/>
                <w:szCs w:val="18"/>
                <w:lang w:val="en-US"/>
              </w:rPr>
              <w:t>lükatud tulevikku</w:t>
            </w:r>
          </w:p>
        </w:tc>
        <w:tc>
          <w:tcPr>
            <w:tcW w:w="1418" w:type="dxa"/>
            <w:tcBorders>
              <w:top w:val="nil"/>
              <w:left w:val="nil"/>
              <w:bottom w:val="single" w:sz="4" w:space="0" w:color="auto"/>
              <w:right w:val="single" w:sz="4" w:space="0" w:color="auto"/>
            </w:tcBorders>
            <w:shd w:val="clear" w:color="auto" w:fill="auto"/>
            <w:noWrap/>
            <w:hideMark/>
          </w:tcPr>
          <w:p w14:paraId="2881C6C4"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1116" w:type="dxa"/>
            <w:tcBorders>
              <w:top w:val="nil"/>
              <w:left w:val="nil"/>
              <w:bottom w:val="single" w:sz="4" w:space="0" w:color="auto"/>
              <w:right w:val="single" w:sz="4" w:space="0" w:color="auto"/>
            </w:tcBorders>
            <w:shd w:val="clear" w:color="auto" w:fill="auto"/>
            <w:noWrap/>
            <w:hideMark/>
          </w:tcPr>
          <w:p w14:paraId="15B30FD1" w14:textId="77777777" w:rsidR="00FD5EEB" w:rsidRPr="00FD5EEB" w:rsidRDefault="00FD5EEB" w:rsidP="00FD5EEB">
            <w:pPr>
              <w:rPr>
                <w:color w:val="CC6600"/>
                <w:sz w:val="18"/>
                <w:szCs w:val="18"/>
                <w:lang w:val="en-US"/>
              </w:rPr>
            </w:pPr>
            <w:r w:rsidRPr="00FD5EEB">
              <w:rPr>
                <w:color w:val="CC6600"/>
                <w:sz w:val="18"/>
                <w:szCs w:val="18"/>
                <w:lang w:val="en-US"/>
              </w:rPr>
              <w:t> </w:t>
            </w:r>
          </w:p>
        </w:tc>
        <w:tc>
          <w:tcPr>
            <w:tcW w:w="851" w:type="dxa"/>
            <w:tcBorders>
              <w:top w:val="nil"/>
              <w:left w:val="nil"/>
              <w:bottom w:val="single" w:sz="4" w:space="0" w:color="auto"/>
              <w:right w:val="single" w:sz="4" w:space="0" w:color="auto"/>
            </w:tcBorders>
            <w:shd w:val="clear" w:color="auto" w:fill="auto"/>
            <w:hideMark/>
          </w:tcPr>
          <w:p w14:paraId="11728AC3" w14:textId="77777777" w:rsidR="00FD5EEB" w:rsidRPr="00FD5EEB" w:rsidRDefault="00FD5EEB" w:rsidP="00FD5EEB">
            <w:pPr>
              <w:rPr>
                <w:color w:val="CC6600"/>
                <w:sz w:val="18"/>
                <w:szCs w:val="18"/>
                <w:lang w:val="en-US"/>
              </w:rPr>
            </w:pPr>
            <w:r w:rsidRPr="00FD5EEB">
              <w:rPr>
                <w:color w:val="CC6600"/>
                <w:sz w:val="18"/>
                <w:szCs w:val="18"/>
                <w:lang w:val="en-US"/>
              </w:rPr>
              <w:t>eelarves ei planeeritud rahalisi vahendeid</w:t>
            </w:r>
          </w:p>
        </w:tc>
        <w:tc>
          <w:tcPr>
            <w:tcW w:w="3474" w:type="dxa"/>
            <w:tcBorders>
              <w:top w:val="nil"/>
              <w:left w:val="nil"/>
              <w:bottom w:val="single" w:sz="4" w:space="0" w:color="auto"/>
              <w:right w:val="single" w:sz="4" w:space="0" w:color="auto"/>
            </w:tcBorders>
            <w:shd w:val="clear" w:color="auto" w:fill="auto"/>
            <w:hideMark/>
          </w:tcPr>
          <w:p w14:paraId="72421967" w14:textId="77777777" w:rsidR="00FD5EEB" w:rsidRPr="00FD5EEB" w:rsidRDefault="00FD5EEB" w:rsidP="00FD5EEB">
            <w:pPr>
              <w:rPr>
                <w:color w:val="CC6600"/>
                <w:sz w:val="18"/>
                <w:szCs w:val="18"/>
                <w:lang w:val="en-US"/>
              </w:rPr>
            </w:pPr>
            <w:r w:rsidRPr="00FD5EEB">
              <w:rPr>
                <w:color w:val="CC6600"/>
                <w:sz w:val="18"/>
                <w:szCs w:val="18"/>
                <w:lang w:val="en-US"/>
              </w:rPr>
              <w:t> </w:t>
            </w:r>
          </w:p>
        </w:tc>
      </w:tr>
      <w:tr w:rsidR="0099485D" w:rsidRPr="00FD5EEB" w14:paraId="46D049AD" w14:textId="77777777" w:rsidTr="00721103">
        <w:trPr>
          <w:trHeight w:val="288"/>
        </w:trPr>
        <w:tc>
          <w:tcPr>
            <w:tcW w:w="709" w:type="dxa"/>
            <w:tcBorders>
              <w:top w:val="nil"/>
              <w:left w:val="single" w:sz="4" w:space="0" w:color="auto"/>
              <w:bottom w:val="single" w:sz="4" w:space="0" w:color="auto"/>
              <w:right w:val="single" w:sz="4" w:space="0" w:color="auto"/>
            </w:tcBorders>
            <w:shd w:val="clear" w:color="auto" w:fill="auto"/>
            <w:noWrap/>
            <w:hideMark/>
          </w:tcPr>
          <w:p w14:paraId="5467CF70"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1508" w:type="dxa"/>
            <w:tcBorders>
              <w:top w:val="nil"/>
              <w:left w:val="nil"/>
              <w:bottom w:val="single" w:sz="4" w:space="0" w:color="auto"/>
              <w:right w:val="single" w:sz="4" w:space="0" w:color="auto"/>
            </w:tcBorders>
            <w:shd w:val="clear" w:color="auto" w:fill="auto"/>
            <w:hideMark/>
          </w:tcPr>
          <w:p w14:paraId="2D8DE902" w14:textId="77777777" w:rsidR="0099485D" w:rsidRPr="00FD5EEB" w:rsidRDefault="0099485D" w:rsidP="00FD5EEB">
            <w:pPr>
              <w:rPr>
                <w:color w:val="000000"/>
                <w:sz w:val="18"/>
                <w:szCs w:val="18"/>
                <w:lang w:val="en-US"/>
              </w:rPr>
            </w:pPr>
            <w:r w:rsidRPr="00FD5EEB">
              <w:rPr>
                <w:color w:val="000000"/>
                <w:sz w:val="18"/>
                <w:szCs w:val="18"/>
                <w:lang w:val="en-US"/>
              </w:rPr>
              <w:t> </w:t>
            </w:r>
          </w:p>
        </w:tc>
        <w:tc>
          <w:tcPr>
            <w:tcW w:w="9124" w:type="dxa"/>
            <w:gridSpan w:val="8"/>
            <w:tcBorders>
              <w:top w:val="nil"/>
              <w:left w:val="nil"/>
              <w:bottom w:val="single" w:sz="4" w:space="0" w:color="auto"/>
              <w:right w:val="single" w:sz="4" w:space="0" w:color="auto"/>
            </w:tcBorders>
            <w:shd w:val="clear" w:color="auto" w:fill="auto"/>
            <w:noWrap/>
            <w:hideMark/>
          </w:tcPr>
          <w:p w14:paraId="13B059C4" w14:textId="217B67C4" w:rsidR="0099485D" w:rsidRPr="00FD5EEB" w:rsidRDefault="0099485D" w:rsidP="0099485D">
            <w:pPr>
              <w:rPr>
                <w:color w:val="000000"/>
                <w:sz w:val="18"/>
                <w:szCs w:val="18"/>
                <w:lang w:val="en-US"/>
              </w:rPr>
            </w:pPr>
            <w:r w:rsidRPr="00FD5EEB">
              <w:rPr>
                <w:color w:val="000000"/>
                <w:sz w:val="18"/>
                <w:szCs w:val="18"/>
                <w:lang w:val="en-US"/>
              </w:rPr>
              <w:t>5.1.1.9. noorte spetsialistide ja ettevõtjate toetamine stipendiumide ja koolitusabi kaudu</w:t>
            </w:r>
          </w:p>
        </w:tc>
        <w:tc>
          <w:tcPr>
            <w:tcW w:w="3474" w:type="dxa"/>
            <w:tcBorders>
              <w:top w:val="nil"/>
              <w:left w:val="nil"/>
              <w:bottom w:val="single" w:sz="4" w:space="0" w:color="auto"/>
              <w:right w:val="single" w:sz="4" w:space="0" w:color="auto"/>
            </w:tcBorders>
            <w:shd w:val="clear" w:color="auto" w:fill="auto"/>
            <w:hideMark/>
          </w:tcPr>
          <w:p w14:paraId="6F706B46" w14:textId="77777777" w:rsidR="0099485D" w:rsidRPr="00FD5EEB" w:rsidRDefault="0099485D" w:rsidP="00FD5EEB">
            <w:pPr>
              <w:rPr>
                <w:color w:val="000000"/>
                <w:sz w:val="18"/>
                <w:szCs w:val="18"/>
                <w:lang w:val="en-US"/>
              </w:rPr>
            </w:pPr>
            <w:r w:rsidRPr="00FD5EEB">
              <w:rPr>
                <w:color w:val="000000"/>
                <w:sz w:val="18"/>
                <w:szCs w:val="18"/>
                <w:lang w:val="en-US"/>
              </w:rPr>
              <w:t> </w:t>
            </w:r>
          </w:p>
        </w:tc>
      </w:tr>
    </w:tbl>
    <w:p w14:paraId="4A8C26E6" w14:textId="77777777" w:rsidR="00605270" w:rsidRPr="00FD5EEB" w:rsidRDefault="00605270" w:rsidP="00FD5EEB">
      <w:pPr>
        <w:rPr>
          <w:rFonts w:eastAsia="Calibri"/>
          <w:b/>
          <w:bCs/>
          <w:color w:val="7030A0"/>
          <w:sz w:val="20"/>
          <w:szCs w:val="20"/>
          <w:lang w:val="en-US"/>
        </w:rPr>
      </w:pPr>
    </w:p>
    <w:p w14:paraId="7DBD229D" w14:textId="77777777" w:rsidR="00605270" w:rsidRPr="004F66FC" w:rsidRDefault="00605270" w:rsidP="00CB3336">
      <w:pPr>
        <w:jc w:val="right"/>
        <w:rPr>
          <w:rFonts w:eastAsia="Calibri"/>
          <w:b/>
          <w:bCs/>
          <w:color w:val="7030A0"/>
          <w:sz w:val="20"/>
          <w:szCs w:val="20"/>
          <w:lang w:val="et-EE"/>
        </w:rPr>
      </w:pPr>
    </w:p>
    <w:p w14:paraId="5BE5D1CD" w14:textId="77777777" w:rsidR="00605270" w:rsidRPr="004F66FC" w:rsidRDefault="00605270" w:rsidP="00CB3336">
      <w:pPr>
        <w:jc w:val="right"/>
        <w:rPr>
          <w:rFonts w:eastAsia="Calibri"/>
          <w:b/>
          <w:bCs/>
          <w:color w:val="7030A0"/>
          <w:sz w:val="20"/>
          <w:szCs w:val="20"/>
          <w:lang w:val="et-EE"/>
        </w:rPr>
      </w:pPr>
    </w:p>
    <w:p w14:paraId="1AAE8D8D" w14:textId="77777777" w:rsidR="00605270" w:rsidRPr="004F66FC" w:rsidRDefault="00605270" w:rsidP="00CB3336">
      <w:pPr>
        <w:jc w:val="right"/>
        <w:rPr>
          <w:rFonts w:eastAsia="Calibri"/>
          <w:b/>
          <w:bCs/>
          <w:color w:val="7030A0"/>
          <w:sz w:val="20"/>
          <w:szCs w:val="20"/>
          <w:lang w:val="et-EE"/>
        </w:rPr>
      </w:pPr>
    </w:p>
    <w:p w14:paraId="3579192A" w14:textId="77777777" w:rsidR="00605270" w:rsidRPr="004F66FC" w:rsidRDefault="00605270" w:rsidP="00CB3336">
      <w:pPr>
        <w:jc w:val="right"/>
        <w:rPr>
          <w:rFonts w:eastAsia="Calibri"/>
          <w:b/>
          <w:bCs/>
          <w:color w:val="7030A0"/>
          <w:sz w:val="20"/>
          <w:szCs w:val="20"/>
          <w:lang w:val="et-EE"/>
        </w:rPr>
      </w:pPr>
    </w:p>
    <w:p w14:paraId="1AFC25D2" w14:textId="77777777" w:rsidR="00C54CBE" w:rsidRPr="004F66FC" w:rsidRDefault="001323FD" w:rsidP="001323FD">
      <w:pPr>
        <w:rPr>
          <w:rFonts w:eastAsia="Calibri"/>
          <w:color w:val="7030A0"/>
          <w:sz w:val="4"/>
          <w:szCs w:val="4"/>
          <w:lang w:val="et-EE"/>
        </w:rPr>
      </w:pPr>
      <w:r w:rsidRPr="004F66FC">
        <w:rPr>
          <w:rFonts w:eastAsia="Calibri"/>
          <w:color w:val="7030A0"/>
          <w:sz w:val="4"/>
          <w:szCs w:val="4"/>
          <w:lang w:val="et-EE"/>
        </w:rPr>
        <w:t xml:space="preserve"> </w:t>
      </w:r>
    </w:p>
    <w:p w14:paraId="56439E90" w14:textId="77777777" w:rsidR="00B64BA7" w:rsidRPr="004F66FC" w:rsidRDefault="00B64BA7" w:rsidP="008D6651">
      <w:pPr>
        <w:spacing w:after="200" w:line="276" w:lineRule="auto"/>
        <w:jc w:val="both"/>
        <w:rPr>
          <w:rFonts w:eastAsia="Calibri"/>
          <w:color w:val="7030A0"/>
          <w:sz w:val="10"/>
          <w:szCs w:val="10"/>
          <w:lang w:val="et-EE"/>
        </w:rPr>
        <w:sectPr w:rsidR="00B64BA7" w:rsidRPr="004F66FC" w:rsidSect="001B0ED4">
          <w:pgSz w:w="15840" w:h="12240" w:orient="landscape"/>
          <w:pgMar w:top="1135" w:right="1440" w:bottom="993" w:left="1258" w:header="708" w:footer="708" w:gutter="0"/>
          <w:cols w:space="708"/>
          <w:docGrid w:linePitch="360"/>
        </w:sectPr>
      </w:pPr>
    </w:p>
    <w:p w14:paraId="1161012F" w14:textId="7EF1E42F" w:rsidR="004C29E3" w:rsidRPr="00E875BB" w:rsidRDefault="0016753B" w:rsidP="00272FAE">
      <w:pPr>
        <w:pStyle w:val="Pealkiri2"/>
        <w:rPr>
          <w:rFonts w:ascii="Times New Roman" w:hAnsi="Times New Roman"/>
          <w:i w:val="0"/>
          <w:sz w:val="24"/>
          <w:szCs w:val="24"/>
        </w:rPr>
      </w:pPr>
      <w:bookmarkStart w:id="436" w:name="_Toc354556889"/>
      <w:bookmarkStart w:id="437" w:name="_Toc355560917"/>
      <w:bookmarkStart w:id="438" w:name="_Toc355560993"/>
      <w:bookmarkStart w:id="439" w:name="_Toc355597470"/>
      <w:bookmarkStart w:id="440" w:name="_Toc355604912"/>
      <w:bookmarkStart w:id="441" w:name="_Toc355604968"/>
      <w:bookmarkStart w:id="442" w:name="_Toc355611561"/>
      <w:bookmarkStart w:id="443" w:name="_Toc355611632"/>
      <w:bookmarkStart w:id="444" w:name="_Toc356392020"/>
      <w:bookmarkStart w:id="445" w:name="_Toc356393812"/>
      <w:bookmarkStart w:id="446" w:name="_Toc356569290"/>
      <w:bookmarkStart w:id="447" w:name="_Toc356826413"/>
      <w:bookmarkStart w:id="448" w:name="_Toc356831442"/>
      <w:bookmarkStart w:id="449" w:name="_Toc357072584"/>
      <w:bookmarkStart w:id="450" w:name="_Toc357409466"/>
      <w:bookmarkStart w:id="451" w:name="_Toc357409536"/>
      <w:bookmarkStart w:id="452" w:name="_Toc386401146"/>
      <w:bookmarkStart w:id="453" w:name="_Toc386401340"/>
      <w:bookmarkStart w:id="454" w:name="_Toc386401562"/>
      <w:bookmarkStart w:id="455" w:name="_Toc386401673"/>
      <w:bookmarkStart w:id="456" w:name="_Toc386486205"/>
      <w:bookmarkStart w:id="457" w:name="_Toc386486327"/>
      <w:bookmarkStart w:id="458" w:name="_Toc386486398"/>
      <w:bookmarkStart w:id="459" w:name="_Toc386486728"/>
      <w:bookmarkStart w:id="460" w:name="_Toc386486784"/>
      <w:bookmarkStart w:id="461" w:name="_Toc386524446"/>
      <w:bookmarkStart w:id="462" w:name="_Toc386535655"/>
      <w:bookmarkStart w:id="463" w:name="_Toc388617192"/>
      <w:bookmarkStart w:id="464" w:name="_Toc388877729"/>
      <w:bookmarkStart w:id="465" w:name="_Toc418346794"/>
      <w:bookmarkStart w:id="466" w:name="_Toc418346904"/>
      <w:bookmarkStart w:id="467" w:name="_Toc418347012"/>
      <w:bookmarkStart w:id="468" w:name="_Toc420309322"/>
      <w:bookmarkStart w:id="469" w:name="_Toc420309405"/>
      <w:bookmarkStart w:id="470" w:name="_Toc420485560"/>
      <w:bookmarkStart w:id="471" w:name="_Toc449877879"/>
      <w:bookmarkStart w:id="472" w:name="_Toc449881334"/>
      <w:bookmarkStart w:id="473" w:name="_Toc452036481"/>
      <w:bookmarkStart w:id="474" w:name="_Toc452111865"/>
      <w:bookmarkStart w:id="475" w:name="_Toc480980037"/>
      <w:bookmarkStart w:id="476" w:name="_Toc480980168"/>
      <w:bookmarkStart w:id="477" w:name="_Toc480980229"/>
      <w:bookmarkStart w:id="478" w:name="_Toc480980454"/>
      <w:bookmarkStart w:id="479" w:name="_Toc481482687"/>
      <w:bookmarkStart w:id="480" w:name="_Toc481482737"/>
      <w:bookmarkStart w:id="481" w:name="_Toc481482876"/>
      <w:bookmarkStart w:id="482" w:name="_Toc481495769"/>
      <w:bookmarkStart w:id="483" w:name="_Toc483384543"/>
      <w:bookmarkStart w:id="484" w:name="_Toc512699994"/>
      <w:bookmarkStart w:id="485" w:name="_Toc512700056"/>
      <w:bookmarkStart w:id="486" w:name="_Toc512700850"/>
      <w:bookmarkStart w:id="487" w:name="_Toc512840108"/>
      <w:bookmarkStart w:id="488" w:name="_Toc512860635"/>
      <w:bookmarkStart w:id="489" w:name="_Toc514414163"/>
      <w:bookmarkStart w:id="490" w:name="_Toc514414261"/>
      <w:bookmarkStart w:id="491" w:name="_Toc514914872"/>
      <w:bookmarkStart w:id="492" w:name="_Toc515280150"/>
      <w:bookmarkStart w:id="493" w:name="_Toc7436639"/>
      <w:bookmarkStart w:id="494" w:name="_Toc7676532"/>
      <w:bookmarkStart w:id="495" w:name="_Toc7682248"/>
      <w:bookmarkStart w:id="496" w:name="_Toc72747644"/>
      <w:r w:rsidRPr="00E875BB">
        <w:rPr>
          <w:rFonts w:ascii="Times New Roman" w:hAnsi="Times New Roman"/>
          <w:i w:val="0"/>
          <w:sz w:val="24"/>
          <w:szCs w:val="24"/>
        </w:rPr>
        <w:lastRenderedPageBreak/>
        <w:t>Ülevaade tegevustest valdkonniti</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14:paraId="1034AC4D" w14:textId="77777777" w:rsidR="00272FAE" w:rsidRPr="00A928EB" w:rsidRDefault="00272FAE" w:rsidP="00272FAE">
      <w:pPr>
        <w:spacing w:after="120"/>
        <w:jc w:val="both"/>
      </w:pPr>
      <w:r w:rsidRPr="00A928EB">
        <w:t>Ülevaade aruandeaasta peamistest tegevusvaldkondadest, investeeringutest ja arengutegevusest, toodete- ja teenuste gruppidest ning nendega seotud väljaminekutest on esitatud ülevaates arengukava täitmisest. Arengukava täitmise osas on antud ülevaade teostatud, teostatavatest ning tulevikus planeeritavatest tegevustest. Oluliste investeerimisprojektide täitmine 2020.aastal on kajastatud eelarve täitmise aruande osas (Narva linna 2020.aasta lisas 3 finantseerimistegevuste eelarve).</w:t>
      </w:r>
      <w:r w:rsidRPr="00A928EB">
        <w:rPr>
          <w:rFonts w:eastAsia="Calibri"/>
          <w:bCs/>
          <w:iCs/>
        </w:rPr>
        <w:t xml:space="preserve"> </w:t>
      </w:r>
      <w:r w:rsidRPr="00A928EB">
        <w:rPr>
          <w:bCs/>
          <w:iCs/>
        </w:rPr>
        <w:t xml:space="preserve">2021.aastal kavandatud tegevused on kajastatud Narva linna 2021. aasta eelarves, sh finantseerimistegevuse eelarve osas (lisa 3). Narva linna 2021.aasta eelarve on avaldatud linna kodulehel </w:t>
      </w:r>
      <w:hyperlink r:id="rId178" w:history="1">
        <w:r w:rsidRPr="00A928EB">
          <w:rPr>
            <w:u w:val="single"/>
          </w:rPr>
          <w:t>http://narva.ee/ee/linnakodanikule/kohalik_omavalitsus/eelarve//</w:t>
        </w:r>
      </w:hyperlink>
    </w:p>
    <w:p w14:paraId="4FC2CAFB" w14:textId="77777777" w:rsidR="00272FAE" w:rsidRPr="00A928EB" w:rsidRDefault="00272FAE" w:rsidP="00272FAE">
      <w:pPr>
        <w:autoSpaceDE w:val="0"/>
        <w:autoSpaceDN w:val="0"/>
        <w:adjustRightInd w:val="0"/>
        <w:jc w:val="both"/>
        <w:rPr>
          <w:b/>
        </w:rPr>
      </w:pPr>
      <w:r w:rsidRPr="00A928EB">
        <w:t>Antud tegevusaruande osas on esitatud täiendav ülevaade aruandeaastal teostatud tegevustest valdkonniti.</w:t>
      </w:r>
    </w:p>
    <w:p w14:paraId="1D7FF77D" w14:textId="77777777" w:rsidR="004C29E3" w:rsidRPr="00E875BB" w:rsidRDefault="004C29E3" w:rsidP="004C29E3">
      <w:pPr>
        <w:autoSpaceDE w:val="0"/>
        <w:autoSpaceDN w:val="0"/>
        <w:adjustRightInd w:val="0"/>
        <w:rPr>
          <w:b/>
          <w:color w:val="7030A0"/>
          <w:sz w:val="10"/>
          <w:szCs w:val="10"/>
        </w:rPr>
      </w:pPr>
    </w:p>
    <w:p w14:paraId="51464994" w14:textId="77777777" w:rsidR="004C29E3" w:rsidRPr="00C97344" w:rsidRDefault="004C29E3" w:rsidP="004C29E3">
      <w:pPr>
        <w:keepNext/>
        <w:spacing w:before="240" w:after="60"/>
        <w:outlineLvl w:val="2"/>
        <w:rPr>
          <w:rFonts w:cs="Arial"/>
          <w:b/>
          <w:szCs w:val="26"/>
          <w:lang w:val="en-US"/>
        </w:rPr>
      </w:pPr>
      <w:bookmarkStart w:id="497" w:name="_Toc72747645"/>
      <w:r w:rsidRPr="00C97344">
        <w:rPr>
          <w:rFonts w:cs="Arial"/>
          <w:b/>
          <w:szCs w:val="26"/>
          <w:lang w:val="en-US"/>
        </w:rPr>
        <w:t>Üldised linnavalitsuse teenused ja tegevused</w:t>
      </w:r>
      <w:bookmarkEnd w:id="497"/>
    </w:p>
    <w:p w14:paraId="4F9D4E57" w14:textId="77777777" w:rsidR="00D44BFA" w:rsidRPr="00C97344" w:rsidRDefault="00D44BFA" w:rsidP="004C29E3">
      <w:pPr>
        <w:jc w:val="both"/>
        <w:rPr>
          <w:b/>
          <w:bCs/>
          <w:i/>
          <w:kern w:val="24"/>
        </w:rPr>
      </w:pPr>
    </w:p>
    <w:p w14:paraId="588DFEDB" w14:textId="77777777" w:rsidR="004C29E3" w:rsidRPr="00C97344" w:rsidRDefault="004C29E3" w:rsidP="004C29E3">
      <w:pPr>
        <w:jc w:val="both"/>
        <w:rPr>
          <w:b/>
          <w:bCs/>
          <w:i/>
          <w:kern w:val="24"/>
        </w:rPr>
      </w:pPr>
      <w:r w:rsidRPr="00C97344">
        <w:rPr>
          <w:b/>
          <w:bCs/>
          <w:i/>
          <w:kern w:val="24"/>
        </w:rPr>
        <w:t xml:space="preserve">Narva Linnaarhiiv </w:t>
      </w:r>
    </w:p>
    <w:p w14:paraId="05FA8771" w14:textId="77777777" w:rsidR="00C97344" w:rsidRPr="00FC2FA6" w:rsidRDefault="00C97344" w:rsidP="00C97344">
      <w:pPr>
        <w:jc w:val="both"/>
        <w:rPr>
          <w:bCs/>
          <w:kern w:val="24"/>
        </w:rPr>
      </w:pPr>
      <w:r w:rsidRPr="00FC2FA6">
        <w:rPr>
          <w:bCs/>
          <w:kern w:val="24"/>
        </w:rPr>
        <w:t xml:space="preserve">Narva Linnaarhiiv on kohaliku omavalitsuse arhiiv, mille põhiülesanne on dokumentide  hindamine, arhivaalide ja dokumentide kogumine, säilitamine ning neile juurdepääsu võimaldamine ja kasutamise korraldamine. </w:t>
      </w:r>
    </w:p>
    <w:p w14:paraId="772AB0BF" w14:textId="77777777" w:rsidR="00C97344" w:rsidRPr="00E25762" w:rsidRDefault="00C97344" w:rsidP="00C97344">
      <w:pPr>
        <w:jc w:val="both"/>
        <w:rPr>
          <w:lang w:val="et-EE"/>
        </w:rPr>
      </w:pPr>
      <w:r w:rsidRPr="00E25762">
        <w:rPr>
          <w:lang w:val="et-EE"/>
        </w:rPr>
        <w:t>Narva Linnavalitsuse korraldusega nr 101-k 05.02.2020 eraldati arhiivile lisaruumid</w:t>
      </w:r>
      <w:r>
        <w:rPr>
          <w:lang w:val="et-EE"/>
        </w:rPr>
        <w:t xml:space="preserve"> arhiivi hoidla ja abiruumi kohandamise eesmärgil</w:t>
      </w:r>
      <w:r w:rsidRPr="00E25762">
        <w:rPr>
          <w:lang w:val="et-EE"/>
        </w:rPr>
        <w:t xml:space="preserve">. 2020. aasta pandeemia tegi omad korrektiivid tööplaanisse, mis olid seotud arhivaalide kogumisega ning ekskursioonide läbiviimisega. Suurem osa tööajast oli kulutatud linna erinevate  ametite dokumentide korrastamisele-kirjeldamisele ning digitaliseerimisele.  </w:t>
      </w:r>
      <w:r w:rsidRPr="00FC2FA6">
        <w:rPr>
          <w:bCs/>
          <w:kern w:val="24"/>
          <w:lang w:val="en-US"/>
        </w:rPr>
        <w:t xml:space="preserve">2020. aastal anti asutustelt Narva Linnaarhiivile üle 58 säilikut. </w:t>
      </w:r>
      <w:r w:rsidRPr="008D2FAF">
        <w:rPr>
          <w:bCs/>
          <w:kern w:val="24"/>
          <w:lang w:val="en-US"/>
        </w:rPr>
        <w:t xml:space="preserve">Seisuga 31.12.2020 on hoiul 406 100 säilikut. </w:t>
      </w:r>
      <w:r w:rsidRPr="005530F5">
        <w:rPr>
          <w:bCs/>
          <w:kern w:val="24"/>
          <w:lang w:val="en-US"/>
        </w:rPr>
        <w:t xml:space="preserve">Aruandeaastal vormistati kokku 12 hindamisotsust ning konsulteeriti liigitusskeemide kohendamise ja muutmise osas. </w:t>
      </w:r>
      <w:r w:rsidRPr="005530F5">
        <w:rPr>
          <w:bCs/>
          <w:kern w:val="24"/>
        </w:rPr>
        <w:t xml:space="preserve">Lisaks nõustati arhiivinduse ja dokumendihalduse küsimustes ka eraõiguslike asutusi ja mittetulundusühinguid. Aruandeaastal </w:t>
      </w:r>
      <w:r w:rsidRPr="005530F5">
        <w:rPr>
          <w:bCs/>
          <w:kern w:val="24"/>
          <w:lang w:val="et-EE"/>
        </w:rPr>
        <w:t>kodanike ja asutuste poolt esitati 415 arhiivipäringut. Suurima osa saabunud päringutest moodustasid jätkuvalt tööstaaži tõendamise avaldused.</w:t>
      </w:r>
    </w:p>
    <w:p w14:paraId="3BCB8028" w14:textId="77777777" w:rsidR="00C97344" w:rsidRPr="00A7373E" w:rsidRDefault="00C97344" w:rsidP="00C97344">
      <w:pPr>
        <w:spacing w:after="120"/>
        <w:jc w:val="both"/>
        <w:rPr>
          <w:bCs/>
          <w:kern w:val="24"/>
          <w:lang w:val="et-EE"/>
        </w:rPr>
      </w:pPr>
      <w:r w:rsidRPr="00A7373E">
        <w:rPr>
          <w:bCs/>
          <w:kern w:val="24"/>
          <w:lang w:val="et-EE"/>
        </w:rPr>
        <w:t xml:space="preserve">2020 aastal jätkati koostööd piiriäärsete arhiividega, Eesti Töötukassaga ning pakuti töötutele vabatahtlikuna töötamise võimaluse. Samuti koostöös Viru Vangla Kriminaalhooldusosakonnaga korraldati arhiivis üldkasuliku tööd. </w:t>
      </w:r>
    </w:p>
    <w:p w14:paraId="086F6DC5" w14:textId="77777777" w:rsidR="004C29E3" w:rsidRPr="00E875BB" w:rsidRDefault="004C29E3" w:rsidP="004C29E3">
      <w:pPr>
        <w:spacing w:before="120"/>
        <w:jc w:val="both"/>
        <w:rPr>
          <w:b/>
          <w:bCs/>
          <w:i/>
          <w:color w:val="7030A0"/>
          <w:kern w:val="24"/>
          <w:sz w:val="14"/>
          <w:szCs w:val="14"/>
          <w:highlight w:val="yellow"/>
          <w:lang w:val="et-EE"/>
        </w:rPr>
      </w:pPr>
    </w:p>
    <w:p w14:paraId="35D2C348" w14:textId="77777777" w:rsidR="004C29E3" w:rsidRPr="00C97344" w:rsidRDefault="004C29E3" w:rsidP="004C29E3">
      <w:pPr>
        <w:spacing w:before="120"/>
        <w:jc w:val="both"/>
        <w:rPr>
          <w:b/>
          <w:bCs/>
          <w:i/>
          <w:kern w:val="24"/>
          <w:lang w:val="et-EE"/>
        </w:rPr>
      </w:pPr>
      <w:r w:rsidRPr="00C97344">
        <w:rPr>
          <w:b/>
          <w:bCs/>
          <w:i/>
          <w:kern w:val="24"/>
          <w:lang w:val="et-EE"/>
        </w:rPr>
        <w:t>Elanikkonna perekonnaseis ja registreerimine</w:t>
      </w:r>
    </w:p>
    <w:p w14:paraId="4E731A0D" w14:textId="6C894C2A" w:rsidR="004C29E3" w:rsidRPr="004F66FC" w:rsidRDefault="00C97344" w:rsidP="004C29E3">
      <w:pPr>
        <w:jc w:val="both"/>
        <w:rPr>
          <w:bCs/>
          <w:color w:val="7030A0"/>
          <w:kern w:val="24"/>
          <w:lang w:val="et-EE"/>
        </w:rPr>
      </w:pPr>
      <w:r w:rsidRPr="00697D49">
        <w:rPr>
          <w:bCs/>
          <w:kern w:val="24"/>
          <w:lang w:val="et-EE"/>
        </w:rPr>
        <w:t>Kohaliku omavalitsuse üksusele eraldatakse riigieelarvest hüvitist rahvastikutoimingute eest. Aruandeaastal Narva elanikkonna perekonnaseisu ja registreerimise büroo tegevusteks olid sh: 369 sündide registreerimine, 263 abielu vormistamine, 130 abielulahutuse vormistamine.</w:t>
      </w:r>
      <w:r w:rsidRPr="00697D49">
        <w:rPr>
          <w:lang w:val="et-EE"/>
        </w:rPr>
        <w:t xml:space="preserve"> 2020. aastast on muutunud KOVde finantseerimine, nimelt  surmade registreerimise eest enam ei maksta. </w:t>
      </w:r>
      <w:r w:rsidRPr="00697D49">
        <w:rPr>
          <w:bCs/>
          <w:kern w:val="24"/>
          <w:lang w:val="et-EE"/>
        </w:rPr>
        <w:t xml:space="preserve">Tervishoiuteenuse osutaja ehk arst vormistab surmateatise paberdokumendi asemel elektroonselt, edastab surma kohta info rahvastikuregistrisse ning surm registreeritakse seal automaatselt. </w:t>
      </w:r>
      <w:r w:rsidRPr="00697D49">
        <w:rPr>
          <w:lang w:val="et-EE"/>
        </w:rPr>
        <w:t>Järgmine maksmine surmade registreerimise eest toimub 2021. aastal reaalselt tehtud toimingute arvust lähtuvalt</w:t>
      </w:r>
    </w:p>
    <w:p w14:paraId="44304F2C" w14:textId="77777777" w:rsidR="004C29E3" w:rsidRPr="000672C8" w:rsidRDefault="004C29E3" w:rsidP="004C29E3">
      <w:pPr>
        <w:spacing w:before="120"/>
        <w:jc w:val="both"/>
        <w:rPr>
          <w:b/>
          <w:bCs/>
          <w:i/>
          <w:kern w:val="24"/>
          <w:lang w:val="et-EE"/>
        </w:rPr>
      </w:pPr>
      <w:r w:rsidRPr="000672C8">
        <w:rPr>
          <w:b/>
          <w:bCs/>
          <w:i/>
          <w:kern w:val="24"/>
          <w:lang w:val="et-EE"/>
        </w:rPr>
        <w:t xml:space="preserve">Ehitusjärelvalve </w:t>
      </w:r>
    </w:p>
    <w:p w14:paraId="1D4BA6DA" w14:textId="77777777" w:rsidR="00C97344" w:rsidRPr="00641AEA" w:rsidRDefault="00C97344" w:rsidP="00C97344">
      <w:pPr>
        <w:jc w:val="both"/>
      </w:pPr>
      <w:r w:rsidRPr="00641AEA">
        <w:rPr>
          <w:lang w:val="et-EE"/>
        </w:rPr>
        <w:t xml:space="preserve">Ehitusjärelevalve osas suurema osa tööst moodustab riikliku järelevalve teostamine ehitustegevuse üle, ehitus- ja kasutuslubade menetlemine, linnavalitsuse istungitel </w:t>
      </w:r>
      <w:r w:rsidRPr="00641AEA">
        <w:rPr>
          <w:lang w:val="et-EE"/>
        </w:rPr>
        <w:lastRenderedPageBreak/>
        <w:t xml:space="preserve">kinnitamiseks ja väljastamiseks vormistamine, ehitusteatiste ja kasutusteatiste menetlemine, andmete ehitisregistrisse kandmine, registreerimata ehitiste ehitisregistrisse kandmine, ehitusobjektidel teostatavate tööde kontroll, projektide läbivaatamine ja linnakodanike konsulteerimine, andmete sisestamine riiklikku Ehitisregistrisse. </w:t>
      </w:r>
      <w:r w:rsidRPr="00641AEA">
        <w:t>Järelevalve osakonnale 2020 aasta jooksul on laekunud 1613 avaldust, päringut, taotlust ja muid kirju.</w:t>
      </w:r>
    </w:p>
    <w:p w14:paraId="368E7C71" w14:textId="77777777" w:rsidR="004C29E3" w:rsidRPr="004F66FC" w:rsidRDefault="004C29E3" w:rsidP="004C29E3">
      <w:pPr>
        <w:jc w:val="both"/>
        <w:rPr>
          <w:b/>
          <w:i/>
          <w:color w:val="7030A0"/>
          <w:highlight w:val="cyan"/>
          <w:lang w:val="et-EE"/>
        </w:rPr>
      </w:pPr>
    </w:p>
    <w:p w14:paraId="1348B9EB" w14:textId="58CCCC06" w:rsidR="004C29E3" w:rsidRPr="000672C8" w:rsidRDefault="00275607" w:rsidP="004C29E3">
      <w:pPr>
        <w:jc w:val="both"/>
        <w:rPr>
          <w:b/>
          <w:bCs/>
          <w:i/>
          <w:kern w:val="24"/>
          <w:lang w:val="et-EE"/>
        </w:rPr>
      </w:pPr>
      <w:r w:rsidRPr="000672C8">
        <w:rPr>
          <w:b/>
          <w:bCs/>
          <w:i/>
          <w:kern w:val="24"/>
          <w:lang w:val="et-EE"/>
        </w:rPr>
        <w:t>P</w:t>
      </w:r>
      <w:r w:rsidR="004C29E3" w:rsidRPr="000672C8">
        <w:rPr>
          <w:b/>
          <w:bCs/>
          <w:i/>
          <w:kern w:val="24"/>
          <w:lang w:val="et-EE"/>
        </w:rPr>
        <w:t>laneerimistegevus</w:t>
      </w:r>
    </w:p>
    <w:p w14:paraId="0DC82CD6" w14:textId="2D5EF664" w:rsidR="000672C8" w:rsidRPr="008F553E" w:rsidRDefault="000672C8" w:rsidP="000672C8">
      <w:pPr>
        <w:ind w:right="207"/>
        <w:jc w:val="both"/>
        <w:rPr>
          <w:rFonts w:eastAsia="Calibri"/>
          <w:lang w:val="et-EE"/>
        </w:rPr>
      </w:pPr>
      <w:r w:rsidRPr="008F553E">
        <w:rPr>
          <w:rFonts w:eastAsia="Calibri"/>
          <w:lang w:val="et-EE"/>
        </w:rPr>
        <w:t xml:space="preserve">Aruandeaastal sai algatatud Narva linna üldplaneering 2035+-. Lisaks on planeerimistegevuses tehtud sh järgnevad tööd: </w:t>
      </w:r>
    </w:p>
    <w:p w14:paraId="536CCC62" w14:textId="77777777" w:rsidR="000672C8" w:rsidRPr="008F553E" w:rsidRDefault="000672C8" w:rsidP="000672C8">
      <w:pPr>
        <w:ind w:right="207"/>
        <w:jc w:val="both"/>
        <w:rPr>
          <w:rFonts w:eastAsia="Calibri"/>
          <w:lang w:val="et-EE"/>
        </w:rPr>
      </w:pPr>
      <w:r w:rsidRPr="008F553E">
        <w:rPr>
          <w:rFonts w:eastAsia="Calibri"/>
          <w:lang w:val="et-EE"/>
        </w:rPr>
        <w:t>-</w:t>
      </w:r>
      <w:r w:rsidRPr="008F553E">
        <w:rPr>
          <w:rFonts w:eastAsia="Calibri"/>
          <w:lang w:val="et-EE"/>
        </w:rPr>
        <w:tab/>
        <w:t>algatatud on uus Narva linna üldplaneering, mille tarvis on muuhulgas koostatud mahukas „Narva linna üldplaneeringu ja KSH lähteanalüüsi materjalid“ kaardilugu.</w:t>
      </w:r>
    </w:p>
    <w:p w14:paraId="0FE99FC0" w14:textId="77777777" w:rsidR="000672C8" w:rsidRPr="008F553E" w:rsidRDefault="000672C8" w:rsidP="000672C8">
      <w:pPr>
        <w:ind w:right="207"/>
        <w:jc w:val="both"/>
        <w:rPr>
          <w:rFonts w:eastAsia="Calibri"/>
          <w:lang w:val="et-EE"/>
        </w:rPr>
      </w:pPr>
      <w:r w:rsidRPr="008F553E">
        <w:rPr>
          <w:rFonts w:eastAsia="Calibri"/>
          <w:lang w:val="et-EE"/>
        </w:rPr>
        <w:t>-</w:t>
      </w:r>
      <w:r w:rsidRPr="008F553E">
        <w:rPr>
          <w:rFonts w:eastAsia="Calibri"/>
          <w:lang w:val="et-EE"/>
        </w:rPr>
        <w:tab/>
        <w:t>lõpetatud on üks üldplaneeringut ettevalmistav uuring (Narva linna taju-uuring ühes ettevõtjate süvaintervjuude läbiviimisega), käimas on Narva ja Narva linnapiirkonna (koostöös Narva-Jõesuu ja Sillamäe omavalitsustega) liikuvusuuringud. Koostatud on hankematerjalid Narva linna üldplaneeringu ja KSH konsultatsioonihankeks ja teede seisukorra uuringuks.</w:t>
      </w:r>
    </w:p>
    <w:p w14:paraId="10A23B8E" w14:textId="710ABBDC" w:rsidR="000672C8" w:rsidRPr="008F553E" w:rsidRDefault="000672C8" w:rsidP="000672C8">
      <w:pPr>
        <w:ind w:right="207"/>
        <w:jc w:val="both"/>
        <w:rPr>
          <w:rFonts w:eastAsia="Calibri"/>
          <w:lang w:val="et-EE"/>
        </w:rPr>
      </w:pPr>
      <w:r w:rsidRPr="008F553E">
        <w:rPr>
          <w:rFonts w:eastAsia="Calibri"/>
          <w:lang w:val="et-EE"/>
        </w:rPr>
        <w:t>-</w:t>
      </w:r>
      <w:r w:rsidRPr="008F553E">
        <w:rPr>
          <w:rFonts w:eastAsia="Calibri"/>
          <w:lang w:val="et-EE"/>
        </w:rPr>
        <w:tab/>
        <w:t xml:space="preserve">koostatud on Narva ruumiandmete ja kaardirakenduste portaal (https://gis-narva.opendata.arcgis.com/ ja https://gis-narva.opendata.arcgis.com/), kus võib leida enam kui 250 Narva linna ruumiandmekihti  ja kümneid kaardirakendusi (sh üldplaneeringu ideekorje rakendus). </w:t>
      </w:r>
    </w:p>
    <w:p w14:paraId="3AD36FE8" w14:textId="77777777" w:rsidR="000672C8" w:rsidRPr="008F553E" w:rsidRDefault="000672C8" w:rsidP="000672C8">
      <w:pPr>
        <w:ind w:right="207"/>
        <w:jc w:val="both"/>
        <w:rPr>
          <w:rFonts w:eastAsia="Calibri"/>
          <w:lang w:val="et-EE"/>
        </w:rPr>
      </w:pPr>
      <w:r w:rsidRPr="008F553E">
        <w:rPr>
          <w:rFonts w:eastAsia="Calibri"/>
          <w:lang w:val="et-EE"/>
        </w:rPr>
        <w:t>-</w:t>
      </w:r>
      <w:r w:rsidRPr="008F553E">
        <w:rPr>
          <w:rFonts w:eastAsia="Calibri"/>
          <w:lang w:val="et-EE"/>
        </w:rPr>
        <w:tab/>
        <w:t>algatatud on kolm detailplaneeringut (Mõisa tn 4 maa-ala, Vabaduse tn 4 maa-ala ja Vana-Joala tee 9 maa-ala) ning kehtestatud kaks (Kraavi tn 1 maa-ala ja Raudsilla tn 1 maa-ala) detailplaneeringut. Ettevalmistatud ja läbi viidud on ühe detailplaneeringu (Narva Tööstuspiirkonna 3. etapi) KSH hange.</w:t>
      </w:r>
    </w:p>
    <w:p w14:paraId="5C78EF65" w14:textId="77777777" w:rsidR="000672C8" w:rsidRPr="00BD3F7A" w:rsidRDefault="000672C8" w:rsidP="000672C8">
      <w:pPr>
        <w:jc w:val="both"/>
        <w:rPr>
          <w:b/>
          <w:bCs/>
          <w:i/>
          <w:color w:val="FF0000"/>
          <w:kern w:val="24"/>
          <w:highlight w:val="yellow"/>
          <w:lang w:val="et-EE"/>
        </w:rPr>
      </w:pPr>
    </w:p>
    <w:p w14:paraId="5F1CC08A" w14:textId="77777777" w:rsidR="004C29E3" w:rsidRPr="000672C8" w:rsidRDefault="004C29E3" w:rsidP="004C29E3">
      <w:pPr>
        <w:jc w:val="both"/>
        <w:rPr>
          <w:b/>
          <w:bCs/>
          <w:i/>
          <w:kern w:val="24"/>
          <w:lang w:val="et-EE"/>
        </w:rPr>
      </w:pPr>
      <w:r w:rsidRPr="000672C8">
        <w:rPr>
          <w:b/>
          <w:bCs/>
          <w:i/>
          <w:kern w:val="24"/>
          <w:lang w:val="et-EE"/>
        </w:rPr>
        <w:t>IT-alane tegevus</w:t>
      </w:r>
    </w:p>
    <w:p w14:paraId="2B4A5853" w14:textId="2657F6C9" w:rsidR="000672C8" w:rsidRPr="00547082" w:rsidRDefault="000672C8" w:rsidP="000672C8">
      <w:pPr>
        <w:jc w:val="both"/>
        <w:rPr>
          <w:bCs/>
          <w:lang w:val="et-EE"/>
        </w:rPr>
      </w:pPr>
      <w:r>
        <w:rPr>
          <w:bCs/>
          <w:lang w:val="et-EE"/>
        </w:rPr>
        <w:t>Aruandeaastal jätkati järgmiste töödega: l</w:t>
      </w:r>
      <w:r w:rsidRPr="00376E25">
        <w:rPr>
          <w:bCs/>
          <w:lang w:val="et-EE"/>
        </w:rPr>
        <w:t>innavalits</w:t>
      </w:r>
      <w:r>
        <w:rPr>
          <w:bCs/>
          <w:lang w:val="et-EE"/>
        </w:rPr>
        <w:t>use magistraalvõrgu parendamise; a</w:t>
      </w:r>
      <w:r w:rsidRPr="00376E25">
        <w:rPr>
          <w:bCs/>
          <w:lang w:val="et-EE"/>
        </w:rPr>
        <w:t>rvutite ka</w:t>
      </w:r>
      <w:r>
        <w:rPr>
          <w:bCs/>
          <w:lang w:val="et-EE"/>
        </w:rPr>
        <w:t>ughalduse (AD) edasi arendamine; tööd linnavalitsuse</w:t>
      </w:r>
      <w:r w:rsidRPr="00376E25">
        <w:rPr>
          <w:bCs/>
          <w:lang w:val="et-EE"/>
        </w:rPr>
        <w:t xml:space="preserve"> võrgu </w:t>
      </w:r>
      <w:r>
        <w:rPr>
          <w:bCs/>
          <w:lang w:val="et-EE"/>
        </w:rPr>
        <w:t>väliste objektide teenindamisel; s</w:t>
      </w:r>
      <w:r w:rsidRPr="00376E25">
        <w:rPr>
          <w:bCs/>
          <w:lang w:val="et-EE"/>
        </w:rPr>
        <w:t>er</w:t>
      </w:r>
      <w:r>
        <w:rPr>
          <w:bCs/>
          <w:lang w:val="et-EE"/>
        </w:rPr>
        <w:t>verite turvalisuse suurendamine;</w:t>
      </w:r>
      <w:r w:rsidRPr="00376E25">
        <w:rPr>
          <w:bCs/>
          <w:lang w:val="et-EE"/>
        </w:rPr>
        <w:t xml:space="preserve"> </w:t>
      </w:r>
      <w:r>
        <w:rPr>
          <w:bCs/>
          <w:lang w:val="et-EE"/>
        </w:rPr>
        <w:t>r</w:t>
      </w:r>
      <w:r w:rsidRPr="00376E25">
        <w:rPr>
          <w:bCs/>
          <w:lang w:val="et-EE"/>
        </w:rPr>
        <w:t>aamatupidamisserverile uue p</w:t>
      </w:r>
      <w:r w:rsidR="00A67777">
        <w:rPr>
          <w:bCs/>
          <w:lang w:val="et-EE"/>
        </w:rPr>
        <w:t>latvormi paigaldus; alustatud</w:t>
      </w:r>
      <w:r w:rsidRPr="00376E25">
        <w:rPr>
          <w:bCs/>
          <w:lang w:val="et-EE"/>
        </w:rPr>
        <w:t xml:space="preserve"> linna veebilehe uuele platvormile kolimisega.</w:t>
      </w:r>
      <w:r>
        <w:rPr>
          <w:bCs/>
          <w:lang w:val="et-EE"/>
        </w:rPr>
        <w:t xml:space="preserve"> </w:t>
      </w:r>
      <w:r w:rsidRPr="00547082">
        <w:rPr>
          <w:bCs/>
          <w:kern w:val="24"/>
          <w:lang w:val="et-EE"/>
        </w:rPr>
        <w:t>2020.a oli mõjutatud COVID19 pandeemiast, millega seoses tuli suurel määral tegeleda lisatöödega, mida eelnevatel aastatel ei olnud. Siia hulka kuuluvad:</w:t>
      </w:r>
      <w:r>
        <w:rPr>
          <w:bCs/>
          <w:kern w:val="24"/>
          <w:lang w:val="et-EE"/>
        </w:rPr>
        <w:t xml:space="preserve"> t</w:t>
      </w:r>
      <w:r w:rsidRPr="00547082">
        <w:rPr>
          <w:bCs/>
          <w:kern w:val="24"/>
          <w:lang w:val="et-EE"/>
        </w:rPr>
        <w:t xml:space="preserve">öökohtade ümber seadistamine ja </w:t>
      </w:r>
      <w:r>
        <w:rPr>
          <w:bCs/>
          <w:kern w:val="24"/>
          <w:lang w:val="et-EE"/>
        </w:rPr>
        <w:t>kohandamine kaugtöö vajadusteks; t</w:t>
      </w:r>
      <w:r w:rsidRPr="00547082">
        <w:rPr>
          <w:bCs/>
          <w:kern w:val="24"/>
          <w:lang w:val="et-EE"/>
        </w:rPr>
        <w:t xml:space="preserve">öökorralduse ja võrgustiku ümber </w:t>
      </w:r>
      <w:r>
        <w:rPr>
          <w:bCs/>
          <w:kern w:val="24"/>
          <w:lang w:val="et-EE"/>
        </w:rPr>
        <w:t>korraldamine tööks väljaspool linnavalitsuse</w:t>
      </w:r>
      <w:r w:rsidRPr="00547082">
        <w:rPr>
          <w:bCs/>
          <w:kern w:val="24"/>
          <w:lang w:val="et-EE"/>
        </w:rPr>
        <w:t xml:space="preserve"> võrku</w:t>
      </w:r>
      <w:r>
        <w:rPr>
          <w:bCs/>
          <w:kern w:val="24"/>
          <w:lang w:val="et-EE"/>
        </w:rPr>
        <w:t>; k</w:t>
      </w:r>
      <w:r w:rsidRPr="00547082">
        <w:rPr>
          <w:bCs/>
          <w:kern w:val="24"/>
          <w:lang w:val="et-EE"/>
        </w:rPr>
        <w:t>asutajate nõustamine tööks uudsetes tingimustes, esile kerkinud uudsete tehniliste probleemide lahendamine.</w:t>
      </w:r>
    </w:p>
    <w:p w14:paraId="5E2B3541" w14:textId="78ED36DC" w:rsidR="000672C8" w:rsidRDefault="00A67777" w:rsidP="000672C8">
      <w:pPr>
        <w:jc w:val="both"/>
        <w:rPr>
          <w:bCs/>
          <w:lang w:val="et-EE"/>
        </w:rPr>
      </w:pPr>
      <w:r w:rsidRPr="001715F8">
        <w:rPr>
          <w:bCs/>
          <w:lang w:val="et-EE"/>
        </w:rPr>
        <w:t>Aruandeaastal oli loodud uus turismiveeb www.visitnarva.ee, mida täiendati sisuga kolmes keeles.</w:t>
      </w:r>
    </w:p>
    <w:p w14:paraId="3AA6D4EE" w14:textId="77777777" w:rsidR="000672C8" w:rsidRPr="00E04362" w:rsidRDefault="000672C8" w:rsidP="000672C8">
      <w:pPr>
        <w:jc w:val="both"/>
        <w:rPr>
          <w:bCs/>
          <w:kern w:val="24"/>
          <w:lang w:val="et-EE"/>
        </w:rPr>
      </w:pPr>
      <w:r w:rsidRPr="00E04362">
        <w:rPr>
          <w:bCs/>
          <w:lang w:val="et-EE"/>
        </w:rPr>
        <w:t xml:space="preserve">ISKE (infosüsteemide kolmeastmeline etalonturbe süsteem) nõuete täitmiseks on rakendatud mitmeid meetmeid, sh Narva Linnakantselei 22.04.2020 käskkirjaga nr 3954 „Infosüsteemide infoturbe meetmete rakendamise ja haldamise tööorganite moodustamine“ moodustati IT  nõukogu koosseis ning infoturbe töögruppi koosseis. Aruandeaastal </w:t>
      </w:r>
      <w:r w:rsidRPr="002660CC">
        <w:rPr>
          <w:bCs/>
          <w:lang w:val="et-EE"/>
        </w:rPr>
        <w:t>jätkati</w:t>
      </w:r>
      <w:r>
        <w:rPr>
          <w:bCs/>
          <w:lang w:val="et-EE"/>
        </w:rPr>
        <w:t xml:space="preserve"> </w:t>
      </w:r>
      <w:r w:rsidRPr="00E04362">
        <w:rPr>
          <w:bCs/>
          <w:kern w:val="24"/>
          <w:lang w:val="et-EE"/>
        </w:rPr>
        <w:t>ISKE meetmete rakendamise abinõude välja töötam</w:t>
      </w:r>
      <w:r>
        <w:rPr>
          <w:bCs/>
          <w:kern w:val="24"/>
          <w:lang w:val="et-EE"/>
        </w:rPr>
        <w:t xml:space="preserve">isega ning korraldati teenistujatele koolituse. </w:t>
      </w:r>
    </w:p>
    <w:p w14:paraId="2D4391E4" w14:textId="77777777" w:rsidR="000672C8" w:rsidRDefault="000672C8" w:rsidP="000672C8">
      <w:pPr>
        <w:spacing w:after="120"/>
        <w:jc w:val="both"/>
        <w:rPr>
          <w:bCs/>
          <w:color w:val="FF0000"/>
          <w:highlight w:val="yellow"/>
          <w:lang w:val="et-EE"/>
        </w:rPr>
      </w:pPr>
    </w:p>
    <w:p w14:paraId="54016734" w14:textId="77777777" w:rsidR="004C29E3" w:rsidRPr="00FE3B36" w:rsidRDefault="004C29E3" w:rsidP="004C29E3">
      <w:pPr>
        <w:jc w:val="both"/>
        <w:rPr>
          <w:b/>
          <w:bCs/>
          <w:i/>
          <w:kern w:val="24"/>
          <w:lang w:val="et-EE"/>
        </w:rPr>
      </w:pPr>
      <w:r w:rsidRPr="00FE3B36">
        <w:rPr>
          <w:rFonts w:cs="Arial"/>
          <w:b/>
          <w:bCs/>
          <w:i/>
          <w:szCs w:val="26"/>
          <w:lang w:val="et-EE"/>
        </w:rPr>
        <w:t>Ettevõtluse</w:t>
      </w:r>
      <w:r w:rsidRPr="00FE3B36">
        <w:rPr>
          <w:b/>
          <w:bCs/>
          <w:i/>
          <w:kern w:val="24"/>
          <w:lang w:val="et-EE"/>
        </w:rPr>
        <w:t xml:space="preserve"> ja tarbijakaitse valdkond</w:t>
      </w:r>
    </w:p>
    <w:p w14:paraId="2575FEEA" w14:textId="633F50D4" w:rsidR="00FE3B36" w:rsidRPr="002E2190" w:rsidRDefault="00FE3B36" w:rsidP="00A56690">
      <w:pPr>
        <w:spacing w:before="120" w:after="120"/>
        <w:jc w:val="both"/>
        <w:rPr>
          <w:lang w:val="et-EE"/>
        </w:rPr>
      </w:pPr>
      <w:r w:rsidRPr="002E2190">
        <w:rPr>
          <w:i/>
          <w:lang w:val="et-EE"/>
        </w:rPr>
        <w:t xml:space="preserve">Tarbijakaitse. </w:t>
      </w:r>
      <w:r w:rsidRPr="002E2190">
        <w:rPr>
          <w:lang w:val="et-EE"/>
        </w:rPr>
        <w:t xml:space="preserve">2020 aasta jooksul on läbi vaadatud ja lahendatud 18 kirjalikku avaldust ja kaebust müüdavate kaupade ning osutavate teenuste kvaliteedi kohta. Tarbijakaitse ja </w:t>
      </w:r>
      <w:r w:rsidRPr="002E2190">
        <w:rPr>
          <w:lang w:val="et-EE"/>
        </w:rPr>
        <w:lastRenderedPageBreak/>
        <w:t>kaubandustegevuse seonduv</w:t>
      </w:r>
      <w:r>
        <w:rPr>
          <w:lang w:val="et-EE"/>
        </w:rPr>
        <w:t>ates küsimustes sai nõustamist ca</w:t>
      </w:r>
      <w:r w:rsidRPr="002E2190">
        <w:rPr>
          <w:lang w:val="et-EE"/>
        </w:rPr>
        <w:t xml:space="preserve"> 630 inimest. Kaebuste alusel läbi viidud  11 kontrolli kaubanduse ettevõtetes (suuline ennetamine  rikkumiste  kohta). </w:t>
      </w:r>
    </w:p>
    <w:p w14:paraId="3AC12659" w14:textId="77777777" w:rsidR="00FE3B36" w:rsidRPr="002034EF" w:rsidRDefault="00FE3B36" w:rsidP="00A56690">
      <w:pPr>
        <w:spacing w:before="120" w:after="120"/>
        <w:jc w:val="both"/>
        <w:rPr>
          <w:lang w:val="et-EE"/>
        </w:rPr>
      </w:pPr>
      <w:r w:rsidRPr="002034EF">
        <w:rPr>
          <w:rFonts w:eastAsia="Calibri"/>
          <w:bCs/>
          <w:i/>
          <w:iCs/>
        </w:rPr>
        <w:t xml:space="preserve">Alustavate ettevõtjate projektide kaasfinantseerimine. </w:t>
      </w:r>
      <w:r w:rsidRPr="002034EF">
        <w:rPr>
          <w:rFonts w:eastAsia="Calibri"/>
          <w:bCs/>
          <w:iCs/>
        </w:rPr>
        <w:t xml:space="preserve">Aruandeaastal </w:t>
      </w:r>
      <w:r w:rsidRPr="002034EF">
        <w:rPr>
          <w:lang w:val="en-US"/>
        </w:rPr>
        <w:t>kulutaati projektide kaasfinantseerimiseks</w:t>
      </w:r>
      <w:r w:rsidRPr="002034EF">
        <w:rPr>
          <w:bCs/>
          <w:lang w:val="en-US"/>
        </w:rPr>
        <w:t xml:space="preserve"> kokku 2,7 tuh. </w:t>
      </w:r>
      <w:r w:rsidRPr="002034EF">
        <w:rPr>
          <w:lang w:val="en-US"/>
        </w:rPr>
        <w:t xml:space="preserve">eurot. </w:t>
      </w:r>
      <w:r w:rsidRPr="002034EF">
        <w:rPr>
          <w:lang w:val="et-EE"/>
        </w:rPr>
        <w:t>Toetatud projektide arv: 1 (O.B. hairdresser OÜ).</w:t>
      </w:r>
    </w:p>
    <w:p w14:paraId="1EE8FCA3" w14:textId="77777777" w:rsidR="00FE3B36" w:rsidRPr="00002E55" w:rsidRDefault="00FE3B36" w:rsidP="00A56690">
      <w:pPr>
        <w:spacing w:before="120" w:after="120"/>
        <w:jc w:val="both"/>
        <w:rPr>
          <w:lang w:val="et-EE"/>
        </w:rPr>
      </w:pPr>
      <w:r w:rsidRPr="00932673">
        <w:rPr>
          <w:i/>
        </w:rPr>
        <w:t xml:space="preserve">Mittetulundusühingute projektide kaasfinantseerimine. </w:t>
      </w:r>
      <w:r w:rsidRPr="00932673">
        <w:t>Aruandeaastal kasutati mittetulundusühingute projektide kaasfinantseerimiseks kokku 1,4 tuh. eurot.</w:t>
      </w:r>
      <w:r w:rsidRPr="00932673">
        <w:rPr>
          <w:lang w:val="et-EE"/>
        </w:rPr>
        <w:t xml:space="preserve"> Toetatud projektide arv: 4 </w:t>
      </w:r>
      <w:r w:rsidRPr="006E5287">
        <w:rPr>
          <w:lang w:val="et-EE"/>
        </w:rPr>
        <w:t>(Loomingulise arengu ja vaba aja veetmise keskus „Gagarin“ MTÜ, Motus spordiklubi MTÜ, Äkke Suusaklubi MTÜ, Narva ja Teenekate Õpetajate selts MTU).</w:t>
      </w:r>
      <w:r>
        <w:rPr>
          <w:lang w:val="et-EE"/>
        </w:rPr>
        <w:t xml:space="preserve"> </w:t>
      </w:r>
      <w:r w:rsidRPr="00002E55">
        <w:rPr>
          <w:lang w:val="et-EE"/>
        </w:rPr>
        <w:t>Projektide abil linna arendamisse kaasatud raha: 9,29 tuh. eurot, sh fondid – 9,27</w:t>
      </w:r>
      <w:r>
        <w:rPr>
          <w:lang w:val="et-EE"/>
        </w:rPr>
        <w:t xml:space="preserve"> tuh. eurot.</w:t>
      </w:r>
    </w:p>
    <w:p w14:paraId="489C8E99" w14:textId="096E6664" w:rsidR="00FE3B36" w:rsidRPr="00435740" w:rsidRDefault="00FE3B36" w:rsidP="00A56690">
      <w:pPr>
        <w:suppressAutoHyphens/>
        <w:spacing w:before="120" w:after="120"/>
        <w:jc w:val="both"/>
        <w:rPr>
          <w:i/>
        </w:rPr>
      </w:pPr>
      <w:r w:rsidRPr="00435740">
        <w:rPr>
          <w:i/>
          <w:lang w:val="et-EE"/>
        </w:rPr>
        <w:t xml:space="preserve">„Narva Ettevõtlusnädal 2020“ korraldamine (05. - 11. oktoober). </w:t>
      </w:r>
      <w:r w:rsidRPr="00435740">
        <w:rPr>
          <w:bCs/>
          <w:lang w:val="et-EE"/>
        </w:rPr>
        <w:t>„Narva Ettevõtlusnädal 2020“ raames valmistati ette ja korraldati</w:t>
      </w:r>
      <w:r w:rsidRPr="00435740">
        <w:rPr>
          <w:lang w:val="et-EE"/>
        </w:rPr>
        <w:t xml:space="preserve"> kokku 8</w:t>
      </w:r>
      <w:r w:rsidRPr="00435740">
        <w:rPr>
          <w:b/>
          <w:lang w:val="et-EE"/>
        </w:rPr>
        <w:t xml:space="preserve"> </w:t>
      </w:r>
      <w:r w:rsidRPr="00435740">
        <w:rPr>
          <w:lang w:val="et-EE"/>
        </w:rPr>
        <w:t xml:space="preserve">üritust, </w:t>
      </w:r>
      <w:r w:rsidRPr="00435740">
        <w:rPr>
          <w:bCs/>
          <w:lang w:val="et-EE"/>
        </w:rPr>
        <w:t>täiendavalt ka oli võimalus osaleda veebikeskkonnas korraldatud üritustel (29 üritust). Veebiürituste</w:t>
      </w:r>
      <w:r w:rsidR="00A56690">
        <w:rPr>
          <w:bCs/>
          <w:lang w:val="et-EE"/>
        </w:rPr>
        <w:t xml:space="preserve"> </w:t>
      </w:r>
      <w:r w:rsidRPr="00435740">
        <w:rPr>
          <w:bCs/>
          <w:lang w:val="et-EE"/>
        </w:rPr>
        <w:t> korraldajaks olid sh Maakondlikud arenduskeskused, Eesti Töötukassa, SA Kredex, Tartu Ülikooli Narva kolledž, Eesti Kaubandus- Tööstuskoda, Teaduspark Tehnopol.</w:t>
      </w:r>
      <w:r w:rsidR="00A56690">
        <w:rPr>
          <w:bCs/>
          <w:lang w:val="et-EE"/>
        </w:rPr>
        <w:t xml:space="preserve"> </w:t>
      </w:r>
      <w:r w:rsidRPr="00435740">
        <w:rPr>
          <w:bCs/>
        </w:rPr>
        <w:t>Kokku külastas ja osales Narva Ettevõtlusnädala ajal erinevatel üritustel ligikaudu 1</w:t>
      </w:r>
      <w:r w:rsidR="008758A3">
        <w:rPr>
          <w:bCs/>
        </w:rPr>
        <w:t>,</w:t>
      </w:r>
      <w:r w:rsidRPr="00435740">
        <w:rPr>
          <w:bCs/>
        </w:rPr>
        <w:t>1</w:t>
      </w:r>
      <w:r w:rsidR="008758A3">
        <w:rPr>
          <w:bCs/>
        </w:rPr>
        <w:t xml:space="preserve"> tuh.</w:t>
      </w:r>
      <w:r w:rsidRPr="00435740">
        <w:rPr>
          <w:bCs/>
        </w:rPr>
        <w:t xml:space="preserve"> inimest.</w:t>
      </w:r>
    </w:p>
    <w:p w14:paraId="39175B53" w14:textId="77777777" w:rsidR="00FE3B36" w:rsidRPr="0088227A" w:rsidRDefault="00FE3B36" w:rsidP="00FE3B36">
      <w:pPr>
        <w:jc w:val="both"/>
        <w:rPr>
          <w:lang w:val="et-EE"/>
        </w:rPr>
      </w:pPr>
      <w:r w:rsidRPr="000C41D9">
        <w:rPr>
          <w:i/>
        </w:rPr>
        <w:t xml:space="preserve">Konkursi «Narva ettevõtja 2020» korraldamine. </w:t>
      </w:r>
      <w:r w:rsidRPr="000C41D9">
        <w:rPr>
          <w:lang w:val="et-EE"/>
        </w:rPr>
        <w:t xml:space="preserve"> Narva linnavalitsus korraldas konkursi juba 19. korda, eesmärgiga paremate firmade ja edukate et</w:t>
      </w:r>
      <w:r w:rsidRPr="0088227A">
        <w:rPr>
          <w:lang w:val="et-EE"/>
        </w:rPr>
        <w:t>tevõtjate tunnustamine, linlastes huvi äratamine ettevõtluse vastu ning alustavate ärimeeste ja väikefirmade toetamine.</w:t>
      </w:r>
    </w:p>
    <w:p w14:paraId="50174D87" w14:textId="77777777" w:rsidR="00FE3B36" w:rsidRPr="0031112E" w:rsidRDefault="00FE3B36" w:rsidP="00FE3B36">
      <w:pPr>
        <w:jc w:val="both"/>
        <w:rPr>
          <w:lang w:val="et-EE"/>
        </w:rPr>
      </w:pPr>
      <w:r w:rsidRPr="0031112E">
        <w:t xml:space="preserve">Aruandeaastal olid kinnitatud järgmised konkursi </w:t>
      </w:r>
      <w:r w:rsidRPr="0031112E">
        <w:rPr>
          <w:lang w:val="et-EE"/>
        </w:rPr>
        <w:t>võitjad:</w:t>
      </w:r>
    </w:p>
    <w:p w14:paraId="29060DBC" w14:textId="77777777" w:rsidR="00FE3B36" w:rsidRPr="0031112E" w:rsidRDefault="00FE3B36" w:rsidP="00FE3B36">
      <w:pPr>
        <w:jc w:val="both"/>
        <w:rPr>
          <w:lang w:val="et-EE"/>
        </w:rPr>
      </w:pPr>
      <w:r w:rsidRPr="0031112E">
        <w:rPr>
          <w:lang w:val="et-EE"/>
        </w:rPr>
        <w:t>„Narva Parim Ettevõtja 2020”</w:t>
      </w:r>
      <w:r w:rsidRPr="0031112E">
        <w:rPr>
          <w:lang w:val="et-EE"/>
        </w:rPr>
        <w:tab/>
      </w:r>
      <w:r w:rsidRPr="0031112E">
        <w:rPr>
          <w:lang w:val="et-EE"/>
        </w:rPr>
        <w:tab/>
        <w:t xml:space="preserve">- Fortaco Estonia OÜ </w:t>
      </w:r>
    </w:p>
    <w:p w14:paraId="6849A908" w14:textId="77777777" w:rsidR="00FE3B36" w:rsidRPr="0031112E" w:rsidRDefault="00FE3B36" w:rsidP="00FE3B36">
      <w:pPr>
        <w:jc w:val="both"/>
        <w:rPr>
          <w:lang w:val="et-EE"/>
        </w:rPr>
      </w:pPr>
      <w:r w:rsidRPr="0031112E">
        <w:rPr>
          <w:lang w:val="et-EE"/>
        </w:rPr>
        <w:t xml:space="preserve">„Narva Investor 2020” </w:t>
      </w:r>
      <w:r w:rsidRPr="0031112E">
        <w:rPr>
          <w:lang w:val="et-EE"/>
        </w:rPr>
        <w:tab/>
      </w:r>
      <w:r w:rsidRPr="0031112E">
        <w:rPr>
          <w:lang w:val="et-EE"/>
        </w:rPr>
        <w:tab/>
      </w:r>
      <w:r w:rsidRPr="0031112E">
        <w:rPr>
          <w:lang w:val="et-EE"/>
        </w:rPr>
        <w:tab/>
        <w:t>- Febest Europe Distribution</w:t>
      </w:r>
      <w:r w:rsidRPr="0031112E">
        <w:rPr>
          <w:b/>
          <w:lang w:val="et-EE"/>
        </w:rPr>
        <w:t xml:space="preserve"> </w:t>
      </w:r>
      <w:r w:rsidRPr="0031112E">
        <w:rPr>
          <w:lang w:val="et-EE"/>
        </w:rPr>
        <w:t>OÜ</w:t>
      </w:r>
    </w:p>
    <w:p w14:paraId="6CE67989" w14:textId="77777777" w:rsidR="00FE3B36" w:rsidRPr="00B10CFB" w:rsidRDefault="00FE3B36" w:rsidP="00FE3B36">
      <w:pPr>
        <w:jc w:val="both"/>
        <w:rPr>
          <w:lang w:val="et-EE"/>
        </w:rPr>
      </w:pPr>
      <w:r w:rsidRPr="00B10CFB">
        <w:rPr>
          <w:lang w:val="et-EE"/>
        </w:rPr>
        <w:t xml:space="preserve">„Narva Tööandja 2020” </w:t>
      </w:r>
      <w:r w:rsidRPr="00B10CFB">
        <w:rPr>
          <w:lang w:val="et-EE"/>
        </w:rPr>
        <w:tab/>
      </w:r>
      <w:r w:rsidRPr="00B10CFB">
        <w:rPr>
          <w:lang w:val="et-EE"/>
        </w:rPr>
        <w:tab/>
      </w:r>
      <w:r w:rsidRPr="00B10CFB">
        <w:rPr>
          <w:lang w:val="et-EE"/>
        </w:rPr>
        <w:tab/>
        <w:t>- Enefit Energiatootmine AS</w:t>
      </w:r>
    </w:p>
    <w:p w14:paraId="60D1709B" w14:textId="77777777" w:rsidR="00FE3B36" w:rsidRPr="00CE5CE9" w:rsidRDefault="00FE3B36" w:rsidP="00FE3B36">
      <w:pPr>
        <w:jc w:val="both"/>
        <w:rPr>
          <w:lang w:val="et-EE"/>
        </w:rPr>
      </w:pPr>
      <w:r w:rsidRPr="003873B1">
        <w:rPr>
          <w:lang w:val="et-EE"/>
        </w:rPr>
        <w:t>„</w:t>
      </w:r>
      <w:r w:rsidRPr="00CE5CE9">
        <w:rPr>
          <w:lang w:val="et-EE"/>
        </w:rPr>
        <w:t>Narva Eksportöör 2020”</w:t>
      </w:r>
      <w:r w:rsidRPr="00CE5CE9">
        <w:rPr>
          <w:lang w:val="et-EE"/>
        </w:rPr>
        <w:tab/>
      </w:r>
      <w:r w:rsidRPr="00CE5CE9">
        <w:rPr>
          <w:lang w:val="et-EE"/>
        </w:rPr>
        <w:tab/>
      </w:r>
      <w:r w:rsidRPr="00CE5CE9">
        <w:rPr>
          <w:lang w:val="et-EE"/>
        </w:rPr>
        <w:tab/>
        <w:t xml:space="preserve">- SKS Estonia Textile OÜ </w:t>
      </w:r>
    </w:p>
    <w:p w14:paraId="5DD9E39E" w14:textId="77777777" w:rsidR="00FE3B36" w:rsidRPr="00BB763C" w:rsidRDefault="00FE3B36" w:rsidP="00FE3B36">
      <w:pPr>
        <w:jc w:val="both"/>
        <w:rPr>
          <w:lang w:val="et-EE"/>
        </w:rPr>
      </w:pPr>
      <w:r w:rsidRPr="00BB763C">
        <w:rPr>
          <w:lang w:val="et-EE"/>
        </w:rPr>
        <w:t>„Narva Mainekujundaja 2020”</w:t>
      </w:r>
      <w:r w:rsidRPr="00BB763C">
        <w:rPr>
          <w:lang w:val="et-EE"/>
        </w:rPr>
        <w:tab/>
      </w:r>
      <w:r w:rsidRPr="00BB763C">
        <w:rPr>
          <w:lang w:val="et-EE"/>
        </w:rPr>
        <w:tab/>
        <w:t xml:space="preserve">- Narva Muuseum SA </w:t>
      </w:r>
    </w:p>
    <w:p w14:paraId="0AFE012A" w14:textId="77777777" w:rsidR="00FE3B36" w:rsidRPr="00BB763C" w:rsidRDefault="00FE3B36" w:rsidP="00FE3B36">
      <w:pPr>
        <w:jc w:val="both"/>
        <w:rPr>
          <w:lang w:val="et-EE"/>
        </w:rPr>
      </w:pPr>
      <w:r w:rsidRPr="00BB763C">
        <w:rPr>
          <w:lang w:val="et-EE"/>
        </w:rPr>
        <w:t>„Narva Startup 2020”</w:t>
      </w:r>
      <w:r w:rsidRPr="00BB763C">
        <w:rPr>
          <w:lang w:val="et-EE"/>
        </w:rPr>
        <w:tab/>
        <w:t xml:space="preserve">       </w:t>
      </w:r>
      <w:r w:rsidRPr="00BB763C">
        <w:rPr>
          <w:lang w:val="et-EE"/>
        </w:rPr>
        <w:tab/>
        <w:t xml:space="preserve">                        - Akim Arhipov </w:t>
      </w:r>
    </w:p>
    <w:p w14:paraId="4D7F56CA" w14:textId="77777777" w:rsidR="00FE3B36" w:rsidRPr="00D8646C" w:rsidRDefault="00FE3B36" w:rsidP="00FE3B36">
      <w:pPr>
        <w:jc w:val="both"/>
        <w:rPr>
          <w:lang w:val="et-EE"/>
        </w:rPr>
      </w:pPr>
      <w:r w:rsidRPr="00D8646C">
        <w:rPr>
          <w:lang w:val="et-EE"/>
        </w:rPr>
        <w:t xml:space="preserve">Konkursikomisjoni ettepanekul otsustas Narva Linnavalitsus asutada eriauhinda - konkursi „Narva Ettevõtja“ Grand Prix neile ettevõtjatele, kes on viimase viie aasta jooksul kolm korda saanud linna parima ettevõtja. Grand Prix pälvinud ettevõtjaid ei loeta siis kolme aasta jooksul võistlusel osalejaid. </w:t>
      </w:r>
      <w:r>
        <w:rPr>
          <w:lang w:val="et-EE"/>
        </w:rPr>
        <w:t>Konkursi</w:t>
      </w:r>
      <w:r w:rsidRPr="00D8646C">
        <w:rPr>
          <w:lang w:val="et-EE"/>
        </w:rPr>
        <w:t xml:space="preserve"> „Grand Prix 2020“ võtjaks tunnistati Fortaco Estonia OÜ.</w:t>
      </w:r>
      <w:r>
        <w:rPr>
          <w:lang w:val="et-EE"/>
        </w:rPr>
        <w:t xml:space="preserve"> </w:t>
      </w:r>
      <w:r w:rsidRPr="00D8646C">
        <w:rPr>
          <w:lang w:val="et-EE"/>
        </w:rPr>
        <w:t>Fortaco Estonia OÜ on viimase 5 aasta jooksul olnud parim ettevõtja Narvas aastatel 2017, 2019 ja 2020.</w:t>
      </w:r>
    </w:p>
    <w:p w14:paraId="29315582" w14:textId="77777777" w:rsidR="00FE3B36" w:rsidRPr="007076DA" w:rsidRDefault="00FE3B36" w:rsidP="00FE3B36">
      <w:pPr>
        <w:tabs>
          <w:tab w:val="left" w:pos="1620"/>
        </w:tabs>
        <w:jc w:val="both"/>
        <w:rPr>
          <w:lang w:val="et-EE"/>
        </w:rPr>
      </w:pPr>
      <w:r w:rsidRPr="007076DA">
        <w:rPr>
          <w:lang w:val="et-EE"/>
        </w:rPr>
        <w:t>Samuti autasustati  uute töökohtade loomise eest Narva linnas – Aquaphor International OÜ</w:t>
      </w:r>
      <w:r>
        <w:rPr>
          <w:lang w:val="et-EE"/>
        </w:rPr>
        <w:t xml:space="preserve">; </w:t>
      </w:r>
    </w:p>
    <w:p w14:paraId="64AA12B3" w14:textId="77777777" w:rsidR="00FE3B36" w:rsidRPr="008509F6" w:rsidRDefault="00FE3B36" w:rsidP="00FE3B36">
      <w:pPr>
        <w:tabs>
          <w:tab w:val="left" w:pos="1620"/>
        </w:tabs>
        <w:jc w:val="both"/>
        <w:rPr>
          <w:lang w:val="et-EE"/>
        </w:rPr>
      </w:pPr>
      <w:r w:rsidRPr="00422594">
        <w:rPr>
          <w:lang w:val="et-EE"/>
        </w:rPr>
        <w:t>rohelise mõtteviisi juurutamise eest Narva linnas:</w:t>
      </w:r>
      <w:r>
        <w:rPr>
          <w:lang w:val="et-EE"/>
        </w:rPr>
        <w:t xml:space="preserve"> - </w:t>
      </w:r>
      <w:r w:rsidRPr="00422594">
        <w:rPr>
          <w:lang w:val="et-EE"/>
        </w:rPr>
        <w:t>Pro-Solar OÜ</w:t>
      </w:r>
      <w:r>
        <w:rPr>
          <w:lang w:val="et-EE"/>
        </w:rPr>
        <w:t xml:space="preserve">, </w:t>
      </w:r>
      <w:r w:rsidRPr="00422594">
        <w:rPr>
          <w:lang w:val="et-EE"/>
        </w:rPr>
        <w:t>Astri-Narva AS</w:t>
      </w:r>
      <w:r>
        <w:rPr>
          <w:lang w:val="et-EE"/>
        </w:rPr>
        <w:t xml:space="preserve">, </w:t>
      </w:r>
      <w:r w:rsidRPr="00422594">
        <w:rPr>
          <w:lang w:val="et-EE"/>
        </w:rPr>
        <w:t>Fama Invest OÜ</w:t>
      </w:r>
      <w:r>
        <w:rPr>
          <w:lang w:val="et-EE"/>
        </w:rPr>
        <w:t xml:space="preserve">; </w:t>
      </w:r>
      <w:r w:rsidRPr="008509F6">
        <w:rPr>
          <w:lang w:val="et-EE"/>
        </w:rPr>
        <w:t>Narva linna ettevõtluse ja programmeerimisoskuste õpetamisele suunatud startupi eduka arendami</w:t>
      </w:r>
      <w:r>
        <w:rPr>
          <w:lang w:val="et-EE"/>
        </w:rPr>
        <w:t xml:space="preserve">se eest Narva linna noorte seas - </w:t>
      </w:r>
      <w:r w:rsidRPr="008509F6">
        <w:rPr>
          <w:lang w:val="et-EE"/>
        </w:rPr>
        <w:t>Edukoht OÜ</w:t>
      </w:r>
      <w:r>
        <w:rPr>
          <w:lang w:val="et-EE"/>
        </w:rPr>
        <w:t>.</w:t>
      </w:r>
    </w:p>
    <w:p w14:paraId="23DA1D39" w14:textId="4670B86F" w:rsidR="004C29E3" w:rsidRDefault="004C29E3" w:rsidP="004C29E3">
      <w:pPr>
        <w:jc w:val="both"/>
        <w:rPr>
          <w:color w:val="7030A0"/>
          <w:lang w:val="et-EE"/>
        </w:rPr>
      </w:pPr>
    </w:p>
    <w:p w14:paraId="6B38B5C4" w14:textId="77777777" w:rsidR="004C29E3" w:rsidRPr="00D062FE" w:rsidRDefault="004C29E3" w:rsidP="004C29E3">
      <w:pPr>
        <w:jc w:val="both"/>
        <w:rPr>
          <w:i/>
        </w:rPr>
      </w:pPr>
      <w:r w:rsidRPr="00D062FE">
        <w:rPr>
          <w:i/>
        </w:rPr>
        <w:t xml:space="preserve">Turismialased üritused, tegevused ja reklaam. </w:t>
      </w:r>
    </w:p>
    <w:p w14:paraId="739D4465" w14:textId="77777777" w:rsidR="00A56690" w:rsidRPr="00247439" w:rsidRDefault="00A56690" w:rsidP="00A56690">
      <w:pPr>
        <w:jc w:val="both"/>
        <w:rPr>
          <w:bCs/>
          <w:lang w:val="et-EE"/>
        </w:rPr>
      </w:pPr>
      <w:r w:rsidRPr="00247439">
        <w:t xml:space="preserve">Aruandeaastal olid korraldatud turismi üritused, sh </w:t>
      </w:r>
      <w:r w:rsidRPr="00247439">
        <w:rPr>
          <w:bCs/>
          <w:lang w:val="et-EE"/>
        </w:rPr>
        <w:t xml:space="preserve">01.08.2020.a. „Narva Maitsed“, mis on saamaks traditsiooniliseks ürituseks (degusteerimisvõimalusega toidulaat). Laada eesmärk oli tutvustada linna külalistele ja elanikele kohalikke toitlustuskohti. Üritusel osales 15 toitlustusfirmat ning külastajate arv ületas  4 tuh. inimest. </w:t>
      </w:r>
    </w:p>
    <w:p w14:paraId="7355D997" w14:textId="77777777" w:rsidR="00A56690" w:rsidRPr="00247439" w:rsidRDefault="00A56690" w:rsidP="00A56690">
      <w:pPr>
        <w:jc w:val="both"/>
        <w:rPr>
          <w:bCs/>
          <w:lang w:val="et-EE"/>
        </w:rPr>
      </w:pPr>
      <w:r w:rsidRPr="00247439">
        <w:rPr>
          <w:bCs/>
          <w:lang w:val="et-EE"/>
        </w:rPr>
        <w:t>Aruandeaasta jooksul olid korraldatud üritused, kus Narva oli esindatud koos Ida-Viru turismiklastriga „Ida-Viru turismisihtkoha kui võrgustiku arendamine“ projekti raames, ning üritused k</w:t>
      </w:r>
      <w:r>
        <w:rPr>
          <w:bCs/>
          <w:lang w:val="et-EE"/>
        </w:rPr>
        <w:t>oostöös EASiga</w:t>
      </w:r>
      <w:r w:rsidRPr="00247439">
        <w:rPr>
          <w:bCs/>
          <w:lang w:val="et-EE"/>
        </w:rPr>
        <w:t>.</w:t>
      </w:r>
    </w:p>
    <w:p w14:paraId="3F895C48" w14:textId="77777777" w:rsidR="00A56690" w:rsidRPr="009C25C0" w:rsidRDefault="00A56690" w:rsidP="00A56690">
      <w:pPr>
        <w:spacing w:after="120"/>
        <w:jc w:val="both"/>
        <w:rPr>
          <w:rFonts w:eastAsia="Calibri"/>
          <w:bCs/>
          <w:iCs/>
          <w:lang w:val="et-EE"/>
        </w:rPr>
      </w:pPr>
      <w:r w:rsidRPr="009C25C0">
        <w:rPr>
          <w:rFonts w:eastAsia="Calibri"/>
          <w:bCs/>
          <w:iCs/>
          <w:lang w:val="et-EE"/>
        </w:rPr>
        <w:lastRenderedPageBreak/>
        <w:t>Narva Külastuskeskus (edaspidi KÜK) on Eesti turismiinfot vahendav täiendavate klienditeenindus-funktsioonidega turismiinfokeskus. Aruandeaastal KÜK külastas 3,47 tuh.inimest, kellest 1,97 tuh.inimest olid välismaalased ja 1,5 tuh.inimest olid siseturistid. Aruandeaastal levitati infot e-turunduse abil, nimelt</w:t>
      </w:r>
      <w:r w:rsidRPr="009C25C0">
        <w:rPr>
          <w:lang w:val="et-EE"/>
        </w:rPr>
        <w:t xml:space="preserve"> </w:t>
      </w:r>
      <w:r w:rsidRPr="009C25C0">
        <w:rPr>
          <w:rFonts w:eastAsia="Calibri"/>
          <w:bCs/>
          <w:iCs/>
          <w:lang w:val="et-EE"/>
        </w:rPr>
        <w:t>facebooki’s ja instagramis</w:t>
      </w:r>
      <w:r w:rsidRPr="009C25C0">
        <w:rPr>
          <w:lang w:val="et-EE"/>
        </w:rPr>
        <w:t xml:space="preserve"> linna lehtede kaudu</w:t>
      </w:r>
      <w:r w:rsidRPr="009C25C0">
        <w:rPr>
          <w:rFonts w:eastAsia="Calibri"/>
          <w:bCs/>
          <w:iCs/>
          <w:lang w:val="et-EE"/>
        </w:rPr>
        <w:t>, mille sisu täiendati ja uuendati pidevalt.</w:t>
      </w:r>
    </w:p>
    <w:p w14:paraId="13A61BB0" w14:textId="04F5677D" w:rsidR="00A56690" w:rsidRPr="00F5673F" w:rsidRDefault="00A56690" w:rsidP="00A56690">
      <w:pPr>
        <w:spacing w:after="120"/>
        <w:jc w:val="both"/>
        <w:rPr>
          <w:rFonts w:eastAsia="Calibri"/>
          <w:bCs/>
          <w:iCs/>
        </w:rPr>
      </w:pPr>
      <w:r w:rsidRPr="000804F6">
        <w:rPr>
          <w:rFonts w:eastAsia="Calibri"/>
          <w:bCs/>
          <w:iCs/>
          <w:lang w:val="et-EE"/>
        </w:rPr>
        <w:t xml:space="preserve">2020. aastal kokku külastas Victoria bastioni KÜKi 6,8 tuh. inimest nendest 6,2 tuh. inimest  käisid ekskursioonidel kasemattides, ülejäänud küsisid infot Narva ja bastionide kohta, ostsid suveniire. </w:t>
      </w:r>
      <w:r w:rsidRPr="000804F6">
        <w:rPr>
          <w:rFonts w:eastAsia="Calibri"/>
          <w:bCs/>
          <w:iCs/>
        </w:rPr>
        <w:t>Kõikide külastajate seas on siseturistide osakaal 73%, välisturistidest suurim osa on Venemaalt, Soomest ja Lätist</w:t>
      </w:r>
      <w:r w:rsidR="00D062FE">
        <w:rPr>
          <w:rFonts w:eastAsia="Calibri"/>
          <w:bCs/>
          <w:iCs/>
        </w:rPr>
        <w:t>.</w:t>
      </w:r>
      <w:r w:rsidRPr="000804F6">
        <w:rPr>
          <w:rFonts w:eastAsia="Calibri"/>
          <w:bCs/>
          <w:iCs/>
        </w:rPr>
        <w:t xml:space="preserve"> </w:t>
      </w:r>
      <w:r w:rsidRPr="00AB3231">
        <w:rPr>
          <w:rFonts w:eastAsia="Calibri"/>
          <w:bCs/>
          <w:iCs/>
        </w:rPr>
        <w:t xml:space="preserve">Aasta jooksul on läbiviidud teematilised üritused koolivaheajal, põgenemismängud täiskasvanutele ja lastele, laste sünnipäeva programmid. Töötatud välja uued programmid. </w:t>
      </w:r>
      <w:r w:rsidRPr="00F5673F">
        <w:rPr>
          <w:rFonts w:eastAsia="Calibri"/>
          <w:bCs/>
          <w:iCs/>
        </w:rPr>
        <w:t xml:space="preserve">Aktiivselt levitati infot e-turunduse abil. </w:t>
      </w:r>
    </w:p>
    <w:p w14:paraId="6680E722" w14:textId="77777777" w:rsidR="00A56690" w:rsidRDefault="00A56690" w:rsidP="00A56690">
      <w:pPr>
        <w:spacing w:after="120"/>
        <w:jc w:val="both"/>
      </w:pPr>
      <w:r w:rsidRPr="00247439">
        <w:rPr>
          <w:bCs/>
          <w:lang w:val="et-EE"/>
        </w:rPr>
        <w:t xml:space="preserve">Pidevalt </w:t>
      </w:r>
      <w:r w:rsidRPr="00247439">
        <w:rPr>
          <w:bCs/>
        </w:rPr>
        <w:t xml:space="preserve">uuendatakse infot Narva ja piirkonna sündmuste kohta veebilehtedel </w:t>
      </w:r>
      <w:hyperlink r:id="rId179" w:history="1">
        <w:r w:rsidRPr="00247439">
          <w:rPr>
            <w:bCs/>
            <w:u w:val="single"/>
          </w:rPr>
          <w:t>www.puhkaeestis.ee</w:t>
        </w:r>
      </w:hyperlink>
      <w:r w:rsidRPr="00247439">
        <w:rPr>
          <w:bCs/>
        </w:rPr>
        <w:t xml:space="preserve">, </w:t>
      </w:r>
      <w:hyperlink r:id="rId180" w:history="1">
        <w:r w:rsidRPr="00247439">
          <w:rPr>
            <w:bCs/>
            <w:u w:val="single"/>
          </w:rPr>
          <w:t>www.visitestonia.com</w:t>
        </w:r>
      </w:hyperlink>
      <w:r w:rsidRPr="00247439">
        <w:rPr>
          <w:bCs/>
          <w:u w:val="single"/>
        </w:rPr>
        <w:t>,</w:t>
      </w:r>
      <w:r w:rsidRPr="00247439">
        <w:rPr>
          <w:bCs/>
        </w:rPr>
        <w:t xml:space="preserve"> </w:t>
      </w:r>
      <w:r w:rsidRPr="00247439">
        <w:rPr>
          <w:bCs/>
          <w:u w:val="single"/>
        </w:rPr>
        <w:t>www.narva.ee</w:t>
      </w:r>
      <w:r w:rsidRPr="00247439">
        <w:t xml:space="preserve"> ning </w:t>
      </w:r>
      <w:r w:rsidRPr="00247439">
        <w:rPr>
          <w:rFonts w:eastAsia="Calibri"/>
          <w:lang w:val="et-EE"/>
        </w:rPr>
        <w:t>investeerimispassi üldinformatsiooni</w:t>
      </w:r>
      <w:r w:rsidRPr="00247439">
        <w:rPr>
          <w:bCs/>
        </w:rPr>
        <w:t xml:space="preserve">. </w:t>
      </w:r>
      <w:r w:rsidRPr="003E6233">
        <w:rPr>
          <w:bCs/>
        </w:rPr>
        <w:t>Töötatud välja interaktiivne turismikaart kolmes keeles. Kaardi link on olemas www.vivistnarva.ee lehel ja QR koodide kujul viiel väliskonstruktsioonil Narva turismikaardiga.</w:t>
      </w:r>
      <w:r>
        <w:rPr>
          <w:bCs/>
        </w:rPr>
        <w:t xml:space="preserve"> </w:t>
      </w:r>
      <w:r w:rsidRPr="00273156">
        <w:t>Aruandeaasta jooksul avaldati reklaami media väljaannetes, sh partnerite infoportaalides.</w:t>
      </w:r>
    </w:p>
    <w:p w14:paraId="7A2FE607" w14:textId="03730EFC" w:rsidR="00A56690" w:rsidRPr="00273156" w:rsidRDefault="00A56690" w:rsidP="00A56690">
      <w:pPr>
        <w:spacing w:after="120"/>
        <w:jc w:val="both"/>
      </w:pPr>
      <w:r w:rsidRPr="00D062FE">
        <w:t>Narva Linnavolik</w:t>
      </w:r>
      <w:r w:rsidR="00D062FE" w:rsidRPr="00D062FE">
        <w:t>ogu 27.02.2020 määrusega nr 6 oli</w:t>
      </w:r>
      <w:r w:rsidRPr="00D062FE">
        <w:t xml:space="preserve"> võ</w:t>
      </w:r>
      <w:r w:rsidR="00D062FE" w:rsidRPr="00D062FE">
        <w:t>e</w:t>
      </w:r>
      <w:r w:rsidRPr="00D062FE">
        <w:t>tud vastu “Reklaamimaksumäärus” ning määruse jõustumisega o</w:t>
      </w:r>
      <w:r w:rsidR="00D062FE" w:rsidRPr="00D062FE">
        <w:t>li</w:t>
      </w:r>
      <w:r w:rsidRPr="00D062FE">
        <w:t xml:space="preserve"> kehtetuks </w:t>
      </w:r>
      <w:r w:rsidR="00D062FE" w:rsidRPr="00D062FE">
        <w:t xml:space="preserve">tunnistanud </w:t>
      </w:r>
      <w:r w:rsidRPr="00D062FE">
        <w:t>Narva Linnavolikogu 25.09.2014. a määruse nr 19 „Reklaamimaksumäärus“.</w:t>
      </w:r>
    </w:p>
    <w:p w14:paraId="1CF0D18E" w14:textId="77777777" w:rsidR="00A56690" w:rsidRPr="009F36E1" w:rsidRDefault="00A56690" w:rsidP="004C29E3">
      <w:pPr>
        <w:spacing w:after="120"/>
        <w:jc w:val="both"/>
      </w:pPr>
    </w:p>
    <w:p w14:paraId="2A93C89A" w14:textId="77777777" w:rsidR="004C29E3" w:rsidRPr="009F36E1" w:rsidRDefault="004C29E3" w:rsidP="004C29E3">
      <w:pPr>
        <w:jc w:val="both"/>
        <w:rPr>
          <w:lang w:val="et-EE"/>
        </w:rPr>
      </w:pPr>
      <w:r w:rsidRPr="009F36E1">
        <w:rPr>
          <w:i/>
          <w:lang w:val="et-EE"/>
        </w:rPr>
        <w:t>Investeeringud (tähtsamad projektid).</w:t>
      </w:r>
      <w:r w:rsidRPr="009F36E1">
        <w:rPr>
          <w:lang w:val="et-EE"/>
        </w:rPr>
        <w:t xml:space="preserve"> </w:t>
      </w:r>
    </w:p>
    <w:p w14:paraId="49168D84" w14:textId="77777777" w:rsidR="001D604B" w:rsidRPr="008669C3" w:rsidRDefault="001D604B" w:rsidP="001D604B">
      <w:pPr>
        <w:jc w:val="both"/>
        <w:rPr>
          <w:lang w:val="et-EE"/>
        </w:rPr>
      </w:pPr>
      <w:r w:rsidRPr="00D57E5A">
        <w:rPr>
          <w:lang w:val="et-EE"/>
        </w:rPr>
        <w:t xml:space="preserve">2020. aastal oli edukalt lõpetatud (viidud ellu)  </w:t>
      </w:r>
      <w:r w:rsidRPr="008669C3">
        <w:rPr>
          <w:lang w:val="et-EE"/>
        </w:rPr>
        <w:t>2 investeeringuprojekti:</w:t>
      </w:r>
    </w:p>
    <w:p w14:paraId="013FDC4B" w14:textId="77777777" w:rsidR="001D604B" w:rsidRPr="008669C3" w:rsidRDefault="001D604B" w:rsidP="001D604B">
      <w:pPr>
        <w:pStyle w:val="Loendilik"/>
        <w:numPr>
          <w:ilvl w:val="0"/>
          <w:numId w:val="25"/>
        </w:numPr>
        <w:jc w:val="both"/>
      </w:pPr>
      <w:r w:rsidRPr="008669C3">
        <w:t>Projekt „Narva linna sadama bokside rekonstrueerimine“;</w:t>
      </w:r>
    </w:p>
    <w:p w14:paraId="09F2ECD6" w14:textId="77777777" w:rsidR="001D604B" w:rsidRPr="008669C3" w:rsidRDefault="001D604B" w:rsidP="001D604B">
      <w:pPr>
        <w:pStyle w:val="Loendilik"/>
        <w:numPr>
          <w:ilvl w:val="0"/>
          <w:numId w:val="25"/>
        </w:numPr>
        <w:jc w:val="both"/>
      </w:pPr>
      <w:r w:rsidRPr="008669C3">
        <w:t>Projekt „Narva linna bussi-ja raudteejaama arendus“.</w:t>
      </w:r>
    </w:p>
    <w:p w14:paraId="47747B13" w14:textId="77777777" w:rsidR="001D604B" w:rsidRPr="00D57E5A" w:rsidRDefault="001D604B" w:rsidP="001D604B">
      <w:pPr>
        <w:jc w:val="both"/>
        <w:rPr>
          <w:lang w:val="et-EE"/>
        </w:rPr>
      </w:pPr>
      <w:r w:rsidRPr="00D57E5A">
        <w:rPr>
          <w:lang w:val="et-EE"/>
        </w:rPr>
        <w:t xml:space="preserve">2020. aastal olid koostatud ja esitatud programmidesse projektitaotlused: </w:t>
      </w:r>
    </w:p>
    <w:p w14:paraId="5AA2691F" w14:textId="77777777" w:rsidR="001D604B" w:rsidRPr="00570832" w:rsidRDefault="001D604B" w:rsidP="001D604B">
      <w:pPr>
        <w:pStyle w:val="Loendilik"/>
        <w:numPr>
          <w:ilvl w:val="0"/>
          <w:numId w:val="19"/>
        </w:numPr>
        <w:jc w:val="both"/>
        <w:rPr>
          <w:rFonts w:eastAsia="Times New Roman"/>
        </w:rPr>
      </w:pPr>
      <w:r w:rsidRPr="00570832">
        <w:rPr>
          <w:rFonts w:eastAsia="Times New Roman"/>
        </w:rPr>
        <w:t>Projekt nr Kliima.2.01.20-0124 Narva Kesklinna Gümnaasiumi spordihoone energiatõhususe edendamine;</w:t>
      </w:r>
    </w:p>
    <w:p w14:paraId="23A7AAEC" w14:textId="77777777" w:rsidR="001D604B" w:rsidRPr="00570832" w:rsidRDefault="001D604B" w:rsidP="001D604B">
      <w:pPr>
        <w:pStyle w:val="Loendilik"/>
        <w:numPr>
          <w:ilvl w:val="0"/>
          <w:numId w:val="19"/>
        </w:numPr>
        <w:jc w:val="both"/>
        <w:rPr>
          <w:rFonts w:eastAsia="Times New Roman"/>
        </w:rPr>
      </w:pPr>
      <w:r w:rsidRPr="00570832">
        <w:rPr>
          <w:rFonts w:eastAsia="Times New Roman"/>
        </w:rPr>
        <w:t>Projekt nr Kliima.2.01.20-0100 Narva linna Tallinna mnt 30 spordihoone energiatõhususe edendamine;</w:t>
      </w:r>
    </w:p>
    <w:p w14:paraId="7254DF59" w14:textId="77777777" w:rsidR="001D604B" w:rsidRPr="00570832" w:rsidRDefault="001D604B" w:rsidP="001D604B">
      <w:pPr>
        <w:pStyle w:val="Loendilik"/>
        <w:numPr>
          <w:ilvl w:val="0"/>
          <w:numId w:val="19"/>
        </w:numPr>
        <w:jc w:val="both"/>
        <w:rPr>
          <w:rFonts w:eastAsia="Times New Roman"/>
        </w:rPr>
      </w:pPr>
      <w:r w:rsidRPr="00570832">
        <w:rPr>
          <w:rFonts w:eastAsia="Times New Roman"/>
        </w:rPr>
        <w:t>Narva linna Kreenholmi tn – Kulgu tn - Joala tn ristmiku rekonstrueerimine;</w:t>
      </w:r>
    </w:p>
    <w:p w14:paraId="3D093B57" w14:textId="77777777" w:rsidR="001D604B" w:rsidRPr="00570832" w:rsidRDefault="001D604B" w:rsidP="001D604B">
      <w:pPr>
        <w:pStyle w:val="Loendilik"/>
        <w:numPr>
          <w:ilvl w:val="0"/>
          <w:numId w:val="19"/>
        </w:numPr>
        <w:jc w:val="both"/>
        <w:rPr>
          <w:rFonts w:eastAsia="Times New Roman"/>
        </w:rPr>
      </w:pPr>
      <w:r w:rsidRPr="00570832">
        <w:rPr>
          <w:rFonts w:eastAsia="Times New Roman"/>
        </w:rPr>
        <w:t>Narva linna A. Puškini - Malmi tn ristmiku rekonstrueerimine;</w:t>
      </w:r>
    </w:p>
    <w:p w14:paraId="26364290" w14:textId="77777777" w:rsidR="001D604B" w:rsidRPr="00570832" w:rsidRDefault="001D604B" w:rsidP="001D604B">
      <w:pPr>
        <w:pStyle w:val="Loendilik"/>
        <w:numPr>
          <w:ilvl w:val="0"/>
          <w:numId w:val="19"/>
        </w:numPr>
        <w:jc w:val="both"/>
        <w:rPr>
          <w:rFonts w:eastAsia="Times New Roman"/>
        </w:rPr>
      </w:pPr>
      <w:r w:rsidRPr="00570832">
        <w:rPr>
          <w:rFonts w:eastAsia="Times New Roman"/>
        </w:rPr>
        <w:t>„Eesti-Vene piiriäärse regiooni omavalitsuste ja ühenduste kompetentsi, loovuse, suutlikkuse ja koostöö suurendamine / 4C Solutions“;</w:t>
      </w:r>
    </w:p>
    <w:p w14:paraId="0AA44C82" w14:textId="77777777" w:rsidR="001D604B" w:rsidRPr="00570832" w:rsidRDefault="001D604B" w:rsidP="001D604B">
      <w:pPr>
        <w:pStyle w:val="Loendilik"/>
        <w:numPr>
          <w:ilvl w:val="0"/>
          <w:numId w:val="19"/>
        </w:numPr>
        <w:jc w:val="both"/>
        <w:rPr>
          <w:rFonts w:eastAsia="Times New Roman"/>
        </w:rPr>
      </w:pPr>
      <w:r w:rsidRPr="00570832">
        <w:rPr>
          <w:rFonts w:eastAsia="Times New Roman"/>
        </w:rPr>
        <w:t>„Narva ja Ivangorodi kaldapealsete ajaloolise kaitseala integreeritud arendamine, IV etapp/ River Promenades IV“ (Projekti idee taotlus);</w:t>
      </w:r>
    </w:p>
    <w:p w14:paraId="5C17C18F" w14:textId="77777777" w:rsidR="001D604B" w:rsidRPr="00570832" w:rsidRDefault="001D604B" w:rsidP="001D604B">
      <w:pPr>
        <w:pStyle w:val="Loendilik"/>
        <w:numPr>
          <w:ilvl w:val="0"/>
          <w:numId w:val="19"/>
        </w:numPr>
        <w:jc w:val="both"/>
        <w:rPr>
          <w:rFonts w:eastAsia="Times New Roman"/>
        </w:rPr>
      </w:pPr>
      <w:r w:rsidRPr="00570832">
        <w:rPr>
          <w:rFonts w:eastAsia="Times New Roman"/>
        </w:rPr>
        <w:t>Projekti „Unikaalse piiriülese Narva-Ivangorodi kindluste ansambli kui ühtse kultuuri- ja turismiobjekti arendamine. 3. etapp” (Projekti idee taotlus);</w:t>
      </w:r>
    </w:p>
    <w:p w14:paraId="16697CD8" w14:textId="77777777" w:rsidR="001D604B" w:rsidRPr="004949FE" w:rsidRDefault="001D604B" w:rsidP="001D604B">
      <w:pPr>
        <w:pStyle w:val="Loendilik"/>
        <w:numPr>
          <w:ilvl w:val="0"/>
          <w:numId w:val="19"/>
        </w:numPr>
        <w:jc w:val="both"/>
        <w:rPr>
          <w:rFonts w:eastAsia="Times New Roman"/>
        </w:rPr>
      </w:pPr>
      <w:r w:rsidRPr="00570832">
        <w:rPr>
          <w:rFonts w:eastAsia="Times New Roman"/>
        </w:rPr>
        <w:t>Projekti „Tekstiilitööstuse ajaloolise ala Kreenholm-Parusinka arend</w:t>
      </w:r>
      <w:r>
        <w:rPr>
          <w:rFonts w:eastAsia="Times New Roman"/>
        </w:rPr>
        <w:t>amine“ (Projekti idee taotlus)</w:t>
      </w:r>
      <w:r w:rsidRPr="004949FE">
        <w:rPr>
          <w:rFonts w:eastAsia="Times New Roman"/>
        </w:rPr>
        <w:t>.</w:t>
      </w:r>
    </w:p>
    <w:p w14:paraId="300C37E5" w14:textId="2A933D9E" w:rsidR="009C09AB" w:rsidRPr="009C09AB" w:rsidRDefault="00B92E03" w:rsidP="009C09AB">
      <w:pPr>
        <w:pStyle w:val="Default"/>
        <w:jc w:val="both"/>
        <w:rPr>
          <w:lang w:val="et-EE"/>
        </w:rPr>
      </w:pPr>
      <w:r w:rsidRPr="009C09AB">
        <w:rPr>
          <w:lang w:val="et-EE"/>
        </w:rPr>
        <w:t>Aruandeaasta</w:t>
      </w:r>
      <w:r w:rsidR="009C09AB">
        <w:rPr>
          <w:lang w:val="et-EE"/>
        </w:rPr>
        <w:t xml:space="preserve"> jooksul </w:t>
      </w:r>
      <w:r w:rsidRPr="009C09AB">
        <w:rPr>
          <w:lang w:val="et-EE"/>
        </w:rPr>
        <w:t xml:space="preserve">osa eelpool nimetatud projektidest </w:t>
      </w:r>
      <w:r w:rsidR="009C09AB">
        <w:rPr>
          <w:lang w:val="et-EE"/>
        </w:rPr>
        <w:t>olid toetatud</w:t>
      </w:r>
      <w:r w:rsidRPr="009C09AB">
        <w:rPr>
          <w:lang w:val="et-EE"/>
        </w:rPr>
        <w:t xml:space="preserve">. Majandus- ja taristuministri 03.08.2021 käskkirja nr 156 alusel on linnale eraldatud kohaliku tee ehitamiseks juhtumipõhise investeeringutoetus A.Puškini tänava remontimiseks - 143 </w:t>
      </w:r>
      <w:r w:rsidR="009F36E1">
        <w:rPr>
          <w:lang w:val="et-EE"/>
        </w:rPr>
        <w:t>tuh.</w:t>
      </w:r>
      <w:r w:rsidRPr="009C09AB">
        <w:rPr>
          <w:lang w:val="et-EE"/>
        </w:rPr>
        <w:t xml:space="preserve">eurot ning Kreenholmi tänava ja Joala tänava remontimiseks - 100 </w:t>
      </w:r>
      <w:r w:rsidR="009F36E1">
        <w:rPr>
          <w:lang w:val="et-EE"/>
        </w:rPr>
        <w:t>tuh.</w:t>
      </w:r>
      <w:r w:rsidRPr="009C09AB">
        <w:rPr>
          <w:lang w:val="et-EE"/>
        </w:rPr>
        <w:t xml:space="preserve">eurot. </w:t>
      </w:r>
      <w:r w:rsidR="009C09AB" w:rsidRPr="009C09AB">
        <w:rPr>
          <w:lang w:val="et-EE"/>
        </w:rPr>
        <w:t xml:space="preserve">Riigi </w:t>
      </w:r>
      <w:r w:rsidR="009C09AB" w:rsidRPr="009C09AB">
        <w:rPr>
          <w:lang w:val="et-EE"/>
        </w:rPr>
        <w:lastRenderedPageBreak/>
        <w:t>tugiteenuste keskus on toetanud projekti „Narva Kesklinna Gümnaasiumi spordihoone energiatõhususe edendamine” (toetuse määr on 70 protsenti projekti abikõlblikest kuludest ja maksimaalne suurus 262</w:t>
      </w:r>
      <w:r w:rsidR="009F36E1">
        <w:rPr>
          <w:lang w:val="et-EE"/>
        </w:rPr>
        <w:t>,</w:t>
      </w:r>
      <w:r w:rsidR="009C09AB" w:rsidRPr="009C09AB">
        <w:rPr>
          <w:lang w:val="et-EE"/>
        </w:rPr>
        <w:t xml:space="preserve">8 </w:t>
      </w:r>
      <w:r w:rsidR="009F36E1">
        <w:rPr>
          <w:lang w:val="et-EE"/>
        </w:rPr>
        <w:t>tuh.</w:t>
      </w:r>
      <w:r w:rsidR="009C09AB" w:rsidRPr="009C09AB">
        <w:rPr>
          <w:lang w:val="et-EE"/>
        </w:rPr>
        <w:t xml:space="preserve">eurot) ning projekti „Narva linna Tallinna mnt 30 spordihoone energiatõhususe edendamine” (toetuse määr on 70 protsenti projekti abikõlblikest kuludest ja maksimaalne suurus 630 </w:t>
      </w:r>
      <w:r w:rsidR="009F36E1">
        <w:rPr>
          <w:lang w:val="et-EE"/>
        </w:rPr>
        <w:t>tuh.</w:t>
      </w:r>
      <w:r w:rsidR="009C09AB" w:rsidRPr="009C09AB">
        <w:rPr>
          <w:lang w:val="et-EE"/>
        </w:rPr>
        <w:t xml:space="preserve">eurot). </w:t>
      </w:r>
    </w:p>
    <w:p w14:paraId="12F4851A" w14:textId="1B62B021" w:rsidR="00B92E03" w:rsidRPr="009C09AB" w:rsidRDefault="00B92E03" w:rsidP="001D604B">
      <w:pPr>
        <w:jc w:val="both"/>
        <w:rPr>
          <w:lang w:val="et-EE"/>
        </w:rPr>
      </w:pPr>
    </w:p>
    <w:p w14:paraId="67E7218A" w14:textId="77777777" w:rsidR="001D604B" w:rsidRPr="00E55EF0" w:rsidRDefault="001D604B" w:rsidP="001D604B">
      <w:pPr>
        <w:jc w:val="both"/>
        <w:rPr>
          <w:lang w:val="et-EE"/>
        </w:rPr>
      </w:pPr>
      <w:r w:rsidRPr="00E55EF0">
        <w:rPr>
          <w:lang w:val="et-EE"/>
        </w:rPr>
        <w:t>Aruandeaastal olid realiseerimise etappides (realiseerimine jätkub ka 2021.aastal) järgmised olulised projektid:</w:t>
      </w:r>
    </w:p>
    <w:p w14:paraId="28FE9861" w14:textId="77777777" w:rsidR="001D604B" w:rsidRPr="00C85ECE" w:rsidRDefault="001D604B" w:rsidP="001D604B">
      <w:pPr>
        <w:pStyle w:val="Loendilik"/>
        <w:numPr>
          <w:ilvl w:val="0"/>
          <w:numId w:val="26"/>
        </w:numPr>
      </w:pPr>
      <w:r w:rsidRPr="00C85ECE">
        <w:t>Projekt „TEN-T transiitteede rekonstrueerimistööd Narvas“;</w:t>
      </w:r>
    </w:p>
    <w:p w14:paraId="4A2894A2" w14:textId="77777777" w:rsidR="001D604B" w:rsidRPr="00C85ECE" w:rsidRDefault="001D604B" w:rsidP="001D604B">
      <w:pPr>
        <w:pStyle w:val="Loendilik"/>
        <w:numPr>
          <w:ilvl w:val="0"/>
          <w:numId w:val="26"/>
        </w:numPr>
      </w:pPr>
      <w:r w:rsidRPr="00C85ECE">
        <w:t>Projekt „Narva linna tänavavalgustuse taristu renoveerimine“;</w:t>
      </w:r>
    </w:p>
    <w:p w14:paraId="11DAEB10" w14:textId="77777777" w:rsidR="001D604B" w:rsidRPr="00C85ECE" w:rsidRDefault="001D604B" w:rsidP="001D604B">
      <w:pPr>
        <w:pStyle w:val="Loendilik"/>
        <w:numPr>
          <w:ilvl w:val="0"/>
          <w:numId w:val="26"/>
        </w:numPr>
      </w:pPr>
      <w:r w:rsidRPr="00C85ECE">
        <w:t>Projekt „Narva Kesklinna Gümnaasiumi ümberkorraldamisel tekkiva põhikooli õppehoone ehitamine ja sisustamine“;</w:t>
      </w:r>
    </w:p>
    <w:p w14:paraId="167880FC" w14:textId="77777777" w:rsidR="001D604B" w:rsidRPr="00C85ECE" w:rsidRDefault="001D604B" w:rsidP="001D604B">
      <w:pPr>
        <w:pStyle w:val="Loendilik"/>
        <w:numPr>
          <w:ilvl w:val="0"/>
          <w:numId w:val="26"/>
        </w:numPr>
      </w:pPr>
      <w:r w:rsidRPr="00C85ECE">
        <w:t>Projekt „Narva Eesti Gümnaasiumi ümberkorraldamisel tekkiva põhikooli õppehoone ehitamine ja sisustamine“;</w:t>
      </w:r>
    </w:p>
    <w:p w14:paraId="27F8F18E" w14:textId="77777777" w:rsidR="001D604B" w:rsidRPr="00C85ECE" w:rsidRDefault="001D604B" w:rsidP="001D604B">
      <w:pPr>
        <w:pStyle w:val="Loendilik"/>
        <w:numPr>
          <w:ilvl w:val="0"/>
          <w:numId w:val="26"/>
        </w:numPr>
      </w:pPr>
      <w:r w:rsidRPr="00C85ECE">
        <w:t>Projekt „Narva ja Ivangorodi kaldapealsete ajaloolise kaitseala integreeritud arendamine, III etapp/ River Promenades 3“;</w:t>
      </w:r>
    </w:p>
    <w:p w14:paraId="14579C4C" w14:textId="77777777" w:rsidR="001D604B" w:rsidRDefault="001D604B" w:rsidP="001D604B">
      <w:pPr>
        <w:pStyle w:val="Loendilik"/>
        <w:numPr>
          <w:ilvl w:val="0"/>
          <w:numId w:val="26"/>
        </w:numPr>
      </w:pPr>
      <w:r w:rsidRPr="00C85ECE">
        <w:t>Projekt „Narva linnapiirkonna jalg- ja jalgrattateede võrgustiku raja</w:t>
      </w:r>
      <w:r>
        <w:t>mine, II etapp“.</w:t>
      </w:r>
    </w:p>
    <w:p w14:paraId="0013BC92" w14:textId="77777777" w:rsidR="001D604B" w:rsidRPr="002F181F" w:rsidRDefault="001D604B" w:rsidP="001D604B">
      <w:pPr>
        <w:jc w:val="both"/>
        <w:rPr>
          <w:bCs/>
          <w:iCs/>
        </w:rPr>
      </w:pPr>
      <w:r w:rsidRPr="002F181F">
        <w:rPr>
          <w:bCs/>
          <w:iCs/>
        </w:rPr>
        <w:t xml:space="preserve">2021.aastal kavandatud tegevused on kajastatud Narva linna 2021. aasta eelarves (lisas 3 finantseerimistegevuse eelarve osas). Narva linna 2021.aasta eelarve on avaldatud linna kodulehel </w:t>
      </w:r>
      <w:hyperlink r:id="rId181" w:history="1">
        <w:r w:rsidRPr="002F181F">
          <w:rPr>
            <w:rStyle w:val="Hperlink"/>
            <w:bCs/>
            <w:iCs/>
            <w:color w:val="auto"/>
          </w:rPr>
          <w:t>http://narva.ee/ee/linnakodanikule/kohalik_omavalitsus/eelarve//</w:t>
        </w:r>
      </w:hyperlink>
      <w:r w:rsidRPr="002F181F">
        <w:rPr>
          <w:bCs/>
          <w:iCs/>
        </w:rPr>
        <w:t>.</w:t>
      </w:r>
    </w:p>
    <w:p w14:paraId="1143E5DB" w14:textId="77777777" w:rsidR="001D604B" w:rsidRDefault="001D604B" w:rsidP="004C29E3">
      <w:pPr>
        <w:jc w:val="both"/>
        <w:rPr>
          <w:bCs/>
          <w:iCs/>
          <w:color w:val="7030A0"/>
          <w:highlight w:val="yellow"/>
        </w:rPr>
      </w:pPr>
    </w:p>
    <w:p w14:paraId="74D5CC96" w14:textId="77777777" w:rsidR="001D604B" w:rsidRPr="004F66FC" w:rsidRDefault="001D604B" w:rsidP="004C29E3">
      <w:pPr>
        <w:jc w:val="both"/>
        <w:rPr>
          <w:bCs/>
          <w:iCs/>
          <w:color w:val="7030A0"/>
          <w:highlight w:val="yellow"/>
        </w:rPr>
      </w:pPr>
    </w:p>
    <w:p w14:paraId="462F688F" w14:textId="77777777" w:rsidR="004C29E3" w:rsidRPr="001153B9" w:rsidRDefault="004C29E3" w:rsidP="004C29E3">
      <w:pPr>
        <w:keepNext/>
        <w:spacing w:before="240" w:after="60"/>
        <w:outlineLvl w:val="2"/>
        <w:rPr>
          <w:rFonts w:cs="Arial"/>
          <w:b/>
          <w:szCs w:val="26"/>
          <w:lang w:val="en-US"/>
        </w:rPr>
      </w:pPr>
      <w:bookmarkStart w:id="498" w:name="_Toc72747646"/>
      <w:r w:rsidRPr="001153B9">
        <w:rPr>
          <w:rFonts w:cs="Arial"/>
          <w:b/>
          <w:szCs w:val="26"/>
          <w:lang w:val="en-US"/>
        </w:rPr>
        <w:t>Linnamajandus ja linnavara</w:t>
      </w:r>
      <w:bookmarkEnd w:id="498"/>
    </w:p>
    <w:p w14:paraId="23CB1B2E" w14:textId="7DE60523" w:rsidR="004C29E3" w:rsidRPr="001153B9" w:rsidRDefault="004C29E3" w:rsidP="004C29E3">
      <w:pPr>
        <w:jc w:val="both"/>
        <w:rPr>
          <w:b/>
          <w:i/>
          <w:lang w:val="fi-FI"/>
        </w:rPr>
      </w:pPr>
    </w:p>
    <w:p w14:paraId="41DE7666" w14:textId="77777777" w:rsidR="004C29E3" w:rsidRPr="001153B9" w:rsidRDefault="004C29E3" w:rsidP="004C29E3">
      <w:pPr>
        <w:jc w:val="both"/>
        <w:rPr>
          <w:b/>
          <w:i/>
          <w:lang w:val="fi-FI"/>
        </w:rPr>
      </w:pPr>
      <w:r w:rsidRPr="001153B9">
        <w:rPr>
          <w:b/>
          <w:i/>
          <w:lang w:val="fi-FI"/>
        </w:rPr>
        <w:t xml:space="preserve">Teedeehitus ja transport </w:t>
      </w:r>
    </w:p>
    <w:p w14:paraId="1079887C" w14:textId="3E12930C" w:rsidR="001153B9" w:rsidRPr="00C542F4" w:rsidRDefault="001153B9" w:rsidP="001153B9">
      <w:pPr>
        <w:spacing w:before="120"/>
        <w:jc w:val="both"/>
        <w:rPr>
          <w:bCs/>
          <w:lang w:val="fi-FI"/>
        </w:rPr>
      </w:pPr>
      <w:r w:rsidRPr="001153B9">
        <w:rPr>
          <w:bCs/>
          <w:lang w:val="fi-FI"/>
        </w:rPr>
        <w:t xml:space="preserve">Aruandeperioodil olulisemad objektid </w:t>
      </w:r>
      <w:r w:rsidRPr="00424207">
        <w:rPr>
          <w:bCs/>
          <w:lang w:val="fi-FI"/>
        </w:rPr>
        <w:t xml:space="preserve">olid: </w:t>
      </w:r>
      <w:r w:rsidRPr="00424207">
        <w:rPr>
          <w:bCs/>
          <w:lang w:val="fi-FI"/>
        </w:rPr>
        <w:tab/>
      </w:r>
      <w:r w:rsidRPr="001620EB">
        <w:rPr>
          <w:bCs/>
          <w:lang w:val="fi-FI"/>
        </w:rPr>
        <w:t xml:space="preserve">Narva linna bussi- ja raudteejaama arendus; Narva linnapiirkonna jalg- ja jalgrattateede võrgustiku rajamine, II etapp; </w:t>
      </w:r>
      <w:r w:rsidRPr="00C542F4">
        <w:rPr>
          <w:bCs/>
          <w:lang w:val="fi-FI"/>
        </w:rPr>
        <w:t>Malmi tn 5a teede ja parkla ehitamine</w:t>
      </w:r>
      <w:r>
        <w:rPr>
          <w:bCs/>
          <w:lang w:val="fi-FI"/>
        </w:rPr>
        <w:t xml:space="preserve">;  </w:t>
      </w:r>
      <w:r w:rsidRPr="008C7C00">
        <w:rPr>
          <w:bCs/>
          <w:lang w:val="fi-FI"/>
        </w:rPr>
        <w:t xml:space="preserve">Narva linnas kvartalisiseste </w:t>
      </w:r>
      <w:r w:rsidRPr="001153B9">
        <w:rPr>
          <w:bCs/>
          <w:lang w:val="fi-FI"/>
        </w:rPr>
        <w:t>teede</w:t>
      </w:r>
      <w:r w:rsidRPr="008C7C00">
        <w:rPr>
          <w:bCs/>
          <w:lang w:val="fi-FI"/>
        </w:rPr>
        <w:t xml:space="preserve"> ja parkla</w:t>
      </w:r>
      <w:r>
        <w:rPr>
          <w:bCs/>
          <w:lang w:val="fi-FI"/>
        </w:rPr>
        <w:t>te</w:t>
      </w:r>
      <w:r w:rsidRPr="008C7C00">
        <w:rPr>
          <w:bCs/>
          <w:lang w:val="fi-FI"/>
        </w:rPr>
        <w:t xml:space="preserve"> ehitamine; </w:t>
      </w:r>
      <w:r w:rsidRPr="008519C9">
        <w:rPr>
          <w:bCs/>
          <w:lang w:val="fi-FI"/>
        </w:rPr>
        <w:t>Ringristmike (Puškini - Malmi; Puškini- Vaivara;  Kulgu - Joala - Kreenholmi prospekt) projekteerimine ja ehitamine</w:t>
      </w:r>
      <w:r>
        <w:rPr>
          <w:bCs/>
          <w:lang w:val="fi-FI"/>
        </w:rPr>
        <w:t xml:space="preserve">; </w:t>
      </w:r>
      <w:r w:rsidRPr="00AD37A6">
        <w:rPr>
          <w:bCs/>
          <w:lang w:val="fi-FI"/>
        </w:rPr>
        <w:t>Elektrijaama tee L2-L6 rekonstrueerimine (sh projekteerimine)</w:t>
      </w:r>
      <w:r>
        <w:rPr>
          <w:bCs/>
          <w:lang w:val="fi-FI"/>
        </w:rPr>
        <w:t xml:space="preserve">; </w:t>
      </w:r>
      <w:r w:rsidRPr="00AA55B7">
        <w:rPr>
          <w:bCs/>
          <w:lang w:val="fi-FI"/>
        </w:rPr>
        <w:t>Narva linnas kõnniteede rekonstrueerimine (sh projekteerimine ja ehitamine);</w:t>
      </w:r>
      <w:r>
        <w:rPr>
          <w:bCs/>
          <w:lang w:val="fi-FI"/>
        </w:rPr>
        <w:t xml:space="preserve"> </w:t>
      </w:r>
      <w:r w:rsidRPr="00AA55B7">
        <w:rPr>
          <w:bCs/>
          <w:lang w:val="fi-FI"/>
        </w:rPr>
        <w:t xml:space="preserve"> </w:t>
      </w:r>
      <w:r w:rsidRPr="00C542F4">
        <w:rPr>
          <w:bCs/>
          <w:lang w:val="fi-FI"/>
        </w:rPr>
        <w:t>kvartalisiseste teede remont (sh omanikujärelevalve) korteriühistute territooriumil; linna teede ja tänavate remont (sh remonttööde omanikujärelevalve teenuse osutamine); Narva linna tehniliste liikluskorral</w:t>
      </w:r>
      <w:r>
        <w:rPr>
          <w:bCs/>
          <w:lang w:val="fi-FI"/>
        </w:rPr>
        <w:t xml:space="preserve">dusvahendite korrashoiutööd (sh </w:t>
      </w:r>
      <w:r w:rsidRPr="00C542F4">
        <w:rPr>
          <w:bCs/>
          <w:lang w:val="fi-FI"/>
        </w:rPr>
        <w:t>valgusfooride hooldus) ning tänavakivikatteremont.</w:t>
      </w:r>
      <w:r>
        <w:rPr>
          <w:bCs/>
          <w:lang w:val="fi-FI"/>
        </w:rPr>
        <w:t xml:space="preserve">    </w:t>
      </w:r>
    </w:p>
    <w:p w14:paraId="1E47F95E" w14:textId="2296FE2E" w:rsidR="004C29E3" w:rsidRPr="004F66FC" w:rsidRDefault="001153B9" w:rsidP="001153B9">
      <w:pPr>
        <w:autoSpaceDE w:val="0"/>
        <w:autoSpaceDN w:val="0"/>
        <w:adjustRightInd w:val="0"/>
        <w:spacing w:before="120" w:after="120"/>
        <w:jc w:val="both"/>
        <w:rPr>
          <w:color w:val="7030A0"/>
          <w:lang w:val="fi-FI"/>
        </w:rPr>
      </w:pPr>
      <w:r w:rsidRPr="001153B9">
        <w:rPr>
          <w:lang w:val="fi-FI"/>
        </w:rPr>
        <w:t xml:space="preserve">Aruandeaastal ühistranspordi korralduse valdkonnas avaliku liiniveo korraldamiseks antud toetuse (sihtfinantseerimine tegevuskuludeks) osas täitmine moodustas 1 275,77 tuh. eurot (sh </w:t>
      </w:r>
      <w:r w:rsidRPr="001153B9">
        <w:rPr>
          <w:lang w:val="fi-FI" w:eastAsia="et-EE"/>
        </w:rPr>
        <w:t>MTÜ-lt Ida-Viru Ühistranspordikeskus sihtotstarbeline toetus summas 106,3 tuh eurot; potentsiaalsed kohustused 11,3 tuh.eurot (lisainfo raam.aruande lisas 12)</w:t>
      </w:r>
      <w:r w:rsidRPr="001153B9">
        <w:rPr>
          <w:lang w:val="fi-FI"/>
        </w:rPr>
        <w:t>.</w:t>
      </w:r>
      <w:r w:rsidR="004C29E3" w:rsidRPr="004F66FC">
        <w:rPr>
          <w:color w:val="7030A0"/>
          <w:lang w:val="fi-FI"/>
        </w:rPr>
        <w:t xml:space="preserve"> </w:t>
      </w:r>
    </w:p>
    <w:p w14:paraId="4A3658B3" w14:textId="77777777" w:rsidR="004C29E3" w:rsidRPr="004F66FC" w:rsidRDefault="004C29E3" w:rsidP="004C29E3">
      <w:pPr>
        <w:jc w:val="both"/>
        <w:rPr>
          <w:b/>
          <w:i/>
          <w:color w:val="7030A0"/>
          <w:highlight w:val="yellow"/>
          <w:lang w:val="fi-FI"/>
        </w:rPr>
      </w:pPr>
    </w:p>
    <w:p w14:paraId="21F5A4CB" w14:textId="77777777" w:rsidR="004C29E3" w:rsidRPr="00873300" w:rsidRDefault="004C29E3" w:rsidP="004C29E3">
      <w:pPr>
        <w:spacing w:before="120"/>
        <w:jc w:val="both"/>
        <w:rPr>
          <w:b/>
          <w:i/>
          <w:lang w:val="et-EE"/>
        </w:rPr>
      </w:pPr>
      <w:r w:rsidRPr="00873300">
        <w:rPr>
          <w:b/>
          <w:i/>
          <w:lang w:val="et-EE"/>
        </w:rPr>
        <w:t>Keskkonnakaitse</w:t>
      </w:r>
    </w:p>
    <w:p w14:paraId="2EA1C41F" w14:textId="77777777" w:rsidR="00873300" w:rsidRPr="000B0351" w:rsidRDefault="00873300" w:rsidP="00873300">
      <w:pPr>
        <w:jc w:val="both"/>
        <w:rPr>
          <w:bCs/>
          <w:lang w:val="et-EE"/>
        </w:rPr>
      </w:pPr>
      <w:r w:rsidRPr="0006429C">
        <w:rPr>
          <w:bCs/>
          <w:lang w:val="et-EE"/>
        </w:rPr>
        <w:t xml:space="preserve">Aruandeaastal tegevuste realiseerimine Narva linna jäätmehoolduse arendamiseks: Narva linna jäätmevaldajate registri tarkvaralahenduse sidumine; Narva linna haldusterritooriumil </w:t>
      </w:r>
      <w:r w:rsidRPr="0006429C">
        <w:rPr>
          <w:bCs/>
          <w:lang w:val="et-EE"/>
        </w:rPr>
        <w:lastRenderedPageBreak/>
        <w:t xml:space="preserve">kodumajapidamistes tekkivate ohtlike jäätmete kogumise teenuste osutamine. </w:t>
      </w:r>
      <w:r w:rsidRPr="000B0351">
        <w:rPr>
          <w:bCs/>
          <w:lang w:val="et-EE"/>
        </w:rPr>
        <w:t>2020. aastal korraldati omavoliliste prügilate likvideerimist Narva linna territooriumil.</w:t>
      </w:r>
    </w:p>
    <w:p w14:paraId="0EEDB4E7" w14:textId="77777777" w:rsidR="00873300" w:rsidRPr="000B0351" w:rsidRDefault="00873300" w:rsidP="00873300">
      <w:pPr>
        <w:jc w:val="both"/>
        <w:rPr>
          <w:lang w:val="et-EE"/>
        </w:rPr>
      </w:pPr>
      <w:r w:rsidRPr="000B0351">
        <w:rPr>
          <w:bCs/>
          <w:lang w:val="et-EE"/>
        </w:rPr>
        <w:t xml:space="preserve">Keskkonnakaitse valdkonna tegevusteks olid sh heitveekäitluse osas </w:t>
      </w:r>
      <w:r w:rsidRPr="000B0351">
        <w:rPr>
          <w:lang w:val="fi-FI"/>
        </w:rPr>
        <w:t>Jõe tänava L3 pinnase- ja sadevee ärajuhtimissüsteemi rajamine</w:t>
      </w:r>
      <w:r w:rsidRPr="000B0351">
        <w:rPr>
          <w:bCs/>
          <w:lang w:val="et-EE"/>
        </w:rPr>
        <w:t xml:space="preserve">; ning saaste vähendamise osas </w:t>
      </w:r>
      <w:r w:rsidRPr="000B0351">
        <w:rPr>
          <w:lang w:val="et-EE"/>
        </w:rPr>
        <w:t>on sõlmitud AS-ga Narva Vesi leping „Põhjavee varu ümberhindamise hüdrogeoloogiline uuring“ (tööd teostatakse ja lõpetatakse 2021. aastal).</w:t>
      </w:r>
    </w:p>
    <w:p w14:paraId="22E79FB3" w14:textId="77777777" w:rsidR="004C29E3" w:rsidRPr="004F66FC" w:rsidRDefault="004C29E3" w:rsidP="004C29E3">
      <w:pPr>
        <w:jc w:val="both"/>
        <w:rPr>
          <w:b/>
          <w:color w:val="7030A0"/>
          <w:lang w:val="et-EE"/>
        </w:rPr>
      </w:pPr>
    </w:p>
    <w:p w14:paraId="2AE6568B" w14:textId="77777777" w:rsidR="004C29E3" w:rsidRPr="003F1F67" w:rsidRDefault="004C29E3" w:rsidP="004C29E3">
      <w:pPr>
        <w:spacing w:before="120"/>
        <w:jc w:val="both"/>
        <w:rPr>
          <w:rFonts w:eastAsia="Calibri"/>
          <w:b/>
          <w:bCs/>
          <w:i/>
          <w:iCs/>
        </w:rPr>
      </w:pPr>
      <w:r w:rsidRPr="003F1F67">
        <w:rPr>
          <w:rFonts w:eastAsia="Calibri"/>
          <w:b/>
          <w:bCs/>
          <w:i/>
          <w:iCs/>
        </w:rPr>
        <w:t>Linnavara võõrandamine, kasutusse andmine, hoonestusõiguse seadmise korraldamine</w:t>
      </w:r>
    </w:p>
    <w:p w14:paraId="23D05C02" w14:textId="77777777" w:rsidR="003F1F67" w:rsidRPr="008561B1" w:rsidRDefault="003F1F67" w:rsidP="003F1F67">
      <w:pPr>
        <w:jc w:val="both"/>
        <w:rPr>
          <w:lang w:val="et-EE"/>
        </w:rPr>
      </w:pPr>
      <w:r w:rsidRPr="008561B1">
        <w:rPr>
          <w:lang w:val="et-EE"/>
        </w:rPr>
        <w:t xml:space="preserve">31.12.2020.a seisuga oli Narva linna omandis 1 230 eluruumi (korteriomandit). Aruandeperioodil võõrandati 17 korterit. </w:t>
      </w:r>
    </w:p>
    <w:p w14:paraId="0B667F16" w14:textId="77777777" w:rsidR="003F1F67" w:rsidRPr="00CA6391" w:rsidRDefault="003F1F67" w:rsidP="003F1F67">
      <w:pPr>
        <w:jc w:val="both"/>
        <w:rPr>
          <w:lang w:val="et-EE"/>
        </w:rPr>
      </w:pPr>
      <w:r w:rsidRPr="00CA6391">
        <w:rPr>
          <w:lang w:val="et-EE"/>
        </w:rPr>
        <w:t>31.12.2020. a seisuga kehtivad järgmised linnavara kasutamise lepingud: 121 linnavara lepingud, 98 maa-ala tasuta kasutamise lepingud, 32 maa-ala üürilepingud, 5 hoolduslepingud, 19 tunnitasu lepingut.</w:t>
      </w:r>
    </w:p>
    <w:p w14:paraId="762637F8" w14:textId="77777777" w:rsidR="003F1F67" w:rsidRPr="00CA6391" w:rsidRDefault="003F1F67" w:rsidP="003F1F67">
      <w:pPr>
        <w:jc w:val="both"/>
        <w:rPr>
          <w:bCs/>
          <w:lang w:val="et-EE"/>
        </w:rPr>
      </w:pPr>
      <w:r w:rsidRPr="00CA6391">
        <w:rPr>
          <w:lang w:val="et-EE"/>
        </w:rPr>
        <w:t xml:space="preserve">31.12.2020. a seisuga </w:t>
      </w:r>
      <w:r w:rsidRPr="00CA6391">
        <w:rPr>
          <w:bCs/>
          <w:lang w:val="et-EE"/>
        </w:rPr>
        <w:t xml:space="preserve">on sõlmitud 16 lepingut </w:t>
      </w:r>
      <w:r w:rsidRPr="00CA6391">
        <w:rPr>
          <w:lang w:val="et-EE"/>
        </w:rPr>
        <w:t>Narva linna omandis olevatele kinnisasjadele</w:t>
      </w:r>
      <w:r w:rsidRPr="00CA6391">
        <w:t xml:space="preserve"> </w:t>
      </w:r>
      <w:r w:rsidRPr="00CA6391">
        <w:rPr>
          <w:bCs/>
          <w:lang w:val="et-EE"/>
        </w:rPr>
        <w:t xml:space="preserve">hoonestusõiguse seadmiseks. Hoonestusõiguse seadmise lepingud näevad ette linnas elamute, ärikeskuste, kaubandus- ja teeninduskeskuste ning muude ehitiste rajamist. </w:t>
      </w:r>
    </w:p>
    <w:p w14:paraId="1C2B8098" w14:textId="77777777" w:rsidR="004C29E3" w:rsidRPr="004F66FC" w:rsidRDefault="004C29E3" w:rsidP="004C29E3">
      <w:pPr>
        <w:jc w:val="both"/>
        <w:rPr>
          <w:bCs/>
          <w:color w:val="7030A0"/>
          <w:highlight w:val="yellow"/>
          <w:lang w:val="et-EE"/>
        </w:rPr>
      </w:pPr>
    </w:p>
    <w:p w14:paraId="4BF0F680" w14:textId="77777777" w:rsidR="004C29E3" w:rsidRPr="003F1F67" w:rsidRDefault="004C29E3" w:rsidP="004C29E3">
      <w:pPr>
        <w:spacing w:before="120"/>
        <w:jc w:val="both"/>
        <w:rPr>
          <w:b/>
          <w:bCs/>
          <w:i/>
          <w:lang w:val="et-EE"/>
        </w:rPr>
      </w:pPr>
      <w:r w:rsidRPr="003F1F67">
        <w:rPr>
          <w:b/>
          <w:bCs/>
          <w:i/>
          <w:lang w:val="et-EE"/>
        </w:rPr>
        <w:t>Narva linna pärimisasjad</w:t>
      </w:r>
    </w:p>
    <w:p w14:paraId="2B527203" w14:textId="77777777" w:rsidR="003F1F67" w:rsidRPr="000073AC" w:rsidRDefault="003F1F67" w:rsidP="003F1F67">
      <w:pPr>
        <w:jc w:val="both"/>
        <w:rPr>
          <w:lang w:val="et-EE"/>
        </w:rPr>
      </w:pPr>
      <w:r w:rsidRPr="000073AC">
        <w:rPr>
          <w:bCs/>
          <w:lang w:val="et-EE"/>
        </w:rPr>
        <w:t>Pärimisseaduse § 130 lõike 1 kohaselt lähevad pärandi vastuvõtmisega pärijale üle kõik pärandaja õigused ja kohustused, välja arvatud need, mis oma olemuselt on lahutamatult seotud pärandaja isikuga või mis seadusest tulenevalt ei saa ühelt isikult teisele üle minna.</w:t>
      </w:r>
    </w:p>
    <w:p w14:paraId="55C1A5CC" w14:textId="14EC9776" w:rsidR="004C29E3" w:rsidRDefault="003F1F67" w:rsidP="003F1F67">
      <w:pPr>
        <w:spacing w:before="120"/>
        <w:jc w:val="both"/>
        <w:rPr>
          <w:bCs/>
          <w:lang w:val="et-EE"/>
        </w:rPr>
      </w:pPr>
      <w:r w:rsidRPr="000073AC">
        <w:rPr>
          <w:bCs/>
          <w:lang w:val="et-EE"/>
        </w:rPr>
        <w:t xml:space="preserve">Käesoleva seaduse § 11 lõikes 1 nimetatud pärijate puudumisel on seadusjärgne pärija pärandi avanemise koha kohalik omavalitsusüksus. Linnas kehtiva korra alusel teostab pärimisseadusega Narva linnale antud õigusi ja peale pandud kohustusi Narva Linnavalitsus ning pärimisega seotud toimingutes esindab linnavalitsust Narva Linnavalitsuse </w:t>
      </w:r>
      <w:r w:rsidRPr="00D0279B">
        <w:rPr>
          <w:bCs/>
          <w:lang w:val="et-EE"/>
        </w:rPr>
        <w:t>Linnamajandusamet. 2020. aasta jooksul oli menetlemisel 39 pärimisasja.</w:t>
      </w:r>
    </w:p>
    <w:p w14:paraId="537B5073" w14:textId="77777777" w:rsidR="003F1F67" w:rsidRPr="004F66FC" w:rsidRDefault="003F1F67" w:rsidP="003F1F67">
      <w:pPr>
        <w:spacing w:before="120"/>
        <w:jc w:val="both"/>
        <w:rPr>
          <w:b/>
          <w:i/>
          <w:color w:val="7030A0"/>
          <w:szCs w:val="20"/>
          <w:highlight w:val="yellow"/>
          <w:lang w:val="et-EE"/>
        </w:rPr>
      </w:pPr>
    </w:p>
    <w:p w14:paraId="01025B3B" w14:textId="77777777" w:rsidR="004C29E3" w:rsidRPr="00FA225F" w:rsidRDefault="004C29E3" w:rsidP="006F1996">
      <w:pPr>
        <w:jc w:val="both"/>
        <w:rPr>
          <w:b/>
          <w:i/>
          <w:szCs w:val="20"/>
          <w:lang w:val="fi-FI"/>
        </w:rPr>
      </w:pPr>
      <w:r w:rsidRPr="00FA225F">
        <w:rPr>
          <w:b/>
          <w:i/>
          <w:szCs w:val="20"/>
          <w:lang w:val="et-EE"/>
        </w:rPr>
        <w:t xml:space="preserve">Muud tegevused, sh </w:t>
      </w:r>
      <w:r w:rsidRPr="00FA225F">
        <w:rPr>
          <w:b/>
          <w:i/>
          <w:szCs w:val="20"/>
          <w:lang w:val="fi-FI"/>
        </w:rPr>
        <w:t>elamu-ja kommunaalmajanduse valdkonnas</w:t>
      </w:r>
    </w:p>
    <w:p w14:paraId="6118EA99" w14:textId="0E6C1745" w:rsidR="00A3222E" w:rsidRPr="00BD3F7A" w:rsidRDefault="00A3222E" w:rsidP="006F1996">
      <w:pPr>
        <w:jc w:val="both"/>
        <w:rPr>
          <w:color w:val="FF0000"/>
          <w:highlight w:val="yellow"/>
          <w:lang w:val="fi-FI"/>
        </w:rPr>
      </w:pPr>
      <w:r w:rsidRPr="00E80C48">
        <w:rPr>
          <w:bCs/>
          <w:lang w:val="fi-FI"/>
        </w:rPr>
        <w:t>Aruandeperioodi olulisemad tegevused:</w:t>
      </w:r>
      <w:r w:rsidRPr="00E80C48">
        <w:rPr>
          <w:lang w:val="fi-FI"/>
        </w:rPr>
        <w:t xml:space="preserve"> </w:t>
      </w:r>
      <w:r>
        <w:rPr>
          <w:lang w:val="fi-FI"/>
        </w:rPr>
        <w:t>e</w:t>
      </w:r>
      <w:r w:rsidRPr="00C15641">
        <w:rPr>
          <w:lang w:val="fi-FI"/>
        </w:rPr>
        <w:t>vakuatsioonitrepikodadest omaette tuletõkkesektsioonide, teisel ja kolmandal korrustel evakuatsioonipääsu moodustamine, evakuatsiooni- ja avariivalgustuse paigaldamine (Peetri pl 5 / Malmi 2a)</w:t>
      </w:r>
      <w:r>
        <w:rPr>
          <w:lang w:val="fi-FI"/>
        </w:rPr>
        <w:t xml:space="preserve">; </w:t>
      </w:r>
      <w:r w:rsidRPr="00BA5B8A">
        <w:rPr>
          <w:lang w:val="fi-FI"/>
        </w:rPr>
        <w:t>Peetri pl 1, Peetri pl 3, Peetri pl 5 fassaadide rekonstrueerimine (sh projekteerimine)</w:t>
      </w:r>
      <w:r>
        <w:rPr>
          <w:lang w:val="fi-FI"/>
        </w:rPr>
        <w:t xml:space="preserve">; </w:t>
      </w:r>
      <w:r w:rsidRPr="00BA42BA">
        <w:rPr>
          <w:lang w:val="fi-FI"/>
        </w:rPr>
        <w:t>M.Maslovi tn 3a hoone fassaadide ja ühisköögi ehitustööd</w:t>
      </w:r>
      <w:r>
        <w:rPr>
          <w:lang w:val="fi-FI"/>
        </w:rPr>
        <w:t>; e</w:t>
      </w:r>
      <w:r w:rsidRPr="00AC134A">
        <w:rPr>
          <w:lang w:val="fi-FI"/>
        </w:rPr>
        <w:t>vakuatsioonitrepikodadest omaette tuletõkkesektsioonide moodustamine,  automaatse tulekahjusignalisatsioonisüsteemi paigaldamine (Peetri pl 1, Peetri pl 3)</w:t>
      </w:r>
      <w:r>
        <w:rPr>
          <w:lang w:val="fi-FI"/>
        </w:rPr>
        <w:t xml:space="preserve">; </w:t>
      </w:r>
      <w:r w:rsidRPr="007C6C30">
        <w:rPr>
          <w:lang w:val="fi-FI"/>
        </w:rPr>
        <w:t>Narva Linda 4 hoones liftide vahetamine</w:t>
      </w:r>
      <w:r>
        <w:rPr>
          <w:lang w:val="fi-FI"/>
        </w:rPr>
        <w:t>; k</w:t>
      </w:r>
      <w:r w:rsidRPr="001D1AF8">
        <w:rPr>
          <w:lang w:val="fi-FI"/>
        </w:rPr>
        <w:t>innistu omandamine (A. Puškini 33a, Narva)</w:t>
      </w:r>
      <w:r>
        <w:rPr>
          <w:lang w:val="fi-FI"/>
        </w:rPr>
        <w:t>;  k</w:t>
      </w:r>
      <w:r w:rsidRPr="002A1E81">
        <w:rPr>
          <w:lang w:val="fi-FI"/>
        </w:rPr>
        <w:t>innistu mõttelise osa omandamine (A. Puškini 26, Narva)</w:t>
      </w:r>
      <w:r>
        <w:rPr>
          <w:lang w:val="fi-FI"/>
        </w:rPr>
        <w:t>; u</w:t>
      </w:r>
      <w:r w:rsidRPr="003D6492">
        <w:rPr>
          <w:lang w:val="fi-FI"/>
        </w:rPr>
        <w:t>ute spordi- ja mänguväljakute, välisvalgustuse, videovalve ehitamine (sh projekteerimine) aadressil Rahu 38c, Rahu 16f</w:t>
      </w:r>
      <w:r>
        <w:rPr>
          <w:lang w:val="fi-FI"/>
        </w:rPr>
        <w:t>; m</w:t>
      </w:r>
      <w:r w:rsidRPr="00C50F4A">
        <w:rPr>
          <w:lang w:val="fi-FI"/>
        </w:rPr>
        <w:t>änguväljakute, välisvalgustuse, videovalve süsteemi projekteerimine ja ehitamine (Kangelaste 40b, park Linda, Juhhanovi tn 3)</w:t>
      </w:r>
      <w:r>
        <w:rPr>
          <w:lang w:val="fi-FI"/>
        </w:rPr>
        <w:t xml:space="preserve">; </w:t>
      </w:r>
      <w:r w:rsidRPr="00BA5E6A">
        <w:rPr>
          <w:lang w:val="fi-FI"/>
        </w:rPr>
        <w:t xml:space="preserve">SA </w:t>
      </w:r>
      <w:r w:rsidRPr="006849F2">
        <w:rPr>
          <w:lang w:val="fi-FI"/>
        </w:rPr>
        <w:t>Narva  Linnaelamu - linna ühiselamutes vee- ning kanalisatsioonisüsteemide vahetamine, sh projekteerimine (Energia 4, Energia 6) ning ühisköökides ja kuivatusruumides ventilatsioonisüsteemide paigaldamine koos ruumide rekonstrueerimisega, sh projekteerimine (Vestervalli 17)</w:t>
      </w:r>
      <w:r>
        <w:rPr>
          <w:lang w:val="fi-FI"/>
        </w:rPr>
        <w:t>; l</w:t>
      </w:r>
      <w:r w:rsidRPr="006849F2">
        <w:rPr>
          <w:lang w:val="fi-FI"/>
        </w:rPr>
        <w:t>oomade varjupaiga projekteerimine</w:t>
      </w:r>
      <w:r>
        <w:rPr>
          <w:lang w:val="fi-FI"/>
        </w:rPr>
        <w:t xml:space="preserve"> (varjupaiga ehitamine lõpetatakse 2021.aastal); </w:t>
      </w:r>
      <w:r w:rsidRPr="00414095">
        <w:rPr>
          <w:lang w:val="fi-FI"/>
        </w:rPr>
        <w:t>Tuleviku ja Lavretsovi vahelisel alal puhkeala rajamise projekteerimine</w:t>
      </w:r>
      <w:r>
        <w:rPr>
          <w:lang w:val="fi-FI"/>
        </w:rPr>
        <w:t xml:space="preserve"> </w:t>
      </w:r>
      <w:r w:rsidRPr="00632C6A">
        <w:rPr>
          <w:lang w:val="fi-FI"/>
        </w:rPr>
        <w:t>ning Narva tänavaspordipargi ehitamine aadressil Tuleviku tn 9;</w:t>
      </w:r>
      <w:r>
        <w:rPr>
          <w:lang w:val="fi-FI"/>
        </w:rPr>
        <w:t xml:space="preserve"> </w:t>
      </w:r>
      <w:r w:rsidRPr="00552EAA">
        <w:rPr>
          <w:lang w:val="fi-FI"/>
        </w:rPr>
        <w:t xml:space="preserve">Narva </w:t>
      </w:r>
      <w:r w:rsidRPr="00552EAA">
        <w:rPr>
          <w:lang w:val="fi-FI"/>
        </w:rPr>
        <w:lastRenderedPageBreak/>
        <w:t>linnas Saksa-Soome kalmistul paikneva Adolf Hahni hauaplatsi kõnnitee projekteerimine, ehitamine ja välisvalgustuse ja pinkide paigaldamine</w:t>
      </w:r>
      <w:r>
        <w:rPr>
          <w:lang w:val="fi-FI"/>
        </w:rPr>
        <w:t>; v</w:t>
      </w:r>
      <w:r w:rsidRPr="008A6A1E">
        <w:rPr>
          <w:lang w:val="fi-FI"/>
        </w:rPr>
        <w:t>iitade ja kaartide uuendus ja paigaldus</w:t>
      </w:r>
      <w:r>
        <w:rPr>
          <w:lang w:val="fi-FI"/>
        </w:rPr>
        <w:t>; t</w:t>
      </w:r>
      <w:r w:rsidRPr="00E742AE">
        <w:rPr>
          <w:lang w:val="fi-FI"/>
        </w:rPr>
        <w:t>oponüümi „NARVA“ valmistamine ja paigaldamine</w:t>
      </w:r>
      <w:r>
        <w:rPr>
          <w:lang w:val="fi-FI"/>
        </w:rPr>
        <w:t xml:space="preserve">. </w:t>
      </w:r>
    </w:p>
    <w:p w14:paraId="13ECC886" w14:textId="77777777" w:rsidR="00A3222E" w:rsidRPr="00BD3F7A" w:rsidRDefault="00A3222E" w:rsidP="00A3222E">
      <w:pPr>
        <w:widowControl w:val="0"/>
        <w:jc w:val="both"/>
        <w:rPr>
          <w:rFonts w:eastAsia="Calibri"/>
          <w:color w:val="FF0000"/>
          <w:highlight w:val="yellow"/>
          <w:lang w:val="et-EE"/>
        </w:rPr>
      </w:pPr>
      <w:r w:rsidRPr="00CD75FC">
        <w:rPr>
          <w:rFonts w:eastAsia="Calibri"/>
          <w:lang w:val="et-EE"/>
        </w:rPr>
        <w:t xml:space="preserve">Narva linna </w:t>
      </w:r>
      <w:r w:rsidRPr="00CD75FC">
        <w:rPr>
          <w:rFonts w:eastAsia="Calibri"/>
          <w:i/>
          <w:lang w:val="et-EE"/>
        </w:rPr>
        <w:t>tänavavalgustuse</w:t>
      </w:r>
      <w:r w:rsidRPr="00CD75FC">
        <w:rPr>
          <w:rFonts w:eastAsia="Calibri"/>
          <w:lang w:val="et-EE"/>
        </w:rPr>
        <w:t xml:space="preserve"> korrashoiutööde valdkonnas olulisemad tegevused on seotud projektidega: </w:t>
      </w:r>
      <w:r w:rsidRPr="002519E6">
        <w:rPr>
          <w:rFonts w:eastAsia="Calibri"/>
          <w:lang w:val="et-EE"/>
        </w:rPr>
        <w:t>Narva linna tänavavalgustuse taristu renoveerimise I etapp</w:t>
      </w:r>
      <w:r>
        <w:rPr>
          <w:rFonts w:eastAsia="Calibri"/>
          <w:lang w:val="et-EE"/>
        </w:rPr>
        <w:t xml:space="preserve">; </w:t>
      </w:r>
      <w:r w:rsidRPr="001E56B0">
        <w:rPr>
          <w:rFonts w:eastAsia="Calibri"/>
          <w:lang w:val="et-EE"/>
        </w:rPr>
        <w:t>Narva linnas välisvalgustuse projekteerimine (Kangelaste prospekt)</w:t>
      </w:r>
      <w:r>
        <w:rPr>
          <w:rFonts w:eastAsia="Calibri"/>
          <w:lang w:val="et-EE"/>
        </w:rPr>
        <w:t xml:space="preserve">. </w:t>
      </w:r>
    </w:p>
    <w:p w14:paraId="7DD58774" w14:textId="260EBF10" w:rsidR="00A3222E" w:rsidRPr="00E316A8" w:rsidRDefault="00A3222E" w:rsidP="00A3222E">
      <w:pPr>
        <w:jc w:val="both"/>
        <w:rPr>
          <w:lang w:val="et-EE"/>
        </w:rPr>
      </w:pPr>
      <w:r w:rsidRPr="00E316A8">
        <w:rPr>
          <w:szCs w:val="20"/>
          <w:lang w:val="et-EE"/>
        </w:rPr>
        <w:t>2020</w:t>
      </w:r>
      <w:r>
        <w:rPr>
          <w:szCs w:val="20"/>
          <w:lang w:val="et-EE"/>
        </w:rPr>
        <w:t xml:space="preserve">. aastal </w:t>
      </w:r>
      <w:r w:rsidR="00632C6A">
        <w:rPr>
          <w:szCs w:val="20"/>
          <w:lang w:val="et-EE"/>
        </w:rPr>
        <w:t>planeeriti viia läbi</w:t>
      </w:r>
      <w:r w:rsidRPr="00E316A8">
        <w:rPr>
          <w:szCs w:val="20"/>
          <w:lang w:val="et-EE"/>
        </w:rPr>
        <w:t xml:space="preserve"> Narvas registreeritud korteriühistutele kaks tasuta seminari alljärgnevatel teemadel: </w:t>
      </w:r>
      <w:r w:rsidRPr="00E316A8">
        <w:rPr>
          <w:lang w:val="et-EE"/>
        </w:rPr>
        <w:t>linna toetus korteriühistutele; korteriühistute parklate korraldamine. Esimene seminar teemal „Linna toetus korteriühistule“ toimus planeeritud ajal, aga teine seminar teemal „Korteriühistute parklate korraldamine“ ei toimunud koroonaviiruse tõttu.</w:t>
      </w:r>
    </w:p>
    <w:p w14:paraId="03BA77FD" w14:textId="77777777" w:rsidR="00A3222E" w:rsidRPr="00E316A8" w:rsidRDefault="00A3222E" w:rsidP="00A3222E">
      <w:pPr>
        <w:jc w:val="both"/>
        <w:rPr>
          <w:lang w:val="et-EE"/>
        </w:rPr>
      </w:pPr>
      <w:r w:rsidRPr="00E316A8">
        <w:rPr>
          <w:lang w:val="et-EE"/>
        </w:rPr>
        <w:t>2020. aastal oli korraldatud Narvas korteri-, garaaži- ja aiandusühistute esindajate ja liikmete nõustamine.</w:t>
      </w:r>
    </w:p>
    <w:p w14:paraId="2399C85A" w14:textId="77777777" w:rsidR="00A3222E" w:rsidRPr="00BD3F7A" w:rsidRDefault="00A3222E" w:rsidP="00A3222E">
      <w:pPr>
        <w:jc w:val="both"/>
        <w:rPr>
          <w:color w:val="FF0000"/>
          <w:highlight w:val="yellow"/>
          <w:lang w:val="et-EE"/>
        </w:rPr>
      </w:pPr>
    </w:p>
    <w:p w14:paraId="5DA7FB50" w14:textId="77777777" w:rsidR="00A3222E" w:rsidRPr="00305866" w:rsidRDefault="00A3222E" w:rsidP="00A3222E">
      <w:pPr>
        <w:jc w:val="both"/>
        <w:rPr>
          <w:lang w:val="et-EE"/>
        </w:rPr>
      </w:pPr>
      <w:r w:rsidRPr="00305866">
        <w:rPr>
          <w:lang w:val="fi-FI"/>
        </w:rPr>
        <w:t xml:space="preserve">2020.a jätkati projektiga „Kodulinn kaunimaks” </w:t>
      </w:r>
      <w:r w:rsidRPr="00305866">
        <w:rPr>
          <w:lang w:val="et-EE"/>
        </w:rPr>
        <w:t>korteriühistute toetamist. Korteriühistutega on sõlmitud 34 lepingut elamufondi remonttööde kaasfinantseerimiseks.</w:t>
      </w:r>
    </w:p>
    <w:p w14:paraId="10610501" w14:textId="77777777" w:rsidR="00A3222E" w:rsidRDefault="00A3222E" w:rsidP="00A3222E">
      <w:pPr>
        <w:jc w:val="both"/>
        <w:rPr>
          <w:lang w:val="et-EE"/>
        </w:rPr>
      </w:pPr>
      <w:r w:rsidRPr="006B2959">
        <w:rPr>
          <w:lang w:val="et-EE"/>
        </w:rPr>
        <w:t xml:space="preserve">Vastavalt Narva Linnavolikogu </w:t>
      </w:r>
      <w:r w:rsidRPr="006B2959">
        <w:rPr>
          <w:lang w:val="fi-FI"/>
        </w:rPr>
        <w:t xml:space="preserve">21.03.2019 </w:t>
      </w:r>
      <w:r w:rsidRPr="006B2959">
        <w:rPr>
          <w:lang w:val="et-EE"/>
        </w:rPr>
        <w:t>määrusele nr 6 „</w:t>
      </w:r>
      <w:r w:rsidRPr="006B2959">
        <w:rPr>
          <w:lang w:val="fi-FI"/>
        </w:rPr>
        <w:t>Projekti „Uus elu sinu hoovile” raames korteriühistute toetamise kord</w:t>
      </w:r>
      <w:r w:rsidRPr="006B2959">
        <w:rPr>
          <w:lang w:val="et-EE"/>
        </w:rPr>
        <w:t xml:space="preserve">“ eraldas linn rahalist toetust </w:t>
      </w:r>
      <w:r>
        <w:rPr>
          <w:lang w:val="et-EE"/>
        </w:rPr>
        <w:t>8 korteriühistule</w:t>
      </w:r>
      <w:r w:rsidRPr="006B2959">
        <w:rPr>
          <w:lang w:val="et-EE"/>
        </w:rPr>
        <w:t xml:space="preserve">. </w:t>
      </w:r>
    </w:p>
    <w:p w14:paraId="7509C224" w14:textId="77777777" w:rsidR="00A3222E" w:rsidRDefault="00A3222E" w:rsidP="00A3222E">
      <w:pPr>
        <w:jc w:val="both"/>
        <w:rPr>
          <w:lang w:val="et-EE"/>
        </w:rPr>
      </w:pPr>
      <w:r w:rsidRPr="007F6355">
        <w:rPr>
          <w:lang w:val="et-EE"/>
        </w:rPr>
        <w:t>2020. aastal sõlmiti Päästeametiga toetuse leping Narva linnas korterite elektripaigaldiste renoveerimiseks „Kodud tuleohutuks“ projekti raames. Projekti kehtivus on 2018-2020. a (korterite elektripaigaldiste renoveerimise projekteerimis- ning renoveerimistööd).</w:t>
      </w:r>
    </w:p>
    <w:p w14:paraId="1269C38F" w14:textId="37B4AE9D" w:rsidR="00A3222E" w:rsidRDefault="00A3222E" w:rsidP="00A3222E">
      <w:pPr>
        <w:jc w:val="both"/>
        <w:rPr>
          <w:lang w:val="et-EE"/>
        </w:rPr>
      </w:pPr>
      <w:r w:rsidRPr="0066431B">
        <w:rPr>
          <w:lang w:val="et-EE"/>
        </w:rPr>
        <w:t>Üleriigilise konkursi „Eesti kaunis kodu 2020</w:t>
      </w:r>
      <w:r w:rsidRPr="00632C6A">
        <w:rPr>
          <w:lang w:val="et-EE"/>
        </w:rPr>
        <w:t>“ raames konkursil „</w:t>
      </w:r>
      <w:r w:rsidRPr="0066431B">
        <w:rPr>
          <w:lang w:val="et-EE"/>
        </w:rPr>
        <w:t>Narva linna kaunis kodu 2020“ on t</w:t>
      </w:r>
      <w:r>
        <w:rPr>
          <w:lang w:val="et-EE"/>
        </w:rPr>
        <w:t xml:space="preserve">unnustatud </w:t>
      </w:r>
      <w:r w:rsidRPr="00C052FF">
        <w:rPr>
          <w:lang w:val="et-EE"/>
        </w:rPr>
        <w:t>k</w:t>
      </w:r>
      <w:r>
        <w:rPr>
          <w:lang w:val="et-EE"/>
        </w:rPr>
        <w:t>ategoorias „e</w:t>
      </w:r>
      <w:r w:rsidRPr="00C052FF">
        <w:rPr>
          <w:lang w:val="et-EE"/>
        </w:rPr>
        <w:t>ramu-ja aianduskrundid"</w:t>
      </w:r>
      <w:r>
        <w:rPr>
          <w:lang w:val="et-EE"/>
        </w:rPr>
        <w:t xml:space="preserve"> preemiaga 3 </w:t>
      </w:r>
      <w:r w:rsidR="00632C6A">
        <w:rPr>
          <w:lang w:val="et-EE"/>
        </w:rPr>
        <w:t>objekti</w:t>
      </w:r>
      <w:r>
        <w:rPr>
          <w:lang w:val="et-EE"/>
        </w:rPr>
        <w:t xml:space="preserve"> ning kategoorias </w:t>
      </w:r>
      <w:r w:rsidRPr="00C052FF">
        <w:rPr>
          <w:lang w:val="et-EE"/>
        </w:rPr>
        <w:t xml:space="preserve"> </w:t>
      </w:r>
      <w:r>
        <w:rPr>
          <w:lang w:val="et-EE"/>
        </w:rPr>
        <w:t>„k</w:t>
      </w:r>
      <w:r w:rsidRPr="00C052FF">
        <w:rPr>
          <w:lang w:val="et-EE"/>
        </w:rPr>
        <w:t>orterelamute krundid"</w:t>
      </w:r>
      <w:r>
        <w:rPr>
          <w:lang w:val="et-EE"/>
        </w:rPr>
        <w:t xml:space="preserve"> </w:t>
      </w:r>
      <w:r w:rsidRPr="00C052FF">
        <w:rPr>
          <w:lang w:val="et-EE"/>
        </w:rPr>
        <w:t>kinkekaart</w:t>
      </w:r>
      <w:r w:rsidR="00632C6A">
        <w:rPr>
          <w:lang w:val="et-EE"/>
        </w:rPr>
        <w:t>idega 3 objekti</w:t>
      </w:r>
      <w:r>
        <w:rPr>
          <w:lang w:val="et-EE"/>
        </w:rPr>
        <w:t>.</w:t>
      </w:r>
    </w:p>
    <w:p w14:paraId="7E800EC0" w14:textId="77777777" w:rsidR="00A3222E" w:rsidRDefault="00A3222E" w:rsidP="00A3222E">
      <w:pPr>
        <w:jc w:val="both"/>
        <w:rPr>
          <w:lang w:val="et-EE"/>
        </w:rPr>
      </w:pPr>
    </w:p>
    <w:p w14:paraId="11C2D8BC" w14:textId="77777777" w:rsidR="00A3222E" w:rsidRPr="00A454E8" w:rsidRDefault="00A3222E" w:rsidP="00A3222E">
      <w:pPr>
        <w:jc w:val="both"/>
      </w:pPr>
      <w:r>
        <w:rPr>
          <w:lang w:val="et-EE"/>
        </w:rPr>
        <w:t>Narva Linnavolikogu 30.01.2020 määrusega nr 5 võttis vastu kodanikualgatuse toetamise kord Narva linna eelarvest. M</w:t>
      </w:r>
      <w:r w:rsidRPr="00A454E8">
        <w:rPr>
          <w:lang w:val="et-EE"/>
        </w:rPr>
        <w:t>äärus reguleerib Narva linna eelarvest kodanikualgatuse toetamiseks antavate toetuste taotlemise menetlemise protsessi ja vahendite kasutamist.</w:t>
      </w:r>
      <w:r>
        <w:rPr>
          <w:lang w:val="et-EE"/>
        </w:rPr>
        <w:t xml:space="preserve"> </w:t>
      </w:r>
      <w:r w:rsidRPr="00A454E8">
        <w:rPr>
          <w:lang w:val="et-EE"/>
        </w:rPr>
        <w:t>Kodanikualgatuse toetamise eesmärgiks on elanike kaasamine eelarve koostamise protsessi, suurendada linna elanike teadlikkust linna eelarvest, ergutada kodanikuaktiivsust, soodustada kogukonnapõhist koostööd, leida lahendusi tekkinud vajadustele ning viia ellu uusi ideid.</w:t>
      </w:r>
      <w:r>
        <w:rPr>
          <w:lang w:val="et-EE"/>
        </w:rPr>
        <w:t xml:space="preserve"> </w:t>
      </w:r>
      <w:r w:rsidRPr="00A454E8">
        <w:rPr>
          <w:lang w:val="et-EE"/>
        </w:rPr>
        <w:t>Kodanikualgatuse toetamisega antakse kohaliku kogukonna liikmetele võimalus linnaeelarve koostamisel teatud summa osas kaasa rääkida, teha ettepanekuid linna elu edendamiseks ja osaleda hääletamisel parimate ideede väljaselgitamiseks.</w:t>
      </w:r>
      <w:r>
        <w:rPr>
          <w:lang w:val="et-EE"/>
        </w:rPr>
        <w:t xml:space="preserve"> </w:t>
      </w:r>
      <w:r w:rsidRPr="00A454E8">
        <w:rPr>
          <w:lang w:val="en-US"/>
        </w:rPr>
        <w:t>Kodanikualgatuse objekt on Narva linnaga seotud investeerimisobjekt, mis on avalikkuse huvides ja asub linnas ning on üldkasutuses ning see ei põhjusta järgnevatel aastatel linnaeelarves ebamõistlikke kulutusi.</w:t>
      </w:r>
      <w:r w:rsidRPr="00A454E8">
        <w:rPr>
          <w:rFonts w:ascii="Arial" w:hAnsi="Arial" w:cs="Arial"/>
          <w:color w:val="202020"/>
          <w:sz w:val="21"/>
          <w:szCs w:val="21"/>
          <w:lang w:val="en-US"/>
        </w:rPr>
        <w:t xml:space="preserve"> </w:t>
      </w:r>
      <w:r w:rsidRPr="00A454E8">
        <w:t>Linaelanike hääletusel enim toetust leidnud idee viiakse ellu Narva linna kodanikualgatuse toetamiseks eraldatud vahenditest.</w:t>
      </w:r>
      <w:r>
        <w:t xml:space="preserve"> </w:t>
      </w:r>
      <w:r w:rsidRPr="00A454E8">
        <w:rPr>
          <w:lang w:val="en-US"/>
        </w:rPr>
        <w:t>Ideede elluviimist korraldab ja viib läbi Narva Linnavalitsus.</w:t>
      </w:r>
    </w:p>
    <w:p w14:paraId="56552C0C" w14:textId="77777777" w:rsidR="00632C6A" w:rsidRDefault="00632C6A" w:rsidP="00632C6A">
      <w:pPr>
        <w:jc w:val="both"/>
      </w:pPr>
    </w:p>
    <w:p w14:paraId="7D6E9A26" w14:textId="0C6519B2" w:rsidR="00A3222E" w:rsidRPr="00535EE8" w:rsidRDefault="00632C6A" w:rsidP="00632C6A">
      <w:pPr>
        <w:jc w:val="both"/>
        <w:rPr>
          <w:color w:val="FF0000"/>
          <w:lang w:val="et-EE"/>
        </w:rPr>
      </w:pPr>
      <w:r w:rsidRPr="00535EE8">
        <w:rPr>
          <w:lang w:val="et-EE"/>
        </w:rPr>
        <w:t xml:space="preserve">Täiendav informatsioon on </w:t>
      </w:r>
      <w:r w:rsidR="00A3222E" w:rsidRPr="00535EE8">
        <w:rPr>
          <w:lang w:val="et-EE"/>
        </w:rPr>
        <w:t xml:space="preserve">kajastatud eelarve täitmise aruande osas (Narva linna 2020.aasta finantseerimistegevuste eelarve, lk </w:t>
      </w:r>
      <w:r w:rsidR="00535EE8" w:rsidRPr="00535EE8">
        <w:rPr>
          <w:lang w:val="et-EE"/>
        </w:rPr>
        <w:t>104</w:t>
      </w:r>
      <w:r w:rsidR="00A3222E" w:rsidRPr="00535EE8">
        <w:rPr>
          <w:lang w:val="et-EE"/>
        </w:rPr>
        <w:t>) ning arengukava täitmise osas (al. lk 1</w:t>
      </w:r>
      <w:r w:rsidR="00535EE8" w:rsidRPr="00535EE8">
        <w:rPr>
          <w:lang w:val="et-EE"/>
        </w:rPr>
        <w:t>6</w:t>
      </w:r>
      <w:r w:rsidR="00A3222E" w:rsidRPr="00535EE8">
        <w:rPr>
          <w:lang w:val="et-EE"/>
        </w:rPr>
        <w:t>).</w:t>
      </w:r>
    </w:p>
    <w:p w14:paraId="171CAECD" w14:textId="77777777" w:rsidR="00A3222E" w:rsidRPr="00BD3F7A" w:rsidRDefault="00A3222E" w:rsidP="00A3222E">
      <w:pPr>
        <w:jc w:val="both"/>
        <w:rPr>
          <w:rFonts w:eastAsia="Calibri"/>
          <w:b/>
          <w:bCs/>
          <w:i/>
          <w:iCs/>
          <w:color w:val="FF0000"/>
          <w:highlight w:val="yellow"/>
        </w:rPr>
      </w:pPr>
    </w:p>
    <w:p w14:paraId="426A9FDA" w14:textId="77777777" w:rsidR="00A3222E" w:rsidRPr="00A13F48" w:rsidRDefault="00A3222E" w:rsidP="00A3222E">
      <w:pPr>
        <w:jc w:val="both"/>
        <w:rPr>
          <w:rFonts w:eastAsia="Calibri"/>
          <w:b/>
          <w:bCs/>
          <w:i/>
          <w:iCs/>
        </w:rPr>
      </w:pPr>
      <w:r w:rsidRPr="00A13F48">
        <w:rPr>
          <w:rFonts w:eastAsia="Calibri"/>
          <w:b/>
          <w:bCs/>
          <w:i/>
          <w:iCs/>
        </w:rPr>
        <w:t>Kavandatud tegevused aruandeaastale järgneval aastal</w:t>
      </w:r>
    </w:p>
    <w:p w14:paraId="0279CD5E" w14:textId="1339FEAD" w:rsidR="00CF70BE" w:rsidRPr="00F52089" w:rsidRDefault="00CF70BE" w:rsidP="006F1996">
      <w:pPr>
        <w:autoSpaceDE w:val="0"/>
        <w:autoSpaceDN w:val="0"/>
        <w:adjustRightInd w:val="0"/>
        <w:spacing w:before="120"/>
        <w:jc w:val="both"/>
        <w:rPr>
          <w:shd w:val="clear" w:color="auto" w:fill="FFFFFF"/>
          <w:lang w:val="et-EE"/>
        </w:rPr>
      </w:pPr>
      <w:r w:rsidRPr="00F52089">
        <w:rPr>
          <w:color w:val="000000"/>
          <w:lang w:val="et-EE"/>
        </w:rPr>
        <w:t xml:space="preserve">2020.a </w:t>
      </w:r>
      <w:r w:rsidR="006F1996">
        <w:rPr>
          <w:color w:val="000000"/>
          <w:lang w:val="et-EE"/>
        </w:rPr>
        <w:t xml:space="preserve">linn </w:t>
      </w:r>
      <w:r w:rsidRPr="00F52089">
        <w:rPr>
          <w:color w:val="000000"/>
          <w:lang w:val="et-EE"/>
        </w:rPr>
        <w:t>omanda</w:t>
      </w:r>
      <w:r w:rsidR="006F1996">
        <w:rPr>
          <w:color w:val="000000"/>
          <w:lang w:val="et-EE"/>
        </w:rPr>
        <w:t>s RKASlt</w:t>
      </w:r>
      <w:r w:rsidRPr="00F52089">
        <w:rPr>
          <w:color w:val="000000"/>
          <w:lang w:val="et-EE"/>
        </w:rPr>
        <w:t xml:space="preserve"> </w:t>
      </w:r>
      <w:r w:rsidRPr="00F52089">
        <w:rPr>
          <w:rFonts w:eastAsia="Calibri"/>
          <w:lang w:val="et-EE"/>
        </w:rPr>
        <w:t xml:space="preserve">385/1000 suurust mõttelist osa kinnistust asukohaga A. Puškini tn 26, Narva linn. Sellest tulenevalt </w:t>
      </w:r>
      <w:r w:rsidRPr="00F52089">
        <w:rPr>
          <w:color w:val="000000"/>
          <w:lang w:val="et-EE"/>
        </w:rPr>
        <w:t xml:space="preserve"> 2021. a veebruaris kolis Viru 3 ühiselamu ümber. Narva linna 2021.aasta eelarves on planeeritud vahendid Viru 3 lammutustöödeks.</w:t>
      </w:r>
    </w:p>
    <w:p w14:paraId="0F833C93" w14:textId="77777777" w:rsidR="00A3222E" w:rsidRPr="00A13F48" w:rsidRDefault="00A3222E" w:rsidP="006F1996">
      <w:pPr>
        <w:spacing w:before="120"/>
        <w:jc w:val="both"/>
        <w:rPr>
          <w:rFonts w:eastAsia="Calibri"/>
          <w:bCs/>
          <w:iCs/>
        </w:rPr>
      </w:pPr>
      <w:r w:rsidRPr="00A13F48">
        <w:rPr>
          <w:rFonts w:eastAsia="Calibri"/>
          <w:bCs/>
          <w:iCs/>
        </w:rPr>
        <w:lastRenderedPageBreak/>
        <w:t xml:space="preserve">Informatsioon linna 2021.aasta eelarves planeeritud tegevuste kohta on avaldatud linna kodulehel </w:t>
      </w:r>
      <w:hyperlink r:id="rId182" w:history="1">
        <w:r w:rsidRPr="00A13F48">
          <w:rPr>
            <w:rFonts w:eastAsia="Calibri"/>
            <w:bCs/>
            <w:iCs/>
            <w:u w:val="single"/>
          </w:rPr>
          <w:t>http://narva.ee/ee/linnakodanikule/kohalik_omavalitsus/eelarve//</w:t>
        </w:r>
      </w:hyperlink>
      <w:r w:rsidRPr="00A13F48">
        <w:rPr>
          <w:rFonts w:eastAsia="Calibri"/>
          <w:bCs/>
          <w:iCs/>
        </w:rPr>
        <w:t>.</w:t>
      </w:r>
    </w:p>
    <w:p w14:paraId="567C643E" w14:textId="77777777" w:rsidR="004C29E3" w:rsidRPr="004F66FC" w:rsidRDefault="004C29E3" w:rsidP="004C29E3">
      <w:pPr>
        <w:spacing w:after="120"/>
        <w:jc w:val="both"/>
        <w:rPr>
          <w:rFonts w:eastAsia="Calibri"/>
          <w:bCs/>
          <w:iCs/>
          <w:color w:val="7030A0"/>
          <w:sz w:val="10"/>
          <w:szCs w:val="10"/>
          <w:highlight w:val="yellow"/>
        </w:rPr>
      </w:pPr>
    </w:p>
    <w:p w14:paraId="7D1E7A4F" w14:textId="77777777" w:rsidR="004C29E3" w:rsidRPr="00632C6A" w:rsidRDefault="004C29E3" w:rsidP="004C29E3">
      <w:pPr>
        <w:keepNext/>
        <w:spacing w:before="240" w:after="60"/>
        <w:outlineLvl w:val="2"/>
        <w:rPr>
          <w:rFonts w:cs="Arial"/>
          <w:b/>
          <w:szCs w:val="26"/>
          <w:lang w:val="en-US"/>
        </w:rPr>
      </w:pPr>
      <w:bookmarkStart w:id="499" w:name="_Toc72747647"/>
      <w:r w:rsidRPr="00632C6A">
        <w:rPr>
          <w:rFonts w:cs="Arial"/>
          <w:b/>
          <w:szCs w:val="26"/>
          <w:lang w:val="en-US"/>
        </w:rPr>
        <w:t>Sotsiaalkaitse</w:t>
      </w:r>
      <w:bookmarkEnd w:id="499"/>
    </w:p>
    <w:p w14:paraId="0D52A76A" w14:textId="77777777" w:rsidR="00632C6A" w:rsidRPr="00FC6D15" w:rsidRDefault="00632C6A" w:rsidP="00632C6A">
      <w:pPr>
        <w:spacing w:after="120"/>
        <w:jc w:val="both"/>
      </w:pPr>
      <w:r w:rsidRPr="00FC6D15">
        <w:t xml:space="preserve">Sotsiaalabi osutamise süsteem Narva linnas on üles ehitatud kõikide sotsiaalselt vähekindlustatud linna elanike vajaduste arvestusega ning hõlmab erinevaid rahalise abi ja toetavate teenuste osutamise liike. </w:t>
      </w:r>
    </w:p>
    <w:p w14:paraId="36ED4D46" w14:textId="77777777" w:rsidR="00632C6A" w:rsidRPr="00BD3F7A" w:rsidRDefault="00632C6A" w:rsidP="00632C6A">
      <w:pPr>
        <w:autoSpaceDE w:val="0"/>
        <w:autoSpaceDN w:val="0"/>
        <w:adjustRightInd w:val="0"/>
        <w:spacing w:after="120"/>
        <w:jc w:val="both"/>
        <w:rPr>
          <w:color w:val="FF0000"/>
          <w:highlight w:val="yellow"/>
          <w:lang w:val="fi-FI"/>
        </w:rPr>
      </w:pPr>
      <w:r w:rsidRPr="00E459F8">
        <w:rPr>
          <w:lang w:val="fi-FI"/>
        </w:rPr>
        <w:t xml:space="preserve">Riigieelarvest eraldatakse kohaliku omavalitsuse üksustele vahendeid toimetulekutoetuse maksmiseks, matusetoetuseks, asendus- ja järelhooldusteenuse toetuseks, raske ja sügava puudega lastele abi osutamise toetuseks. </w:t>
      </w:r>
    </w:p>
    <w:p w14:paraId="48BA4002" w14:textId="77777777" w:rsidR="00632C6A" w:rsidRPr="00DD4FE6" w:rsidRDefault="00632C6A" w:rsidP="00632C6A">
      <w:pPr>
        <w:autoSpaceDE w:val="0"/>
        <w:autoSpaceDN w:val="0"/>
        <w:adjustRightInd w:val="0"/>
        <w:spacing w:after="120"/>
        <w:jc w:val="both"/>
        <w:rPr>
          <w:lang w:val="fi-FI"/>
        </w:rPr>
      </w:pPr>
      <w:r w:rsidRPr="00DD4FE6">
        <w:rPr>
          <w:lang w:val="fi-FI"/>
        </w:rPr>
        <w:t>Narva linnas on kehtestatud korrad täiendavate toetuste ja teenuste osutamiseks, nt sünnitoetus, elluastumistoetus, puudega laste ravimitoetus</w:t>
      </w:r>
      <w:r w:rsidRPr="00076A8B">
        <w:rPr>
          <w:lang w:val="fi-FI"/>
        </w:rPr>
        <w:t>, jõulupakitoetus, proteesitoetus</w:t>
      </w:r>
      <w:r w:rsidRPr="00DD4FE6">
        <w:rPr>
          <w:lang w:val="fi-FI"/>
        </w:rPr>
        <w:t>, transporditoetus, hooldajatoetus, linnatoetus, koolimineku toetus, esimesse klassi mineva lapse toetus, esmakordselt kooli mineva lapse toetus, laste suvepuhkuse toetus, matusetoetus, Narva endistele linnapeadele toetus, erakorraline toetus, sotsiaal- või tervishoiuvaldkonnas tegutsevatele mittetulundusühingutele tegevustoetus jt.</w:t>
      </w:r>
    </w:p>
    <w:p w14:paraId="2C3674CE" w14:textId="77777777" w:rsidR="00632C6A" w:rsidRPr="00A44ED9" w:rsidRDefault="00632C6A" w:rsidP="00632C6A">
      <w:pPr>
        <w:spacing w:after="200"/>
        <w:jc w:val="both"/>
        <w:rPr>
          <w:rFonts w:eastAsia="Calibri"/>
          <w:lang w:val="et-EE"/>
        </w:rPr>
      </w:pPr>
      <w:r w:rsidRPr="00AA62BA">
        <w:rPr>
          <w:rFonts w:eastAsia="Calibri"/>
          <w:i/>
          <w:lang w:val="et-EE"/>
        </w:rPr>
        <w:t>Toimetulekutoetuse</w:t>
      </w:r>
      <w:r w:rsidRPr="00AA62BA">
        <w:rPr>
          <w:rFonts w:eastAsia="Calibri"/>
          <w:lang w:val="et-EE"/>
        </w:rPr>
        <w:t xml:space="preserve"> eesmärk on isikute iseseisvat toimetulekut soodustava ajutise abimeetmena leevendada abi vajavate isikute ja perekondade materiaalset puudust, tagades minimaalsed vahendid esmavajaduste rahuldamiseks</w:t>
      </w:r>
      <w:r w:rsidRPr="00B03138">
        <w:rPr>
          <w:rFonts w:eastAsia="Calibri"/>
          <w:lang w:val="et-EE"/>
        </w:rPr>
        <w:t>. Toimetulekutoetus on riigi abi, mida maksab kohalik omavalitus. Toimetulekupiiri kehtestamisel lähtutakse minimaalsetest tarbimiskuludest toidule, riietusele ja jalanõudele ning muudele kaupadele ja teenustele esmavajaduste rahuldamiseks</w:t>
      </w:r>
      <w:r w:rsidRPr="00D9692C">
        <w:rPr>
          <w:rFonts w:eastAsia="Calibri"/>
          <w:lang w:val="et-EE"/>
        </w:rPr>
        <w:t xml:space="preserve">. Vastavalt 2020. aasta riigieelarve seadusele on toimetuleku piirmäär 150 eurot kuus üksi elavale inimesele või perekonna esimesele liikmele ning perekonna teise ja iga järgmise täisealise liikme toimetulekupiiri suurus on 80 % perekonna esimese liikme toimetulekupiiri suurusest ehk 120 eurot ning perekonna iga lapsele toimetulekupiir on 120 %  perekonna esimese liikme toimetulekupiiri suurusest ehk 180 eurot. </w:t>
      </w:r>
      <w:r w:rsidRPr="00156BD3">
        <w:rPr>
          <w:rFonts w:eastAsia="Calibri"/>
          <w:lang w:val="et-EE"/>
        </w:rPr>
        <w:t xml:space="preserve">2020. aasta jooksul seoses toimetulekutoetuse määramisega menetleti 4 088 pöördumist, neist 648 juhtudel osutati  sotsiaalnõustamist ning 3 440 määrati toimetulekutoetust. </w:t>
      </w:r>
      <w:r w:rsidRPr="00A44ED9">
        <w:rPr>
          <w:rFonts w:eastAsia="Calibri"/>
          <w:lang w:val="et-EE"/>
        </w:rPr>
        <w:t>31.12.2020</w:t>
      </w:r>
      <w:r>
        <w:rPr>
          <w:rFonts w:eastAsia="Calibri"/>
          <w:lang w:val="et-EE"/>
        </w:rPr>
        <w:t xml:space="preserve"> seisuga </w:t>
      </w:r>
      <w:r w:rsidRPr="00B422A8">
        <w:rPr>
          <w:rFonts w:eastAsia="Calibri"/>
          <w:lang w:val="et-EE"/>
        </w:rPr>
        <w:t>määrati</w:t>
      </w:r>
      <w:r w:rsidRPr="00A44ED9">
        <w:rPr>
          <w:rFonts w:eastAsia="Calibri"/>
          <w:lang w:val="et-EE"/>
        </w:rPr>
        <w:t xml:space="preserve"> toimetulekutoetuse maksmiseks 722,27 tuh.eurot.  </w:t>
      </w:r>
    </w:p>
    <w:p w14:paraId="402BC1C7" w14:textId="77777777" w:rsidR="00632C6A" w:rsidRPr="00822AC2" w:rsidRDefault="00632C6A" w:rsidP="00632C6A">
      <w:pPr>
        <w:spacing w:after="120"/>
        <w:jc w:val="both"/>
      </w:pPr>
      <w:r w:rsidRPr="00800078">
        <w:rPr>
          <w:bCs/>
          <w:lang w:val="et-EE" w:eastAsia="ru-RU"/>
        </w:rPr>
        <w:t xml:space="preserve">Riigieelarvest määratakse vastavalt riigieelarve võimalustele toetus kohaliku omavalitsuse üksustele asendus- ja järelhooldusteenuse osutamiseks ja korraldamiseks ning hooldusperede toetamiseks. </w:t>
      </w:r>
      <w:r w:rsidRPr="00822AC2">
        <w:rPr>
          <w:bCs/>
          <w:lang w:val="et-EE" w:eastAsia="ru-RU"/>
        </w:rPr>
        <w:t>Vastavalt Narva Linnavolikogu 25.01.2018 määrusele nr 3 “Asendus- ja järelhooldusteenuse osutamise kord Narva linnas”</w:t>
      </w:r>
      <w:r w:rsidRPr="00822AC2">
        <w:rPr>
          <w:lang w:val="et-EE"/>
        </w:rPr>
        <w:t xml:space="preserve"> </w:t>
      </w:r>
      <w:r w:rsidRPr="00822AC2">
        <w:rPr>
          <w:bCs/>
          <w:lang w:val="et-EE" w:eastAsia="ru-RU"/>
        </w:rPr>
        <w:t>teenuseid osutatakse isikutele, kelle elukohaks on rahvastikuregistri järgi Narva linn.</w:t>
      </w:r>
      <w:r w:rsidRPr="00822AC2">
        <w:rPr>
          <w:lang w:val="et-EE"/>
        </w:rPr>
        <w:t xml:space="preserve"> </w:t>
      </w:r>
      <w:r w:rsidRPr="00822AC2">
        <w:rPr>
          <w:bCs/>
          <w:lang w:eastAsia="ru-RU"/>
        </w:rPr>
        <w:t>Teenuseid rahastatakse riigieelarvest linnale eraldatud vahenditest ning teenustel oleva lapse või täisealise isiku sissetulekutest.</w:t>
      </w:r>
    </w:p>
    <w:p w14:paraId="69B5B8F2" w14:textId="77777777" w:rsidR="00632C6A" w:rsidRPr="002D2323" w:rsidRDefault="00632C6A" w:rsidP="00632C6A">
      <w:pPr>
        <w:autoSpaceDE w:val="0"/>
        <w:autoSpaceDN w:val="0"/>
        <w:adjustRightInd w:val="0"/>
        <w:spacing w:after="120"/>
        <w:jc w:val="both"/>
        <w:rPr>
          <w:lang w:val="et-EE"/>
        </w:rPr>
      </w:pPr>
      <w:r w:rsidRPr="002D2323">
        <w:rPr>
          <w:lang w:val="et-EE"/>
        </w:rPr>
        <w:t>Narva linnale eraldatud vahenditest raske ja sügava puudega lastele sotsiaalteenuste osutamise ning selle eest tasumise reguleerib Narva Linnavolikogu 18.05.2017 määrus nr 8. Vahendeid võib kasutada järgmiste raske või sügava puudega laste ja nende peredega seotud teenuste saamiseks: lapsehoiuteenus; isikliku abistaja teenus; tugiisikuteenus lapsele; rehabilitatsiooniteenused; invatransporditeenus; eluruumi kohandamine.</w:t>
      </w:r>
    </w:p>
    <w:p w14:paraId="7B850AF4" w14:textId="77777777" w:rsidR="00632C6A" w:rsidRPr="003061BC" w:rsidRDefault="00632C6A" w:rsidP="00632C6A">
      <w:pPr>
        <w:autoSpaceDE w:val="0"/>
        <w:autoSpaceDN w:val="0"/>
        <w:adjustRightInd w:val="0"/>
        <w:spacing w:after="120"/>
        <w:jc w:val="both"/>
        <w:rPr>
          <w:lang w:val="et-EE"/>
        </w:rPr>
      </w:pPr>
      <w:r w:rsidRPr="00396644">
        <w:rPr>
          <w:i/>
          <w:lang w:val="et-EE"/>
        </w:rPr>
        <w:t>Puuetega lapse hooldajale hooldajatoetust</w:t>
      </w:r>
      <w:r w:rsidRPr="00396644">
        <w:rPr>
          <w:lang w:val="et-EE"/>
        </w:rPr>
        <w:t xml:space="preserve"> makstakse Narva Linnavolikogu poolt vastuvõetud 23.08.2012 määruse nr 14 „Puuetega lapse hooldajale hooldajatoetuse määramise ja maksmise kord“ alusel hooldatava kehtiva puude raskusastme korral: ühele </w:t>
      </w:r>
      <w:r w:rsidRPr="00396644">
        <w:rPr>
          <w:lang w:val="et-EE"/>
        </w:rPr>
        <w:lastRenderedPageBreak/>
        <w:t xml:space="preserve">hooldajale, kes ei tööta raske puudega lapse vanuses alates kolmest aastast kuni lapse täisealiseks saamiseni kasvatamise tõttu - 80 eurot; ühele hooldajale, kes ei tööta sügava puudega lapse vanuses alates kolmest aastast kuni lapse täisealiseks saamiseni kasvatamise tõttu - 100 eurot. </w:t>
      </w:r>
      <w:r w:rsidRPr="008909CE">
        <w:rPr>
          <w:lang w:val="et-EE"/>
        </w:rPr>
        <w:t>Aruandeaastal määrati puuetega lapse hooldajatoetus summas 112,67 tuh.eurot ning hooldajate eest makstav sotsiaalmaks kokku 72,69 tuh.</w:t>
      </w:r>
      <w:r w:rsidRPr="00F019C1">
        <w:rPr>
          <w:lang w:val="et-EE"/>
        </w:rPr>
        <w:t>eurot.</w:t>
      </w:r>
      <w:r w:rsidRPr="00F019C1">
        <w:rPr>
          <w:i/>
          <w:lang w:val="et-EE"/>
        </w:rPr>
        <w:t xml:space="preserve"> </w:t>
      </w:r>
    </w:p>
    <w:p w14:paraId="3A023A30" w14:textId="77777777" w:rsidR="00632C6A" w:rsidRPr="00D002D6" w:rsidRDefault="00632C6A" w:rsidP="00632C6A">
      <w:pPr>
        <w:tabs>
          <w:tab w:val="left" w:pos="426"/>
        </w:tabs>
        <w:spacing w:after="120"/>
        <w:jc w:val="both"/>
        <w:rPr>
          <w:iCs/>
        </w:rPr>
      </w:pPr>
      <w:r w:rsidRPr="00AE59BF">
        <w:rPr>
          <w:bCs/>
          <w:i/>
          <w:lang w:val="et-EE"/>
        </w:rPr>
        <w:t xml:space="preserve">Sünnitoetuse </w:t>
      </w:r>
      <w:r w:rsidRPr="00AE59BF">
        <w:rPr>
          <w:bCs/>
          <w:lang w:val="et-EE"/>
        </w:rPr>
        <w:t>määramise aluseks on Narva Linnavolikogu 20.02.2014 määrus nr 4 „Sünnitoetuse maksmise kord Narva linnas“. Sünnitoetus</w:t>
      </w:r>
      <w:r w:rsidRPr="00AE59BF">
        <w:rPr>
          <w:bCs/>
          <w:i/>
          <w:lang w:val="et-EE"/>
        </w:rPr>
        <w:t xml:space="preserve"> </w:t>
      </w:r>
      <w:r w:rsidRPr="00AE59BF">
        <w:rPr>
          <w:bCs/>
          <w:lang w:val="et-EE"/>
        </w:rPr>
        <w:t xml:space="preserve">on ühekordne toetus ning </w:t>
      </w:r>
      <w:r w:rsidRPr="00AE59BF">
        <w:rPr>
          <w:lang w:val="et-EE"/>
        </w:rPr>
        <w:t>makstakse pärast lapse sündi</w:t>
      </w:r>
      <w:r w:rsidRPr="00AE59BF">
        <w:rPr>
          <w:iCs/>
          <w:lang w:val="et-EE"/>
        </w:rPr>
        <w:t xml:space="preserve"> kolmes osas: 100 eurot makstakse pärast lapse sündi; 100 eurot makstakse lapse aastaseks saamisel; ülejäänud toetuse osa makstakse lapse kaheaastaseks saamisel</w:t>
      </w:r>
      <w:r w:rsidRPr="00AE59BF">
        <w:rPr>
          <w:lang w:val="et-EE"/>
        </w:rPr>
        <w:t xml:space="preserve">. </w:t>
      </w:r>
      <w:r w:rsidRPr="008F19DB">
        <w:t xml:space="preserve">Sünnitoetust on õigus taotleda ühel lapse vanemal või selle puudumisel muul lapse seaduslikul esindajal. </w:t>
      </w:r>
      <w:r w:rsidRPr="006626E5">
        <w:t xml:space="preserve">Taotleja elukohana peab olema registreeritud Narva linn vähemalt aasta enne lapse sünnikuupäeva. Laps peab rahvastikuregistri andmetel olema Narva linna elanik sünnist alates. </w:t>
      </w:r>
      <w:r w:rsidRPr="00AE353A">
        <w:t xml:space="preserve">Toetuse teine ja kolmas osa makstakse tingimusel, et laps ning mõlemad lapse vanemad, üksinda last kasvatav vanem või muu lapse seaduslik esindaja on rahvastikuregistri andmetel katkematult Narva linna elanikud alates lapse sünnist kuni kaheaastaseks saamiseni. </w:t>
      </w:r>
      <w:r w:rsidRPr="00D002D6">
        <w:rPr>
          <w:bCs/>
          <w:iCs/>
        </w:rPr>
        <w:t xml:space="preserve">Toetuse määraks Vabariigi Valitsuse poolt eelmiseks aastaks kehtestatud kuutasu alammäär täistööajaga töötamise korral. </w:t>
      </w:r>
      <w:r w:rsidRPr="00D002D6">
        <w:rPr>
          <w:iCs/>
        </w:rPr>
        <w:t>2020. aastal rahuldatud taotluste arv oli 936, maksti sünnitoetust 148,26 tuh. eurot. Toetuse I osa maksti summas 32,1 tuh. eurot, toetuse II osa maksti summas 29,3 tuh. eurot, toetuse III osa maksti summas 86,86 tuh. eurot.</w:t>
      </w:r>
    </w:p>
    <w:p w14:paraId="027F0D8C" w14:textId="77777777" w:rsidR="00632C6A" w:rsidRPr="00CD0CB8" w:rsidRDefault="00632C6A" w:rsidP="00632C6A">
      <w:pPr>
        <w:spacing w:after="120"/>
        <w:jc w:val="both"/>
      </w:pPr>
      <w:r w:rsidRPr="00042270">
        <w:rPr>
          <w:i/>
        </w:rPr>
        <w:t xml:space="preserve">Esmakordselt kooli mineva lapse toetus </w:t>
      </w:r>
      <w:r w:rsidRPr="00042270">
        <w:t>makstakse Narva Linnavolikogu 21.04.2016 määruse nr 10 „Täiendavate sotsiaaltoetuste maksmise kord Narva linnas“ alusel. Esmakordselt kooli mineva lapse toetus</w:t>
      </w:r>
      <w:r w:rsidRPr="00042270">
        <w:rPr>
          <w:i/>
        </w:rPr>
        <w:t xml:space="preserve"> </w:t>
      </w:r>
      <w:r w:rsidRPr="00042270">
        <w:t xml:space="preserve">on ette nähtud kingipakina vähekindlustatud peredest esmakordselt kooli minevale lastele. Toetust on õigus saada järgmistel sihtrühmadel: puudega lapsed; lapsed, kelle perekonnad taotluse esitamise hetkel saavad toimetulekutoetust; riskiperedest lapsed (perekonnad, kes on Sotsiaalabiameti lastekaitse osakonna aktiivsel järelevalvel); lasterikastest peredest lapsed (perekonnas on vähemalt neli last). </w:t>
      </w:r>
      <w:r w:rsidRPr="00CD0CB8">
        <w:t>2020 aastal kingipakke said kokku 51 last ning ühe kingipaki hind oli keskmiselt 58,09 eurot.</w:t>
      </w:r>
    </w:p>
    <w:p w14:paraId="5F37599F" w14:textId="18D4CBE7" w:rsidR="00632C6A" w:rsidRPr="00B965F8" w:rsidRDefault="00632C6A" w:rsidP="00632C6A">
      <w:pPr>
        <w:spacing w:after="120"/>
        <w:jc w:val="both"/>
      </w:pPr>
      <w:r w:rsidRPr="000360DC">
        <w:rPr>
          <w:i/>
        </w:rPr>
        <w:t xml:space="preserve">Koolimineku toetus </w:t>
      </w:r>
      <w:r w:rsidRPr="000360DC">
        <w:t>makstakse Narva Linnavolikogu 21.04.2016 määruse nr 10 „Täiendavate sotsiaaltoetuste maksmise kord Narva linnas“ alusel. Koolimineku toetust</w:t>
      </w:r>
      <w:r w:rsidRPr="000360DC">
        <w:rPr>
          <w:i/>
        </w:rPr>
        <w:t xml:space="preserve"> </w:t>
      </w:r>
      <w:r w:rsidRPr="000360DC">
        <w:t xml:space="preserve">on õigus saada lastel, kes õpivad põhikooli või gümnaasiumi 2 - 12. klassis ning kelle perekonnad taotluse esitamise hetkel saavad toimetulekutoetust. Toetuse suurus määratakse lähtudes esitatud taotluste arvust ja selleks otstarbeks linna eelarve suurusest. </w:t>
      </w:r>
      <w:r w:rsidRPr="00B965F8">
        <w:t xml:space="preserve">Aruandeaastal koolimineku toetust maksti 57 taotlejale kogusummas </w:t>
      </w:r>
      <w:r w:rsidRPr="00632C6A">
        <w:t>4,7</w:t>
      </w:r>
      <w:r w:rsidRPr="00B965F8">
        <w:t xml:space="preserve"> tuh.eurot.</w:t>
      </w:r>
    </w:p>
    <w:p w14:paraId="69761795" w14:textId="77777777" w:rsidR="00632C6A" w:rsidRPr="001A1B54" w:rsidRDefault="00632C6A" w:rsidP="00632C6A">
      <w:pPr>
        <w:spacing w:after="120"/>
        <w:jc w:val="both"/>
        <w:rPr>
          <w:rFonts w:eastAsia="Calibri"/>
          <w:lang w:val="et-EE"/>
        </w:rPr>
      </w:pPr>
      <w:r w:rsidRPr="00983DAE">
        <w:rPr>
          <w:rFonts w:eastAsia="Calibri"/>
          <w:i/>
          <w:lang w:val="et-EE"/>
        </w:rPr>
        <w:t>Esimesse klassi mineva lapse toetus</w:t>
      </w:r>
      <w:r w:rsidRPr="00983DAE">
        <w:rPr>
          <w:rFonts w:eastAsia="Calibri"/>
          <w:lang w:val="et-EE"/>
        </w:rPr>
        <w:t xml:space="preserve"> makstakse Narva Linnavolikogu 14.06.2018 määruse nr 11 „Esimesse klassi mineva lapse toetuse maksmise kord Narva linnas“ alusel. Esimesse klassi mineva lapse toetus on ühekordne toetus lapsele, kes läheb esimesse klassi ja kelle elukoht Eesti rahvastikuregistri andmetel on Narva linn. Toetuse maksmise eesmärgiks on lapse koolitee algusega seotud kulutuste osaline katmine. Toetuse suuruseks on 50 eurot lapse kohta. Toetust on õigus taotleda ühel lapse seaduslikul esindajal, kelle elukoht on Eesti rahvastikuregistri andmetel Narva linn. Toetuse saamiseks esitab taotleja Narva Linna Sotsiaalabiametile vormikohase taotluse lapse koolimineku aastal alates 1. septembrist kuni 31. detsembrini. </w:t>
      </w:r>
      <w:r w:rsidRPr="001A1B54">
        <w:rPr>
          <w:rFonts w:eastAsia="Calibri"/>
          <w:lang w:val="et-EE"/>
        </w:rPr>
        <w:t>2020. aastal toetust maksti 457 taotlejale kogusummas  22,85 tuh.eurot.</w:t>
      </w:r>
    </w:p>
    <w:p w14:paraId="72739268" w14:textId="77777777" w:rsidR="00632C6A" w:rsidRPr="003061BC" w:rsidRDefault="00632C6A" w:rsidP="00632C6A">
      <w:pPr>
        <w:autoSpaceDE w:val="0"/>
        <w:autoSpaceDN w:val="0"/>
        <w:adjustRightInd w:val="0"/>
        <w:spacing w:after="120"/>
        <w:jc w:val="both"/>
        <w:rPr>
          <w:lang w:val="et-EE"/>
        </w:rPr>
      </w:pPr>
      <w:r w:rsidRPr="00B24710">
        <w:rPr>
          <w:rFonts w:eastAsia="Calibri"/>
          <w:i/>
          <w:lang w:val="et-EE"/>
        </w:rPr>
        <w:t xml:space="preserve">Hooldajatoetust </w:t>
      </w:r>
      <w:r w:rsidRPr="00B24710">
        <w:rPr>
          <w:rFonts w:eastAsia="Calibri"/>
          <w:lang w:val="et-EE"/>
        </w:rPr>
        <w:t>Narva Linnavaolikogu 18.12.2014 määruse nr 26 „Täisealisele isikule hoolduse seadmise ja hooldaja määramise ning hooldajatoetuse maksmise kord“ alusel</w:t>
      </w:r>
      <w:r w:rsidRPr="00B24710">
        <w:rPr>
          <w:rFonts w:eastAsia="Calibri"/>
          <w:i/>
          <w:lang w:val="et-EE"/>
        </w:rPr>
        <w:t xml:space="preserve"> </w:t>
      </w:r>
      <w:r w:rsidRPr="00B24710">
        <w:rPr>
          <w:rFonts w:eastAsia="Calibri"/>
          <w:lang w:val="et-EE"/>
        </w:rPr>
        <w:t xml:space="preserve">on õigus saada hooldajal (kohaliku omavalitsuse poolt määratud teovõimeline isik või kohtu </w:t>
      </w:r>
      <w:r w:rsidRPr="00B24710">
        <w:rPr>
          <w:rFonts w:eastAsia="Calibri"/>
          <w:lang w:val="et-EE"/>
        </w:rPr>
        <w:lastRenderedPageBreak/>
        <w:t xml:space="preserve">poolt määratud eestkostja, kes tagab hooldatavale kõrvalabi, juhendamise ja järelevalve ja kelle elukohana on rahvastikuregistrisse kantud Narva linn), kes ei tööta ega õpi statsionaarses õppevormis ja kes hooldab sügava puudega isikut. </w:t>
      </w:r>
      <w:r w:rsidRPr="003061BC">
        <w:rPr>
          <w:rFonts w:eastAsia="Calibri"/>
          <w:lang w:val="et-EE"/>
        </w:rPr>
        <w:t xml:space="preserve">Aruandeaastal toetuse määr oli 50 eurot kuus. Toetus määrati kogusummas 136,13 tuh.eurot ning </w:t>
      </w:r>
      <w:r w:rsidRPr="003061BC">
        <w:rPr>
          <w:lang w:val="et-EE"/>
        </w:rPr>
        <w:t xml:space="preserve">hooldajate eest makstav sotsiaalmaks kokku </w:t>
      </w:r>
      <w:r w:rsidRPr="00AF6EBD">
        <w:rPr>
          <w:lang w:val="et-EE"/>
        </w:rPr>
        <w:t xml:space="preserve">108,08 tuh.eurot. </w:t>
      </w:r>
    </w:p>
    <w:p w14:paraId="381D4619" w14:textId="77777777" w:rsidR="0054190D" w:rsidRDefault="00632C6A" w:rsidP="00A756FA">
      <w:pPr>
        <w:pStyle w:val="Normaallaadveeb"/>
        <w:shd w:val="clear" w:color="auto" w:fill="FFFFFF"/>
        <w:spacing w:before="0" w:beforeAutospacing="0" w:after="0" w:afterAutospacing="0"/>
        <w:jc w:val="both"/>
        <w:rPr>
          <w:lang w:val="et-EE"/>
        </w:rPr>
      </w:pPr>
      <w:r w:rsidRPr="00805DB4">
        <w:rPr>
          <w:bCs/>
          <w:i/>
          <w:lang w:val="et-EE"/>
        </w:rPr>
        <w:t xml:space="preserve">Linnatoetus </w:t>
      </w:r>
      <w:r w:rsidRPr="00805DB4">
        <w:rPr>
          <w:bCs/>
          <w:lang w:val="et-EE"/>
        </w:rPr>
        <w:t>makstakse Narva Linnavolikogu 09.06.2016 määruse nr 15 „Linnatoetuse maksmise kord Narva linnas“ alusel.</w:t>
      </w:r>
      <w:r w:rsidRPr="00805DB4">
        <w:rPr>
          <w:bCs/>
          <w:i/>
          <w:lang w:val="et-EE"/>
        </w:rPr>
        <w:t xml:space="preserve"> </w:t>
      </w:r>
      <w:r w:rsidRPr="00805DB4">
        <w:rPr>
          <w:bCs/>
          <w:lang w:val="et-EE"/>
        </w:rPr>
        <w:t>Toetuse</w:t>
      </w:r>
      <w:r w:rsidRPr="00805DB4">
        <w:rPr>
          <w:bCs/>
          <w:i/>
          <w:lang w:val="et-EE"/>
        </w:rPr>
        <w:t xml:space="preserve"> </w:t>
      </w:r>
      <w:r w:rsidRPr="00805DB4">
        <w:rPr>
          <w:bCs/>
          <w:lang w:val="et-EE"/>
        </w:rPr>
        <w:t xml:space="preserve">maksmise eesmärgiks on pensionäridele ja vähenenud töövõimega isikutele elukvaliteedi toetamine ja hinna tõusu osaline kompenseerimine. Linnatoetus </w:t>
      </w:r>
      <w:r w:rsidRPr="00805DB4">
        <w:rPr>
          <w:lang w:val="et-EE"/>
        </w:rPr>
        <w:t>makstakse tingimusel, et taotleja on rahvastikuregistri andmetel Narva linna elanik vähemalt aasta enne toetuse taotlemist ning temale on määratud pension või temal on tuvastatud osaline või puuduv töövõime enne toetuse taotlemise aasta 1. septembrit. Toetust makstakse üks kord aastas ajavahemikus 01. september - 30. november. Aruandeaastal linnatoetus suurus oli 20 eurot</w:t>
      </w:r>
      <w:r w:rsidRPr="00E7739D">
        <w:rPr>
          <w:lang w:val="et-EE"/>
        </w:rPr>
        <w:t xml:space="preserve">. Linnatoetus oli 2020. aastal makstud 19 866 toetuse saajatele üldsummas 397,32 tuh. eurot. </w:t>
      </w:r>
      <w:r>
        <w:rPr>
          <w:lang w:val="et-EE"/>
        </w:rPr>
        <w:t>Aruandejärgneval aastal toetuse suurus on 25 eurot.</w:t>
      </w:r>
      <w:r w:rsidR="00A756FA">
        <w:rPr>
          <w:lang w:val="et-EE"/>
        </w:rPr>
        <w:t xml:space="preserve"> </w:t>
      </w:r>
    </w:p>
    <w:p w14:paraId="5052A1FC" w14:textId="63C55A4D" w:rsidR="00A756FA" w:rsidRPr="003A4F6A" w:rsidRDefault="00A756FA" w:rsidP="0054190D">
      <w:pPr>
        <w:pStyle w:val="Normaallaadveeb"/>
        <w:shd w:val="clear" w:color="auto" w:fill="FFFFFF"/>
        <w:spacing w:before="0" w:beforeAutospacing="0" w:after="120" w:afterAutospacing="0"/>
        <w:jc w:val="both"/>
        <w:rPr>
          <w:lang w:val="et-EE"/>
        </w:rPr>
      </w:pPr>
      <w:r w:rsidRPr="003A4F6A">
        <w:rPr>
          <w:lang w:val="et-EE"/>
        </w:rPr>
        <w:t xml:space="preserve">Leevendamaks koroonaviiruse SARS-CoV-2 põhjustatud Covid 19-haiguse leviku mõju avaldamist elukvaliteedile on </w:t>
      </w:r>
      <w:r>
        <w:rPr>
          <w:lang w:val="et-EE"/>
        </w:rPr>
        <w:t>Narva Linnavolikogu 25.03.2021 määrusega nr 9</w:t>
      </w:r>
      <w:r w:rsidR="004D5441">
        <w:rPr>
          <w:lang w:val="et-EE"/>
        </w:rPr>
        <w:t xml:space="preserve"> </w:t>
      </w:r>
      <w:r>
        <w:rPr>
          <w:lang w:val="et-EE"/>
        </w:rPr>
        <w:t>võtnud vastu otsust</w:t>
      </w:r>
      <w:r w:rsidRPr="003A4F6A">
        <w:rPr>
          <w:lang w:val="et-EE"/>
        </w:rPr>
        <w:t xml:space="preserve"> maksta 2021.aastal toetust summas 25 eurot.  </w:t>
      </w:r>
    </w:p>
    <w:p w14:paraId="4E5A4DD1" w14:textId="77777777" w:rsidR="00632C6A" w:rsidRDefault="00632C6A" w:rsidP="0054190D">
      <w:pPr>
        <w:spacing w:after="120"/>
        <w:jc w:val="both"/>
        <w:rPr>
          <w:bCs/>
          <w:lang w:val="et-EE" w:eastAsia="ru-RU"/>
        </w:rPr>
      </w:pPr>
      <w:r w:rsidRPr="005637BF">
        <w:rPr>
          <w:lang w:val="et-EE"/>
        </w:rPr>
        <w:t>Vastavalt Narva Linnavolikogu 21.04.2016 määrusele nr 10 „Täiendavate sotsiaaltoetuste maksmise kord Narva linnas“</w:t>
      </w:r>
      <w:r w:rsidRPr="005637BF">
        <w:rPr>
          <w:i/>
          <w:lang w:val="et-EE"/>
        </w:rPr>
        <w:t xml:space="preserve"> laste suvepuhkuse toetuse</w:t>
      </w:r>
      <w:r w:rsidRPr="005637BF">
        <w:rPr>
          <w:lang w:val="et-EE"/>
        </w:rPr>
        <w:t xml:space="preserve"> eesmärgiks on sotsiaalselt vähekindlustatud perekondadest lastele suvepuhkuse korraldamine.</w:t>
      </w:r>
      <w:r w:rsidRPr="005637BF">
        <w:rPr>
          <w:bCs/>
          <w:lang w:val="et-EE" w:eastAsia="ru-RU"/>
        </w:rPr>
        <w:t xml:space="preserve"> </w:t>
      </w:r>
      <w:r w:rsidRPr="004625C4">
        <w:rPr>
          <w:bCs/>
          <w:lang w:val="et-EE" w:eastAsia="ru-RU"/>
        </w:rPr>
        <w:t>Lastele oli pakutud puhkus noorte laagrites Remniku ja Viking-Tiigrid, aga puudega lastele-Narva-Jõesuu kuurortlinnas. Tänu antud võimalusele laagrites puhkasid 48 last. Veel Narva linna Sotsiaalabiamet maksis 2 tuusikut ratsalaagrisse vanemliku hoolitsuseta jäänud lastele, kes elavad asenduskodus Kiikla Lastekodus. Seega suvepuhkuse toetust on saanud kokku 50 last.</w:t>
      </w:r>
    </w:p>
    <w:p w14:paraId="796821FD" w14:textId="77777777" w:rsidR="00632C6A" w:rsidRPr="00076A8B" w:rsidRDefault="00632C6A" w:rsidP="00632C6A">
      <w:pPr>
        <w:spacing w:after="120"/>
        <w:jc w:val="both"/>
        <w:rPr>
          <w:b/>
          <w:bCs/>
          <w:lang w:val="et-EE" w:eastAsia="ru-RU"/>
        </w:rPr>
      </w:pPr>
      <w:r w:rsidRPr="00076A8B">
        <w:rPr>
          <w:bCs/>
          <w:lang w:val="et-EE" w:eastAsia="ru-RU"/>
        </w:rPr>
        <w:t>2020.a oli tellitud kokku 950 j</w:t>
      </w:r>
      <w:r w:rsidRPr="00076A8B">
        <w:rPr>
          <w:bCs/>
          <w:i/>
          <w:lang w:val="et-EE" w:eastAsia="ru-RU"/>
        </w:rPr>
        <w:t>õulukingipakki</w:t>
      </w:r>
      <w:r w:rsidRPr="00076A8B">
        <w:rPr>
          <w:bCs/>
          <w:lang w:val="et-EE" w:eastAsia="ru-RU"/>
        </w:rPr>
        <w:t>. Jõulupakitoetust on saanud 932 last, seisuga 01.02.2021.a on jäänud 18 kingipakki realiseerimata, aga neid otsustati jagada vähekindlustatud peredest lastele ka edasi. Antud toetuse saamise sihtrühmaks on lapsed lapserikastest perekondadest, puudega lapsed, vanemliku hoolitsuseta jäänud lapsed ja lapsed vähekindlustatud perekondadest. Tavaliselt igal aastal peale kingipaki saamist olid lastele  korraldatud pidulik etendus kuuse juures ja teatrietendus. Kahjuks seoses Ida-Virumaal piirangute kehtestamisega COVID-19 leviku tõkestamiseks detsembri kuus 2020.a kõik üritused kultuurimajas „Rugodiv“ jäeti ära. Peredele jõulukingipakkide väljaandmine  toimus Narva linna Sotsiaalabiameti lastekaitseosakonna ja erinevate MTÜ-dega koostöö kaudu.</w:t>
      </w:r>
    </w:p>
    <w:p w14:paraId="2AECE9A9" w14:textId="77777777" w:rsidR="00632C6A" w:rsidRPr="001B6A4A" w:rsidRDefault="00632C6A" w:rsidP="00632C6A">
      <w:pPr>
        <w:spacing w:after="120"/>
        <w:jc w:val="both"/>
        <w:rPr>
          <w:bCs/>
          <w:highlight w:val="yellow"/>
          <w:lang w:val="et-EE" w:eastAsia="ru-RU"/>
        </w:rPr>
      </w:pPr>
      <w:r w:rsidRPr="00130FB0">
        <w:rPr>
          <w:bCs/>
          <w:lang w:val="et-EE" w:eastAsia="ru-RU"/>
        </w:rPr>
        <w:t xml:space="preserve">Narva linnas sotsiaaltransporditeenus täiskasvanutele on korraldatud läbi </w:t>
      </w:r>
      <w:r w:rsidRPr="00130FB0">
        <w:rPr>
          <w:bCs/>
          <w:i/>
          <w:lang w:val="et-EE" w:eastAsia="ru-RU"/>
        </w:rPr>
        <w:t>transporditoetuse</w:t>
      </w:r>
      <w:r w:rsidRPr="00130FB0">
        <w:rPr>
          <w:bCs/>
          <w:lang w:val="et-EE" w:eastAsia="ru-RU"/>
        </w:rPr>
        <w:t xml:space="preserve">. Transporditoetuse eesmärgiks on transpordi kasutamisega seotud kulude hüvitamine tervishoiu- või sotsiaalteenuste saamisel. Toetust võivad saada sügava või raske liikumispuudega 18-aastased ja vanemad isikud, kes oma puudest tingituna ei saa kasutada ühistransporti. Hüvitamisele kuuluvad invatranspordi või isikliku transpordi kasutamisega seotud kulud. Invatransport on spetsialiseeritud transport, mis on kohandatud liikumispuudega isikute veoks. </w:t>
      </w:r>
      <w:r w:rsidRPr="00852039">
        <w:rPr>
          <w:bCs/>
          <w:lang w:val="et-EE" w:eastAsia="ru-RU"/>
        </w:rPr>
        <w:t>Aruandeaasta jooksul toetus makstud välja 321 korda.</w:t>
      </w:r>
    </w:p>
    <w:p w14:paraId="5DCCD0E2" w14:textId="77777777" w:rsidR="00632C6A" w:rsidRPr="00B348E7" w:rsidRDefault="00632C6A" w:rsidP="00632C6A">
      <w:pPr>
        <w:autoSpaceDE w:val="0"/>
        <w:autoSpaceDN w:val="0"/>
        <w:adjustRightInd w:val="0"/>
        <w:spacing w:after="120"/>
        <w:jc w:val="both"/>
        <w:rPr>
          <w:bCs/>
          <w:lang w:eastAsia="ru-RU"/>
        </w:rPr>
      </w:pPr>
      <w:r w:rsidRPr="00D94ABA">
        <w:rPr>
          <w:bCs/>
          <w:i/>
          <w:lang w:val="et-EE" w:eastAsia="ru-RU"/>
        </w:rPr>
        <w:t>Matusetoetus</w:t>
      </w:r>
      <w:r w:rsidRPr="00D94ABA">
        <w:rPr>
          <w:b/>
          <w:bCs/>
          <w:lang w:val="et-EE" w:eastAsia="ru-RU"/>
        </w:rPr>
        <w:t xml:space="preserve"> </w:t>
      </w:r>
      <w:r w:rsidRPr="00D94ABA">
        <w:rPr>
          <w:bCs/>
          <w:lang w:val="et-EE" w:eastAsia="ru-RU"/>
        </w:rPr>
        <w:t>on matuse kulude osaliseks kompenseerimiseks matusekorraldajale makstav ühekordne sotsiaaltoetus. Sotsiaalhoolekande seaduse (SHS) § 156 lõike 3</w:t>
      </w:r>
      <w:r w:rsidRPr="00D94ABA">
        <w:rPr>
          <w:bCs/>
          <w:vertAlign w:val="superscript"/>
          <w:lang w:val="et-EE" w:eastAsia="ru-RU"/>
        </w:rPr>
        <w:t>6</w:t>
      </w:r>
      <w:r w:rsidRPr="00D94ABA">
        <w:rPr>
          <w:bCs/>
          <w:lang w:val="et-EE" w:eastAsia="ru-RU"/>
        </w:rPr>
        <w:t xml:space="preserve"> kohaselt määratakse riigieelarvest vastavalt riigieelarve võimalustele kohaliku omavalitsuse üksustele toetus isikule matuse korraldamise kulude katmise toetamiseks ja kohaliku omavalitsuse </w:t>
      </w:r>
      <w:r w:rsidRPr="00D94ABA">
        <w:rPr>
          <w:bCs/>
          <w:lang w:val="et-EE" w:eastAsia="ru-RU"/>
        </w:rPr>
        <w:lastRenderedPageBreak/>
        <w:t xml:space="preserve">üksuse poolt matuse korraldamise kulude katmiseks. </w:t>
      </w:r>
      <w:r w:rsidRPr="0061268D">
        <w:rPr>
          <w:bCs/>
          <w:lang w:eastAsia="ru-RU"/>
        </w:rPr>
        <w:t xml:space="preserve">Matusetoetuse maksmise tingimused ja korra kehtestab kohalik omavalitsus oma määrusega. Vastavalt Narva Linnavolikogu 25.01.2018 määrusele nr 2 “Matusetoetuse määramise ja maksmise kord Narva linnas” toetuse määr on 300 eurot ühe matuse </w:t>
      </w:r>
      <w:r w:rsidRPr="00B348E7">
        <w:rPr>
          <w:bCs/>
          <w:lang w:eastAsia="ru-RU"/>
        </w:rPr>
        <w:t xml:space="preserve">kohta. Toetust makstakse selleks otstarbeks riigi poolt eraldatud vahenditest ja Narva linna põhieelarvest. Toetust makstakse isikule, kes kannab matuse korraldamise kulu Eesti rahvastikuregistri järgi Narva linna elaniku surma korral. 2020. aastal määrati matusetoetust 805 isikule.Tundmatu või omasteta surnud isiku matused korraldab ja kannab matuse korraldamise kulu Narva Linnavalitsus Narva Linna Sotsiaalabiameti kaudu. </w:t>
      </w:r>
    </w:p>
    <w:p w14:paraId="15765BCD" w14:textId="77777777" w:rsidR="00632C6A" w:rsidRPr="00C10A69" w:rsidRDefault="00632C6A" w:rsidP="00632C6A">
      <w:pPr>
        <w:autoSpaceDE w:val="0"/>
        <w:autoSpaceDN w:val="0"/>
        <w:adjustRightInd w:val="0"/>
        <w:spacing w:after="120"/>
        <w:jc w:val="both"/>
        <w:rPr>
          <w:bCs/>
          <w:color w:val="FF0000"/>
          <w:lang w:eastAsia="ru-RU"/>
        </w:rPr>
      </w:pPr>
      <w:r w:rsidRPr="00C816CD">
        <w:rPr>
          <w:bCs/>
          <w:lang w:eastAsia="ru-RU"/>
        </w:rPr>
        <w:t xml:space="preserve">Vastavalt Narva Linnavolikogu 21.04.2016 määrusele nr 10 „Täiendavate sotsiaaltoetuste maksmise kord Narva linnas“ </w:t>
      </w:r>
      <w:r w:rsidRPr="00C816CD">
        <w:rPr>
          <w:bCs/>
          <w:i/>
          <w:lang w:eastAsia="ru-RU"/>
        </w:rPr>
        <w:t>erakorraline toetus</w:t>
      </w:r>
      <w:r w:rsidRPr="00C816CD">
        <w:rPr>
          <w:bCs/>
          <w:lang w:eastAsia="ru-RU"/>
        </w:rPr>
        <w:t xml:space="preserve"> on ette nähtud isikutele või perekondadele, kes on ajutiselt sattunud hädaolukorda õnnetusjuhtumi, tulekahju, äkilise haigestumise või muu erakorralise olukorra tagajärjel. Toetust võivad taotleda need isikud või perekonnad, kelle netosissetulek ühe pereliikme kohta on väiksem kui 50% kehtivast töötasu alammäärast ja iga järgmise pereliikme kohta väiksem kui 40% kehtivast töötasu alammäärast kuus. Sissetuleku hulka arvatakse kõik netotulud, välja arvatud riigi- või kohaliku omavalitsuse eelarvest makstavad ühekordsed sotsiaaltoetused. </w:t>
      </w:r>
      <w:r w:rsidRPr="00F22F58">
        <w:rPr>
          <w:bCs/>
          <w:lang w:eastAsia="ru-RU"/>
        </w:rPr>
        <w:t xml:space="preserve">2020. aastal määrati toetus kogusummas </w:t>
      </w:r>
      <w:r w:rsidRPr="000C27C8">
        <w:rPr>
          <w:bCs/>
          <w:lang w:eastAsia="ru-RU"/>
        </w:rPr>
        <w:t>11,9 tuh. eurot.</w:t>
      </w:r>
    </w:p>
    <w:p w14:paraId="78AC77F3" w14:textId="4805DEBF" w:rsidR="00632C6A" w:rsidRPr="00D20B8A" w:rsidRDefault="00632C6A" w:rsidP="00632C6A">
      <w:pPr>
        <w:autoSpaceDE w:val="0"/>
        <w:autoSpaceDN w:val="0"/>
        <w:adjustRightInd w:val="0"/>
        <w:jc w:val="both"/>
        <w:rPr>
          <w:rFonts w:eastAsia="Calibri"/>
          <w:lang w:val="et-EE"/>
        </w:rPr>
      </w:pPr>
      <w:r w:rsidRPr="00D20B8A">
        <w:rPr>
          <w:bCs/>
          <w:lang w:eastAsia="ru-RU"/>
        </w:rPr>
        <w:t xml:space="preserve">Sotsiaalhoolekande seaduse § 42 lõike 1 kohaselt isikuid, kellel on puuetega inimeste sotsiaaltoetuste seaduse § 2 lõike 1 tähenduses puudest tingituna raskusi eluruumis liikumise, endaga toimetuleku või suhtlemisega, abistab kohaliku omavalitsuse üksus eluruumi kohandamisel. Sotsiaalkaitseministri 26.02.2018 määrusega nr 4 „Puuetega inimeste eluaseme füüsiline kohandamine“ kehtestati „Ühtekuuluvuspoliitika fondide rakenduskava 2014–2020“ prioriteetse suuna 2 „Sotsiaalse kaasatuse suurendamine“ meetme 2.5 „Hoolekande taristu arendamine, keskkonna kohandamine puuetega inimeste vajadustele vastavaks“ tegevuse 2.5.2 „Puuetega inimeste eluaseme füüsiline kohandamine“ toetuse andmise tingimused. Meede on suunatud kohalikele omavalitsustele, et nad saaksid toetada puudega inimesi nende kodude kohandamisel ja arendada välja eluruumide kohandamise teenuse. </w:t>
      </w:r>
      <w:r w:rsidRPr="00D31088">
        <w:rPr>
          <w:bCs/>
          <w:lang w:eastAsia="ru-RU"/>
        </w:rPr>
        <w:t xml:space="preserve">Tulenevalt eespool kirjeldatust oli Narva Linnavolikogu 19.04.2018 määrusega nr 9 vastu võetud “Eluruumi kohandamise toetuse määramise kord Narva linnas”. </w:t>
      </w:r>
      <w:r w:rsidRPr="00D20B8A">
        <w:rPr>
          <w:lang w:val="et-EE"/>
        </w:rPr>
        <w:t>Alates 03.02.2020.a alustati avalduste vastuvõtmist puuetega inimeste eluruumi kohandamiseks meetme "Puuetega inimeste eluaseme füüsiline kohandamine" kolmanda taotlusvooru raames</w:t>
      </w:r>
      <w:r w:rsidRPr="00D20B8A">
        <w:rPr>
          <w:sz w:val="20"/>
          <w:szCs w:val="20"/>
          <w:u w:val="single"/>
          <w:lang w:val="et-EE"/>
        </w:rPr>
        <w:t xml:space="preserve"> </w:t>
      </w:r>
      <w:hyperlink r:id="rId183" w:history="1">
        <w:r w:rsidRPr="00005EF6">
          <w:rPr>
            <w:u w:val="single"/>
            <w:lang w:val="et-EE"/>
          </w:rPr>
          <w:t>http://www.narva.ee/ee/linnakodanikule/uudised/page:12479</w:t>
        </w:r>
      </w:hyperlink>
      <w:r w:rsidRPr="00005EF6">
        <w:rPr>
          <w:u w:val="single"/>
          <w:lang w:val="et-EE"/>
        </w:rPr>
        <w:t>.</w:t>
      </w:r>
      <w:r w:rsidRPr="00005EF6">
        <w:rPr>
          <w:sz w:val="20"/>
          <w:szCs w:val="20"/>
          <w:lang w:val="et-EE"/>
        </w:rPr>
        <w:t xml:space="preserve"> </w:t>
      </w:r>
      <w:r w:rsidRPr="00D20B8A">
        <w:rPr>
          <w:rFonts w:eastAsia="Calibri"/>
          <w:lang w:val="et-EE"/>
        </w:rPr>
        <w:t>Remondiööid projekti "Puuetega inimeste eluaseme füüsiline kohandamine Narvas" raames teostati 2020.aasta jooksul: 19 korterit (1 köögi  ja 18 vanni- ning tualetturuumi kohandamine).</w:t>
      </w:r>
      <w:r>
        <w:rPr>
          <w:rFonts w:eastAsia="Calibri"/>
          <w:lang w:val="et-EE"/>
        </w:rPr>
        <w:t xml:space="preserve"> 2021. a alustati</w:t>
      </w:r>
      <w:r w:rsidRPr="00005EF6">
        <w:rPr>
          <w:rFonts w:eastAsia="Calibri"/>
          <w:lang w:val="et-EE"/>
        </w:rPr>
        <w:t xml:space="preserve"> avaldu</w:t>
      </w:r>
      <w:r>
        <w:rPr>
          <w:rFonts w:eastAsia="Calibri"/>
          <w:lang w:val="et-EE"/>
        </w:rPr>
        <w:t>ste vastuvõtmisega</w:t>
      </w:r>
      <w:r w:rsidRPr="00005EF6">
        <w:rPr>
          <w:rFonts w:eastAsia="Calibri"/>
          <w:lang w:val="et-EE"/>
        </w:rPr>
        <w:t xml:space="preserve"> puuetega inimeste eluruumi kohandamiseks meetme "Puuetega inimeste eluaseme füüsiline kohandamine" IV taotlusvooru raames</w:t>
      </w:r>
      <w:r>
        <w:rPr>
          <w:rFonts w:eastAsia="Calibri"/>
          <w:lang w:val="et-EE"/>
        </w:rPr>
        <w:t xml:space="preserve"> </w:t>
      </w:r>
      <w:hyperlink r:id="rId184" w:history="1">
        <w:r w:rsidRPr="003304BB">
          <w:rPr>
            <w:rStyle w:val="Hperlink"/>
            <w:rFonts w:eastAsia="Calibri"/>
            <w:lang w:val="et-EE"/>
          </w:rPr>
          <w:t>http://www.narva.ee/ee/linnakodanikule/uudised/page:13802</w:t>
        </w:r>
      </w:hyperlink>
      <w:r w:rsidRPr="00005EF6">
        <w:rPr>
          <w:rFonts w:eastAsia="Calibri"/>
          <w:lang w:val="et-EE"/>
        </w:rPr>
        <w:t>.</w:t>
      </w:r>
      <w:r>
        <w:rPr>
          <w:rFonts w:eastAsia="Calibri"/>
          <w:lang w:val="et-EE"/>
        </w:rPr>
        <w:t xml:space="preserve"> </w:t>
      </w:r>
      <w:r w:rsidRPr="00005EF6">
        <w:rPr>
          <w:rFonts w:eastAsia="Calibri"/>
          <w:lang w:val="et-EE"/>
        </w:rPr>
        <w:t>Avalduste vastuvõtmine eluruumi kohandamiseks nel</w:t>
      </w:r>
      <w:r>
        <w:rPr>
          <w:rFonts w:eastAsia="Calibri"/>
          <w:lang w:val="et-EE"/>
        </w:rPr>
        <w:t>janda taotlusvooru raames toimus</w:t>
      </w:r>
      <w:r w:rsidRPr="00005EF6">
        <w:rPr>
          <w:rFonts w:eastAsia="Calibri"/>
          <w:lang w:val="et-EE"/>
        </w:rPr>
        <w:t xml:space="preserve"> alates 04.01.2021. a kuni 31.03.2021. a.</w:t>
      </w:r>
      <w:r>
        <w:rPr>
          <w:rFonts w:eastAsia="Calibri"/>
          <w:lang w:val="et-EE"/>
        </w:rPr>
        <w:t xml:space="preserve"> </w:t>
      </w:r>
    </w:p>
    <w:p w14:paraId="0B829320" w14:textId="77777777" w:rsidR="00632C6A" w:rsidRPr="00C01D73" w:rsidRDefault="00632C6A" w:rsidP="00632C6A">
      <w:pPr>
        <w:autoSpaceDE w:val="0"/>
        <w:autoSpaceDN w:val="0"/>
        <w:adjustRightInd w:val="0"/>
        <w:jc w:val="both"/>
        <w:rPr>
          <w:bCs/>
          <w:lang w:val="et-EE" w:eastAsia="ru-RU"/>
        </w:rPr>
      </w:pPr>
      <w:r>
        <w:rPr>
          <w:bCs/>
          <w:lang w:eastAsia="ru-RU"/>
        </w:rPr>
        <w:t>Aruandeaastal Narva l</w:t>
      </w:r>
      <w:r w:rsidRPr="000572A6">
        <w:rPr>
          <w:bCs/>
          <w:lang w:eastAsia="ru-RU"/>
        </w:rPr>
        <w:t xml:space="preserve">inna Sotsiaalabiamet võttis osa Tervise Arengu Instituuti (TAI) konkursist kohalike omavalitsuste toetamiseks vanemlusprogrammi „Imelised aastad“ ning 2020.a </w:t>
      </w:r>
      <w:r w:rsidRPr="000572A6">
        <w:t xml:space="preserve"> </w:t>
      </w:r>
      <w:r w:rsidRPr="000572A6">
        <w:rPr>
          <w:bCs/>
          <w:lang w:eastAsia="ru-RU"/>
        </w:rPr>
        <w:t xml:space="preserve">Narva Linna Sotsiaalabiamet on saanud  TAI poolt programmi rahastamiseks </w:t>
      </w:r>
      <w:r w:rsidRPr="002A52C3">
        <w:rPr>
          <w:bCs/>
          <w:lang w:eastAsia="ru-RU"/>
        </w:rPr>
        <w:t>25,02 tuh. eurot. 2020.a oli läbiviidud 4 koolitusgrupi vanematele, kes kasvatavad lapsi vanuses 2-</w:t>
      </w:r>
      <w:r w:rsidRPr="000572A6">
        <w:rPr>
          <w:bCs/>
          <w:lang w:eastAsia="ru-RU"/>
        </w:rPr>
        <w:t>8 aastat. Programmi raames võtsid osa 55 vanemat.</w:t>
      </w:r>
    </w:p>
    <w:p w14:paraId="2B52F131" w14:textId="77777777" w:rsidR="00632C6A" w:rsidRPr="00BD3F7A" w:rsidRDefault="00632C6A" w:rsidP="00632C6A">
      <w:pPr>
        <w:autoSpaceDE w:val="0"/>
        <w:autoSpaceDN w:val="0"/>
        <w:adjustRightInd w:val="0"/>
        <w:jc w:val="both"/>
        <w:rPr>
          <w:bCs/>
          <w:color w:val="FF0000"/>
          <w:highlight w:val="yellow"/>
          <w:lang w:eastAsia="ru-RU"/>
        </w:rPr>
      </w:pPr>
    </w:p>
    <w:p w14:paraId="7DE7A11A" w14:textId="77777777" w:rsidR="00632C6A" w:rsidRPr="000327C3" w:rsidRDefault="00632C6A" w:rsidP="00123428">
      <w:pPr>
        <w:spacing w:before="120"/>
        <w:jc w:val="both"/>
        <w:rPr>
          <w:rFonts w:eastAsia="Calibri"/>
          <w:b/>
          <w:bCs/>
          <w:i/>
          <w:iCs/>
          <w:lang w:val="et-EE"/>
        </w:rPr>
      </w:pPr>
      <w:r w:rsidRPr="000327C3">
        <w:rPr>
          <w:rFonts w:eastAsia="Calibri"/>
          <w:b/>
          <w:bCs/>
          <w:i/>
          <w:iCs/>
          <w:lang w:val="et-EE"/>
        </w:rPr>
        <w:lastRenderedPageBreak/>
        <w:t>Narva Sotsiaaltöökeskus</w:t>
      </w:r>
    </w:p>
    <w:p w14:paraId="3A1C681E" w14:textId="77777777" w:rsidR="00632C6A" w:rsidRPr="005A6B4B" w:rsidRDefault="00632C6A" w:rsidP="00123428">
      <w:pPr>
        <w:pStyle w:val="Loendilik"/>
        <w:spacing w:before="120"/>
        <w:ind w:left="0"/>
        <w:jc w:val="both"/>
      </w:pPr>
      <w:r w:rsidRPr="000327C3">
        <w:t xml:space="preserve">2020.aastal Narva Sotsiaaltöökeskuse Hooldekodu osakond osutas hooldusteenuseid 161 inimesele. Täies mahus (ilma linnapoolse toetuseta) maksis hooldekodus viibimise eest 82 klienti, linn osales 79 kliendi hoolduskulude maksmises. </w:t>
      </w:r>
      <w:r w:rsidRPr="00FE2546">
        <w:t xml:space="preserve">Ööpäevaringset hooldusteenust osutati 158 inimesele, intervallhooldust 3 inimesele. </w:t>
      </w:r>
      <w:r>
        <w:t>Aruande</w:t>
      </w:r>
      <w:r w:rsidRPr="003E386E">
        <w:t xml:space="preserve">aastal oli </w:t>
      </w:r>
      <w:r>
        <w:t>rehabilitatsiooni</w:t>
      </w:r>
      <w:r w:rsidRPr="003E386E">
        <w:t xml:space="preserve">teenuse osutamine seoses COVID-19 pandeemiaga peatatud 30.03.2020-05.06.2020 ja 05.12.2020-31.12.2020. Seega osutati teenust 2020. aasta jooksul tunduvalt vähem kui </w:t>
      </w:r>
      <w:r>
        <w:t xml:space="preserve">aruandeaastale eelmisel aastal - 269 kliendile (vanaduspensionärid – 195, </w:t>
      </w:r>
      <w:r w:rsidRPr="003E386E">
        <w:t>töövõimetuspensionärid/ vähenenud töövõimega</w:t>
      </w:r>
      <w:r>
        <w:t xml:space="preserve"> isikud – 72, </w:t>
      </w:r>
      <w:r w:rsidRPr="003E386E">
        <w:t>Tšernobõli tuumakatastroofi likvideerijad - 2</w:t>
      </w:r>
      <w:r w:rsidRPr="003948A0">
        <w:t>.)</w:t>
      </w:r>
      <w:r w:rsidRPr="003948A0">
        <w:rPr>
          <w:color w:val="FF0000"/>
        </w:rPr>
        <w:t xml:space="preserve"> </w:t>
      </w:r>
      <w:r w:rsidRPr="003948A0">
        <w:t>Samuti oli tööalase ja sotsiaalse rehabilitatsiooni teenuste osutamine peatatud ajavahemikul 13.03.2020-31.03.2020 seoses COVID-19 pandeemiaga. Edaspidi oli teenuste osutamine korraldatud elektrooniliste vahendite kaudu (Skype, Viber, telefon jne) nendele klientidele, kellele sobis selline teenuste osutamise viis. Ülejäänud klientidele oli teenust korraldatud lähtudes asutuse kehtestatud piirangutest. Aruandeaastal osutati sotsiaalse rehabilitatsiooniteenuseid</w:t>
      </w:r>
      <w:r w:rsidRPr="008457D1">
        <w:t xml:space="preserve"> 61 </w:t>
      </w:r>
      <w:r w:rsidRPr="003948A0">
        <w:t xml:space="preserve">kliendile. </w:t>
      </w:r>
      <w:r w:rsidRPr="005A6B4B">
        <w:t>Aruandeaastal täideti 212 invatransporditeenuse tellimust.</w:t>
      </w:r>
    </w:p>
    <w:p w14:paraId="6ED32289" w14:textId="77777777" w:rsidR="00632C6A" w:rsidRPr="00854D19" w:rsidRDefault="00632C6A" w:rsidP="00632C6A">
      <w:pPr>
        <w:spacing w:after="120"/>
        <w:jc w:val="both"/>
        <w:rPr>
          <w:rFonts w:eastAsia="Calibri"/>
          <w:lang w:val="et-EE"/>
        </w:rPr>
      </w:pPr>
      <w:r w:rsidRPr="00186C7D">
        <w:rPr>
          <w:rFonts w:eastAsia="Calibri"/>
          <w:lang w:val="et-EE"/>
        </w:rPr>
        <w:t xml:space="preserve">Aruandeaastal sai turvakoduteenust täisealistele isikutele 21 klienti, seisuga 31.12.2020 viibis turvakoduteenusel 11 klienti. </w:t>
      </w:r>
      <w:r w:rsidRPr="00825748">
        <w:rPr>
          <w:rFonts w:eastAsia="Calibri"/>
          <w:lang w:val="et-EE"/>
        </w:rPr>
        <w:t xml:space="preserve">2020.aasta jooksul kasutas </w:t>
      </w:r>
      <w:r w:rsidRPr="00825748">
        <w:rPr>
          <w:lang w:val="et-EE"/>
        </w:rPr>
        <w:t xml:space="preserve">täiskasvanutele suunatud varjupaigateenust </w:t>
      </w:r>
      <w:r w:rsidRPr="00825748">
        <w:rPr>
          <w:rFonts w:eastAsia="Calibri"/>
          <w:lang w:val="et-EE"/>
        </w:rPr>
        <w:t xml:space="preserve">keskmiselt 28 inimest kuus. Vältimatu sotsiaalabi teenust osutati 22 inimesele. </w:t>
      </w:r>
      <w:r w:rsidRPr="006B542F">
        <w:rPr>
          <w:rFonts w:eastAsia="Calibri"/>
          <w:lang w:val="et-EE"/>
        </w:rPr>
        <w:t xml:space="preserve">2020.aasta jooksul osutati koduteenuseid 391 kliendile. </w:t>
      </w:r>
      <w:r w:rsidRPr="00854D19">
        <w:rPr>
          <w:lang w:val="et-EE"/>
        </w:rPr>
        <w:t xml:space="preserve">Aruandeaastal osutati tugiisiku teenust 71 kliendile. </w:t>
      </w:r>
    </w:p>
    <w:p w14:paraId="34E0C13B" w14:textId="77777777" w:rsidR="00632C6A" w:rsidRPr="00BD3F7A" w:rsidRDefault="00632C6A" w:rsidP="00632C6A">
      <w:pPr>
        <w:autoSpaceDE w:val="0"/>
        <w:autoSpaceDN w:val="0"/>
        <w:adjustRightInd w:val="0"/>
        <w:spacing w:after="120"/>
        <w:jc w:val="both"/>
        <w:rPr>
          <w:bCs/>
          <w:color w:val="FF0000"/>
          <w:highlight w:val="yellow"/>
          <w:lang w:eastAsia="ru-RU"/>
        </w:rPr>
      </w:pPr>
      <w:r w:rsidRPr="00FD2310">
        <w:rPr>
          <w:lang w:val="et-EE"/>
        </w:rPr>
        <w:t>Aruandeaasta jooksul kasutas laste turvakoduteenust 91 klienti, kuid arvestades korduvaid pöördumisi, oli turvakodusse pöördumiste arvuks 120</w:t>
      </w:r>
      <w:r w:rsidRPr="009C77BC">
        <w:rPr>
          <w:lang w:val="et-EE"/>
        </w:rPr>
        <w:t xml:space="preserve">. </w:t>
      </w:r>
      <w:r w:rsidRPr="009C77BC">
        <w:t xml:space="preserve">Neist 84 last viibisid turvakodus ööpäevaringselt ning 3 täiskasvanut koos 4 laspsega vajasid ainult kriisiabi. </w:t>
      </w:r>
      <w:r w:rsidRPr="004D7A27">
        <w:rPr>
          <w:rFonts w:eastAsia="Calibri"/>
          <w:lang w:val="et-EE"/>
        </w:rPr>
        <w:t>2020.aasta jooksul asenduskoduteenust osutati 20 lapsele. Seisuga 31.12.2020 elab peremajades 18 last.</w:t>
      </w:r>
      <w:r w:rsidRPr="004D7A27">
        <w:rPr>
          <w:bCs/>
          <w:lang w:val="et-EE" w:eastAsia="ru-RU"/>
        </w:rPr>
        <w:t xml:space="preserve"> </w:t>
      </w:r>
    </w:p>
    <w:p w14:paraId="2D61B7CC" w14:textId="77777777" w:rsidR="00632C6A" w:rsidRPr="006542BF" w:rsidRDefault="00632C6A" w:rsidP="00632C6A">
      <w:pPr>
        <w:autoSpaceDE w:val="0"/>
        <w:autoSpaceDN w:val="0"/>
        <w:adjustRightInd w:val="0"/>
        <w:spacing w:after="120"/>
        <w:jc w:val="both"/>
        <w:rPr>
          <w:bCs/>
          <w:highlight w:val="yellow"/>
          <w:lang w:eastAsia="ru-RU"/>
        </w:rPr>
      </w:pPr>
      <w:r>
        <w:rPr>
          <w:bCs/>
          <w:lang w:eastAsia="ru-RU"/>
        </w:rPr>
        <w:t xml:space="preserve">Aruandeaastal </w:t>
      </w:r>
      <w:r w:rsidRPr="006542BF">
        <w:rPr>
          <w:rFonts w:eastAsia="Calibri"/>
          <w:lang w:val="et-EE"/>
        </w:rPr>
        <w:t>Narva Sotsiaaltöökeskus jätkas EQUASS kvaliteedisüsteemi põhimõtete rakendamist osutatavatele teenustele. 2020. aastal on teostatud asendushooldusteenuse, laste turvakoduteenuse, kindla elukohata isikutele osutatavate teenuste, erihoolekandeteenuste klienditoimikute kontroll.</w:t>
      </w:r>
      <w:r>
        <w:rPr>
          <w:rFonts w:eastAsia="Calibri"/>
          <w:lang w:val="et-EE"/>
        </w:rPr>
        <w:t xml:space="preserve"> </w:t>
      </w:r>
      <w:r w:rsidRPr="006542BF">
        <w:rPr>
          <w:bCs/>
          <w:lang w:val="et-EE" w:eastAsia="ru-RU"/>
        </w:rPr>
        <w:t xml:space="preserve">2020.a jätkasid 20 töötajat õppimist hooldustöötaja erialal töökohapõhise õppe raames Tallinna Tervishoiu Kõrgkoolis. </w:t>
      </w:r>
      <w:r w:rsidRPr="006542BF">
        <w:rPr>
          <w:bCs/>
          <w:lang w:eastAsia="ru-RU"/>
        </w:rPr>
        <w:t>2021. aasta alguses toimub kutseeksam ja hooldustööta-jate kvalifikatsioon on viidud vastavusse seadusandlusega.</w:t>
      </w:r>
    </w:p>
    <w:p w14:paraId="467B5658" w14:textId="4B4C08F3" w:rsidR="004C29E3" w:rsidRPr="004F66FC" w:rsidRDefault="004C29E3" w:rsidP="00123428">
      <w:pPr>
        <w:autoSpaceDE w:val="0"/>
        <w:autoSpaceDN w:val="0"/>
        <w:adjustRightInd w:val="0"/>
        <w:spacing w:after="120"/>
        <w:jc w:val="both"/>
        <w:rPr>
          <w:rFonts w:eastAsia="Calibri"/>
          <w:color w:val="7030A0"/>
          <w:lang w:val="et-EE"/>
        </w:rPr>
      </w:pPr>
      <w:r w:rsidRPr="004F66FC">
        <w:rPr>
          <w:bCs/>
          <w:color w:val="7030A0"/>
          <w:lang w:eastAsia="ru-RU"/>
        </w:rPr>
        <w:t>.</w:t>
      </w:r>
    </w:p>
    <w:p w14:paraId="04AC395A" w14:textId="77777777" w:rsidR="004C29E3" w:rsidRPr="00D10D0F" w:rsidRDefault="004C29E3" w:rsidP="004C29E3">
      <w:pPr>
        <w:keepNext/>
        <w:spacing w:before="240" w:after="60"/>
        <w:outlineLvl w:val="2"/>
        <w:rPr>
          <w:rFonts w:cs="Arial"/>
          <w:b/>
          <w:szCs w:val="26"/>
          <w:lang w:val="et-EE"/>
        </w:rPr>
      </w:pPr>
      <w:bookmarkStart w:id="500" w:name="_Toc72747648"/>
      <w:r w:rsidRPr="00D10D0F">
        <w:rPr>
          <w:rFonts w:cs="Arial"/>
          <w:b/>
          <w:szCs w:val="26"/>
          <w:lang w:val="et-EE"/>
        </w:rPr>
        <w:t>Haridus</w:t>
      </w:r>
      <w:bookmarkEnd w:id="500"/>
      <w:r w:rsidRPr="00D10D0F">
        <w:rPr>
          <w:rFonts w:cs="Arial"/>
          <w:b/>
          <w:szCs w:val="26"/>
          <w:lang w:val="et-EE"/>
        </w:rPr>
        <w:t xml:space="preserve"> </w:t>
      </w:r>
    </w:p>
    <w:p w14:paraId="7BBB3C05" w14:textId="77777777" w:rsidR="00D10D0F" w:rsidRPr="00337D6E" w:rsidRDefault="00D10D0F" w:rsidP="00D10D0F">
      <w:pPr>
        <w:autoSpaceDE w:val="0"/>
        <w:autoSpaceDN w:val="0"/>
        <w:adjustRightInd w:val="0"/>
        <w:spacing w:after="120"/>
        <w:jc w:val="both"/>
        <w:rPr>
          <w:lang w:val="et-EE" w:eastAsia="et-EE"/>
        </w:rPr>
      </w:pPr>
      <w:r w:rsidRPr="00337D6E">
        <w:rPr>
          <w:lang w:val="et-EE" w:eastAsia="et-EE"/>
        </w:rPr>
        <w:t xml:space="preserve">Narva munitsipaalharidusasutuste olulisemate tegevussuundade eesmärgiks on hariduslik-kasvatusliku teenuse kõrge kvaliteedi tagamine. Olulisemad sihid on riiklike õppekavade elluviimine, eesti keele õpetamine ja eestikeelse aineõppe edendamine vene õppekeelega haridusasutustes, motiveeritud ja kvalifitseeritud õpetajate kaasamine, infotehnoloogiate efektiivne kasutamine, optimeeritud ja tänapäeva nõuetele vastav, turvalise õpikeskkonnaga haridusasutuste võrgu kujundamine, haridusalase koostöö arendamine. </w:t>
      </w:r>
    </w:p>
    <w:p w14:paraId="58FA9336" w14:textId="77777777" w:rsidR="00D10D0F" w:rsidRPr="00B001E7" w:rsidRDefault="00D10D0F" w:rsidP="00D10D0F">
      <w:pPr>
        <w:autoSpaceDE w:val="0"/>
        <w:autoSpaceDN w:val="0"/>
        <w:adjustRightInd w:val="0"/>
        <w:spacing w:after="120"/>
        <w:jc w:val="both"/>
        <w:rPr>
          <w:lang w:eastAsia="et-EE"/>
        </w:rPr>
      </w:pPr>
      <w:r w:rsidRPr="00B001E7">
        <w:rPr>
          <w:lang w:eastAsia="et-EE"/>
        </w:rPr>
        <w:t xml:space="preserve">Info haridussüsteemi statistika andmete kohta on avaldatud internetileheküljel </w:t>
      </w:r>
      <w:hyperlink r:id="rId185" w:history="1">
        <w:r w:rsidRPr="00B001E7">
          <w:rPr>
            <w:u w:val="single"/>
            <w:lang w:eastAsia="et-EE"/>
          </w:rPr>
          <w:t>http://www.hm.ee/ehis/statistika.html</w:t>
        </w:r>
      </w:hyperlink>
      <w:r w:rsidRPr="00B001E7">
        <w:rPr>
          <w:lang w:eastAsia="et-EE"/>
        </w:rPr>
        <w:t xml:space="preserve">. Eesti Hariduse Infosüsteem (EHIS) on riiklik register, mis koondab haridussüsteemi puudutavaid andmeid. Registrisse kantakse andmed (üli)õpilaste, õpetajate ja õppejõudude, lõpudokumentide, õppetoetuste ja stipendiumite, </w:t>
      </w:r>
      <w:r w:rsidRPr="00B001E7">
        <w:rPr>
          <w:lang w:eastAsia="et-EE"/>
        </w:rPr>
        <w:lastRenderedPageBreak/>
        <w:t xml:space="preserve">õppe- ning koolitusasutuste, õppekavade ning koolitus- ja tegevuslubade, majandustegevusteadete ning õppe läbiviimise õiguse kohta.  </w:t>
      </w:r>
    </w:p>
    <w:p w14:paraId="1FEE6126" w14:textId="77777777" w:rsidR="00D10D0F" w:rsidRPr="007E3ADA" w:rsidRDefault="00D10D0F" w:rsidP="00D10D0F">
      <w:pPr>
        <w:autoSpaceDE w:val="0"/>
        <w:autoSpaceDN w:val="0"/>
        <w:adjustRightInd w:val="0"/>
        <w:jc w:val="both"/>
        <w:rPr>
          <w:b/>
          <w:bCs/>
          <w:i/>
          <w:lang w:eastAsia="et-EE"/>
        </w:rPr>
      </w:pPr>
      <w:r w:rsidRPr="007E3ADA">
        <w:rPr>
          <w:b/>
          <w:bCs/>
          <w:i/>
          <w:lang w:eastAsia="et-EE"/>
        </w:rPr>
        <w:t>Olulisemad tegevused 2020</w:t>
      </w:r>
    </w:p>
    <w:p w14:paraId="1711C32D" w14:textId="77777777" w:rsidR="00D10D0F" w:rsidRPr="007E3ADA" w:rsidRDefault="00D10D0F" w:rsidP="00D10D0F">
      <w:pPr>
        <w:numPr>
          <w:ilvl w:val="0"/>
          <w:numId w:val="27"/>
        </w:numPr>
        <w:autoSpaceDE w:val="0"/>
        <w:autoSpaceDN w:val="0"/>
        <w:adjustRightInd w:val="0"/>
        <w:jc w:val="both"/>
        <w:rPr>
          <w:bCs/>
          <w:iCs/>
          <w:lang w:val="et-EE" w:eastAsia="et-EE"/>
        </w:rPr>
      </w:pPr>
      <w:r w:rsidRPr="007E3ADA">
        <w:rPr>
          <w:bCs/>
          <w:iCs/>
          <w:lang w:val="et-EE" w:eastAsia="et-EE"/>
        </w:rPr>
        <w:t xml:space="preserve">Toetati õppe- ja kasvatustegevuse arendamist, edendati lapse- ja õpilaskeskset lähenemist ning laste/õpilaste individuaalsete vajadustega arvestamist. </w:t>
      </w:r>
    </w:p>
    <w:p w14:paraId="1F795D0E" w14:textId="77777777" w:rsidR="00D10D0F" w:rsidRPr="007E3ADA" w:rsidRDefault="00D10D0F" w:rsidP="00D10D0F">
      <w:pPr>
        <w:numPr>
          <w:ilvl w:val="0"/>
          <w:numId w:val="27"/>
        </w:numPr>
        <w:autoSpaceDE w:val="0"/>
        <w:autoSpaceDN w:val="0"/>
        <w:adjustRightInd w:val="0"/>
        <w:jc w:val="both"/>
        <w:rPr>
          <w:bCs/>
          <w:iCs/>
          <w:lang w:val="et-EE" w:eastAsia="et-EE"/>
        </w:rPr>
      </w:pPr>
      <w:r w:rsidRPr="007E3ADA">
        <w:rPr>
          <w:bCs/>
          <w:iCs/>
          <w:lang w:val="et-EE" w:eastAsia="et-EE"/>
        </w:rPr>
        <w:t>Koordineeriti ainemetoodilist tegevust (ainekomisjonide ja metoodiliste ühingute tegevust); korraldati ainealaseid õpilasüritusi; ainekonkursse, -olümpiaade jms. Toetati õpilaste aktiivset osavõttu õppekavavälistest üritustest: aineolümpiaadidest, -võistlustest, konkurssidest.</w:t>
      </w:r>
    </w:p>
    <w:p w14:paraId="0DF3B569" w14:textId="77777777" w:rsidR="00D10D0F" w:rsidRPr="007E3ADA" w:rsidRDefault="00D10D0F" w:rsidP="00D10D0F">
      <w:pPr>
        <w:numPr>
          <w:ilvl w:val="0"/>
          <w:numId w:val="27"/>
        </w:numPr>
        <w:autoSpaceDE w:val="0"/>
        <w:autoSpaceDN w:val="0"/>
        <w:adjustRightInd w:val="0"/>
        <w:jc w:val="both"/>
        <w:rPr>
          <w:bCs/>
          <w:iCs/>
          <w:lang w:val="et-EE" w:eastAsia="et-EE"/>
        </w:rPr>
      </w:pPr>
      <w:r w:rsidRPr="007E3ADA">
        <w:rPr>
          <w:bCs/>
          <w:iCs/>
          <w:lang w:val="et-EE" w:eastAsia="et-EE"/>
        </w:rPr>
        <w:t>Toetati keeleõpet koolides ja lasteaedades (keelekümblus jt).</w:t>
      </w:r>
    </w:p>
    <w:p w14:paraId="59833005" w14:textId="77777777" w:rsidR="00D10D0F" w:rsidRPr="007E3ADA" w:rsidRDefault="00D10D0F" w:rsidP="00D10D0F">
      <w:pPr>
        <w:numPr>
          <w:ilvl w:val="0"/>
          <w:numId w:val="27"/>
        </w:numPr>
        <w:autoSpaceDE w:val="0"/>
        <w:autoSpaceDN w:val="0"/>
        <w:adjustRightInd w:val="0"/>
        <w:jc w:val="both"/>
        <w:rPr>
          <w:bCs/>
          <w:iCs/>
          <w:lang w:val="et-EE" w:eastAsia="et-EE"/>
        </w:rPr>
      </w:pPr>
      <w:r w:rsidRPr="007E3ADA">
        <w:rPr>
          <w:bCs/>
          <w:iCs/>
          <w:lang w:val="et-EE" w:eastAsia="et-EE"/>
        </w:rPr>
        <w:t>Jätkati haridusasutuste õppekeskkonna parendamist.</w:t>
      </w:r>
    </w:p>
    <w:p w14:paraId="18D61679" w14:textId="77777777" w:rsidR="00D10D0F" w:rsidRPr="007E3ADA" w:rsidRDefault="00D10D0F" w:rsidP="00D10D0F">
      <w:pPr>
        <w:numPr>
          <w:ilvl w:val="0"/>
          <w:numId w:val="27"/>
        </w:numPr>
        <w:autoSpaceDE w:val="0"/>
        <w:autoSpaceDN w:val="0"/>
        <w:adjustRightInd w:val="0"/>
        <w:jc w:val="both"/>
        <w:rPr>
          <w:bCs/>
          <w:iCs/>
          <w:lang w:val="et-EE" w:eastAsia="et-EE"/>
        </w:rPr>
      </w:pPr>
      <w:r w:rsidRPr="007E3ADA">
        <w:rPr>
          <w:bCs/>
          <w:iCs/>
          <w:lang w:val="et-EE" w:eastAsia="et-EE"/>
        </w:rPr>
        <w:t xml:space="preserve">Informeeriti ja nõustati koole ja lasteaedu IT-arendamise, karjääriõpetuse, uurimis- ja loovtööde, õppeprotsessi turvalisuse jt küsimustes. </w:t>
      </w:r>
    </w:p>
    <w:p w14:paraId="6828CD96" w14:textId="77777777" w:rsidR="00D10D0F" w:rsidRPr="007E3ADA" w:rsidRDefault="00D10D0F" w:rsidP="00D10D0F">
      <w:pPr>
        <w:numPr>
          <w:ilvl w:val="0"/>
          <w:numId w:val="27"/>
        </w:numPr>
        <w:autoSpaceDE w:val="0"/>
        <w:autoSpaceDN w:val="0"/>
        <w:adjustRightInd w:val="0"/>
        <w:jc w:val="both"/>
        <w:rPr>
          <w:bCs/>
          <w:iCs/>
          <w:lang w:val="et-EE" w:eastAsia="et-EE"/>
        </w:rPr>
      </w:pPr>
      <w:r w:rsidRPr="007E3ADA">
        <w:rPr>
          <w:bCs/>
          <w:iCs/>
          <w:lang w:val="et-EE" w:eastAsia="et-EE"/>
        </w:rPr>
        <w:t>Korraldati lasteaiadirektorite ja koolijuhtide nõupidamisi ja täiendusõpet.</w:t>
      </w:r>
    </w:p>
    <w:p w14:paraId="0063E516" w14:textId="77777777" w:rsidR="00D10D0F" w:rsidRPr="007E3ADA" w:rsidRDefault="00D10D0F" w:rsidP="00D10D0F">
      <w:pPr>
        <w:numPr>
          <w:ilvl w:val="0"/>
          <w:numId w:val="27"/>
        </w:numPr>
        <w:autoSpaceDE w:val="0"/>
        <w:autoSpaceDN w:val="0"/>
        <w:adjustRightInd w:val="0"/>
        <w:jc w:val="both"/>
        <w:rPr>
          <w:bCs/>
          <w:iCs/>
          <w:lang w:val="et-EE" w:eastAsia="et-EE"/>
        </w:rPr>
      </w:pPr>
      <w:r w:rsidRPr="007E3ADA">
        <w:rPr>
          <w:bCs/>
          <w:iCs/>
          <w:lang w:val="et-EE" w:eastAsia="et-EE"/>
        </w:rPr>
        <w:t>Tunnustati haridustöötajaid.</w:t>
      </w:r>
    </w:p>
    <w:p w14:paraId="13583E8F" w14:textId="77777777" w:rsidR="00D10D0F" w:rsidRPr="007E3ADA" w:rsidRDefault="00D10D0F" w:rsidP="00D10D0F">
      <w:pPr>
        <w:numPr>
          <w:ilvl w:val="0"/>
          <w:numId w:val="27"/>
        </w:numPr>
        <w:autoSpaceDE w:val="0"/>
        <w:autoSpaceDN w:val="0"/>
        <w:adjustRightInd w:val="0"/>
        <w:jc w:val="both"/>
        <w:rPr>
          <w:bCs/>
          <w:iCs/>
          <w:lang w:val="et-EE" w:eastAsia="et-EE"/>
        </w:rPr>
      </w:pPr>
      <w:r w:rsidRPr="007E3ADA">
        <w:rPr>
          <w:bCs/>
          <w:iCs/>
          <w:lang w:val="et-EE" w:eastAsia="et-EE"/>
        </w:rPr>
        <w:t>Pidevalt tegeleti koolikohustuse täitmise seirega.</w:t>
      </w:r>
    </w:p>
    <w:p w14:paraId="3B64A4F4" w14:textId="77777777" w:rsidR="00D10D0F" w:rsidRPr="007E3ADA" w:rsidRDefault="00D10D0F" w:rsidP="00D10D0F">
      <w:pPr>
        <w:numPr>
          <w:ilvl w:val="0"/>
          <w:numId w:val="27"/>
        </w:numPr>
        <w:autoSpaceDE w:val="0"/>
        <w:autoSpaceDN w:val="0"/>
        <w:adjustRightInd w:val="0"/>
        <w:jc w:val="both"/>
        <w:rPr>
          <w:bCs/>
          <w:iCs/>
          <w:lang w:val="et-EE" w:eastAsia="et-EE"/>
        </w:rPr>
      </w:pPr>
      <w:r w:rsidRPr="007E3ADA">
        <w:rPr>
          <w:bCs/>
          <w:iCs/>
          <w:lang w:val="et-EE" w:eastAsia="et-EE"/>
        </w:rPr>
        <w:t>Toetati sõbralikku ja turvalist keskkonda koolides ja lasteaedades, keskendudes kiusamise ennetamisele.</w:t>
      </w:r>
    </w:p>
    <w:p w14:paraId="1F1904E8" w14:textId="77777777" w:rsidR="00D10D0F" w:rsidRPr="007E3ADA" w:rsidRDefault="00D10D0F" w:rsidP="00D10D0F">
      <w:pPr>
        <w:numPr>
          <w:ilvl w:val="0"/>
          <w:numId w:val="27"/>
        </w:numPr>
        <w:autoSpaceDE w:val="0"/>
        <w:autoSpaceDN w:val="0"/>
        <w:adjustRightInd w:val="0"/>
        <w:jc w:val="both"/>
        <w:rPr>
          <w:bCs/>
          <w:iCs/>
          <w:lang w:val="et-EE" w:eastAsia="et-EE"/>
        </w:rPr>
      </w:pPr>
      <w:r w:rsidRPr="007E3ADA">
        <w:rPr>
          <w:bCs/>
          <w:iCs/>
          <w:lang w:val="et-EE" w:eastAsia="et-EE"/>
        </w:rPr>
        <w:t>Koordineeriti riigi- ja lõpueksamite ning tasemetööde korraldamist.</w:t>
      </w:r>
    </w:p>
    <w:p w14:paraId="1DDE0349" w14:textId="77777777" w:rsidR="00D10D0F" w:rsidRPr="007E3ADA" w:rsidRDefault="00D10D0F" w:rsidP="00D10D0F">
      <w:pPr>
        <w:numPr>
          <w:ilvl w:val="0"/>
          <w:numId w:val="27"/>
        </w:numPr>
        <w:autoSpaceDE w:val="0"/>
        <w:autoSpaceDN w:val="0"/>
        <w:adjustRightInd w:val="0"/>
        <w:jc w:val="both"/>
        <w:rPr>
          <w:bCs/>
          <w:iCs/>
          <w:lang w:val="et-EE" w:eastAsia="et-EE"/>
        </w:rPr>
      </w:pPr>
      <w:r w:rsidRPr="007E3ADA">
        <w:rPr>
          <w:bCs/>
          <w:iCs/>
          <w:lang w:val="et-EE" w:eastAsia="et-EE"/>
        </w:rPr>
        <w:t>Haridusalases arendustegevuses taotleti eelarveväliseid lisafinantseeringuid, sh Euroopa toetusfondidest, osaleti Euroopa Liidu toetatud projektides.</w:t>
      </w:r>
    </w:p>
    <w:p w14:paraId="6930DA8A" w14:textId="77777777" w:rsidR="00D10D0F" w:rsidRPr="007E3ADA" w:rsidRDefault="00D10D0F" w:rsidP="00D10D0F">
      <w:pPr>
        <w:numPr>
          <w:ilvl w:val="0"/>
          <w:numId w:val="27"/>
        </w:numPr>
        <w:autoSpaceDE w:val="0"/>
        <w:autoSpaceDN w:val="0"/>
        <w:adjustRightInd w:val="0"/>
        <w:jc w:val="both"/>
        <w:rPr>
          <w:bCs/>
          <w:iCs/>
          <w:lang w:val="et-EE" w:eastAsia="et-EE"/>
        </w:rPr>
      </w:pPr>
      <w:r w:rsidRPr="007E3ADA">
        <w:rPr>
          <w:bCs/>
          <w:iCs/>
          <w:lang w:val="et-EE" w:eastAsia="et-EE"/>
        </w:rPr>
        <w:t>Analüüsiti Narva linna hariduskorralduslikke õigusakte, töötati välja vajalikud eelnõud.</w:t>
      </w:r>
    </w:p>
    <w:p w14:paraId="123CC3DE" w14:textId="77777777" w:rsidR="00D10D0F" w:rsidRPr="007E3ADA" w:rsidRDefault="00D10D0F" w:rsidP="00D10D0F">
      <w:pPr>
        <w:numPr>
          <w:ilvl w:val="0"/>
          <w:numId w:val="27"/>
        </w:numPr>
        <w:autoSpaceDE w:val="0"/>
        <w:autoSpaceDN w:val="0"/>
        <w:adjustRightInd w:val="0"/>
        <w:jc w:val="both"/>
        <w:rPr>
          <w:bCs/>
          <w:iCs/>
          <w:lang w:val="et-EE" w:eastAsia="et-EE"/>
        </w:rPr>
      </w:pPr>
      <w:r w:rsidRPr="007E3ADA">
        <w:rPr>
          <w:bCs/>
          <w:iCs/>
          <w:lang w:val="et-EE" w:eastAsia="et-EE"/>
        </w:rPr>
        <w:t>Korraldati hariduskorralduslike õigusaktide täitmise järelevalvet ja teenistuslikku järelevalvet.</w:t>
      </w:r>
    </w:p>
    <w:p w14:paraId="4032C60F" w14:textId="77777777" w:rsidR="00D10D0F" w:rsidRPr="007E3ADA" w:rsidRDefault="00D10D0F" w:rsidP="00D10D0F">
      <w:pPr>
        <w:numPr>
          <w:ilvl w:val="0"/>
          <w:numId w:val="27"/>
        </w:numPr>
        <w:autoSpaceDE w:val="0"/>
        <w:autoSpaceDN w:val="0"/>
        <w:adjustRightInd w:val="0"/>
        <w:jc w:val="both"/>
        <w:rPr>
          <w:bCs/>
          <w:iCs/>
          <w:lang w:val="et-EE" w:eastAsia="et-EE"/>
        </w:rPr>
      </w:pPr>
      <w:r w:rsidRPr="007E3ADA">
        <w:rPr>
          <w:bCs/>
          <w:iCs/>
          <w:lang w:val="en-US" w:eastAsia="et-EE"/>
        </w:rPr>
        <w:t>Analüüsiti munitsipaalharidussüsteemi; koostati prognoosid.</w:t>
      </w:r>
    </w:p>
    <w:p w14:paraId="76E4FFF1" w14:textId="77777777" w:rsidR="00D10D0F" w:rsidRPr="007E3ADA" w:rsidRDefault="00D10D0F" w:rsidP="00D10D0F">
      <w:pPr>
        <w:autoSpaceDE w:val="0"/>
        <w:autoSpaceDN w:val="0"/>
        <w:adjustRightInd w:val="0"/>
        <w:jc w:val="both"/>
        <w:rPr>
          <w:bCs/>
          <w:color w:val="FF0000"/>
          <w:highlight w:val="yellow"/>
          <w:lang w:eastAsia="et-EE"/>
        </w:rPr>
      </w:pPr>
    </w:p>
    <w:p w14:paraId="4A3BC03A" w14:textId="77777777" w:rsidR="00D10D0F" w:rsidRPr="004D46A2" w:rsidRDefault="00D10D0F" w:rsidP="00D10D0F">
      <w:pPr>
        <w:autoSpaceDE w:val="0"/>
        <w:autoSpaceDN w:val="0"/>
        <w:adjustRightInd w:val="0"/>
        <w:rPr>
          <w:b/>
          <w:i/>
          <w:iCs/>
        </w:rPr>
      </w:pPr>
      <w:r w:rsidRPr="004D46A2">
        <w:rPr>
          <w:b/>
          <w:i/>
          <w:iCs/>
        </w:rPr>
        <w:t>Koolieelsed lasteasutused</w:t>
      </w:r>
    </w:p>
    <w:p w14:paraId="714A5EB0" w14:textId="66F96841" w:rsidR="00D10D0F" w:rsidRPr="004D46A2" w:rsidRDefault="00D10D0F" w:rsidP="00D10D0F">
      <w:pPr>
        <w:jc w:val="both"/>
        <w:rPr>
          <w:lang w:val="et-EE"/>
        </w:rPr>
      </w:pPr>
      <w:r w:rsidRPr="004D46A2">
        <w:rPr>
          <w:lang w:eastAsia="et-EE"/>
        </w:rPr>
        <w:t>Aruande</w:t>
      </w:r>
      <w:r w:rsidRPr="004D46A2">
        <w:rPr>
          <w:lang w:val="et-EE" w:eastAsia="et-EE"/>
        </w:rPr>
        <w:t>aastal tegutses Narva linnas 17 koolieelset munitsipaallasteasutust ning ühe lasteaia, Narva Lasteaia Kakuke tegevus oli ajutiselt peatatud Narva Linnavolikogu 30.01.2020 otsusega nr 1 on lõpetatud Narva Lasteaia Kakuke tegevus 30.juunil 2020.a., kuna lasteasutuse edasine tegevus on muutunud ebaotstarbekas.</w:t>
      </w:r>
      <w:r w:rsidRPr="004D46A2">
        <w:rPr>
          <w:lang w:val="et-EE"/>
        </w:rPr>
        <w:t xml:space="preserve"> </w:t>
      </w:r>
    </w:p>
    <w:p w14:paraId="4D1F7C2D" w14:textId="77777777" w:rsidR="00D10D0F" w:rsidRDefault="00D10D0F" w:rsidP="00D10D0F">
      <w:pPr>
        <w:autoSpaceDE w:val="0"/>
        <w:autoSpaceDN w:val="0"/>
        <w:adjustRightInd w:val="0"/>
        <w:jc w:val="both"/>
        <w:rPr>
          <w:bCs/>
          <w:lang w:val="et-EE" w:eastAsia="et-EE"/>
        </w:rPr>
      </w:pPr>
      <w:r w:rsidRPr="00B010EE">
        <w:rPr>
          <w:bCs/>
          <w:lang w:val="et-EE" w:eastAsia="et-EE"/>
        </w:rPr>
        <w:t xml:space="preserve">COVID-19 pandeemia ajal jätkasid kõik Narva lasteaiad tööd järgides </w:t>
      </w:r>
      <w:r w:rsidRPr="009A4708">
        <w:rPr>
          <w:bCs/>
          <w:lang w:val="et-EE" w:eastAsia="et-EE"/>
        </w:rPr>
        <w:t>Haridus- ja Teadusministeeriumi,</w:t>
      </w:r>
      <w:r w:rsidRPr="00B010EE">
        <w:rPr>
          <w:bCs/>
          <w:lang w:val="et-EE" w:eastAsia="et-EE"/>
        </w:rPr>
        <w:t xml:space="preserve"> Terviseameti ja Narva Linnavalitsuse ettevaatusabinõusid ja soovitusi – ükski lasteaed ei peatanud oma tegevust.</w:t>
      </w:r>
    </w:p>
    <w:p w14:paraId="4BEB961A" w14:textId="77777777" w:rsidR="00D10D0F" w:rsidRDefault="00D10D0F" w:rsidP="00D10D0F">
      <w:pPr>
        <w:autoSpaceDE w:val="0"/>
        <w:autoSpaceDN w:val="0"/>
        <w:adjustRightInd w:val="0"/>
        <w:jc w:val="both"/>
        <w:rPr>
          <w:lang w:val="et-EE" w:eastAsia="et-EE"/>
        </w:rPr>
      </w:pPr>
    </w:p>
    <w:p w14:paraId="27EA2F6D" w14:textId="77777777" w:rsidR="00D10D0F" w:rsidRPr="006C2319" w:rsidRDefault="00D10D0F" w:rsidP="00D10D0F">
      <w:pPr>
        <w:autoSpaceDE w:val="0"/>
        <w:autoSpaceDN w:val="0"/>
        <w:adjustRightInd w:val="0"/>
        <w:jc w:val="both"/>
        <w:rPr>
          <w:i/>
          <w:lang w:val="et-EE" w:eastAsia="et-EE"/>
        </w:rPr>
      </w:pPr>
      <w:r w:rsidRPr="006C2319">
        <w:rPr>
          <w:i/>
          <w:lang w:val="et-EE" w:eastAsia="et-EE"/>
        </w:rPr>
        <w:t>Metoodiline tegevus</w:t>
      </w:r>
    </w:p>
    <w:p w14:paraId="5E2A231D" w14:textId="77777777" w:rsidR="00D10D0F" w:rsidRPr="006C2319" w:rsidRDefault="00D10D0F" w:rsidP="00D10D0F">
      <w:pPr>
        <w:autoSpaceDE w:val="0"/>
        <w:autoSpaceDN w:val="0"/>
        <w:adjustRightInd w:val="0"/>
        <w:spacing w:after="120"/>
        <w:jc w:val="both"/>
        <w:rPr>
          <w:bCs/>
          <w:lang w:val="et-EE" w:eastAsia="et-EE"/>
        </w:rPr>
      </w:pPr>
      <w:r w:rsidRPr="006C2319">
        <w:rPr>
          <w:bCs/>
          <w:lang w:val="et-EE" w:eastAsia="et-EE"/>
        </w:rPr>
        <w:t>2020. a tegutses Narvas koolieelse hariduse valdkonnas 6 metoodilist ühingut: liikumisõpetajate MÜ, muusikaõpetajate MÜ, logopeedide MÜ, eesti keele õpetajate MÜ, rühmaõpetajate MÜ ja õppeprotsessis infotehnoloogiaid rakendavate õpetajate MÜ.</w:t>
      </w:r>
    </w:p>
    <w:p w14:paraId="11920A6C" w14:textId="77777777" w:rsidR="00D10D0F" w:rsidRPr="00BD3F7A" w:rsidRDefault="00D10D0F" w:rsidP="00D10D0F">
      <w:pPr>
        <w:rPr>
          <w:rFonts w:eastAsia="Calibri"/>
          <w:b/>
          <w:bCs/>
          <w:i/>
          <w:iCs/>
          <w:color w:val="FF0000"/>
          <w:highlight w:val="yellow"/>
          <w:lang w:val="et-EE"/>
        </w:rPr>
      </w:pPr>
    </w:p>
    <w:p w14:paraId="2AA68084" w14:textId="77777777" w:rsidR="00D10D0F" w:rsidRPr="00D02E11" w:rsidRDefault="00D10D0F" w:rsidP="00D10D0F">
      <w:pPr>
        <w:rPr>
          <w:rFonts w:eastAsia="Calibri"/>
          <w:b/>
          <w:bCs/>
          <w:i/>
          <w:iCs/>
          <w:lang w:val="et-EE"/>
        </w:rPr>
      </w:pPr>
      <w:r w:rsidRPr="00D02E11">
        <w:rPr>
          <w:rFonts w:eastAsia="Calibri"/>
          <w:b/>
          <w:bCs/>
          <w:i/>
          <w:iCs/>
          <w:lang w:val="et-EE"/>
        </w:rPr>
        <w:t>Koolid</w:t>
      </w:r>
    </w:p>
    <w:p w14:paraId="509D1308" w14:textId="77777777" w:rsidR="00D10D0F" w:rsidRDefault="00D10D0F" w:rsidP="00D10D0F">
      <w:pPr>
        <w:autoSpaceDE w:val="0"/>
        <w:autoSpaceDN w:val="0"/>
        <w:adjustRightInd w:val="0"/>
        <w:spacing w:after="120"/>
        <w:jc w:val="both"/>
        <w:rPr>
          <w:lang w:val="et-EE" w:eastAsia="et-EE"/>
        </w:rPr>
      </w:pPr>
      <w:r w:rsidRPr="00D02E11">
        <w:rPr>
          <w:lang w:val="et-EE" w:eastAsia="et-EE"/>
        </w:rPr>
        <w:t xml:space="preserve">2019/2020 õppeaastal tegutses Narvas </w:t>
      </w:r>
      <w:r w:rsidRPr="00D02E11">
        <w:rPr>
          <w:bCs/>
          <w:lang w:val="et-EE" w:eastAsia="et-EE"/>
        </w:rPr>
        <w:t>11 üldhariduskooli</w:t>
      </w:r>
      <w:r w:rsidRPr="00D02E11">
        <w:rPr>
          <w:lang w:val="et-EE" w:eastAsia="et-EE"/>
        </w:rPr>
        <w:t xml:space="preserve">, nende hulgas: Vanalinna Riigikool on riigi üldhariduskool, mis töötab keelekümbluse õppemetoodika järgi; Narva Õigeusu Gümnaasium on erakool; 6. Kool ja Paju Kool on põhikooliastmega üldhariduskoolid; 7 </w:t>
      </w:r>
      <w:r w:rsidRPr="00D02E11">
        <w:rPr>
          <w:lang w:val="et-EE" w:eastAsia="et-EE"/>
        </w:rPr>
        <w:lastRenderedPageBreak/>
        <w:t>kooli, mille tegutsemisvorm on põhikool ja gümnaasium ühe asutusena, sh Eesti Gümnaasium – eesti õppekeelega üldhariduskool, Täiskasvanute Kool – mittestatsionaarset õpet pakkuv üldhariduskool, kus on III kooliastme klassid ja gümnaasiumiklassid.</w:t>
      </w:r>
    </w:p>
    <w:p w14:paraId="2EB3A9BF" w14:textId="77777777" w:rsidR="00C61024" w:rsidRPr="007226E3" w:rsidRDefault="00C61024" w:rsidP="00C61024">
      <w:pPr>
        <w:autoSpaceDE w:val="0"/>
        <w:autoSpaceDN w:val="0"/>
        <w:adjustRightInd w:val="0"/>
        <w:jc w:val="both"/>
        <w:rPr>
          <w:bCs/>
          <w:lang w:val="et-EE" w:eastAsia="et-EE"/>
        </w:rPr>
      </w:pPr>
      <w:r w:rsidRPr="007226E3">
        <w:rPr>
          <w:lang w:eastAsia="et-EE"/>
        </w:rPr>
        <w:t xml:space="preserve">Narva Linnavolikogu 26.06.2020 otsusega nr 25 </w:t>
      </w:r>
      <w:r w:rsidRPr="00C61024">
        <w:rPr>
          <w:lang w:eastAsia="et-EE"/>
        </w:rPr>
        <w:t>oli algatatud Narva munitsipaalharidussüsteemi arengukava 2026 koostamine.</w:t>
      </w:r>
    </w:p>
    <w:p w14:paraId="34EFF3E5" w14:textId="77777777" w:rsidR="00D10D0F" w:rsidRDefault="00D10D0F" w:rsidP="00D10D0F">
      <w:pPr>
        <w:autoSpaceDE w:val="0"/>
        <w:autoSpaceDN w:val="0"/>
        <w:adjustRightInd w:val="0"/>
        <w:spacing w:after="120"/>
        <w:jc w:val="both"/>
        <w:rPr>
          <w:lang w:val="et-EE" w:eastAsia="et-EE"/>
        </w:rPr>
      </w:pPr>
      <w:r w:rsidRPr="003131DB">
        <w:rPr>
          <w:lang w:val="et-EE" w:eastAsia="et-EE"/>
        </w:rPr>
        <w:t>Tulenevalt Covid-19 viiruse levikust Eestis on Vabariigi Valitsus ja Haridus- ja Teadusministeerium  4. mail. 2020 kiitnud heaks gümnaasiumi lõpetamise ja riigieksamite korraldamise erisused 2019/2020 õppeaastal. Riigieksamite sooritamine ei ole 2019/2020. õ</w:t>
      </w:r>
      <w:r>
        <w:rPr>
          <w:lang w:val="et-EE" w:eastAsia="et-EE"/>
        </w:rPr>
        <w:t>ppe</w:t>
      </w:r>
      <w:r w:rsidRPr="003131DB">
        <w:rPr>
          <w:lang w:val="et-EE" w:eastAsia="et-EE"/>
        </w:rPr>
        <w:t>a</w:t>
      </w:r>
      <w:r>
        <w:rPr>
          <w:lang w:val="et-EE" w:eastAsia="et-EE"/>
        </w:rPr>
        <w:t>asta</w:t>
      </w:r>
      <w:r w:rsidRPr="003131DB">
        <w:rPr>
          <w:lang w:val="et-EE" w:eastAsia="et-EE"/>
        </w:rPr>
        <w:t>l gümnaasiumi lõpetamise tingimus, st riigieksamite sooritamine on vabatahtlik.</w:t>
      </w:r>
    </w:p>
    <w:p w14:paraId="746C77CC" w14:textId="77777777" w:rsidR="00D10D0F" w:rsidRPr="00C0398E" w:rsidRDefault="00D10D0F" w:rsidP="00D10D0F">
      <w:pPr>
        <w:autoSpaceDE w:val="0"/>
        <w:autoSpaceDN w:val="0"/>
        <w:adjustRightInd w:val="0"/>
        <w:jc w:val="both"/>
        <w:rPr>
          <w:i/>
          <w:iCs/>
          <w:lang w:val="et-EE"/>
        </w:rPr>
      </w:pPr>
      <w:r w:rsidRPr="00C0398E">
        <w:rPr>
          <w:i/>
          <w:iCs/>
          <w:lang w:val="et-EE"/>
        </w:rPr>
        <w:t>Medaliga lõpetajad</w:t>
      </w:r>
    </w:p>
    <w:p w14:paraId="003CC4A0" w14:textId="77777777" w:rsidR="00D10D0F" w:rsidRPr="00C0398E" w:rsidRDefault="00D10D0F" w:rsidP="00D10D0F">
      <w:pPr>
        <w:autoSpaceDE w:val="0"/>
        <w:autoSpaceDN w:val="0"/>
        <w:adjustRightInd w:val="0"/>
        <w:jc w:val="both"/>
        <w:rPr>
          <w:i/>
          <w:iCs/>
          <w:lang w:val="et-EE"/>
        </w:rPr>
      </w:pPr>
      <w:r w:rsidRPr="00C0398E">
        <w:rPr>
          <w:lang w:val="et-EE" w:eastAsia="zh-CN"/>
        </w:rPr>
        <w:t>Alljärgnev tabel näitab medaliga gümnaasiumilõpetajate arvu viimase 2 aasta jooksul.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1843"/>
        <w:gridCol w:w="1984"/>
      </w:tblGrid>
      <w:tr w:rsidR="00D10D0F" w:rsidRPr="00BD3F7A" w14:paraId="1F25BD95" w14:textId="77777777" w:rsidTr="00061AAB">
        <w:tc>
          <w:tcPr>
            <w:tcW w:w="0" w:type="auto"/>
            <w:tcBorders>
              <w:top w:val="single" w:sz="4" w:space="0" w:color="auto"/>
              <w:left w:val="single" w:sz="4" w:space="0" w:color="auto"/>
              <w:bottom w:val="single" w:sz="4" w:space="0" w:color="auto"/>
              <w:right w:val="single" w:sz="4" w:space="0" w:color="auto"/>
            </w:tcBorders>
            <w:vAlign w:val="center"/>
            <w:hideMark/>
          </w:tcPr>
          <w:p w14:paraId="364FD6D0" w14:textId="77777777" w:rsidR="00D10D0F" w:rsidRPr="00D969E8" w:rsidRDefault="00D10D0F" w:rsidP="00061AAB">
            <w:pPr>
              <w:rPr>
                <w:iCs/>
              </w:rPr>
            </w:pPr>
            <w:r w:rsidRPr="00D969E8">
              <w:rPr>
                <w:iCs/>
              </w:rPr>
              <w:t>Õppeaasta</w:t>
            </w:r>
          </w:p>
        </w:tc>
        <w:tc>
          <w:tcPr>
            <w:tcW w:w="1843" w:type="dxa"/>
            <w:tcBorders>
              <w:top w:val="single" w:sz="4" w:space="0" w:color="auto"/>
              <w:left w:val="single" w:sz="4" w:space="0" w:color="auto"/>
              <w:bottom w:val="single" w:sz="4" w:space="0" w:color="auto"/>
              <w:right w:val="single" w:sz="4" w:space="0" w:color="auto"/>
            </w:tcBorders>
            <w:hideMark/>
          </w:tcPr>
          <w:p w14:paraId="2FF0B53E" w14:textId="77777777" w:rsidR="00D10D0F" w:rsidRPr="00D969E8" w:rsidRDefault="00D10D0F" w:rsidP="00061AAB">
            <w:pPr>
              <w:autoSpaceDE w:val="0"/>
              <w:autoSpaceDN w:val="0"/>
              <w:adjustRightInd w:val="0"/>
              <w:jc w:val="both"/>
              <w:rPr>
                <w:iCs/>
              </w:rPr>
            </w:pPr>
            <w:r w:rsidRPr="00D969E8">
              <w:rPr>
                <w:iCs/>
              </w:rPr>
              <w:t>Kuldmedalid</w:t>
            </w:r>
          </w:p>
        </w:tc>
        <w:tc>
          <w:tcPr>
            <w:tcW w:w="1984" w:type="dxa"/>
            <w:tcBorders>
              <w:top w:val="single" w:sz="4" w:space="0" w:color="auto"/>
              <w:left w:val="single" w:sz="4" w:space="0" w:color="auto"/>
              <w:bottom w:val="single" w:sz="4" w:space="0" w:color="auto"/>
              <w:right w:val="single" w:sz="4" w:space="0" w:color="auto"/>
            </w:tcBorders>
            <w:hideMark/>
          </w:tcPr>
          <w:p w14:paraId="4065DEEB" w14:textId="77777777" w:rsidR="00D10D0F" w:rsidRPr="00D969E8" w:rsidRDefault="00D10D0F" w:rsidP="00061AAB">
            <w:pPr>
              <w:autoSpaceDE w:val="0"/>
              <w:autoSpaceDN w:val="0"/>
              <w:adjustRightInd w:val="0"/>
              <w:jc w:val="both"/>
              <w:rPr>
                <w:iCs/>
              </w:rPr>
            </w:pPr>
            <w:r w:rsidRPr="00D969E8">
              <w:rPr>
                <w:iCs/>
              </w:rPr>
              <w:t>Hõbemedalid</w:t>
            </w:r>
          </w:p>
        </w:tc>
      </w:tr>
      <w:tr w:rsidR="00D10D0F" w:rsidRPr="00BD3F7A" w14:paraId="7FFD1E38" w14:textId="77777777" w:rsidTr="00061AAB">
        <w:tc>
          <w:tcPr>
            <w:tcW w:w="1526" w:type="dxa"/>
            <w:tcBorders>
              <w:top w:val="single" w:sz="4" w:space="0" w:color="auto"/>
              <w:left w:val="single" w:sz="4" w:space="0" w:color="auto"/>
              <w:bottom w:val="single" w:sz="4" w:space="0" w:color="auto"/>
              <w:right w:val="single" w:sz="4" w:space="0" w:color="auto"/>
            </w:tcBorders>
            <w:hideMark/>
          </w:tcPr>
          <w:p w14:paraId="05E6B94D" w14:textId="77777777" w:rsidR="00D10D0F" w:rsidRPr="00D969E8" w:rsidRDefault="00D10D0F" w:rsidP="00061AAB">
            <w:r w:rsidRPr="00D969E8">
              <w:rPr>
                <w:iCs/>
              </w:rPr>
              <w:t>2018/2019</w:t>
            </w:r>
          </w:p>
        </w:tc>
        <w:tc>
          <w:tcPr>
            <w:tcW w:w="1843" w:type="dxa"/>
            <w:tcBorders>
              <w:top w:val="single" w:sz="4" w:space="0" w:color="auto"/>
              <w:left w:val="single" w:sz="4" w:space="0" w:color="auto"/>
              <w:bottom w:val="single" w:sz="4" w:space="0" w:color="auto"/>
              <w:right w:val="single" w:sz="4" w:space="0" w:color="auto"/>
            </w:tcBorders>
            <w:hideMark/>
          </w:tcPr>
          <w:p w14:paraId="7F5F6CFA" w14:textId="77777777" w:rsidR="00D10D0F" w:rsidRPr="00D969E8" w:rsidRDefault="00D10D0F" w:rsidP="00061AAB">
            <w:pPr>
              <w:autoSpaceDE w:val="0"/>
              <w:autoSpaceDN w:val="0"/>
              <w:adjustRightInd w:val="0"/>
              <w:rPr>
                <w:lang w:val="et-EE" w:eastAsia="ru-RU"/>
              </w:rPr>
            </w:pPr>
            <w:r w:rsidRPr="00D969E8">
              <w:rPr>
                <w:lang w:eastAsia="ru-RU"/>
              </w:rPr>
              <w:t>37</w:t>
            </w:r>
          </w:p>
        </w:tc>
        <w:tc>
          <w:tcPr>
            <w:tcW w:w="1984" w:type="dxa"/>
            <w:tcBorders>
              <w:top w:val="single" w:sz="4" w:space="0" w:color="auto"/>
              <w:left w:val="single" w:sz="4" w:space="0" w:color="auto"/>
              <w:bottom w:val="single" w:sz="4" w:space="0" w:color="auto"/>
              <w:right w:val="single" w:sz="4" w:space="0" w:color="auto"/>
            </w:tcBorders>
            <w:hideMark/>
          </w:tcPr>
          <w:p w14:paraId="0AE4A0E5" w14:textId="77777777" w:rsidR="00D10D0F" w:rsidRPr="00D969E8" w:rsidRDefault="00D10D0F" w:rsidP="00061AAB">
            <w:pPr>
              <w:autoSpaceDE w:val="0"/>
              <w:autoSpaceDN w:val="0"/>
              <w:adjustRightInd w:val="0"/>
              <w:rPr>
                <w:lang w:val="ru-RU" w:eastAsia="ru-RU"/>
              </w:rPr>
            </w:pPr>
            <w:r w:rsidRPr="00D969E8">
              <w:rPr>
                <w:lang w:val="et-EE" w:eastAsia="ru-RU"/>
              </w:rPr>
              <w:t>12</w:t>
            </w:r>
            <w:r w:rsidRPr="00D969E8">
              <w:rPr>
                <w:lang w:val="ru-RU" w:eastAsia="ru-RU"/>
              </w:rPr>
              <w:t xml:space="preserve"> </w:t>
            </w:r>
          </w:p>
        </w:tc>
      </w:tr>
      <w:tr w:rsidR="00D10D0F" w:rsidRPr="00BD3F7A" w14:paraId="3097B192" w14:textId="77777777" w:rsidTr="00061AAB">
        <w:tc>
          <w:tcPr>
            <w:tcW w:w="1526" w:type="dxa"/>
            <w:tcBorders>
              <w:top w:val="single" w:sz="4" w:space="0" w:color="auto"/>
              <w:left w:val="single" w:sz="4" w:space="0" w:color="auto"/>
              <w:bottom w:val="single" w:sz="4" w:space="0" w:color="auto"/>
              <w:right w:val="single" w:sz="4" w:space="0" w:color="auto"/>
            </w:tcBorders>
          </w:tcPr>
          <w:p w14:paraId="2C7D50EB" w14:textId="77777777" w:rsidR="00D10D0F" w:rsidRPr="00FD3518" w:rsidRDefault="00D10D0F" w:rsidP="00061AAB">
            <w:pPr>
              <w:autoSpaceDE w:val="0"/>
              <w:autoSpaceDN w:val="0"/>
              <w:adjustRightInd w:val="0"/>
              <w:jc w:val="both"/>
              <w:rPr>
                <w:iCs/>
              </w:rPr>
            </w:pPr>
            <w:r w:rsidRPr="00FD3518">
              <w:rPr>
                <w:iCs/>
              </w:rPr>
              <w:t>2019/2020</w:t>
            </w:r>
          </w:p>
        </w:tc>
        <w:tc>
          <w:tcPr>
            <w:tcW w:w="1843" w:type="dxa"/>
            <w:tcBorders>
              <w:top w:val="single" w:sz="4" w:space="0" w:color="auto"/>
              <w:left w:val="single" w:sz="4" w:space="0" w:color="auto"/>
              <w:bottom w:val="single" w:sz="4" w:space="0" w:color="auto"/>
              <w:right w:val="single" w:sz="4" w:space="0" w:color="auto"/>
            </w:tcBorders>
          </w:tcPr>
          <w:p w14:paraId="5E960389" w14:textId="77777777" w:rsidR="00D10D0F" w:rsidRPr="00FD3518" w:rsidRDefault="00D10D0F" w:rsidP="00061AAB">
            <w:pPr>
              <w:autoSpaceDE w:val="0"/>
              <w:autoSpaceDN w:val="0"/>
              <w:adjustRightInd w:val="0"/>
              <w:rPr>
                <w:lang w:val="et-EE" w:eastAsia="ru-RU"/>
              </w:rPr>
            </w:pPr>
            <w:r w:rsidRPr="00FD3518">
              <w:rPr>
                <w:lang w:val="et-EE" w:eastAsia="ru-RU"/>
              </w:rPr>
              <w:t>37</w:t>
            </w:r>
            <w:r w:rsidRPr="00FD3518">
              <w:rPr>
                <w:lang w:val="et-EE" w:eastAsia="ru-RU"/>
              </w:rPr>
              <w:tab/>
            </w:r>
          </w:p>
        </w:tc>
        <w:tc>
          <w:tcPr>
            <w:tcW w:w="1984" w:type="dxa"/>
            <w:tcBorders>
              <w:top w:val="single" w:sz="4" w:space="0" w:color="auto"/>
              <w:left w:val="single" w:sz="4" w:space="0" w:color="auto"/>
              <w:bottom w:val="single" w:sz="4" w:space="0" w:color="auto"/>
              <w:right w:val="single" w:sz="4" w:space="0" w:color="auto"/>
            </w:tcBorders>
          </w:tcPr>
          <w:p w14:paraId="3C129981" w14:textId="77777777" w:rsidR="00D10D0F" w:rsidRPr="00FD3518" w:rsidRDefault="00D10D0F" w:rsidP="00061AAB">
            <w:pPr>
              <w:autoSpaceDE w:val="0"/>
              <w:autoSpaceDN w:val="0"/>
              <w:adjustRightInd w:val="0"/>
              <w:rPr>
                <w:lang w:val="et-EE" w:eastAsia="ru-RU"/>
              </w:rPr>
            </w:pPr>
            <w:r w:rsidRPr="00FD3518">
              <w:rPr>
                <w:lang w:val="et-EE" w:eastAsia="ru-RU"/>
              </w:rPr>
              <w:t>22</w:t>
            </w:r>
          </w:p>
        </w:tc>
      </w:tr>
    </w:tbl>
    <w:p w14:paraId="4684015C" w14:textId="77777777" w:rsidR="00D10D0F" w:rsidRPr="00BD3F7A" w:rsidRDefault="00D10D0F" w:rsidP="00D10D0F">
      <w:pPr>
        <w:autoSpaceDE w:val="0"/>
        <w:autoSpaceDN w:val="0"/>
        <w:adjustRightInd w:val="0"/>
        <w:jc w:val="both"/>
        <w:rPr>
          <w:i/>
          <w:iCs/>
          <w:color w:val="FF0000"/>
          <w:highlight w:val="yellow"/>
        </w:rPr>
      </w:pPr>
    </w:p>
    <w:p w14:paraId="5134FFA9" w14:textId="77777777" w:rsidR="00D10D0F" w:rsidRPr="00E80E63" w:rsidRDefault="00D10D0F" w:rsidP="00D10D0F">
      <w:pPr>
        <w:jc w:val="both"/>
        <w:rPr>
          <w:i/>
          <w:lang w:eastAsia="ru-RU"/>
        </w:rPr>
      </w:pPr>
      <w:r w:rsidRPr="00E80E63">
        <w:rPr>
          <w:i/>
          <w:lang w:eastAsia="ru-RU"/>
        </w:rPr>
        <w:t>Õpilaste osavõtt Eesti ja rahvusvahelistest aineolümpiaadidest</w:t>
      </w:r>
    </w:p>
    <w:p w14:paraId="7940DD0B" w14:textId="77777777" w:rsidR="00D10D0F" w:rsidRPr="00E80E63" w:rsidRDefault="00D10D0F" w:rsidP="00D10D0F">
      <w:pPr>
        <w:jc w:val="both"/>
        <w:rPr>
          <w:lang w:val="et-EE" w:eastAsia="ru-RU"/>
        </w:rPr>
      </w:pPr>
      <w:r w:rsidRPr="00E80E63">
        <w:rPr>
          <w:lang w:val="et-EE" w:eastAsia="zh-CN"/>
        </w:rPr>
        <w:t>Alljärgnev tabel näitab</w:t>
      </w:r>
      <w:r w:rsidRPr="00E80E63">
        <w:rPr>
          <w:i/>
          <w:lang w:val="et-EE" w:eastAsia="ru-RU"/>
        </w:rPr>
        <w:t xml:space="preserve"> </w:t>
      </w:r>
      <w:r w:rsidRPr="00E80E63">
        <w:rPr>
          <w:lang w:val="et-EE" w:eastAsia="ru-RU"/>
        </w:rPr>
        <w:t>Narva koolide õpilaste võidukohtade arvu aineolümpiaadidel: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8"/>
        <w:gridCol w:w="1871"/>
        <w:gridCol w:w="1984"/>
      </w:tblGrid>
      <w:tr w:rsidR="00D10D0F" w:rsidRPr="00E80E63" w14:paraId="533CB9AC" w14:textId="77777777" w:rsidTr="00F36214">
        <w:trPr>
          <w:trHeight w:val="300"/>
        </w:trPr>
        <w:tc>
          <w:tcPr>
            <w:tcW w:w="1498" w:type="dxa"/>
            <w:hideMark/>
          </w:tcPr>
          <w:p w14:paraId="486CE95B" w14:textId="77777777" w:rsidR="00D10D0F" w:rsidRPr="007A5B6F" w:rsidRDefault="00D10D0F" w:rsidP="00061AAB">
            <w:pPr>
              <w:jc w:val="both"/>
              <w:rPr>
                <w:lang w:val="et-EE" w:eastAsia="ru-RU"/>
              </w:rPr>
            </w:pPr>
            <w:r w:rsidRPr="007A5B6F">
              <w:rPr>
                <w:lang w:val="et-EE" w:eastAsia="ru-RU"/>
              </w:rPr>
              <w:t>Õppeaasta</w:t>
            </w:r>
          </w:p>
        </w:tc>
        <w:tc>
          <w:tcPr>
            <w:tcW w:w="1871" w:type="dxa"/>
            <w:hideMark/>
          </w:tcPr>
          <w:p w14:paraId="1541135D" w14:textId="77777777" w:rsidR="00D10D0F" w:rsidRPr="007A5B6F" w:rsidRDefault="00D10D0F" w:rsidP="00061AAB">
            <w:pPr>
              <w:jc w:val="both"/>
              <w:rPr>
                <w:lang w:eastAsia="ru-RU"/>
              </w:rPr>
            </w:pPr>
            <w:r w:rsidRPr="007A5B6F">
              <w:rPr>
                <w:lang w:eastAsia="ru-RU"/>
              </w:rPr>
              <w:t>riiklikud aineolümpiaadid</w:t>
            </w:r>
          </w:p>
        </w:tc>
        <w:tc>
          <w:tcPr>
            <w:tcW w:w="1984" w:type="dxa"/>
            <w:hideMark/>
          </w:tcPr>
          <w:p w14:paraId="7C909F50" w14:textId="77777777" w:rsidR="00D10D0F" w:rsidRPr="007A5B6F" w:rsidRDefault="00D10D0F" w:rsidP="00061AAB">
            <w:pPr>
              <w:jc w:val="both"/>
              <w:rPr>
                <w:lang w:eastAsia="ru-RU"/>
              </w:rPr>
            </w:pPr>
            <w:r w:rsidRPr="007A5B6F">
              <w:rPr>
                <w:lang w:eastAsia="ru-RU"/>
              </w:rPr>
              <w:t>rahvusvahelised aineolümpiaadid</w:t>
            </w:r>
          </w:p>
        </w:tc>
      </w:tr>
      <w:tr w:rsidR="00D10D0F" w:rsidRPr="00BD3F7A" w14:paraId="4CCAE9F2" w14:textId="77777777" w:rsidTr="00F36214">
        <w:trPr>
          <w:trHeight w:val="60"/>
        </w:trPr>
        <w:tc>
          <w:tcPr>
            <w:tcW w:w="1498" w:type="dxa"/>
            <w:hideMark/>
          </w:tcPr>
          <w:p w14:paraId="5BABCDD4" w14:textId="77777777" w:rsidR="00D10D0F" w:rsidRPr="007A5B6F" w:rsidRDefault="00D10D0F" w:rsidP="00061AAB">
            <w:pPr>
              <w:autoSpaceDE w:val="0"/>
              <w:autoSpaceDN w:val="0"/>
              <w:adjustRightInd w:val="0"/>
              <w:jc w:val="both"/>
              <w:rPr>
                <w:iCs/>
              </w:rPr>
            </w:pPr>
            <w:r w:rsidRPr="007A5B6F">
              <w:rPr>
                <w:iCs/>
              </w:rPr>
              <w:t>2018/2019</w:t>
            </w:r>
          </w:p>
        </w:tc>
        <w:tc>
          <w:tcPr>
            <w:tcW w:w="1871" w:type="dxa"/>
            <w:hideMark/>
          </w:tcPr>
          <w:p w14:paraId="69042FC1" w14:textId="77777777" w:rsidR="00D10D0F" w:rsidRPr="007A5B6F" w:rsidRDefault="00D10D0F" w:rsidP="00061AAB">
            <w:pPr>
              <w:jc w:val="both"/>
              <w:rPr>
                <w:lang w:eastAsia="ru-RU"/>
              </w:rPr>
            </w:pPr>
            <w:r w:rsidRPr="007A5B6F">
              <w:rPr>
                <w:lang w:eastAsia="ru-RU"/>
              </w:rPr>
              <w:t>44</w:t>
            </w:r>
          </w:p>
        </w:tc>
        <w:tc>
          <w:tcPr>
            <w:tcW w:w="1984" w:type="dxa"/>
            <w:hideMark/>
          </w:tcPr>
          <w:p w14:paraId="60A8F4F9" w14:textId="77777777" w:rsidR="00D10D0F" w:rsidRPr="007A5B6F" w:rsidRDefault="00D10D0F" w:rsidP="00061AAB">
            <w:pPr>
              <w:jc w:val="both"/>
              <w:rPr>
                <w:lang w:eastAsia="ru-RU"/>
              </w:rPr>
            </w:pPr>
            <w:r w:rsidRPr="007A5B6F">
              <w:rPr>
                <w:lang w:eastAsia="ru-RU"/>
              </w:rPr>
              <w:t>1</w:t>
            </w:r>
          </w:p>
        </w:tc>
      </w:tr>
      <w:tr w:rsidR="00D10D0F" w:rsidRPr="00BD3F7A" w14:paraId="083DBDE8" w14:textId="77777777" w:rsidTr="00F36214">
        <w:trPr>
          <w:trHeight w:val="60"/>
        </w:trPr>
        <w:tc>
          <w:tcPr>
            <w:tcW w:w="1498" w:type="dxa"/>
          </w:tcPr>
          <w:p w14:paraId="1F7DBB90" w14:textId="77777777" w:rsidR="00D10D0F" w:rsidRPr="00F93075" w:rsidRDefault="00D10D0F" w:rsidP="00061AAB">
            <w:pPr>
              <w:autoSpaceDE w:val="0"/>
              <w:autoSpaceDN w:val="0"/>
              <w:adjustRightInd w:val="0"/>
              <w:jc w:val="both"/>
              <w:rPr>
                <w:iCs/>
              </w:rPr>
            </w:pPr>
            <w:r w:rsidRPr="00F93075">
              <w:rPr>
                <w:iCs/>
              </w:rPr>
              <w:t>2019/2020</w:t>
            </w:r>
          </w:p>
        </w:tc>
        <w:tc>
          <w:tcPr>
            <w:tcW w:w="1871" w:type="dxa"/>
          </w:tcPr>
          <w:p w14:paraId="35914434" w14:textId="77777777" w:rsidR="00D10D0F" w:rsidRPr="00F677C1" w:rsidRDefault="00D10D0F" w:rsidP="00061AAB">
            <w:pPr>
              <w:jc w:val="both"/>
              <w:rPr>
                <w:lang w:eastAsia="ru-RU"/>
              </w:rPr>
            </w:pPr>
            <w:r w:rsidRPr="00F677C1">
              <w:rPr>
                <w:lang w:eastAsia="ru-RU"/>
              </w:rPr>
              <w:t>45</w:t>
            </w:r>
          </w:p>
        </w:tc>
        <w:tc>
          <w:tcPr>
            <w:tcW w:w="1984" w:type="dxa"/>
          </w:tcPr>
          <w:p w14:paraId="20F23DE8" w14:textId="77777777" w:rsidR="00D10D0F" w:rsidRPr="00F677C1" w:rsidRDefault="00D10D0F" w:rsidP="00061AAB">
            <w:pPr>
              <w:jc w:val="both"/>
              <w:rPr>
                <w:lang w:eastAsia="ru-RU"/>
              </w:rPr>
            </w:pPr>
            <w:r w:rsidRPr="00F677C1">
              <w:rPr>
                <w:lang w:eastAsia="ru-RU"/>
              </w:rPr>
              <w:t>6</w:t>
            </w:r>
          </w:p>
        </w:tc>
      </w:tr>
    </w:tbl>
    <w:p w14:paraId="43AB31D7" w14:textId="77777777" w:rsidR="00D10D0F" w:rsidRDefault="00D10D0F" w:rsidP="00D10D0F">
      <w:pPr>
        <w:autoSpaceDE w:val="0"/>
        <w:autoSpaceDN w:val="0"/>
        <w:adjustRightInd w:val="0"/>
        <w:jc w:val="both"/>
        <w:rPr>
          <w:i/>
          <w:color w:val="FF0000"/>
          <w:highlight w:val="yellow"/>
        </w:rPr>
      </w:pPr>
    </w:p>
    <w:p w14:paraId="19A3E6AA" w14:textId="77777777" w:rsidR="00D10D0F" w:rsidRPr="00E44316" w:rsidRDefault="00D10D0F" w:rsidP="00D10D0F">
      <w:pPr>
        <w:autoSpaceDE w:val="0"/>
        <w:autoSpaceDN w:val="0"/>
        <w:adjustRightInd w:val="0"/>
        <w:jc w:val="both"/>
        <w:rPr>
          <w:lang w:val="et-EE"/>
        </w:rPr>
      </w:pPr>
      <w:r w:rsidRPr="00E44316">
        <w:rPr>
          <w:lang w:val="et-EE"/>
        </w:rPr>
        <w:t>COVID-19 nakatumise kõrge riski tõttu aineolümpiaadide ja –konkursside võitjate ja nende juhendajate-õpetajate autasustamistseremoonia sel aastal ei toimunud, kingitused olid edastatud koolidele.</w:t>
      </w:r>
    </w:p>
    <w:p w14:paraId="3FD4CE44" w14:textId="77777777" w:rsidR="00D10D0F" w:rsidRPr="00E44316" w:rsidRDefault="00D10D0F" w:rsidP="00D10D0F">
      <w:pPr>
        <w:autoSpaceDE w:val="0"/>
        <w:autoSpaceDN w:val="0"/>
        <w:adjustRightInd w:val="0"/>
        <w:jc w:val="both"/>
        <w:rPr>
          <w:color w:val="FF0000"/>
          <w:highlight w:val="yellow"/>
          <w:lang w:val="et-EE"/>
        </w:rPr>
      </w:pPr>
    </w:p>
    <w:p w14:paraId="61F9DD9E" w14:textId="77777777" w:rsidR="00D10D0F" w:rsidRPr="00AE4348" w:rsidRDefault="00D10D0F" w:rsidP="00D10D0F">
      <w:pPr>
        <w:autoSpaceDE w:val="0"/>
        <w:autoSpaceDN w:val="0"/>
        <w:adjustRightInd w:val="0"/>
        <w:jc w:val="both"/>
        <w:rPr>
          <w:i/>
          <w:lang w:val="et-EE"/>
        </w:rPr>
      </w:pPr>
      <w:r w:rsidRPr="00AE4348">
        <w:rPr>
          <w:i/>
          <w:lang w:val="et-EE"/>
        </w:rPr>
        <w:t>Metoodiline töö koolides</w:t>
      </w:r>
    </w:p>
    <w:p w14:paraId="49B7EB36" w14:textId="77777777" w:rsidR="00D10D0F" w:rsidRPr="00AE4348" w:rsidRDefault="00D10D0F" w:rsidP="00D10D0F">
      <w:pPr>
        <w:autoSpaceDE w:val="0"/>
        <w:autoSpaceDN w:val="0"/>
        <w:adjustRightInd w:val="0"/>
        <w:spacing w:after="120"/>
        <w:jc w:val="both"/>
      </w:pPr>
      <w:r w:rsidRPr="00AE4348">
        <w:rPr>
          <w:lang w:val="et-EE"/>
        </w:rPr>
        <w:t xml:space="preserve">Linnas tegutses 2020.aastal 13 ainekomisjoni, mille tegevuse eesmärgiks on Narva linna õpilaste teadmiste, oskuste, vilumuste ja käitumisnormide väärtustamine ning õpetaja rolli õppe-kasvatusliku protsessi juures tõstmine õpilastegevuse kaudu. </w:t>
      </w:r>
      <w:r w:rsidRPr="00AE4348">
        <w:t xml:space="preserve">Linna ainekomisjonide tegevuse põhiülesandeks on tagada õppeprotsessi tõhus toimimine ja areng. Tööd teostatakse vastavalt kohaliku omavalitsuse poolt kinnitatud Narva linna ainekomisjonide tegevuse korraldamise korrale. Ülevaadet tegemistest saab veebilehel </w:t>
      </w:r>
      <w:hyperlink r:id="rId186" w:history="1">
        <w:r w:rsidRPr="00AE4348">
          <w:rPr>
            <w:u w:val="single"/>
          </w:rPr>
          <w:t>www.narvaharidus.edu.ee</w:t>
        </w:r>
      </w:hyperlink>
      <w:r w:rsidRPr="00AE4348">
        <w:t xml:space="preserve"> .</w:t>
      </w:r>
    </w:p>
    <w:p w14:paraId="0D6BFE69" w14:textId="77777777" w:rsidR="00D10D0F" w:rsidRPr="003A6479" w:rsidRDefault="00D10D0F" w:rsidP="00D10D0F">
      <w:pPr>
        <w:autoSpaceDE w:val="0"/>
        <w:autoSpaceDN w:val="0"/>
        <w:adjustRightInd w:val="0"/>
        <w:jc w:val="both"/>
        <w:rPr>
          <w:lang w:val="et-EE"/>
        </w:rPr>
      </w:pPr>
    </w:p>
    <w:p w14:paraId="030BBDCB" w14:textId="77777777" w:rsidR="00D10D0F" w:rsidRPr="003A6479" w:rsidRDefault="00D10D0F" w:rsidP="00D10D0F">
      <w:pPr>
        <w:autoSpaceDE w:val="0"/>
        <w:autoSpaceDN w:val="0"/>
        <w:adjustRightInd w:val="0"/>
        <w:jc w:val="both"/>
        <w:rPr>
          <w:i/>
          <w:lang w:val="et-EE"/>
        </w:rPr>
      </w:pPr>
      <w:r w:rsidRPr="003A6479">
        <w:rPr>
          <w:i/>
          <w:lang w:val="et-EE"/>
        </w:rPr>
        <w:t>Hariduslike erivajaduste laste tugi</w:t>
      </w:r>
    </w:p>
    <w:p w14:paraId="747CB856" w14:textId="77777777" w:rsidR="00D10D0F" w:rsidRPr="00510993" w:rsidRDefault="00D10D0F" w:rsidP="00D10D0F">
      <w:pPr>
        <w:autoSpaceDE w:val="0"/>
        <w:autoSpaceDN w:val="0"/>
        <w:adjustRightInd w:val="0"/>
        <w:spacing w:after="120"/>
        <w:jc w:val="both"/>
        <w:rPr>
          <w:lang w:val="et-EE"/>
        </w:rPr>
      </w:pPr>
      <w:r w:rsidRPr="003A6479">
        <w:rPr>
          <w:lang w:val="et-EE"/>
        </w:rPr>
        <w:t xml:space="preserve">Kõik Narva koolid juhinduvad õppe- ja kasvatustöö korralduses kaasava hariduse põhimõtetest, mis tähendab, et üldjuhul õpib hariduslike erivajadustega õpilane kodulähedase kooli tavaklassis. </w:t>
      </w:r>
      <w:r w:rsidRPr="00A959A7">
        <w:rPr>
          <w:lang w:val="et-EE"/>
        </w:rPr>
        <w:t>Narva koolides tagatakse õpilastele vajadusel sotsiaalpedagoogi, psühholoogi ja logopeedi (ja/või eripedagoogi) teenust</w:t>
      </w:r>
      <w:r w:rsidRPr="00510993">
        <w:rPr>
          <w:lang w:val="et-EE"/>
        </w:rPr>
        <w:t xml:space="preserve">. </w:t>
      </w:r>
      <w:r w:rsidRPr="007237F1">
        <w:rPr>
          <w:lang w:val="et-EE" w:eastAsia="ru-RU"/>
        </w:rPr>
        <w:t>K</w:t>
      </w:r>
      <w:r w:rsidRPr="00A959A7">
        <w:rPr>
          <w:lang w:val="et-EE" w:eastAsia="ru-RU"/>
        </w:rPr>
        <w:t>oolid korraldasid ja sisustasid õpilaste raskete psühholoogiliste seisundite leevendamiseks  vajalikud lõõgastusruumid.</w:t>
      </w:r>
      <w:r>
        <w:rPr>
          <w:rFonts w:ascii="Arial" w:hAnsi="Arial" w:cs="Arial"/>
          <w:sz w:val="20"/>
          <w:szCs w:val="20"/>
          <w:lang w:val="et-EE" w:eastAsia="ru-RU"/>
        </w:rPr>
        <w:t xml:space="preserve"> </w:t>
      </w:r>
      <w:r w:rsidRPr="00510993">
        <w:rPr>
          <w:lang w:val="et-EE"/>
        </w:rPr>
        <w:t xml:space="preserve">Lähtuvalt 2018. a põhikooli- ja gümnaasiumiseaduse muudatustest said koolid moodustada vajaduspõhised õpiabirühmad, tasemerühmad ja eriklassid.  </w:t>
      </w:r>
    </w:p>
    <w:p w14:paraId="18D73CE3" w14:textId="77777777" w:rsidR="00D10D0F" w:rsidRPr="00EC1F35" w:rsidRDefault="00D10D0F" w:rsidP="00D10D0F">
      <w:pPr>
        <w:autoSpaceDE w:val="0"/>
        <w:autoSpaceDN w:val="0"/>
        <w:adjustRightInd w:val="0"/>
        <w:jc w:val="both"/>
        <w:rPr>
          <w:i/>
          <w:iCs/>
        </w:rPr>
      </w:pPr>
      <w:r w:rsidRPr="00EC1F35">
        <w:rPr>
          <w:i/>
          <w:iCs/>
        </w:rPr>
        <w:t xml:space="preserve">Eestikeelne õpe Narva linna koolides ja koolieelsetes lasteasutustes </w:t>
      </w:r>
    </w:p>
    <w:p w14:paraId="144799F9" w14:textId="06A14617" w:rsidR="00D10D0F" w:rsidRPr="00043201" w:rsidRDefault="00D10D0F" w:rsidP="00D10D0F">
      <w:pPr>
        <w:autoSpaceDE w:val="0"/>
        <w:autoSpaceDN w:val="0"/>
        <w:adjustRightInd w:val="0"/>
        <w:spacing w:after="120"/>
        <w:jc w:val="both"/>
        <w:rPr>
          <w:lang w:val="et-EE"/>
        </w:rPr>
      </w:pPr>
      <w:r w:rsidRPr="00B57053">
        <w:rPr>
          <w:lang w:val="et-EE"/>
        </w:rPr>
        <w:t xml:space="preserve">Eestikeelset aineõpet toetavad keelekümblusrühmad ja -klassid, mis on avatud Narva linna koolieelsetes munitsipaallasteasutustes ja koolides. </w:t>
      </w:r>
      <w:r w:rsidRPr="0081652C">
        <w:rPr>
          <w:lang w:val="et-EE"/>
        </w:rPr>
        <w:t xml:space="preserve">Aruandeaastal (10.09.2020 seisuga) </w:t>
      </w:r>
      <w:r w:rsidRPr="0081652C">
        <w:rPr>
          <w:lang w:val="et-EE"/>
        </w:rPr>
        <w:lastRenderedPageBreak/>
        <w:t>Narva koolieelsetes lasteasutustes oli kokku 43 keelekümblusrühma, mis töötas</w:t>
      </w:r>
      <w:r>
        <w:rPr>
          <w:lang w:val="et-EE"/>
        </w:rPr>
        <w:t>id keelekümblusmetoodika järgi.</w:t>
      </w:r>
      <w:r w:rsidRPr="0081652C">
        <w:rPr>
          <w:lang w:val="et-EE"/>
        </w:rPr>
        <w:t xml:space="preserve"> </w:t>
      </w:r>
      <w:r w:rsidRPr="006329FA">
        <w:rPr>
          <w:lang w:val="et-EE"/>
        </w:rPr>
        <w:t xml:space="preserve">Narva 7 lasteaeda on osalenud Haridus- ja Teadusministeeriumi poolt rahastatavas pilooprojektis „Professionaalne eestikeelne õpetaja vene õppekeelega rühmas“. Tegemist on Eestis keeleõppe mudeli esmakordse rakendamisega lasteaias, kus venekeelsetes rühmades töötab kolmanda õpetajana eestikeelne õpetaja, kes toetab laste eestikeelse õppe võimalusi. Kokku pilootprojektis on osalenud Narvas 20 rühma. </w:t>
      </w:r>
      <w:r w:rsidRPr="00C37A0C">
        <w:rPr>
          <w:lang w:val="et-EE"/>
        </w:rPr>
        <w:t xml:space="preserve">Lisaks keele- ja aineõppele ning keelekümblusele kasutatakse Narva koolides ka teisi võimalusi: keelelaagritest osavõttu (2020. a augustis korraldas organisatsioon Noored Kooli juba kolmandat korda Narvas linnalaagri, </w:t>
      </w:r>
      <w:r w:rsidRPr="00B57053">
        <w:rPr>
          <w:lang w:val="et-EE" w:eastAsia="ru-RU"/>
        </w:rPr>
        <w:t>kus 300 1.-8. klassi õpilast Narva koolidest õppis nädala jooksul eesti keelt ning arendas sotsiaalseid ja enesejuhtimise oskusi, tegutsedes oma projektide kallal</w:t>
      </w:r>
      <w:r w:rsidRPr="00D1258E">
        <w:rPr>
          <w:lang w:val="et-EE"/>
        </w:rPr>
        <w:t xml:space="preserve">), koostööd ja õpilasvahetust eesti õppekeelega koolidega, aktiivset osavõttu koostöö- ja keeleõppeprojektidest jms. </w:t>
      </w:r>
      <w:r w:rsidRPr="009F6931">
        <w:rPr>
          <w:lang w:val="et-EE"/>
        </w:rPr>
        <w:t xml:space="preserve">Oluliselt toetab keeleõppe efektiivsust keeletundides klassi väiksematesse rühmadesse jagamine. </w:t>
      </w:r>
      <w:r>
        <w:rPr>
          <w:lang w:val="et-EE"/>
        </w:rPr>
        <w:t xml:space="preserve">Narva </w:t>
      </w:r>
      <w:r w:rsidRPr="00043201">
        <w:rPr>
          <w:lang w:val="et-EE"/>
        </w:rPr>
        <w:t xml:space="preserve">linnas aktiivselt </w:t>
      </w:r>
      <w:r w:rsidR="00F36214" w:rsidRPr="00043201">
        <w:rPr>
          <w:lang w:val="et-EE"/>
        </w:rPr>
        <w:t xml:space="preserve">edendatakse </w:t>
      </w:r>
      <w:r w:rsidRPr="00043201">
        <w:rPr>
          <w:lang w:val="et-EE"/>
        </w:rPr>
        <w:t>LAK-õppe (</w:t>
      </w:r>
      <w:r w:rsidRPr="00043201">
        <w:rPr>
          <w:bCs/>
          <w:lang w:val="et-EE"/>
        </w:rPr>
        <w:t xml:space="preserve">lõimitud aine- ja keeleõpe) </w:t>
      </w:r>
      <w:r w:rsidRPr="00043201">
        <w:rPr>
          <w:lang w:val="et-EE"/>
        </w:rPr>
        <w:t xml:space="preserve">metoodika põhimõtteid. </w:t>
      </w:r>
      <w:r w:rsidR="007D32C2">
        <w:rPr>
          <w:lang w:val="et-EE"/>
        </w:rPr>
        <w:t>Kuid a</w:t>
      </w:r>
      <w:r>
        <w:rPr>
          <w:lang w:val="et-EE"/>
        </w:rPr>
        <w:t>ruande</w:t>
      </w:r>
      <w:r w:rsidRPr="00043201">
        <w:rPr>
          <w:lang w:val="et-EE"/>
        </w:rPr>
        <w:t xml:space="preserve">aastal LAK-õppe kuu üritused ei toimunud eriolukorra piirangute kehtestamise tõttu. </w:t>
      </w:r>
    </w:p>
    <w:p w14:paraId="5910ADF3" w14:textId="77777777" w:rsidR="00D10D0F" w:rsidRPr="00BD3F7A" w:rsidRDefault="00D10D0F" w:rsidP="00D10D0F">
      <w:pPr>
        <w:autoSpaceDE w:val="0"/>
        <w:autoSpaceDN w:val="0"/>
        <w:adjustRightInd w:val="0"/>
        <w:spacing w:after="120"/>
        <w:jc w:val="both"/>
        <w:rPr>
          <w:b/>
          <w:bCs/>
          <w:color w:val="FF0000"/>
          <w:highlight w:val="yellow"/>
          <w:lang w:val="et-EE"/>
        </w:rPr>
      </w:pPr>
    </w:p>
    <w:p w14:paraId="6FEE32EB" w14:textId="77777777" w:rsidR="00D10D0F" w:rsidRPr="003F3574" w:rsidRDefault="00D10D0F" w:rsidP="00D10D0F">
      <w:pPr>
        <w:autoSpaceDE w:val="0"/>
        <w:autoSpaceDN w:val="0"/>
        <w:adjustRightInd w:val="0"/>
        <w:rPr>
          <w:b/>
          <w:i/>
          <w:iCs/>
          <w:lang w:val="et-EE"/>
        </w:rPr>
      </w:pPr>
      <w:r w:rsidRPr="003F3574">
        <w:rPr>
          <w:b/>
          <w:i/>
          <w:iCs/>
          <w:lang w:val="et-EE"/>
        </w:rPr>
        <w:t>Aasta õpetaja 2020</w:t>
      </w:r>
    </w:p>
    <w:p w14:paraId="202453F0" w14:textId="77777777" w:rsidR="00D10D0F" w:rsidRPr="00627EC9" w:rsidRDefault="00D10D0F" w:rsidP="00D10D0F">
      <w:pPr>
        <w:autoSpaceDE w:val="0"/>
        <w:autoSpaceDN w:val="0"/>
        <w:adjustRightInd w:val="0"/>
        <w:spacing w:after="120"/>
        <w:jc w:val="both"/>
        <w:rPr>
          <w:iCs/>
          <w:lang w:val="et-EE"/>
        </w:rPr>
      </w:pPr>
      <w:r w:rsidRPr="00F9271E">
        <w:rPr>
          <w:iCs/>
          <w:lang w:val="et-EE"/>
        </w:rPr>
        <w:t>„Aasta õpetaja“ eesmärgiks on tõsta esile, tunnustada õpetajaid ja teisi haridustöötajaid, kelle töö ja isiklik eeskuju on oluliselt aidanud kaasa noorte kujunemisele mitmekülgselt arenenud isiksusteks, positiivselt mõjutanud haridusasutuse, piirkonna või riigi elu.</w:t>
      </w:r>
    </w:p>
    <w:p w14:paraId="2CB4EDB0" w14:textId="77777777" w:rsidR="00D10D0F" w:rsidRPr="00627EC9" w:rsidRDefault="00D10D0F" w:rsidP="00D10D0F">
      <w:pPr>
        <w:autoSpaceDE w:val="0"/>
        <w:autoSpaceDN w:val="0"/>
        <w:adjustRightInd w:val="0"/>
        <w:jc w:val="both"/>
        <w:rPr>
          <w:bCs/>
          <w:lang w:val="et-EE" w:eastAsia="et-EE"/>
        </w:rPr>
      </w:pPr>
      <w:r w:rsidRPr="00627EC9">
        <w:rPr>
          <w:bCs/>
          <w:lang w:val="et-EE" w:eastAsia="et-EE"/>
        </w:rPr>
        <w:t>1. Auhinnakategooria „Parim loov õpetaja“</w:t>
      </w:r>
    </w:p>
    <w:p w14:paraId="340F4810" w14:textId="77777777" w:rsidR="00D10D0F" w:rsidRPr="00627EC9" w:rsidRDefault="00D10D0F" w:rsidP="00D10D0F">
      <w:pPr>
        <w:autoSpaceDE w:val="0"/>
        <w:autoSpaceDN w:val="0"/>
        <w:adjustRightInd w:val="0"/>
        <w:spacing w:after="60"/>
        <w:jc w:val="both"/>
        <w:rPr>
          <w:bCs/>
          <w:lang w:val="et-EE" w:eastAsia="et-EE"/>
        </w:rPr>
      </w:pPr>
      <w:r w:rsidRPr="00627EC9">
        <w:rPr>
          <w:bCs/>
          <w:lang w:val="et-EE" w:eastAsia="et-EE"/>
        </w:rPr>
        <w:t xml:space="preserve">Jelena Rovnjakova - Narva Lasteaia Tareke muusikaõpetaja </w:t>
      </w:r>
    </w:p>
    <w:p w14:paraId="494C6075" w14:textId="77777777" w:rsidR="00D10D0F" w:rsidRPr="00627EC9" w:rsidRDefault="00D10D0F" w:rsidP="00D10D0F">
      <w:pPr>
        <w:autoSpaceDE w:val="0"/>
        <w:autoSpaceDN w:val="0"/>
        <w:adjustRightInd w:val="0"/>
        <w:spacing w:after="60"/>
        <w:jc w:val="both"/>
        <w:rPr>
          <w:bCs/>
          <w:lang w:val="et-EE" w:eastAsia="et-EE"/>
        </w:rPr>
      </w:pPr>
      <w:r w:rsidRPr="00627EC9">
        <w:rPr>
          <w:bCs/>
          <w:lang w:val="et-EE" w:eastAsia="et-EE"/>
        </w:rPr>
        <w:t>Svetlana Gorjušina - Narva Muusikakooli kooriõpetaja</w:t>
      </w:r>
    </w:p>
    <w:p w14:paraId="121D4FC2" w14:textId="77777777" w:rsidR="00D10D0F" w:rsidRPr="00034C16" w:rsidRDefault="00D10D0F" w:rsidP="00D10D0F">
      <w:pPr>
        <w:autoSpaceDE w:val="0"/>
        <w:autoSpaceDN w:val="0"/>
        <w:adjustRightInd w:val="0"/>
        <w:jc w:val="both"/>
        <w:rPr>
          <w:bCs/>
          <w:lang w:val="et-EE" w:eastAsia="et-EE"/>
        </w:rPr>
      </w:pPr>
      <w:r w:rsidRPr="00034C16">
        <w:rPr>
          <w:bCs/>
          <w:lang w:val="et-EE" w:eastAsia="et-EE"/>
        </w:rPr>
        <w:t>2. Auhinnakategooria „Parim õpetaja-mentor“</w:t>
      </w:r>
    </w:p>
    <w:p w14:paraId="0989847F" w14:textId="77777777" w:rsidR="00D10D0F" w:rsidRPr="008A4BD0" w:rsidRDefault="00D10D0F" w:rsidP="00D10D0F">
      <w:pPr>
        <w:autoSpaceDE w:val="0"/>
        <w:autoSpaceDN w:val="0"/>
        <w:adjustRightInd w:val="0"/>
        <w:spacing w:after="60"/>
        <w:jc w:val="both"/>
        <w:rPr>
          <w:bCs/>
          <w:lang w:val="et-EE" w:eastAsia="et-EE"/>
        </w:rPr>
      </w:pPr>
      <w:r w:rsidRPr="008A4BD0">
        <w:rPr>
          <w:bCs/>
          <w:lang w:val="et-EE" w:eastAsia="et-EE"/>
        </w:rPr>
        <w:t>Vasily Zaretskiy  -  Narva Pähklimäe Gümnaasiumi aineõpetaja ja IT-spetsialist</w:t>
      </w:r>
    </w:p>
    <w:p w14:paraId="7BACA665" w14:textId="77777777" w:rsidR="00D10D0F" w:rsidRPr="004109F5" w:rsidRDefault="00D10D0F" w:rsidP="00D10D0F">
      <w:pPr>
        <w:autoSpaceDE w:val="0"/>
        <w:autoSpaceDN w:val="0"/>
        <w:adjustRightInd w:val="0"/>
        <w:jc w:val="both"/>
        <w:rPr>
          <w:bCs/>
          <w:lang w:val="et-EE" w:eastAsia="et-EE"/>
        </w:rPr>
      </w:pPr>
      <w:r w:rsidRPr="004109F5">
        <w:rPr>
          <w:bCs/>
          <w:lang w:val="et-EE" w:eastAsia="et-EE"/>
        </w:rPr>
        <w:t>3. Auhinnakategooria „Parim e-õpetaja“</w:t>
      </w:r>
    </w:p>
    <w:p w14:paraId="29785B9E" w14:textId="77777777" w:rsidR="00D10D0F" w:rsidRPr="00721CB1" w:rsidRDefault="00D10D0F" w:rsidP="00D10D0F">
      <w:pPr>
        <w:spacing w:after="60"/>
        <w:rPr>
          <w:bCs/>
          <w:lang w:val="et-EE" w:eastAsia="et-EE"/>
        </w:rPr>
      </w:pPr>
      <w:r w:rsidRPr="00721CB1">
        <w:rPr>
          <w:bCs/>
          <w:lang w:val="et-EE" w:eastAsia="et-EE"/>
        </w:rPr>
        <w:t>Oksana Petrova -  Narva Kesklinna Gümnaasiumi keelekümblusklassi õpetaja, robootikaringi juht</w:t>
      </w:r>
    </w:p>
    <w:p w14:paraId="095F77AC" w14:textId="77777777" w:rsidR="00D10D0F" w:rsidRPr="009935C6" w:rsidRDefault="00D10D0F" w:rsidP="00D10D0F">
      <w:pPr>
        <w:autoSpaceDE w:val="0"/>
        <w:autoSpaceDN w:val="0"/>
        <w:adjustRightInd w:val="0"/>
        <w:jc w:val="both"/>
        <w:rPr>
          <w:bCs/>
          <w:lang w:val="et-EE" w:eastAsia="et-EE"/>
        </w:rPr>
      </w:pPr>
      <w:r w:rsidRPr="009935C6">
        <w:rPr>
          <w:bCs/>
          <w:lang w:val="et-EE" w:eastAsia="et-EE"/>
        </w:rPr>
        <w:t>4. Auhinnakategooria „Õpetaja – laste parim sõber“</w:t>
      </w:r>
    </w:p>
    <w:p w14:paraId="2E7EA899" w14:textId="77777777" w:rsidR="00D10D0F" w:rsidRPr="00D8693F" w:rsidRDefault="00D10D0F" w:rsidP="00D10D0F">
      <w:pPr>
        <w:autoSpaceDE w:val="0"/>
        <w:autoSpaceDN w:val="0"/>
        <w:adjustRightInd w:val="0"/>
        <w:spacing w:after="60"/>
        <w:jc w:val="both"/>
        <w:rPr>
          <w:bCs/>
          <w:lang w:val="et-EE" w:eastAsia="et-EE"/>
        </w:rPr>
      </w:pPr>
      <w:r w:rsidRPr="00D8693F">
        <w:rPr>
          <w:bCs/>
          <w:lang w:val="et-EE" w:eastAsia="et-EE"/>
        </w:rPr>
        <w:t>Oksana Pechkurova - Narva Keeltelütseumi matemaatikaõpetaja</w:t>
      </w:r>
    </w:p>
    <w:p w14:paraId="4C16C861" w14:textId="77777777" w:rsidR="00D10D0F" w:rsidRPr="001B0CD8" w:rsidRDefault="00D10D0F" w:rsidP="00D10D0F">
      <w:pPr>
        <w:autoSpaceDE w:val="0"/>
        <w:autoSpaceDN w:val="0"/>
        <w:adjustRightInd w:val="0"/>
        <w:jc w:val="both"/>
        <w:rPr>
          <w:bCs/>
          <w:lang w:val="et-EE" w:eastAsia="et-EE"/>
        </w:rPr>
      </w:pPr>
      <w:r w:rsidRPr="001B0CD8">
        <w:rPr>
          <w:bCs/>
          <w:lang w:val="et-EE" w:eastAsia="et-EE"/>
        </w:rPr>
        <w:t>5.</w:t>
      </w:r>
      <w:r w:rsidRPr="001B0CD8">
        <w:rPr>
          <w:lang w:val="et-EE"/>
        </w:rPr>
        <w:t xml:space="preserve"> </w:t>
      </w:r>
      <w:r w:rsidRPr="001B0CD8">
        <w:rPr>
          <w:bCs/>
          <w:lang w:val="et-EE" w:eastAsia="et-EE"/>
        </w:rPr>
        <w:t>Auhinnakategooria „Parim õpetaja-eestvedaja“</w:t>
      </w:r>
    </w:p>
    <w:p w14:paraId="21120011" w14:textId="77777777" w:rsidR="00D10D0F" w:rsidRPr="00604A00" w:rsidRDefault="00D10D0F" w:rsidP="00D10D0F">
      <w:pPr>
        <w:autoSpaceDE w:val="0"/>
        <w:autoSpaceDN w:val="0"/>
        <w:adjustRightInd w:val="0"/>
        <w:spacing w:after="60"/>
        <w:jc w:val="both"/>
        <w:rPr>
          <w:bCs/>
          <w:lang w:val="et-EE" w:eastAsia="et-EE"/>
        </w:rPr>
      </w:pPr>
      <w:r w:rsidRPr="00604A00">
        <w:rPr>
          <w:bCs/>
          <w:lang w:val="et-EE" w:eastAsia="et-EE"/>
        </w:rPr>
        <w:t>Alla Naidjonova - on Narva Kreenholmi Gümnaasiumi algklasside õpetaja</w:t>
      </w:r>
    </w:p>
    <w:p w14:paraId="4A9942F3" w14:textId="77777777" w:rsidR="00D10D0F" w:rsidRPr="00BD3F7A" w:rsidRDefault="00D10D0F" w:rsidP="00D10D0F">
      <w:pPr>
        <w:autoSpaceDE w:val="0"/>
        <w:autoSpaceDN w:val="0"/>
        <w:adjustRightInd w:val="0"/>
        <w:jc w:val="both"/>
        <w:rPr>
          <w:bCs/>
          <w:color w:val="FF0000"/>
          <w:highlight w:val="yellow"/>
          <w:lang w:val="et-EE" w:eastAsia="et-EE"/>
        </w:rPr>
      </w:pPr>
    </w:p>
    <w:p w14:paraId="74AA35A6" w14:textId="77777777" w:rsidR="00D10D0F" w:rsidRPr="004944B9" w:rsidRDefault="00D10D0F" w:rsidP="00D10D0F">
      <w:pPr>
        <w:autoSpaceDE w:val="0"/>
        <w:autoSpaceDN w:val="0"/>
        <w:adjustRightInd w:val="0"/>
        <w:jc w:val="both"/>
        <w:rPr>
          <w:bCs/>
          <w:lang w:val="et-EE" w:eastAsia="et-EE"/>
        </w:rPr>
      </w:pPr>
      <w:r w:rsidRPr="004944B9">
        <w:rPr>
          <w:bCs/>
          <w:lang w:val="et-EE" w:eastAsia="et-EE"/>
        </w:rPr>
        <w:t>Tiitel AASTA ÕPETAJA 2020</w:t>
      </w:r>
    </w:p>
    <w:p w14:paraId="40D9052F" w14:textId="77777777" w:rsidR="00D10D0F" w:rsidRDefault="00D10D0F" w:rsidP="00D10D0F">
      <w:pPr>
        <w:autoSpaceDE w:val="0"/>
        <w:autoSpaceDN w:val="0"/>
        <w:adjustRightInd w:val="0"/>
        <w:jc w:val="both"/>
        <w:rPr>
          <w:bCs/>
          <w:lang w:val="et-EE" w:eastAsia="et-EE"/>
        </w:rPr>
      </w:pPr>
      <w:r w:rsidRPr="004944B9">
        <w:rPr>
          <w:bCs/>
          <w:lang w:val="et-EE" w:eastAsia="et-EE"/>
        </w:rPr>
        <w:t>Anna Tšistodelova – Narva Lasteaia Põngerjas rühmaõpetaja</w:t>
      </w:r>
    </w:p>
    <w:p w14:paraId="60A8BADB" w14:textId="77777777" w:rsidR="00D10D0F" w:rsidRDefault="00D10D0F" w:rsidP="00D10D0F">
      <w:pPr>
        <w:autoSpaceDE w:val="0"/>
        <w:autoSpaceDN w:val="0"/>
        <w:adjustRightInd w:val="0"/>
        <w:jc w:val="both"/>
        <w:rPr>
          <w:bCs/>
          <w:lang w:val="et-EE" w:eastAsia="et-EE"/>
        </w:rPr>
      </w:pPr>
    </w:p>
    <w:p w14:paraId="78A073FB" w14:textId="77777777" w:rsidR="00C61024" w:rsidRDefault="00C61024" w:rsidP="00D10D0F">
      <w:pPr>
        <w:autoSpaceDE w:val="0"/>
        <w:autoSpaceDN w:val="0"/>
        <w:adjustRightInd w:val="0"/>
        <w:jc w:val="both"/>
        <w:rPr>
          <w:bCs/>
          <w:lang w:val="et-EE" w:eastAsia="et-EE"/>
        </w:rPr>
      </w:pPr>
    </w:p>
    <w:p w14:paraId="02567063" w14:textId="17334BF2" w:rsidR="00D10D0F" w:rsidRPr="00535EE8" w:rsidRDefault="00D10D0F" w:rsidP="00D10D0F">
      <w:pPr>
        <w:spacing w:before="120" w:after="120"/>
        <w:jc w:val="both"/>
        <w:rPr>
          <w:bCs/>
          <w:iCs/>
          <w:color w:val="FF0000"/>
          <w:lang w:val="et-EE"/>
        </w:rPr>
      </w:pPr>
      <w:r w:rsidRPr="004C5AB2">
        <w:rPr>
          <w:bCs/>
          <w:iCs/>
        </w:rPr>
        <w:t xml:space="preserve">Aruandeaastal </w:t>
      </w:r>
      <w:r w:rsidRPr="004C5AB2">
        <w:rPr>
          <w:bCs/>
          <w:iCs/>
          <w:lang w:val="et-EE"/>
        </w:rPr>
        <w:t xml:space="preserve">olulised </w:t>
      </w:r>
      <w:r w:rsidRPr="004C5AB2">
        <w:rPr>
          <w:b/>
          <w:bCs/>
          <w:i/>
          <w:iCs/>
          <w:lang w:val="et-EE"/>
        </w:rPr>
        <w:t>remonditööd ja rekonstrueerimistööd</w:t>
      </w:r>
      <w:r w:rsidRPr="004C5AB2">
        <w:rPr>
          <w:b/>
          <w:i/>
          <w:lang w:val="et-EE" w:eastAsia="et-EE"/>
        </w:rPr>
        <w:t xml:space="preserve"> </w:t>
      </w:r>
      <w:r w:rsidRPr="004C5AB2">
        <w:rPr>
          <w:b/>
          <w:bCs/>
          <w:i/>
          <w:iCs/>
          <w:lang w:val="et-EE"/>
        </w:rPr>
        <w:t xml:space="preserve">haridusasutustes </w:t>
      </w:r>
      <w:r w:rsidRPr="004C5AB2">
        <w:rPr>
          <w:bCs/>
          <w:iCs/>
          <w:lang w:val="et-EE"/>
        </w:rPr>
        <w:t xml:space="preserve">on kajastatud eelarve täitmise aruande osas (sh Narva linna 2020.aasta </w:t>
      </w:r>
      <w:r w:rsidRPr="00535EE8">
        <w:rPr>
          <w:bCs/>
          <w:iCs/>
          <w:lang w:val="et-EE"/>
        </w:rPr>
        <w:t xml:space="preserve">finantseerimistegevuste eelarve, lk </w:t>
      </w:r>
      <w:r w:rsidR="00535EE8" w:rsidRPr="00535EE8">
        <w:rPr>
          <w:bCs/>
          <w:iCs/>
          <w:lang w:val="et-EE"/>
        </w:rPr>
        <w:t>104</w:t>
      </w:r>
      <w:r w:rsidRPr="00535EE8">
        <w:rPr>
          <w:bCs/>
          <w:iCs/>
          <w:lang w:val="et-EE"/>
        </w:rPr>
        <w:t>) ning arengukava täitmise osas (al lk 1</w:t>
      </w:r>
      <w:r w:rsidR="00535EE8" w:rsidRPr="00535EE8">
        <w:rPr>
          <w:bCs/>
          <w:iCs/>
          <w:lang w:val="et-EE"/>
        </w:rPr>
        <w:t>6</w:t>
      </w:r>
      <w:r w:rsidRPr="00535EE8">
        <w:rPr>
          <w:bCs/>
          <w:iCs/>
          <w:lang w:val="et-EE"/>
        </w:rPr>
        <w:t xml:space="preserve">). </w:t>
      </w:r>
    </w:p>
    <w:p w14:paraId="4922468E" w14:textId="77777777" w:rsidR="00D10D0F" w:rsidRDefault="00D10D0F" w:rsidP="00D10D0F">
      <w:pPr>
        <w:jc w:val="both"/>
        <w:rPr>
          <w:rFonts w:eastAsia="Calibri"/>
          <w:bCs/>
          <w:iCs/>
        </w:rPr>
      </w:pPr>
      <w:r w:rsidRPr="00D909C0">
        <w:rPr>
          <w:rFonts w:eastAsia="Calibri"/>
          <w:bCs/>
          <w:iCs/>
        </w:rPr>
        <w:t xml:space="preserve">2021.aastal kavandatud tegevused on kajastatud Narva linna 2021. aasta eelarves (lisas 3 finantseerimistegevuse eelarve osas). Narva linna 2021.aasta eelarve on avaldatud linna kodulehel </w:t>
      </w:r>
      <w:hyperlink r:id="rId187" w:history="1">
        <w:r w:rsidRPr="00D909C0">
          <w:rPr>
            <w:rFonts w:eastAsia="Calibri"/>
            <w:bCs/>
            <w:iCs/>
            <w:u w:val="single"/>
          </w:rPr>
          <w:t>http://narva.ee/ee/linnakodanikule/kohalik_omavalitsus/eelarve//</w:t>
        </w:r>
      </w:hyperlink>
      <w:r w:rsidRPr="00D909C0">
        <w:rPr>
          <w:rFonts w:eastAsia="Calibri"/>
          <w:bCs/>
          <w:iCs/>
        </w:rPr>
        <w:t>.</w:t>
      </w:r>
    </w:p>
    <w:p w14:paraId="09FC9EDD" w14:textId="77777777" w:rsidR="00B81987" w:rsidRDefault="00B81987" w:rsidP="00D10D0F">
      <w:pPr>
        <w:jc w:val="both"/>
        <w:rPr>
          <w:rFonts w:eastAsia="Calibri"/>
          <w:bCs/>
          <w:iCs/>
        </w:rPr>
      </w:pPr>
    </w:p>
    <w:p w14:paraId="42F97F18" w14:textId="39CB785B" w:rsidR="00D10D0F" w:rsidRDefault="00D10D0F" w:rsidP="00D10D0F">
      <w:pPr>
        <w:jc w:val="both"/>
        <w:rPr>
          <w:rFonts w:eastAsia="Calibri"/>
          <w:bCs/>
          <w:iCs/>
        </w:rPr>
      </w:pPr>
      <w:r>
        <w:rPr>
          <w:rFonts w:eastAsia="Calibri"/>
          <w:bCs/>
          <w:iCs/>
        </w:rPr>
        <w:lastRenderedPageBreak/>
        <w:t xml:space="preserve">Aruandeaastale järgneval aastal Narva Linnavolikogu 25.02.2021 otsusega nr </w:t>
      </w:r>
      <w:r w:rsidR="009917EC">
        <w:rPr>
          <w:rFonts w:eastAsia="Calibri"/>
          <w:bCs/>
          <w:iCs/>
        </w:rPr>
        <w:t>35</w:t>
      </w:r>
      <w:r>
        <w:rPr>
          <w:rFonts w:eastAsia="Calibri"/>
          <w:bCs/>
          <w:iCs/>
        </w:rPr>
        <w:t xml:space="preserve"> </w:t>
      </w:r>
      <w:r w:rsidR="00B81987">
        <w:rPr>
          <w:rFonts w:eastAsia="Calibri"/>
          <w:bCs/>
          <w:iCs/>
        </w:rPr>
        <w:t xml:space="preserve">oli </w:t>
      </w:r>
      <w:r w:rsidRPr="00B81987">
        <w:rPr>
          <w:rFonts w:eastAsia="Calibri"/>
          <w:bCs/>
          <w:iCs/>
        </w:rPr>
        <w:t>antud luba korraldada riigihange õpilaste toitlusteenuse osutajate leidmiseks 3 aastas</w:t>
      </w:r>
      <w:r>
        <w:rPr>
          <w:rFonts w:eastAsia="Calibri"/>
          <w:bCs/>
          <w:iCs/>
        </w:rPr>
        <w:t>e hankelepingu sõlmimisega 8 Narva üldhariduskoolidele.</w:t>
      </w:r>
    </w:p>
    <w:p w14:paraId="7918BDE0" w14:textId="03029174" w:rsidR="00B81987" w:rsidRPr="00B81987" w:rsidRDefault="00B81987" w:rsidP="00D10D0F">
      <w:pPr>
        <w:jc w:val="both"/>
        <w:rPr>
          <w:rFonts w:eastAsia="Calibri"/>
          <w:bCs/>
          <w:iCs/>
          <w:lang w:val="et-EE"/>
        </w:rPr>
      </w:pPr>
      <w:r>
        <w:rPr>
          <w:rFonts w:eastAsia="Calibri"/>
          <w:bCs/>
          <w:iCs/>
        </w:rPr>
        <w:t xml:space="preserve">Narva Linnavolikogu on 29.04.2021 võtnud vastu otsust </w:t>
      </w:r>
      <w:r w:rsidR="00CE76A8">
        <w:rPr>
          <w:lang w:val="et-EE"/>
        </w:rPr>
        <w:t>Narva l</w:t>
      </w:r>
      <w:r>
        <w:rPr>
          <w:lang w:val="et-EE"/>
        </w:rPr>
        <w:t xml:space="preserve">inna ja Haridus- ja Teadusministeeriumi vahelise halduslepingu sõlmimiseks ning volitas Narva linnapead halduslepingut allkirjastama. </w:t>
      </w:r>
      <w:r w:rsidR="00CE76A8">
        <w:rPr>
          <w:lang w:val="et-EE"/>
        </w:rPr>
        <w:t>A</w:t>
      </w:r>
      <w:r w:rsidR="00CE76A8" w:rsidRPr="00FB3477">
        <w:rPr>
          <w:lang w:val="et-EE"/>
        </w:rPr>
        <w:t>lates 2021/2022. õppeaastast annab Narva linn riigile Narva Eesti Gümnaasiumi pidamise üle</w:t>
      </w:r>
      <w:r w:rsidR="00CE76A8">
        <w:rPr>
          <w:lang w:val="et-EE"/>
        </w:rPr>
        <w:t>. M</w:t>
      </w:r>
      <w:r w:rsidR="00CE76A8" w:rsidRPr="00696F4E">
        <w:rPr>
          <w:lang w:val="et-EE"/>
        </w:rPr>
        <w:t xml:space="preserve">unitsipaalkooli pidamise üleandmine riigile määratakse kindlaks linnavalitsuse ning </w:t>
      </w:r>
      <w:r w:rsidR="00CE76A8">
        <w:rPr>
          <w:lang w:val="et-EE"/>
        </w:rPr>
        <w:t>haridus- ja teadus</w:t>
      </w:r>
      <w:r w:rsidR="00CE76A8" w:rsidRPr="00696F4E">
        <w:rPr>
          <w:lang w:val="et-EE"/>
        </w:rPr>
        <w:t>ministri vahel sõlmitava halduslepinguga</w:t>
      </w:r>
      <w:r w:rsidR="00CE76A8">
        <w:rPr>
          <w:lang w:val="et-EE"/>
        </w:rPr>
        <w:t xml:space="preserve">. </w:t>
      </w:r>
      <w:r>
        <w:rPr>
          <w:lang w:val="et-EE"/>
        </w:rPr>
        <w:t>Nimetatud haldusepingu sõlmimise korral võõrandatakse 01.09.2021. a tasuta Haridus- ja Teadusministeeriumile Narva Eesti Gümnaasiumi kasutuses olev bilansiväline vara ja väheväärtuslik vara.</w:t>
      </w:r>
      <w:r w:rsidR="00F86903">
        <w:rPr>
          <w:lang w:val="et-EE"/>
        </w:rPr>
        <w:t xml:space="preserve"> Halduslepingu punkti 12 kohaselt </w:t>
      </w:r>
      <w:r w:rsidR="00F86903" w:rsidRPr="00086AAC">
        <w:rPr>
          <w:lang w:val="et-EE"/>
        </w:rPr>
        <w:t xml:space="preserve">võtab </w:t>
      </w:r>
      <w:r w:rsidR="00F86903">
        <w:rPr>
          <w:lang w:val="et-EE"/>
        </w:rPr>
        <w:t xml:space="preserve">Haridus- ja Teadusministeerium </w:t>
      </w:r>
      <w:r w:rsidR="00F86903" w:rsidRPr="00086AAC">
        <w:rPr>
          <w:lang w:val="et-EE"/>
        </w:rPr>
        <w:t>Narva linnalt koos kooli pidamisega üle projekti 2014-2020.1.04.17-0049 „Narva Eesti Gümnaasiumi ümberkorraldamisel tekkiva põhikooli õppehoone ehitamine ja sisustamine“, selle omafinantseeringu ning projekti elluviimisega seotud abikõlbmatute kulude katmise kohustused</w:t>
      </w:r>
      <w:r w:rsidR="00F86903" w:rsidRPr="002E3D48">
        <w:rPr>
          <w:lang w:val="et-EE"/>
        </w:rPr>
        <w:t>.</w:t>
      </w:r>
      <w:r w:rsidR="00F86903">
        <w:rPr>
          <w:lang w:val="et-EE"/>
        </w:rPr>
        <w:t xml:space="preserve"> </w:t>
      </w:r>
      <w:r w:rsidR="00F86903" w:rsidRPr="00BE1A55">
        <w:rPr>
          <w:lang w:val="et-EE"/>
        </w:rPr>
        <w:t xml:space="preserve">Haridus- ja Teadusministeerium suudab tagada eesti õppekeelega kooli jätkusuutlikkuse </w:t>
      </w:r>
      <w:r w:rsidR="00F86903">
        <w:rPr>
          <w:lang w:val="et-EE"/>
        </w:rPr>
        <w:t>–</w:t>
      </w:r>
      <w:r w:rsidR="00F86903" w:rsidRPr="00BE1A55">
        <w:rPr>
          <w:lang w:val="et-EE"/>
        </w:rPr>
        <w:t xml:space="preserve"> lähiaastatel ootab koolimaja täielik renoveerimine, mille põhjusel peab kool viibima Haridus- ja Teadusministeeriumi kokku lepitud ajutistes asendusruumides. Pärast renoveerimist hakkab praeguste plaanide kohaselt kool tegutsema eesti õppekeelega põhikooli ja gümnaasiumi õppekompleksi osana.</w:t>
      </w:r>
    </w:p>
    <w:p w14:paraId="428B795A" w14:textId="77777777" w:rsidR="00D10D0F" w:rsidRPr="00B81987" w:rsidRDefault="00D10D0F" w:rsidP="004C29E3">
      <w:pPr>
        <w:autoSpaceDE w:val="0"/>
        <w:autoSpaceDN w:val="0"/>
        <w:adjustRightInd w:val="0"/>
        <w:spacing w:after="120"/>
        <w:jc w:val="both"/>
        <w:rPr>
          <w:color w:val="7030A0"/>
          <w:lang w:val="et-EE" w:eastAsia="et-EE"/>
        </w:rPr>
      </w:pPr>
    </w:p>
    <w:p w14:paraId="2826AA28" w14:textId="77777777" w:rsidR="004C29E3" w:rsidRPr="00DE566C" w:rsidRDefault="004C29E3" w:rsidP="004C29E3">
      <w:pPr>
        <w:keepNext/>
        <w:spacing w:before="240" w:after="60"/>
        <w:outlineLvl w:val="2"/>
        <w:rPr>
          <w:rFonts w:cs="Arial"/>
          <w:b/>
          <w:szCs w:val="26"/>
          <w:lang w:val="en-US"/>
        </w:rPr>
      </w:pPr>
      <w:bookmarkStart w:id="501" w:name="_Toc72747649"/>
      <w:r w:rsidRPr="00DE566C">
        <w:rPr>
          <w:rFonts w:cs="Arial"/>
          <w:b/>
          <w:szCs w:val="26"/>
          <w:lang w:val="en-US"/>
        </w:rPr>
        <w:t>Vaba aeg, huviharidus, kultuur ja sport</w:t>
      </w:r>
      <w:bookmarkEnd w:id="501"/>
    </w:p>
    <w:p w14:paraId="155FF177" w14:textId="2138B5C4" w:rsidR="00AE7355" w:rsidRPr="00C87754" w:rsidRDefault="00AE7355" w:rsidP="00AE7355">
      <w:pPr>
        <w:autoSpaceDE w:val="0"/>
        <w:autoSpaceDN w:val="0"/>
        <w:adjustRightInd w:val="0"/>
        <w:spacing w:before="120" w:after="120"/>
        <w:jc w:val="both"/>
        <w:rPr>
          <w:bCs/>
          <w:iCs/>
          <w:lang w:val="et-EE" w:eastAsia="et-EE"/>
        </w:rPr>
      </w:pPr>
      <w:r w:rsidRPr="00B54B98">
        <w:rPr>
          <w:lang w:eastAsia="et-EE"/>
        </w:rPr>
        <w:t xml:space="preserve">Narva linna vaba aja, kultuuri- ja spordielu iseloomustab mitmekesisus, seda nii tegijate kui ka tegevuste ja sündmuste osas. Mitmete munitsipaal- ja arvukate kolmanda sektori institutsioonide pikaajalise eesmärgistatud ja missiooniga tegevuse tulemusena tekkinud kultuuri- ja spordiasutuste võrk pakub aastaringseid vaimse rikastuse, vaba aja sisustamise ja eneseharimise võimalusi erinevatele kultuuri- ja sporditarbijate huvigruppidele. Laste ja noorte kultuuri- ja spordikasvatusel on võtmetähenduslik Narva linnas tegutsev munitsipaalhuvikoolide võrk. </w:t>
      </w:r>
      <w:r w:rsidRPr="00767528">
        <w:rPr>
          <w:lang w:eastAsia="et-EE"/>
        </w:rPr>
        <w:t xml:space="preserve">Tänu linna poolt tagatud laia huviala spektrile ja huviharidussüsteemi pedagoogide kvaliteetsele tööle saavutavad noored narvakad tipptulemusi erinevatel riiklikel ja rahvusvahelistel võistlustel ja konkurssidel. </w:t>
      </w:r>
      <w:r w:rsidRPr="005D3030">
        <w:rPr>
          <w:lang w:eastAsia="et-EE"/>
        </w:rPr>
        <w:t>Narva hindab, edendab ja toetab eesti ja teisi rahvakultuure – laule, rahvatantsu, käsitööd, kööki ja muud sellist, mida säilitavad ja arendavad elujõulised kolmanda sektori kultuuriühingud ja rahvuskultuuriseltsid. Linn toetab ka spordiklubide tegevust, mis soodustab spordialast mitmekesisust omavalitsuses.</w:t>
      </w:r>
      <w:r>
        <w:rPr>
          <w:lang w:eastAsia="et-EE"/>
        </w:rPr>
        <w:t xml:space="preserve"> </w:t>
      </w:r>
      <w:r w:rsidRPr="00C87754">
        <w:rPr>
          <w:bCs/>
          <w:iCs/>
          <w:lang w:eastAsia="et-EE"/>
        </w:rPr>
        <w:t xml:space="preserve">Aruandeaastal </w:t>
      </w:r>
      <w:r w:rsidRPr="00C87754">
        <w:rPr>
          <w:bCs/>
          <w:iCs/>
          <w:lang w:val="et-EE" w:eastAsia="et-EE"/>
        </w:rPr>
        <w:t xml:space="preserve">olulised remonditööd ja rekonstrueerimistööd on kajastatud eelarve </w:t>
      </w:r>
      <w:r w:rsidRPr="00535EE8">
        <w:rPr>
          <w:bCs/>
          <w:iCs/>
          <w:lang w:val="et-EE" w:eastAsia="et-EE"/>
        </w:rPr>
        <w:t xml:space="preserve">täitmise aruande osas (sh Narva linna 2020.aasta finantseerimistegevuste eelarve, lk </w:t>
      </w:r>
      <w:r w:rsidR="00535EE8" w:rsidRPr="00535EE8">
        <w:rPr>
          <w:bCs/>
          <w:iCs/>
          <w:lang w:val="et-EE" w:eastAsia="et-EE"/>
        </w:rPr>
        <w:t>104</w:t>
      </w:r>
      <w:r w:rsidRPr="00535EE8">
        <w:rPr>
          <w:bCs/>
          <w:iCs/>
          <w:lang w:val="et-EE" w:eastAsia="et-EE"/>
        </w:rPr>
        <w:t>) ning arengukava täitmise osas (al lk 1</w:t>
      </w:r>
      <w:r w:rsidR="00535EE8" w:rsidRPr="00535EE8">
        <w:rPr>
          <w:bCs/>
          <w:iCs/>
          <w:lang w:val="et-EE" w:eastAsia="et-EE"/>
        </w:rPr>
        <w:t>6</w:t>
      </w:r>
      <w:r w:rsidRPr="00535EE8">
        <w:rPr>
          <w:bCs/>
          <w:iCs/>
          <w:lang w:val="et-EE" w:eastAsia="et-EE"/>
        </w:rPr>
        <w:t>).</w:t>
      </w:r>
      <w:r w:rsidRPr="00E53E99">
        <w:rPr>
          <w:bCs/>
          <w:iCs/>
          <w:lang w:val="et-EE" w:eastAsia="et-EE"/>
        </w:rPr>
        <w:t xml:space="preserve"> </w:t>
      </w:r>
    </w:p>
    <w:p w14:paraId="1CBF316F" w14:textId="77777777" w:rsidR="00AE7355" w:rsidRPr="00C87754" w:rsidRDefault="00AE7355" w:rsidP="00AE7355">
      <w:pPr>
        <w:autoSpaceDE w:val="0"/>
        <w:autoSpaceDN w:val="0"/>
        <w:adjustRightInd w:val="0"/>
        <w:spacing w:before="120" w:after="120"/>
        <w:jc w:val="both"/>
        <w:rPr>
          <w:lang w:val="et-EE" w:eastAsia="et-EE"/>
        </w:rPr>
      </w:pPr>
    </w:p>
    <w:p w14:paraId="6DD82293" w14:textId="77777777" w:rsidR="00AE7355" w:rsidRPr="00620F0F" w:rsidRDefault="00AE7355" w:rsidP="00AE7355">
      <w:pPr>
        <w:jc w:val="both"/>
        <w:rPr>
          <w:bCs/>
          <w:i/>
          <w:lang w:val="et-EE" w:eastAsia="et-EE"/>
        </w:rPr>
      </w:pPr>
      <w:r w:rsidRPr="00620F0F">
        <w:rPr>
          <w:bCs/>
          <w:i/>
          <w:lang w:val="et-EE" w:eastAsia="et-EE"/>
        </w:rPr>
        <w:t>Suvepäevad Narvas</w:t>
      </w:r>
    </w:p>
    <w:p w14:paraId="17B34489" w14:textId="45D17B1C" w:rsidR="00AE7355" w:rsidRPr="00620F0F" w:rsidRDefault="00AE7355" w:rsidP="00AE7355">
      <w:pPr>
        <w:jc w:val="both"/>
        <w:rPr>
          <w:bCs/>
          <w:lang w:val="et-EE" w:eastAsia="et-EE"/>
        </w:rPr>
      </w:pPr>
      <w:r w:rsidRPr="00620F0F">
        <w:rPr>
          <w:bCs/>
          <w:lang w:val="et-EE" w:eastAsia="et-EE"/>
        </w:rPr>
        <w:t>29.–30. augustil </w:t>
      </w:r>
      <w:r w:rsidR="00DE566C">
        <w:rPr>
          <w:bCs/>
          <w:lang w:val="et-EE" w:eastAsia="et-EE"/>
        </w:rPr>
        <w:t xml:space="preserve"> </w:t>
      </w:r>
      <w:r w:rsidRPr="00620F0F">
        <w:rPr>
          <w:bCs/>
          <w:lang w:val="et-EE" w:eastAsia="et-EE"/>
        </w:rPr>
        <w:t xml:space="preserve">toimus Narva linna erinevates kohtades sari mitmesugustest üritustest üldpealkirja all "Suvepäevad Narvas". See oli täiesti uus sündmus, mis hõlmas spordi-, kultuuri-, noorte- ja muid üritusi erinevate huvide ja vanustega inimestele. Üritused toimusid Narva sadamas, Narva linnuses, promenaadil, Joaoru territooriumil, spordi- ja muudes linna kohtades. Suvepäevade eredaks kaunistuseks sai "Pidu kogu perele" uues ilusas EV100 pargis ja sellega piirneval Narva spordikeskuse territooriumil. Kavas oli pargi avamine, muusikaliste </w:t>
      </w:r>
      <w:r w:rsidRPr="00620F0F">
        <w:rPr>
          <w:bCs/>
          <w:lang w:val="et-EE" w:eastAsia="et-EE"/>
        </w:rPr>
        <w:lastRenderedPageBreak/>
        <w:t>rühmade esinemised, autoetendused Eesti parimate võidusõitjate osalusel, meelelahutus ja töötoad, tasuta batuudid lastele ja palju muud.</w:t>
      </w:r>
    </w:p>
    <w:p w14:paraId="5358FB3C" w14:textId="77777777" w:rsidR="00AE7355" w:rsidRPr="0067639F" w:rsidRDefault="00AE7355" w:rsidP="00AE7355">
      <w:pPr>
        <w:autoSpaceDE w:val="0"/>
        <w:autoSpaceDN w:val="0"/>
        <w:adjustRightInd w:val="0"/>
        <w:jc w:val="both"/>
        <w:rPr>
          <w:bCs/>
          <w:lang w:val="et-EE" w:eastAsia="et-EE"/>
        </w:rPr>
      </w:pPr>
    </w:p>
    <w:p w14:paraId="17AB00DF" w14:textId="77777777" w:rsidR="00AE7355" w:rsidRPr="0067639F" w:rsidRDefault="00AE7355" w:rsidP="00AE7355">
      <w:pPr>
        <w:autoSpaceDE w:val="0"/>
        <w:autoSpaceDN w:val="0"/>
        <w:adjustRightInd w:val="0"/>
        <w:jc w:val="both"/>
        <w:rPr>
          <w:i/>
          <w:lang w:val="et-EE" w:eastAsia="et-EE"/>
        </w:rPr>
      </w:pPr>
      <w:r w:rsidRPr="0067639F">
        <w:rPr>
          <w:bCs/>
          <w:i/>
          <w:lang w:val="et-EE" w:eastAsia="et-EE"/>
        </w:rPr>
        <w:t xml:space="preserve"> „Narva – Eesti Sügispealinn 2020“ </w:t>
      </w:r>
    </w:p>
    <w:p w14:paraId="164D16D9" w14:textId="6583CE78" w:rsidR="00AE7355" w:rsidRPr="00872BB9" w:rsidRDefault="00AE7355" w:rsidP="00AE7355">
      <w:pPr>
        <w:jc w:val="both"/>
        <w:rPr>
          <w:lang w:val="et-EE" w:eastAsia="ru-RU"/>
        </w:rPr>
      </w:pPr>
      <w:r w:rsidRPr="0067639F">
        <w:rPr>
          <w:lang w:val="et-EE" w:eastAsia="et-EE"/>
        </w:rPr>
        <w:t xml:space="preserve">Igal aastal projekti “Narva – Eesti Sügispealinn” raames toimub linnas kolme kuu jooksul suur hulk spordi-, kultuuri- ja meelelahutusüritusi. Aruandeaastal Narva linnale Eesti Sügispealinna tiitli ametlik üleandmine toimus 22. septembril 2020. Narvast sai kogu sügishooajaks kultuurielu keskus, kus leidis aset arvukalt eriilmelisi üritusi. </w:t>
      </w:r>
      <w:r w:rsidRPr="00872BB9">
        <w:rPr>
          <w:lang w:val="et-EE" w:eastAsia="ru-RU"/>
        </w:rPr>
        <w:t>2020. aastal toimusid kultuurisündmused kuni novembri lõpuni seoses Vabariigi Valitsuse poolt kehtestatud piirangutega koroonaviiruse COVID-19 nakkuse leviku tõkestamiseks. Detsembris üritusi ei olnud ning Sügispealinna galakontsert on edasi lükatud mai algusesse 2021.</w:t>
      </w:r>
      <w:r w:rsidRPr="00B414A1">
        <w:rPr>
          <w:lang w:val="et-EE" w:eastAsia="ru-RU"/>
        </w:rPr>
        <w:t>a.</w:t>
      </w:r>
      <w:r>
        <w:rPr>
          <w:lang w:val="et-EE" w:eastAsia="ru-RU"/>
        </w:rPr>
        <w:t xml:space="preserve"> </w:t>
      </w:r>
      <w:r w:rsidRPr="00872BB9">
        <w:rPr>
          <w:lang w:val="et-EE" w:eastAsia="ru-RU"/>
        </w:rPr>
        <w:t>Sügispealinna ürituste kava oli uusi kontserte, festivale, näitusi ja teatrietendusi tihedalt täis. Huvilistel oli võimalik iga päev leida kavast enda maitsele sobiv kultuuriüritus. Sügispealinna sündmuste sarja avas rokkbändi AveNue solisti Vladimir Tšerdakovi, laulude autor ja esitaja, ning Narva Linna Sümfooniaorkestri uus kava </w:t>
      </w:r>
      <w:r w:rsidR="00030744">
        <w:rPr>
          <w:lang w:val="et-EE" w:eastAsia="ru-RU"/>
        </w:rPr>
        <w:t xml:space="preserve"> </w:t>
      </w:r>
      <w:hyperlink r:id="rId188" w:tgtFrame="_blank" w:history="1">
        <w:r w:rsidRPr="00872BB9">
          <w:rPr>
            <w:lang w:val="et-EE" w:eastAsia="ru-RU"/>
          </w:rPr>
          <w:t>Song &amp; Symphony</w:t>
        </w:r>
      </w:hyperlink>
      <w:r w:rsidRPr="00872BB9">
        <w:rPr>
          <w:lang w:val="et-EE" w:eastAsia="ru-RU"/>
        </w:rPr>
        <w:t>. Sellel hooajal avas Narva külalislahkelt uksed uutele festivalidele, kohtadele, artistidele ja kohtumistele. Esinejad oli peamiselt Eestist ning programmi unikaalsus tulenes kehtivatest piirangutest. Vene Teater Eestis esitas Vaba Lava teatrikeskuses draama "</w:t>
      </w:r>
      <w:hyperlink r:id="rId189" w:tgtFrame="_blank" w:history="1">
        <w:r w:rsidRPr="00872BB9">
          <w:rPr>
            <w:lang w:val="et-EE" w:eastAsia="ru-RU"/>
          </w:rPr>
          <w:t>Utoopia</w:t>
        </w:r>
      </w:hyperlink>
      <w:r w:rsidRPr="00872BB9">
        <w:rPr>
          <w:lang w:val="et-EE" w:eastAsia="ru-RU"/>
        </w:rPr>
        <w:t>". Lisaks uutele üritustele programmis oli traditsioonilised, värvikad ja publiku poolt armastatud muusikafestivalid: jazzifestival Narva Jazz kuulsa Narva muusiku ja õpetaja Boris Paršini juhendamisel, kolmepäevane rokkfestival Gratši uleteli, kus osalesid Eesti ja Baltimaade ansamblid. Juba teist aastat toimus Narvas Filmifestival KinoFF, mida korraldab tuntud Pimedate Ööde filmifestival (PÖFF). </w:t>
      </w:r>
    </w:p>
    <w:p w14:paraId="26724046" w14:textId="77777777" w:rsidR="00AE7355" w:rsidRPr="00BD3F7A" w:rsidRDefault="00AE7355" w:rsidP="00AE7355">
      <w:pPr>
        <w:autoSpaceDE w:val="0"/>
        <w:autoSpaceDN w:val="0"/>
        <w:adjustRightInd w:val="0"/>
        <w:jc w:val="both"/>
        <w:rPr>
          <w:color w:val="FF0000"/>
          <w:highlight w:val="yellow"/>
          <w:lang w:val="et-EE" w:eastAsia="et-EE"/>
        </w:rPr>
      </w:pPr>
    </w:p>
    <w:p w14:paraId="0818952D" w14:textId="77777777" w:rsidR="00AE7355" w:rsidRPr="00BD3F7A" w:rsidRDefault="00AE7355" w:rsidP="00AE7355">
      <w:pPr>
        <w:jc w:val="both"/>
        <w:rPr>
          <w:rFonts w:eastAsia="Calibri"/>
          <w:b/>
          <w:bCs/>
          <w:i/>
          <w:iCs/>
          <w:color w:val="FF0000"/>
          <w:highlight w:val="yellow"/>
          <w:lang w:val="et-EE"/>
        </w:rPr>
      </w:pPr>
    </w:p>
    <w:p w14:paraId="321F875C" w14:textId="77777777" w:rsidR="00AE7355" w:rsidRPr="002E30AA" w:rsidRDefault="00AE7355" w:rsidP="00AE7355">
      <w:pPr>
        <w:jc w:val="both"/>
        <w:rPr>
          <w:rFonts w:eastAsia="Calibri"/>
          <w:b/>
          <w:bCs/>
          <w:i/>
          <w:iCs/>
          <w:lang w:val="et-EE"/>
        </w:rPr>
      </w:pPr>
      <w:r w:rsidRPr="002E30AA">
        <w:rPr>
          <w:rFonts w:eastAsia="Calibri"/>
          <w:b/>
          <w:bCs/>
          <w:i/>
          <w:iCs/>
          <w:lang w:val="et-EE"/>
        </w:rPr>
        <w:t>Huviharidus</w:t>
      </w:r>
    </w:p>
    <w:p w14:paraId="7E98AE1C" w14:textId="77777777" w:rsidR="00AE7355" w:rsidRPr="002E30AA" w:rsidRDefault="00AE7355" w:rsidP="00AE7355">
      <w:pPr>
        <w:jc w:val="both"/>
        <w:rPr>
          <w:rFonts w:ascii="Arial" w:hAnsi="Arial" w:cs="Arial"/>
          <w:sz w:val="20"/>
          <w:szCs w:val="20"/>
          <w:lang w:val="et-EE" w:eastAsia="ru-RU"/>
        </w:rPr>
      </w:pPr>
      <w:r w:rsidRPr="002E30AA">
        <w:rPr>
          <w:lang w:val="de-DE" w:eastAsia="et-EE"/>
        </w:rPr>
        <w:t xml:space="preserve">Narvas tegutseb 6 huvikooli: Narva Muusikakool, Narva Kunstikool, Narva Laste Loomemaja, Narva Noorte Meremeeste Klubi, Narva Paemurru Spordikool ja Narva Spordikool Energia. Huvikoolid loovad huvihariduse omandamise ja isiksuse mitmekülgse arengu võimalusi erinevates valdkondades. Igal Narva linna huvikoolil on oma eripära ja tegevusvaldkonnad. </w:t>
      </w:r>
    </w:p>
    <w:p w14:paraId="425C5245" w14:textId="77777777" w:rsidR="00AE7355" w:rsidRPr="002E30AA" w:rsidRDefault="00AE7355" w:rsidP="00AE7355">
      <w:pPr>
        <w:autoSpaceDE w:val="0"/>
        <w:autoSpaceDN w:val="0"/>
        <w:adjustRightInd w:val="0"/>
        <w:jc w:val="both"/>
        <w:rPr>
          <w:lang w:val="de-DE" w:eastAsia="et-EE"/>
        </w:rPr>
      </w:pPr>
    </w:p>
    <w:p w14:paraId="6ACD02B2" w14:textId="77777777" w:rsidR="00AE7355" w:rsidRPr="00FE48D5" w:rsidRDefault="00AE7355" w:rsidP="00AE7355">
      <w:pPr>
        <w:jc w:val="both"/>
        <w:rPr>
          <w:rFonts w:ascii="Arial" w:hAnsi="Arial" w:cs="Arial"/>
          <w:sz w:val="20"/>
          <w:szCs w:val="20"/>
          <w:lang w:val="et-EE" w:eastAsia="ru-RU"/>
        </w:rPr>
      </w:pPr>
      <w:r w:rsidRPr="00FE48D5">
        <w:rPr>
          <w:lang w:val="de-DE" w:eastAsia="et-EE"/>
        </w:rPr>
        <w:t xml:space="preserve">Huviharidusliku õppe- ja kasvatustöö võimaluste laiendamiseks ja selle tulemuste tugevdamiseks huvikoolide poolt korraldatakse pidevalt palju erinevaid õpilasüritusi, sealhulgas erinevad ülelinnalised, regionaalsed, üleriigilised ja rahvusvahelised konkursid, võistlused, festivalid, kontserdid, näitused. </w:t>
      </w:r>
      <w:r w:rsidRPr="00FE48D5">
        <w:rPr>
          <w:lang w:eastAsia="et-EE"/>
        </w:rPr>
        <w:t>Mõned nendest üritustest on juba muutunud traditsioonilisteks ning toimuvad Narva linnas iga-aastaselt. Lisaks sellele huvikoolid osalevad pidevalt ka muudes koostööpartnerite poolt korraldatavates üritustes ja võistlustes eesmärgiga luua noortele teadmiste ja oskuste proovilepaneku ning nende esitlemise võimalused.</w:t>
      </w:r>
      <w:r w:rsidRPr="00FE48D5">
        <w:rPr>
          <w:rFonts w:ascii="Arial" w:hAnsi="Arial" w:cs="Arial"/>
          <w:sz w:val="20"/>
          <w:szCs w:val="20"/>
          <w:lang w:val="et-EE" w:eastAsia="ru-RU"/>
        </w:rPr>
        <w:t xml:space="preserve"> </w:t>
      </w:r>
    </w:p>
    <w:p w14:paraId="55ED5A81" w14:textId="77777777" w:rsidR="00AE7355" w:rsidRPr="006C6A80" w:rsidRDefault="00AE7355" w:rsidP="00AE7355">
      <w:pPr>
        <w:jc w:val="both"/>
        <w:rPr>
          <w:lang w:val="et-EE" w:eastAsia="ru-RU"/>
        </w:rPr>
      </w:pPr>
      <w:r>
        <w:rPr>
          <w:lang w:val="et-EE" w:eastAsia="ru-RU"/>
        </w:rPr>
        <w:t xml:space="preserve">Aruandeaastal </w:t>
      </w:r>
      <w:r w:rsidRPr="00220AEC">
        <w:rPr>
          <w:lang w:val="et-EE" w:eastAsia="ru-RU"/>
        </w:rPr>
        <w:t xml:space="preserve">Covid-19 pandeemia </w:t>
      </w:r>
      <w:r>
        <w:rPr>
          <w:lang w:val="et-EE" w:eastAsia="ru-RU"/>
        </w:rPr>
        <w:t>tõttu t</w:t>
      </w:r>
      <w:r w:rsidRPr="006C6A80">
        <w:rPr>
          <w:lang w:val="et-EE" w:eastAsia="ru-RU"/>
        </w:rPr>
        <w:t>avapärased töövormid (kontaktne õppetöö, üritused, võistlused jm) katkesid ning iga asutus oli tugevalt fookusesse võtnud muutunud olustikus töö ümberkorraldamisega</w:t>
      </w:r>
      <w:r w:rsidRPr="006C6A80">
        <w:rPr>
          <w:b/>
          <w:lang w:val="et-EE" w:eastAsia="ru-RU"/>
        </w:rPr>
        <w:t xml:space="preserve"> </w:t>
      </w:r>
      <w:r w:rsidRPr="006C6A80">
        <w:rPr>
          <w:lang w:val="et-EE" w:eastAsia="ru-RU"/>
        </w:rPr>
        <w:t xml:space="preserve">– tegevused liikusid internetti. Kõik tegid võimalusel õppetööd distantsilt: viisid läbi videotunde mobiilirakenduste ja erinevate programmide kaudu, viisid läbi viktoriine, meistriklasse Interneti kaudu, valmistasid ette materjali ja andsid üksikasjalike juhistega ülesandeid, said õpilastelt tagasisidet, vastasid küsimustele, hoidsid ühendust rühmades ja individuaalselt. Need huvialad, mille jaoks on tehniliselt võimatu teha </w:t>
      </w:r>
      <w:r w:rsidRPr="006C6A80">
        <w:rPr>
          <w:lang w:val="et-EE" w:eastAsia="ru-RU"/>
        </w:rPr>
        <w:lastRenderedPageBreak/>
        <w:t>õppetööd distantselt, tegid metoodilist tööd, töötasid välja ja valmistasid ette õppematerjali ja tehnilist baasi. Õpetajad lähenesid õppetöö korraldusele sõltuvalt huviala spetsiifikast ja individuaalselt, võttes arvesse õpilaste ja vanemate valmisolekut ülesannete kaugtäitmiseks, samuti õpilaste suurt töökoormust üldhariduskoolis.</w:t>
      </w:r>
    </w:p>
    <w:p w14:paraId="0DB5D9D0" w14:textId="77777777" w:rsidR="00AE7355" w:rsidRPr="00FE48D5" w:rsidRDefault="00AE7355" w:rsidP="00AE7355">
      <w:pPr>
        <w:autoSpaceDE w:val="0"/>
        <w:autoSpaceDN w:val="0"/>
        <w:adjustRightInd w:val="0"/>
        <w:spacing w:after="120"/>
        <w:rPr>
          <w:color w:val="FF0000"/>
          <w:highlight w:val="yellow"/>
          <w:lang w:val="et-EE" w:eastAsia="et-EE"/>
        </w:rPr>
      </w:pPr>
    </w:p>
    <w:p w14:paraId="1471B6F7" w14:textId="77777777" w:rsidR="00AE7355" w:rsidRPr="00BD4DE9" w:rsidRDefault="00AE7355" w:rsidP="00AE7355">
      <w:pPr>
        <w:autoSpaceDE w:val="0"/>
        <w:autoSpaceDN w:val="0"/>
        <w:adjustRightInd w:val="0"/>
        <w:spacing w:after="120"/>
        <w:jc w:val="both"/>
        <w:rPr>
          <w:lang w:eastAsia="et-EE"/>
        </w:rPr>
      </w:pPr>
      <w:r w:rsidRPr="00BD4DE9">
        <w:rPr>
          <w:rFonts w:eastAsia="Calibri"/>
          <w:bCs/>
          <w:i/>
          <w:iCs/>
        </w:rPr>
        <w:t>Narva munitsipaalhuvikoolide õpilaste arv</w:t>
      </w:r>
    </w:p>
    <w:tbl>
      <w:tblPr>
        <w:tblW w:w="57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5"/>
        <w:gridCol w:w="962"/>
        <w:gridCol w:w="962"/>
      </w:tblGrid>
      <w:tr w:rsidR="00AE7355" w:rsidRPr="009F2FDE" w14:paraId="09592042" w14:textId="77777777" w:rsidTr="00061AAB">
        <w:trPr>
          <w:trHeight w:val="56"/>
        </w:trPr>
        <w:tc>
          <w:tcPr>
            <w:tcW w:w="3835" w:type="dxa"/>
            <w:hideMark/>
          </w:tcPr>
          <w:p w14:paraId="6984D042" w14:textId="77777777" w:rsidR="00AE7355" w:rsidRPr="009F2FDE" w:rsidRDefault="00AE7355" w:rsidP="00061AAB">
            <w:pPr>
              <w:autoSpaceDE w:val="0"/>
              <w:autoSpaceDN w:val="0"/>
              <w:adjustRightInd w:val="0"/>
              <w:jc w:val="both"/>
              <w:rPr>
                <w:iCs/>
              </w:rPr>
            </w:pPr>
            <w:r w:rsidRPr="009F2FDE">
              <w:rPr>
                <w:iCs/>
              </w:rPr>
              <w:t>Asutus</w:t>
            </w:r>
          </w:p>
        </w:tc>
        <w:tc>
          <w:tcPr>
            <w:tcW w:w="962" w:type="dxa"/>
          </w:tcPr>
          <w:p w14:paraId="27366C77" w14:textId="77777777" w:rsidR="00AE7355" w:rsidRPr="009F2FDE" w:rsidRDefault="00AE7355" w:rsidP="00061AAB">
            <w:pPr>
              <w:jc w:val="right"/>
            </w:pPr>
            <w:r w:rsidRPr="009F2FDE">
              <w:rPr>
                <w:iCs/>
              </w:rPr>
              <w:t xml:space="preserve">2019.a </w:t>
            </w:r>
          </w:p>
        </w:tc>
        <w:tc>
          <w:tcPr>
            <w:tcW w:w="962" w:type="dxa"/>
            <w:hideMark/>
          </w:tcPr>
          <w:p w14:paraId="6DEBC7B3" w14:textId="77777777" w:rsidR="00AE7355" w:rsidRPr="009F2FDE" w:rsidRDefault="00AE7355" w:rsidP="00061AAB">
            <w:pPr>
              <w:jc w:val="right"/>
            </w:pPr>
            <w:r w:rsidRPr="009F2FDE">
              <w:t xml:space="preserve">2020.a </w:t>
            </w:r>
          </w:p>
        </w:tc>
      </w:tr>
      <w:tr w:rsidR="00AE7355" w:rsidRPr="009F2FDE" w14:paraId="43AF113C" w14:textId="77777777" w:rsidTr="00061AAB">
        <w:trPr>
          <w:trHeight w:val="56"/>
        </w:trPr>
        <w:tc>
          <w:tcPr>
            <w:tcW w:w="3835" w:type="dxa"/>
            <w:hideMark/>
          </w:tcPr>
          <w:p w14:paraId="3B372BC4" w14:textId="77777777" w:rsidR="00AE7355" w:rsidRPr="009F2FDE" w:rsidRDefault="00AE7355" w:rsidP="00061AAB">
            <w:pPr>
              <w:autoSpaceDE w:val="0"/>
              <w:autoSpaceDN w:val="0"/>
              <w:adjustRightInd w:val="0"/>
              <w:jc w:val="both"/>
              <w:rPr>
                <w:iCs/>
              </w:rPr>
            </w:pPr>
            <w:r w:rsidRPr="009F2FDE">
              <w:rPr>
                <w:iCs/>
              </w:rPr>
              <w:t>Narva Kunstikool</w:t>
            </w:r>
          </w:p>
        </w:tc>
        <w:tc>
          <w:tcPr>
            <w:tcW w:w="962" w:type="dxa"/>
          </w:tcPr>
          <w:p w14:paraId="4E96C2FD" w14:textId="77777777" w:rsidR="00AE7355" w:rsidRPr="009F2FDE" w:rsidRDefault="00AE7355" w:rsidP="00061AAB">
            <w:pPr>
              <w:jc w:val="right"/>
            </w:pPr>
            <w:r w:rsidRPr="009F2FDE">
              <w:rPr>
                <w:lang w:eastAsia="et-EE"/>
              </w:rPr>
              <w:t>345</w:t>
            </w:r>
          </w:p>
        </w:tc>
        <w:tc>
          <w:tcPr>
            <w:tcW w:w="962" w:type="dxa"/>
            <w:tcBorders>
              <w:top w:val="single" w:sz="4" w:space="0" w:color="auto"/>
              <w:left w:val="single" w:sz="4" w:space="0" w:color="auto"/>
              <w:bottom w:val="single" w:sz="4" w:space="0" w:color="auto"/>
              <w:right w:val="single" w:sz="4" w:space="0" w:color="auto"/>
            </w:tcBorders>
            <w:hideMark/>
          </w:tcPr>
          <w:p w14:paraId="08C33403" w14:textId="77777777" w:rsidR="00AE7355" w:rsidRPr="009F2FDE" w:rsidRDefault="00AE7355" w:rsidP="00061AAB">
            <w:pPr>
              <w:jc w:val="right"/>
            </w:pPr>
            <w:r w:rsidRPr="009F2FDE">
              <w:rPr>
                <w:lang w:eastAsia="et-EE"/>
              </w:rPr>
              <w:t>321</w:t>
            </w:r>
          </w:p>
        </w:tc>
      </w:tr>
      <w:tr w:rsidR="00AE7355" w:rsidRPr="009F2FDE" w14:paraId="500725EB" w14:textId="77777777" w:rsidTr="00061AAB">
        <w:trPr>
          <w:trHeight w:val="56"/>
        </w:trPr>
        <w:tc>
          <w:tcPr>
            <w:tcW w:w="3835" w:type="dxa"/>
            <w:hideMark/>
          </w:tcPr>
          <w:p w14:paraId="2E3502D7" w14:textId="77777777" w:rsidR="00AE7355" w:rsidRPr="009F2FDE" w:rsidRDefault="00AE7355" w:rsidP="00061AAB">
            <w:pPr>
              <w:autoSpaceDE w:val="0"/>
              <w:autoSpaceDN w:val="0"/>
              <w:adjustRightInd w:val="0"/>
              <w:jc w:val="both"/>
              <w:rPr>
                <w:iCs/>
              </w:rPr>
            </w:pPr>
            <w:r w:rsidRPr="009F2FDE">
              <w:rPr>
                <w:iCs/>
              </w:rPr>
              <w:t>Narva Muusikakool</w:t>
            </w:r>
          </w:p>
        </w:tc>
        <w:tc>
          <w:tcPr>
            <w:tcW w:w="962" w:type="dxa"/>
          </w:tcPr>
          <w:p w14:paraId="42BAB5FE" w14:textId="77777777" w:rsidR="00AE7355" w:rsidRPr="009F2FDE" w:rsidRDefault="00AE7355" w:rsidP="00061AAB">
            <w:pPr>
              <w:jc w:val="right"/>
            </w:pPr>
            <w:r w:rsidRPr="009F2FDE">
              <w:rPr>
                <w:lang w:eastAsia="et-EE"/>
              </w:rPr>
              <w:t>710</w:t>
            </w:r>
          </w:p>
        </w:tc>
        <w:tc>
          <w:tcPr>
            <w:tcW w:w="962" w:type="dxa"/>
            <w:tcBorders>
              <w:top w:val="single" w:sz="4" w:space="0" w:color="auto"/>
              <w:left w:val="single" w:sz="4" w:space="0" w:color="auto"/>
              <w:bottom w:val="single" w:sz="4" w:space="0" w:color="auto"/>
              <w:right w:val="single" w:sz="4" w:space="0" w:color="auto"/>
            </w:tcBorders>
            <w:hideMark/>
          </w:tcPr>
          <w:p w14:paraId="0FE49A7B" w14:textId="77777777" w:rsidR="00AE7355" w:rsidRPr="009F2FDE" w:rsidRDefault="00AE7355" w:rsidP="00061AAB">
            <w:pPr>
              <w:jc w:val="right"/>
            </w:pPr>
            <w:r w:rsidRPr="009F2FDE">
              <w:rPr>
                <w:lang w:eastAsia="et-EE"/>
              </w:rPr>
              <w:t>646</w:t>
            </w:r>
          </w:p>
        </w:tc>
      </w:tr>
      <w:tr w:rsidR="00AE7355" w:rsidRPr="009F2FDE" w14:paraId="63BFA59F" w14:textId="77777777" w:rsidTr="00061AAB">
        <w:trPr>
          <w:trHeight w:val="190"/>
        </w:trPr>
        <w:tc>
          <w:tcPr>
            <w:tcW w:w="3835" w:type="dxa"/>
            <w:hideMark/>
          </w:tcPr>
          <w:p w14:paraId="3D467BEB" w14:textId="77777777" w:rsidR="00AE7355" w:rsidRPr="009F2FDE" w:rsidRDefault="00AE7355" w:rsidP="00061AAB">
            <w:pPr>
              <w:autoSpaceDE w:val="0"/>
              <w:autoSpaceDN w:val="0"/>
              <w:adjustRightInd w:val="0"/>
              <w:jc w:val="both"/>
              <w:rPr>
                <w:iCs/>
              </w:rPr>
            </w:pPr>
            <w:r w:rsidRPr="009F2FDE">
              <w:rPr>
                <w:iCs/>
              </w:rPr>
              <w:t>Narva Laste Loomemaja</w:t>
            </w:r>
          </w:p>
        </w:tc>
        <w:tc>
          <w:tcPr>
            <w:tcW w:w="962" w:type="dxa"/>
          </w:tcPr>
          <w:p w14:paraId="540CAE27" w14:textId="77777777" w:rsidR="00AE7355" w:rsidRPr="009F2FDE" w:rsidRDefault="00AE7355" w:rsidP="00061AAB">
            <w:pPr>
              <w:jc w:val="right"/>
            </w:pPr>
            <w:r w:rsidRPr="009F2FDE">
              <w:rPr>
                <w:lang w:eastAsia="et-EE"/>
              </w:rPr>
              <w:t>1455</w:t>
            </w:r>
          </w:p>
        </w:tc>
        <w:tc>
          <w:tcPr>
            <w:tcW w:w="962" w:type="dxa"/>
            <w:tcBorders>
              <w:top w:val="single" w:sz="4" w:space="0" w:color="auto"/>
              <w:left w:val="single" w:sz="4" w:space="0" w:color="auto"/>
              <w:bottom w:val="single" w:sz="4" w:space="0" w:color="auto"/>
              <w:right w:val="single" w:sz="4" w:space="0" w:color="auto"/>
            </w:tcBorders>
            <w:hideMark/>
          </w:tcPr>
          <w:p w14:paraId="0581E876" w14:textId="77777777" w:rsidR="00AE7355" w:rsidRPr="009F2FDE" w:rsidRDefault="00AE7355" w:rsidP="00061AAB">
            <w:pPr>
              <w:jc w:val="right"/>
            </w:pPr>
            <w:r w:rsidRPr="009F2FDE">
              <w:rPr>
                <w:lang w:eastAsia="et-EE"/>
              </w:rPr>
              <w:t>1372</w:t>
            </w:r>
          </w:p>
        </w:tc>
      </w:tr>
      <w:tr w:rsidR="00AE7355" w:rsidRPr="009F2FDE" w14:paraId="42C2C84C" w14:textId="77777777" w:rsidTr="00061AAB">
        <w:trPr>
          <w:trHeight w:val="190"/>
        </w:trPr>
        <w:tc>
          <w:tcPr>
            <w:tcW w:w="3835" w:type="dxa"/>
            <w:hideMark/>
          </w:tcPr>
          <w:p w14:paraId="4A41ABCA" w14:textId="77777777" w:rsidR="00AE7355" w:rsidRPr="009F2FDE" w:rsidRDefault="00AE7355" w:rsidP="00061AAB">
            <w:pPr>
              <w:autoSpaceDE w:val="0"/>
              <w:autoSpaceDN w:val="0"/>
              <w:adjustRightInd w:val="0"/>
              <w:jc w:val="both"/>
              <w:rPr>
                <w:iCs/>
              </w:rPr>
            </w:pPr>
            <w:r w:rsidRPr="009F2FDE">
              <w:rPr>
                <w:iCs/>
              </w:rPr>
              <w:t>Narva Noorte Meremeeste Klubi</w:t>
            </w:r>
          </w:p>
        </w:tc>
        <w:tc>
          <w:tcPr>
            <w:tcW w:w="962" w:type="dxa"/>
          </w:tcPr>
          <w:p w14:paraId="546834DB" w14:textId="77777777" w:rsidR="00AE7355" w:rsidRPr="009F2FDE" w:rsidRDefault="00AE7355" w:rsidP="00061AAB">
            <w:pPr>
              <w:jc w:val="right"/>
            </w:pPr>
            <w:r w:rsidRPr="009F2FDE">
              <w:rPr>
                <w:lang w:val="en-US" w:eastAsia="et-EE"/>
              </w:rPr>
              <w:t>257</w:t>
            </w:r>
          </w:p>
        </w:tc>
        <w:tc>
          <w:tcPr>
            <w:tcW w:w="962" w:type="dxa"/>
            <w:tcBorders>
              <w:top w:val="single" w:sz="4" w:space="0" w:color="auto"/>
              <w:left w:val="single" w:sz="4" w:space="0" w:color="auto"/>
              <w:bottom w:val="single" w:sz="4" w:space="0" w:color="auto"/>
              <w:right w:val="single" w:sz="4" w:space="0" w:color="auto"/>
            </w:tcBorders>
            <w:hideMark/>
          </w:tcPr>
          <w:p w14:paraId="3CC0928C" w14:textId="77777777" w:rsidR="00AE7355" w:rsidRPr="009F2FDE" w:rsidRDefault="00AE7355" w:rsidP="00061AAB">
            <w:pPr>
              <w:jc w:val="right"/>
            </w:pPr>
            <w:r w:rsidRPr="009F2FDE">
              <w:rPr>
                <w:lang w:eastAsia="et-EE"/>
              </w:rPr>
              <w:t>264</w:t>
            </w:r>
          </w:p>
        </w:tc>
      </w:tr>
      <w:tr w:rsidR="00AE7355" w:rsidRPr="009F2FDE" w14:paraId="430A9894" w14:textId="77777777" w:rsidTr="00061AAB">
        <w:trPr>
          <w:trHeight w:val="190"/>
        </w:trPr>
        <w:tc>
          <w:tcPr>
            <w:tcW w:w="3835" w:type="dxa"/>
            <w:hideMark/>
          </w:tcPr>
          <w:p w14:paraId="458AD15E" w14:textId="77777777" w:rsidR="00AE7355" w:rsidRPr="009F2FDE" w:rsidRDefault="00AE7355" w:rsidP="00061AAB">
            <w:pPr>
              <w:autoSpaceDE w:val="0"/>
              <w:autoSpaceDN w:val="0"/>
              <w:adjustRightInd w:val="0"/>
              <w:jc w:val="both"/>
              <w:rPr>
                <w:iCs/>
              </w:rPr>
            </w:pPr>
            <w:r w:rsidRPr="009F2FDE">
              <w:rPr>
                <w:iCs/>
              </w:rPr>
              <w:t>Narva Paemurru Spordikool</w:t>
            </w:r>
          </w:p>
        </w:tc>
        <w:tc>
          <w:tcPr>
            <w:tcW w:w="962" w:type="dxa"/>
          </w:tcPr>
          <w:p w14:paraId="798EE11B" w14:textId="77777777" w:rsidR="00AE7355" w:rsidRPr="009F2FDE" w:rsidRDefault="00AE7355" w:rsidP="00061AAB">
            <w:pPr>
              <w:jc w:val="right"/>
            </w:pPr>
            <w:r w:rsidRPr="009F2FDE">
              <w:rPr>
                <w:lang w:val="en-US" w:eastAsia="et-EE"/>
              </w:rPr>
              <w:t>875</w:t>
            </w:r>
          </w:p>
        </w:tc>
        <w:tc>
          <w:tcPr>
            <w:tcW w:w="962" w:type="dxa"/>
            <w:tcBorders>
              <w:top w:val="single" w:sz="4" w:space="0" w:color="auto"/>
              <w:left w:val="single" w:sz="4" w:space="0" w:color="auto"/>
              <w:bottom w:val="single" w:sz="4" w:space="0" w:color="auto"/>
              <w:right w:val="single" w:sz="4" w:space="0" w:color="auto"/>
            </w:tcBorders>
            <w:hideMark/>
          </w:tcPr>
          <w:p w14:paraId="795EC077" w14:textId="77777777" w:rsidR="00AE7355" w:rsidRPr="009F2FDE" w:rsidRDefault="00AE7355" w:rsidP="00061AAB">
            <w:pPr>
              <w:jc w:val="right"/>
            </w:pPr>
            <w:r w:rsidRPr="009F2FDE">
              <w:rPr>
                <w:lang w:eastAsia="et-EE"/>
              </w:rPr>
              <w:t>777</w:t>
            </w:r>
          </w:p>
        </w:tc>
      </w:tr>
      <w:tr w:rsidR="00AE7355" w:rsidRPr="009F2FDE" w14:paraId="05279D06" w14:textId="77777777" w:rsidTr="00061AAB">
        <w:trPr>
          <w:trHeight w:val="200"/>
        </w:trPr>
        <w:tc>
          <w:tcPr>
            <w:tcW w:w="3835" w:type="dxa"/>
            <w:hideMark/>
          </w:tcPr>
          <w:p w14:paraId="088C4FA5" w14:textId="77777777" w:rsidR="00AE7355" w:rsidRPr="009F2FDE" w:rsidRDefault="00AE7355" w:rsidP="00061AAB">
            <w:pPr>
              <w:autoSpaceDE w:val="0"/>
              <w:autoSpaceDN w:val="0"/>
              <w:adjustRightInd w:val="0"/>
              <w:jc w:val="both"/>
              <w:rPr>
                <w:iCs/>
              </w:rPr>
            </w:pPr>
            <w:r w:rsidRPr="009F2FDE">
              <w:rPr>
                <w:iCs/>
              </w:rPr>
              <w:t>Narva Spordikool Energia</w:t>
            </w:r>
          </w:p>
        </w:tc>
        <w:tc>
          <w:tcPr>
            <w:tcW w:w="962" w:type="dxa"/>
          </w:tcPr>
          <w:p w14:paraId="09D8134F" w14:textId="77777777" w:rsidR="00AE7355" w:rsidRPr="009F2FDE" w:rsidRDefault="00AE7355" w:rsidP="00061AAB">
            <w:pPr>
              <w:jc w:val="right"/>
            </w:pPr>
            <w:r w:rsidRPr="009F2FDE">
              <w:rPr>
                <w:lang w:val="en-US" w:eastAsia="et-EE"/>
              </w:rPr>
              <w:t>1039</w:t>
            </w:r>
          </w:p>
        </w:tc>
        <w:tc>
          <w:tcPr>
            <w:tcW w:w="962" w:type="dxa"/>
            <w:tcBorders>
              <w:top w:val="single" w:sz="4" w:space="0" w:color="auto"/>
              <w:left w:val="single" w:sz="4" w:space="0" w:color="auto"/>
              <w:bottom w:val="single" w:sz="4" w:space="0" w:color="auto"/>
              <w:right w:val="single" w:sz="4" w:space="0" w:color="auto"/>
            </w:tcBorders>
            <w:hideMark/>
          </w:tcPr>
          <w:p w14:paraId="4169712D" w14:textId="77777777" w:rsidR="00AE7355" w:rsidRPr="009F2FDE" w:rsidRDefault="00AE7355" w:rsidP="00061AAB">
            <w:pPr>
              <w:jc w:val="right"/>
            </w:pPr>
            <w:r w:rsidRPr="009F2FDE">
              <w:rPr>
                <w:lang w:eastAsia="et-EE"/>
              </w:rPr>
              <w:t>968</w:t>
            </w:r>
          </w:p>
        </w:tc>
      </w:tr>
      <w:tr w:rsidR="00AE7355" w:rsidRPr="009F2FDE" w14:paraId="34ACC7AA" w14:textId="77777777" w:rsidTr="00061AAB">
        <w:trPr>
          <w:trHeight w:val="200"/>
        </w:trPr>
        <w:tc>
          <w:tcPr>
            <w:tcW w:w="3835" w:type="dxa"/>
            <w:hideMark/>
          </w:tcPr>
          <w:p w14:paraId="5BBFA234" w14:textId="77777777" w:rsidR="00AE7355" w:rsidRPr="009F2FDE" w:rsidRDefault="00AE7355" w:rsidP="00061AAB">
            <w:pPr>
              <w:autoSpaceDE w:val="0"/>
              <w:autoSpaceDN w:val="0"/>
              <w:adjustRightInd w:val="0"/>
              <w:jc w:val="both"/>
              <w:rPr>
                <w:iCs/>
              </w:rPr>
            </w:pPr>
            <w:r w:rsidRPr="009F2FDE">
              <w:rPr>
                <w:iCs/>
              </w:rPr>
              <w:t>Kokku</w:t>
            </w:r>
          </w:p>
        </w:tc>
        <w:tc>
          <w:tcPr>
            <w:tcW w:w="962" w:type="dxa"/>
          </w:tcPr>
          <w:p w14:paraId="61BE997A" w14:textId="77777777" w:rsidR="00AE7355" w:rsidRPr="009F2FDE" w:rsidRDefault="00AE7355" w:rsidP="00061AAB">
            <w:pPr>
              <w:jc w:val="right"/>
            </w:pPr>
            <w:r w:rsidRPr="009F2FDE">
              <w:rPr>
                <w:lang w:val="en-US" w:eastAsia="et-EE"/>
              </w:rPr>
              <w:t>4681</w:t>
            </w:r>
          </w:p>
        </w:tc>
        <w:tc>
          <w:tcPr>
            <w:tcW w:w="962" w:type="dxa"/>
            <w:tcBorders>
              <w:top w:val="single" w:sz="4" w:space="0" w:color="auto"/>
              <w:left w:val="single" w:sz="4" w:space="0" w:color="auto"/>
              <w:bottom w:val="single" w:sz="4" w:space="0" w:color="auto"/>
              <w:right w:val="single" w:sz="4" w:space="0" w:color="auto"/>
            </w:tcBorders>
            <w:hideMark/>
          </w:tcPr>
          <w:p w14:paraId="6812CF6F" w14:textId="77777777" w:rsidR="00AE7355" w:rsidRPr="009F2FDE" w:rsidRDefault="00AE7355" w:rsidP="00061AAB">
            <w:pPr>
              <w:jc w:val="right"/>
            </w:pPr>
            <w:r w:rsidRPr="009F2FDE">
              <w:rPr>
                <w:lang w:eastAsia="et-EE"/>
              </w:rPr>
              <w:t>4348</w:t>
            </w:r>
          </w:p>
        </w:tc>
      </w:tr>
    </w:tbl>
    <w:p w14:paraId="6374A5A3" w14:textId="77777777" w:rsidR="00AE7355" w:rsidRPr="00BD3F7A" w:rsidRDefault="00AE7355" w:rsidP="00AE7355">
      <w:pPr>
        <w:autoSpaceDE w:val="0"/>
        <w:autoSpaceDN w:val="0"/>
        <w:adjustRightInd w:val="0"/>
        <w:jc w:val="both"/>
        <w:rPr>
          <w:b/>
          <w:i/>
          <w:iCs/>
          <w:color w:val="FF0000"/>
          <w:highlight w:val="yellow"/>
        </w:rPr>
      </w:pPr>
    </w:p>
    <w:p w14:paraId="0D03591A" w14:textId="77777777" w:rsidR="00AE7355" w:rsidRPr="008A7439" w:rsidRDefault="00AE7355" w:rsidP="00AE7355">
      <w:pPr>
        <w:jc w:val="both"/>
        <w:rPr>
          <w:lang w:val="et-EE" w:eastAsia="ru-RU"/>
        </w:rPr>
      </w:pPr>
      <w:r w:rsidRPr="008A7439">
        <w:rPr>
          <w:lang w:val="et-EE" w:eastAsia="ru-RU"/>
        </w:rPr>
        <w:t xml:space="preserve">Aruandeaasta jooksul on õpilaste arv huvikoolides vähenenud, mis on seotud eelkõige COVID-19 leviku takistamisest tingitud piirangutest, mis ei võimaldanud läbi viia täies mahus kontaktõpet ja noorte huvi huvikoolides õppimise vastu on langenud. </w:t>
      </w:r>
      <w:r w:rsidRPr="008A7439">
        <w:rPr>
          <w:lang w:val="et-EE" w:eastAsia="ar-SA"/>
        </w:rPr>
        <w:t>Umbes 42% õppuritest tegeleb sprordihuvialadega, 23% õpib kunsti valdkonna huvialasid, 17% tegeleb muusikaga, 15% õpib üldkultuuri valdkonnas. Kõige vähem on neid õppureid, kes omandab huviharidust tehnika või looduse valdkonnas.</w:t>
      </w:r>
    </w:p>
    <w:p w14:paraId="547DE9B9" w14:textId="77777777" w:rsidR="00AE7355" w:rsidRPr="00BD3F7A" w:rsidRDefault="00AE7355" w:rsidP="00AE7355">
      <w:pPr>
        <w:jc w:val="both"/>
        <w:rPr>
          <w:color w:val="FF0000"/>
          <w:highlight w:val="yellow"/>
          <w:lang w:val="et-EE"/>
        </w:rPr>
      </w:pPr>
    </w:p>
    <w:p w14:paraId="7D7C4FA5" w14:textId="77777777" w:rsidR="00AE7355" w:rsidRPr="00694929" w:rsidRDefault="00AE7355" w:rsidP="00AE7355">
      <w:pPr>
        <w:jc w:val="both"/>
        <w:rPr>
          <w:rFonts w:eastAsia="Calibri"/>
          <w:b/>
          <w:bCs/>
          <w:i/>
          <w:iCs/>
          <w:lang w:val="et-EE"/>
        </w:rPr>
      </w:pPr>
      <w:r w:rsidRPr="00694929">
        <w:rPr>
          <w:rFonts w:eastAsia="Calibri"/>
          <w:b/>
          <w:bCs/>
          <w:i/>
          <w:iCs/>
          <w:lang w:val="et-EE"/>
        </w:rPr>
        <w:t>Kultuurimaja Rugodiv</w:t>
      </w:r>
    </w:p>
    <w:p w14:paraId="25086D4C" w14:textId="77777777" w:rsidR="00AE7355" w:rsidRPr="007F0469" w:rsidRDefault="00AE7355" w:rsidP="00AE7355">
      <w:pPr>
        <w:autoSpaceDE w:val="0"/>
        <w:autoSpaceDN w:val="0"/>
        <w:adjustRightInd w:val="0"/>
        <w:jc w:val="both"/>
        <w:rPr>
          <w:lang w:val="et-EE"/>
        </w:rPr>
      </w:pPr>
      <w:r w:rsidRPr="007F0469">
        <w:rPr>
          <w:lang w:val="et-EE"/>
        </w:rPr>
        <w:t>Narva Kultuurimaja Rugodiv pakub kultuurialaseid teenuseid aktiivseks puhkuseks, huvitegevuse harrastamiseks ja isiksuse arenguks vastavalt soovidele ja eeldustele (nii lastele kui täiskasvanutele mõeldud kollektiividele, taidlusringidele ja klubidele tantsu, muusika ja teatri valdkonnas).</w:t>
      </w:r>
    </w:p>
    <w:p w14:paraId="26314394" w14:textId="77777777" w:rsidR="00AE7355" w:rsidRPr="00BD3F7A" w:rsidRDefault="00AE7355" w:rsidP="00AE7355">
      <w:pPr>
        <w:autoSpaceDE w:val="0"/>
        <w:autoSpaceDN w:val="0"/>
        <w:adjustRightInd w:val="0"/>
        <w:jc w:val="both"/>
        <w:rPr>
          <w:color w:val="FF0000"/>
          <w:highlight w:val="yellow"/>
          <w:lang w:val="et-EE"/>
        </w:rPr>
      </w:pPr>
    </w:p>
    <w:p w14:paraId="4AFA4F9E" w14:textId="77777777" w:rsidR="00AE7355" w:rsidRPr="00A72916" w:rsidRDefault="00AE7355" w:rsidP="00AE7355">
      <w:pPr>
        <w:autoSpaceDE w:val="0"/>
        <w:autoSpaceDN w:val="0"/>
        <w:adjustRightInd w:val="0"/>
        <w:jc w:val="both"/>
        <w:rPr>
          <w:bCs/>
          <w:i/>
        </w:rPr>
      </w:pPr>
      <w:r w:rsidRPr="00A72916">
        <w:rPr>
          <w:bCs/>
          <w:i/>
        </w:rPr>
        <w:t>Loominguliste kollektiivide ja neist osavõtjate arv</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1069"/>
        <w:gridCol w:w="1069"/>
      </w:tblGrid>
      <w:tr w:rsidR="00AE7355" w:rsidRPr="00BD3F7A" w14:paraId="0E068651" w14:textId="77777777" w:rsidTr="00061AAB">
        <w:trPr>
          <w:trHeight w:val="244"/>
        </w:trPr>
        <w:tc>
          <w:tcPr>
            <w:tcW w:w="3545" w:type="dxa"/>
            <w:tcBorders>
              <w:top w:val="single" w:sz="4" w:space="0" w:color="auto"/>
              <w:left w:val="single" w:sz="4" w:space="0" w:color="auto"/>
              <w:bottom w:val="single" w:sz="4" w:space="0" w:color="auto"/>
              <w:right w:val="single" w:sz="4" w:space="0" w:color="auto"/>
            </w:tcBorders>
          </w:tcPr>
          <w:p w14:paraId="7FCD4BD8" w14:textId="77777777" w:rsidR="00AE7355" w:rsidRPr="00BD3F7A" w:rsidRDefault="00AE7355" w:rsidP="00061AAB">
            <w:pPr>
              <w:autoSpaceDE w:val="0"/>
              <w:autoSpaceDN w:val="0"/>
              <w:adjustRightInd w:val="0"/>
              <w:jc w:val="both"/>
              <w:rPr>
                <w:color w:val="FF0000"/>
                <w:highlight w:val="yellow"/>
              </w:rPr>
            </w:pPr>
          </w:p>
        </w:tc>
        <w:tc>
          <w:tcPr>
            <w:tcW w:w="1069" w:type="dxa"/>
            <w:tcBorders>
              <w:top w:val="single" w:sz="4" w:space="0" w:color="auto"/>
              <w:left w:val="single" w:sz="4" w:space="0" w:color="auto"/>
              <w:bottom w:val="single" w:sz="4" w:space="0" w:color="auto"/>
              <w:right w:val="single" w:sz="4" w:space="0" w:color="auto"/>
            </w:tcBorders>
          </w:tcPr>
          <w:p w14:paraId="01E38972" w14:textId="77777777" w:rsidR="00AE7355" w:rsidRPr="00A72916" w:rsidRDefault="00AE7355" w:rsidP="00061AAB">
            <w:pPr>
              <w:jc w:val="right"/>
            </w:pPr>
            <w:r w:rsidRPr="00A72916">
              <w:t>2019.a.</w:t>
            </w:r>
          </w:p>
        </w:tc>
        <w:tc>
          <w:tcPr>
            <w:tcW w:w="1069" w:type="dxa"/>
            <w:tcBorders>
              <w:top w:val="single" w:sz="4" w:space="0" w:color="auto"/>
              <w:left w:val="single" w:sz="4" w:space="0" w:color="auto"/>
              <w:bottom w:val="single" w:sz="4" w:space="0" w:color="auto"/>
              <w:right w:val="single" w:sz="4" w:space="0" w:color="auto"/>
            </w:tcBorders>
            <w:hideMark/>
          </w:tcPr>
          <w:p w14:paraId="111C8427" w14:textId="77777777" w:rsidR="00AE7355" w:rsidRPr="005D7982" w:rsidRDefault="00AE7355" w:rsidP="00061AAB">
            <w:pPr>
              <w:jc w:val="right"/>
            </w:pPr>
            <w:r w:rsidRPr="005D7982">
              <w:t>2020.a.</w:t>
            </w:r>
          </w:p>
        </w:tc>
      </w:tr>
      <w:tr w:rsidR="00AE7355" w:rsidRPr="00BD3F7A" w14:paraId="328CF57F" w14:textId="77777777" w:rsidTr="00061AAB">
        <w:trPr>
          <w:trHeight w:val="255"/>
        </w:trPr>
        <w:tc>
          <w:tcPr>
            <w:tcW w:w="3545" w:type="dxa"/>
            <w:tcBorders>
              <w:top w:val="single" w:sz="4" w:space="0" w:color="auto"/>
              <w:left w:val="single" w:sz="4" w:space="0" w:color="auto"/>
              <w:bottom w:val="single" w:sz="4" w:space="0" w:color="auto"/>
              <w:right w:val="single" w:sz="4" w:space="0" w:color="auto"/>
            </w:tcBorders>
            <w:hideMark/>
          </w:tcPr>
          <w:p w14:paraId="2B5B9A1C" w14:textId="77777777" w:rsidR="00AE7355" w:rsidRPr="00A72916" w:rsidRDefault="00AE7355" w:rsidP="00061AAB">
            <w:pPr>
              <w:autoSpaceDE w:val="0"/>
              <w:autoSpaceDN w:val="0"/>
              <w:adjustRightInd w:val="0"/>
              <w:jc w:val="both"/>
            </w:pPr>
            <w:r w:rsidRPr="00A72916">
              <w:t>Loomingulisi kollektiive</w:t>
            </w:r>
          </w:p>
        </w:tc>
        <w:tc>
          <w:tcPr>
            <w:tcW w:w="1069" w:type="dxa"/>
            <w:tcBorders>
              <w:top w:val="single" w:sz="4" w:space="0" w:color="auto"/>
              <w:left w:val="single" w:sz="4" w:space="0" w:color="auto"/>
              <w:bottom w:val="single" w:sz="4" w:space="0" w:color="auto"/>
              <w:right w:val="single" w:sz="4" w:space="0" w:color="auto"/>
            </w:tcBorders>
          </w:tcPr>
          <w:p w14:paraId="7433DEFD" w14:textId="77777777" w:rsidR="00AE7355" w:rsidRPr="00A72916" w:rsidRDefault="00AE7355" w:rsidP="00061AAB">
            <w:pPr>
              <w:jc w:val="right"/>
            </w:pPr>
            <w:r w:rsidRPr="00A72916">
              <w:rPr>
                <w:lang w:val="de-DE"/>
              </w:rPr>
              <w:t>16</w:t>
            </w:r>
          </w:p>
        </w:tc>
        <w:tc>
          <w:tcPr>
            <w:tcW w:w="1069" w:type="dxa"/>
            <w:tcBorders>
              <w:top w:val="single" w:sz="4" w:space="0" w:color="auto"/>
              <w:left w:val="single" w:sz="4" w:space="0" w:color="auto"/>
              <w:bottom w:val="single" w:sz="4" w:space="0" w:color="auto"/>
              <w:right w:val="single" w:sz="4" w:space="0" w:color="auto"/>
            </w:tcBorders>
            <w:hideMark/>
          </w:tcPr>
          <w:p w14:paraId="04FE804E" w14:textId="77777777" w:rsidR="00AE7355" w:rsidRPr="005D7982" w:rsidRDefault="00AE7355" w:rsidP="00061AAB">
            <w:pPr>
              <w:jc w:val="right"/>
            </w:pPr>
            <w:r w:rsidRPr="005D7982">
              <w:t>16</w:t>
            </w:r>
          </w:p>
        </w:tc>
      </w:tr>
      <w:tr w:rsidR="00AE7355" w:rsidRPr="00BD3F7A" w14:paraId="13498699" w14:textId="77777777" w:rsidTr="00061AAB">
        <w:trPr>
          <w:trHeight w:val="255"/>
        </w:trPr>
        <w:tc>
          <w:tcPr>
            <w:tcW w:w="3545" w:type="dxa"/>
            <w:tcBorders>
              <w:top w:val="single" w:sz="4" w:space="0" w:color="auto"/>
              <w:left w:val="single" w:sz="4" w:space="0" w:color="auto"/>
              <w:bottom w:val="single" w:sz="4" w:space="0" w:color="auto"/>
              <w:right w:val="single" w:sz="4" w:space="0" w:color="auto"/>
            </w:tcBorders>
            <w:hideMark/>
          </w:tcPr>
          <w:p w14:paraId="64B2D5B6" w14:textId="77777777" w:rsidR="00AE7355" w:rsidRPr="00A72916" w:rsidRDefault="00AE7355" w:rsidP="00061AAB">
            <w:pPr>
              <w:autoSpaceDE w:val="0"/>
              <w:autoSpaceDN w:val="0"/>
              <w:adjustRightInd w:val="0"/>
              <w:jc w:val="both"/>
            </w:pPr>
            <w:r w:rsidRPr="00A72916">
              <w:t>Osavõtjate arv</w:t>
            </w:r>
          </w:p>
        </w:tc>
        <w:tc>
          <w:tcPr>
            <w:tcW w:w="1069" w:type="dxa"/>
            <w:tcBorders>
              <w:top w:val="single" w:sz="4" w:space="0" w:color="auto"/>
              <w:left w:val="single" w:sz="4" w:space="0" w:color="auto"/>
              <w:bottom w:val="single" w:sz="4" w:space="0" w:color="auto"/>
              <w:right w:val="single" w:sz="4" w:space="0" w:color="auto"/>
            </w:tcBorders>
          </w:tcPr>
          <w:p w14:paraId="3BBD9962" w14:textId="77777777" w:rsidR="00AE7355" w:rsidRPr="00A72916" w:rsidRDefault="00AE7355" w:rsidP="00061AAB">
            <w:pPr>
              <w:jc w:val="right"/>
            </w:pPr>
            <w:r w:rsidRPr="00A72916">
              <w:rPr>
                <w:lang w:val="de-DE"/>
              </w:rPr>
              <w:t>520</w:t>
            </w:r>
          </w:p>
        </w:tc>
        <w:tc>
          <w:tcPr>
            <w:tcW w:w="1069" w:type="dxa"/>
            <w:tcBorders>
              <w:top w:val="single" w:sz="4" w:space="0" w:color="auto"/>
              <w:left w:val="single" w:sz="4" w:space="0" w:color="auto"/>
              <w:bottom w:val="single" w:sz="4" w:space="0" w:color="auto"/>
              <w:right w:val="single" w:sz="4" w:space="0" w:color="auto"/>
            </w:tcBorders>
            <w:hideMark/>
          </w:tcPr>
          <w:p w14:paraId="73B21E83" w14:textId="77777777" w:rsidR="00AE7355" w:rsidRPr="005D7982" w:rsidRDefault="00AE7355" w:rsidP="00061AAB">
            <w:pPr>
              <w:jc w:val="right"/>
            </w:pPr>
            <w:r w:rsidRPr="005D7982">
              <w:t>463</w:t>
            </w:r>
          </w:p>
        </w:tc>
      </w:tr>
      <w:tr w:rsidR="00AE7355" w:rsidRPr="00BD3F7A" w14:paraId="751DB2B9" w14:textId="77777777" w:rsidTr="00061AAB">
        <w:trPr>
          <w:trHeight w:val="255"/>
        </w:trPr>
        <w:tc>
          <w:tcPr>
            <w:tcW w:w="3545" w:type="dxa"/>
            <w:tcBorders>
              <w:top w:val="single" w:sz="4" w:space="0" w:color="auto"/>
              <w:left w:val="single" w:sz="4" w:space="0" w:color="auto"/>
              <w:bottom w:val="single" w:sz="4" w:space="0" w:color="auto"/>
              <w:right w:val="single" w:sz="4" w:space="0" w:color="auto"/>
            </w:tcBorders>
            <w:hideMark/>
          </w:tcPr>
          <w:p w14:paraId="06BD4A91" w14:textId="77777777" w:rsidR="00AE7355" w:rsidRPr="00A72916" w:rsidRDefault="00AE7355" w:rsidP="00061AAB">
            <w:pPr>
              <w:autoSpaceDE w:val="0"/>
              <w:autoSpaceDN w:val="0"/>
              <w:adjustRightInd w:val="0"/>
              <w:jc w:val="both"/>
            </w:pPr>
            <w:r w:rsidRPr="00A72916">
              <w:rPr>
                <w:i/>
              </w:rPr>
              <w:t>Neist</w:t>
            </w:r>
            <w:r w:rsidRPr="00A72916">
              <w:t>: lapsi</w:t>
            </w:r>
          </w:p>
        </w:tc>
        <w:tc>
          <w:tcPr>
            <w:tcW w:w="1069" w:type="dxa"/>
            <w:tcBorders>
              <w:top w:val="single" w:sz="4" w:space="0" w:color="auto"/>
              <w:left w:val="single" w:sz="4" w:space="0" w:color="auto"/>
              <w:bottom w:val="single" w:sz="4" w:space="0" w:color="auto"/>
              <w:right w:val="single" w:sz="4" w:space="0" w:color="auto"/>
            </w:tcBorders>
          </w:tcPr>
          <w:p w14:paraId="26E24BE2" w14:textId="77777777" w:rsidR="00AE7355" w:rsidRPr="00A72916" w:rsidRDefault="00AE7355" w:rsidP="00061AAB">
            <w:pPr>
              <w:jc w:val="right"/>
            </w:pPr>
            <w:r w:rsidRPr="00A72916">
              <w:rPr>
                <w:lang w:val="de-DE"/>
              </w:rPr>
              <w:t>424</w:t>
            </w:r>
          </w:p>
        </w:tc>
        <w:tc>
          <w:tcPr>
            <w:tcW w:w="1069" w:type="dxa"/>
            <w:tcBorders>
              <w:top w:val="single" w:sz="4" w:space="0" w:color="auto"/>
              <w:left w:val="single" w:sz="4" w:space="0" w:color="auto"/>
              <w:bottom w:val="single" w:sz="4" w:space="0" w:color="auto"/>
              <w:right w:val="single" w:sz="4" w:space="0" w:color="auto"/>
            </w:tcBorders>
            <w:hideMark/>
          </w:tcPr>
          <w:p w14:paraId="5285E136" w14:textId="77777777" w:rsidR="00AE7355" w:rsidRPr="005D7982" w:rsidRDefault="00AE7355" w:rsidP="00061AAB">
            <w:pPr>
              <w:jc w:val="right"/>
            </w:pPr>
            <w:r w:rsidRPr="005D7982">
              <w:t>348</w:t>
            </w:r>
          </w:p>
        </w:tc>
      </w:tr>
      <w:tr w:rsidR="00AE7355" w:rsidRPr="00BD3F7A" w14:paraId="17F72D25" w14:textId="77777777" w:rsidTr="00061AAB">
        <w:trPr>
          <w:trHeight w:val="267"/>
        </w:trPr>
        <w:tc>
          <w:tcPr>
            <w:tcW w:w="3545" w:type="dxa"/>
            <w:tcBorders>
              <w:top w:val="single" w:sz="4" w:space="0" w:color="auto"/>
              <w:left w:val="single" w:sz="4" w:space="0" w:color="auto"/>
              <w:bottom w:val="single" w:sz="4" w:space="0" w:color="auto"/>
              <w:right w:val="single" w:sz="4" w:space="0" w:color="auto"/>
            </w:tcBorders>
            <w:hideMark/>
          </w:tcPr>
          <w:p w14:paraId="0F5E68CF" w14:textId="77777777" w:rsidR="00AE7355" w:rsidRPr="00A72916" w:rsidRDefault="00AE7355" w:rsidP="00061AAB">
            <w:pPr>
              <w:autoSpaceDE w:val="0"/>
              <w:autoSpaceDN w:val="0"/>
              <w:adjustRightInd w:val="0"/>
              <w:jc w:val="both"/>
            </w:pPr>
            <w:r w:rsidRPr="00A72916">
              <w:t xml:space="preserve">         täiskasvanuid</w:t>
            </w:r>
          </w:p>
        </w:tc>
        <w:tc>
          <w:tcPr>
            <w:tcW w:w="1069" w:type="dxa"/>
            <w:tcBorders>
              <w:top w:val="single" w:sz="4" w:space="0" w:color="auto"/>
              <w:left w:val="single" w:sz="4" w:space="0" w:color="auto"/>
              <w:bottom w:val="single" w:sz="4" w:space="0" w:color="auto"/>
              <w:right w:val="single" w:sz="4" w:space="0" w:color="auto"/>
            </w:tcBorders>
          </w:tcPr>
          <w:p w14:paraId="33E77B95" w14:textId="77777777" w:rsidR="00AE7355" w:rsidRPr="00A72916" w:rsidRDefault="00AE7355" w:rsidP="00061AAB">
            <w:pPr>
              <w:jc w:val="right"/>
            </w:pPr>
            <w:r w:rsidRPr="00A72916">
              <w:rPr>
                <w:lang w:val="de-DE"/>
              </w:rPr>
              <w:t>96</w:t>
            </w:r>
          </w:p>
        </w:tc>
        <w:tc>
          <w:tcPr>
            <w:tcW w:w="1069" w:type="dxa"/>
            <w:tcBorders>
              <w:top w:val="single" w:sz="4" w:space="0" w:color="auto"/>
              <w:left w:val="single" w:sz="4" w:space="0" w:color="auto"/>
              <w:bottom w:val="single" w:sz="4" w:space="0" w:color="auto"/>
              <w:right w:val="single" w:sz="4" w:space="0" w:color="auto"/>
            </w:tcBorders>
            <w:hideMark/>
          </w:tcPr>
          <w:p w14:paraId="527CC750" w14:textId="77777777" w:rsidR="00AE7355" w:rsidRPr="005D7982" w:rsidRDefault="00AE7355" w:rsidP="00061AAB">
            <w:pPr>
              <w:jc w:val="right"/>
            </w:pPr>
            <w:r w:rsidRPr="005D7982">
              <w:t>115</w:t>
            </w:r>
          </w:p>
        </w:tc>
      </w:tr>
    </w:tbl>
    <w:p w14:paraId="008B9932" w14:textId="77777777" w:rsidR="00AE7355" w:rsidRPr="00BD3F7A" w:rsidRDefault="00AE7355" w:rsidP="00AE7355">
      <w:pPr>
        <w:autoSpaceDE w:val="0"/>
        <w:autoSpaceDN w:val="0"/>
        <w:adjustRightInd w:val="0"/>
        <w:spacing w:after="120"/>
        <w:jc w:val="both"/>
        <w:rPr>
          <w:color w:val="FF0000"/>
          <w:highlight w:val="yellow"/>
          <w:lang w:val="et-EE"/>
        </w:rPr>
      </w:pPr>
    </w:p>
    <w:p w14:paraId="0680C1D9" w14:textId="77777777" w:rsidR="00AE7355" w:rsidRPr="008E1B2E" w:rsidRDefault="00AE7355" w:rsidP="00AE7355">
      <w:pPr>
        <w:jc w:val="both"/>
        <w:rPr>
          <w:b/>
          <w:lang w:val="et-EE" w:eastAsia="ru-RU"/>
        </w:rPr>
      </w:pPr>
      <w:r w:rsidRPr="008E1B2E">
        <w:rPr>
          <w:lang w:val="et-EE" w:eastAsia="ru-RU"/>
        </w:rPr>
        <w:t>Rugodiv on Narva linna üheks tähtsamaks kultuuriürituste läbiviimise kohaks.</w:t>
      </w:r>
      <w:r w:rsidRPr="008E1B2E">
        <w:rPr>
          <w:b/>
          <w:i/>
          <w:lang w:val="et-EE" w:eastAsia="ru-RU"/>
        </w:rPr>
        <w:t xml:space="preserve"> </w:t>
      </w:r>
      <w:r w:rsidRPr="008E1B2E">
        <w:rPr>
          <w:lang w:val="et-EE" w:eastAsia="ru-RU"/>
        </w:rPr>
        <w:t xml:space="preserve">Kultuurimajas viiakse aastaringselt läbi loominguliste kollektiivide kontserte ja etendusi, puhkeõhtusid, näitusi, kinoseansse, professionaalseid külalisetendusi ja muid üritusi. </w:t>
      </w:r>
    </w:p>
    <w:p w14:paraId="14995B88" w14:textId="77777777" w:rsidR="00AE7355" w:rsidRPr="00213191" w:rsidRDefault="00AE7355" w:rsidP="00AE7355">
      <w:pPr>
        <w:jc w:val="both"/>
        <w:rPr>
          <w:b/>
          <w:lang w:val="et-EE"/>
        </w:rPr>
      </w:pPr>
      <w:r w:rsidRPr="00213191">
        <w:rPr>
          <w:lang w:val="et-EE"/>
        </w:rPr>
        <w:t xml:space="preserve">Aruandeaastal oli tehtud </w:t>
      </w:r>
      <w:r w:rsidRPr="00213191">
        <w:rPr>
          <w:szCs w:val="20"/>
          <w:lang w:val="et-EE"/>
        </w:rPr>
        <w:t>Narva kultuurimaja Rugodiv fassaadi projekteerimine ja rekonstrueerimine.</w:t>
      </w:r>
      <w:r w:rsidRPr="00213191">
        <w:rPr>
          <w:lang w:val="et-EE"/>
        </w:rPr>
        <w:t xml:space="preserve"> </w:t>
      </w:r>
    </w:p>
    <w:p w14:paraId="5A592A22" w14:textId="77777777" w:rsidR="00AE7355" w:rsidRPr="00BD3F7A" w:rsidRDefault="00AE7355" w:rsidP="00AE7355">
      <w:pPr>
        <w:autoSpaceDE w:val="0"/>
        <w:autoSpaceDN w:val="0"/>
        <w:adjustRightInd w:val="0"/>
        <w:spacing w:after="120"/>
        <w:jc w:val="both"/>
        <w:rPr>
          <w:b/>
          <w:color w:val="FF0000"/>
          <w:highlight w:val="yellow"/>
          <w:lang w:val="et-EE"/>
        </w:rPr>
      </w:pPr>
    </w:p>
    <w:p w14:paraId="29B23DFD" w14:textId="77777777" w:rsidR="00AE7355" w:rsidRPr="00E666F9" w:rsidRDefault="00AE7355" w:rsidP="00AE7355">
      <w:pPr>
        <w:jc w:val="both"/>
        <w:rPr>
          <w:rFonts w:eastAsia="Calibri"/>
          <w:b/>
          <w:bCs/>
          <w:i/>
          <w:iCs/>
          <w:lang w:val="et-EE"/>
        </w:rPr>
      </w:pPr>
      <w:r w:rsidRPr="00E666F9">
        <w:rPr>
          <w:rFonts w:eastAsia="Calibri"/>
          <w:b/>
          <w:bCs/>
          <w:i/>
          <w:iCs/>
          <w:lang w:val="et-EE"/>
        </w:rPr>
        <w:t>Narva Keskraamatukogu</w:t>
      </w:r>
    </w:p>
    <w:p w14:paraId="3600E495" w14:textId="77777777" w:rsidR="00AE7355" w:rsidRPr="001B481E" w:rsidRDefault="00AE7355" w:rsidP="00AE7355">
      <w:pPr>
        <w:spacing w:after="120"/>
        <w:jc w:val="both"/>
        <w:rPr>
          <w:szCs w:val="20"/>
          <w:lang w:val="et-EE" w:eastAsia="et-EE"/>
        </w:rPr>
      </w:pPr>
      <w:r w:rsidRPr="00E666F9">
        <w:rPr>
          <w:szCs w:val="20"/>
          <w:lang w:val="et-EE" w:eastAsia="et-EE"/>
        </w:rPr>
        <w:t xml:space="preserve">Narva Keskraamatukogu on jätkuvalt Narva linna kultuurimaastikul stabiilselt arenev ja tähelepanuväärne asutus – säilitab ja vahendab Narva kultuuriruumile omaseid väärtuseid ja aitab kaasa Narva linna edasisele arengule. Selleks võimaldab Narva Keskraamatukogu vaba </w:t>
      </w:r>
      <w:r w:rsidRPr="00E666F9">
        <w:rPr>
          <w:szCs w:val="20"/>
          <w:lang w:val="et-EE" w:eastAsia="et-EE"/>
        </w:rPr>
        <w:lastRenderedPageBreak/>
        <w:t xml:space="preserve">ja piiramatu juurdepääsu informatsioonile, teadmistele ja kultuurile ning toetab elukestvat õpet ja enesetäiendamist. </w:t>
      </w:r>
      <w:r w:rsidRPr="005F75D6">
        <w:rPr>
          <w:szCs w:val="20"/>
          <w:lang w:val="et-EE" w:eastAsia="et-EE"/>
        </w:rPr>
        <w:t xml:space="preserve">Narva Keskraamatukogul on 2 harukogu ja 1 lasteraamatute laenutuspunkt Narva Laste Loomemajas. Narva Keskraamatukogus tegutseb Ameerika Keskus, kus toimub inglise keele klubi, (keelekonsultatsioonid ja suhtlusringid). Suurt tähelepanu pööratakse lastele ja noorte lugemisharjumuste kujundamisele ning huvitegevuse korraldamisele. Narva Keskraamatukogus toimus 2020. aastal 740 üritust, laenutuste arv oli </w:t>
      </w:r>
      <w:r w:rsidRPr="005F75D6">
        <w:rPr>
          <w:lang w:val="et-EE" w:eastAsia="et-EE"/>
        </w:rPr>
        <w:t>251 959</w:t>
      </w:r>
      <w:r w:rsidRPr="005F75D6">
        <w:rPr>
          <w:szCs w:val="20"/>
          <w:lang w:val="et-EE" w:eastAsia="et-EE"/>
        </w:rPr>
        <w:t xml:space="preserve">. </w:t>
      </w:r>
    </w:p>
    <w:p w14:paraId="5B4E0184" w14:textId="77777777" w:rsidR="00AE7355" w:rsidRPr="001B481E" w:rsidRDefault="00AE7355" w:rsidP="00AE7355">
      <w:pPr>
        <w:autoSpaceDE w:val="0"/>
        <w:autoSpaceDN w:val="0"/>
        <w:adjustRightInd w:val="0"/>
        <w:jc w:val="both"/>
        <w:rPr>
          <w:lang w:val="et-EE" w:eastAsia="et-EE"/>
        </w:rPr>
      </w:pPr>
      <w:r w:rsidRPr="001B481E">
        <w:rPr>
          <w:rFonts w:eastAsia="Calibri"/>
          <w:b/>
          <w:bCs/>
          <w:i/>
          <w:iCs/>
          <w:lang w:val="et-EE"/>
        </w:rPr>
        <w:t>Narva Linna Sümfooniaorkester</w:t>
      </w:r>
    </w:p>
    <w:p w14:paraId="5A9D198A" w14:textId="77777777" w:rsidR="00AE7355" w:rsidRPr="001B481E" w:rsidRDefault="00AE7355" w:rsidP="00AE7355">
      <w:pPr>
        <w:jc w:val="both"/>
        <w:rPr>
          <w:bCs/>
          <w:lang w:val="et-EE" w:eastAsia="ru-RU"/>
        </w:rPr>
      </w:pPr>
      <w:r w:rsidRPr="001B481E">
        <w:rPr>
          <w:bCs/>
          <w:lang w:val="et-EE" w:eastAsia="ru-RU"/>
        </w:rPr>
        <w:t xml:space="preserve">Narva Linna Sümfooniaorkester mängib kindlasti olulist rolli linna ja Eesti Vabariigi kultuurielus, esindades Narva linna nii Eestis kui ka välismaal. Orkester rikastab aastaringselt linna kultuuri ja peamiste sündmuste programme sümfoonilise muusika kontsertide pideva korraldamise ja läbiviimisega. Eraldi peaks tuua Narva linna Sümfooniaorkestri esinemised ja osalemine Narva linna suurtel üritustel: Vabariiklik noorte pianistide instrumentaalkontserdi konkurss, J.Mravinski nimeline rahvusvaheline muusikafestival, Eesti Vabariigi iseseisvuspäevale ja taasiseseisvuspäevale pühendatud kontserdid. Orkestri kontserdid toimuvad ka Eesti teistes linnades.  </w:t>
      </w:r>
    </w:p>
    <w:p w14:paraId="57E9B53F" w14:textId="77777777" w:rsidR="00AE7355" w:rsidRPr="00BD3F7A" w:rsidRDefault="00AE7355" w:rsidP="00AE7355">
      <w:pPr>
        <w:jc w:val="both"/>
        <w:rPr>
          <w:color w:val="FF0000"/>
          <w:highlight w:val="yellow"/>
          <w:lang w:val="et-EE"/>
        </w:rPr>
      </w:pPr>
    </w:p>
    <w:p w14:paraId="3BDB243A" w14:textId="77777777" w:rsidR="00AE7355" w:rsidRPr="00C92A9A" w:rsidRDefault="00AE7355" w:rsidP="00AE7355">
      <w:pPr>
        <w:spacing w:before="120"/>
        <w:jc w:val="both"/>
        <w:rPr>
          <w:rFonts w:eastAsia="Calibri"/>
          <w:b/>
          <w:bCs/>
          <w:i/>
          <w:iCs/>
          <w:lang w:val="et-EE"/>
        </w:rPr>
      </w:pPr>
      <w:r w:rsidRPr="00C92A9A">
        <w:rPr>
          <w:rFonts w:eastAsia="Calibri"/>
          <w:b/>
          <w:bCs/>
          <w:i/>
          <w:iCs/>
          <w:lang w:val="et-EE"/>
        </w:rPr>
        <w:t>Narva Noortekeskus</w:t>
      </w:r>
    </w:p>
    <w:p w14:paraId="6109A5F3" w14:textId="77777777" w:rsidR="00AE7355" w:rsidRPr="00B36F04" w:rsidRDefault="00AE7355" w:rsidP="00AE7355">
      <w:pPr>
        <w:jc w:val="both"/>
        <w:rPr>
          <w:bCs/>
          <w:lang w:val="et-EE" w:eastAsia="ru-RU"/>
        </w:rPr>
      </w:pPr>
      <w:r w:rsidRPr="00B36F04">
        <w:rPr>
          <w:bCs/>
          <w:lang w:val="et-EE" w:eastAsia="ru-RU"/>
        </w:rPr>
        <w:t xml:space="preserve">Narva Noortekeskus on noorsootööasutus, mis pakub hulgaliselt infot, kontakte, õppevisiite, võimalusi osaleda noorsoovahetustes ja seminarides ning teisi põnevaid tegevusi linna noortele, noortegruppidele, noorteühendustele, noorsootöötajatele ja noorsootööga seotud inimestele. </w:t>
      </w:r>
      <w:r w:rsidRPr="00C92A9A">
        <w:rPr>
          <w:bCs/>
          <w:lang w:val="et-EE" w:eastAsia="ru-RU"/>
        </w:rPr>
        <w:t>Aruandea</w:t>
      </w:r>
      <w:r w:rsidRPr="00B36F04">
        <w:rPr>
          <w:bCs/>
          <w:lang w:val="et-EE" w:eastAsia="ru-RU"/>
        </w:rPr>
        <w:t>asta jooksul noortekeskuse tegevustes osales umbes 8</w:t>
      </w:r>
      <w:r w:rsidRPr="00C92A9A">
        <w:rPr>
          <w:bCs/>
          <w:lang w:val="et-EE" w:eastAsia="ru-RU"/>
        </w:rPr>
        <w:t xml:space="preserve"> </w:t>
      </w:r>
      <w:r w:rsidRPr="00B36F04">
        <w:rPr>
          <w:bCs/>
          <w:lang w:val="et-EE" w:eastAsia="ru-RU"/>
        </w:rPr>
        <w:t>415 noort.  2020 aasta jooksul Narva Noortekeskuse külastatavus päevas oli umbes 50 noort. Aastal 2020 olid säilitatud kõik noorsootöö põhilised tegevused, üritused ja traditsioonid: avatud noortekeskus „EXIT“, Narva Noorteparlamendi tegevus, NoorTV, info- ja nõustamiskeskuse tegevus, tantsukool, helistuudio, muusikatuba, art-stuudio „Bantik“, intellektuaalne klubi, töömalevad, noortevaldkonna koolitused, projektitegevused, linna noorteüritused, koostöö koolidega ja noorsootöö asutustega (ENL, HARNO, EANK, Eesti Töötukassa, Põhjamaade Ministrite Nõukogu ja muud), mobiilne noorsootöö, rahvusvaheline noorsootöö.</w:t>
      </w:r>
    </w:p>
    <w:p w14:paraId="4A305629" w14:textId="77777777" w:rsidR="00AE7355" w:rsidRPr="00C92A9A" w:rsidRDefault="00AE7355" w:rsidP="00AE7355">
      <w:pPr>
        <w:tabs>
          <w:tab w:val="left" w:pos="2145"/>
        </w:tabs>
        <w:autoSpaceDE w:val="0"/>
        <w:autoSpaceDN w:val="0"/>
        <w:adjustRightInd w:val="0"/>
        <w:jc w:val="both"/>
        <w:rPr>
          <w:color w:val="FF0000"/>
          <w:highlight w:val="yellow"/>
          <w:lang w:val="et-EE"/>
        </w:rPr>
      </w:pPr>
    </w:p>
    <w:p w14:paraId="3B66388A" w14:textId="77777777" w:rsidR="00AE7355" w:rsidRPr="008079E3" w:rsidRDefault="00AE7355" w:rsidP="00AE7355">
      <w:pPr>
        <w:spacing w:before="120"/>
        <w:jc w:val="both"/>
        <w:rPr>
          <w:rFonts w:eastAsia="Calibri"/>
          <w:b/>
          <w:bCs/>
          <w:i/>
          <w:iCs/>
        </w:rPr>
      </w:pPr>
      <w:r w:rsidRPr="008079E3">
        <w:rPr>
          <w:rFonts w:eastAsia="Calibri"/>
          <w:b/>
          <w:bCs/>
          <w:i/>
          <w:iCs/>
        </w:rPr>
        <w:t>Sport</w:t>
      </w:r>
    </w:p>
    <w:p w14:paraId="5B93D136" w14:textId="77777777" w:rsidR="00AE7355" w:rsidRPr="008079E3" w:rsidRDefault="00AE7355" w:rsidP="00AE7355">
      <w:pPr>
        <w:spacing w:before="120"/>
        <w:jc w:val="both"/>
        <w:rPr>
          <w:lang w:val="et-EE" w:eastAsia="et-EE"/>
        </w:rPr>
      </w:pPr>
      <w:r w:rsidRPr="008079E3">
        <w:rPr>
          <w:lang w:val="et-EE" w:eastAsia="et-EE"/>
        </w:rPr>
        <w:t xml:space="preserve">Narva linna spordielu iseloomustab orienteeritus meisterlikkuse kvaliteedile, kättesaadavusele ja mitmekesisusele. Narvas on võimalusi sportimiseks kahes spordikoolis ja spordiklubides, mis on Narva linnas spordi organisatsioonilisteks kandjateks ja spordielu peamisteks korraldajateks. </w:t>
      </w:r>
    </w:p>
    <w:p w14:paraId="50CDDE9B" w14:textId="77777777" w:rsidR="00AE7355" w:rsidRPr="00B31E9C" w:rsidRDefault="00AE7355" w:rsidP="00AE7355">
      <w:pPr>
        <w:spacing w:after="120"/>
        <w:jc w:val="both"/>
        <w:rPr>
          <w:lang w:val="et-EE"/>
        </w:rPr>
      </w:pPr>
      <w:r w:rsidRPr="00B31E9C">
        <w:rPr>
          <w:lang w:val="et-EE"/>
        </w:rPr>
        <w:t>Eesti Spordiregistris (</w:t>
      </w:r>
      <w:hyperlink r:id="rId190" w:history="1">
        <w:r w:rsidRPr="00B31E9C">
          <w:rPr>
            <w:u w:val="single"/>
            <w:lang w:val="et-EE"/>
          </w:rPr>
          <w:t>http://www.spordiregister.ee</w:t>
        </w:r>
      </w:hyperlink>
      <w:r w:rsidRPr="00B31E9C">
        <w:rPr>
          <w:lang w:val="et-EE"/>
        </w:rPr>
        <w:t xml:space="preserve">) on esitatud informatsioon Narva linna sportlike organisatsioonide kohta. Andmed Narva linna eelarvest spordiklubidele toetuse eraldamise kohta on avaldatud </w:t>
      </w:r>
      <w:hyperlink r:id="rId191" w:history="1">
        <w:r w:rsidRPr="00B31E9C">
          <w:rPr>
            <w:rStyle w:val="Hperlink"/>
            <w:color w:val="auto"/>
            <w:sz w:val="20"/>
            <w:szCs w:val="20"/>
          </w:rPr>
          <w:t>http://narva.ee/ee/linnakodanikule/kultuur,_sport,_vaba_aeg/sport//</w:t>
        </w:r>
      </w:hyperlink>
      <w:r w:rsidRPr="00B31E9C">
        <w:rPr>
          <w:lang w:val="et-EE"/>
        </w:rPr>
        <w:t xml:space="preserve"> . </w:t>
      </w:r>
    </w:p>
    <w:p w14:paraId="04E1BFEC" w14:textId="77777777" w:rsidR="00AE7355" w:rsidRPr="00193164" w:rsidRDefault="00AE7355" w:rsidP="00AE7355">
      <w:pPr>
        <w:spacing w:after="120"/>
        <w:jc w:val="both"/>
        <w:rPr>
          <w:lang w:val="et-EE"/>
        </w:rPr>
      </w:pPr>
      <w:r w:rsidRPr="00193164">
        <w:rPr>
          <w:lang w:val="et-EE"/>
        </w:rPr>
        <w:t xml:space="preserve">COVID-19 viiruse leviku tõttu on paljud plaanitud võistlused ära jäetud või lükatud 2021. aastasse. </w:t>
      </w:r>
    </w:p>
    <w:p w14:paraId="638C6B84" w14:textId="77777777" w:rsidR="00AE7355" w:rsidRDefault="00AE7355" w:rsidP="00AE7355">
      <w:pPr>
        <w:spacing w:after="120"/>
        <w:jc w:val="both"/>
        <w:rPr>
          <w:color w:val="FF0000"/>
          <w:highlight w:val="yellow"/>
          <w:lang w:val="et-EE"/>
        </w:rPr>
      </w:pPr>
    </w:p>
    <w:p w14:paraId="7F2091CD" w14:textId="77777777" w:rsidR="002511DD" w:rsidRDefault="002511DD" w:rsidP="00AE7355">
      <w:pPr>
        <w:spacing w:after="120"/>
        <w:jc w:val="both"/>
        <w:rPr>
          <w:color w:val="FF0000"/>
          <w:highlight w:val="yellow"/>
          <w:lang w:val="et-EE"/>
        </w:rPr>
      </w:pPr>
    </w:p>
    <w:p w14:paraId="1F8656B1" w14:textId="77777777" w:rsidR="002511DD" w:rsidRPr="00BD3F7A" w:rsidRDefault="002511DD" w:rsidP="00AE7355">
      <w:pPr>
        <w:spacing w:after="120"/>
        <w:jc w:val="both"/>
        <w:rPr>
          <w:color w:val="FF0000"/>
          <w:highlight w:val="yellow"/>
          <w:lang w:val="et-EE"/>
        </w:rPr>
      </w:pPr>
    </w:p>
    <w:p w14:paraId="1D059C4B" w14:textId="77777777" w:rsidR="00AE7355" w:rsidRPr="00C00CD2" w:rsidRDefault="00AE7355" w:rsidP="00AE7355">
      <w:pPr>
        <w:rPr>
          <w:rFonts w:eastAsia="Calibri"/>
          <w:bCs/>
          <w:i/>
          <w:iCs/>
        </w:rPr>
      </w:pPr>
      <w:r w:rsidRPr="00C00CD2">
        <w:rPr>
          <w:rFonts w:eastAsia="Calibri"/>
          <w:bCs/>
          <w:i/>
          <w:iCs/>
        </w:rPr>
        <w:lastRenderedPageBreak/>
        <w:t>2020 aasta spordiala parimad</w:t>
      </w:r>
    </w:p>
    <w:tbl>
      <w:tblPr>
        <w:tblW w:w="52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7"/>
        <w:gridCol w:w="6818"/>
      </w:tblGrid>
      <w:tr w:rsidR="00AE7355" w:rsidRPr="00765E0A" w14:paraId="199F51FC" w14:textId="77777777" w:rsidTr="00AE7355">
        <w:trPr>
          <w:trHeight w:val="337"/>
        </w:trPr>
        <w:tc>
          <w:tcPr>
            <w:tcW w:w="1348" w:type="pct"/>
            <w:tcBorders>
              <w:top w:val="single" w:sz="4" w:space="0" w:color="auto"/>
              <w:left w:val="single" w:sz="4" w:space="0" w:color="auto"/>
              <w:bottom w:val="single" w:sz="4" w:space="0" w:color="auto"/>
              <w:right w:val="single" w:sz="4" w:space="0" w:color="auto"/>
            </w:tcBorders>
          </w:tcPr>
          <w:p w14:paraId="7B49ADF4" w14:textId="77777777" w:rsidR="00AE7355" w:rsidRPr="00C00CD2" w:rsidRDefault="00AE7355" w:rsidP="00061AAB">
            <w:pPr>
              <w:rPr>
                <w:rFonts w:eastAsia="Calibri"/>
                <w:bCs/>
                <w:iCs/>
                <w:lang w:val="et-EE"/>
              </w:rPr>
            </w:pPr>
            <w:r w:rsidRPr="00C00CD2">
              <w:rPr>
                <w:rFonts w:eastAsia="Calibri"/>
                <w:bCs/>
                <w:iCs/>
                <w:lang w:val="et-EE"/>
              </w:rPr>
              <w:t>Parimad meestesportlased</w:t>
            </w:r>
          </w:p>
        </w:tc>
        <w:tc>
          <w:tcPr>
            <w:tcW w:w="3652" w:type="pct"/>
            <w:tcBorders>
              <w:top w:val="single" w:sz="4" w:space="0" w:color="auto"/>
              <w:left w:val="single" w:sz="4" w:space="0" w:color="auto"/>
              <w:bottom w:val="single" w:sz="4" w:space="0" w:color="auto"/>
              <w:right w:val="single" w:sz="4" w:space="0" w:color="auto"/>
            </w:tcBorders>
            <w:hideMark/>
          </w:tcPr>
          <w:p w14:paraId="54A35922"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 xml:space="preserve">Mikhail Kushteyn (sõudmine), treener Valery Osmokesku </w:t>
            </w:r>
          </w:p>
        </w:tc>
      </w:tr>
      <w:tr w:rsidR="00AE7355" w:rsidRPr="00765E0A" w14:paraId="1A3804C2" w14:textId="77777777" w:rsidTr="00AE7355">
        <w:trPr>
          <w:trHeight w:val="274"/>
        </w:trPr>
        <w:tc>
          <w:tcPr>
            <w:tcW w:w="1348" w:type="pct"/>
            <w:tcBorders>
              <w:top w:val="single" w:sz="4" w:space="0" w:color="auto"/>
              <w:left w:val="single" w:sz="4" w:space="0" w:color="auto"/>
              <w:bottom w:val="single" w:sz="4" w:space="0" w:color="auto"/>
              <w:right w:val="single" w:sz="4" w:space="0" w:color="auto"/>
            </w:tcBorders>
            <w:hideMark/>
          </w:tcPr>
          <w:p w14:paraId="1018E1DA" w14:textId="77777777" w:rsidR="00AE7355" w:rsidRPr="00C00CD2" w:rsidRDefault="00AE7355" w:rsidP="00061AAB">
            <w:pPr>
              <w:rPr>
                <w:rFonts w:eastAsia="Calibri"/>
                <w:bCs/>
                <w:iCs/>
                <w:lang w:val="et-EE"/>
              </w:rPr>
            </w:pPr>
            <w:r w:rsidRPr="00C00CD2">
              <w:rPr>
                <w:rFonts w:eastAsia="Calibri"/>
                <w:bCs/>
                <w:iCs/>
                <w:lang w:val="et-EE"/>
              </w:rPr>
              <w:t>Parimad naissportlased</w:t>
            </w:r>
          </w:p>
        </w:tc>
        <w:tc>
          <w:tcPr>
            <w:tcW w:w="3652" w:type="pct"/>
            <w:tcBorders>
              <w:top w:val="single" w:sz="4" w:space="0" w:color="auto"/>
              <w:left w:val="single" w:sz="4" w:space="0" w:color="auto"/>
              <w:bottom w:val="single" w:sz="4" w:space="0" w:color="auto"/>
              <w:right w:val="single" w:sz="4" w:space="0" w:color="auto"/>
            </w:tcBorders>
          </w:tcPr>
          <w:p w14:paraId="259D2F9B"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Anastassia Bobõleva (laskmine), treener Aleksandr Makarov</w:t>
            </w:r>
          </w:p>
        </w:tc>
      </w:tr>
      <w:tr w:rsidR="00AE7355" w:rsidRPr="00765E0A" w14:paraId="5A59E26C" w14:textId="77777777" w:rsidTr="00AE7355">
        <w:trPr>
          <w:trHeight w:val="531"/>
        </w:trPr>
        <w:tc>
          <w:tcPr>
            <w:tcW w:w="1348" w:type="pct"/>
            <w:tcBorders>
              <w:top w:val="single" w:sz="4" w:space="0" w:color="auto"/>
              <w:left w:val="single" w:sz="4" w:space="0" w:color="auto"/>
              <w:bottom w:val="single" w:sz="4" w:space="0" w:color="auto"/>
              <w:right w:val="single" w:sz="4" w:space="0" w:color="auto"/>
            </w:tcBorders>
            <w:hideMark/>
          </w:tcPr>
          <w:p w14:paraId="721B49D6" w14:textId="77777777" w:rsidR="00AE7355" w:rsidRPr="00C00CD2" w:rsidRDefault="00AE7355" w:rsidP="00061AAB">
            <w:pPr>
              <w:rPr>
                <w:rFonts w:eastAsia="Calibri"/>
                <w:bCs/>
                <w:iCs/>
                <w:lang w:val="et-EE"/>
              </w:rPr>
            </w:pPr>
            <w:r w:rsidRPr="00C00CD2">
              <w:rPr>
                <w:rFonts w:eastAsia="Calibri"/>
                <w:bCs/>
                <w:iCs/>
                <w:lang w:val="et-EE"/>
              </w:rPr>
              <w:t>Parimad noorsportlased</w:t>
            </w:r>
          </w:p>
        </w:tc>
        <w:tc>
          <w:tcPr>
            <w:tcW w:w="3652" w:type="pct"/>
            <w:tcBorders>
              <w:top w:val="single" w:sz="4" w:space="0" w:color="auto"/>
              <w:left w:val="single" w:sz="4" w:space="0" w:color="auto"/>
              <w:bottom w:val="single" w:sz="4" w:space="0" w:color="auto"/>
              <w:right w:val="single" w:sz="4" w:space="0" w:color="auto"/>
            </w:tcBorders>
          </w:tcPr>
          <w:p w14:paraId="1BEC7BE6"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 xml:space="preserve">Demid Solodov (ujumine), treener Sergei Izotov </w:t>
            </w:r>
          </w:p>
        </w:tc>
      </w:tr>
      <w:tr w:rsidR="00AE7355" w:rsidRPr="00765E0A" w14:paraId="75C6C08E" w14:textId="77777777" w:rsidTr="00AE7355">
        <w:trPr>
          <w:trHeight w:val="543"/>
        </w:trPr>
        <w:tc>
          <w:tcPr>
            <w:tcW w:w="1348" w:type="pct"/>
            <w:tcBorders>
              <w:top w:val="single" w:sz="4" w:space="0" w:color="auto"/>
              <w:left w:val="single" w:sz="4" w:space="0" w:color="auto"/>
              <w:bottom w:val="single" w:sz="4" w:space="0" w:color="auto"/>
              <w:right w:val="single" w:sz="4" w:space="0" w:color="auto"/>
            </w:tcBorders>
          </w:tcPr>
          <w:p w14:paraId="45502818" w14:textId="77777777" w:rsidR="00AE7355" w:rsidRPr="00C00CD2" w:rsidRDefault="00AE7355" w:rsidP="00061AAB">
            <w:pPr>
              <w:rPr>
                <w:rFonts w:eastAsia="Calibri"/>
                <w:bCs/>
                <w:iCs/>
                <w:lang w:val="et-EE"/>
              </w:rPr>
            </w:pPr>
            <w:r w:rsidRPr="00C00CD2">
              <w:rPr>
                <w:rFonts w:eastAsia="Calibri"/>
                <w:bCs/>
                <w:iCs/>
                <w:lang w:val="et-EE"/>
              </w:rPr>
              <w:t>Parimad noorsportlannad</w:t>
            </w:r>
          </w:p>
        </w:tc>
        <w:tc>
          <w:tcPr>
            <w:tcW w:w="3652" w:type="pct"/>
            <w:tcBorders>
              <w:top w:val="single" w:sz="4" w:space="0" w:color="auto"/>
              <w:left w:val="single" w:sz="4" w:space="0" w:color="auto"/>
              <w:bottom w:val="single" w:sz="4" w:space="0" w:color="auto"/>
              <w:right w:val="single" w:sz="4" w:space="0" w:color="auto"/>
            </w:tcBorders>
          </w:tcPr>
          <w:p w14:paraId="2F1EF8E9"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Aleksandra Meliss (poks), treener Andrei Kostenkov ja</w:t>
            </w:r>
          </w:p>
          <w:p w14:paraId="523FD477"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Aleksandra Moissejeva  (laskmine), treener  Svetlana Nemtsova</w:t>
            </w:r>
          </w:p>
        </w:tc>
      </w:tr>
      <w:tr w:rsidR="00AE7355" w:rsidRPr="00765E0A" w14:paraId="2078EF31" w14:textId="77777777" w:rsidTr="00AE7355">
        <w:trPr>
          <w:trHeight w:val="531"/>
        </w:trPr>
        <w:tc>
          <w:tcPr>
            <w:tcW w:w="1348" w:type="pct"/>
            <w:tcBorders>
              <w:top w:val="single" w:sz="4" w:space="0" w:color="auto"/>
              <w:left w:val="single" w:sz="4" w:space="0" w:color="auto"/>
              <w:bottom w:val="single" w:sz="4" w:space="0" w:color="auto"/>
              <w:right w:val="single" w:sz="4" w:space="0" w:color="auto"/>
            </w:tcBorders>
            <w:hideMark/>
          </w:tcPr>
          <w:p w14:paraId="64D5F3EE" w14:textId="77777777" w:rsidR="00AE7355" w:rsidRPr="00C00CD2" w:rsidRDefault="00AE7355" w:rsidP="00061AAB">
            <w:pPr>
              <w:rPr>
                <w:rFonts w:eastAsia="Calibri"/>
                <w:bCs/>
                <w:iCs/>
                <w:lang w:val="et-EE"/>
              </w:rPr>
            </w:pPr>
            <w:r w:rsidRPr="00C00CD2">
              <w:rPr>
                <w:rFonts w:eastAsia="Calibri"/>
                <w:bCs/>
                <w:iCs/>
                <w:lang w:val="et-EE"/>
              </w:rPr>
              <w:t>Parim spordivõistkond</w:t>
            </w:r>
          </w:p>
        </w:tc>
        <w:tc>
          <w:tcPr>
            <w:tcW w:w="3652" w:type="pct"/>
            <w:tcBorders>
              <w:top w:val="single" w:sz="4" w:space="0" w:color="auto"/>
              <w:left w:val="single" w:sz="4" w:space="0" w:color="auto"/>
              <w:bottom w:val="single" w:sz="4" w:space="0" w:color="auto"/>
              <w:right w:val="single" w:sz="4" w:space="0" w:color="auto"/>
            </w:tcBorders>
          </w:tcPr>
          <w:p w14:paraId="7EFBE479"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 xml:space="preserve">Sõudmise kahepaat: Mihhail Netšajev  - Ignat Gontšarov, treenerid  Valery Osmokesku ja Sergei Gluško </w:t>
            </w:r>
          </w:p>
        </w:tc>
      </w:tr>
      <w:tr w:rsidR="00AE7355" w:rsidRPr="00765E0A" w14:paraId="1DEA2843" w14:textId="77777777" w:rsidTr="00AE7355">
        <w:trPr>
          <w:trHeight w:val="138"/>
        </w:trPr>
        <w:tc>
          <w:tcPr>
            <w:tcW w:w="1348" w:type="pct"/>
            <w:tcBorders>
              <w:top w:val="single" w:sz="4" w:space="0" w:color="auto"/>
              <w:left w:val="single" w:sz="4" w:space="0" w:color="auto"/>
              <w:bottom w:val="single" w:sz="4" w:space="0" w:color="auto"/>
              <w:right w:val="single" w:sz="4" w:space="0" w:color="auto"/>
            </w:tcBorders>
          </w:tcPr>
          <w:p w14:paraId="5A7D00BE" w14:textId="77777777" w:rsidR="00AE7355" w:rsidRPr="00C00CD2" w:rsidRDefault="00AE7355" w:rsidP="00061AAB">
            <w:pPr>
              <w:rPr>
                <w:rFonts w:eastAsia="Calibri"/>
                <w:bCs/>
                <w:iCs/>
                <w:lang w:val="et-EE"/>
              </w:rPr>
            </w:pPr>
            <w:r w:rsidRPr="00C00CD2">
              <w:rPr>
                <w:rFonts w:eastAsia="Calibri"/>
                <w:bCs/>
                <w:iCs/>
                <w:lang w:val="et-EE"/>
              </w:rPr>
              <w:t>Parim treener</w:t>
            </w:r>
          </w:p>
        </w:tc>
        <w:tc>
          <w:tcPr>
            <w:tcW w:w="3652" w:type="pct"/>
            <w:tcBorders>
              <w:top w:val="single" w:sz="4" w:space="0" w:color="auto"/>
              <w:left w:val="single" w:sz="4" w:space="0" w:color="auto"/>
              <w:bottom w:val="single" w:sz="4" w:space="0" w:color="auto"/>
              <w:right w:val="single" w:sz="4" w:space="0" w:color="auto"/>
            </w:tcBorders>
          </w:tcPr>
          <w:p w14:paraId="08925FFB"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Valeri Osmokesku - Spordikooli “Energia”  treener (sõudmine)</w:t>
            </w:r>
          </w:p>
          <w:p w14:paraId="7278C352"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Aleksandr Makarov - Spordikooli “Paemurru”  treener (laskmine)</w:t>
            </w:r>
          </w:p>
        </w:tc>
      </w:tr>
      <w:tr w:rsidR="00AE7355" w:rsidRPr="00FE48FB" w14:paraId="047E8FFE" w14:textId="77777777" w:rsidTr="00AE7355">
        <w:trPr>
          <w:trHeight w:val="1503"/>
        </w:trPr>
        <w:tc>
          <w:tcPr>
            <w:tcW w:w="1348" w:type="pct"/>
            <w:tcBorders>
              <w:top w:val="single" w:sz="4" w:space="0" w:color="auto"/>
              <w:left w:val="single" w:sz="4" w:space="0" w:color="auto"/>
              <w:bottom w:val="single" w:sz="4" w:space="0" w:color="auto"/>
              <w:right w:val="single" w:sz="4" w:space="0" w:color="auto"/>
            </w:tcBorders>
          </w:tcPr>
          <w:p w14:paraId="3B175567" w14:textId="77777777" w:rsidR="00AE7355" w:rsidRPr="00C00CD2" w:rsidRDefault="00AE7355" w:rsidP="00061AAB">
            <w:pPr>
              <w:rPr>
                <w:rFonts w:eastAsia="Calibri"/>
                <w:bCs/>
                <w:iCs/>
                <w:lang w:val="et-EE"/>
              </w:rPr>
            </w:pPr>
            <w:r w:rsidRPr="00C00CD2">
              <w:rPr>
                <w:rFonts w:eastAsia="Calibri"/>
                <w:bCs/>
                <w:iCs/>
                <w:lang w:val="et-EE"/>
              </w:rPr>
              <w:t xml:space="preserve">Parim spordiüritus </w:t>
            </w:r>
          </w:p>
          <w:p w14:paraId="093419B4" w14:textId="77777777" w:rsidR="00AE7355" w:rsidRPr="00C00CD2" w:rsidRDefault="00AE7355" w:rsidP="00061AAB">
            <w:pPr>
              <w:rPr>
                <w:rFonts w:eastAsia="Calibri"/>
                <w:bCs/>
                <w:iCs/>
                <w:lang w:val="et-EE"/>
              </w:rPr>
            </w:pPr>
            <w:r w:rsidRPr="00C00CD2">
              <w:rPr>
                <w:rFonts w:eastAsia="Calibri"/>
                <w:bCs/>
                <w:iCs/>
                <w:lang w:val="et-EE"/>
              </w:rPr>
              <w:t>Narva linnas</w:t>
            </w:r>
          </w:p>
        </w:tc>
        <w:tc>
          <w:tcPr>
            <w:tcW w:w="3652" w:type="pct"/>
            <w:tcBorders>
              <w:top w:val="single" w:sz="4" w:space="0" w:color="auto"/>
              <w:left w:val="single" w:sz="4" w:space="0" w:color="auto"/>
              <w:bottom w:val="single" w:sz="4" w:space="0" w:color="auto"/>
              <w:right w:val="single" w:sz="4" w:space="0" w:color="auto"/>
            </w:tcBorders>
          </w:tcPr>
          <w:p w14:paraId="2ECAB43B"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Autoshow – korraldaja RX TEAM</w:t>
            </w:r>
          </w:p>
          <w:p w14:paraId="31710ADC"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Tervisespordi üritused Narva linnas  – korraldajad Vladimir Všivtsev ja Stepan</w:t>
            </w:r>
          </w:p>
          <w:p w14:paraId="58BA6214"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Narva Motokross – korraldaja Aleksei Vinogradov</w:t>
            </w:r>
          </w:p>
          <w:p w14:paraId="01517009"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Videokonkurss  "Kehaline kasvatus hädaolukorra ajal" – Narva Koolispordi Liit</w:t>
            </w:r>
          </w:p>
          <w:p w14:paraId="2C43C9C9"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Narva Basket Gallaktic 2020 – korraldaja Svetlana Lavrova</w:t>
            </w:r>
          </w:p>
          <w:p w14:paraId="3FA0E68F"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Saalijalgpalli turniirid – korraldaja Oleg Kurotškin</w:t>
            </w:r>
          </w:p>
          <w:p w14:paraId="63F9E2CC" w14:textId="506F1589" w:rsidR="00AE7355" w:rsidRPr="00C00CD2" w:rsidRDefault="00AE7355" w:rsidP="00AE7355">
            <w:pPr>
              <w:rPr>
                <w:rFonts w:eastAsia="Calibri"/>
                <w:bCs/>
                <w:iCs/>
                <w:sz w:val="23"/>
                <w:szCs w:val="23"/>
                <w:lang w:val="et-EE"/>
              </w:rPr>
            </w:pPr>
            <w:r w:rsidRPr="00C00CD2">
              <w:rPr>
                <w:rFonts w:eastAsia="Calibri"/>
                <w:bCs/>
                <w:iCs/>
                <w:sz w:val="23"/>
                <w:szCs w:val="23"/>
                <w:lang w:val="et-EE"/>
              </w:rPr>
              <w:t>“Narva Regatt 2020” aerutamises – korraldaja Oleg Gorohh</w:t>
            </w:r>
          </w:p>
        </w:tc>
      </w:tr>
      <w:tr w:rsidR="00AE7355" w:rsidRPr="00765E0A" w14:paraId="34042318" w14:textId="77777777" w:rsidTr="00AE7355">
        <w:trPr>
          <w:trHeight w:val="323"/>
        </w:trPr>
        <w:tc>
          <w:tcPr>
            <w:tcW w:w="1348" w:type="pct"/>
            <w:tcBorders>
              <w:top w:val="single" w:sz="4" w:space="0" w:color="auto"/>
              <w:left w:val="single" w:sz="4" w:space="0" w:color="auto"/>
              <w:bottom w:val="single" w:sz="4" w:space="0" w:color="auto"/>
              <w:right w:val="single" w:sz="4" w:space="0" w:color="auto"/>
            </w:tcBorders>
          </w:tcPr>
          <w:p w14:paraId="0666BBA0" w14:textId="77777777" w:rsidR="00AE7355" w:rsidRPr="00C00CD2" w:rsidRDefault="00AE7355" w:rsidP="00061AAB">
            <w:pPr>
              <w:rPr>
                <w:rFonts w:eastAsia="Calibri"/>
                <w:bCs/>
                <w:iCs/>
                <w:lang w:val="et-EE"/>
              </w:rPr>
            </w:pPr>
          </w:p>
        </w:tc>
        <w:tc>
          <w:tcPr>
            <w:tcW w:w="3652" w:type="pct"/>
            <w:tcBorders>
              <w:top w:val="single" w:sz="4" w:space="0" w:color="auto"/>
              <w:left w:val="single" w:sz="4" w:space="0" w:color="auto"/>
              <w:bottom w:val="single" w:sz="4" w:space="0" w:color="auto"/>
              <w:right w:val="single" w:sz="4" w:space="0" w:color="auto"/>
            </w:tcBorders>
          </w:tcPr>
          <w:p w14:paraId="2E388D04"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Ära märgitud silmapaistvate tulemuste eest:</w:t>
            </w:r>
          </w:p>
          <w:p w14:paraId="4A86AC84"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Gleb Karpenko (jalgrattasport)</w:t>
            </w:r>
          </w:p>
          <w:p w14:paraId="2B952A88"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Valeria Matšel (laskmine)</w:t>
            </w:r>
          </w:p>
          <w:p w14:paraId="148D706F"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Sofia Balabanova (laskesuusatamine)</w:t>
            </w:r>
          </w:p>
          <w:p w14:paraId="111F21AD"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Katrin Smirnova (laskmine)</w:t>
            </w:r>
          </w:p>
          <w:p w14:paraId="725BAB08"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Alina Botštarjova (laskesuusatamine)</w:t>
            </w:r>
          </w:p>
          <w:p w14:paraId="41BD5328"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Jelizaveta Fedorova (aerutamine)</w:t>
            </w:r>
          </w:p>
          <w:p w14:paraId="172C0C1C"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Anastassia Sinitsõna (male)</w:t>
            </w:r>
          </w:p>
          <w:p w14:paraId="0FD95B34"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Vladimir Frolov (jooks)</w:t>
            </w:r>
          </w:p>
          <w:p w14:paraId="208C82E1"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JK NARVA TRANS (jalgpall)</w:t>
            </w:r>
          </w:p>
          <w:p w14:paraId="4985B2ED"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Narva PSK jäähoki võistkond</w:t>
            </w:r>
          </w:p>
          <w:p w14:paraId="292E08FD"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NPSK /LTK Narova lauatennise naiskond</w:t>
            </w:r>
          </w:p>
          <w:p w14:paraId="661B920C" w14:textId="77777777" w:rsidR="00AE7355" w:rsidRPr="00C00CD2" w:rsidRDefault="00AE7355" w:rsidP="00061AAB">
            <w:pPr>
              <w:rPr>
                <w:rFonts w:eastAsia="Calibri"/>
                <w:bCs/>
                <w:iCs/>
                <w:sz w:val="23"/>
                <w:szCs w:val="23"/>
                <w:lang w:val="et-EE"/>
              </w:rPr>
            </w:pPr>
          </w:p>
          <w:p w14:paraId="4ABEC2C8"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Ära märgitud sportliku aktiivsuse ja edukate tulemuste eest Kamaninide spordiperekond.</w:t>
            </w:r>
          </w:p>
          <w:p w14:paraId="13434621"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Vassili Kamanin</w:t>
            </w:r>
          </w:p>
          <w:p w14:paraId="16E620CE"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Pavel Kamanin</w:t>
            </w:r>
          </w:p>
          <w:p w14:paraId="5D1FA512" w14:textId="77777777" w:rsidR="00AE7355" w:rsidRPr="00C00CD2" w:rsidRDefault="00AE7355" w:rsidP="00061AAB">
            <w:pPr>
              <w:rPr>
                <w:rFonts w:eastAsia="Calibri"/>
                <w:bCs/>
                <w:iCs/>
                <w:sz w:val="23"/>
                <w:szCs w:val="23"/>
                <w:lang w:val="et-EE"/>
              </w:rPr>
            </w:pPr>
            <w:r w:rsidRPr="00C00CD2">
              <w:rPr>
                <w:rFonts w:eastAsia="Calibri"/>
                <w:bCs/>
                <w:iCs/>
                <w:sz w:val="23"/>
                <w:szCs w:val="23"/>
                <w:lang w:val="et-EE"/>
              </w:rPr>
              <w:t xml:space="preserve">Ära märgitud algatuse eest - Ida-Pääsuke Narva Airsoft Team </w:t>
            </w:r>
          </w:p>
          <w:p w14:paraId="58183708" w14:textId="2CA8526E" w:rsidR="00AE7355" w:rsidRPr="00C00CD2" w:rsidRDefault="00AE7355" w:rsidP="00AE7355">
            <w:pPr>
              <w:rPr>
                <w:rFonts w:eastAsia="Calibri"/>
                <w:bCs/>
                <w:iCs/>
                <w:sz w:val="23"/>
                <w:szCs w:val="23"/>
                <w:lang w:val="et-EE"/>
              </w:rPr>
            </w:pPr>
            <w:r w:rsidRPr="00C00CD2">
              <w:rPr>
                <w:rFonts w:eastAsia="Calibri"/>
                <w:bCs/>
                <w:iCs/>
                <w:sz w:val="23"/>
                <w:szCs w:val="23"/>
                <w:lang w:val="et-EE"/>
              </w:rPr>
              <w:t>Ära märgitud Kyokushin karate suvekool – korraldaja klubi Torna-do.</w:t>
            </w:r>
          </w:p>
        </w:tc>
      </w:tr>
    </w:tbl>
    <w:p w14:paraId="1DC32CDB" w14:textId="77777777" w:rsidR="00AE7355" w:rsidRPr="00765E0A" w:rsidRDefault="00AE7355" w:rsidP="00AE7355">
      <w:pPr>
        <w:rPr>
          <w:rFonts w:eastAsia="Calibri"/>
          <w:bCs/>
          <w:iCs/>
          <w:color w:val="FF0000"/>
          <w:highlight w:val="yellow"/>
          <w:lang w:val="et-EE"/>
        </w:rPr>
      </w:pPr>
    </w:p>
    <w:p w14:paraId="696F8C50" w14:textId="77777777" w:rsidR="00AE7355" w:rsidRPr="00EE42DB" w:rsidRDefault="00AE7355" w:rsidP="00AE7355">
      <w:pPr>
        <w:jc w:val="both"/>
        <w:rPr>
          <w:rFonts w:eastAsia="Calibri"/>
          <w:bCs/>
          <w:iCs/>
        </w:rPr>
      </w:pPr>
      <w:r w:rsidRPr="00EE42DB">
        <w:rPr>
          <w:rFonts w:eastAsia="Calibri"/>
          <w:bCs/>
          <w:iCs/>
        </w:rPr>
        <w:t xml:space="preserve">Aruandeaastal Narva linna teenetemärgiga tunnustati: </w:t>
      </w:r>
    </w:p>
    <w:p w14:paraId="7766C9AD" w14:textId="77777777" w:rsidR="00AE7355" w:rsidRPr="006B14D7" w:rsidRDefault="00AE7355" w:rsidP="00AE7355">
      <w:pPr>
        <w:jc w:val="both"/>
        <w:rPr>
          <w:rFonts w:eastAsia="Calibri"/>
          <w:bCs/>
          <w:iCs/>
        </w:rPr>
      </w:pPr>
      <w:r w:rsidRPr="006B14D7">
        <w:rPr>
          <w:rFonts w:eastAsia="Calibri"/>
          <w:bCs/>
          <w:iCs/>
        </w:rPr>
        <w:t>Vjatšeslav Tverdov - kui linna kultuurielu oluliselt edendanud isikut;</w:t>
      </w:r>
    </w:p>
    <w:p w14:paraId="3D53F246" w14:textId="77777777" w:rsidR="00AE7355" w:rsidRPr="00BD3F7A" w:rsidRDefault="00AE7355" w:rsidP="00AE7355">
      <w:pPr>
        <w:jc w:val="both"/>
        <w:rPr>
          <w:rFonts w:eastAsia="Calibri"/>
          <w:bCs/>
          <w:iCs/>
          <w:color w:val="FF0000"/>
          <w:highlight w:val="yellow"/>
        </w:rPr>
      </w:pPr>
      <w:r w:rsidRPr="006B14D7">
        <w:rPr>
          <w:rFonts w:eastAsia="Calibri"/>
          <w:bCs/>
          <w:iCs/>
        </w:rPr>
        <w:t xml:space="preserve">Nikolai Burdakov  – kui </w:t>
      </w:r>
      <w:r w:rsidRPr="00EE42DB">
        <w:rPr>
          <w:rFonts w:eastAsia="Calibri"/>
          <w:bCs/>
          <w:iCs/>
        </w:rPr>
        <w:t xml:space="preserve">linna kultuurielu oluliselt edendanud </w:t>
      </w:r>
      <w:r w:rsidRPr="00D51203">
        <w:rPr>
          <w:rFonts w:eastAsia="Calibri"/>
          <w:bCs/>
          <w:iCs/>
        </w:rPr>
        <w:t>isikut.</w:t>
      </w:r>
    </w:p>
    <w:p w14:paraId="58824E28" w14:textId="77777777" w:rsidR="00AE7355" w:rsidRPr="00BD3F7A" w:rsidRDefault="00AE7355" w:rsidP="00AE7355">
      <w:pPr>
        <w:jc w:val="both"/>
        <w:rPr>
          <w:rFonts w:eastAsia="Calibri"/>
          <w:bCs/>
          <w:iCs/>
          <w:color w:val="FF0000"/>
          <w:highlight w:val="yellow"/>
        </w:rPr>
      </w:pPr>
    </w:p>
    <w:p w14:paraId="19FD2F7F" w14:textId="26DDF138" w:rsidR="00AE7355" w:rsidRPr="00535EE8" w:rsidRDefault="00AE7355" w:rsidP="00AE7355">
      <w:pPr>
        <w:jc w:val="both"/>
        <w:rPr>
          <w:rFonts w:eastAsia="Calibri"/>
          <w:bCs/>
          <w:iCs/>
          <w:color w:val="FF0000"/>
          <w:lang w:val="et-EE"/>
        </w:rPr>
      </w:pPr>
      <w:r w:rsidRPr="00C01D73">
        <w:rPr>
          <w:rFonts w:eastAsia="Calibri"/>
          <w:bCs/>
          <w:iCs/>
        </w:rPr>
        <w:t xml:space="preserve">Aruandeaastal </w:t>
      </w:r>
      <w:r w:rsidRPr="00C01D73">
        <w:rPr>
          <w:rFonts w:eastAsia="Calibri"/>
          <w:bCs/>
          <w:iCs/>
          <w:lang w:val="et-EE"/>
        </w:rPr>
        <w:t xml:space="preserve">olulised </w:t>
      </w:r>
      <w:r w:rsidRPr="00C01D73">
        <w:rPr>
          <w:rFonts w:eastAsia="Calibri"/>
          <w:b/>
          <w:bCs/>
          <w:i/>
          <w:iCs/>
          <w:lang w:val="et-EE"/>
        </w:rPr>
        <w:t>remonditööd ja rekonstrueerimistööd spordiasutustes</w:t>
      </w:r>
      <w:r w:rsidRPr="00C01D73">
        <w:rPr>
          <w:rFonts w:eastAsia="Calibri"/>
          <w:bCs/>
          <w:iCs/>
          <w:lang w:val="et-EE"/>
        </w:rPr>
        <w:t xml:space="preserve"> on kajastatud eelarve täitmise aruande osas (sh Narva linna 2020.aasta </w:t>
      </w:r>
      <w:r w:rsidRPr="00535EE8">
        <w:rPr>
          <w:rFonts w:eastAsia="Calibri"/>
          <w:bCs/>
          <w:iCs/>
          <w:lang w:val="et-EE"/>
        </w:rPr>
        <w:t xml:space="preserve">finantseerimistegevuste eelarve, lk </w:t>
      </w:r>
      <w:r w:rsidR="00535EE8" w:rsidRPr="00535EE8">
        <w:rPr>
          <w:rFonts w:eastAsia="Calibri"/>
          <w:bCs/>
          <w:iCs/>
          <w:lang w:val="et-EE"/>
        </w:rPr>
        <w:t>104</w:t>
      </w:r>
      <w:r w:rsidRPr="00535EE8">
        <w:rPr>
          <w:rFonts w:eastAsia="Calibri"/>
          <w:bCs/>
          <w:iCs/>
          <w:lang w:val="et-EE"/>
        </w:rPr>
        <w:t>) ning arengukava täitmise osas (al lk 1</w:t>
      </w:r>
      <w:r w:rsidR="00535EE8" w:rsidRPr="00535EE8">
        <w:rPr>
          <w:rFonts w:eastAsia="Calibri"/>
          <w:bCs/>
          <w:iCs/>
          <w:lang w:val="et-EE"/>
        </w:rPr>
        <w:t>6</w:t>
      </w:r>
      <w:r w:rsidRPr="00535EE8">
        <w:rPr>
          <w:rFonts w:eastAsia="Calibri"/>
          <w:bCs/>
          <w:iCs/>
          <w:lang w:val="et-EE"/>
        </w:rPr>
        <w:t xml:space="preserve">). </w:t>
      </w:r>
    </w:p>
    <w:p w14:paraId="2113E23F" w14:textId="77777777" w:rsidR="00AE7355" w:rsidRPr="00BD3F7A" w:rsidRDefault="00AE7355" w:rsidP="00AE7355">
      <w:pPr>
        <w:jc w:val="both"/>
        <w:rPr>
          <w:rFonts w:eastAsia="Calibri"/>
          <w:bCs/>
          <w:iCs/>
          <w:color w:val="FF0000"/>
          <w:highlight w:val="yellow"/>
        </w:rPr>
      </w:pPr>
    </w:p>
    <w:p w14:paraId="12DB4CD4" w14:textId="77777777" w:rsidR="00AE7355" w:rsidRPr="00BB28D3" w:rsidRDefault="00AE7355" w:rsidP="00AE7355">
      <w:pPr>
        <w:jc w:val="both"/>
        <w:rPr>
          <w:rFonts w:eastAsia="Calibri"/>
          <w:b/>
          <w:bCs/>
          <w:i/>
          <w:iCs/>
        </w:rPr>
      </w:pPr>
      <w:r w:rsidRPr="00BB28D3">
        <w:rPr>
          <w:rFonts w:eastAsia="Calibri"/>
          <w:b/>
          <w:bCs/>
          <w:i/>
          <w:iCs/>
        </w:rPr>
        <w:t>Puhkepargid</w:t>
      </w:r>
    </w:p>
    <w:p w14:paraId="021F0E80" w14:textId="25AE6A16" w:rsidR="00AE7355" w:rsidRPr="00BD3F7A" w:rsidRDefault="00AE7355" w:rsidP="00AE7355">
      <w:pPr>
        <w:jc w:val="both"/>
        <w:rPr>
          <w:rFonts w:eastAsia="Calibri"/>
          <w:bCs/>
          <w:iCs/>
          <w:color w:val="FF0000"/>
          <w:highlight w:val="yellow"/>
          <w:lang w:val="et-EE"/>
        </w:rPr>
      </w:pPr>
      <w:r w:rsidRPr="00E9762C">
        <w:rPr>
          <w:rFonts w:eastAsia="Calibri"/>
          <w:bCs/>
          <w:iCs/>
          <w:lang w:val="et-EE"/>
        </w:rPr>
        <w:t>Aruandeperioodil puhkeparkide ja -baaside tegevustesse olid tehtud investeeringud, sh:</w:t>
      </w:r>
      <w:r w:rsidRPr="00E9762C">
        <w:t xml:space="preserve"> </w:t>
      </w:r>
      <w:r w:rsidRPr="00E9762C">
        <w:rPr>
          <w:rFonts w:eastAsia="Calibri"/>
          <w:bCs/>
          <w:iCs/>
          <w:lang w:val="et-EE"/>
        </w:rPr>
        <w:t xml:space="preserve">EV100 auks avaliku pargi rajamise II etapp Vabaduse/Rakvere tänavate vahelisel alal; </w:t>
      </w:r>
      <w:r w:rsidRPr="007A18A2">
        <w:rPr>
          <w:rFonts w:eastAsia="Calibri"/>
          <w:bCs/>
          <w:iCs/>
          <w:lang w:val="et-EE"/>
        </w:rPr>
        <w:t xml:space="preserve">Võidu pargi ja Joala tn 8c (Gerassimovi pargi) projekteerimine ja rekonstrueerimine, II </w:t>
      </w:r>
      <w:r w:rsidR="00EC0DBA">
        <w:rPr>
          <w:rFonts w:eastAsia="Calibri"/>
          <w:bCs/>
          <w:iCs/>
          <w:lang w:val="et-EE"/>
        </w:rPr>
        <w:t>etapp.</w:t>
      </w:r>
      <w:r>
        <w:rPr>
          <w:rFonts w:eastAsia="Calibri"/>
          <w:bCs/>
          <w:iCs/>
          <w:lang w:val="et-EE"/>
        </w:rPr>
        <w:t xml:space="preserve"> </w:t>
      </w:r>
      <w:r>
        <w:rPr>
          <w:rFonts w:eastAsia="Calibri"/>
          <w:bCs/>
          <w:iCs/>
          <w:highlight w:val="yellow"/>
          <w:lang w:val="et-EE"/>
        </w:rPr>
        <w:t xml:space="preserve">  </w:t>
      </w:r>
      <w:r w:rsidRPr="006F7A45">
        <w:rPr>
          <w:rFonts w:eastAsia="Calibri"/>
          <w:bCs/>
          <w:iCs/>
          <w:lang w:val="et-EE"/>
        </w:rPr>
        <w:t xml:space="preserve">Oluliste tegevuste täitmine on </w:t>
      </w:r>
      <w:r w:rsidRPr="00535EE8">
        <w:rPr>
          <w:rFonts w:eastAsia="Calibri"/>
          <w:bCs/>
          <w:iCs/>
          <w:lang w:val="et-EE"/>
        </w:rPr>
        <w:t xml:space="preserve">kajastatud eelarve täitmise aruande osas (sh Narva linna 2020.aasta finantseerimistegevuste eelarve, lk </w:t>
      </w:r>
      <w:r w:rsidR="00535EE8" w:rsidRPr="00535EE8">
        <w:rPr>
          <w:rFonts w:eastAsia="Calibri"/>
          <w:bCs/>
          <w:iCs/>
          <w:lang w:val="et-EE"/>
        </w:rPr>
        <w:t>104</w:t>
      </w:r>
      <w:r w:rsidRPr="00535EE8">
        <w:rPr>
          <w:rFonts w:eastAsia="Calibri"/>
          <w:bCs/>
          <w:iCs/>
          <w:lang w:val="et-EE"/>
        </w:rPr>
        <w:t>) ning arengukava täitmise osas (al. lk 1</w:t>
      </w:r>
      <w:r w:rsidR="00535EE8" w:rsidRPr="00535EE8">
        <w:rPr>
          <w:rFonts w:eastAsia="Calibri"/>
          <w:bCs/>
          <w:iCs/>
          <w:lang w:val="et-EE"/>
        </w:rPr>
        <w:t>6</w:t>
      </w:r>
      <w:r w:rsidRPr="00535EE8">
        <w:rPr>
          <w:rFonts w:eastAsia="Calibri"/>
          <w:bCs/>
          <w:iCs/>
          <w:lang w:val="et-EE"/>
        </w:rPr>
        <w:t xml:space="preserve">). </w:t>
      </w:r>
    </w:p>
    <w:p w14:paraId="7C7C01CA" w14:textId="77777777" w:rsidR="00AE7355" w:rsidRDefault="00AE7355" w:rsidP="00AE7355">
      <w:pPr>
        <w:jc w:val="both"/>
        <w:rPr>
          <w:rFonts w:eastAsia="Calibri"/>
          <w:bCs/>
          <w:iCs/>
          <w:color w:val="FF0000"/>
          <w:highlight w:val="yellow"/>
          <w:lang w:val="et-EE"/>
        </w:rPr>
      </w:pPr>
    </w:p>
    <w:p w14:paraId="50187FE3" w14:textId="77777777" w:rsidR="00EC0DBA" w:rsidRPr="00BD3F7A" w:rsidRDefault="00EC0DBA" w:rsidP="00AE7355">
      <w:pPr>
        <w:jc w:val="both"/>
        <w:rPr>
          <w:rFonts w:eastAsia="Calibri"/>
          <w:bCs/>
          <w:iCs/>
          <w:color w:val="FF0000"/>
          <w:highlight w:val="yellow"/>
          <w:lang w:val="et-EE"/>
        </w:rPr>
      </w:pPr>
    </w:p>
    <w:p w14:paraId="3C5D928E" w14:textId="77777777" w:rsidR="00AE7355" w:rsidRPr="008F7F02" w:rsidRDefault="00AE7355" w:rsidP="00AE7355">
      <w:pPr>
        <w:jc w:val="both"/>
        <w:rPr>
          <w:rFonts w:eastAsia="Calibri"/>
          <w:b/>
          <w:bCs/>
          <w:i/>
          <w:iCs/>
        </w:rPr>
      </w:pPr>
      <w:r w:rsidRPr="008F7F02">
        <w:rPr>
          <w:rFonts w:eastAsia="Calibri"/>
          <w:b/>
          <w:bCs/>
          <w:i/>
          <w:iCs/>
        </w:rPr>
        <w:t>Vaba aja, kultuuri ja spordi valdkondade põhilised arengusuunad.</w:t>
      </w:r>
    </w:p>
    <w:p w14:paraId="6CE1E657" w14:textId="77777777" w:rsidR="00AE7355" w:rsidRPr="007A56F0" w:rsidRDefault="00AE7355" w:rsidP="00AE7355">
      <w:pPr>
        <w:autoSpaceDE w:val="0"/>
        <w:autoSpaceDN w:val="0"/>
        <w:adjustRightInd w:val="0"/>
        <w:jc w:val="both"/>
        <w:rPr>
          <w:lang w:val="et-EE" w:eastAsia="ru-RU"/>
        </w:rPr>
      </w:pPr>
      <w:r w:rsidRPr="007A56F0">
        <w:rPr>
          <w:lang w:val="et-EE" w:eastAsia="ru-RU"/>
        </w:rPr>
        <w:t>Kultuuri ja spordi valdkondade arengu põhisuunad on määratletud Narva kultuuristrateegias 2030. Kehtestatud arengudokument sisaldab olukorra hetkekirjeldust ja selle analüüsi, pikaajalisi tegevus- ja arengusuundi, mille tähtsaimateks eesmärkideks on edasise kultuuri ja spordi arengukontseptsiooni kindlaksmääramine ning strateegiliste eesmärkide ja tegevuskava nende saavutamiseks väljatöötamine. Strateegia koostamisel on arvestatud kultuuri- ja spordivaldkondade olukorra ning tulevikuperspektiividega – mõjuteguritega, mis eeldatavalt mõjutavad ja kujundavad antud valdkondi edaspidi.</w:t>
      </w:r>
      <w:r>
        <w:rPr>
          <w:lang w:val="et-EE" w:eastAsia="ru-RU"/>
        </w:rPr>
        <w:t xml:space="preserve"> </w:t>
      </w:r>
      <w:r w:rsidRPr="007A56F0">
        <w:rPr>
          <w:lang w:val="et-EE" w:eastAsia="ru-RU"/>
        </w:rPr>
        <w:t>Narva kultuuristrateegiaga kehtestatud peamised strateegilised eesmärgid aastateks 2030 on järgmised:</w:t>
      </w:r>
    </w:p>
    <w:p w14:paraId="314E89B9" w14:textId="77777777" w:rsidR="00AE7355" w:rsidRPr="007A56F0" w:rsidRDefault="00AE7355" w:rsidP="00AE7355">
      <w:pPr>
        <w:autoSpaceDE w:val="0"/>
        <w:autoSpaceDN w:val="0"/>
        <w:adjustRightInd w:val="0"/>
        <w:jc w:val="both"/>
        <w:rPr>
          <w:lang w:val="et-EE" w:eastAsia="ru-RU"/>
        </w:rPr>
      </w:pPr>
      <w:r w:rsidRPr="007A56F0">
        <w:rPr>
          <w:lang w:val="et-EE" w:eastAsia="ru-RU"/>
        </w:rPr>
        <w:t>1. Narvas on mitmekülgne, aktiivne ja kaasav kultuurielu, mis väärtustab nii traditsioone kui ka uuenduslikkust ning mis tugineb tugevale kogukonnale.</w:t>
      </w:r>
    </w:p>
    <w:p w14:paraId="2D064A43" w14:textId="77777777" w:rsidR="00AE7355" w:rsidRPr="007A56F0" w:rsidRDefault="00AE7355" w:rsidP="00AE7355">
      <w:pPr>
        <w:autoSpaceDE w:val="0"/>
        <w:autoSpaceDN w:val="0"/>
        <w:adjustRightInd w:val="0"/>
        <w:jc w:val="both"/>
        <w:rPr>
          <w:lang w:val="et-EE" w:eastAsia="ru-RU"/>
        </w:rPr>
      </w:pPr>
      <w:r w:rsidRPr="007A56F0">
        <w:rPr>
          <w:lang w:val="et-EE" w:eastAsia="ru-RU"/>
        </w:rPr>
        <w:t>2. Narvas on head tingimused nii rahvaspordi kui ka saavutusspordiga tegelemiseks.</w:t>
      </w:r>
    </w:p>
    <w:p w14:paraId="655BADD3" w14:textId="77777777" w:rsidR="00AE7355" w:rsidRPr="007A56F0" w:rsidRDefault="00AE7355" w:rsidP="00AE7355">
      <w:pPr>
        <w:autoSpaceDE w:val="0"/>
        <w:autoSpaceDN w:val="0"/>
        <w:adjustRightInd w:val="0"/>
        <w:jc w:val="both"/>
        <w:rPr>
          <w:lang w:val="et-EE" w:eastAsia="ru-RU"/>
        </w:rPr>
      </w:pPr>
      <w:r w:rsidRPr="007A56F0">
        <w:rPr>
          <w:lang w:val="et-EE" w:eastAsia="ru-RU"/>
        </w:rPr>
        <w:t>3. Narvas on soodne pinnas uuenduslike ja loovatel lahendustel põhinevate ettevõtete ja algatuste arenguks, linnaruum toetab loovust, tervislikke eluviise ja ökoloogilist tasakaalu.</w:t>
      </w:r>
    </w:p>
    <w:p w14:paraId="09286E6B" w14:textId="77777777" w:rsidR="00AE7355" w:rsidRPr="007A56F0" w:rsidRDefault="00AE7355" w:rsidP="00AE7355">
      <w:pPr>
        <w:autoSpaceDE w:val="0"/>
        <w:autoSpaceDN w:val="0"/>
        <w:adjustRightInd w:val="0"/>
        <w:jc w:val="both"/>
        <w:rPr>
          <w:lang w:val="et-EE" w:eastAsia="ru-RU"/>
        </w:rPr>
      </w:pPr>
      <w:r w:rsidRPr="007A56F0">
        <w:rPr>
          <w:lang w:val="et-EE" w:eastAsia="ru-RU"/>
        </w:rPr>
        <w:t>4. Narva on hinnatud ja tunnustatud sihtkoht nii sise- kui ka väliskülalistele.</w:t>
      </w:r>
    </w:p>
    <w:p w14:paraId="6F20AE86" w14:textId="77777777" w:rsidR="00AE7355" w:rsidRDefault="00AE7355" w:rsidP="00AE7355">
      <w:pPr>
        <w:autoSpaceDE w:val="0"/>
        <w:autoSpaceDN w:val="0"/>
        <w:adjustRightInd w:val="0"/>
        <w:jc w:val="both"/>
        <w:rPr>
          <w:lang w:val="et-EE" w:eastAsia="ru-RU"/>
        </w:rPr>
      </w:pPr>
      <w:r w:rsidRPr="007A56F0">
        <w:rPr>
          <w:lang w:val="et-EE" w:eastAsia="ru-RU"/>
        </w:rPr>
        <w:t>5. Narva kultuurielu on avatud ja rahvusvaheline ning see põhineb tugeval koostöövõrgustikul.</w:t>
      </w:r>
    </w:p>
    <w:p w14:paraId="53D43899" w14:textId="77777777" w:rsidR="00AE7355" w:rsidRDefault="00AE7355" w:rsidP="00AE7355">
      <w:pPr>
        <w:autoSpaceDE w:val="0"/>
        <w:autoSpaceDN w:val="0"/>
        <w:adjustRightInd w:val="0"/>
        <w:jc w:val="both"/>
        <w:rPr>
          <w:lang w:val="et-EE" w:eastAsia="ru-RU"/>
        </w:rPr>
      </w:pPr>
    </w:p>
    <w:p w14:paraId="0F8C3168" w14:textId="2B395157" w:rsidR="00AE7355" w:rsidRPr="007A56F0" w:rsidRDefault="00AE7355" w:rsidP="00AE7355">
      <w:pPr>
        <w:autoSpaceDE w:val="0"/>
        <w:autoSpaceDN w:val="0"/>
        <w:adjustRightInd w:val="0"/>
        <w:jc w:val="both"/>
        <w:rPr>
          <w:lang w:val="et-EE" w:eastAsia="ru-RU"/>
        </w:rPr>
      </w:pPr>
      <w:r>
        <w:rPr>
          <w:lang w:val="et-EE" w:eastAsia="ru-RU"/>
        </w:rPr>
        <w:t xml:space="preserve">Narva </w:t>
      </w:r>
      <w:r w:rsidRPr="00475F29">
        <w:rPr>
          <w:lang w:val="et-EE" w:eastAsia="ru-RU"/>
        </w:rPr>
        <w:t xml:space="preserve">Linnavolikogu 26.06.2020 otsusega nr 24 </w:t>
      </w:r>
      <w:r w:rsidR="00475F29" w:rsidRPr="00475F29">
        <w:rPr>
          <w:lang w:val="et-EE" w:eastAsia="ru-RU"/>
        </w:rPr>
        <w:t xml:space="preserve">oli </w:t>
      </w:r>
      <w:r w:rsidRPr="00475F29">
        <w:rPr>
          <w:lang w:val="et-EE" w:eastAsia="ru-RU"/>
        </w:rPr>
        <w:t>algatatud Narva noorsootöö arengukava 2021-2026 koostamine. Narva Linnavolikogu 11.01.2021 määrusega nr 1 kinnita</w:t>
      </w:r>
      <w:r w:rsidR="00475F29" w:rsidRPr="00475F29">
        <w:rPr>
          <w:lang w:val="et-EE" w:eastAsia="ru-RU"/>
        </w:rPr>
        <w:t>s</w:t>
      </w:r>
      <w:r w:rsidRPr="00475F29">
        <w:rPr>
          <w:lang w:val="et-EE" w:eastAsia="ru-RU"/>
        </w:rPr>
        <w:t xml:space="preserve"> Narva noorsootöö arengukava 2021-2026.</w:t>
      </w:r>
    </w:p>
    <w:p w14:paraId="105024DF" w14:textId="77777777" w:rsidR="00AE7355" w:rsidRPr="007A56F0" w:rsidRDefault="00AE7355" w:rsidP="00AE7355">
      <w:pPr>
        <w:jc w:val="both"/>
        <w:rPr>
          <w:b/>
          <w:lang w:val="et-EE" w:eastAsia="ru-RU"/>
        </w:rPr>
      </w:pPr>
    </w:p>
    <w:p w14:paraId="63208E1B" w14:textId="77777777" w:rsidR="004C29E3" w:rsidRPr="00535EE8" w:rsidRDefault="004C29E3" w:rsidP="00E1766C">
      <w:pPr>
        <w:spacing w:after="120"/>
        <w:jc w:val="both"/>
        <w:rPr>
          <w:color w:val="7030A0"/>
          <w:lang w:val="et-EE"/>
        </w:rPr>
      </w:pPr>
    </w:p>
    <w:p w14:paraId="4CD244D7" w14:textId="77777777" w:rsidR="0016753B" w:rsidRPr="00535EE8" w:rsidRDefault="0016753B" w:rsidP="006D1CDF">
      <w:pPr>
        <w:shd w:val="clear" w:color="auto" w:fill="FFFFFF"/>
        <w:jc w:val="both"/>
        <w:rPr>
          <w:b/>
          <w:color w:val="7030A0"/>
          <w:sz w:val="10"/>
          <w:szCs w:val="10"/>
          <w:lang w:val="et-EE"/>
        </w:rPr>
      </w:pPr>
      <w:bookmarkStart w:id="502" w:name="_Toc354556897"/>
      <w:r w:rsidRPr="00535EE8">
        <w:rPr>
          <w:color w:val="7030A0"/>
          <w:lang w:val="et-EE"/>
        </w:rPr>
        <w:br w:type="page"/>
      </w:r>
    </w:p>
    <w:p w14:paraId="39A7DBC0" w14:textId="77777777" w:rsidR="0016753B" w:rsidRPr="00535EE8" w:rsidRDefault="0016753B" w:rsidP="006136BD">
      <w:pPr>
        <w:pStyle w:val="Pealkiri2"/>
        <w:jc w:val="both"/>
        <w:rPr>
          <w:rFonts w:ascii="Times New Roman" w:hAnsi="Times New Roman"/>
          <w:i w:val="0"/>
          <w:sz w:val="24"/>
          <w:szCs w:val="24"/>
          <w:lang w:val="et-EE"/>
        </w:rPr>
      </w:pPr>
      <w:bookmarkStart w:id="503" w:name="_Toc355560925"/>
      <w:bookmarkStart w:id="504" w:name="_Toc355561001"/>
      <w:bookmarkStart w:id="505" w:name="_Toc355597478"/>
      <w:bookmarkStart w:id="506" w:name="_Toc355604920"/>
      <w:bookmarkStart w:id="507" w:name="_Toc355604976"/>
      <w:bookmarkStart w:id="508" w:name="_Toc355611569"/>
      <w:bookmarkStart w:id="509" w:name="_Toc355611640"/>
      <w:bookmarkStart w:id="510" w:name="_Toc356392028"/>
      <w:bookmarkStart w:id="511" w:name="_Toc356393820"/>
      <w:bookmarkStart w:id="512" w:name="_Toc356569298"/>
      <w:bookmarkStart w:id="513" w:name="_Toc356826421"/>
      <w:bookmarkStart w:id="514" w:name="_Toc356831450"/>
      <w:bookmarkStart w:id="515" w:name="_Toc357072592"/>
      <w:bookmarkStart w:id="516" w:name="_Toc357409474"/>
      <w:bookmarkStart w:id="517" w:name="_Toc357409544"/>
      <w:bookmarkStart w:id="518" w:name="_Toc386401155"/>
      <w:bookmarkStart w:id="519" w:name="_Toc386401349"/>
      <w:bookmarkStart w:id="520" w:name="_Toc386401571"/>
      <w:bookmarkStart w:id="521" w:name="_Toc386401681"/>
      <w:bookmarkStart w:id="522" w:name="_Toc386486213"/>
      <w:bookmarkStart w:id="523" w:name="_Toc386486335"/>
      <w:bookmarkStart w:id="524" w:name="_Toc386486406"/>
      <w:bookmarkStart w:id="525" w:name="_Toc386486736"/>
      <w:bookmarkStart w:id="526" w:name="_Toc386486792"/>
      <w:bookmarkStart w:id="527" w:name="_Toc386524454"/>
      <w:bookmarkStart w:id="528" w:name="_Toc386535663"/>
      <w:bookmarkStart w:id="529" w:name="_Toc388617200"/>
      <w:bookmarkStart w:id="530" w:name="_Toc388877737"/>
      <w:bookmarkStart w:id="531" w:name="_Toc418346800"/>
      <w:bookmarkStart w:id="532" w:name="_Toc418346910"/>
      <w:bookmarkStart w:id="533" w:name="_Toc418347018"/>
      <w:bookmarkStart w:id="534" w:name="_Toc420309328"/>
      <w:bookmarkStart w:id="535" w:name="_Toc420309411"/>
      <w:bookmarkStart w:id="536" w:name="_Toc420485566"/>
      <w:bookmarkStart w:id="537" w:name="_Toc449877885"/>
      <w:bookmarkStart w:id="538" w:name="_Toc449881340"/>
      <w:bookmarkStart w:id="539" w:name="_Toc452036487"/>
      <w:bookmarkStart w:id="540" w:name="_Toc452111871"/>
      <w:bookmarkStart w:id="541" w:name="_Toc480980039"/>
      <w:bookmarkStart w:id="542" w:name="_Toc480980170"/>
      <w:bookmarkStart w:id="543" w:name="_Toc480980231"/>
      <w:bookmarkStart w:id="544" w:name="_Toc480980456"/>
      <w:bookmarkStart w:id="545" w:name="_Toc481482693"/>
      <w:bookmarkStart w:id="546" w:name="_Toc481482743"/>
      <w:bookmarkStart w:id="547" w:name="_Toc481482882"/>
      <w:bookmarkStart w:id="548" w:name="_Toc481495775"/>
      <w:bookmarkStart w:id="549" w:name="_Toc483384549"/>
      <w:bookmarkStart w:id="550" w:name="_Toc512700000"/>
      <w:bookmarkStart w:id="551" w:name="_Toc512700062"/>
      <w:bookmarkStart w:id="552" w:name="_Toc512700856"/>
      <w:bookmarkStart w:id="553" w:name="_Toc512840114"/>
      <w:bookmarkStart w:id="554" w:name="_Toc512860641"/>
      <w:bookmarkStart w:id="555" w:name="_Toc514414169"/>
      <w:bookmarkStart w:id="556" w:name="_Toc514414267"/>
      <w:bookmarkStart w:id="557" w:name="_Toc514914878"/>
      <w:bookmarkStart w:id="558" w:name="_Toc515280156"/>
      <w:bookmarkStart w:id="559" w:name="_Toc7436645"/>
      <w:bookmarkStart w:id="560" w:name="_Toc7676538"/>
      <w:bookmarkStart w:id="561" w:name="_Toc7682254"/>
      <w:bookmarkStart w:id="562" w:name="_Toc72747650"/>
      <w:r w:rsidRPr="00535EE8">
        <w:rPr>
          <w:rFonts w:ascii="Times New Roman" w:hAnsi="Times New Roman"/>
          <w:i w:val="0"/>
          <w:sz w:val="24"/>
          <w:szCs w:val="24"/>
          <w:lang w:val="et-EE"/>
        </w:rPr>
        <w:lastRenderedPageBreak/>
        <w:t>Ülevaade valitseva mõju all olevate äriühingute, sihtasutuste ja</w:t>
      </w:r>
      <w:bookmarkEnd w:id="502"/>
      <w:r w:rsidRPr="00535EE8">
        <w:rPr>
          <w:rFonts w:ascii="Times New Roman" w:hAnsi="Times New Roman"/>
          <w:i w:val="0"/>
          <w:sz w:val="24"/>
          <w:szCs w:val="24"/>
          <w:lang w:val="et-EE"/>
        </w:rPr>
        <w:t xml:space="preserve"> </w:t>
      </w:r>
      <w:bookmarkStart w:id="563" w:name="_Toc354556898"/>
      <w:r w:rsidRPr="00535EE8">
        <w:rPr>
          <w:rFonts w:ascii="Times New Roman" w:hAnsi="Times New Roman"/>
          <w:i w:val="0"/>
          <w:sz w:val="24"/>
          <w:szCs w:val="24"/>
          <w:lang w:val="et-EE"/>
        </w:rPr>
        <w:t>mittetulundusühingute kohta</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24C176F7" w14:textId="77777777" w:rsidR="00483878" w:rsidRPr="00535EE8" w:rsidRDefault="00483878" w:rsidP="00B74490">
      <w:pPr>
        <w:rPr>
          <w:color w:val="7030A0"/>
          <w:sz w:val="12"/>
          <w:szCs w:val="12"/>
          <w:lang w:val="et-EE"/>
        </w:rPr>
      </w:pPr>
    </w:p>
    <w:p w14:paraId="6899C349" w14:textId="77777777" w:rsidR="00D83DAF" w:rsidRPr="008473DE" w:rsidRDefault="00D83DAF" w:rsidP="00D83DAF">
      <w:r w:rsidRPr="00921150">
        <w:t xml:space="preserve">Informatsioon Narva linna </w:t>
      </w:r>
      <w:r w:rsidRPr="008473DE">
        <w:t>osalustest tütar- ja sidusettevõtjates, sihtasutustes on esitatud raamatupidamise aastaaruande lisas 6.</w:t>
      </w:r>
    </w:p>
    <w:p w14:paraId="6DE5C6AC" w14:textId="77777777" w:rsidR="00D83DAF" w:rsidRPr="00BD3F7A" w:rsidRDefault="00D83DAF" w:rsidP="00D83DAF">
      <w:pPr>
        <w:jc w:val="both"/>
        <w:rPr>
          <w:b/>
          <w:color w:val="FF0000"/>
          <w:highlight w:val="yellow"/>
          <w:lang w:val="fi-FI"/>
        </w:rPr>
      </w:pPr>
    </w:p>
    <w:p w14:paraId="230397B1" w14:textId="77777777" w:rsidR="00D83DAF" w:rsidRPr="008C180D" w:rsidRDefault="00D83DAF" w:rsidP="00D83DAF">
      <w:pPr>
        <w:jc w:val="both"/>
        <w:rPr>
          <w:lang w:val="et-EE"/>
        </w:rPr>
      </w:pPr>
      <w:r w:rsidRPr="008C180D">
        <w:rPr>
          <w:b/>
          <w:lang w:val="et-EE"/>
        </w:rPr>
        <w:t>1. AS Transservis-N</w:t>
      </w:r>
      <w:r w:rsidRPr="008C180D">
        <w:rPr>
          <w:lang w:val="et-EE"/>
        </w:rPr>
        <w:t xml:space="preserve"> </w:t>
      </w:r>
    </w:p>
    <w:p w14:paraId="5BDF27A8" w14:textId="77777777" w:rsidR="00D83DAF" w:rsidRPr="00B23F71" w:rsidRDefault="00D83DAF" w:rsidP="00D83DAF">
      <w:pPr>
        <w:jc w:val="both"/>
        <w:rPr>
          <w:lang w:val="et-EE"/>
        </w:rPr>
      </w:pPr>
      <w:r w:rsidRPr="00B23F71">
        <w:rPr>
          <w:lang w:val="et-EE"/>
        </w:rPr>
        <w:t>AS Transservis-N  on Narva linna 100% osalusega ettevõte.</w:t>
      </w:r>
    </w:p>
    <w:p w14:paraId="1B014761" w14:textId="77777777" w:rsidR="00D83DAF" w:rsidRPr="00B23F71" w:rsidRDefault="00D83DAF" w:rsidP="00D83DAF">
      <w:pPr>
        <w:autoSpaceDE w:val="0"/>
        <w:autoSpaceDN w:val="0"/>
        <w:adjustRightInd w:val="0"/>
        <w:jc w:val="both"/>
        <w:rPr>
          <w:lang w:val="en-US"/>
        </w:rPr>
      </w:pPr>
      <w:r w:rsidRPr="00B23F71">
        <w:rPr>
          <w:lang w:val="en-US"/>
        </w:rPr>
        <w:t>2020.aastal jätkas AS Transservis-N oma põhitegevust transiittranspordiplatsil veo- ja sõiduautode juhtide teenindamise alal. 2020.aasta alguses kinnitati uue koroonaviiruse (COVID-19) olemasolu, kuulutati välja eriolukord, mis avaldas märkimisväärselt negatiivset</w:t>
      </w:r>
    </w:p>
    <w:p w14:paraId="1B1C0492" w14:textId="77777777" w:rsidR="00D83DAF" w:rsidRPr="00B23F71" w:rsidRDefault="00D83DAF" w:rsidP="00D83DAF">
      <w:pPr>
        <w:autoSpaceDE w:val="0"/>
        <w:autoSpaceDN w:val="0"/>
        <w:adjustRightInd w:val="0"/>
        <w:jc w:val="both"/>
        <w:rPr>
          <w:lang w:val="en-US"/>
        </w:rPr>
      </w:pPr>
      <w:r w:rsidRPr="00B23F71">
        <w:rPr>
          <w:lang w:val="en-US"/>
        </w:rPr>
        <w:t>mõju ettevõtte tegevusele. 2020.aastal kuni septembrini administratiivhoone esimesel korrusel töötanud baar 40-istekohaga suleti koroonaviiruse pandeemia tõttu. 2020.aastal moodustas</w:t>
      </w:r>
      <w:r>
        <w:rPr>
          <w:lang w:val="en-US"/>
        </w:rPr>
        <w:t xml:space="preserve"> AS Transservis-N müügitulu 247,5 tuh.</w:t>
      </w:r>
      <w:r w:rsidRPr="00B23F71">
        <w:rPr>
          <w:lang w:val="en-US"/>
        </w:rPr>
        <w:t xml:space="preserve"> eurot, olles sellega -71.73 % võrra vähem kui 2019.aastal.</w:t>
      </w:r>
    </w:p>
    <w:p w14:paraId="1CE80E96" w14:textId="77777777" w:rsidR="00D83DAF" w:rsidRPr="00B23F71" w:rsidRDefault="00D83DAF" w:rsidP="00D83DAF">
      <w:pPr>
        <w:autoSpaceDE w:val="0"/>
        <w:autoSpaceDN w:val="0"/>
        <w:adjustRightInd w:val="0"/>
        <w:jc w:val="both"/>
        <w:rPr>
          <w:lang w:val="en-US"/>
        </w:rPr>
      </w:pPr>
      <w:r w:rsidRPr="00B23F71">
        <w:rPr>
          <w:lang w:val="en-US"/>
        </w:rPr>
        <w:t>AS Transservis-N majandustegevust iseloomustas 2020. aastal teenindusmahu vähenemine.</w:t>
      </w:r>
    </w:p>
    <w:p w14:paraId="0D845727" w14:textId="77777777" w:rsidR="00D83DAF" w:rsidRPr="00B23F71" w:rsidRDefault="00D83DAF" w:rsidP="00D83DAF">
      <w:pPr>
        <w:autoSpaceDE w:val="0"/>
        <w:autoSpaceDN w:val="0"/>
        <w:adjustRightInd w:val="0"/>
        <w:jc w:val="both"/>
        <w:rPr>
          <w:lang w:val="en-US"/>
        </w:rPr>
      </w:pPr>
      <w:r w:rsidRPr="00B23F71">
        <w:rPr>
          <w:lang w:val="en-US"/>
        </w:rPr>
        <w:t>AS Transservis-N ja Eesti Vabariigi Siseministeeriumi vahel on sõlmitud 23.05.2016.a haldusleping nr. 190416, mille kohaselt AS Transservis-N täidab haldusülesannet, milleks on riigipiiri seaduse §8¹ alusel Eesti Vabariigi Narva maanteepiiripunkti sisenemisel riigipiiri ületada soovivate sõidukite piiriületuse ootealal ja vabade parkimiskohtade puudumisel ka sõiduteele tekkivas sõidukite järjekorras avaliku- ning heakorra tagamine, ootejärjekorda võtmise, ootejärjekorras ootamise, piiriületuse ooteala loomise ja kasutamise ja maanteepiiripunkti suunamise korraldamine.</w:t>
      </w:r>
    </w:p>
    <w:p w14:paraId="291031A9" w14:textId="16E64F06" w:rsidR="00D83DAF" w:rsidRPr="00B23F71" w:rsidRDefault="00D83DAF" w:rsidP="00D83DAF">
      <w:pPr>
        <w:autoSpaceDE w:val="0"/>
        <w:autoSpaceDN w:val="0"/>
        <w:adjustRightInd w:val="0"/>
        <w:jc w:val="both"/>
        <w:rPr>
          <w:lang w:val="en-US"/>
        </w:rPr>
      </w:pPr>
      <w:r w:rsidRPr="00B23F71">
        <w:rPr>
          <w:lang w:val="en-US"/>
        </w:rPr>
        <w:t>Haldusleping lõppeb 2021. aasta maikuus. Uu</w:t>
      </w:r>
      <w:r w:rsidR="00AA5D77">
        <w:rPr>
          <w:lang w:val="et-EE"/>
        </w:rPr>
        <w:t>e k</w:t>
      </w:r>
      <w:r w:rsidRPr="00B23F71">
        <w:rPr>
          <w:lang w:val="en-US"/>
        </w:rPr>
        <w:t>onkursi väljakuulutamisel AS Transservis-N selles osaleb vastavalt eelkokkuleppele koos teiste riigipiiri ootealade ja infosüsteemi haldajaga.</w:t>
      </w:r>
    </w:p>
    <w:p w14:paraId="6D4DE69A" w14:textId="77777777" w:rsidR="00D83DAF" w:rsidRPr="00B23F71" w:rsidRDefault="00D83DAF" w:rsidP="00D83DAF">
      <w:pPr>
        <w:autoSpaceDE w:val="0"/>
        <w:autoSpaceDN w:val="0"/>
        <w:adjustRightInd w:val="0"/>
        <w:jc w:val="both"/>
        <w:rPr>
          <w:lang w:val="en-US"/>
        </w:rPr>
      </w:pPr>
      <w:r w:rsidRPr="00B23F71">
        <w:rPr>
          <w:lang w:val="et-EE"/>
        </w:rPr>
        <w:t>Keskmise töötajate arv oli 2020.aastal 24 inimest ning töötasu fond moodustas 251,5 tuh</w:t>
      </w:r>
      <w:r w:rsidRPr="00B23F71">
        <w:rPr>
          <w:lang w:val="en-US"/>
        </w:rPr>
        <w:t xml:space="preserve"> </w:t>
      </w:r>
      <w:r w:rsidRPr="00B23F71">
        <w:rPr>
          <w:lang w:val="et-EE"/>
        </w:rPr>
        <w:t xml:space="preserve">eurot. AS-i Transservis-N nõukogus oli viis liiget, kellele aruandeaastal makstud tasud olid kokku 38,5 tuh eurot. </w:t>
      </w:r>
      <w:r w:rsidRPr="00B23F71">
        <w:rPr>
          <w:lang w:val="en-US"/>
        </w:rPr>
        <w:t>Väljamaksed juhatuse liikmele moodustasid 2020.aastal 30,1 tuh eurot.</w:t>
      </w:r>
    </w:p>
    <w:p w14:paraId="6094835A" w14:textId="77777777" w:rsidR="00D83DAF" w:rsidRPr="00B23F71" w:rsidRDefault="00D83DAF" w:rsidP="00D83DAF">
      <w:pPr>
        <w:autoSpaceDE w:val="0"/>
        <w:autoSpaceDN w:val="0"/>
        <w:adjustRightInd w:val="0"/>
        <w:jc w:val="both"/>
        <w:rPr>
          <w:lang w:val="en-US"/>
        </w:rPr>
      </w:pPr>
      <w:r w:rsidRPr="00B23F71">
        <w:rPr>
          <w:lang w:val="en-US"/>
        </w:rPr>
        <w:t>2021. aasta veebruaris muutus AS Transservis-N nõukogu koosseis vastavalt Narva Linnavalitsuse korraldusele. Nõukogu uus koosseis on järgmine: Vladimir Butuzov, nõukogu esimees, Galina Vologdina, nõukogu liige, Jan Saan, nõukogu liige.</w:t>
      </w:r>
    </w:p>
    <w:p w14:paraId="3C7FF2A1" w14:textId="77777777" w:rsidR="00D83DAF" w:rsidRPr="00B23F71" w:rsidRDefault="00D83DAF" w:rsidP="00D83DAF">
      <w:pPr>
        <w:autoSpaceDE w:val="0"/>
        <w:autoSpaceDN w:val="0"/>
        <w:adjustRightInd w:val="0"/>
        <w:jc w:val="both"/>
        <w:rPr>
          <w:lang w:val="en-US"/>
        </w:rPr>
      </w:pPr>
      <w:r w:rsidRPr="00B23F71">
        <w:rPr>
          <w:lang w:val="en-US"/>
        </w:rPr>
        <w:t>2021. aasta märtsis lõppesid AS Transservis-N juhatuse liikme Vladimir Mižui volitused. Uueks juhatuse liikmeks valiti senine tegevdirektor Andrus Tamm.</w:t>
      </w:r>
    </w:p>
    <w:p w14:paraId="138BE9A6" w14:textId="77777777" w:rsidR="00D83DAF" w:rsidRPr="00BD3F7A" w:rsidRDefault="00D83DAF" w:rsidP="00D83DAF">
      <w:pPr>
        <w:rPr>
          <w:b/>
          <w:color w:val="FF0000"/>
          <w:highlight w:val="yellow"/>
          <w:lang w:val="et-EE"/>
        </w:rPr>
      </w:pPr>
    </w:p>
    <w:p w14:paraId="798F5301" w14:textId="77777777" w:rsidR="00D83DAF" w:rsidRPr="00570DFF" w:rsidRDefault="00D83DAF" w:rsidP="00D83DAF">
      <w:pPr>
        <w:rPr>
          <w:lang w:val="fi-FI"/>
        </w:rPr>
      </w:pPr>
      <w:r w:rsidRPr="00570DFF">
        <w:rPr>
          <w:b/>
          <w:lang w:val="et-EE"/>
        </w:rPr>
        <w:t>2. AS Narva Vesi</w:t>
      </w:r>
      <w:r w:rsidRPr="00570DFF">
        <w:rPr>
          <w:lang w:val="fi-FI"/>
        </w:rPr>
        <w:t xml:space="preserve"> </w:t>
      </w:r>
    </w:p>
    <w:p w14:paraId="0A703511" w14:textId="77777777" w:rsidR="00D83DAF" w:rsidRPr="00021ABA" w:rsidRDefault="00D83DAF" w:rsidP="00D83DAF">
      <w:pPr>
        <w:jc w:val="both"/>
        <w:rPr>
          <w:color w:val="FF0000"/>
          <w:highlight w:val="yellow"/>
          <w:lang w:val="en-US"/>
        </w:rPr>
      </w:pPr>
      <w:r w:rsidRPr="0022455C">
        <w:rPr>
          <w:lang w:val="en-US"/>
        </w:rPr>
        <w:t>AS Narva Vesi aktsionärideks on Narva linn (99%) ja Narva – Jõesuu linn (1%).</w:t>
      </w:r>
    </w:p>
    <w:p w14:paraId="0DB08FA4" w14:textId="02DB9964" w:rsidR="00D83DAF" w:rsidRPr="007C671B" w:rsidRDefault="007C671B" w:rsidP="007C671B">
      <w:pPr>
        <w:autoSpaceDE w:val="0"/>
        <w:autoSpaceDN w:val="0"/>
        <w:adjustRightInd w:val="0"/>
        <w:jc w:val="both"/>
        <w:rPr>
          <w:lang w:val="en-US"/>
        </w:rPr>
      </w:pPr>
      <w:r w:rsidRPr="007C671B">
        <w:rPr>
          <w:lang w:val="en-US" w:eastAsia="ru-RU"/>
        </w:rPr>
        <w:t xml:space="preserve">Äriregistri andmetel on </w:t>
      </w:r>
      <w:r w:rsidR="00B263A6">
        <w:rPr>
          <w:lang w:val="en-US" w:eastAsia="ru-RU"/>
        </w:rPr>
        <w:t>ettevõte</w:t>
      </w:r>
      <w:r w:rsidRPr="007C671B">
        <w:rPr>
          <w:lang w:val="en-US" w:eastAsia="ru-RU"/>
        </w:rPr>
        <w:t xml:space="preserve"> põhitegevusalaks veekogumine, -töötlus ja –varustus.</w:t>
      </w:r>
      <w:r>
        <w:rPr>
          <w:lang w:val="en-US" w:eastAsia="ru-RU"/>
        </w:rPr>
        <w:t xml:space="preserve"> </w:t>
      </w:r>
      <w:r w:rsidRPr="007C671B">
        <w:rPr>
          <w:lang w:val="en-US" w:eastAsia="ru-RU"/>
        </w:rPr>
        <w:t>Lisategevusaladeks on märgitud kanalisatsiooni ja heitveekäitlus ning ühisveevärgi ja -kanalisatsiooniga seotud vabaturu teenused</w:t>
      </w:r>
      <w:r w:rsidR="00D83DAF" w:rsidRPr="007C671B">
        <w:rPr>
          <w:lang w:val="en-US"/>
        </w:rPr>
        <w:t xml:space="preserve">. </w:t>
      </w:r>
    </w:p>
    <w:p w14:paraId="49833E79" w14:textId="77777777" w:rsidR="00D83DAF" w:rsidRPr="0022455C" w:rsidRDefault="00D83DAF" w:rsidP="00D83DAF">
      <w:pPr>
        <w:spacing w:before="100" w:beforeAutospacing="1"/>
        <w:jc w:val="both"/>
        <w:rPr>
          <w:color w:val="000000"/>
          <w:lang w:val="et-EE" w:eastAsia="en-GB"/>
        </w:rPr>
      </w:pPr>
      <w:r w:rsidRPr="0022455C">
        <w:rPr>
          <w:color w:val="000000"/>
          <w:lang w:val="et-EE" w:eastAsia="en-GB"/>
        </w:rPr>
        <w:t xml:space="preserve">Narva linna joogiveeallikana kasutatakse pinnavett, mis võetakse 26 km kaugusel linnast Narva jõe ülemjooksult Mustajõe veehaardest. Maksimaalne lubatud veevõtt aastas on 10 512 tuh m3. Mustajõe veehaardest ammutatud vesi suunatakse Narva linnas asuvasse veepuhastusjaama, kus toorvesi viiakse vastavusse joogiveele esitatavate nõuetega ning suunatakse ühisveevärgi torustikku. Narva linna Siivertsi linnaosa veevarustuseks kasutatakse põhjavett, mida ammutatakse ühe puurkaev-pumplaga kambrium-vendi </w:t>
      </w:r>
      <w:r w:rsidRPr="0022455C">
        <w:rPr>
          <w:color w:val="000000"/>
          <w:lang w:val="et-EE" w:eastAsia="en-GB"/>
        </w:rPr>
        <w:lastRenderedPageBreak/>
        <w:t xml:space="preserve">põhjaveekihist. Vee erikasutusloa kohaselt on Siivertsi puurkaevu aastane maksimaalne lubatud veevõtt 36 tuh m3. Narva-Jõesuu linna veega varustamise tarbeks on AS Narva Vesi omanduses 9 puurkaev-pumplat. Narva-Jõesuu linna puurkaevud ammutavad vett kambrium-vendi põhjaveekihist. AS Narva Vesi kasutab tarbijatelt ärajuhitud reovee puhastamiseks Narva reoveepuhastit. Selles puhastatakse nii Narva kui Narva-Jõesuu linna reoveed. Narva-Jõesuu reovesi juhitakse sinna mööda 11,6 km pikkust survetoru. </w:t>
      </w:r>
    </w:p>
    <w:p w14:paraId="4B009521" w14:textId="77777777" w:rsidR="00D83DAF" w:rsidRPr="0022455C" w:rsidRDefault="00D83DAF" w:rsidP="00D83DAF">
      <w:pPr>
        <w:spacing w:before="100" w:beforeAutospacing="1"/>
        <w:jc w:val="both"/>
        <w:rPr>
          <w:color w:val="000000"/>
          <w:lang w:val="et-EE" w:eastAsia="en-GB"/>
        </w:rPr>
      </w:pPr>
      <w:r w:rsidRPr="0022455C">
        <w:rPr>
          <w:color w:val="000000"/>
          <w:lang w:val="et-EE" w:eastAsia="en-GB"/>
        </w:rPr>
        <w:t xml:space="preserve">AS Narva Vesi põhitegevusalad 2020. aastal olid järgnevad: toorvee pumpamine, selle puhastamine ja edastamine klientidele, olme ja tööstuslike heitvete vastuvõtmine ja nende puhastamine, joogivee- ja kanalisatsioonivõrkude ekspluatatsioon, jooksev kapitaal- ja avariiremont, veemõõtjate paigaldamine, tuletõrjehüdrantide ekspluatatsioon. Ettevõte on seadnud eesmärgiks </w:t>
      </w:r>
      <w:r w:rsidRPr="00504B76">
        <w:rPr>
          <w:bCs/>
          <w:color w:val="000000"/>
          <w:lang w:val="et-EE" w:eastAsia="en-GB"/>
        </w:rPr>
        <w:t>pakkuda kõrge kvaliteediga ühisveevärgi ja -kanalisatsiooni teenust</w:t>
      </w:r>
      <w:r w:rsidRPr="0022455C">
        <w:rPr>
          <w:b/>
          <w:bCs/>
          <w:color w:val="000000"/>
          <w:lang w:val="et-EE" w:eastAsia="en-GB"/>
        </w:rPr>
        <w:t xml:space="preserve"> </w:t>
      </w:r>
      <w:r w:rsidRPr="0022455C">
        <w:rPr>
          <w:color w:val="000000"/>
          <w:lang w:val="et-EE" w:eastAsia="en-GB"/>
        </w:rPr>
        <w:t xml:space="preserve">võimalikult paljudele tegevuspiirkonna kinnistuomanikele järgides samal ajal kehtestatud keskkonnanõudeid. Jälgides AS Narva Vesi tegevuspiirkonna makroökonoomika arengu dünaamikat ning Narva linna arengut võib eeldada, et lähitulevikus AS-il Narva Vesi olulist tarbijaskonna juurdekasvu elanikkonna osas oodata ei ole, kuid on oodata elanikkonna- ja tööstustarbijate veevarustus- ja reoveehulkade suurenemist lähitulevikus (ca 3 aasta perspektiivis). Olulist mõju AS Narva Vesi majandustegevusele võivad avaldada Keskkonnaministeeriumi maksude tõus ning võimalikud trahvid ärajuhitava heitvee ülemäärase saaste eest. </w:t>
      </w:r>
      <w:r w:rsidRPr="0022455C">
        <w:rPr>
          <w:color w:val="000000"/>
          <w:lang w:val="en-US" w:eastAsia="en-GB"/>
        </w:rPr>
        <w:t>31.12.2020.</w:t>
      </w:r>
      <w:r w:rsidRPr="0022455C">
        <w:rPr>
          <w:color w:val="000000"/>
          <w:lang w:val="et-EE" w:eastAsia="en-GB"/>
        </w:rPr>
        <w:t>a</w:t>
      </w:r>
      <w:r w:rsidRPr="0022455C">
        <w:rPr>
          <w:color w:val="000000"/>
          <w:lang w:val="en-US" w:eastAsia="en-GB"/>
        </w:rPr>
        <w:t xml:space="preserve"> seisuga kasutas AS Narva Vesi veevärgi ja kanalisatsiooni </w:t>
      </w:r>
      <w:r w:rsidRPr="00504B76">
        <w:rPr>
          <w:color w:val="000000"/>
          <w:lang w:val="en-US" w:eastAsia="en-GB"/>
        </w:rPr>
        <w:t xml:space="preserve">teenust </w:t>
      </w:r>
      <w:r w:rsidRPr="00504B76">
        <w:rPr>
          <w:bCs/>
          <w:color w:val="000000"/>
          <w:lang w:val="en-US" w:eastAsia="en-GB"/>
        </w:rPr>
        <w:t>2 042 klienti.</w:t>
      </w:r>
    </w:p>
    <w:p w14:paraId="7065DF6A" w14:textId="77777777" w:rsidR="00D83DAF" w:rsidRDefault="00D83DAF" w:rsidP="00D83DAF">
      <w:pPr>
        <w:spacing w:before="100" w:beforeAutospacing="1"/>
        <w:rPr>
          <w:bCs/>
          <w:i/>
          <w:color w:val="000000"/>
          <w:lang w:val="en-US" w:eastAsia="en-GB"/>
        </w:rPr>
      </w:pPr>
      <w:r w:rsidRPr="009218B8">
        <w:rPr>
          <w:bCs/>
          <w:i/>
          <w:color w:val="000000"/>
          <w:lang w:val="en-US" w:eastAsia="en-GB"/>
        </w:rPr>
        <w:t>Vee- ja kanalisatsioonivõrgu opereerimine</w:t>
      </w:r>
    </w:p>
    <w:p w14:paraId="0F38C9D7" w14:textId="12BE55CF" w:rsidR="00D83DAF" w:rsidRPr="009218B8" w:rsidRDefault="00D83DAF" w:rsidP="00D83DAF">
      <w:pPr>
        <w:jc w:val="both"/>
        <w:rPr>
          <w:bCs/>
          <w:i/>
          <w:color w:val="000000"/>
          <w:lang w:val="en-US" w:eastAsia="en-GB"/>
        </w:rPr>
      </w:pPr>
      <w:r w:rsidRPr="0022455C">
        <w:rPr>
          <w:color w:val="000000"/>
          <w:lang w:val="en-US" w:eastAsia="en-GB"/>
        </w:rPr>
        <w:t>20</w:t>
      </w:r>
      <w:r w:rsidRPr="0022455C">
        <w:rPr>
          <w:color w:val="000000"/>
          <w:lang w:val="et-EE" w:eastAsia="en-GB"/>
        </w:rPr>
        <w:t>20</w:t>
      </w:r>
      <w:r w:rsidRPr="0022455C">
        <w:rPr>
          <w:color w:val="000000"/>
          <w:lang w:val="en-US" w:eastAsia="en-GB"/>
        </w:rPr>
        <w:t xml:space="preserve">. aastal pumbati veevõrku </w:t>
      </w:r>
      <w:r w:rsidRPr="009218B8">
        <w:rPr>
          <w:bCs/>
          <w:color w:val="000000"/>
          <w:lang w:val="et-EE" w:eastAsia="en-GB"/>
        </w:rPr>
        <w:t>3 506 146</w:t>
      </w:r>
      <w:r w:rsidRPr="009218B8">
        <w:rPr>
          <w:bCs/>
          <w:color w:val="000000"/>
          <w:lang w:val="en-US" w:eastAsia="en-GB"/>
        </w:rPr>
        <w:t xml:space="preserve"> 3</w:t>
      </w:r>
      <w:r w:rsidRPr="0022455C">
        <w:rPr>
          <w:color w:val="000000"/>
          <w:lang w:val="en-US" w:eastAsia="en-GB"/>
        </w:rPr>
        <w:t xml:space="preserve"> vett. Klientidele tarnitav </w:t>
      </w:r>
      <w:r w:rsidRPr="009218B8">
        <w:rPr>
          <w:color w:val="000000"/>
          <w:lang w:val="en-US" w:eastAsia="en-GB"/>
        </w:rPr>
        <w:t xml:space="preserve">joogivesi oli vee-ettevõtte teeninduspiirkonnas stabiilne ja väga hea kvaliteediga. </w:t>
      </w:r>
      <w:r w:rsidRPr="009218B8">
        <w:rPr>
          <w:color w:val="000000"/>
          <w:lang w:val="et-EE" w:eastAsia="en-GB"/>
        </w:rPr>
        <w:t>AS Narva Vesi maksis v</w:t>
      </w:r>
      <w:r w:rsidRPr="009218B8">
        <w:rPr>
          <w:bCs/>
          <w:color w:val="000000"/>
          <w:lang w:val="en-US" w:eastAsia="en-GB"/>
        </w:rPr>
        <w:t xml:space="preserve">ee erikasutusõiguse tasu </w:t>
      </w:r>
      <w:r w:rsidRPr="009218B8">
        <w:rPr>
          <w:color w:val="000000"/>
          <w:lang w:val="en-US" w:eastAsia="en-GB"/>
        </w:rPr>
        <w:t xml:space="preserve">aruandeperioodil </w:t>
      </w:r>
      <w:r w:rsidRPr="009218B8">
        <w:rPr>
          <w:bCs/>
          <w:color w:val="000000"/>
          <w:lang w:val="et-EE" w:eastAsia="en-GB"/>
        </w:rPr>
        <w:t>118</w:t>
      </w:r>
      <w:r w:rsidR="00B946CC">
        <w:rPr>
          <w:bCs/>
          <w:color w:val="000000"/>
          <w:lang w:val="et-EE" w:eastAsia="en-GB"/>
        </w:rPr>
        <w:t>,4 tuh.</w:t>
      </w:r>
      <w:r w:rsidRPr="009218B8">
        <w:rPr>
          <w:bCs/>
          <w:color w:val="000000"/>
          <w:lang w:val="en-US" w:eastAsia="en-GB"/>
        </w:rPr>
        <w:t xml:space="preserve">eurot. </w:t>
      </w:r>
      <w:r w:rsidRPr="009218B8">
        <w:rPr>
          <w:color w:val="000000"/>
          <w:lang w:val="et-EE" w:eastAsia="en-GB"/>
        </w:rPr>
        <w:t>31.12.2020. a</w:t>
      </w:r>
      <w:r w:rsidRPr="009218B8">
        <w:rPr>
          <w:color w:val="000000"/>
          <w:lang w:val="en-US" w:eastAsia="en-GB"/>
        </w:rPr>
        <w:t xml:space="preserve"> seisuga on </w:t>
      </w:r>
      <w:r w:rsidRPr="009218B8">
        <w:rPr>
          <w:color w:val="000000"/>
          <w:lang w:val="et-EE" w:eastAsia="en-GB"/>
        </w:rPr>
        <w:t>AS Narva Vesi</w:t>
      </w:r>
      <w:r w:rsidRPr="009218B8">
        <w:rPr>
          <w:color w:val="000000"/>
          <w:lang w:val="en-US" w:eastAsia="en-GB"/>
        </w:rPr>
        <w:t xml:space="preserve"> teenindada 1 veetöötlusjaam ja 10</w:t>
      </w:r>
      <w:r w:rsidRPr="009218B8">
        <w:rPr>
          <w:color w:val="000000"/>
          <w:lang w:val="et-EE" w:eastAsia="en-GB"/>
        </w:rPr>
        <w:t xml:space="preserve"> puurkaevpumplat ja 228</w:t>
      </w:r>
      <w:r w:rsidRPr="009218B8">
        <w:rPr>
          <w:color w:val="000000"/>
          <w:lang w:val="en-US" w:eastAsia="en-GB"/>
        </w:rPr>
        <w:t xml:space="preserve"> km veetorustikku. Klientide </w:t>
      </w:r>
      <w:r w:rsidRPr="009218B8">
        <w:rPr>
          <w:bCs/>
          <w:color w:val="000000"/>
          <w:lang w:val="en-US" w:eastAsia="en-GB"/>
        </w:rPr>
        <w:t xml:space="preserve">reovett võeti </w:t>
      </w:r>
      <w:r w:rsidRPr="009218B8">
        <w:rPr>
          <w:color w:val="000000"/>
          <w:lang w:val="en-US" w:eastAsia="en-GB"/>
        </w:rPr>
        <w:t xml:space="preserve">aruandeperioodil ühiskanalisatsiooni </w:t>
      </w:r>
      <w:r w:rsidRPr="009218B8">
        <w:rPr>
          <w:bCs/>
          <w:color w:val="000000"/>
          <w:lang w:val="en-US" w:eastAsia="en-GB"/>
        </w:rPr>
        <w:t xml:space="preserve">vastu 5 703 425 m3. </w:t>
      </w:r>
      <w:r w:rsidRPr="009218B8">
        <w:rPr>
          <w:color w:val="000000"/>
          <w:lang w:val="en-US" w:eastAsia="en-GB"/>
        </w:rPr>
        <w:t>Loodusesse suunatud heitvee kvaliteet vastas kõigi reostusnäitajate osas vee erikasutusloas sätestatud nõuetele. Olme- ning tööstusreovee biopuhastussetete analüüse teostasid laborid</w:t>
      </w:r>
      <w:r w:rsidRPr="0022455C">
        <w:rPr>
          <w:color w:val="000000"/>
          <w:lang w:val="en-US" w:eastAsia="en-GB"/>
        </w:rPr>
        <w:t xml:space="preserve"> OÜ Ecolabor ning Tallinna Tehnikaülikooli labor. 31.12.20</w:t>
      </w:r>
      <w:r w:rsidRPr="0022455C">
        <w:rPr>
          <w:color w:val="000000"/>
          <w:lang w:val="et-EE" w:eastAsia="en-GB"/>
        </w:rPr>
        <w:t>20</w:t>
      </w:r>
      <w:r w:rsidRPr="0022455C">
        <w:rPr>
          <w:color w:val="000000"/>
          <w:lang w:val="en-US" w:eastAsia="en-GB"/>
        </w:rPr>
        <w:t xml:space="preserve">. a seisuga oli </w:t>
      </w:r>
      <w:r w:rsidRPr="0022455C">
        <w:rPr>
          <w:color w:val="000000"/>
          <w:lang w:val="et-EE" w:eastAsia="en-GB"/>
        </w:rPr>
        <w:t>AS Narva Vesi</w:t>
      </w:r>
      <w:r w:rsidRPr="0022455C">
        <w:rPr>
          <w:color w:val="000000"/>
          <w:lang w:val="en-US" w:eastAsia="en-GB"/>
        </w:rPr>
        <w:t xml:space="preserve"> teenindada 1 reoveepuhast</w:t>
      </w:r>
      <w:r w:rsidRPr="0022455C">
        <w:rPr>
          <w:color w:val="000000"/>
          <w:lang w:val="et-EE" w:eastAsia="en-GB"/>
        </w:rPr>
        <w:t>usjaam</w:t>
      </w:r>
      <w:r w:rsidRPr="0022455C">
        <w:rPr>
          <w:color w:val="000000"/>
          <w:lang w:val="en-US" w:eastAsia="en-GB"/>
        </w:rPr>
        <w:t>, 24</w:t>
      </w:r>
      <w:r w:rsidRPr="0022455C">
        <w:rPr>
          <w:color w:val="000000"/>
          <w:lang w:val="et-EE" w:eastAsia="en-GB"/>
        </w:rPr>
        <w:t xml:space="preserve"> </w:t>
      </w:r>
      <w:r w:rsidRPr="0022455C">
        <w:rPr>
          <w:color w:val="000000"/>
          <w:lang w:val="en-US" w:eastAsia="en-GB"/>
        </w:rPr>
        <w:t>reoveepumplat, 285 km kanalisatsioonitorustikku .</w:t>
      </w:r>
    </w:p>
    <w:p w14:paraId="10A3F8FA" w14:textId="77777777" w:rsidR="00D83DAF" w:rsidRPr="00665127" w:rsidRDefault="00D83DAF" w:rsidP="00D83DAF">
      <w:pPr>
        <w:spacing w:before="100" w:beforeAutospacing="1"/>
        <w:rPr>
          <w:i/>
          <w:color w:val="000000"/>
          <w:lang w:val="en-US" w:eastAsia="en-GB"/>
        </w:rPr>
      </w:pPr>
      <w:r w:rsidRPr="00665127">
        <w:rPr>
          <w:bCs/>
          <w:i/>
          <w:color w:val="000000"/>
          <w:lang w:val="en-US" w:eastAsia="en-GB"/>
        </w:rPr>
        <w:t>Tulud, kulud ja kasum</w:t>
      </w:r>
    </w:p>
    <w:p w14:paraId="7D934750" w14:textId="6BC83DFB" w:rsidR="00D83DAF" w:rsidRPr="00910C65" w:rsidRDefault="00D83DAF" w:rsidP="00D83DAF">
      <w:pPr>
        <w:jc w:val="both"/>
        <w:rPr>
          <w:color w:val="000000"/>
          <w:lang w:val="et-EE" w:eastAsia="en-GB"/>
        </w:rPr>
      </w:pPr>
      <w:r w:rsidRPr="00910C65">
        <w:rPr>
          <w:color w:val="000000"/>
          <w:lang w:val="en-US" w:eastAsia="en-GB"/>
        </w:rPr>
        <w:t xml:space="preserve">AS Narva Vesi </w:t>
      </w:r>
      <w:r w:rsidRPr="00910C65">
        <w:rPr>
          <w:bCs/>
          <w:color w:val="000000"/>
          <w:lang w:val="en-US" w:eastAsia="en-GB"/>
        </w:rPr>
        <w:t xml:space="preserve">müügitulu </w:t>
      </w:r>
      <w:r w:rsidRPr="00910C65">
        <w:rPr>
          <w:color w:val="000000"/>
          <w:lang w:val="en-US" w:eastAsia="en-GB"/>
        </w:rPr>
        <w:t xml:space="preserve">oli 2020. aastal </w:t>
      </w:r>
      <w:r w:rsidRPr="00910C65">
        <w:rPr>
          <w:bCs/>
          <w:color w:val="000000"/>
          <w:lang w:val="en-US" w:eastAsia="en-GB"/>
        </w:rPr>
        <w:t>4 466,6 tuhat eurot</w:t>
      </w:r>
      <w:r w:rsidRPr="00910C65">
        <w:rPr>
          <w:color w:val="000000"/>
          <w:lang w:val="en-US" w:eastAsia="en-GB"/>
        </w:rPr>
        <w:t xml:space="preserve">. Kogu müügitulust moodustas kanalisatsiooniteenuste müügist saadud tulu </w:t>
      </w:r>
      <w:r w:rsidRPr="00910C65">
        <w:rPr>
          <w:color w:val="000000"/>
          <w:lang w:eastAsia="en-GB"/>
        </w:rPr>
        <w:t>53,3</w:t>
      </w:r>
      <w:r w:rsidRPr="00910C65">
        <w:rPr>
          <w:color w:val="000000"/>
          <w:lang w:val="en-US" w:eastAsia="en-GB"/>
        </w:rPr>
        <w:t xml:space="preserve">% ja vee müügist saadud tulu </w:t>
      </w:r>
      <w:r w:rsidRPr="00910C65">
        <w:rPr>
          <w:color w:val="000000"/>
          <w:lang w:eastAsia="en-GB"/>
        </w:rPr>
        <w:t>39,27</w:t>
      </w:r>
      <w:r w:rsidRPr="00910C65">
        <w:rPr>
          <w:color w:val="000000"/>
          <w:lang w:val="en-US" w:eastAsia="en-GB"/>
        </w:rPr>
        <w:t>%</w:t>
      </w:r>
      <w:r w:rsidRPr="00910C65">
        <w:rPr>
          <w:color w:val="FF0000"/>
          <w:lang w:val="en-US" w:eastAsia="en-GB"/>
        </w:rPr>
        <w:t xml:space="preserve">. </w:t>
      </w:r>
      <w:r w:rsidRPr="00910C65">
        <w:rPr>
          <w:color w:val="000000"/>
          <w:lang w:val="en-US" w:eastAsia="en-GB"/>
        </w:rPr>
        <w:t xml:space="preserve">Aktsiaseltsi </w:t>
      </w:r>
      <w:r w:rsidRPr="00910C65">
        <w:rPr>
          <w:bCs/>
          <w:color w:val="000000"/>
          <w:lang w:val="en-US" w:eastAsia="en-GB"/>
        </w:rPr>
        <w:t xml:space="preserve">kulud </w:t>
      </w:r>
      <w:r w:rsidRPr="00910C65">
        <w:rPr>
          <w:color w:val="000000"/>
          <w:lang w:val="en-US" w:eastAsia="en-GB"/>
        </w:rPr>
        <w:t xml:space="preserve">moodustasid 2020. majandusaastal </w:t>
      </w:r>
      <w:r w:rsidRPr="00910C65">
        <w:rPr>
          <w:bCs/>
          <w:color w:val="000000"/>
          <w:lang w:val="en-US" w:eastAsia="en-GB"/>
        </w:rPr>
        <w:t>6 369,9 tuhat eurot.</w:t>
      </w:r>
      <w:r w:rsidRPr="00910C65">
        <w:rPr>
          <w:color w:val="000000"/>
          <w:lang w:val="en-US" w:eastAsia="en-GB"/>
        </w:rPr>
        <w:t xml:space="preserve"> Kõikidest kuludest moodustasid ka</w:t>
      </w:r>
      <w:r w:rsidR="00B946CC">
        <w:rPr>
          <w:color w:val="000000"/>
          <w:lang w:val="en-US" w:eastAsia="en-GB"/>
        </w:rPr>
        <w:t>uba-</w:t>
      </w:r>
      <w:r w:rsidRPr="00910C65">
        <w:rPr>
          <w:color w:val="000000"/>
          <w:lang w:val="en-US" w:eastAsia="en-GB"/>
        </w:rPr>
        <w:t>, toore-, materjali- ja teenustekulud 27,34%, kulum 35,77%, mitmesugused tegevuskulud 1,7% , tööjõukulud 34,7% .Vee-ettevõtte 20</w:t>
      </w:r>
      <w:r w:rsidRPr="00910C65">
        <w:rPr>
          <w:color w:val="000000"/>
          <w:lang w:eastAsia="en-GB"/>
        </w:rPr>
        <w:t>20</w:t>
      </w:r>
      <w:r w:rsidRPr="00910C65">
        <w:rPr>
          <w:color w:val="000000"/>
          <w:lang w:val="en-US" w:eastAsia="en-GB"/>
        </w:rPr>
        <w:t xml:space="preserve">. majandusaasta </w:t>
      </w:r>
      <w:r w:rsidRPr="00910C65">
        <w:rPr>
          <w:bCs/>
          <w:color w:val="000000"/>
          <w:lang w:val="en-US" w:eastAsia="en-GB"/>
        </w:rPr>
        <w:t xml:space="preserve">kahjumiks </w:t>
      </w:r>
      <w:r w:rsidRPr="00910C65">
        <w:rPr>
          <w:color w:val="000000"/>
          <w:lang w:val="en-US" w:eastAsia="en-GB"/>
        </w:rPr>
        <w:t>kujunes</w:t>
      </w:r>
      <w:r w:rsidRPr="00910C65">
        <w:rPr>
          <w:bCs/>
          <w:color w:val="000000"/>
          <w:lang w:val="en-US" w:eastAsia="en-GB"/>
        </w:rPr>
        <w:t xml:space="preserve"> 1 906,</w:t>
      </w:r>
      <w:r w:rsidRPr="00910C65">
        <w:rPr>
          <w:bCs/>
          <w:color w:val="000000"/>
          <w:lang w:eastAsia="en-GB"/>
        </w:rPr>
        <w:t>7</w:t>
      </w:r>
      <w:r w:rsidRPr="00910C65">
        <w:rPr>
          <w:bCs/>
          <w:color w:val="000000"/>
          <w:lang w:val="en-US" w:eastAsia="en-GB"/>
        </w:rPr>
        <w:t xml:space="preserve"> tuhat eurot. </w:t>
      </w:r>
    </w:p>
    <w:p w14:paraId="1623C69F" w14:textId="77777777" w:rsidR="00D83DAF" w:rsidRPr="001B51BC" w:rsidRDefault="00D83DAF" w:rsidP="00D83DAF">
      <w:pPr>
        <w:spacing w:before="100" w:beforeAutospacing="1"/>
        <w:rPr>
          <w:i/>
          <w:color w:val="000000"/>
          <w:lang w:val="et-EE" w:eastAsia="en-GB"/>
        </w:rPr>
      </w:pPr>
      <w:r w:rsidRPr="001B51BC">
        <w:rPr>
          <w:bCs/>
          <w:i/>
          <w:color w:val="000000"/>
          <w:lang w:val="et-EE" w:eastAsia="en-GB"/>
        </w:rPr>
        <w:t>Investeeringud</w:t>
      </w:r>
    </w:p>
    <w:p w14:paraId="75876D4B" w14:textId="73C60D04" w:rsidR="00D83DAF" w:rsidRPr="0022455C" w:rsidRDefault="00D83DAF" w:rsidP="00D83DAF">
      <w:pPr>
        <w:spacing w:line="102" w:lineRule="atLeast"/>
        <w:jc w:val="both"/>
        <w:rPr>
          <w:color w:val="000000"/>
          <w:lang w:val="et-EE" w:eastAsia="en-GB"/>
        </w:rPr>
      </w:pPr>
      <w:r w:rsidRPr="0022455C">
        <w:rPr>
          <w:color w:val="000000"/>
          <w:lang w:val="et-EE" w:eastAsia="en-GB"/>
        </w:rPr>
        <w:t>2020 majandusaastal ettevõtte sai raha aktsiakapitali suurendamise</w:t>
      </w:r>
      <w:r>
        <w:rPr>
          <w:color w:val="000000"/>
          <w:lang w:val="et-EE" w:eastAsia="en-GB"/>
        </w:rPr>
        <w:t>ks Narva Arenduse ja Ökonomika A</w:t>
      </w:r>
      <w:r w:rsidR="00B946CC">
        <w:rPr>
          <w:color w:val="000000"/>
          <w:lang w:val="et-EE" w:eastAsia="en-GB"/>
        </w:rPr>
        <w:t>metilt kogusummas 2 201, 06 tuh.</w:t>
      </w:r>
      <w:r w:rsidRPr="0022455C">
        <w:rPr>
          <w:color w:val="000000"/>
          <w:lang w:val="et-EE" w:eastAsia="en-GB"/>
        </w:rPr>
        <w:t xml:space="preserve">eurot, mis lähevad Narva linnas ÜVVK-süsteemide ehitustööde teostamiseks (riigihange nr 226031 „14. mikrorajoonis lahkvoolse sademevee ja/või drenaažisüsteemide rajamine“ ning nr 232764 „Väikesaare tänavale ÜVVK-süsteemide ehitustööd) ning lahkvoolse sademeveekanalisatsiooni ehitamiseks Narva </w:t>
      </w:r>
      <w:r w:rsidRPr="0022455C">
        <w:rPr>
          <w:color w:val="000000"/>
          <w:lang w:val="et-EE" w:eastAsia="en-GB"/>
        </w:rPr>
        <w:lastRenderedPageBreak/>
        <w:t>linnas erinevatel tänavatel . Ehitustöödega tehti algust 2021. aasta märtsis ja planeeritakse lõpetada 2021. aasta lõpuks. 2020 a veebruaris KOV väljastas kasutusloa 2019. aastal ehitatud ÜVVK-süsteemidele Puidu ja Laastu tänavatel, Narva linnas. Linnaelanikud said võimaluse liituda ÜVVK-võrkudega ning taotleda KIK-lt toetust programmi „Eraisikute vee- ja kanalisatsioonitaristu rajamine“ raames ja seega saada kvaliteetset joogivett ning kanaliseerida linnavõrku oma reoveed.</w:t>
      </w:r>
    </w:p>
    <w:p w14:paraId="44CDC986" w14:textId="77777777" w:rsidR="00E7488E" w:rsidRDefault="00E7488E" w:rsidP="00D83DAF">
      <w:pPr>
        <w:jc w:val="both"/>
        <w:rPr>
          <w:i/>
          <w:lang w:val="et-EE"/>
        </w:rPr>
      </w:pPr>
    </w:p>
    <w:p w14:paraId="1F18CA5C" w14:textId="77777777" w:rsidR="00D83DAF" w:rsidRPr="00E7488E" w:rsidRDefault="00D83DAF" w:rsidP="00D83DAF">
      <w:pPr>
        <w:jc w:val="both"/>
        <w:rPr>
          <w:i/>
          <w:lang w:val="et-EE"/>
        </w:rPr>
      </w:pPr>
      <w:r w:rsidRPr="00E7488E">
        <w:rPr>
          <w:i/>
          <w:lang w:val="et-EE"/>
        </w:rPr>
        <w:t xml:space="preserve">Pikemaajalisemad investeeringuvajadused. </w:t>
      </w:r>
    </w:p>
    <w:p w14:paraId="1517F84D" w14:textId="77777777" w:rsidR="00D83DAF" w:rsidRPr="00E7488E" w:rsidRDefault="00D83DAF" w:rsidP="00D83DAF">
      <w:pPr>
        <w:jc w:val="both"/>
        <w:rPr>
          <w:lang w:val="et-EE" w:eastAsia="en-GB"/>
        </w:rPr>
      </w:pPr>
      <w:r w:rsidRPr="00E7488E">
        <w:rPr>
          <w:lang w:val="et-EE"/>
        </w:rPr>
        <w:t>Kuigi AS Narva Vesi on perioodil 2003-2015 saanud väliskaasfinantseerijatelt</w:t>
      </w:r>
      <w:r w:rsidRPr="00E7488E">
        <w:rPr>
          <w:lang w:val="et-EE" w:eastAsia="en-GB"/>
        </w:rPr>
        <w:t xml:space="preserve"> sihtfinantseerimise korras tagastamatut abi kokku 65,7 mln eurot, millest 46,5 eraldas Euroopa Komisjon läbi oma fondide, ning saadud abi eest rajati Narva linnale uus reoveepuhasti (2005 aastal) ja ÜVVK-torustikud Narva linna viide eramajade rajooni (2008 aastal) ning rekonstrueeriti Narva linna peamised ÜVVK-magistraaltorustikud ja ehitati uus moderne veetöötlusjaam (2015 aastal), ometigi on jätkuvalt vajadus investeerida Narva linna olemasolevastesse ÜVVK-süsteemidesse. Nimelt on Narva linnas veel suures mahus üle 20-aastaseid ÜVVK-torustikke (kokku 30 km veetorusid ja 21 km kanalitorusid), mis vajavad rekonstrueerimist. Veevarustusteenuse kindluse tagamiseks on vaja rajada Mustajõe veehaarde ja Narva uue veetöötlusjaama vahele olemasoleva toorveetoru kõrvale reserviks ka teine toorveetorustik. Narva reoveepuhasti kaks peapumplat, mis ei kuulunud 2005 aastal käiku lastud reoveepuhasti tööde mahtudesse, vajavad samuti rekonstrueerimist (pumpade väljavahetamist ning hoonete kapitaalremonti). Alternatiivse joogiveevarustuse lahendamiseks Narva-Jõesuu linnas on mõttekas rajada Narva ja Narva-Jõesuu vahele joogiveetorustik. Narva-Jõesuus on probleeme joogivee vastavusega normidele, sest puurkaevpumplad on renoveerimata ning nendes puudub veetöötlus. Kõikide eelnimetatud tegevuste elluviimiseks ja probleemide lahendamiseks on vaja veel lisainvesteeringuid kokku 37,26 mln eurot, millest Narva ÜVVK-süsteemid vajaks 31,15 mln eurot ja Narva-Jõesuu 6,11 mln eurot. Tõenäosus, et kasvõi osa nimetatud investeeringutest viiakse ellu kas Keskkonnainvesteeringute Keskus SA või Ühtekuuluvusfondi vahendite arvelt on ülimalt väike, sest mõlema rahastaja vastavates määrustes sätestatud rahastustingimused on väga ranged ega soosi suuri vee-ettevõtjaid. AS Narva Vesi rahastustaotluse summale 35,26 mln eurot toetuse määr on 0-lähedane. Omavahendeid ettevõttel nimetatud investeeringute elluviimiseks pole. </w:t>
      </w:r>
    </w:p>
    <w:p w14:paraId="539D6362" w14:textId="77777777" w:rsidR="00D83DAF" w:rsidRPr="00E7488E" w:rsidRDefault="00D83DAF" w:rsidP="00D83DAF">
      <w:pPr>
        <w:jc w:val="both"/>
        <w:rPr>
          <w:b/>
          <w:lang w:val="en-US"/>
        </w:rPr>
      </w:pPr>
    </w:p>
    <w:p w14:paraId="57FA9665" w14:textId="77777777" w:rsidR="00D83DAF" w:rsidRPr="006429D1" w:rsidRDefault="00D83DAF" w:rsidP="00D83DAF">
      <w:pPr>
        <w:jc w:val="both"/>
        <w:rPr>
          <w:i/>
          <w:lang w:val="en-US"/>
        </w:rPr>
      </w:pPr>
      <w:r w:rsidRPr="006429D1">
        <w:rPr>
          <w:i/>
          <w:lang w:val="en-US"/>
        </w:rPr>
        <w:t>Eesmärgid 2021 majandusaastaks</w:t>
      </w:r>
    </w:p>
    <w:p w14:paraId="43687AD5" w14:textId="77777777" w:rsidR="00D83DAF" w:rsidRPr="0022455C" w:rsidRDefault="00D83DAF" w:rsidP="00D83DAF">
      <w:pPr>
        <w:jc w:val="both"/>
        <w:rPr>
          <w:lang w:val="en-US"/>
        </w:rPr>
      </w:pPr>
      <w:r w:rsidRPr="0022455C">
        <w:rPr>
          <w:lang w:val="en-US"/>
        </w:rPr>
        <w:t xml:space="preserve">AS Narva Vesi näeb 2021 majandusaasta põhiliste eesmärkidena: </w:t>
      </w:r>
    </w:p>
    <w:p w14:paraId="1A3D0490" w14:textId="77777777" w:rsidR="00D83DAF" w:rsidRPr="0022455C" w:rsidRDefault="00D83DAF" w:rsidP="00D83DAF">
      <w:pPr>
        <w:spacing w:line="102" w:lineRule="atLeast"/>
        <w:jc w:val="both"/>
        <w:rPr>
          <w:color w:val="000000"/>
          <w:lang w:val="et-EE" w:eastAsia="en-GB"/>
        </w:rPr>
      </w:pPr>
      <w:r w:rsidRPr="0022455C">
        <w:rPr>
          <w:color w:val="000000"/>
          <w:lang w:val="et-EE" w:eastAsia="en-GB"/>
        </w:rPr>
        <w:t>- viia ellu projekt „Väikesaare tn piirkonnas, Narva linnas ÜVVK süsteemide ehitustööd (riigihange 232764), mille eeldatav maksumus on 41</w:t>
      </w:r>
      <w:r>
        <w:rPr>
          <w:color w:val="000000"/>
          <w:lang w:val="et-EE" w:eastAsia="en-GB"/>
        </w:rPr>
        <w:t>1 tuh.</w:t>
      </w:r>
      <w:r w:rsidRPr="0022455C">
        <w:rPr>
          <w:color w:val="000000"/>
          <w:lang w:val="et-EE" w:eastAsia="en-GB"/>
        </w:rPr>
        <w:t xml:space="preserve"> eurot koos km-ga, selle järgselt saada kasutusload;</w:t>
      </w:r>
    </w:p>
    <w:p w14:paraId="31E4D138" w14:textId="77777777" w:rsidR="00D83DAF" w:rsidRPr="0022455C" w:rsidRDefault="00D83DAF" w:rsidP="00D83DAF">
      <w:pPr>
        <w:spacing w:line="102" w:lineRule="atLeast"/>
        <w:jc w:val="both"/>
        <w:rPr>
          <w:color w:val="000000"/>
          <w:lang w:val="et-EE" w:eastAsia="en-GB"/>
        </w:rPr>
      </w:pPr>
      <w:r w:rsidRPr="0022455C">
        <w:rPr>
          <w:color w:val="000000"/>
          <w:lang w:val="et-EE" w:eastAsia="en-GB"/>
        </w:rPr>
        <w:t>- viia ellu projekt „14. mikrorajooni ühiskanalisatsiooni- ja drenaaži süsteemide rajamine Narva linnas“ (riigihange 226031) mille lepinguline maksumus on 1</w:t>
      </w:r>
      <w:r>
        <w:rPr>
          <w:color w:val="000000"/>
          <w:lang w:val="et-EE" w:eastAsia="en-GB"/>
        </w:rPr>
        <w:t xml:space="preserve"> </w:t>
      </w:r>
      <w:r w:rsidRPr="0022455C">
        <w:rPr>
          <w:color w:val="000000"/>
          <w:lang w:val="et-EE" w:eastAsia="en-GB"/>
        </w:rPr>
        <w:t>062</w:t>
      </w:r>
      <w:r>
        <w:rPr>
          <w:color w:val="000000"/>
          <w:lang w:val="et-EE" w:eastAsia="en-GB"/>
        </w:rPr>
        <w:t>,9 tuh.</w:t>
      </w:r>
      <w:r w:rsidRPr="0022455C">
        <w:rPr>
          <w:color w:val="000000"/>
          <w:lang w:val="et-EE" w:eastAsia="en-GB"/>
        </w:rPr>
        <w:t xml:space="preserve"> eurot koos km-ga, selle järgselt saada kasutusload; </w:t>
      </w:r>
    </w:p>
    <w:p w14:paraId="323B2112" w14:textId="77777777" w:rsidR="00D83DAF" w:rsidRPr="0022455C" w:rsidRDefault="00D83DAF" w:rsidP="00D83DAF">
      <w:pPr>
        <w:spacing w:line="102" w:lineRule="atLeast"/>
        <w:jc w:val="both"/>
        <w:rPr>
          <w:color w:val="000000"/>
          <w:lang w:val="et-EE" w:eastAsia="en-GB"/>
        </w:rPr>
      </w:pPr>
      <w:r w:rsidRPr="0022455C">
        <w:rPr>
          <w:color w:val="000000"/>
          <w:lang w:val="et-EE" w:eastAsia="en-GB"/>
        </w:rPr>
        <w:t>- teostada jooksvaid ehitustöid lahkvoolse sademeveekanalisatsiooni ehitamiseks Narva linnas erinevatel tänavatel eesmärgiga eraldada ühiskanalisatsioonisüsteemist sadeveesüsteemid, vähendades sellega reoveepuhasti koormust;</w:t>
      </w:r>
    </w:p>
    <w:p w14:paraId="21706D35" w14:textId="77777777" w:rsidR="00D83DAF" w:rsidRPr="0022455C" w:rsidRDefault="00D83DAF" w:rsidP="00D83DAF">
      <w:pPr>
        <w:spacing w:line="102" w:lineRule="atLeast"/>
        <w:jc w:val="both"/>
        <w:rPr>
          <w:color w:val="000000"/>
          <w:lang w:val="et-EE" w:eastAsia="en-GB"/>
        </w:rPr>
      </w:pPr>
      <w:r w:rsidRPr="0022455C">
        <w:rPr>
          <w:color w:val="000000"/>
          <w:lang w:val="et-EE" w:eastAsia="en-GB"/>
        </w:rPr>
        <w:t>- pakkuda kõrge kvaliteediga ühisveevärgi ja -kanalisatsiooni teenust võimalikult paljudele tegevuspiirkonna kinnistuomanikele järgides samal ajal kehtestatud keskkonnanõudeid.</w:t>
      </w:r>
    </w:p>
    <w:p w14:paraId="711A5089" w14:textId="77777777" w:rsidR="00D83DAF" w:rsidRPr="0022455C" w:rsidRDefault="00D83DAF" w:rsidP="00D83DAF">
      <w:pPr>
        <w:spacing w:line="102" w:lineRule="atLeast"/>
        <w:jc w:val="both"/>
        <w:rPr>
          <w:color w:val="000000"/>
          <w:lang w:val="et-EE" w:eastAsia="en-GB"/>
        </w:rPr>
      </w:pPr>
      <w:r w:rsidRPr="0022455C">
        <w:rPr>
          <w:color w:val="000000"/>
          <w:lang w:val="et-EE" w:eastAsia="en-GB"/>
        </w:rPr>
        <w:lastRenderedPageBreak/>
        <w:t>- hinnata põhjaveevaru veeluba pikendamiseks. Keskkonnaministeerium teavitas nii kohalike omavalitsusi kuid ka vee-ettevõtjaid, et 31.12.2020 lõppevad mitmete põhjaveemaardlate varude kasutusajad ja varud on vaja ümber hinnata. Mh lõppeb AS-i Narva Vesi veeluba põhjaveevaru kasutamiseks. Põhjaveevaru kasutamise veeloa pikendamiseks tuleb teostada põhjaveevaru hindamine. Veeseaduse § 204 lg 6 alusel põhjaveevaru hindamise ja ümberhindamisega kaasnevad kulud katab isik, kes taotleb põhjaveevaru hindamist;</w:t>
      </w:r>
    </w:p>
    <w:p w14:paraId="19908026" w14:textId="77777777" w:rsidR="00D83DAF" w:rsidRDefault="00D83DAF" w:rsidP="00D83DAF">
      <w:pPr>
        <w:spacing w:line="102" w:lineRule="atLeast"/>
        <w:jc w:val="both"/>
        <w:rPr>
          <w:color w:val="000000"/>
          <w:lang w:val="et-EE" w:eastAsia="en-GB"/>
        </w:rPr>
      </w:pPr>
      <w:r w:rsidRPr="0022455C">
        <w:rPr>
          <w:color w:val="000000"/>
          <w:lang w:val="et-EE" w:eastAsia="en-GB"/>
        </w:rPr>
        <w:t>- saada investeeringutoetus NEFCO fondist keskonnaprojektide realiseerimiseks AS Narva Vesi reoveepuhastusjaamas.</w:t>
      </w:r>
    </w:p>
    <w:p w14:paraId="5790E654" w14:textId="77777777" w:rsidR="00D83DAF" w:rsidRPr="0022455C" w:rsidRDefault="00D83DAF" w:rsidP="00D83DAF">
      <w:pPr>
        <w:spacing w:line="102" w:lineRule="atLeast"/>
        <w:jc w:val="both"/>
        <w:rPr>
          <w:color w:val="000000"/>
          <w:lang w:val="et-EE" w:eastAsia="en-GB"/>
        </w:rPr>
      </w:pPr>
    </w:p>
    <w:p w14:paraId="6CE10B04" w14:textId="77777777" w:rsidR="00D83DAF" w:rsidRPr="0078109D" w:rsidRDefault="00D83DAF" w:rsidP="00D83DAF">
      <w:pPr>
        <w:jc w:val="both"/>
        <w:rPr>
          <w:i/>
          <w:lang w:val="et-EE"/>
        </w:rPr>
      </w:pPr>
      <w:r w:rsidRPr="0078109D">
        <w:rPr>
          <w:i/>
          <w:lang w:val="et-EE"/>
        </w:rPr>
        <w:t>Eriolukord Eestis</w:t>
      </w:r>
    </w:p>
    <w:p w14:paraId="107084E1" w14:textId="77777777" w:rsidR="00D83DAF" w:rsidRPr="0022455C" w:rsidRDefault="00D83DAF" w:rsidP="00D83DAF">
      <w:pPr>
        <w:jc w:val="both"/>
        <w:rPr>
          <w:lang w:val="en-US"/>
        </w:rPr>
      </w:pPr>
      <w:r w:rsidRPr="0022455C">
        <w:rPr>
          <w:lang w:val="et-EE"/>
        </w:rPr>
        <w:t xml:space="preserve">Vabariigi Valitsus kuulutas oma 12. märtsi 2020. aasta korraldusega nr 76 välja eriolukorra Eesti Vabariigi haldusterritooriumil ning 13. märtsi korraldusega nr 77 eriolukorra meetmete rakendamise. </w:t>
      </w:r>
      <w:r w:rsidRPr="0022455C">
        <w:rPr>
          <w:lang w:val="en-US"/>
        </w:rPr>
        <w:t>Koroonaviiruse (Covid-19) levik maailmas ja Eestis on iseloomustanud 2020. aasta I kvartalit. Käsitleme antud viiruspuhangut kui bilansipäeva järgset mitte korrigeerivat sündmust. Tulenevalt ebakindlast olukorrast ning selle kiirest arengust pole otstarbekas anda täpset kvantitatiivset hinnangut viiruspuhangu võimaliku mõju kohta ettevõttele. AS Narva Vesi jälgib olukorda hoolikalt ja praegusele positsioonile tuginedes ei avalda see märkimisväärset negatiivset mõju meie tegevuse lühiajalistele tulemustele. AS Narva Vesi rakendab kõiki vajalikke meetmeid, et kaitsta oma inimesi ja leevendada ohtu meie klientidele ja ettevõttele tervikuna.</w:t>
      </w:r>
    </w:p>
    <w:p w14:paraId="47A658EB" w14:textId="77777777" w:rsidR="00D83DAF" w:rsidRPr="0022455C" w:rsidRDefault="00D83DAF" w:rsidP="00D83DAF">
      <w:pPr>
        <w:autoSpaceDE w:val="0"/>
        <w:rPr>
          <w:b/>
          <w:lang w:val="et-EE"/>
        </w:rPr>
      </w:pPr>
    </w:p>
    <w:p w14:paraId="53AE1D84" w14:textId="77777777" w:rsidR="00D83DAF" w:rsidRPr="0078109D" w:rsidRDefault="00D83DAF" w:rsidP="00D83DAF">
      <w:pPr>
        <w:jc w:val="both"/>
        <w:rPr>
          <w:i/>
        </w:rPr>
      </w:pPr>
      <w:r w:rsidRPr="0078109D">
        <w:rPr>
          <w:i/>
          <w:lang w:val="en-US"/>
        </w:rPr>
        <w:t>Personal</w:t>
      </w:r>
    </w:p>
    <w:p w14:paraId="59AF2B3E" w14:textId="5F14F3C9" w:rsidR="00D83DAF" w:rsidRDefault="00E866F2" w:rsidP="00D83DAF">
      <w:pPr>
        <w:jc w:val="both"/>
        <w:rPr>
          <w:lang w:val="en-US"/>
        </w:rPr>
      </w:pPr>
      <w:r w:rsidRPr="0022455C">
        <w:rPr>
          <w:lang w:val="en-US"/>
        </w:rPr>
        <w:t>AS-i Narva Vesi nõukogus oli viis liiget, juhatuses oli üks liige</w:t>
      </w:r>
      <w:r>
        <w:rPr>
          <w:lang w:val="en-US"/>
        </w:rPr>
        <w:t xml:space="preserve">. </w:t>
      </w:r>
      <w:r w:rsidR="00D83DAF" w:rsidRPr="0022455C">
        <w:rPr>
          <w:lang w:val="en-US"/>
        </w:rPr>
        <w:t>Keskmine</w:t>
      </w:r>
      <w:r>
        <w:rPr>
          <w:lang w:val="en-US"/>
        </w:rPr>
        <w:t xml:space="preserve"> töötajate arv oli 2020.aastal </w:t>
      </w:r>
      <w:r w:rsidR="00D83DAF" w:rsidRPr="0022455C">
        <w:rPr>
          <w:lang w:val="en-US"/>
        </w:rPr>
        <w:t>89 inimest</w:t>
      </w:r>
      <w:r>
        <w:rPr>
          <w:lang w:val="en-US"/>
        </w:rPr>
        <w:t>.</w:t>
      </w:r>
      <w:r w:rsidR="00D83DAF" w:rsidRPr="0022455C">
        <w:rPr>
          <w:lang w:val="en-US"/>
        </w:rPr>
        <w:t xml:space="preserve"> </w:t>
      </w:r>
      <w:r>
        <w:rPr>
          <w:lang w:val="en-US"/>
        </w:rPr>
        <w:t>Kokku tööjõukulud moodustasid 2210,4 tuh.eurot</w:t>
      </w:r>
      <w:r w:rsidR="00D83DAF" w:rsidRPr="0022455C">
        <w:rPr>
          <w:lang w:val="en-US"/>
        </w:rPr>
        <w:t xml:space="preserve"> </w:t>
      </w:r>
    </w:p>
    <w:p w14:paraId="25B8EF1A" w14:textId="77777777" w:rsidR="00E7488E" w:rsidRPr="0022455C" w:rsidRDefault="00E7488E" w:rsidP="00D83DAF">
      <w:pPr>
        <w:jc w:val="both"/>
        <w:rPr>
          <w:lang w:val="en-US"/>
        </w:rPr>
      </w:pPr>
    </w:p>
    <w:p w14:paraId="301ABEA5" w14:textId="77777777" w:rsidR="00D83DAF" w:rsidRPr="00BD3F7A" w:rsidRDefault="00D83DAF" w:rsidP="00D83DAF">
      <w:pPr>
        <w:jc w:val="both"/>
        <w:rPr>
          <w:color w:val="FF0000"/>
          <w:highlight w:val="yellow"/>
          <w:lang w:val="en-US"/>
        </w:rPr>
      </w:pPr>
    </w:p>
    <w:p w14:paraId="0D10809C" w14:textId="77777777" w:rsidR="00D83DAF" w:rsidRPr="00605F9E" w:rsidRDefault="00D83DAF" w:rsidP="00D83DAF">
      <w:pPr>
        <w:rPr>
          <w:b/>
          <w:lang w:val="et-EE"/>
        </w:rPr>
      </w:pPr>
      <w:r w:rsidRPr="00605F9E">
        <w:rPr>
          <w:b/>
          <w:lang w:val="et-EE"/>
        </w:rPr>
        <w:t>3. OÜ Narva Jäätmekäitluskeskus</w:t>
      </w:r>
    </w:p>
    <w:p w14:paraId="4D228AC8" w14:textId="77777777" w:rsidR="00D83DAF" w:rsidRPr="00535406" w:rsidRDefault="00D83DAF" w:rsidP="00D83DAF">
      <w:pPr>
        <w:spacing w:after="120"/>
        <w:jc w:val="both"/>
        <w:rPr>
          <w:lang w:val="fi-FI"/>
        </w:rPr>
      </w:pPr>
      <w:r w:rsidRPr="00535406">
        <w:rPr>
          <w:lang w:val="et-EE"/>
        </w:rPr>
        <w:t>OÜ Narva Jäätmekäitluskeskus osanik</w:t>
      </w:r>
      <w:r w:rsidRPr="00535406">
        <w:rPr>
          <w:lang w:val="fi-FI"/>
        </w:rPr>
        <w:t>eks on Narva linn (99%) ja AS Uikala Prügila (1%).</w:t>
      </w:r>
    </w:p>
    <w:p w14:paraId="4132F7A4" w14:textId="77777777" w:rsidR="00D83DAF" w:rsidRPr="00535406" w:rsidRDefault="00D83DAF" w:rsidP="00D83DAF">
      <w:pPr>
        <w:jc w:val="both"/>
        <w:rPr>
          <w:i/>
          <w:lang w:val="et-EE"/>
        </w:rPr>
      </w:pPr>
      <w:r w:rsidRPr="00535406">
        <w:rPr>
          <w:i/>
          <w:lang w:val="et-EE"/>
        </w:rPr>
        <w:t>Osaühingu pealiigid ja tulemused</w:t>
      </w:r>
    </w:p>
    <w:p w14:paraId="5B533860" w14:textId="77777777" w:rsidR="00D83DAF" w:rsidRPr="00535406" w:rsidRDefault="00D83DAF" w:rsidP="00D83DAF">
      <w:pPr>
        <w:jc w:val="both"/>
        <w:rPr>
          <w:lang w:val="en-US"/>
        </w:rPr>
      </w:pPr>
      <w:r w:rsidRPr="00535406">
        <w:rPr>
          <w:lang w:val="en-US"/>
        </w:rPr>
        <w:t>Ettevõtja eesmärk:</w:t>
      </w:r>
    </w:p>
    <w:p w14:paraId="22A6A700" w14:textId="77777777" w:rsidR="00D83DAF" w:rsidRPr="00535406" w:rsidRDefault="00D83DAF" w:rsidP="00D83DAF">
      <w:pPr>
        <w:spacing w:after="60"/>
        <w:jc w:val="both"/>
        <w:rPr>
          <w:lang w:val="en-US"/>
        </w:rPr>
      </w:pPr>
      <w:r w:rsidRPr="00535406">
        <w:rPr>
          <w:lang w:val="en-US"/>
        </w:rPr>
        <w:t>Kasumi suurendamine tänu nõudlusele ettevõtte poolt osutatavatele teenustele ja toodetavatele toodetele, samuti teenuste/toodete kvaliteedi tõusule EL ja riigisiseste jäätmekäitlusnõuete raames.</w:t>
      </w:r>
    </w:p>
    <w:p w14:paraId="6E616298" w14:textId="77777777" w:rsidR="00D83DAF" w:rsidRPr="00B6195A" w:rsidRDefault="00D83DAF" w:rsidP="00D83DAF">
      <w:pPr>
        <w:spacing w:after="60"/>
        <w:jc w:val="both"/>
        <w:rPr>
          <w:lang w:val="en-US"/>
        </w:rPr>
      </w:pPr>
      <w:r w:rsidRPr="00535406">
        <w:rPr>
          <w:lang w:val="en-US"/>
        </w:rPr>
        <w:t>2020. majandusaasta jäätmete sortimise, väljasorditud materjali turustamise ja muude teenuste osutamise tulu on 523,6 tuh eurot.</w:t>
      </w:r>
    </w:p>
    <w:p w14:paraId="291058E2" w14:textId="77777777" w:rsidR="00D83DAF" w:rsidRPr="00B6195A" w:rsidRDefault="00D83DAF" w:rsidP="00D83DAF">
      <w:pPr>
        <w:jc w:val="both"/>
        <w:rPr>
          <w:lang w:val="et-EE"/>
        </w:rPr>
      </w:pPr>
      <w:r w:rsidRPr="00B6195A">
        <w:rPr>
          <w:i/>
          <w:lang w:val="et-EE"/>
        </w:rPr>
        <w:t>Töötajate arv ja nende töötasu, juhatuse l</w:t>
      </w:r>
      <w:r>
        <w:rPr>
          <w:i/>
          <w:lang w:val="et-EE"/>
        </w:rPr>
        <w:t>iikmele väljamakstud hüvitised</w:t>
      </w:r>
      <w:r w:rsidRPr="00B6195A">
        <w:rPr>
          <w:lang w:val="et-EE"/>
        </w:rPr>
        <w:t xml:space="preserve"> </w:t>
      </w:r>
    </w:p>
    <w:p w14:paraId="732E8CB9" w14:textId="77777777" w:rsidR="00D83DAF" w:rsidRPr="00535406" w:rsidRDefault="00D83DAF" w:rsidP="00D83DAF">
      <w:pPr>
        <w:spacing w:after="60"/>
        <w:jc w:val="both"/>
        <w:rPr>
          <w:lang w:val="et-EE"/>
        </w:rPr>
      </w:pPr>
      <w:r w:rsidRPr="00535406">
        <w:rPr>
          <w:lang w:val="et-EE"/>
        </w:rPr>
        <w:t>2020.majandusaastal töötas ettevõttes 21 inimest, kelle summaarne töötasu koos puhkusetasudega moodustas 340,9 tuh eurot.</w:t>
      </w:r>
    </w:p>
    <w:p w14:paraId="5BD97F01" w14:textId="77777777" w:rsidR="00D83DAF" w:rsidRPr="00535406" w:rsidRDefault="00D83DAF" w:rsidP="00D83DAF">
      <w:pPr>
        <w:spacing w:after="60"/>
        <w:jc w:val="both"/>
        <w:rPr>
          <w:lang w:val="fi-FI"/>
        </w:rPr>
      </w:pPr>
      <w:r w:rsidRPr="00535406">
        <w:rPr>
          <w:lang w:val="fi-FI"/>
        </w:rPr>
        <w:t>Ettevõtte juhtorganiteks on nõukogu ja juhatus. Nõukogus on kolm liiget, juhatuses on üks liige. Nõukogu liikmetele väljamakstud hüvitised moodustasid 4,2 tuh eurot ja juhatuse liikme</w:t>
      </w:r>
      <w:r w:rsidRPr="00535406">
        <w:rPr>
          <w:lang w:val="et-EE"/>
        </w:rPr>
        <w:t xml:space="preserve"> aruandeaastal makstud tasud olid kokku 13,2 tuh eurot</w:t>
      </w:r>
      <w:r w:rsidRPr="00535406">
        <w:rPr>
          <w:lang w:val="fi-FI"/>
        </w:rPr>
        <w:t>.</w:t>
      </w:r>
    </w:p>
    <w:p w14:paraId="41EA357C" w14:textId="77777777" w:rsidR="00D83DAF" w:rsidRPr="00142A71" w:rsidRDefault="00D83DAF" w:rsidP="00D83DAF">
      <w:pPr>
        <w:spacing w:before="120"/>
        <w:jc w:val="both"/>
        <w:rPr>
          <w:i/>
          <w:lang w:val="et-EE"/>
        </w:rPr>
      </w:pPr>
      <w:r w:rsidRPr="00142A71">
        <w:rPr>
          <w:i/>
          <w:lang w:val="et-EE"/>
        </w:rPr>
        <w:t>Majandusaasta olulisimad investeeringud</w:t>
      </w:r>
    </w:p>
    <w:p w14:paraId="5112B402" w14:textId="79D6B4C5" w:rsidR="00D83DAF" w:rsidRDefault="00D83DAF" w:rsidP="00D83DAF">
      <w:pPr>
        <w:spacing w:after="60"/>
        <w:jc w:val="both"/>
        <w:rPr>
          <w:bCs/>
          <w:lang w:val="et-EE"/>
        </w:rPr>
      </w:pPr>
      <w:r w:rsidRPr="00535406">
        <w:rPr>
          <w:lang w:val="et-EE"/>
        </w:rPr>
        <w:t>2020.aastal investeeringuid äriühingusse oli tehtud</w:t>
      </w:r>
      <w:r w:rsidRPr="00535406">
        <w:rPr>
          <w:b/>
          <w:lang w:val="et-EE"/>
        </w:rPr>
        <w:t xml:space="preserve"> </w:t>
      </w:r>
      <w:r w:rsidRPr="00142A71">
        <w:rPr>
          <w:lang w:val="et-EE"/>
        </w:rPr>
        <w:t>VW Crafterisse.</w:t>
      </w:r>
      <w:r w:rsidR="00E7488E">
        <w:rPr>
          <w:lang w:val="et-EE"/>
        </w:rPr>
        <w:t xml:space="preserve"> </w:t>
      </w:r>
      <w:r w:rsidR="00E7488E" w:rsidRPr="00E55313">
        <w:rPr>
          <w:bCs/>
          <w:lang w:val="et-EE"/>
        </w:rPr>
        <w:t xml:space="preserve">Narva Linnavalitsuse </w:t>
      </w:r>
      <w:r w:rsidR="00E7488E">
        <w:rPr>
          <w:bCs/>
          <w:lang w:val="et-EE"/>
        </w:rPr>
        <w:t>korraldusega nr</w:t>
      </w:r>
      <w:r w:rsidR="00E7488E" w:rsidRPr="00E55313">
        <w:rPr>
          <w:bCs/>
          <w:lang w:val="et-EE"/>
        </w:rPr>
        <w:t xml:space="preserve"> 274-k </w:t>
      </w:r>
      <w:r w:rsidR="00E7488E">
        <w:rPr>
          <w:bCs/>
          <w:lang w:val="et-EE"/>
        </w:rPr>
        <w:t>anti L</w:t>
      </w:r>
      <w:r w:rsidR="002C36FE">
        <w:rPr>
          <w:bCs/>
          <w:lang w:val="et-EE"/>
        </w:rPr>
        <w:t>innamajandusametilt</w:t>
      </w:r>
      <w:r w:rsidR="00E7488E">
        <w:rPr>
          <w:bCs/>
          <w:lang w:val="et-EE"/>
        </w:rPr>
        <w:t xml:space="preserve"> </w:t>
      </w:r>
      <w:r w:rsidR="00E7488E" w:rsidRPr="00E55313">
        <w:rPr>
          <w:bCs/>
          <w:lang w:val="et-EE"/>
        </w:rPr>
        <w:t>Osaühingule Narva Jäätmekäitluskeskus üle</w:t>
      </w:r>
      <w:r w:rsidR="00E7488E" w:rsidRPr="00E7488E">
        <w:rPr>
          <w:bCs/>
          <w:lang w:val="et-EE"/>
        </w:rPr>
        <w:t xml:space="preserve"> </w:t>
      </w:r>
      <w:r w:rsidR="00E7488E" w:rsidRPr="00E55313">
        <w:rPr>
          <w:bCs/>
          <w:lang w:val="et-EE"/>
        </w:rPr>
        <w:t>kaubik</w:t>
      </w:r>
      <w:r w:rsidR="00E7488E">
        <w:rPr>
          <w:bCs/>
          <w:lang w:val="et-EE"/>
        </w:rPr>
        <w:t xml:space="preserve"> </w:t>
      </w:r>
      <w:r w:rsidR="00E7488E" w:rsidRPr="00E55313">
        <w:rPr>
          <w:bCs/>
          <w:lang w:val="et-EE"/>
        </w:rPr>
        <w:t>Volkswagen Crafter</w:t>
      </w:r>
      <w:r w:rsidR="00E7488E">
        <w:rPr>
          <w:bCs/>
          <w:lang w:val="et-EE"/>
        </w:rPr>
        <w:t xml:space="preserve"> (</w:t>
      </w:r>
      <w:r w:rsidR="00E7488E" w:rsidRPr="00E55313">
        <w:rPr>
          <w:bCs/>
          <w:lang w:val="et-EE"/>
        </w:rPr>
        <w:t>selle kasutamine Narva Jäätmekäitluskeskuse igapäevases töös</w:t>
      </w:r>
      <w:r w:rsidR="00E7488E">
        <w:rPr>
          <w:bCs/>
          <w:lang w:val="et-EE"/>
        </w:rPr>
        <w:t xml:space="preserve">, </w:t>
      </w:r>
      <w:r w:rsidR="00E7488E" w:rsidRPr="00E55313">
        <w:rPr>
          <w:bCs/>
          <w:lang w:val="et-EE"/>
        </w:rPr>
        <w:t>eelkõige tavajäätmete kogumine ja vedu)</w:t>
      </w:r>
      <w:r w:rsidR="00E7488E">
        <w:rPr>
          <w:bCs/>
          <w:lang w:val="et-EE"/>
        </w:rPr>
        <w:t>.</w:t>
      </w:r>
    </w:p>
    <w:p w14:paraId="3CE1F396" w14:textId="77777777" w:rsidR="002C36FE" w:rsidRPr="00535406" w:rsidRDefault="002C36FE" w:rsidP="00D83DAF">
      <w:pPr>
        <w:spacing w:after="60"/>
        <w:jc w:val="both"/>
        <w:rPr>
          <w:b/>
          <w:lang w:val="et-EE"/>
        </w:rPr>
      </w:pPr>
    </w:p>
    <w:p w14:paraId="55908206" w14:textId="77777777" w:rsidR="00D83DAF" w:rsidRPr="00F323A6" w:rsidRDefault="00D83DAF" w:rsidP="00D83DAF">
      <w:pPr>
        <w:spacing w:before="120"/>
        <w:jc w:val="both"/>
        <w:rPr>
          <w:i/>
          <w:lang w:val="et-EE"/>
        </w:rPr>
      </w:pPr>
      <w:r w:rsidRPr="00F323A6">
        <w:rPr>
          <w:i/>
          <w:lang w:val="et-EE"/>
        </w:rPr>
        <w:t>Asjaolud ja sündmused, mis negatiivselt mõjutasid ettevõtet</w:t>
      </w:r>
    </w:p>
    <w:p w14:paraId="23D8FD18" w14:textId="77777777" w:rsidR="00D83DAF" w:rsidRPr="00535406" w:rsidRDefault="00D83DAF" w:rsidP="00D83DAF">
      <w:pPr>
        <w:numPr>
          <w:ilvl w:val="0"/>
          <w:numId w:val="15"/>
        </w:numPr>
        <w:spacing w:after="60"/>
        <w:jc w:val="both"/>
        <w:rPr>
          <w:lang w:val="et-EE"/>
        </w:rPr>
      </w:pPr>
      <w:r w:rsidRPr="00535406">
        <w:rPr>
          <w:lang w:val="et-EE"/>
        </w:rPr>
        <w:t>Seadmete ja tehnika kulumine, mille tulemusena remondikulud moodustasid 35,9 tuh eurot;</w:t>
      </w:r>
    </w:p>
    <w:p w14:paraId="56723E2F" w14:textId="77777777" w:rsidR="00D83DAF" w:rsidRPr="00535406" w:rsidRDefault="00D83DAF" w:rsidP="00D83DAF">
      <w:pPr>
        <w:numPr>
          <w:ilvl w:val="0"/>
          <w:numId w:val="15"/>
        </w:numPr>
        <w:spacing w:after="60"/>
        <w:jc w:val="both"/>
        <w:rPr>
          <w:lang w:val="et-EE"/>
        </w:rPr>
      </w:pPr>
      <w:r w:rsidRPr="00535406">
        <w:rPr>
          <w:lang w:val="et-EE"/>
        </w:rPr>
        <w:t>Ettevõttel ei ole piisavalt võimet rahuldada klientide kõiki vajadusi;</w:t>
      </w:r>
    </w:p>
    <w:p w14:paraId="77C88150" w14:textId="77777777" w:rsidR="00D83DAF" w:rsidRPr="00535406" w:rsidRDefault="00D83DAF" w:rsidP="00D83DAF">
      <w:pPr>
        <w:numPr>
          <w:ilvl w:val="0"/>
          <w:numId w:val="15"/>
        </w:numPr>
        <w:spacing w:after="60"/>
        <w:jc w:val="both"/>
        <w:rPr>
          <w:lang w:val="et-EE"/>
        </w:rPr>
      </w:pPr>
      <w:r w:rsidRPr="00535406">
        <w:rPr>
          <w:lang w:val="et-EE"/>
        </w:rPr>
        <w:t>Maailmaturul langes vastavate jäätmematerjalide hind, eelkõige vanapaber ja kile;</w:t>
      </w:r>
    </w:p>
    <w:p w14:paraId="6215DE02" w14:textId="77777777" w:rsidR="00D83DAF" w:rsidRPr="00535406" w:rsidRDefault="00D83DAF" w:rsidP="00D83DAF">
      <w:pPr>
        <w:numPr>
          <w:ilvl w:val="0"/>
          <w:numId w:val="15"/>
        </w:numPr>
        <w:spacing w:after="60"/>
        <w:jc w:val="both"/>
        <w:rPr>
          <w:lang w:val="et-EE"/>
        </w:rPr>
      </w:pPr>
      <w:r w:rsidRPr="00535406">
        <w:rPr>
          <w:lang w:val="et-EE"/>
        </w:rPr>
        <w:t>Tegemist on hooajaliste teenustega ning seega mõjutavad ettevõtte näitajaid ka hooaeg ja klientide vastav aktiivsus;</w:t>
      </w:r>
    </w:p>
    <w:p w14:paraId="7BF2EDFB" w14:textId="77777777" w:rsidR="00D83DAF" w:rsidRPr="00535406" w:rsidRDefault="00D83DAF" w:rsidP="00D83DAF">
      <w:pPr>
        <w:numPr>
          <w:ilvl w:val="0"/>
          <w:numId w:val="15"/>
        </w:numPr>
        <w:spacing w:after="60"/>
        <w:jc w:val="both"/>
        <w:rPr>
          <w:lang w:val="et-EE"/>
        </w:rPr>
      </w:pPr>
      <w:r w:rsidRPr="00535406">
        <w:rPr>
          <w:lang w:val="et-EE"/>
        </w:rPr>
        <w:t>Kõlvatu konkurents ehitus- ja suurjäätmete väljaveo turul vastavat jäätmeluba või muu keskkonnluba mitteomavate ettevõtjate poolt, sh jäätmete seadusevastane käitlemine, maksude maksmisest kõrvalehoidumine jms;</w:t>
      </w:r>
    </w:p>
    <w:p w14:paraId="31A0AEAB" w14:textId="77777777" w:rsidR="00D83DAF" w:rsidRPr="00535406" w:rsidRDefault="00D83DAF" w:rsidP="00D83DAF">
      <w:pPr>
        <w:numPr>
          <w:ilvl w:val="0"/>
          <w:numId w:val="15"/>
        </w:numPr>
        <w:spacing w:after="60"/>
        <w:jc w:val="both"/>
        <w:rPr>
          <w:lang w:val="et-EE"/>
        </w:rPr>
      </w:pPr>
      <w:r w:rsidRPr="00535406">
        <w:rPr>
          <w:lang w:val="et-EE"/>
        </w:rPr>
        <w:t>Palju füüsilist tööd, vähe automatiseeritud tööd;</w:t>
      </w:r>
    </w:p>
    <w:p w14:paraId="7C59B2F4" w14:textId="77777777" w:rsidR="00D83DAF" w:rsidRPr="00535406" w:rsidRDefault="00D83DAF" w:rsidP="00D83DAF">
      <w:pPr>
        <w:numPr>
          <w:ilvl w:val="0"/>
          <w:numId w:val="15"/>
        </w:numPr>
        <w:spacing w:after="60"/>
        <w:jc w:val="both"/>
        <w:rPr>
          <w:lang w:val="et-EE"/>
        </w:rPr>
      </w:pPr>
      <w:r w:rsidRPr="00535406">
        <w:rPr>
          <w:lang w:val="et-EE"/>
        </w:rPr>
        <w:t>Vabariigi Valitsus kuulutas 2020 aastal välja eriolukorra seoses COVID-19 haigust põhjustava koroonaviiruse pandemise levikuga maailmas ja sellest tingitud massilise nakatumise ohuga Eestis. Eriolukord kuulutati välja, et kestada viiruse levikut.</w:t>
      </w:r>
    </w:p>
    <w:p w14:paraId="18333CDE" w14:textId="77777777" w:rsidR="00D83DAF" w:rsidRPr="00136A06" w:rsidRDefault="00D83DAF" w:rsidP="00D83DAF">
      <w:pPr>
        <w:jc w:val="both"/>
        <w:rPr>
          <w:i/>
          <w:lang w:val="et-EE"/>
        </w:rPr>
      </w:pPr>
      <w:r w:rsidRPr="00136A06">
        <w:rPr>
          <w:i/>
          <w:lang w:val="et-EE"/>
        </w:rPr>
        <w:t>Asjaolud ja sündmused, mis positiivselt mõjutasid ettevõtet</w:t>
      </w:r>
    </w:p>
    <w:p w14:paraId="00B2DECE" w14:textId="77777777" w:rsidR="00D83DAF" w:rsidRPr="00535406" w:rsidRDefault="00D83DAF" w:rsidP="00D83DAF">
      <w:pPr>
        <w:numPr>
          <w:ilvl w:val="0"/>
          <w:numId w:val="17"/>
        </w:numPr>
        <w:spacing w:after="60"/>
        <w:jc w:val="both"/>
        <w:rPr>
          <w:lang w:val="et-EE"/>
        </w:rPr>
      </w:pPr>
      <w:r w:rsidRPr="00535406">
        <w:rPr>
          <w:lang w:val="et-EE"/>
        </w:rPr>
        <w:t xml:space="preserve">Transporditeenuse mahtude suurenemine, jäätmekonteinerite rent ja paigaldus; jäätmete väljavedu, omavoliliste prügilate likvideerimine, </w:t>
      </w:r>
      <w:r w:rsidRPr="00535406">
        <w:rPr>
          <w:lang w:val="en-US"/>
        </w:rPr>
        <w:t>teiste kaasnevate teenuste osutamine</w:t>
      </w:r>
      <w:r w:rsidRPr="00535406">
        <w:rPr>
          <w:lang w:val="et-EE"/>
        </w:rPr>
        <w:t>;</w:t>
      </w:r>
    </w:p>
    <w:p w14:paraId="691A2341" w14:textId="77777777" w:rsidR="00D83DAF" w:rsidRPr="00535406" w:rsidRDefault="00D83DAF" w:rsidP="00D83DAF">
      <w:pPr>
        <w:numPr>
          <w:ilvl w:val="0"/>
          <w:numId w:val="17"/>
        </w:numPr>
        <w:spacing w:after="60"/>
        <w:jc w:val="both"/>
        <w:rPr>
          <w:lang w:val="et-EE"/>
        </w:rPr>
      </w:pPr>
      <w:r w:rsidRPr="00535406">
        <w:rPr>
          <w:lang w:val="et-EE"/>
        </w:rPr>
        <w:t>Käideldavate jäätmete mahtude suurendamine: ehitusjäätmed, suurjäätmed, puidujäätmed;</w:t>
      </w:r>
    </w:p>
    <w:p w14:paraId="2AC76B14" w14:textId="77777777" w:rsidR="00D83DAF" w:rsidRPr="00535406" w:rsidRDefault="00D83DAF" w:rsidP="00D83DAF">
      <w:pPr>
        <w:numPr>
          <w:ilvl w:val="0"/>
          <w:numId w:val="17"/>
        </w:numPr>
        <w:spacing w:after="60"/>
        <w:jc w:val="both"/>
        <w:rPr>
          <w:lang w:val="et-EE"/>
        </w:rPr>
      </w:pPr>
      <w:r w:rsidRPr="00535406">
        <w:rPr>
          <w:lang w:val="et-EE"/>
        </w:rPr>
        <w:t>Ettevõtte tegevuses kasutamata ruumide ja territooriumi üür.</w:t>
      </w:r>
    </w:p>
    <w:p w14:paraId="3F63A3E0" w14:textId="77777777" w:rsidR="00D83DAF" w:rsidRPr="00535406" w:rsidRDefault="00D83DAF" w:rsidP="00D83DAF">
      <w:pPr>
        <w:spacing w:after="60"/>
        <w:jc w:val="both"/>
        <w:rPr>
          <w:lang w:val="et-EE"/>
        </w:rPr>
      </w:pPr>
      <w:r w:rsidRPr="00535406">
        <w:rPr>
          <w:lang w:val="et-EE"/>
        </w:rPr>
        <w:t>Käibe üldine kasv moodustas ligikaudu 84,3 tuh eurot;</w:t>
      </w:r>
    </w:p>
    <w:p w14:paraId="6C929865" w14:textId="77777777" w:rsidR="00D83DAF" w:rsidRPr="00136A06" w:rsidRDefault="00D83DAF" w:rsidP="00D83DAF">
      <w:pPr>
        <w:spacing w:before="120"/>
        <w:jc w:val="both"/>
        <w:rPr>
          <w:bCs/>
          <w:i/>
          <w:iCs/>
          <w:lang w:val="en-US"/>
        </w:rPr>
      </w:pPr>
      <w:r w:rsidRPr="00136A06">
        <w:rPr>
          <w:i/>
          <w:lang w:val="et-EE"/>
        </w:rPr>
        <w:t>2021. aastal realiseerimisele kuuluvad tegevused</w:t>
      </w:r>
    </w:p>
    <w:p w14:paraId="4EED5A98" w14:textId="77777777" w:rsidR="00D83DAF" w:rsidRPr="00535406" w:rsidRDefault="00D83DAF" w:rsidP="00D83DAF">
      <w:pPr>
        <w:spacing w:after="60"/>
        <w:jc w:val="both"/>
        <w:rPr>
          <w:lang w:val="fi-FI"/>
        </w:rPr>
      </w:pPr>
      <w:r w:rsidRPr="00535406">
        <w:rPr>
          <w:iCs/>
          <w:lang w:val="en-US"/>
        </w:rPr>
        <w:t xml:space="preserve">1) </w:t>
      </w:r>
      <w:r w:rsidRPr="00535406">
        <w:rPr>
          <w:i/>
          <w:iCs/>
          <w:lang w:val="en-US"/>
        </w:rPr>
        <w:t xml:space="preserve"> </w:t>
      </w:r>
      <w:r w:rsidRPr="00535406">
        <w:rPr>
          <w:lang w:val="fi-FI"/>
        </w:rPr>
        <w:t>Marketingu tugevdamine ja seeläbi osutatavate teenuste ja tööde osas käibe suurendamine;</w:t>
      </w:r>
    </w:p>
    <w:p w14:paraId="02B95576" w14:textId="77777777" w:rsidR="00D83DAF" w:rsidRPr="00535406" w:rsidRDefault="00D83DAF" w:rsidP="00D83DAF">
      <w:pPr>
        <w:spacing w:after="60"/>
        <w:jc w:val="both"/>
        <w:rPr>
          <w:lang w:val="fi-FI"/>
        </w:rPr>
      </w:pPr>
      <w:r w:rsidRPr="00535406">
        <w:rPr>
          <w:lang w:val="fi-FI"/>
        </w:rPr>
        <w:t>2) Osutatavate teenuste kvaliteedi tõstmine, sisemiste tööprotsesside optimeerimine, tehniliste ressursside mõistlik kasutamine;</w:t>
      </w:r>
    </w:p>
    <w:p w14:paraId="1B1033FC" w14:textId="77777777" w:rsidR="00D83DAF" w:rsidRPr="00535406" w:rsidRDefault="00D83DAF" w:rsidP="00D83DAF">
      <w:pPr>
        <w:spacing w:after="60"/>
        <w:jc w:val="both"/>
        <w:rPr>
          <w:lang w:val="fi-FI"/>
        </w:rPr>
      </w:pPr>
      <w:r w:rsidRPr="00535406">
        <w:rPr>
          <w:lang w:val="fi-FI"/>
        </w:rPr>
        <w:t>3) Tehniliste ressursside parandamine eesmärgiga suurendada toodetavate esemete hulk ja parandada selle kvaliteet ja seeläbi suurendada ettevõtte käive;</w:t>
      </w:r>
    </w:p>
    <w:p w14:paraId="57A71327" w14:textId="77777777" w:rsidR="00D83DAF" w:rsidRPr="00535406" w:rsidRDefault="00D83DAF" w:rsidP="00D83DAF">
      <w:pPr>
        <w:spacing w:after="60"/>
        <w:jc w:val="both"/>
        <w:rPr>
          <w:lang w:val="fi-FI"/>
        </w:rPr>
      </w:pPr>
      <w:r w:rsidRPr="00535406">
        <w:rPr>
          <w:lang w:val="fi-FI"/>
        </w:rPr>
        <w:t>4) Töötajaskonna teadmiste ja oskuste parandamine ja parendamine osutatavate teenuste valdkonnas ja seeläbi tootmiskvaliteeti parendamine ja ettevõtte käibe suurendamine;</w:t>
      </w:r>
    </w:p>
    <w:p w14:paraId="3F96B063" w14:textId="77777777" w:rsidR="00D83DAF" w:rsidRPr="00535406" w:rsidRDefault="00D83DAF" w:rsidP="00D83DAF">
      <w:pPr>
        <w:spacing w:after="60"/>
        <w:jc w:val="both"/>
        <w:rPr>
          <w:lang w:val="fi-FI"/>
        </w:rPr>
      </w:pPr>
      <w:r w:rsidRPr="00535406">
        <w:rPr>
          <w:lang w:val="fi-FI"/>
        </w:rPr>
        <w:t>5) Huvitatud ettevõjate otsimine eesmärgiga anda neile üürile kasutamata äripinnad;</w:t>
      </w:r>
    </w:p>
    <w:p w14:paraId="12F98B0D" w14:textId="77777777" w:rsidR="00D83DAF" w:rsidRPr="00535406" w:rsidRDefault="00D83DAF" w:rsidP="00D83DAF">
      <w:pPr>
        <w:spacing w:after="60"/>
        <w:jc w:val="both"/>
        <w:rPr>
          <w:lang w:val="fi-FI"/>
        </w:rPr>
      </w:pPr>
      <w:r w:rsidRPr="00535406">
        <w:rPr>
          <w:lang w:val="fi-FI"/>
        </w:rPr>
        <w:t>6) Koostööpartnerite otsimine eesmärgil laiendada osutatavate teenuste ja pakutavate toodete hulk ja kvaliteet.</w:t>
      </w:r>
    </w:p>
    <w:p w14:paraId="0A583756" w14:textId="77777777" w:rsidR="00D83DAF" w:rsidRPr="00535406" w:rsidRDefault="00D83DAF" w:rsidP="00D83DAF">
      <w:pPr>
        <w:spacing w:after="60"/>
        <w:jc w:val="both"/>
        <w:rPr>
          <w:color w:val="FF0000"/>
          <w:highlight w:val="yellow"/>
          <w:lang w:val="fi-FI"/>
        </w:rPr>
      </w:pPr>
    </w:p>
    <w:p w14:paraId="754F87E6" w14:textId="77777777" w:rsidR="00D83DAF" w:rsidRPr="00535406" w:rsidRDefault="00D83DAF" w:rsidP="00D83DAF">
      <w:pPr>
        <w:spacing w:after="60"/>
        <w:jc w:val="both"/>
        <w:rPr>
          <w:color w:val="FF0000"/>
          <w:highlight w:val="yellow"/>
          <w:lang w:val="fi-FI"/>
        </w:rPr>
      </w:pPr>
    </w:p>
    <w:p w14:paraId="071D8276" w14:textId="77777777" w:rsidR="00D83DAF" w:rsidRPr="00BD3F7A" w:rsidRDefault="00D83DAF" w:rsidP="00D83DAF">
      <w:pPr>
        <w:ind w:left="360"/>
        <w:jc w:val="both"/>
        <w:rPr>
          <w:color w:val="FF0000"/>
          <w:highlight w:val="yellow"/>
          <w:lang w:val="en-US"/>
        </w:rPr>
      </w:pPr>
    </w:p>
    <w:p w14:paraId="12229EBE" w14:textId="77777777" w:rsidR="00D83DAF" w:rsidRPr="0088602A" w:rsidRDefault="00D83DAF" w:rsidP="00D83DAF">
      <w:pPr>
        <w:rPr>
          <w:b/>
          <w:lang w:val="et-EE"/>
        </w:rPr>
      </w:pPr>
      <w:r w:rsidRPr="0088602A">
        <w:rPr>
          <w:b/>
          <w:lang w:val="et-EE"/>
        </w:rPr>
        <w:t>4. SA Narva Linnaelamu</w:t>
      </w:r>
    </w:p>
    <w:p w14:paraId="5530A980" w14:textId="77777777" w:rsidR="00D83DAF" w:rsidRPr="00946642" w:rsidRDefault="00D83DAF" w:rsidP="00D83DAF">
      <w:pPr>
        <w:spacing w:after="60"/>
        <w:jc w:val="both"/>
        <w:rPr>
          <w:lang w:val="et-EE"/>
        </w:rPr>
      </w:pPr>
      <w:r w:rsidRPr="00946642">
        <w:rPr>
          <w:lang w:val="et-EE"/>
        </w:rPr>
        <w:t>Munitsipaalelufondi valitsemise ja kasutamise, selle säilitamise tagamine ja tehnilise seisukorra parandamise ülesanded on antud üle SA-le Narva Linnaelamu, mille asutajaks on Narva linn. 31.12.2020.a. seisuga on SA Narva Linnaelamu haldamisel 1</w:t>
      </w:r>
      <w:r>
        <w:rPr>
          <w:lang w:val="et-EE"/>
        </w:rPr>
        <w:t xml:space="preserve"> </w:t>
      </w:r>
      <w:r w:rsidRPr="00946642">
        <w:rPr>
          <w:lang w:val="et-EE"/>
        </w:rPr>
        <w:t>231 munitsipaalkorterit ja 8 ühiselamut.</w:t>
      </w:r>
    </w:p>
    <w:p w14:paraId="46E38278" w14:textId="77777777" w:rsidR="00D83DAF" w:rsidRPr="00DB0B05" w:rsidRDefault="00D83DAF" w:rsidP="00D83DAF">
      <w:pPr>
        <w:jc w:val="both"/>
        <w:rPr>
          <w:i/>
          <w:lang w:val="et-EE"/>
        </w:rPr>
      </w:pPr>
      <w:r w:rsidRPr="00DB0B05">
        <w:rPr>
          <w:i/>
          <w:lang w:val="et-EE"/>
        </w:rPr>
        <w:t>Sihtasutus Narva Linnaelamu eesmärgid on:</w:t>
      </w:r>
    </w:p>
    <w:p w14:paraId="21110FCF" w14:textId="77777777" w:rsidR="00D83DAF" w:rsidRPr="00946642" w:rsidRDefault="00D83DAF" w:rsidP="00D83DAF">
      <w:pPr>
        <w:numPr>
          <w:ilvl w:val="0"/>
          <w:numId w:val="18"/>
        </w:numPr>
        <w:jc w:val="both"/>
        <w:rPr>
          <w:lang w:val="et-EE"/>
        </w:rPr>
      </w:pPr>
      <w:r>
        <w:rPr>
          <w:lang w:val="et-EE"/>
        </w:rPr>
        <w:lastRenderedPageBreak/>
        <w:t>m</w:t>
      </w:r>
      <w:r w:rsidRPr="00946642">
        <w:rPr>
          <w:lang w:val="et-EE"/>
        </w:rPr>
        <w:t>unitsipaalelamufondi valitsemine ning kasutamine;</w:t>
      </w:r>
    </w:p>
    <w:p w14:paraId="2698465A" w14:textId="77777777" w:rsidR="00D83DAF" w:rsidRPr="00946642" w:rsidRDefault="00D83DAF" w:rsidP="00D83DAF">
      <w:pPr>
        <w:numPr>
          <w:ilvl w:val="0"/>
          <w:numId w:val="18"/>
        </w:numPr>
        <w:jc w:val="both"/>
        <w:rPr>
          <w:lang w:val="et-EE"/>
        </w:rPr>
      </w:pPr>
      <w:r>
        <w:rPr>
          <w:lang w:val="et-EE"/>
        </w:rPr>
        <w:t>m</w:t>
      </w:r>
      <w:r w:rsidRPr="00946642">
        <w:rPr>
          <w:lang w:val="et-EE"/>
        </w:rPr>
        <w:t>unitsipaalelamufondi säilimise tagamine ja tehnilise seisukorra parendamine;</w:t>
      </w:r>
    </w:p>
    <w:p w14:paraId="3ACFAF7B" w14:textId="77777777" w:rsidR="00D83DAF" w:rsidRPr="00946642" w:rsidRDefault="00D83DAF" w:rsidP="00D83DAF">
      <w:pPr>
        <w:numPr>
          <w:ilvl w:val="0"/>
          <w:numId w:val="18"/>
        </w:numPr>
        <w:jc w:val="both"/>
        <w:rPr>
          <w:lang w:val="et-EE"/>
        </w:rPr>
      </w:pPr>
      <w:r>
        <w:rPr>
          <w:lang w:val="et-EE"/>
        </w:rPr>
        <w:t>m</w:t>
      </w:r>
      <w:r w:rsidRPr="00946642">
        <w:rPr>
          <w:lang w:val="et-EE"/>
        </w:rPr>
        <w:t xml:space="preserve">itteeluruumide, hoonete, ehitiste ja rajatiste valitsemine ja valdamine;         </w:t>
      </w:r>
    </w:p>
    <w:p w14:paraId="4C8BD1C8" w14:textId="77777777" w:rsidR="00D83DAF" w:rsidRPr="00946642" w:rsidRDefault="00D83DAF" w:rsidP="00D83DAF">
      <w:pPr>
        <w:numPr>
          <w:ilvl w:val="0"/>
          <w:numId w:val="18"/>
        </w:numPr>
        <w:jc w:val="both"/>
        <w:rPr>
          <w:lang w:val="et-EE"/>
        </w:rPr>
      </w:pPr>
      <w:r>
        <w:rPr>
          <w:lang w:val="et-EE"/>
        </w:rPr>
        <w:t>o</w:t>
      </w:r>
      <w:r w:rsidRPr="00946642">
        <w:rPr>
          <w:lang w:val="et-EE"/>
        </w:rPr>
        <w:t>mandis oleva vara säilitamine ja tehnilise seisukorra parendamine.</w:t>
      </w:r>
    </w:p>
    <w:p w14:paraId="2AFBC62A" w14:textId="77777777" w:rsidR="00D83DAF" w:rsidRPr="00946642" w:rsidRDefault="00D83DAF" w:rsidP="00D83DAF">
      <w:pPr>
        <w:jc w:val="both"/>
        <w:rPr>
          <w:lang w:val="et-EE"/>
        </w:rPr>
      </w:pPr>
      <w:r w:rsidRPr="00946642">
        <w:rPr>
          <w:lang w:val="et-EE"/>
        </w:rPr>
        <w:t>Oma eesmärkide saavutamiseks Sihtasutus Narva Linnaelamu:</w:t>
      </w:r>
    </w:p>
    <w:p w14:paraId="17EE114D" w14:textId="38C2EE42" w:rsidR="00D83DAF" w:rsidRPr="00946642" w:rsidRDefault="00D83DAF" w:rsidP="00D83DAF">
      <w:pPr>
        <w:numPr>
          <w:ilvl w:val="0"/>
          <w:numId w:val="18"/>
        </w:numPr>
        <w:jc w:val="both"/>
        <w:rPr>
          <w:lang w:val="en-US"/>
        </w:rPr>
      </w:pPr>
      <w:r>
        <w:rPr>
          <w:lang w:val="en-US"/>
        </w:rPr>
        <w:t>t</w:t>
      </w:r>
      <w:r w:rsidRPr="00946642">
        <w:rPr>
          <w:lang w:val="en-US"/>
        </w:rPr>
        <w:t xml:space="preserve">eostab munitsipaalelamufondis remonditöid alates talle vara üleandmisest </w:t>
      </w:r>
      <w:r w:rsidR="00895AA4">
        <w:rPr>
          <w:lang w:val="en-US"/>
        </w:rPr>
        <w:t>Narva Linnavalitsuse Linnam</w:t>
      </w:r>
      <w:r w:rsidRPr="00CD096D">
        <w:rPr>
          <w:lang w:val="en-US"/>
        </w:rPr>
        <w:t>ajandusameti poolt</w:t>
      </w:r>
      <w:r w:rsidRPr="00946642">
        <w:rPr>
          <w:lang w:val="en-US"/>
        </w:rPr>
        <w:t>;</w:t>
      </w:r>
    </w:p>
    <w:p w14:paraId="231A7ADC" w14:textId="77777777" w:rsidR="00D83DAF" w:rsidRPr="00946642" w:rsidRDefault="00D83DAF" w:rsidP="00D83DAF">
      <w:pPr>
        <w:numPr>
          <w:ilvl w:val="0"/>
          <w:numId w:val="18"/>
        </w:numPr>
        <w:jc w:val="both"/>
        <w:rPr>
          <w:lang w:val="en-US"/>
        </w:rPr>
      </w:pPr>
      <w:r>
        <w:rPr>
          <w:lang w:val="en-US"/>
        </w:rPr>
        <w:t>p</w:t>
      </w:r>
      <w:r w:rsidRPr="00946642">
        <w:rPr>
          <w:lang w:val="en-US"/>
        </w:rPr>
        <w:t>eab eluruumi või nende kasutusõigust mitteomavate isikute ning elutingimuste parendamiseks abi vajavate isikute arvestust vastavalt Narva Linnavolikogu poolt kehtestatud korrale;</w:t>
      </w:r>
    </w:p>
    <w:p w14:paraId="49E81320" w14:textId="77777777" w:rsidR="00D83DAF" w:rsidRPr="00946642" w:rsidRDefault="00D83DAF" w:rsidP="00D83DAF">
      <w:pPr>
        <w:numPr>
          <w:ilvl w:val="0"/>
          <w:numId w:val="18"/>
        </w:numPr>
        <w:jc w:val="both"/>
        <w:rPr>
          <w:lang w:val="en-US"/>
        </w:rPr>
      </w:pPr>
      <w:r>
        <w:rPr>
          <w:lang w:val="en-US"/>
        </w:rPr>
        <w:t>v</w:t>
      </w:r>
      <w:r w:rsidRPr="00946642">
        <w:rPr>
          <w:lang w:val="en-US"/>
        </w:rPr>
        <w:t>ormistab eluruumide vahetust ja kasutusõigust vastavalt Narva Linnavolikogu poolt kehtestatud eeskirjale;</w:t>
      </w:r>
    </w:p>
    <w:p w14:paraId="67329E38" w14:textId="77777777" w:rsidR="00D83DAF" w:rsidRPr="00946642" w:rsidRDefault="00D83DAF" w:rsidP="00D83DAF">
      <w:pPr>
        <w:numPr>
          <w:ilvl w:val="0"/>
          <w:numId w:val="18"/>
        </w:numPr>
        <w:jc w:val="both"/>
        <w:rPr>
          <w:lang w:val="en-US"/>
        </w:rPr>
      </w:pPr>
      <w:r>
        <w:rPr>
          <w:lang w:val="en-US"/>
        </w:rPr>
        <w:t>p</w:t>
      </w:r>
      <w:r w:rsidRPr="00946642">
        <w:rPr>
          <w:lang w:val="en-US"/>
        </w:rPr>
        <w:t xml:space="preserve">eab </w:t>
      </w:r>
      <w:r w:rsidRPr="00946642">
        <w:rPr>
          <w:lang w:val="et-EE"/>
        </w:rPr>
        <w:t>munitsipaalelamufondi registrit;</w:t>
      </w:r>
    </w:p>
    <w:p w14:paraId="1BECC441" w14:textId="77777777" w:rsidR="00D83DAF" w:rsidRPr="00946642" w:rsidRDefault="00D83DAF" w:rsidP="00D83DAF">
      <w:pPr>
        <w:numPr>
          <w:ilvl w:val="0"/>
          <w:numId w:val="18"/>
        </w:numPr>
        <w:jc w:val="both"/>
        <w:rPr>
          <w:lang w:val="en-US"/>
        </w:rPr>
      </w:pPr>
      <w:r>
        <w:rPr>
          <w:lang w:val="et-EE"/>
        </w:rPr>
        <w:t>t</w:t>
      </w:r>
      <w:r w:rsidRPr="00946642">
        <w:rPr>
          <w:lang w:val="et-EE"/>
        </w:rPr>
        <w:t>äidab munitsipaalelamufondi üürileandja funktsioone;</w:t>
      </w:r>
    </w:p>
    <w:p w14:paraId="6531B965" w14:textId="77777777" w:rsidR="00D83DAF" w:rsidRPr="00946642" w:rsidRDefault="00D83DAF" w:rsidP="00D83DAF">
      <w:pPr>
        <w:numPr>
          <w:ilvl w:val="0"/>
          <w:numId w:val="18"/>
        </w:numPr>
        <w:jc w:val="both"/>
        <w:rPr>
          <w:lang w:val="en-US"/>
        </w:rPr>
      </w:pPr>
      <w:r>
        <w:rPr>
          <w:lang w:val="et-EE"/>
        </w:rPr>
        <w:t>s</w:t>
      </w:r>
      <w:r w:rsidRPr="00946642">
        <w:rPr>
          <w:lang w:val="et-EE"/>
        </w:rPr>
        <w:t>õlmib lepinguid ühiselamute majanduslikuks teenindamiseks ja kontrollib nende täitmist;</w:t>
      </w:r>
    </w:p>
    <w:p w14:paraId="3FA231FB" w14:textId="77777777" w:rsidR="00D83DAF" w:rsidRPr="00946642" w:rsidRDefault="00D83DAF" w:rsidP="00D83DAF">
      <w:pPr>
        <w:numPr>
          <w:ilvl w:val="0"/>
          <w:numId w:val="18"/>
        </w:numPr>
        <w:jc w:val="both"/>
        <w:rPr>
          <w:lang w:val="en-US"/>
        </w:rPr>
      </w:pPr>
      <w:r>
        <w:rPr>
          <w:lang w:val="en-US"/>
        </w:rPr>
        <w:t>t</w:t>
      </w:r>
      <w:r w:rsidRPr="00946642">
        <w:rPr>
          <w:lang w:val="en-US"/>
        </w:rPr>
        <w:t>eeb pidevalt koostööd sotsiaalabiameti, politsei, äri- ja mittetulundusühingutega probleemsete peredega seo</w:t>
      </w:r>
      <w:r>
        <w:rPr>
          <w:lang w:val="en-US"/>
        </w:rPr>
        <w:t>tud  küsimustes;</w:t>
      </w:r>
      <w:r w:rsidRPr="00946642">
        <w:rPr>
          <w:lang w:val="en-US"/>
        </w:rPr>
        <w:t xml:space="preserve"> </w:t>
      </w:r>
    </w:p>
    <w:p w14:paraId="4C643F4D" w14:textId="77777777" w:rsidR="00D83DAF" w:rsidRPr="00946642" w:rsidRDefault="00D83DAF" w:rsidP="00D83DAF">
      <w:pPr>
        <w:numPr>
          <w:ilvl w:val="0"/>
          <w:numId w:val="18"/>
        </w:numPr>
        <w:jc w:val="both"/>
        <w:rPr>
          <w:lang w:val="en-US"/>
        </w:rPr>
      </w:pPr>
      <w:r>
        <w:rPr>
          <w:lang w:val="en-US"/>
        </w:rPr>
        <w:t>t</w:t>
      </w:r>
      <w:r w:rsidRPr="00946642">
        <w:rPr>
          <w:lang w:val="en-US"/>
        </w:rPr>
        <w:t xml:space="preserve">äidab ühistu liikme kohustusi majades, kus on loodud korteriühistud ja on olemas </w:t>
      </w:r>
      <w:r w:rsidRPr="00946642">
        <w:rPr>
          <w:lang w:val="et-EE"/>
        </w:rPr>
        <w:t>munitsipaaleluruumid;</w:t>
      </w:r>
    </w:p>
    <w:p w14:paraId="3CDD5400" w14:textId="77777777" w:rsidR="00D83DAF" w:rsidRPr="00946642" w:rsidRDefault="00D83DAF" w:rsidP="00D83DAF">
      <w:pPr>
        <w:numPr>
          <w:ilvl w:val="0"/>
          <w:numId w:val="18"/>
        </w:numPr>
        <w:jc w:val="both"/>
        <w:rPr>
          <w:lang w:val="en-US"/>
        </w:rPr>
      </w:pPr>
      <w:r>
        <w:rPr>
          <w:lang w:val="en-US"/>
        </w:rPr>
        <w:t>t</w:t>
      </w:r>
      <w:r w:rsidRPr="00946642">
        <w:rPr>
          <w:lang w:val="en-US"/>
        </w:rPr>
        <w:t>eeb koostööd korteriühistute ja korteriomanike ühisustega;</w:t>
      </w:r>
    </w:p>
    <w:p w14:paraId="11EC547A" w14:textId="77777777" w:rsidR="00D83DAF" w:rsidRPr="00946642" w:rsidRDefault="00D83DAF" w:rsidP="00D83DAF">
      <w:pPr>
        <w:numPr>
          <w:ilvl w:val="0"/>
          <w:numId w:val="18"/>
        </w:numPr>
        <w:jc w:val="both"/>
        <w:rPr>
          <w:lang w:val="en-US"/>
        </w:rPr>
      </w:pPr>
      <w:r>
        <w:rPr>
          <w:lang w:val="en-US"/>
        </w:rPr>
        <w:t>a</w:t>
      </w:r>
      <w:r w:rsidRPr="00946642">
        <w:rPr>
          <w:lang w:val="en-US"/>
        </w:rPr>
        <w:t>nnab konsultatsioone, osutab infoalast ja muud abi</w:t>
      </w:r>
      <w:r w:rsidRPr="00946642">
        <w:rPr>
          <w:lang w:val="et-EE"/>
        </w:rPr>
        <w:t xml:space="preserve"> munitsipaalelamufondi üürnikele;</w:t>
      </w:r>
    </w:p>
    <w:p w14:paraId="327182F2" w14:textId="77777777" w:rsidR="00D83DAF" w:rsidRPr="00946642" w:rsidRDefault="00D83DAF" w:rsidP="00D83DAF">
      <w:pPr>
        <w:numPr>
          <w:ilvl w:val="0"/>
          <w:numId w:val="18"/>
        </w:numPr>
        <w:jc w:val="both"/>
        <w:rPr>
          <w:lang w:val="en-US"/>
        </w:rPr>
      </w:pPr>
      <w:r>
        <w:rPr>
          <w:lang w:val="en-US"/>
        </w:rPr>
        <w:t>k</w:t>
      </w:r>
      <w:r w:rsidRPr="00946642">
        <w:rPr>
          <w:lang w:val="en-US"/>
        </w:rPr>
        <w:t>aasab Eesti ja välismaiste organisatsioonide vahendeid ja muid annetusi eesmärkideks, mis on ette nähtud käesoleva põhikirjaga;</w:t>
      </w:r>
    </w:p>
    <w:p w14:paraId="47B94159" w14:textId="77777777" w:rsidR="00D83DAF" w:rsidRPr="00946642" w:rsidRDefault="00D83DAF" w:rsidP="00D83DAF">
      <w:pPr>
        <w:numPr>
          <w:ilvl w:val="0"/>
          <w:numId w:val="18"/>
        </w:numPr>
        <w:jc w:val="both"/>
        <w:rPr>
          <w:lang w:val="en-US"/>
        </w:rPr>
      </w:pPr>
      <w:r>
        <w:rPr>
          <w:lang w:val="en-US"/>
        </w:rPr>
        <w:t>o</w:t>
      </w:r>
      <w:r w:rsidRPr="00946642">
        <w:rPr>
          <w:lang w:val="en-US"/>
        </w:rPr>
        <w:t>saleb projektide koostamises ja realiseerimises;</w:t>
      </w:r>
    </w:p>
    <w:p w14:paraId="290CDF75" w14:textId="77777777" w:rsidR="00D83DAF" w:rsidRPr="00946642" w:rsidRDefault="00D83DAF" w:rsidP="00D83DAF">
      <w:pPr>
        <w:numPr>
          <w:ilvl w:val="0"/>
          <w:numId w:val="18"/>
        </w:numPr>
        <w:jc w:val="both"/>
        <w:rPr>
          <w:lang w:val="en-US"/>
        </w:rPr>
      </w:pPr>
      <w:r>
        <w:rPr>
          <w:lang w:val="en-US"/>
        </w:rPr>
        <w:t>l</w:t>
      </w:r>
      <w:r w:rsidRPr="00946642">
        <w:rPr>
          <w:lang w:val="en-US"/>
        </w:rPr>
        <w:t>oob oma tegevuseks ja eesmärkide täitmiseks vajaliku infrastruktuuri, tagab selle töö ja arengu;</w:t>
      </w:r>
    </w:p>
    <w:p w14:paraId="6DE54319" w14:textId="77777777" w:rsidR="00D83DAF" w:rsidRPr="00946642" w:rsidRDefault="00D83DAF" w:rsidP="00D83DAF">
      <w:pPr>
        <w:numPr>
          <w:ilvl w:val="0"/>
          <w:numId w:val="18"/>
        </w:numPr>
        <w:jc w:val="both"/>
        <w:rPr>
          <w:lang w:val="en-US"/>
        </w:rPr>
      </w:pPr>
      <w:r>
        <w:rPr>
          <w:lang w:val="en-US"/>
        </w:rPr>
        <w:t>t</w:t>
      </w:r>
      <w:r w:rsidRPr="00946642">
        <w:rPr>
          <w:lang w:val="en-US"/>
        </w:rPr>
        <w:t xml:space="preserve">eostab muud eesmärkideks saavutamiseks vajalikku tegevust, mis ei ole vastuolus Eesti Vabariigi seadustega.  </w:t>
      </w:r>
    </w:p>
    <w:p w14:paraId="3CC61C26" w14:textId="77777777" w:rsidR="00CD096D" w:rsidRDefault="00CD096D" w:rsidP="00D83DAF">
      <w:pPr>
        <w:jc w:val="both"/>
        <w:rPr>
          <w:i/>
          <w:lang w:val="et-EE"/>
        </w:rPr>
      </w:pPr>
    </w:p>
    <w:p w14:paraId="0F4C0DBF" w14:textId="65981BC6" w:rsidR="00D83DAF" w:rsidRPr="002150DB" w:rsidRDefault="00D83DAF" w:rsidP="00D83DAF">
      <w:pPr>
        <w:jc w:val="both"/>
        <w:rPr>
          <w:i/>
          <w:lang w:val="et-EE"/>
        </w:rPr>
      </w:pPr>
      <w:r w:rsidRPr="002150DB">
        <w:rPr>
          <w:i/>
          <w:lang w:val="et-EE"/>
        </w:rPr>
        <w:t>Aruandeperioodil viidi ettevõttes läbi alljärgneva</w:t>
      </w:r>
      <w:r w:rsidR="00F62A45">
        <w:rPr>
          <w:i/>
          <w:lang w:val="et-EE"/>
        </w:rPr>
        <w:t>i</w:t>
      </w:r>
      <w:r w:rsidRPr="002150DB">
        <w:rPr>
          <w:i/>
          <w:lang w:val="et-EE"/>
        </w:rPr>
        <w:t>d töid:</w:t>
      </w:r>
    </w:p>
    <w:p w14:paraId="73B80F02" w14:textId="77777777" w:rsidR="00D83DAF" w:rsidRPr="00946642" w:rsidRDefault="00D83DAF" w:rsidP="00D83DAF">
      <w:pPr>
        <w:spacing w:after="60"/>
        <w:jc w:val="both"/>
        <w:rPr>
          <w:lang w:val="et-EE"/>
        </w:rPr>
      </w:pPr>
      <w:r w:rsidRPr="00946642">
        <w:rPr>
          <w:lang w:val="et-EE"/>
        </w:rPr>
        <w:t>Iga kuu on esitatud Narva Linnavalitsuse Linnamajandusametile aruanne halduskulude kohta vastavalt eelarvele, iga kvartal on esitatud andmed asustamata munitsipaaleluruumide kohta, samuti aruanne munitsipaaleluruumide üürnike võlgnevusest.</w:t>
      </w:r>
      <w:r>
        <w:rPr>
          <w:lang w:val="et-EE"/>
        </w:rPr>
        <w:t xml:space="preserve"> </w:t>
      </w:r>
      <w:r w:rsidRPr="00946642">
        <w:rPr>
          <w:lang w:val="et-EE"/>
        </w:rPr>
        <w:t>SA Narva Linnaelamu saab igal aastal linnapoolset toetust munitsipaalelamufondi haldamiskulude jaoks. Haldamiskuludena käsitletakse munitsipaalelamufondi haldamise korraldamisega seotud haldaja kulusid. Haldamiskulud koosnevad administratiivkuludest ning teenindamiskuludest.</w:t>
      </w:r>
    </w:p>
    <w:p w14:paraId="7724A986" w14:textId="77777777" w:rsidR="00D83DAF" w:rsidRPr="00946642" w:rsidRDefault="00D83DAF" w:rsidP="00D83DAF">
      <w:pPr>
        <w:spacing w:after="60"/>
        <w:jc w:val="both"/>
        <w:rPr>
          <w:lang w:val="et-EE"/>
        </w:rPr>
      </w:pPr>
      <w:r w:rsidRPr="00946642">
        <w:rPr>
          <w:lang w:val="et-EE"/>
        </w:rPr>
        <w:t xml:space="preserve">SA Narva Linnaelamu on sõlminud lepinguid  kommunaalteenuseid  osutavate ja elamufondi hooldust teostavate organisatsioonidega. </w:t>
      </w:r>
    </w:p>
    <w:p w14:paraId="548865CD" w14:textId="77777777" w:rsidR="00D83DAF" w:rsidRPr="00946642" w:rsidRDefault="00D83DAF" w:rsidP="00D83DAF">
      <w:pPr>
        <w:spacing w:after="60"/>
        <w:jc w:val="both"/>
        <w:rPr>
          <w:lang w:val="et-EE"/>
        </w:rPr>
      </w:pPr>
      <w:r w:rsidRPr="00946642">
        <w:rPr>
          <w:lang w:val="et-EE"/>
        </w:rPr>
        <w:t>Aruandeperioodil on võetud arvele munitsipaaleluruumi saamiseks 166 perekonda.</w:t>
      </w:r>
      <w:r>
        <w:rPr>
          <w:lang w:val="et-EE"/>
        </w:rPr>
        <w:t xml:space="preserve"> </w:t>
      </w:r>
      <w:r w:rsidRPr="00946642">
        <w:rPr>
          <w:lang w:val="et-EE"/>
        </w:rPr>
        <w:t>Antud üürile kortereid ja tubasid linna ühiselamutes:</w:t>
      </w:r>
      <w:r>
        <w:rPr>
          <w:lang w:val="et-EE"/>
        </w:rPr>
        <w:t xml:space="preserve"> </w:t>
      </w:r>
      <w:r w:rsidRPr="00946642">
        <w:rPr>
          <w:lang w:val="et-EE"/>
        </w:rPr>
        <w:t>munitsipaaltubasid – 122</w:t>
      </w:r>
      <w:r>
        <w:rPr>
          <w:lang w:val="et-EE"/>
        </w:rPr>
        <w:t>,  korterid</w:t>
      </w:r>
      <w:r w:rsidRPr="00946642">
        <w:rPr>
          <w:lang w:val="et-EE"/>
        </w:rPr>
        <w:t xml:space="preserve">  - 17</w:t>
      </w:r>
      <w:r>
        <w:rPr>
          <w:lang w:val="et-EE"/>
        </w:rPr>
        <w:t>.</w:t>
      </w:r>
    </w:p>
    <w:p w14:paraId="0FB64783" w14:textId="77777777" w:rsidR="00D83DAF" w:rsidRPr="00946642" w:rsidRDefault="00D83DAF" w:rsidP="00D83DAF">
      <w:pPr>
        <w:spacing w:after="60"/>
        <w:jc w:val="both"/>
        <w:rPr>
          <w:lang w:val="et-EE"/>
        </w:rPr>
      </w:pPr>
    </w:p>
    <w:p w14:paraId="5EE21E7E" w14:textId="77777777" w:rsidR="00D83DAF" w:rsidRPr="00F62A45" w:rsidRDefault="00D83DAF" w:rsidP="00D83DAF">
      <w:pPr>
        <w:spacing w:after="60"/>
        <w:jc w:val="both"/>
        <w:rPr>
          <w:i/>
          <w:lang w:val="et-EE"/>
        </w:rPr>
      </w:pPr>
      <w:r w:rsidRPr="00F62A45">
        <w:rPr>
          <w:i/>
          <w:lang w:val="et-EE"/>
        </w:rPr>
        <w:t>Majandusaasta jooksul:</w:t>
      </w:r>
    </w:p>
    <w:p w14:paraId="23B8A091" w14:textId="77777777" w:rsidR="00D83DAF" w:rsidRPr="00F62A45" w:rsidRDefault="00D83DAF" w:rsidP="00F62A45">
      <w:pPr>
        <w:numPr>
          <w:ilvl w:val="0"/>
          <w:numId w:val="16"/>
        </w:numPr>
        <w:ind w:left="714" w:hanging="357"/>
        <w:jc w:val="both"/>
        <w:rPr>
          <w:lang w:val="et-EE"/>
        </w:rPr>
      </w:pPr>
      <w:r w:rsidRPr="00F62A45">
        <w:rPr>
          <w:lang w:val="et-EE"/>
        </w:rPr>
        <w:t>munitsipaalkorterite võlgnikest üürnikele on esitatud 94 pretensiooni, 9 üürilepingu ülesütlemise avaldust, töötati 151 munitsipaaleluruumide võlgnikuga;</w:t>
      </w:r>
    </w:p>
    <w:p w14:paraId="7CF49784" w14:textId="77777777" w:rsidR="00D83DAF" w:rsidRPr="00F62A45" w:rsidRDefault="00D83DAF" w:rsidP="00F62A45">
      <w:pPr>
        <w:numPr>
          <w:ilvl w:val="0"/>
          <w:numId w:val="16"/>
        </w:numPr>
        <w:ind w:left="714" w:hanging="357"/>
        <w:jc w:val="both"/>
        <w:rPr>
          <w:lang w:val="et-EE"/>
        </w:rPr>
      </w:pPr>
      <w:r w:rsidRPr="00F62A45">
        <w:rPr>
          <w:lang w:val="et-EE"/>
        </w:rPr>
        <w:lastRenderedPageBreak/>
        <w:t>kohtusse on saadetud 6 avaldust, millest 3 on hagiavaldused ebaseaduslikust valdusest munitsipaalvara väljanõudmise ja võlgnevuse väljamõistmise kohta;</w:t>
      </w:r>
    </w:p>
    <w:p w14:paraId="4E658FAC" w14:textId="77777777" w:rsidR="00D83DAF" w:rsidRPr="00F62A45" w:rsidRDefault="00D83DAF" w:rsidP="00F62A45">
      <w:pPr>
        <w:numPr>
          <w:ilvl w:val="0"/>
          <w:numId w:val="16"/>
        </w:numPr>
        <w:ind w:left="714" w:hanging="357"/>
        <w:jc w:val="both"/>
        <w:rPr>
          <w:lang w:val="et-EE"/>
        </w:rPr>
      </w:pPr>
      <w:r w:rsidRPr="00F62A45">
        <w:rPr>
          <w:lang w:val="et-EE"/>
        </w:rPr>
        <w:t xml:space="preserve">juriidilistele ja füüsilistele isikutele on saadetud </w:t>
      </w:r>
      <w:r w:rsidRPr="00F62A45">
        <w:rPr>
          <w:lang w:val="en-US"/>
        </w:rPr>
        <w:t xml:space="preserve">355 </w:t>
      </w:r>
      <w:r w:rsidRPr="00F62A45">
        <w:rPr>
          <w:lang w:val="et-EE"/>
        </w:rPr>
        <w:t>kirja, päringut, avaldust ja taotlust;</w:t>
      </w:r>
    </w:p>
    <w:p w14:paraId="2945A8E8" w14:textId="77777777" w:rsidR="00D83DAF" w:rsidRPr="00F62A45" w:rsidRDefault="00D83DAF" w:rsidP="00F62A45">
      <w:pPr>
        <w:numPr>
          <w:ilvl w:val="0"/>
          <w:numId w:val="16"/>
        </w:numPr>
        <w:ind w:left="714" w:hanging="357"/>
        <w:jc w:val="both"/>
        <w:rPr>
          <w:lang w:val="et-EE"/>
        </w:rPr>
      </w:pPr>
      <w:r w:rsidRPr="00F62A45">
        <w:rPr>
          <w:lang w:val="et-EE"/>
        </w:rPr>
        <w:t>munitsipaalkorterite üürnikele on esitatud 2 nõuet eluruumide vabatahtliku vabastamise kohta;</w:t>
      </w:r>
    </w:p>
    <w:p w14:paraId="706D8393" w14:textId="77777777" w:rsidR="00D83DAF" w:rsidRPr="00F62A45" w:rsidRDefault="00D83DAF" w:rsidP="00F62A45">
      <w:pPr>
        <w:numPr>
          <w:ilvl w:val="0"/>
          <w:numId w:val="16"/>
        </w:numPr>
        <w:ind w:left="714" w:hanging="357"/>
        <w:jc w:val="both"/>
        <w:rPr>
          <w:lang w:val="et-EE"/>
        </w:rPr>
      </w:pPr>
      <w:r w:rsidRPr="00F62A45">
        <w:rPr>
          <w:lang w:val="et-EE"/>
        </w:rPr>
        <w:t>kohtutäiturile on saadetud täitemenetlusse 5 avaldust sundkorras väljatõstmise ning võlgnevuse sissenõudmise kohta;</w:t>
      </w:r>
    </w:p>
    <w:p w14:paraId="345DA08E" w14:textId="77777777" w:rsidR="00D83DAF" w:rsidRPr="00F62A45" w:rsidRDefault="00D83DAF" w:rsidP="00F62A45">
      <w:pPr>
        <w:numPr>
          <w:ilvl w:val="0"/>
          <w:numId w:val="16"/>
        </w:numPr>
        <w:ind w:left="714" w:hanging="357"/>
        <w:jc w:val="both"/>
        <w:rPr>
          <w:lang w:val="et-EE"/>
        </w:rPr>
      </w:pPr>
      <w:r w:rsidRPr="00F62A45">
        <w:rPr>
          <w:lang w:val="et-EE"/>
        </w:rPr>
        <w:t>vabatahtlikult on  SA Narva Linnaelamu valdusse üle  antud 1 munitsipaaleluruum;</w:t>
      </w:r>
    </w:p>
    <w:p w14:paraId="06E52EB2" w14:textId="77777777" w:rsidR="00D83DAF" w:rsidRPr="00F62A45" w:rsidRDefault="00D83DAF" w:rsidP="00F62A45">
      <w:pPr>
        <w:numPr>
          <w:ilvl w:val="0"/>
          <w:numId w:val="16"/>
        </w:numPr>
        <w:ind w:left="714" w:hanging="357"/>
        <w:jc w:val="both"/>
        <w:rPr>
          <w:lang w:val="et-EE"/>
        </w:rPr>
      </w:pPr>
      <w:r w:rsidRPr="00F62A45">
        <w:rPr>
          <w:lang w:val="et-EE"/>
        </w:rPr>
        <w:t>valmistati ette ja esitati Narva Linnavalitsusele kinnitamiseks 51 korraldust munitsipaalkorterite üürile andmise ning munitsipaalomandis olevate eluruumide võõrandamisele mittekuulumise tunnistamise kohta;</w:t>
      </w:r>
    </w:p>
    <w:p w14:paraId="213D249A" w14:textId="77777777" w:rsidR="00D83DAF" w:rsidRPr="00F62A45" w:rsidRDefault="00D83DAF" w:rsidP="00F62A45">
      <w:pPr>
        <w:numPr>
          <w:ilvl w:val="0"/>
          <w:numId w:val="16"/>
        </w:numPr>
        <w:ind w:left="714" w:hanging="357"/>
        <w:jc w:val="both"/>
        <w:rPr>
          <w:lang w:val="et-EE"/>
        </w:rPr>
      </w:pPr>
      <w:r w:rsidRPr="00F62A45">
        <w:rPr>
          <w:lang w:val="et-EE"/>
        </w:rPr>
        <w:t>osaleti 1 kohtuistungil, kus SA Narva Linnaelamu esines kostjana.</w:t>
      </w:r>
      <w:r w:rsidRPr="00F62A45">
        <w:rPr>
          <w:lang w:val="en-US"/>
        </w:rPr>
        <w:t xml:space="preserve"> </w:t>
      </w:r>
    </w:p>
    <w:p w14:paraId="41B1FBCA" w14:textId="0400BE54" w:rsidR="00D83DAF" w:rsidRPr="00946642" w:rsidRDefault="00D83DAF" w:rsidP="00D83DAF">
      <w:pPr>
        <w:spacing w:after="60"/>
        <w:jc w:val="both"/>
        <w:rPr>
          <w:lang w:val="et-EE"/>
        </w:rPr>
      </w:pPr>
      <w:r w:rsidRPr="00946642">
        <w:rPr>
          <w:lang w:val="et-EE"/>
        </w:rPr>
        <w:t>Ko</w:t>
      </w:r>
      <w:r w:rsidR="00F62A45">
        <w:rPr>
          <w:lang w:val="et-EE"/>
        </w:rPr>
        <w:t>gu tegevusaja jooksul kontrollitaks</w:t>
      </w:r>
      <w:r w:rsidRPr="00946642">
        <w:rPr>
          <w:lang w:val="et-EE"/>
        </w:rPr>
        <w:t>e pidevalt elamufondi seisukorda ja sõltuvalt olemasolevatest rahalistest vahenditest teostame remonttöid.</w:t>
      </w:r>
    </w:p>
    <w:p w14:paraId="2B925F0E" w14:textId="77777777" w:rsidR="00F62A45" w:rsidRDefault="00F62A45" w:rsidP="00D83DAF">
      <w:pPr>
        <w:jc w:val="both"/>
        <w:rPr>
          <w:i/>
          <w:lang w:val="et-EE"/>
        </w:rPr>
      </w:pPr>
    </w:p>
    <w:p w14:paraId="64155809" w14:textId="77777777" w:rsidR="00D83DAF" w:rsidRPr="00E1702A" w:rsidRDefault="00D83DAF" w:rsidP="00D83DAF">
      <w:pPr>
        <w:jc w:val="both"/>
        <w:rPr>
          <w:i/>
          <w:lang w:val="et-EE"/>
        </w:rPr>
      </w:pPr>
      <w:r w:rsidRPr="00E1702A">
        <w:rPr>
          <w:i/>
          <w:lang w:val="et-EE"/>
        </w:rPr>
        <w:t xml:space="preserve">2020.aastal teostati ühiselamutes alljärgnevaid töid: </w:t>
      </w:r>
    </w:p>
    <w:p w14:paraId="21DF4170" w14:textId="77777777" w:rsidR="00D83DAF" w:rsidRPr="00946642" w:rsidRDefault="00D83DAF" w:rsidP="00D83DAF">
      <w:pPr>
        <w:jc w:val="both"/>
        <w:rPr>
          <w:lang w:val="et-EE"/>
        </w:rPr>
      </w:pPr>
      <w:r w:rsidRPr="00946642">
        <w:rPr>
          <w:lang w:val="et-EE"/>
        </w:rPr>
        <w:t>1.  munitsipaalelurumide remont- 132,4 tuh eurot;</w:t>
      </w:r>
    </w:p>
    <w:p w14:paraId="0CDE3C4F" w14:textId="77777777" w:rsidR="00D83DAF" w:rsidRPr="00946642" w:rsidRDefault="00D83DAF" w:rsidP="00D83DAF">
      <w:pPr>
        <w:jc w:val="both"/>
        <w:rPr>
          <w:lang w:val="et-EE"/>
        </w:rPr>
      </w:pPr>
      <w:r w:rsidRPr="00946642">
        <w:rPr>
          <w:lang w:val="et-EE"/>
        </w:rPr>
        <w:t xml:space="preserve">2. </w:t>
      </w:r>
      <w:r w:rsidRPr="00946642">
        <w:rPr>
          <w:lang w:val="en-US"/>
        </w:rPr>
        <w:t xml:space="preserve">SA Narva Linnaelamu - linna ühiselamutes vee- ning kanalisatsioonisüsteemide vahetamine  (Energia 4 ja 6) </w:t>
      </w:r>
      <w:r w:rsidRPr="00946642">
        <w:rPr>
          <w:lang w:val="et-EE"/>
        </w:rPr>
        <w:t>sh projekteerimine  – 134,0 tuh eurot;</w:t>
      </w:r>
    </w:p>
    <w:p w14:paraId="44BC5547" w14:textId="77777777" w:rsidR="00D83DAF" w:rsidRPr="00946642" w:rsidRDefault="00D83DAF" w:rsidP="00D83DAF">
      <w:pPr>
        <w:jc w:val="both"/>
        <w:rPr>
          <w:lang w:val="en-US"/>
        </w:rPr>
      </w:pPr>
      <w:r w:rsidRPr="00946642">
        <w:rPr>
          <w:lang w:val="et-EE"/>
        </w:rPr>
        <w:t xml:space="preserve">3. </w:t>
      </w:r>
      <w:r w:rsidRPr="00946642">
        <w:rPr>
          <w:lang w:val="en-US"/>
        </w:rPr>
        <w:t>ühisköökides ja kuivatusruumides ventilatsioonisüsteemide rekonstrueerimine, sh projekteerimine (Vestervalli 17) – 77,7 tuh eurot;</w:t>
      </w:r>
    </w:p>
    <w:p w14:paraId="08204F93" w14:textId="77777777" w:rsidR="00D83DAF" w:rsidRPr="00946642" w:rsidRDefault="00D83DAF" w:rsidP="00D83DAF">
      <w:pPr>
        <w:jc w:val="both"/>
        <w:rPr>
          <w:lang w:val="en-US"/>
        </w:rPr>
      </w:pPr>
      <w:r w:rsidRPr="00946642">
        <w:rPr>
          <w:lang w:val="en-US"/>
        </w:rPr>
        <w:t>4. üldkasutatavate ruumide osaline remont (Rakvere 91)</w:t>
      </w:r>
      <w:r>
        <w:rPr>
          <w:lang w:val="en-US"/>
        </w:rPr>
        <w:t>;</w:t>
      </w:r>
    </w:p>
    <w:p w14:paraId="5A997884" w14:textId="77777777" w:rsidR="00D83DAF" w:rsidRPr="00946642" w:rsidRDefault="00D83DAF" w:rsidP="00D83DAF">
      <w:pPr>
        <w:jc w:val="both"/>
        <w:rPr>
          <w:lang w:val="en-US"/>
        </w:rPr>
      </w:pPr>
      <w:r w:rsidRPr="00946642">
        <w:rPr>
          <w:lang w:val="en-US"/>
        </w:rPr>
        <w:t>5. üldkasutatavate ruumide valgustuse renoveerimine (Kreenholmi 32, Kreenholmi 40) – 34,9 tuh eurot;</w:t>
      </w:r>
    </w:p>
    <w:p w14:paraId="4CB1500C" w14:textId="77777777" w:rsidR="00D83DAF" w:rsidRPr="00946642" w:rsidRDefault="00D83DAF" w:rsidP="00D83DAF">
      <w:pPr>
        <w:spacing w:after="60"/>
        <w:jc w:val="both"/>
        <w:rPr>
          <w:lang w:val="en-US"/>
        </w:rPr>
      </w:pPr>
      <w:r w:rsidRPr="00946642">
        <w:rPr>
          <w:lang w:val="en-US"/>
        </w:rPr>
        <w:t>6. duširuumi remont (Vestervalli 17) – 2,5 tuh eurot.</w:t>
      </w:r>
    </w:p>
    <w:p w14:paraId="4958AC02" w14:textId="77777777" w:rsidR="00D83DAF" w:rsidRPr="00987E3D" w:rsidRDefault="00D83DAF" w:rsidP="00D83DAF">
      <w:pPr>
        <w:jc w:val="both"/>
        <w:rPr>
          <w:i/>
          <w:lang w:val="et-EE"/>
        </w:rPr>
      </w:pPr>
      <w:r w:rsidRPr="00987E3D">
        <w:rPr>
          <w:i/>
          <w:lang w:val="et-EE"/>
        </w:rPr>
        <w:t>2021. aasta plaan:</w:t>
      </w:r>
    </w:p>
    <w:p w14:paraId="69CBA5C9" w14:textId="77777777" w:rsidR="00D83DAF" w:rsidRPr="00946642" w:rsidRDefault="00D83DAF" w:rsidP="00D83DAF">
      <w:pPr>
        <w:jc w:val="both"/>
        <w:rPr>
          <w:lang w:val="et-EE"/>
        </w:rPr>
      </w:pPr>
      <w:r w:rsidRPr="00946642">
        <w:rPr>
          <w:lang w:val="et-EE"/>
        </w:rPr>
        <w:t>1. munitsipaaleluruumide remont – 30,0 tuh eurot;</w:t>
      </w:r>
    </w:p>
    <w:p w14:paraId="44A400C9" w14:textId="77777777" w:rsidR="00D83DAF" w:rsidRPr="00946642" w:rsidRDefault="00D83DAF" w:rsidP="00D83DAF">
      <w:pPr>
        <w:jc w:val="both"/>
        <w:rPr>
          <w:lang w:val="en-US"/>
        </w:rPr>
      </w:pPr>
      <w:r w:rsidRPr="00946642">
        <w:rPr>
          <w:lang w:val="et-EE"/>
        </w:rPr>
        <w:t xml:space="preserve">2. </w:t>
      </w:r>
      <w:r w:rsidRPr="00946642">
        <w:rPr>
          <w:lang w:val="en-US"/>
        </w:rPr>
        <w:t>üldkasutatavate ruumide osaline remont (Rakvere 91) – 80,0 tuh eurot;</w:t>
      </w:r>
    </w:p>
    <w:p w14:paraId="62BF0705" w14:textId="77777777" w:rsidR="00D83DAF" w:rsidRDefault="00D83DAF" w:rsidP="00D83DAF">
      <w:pPr>
        <w:spacing w:after="60"/>
        <w:jc w:val="both"/>
        <w:rPr>
          <w:lang w:val="en-US"/>
        </w:rPr>
      </w:pPr>
      <w:r w:rsidRPr="00946642">
        <w:rPr>
          <w:lang w:val="en-US"/>
        </w:rPr>
        <w:t>3. fassaadi rekonstrueerimine, sh projekteerimine (Kreenholmi 32) – 150,0 tuh eurot.</w:t>
      </w:r>
    </w:p>
    <w:p w14:paraId="557D2926" w14:textId="77777777" w:rsidR="00D83DAF" w:rsidRPr="00987E3D" w:rsidRDefault="00D83DAF" w:rsidP="00D83DAF">
      <w:pPr>
        <w:spacing w:after="60"/>
        <w:jc w:val="both"/>
        <w:rPr>
          <w:lang w:val="en-US"/>
        </w:rPr>
      </w:pPr>
    </w:p>
    <w:p w14:paraId="3DA08AF2" w14:textId="77777777" w:rsidR="00D83DAF" w:rsidRPr="00A2271F" w:rsidRDefault="00D83DAF" w:rsidP="00D83DAF">
      <w:pPr>
        <w:spacing w:after="60"/>
        <w:jc w:val="both"/>
        <w:rPr>
          <w:lang w:val="et-EE"/>
        </w:rPr>
      </w:pPr>
      <w:r w:rsidRPr="00946642">
        <w:rPr>
          <w:lang w:val="et-EE"/>
        </w:rPr>
        <w:t xml:space="preserve">Keskmine töötajate arv oli 2020.aastal 55 inimest ning tööjõukulud moodustasid 773,5 tuh eurot. Sihtasutuse nõukogus oli kolm liiget, juhatuses oli üks liige, kellele aruandeaastal makstud tasud olid kokku 52,9 tuh eurot. </w:t>
      </w:r>
    </w:p>
    <w:p w14:paraId="52FF2E38" w14:textId="77777777" w:rsidR="00D83DAF" w:rsidRPr="00BD3F7A" w:rsidRDefault="00D83DAF" w:rsidP="00D83DAF">
      <w:pPr>
        <w:spacing w:after="60"/>
        <w:jc w:val="both"/>
        <w:rPr>
          <w:color w:val="FF0000"/>
          <w:highlight w:val="yellow"/>
          <w:lang w:val="et-EE"/>
        </w:rPr>
      </w:pPr>
    </w:p>
    <w:p w14:paraId="229CFF0D" w14:textId="77777777" w:rsidR="00D83DAF" w:rsidRPr="00A2271F" w:rsidRDefault="00D83DAF" w:rsidP="00D83DAF">
      <w:pPr>
        <w:jc w:val="both"/>
        <w:rPr>
          <w:b/>
          <w:lang w:val="et-EE"/>
        </w:rPr>
      </w:pPr>
      <w:r w:rsidRPr="00A2271F">
        <w:rPr>
          <w:b/>
          <w:lang w:val="et-EE"/>
        </w:rPr>
        <w:t>5. SA Narva Haigla</w:t>
      </w:r>
    </w:p>
    <w:p w14:paraId="7BF14DFE" w14:textId="77777777" w:rsidR="00D83DAF" w:rsidRPr="00E422B4" w:rsidRDefault="00D83DAF" w:rsidP="00D83DAF">
      <w:pPr>
        <w:jc w:val="both"/>
        <w:rPr>
          <w:lang w:val="et-EE" w:eastAsia="et-EE"/>
        </w:rPr>
      </w:pPr>
      <w:r w:rsidRPr="00E422B4">
        <w:rPr>
          <w:lang w:val="et-EE" w:eastAsia="et-EE"/>
        </w:rPr>
        <w:t xml:space="preserve">SA Narva Haigla on eraõiguslik juriidiline isik, kes tegutseb Eesti Vabariigi põhiseaduse, põhikirja ja teiste õigusaktide alusel. SA Narva Haigla peamiseks  tegevusvaldkonnaks on haiglaraviteenused. </w:t>
      </w:r>
    </w:p>
    <w:p w14:paraId="7349F2EB" w14:textId="77777777" w:rsidR="00D83DAF" w:rsidRPr="00E422B4" w:rsidRDefault="00D83DAF" w:rsidP="00D83DAF">
      <w:pPr>
        <w:jc w:val="both"/>
        <w:rPr>
          <w:lang w:val="et-EE" w:eastAsia="et-EE"/>
        </w:rPr>
      </w:pPr>
      <w:r w:rsidRPr="00E422B4">
        <w:rPr>
          <w:lang w:val="et-EE" w:eastAsia="et-EE"/>
        </w:rPr>
        <w:t>SA Narva Haigla on hulgiprofiilne ambulatoor-statsionaarne raviasutus teeninduspiirkonnaga Narva linn, Narva-Jõesuu linn, osa Sillamäe linna ja Vaivara vald. Haigla koosseisus on 6 raviüksust (sisekliinik, kirurgiakliinik, naistekliinik, erakorralise meditsiini kliinik, taastusravi osakond, iseseisva õendusabi osakond), 3 diagnostilist teenistust (radioloogia, patoloogia, laboratoorium) ja polikliinik.</w:t>
      </w:r>
    </w:p>
    <w:p w14:paraId="76F92611" w14:textId="77777777" w:rsidR="00D83DAF" w:rsidRPr="00E422B4" w:rsidRDefault="00D83DAF" w:rsidP="00D83DAF">
      <w:pPr>
        <w:jc w:val="both"/>
        <w:rPr>
          <w:lang w:val="et-EE" w:eastAsia="et-EE"/>
        </w:rPr>
      </w:pPr>
      <w:r w:rsidRPr="00E422B4">
        <w:rPr>
          <w:lang w:val="en-US" w:eastAsia="et-EE"/>
        </w:rPr>
        <w:t>2020.aastal statsionaarsel ravil viibis 6</w:t>
      </w:r>
      <w:r>
        <w:rPr>
          <w:lang w:val="en-US" w:eastAsia="et-EE"/>
        </w:rPr>
        <w:t xml:space="preserve"> </w:t>
      </w:r>
      <w:r w:rsidRPr="00E422B4">
        <w:rPr>
          <w:lang w:val="en-US" w:eastAsia="et-EE"/>
        </w:rPr>
        <w:t>897 patsienti (8</w:t>
      </w:r>
      <w:r>
        <w:rPr>
          <w:lang w:val="en-US" w:eastAsia="et-EE"/>
        </w:rPr>
        <w:t xml:space="preserve"> </w:t>
      </w:r>
      <w:r w:rsidRPr="00E422B4">
        <w:rPr>
          <w:lang w:val="en-US" w:eastAsia="et-EE"/>
        </w:rPr>
        <w:t>729 patsienti 2019.a</w:t>
      </w:r>
      <w:r w:rsidRPr="00E422B4">
        <w:rPr>
          <w:lang w:val="et-EE" w:eastAsia="et-EE"/>
        </w:rPr>
        <w:t>.), ravivoodeid keskmiselt 247 (2019.a. – 249). Päevastatsionaaris ravitud 1</w:t>
      </w:r>
      <w:r>
        <w:rPr>
          <w:lang w:val="et-EE" w:eastAsia="et-EE"/>
        </w:rPr>
        <w:t xml:space="preserve"> </w:t>
      </w:r>
      <w:r w:rsidRPr="00E422B4">
        <w:rPr>
          <w:lang w:val="et-EE" w:eastAsia="et-EE"/>
        </w:rPr>
        <w:t xml:space="preserve">096 (sh hemodialüüs) patsienti </w:t>
      </w:r>
      <w:r w:rsidRPr="00E422B4">
        <w:rPr>
          <w:lang w:val="et-EE" w:eastAsia="et-EE"/>
        </w:rPr>
        <w:lastRenderedPageBreak/>
        <w:t>(2019.a. – 1</w:t>
      </w:r>
      <w:r>
        <w:rPr>
          <w:lang w:val="et-EE" w:eastAsia="et-EE"/>
        </w:rPr>
        <w:t xml:space="preserve"> </w:t>
      </w:r>
      <w:r w:rsidRPr="00E422B4">
        <w:rPr>
          <w:lang w:val="et-EE" w:eastAsia="et-EE"/>
        </w:rPr>
        <w:t xml:space="preserve">414). </w:t>
      </w:r>
      <w:r w:rsidRPr="00E422B4">
        <w:rPr>
          <w:lang w:val="en-US" w:eastAsia="et-EE"/>
        </w:rPr>
        <w:t>Ambulatoorselt teostati 91</w:t>
      </w:r>
      <w:r>
        <w:rPr>
          <w:lang w:val="en-US" w:eastAsia="et-EE"/>
        </w:rPr>
        <w:t xml:space="preserve"> </w:t>
      </w:r>
      <w:r w:rsidRPr="00E422B4">
        <w:rPr>
          <w:lang w:val="en-US" w:eastAsia="et-EE"/>
        </w:rPr>
        <w:t>553 vastuvõttu (2019.a. – 124</w:t>
      </w:r>
      <w:r>
        <w:rPr>
          <w:lang w:val="en-US" w:eastAsia="et-EE"/>
        </w:rPr>
        <w:t xml:space="preserve"> </w:t>
      </w:r>
      <w:r w:rsidRPr="00E422B4">
        <w:rPr>
          <w:lang w:val="en-US" w:eastAsia="et-EE"/>
        </w:rPr>
        <w:t>334</w:t>
      </w:r>
      <w:r w:rsidRPr="00E422B4">
        <w:rPr>
          <w:lang w:val="et-EE" w:eastAsia="et-EE"/>
        </w:rPr>
        <w:t>). Haiglal on 4 ravikorpust ja 4 abihoonet  üldpindalaga  35 866 m2.</w:t>
      </w:r>
    </w:p>
    <w:p w14:paraId="4F364E64" w14:textId="77777777" w:rsidR="00D83DAF" w:rsidRPr="00E422B4" w:rsidRDefault="00D83DAF" w:rsidP="00D83DAF">
      <w:pPr>
        <w:jc w:val="both"/>
        <w:rPr>
          <w:lang w:val="et-EE" w:eastAsia="et-EE"/>
        </w:rPr>
      </w:pPr>
    </w:p>
    <w:p w14:paraId="716A21AD" w14:textId="77777777" w:rsidR="00D83DAF" w:rsidRPr="001E602F" w:rsidRDefault="00D83DAF" w:rsidP="00D83DAF">
      <w:pPr>
        <w:jc w:val="both"/>
        <w:rPr>
          <w:i/>
          <w:lang w:val="en-US" w:eastAsia="et-EE"/>
        </w:rPr>
      </w:pPr>
      <w:r w:rsidRPr="001E602F">
        <w:rPr>
          <w:i/>
          <w:lang w:val="en-US" w:eastAsia="et-EE"/>
        </w:rPr>
        <w:t>Plaanid 2020. aastaks</w:t>
      </w:r>
    </w:p>
    <w:p w14:paraId="0F9AD167" w14:textId="77777777" w:rsidR="00D83DAF" w:rsidRPr="001E602F" w:rsidRDefault="00D83DAF" w:rsidP="00D83DAF">
      <w:pPr>
        <w:numPr>
          <w:ilvl w:val="0"/>
          <w:numId w:val="2"/>
        </w:numPr>
        <w:jc w:val="both"/>
        <w:rPr>
          <w:lang w:val="et-EE" w:eastAsia="et-EE"/>
        </w:rPr>
      </w:pPr>
      <w:r w:rsidRPr="001E602F">
        <w:rPr>
          <w:lang w:val="et-EE" w:eastAsia="et-EE"/>
        </w:rPr>
        <w:t>Tegevusaruande koostamise ajal aasta peamiseks ülesandeks on COVID-19 pandeemiast tingitud väljakutsetega toimetulek, selleks vajalike ressursside mobiliseerimine, töö reorganiseerimine ja toimetulekuplaanide koostamine - tehtud</w:t>
      </w:r>
    </w:p>
    <w:p w14:paraId="41601118" w14:textId="77777777" w:rsidR="00D83DAF" w:rsidRPr="001E602F" w:rsidRDefault="00D83DAF" w:rsidP="00D83DAF">
      <w:pPr>
        <w:numPr>
          <w:ilvl w:val="0"/>
          <w:numId w:val="2"/>
        </w:numPr>
        <w:jc w:val="both"/>
        <w:rPr>
          <w:lang w:val="et-EE" w:eastAsia="et-EE"/>
        </w:rPr>
      </w:pPr>
      <w:r w:rsidRPr="001E602F">
        <w:rPr>
          <w:lang w:val="et-EE" w:eastAsia="et-EE"/>
        </w:rPr>
        <w:t xml:space="preserve">Vastavalt kollektiivlepingule meditsiinipersonali töötasu tõstmine  </w:t>
      </w:r>
      <w:r w:rsidRPr="001E602F">
        <w:rPr>
          <w:i/>
          <w:lang w:val="et-EE" w:eastAsia="et-EE"/>
        </w:rPr>
        <w:t>- tehtud</w:t>
      </w:r>
    </w:p>
    <w:p w14:paraId="1D7C93CC" w14:textId="77777777" w:rsidR="00D83DAF" w:rsidRPr="001E602F" w:rsidRDefault="00D83DAF" w:rsidP="00D83DAF">
      <w:pPr>
        <w:numPr>
          <w:ilvl w:val="0"/>
          <w:numId w:val="2"/>
        </w:numPr>
        <w:jc w:val="both"/>
        <w:rPr>
          <w:i/>
          <w:lang w:val="et-EE" w:eastAsia="et-EE"/>
        </w:rPr>
      </w:pPr>
      <w:r w:rsidRPr="001E602F">
        <w:rPr>
          <w:lang w:val="et-EE" w:eastAsia="et-EE"/>
        </w:rPr>
        <w:t xml:space="preserve">EMO käikuandmine Haigla tn.1 hoones, töö reorganiseerimine  </w:t>
      </w:r>
      <w:r w:rsidRPr="001E602F">
        <w:rPr>
          <w:i/>
          <w:lang w:val="et-EE" w:eastAsia="et-EE"/>
        </w:rPr>
        <w:t>- tehtud</w:t>
      </w:r>
    </w:p>
    <w:p w14:paraId="4F3EB6ED" w14:textId="77777777" w:rsidR="00D83DAF" w:rsidRPr="001E602F" w:rsidRDefault="00D83DAF" w:rsidP="00D83DAF">
      <w:pPr>
        <w:numPr>
          <w:ilvl w:val="0"/>
          <w:numId w:val="2"/>
        </w:numPr>
        <w:jc w:val="both"/>
        <w:rPr>
          <w:i/>
          <w:lang w:val="et-EE" w:eastAsia="et-EE"/>
        </w:rPr>
      </w:pPr>
      <w:r w:rsidRPr="001E602F">
        <w:rPr>
          <w:lang w:val="et-EE" w:eastAsia="et-EE"/>
        </w:rPr>
        <w:t xml:space="preserve">Garderoobide käikuandmine Haigla 1 hoones - </w:t>
      </w:r>
      <w:r w:rsidRPr="001E602F">
        <w:rPr>
          <w:i/>
          <w:lang w:val="et-EE" w:eastAsia="et-EE"/>
        </w:rPr>
        <w:t>tehtud</w:t>
      </w:r>
    </w:p>
    <w:p w14:paraId="33FC7651" w14:textId="77777777" w:rsidR="00D83DAF" w:rsidRPr="001E602F" w:rsidRDefault="00D83DAF" w:rsidP="00D83DAF">
      <w:pPr>
        <w:numPr>
          <w:ilvl w:val="0"/>
          <w:numId w:val="2"/>
        </w:numPr>
        <w:jc w:val="both"/>
        <w:rPr>
          <w:i/>
          <w:lang w:val="et-EE" w:eastAsia="et-EE"/>
        </w:rPr>
      </w:pPr>
      <w:r w:rsidRPr="001E602F">
        <w:rPr>
          <w:lang w:val="et-EE" w:eastAsia="et-EE"/>
        </w:rPr>
        <w:t xml:space="preserve">Automaatse tuletõrjesignalisatsiooni kaasajastamine Haigla 1 hoones - </w:t>
      </w:r>
      <w:r w:rsidRPr="001E602F">
        <w:rPr>
          <w:i/>
          <w:lang w:val="et-EE" w:eastAsia="et-EE"/>
        </w:rPr>
        <w:t>tehtud</w:t>
      </w:r>
    </w:p>
    <w:p w14:paraId="7753E18E" w14:textId="77777777" w:rsidR="00D83DAF" w:rsidRPr="001E602F" w:rsidRDefault="00D83DAF" w:rsidP="00D83DAF">
      <w:pPr>
        <w:numPr>
          <w:ilvl w:val="0"/>
          <w:numId w:val="2"/>
        </w:numPr>
        <w:jc w:val="both"/>
        <w:rPr>
          <w:lang w:val="et-EE" w:eastAsia="et-EE"/>
        </w:rPr>
      </w:pPr>
      <w:r w:rsidRPr="001E602F">
        <w:rPr>
          <w:lang w:val="et-EE" w:eastAsia="et-EE"/>
        </w:rPr>
        <w:t xml:space="preserve">Funktsionaalse arengukava 2 etapi dokumentatsiooni uuendamine seoses loobumisega Tervisekeskuse projektist  - </w:t>
      </w:r>
      <w:r w:rsidRPr="001E602F">
        <w:rPr>
          <w:i/>
          <w:lang w:val="et-EE" w:eastAsia="et-EE"/>
        </w:rPr>
        <w:t>edasi lükatud eesmärgiga käsitleda mitte ainult polikliiniku kompeksi kuhu oli plaanis rajada tervisekeskus</w:t>
      </w:r>
    </w:p>
    <w:p w14:paraId="68010682" w14:textId="77777777" w:rsidR="00D83DAF" w:rsidRPr="001E602F" w:rsidRDefault="00D83DAF" w:rsidP="00D83DAF">
      <w:pPr>
        <w:numPr>
          <w:ilvl w:val="0"/>
          <w:numId w:val="2"/>
        </w:numPr>
        <w:jc w:val="both"/>
        <w:rPr>
          <w:i/>
          <w:lang w:val="et-EE" w:eastAsia="et-EE"/>
        </w:rPr>
      </w:pPr>
      <w:r w:rsidRPr="001E602F">
        <w:rPr>
          <w:lang w:val="et-EE" w:eastAsia="et-EE"/>
        </w:rPr>
        <w:t xml:space="preserve">Aparatuuri uuendamine - </w:t>
      </w:r>
      <w:r w:rsidRPr="001E602F">
        <w:rPr>
          <w:i/>
          <w:lang w:val="et-EE" w:eastAsia="et-EE"/>
        </w:rPr>
        <w:t>tehtud</w:t>
      </w:r>
    </w:p>
    <w:p w14:paraId="0A63A83C" w14:textId="77777777" w:rsidR="00D83DAF" w:rsidRPr="001E602F" w:rsidRDefault="00D83DAF" w:rsidP="00D83DAF">
      <w:pPr>
        <w:numPr>
          <w:ilvl w:val="0"/>
          <w:numId w:val="2"/>
        </w:numPr>
        <w:jc w:val="both"/>
        <w:rPr>
          <w:i/>
          <w:lang w:val="et-EE" w:eastAsia="et-EE"/>
        </w:rPr>
      </w:pPr>
      <w:r w:rsidRPr="001E602F">
        <w:rPr>
          <w:lang w:val="et-EE" w:eastAsia="et-EE"/>
        </w:rPr>
        <w:t xml:space="preserve">Iseseisvate õdede vastuvõttude edasi arendamine – toitumisnõustamise õe vastuvõttude alustamine - </w:t>
      </w:r>
      <w:r w:rsidRPr="001E602F">
        <w:rPr>
          <w:i/>
          <w:lang w:val="et-EE" w:eastAsia="et-EE"/>
        </w:rPr>
        <w:t>tehtud</w:t>
      </w:r>
    </w:p>
    <w:p w14:paraId="2C39B4B4" w14:textId="77777777" w:rsidR="00D83DAF" w:rsidRPr="001E602F" w:rsidRDefault="00D83DAF" w:rsidP="00D83DAF">
      <w:pPr>
        <w:numPr>
          <w:ilvl w:val="0"/>
          <w:numId w:val="2"/>
        </w:numPr>
        <w:jc w:val="both"/>
        <w:rPr>
          <w:lang w:val="et-EE" w:eastAsia="et-EE"/>
        </w:rPr>
      </w:pPr>
      <w:r w:rsidRPr="001E602F">
        <w:rPr>
          <w:lang w:val="et-EE" w:eastAsia="et-EE"/>
        </w:rPr>
        <w:t xml:space="preserve">Haigla infosüsteemi uuendmise jätkamine eesmärgiga Ester programmi asendamine HEDA programmiga </w:t>
      </w:r>
      <w:r w:rsidRPr="001E602F">
        <w:rPr>
          <w:i/>
          <w:lang w:val="et-EE" w:eastAsia="et-EE"/>
        </w:rPr>
        <w:t>- tehtud</w:t>
      </w:r>
      <w:r w:rsidRPr="001E602F">
        <w:rPr>
          <w:lang w:val="et-EE" w:eastAsia="et-EE"/>
        </w:rPr>
        <w:t xml:space="preserve"> </w:t>
      </w:r>
    </w:p>
    <w:p w14:paraId="3CD62BFE" w14:textId="77777777" w:rsidR="00D83DAF" w:rsidRPr="001E602F" w:rsidRDefault="00D83DAF" w:rsidP="00D83DAF">
      <w:pPr>
        <w:numPr>
          <w:ilvl w:val="0"/>
          <w:numId w:val="2"/>
        </w:numPr>
        <w:jc w:val="both"/>
        <w:rPr>
          <w:i/>
          <w:lang w:val="et-EE" w:eastAsia="et-EE"/>
        </w:rPr>
      </w:pPr>
      <w:r w:rsidRPr="001E602F">
        <w:rPr>
          <w:lang w:val="et-EE" w:eastAsia="et-EE"/>
        </w:rPr>
        <w:t xml:space="preserve">7 päeva tasulise lisapuhkuse võimaldamine kogu personalile - </w:t>
      </w:r>
      <w:r w:rsidRPr="001E602F">
        <w:rPr>
          <w:i/>
          <w:lang w:val="et-EE" w:eastAsia="et-EE"/>
        </w:rPr>
        <w:t>tehtud</w:t>
      </w:r>
    </w:p>
    <w:p w14:paraId="7F627780" w14:textId="77777777" w:rsidR="00D83DAF" w:rsidRPr="00E422B4" w:rsidRDefault="00D83DAF" w:rsidP="00D83DAF">
      <w:pPr>
        <w:jc w:val="both"/>
        <w:rPr>
          <w:b/>
          <w:lang w:val="en-US" w:eastAsia="et-EE"/>
        </w:rPr>
      </w:pPr>
    </w:p>
    <w:p w14:paraId="7F8F6D98" w14:textId="77777777" w:rsidR="00D83DAF" w:rsidRPr="00167CA5" w:rsidRDefault="00D83DAF" w:rsidP="00D83DAF">
      <w:pPr>
        <w:jc w:val="both"/>
        <w:rPr>
          <w:i/>
          <w:lang w:val="en-US" w:eastAsia="et-EE"/>
        </w:rPr>
      </w:pPr>
      <w:r w:rsidRPr="00167CA5">
        <w:rPr>
          <w:i/>
          <w:lang w:val="en-US" w:eastAsia="et-EE"/>
        </w:rPr>
        <w:t>Uued teenused 2020.aastal. Olulised tegevused</w:t>
      </w:r>
    </w:p>
    <w:p w14:paraId="3C6C696A" w14:textId="77777777" w:rsidR="00D83DAF" w:rsidRPr="00E422B4" w:rsidRDefault="00D83DAF" w:rsidP="00D83DAF">
      <w:pPr>
        <w:numPr>
          <w:ilvl w:val="0"/>
          <w:numId w:val="2"/>
        </w:numPr>
        <w:jc w:val="both"/>
        <w:rPr>
          <w:lang w:val="et-EE" w:eastAsia="et-EE"/>
        </w:rPr>
      </w:pPr>
      <w:r w:rsidRPr="00E422B4">
        <w:rPr>
          <w:lang w:val="et-EE" w:eastAsia="et-EE"/>
        </w:rPr>
        <w:t>Narva Haigla infekstioonikontrolli konverentsi läbiviimine õdedele ja arstidele;</w:t>
      </w:r>
    </w:p>
    <w:p w14:paraId="2614D177" w14:textId="77777777" w:rsidR="00D83DAF" w:rsidRPr="00E422B4" w:rsidRDefault="00D83DAF" w:rsidP="00D83DAF">
      <w:pPr>
        <w:numPr>
          <w:ilvl w:val="0"/>
          <w:numId w:val="2"/>
        </w:numPr>
        <w:jc w:val="both"/>
        <w:rPr>
          <w:lang w:val="et-EE" w:eastAsia="et-EE"/>
        </w:rPr>
      </w:pPr>
      <w:r w:rsidRPr="00E422B4">
        <w:rPr>
          <w:lang w:val="et-EE" w:eastAsia="et-EE"/>
        </w:rPr>
        <w:t>Kriisistaabi moodustamine</w:t>
      </w:r>
    </w:p>
    <w:p w14:paraId="07B4806D" w14:textId="77777777" w:rsidR="00D83DAF" w:rsidRPr="00E422B4" w:rsidRDefault="00D83DAF" w:rsidP="00D83DAF">
      <w:pPr>
        <w:numPr>
          <w:ilvl w:val="0"/>
          <w:numId w:val="2"/>
        </w:numPr>
        <w:jc w:val="both"/>
        <w:rPr>
          <w:lang w:val="et-EE" w:eastAsia="et-EE"/>
        </w:rPr>
      </w:pPr>
      <w:r w:rsidRPr="00E422B4">
        <w:rPr>
          <w:lang w:val="et-EE" w:eastAsia="et-EE"/>
        </w:rPr>
        <w:t>Kaugvastuvõttude juurutamine ambulatoorsetel vastuvõttudel</w:t>
      </w:r>
    </w:p>
    <w:p w14:paraId="32AF7FEF" w14:textId="77777777" w:rsidR="00D83DAF" w:rsidRPr="00E422B4" w:rsidRDefault="00D83DAF" w:rsidP="00D83DAF">
      <w:pPr>
        <w:numPr>
          <w:ilvl w:val="0"/>
          <w:numId w:val="2"/>
        </w:numPr>
        <w:jc w:val="both"/>
        <w:rPr>
          <w:lang w:val="et-EE" w:eastAsia="et-EE"/>
        </w:rPr>
      </w:pPr>
      <w:r w:rsidRPr="00E422B4">
        <w:rPr>
          <w:lang w:val="et-EE" w:eastAsia="et-EE"/>
        </w:rPr>
        <w:t>Iganädalased online formaadis läbiviidavad nõupidamised haiglas</w:t>
      </w:r>
    </w:p>
    <w:p w14:paraId="11CBBF5B" w14:textId="77777777" w:rsidR="00D83DAF" w:rsidRPr="00E422B4" w:rsidRDefault="00D83DAF" w:rsidP="00D83DAF">
      <w:pPr>
        <w:numPr>
          <w:ilvl w:val="0"/>
          <w:numId w:val="2"/>
        </w:numPr>
        <w:jc w:val="both"/>
        <w:rPr>
          <w:lang w:val="et-EE" w:eastAsia="et-EE"/>
        </w:rPr>
      </w:pPr>
      <w:r w:rsidRPr="00E422B4">
        <w:rPr>
          <w:lang w:val="et-EE" w:eastAsia="et-EE"/>
        </w:rPr>
        <w:t>Haiglapersonali vaktsineerimise alustamine covid infektsiooni vastu.</w:t>
      </w:r>
    </w:p>
    <w:p w14:paraId="5078BD21" w14:textId="77777777" w:rsidR="00D83DAF" w:rsidRPr="00E422B4" w:rsidRDefault="00D83DAF" w:rsidP="00D83DAF">
      <w:pPr>
        <w:numPr>
          <w:ilvl w:val="0"/>
          <w:numId w:val="2"/>
        </w:numPr>
        <w:jc w:val="both"/>
        <w:rPr>
          <w:lang w:val="et-EE" w:eastAsia="et-EE"/>
        </w:rPr>
      </w:pPr>
      <w:r w:rsidRPr="00E422B4">
        <w:rPr>
          <w:lang w:val="et-EE" w:eastAsia="et-EE"/>
        </w:rPr>
        <w:t>Covid haigetele osakondade (sealhulgas 1. ja 2. astme intensiiv) avamine ja varustamine. Tööprotsessi korrigeerimine lähtuvalt nõuetest covid osakonna töö korraldamisel</w:t>
      </w:r>
    </w:p>
    <w:p w14:paraId="42FC883C" w14:textId="77777777" w:rsidR="00D83DAF" w:rsidRPr="00E422B4" w:rsidRDefault="00D83DAF" w:rsidP="00D83DAF">
      <w:pPr>
        <w:numPr>
          <w:ilvl w:val="0"/>
          <w:numId w:val="2"/>
        </w:numPr>
        <w:jc w:val="both"/>
        <w:rPr>
          <w:lang w:val="et-EE" w:eastAsia="et-EE"/>
        </w:rPr>
      </w:pPr>
      <w:r w:rsidRPr="00E422B4">
        <w:rPr>
          <w:lang w:val="et-EE" w:eastAsia="et-EE"/>
        </w:rPr>
        <w:t xml:space="preserve">Muudatused tööprotsessis tagamaks covid patsientide ravikorralduse: </w:t>
      </w:r>
    </w:p>
    <w:p w14:paraId="6D033931" w14:textId="77777777" w:rsidR="00D83DAF" w:rsidRPr="00E422B4" w:rsidRDefault="00D83DAF" w:rsidP="00D83DAF">
      <w:pPr>
        <w:numPr>
          <w:ilvl w:val="0"/>
          <w:numId w:val="28"/>
        </w:numPr>
        <w:jc w:val="both"/>
        <w:rPr>
          <w:lang w:val="et-EE" w:eastAsia="et-EE"/>
        </w:rPr>
      </w:pPr>
      <w:r w:rsidRPr="00E422B4">
        <w:rPr>
          <w:lang w:val="et-EE" w:eastAsia="et-EE"/>
        </w:rPr>
        <w:t>Covid 19 patsientide raviks eraldi operatsioonitoa ja sünnitustoa sisustamine</w:t>
      </w:r>
    </w:p>
    <w:p w14:paraId="2FB5ED03" w14:textId="77777777" w:rsidR="00D83DAF" w:rsidRPr="00E422B4" w:rsidRDefault="00D83DAF" w:rsidP="00D83DAF">
      <w:pPr>
        <w:numPr>
          <w:ilvl w:val="0"/>
          <w:numId w:val="28"/>
        </w:numPr>
        <w:jc w:val="both"/>
        <w:rPr>
          <w:lang w:val="et-EE" w:eastAsia="et-EE"/>
        </w:rPr>
      </w:pPr>
      <w:r w:rsidRPr="00E422B4">
        <w:rPr>
          <w:lang w:val="et-EE" w:eastAsia="et-EE"/>
        </w:rPr>
        <w:t>Täiendava personali töölevõtmine tagamaks covid osaklonna mehitamise</w:t>
      </w:r>
    </w:p>
    <w:p w14:paraId="71524841" w14:textId="77777777" w:rsidR="00D83DAF" w:rsidRPr="00E422B4" w:rsidRDefault="00D83DAF" w:rsidP="00D83DAF">
      <w:pPr>
        <w:numPr>
          <w:ilvl w:val="0"/>
          <w:numId w:val="28"/>
        </w:numPr>
        <w:jc w:val="both"/>
        <w:rPr>
          <w:lang w:val="et-EE" w:eastAsia="et-EE"/>
        </w:rPr>
      </w:pPr>
      <w:r w:rsidRPr="00E422B4">
        <w:rPr>
          <w:lang w:val="et-EE" w:eastAsia="et-EE"/>
        </w:rPr>
        <w:t>Kiirabis viienda brigaadi käivitamine</w:t>
      </w:r>
    </w:p>
    <w:p w14:paraId="7CAAE058" w14:textId="77777777" w:rsidR="00D83DAF" w:rsidRPr="00E422B4" w:rsidRDefault="00D83DAF" w:rsidP="00D83DAF">
      <w:pPr>
        <w:numPr>
          <w:ilvl w:val="0"/>
          <w:numId w:val="28"/>
        </w:numPr>
        <w:jc w:val="both"/>
        <w:rPr>
          <w:lang w:val="et-EE" w:eastAsia="et-EE"/>
        </w:rPr>
      </w:pPr>
      <w:r w:rsidRPr="00E422B4">
        <w:rPr>
          <w:lang w:val="et-EE" w:eastAsia="et-EE"/>
        </w:rPr>
        <w:t>Aprillis avatud sait Narva Haigla Covid 19</w:t>
      </w:r>
    </w:p>
    <w:p w14:paraId="426D7E30" w14:textId="77777777" w:rsidR="00D83DAF" w:rsidRPr="00E422B4" w:rsidRDefault="00D83DAF" w:rsidP="00D83DAF">
      <w:pPr>
        <w:numPr>
          <w:ilvl w:val="0"/>
          <w:numId w:val="28"/>
        </w:numPr>
        <w:jc w:val="both"/>
        <w:rPr>
          <w:lang w:val="et-EE" w:eastAsia="et-EE"/>
        </w:rPr>
      </w:pPr>
      <w:r w:rsidRPr="00E422B4">
        <w:rPr>
          <w:lang w:val="et-EE" w:eastAsia="et-EE"/>
        </w:rPr>
        <w:t>Kiirabis covid  dekontaminatsiooniboksi rajamine</w:t>
      </w:r>
    </w:p>
    <w:p w14:paraId="7D8ED8C4" w14:textId="77777777" w:rsidR="00D83DAF" w:rsidRPr="00E422B4" w:rsidRDefault="00D83DAF" w:rsidP="00D83DAF">
      <w:pPr>
        <w:numPr>
          <w:ilvl w:val="0"/>
          <w:numId w:val="28"/>
        </w:numPr>
        <w:jc w:val="both"/>
        <w:rPr>
          <w:lang w:val="et-EE" w:eastAsia="et-EE"/>
        </w:rPr>
      </w:pPr>
      <w:r w:rsidRPr="00E422B4">
        <w:rPr>
          <w:lang w:val="et-EE" w:eastAsia="et-EE"/>
        </w:rPr>
        <w:t>EMO punase tsooni loomine</w:t>
      </w:r>
    </w:p>
    <w:p w14:paraId="6C1ED588" w14:textId="77777777" w:rsidR="00D83DAF" w:rsidRPr="00E422B4" w:rsidRDefault="00D83DAF" w:rsidP="00D83DAF">
      <w:pPr>
        <w:numPr>
          <w:ilvl w:val="0"/>
          <w:numId w:val="2"/>
        </w:numPr>
        <w:jc w:val="both"/>
        <w:rPr>
          <w:lang w:val="et-EE" w:eastAsia="et-EE"/>
        </w:rPr>
      </w:pPr>
      <w:r w:rsidRPr="00E422B4">
        <w:rPr>
          <w:lang w:val="et-EE" w:eastAsia="et-EE"/>
        </w:rPr>
        <w:t>Covid 19 masstestimiste läbiviimine personalile</w:t>
      </w:r>
    </w:p>
    <w:p w14:paraId="75F2A5D5" w14:textId="77777777" w:rsidR="00D83DAF" w:rsidRPr="00E422B4" w:rsidRDefault="00D83DAF" w:rsidP="00D83DAF">
      <w:pPr>
        <w:numPr>
          <w:ilvl w:val="0"/>
          <w:numId w:val="2"/>
        </w:numPr>
        <w:jc w:val="both"/>
        <w:rPr>
          <w:lang w:val="et-EE" w:eastAsia="et-EE"/>
        </w:rPr>
      </w:pPr>
      <w:r w:rsidRPr="00E422B4">
        <w:rPr>
          <w:lang w:val="et-EE" w:eastAsia="et-EE"/>
        </w:rPr>
        <w:t>Kontaktõppevormilt reeglina üleminek online õppevormile</w:t>
      </w:r>
    </w:p>
    <w:p w14:paraId="78D0DE14" w14:textId="77777777" w:rsidR="00D83DAF" w:rsidRPr="00E422B4" w:rsidRDefault="00D83DAF" w:rsidP="00D83DAF">
      <w:pPr>
        <w:numPr>
          <w:ilvl w:val="0"/>
          <w:numId w:val="2"/>
        </w:numPr>
        <w:jc w:val="both"/>
        <w:rPr>
          <w:lang w:val="et-EE" w:eastAsia="et-EE"/>
        </w:rPr>
      </w:pPr>
      <w:r w:rsidRPr="00E422B4">
        <w:rPr>
          <w:lang w:val="et-EE" w:eastAsia="et-EE"/>
        </w:rPr>
        <w:t>Osalemine projektis „Insulditeekond“</w:t>
      </w:r>
    </w:p>
    <w:p w14:paraId="7FE48F49" w14:textId="77777777" w:rsidR="00D83DAF" w:rsidRPr="00E422B4" w:rsidRDefault="00D83DAF" w:rsidP="00D83DAF">
      <w:pPr>
        <w:numPr>
          <w:ilvl w:val="0"/>
          <w:numId w:val="2"/>
        </w:numPr>
        <w:jc w:val="both"/>
        <w:rPr>
          <w:lang w:val="et-EE" w:eastAsia="et-EE"/>
        </w:rPr>
      </w:pPr>
      <w:r w:rsidRPr="00E422B4">
        <w:rPr>
          <w:lang w:val="et-EE" w:eastAsia="et-EE"/>
        </w:rPr>
        <w:t>Tegevusloa saamine iseseisva õenduse ja ämmaemanda teenuse kohta</w:t>
      </w:r>
    </w:p>
    <w:p w14:paraId="7E59E49E" w14:textId="77777777" w:rsidR="00D83DAF" w:rsidRPr="00E422B4" w:rsidRDefault="00D83DAF" w:rsidP="00D83DAF">
      <w:pPr>
        <w:numPr>
          <w:ilvl w:val="0"/>
          <w:numId w:val="2"/>
        </w:numPr>
        <w:jc w:val="both"/>
        <w:rPr>
          <w:lang w:val="et-EE" w:eastAsia="et-EE"/>
        </w:rPr>
      </w:pPr>
      <w:r w:rsidRPr="00E422B4">
        <w:rPr>
          <w:lang w:val="et-EE" w:eastAsia="et-EE"/>
        </w:rPr>
        <w:t>Maailma „Õdede ja ämmaemandate aasta“ üritused haiglas</w:t>
      </w:r>
    </w:p>
    <w:p w14:paraId="59A48067" w14:textId="77777777" w:rsidR="00D83DAF" w:rsidRPr="00E422B4" w:rsidRDefault="00D83DAF" w:rsidP="00D83DAF">
      <w:pPr>
        <w:numPr>
          <w:ilvl w:val="0"/>
          <w:numId w:val="2"/>
        </w:numPr>
        <w:jc w:val="both"/>
        <w:rPr>
          <w:lang w:val="et-EE" w:eastAsia="et-EE"/>
        </w:rPr>
      </w:pPr>
      <w:r w:rsidRPr="00E422B4">
        <w:rPr>
          <w:lang w:val="et-EE" w:eastAsia="et-EE"/>
        </w:rPr>
        <w:t>"Töökohapõhine õpe - hooldustöötaja" Narva Haigla baasil</w:t>
      </w:r>
    </w:p>
    <w:p w14:paraId="16DEC4C4" w14:textId="77777777" w:rsidR="00D83DAF" w:rsidRPr="00E422B4" w:rsidRDefault="00D83DAF" w:rsidP="00D83DAF">
      <w:pPr>
        <w:numPr>
          <w:ilvl w:val="0"/>
          <w:numId w:val="2"/>
        </w:numPr>
        <w:jc w:val="both"/>
        <w:rPr>
          <w:lang w:val="et-EE" w:eastAsia="et-EE"/>
        </w:rPr>
      </w:pPr>
      <w:r w:rsidRPr="00E422B4">
        <w:rPr>
          <w:lang w:val="et-EE" w:eastAsia="et-EE"/>
        </w:rPr>
        <w:t>Uuring AMR-RITA “Mikroobide resistentsuse ohjamise ja vähendamise võimalused“</w:t>
      </w:r>
    </w:p>
    <w:p w14:paraId="7B2F4268" w14:textId="77777777" w:rsidR="00D83DAF" w:rsidRPr="00E422B4" w:rsidRDefault="00D83DAF" w:rsidP="00D83DAF">
      <w:pPr>
        <w:numPr>
          <w:ilvl w:val="0"/>
          <w:numId w:val="2"/>
        </w:numPr>
        <w:jc w:val="both"/>
        <w:rPr>
          <w:lang w:val="et-EE" w:eastAsia="et-EE"/>
        </w:rPr>
      </w:pPr>
      <w:r w:rsidRPr="00E422B4">
        <w:rPr>
          <w:lang w:val="et-EE" w:eastAsia="et-EE"/>
        </w:rPr>
        <w:t>TÜK-i konsultatsioonimeeskonna kaasamine covid 19 infektsiooniga toimetulekusse</w:t>
      </w:r>
    </w:p>
    <w:p w14:paraId="5F137A41" w14:textId="77777777" w:rsidR="00D83DAF" w:rsidRPr="00E422B4" w:rsidRDefault="00D83DAF" w:rsidP="00D83DAF">
      <w:pPr>
        <w:numPr>
          <w:ilvl w:val="0"/>
          <w:numId w:val="2"/>
        </w:numPr>
        <w:jc w:val="both"/>
        <w:rPr>
          <w:lang w:val="et-EE" w:eastAsia="et-EE"/>
        </w:rPr>
      </w:pPr>
      <w:r w:rsidRPr="00E422B4">
        <w:rPr>
          <w:lang w:val="et-EE" w:eastAsia="et-EE"/>
        </w:rPr>
        <w:t>Osalemine projektis „Noored päästavad elu“</w:t>
      </w:r>
    </w:p>
    <w:p w14:paraId="0945EDCD" w14:textId="77777777" w:rsidR="00D83DAF" w:rsidRPr="00E422B4" w:rsidRDefault="00D83DAF" w:rsidP="00D83DAF">
      <w:pPr>
        <w:jc w:val="both"/>
        <w:rPr>
          <w:lang w:val="et-EE" w:eastAsia="et-EE"/>
        </w:rPr>
      </w:pPr>
    </w:p>
    <w:p w14:paraId="5AC0914F" w14:textId="099B9F66" w:rsidR="00D83DAF" w:rsidRPr="00167CA5" w:rsidRDefault="00D83DAF" w:rsidP="00D83DAF">
      <w:pPr>
        <w:jc w:val="both"/>
        <w:rPr>
          <w:i/>
          <w:lang w:val="en-US" w:eastAsia="et-EE"/>
        </w:rPr>
      </w:pPr>
      <w:r w:rsidRPr="00167CA5">
        <w:rPr>
          <w:i/>
          <w:lang w:val="en-US" w:eastAsia="et-EE"/>
        </w:rPr>
        <w:lastRenderedPageBreak/>
        <w:t xml:space="preserve">Asutuse finantsseisundit mõjutanud tegevused </w:t>
      </w:r>
      <w:r w:rsidR="007130DB">
        <w:rPr>
          <w:i/>
          <w:lang w:val="en-US" w:eastAsia="et-EE"/>
        </w:rPr>
        <w:t>j</w:t>
      </w:r>
      <w:r w:rsidRPr="00167CA5">
        <w:rPr>
          <w:i/>
          <w:lang w:val="en-US" w:eastAsia="et-EE"/>
        </w:rPr>
        <w:t>a tingimused 2020. aastal</w:t>
      </w:r>
    </w:p>
    <w:p w14:paraId="28937A9D" w14:textId="77777777" w:rsidR="00D83DAF" w:rsidRPr="00E422B4" w:rsidRDefault="00D83DAF" w:rsidP="00D83DAF">
      <w:pPr>
        <w:numPr>
          <w:ilvl w:val="0"/>
          <w:numId w:val="2"/>
        </w:numPr>
        <w:jc w:val="both"/>
        <w:rPr>
          <w:lang w:val="et-EE" w:eastAsia="et-EE"/>
        </w:rPr>
      </w:pPr>
      <w:r w:rsidRPr="00E422B4">
        <w:rPr>
          <w:lang w:val="et-EE" w:eastAsia="et-EE"/>
        </w:rPr>
        <w:t>Haigla meditsiinilise personali palgatõus 01.04.2020.a.vastavalt kollektiivlepingule;</w:t>
      </w:r>
    </w:p>
    <w:p w14:paraId="3CD396A0" w14:textId="77777777" w:rsidR="00D83DAF" w:rsidRPr="00E422B4" w:rsidRDefault="00D83DAF" w:rsidP="00D83DAF">
      <w:pPr>
        <w:numPr>
          <w:ilvl w:val="0"/>
          <w:numId w:val="2"/>
        </w:numPr>
        <w:jc w:val="both"/>
        <w:rPr>
          <w:lang w:val="et-EE" w:eastAsia="et-EE"/>
        </w:rPr>
      </w:pPr>
      <w:r w:rsidRPr="00E422B4">
        <w:rPr>
          <w:lang w:val="et-EE" w:eastAsia="et-EE"/>
        </w:rPr>
        <w:t>Vastavalt kollektiivlepingule 10% lisatasu võimaldamine meditsiinilisele personalile töö eest laupäeval ja pühapäeval</w:t>
      </w:r>
    </w:p>
    <w:p w14:paraId="1C465DCE" w14:textId="77777777" w:rsidR="00D83DAF" w:rsidRPr="00E422B4" w:rsidRDefault="00D83DAF" w:rsidP="00D83DAF">
      <w:pPr>
        <w:numPr>
          <w:ilvl w:val="0"/>
          <w:numId w:val="2"/>
        </w:numPr>
        <w:jc w:val="both"/>
        <w:rPr>
          <w:lang w:val="et-EE" w:eastAsia="et-EE"/>
        </w:rPr>
      </w:pPr>
      <w:r w:rsidRPr="00E422B4">
        <w:rPr>
          <w:lang w:val="et-EE" w:eastAsia="et-EE"/>
        </w:rPr>
        <w:t>Riiklikult reguleeritud miinimumpalga tõus 01.01.2020</w:t>
      </w:r>
    </w:p>
    <w:p w14:paraId="52896DF8" w14:textId="77777777" w:rsidR="00D83DAF" w:rsidRPr="00E422B4" w:rsidRDefault="00D83DAF" w:rsidP="00D83DAF">
      <w:pPr>
        <w:numPr>
          <w:ilvl w:val="0"/>
          <w:numId w:val="2"/>
        </w:numPr>
        <w:jc w:val="both"/>
        <w:rPr>
          <w:lang w:val="et-EE" w:eastAsia="et-EE"/>
        </w:rPr>
      </w:pPr>
      <w:r w:rsidRPr="00E422B4">
        <w:rPr>
          <w:lang w:val="et-EE" w:eastAsia="et-EE"/>
        </w:rPr>
        <w:t>Meditsiinilise personali juhtivkoosseisu ja kollektiivlepinguga hõlmamata haigla töötajate palgatõus 01.11.2020</w:t>
      </w:r>
    </w:p>
    <w:p w14:paraId="7D4C9D87" w14:textId="77777777" w:rsidR="00D83DAF" w:rsidRPr="00E422B4" w:rsidRDefault="00D83DAF" w:rsidP="00D83DAF">
      <w:pPr>
        <w:numPr>
          <w:ilvl w:val="0"/>
          <w:numId w:val="2"/>
        </w:numPr>
        <w:jc w:val="both"/>
        <w:rPr>
          <w:lang w:val="et-EE" w:eastAsia="et-EE"/>
        </w:rPr>
      </w:pPr>
      <w:r w:rsidRPr="00E422B4">
        <w:rPr>
          <w:lang w:val="et-EE" w:eastAsia="et-EE"/>
        </w:rPr>
        <w:t>Haigla isikkooseisule 7 päeva lisapuhkuse võimaldamine</w:t>
      </w:r>
    </w:p>
    <w:p w14:paraId="7F444D75" w14:textId="77777777" w:rsidR="00D83DAF" w:rsidRPr="00E422B4" w:rsidRDefault="00D83DAF" w:rsidP="00D83DAF">
      <w:pPr>
        <w:numPr>
          <w:ilvl w:val="0"/>
          <w:numId w:val="2"/>
        </w:numPr>
        <w:jc w:val="both"/>
        <w:rPr>
          <w:lang w:val="et-EE" w:eastAsia="et-EE"/>
        </w:rPr>
      </w:pPr>
      <w:r w:rsidRPr="00E422B4">
        <w:rPr>
          <w:lang w:val="et-EE" w:eastAsia="et-EE"/>
        </w:rPr>
        <w:t>Plaanilise töö ajutise peatamine</w:t>
      </w:r>
    </w:p>
    <w:p w14:paraId="7A5C86CC" w14:textId="77777777" w:rsidR="00D83DAF" w:rsidRPr="00E422B4" w:rsidRDefault="00D83DAF" w:rsidP="00D83DAF">
      <w:pPr>
        <w:numPr>
          <w:ilvl w:val="0"/>
          <w:numId w:val="2"/>
        </w:numPr>
        <w:jc w:val="both"/>
        <w:rPr>
          <w:lang w:val="et-EE" w:eastAsia="et-EE"/>
        </w:rPr>
      </w:pPr>
      <w:r w:rsidRPr="00E422B4">
        <w:rPr>
          <w:lang w:val="et-EE" w:eastAsia="et-EE"/>
        </w:rPr>
        <w:t>Haiglaravile pöördujate arvukuse langemine</w:t>
      </w:r>
    </w:p>
    <w:p w14:paraId="4AAC45B5" w14:textId="77777777" w:rsidR="00D83DAF" w:rsidRPr="00E422B4" w:rsidRDefault="00D83DAF" w:rsidP="00D83DAF">
      <w:pPr>
        <w:numPr>
          <w:ilvl w:val="0"/>
          <w:numId w:val="2"/>
        </w:numPr>
        <w:jc w:val="both"/>
        <w:rPr>
          <w:lang w:val="et-EE" w:eastAsia="et-EE"/>
        </w:rPr>
      </w:pPr>
      <w:r w:rsidRPr="00E422B4">
        <w:rPr>
          <w:lang w:val="et-EE" w:eastAsia="et-EE"/>
        </w:rPr>
        <w:t>Haigekassa dotatsioonid seoses covid infektsiooniga üldsummas 2</w:t>
      </w:r>
      <w:r>
        <w:rPr>
          <w:lang w:val="et-EE" w:eastAsia="et-EE"/>
        </w:rPr>
        <w:t> </w:t>
      </w:r>
      <w:r w:rsidRPr="00E422B4">
        <w:rPr>
          <w:lang w:val="et-EE" w:eastAsia="et-EE"/>
        </w:rPr>
        <w:t>113</w:t>
      </w:r>
      <w:r>
        <w:rPr>
          <w:lang w:val="et-EE" w:eastAsia="et-EE"/>
        </w:rPr>
        <w:t>,</w:t>
      </w:r>
      <w:r w:rsidRPr="00E422B4">
        <w:rPr>
          <w:lang w:val="et-EE" w:eastAsia="et-EE"/>
        </w:rPr>
        <w:t xml:space="preserve"> 5 </w:t>
      </w:r>
      <w:r>
        <w:rPr>
          <w:lang w:val="et-EE" w:eastAsia="et-EE"/>
        </w:rPr>
        <w:t>tuh.</w:t>
      </w:r>
      <w:r w:rsidRPr="00E422B4">
        <w:rPr>
          <w:lang w:val="et-EE" w:eastAsia="et-EE"/>
        </w:rPr>
        <w:t>eurot</w:t>
      </w:r>
    </w:p>
    <w:p w14:paraId="4DFB057F" w14:textId="77777777" w:rsidR="00D83DAF" w:rsidRPr="00E422B4" w:rsidRDefault="00D83DAF" w:rsidP="00D83DAF">
      <w:pPr>
        <w:jc w:val="both"/>
        <w:rPr>
          <w:b/>
          <w:bCs/>
          <w:lang w:val="en-US" w:eastAsia="et-EE"/>
        </w:rPr>
      </w:pPr>
    </w:p>
    <w:p w14:paraId="320EC3B0" w14:textId="77777777" w:rsidR="00D83DAF" w:rsidRPr="00A70F19" w:rsidRDefault="00D83DAF" w:rsidP="00D83DAF">
      <w:pPr>
        <w:jc w:val="both"/>
        <w:rPr>
          <w:bCs/>
          <w:i/>
          <w:lang w:val="et-EE" w:eastAsia="et-EE"/>
        </w:rPr>
      </w:pPr>
      <w:r w:rsidRPr="00A70F19">
        <w:rPr>
          <w:bCs/>
          <w:i/>
          <w:lang w:val="et-EE" w:eastAsia="et-EE"/>
        </w:rPr>
        <w:t>Investeeringud 2020</w:t>
      </w:r>
    </w:p>
    <w:p w14:paraId="7B75F5A6" w14:textId="77777777" w:rsidR="00D83DAF" w:rsidRPr="00E422B4" w:rsidRDefault="00D83DAF" w:rsidP="00D83DAF">
      <w:pPr>
        <w:numPr>
          <w:ilvl w:val="0"/>
          <w:numId w:val="2"/>
        </w:numPr>
        <w:jc w:val="both"/>
        <w:rPr>
          <w:lang w:val="et-EE" w:eastAsia="et-EE"/>
        </w:rPr>
      </w:pPr>
      <w:r w:rsidRPr="00E422B4">
        <w:rPr>
          <w:lang w:val="et-EE" w:eastAsia="et-EE"/>
        </w:rPr>
        <w:t>EMO ehitamine, varustamine, garderoobide rajamine ja ATS kaasajastamine Haigla 1 hoones -  plaanitud tööde lõpuniviimine;</w:t>
      </w:r>
    </w:p>
    <w:p w14:paraId="775DE2C7" w14:textId="77777777" w:rsidR="00D83DAF" w:rsidRPr="00E422B4" w:rsidRDefault="00D83DAF" w:rsidP="00D83DAF">
      <w:pPr>
        <w:numPr>
          <w:ilvl w:val="0"/>
          <w:numId w:val="2"/>
        </w:numPr>
        <w:jc w:val="both"/>
        <w:rPr>
          <w:lang w:val="et-EE" w:eastAsia="et-EE"/>
        </w:rPr>
      </w:pPr>
      <w:r w:rsidRPr="00E422B4">
        <w:rPr>
          <w:lang w:val="et-EE" w:eastAsia="et-EE"/>
        </w:rPr>
        <w:t xml:space="preserve">Suuremad ostud: kompuutertomograafi konsooli uuendamine, EMO patsiendimonitorid. </w:t>
      </w:r>
    </w:p>
    <w:p w14:paraId="67D1E7B3" w14:textId="77777777" w:rsidR="00D83DAF" w:rsidRPr="00A70F19" w:rsidRDefault="00D83DAF" w:rsidP="00D83DAF">
      <w:pPr>
        <w:jc w:val="both"/>
        <w:rPr>
          <w:i/>
          <w:lang w:val="en-US" w:eastAsia="et-EE"/>
        </w:rPr>
      </w:pPr>
      <w:r w:rsidRPr="00A70F19">
        <w:rPr>
          <w:i/>
          <w:lang w:val="en-US" w:eastAsia="et-EE"/>
        </w:rPr>
        <w:t>Plaanid 2021.aastaks</w:t>
      </w:r>
    </w:p>
    <w:p w14:paraId="7AB29E28" w14:textId="77777777" w:rsidR="00D83DAF" w:rsidRPr="00E422B4" w:rsidRDefault="00D83DAF" w:rsidP="00D83DAF">
      <w:pPr>
        <w:numPr>
          <w:ilvl w:val="0"/>
          <w:numId w:val="2"/>
        </w:numPr>
        <w:jc w:val="both"/>
        <w:rPr>
          <w:lang w:val="et-EE" w:eastAsia="et-EE"/>
        </w:rPr>
      </w:pPr>
      <w:r w:rsidRPr="00E422B4">
        <w:rPr>
          <w:lang w:val="et-EE" w:eastAsia="et-EE"/>
        </w:rPr>
        <w:t>Ajurünnaku –„ Narva haigla homme“ läbiviimine</w:t>
      </w:r>
    </w:p>
    <w:p w14:paraId="316A6675" w14:textId="77777777" w:rsidR="00D83DAF" w:rsidRPr="00E422B4" w:rsidRDefault="00D83DAF" w:rsidP="00D83DAF">
      <w:pPr>
        <w:numPr>
          <w:ilvl w:val="0"/>
          <w:numId w:val="2"/>
        </w:numPr>
        <w:jc w:val="both"/>
        <w:rPr>
          <w:lang w:val="et-EE" w:eastAsia="et-EE"/>
        </w:rPr>
      </w:pPr>
      <w:r w:rsidRPr="00E422B4">
        <w:rPr>
          <w:lang w:val="et-EE" w:eastAsia="et-EE"/>
        </w:rPr>
        <w:t>Haigla tulevikunägemuse formuleerimine</w:t>
      </w:r>
    </w:p>
    <w:p w14:paraId="59E96F25" w14:textId="77777777" w:rsidR="00D83DAF" w:rsidRPr="00E422B4" w:rsidRDefault="00D83DAF" w:rsidP="00D83DAF">
      <w:pPr>
        <w:numPr>
          <w:ilvl w:val="0"/>
          <w:numId w:val="2"/>
        </w:numPr>
        <w:jc w:val="both"/>
        <w:rPr>
          <w:lang w:val="et-EE" w:eastAsia="et-EE"/>
        </w:rPr>
      </w:pPr>
      <w:r w:rsidRPr="00E422B4">
        <w:rPr>
          <w:lang w:val="et-EE" w:eastAsia="et-EE"/>
        </w:rPr>
        <w:t>Narva haigla infekstioonikontrolli 5. konverentsi online läbiviimine õdedele ja arstidele</w:t>
      </w:r>
    </w:p>
    <w:p w14:paraId="6B59B3B5" w14:textId="77777777" w:rsidR="00D83DAF" w:rsidRPr="00E422B4" w:rsidRDefault="00D83DAF" w:rsidP="00D83DAF">
      <w:pPr>
        <w:numPr>
          <w:ilvl w:val="0"/>
          <w:numId w:val="2"/>
        </w:numPr>
        <w:jc w:val="both"/>
        <w:rPr>
          <w:lang w:val="et-EE" w:eastAsia="et-EE"/>
        </w:rPr>
      </w:pPr>
      <w:r w:rsidRPr="00E422B4">
        <w:rPr>
          <w:lang w:val="et-EE" w:eastAsia="et-EE"/>
        </w:rPr>
        <w:t>Vaktsineerimiskeskuse loomine</w:t>
      </w:r>
    </w:p>
    <w:p w14:paraId="6B501BB7" w14:textId="77777777" w:rsidR="00D83DAF" w:rsidRPr="00E422B4" w:rsidRDefault="00D83DAF" w:rsidP="00D83DAF">
      <w:pPr>
        <w:numPr>
          <w:ilvl w:val="0"/>
          <w:numId w:val="2"/>
        </w:numPr>
        <w:jc w:val="both"/>
        <w:rPr>
          <w:lang w:val="et-EE" w:eastAsia="et-EE"/>
        </w:rPr>
      </w:pPr>
      <w:r w:rsidRPr="00E422B4">
        <w:rPr>
          <w:lang w:val="et-EE" w:eastAsia="et-EE"/>
        </w:rPr>
        <w:t>Haiglapersonali vaktsineerimine covid infektsiooni vastu.  Vaktsineerimisteenuse osutamine haiglaväliselt – hooldekodud, kooliõpetajad, lasteaedade õpetajad, perearstide nimistu erikoosseisule (isikud kellel on oht allergilistele reaktsioonidele)</w:t>
      </w:r>
    </w:p>
    <w:p w14:paraId="7B442A25" w14:textId="77777777" w:rsidR="00D83DAF" w:rsidRPr="00E422B4" w:rsidRDefault="00D83DAF" w:rsidP="00D83DAF">
      <w:pPr>
        <w:numPr>
          <w:ilvl w:val="0"/>
          <w:numId w:val="2"/>
        </w:numPr>
        <w:jc w:val="both"/>
        <w:rPr>
          <w:lang w:val="et-EE" w:eastAsia="et-EE"/>
        </w:rPr>
      </w:pPr>
      <w:r w:rsidRPr="00E422B4">
        <w:rPr>
          <w:lang w:val="et-EE" w:eastAsia="et-EE"/>
        </w:rPr>
        <w:t xml:space="preserve">Haigla infosüsteemi uuendmise jätkamine eesmärgiga Ester programmi asendamine HEDA programmiga </w:t>
      </w:r>
    </w:p>
    <w:p w14:paraId="0111D896" w14:textId="77777777" w:rsidR="00D83DAF" w:rsidRPr="00E422B4" w:rsidRDefault="00D83DAF" w:rsidP="00D83DAF">
      <w:pPr>
        <w:numPr>
          <w:ilvl w:val="0"/>
          <w:numId w:val="2"/>
        </w:numPr>
        <w:jc w:val="both"/>
        <w:rPr>
          <w:lang w:val="et-EE" w:eastAsia="et-EE"/>
        </w:rPr>
      </w:pPr>
      <w:r w:rsidRPr="00E422B4">
        <w:rPr>
          <w:lang w:val="et-EE" w:eastAsia="et-EE"/>
        </w:rPr>
        <w:t>Aparatuuri uuendamine</w:t>
      </w:r>
    </w:p>
    <w:p w14:paraId="24AEB1CF" w14:textId="77777777" w:rsidR="00D83DAF" w:rsidRPr="00E422B4" w:rsidRDefault="00D83DAF" w:rsidP="00D83DAF">
      <w:pPr>
        <w:numPr>
          <w:ilvl w:val="0"/>
          <w:numId w:val="2"/>
        </w:numPr>
        <w:jc w:val="both"/>
        <w:rPr>
          <w:lang w:val="et-EE" w:eastAsia="et-EE"/>
        </w:rPr>
      </w:pPr>
      <w:r w:rsidRPr="00E422B4">
        <w:rPr>
          <w:lang w:val="et-EE" w:eastAsia="et-EE"/>
        </w:rPr>
        <w:t>7 päeva tasulise lisapuhkuse võimaldamine kogu personalile</w:t>
      </w:r>
    </w:p>
    <w:p w14:paraId="5CE81855" w14:textId="77777777" w:rsidR="00D83DAF" w:rsidRPr="00E422B4" w:rsidRDefault="00D83DAF" w:rsidP="00D83DAF">
      <w:pPr>
        <w:numPr>
          <w:ilvl w:val="0"/>
          <w:numId w:val="2"/>
        </w:numPr>
        <w:jc w:val="both"/>
        <w:rPr>
          <w:lang w:val="et-EE" w:eastAsia="et-EE"/>
        </w:rPr>
      </w:pPr>
      <w:r w:rsidRPr="00E422B4">
        <w:rPr>
          <w:lang w:val="et-EE" w:eastAsia="et-EE"/>
        </w:rPr>
        <w:t>Covid 19 masstestimiste läbiviimine personalile</w:t>
      </w:r>
    </w:p>
    <w:p w14:paraId="4EFA5AD1" w14:textId="77777777" w:rsidR="00D83DAF" w:rsidRPr="00E422B4" w:rsidRDefault="00D83DAF" w:rsidP="00D83DAF">
      <w:pPr>
        <w:numPr>
          <w:ilvl w:val="0"/>
          <w:numId w:val="2"/>
        </w:numPr>
        <w:jc w:val="both"/>
        <w:rPr>
          <w:lang w:val="et-EE" w:eastAsia="et-EE"/>
        </w:rPr>
      </w:pPr>
      <w:r w:rsidRPr="00E422B4">
        <w:rPr>
          <w:lang w:val="et-EE" w:eastAsia="et-EE"/>
        </w:rPr>
        <w:t>Iseseisvate vastuvõttude alustamine: vaimse tervise õe vastuvõtt  täiskasvanutele, ämmaemanda vastuvõtt gestatsiooni diabeedi puhul, ämmaemanda konsultatsioon rinnaga toitmise suhtes</w:t>
      </w:r>
    </w:p>
    <w:p w14:paraId="757AF5AA" w14:textId="77777777" w:rsidR="00D83DAF" w:rsidRPr="00E422B4" w:rsidRDefault="00D83DAF" w:rsidP="00D83DAF">
      <w:pPr>
        <w:numPr>
          <w:ilvl w:val="0"/>
          <w:numId w:val="2"/>
        </w:numPr>
        <w:jc w:val="both"/>
        <w:rPr>
          <w:lang w:val="et-EE" w:eastAsia="et-EE"/>
        </w:rPr>
      </w:pPr>
      <w:r w:rsidRPr="00E422B4">
        <w:rPr>
          <w:lang w:val="et-EE" w:eastAsia="et-EE"/>
        </w:rPr>
        <w:t xml:space="preserve">Perekool Web keskkonnas </w:t>
      </w:r>
    </w:p>
    <w:p w14:paraId="092F70A0" w14:textId="77777777" w:rsidR="00D83DAF" w:rsidRPr="00E422B4" w:rsidRDefault="00D83DAF" w:rsidP="00D83DAF">
      <w:pPr>
        <w:numPr>
          <w:ilvl w:val="0"/>
          <w:numId w:val="2"/>
        </w:numPr>
        <w:jc w:val="both"/>
        <w:rPr>
          <w:lang w:val="et-EE" w:eastAsia="et-EE"/>
        </w:rPr>
      </w:pPr>
      <w:r w:rsidRPr="00E422B4">
        <w:rPr>
          <w:lang w:val="et-EE" w:eastAsia="et-EE"/>
        </w:rPr>
        <w:t>Puhastusteenistuse  loomine</w:t>
      </w:r>
    </w:p>
    <w:p w14:paraId="7C0052F5" w14:textId="77777777" w:rsidR="00D83DAF" w:rsidRPr="00E422B4" w:rsidRDefault="00D83DAF" w:rsidP="00D83DAF">
      <w:pPr>
        <w:numPr>
          <w:ilvl w:val="0"/>
          <w:numId w:val="2"/>
        </w:numPr>
        <w:jc w:val="both"/>
        <w:rPr>
          <w:lang w:val="et-EE" w:eastAsia="et-EE"/>
        </w:rPr>
      </w:pPr>
      <w:r w:rsidRPr="00E422B4">
        <w:rPr>
          <w:lang w:val="et-EE" w:eastAsia="et-EE"/>
        </w:rPr>
        <w:t>Narva haigla uue video filmimine</w:t>
      </w:r>
    </w:p>
    <w:p w14:paraId="337B80FC" w14:textId="77777777" w:rsidR="00D83DAF" w:rsidRPr="00E422B4" w:rsidRDefault="00D83DAF" w:rsidP="00D83DAF">
      <w:pPr>
        <w:numPr>
          <w:ilvl w:val="0"/>
          <w:numId w:val="2"/>
        </w:numPr>
        <w:jc w:val="both"/>
        <w:rPr>
          <w:lang w:val="et-EE" w:eastAsia="et-EE"/>
        </w:rPr>
      </w:pPr>
      <w:r w:rsidRPr="00E422B4">
        <w:rPr>
          <w:lang w:val="et-EE" w:eastAsia="et-EE"/>
        </w:rPr>
        <w:t xml:space="preserve">Narva haigla youtube kanaliga liitumine </w:t>
      </w:r>
    </w:p>
    <w:p w14:paraId="24100051" w14:textId="77777777" w:rsidR="00D83DAF" w:rsidRPr="00E422B4" w:rsidRDefault="00D83DAF" w:rsidP="00D83DAF">
      <w:pPr>
        <w:numPr>
          <w:ilvl w:val="0"/>
          <w:numId w:val="2"/>
        </w:numPr>
        <w:jc w:val="both"/>
        <w:rPr>
          <w:lang w:val="et-EE" w:eastAsia="et-EE"/>
        </w:rPr>
      </w:pPr>
      <w:r w:rsidRPr="00E422B4">
        <w:rPr>
          <w:lang w:val="et-EE" w:eastAsia="et-EE"/>
        </w:rPr>
        <w:t>Projektis „Õed tagasi tervishoidu 2021“ osalemine</w:t>
      </w:r>
    </w:p>
    <w:p w14:paraId="14E8E2D1" w14:textId="77777777" w:rsidR="00D83DAF" w:rsidRPr="00E422B4" w:rsidRDefault="00D83DAF" w:rsidP="00D83DAF">
      <w:pPr>
        <w:numPr>
          <w:ilvl w:val="0"/>
          <w:numId w:val="2"/>
        </w:numPr>
        <w:jc w:val="both"/>
        <w:rPr>
          <w:lang w:val="et-EE" w:eastAsia="et-EE"/>
        </w:rPr>
      </w:pPr>
      <w:r w:rsidRPr="00E422B4">
        <w:rPr>
          <w:lang w:val="et-EE" w:eastAsia="et-EE"/>
        </w:rPr>
        <w:t>Narva Haigla tööriided – uus kontseptsioon</w:t>
      </w:r>
    </w:p>
    <w:p w14:paraId="45523907" w14:textId="77777777" w:rsidR="00D83DAF" w:rsidRPr="00E422B4" w:rsidRDefault="00D83DAF" w:rsidP="00D83DAF">
      <w:pPr>
        <w:numPr>
          <w:ilvl w:val="0"/>
          <w:numId w:val="2"/>
        </w:numPr>
        <w:jc w:val="both"/>
        <w:rPr>
          <w:lang w:val="et-EE" w:eastAsia="et-EE"/>
        </w:rPr>
      </w:pPr>
      <w:r w:rsidRPr="00E422B4">
        <w:rPr>
          <w:lang w:val="et-EE" w:eastAsia="et-EE"/>
        </w:rPr>
        <w:t>Tasustatud tervisepäeva võimaldamine vaktsineeritud töötajatele</w:t>
      </w:r>
    </w:p>
    <w:p w14:paraId="7E6297DB" w14:textId="77777777" w:rsidR="00D83DAF" w:rsidRPr="00E422B4" w:rsidRDefault="00D83DAF" w:rsidP="00D83DAF">
      <w:pPr>
        <w:numPr>
          <w:ilvl w:val="0"/>
          <w:numId w:val="2"/>
        </w:numPr>
        <w:jc w:val="both"/>
        <w:rPr>
          <w:lang w:val="et-EE" w:eastAsia="et-EE"/>
        </w:rPr>
      </w:pPr>
      <w:r w:rsidRPr="00E422B4">
        <w:rPr>
          <w:iCs/>
          <w:lang w:val="et-EE" w:eastAsia="et-EE"/>
        </w:rPr>
        <w:t>12</w:t>
      </w:r>
      <w:r w:rsidRPr="00E422B4">
        <w:rPr>
          <w:lang w:val="et-EE" w:eastAsia="et-EE"/>
        </w:rPr>
        <w:t>.</w:t>
      </w:r>
      <w:r w:rsidRPr="00E422B4">
        <w:rPr>
          <w:iCs/>
          <w:lang w:val="et-EE" w:eastAsia="et-EE"/>
        </w:rPr>
        <w:t>mail</w:t>
      </w:r>
      <w:r w:rsidRPr="00E422B4">
        <w:rPr>
          <w:lang w:val="et-EE" w:eastAsia="et-EE"/>
        </w:rPr>
        <w:t> 2021  Narva Haigla õdede aastakonverentsi läbiviimine</w:t>
      </w:r>
    </w:p>
    <w:p w14:paraId="2768B65B" w14:textId="77777777" w:rsidR="00D83DAF" w:rsidRPr="00E422B4" w:rsidRDefault="00D83DAF" w:rsidP="00D83DAF">
      <w:pPr>
        <w:numPr>
          <w:ilvl w:val="0"/>
          <w:numId w:val="2"/>
        </w:numPr>
        <w:jc w:val="both"/>
        <w:rPr>
          <w:lang w:val="et-EE" w:eastAsia="et-EE"/>
        </w:rPr>
      </w:pPr>
      <w:r w:rsidRPr="00E422B4">
        <w:rPr>
          <w:lang w:val="et-EE" w:eastAsia="et-EE"/>
        </w:rPr>
        <w:t>Patsiendi ohutuse infosüsteemi (POI) loomine</w:t>
      </w:r>
    </w:p>
    <w:p w14:paraId="77287608" w14:textId="77777777" w:rsidR="00D83DAF" w:rsidRPr="00E422B4" w:rsidRDefault="00D83DAF" w:rsidP="00D83DAF">
      <w:pPr>
        <w:numPr>
          <w:ilvl w:val="0"/>
          <w:numId w:val="2"/>
        </w:numPr>
        <w:jc w:val="both"/>
        <w:rPr>
          <w:lang w:val="et-EE" w:eastAsia="et-EE"/>
        </w:rPr>
      </w:pPr>
      <w:r w:rsidRPr="00E422B4">
        <w:rPr>
          <w:lang w:val="et-EE" w:eastAsia="et-EE"/>
        </w:rPr>
        <w:t>Beebisõbralik Haigla</w:t>
      </w:r>
    </w:p>
    <w:p w14:paraId="6644FADA" w14:textId="77777777" w:rsidR="00D83DAF" w:rsidRPr="00E422B4" w:rsidRDefault="00D83DAF" w:rsidP="00D83DAF">
      <w:pPr>
        <w:jc w:val="both"/>
        <w:rPr>
          <w:b/>
          <w:bCs/>
          <w:lang w:val="et-EE" w:eastAsia="et-EE"/>
        </w:rPr>
      </w:pPr>
    </w:p>
    <w:p w14:paraId="7F587766" w14:textId="77777777" w:rsidR="00D83DAF" w:rsidRPr="005E50B3" w:rsidRDefault="00D83DAF" w:rsidP="00D83DAF">
      <w:pPr>
        <w:jc w:val="both"/>
        <w:rPr>
          <w:i/>
          <w:lang w:val="fi-FI" w:eastAsia="et-EE"/>
        </w:rPr>
      </w:pPr>
      <w:r w:rsidRPr="005E50B3">
        <w:rPr>
          <w:i/>
          <w:lang w:val="fi-FI" w:eastAsia="et-EE"/>
        </w:rPr>
        <w:t xml:space="preserve">Mõjuritest 2021. aastaks </w:t>
      </w:r>
    </w:p>
    <w:p w14:paraId="7FE98E12" w14:textId="77777777" w:rsidR="00D83DAF" w:rsidRPr="00E422B4" w:rsidRDefault="00D83DAF" w:rsidP="00D83DAF">
      <w:pPr>
        <w:numPr>
          <w:ilvl w:val="0"/>
          <w:numId w:val="2"/>
        </w:numPr>
        <w:jc w:val="both"/>
        <w:rPr>
          <w:lang w:val="et-EE" w:eastAsia="et-EE"/>
        </w:rPr>
      </w:pPr>
      <w:r w:rsidRPr="00E422B4">
        <w:rPr>
          <w:lang w:val="et-EE" w:eastAsia="et-EE"/>
        </w:rPr>
        <w:lastRenderedPageBreak/>
        <w:t>Plaanilise töö osaline peatamine mobiliseerimaks tööjõudu covid osakonna mehitamiseks. Tulubaasi langus seetõttu</w:t>
      </w:r>
    </w:p>
    <w:p w14:paraId="3DFC38DB" w14:textId="77777777" w:rsidR="00D83DAF" w:rsidRPr="00E422B4" w:rsidRDefault="00D83DAF" w:rsidP="00D83DAF">
      <w:pPr>
        <w:numPr>
          <w:ilvl w:val="0"/>
          <w:numId w:val="2"/>
        </w:numPr>
        <w:jc w:val="both"/>
        <w:rPr>
          <w:lang w:val="et-EE" w:eastAsia="et-EE"/>
        </w:rPr>
      </w:pPr>
      <w:r w:rsidRPr="00E422B4">
        <w:rPr>
          <w:lang w:val="et-EE" w:eastAsia="et-EE"/>
        </w:rPr>
        <w:t>Covid osakonna tööjõukulutused tavaosakonnaga võrreldes kolmekordsed</w:t>
      </w:r>
    </w:p>
    <w:p w14:paraId="101E0E31" w14:textId="77777777" w:rsidR="00D83DAF" w:rsidRPr="00E422B4" w:rsidRDefault="00D83DAF" w:rsidP="00D83DAF">
      <w:pPr>
        <w:numPr>
          <w:ilvl w:val="0"/>
          <w:numId w:val="2"/>
        </w:numPr>
        <w:jc w:val="both"/>
        <w:rPr>
          <w:lang w:val="et-EE" w:eastAsia="et-EE"/>
        </w:rPr>
      </w:pPr>
      <w:r w:rsidRPr="00E422B4">
        <w:rPr>
          <w:lang w:val="et-EE" w:eastAsia="et-EE"/>
        </w:rPr>
        <w:t xml:space="preserve">Seoses covid pandeemiaga täiendavad kulutused  isikukaitsevahenditele  </w:t>
      </w:r>
    </w:p>
    <w:p w14:paraId="6C131F1A" w14:textId="77777777" w:rsidR="00D83DAF" w:rsidRPr="00E422B4" w:rsidRDefault="00D83DAF" w:rsidP="00D83DAF">
      <w:pPr>
        <w:numPr>
          <w:ilvl w:val="0"/>
          <w:numId w:val="2"/>
        </w:numPr>
        <w:jc w:val="both"/>
        <w:rPr>
          <w:lang w:val="et-EE" w:eastAsia="et-EE"/>
        </w:rPr>
      </w:pPr>
      <w:r w:rsidRPr="00E422B4">
        <w:rPr>
          <w:lang w:val="et-EE" w:eastAsia="et-EE"/>
        </w:rPr>
        <w:t>Plaaniliste puhkuste ärajätmine kuni 28.02.2021</w:t>
      </w:r>
    </w:p>
    <w:p w14:paraId="349D1637" w14:textId="77777777" w:rsidR="00D83DAF" w:rsidRPr="00E422B4" w:rsidRDefault="00D83DAF" w:rsidP="00D83DAF">
      <w:pPr>
        <w:jc w:val="both"/>
        <w:rPr>
          <w:b/>
          <w:lang w:val="fi-FI" w:eastAsia="et-EE"/>
        </w:rPr>
      </w:pPr>
    </w:p>
    <w:p w14:paraId="096A19DF" w14:textId="77777777" w:rsidR="00D83DAF" w:rsidRPr="005E50B3" w:rsidRDefault="00D83DAF" w:rsidP="00D83DAF">
      <w:pPr>
        <w:jc w:val="both"/>
        <w:rPr>
          <w:i/>
          <w:lang w:val="fi-FI" w:eastAsia="et-EE"/>
        </w:rPr>
      </w:pPr>
      <w:r w:rsidRPr="005E50B3">
        <w:rPr>
          <w:i/>
          <w:lang w:val="fi-FI" w:eastAsia="et-EE"/>
        </w:rPr>
        <w:t xml:space="preserve">Olulised </w:t>
      </w:r>
      <w:r>
        <w:rPr>
          <w:i/>
          <w:lang w:val="fi-FI" w:eastAsia="et-EE"/>
        </w:rPr>
        <w:t>keskkonna- ja sotsiaalsed mõjud</w:t>
      </w:r>
    </w:p>
    <w:p w14:paraId="466F23FA" w14:textId="77777777" w:rsidR="00D83DAF" w:rsidRPr="00E422B4" w:rsidRDefault="00D83DAF" w:rsidP="00D83DAF">
      <w:pPr>
        <w:jc w:val="both"/>
        <w:rPr>
          <w:lang w:val="et-EE" w:eastAsia="et-EE"/>
        </w:rPr>
      </w:pPr>
      <w:r w:rsidRPr="00E422B4">
        <w:rPr>
          <w:lang w:val="et-EE" w:eastAsia="et-EE"/>
        </w:rPr>
        <w:t xml:space="preserve">On täheldav osade haiguste sessoonsus, mis tingib teatud haigete tulva või mõõna ravile suunamisel. Samas olulisemal määral mõjutab asutuse tööd inimkäitumine, kus suvel teatud haigestumistele (songad, alajäsemete varikoos näiteks) ei pöörata nii palju tähelepanu kui talvel. Suvine oma enamuses statsionaarsete haigete arvu ligi 15-20% vähenemine on täheldatav. Samas esineb suvine traumatismi tõus inimtegevuse aktiviseerumise tõttu. Ülalmainitud asjaolude tõttu esineb vastav tulude-kulude kõikumise spetsiifika haigla osakondade lõikes. Linna elanike arvu vähenemine viimastel aastatel, mis on tingitud aktiivsema poole väljarändest ja negatiivsest iibest, kajastub ka asutuse töönäitajates </w:t>
      </w:r>
    </w:p>
    <w:p w14:paraId="30C40EDB" w14:textId="77777777" w:rsidR="00D83DAF" w:rsidRPr="00E422B4" w:rsidRDefault="00D83DAF" w:rsidP="00D83DAF">
      <w:pPr>
        <w:jc w:val="both"/>
        <w:rPr>
          <w:b/>
          <w:lang w:val="et-EE" w:eastAsia="et-EE"/>
        </w:rPr>
      </w:pPr>
    </w:p>
    <w:p w14:paraId="6C7AA3A6" w14:textId="77777777" w:rsidR="00D83DAF" w:rsidRPr="005E50B3" w:rsidRDefault="00D83DAF" w:rsidP="00D83DAF">
      <w:pPr>
        <w:jc w:val="both"/>
        <w:rPr>
          <w:i/>
          <w:lang w:val="en-US" w:eastAsia="et-EE"/>
        </w:rPr>
      </w:pPr>
      <w:r w:rsidRPr="005E50B3">
        <w:rPr>
          <w:i/>
          <w:lang w:val="en-US" w:eastAsia="et-EE"/>
        </w:rPr>
        <w:t>Makromajanduslikud mõjud väljenduvad:</w:t>
      </w:r>
    </w:p>
    <w:p w14:paraId="37E50B12" w14:textId="77777777" w:rsidR="00D83DAF" w:rsidRPr="005E50B3" w:rsidRDefault="00D83DAF" w:rsidP="00D83DAF">
      <w:pPr>
        <w:numPr>
          <w:ilvl w:val="0"/>
          <w:numId w:val="10"/>
        </w:numPr>
        <w:jc w:val="both"/>
        <w:rPr>
          <w:lang w:val="et-EE" w:eastAsia="et-EE"/>
        </w:rPr>
      </w:pPr>
      <w:r w:rsidRPr="005E50B3">
        <w:rPr>
          <w:lang w:val="et-EE" w:eastAsia="et-EE"/>
        </w:rPr>
        <w:t>Vabariigi tasemel sõlmitavates kollektiivlepetes personali miinimumpalga suhtes</w:t>
      </w:r>
    </w:p>
    <w:p w14:paraId="68E67D70" w14:textId="77777777" w:rsidR="00D83DAF" w:rsidRPr="005E50B3" w:rsidRDefault="00D83DAF" w:rsidP="00D83DAF">
      <w:pPr>
        <w:numPr>
          <w:ilvl w:val="0"/>
          <w:numId w:val="10"/>
        </w:numPr>
        <w:jc w:val="both"/>
        <w:rPr>
          <w:lang w:val="et-EE" w:eastAsia="et-EE"/>
        </w:rPr>
      </w:pPr>
      <w:r w:rsidRPr="005E50B3">
        <w:rPr>
          <w:lang w:val="et-EE" w:eastAsia="et-EE"/>
        </w:rPr>
        <w:t>Riigi poolt kehtestatavas minimaalpalga suuruses</w:t>
      </w:r>
    </w:p>
    <w:p w14:paraId="6D6731F6" w14:textId="77777777" w:rsidR="00D83DAF" w:rsidRPr="005E50B3" w:rsidRDefault="00D83DAF" w:rsidP="00D83DAF">
      <w:pPr>
        <w:numPr>
          <w:ilvl w:val="0"/>
          <w:numId w:val="10"/>
        </w:numPr>
        <w:jc w:val="both"/>
        <w:rPr>
          <w:lang w:val="et-EE" w:eastAsia="et-EE"/>
        </w:rPr>
      </w:pPr>
      <w:r w:rsidRPr="005E50B3">
        <w:rPr>
          <w:lang w:val="et-EE" w:eastAsia="et-EE"/>
        </w:rPr>
        <w:t>Seadusandlikult määratud muudatustes haigekassa hinnakirjas, mis otseselt mõjutavad üksikute struktuuriüksuste tegevuse majanduslikku tulemlikkust.</w:t>
      </w:r>
    </w:p>
    <w:p w14:paraId="2AF4A95F" w14:textId="77777777" w:rsidR="00D83DAF" w:rsidRPr="00E422B4" w:rsidRDefault="00D83DAF" w:rsidP="00D83DAF">
      <w:pPr>
        <w:jc w:val="both"/>
        <w:rPr>
          <w:lang w:val="et-EE" w:eastAsia="et-EE"/>
        </w:rPr>
      </w:pPr>
      <w:r w:rsidRPr="00E422B4">
        <w:rPr>
          <w:lang w:val="et-EE" w:eastAsia="et-EE"/>
        </w:rPr>
        <w:t xml:space="preserve">Üheks põhjuseks, miks on keeruline jälgida lepingumahtu on rasked ravijuhud, millede maksumust ette planeerida ei saa. 2020.aastal kalleid raviarveid oli summas 2,82 mln. eurot. </w:t>
      </w:r>
    </w:p>
    <w:p w14:paraId="071276DC" w14:textId="77777777" w:rsidR="00D83DAF" w:rsidRPr="00E422B4" w:rsidRDefault="00D83DAF" w:rsidP="00D83DAF">
      <w:pPr>
        <w:jc w:val="both"/>
        <w:rPr>
          <w:lang w:val="et-EE" w:eastAsia="et-EE"/>
        </w:rPr>
      </w:pPr>
      <w:r w:rsidRPr="00E422B4">
        <w:rPr>
          <w:lang w:val="et-EE" w:eastAsia="et-EE"/>
        </w:rPr>
        <w:t xml:space="preserve">Maksumusega 2 - 10 tuh. eurot oli 679 arvet, 10-20 tuhat eurot oli 24 arvet, üle 20 tuhande eurot oli </w:t>
      </w:r>
      <w:r w:rsidRPr="00E422B4">
        <w:rPr>
          <w:lang w:eastAsia="et-EE"/>
        </w:rPr>
        <w:t>7</w:t>
      </w:r>
      <w:r w:rsidRPr="00E422B4">
        <w:rPr>
          <w:lang w:val="et-EE" w:eastAsia="et-EE"/>
        </w:rPr>
        <w:t xml:space="preserve"> arvet. (2019.aastal kalleid raviarveid oli summas 2,3</w:t>
      </w:r>
      <w:r w:rsidRPr="00E422B4">
        <w:rPr>
          <w:lang w:eastAsia="et-EE"/>
        </w:rPr>
        <w:t>6</w:t>
      </w:r>
      <w:r w:rsidRPr="00E422B4">
        <w:rPr>
          <w:lang w:val="et-EE" w:eastAsia="et-EE"/>
        </w:rPr>
        <w:t xml:space="preserve"> mln. eurot. Maksumusega 2 - 10 tuh. eurot oli 580 arvet, 10-20 tuhat eurot oli 32 arvet, üle 20 tuhande eurot oli 4 arvet). </w:t>
      </w:r>
    </w:p>
    <w:p w14:paraId="6A668520" w14:textId="77777777" w:rsidR="00D83DAF" w:rsidRDefault="00D83DAF" w:rsidP="00D83DAF">
      <w:pPr>
        <w:jc w:val="both"/>
        <w:rPr>
          <w:b/>
          <w:lang w:val="fi-FI" w:eastAsia="et-EE"/>
        </w:rPr>
      </w:pPr>
    </w:p>
    <w:p w14:paraId="7A0E0718" w14:textId="77777777" w:rsidR="00D83DAF" w:rsidRPr="0092495F" w:rsidRDefault="00D83DAF" w:rsidP="00D83DAF">
      <w:pPr>
        <w:jc w:val="both"/>
        <w:rPr>
          <w:i/>
          <w:lang w:val="fi-FI" w:eastAsia="et-EE"/>
        </w:rPr>
      </w:pPr>
      <w:r w:rsidRPr="0092495F">
        <w:rPr>
          <w:i/>
          <w:lang w:val="fi-FI" w:eastAsia="et-EE"/>
        </w:rPr>
        <w:t>Valuutakursside ja</w:t>
      </w:r>
      <w:r>
        <w:rPr>
          <w:i/>
          <w:lang w:val="fi-FI" w:eastAsia="et-EE"/>
        </w:rPr>
        <w:t xml:space="preserve"> intressimäärade muutumise risk</w:t>
      </w:r>
    </w:p>
    <w:p w14:paraId="07332832" w14:textId="77777777" w:rsidR="00D83DAF" w:rsidRPr="00E422B4" w:rsidRDefault="00D83DAF" w:rsidP="00D83DAF">
      <w:pPr>
        <w:jc w:val="both"/>
        <w:rPr>
          <w:lang w:val="en-US" w:eastAsia="et-EE"/>
        </w:rPr>
      </w:pPr>
      <w:r w:rsidRPr="00E422B4">
        <w:rPr>
          <w:lang w:val="en-US" w:eastAsia="et-EE"/>
        </w:rPr>
        <w:t>SA Narva Haigla laenuleping on seotud EURIBORiga. Sellest tulenevalt mõjtab EURIBORi muutumine otseselt SA Narva Haigla finantsseisundit.</w:t>
      </w:r>
    </w:p>
    <w:p w14:paraId="5099BF09" w14:textId="77777777" w:rsidR="00D83DAF" w:rsidRDefault="00D83DAF" w:rsidP="00D83DAF">
      <w:pPr>
        <w:jc w:val="both"/>
        <w:rPr>
          <w:b/>
          <w:lang w:val="et-EE" w:eastAsia="et-EE"/>
        </w:rPr>
      </w:pPr>
    </w:p>
    <w:p w14:paraId="354290F1" w14:textId="77777777" w:rsidR="00D83DAF" w:rsidRPr="001B6A6E" w:rsidRDefault="00D83DAF" w:rsidP="00D83DAF">
      <w:pPr>
        <w:jc w:val="both"/>
        <w:rPr>
          <w:lang w:val="et-EE" w:eastAsia="et-EE"/>
        </w:rPr>
      </w:pPr>
      <w:r w:rsidRPr="001B6A6E">
        <w:rPr>
          <w:lang w:val="et-EE" w:eastAsia="et-EE"/>
        </w:rPr>
        <w:t>SA Narva Haigla nõukogu ja juhatuse liikmetele aruandeaast</w:t>
      </w:r>
      <w:r>
        <w:rPr>
          <w:lang w:val="et-EE" w:eastAsia="et-EE"/>
        </w:rPr>
        <w:t>al on arvestatud tasu summas 115,9</w:t>
      </w:r>
      <w:r w:rsidRPr="001B6A6E">
        <w:rPr>
          <w:lang w:val="et-EE" w:eastAsia="et-EE"/>
        </w:rPr>
        <w:t xml:space="preserve"> tuh.eurot.</w:t>
      </w:r>
    </w:p>
    <w:p w14:paraId="55BF2AC4" w14:textId="77777777" w:rsidR="00D83DAF" w:rsidRPr="00E67454" w:rsidRDefault="00D83DAF" w:rsidP="00D83DAF">
      <w:pPr>
        <w:jc w:val="both"/>
        <w:rPr>
          <w:color w:val="FF0000"/>
          <w:sz w:val="10"/>
          <w:szCs w:val="10"/>
          <w:highlight w:val="yellow"/>
          <w:lang w:val="et-EE" w:eastAsia="et-EE"/>
        </w:rPr>
      </w:pPr>
    </w:p>
    <w:p w14:paraId="21D88A68" w14:textId="77777777" w:rsidR="00D83DAF" w:rsidRPr="00BD3F7A" w:rsidRDefault="00D83DAF" w:rsidP="00D83DAF">
      <w:pPr>
        <w:jc w:val="both"/>
        <w:rPr>
          <w:b/>
          <w:bCs/>
          <w:color w:val="FF0000"/>
          <w:highlight w:val="yellow"/>
          <w:lang w:val="et-EE" w:eastAsia="et-EE"/>
        </w:rPr>
      </w:pPr>
    </w:p>
    <w:p w14:paraId="0B426C29" w14:textId="77777777" w:rsidR="00D83DAF" w:rsidRPr="006206F0" w:rsidRDefault="00D83DAF" w:rsidP="00D83DAF">
      <w:pPr>
        <w:rPr>
          <w:b/>
          <w:lang w:val="et-EE"/>
        </w:rPr>
      </w:pPr>
      <w:r w:rsidRPr="006206F0">
        <w:rPr>
          <w:b/>
          <w:lang w:val="et-EE"/>
        </w:rPr>
        <w:t>6. SA Narva Sadam</w:t>
      </w:r>
    </w:p>
    <w:p w14:paraId="0E3C131A" w14:textId="77777777" w:rsidR="00D83DAF" w:rsidRPr="007E2B6D" w:rsidRDefault="00D83DAF" w:rsidP="00D83DAF">
      <w:pPr>
        <w:autoSpaceDE w:val="0"/>
        <w:autoSpaceDN w:val="0"/>
        <w:adjustRightInd w:val="0"/>
        <w:jc w:val="both"/>
        <w:rPr>
          <w:lang w:val="et-EE"/>
        </w:rPr>
      </w:pPr>
      <w:r w:rsidRPr="007E2B6D">
        <w:rPr>
          <w:lang w:val="et-EE"/>
        </w:rPr>
        <w:t>SA Narva Sadam on asutatud rahaliste ja mitteraliste vahendite kogumise eesmärgiga Narva Linnasadama (Jõesadam) ja Kulgu Sadam rekonstrueerimiseks ning jahtide ja väikelaevade jaoks sadama arendamiseks, mis pakub kvaliteetsed teenused nii turistidele kui ka kohalikele elanikele sadama administreerimiseks, opereerimiseks ja teiste tehingute (sildume ja jahtide hoidmise, jahtide ja kaatrite hooldus, tõstekraana teenused, paaditreileri üürimine ja slippi kasutamine) teostamiseks, mis tihedalt seotud SA Narva Sadam tegevusega.</w:t>
      </w:r>
    </w:p>
    <w:p w14:paraId="31B57462" w14:textId="77777777" w:rsidR="00D83DAF" w:rsidRDefault="00D83DAF" w:rsidP="00D83DAF">
      <w:pPr>
        <w:autoSpaceDE w:val="0"/>
        <w:autoSpaceDN w:val="0"/>
        <w:adjustRightInd w:val="0"/>
        <w:jc w:val="both"/>
        <w:rPr>
          <w:lang w:val="et-EE"/>
        </w:rPr>
      </w:pPr>
      <w:r w:rsidRPr="007E2B6D">
        <w:rPr>
          <w:lang w:val="et-EE"/>
        </w:rPr>
        <w:t xml:space="preserve">Sadam teenindab ajavahemikus 1. aprill – 30. september väikelaevu, kaatreid ja jahtlaevu, mille maksimaalne pikkus on </w:t>
      </w:r>
      <w:smartTag w:uri="urn:schemas-microsoft-com:office:smarttags" w:element="metricconverter">
        <w:smartTagPr>
          <w:attr w:name="ProductID" w:val="24 meetrit"/>
        </w:smartTagPr>
        <w:r w:rsidRPr="007E2B6D">
          <w:rPr>
            <w:lang w:val="et-EE"/>
          </w:rPr>
          <w:t>24 meetrit</w:t>
        </w:r>
      </w:smartTag>
      <w:r w:rsidRPr="007E2B6D">
        <w:rPr>
          <w:lang w:val="et-EE"/>
        </w:rPr>
        <w:t xml:space="preserve"> ja süvis </w:t>
      </w:r>
      <w:smartTag w:uri="urn:schemas-microsoft-com:office:smarttags" w:element="metricconverter">
        <w:smartTagPr>
          <w:attr w:name="ProductID" w:val="2,2 meetrit"/>
        </w:smartTagPr>
        <w:r w:rsidRPr="007E2B6D">
          <w:rPr>
            <w:lang w:val="et-EE"/>
          </w:rPr>
          <w:t>2,2 meetrit</w:t>
        </w:r>
      </w:smartTag>
      <w:r w:rsidRPr="007E2B6D">
        <w:rPr>
          <w:lang w:val="et-EE"/>
        </w:rPr>
        <w:t>. Sadamas on pontoonsillad 24 kohaga, tõstekraanad võimsusega 10 tonni ja slipp. Sadamas korraldatakse üritusi linna külalistele ja linnaelanikele. Narva  Sadama  missioon  on  edendada  kohalikku  veeturismi,  pakkudes  oma  külastajatele mitmekülgseid teenuseid ja ajaveetmisvõimalusi. Sihtasutuse Narva Sadam ainuke asutaja on Narva linn.</w:t>
      </w:r>
    </w:p>
    <w:p w14:paraId="193EA653" w14:textId="77777777" w:rsidR="00D83DAF" w:rsidRPr="007E2B6D" w:rsidRDefault="00D83DAF" w:rsidP="00D83DAF">
      <w:pPr>
        <w:autoSpaceDE w:val="0"/>
        <w:autoSpaceDN w:val="0"/>
        <w:adjustRightInd w:val="0"/>
        <w:jc w:val="both"/>
        <w:rPr>
          <w:lang w:val="et-EE"/>
        </w:rPr>
      </w:pPr>
    </w:p>
    <w:p w14:paraId="137F8603" w14:textId="77777777" w:rsidR="00D83DAF" w:rsidRPr="007E2B6D" w:rsidRDefault="00D83DAF" w:rsidP="00D83DAF">
      <w:pPr>
        <w:widowControl w:val="0"/>
        <w:suppressAutoHyphens/>
        <w:autoSpaceDE w:val="0"/>
        <w:autoSpaceDN w:val="0"/>
        <w:textAlignment w:val="baseline"/>
        <w:rPr>
          <w:i/>
          <w:lang w:val="et-EE"/>
        </w:rPr>
      </w:pPr>
      <w:r w:rsidRPr="007E2B6D">
        <w:rPr>
          <w:i/>
          <w:lang w:val="et-EE"/>
        </w:rPr>
        <w:t>Olulisemad tegevused</w:t>
      </w:r>
      <w:r>
        <w:rPr>
          <w:i/>
          <w:lang w:val="et-EE"/>
        </w:rPr>
        <w:t xml:space="preserve"> 2020 aastal</w:t>
      </w:r>
    </w:p>
    <w:p w14:paraId="1E44DBFC" w14:textId="65CCFF7A" w:rsidR="00D83DAF" w:rsidRPr="007E2B6D" w:rsidRDefault="00D83DAF" w:rsidP="00D83DAF">
      <w:pPr>
        <w:autoSpaceDE w:val="0"/>
        <w:autoSpaceDN w:val="0"/>
        <w:adjustRightInd w:val="0"/>
        <w:jc w:val="both"/>
        <w:rPr>
          <w:lang w:val="et-EE"/>
        </w:rPr>
      </w:pPr>
      <w:r w:rsidRPr="007E2B6D">
        <w:rPr>
          <w:lang w:val="et-EE"/>
        </w:rPr>
        <w:t xml:space="preserve">31.03.2020 seisuga </w:t>
      </w:r>
      <w:r w:rsidR="00223ABE">
        <w:rPr>
          <w:lang w:val="et-EE"/>
        </w:rPr>
        <w:t xml:space="preserve">ehitustööd </w:t>
      </w:r>
      <w:r w:rsidRPr="007E2B6D">
        <w:rPr>
          <w:lang w:val="et-EE"/>
        </w:rPr>
        <w:t xml:space="preserve">Narva jõesadama </w:t>
      </w:r>
      <w:r w:rsidR="00223ABE">
        <w:rPr>
          <w:lang w:val="et-EE"/>
        </w:rPr>
        <w:t xml:space="preserve">12. </w:t>
      </w:r>
      <w:r w:rsidRPr="007E2B6D">
        <w:rPr>
          <w:lang w:val="et-EE"/>
        </w:rPr>
        <w:t>boksi rekonstrueerimiseks  on  lõpetatud. Tööde käigus rekonstrueeriti 12. boksi, sh  taastati  katus,  teostati  fassaadi- ja  viimistlustööd, paigaldati soojuspumbaga põrandakütte süsteem, aknad ja uksed. Boksi esimesel korrusel ehitati fuajee, käsipakkide ja vahimadruste ruumid. Sadama külalistele on tagatud tualetti- ja duširuumi kasutamise  võimalused,  sh  ehitati  eraldi  tualetti- ja  duširuum  erivajadustega  inimestele. Boksi teisel korrusel ehitati puhkeruum, valvuri- ja kapteniruumid. Projekti  tulemusena  pareneb  sadama  külastajatele  pakutavate  teenuste  kvaliteet,  kasvavad sadama väliskülastajate arv ja keskmine peatumisaeg sadamas. Projekti rahastati Euroopa   Regionaalarengu Fondi vahenditest Ettevõtluse Arendamise Sihtasutuse (EAS)  Väikesadamate võrgustiku väljaarendamine toetuse programmist ja Narva linna eelarvest. Projektijuhtimine teostas Narva Linna Arenduse ja Ökonoomika Amet.</w:t>
      </w:r>
    </w:p>
    <w:p w14:paraId="52B8238B" w14:textId="1C70416A" w:rsidR="00D83DAF" w:rsidRPr="007E2B6D" w:rsidRDefault="00D83DAF" w:rsidP="00D83DAF">
      <w:pPr>
        <w:autoSpaceDE w:val="0"/>
        <w:autoSpaceDN w:val="0"/>
        <w:adjustRightInd w:val="0"/>
        <w:jc w:val="both"/>
        <w:rPr>
          <w:lang w:val="et-EE"/>
        </w:rPr>
      </w:pPr>
      <w:r w:rsidRPr="007E2B6D">
        <w:rPr>
          <w:lang w:val="et-EE"/>
        </w:rPr>
        <w:t>2020.  aastal on paigaldatud videovalve Jõesadamas. Sadama kaid ja territoorium on  valgustatud  ja elektrooniliselt valvatud.</w:t>
      </w:r>
    </w:p>
    <w:p w14:paraId="7D3872E5" w14:textId="473B1ACC" w:rsidR="00D83DAF" w:rsidRPr="007E2B6D" w:rsidRDefault="00D83DAF" w:rsidP="00D83DAF">
      <w:pPr>
        <w:autoSpaceDE w:val="0"/>
        <w:autoSpaceDN w:val="0"/>
        <w:adjustRightInd w:val="0"/>
        <w:jc w:val="both"/>
        <w:rPr>
          <w:lang w:val="et-EE"/>
        </w:rPr>
      </w:pPr>
      <w:r w:rsidRPr="007E2B6D">
        <w:rPr>
          <w:lang w:val="et-EE"/>
        </w:rPr>
        <w:t xml:space="preserve">Seoses COVID-19 pandeemiaga 2020 aastal oli sadamat külastanud laevade </w:t>
      </w:r>
      <w:r w:rsidR="00223ABE">
        <w:rPr>
          <w:lang w:val="et-EE"/>
        </w:rPr>
        <w:t>arv  vähene</w:t>
      </w:r>
      <w:r w:rsidRPr="007E2B6D">
        <w:rPr>
          <w:lang w:val="et-EE"/>
        </w:rPr>
        <w:t>nud</w:t>
      </w:r>
      <w:r w:rsidR="00223ABE">
        <w:rPr>
          <w:lang w:val="et-EE"/>
        </w:rPr>
        <w:t xml:space="preserve"> ja ka</w:t>
      </w:r>
      <w:r w:rsidRPr="007E2B6D">
        <w:rPr>
          <w:lang w:val="et-EE"/>
        </w:rPr>
        <w:t xml:space="preserve"> ürituste arv Narva Sadamas vähen</w:t>
      </w:r>
      <w:r w:rsidR="00223ABE">
        <w:rPr>
          <w:lang w:val="et-EE"/>
        </w:rPr>
        <w:t>es.</w:t>
      </w:r>
    </w:p>
    <w:p w14:paraId="799CAE81" w14:textId="77777777" w:rsidR="00D83DAF" w:rsidRPr="007E2B6D" w:rsidRDefault="00D83DAF" w:rsidP="00D83DAF">
      <w:pPr>
        <w:spacing w:before="120"/>
        <w:jc w:val="both"/>
        <w:rPr>
          <w:i/>
          <w:lang w:val="et-EE" w:eastAsia="et-EE"/>
        </w:rPr>
      </w:pPr>
      <w:r w:rsidRPr="007E2B6D">
        <w:rPr>
          <w:i/>
          <w:lang w:val="et-EE" w:eastAsia="et-EE"/>
        </w:rPr>
        <w:t>Plaanid 2021.aastaks</w:t>
      </w:r>
    </w:p>
    <w:p w14:paraId="0ADF79B0" w14:textId="6C643430" w:rsidR="00D83DAF" w:rsidRPr="007E2B6D" w:rsidRDefault="00D83DAF" w:rsidP="00D83DAF">
      <w:pPr>
        <w:autoSpaceDE w:val="0"/>
        <w:autoSpaceDN w:val="0"/>
        <w:adjustRightInd w:val="0"/>
        <w:jc w:val="both"/>
        <w:rPr>
          <w:lang w:val="et-EE"/>
        </w:rPr>
      </w:pPr>
      <w:r w:rsidRPr="007E2B6D">
        <w:rPr>
          <w:lang w:val="et-EE"/>
        </w:rPr>
        <w:t>2021. aastal Narva Linna Arenduse ja Ökonoomika Amet alustab  eh</w:t>
      </w:r>
      <w:r w:rsidR="00223ABE">
        <w:rPr>
          <w:lang w:val="et-EE"/>
        </w:rPr>
        <w:t xml:space="preserve">itustööid projekti  "Narva  ja </w:t>
      </w:r>
      <w:r w:rsidRPr="007E2B6D">
        <w:rPr>
          <w:lang w:val="et-EE"/>
        </w:rPr>
        <w:t>Slantsõ jõeäärsete alade arendamine äri- ja külastuskeskkonna loomiseks" raames.  Projekti  eesmärk  on  arendada  jõeäärset  territooriumi  kui  tervikut  ning  luua  hea energia loodus- ja asukoha ressursside vahel, soodustades mitmekesiste võimalustega külastus-, spordi- ja ettevõtluskeskkonna arendamist. Narvas on projekti raames ette nähtud Kulgu sadama territooriumi (umbes 6</w:t>
      </w:r>
      <w:r>
        <w:rPr>
          <w:lang w:val="et-EE"/>
        </w:rPr>
        <w:t xml:space="preserve"> </w:t>
      </w:r>
      <w:r w:rsidRPr="007E2B6D">
        <w:rPr>
          <w:lang w:val="et-EE"/>
        </w:rPr>
        <w:t>500 ruutmeetrit) heakorrastus: rajatakse sõidu- ja kõnniteed, ehitatakse 14 kohaline parkla, paigaldatakse LED-valgustus, videovalveseadmed, teepiirded, istepingid, prügikastid, parandatakse sadamasild.</w:t>
      </w:r>
    </w:p>
    <w:p w14:paraId="3A4BFAED" w14:textId="77777777" w:rsidR="00D83DAF" w:rsidRPr="007E2B6D" w:rsidRDefault="00D83DAF" w:rsidP="00D83DAF">
      <w:pPr>
        <w:autoSpaceDE w:val="0"/>
        <w:autoSpaceDN w:val="0"/>
        <w:adjustRightInd w:val="0"/>
        <w:jc w:val="both"/>
        <w:rPr>
          <w:lang w:val="et-EE"/>
        </w:rPr>
      </w:pPr>
      <w:r w:rsidRPr="007E2B6D">
        <w:rPr>
          <w:lang w:val="et-EE"/>
        </w:rPr>
        <w:t>2021. aasta navigatsiooniajal planeeritakse organiseerida reiside jõetramm Narva-Jõesuu ja Narva vahel.</w:t>
      </w:r>
      <w:r>
        <w:rPr>
          <w:lang w:val="et-EE"/>
        </w:rPr>
        <w:t xml:space="preserve"> </w:t>
      </w:r>
      <w:r w:rsidRPr="007E2B6D">
        <w:rPr>
          <w:lang w:val="et-EE"/>
        </w:rPr>
        <w:t>2021. aasta märtsis toimus nõukogu koosseisu muutmine seoses Narva linna juhtkonna vahetusega.</w:t>
      </w:r>
    </w:p>
    <w:p w14:paraId="0FE63376" w14:textId="77777777" w:rsidR="00D83DAF" w:rsidRDefault="00D83DAF" w:rsidP="00D83DAF">
      <w:pPr>
        <w:autoSpaceDE w:val="0"/>
        <w:autoSpaceDN w:val="0"/>
        <w:adjustRightInd w:val="0"/>
        <w:jc w:val="both"/>
        <w:rPr>
          <w:b/>
          <w:lang w:val="et-EE"/>
        </w:rPr>
      </w:pPr>
    </w:p>
    <w:p w14:paraId="0D50F5C9" w14:textId="77777777" w:rsidR="00D83DAF" w:rsidRPr="007E2B6D" w:rsidRDefault="00D83DAF" w:rsidP="00D83DAF">
      <w:pPr>
        <w:autoSpaceDE w:val="0"/>
        <w:autoSpaceDN w:val="0"/>
        <w:adjustRightInd w:val="0"/>
        <w:jc w:val="both"/>
        <w:rPr>
          <w:lang w:val="et-EE"/>
        </w:rPr>
      </w:pPr>
      <w:r w:rsidRPr="007E2B6D">
        <w:rPr>
          <w:lang w:val="et-EE"/>
        </w:rPr>
        <w:t xml:space="preserve">Keskmine töötajate arv oli 2020.aastal 4 inimest ning tööjõukulud moodustasid 11,4 tuh eurot. Sihtasutuse nõukogus oli kolm liiget, juhatuses oli üks liige, kellele aruandeaastal makstud tasud olid kokku 9,3 tuh eurot. </w:t>
      </w:r>
    </w:p>
    <w:p w14:paraId="75F1D12B" w14:textId="77777777" w:rsidR="00D83DAF" w:rsidRPr="00BD3F7A" w:rsidRDefault="00D83DAF" w:rsidP="00D83DAF">
      <w:pPr>
        <w:spacing w:after="60"/>
        <w:jc w:val="both"/>
        <w:rPr>
          <w:color w:val="FF0000"/>
          <w:highlight w:val="yellow"/>
          <w:lang w:val="et-EE"/>
        </w:rPr>
      </w:pPr>
    </w:p>
    <w:p w14:paraId="58F264D1" w14:textId="77777777" w:rsidR="00D83DAF" w:rsidRPr="00E67454" w:rsidRDefault="00D83DAF" w:rsidP="00D83DAF">
      <w:pPr>
        <w:contextualSpacing/>
        <w:jc w:val="both"/>
        <w:rPr>
          <w:color w:val="FF0000"/>
          <w:sz w:val="10"/>
          <w:szCs w:val="10"/>
          <w:highlight w:val="yellow"/>
          <w:lang w:val="et-EE"/>
        </w:rPr>
      </w:pPr>
    </w:p>
    <w:p w14:paraId="66128C0D" w14:textId="77777777" w:rsidR="00D83DAF" w:rsidRPr="00861D3D" w:rsidRDefault="00D83DAF" w:rsidP="00D83DAF">
      <w:pPr>
        <w:contextualSpacing/>
        <w:jc w:val="both"/>
        <w:rPr>
          <w:b/>
          <w:lang w:val="et-EE"/>
        </w:rPr>
      </w:pPr>
      <w:r w:rsidRPr="00861D3D">
        <w:rPr>
          <w:b/>
          <w:lang w:val="et-EE"/>
        </w:rPr>
        <w:t>7. SA Narva Linna Arendus</w:t>
      </w:r>
    </w:p>
    <w:p w14:paraId="7093BEAA" w14:textId="77777777" w:rsidR="00D83DAF" w:rsidRPr="00B93035" w:rsidRDefault="00D83DAF" w:rsidP="002525DB">
      <w:pPr>
        <w:jc w:val="both"/>
        <w:rPr>
          <w:lang w:val="et-EE"/>
        </w:rPr>
      </w:pPr>
      <w:r w:rsidRPr="00861D3D">
        <w:rPr>
          <w:lang w:val="et-EE"/>
        </w:rPr>
        <w:t xml:space="preserve">SA Narva Linna Arendus on asutatud Narva Linnavolikogu 08.04.2010.a. otsusega nr 42 „Sihtasutuse Narva Linna Arendus  asutamine ja põhikirja kinnitamine“. SA Narva Linna Arendus on registreeritud Viru Maakohtu registriosakonnas 12.05.2011. Sihtasutuse põhieesmärk on Narva linna piirkonna elukeskkonna kvaliteedi tõstmine, soodsate tingimuste loomine ettevõtluse arenguks Narva linna haldusterritooriumil läbi sihtasutuse omandis või käsutuses </w:t>
      </w:r>
      <w:r w:rsidRPr="00B93035">
        <w:rPr>
          <w:lang w:val="et-EE"/>
        </w:rPr>
        <w:t xml:space="preserve">oleva kinnisvara ja maa-alade arendamise linnaelanike huvides. </w:t>
      </w:r>
    </w:p>
    <w:p w14:paraId="6F0667D5" w14:textId="77777777" w:rsidR="00D83DAF" w:rsidRPr="00B93035" w:rsidRDefault="00D83DAF" w:rsidP="002525DB">
      <w:pPr>
        <w:jc w:val="both"/>
        <w:rPr>
          <w:lang w:val="et-EE"/>
        </w:rPr>
      </w:pPr>
    </w:p>
    <w:p w14:paraId="7A506A6F" w14:textId="50A8611F" w:rsidR="00950278" w:rsidRPr="00503679" w:rsidRDefault="00950278" w:rsidP="002525DB">
      <w:pPr>
        <w:widowControl w:val="0"/>
        <w:suppressAutoHyphens/>
        <w:autoSpaceDE w:val="0"/>
        <w:autoSpaceDN w:val="0"/>
        <w:spacing w:before="120" w:after="120" w:line="276" w:lineRule="auto"/>
        <w:jc w:val="both"/>
        <w:textAlignment w:val="baseline"/>
        <w:rPr>
          <w:b/>
          <w:i/>
          <w:lang w:val="et-EE"/>
        </w:rPr>
      </w:pPr>
      <w:r w:rsidRPr="00503679">
        <w:rPr>
          <w:b/>
          <w:i/>
          <w:lang w:val="et-EE"/>
        </w:rPr>
        <w:t>Olulisemad tegevused aruandeaastal</w:t>
      </w:r>
    </w:p>
    <w:p w14:paraId="1BC8721F" w14:textId="4518505C" w:rsidR="00950278" w:rsidRPr="00535EE8" w:rsidRDefault="00D037C3" w:rsidP="002525DB">
      <w:pPr>
        <w:autoSpaceDE w:val="0"/>
        <w:autoSpaceDN w:val="0"/>
        <w:adjustRightInd w:val="0"/>
        <w:jc w:val="both"/>
        <w:rPr>
          <w:b/>
          <w:i/>
          <w:lang w:val="et-EE" w:eastAsia="ru-RU"/>
        </w:rPr>
      </w:pPr>
      <w:r w:rsidRPr="00535EE8">
        <w:rPr>
          <w:b/>
          <w:i/>
          <w:lang w:val="et-EE" w:eastAsia="ru-RU"/>
        </w:rPr>
        <w:t>1.</w:t>
      </w:r>
      <w:r w:rsidR="00950278" w:rsidRPr="00535EE8">
        <w:rPr>
          <w:b/>
          <w:i/>
          <w:lang w:val="et-EE" w:eastAsia="ru-RU"/>
        </w:rPr>
        <w:t>Äkkeküla</w:t>
      </w:r>
    </w:p>
    <w:p w14:paraId="24C73DC2" w14:textId="084786BE" w:rsidR="00950278" w:rsidRPr="00950278" w:rsidRDefault="00950278" w:rsidP="002525DB">
      <w:pPr>
        <w:autoSpaceDE w:val="0"/>
        <w:autoSpaceDN w:val="0"/>
        <w:adjustRightInd w:val="0"/>
        <w:jc w:val="both"/>
        <w:rPr>
          <w:lang w:val="en-US" w:eastAsia="ru-RU"/>
        </w:rPr>
      </w:pPr>
      <w:r w:rsidRPr="00535EE8">
        <w:rPr>
          <w:b/>
          <w:lang w:val="et-EE" w:eastAsia="ru-RU"/>
        </w:rPr>
        <w:lastRenderedPageBreak/>
        <w:t>1.1</w:t>
      </w:r>
      <w:r w:rsidRPr="00535EE8">
        <w:rPr>
          <w:lang w:val="et-EE" w:eastAsia="ru-RU"/>
        </w:rPr>
        <w:t xml:space="preserve">. 2020.aastal jätkas SA Narva Linna Arendus Äkkeküla Pähklimäe Terviseradade väljaarendamisele suunatud tegevust. </w:t>
      </w:r>
      <w:r w:rsidRPr="00950278">
        <w:rPr>
          <w:lang w:val="en-US" w:eastAsia="ru-RU"/>
        </w:rPr>
        <w:t>17.03.2020.a viis sihtasutus läbi hanke ”Äkkeküla</w:t>
      </w:r>
      <w:r>
        <w:rPr>
          <w:lang w:val="en-US" w:eastAsia="ru-RU"/>
        </w:rPr>
        <w:t xml:space="preserve"> </w:t>
      </w:r>
      <w:r w:rsidRPr="00950278">
        <w:rPr>
          <w:lang w:val="en-US" w:eastAsia="ru-RU"/>
        </w:rPr>
        <w:t>Pumptrack projekteerimine”. Edukaks pakkumiseks tunnistati OÜ Punktiir pakkumus.</w:t>
      </w:r>
      <w:r>
        <w:rPr>
          <w:lang w:val="en-US" w:eastAsia="ru-RU"/>
        </w:rPr>
        <w:t xml:space="preserve"> </w:t>
      </w:r>
      <w:r w:rsidRPr="00950278">
        <w:rPr>
          <w:lang w:val="en-US" w:eastAsia="ru-RU"/>
        </w:rPr>
        <w:t>09.04.2020.a sõlmis SA Narva Linna Arendus Punktiir OÜ-ga projekteerimise töövõtuleping</w:t>
      </w:r>
      <w:r>
        <w:rPr>
          <w:lang w:val="en-US" w:eastAsia="ru-RU"/>
        </w:rPr>
        <w:t xml:space="preserve"> </w:t>
      </w:r>
      <w:r w:rsidRPr="00950278">
        <w:rPr>
          <w:lang w:val="en-US" w:eastAsia="ru-RU"/>
        </w:rPr>
        <w:t>nr 4-1-3/6 summas 4</w:t>
      </w:r>
      <w:r w:rsidR="0077704D">
        <w:rPr>
          <w:lang w:val="en-US" w:eastAsia="ru-RU"/>
        </w:rPr>
        <w:t>,</w:t>
      </w:r>
      <w:r w:rsidRPr="00950278">
        <w:rPr>
          <w:lang w:val="en-US" w:eastAsia="ru-RU"/>
        </w:rPr>
        <w:t>3</w:t>
      </w:r>
      <w:r w:rsidR="0077704D">
        <w:rPr>
          <w:lang w:val="en-US" w:eastAsia="ru-RU"/>
        </w:rPr>
        <w:t xml:space="preserve"> tuh.</w:t>
      </w:r>
      <w:r w:rsidRPr="00950278">
        <w:rPr>
          <w:lang w:val="en-US" w:eastAsia="ru-RU"/>
        </w:rPr>
        <w:t xml:space="preserve">eurot </w:t>
      </w:r>
      <w:r w:rsidR="0077704D">
        <w:rPr>
          <w:lang w:val="en-US" w:eastAsia="ru-RU"/>
        </w:rPr>
        <w:t>km</w:t>
      </w:r>
      <w:r w:rsidRPr="00950278">
        <w:rPr>
          <w:lang w:val="en-US" w:eastAsia="ru-RU"/>
        </w:rPr>
        <w:t>-ga eespool mainitud tööde teostamiseks. Kõik tellitud</w:t>
      </w:r>
      <w:r>
        <w:rPr>
          <w:lang w:val="en-US" w:eastAsia="ru-RU"/>
        </w:rPr>
        <w:t xml:space="preserve"> </w:t>
      </w:r>
      <w:r w:rsidRPr="00950278">
        <w:rPr>
          <w:lang w:val="en-US" w:eastAsia="ru-RU"/>
        </w:rPr>
        <w:t>tööd olid teostatud ja kontrollitud ning üleantud tellijale 26.06.2020.a Tööde üleandmisevastuvõtmise</w:t>
      </w:r>
      <w:r>
        <w:rPr>
          <w:lang w:val="en-US" w:eastAsia="ru-RU"/>
        </w:rPr>
        <w:t xml:space="preserve"> </w:t>
      </w:r>
      <w:r w:rsidRPr="00950278">
        <w:rPr>
          <w:lang w:val="en-US" w:eastAsia="ru-RU"/>
        </w:rPr>
        <w:t>akti alusel.</w:t>
      </w:r>
    </w:p>
    <w:p w14:paraId="7C967C89" w14:textId="77777777" w:rsidR="00503679" w:rsidRDefault="00503679" w:rsidP="002525DB">
      <w:pPr>
        <w:autoSpaceDE w:val="0"/>
        <w:autoSpaceDN w:val="0"/>
        <w:adjustRightInd w:val="0"/>
        <w:jc w:val="both"/>
        <w:rPr>
          <w:lang w:val="en-US" w:eastAsia="ru-RU"/>
        </w:rPr>
      </w:pPr>
    </w:p>
    <w:p w14:paraId="1F6EF8AC" w14:textId="4B63D8D0" w:rsidR="00950278" w:rsidRPr="00950278" w:rsidRDefault="00950278" w:rsidP="002525DB">
      <w:pPr>
        <w:autoSpaceDE w:val="0"/>
        <w:autoSpaceDN w:val="0"/>
        <w:adjustRightInd w:val="0"/>
        <w:jc w:val="both"/>
        <w:rPr>
          <w:lang w:val="en-US" w:eastAsia="ru-RU"/>
        </w:rPr>
      </w:pPr>
      <w:r w:rsidRPr="00950278">
        <w:rPr>
          <w:lang w:val="en-US" w:eastAsia="ru-RU"/>
        </w:rPr>
        <w:t>25.05.2020.a kuulutas sihtasutus välja Riigihange 223787 "Äkkeküla ekstreempargi (Pump</w:t>
      </w:r>
      <w:r>
        <w:rPr>
          <w:lang w:val="en-US" w:eastAsia="ru-RU"/>
        </w:rPr>
        <w:t xml:space="preserve"> </w:t>
      </w:r>
      <w:r w:rsidRPr="00950278">
        <w:rPr>
          <w:lang w:val="en-US" w:eastAsia="ru-RU"/>
        </w:rPr>
        <w:t>track) ehitamine". Edukaks pakkumiseks tunnistati Hevent Ehitus OÜ (registrikood 14609733)</w:t>
      </w:r>
      <w:r>
        <w:rPr>
          <w:lang w:val="en-US" w:eastAsia="ru-RU"/>
        </w:rPr>
        <w:t xml:space="preserve"> </w:t>
      </w:r>
      <w:r w:rsidRPr="00950278">
        <w:rPr>
          <w:lang w:val="en-US" w:eastAsia="ru-RU"/>
        </w:rPr>
        <w:t>pakkumus. 30.06.2020.a sõlmis SA Narva Linna Arendus Hevent Ehitus OÜ-ga</w:t>
      </w:r>
      <w:r>
        <w:rPr>
          <w:lang w:val="en-US" w:eastAsia="ru-RU"/>
        </w:rPr>
        <w:t xml:space="preserve"> </w:t>
      </w:r>
      <w:r w:rsidRPr="00950278">
        <w:rPr>
          <w:lang w:val="en-US" w:eastAsia="ru-RU"/>
        </w:rPr>
        <w:t>Töövõtuleping nr 4-1-3/12 summas 96</w:t>
      </w:r>
      <w:r w:rsidR="0077704D">
        <w:rPr>
          <w:lang w:val="en-US" w:eastAsia="ru-RU"/>
        </w:rPr>
        <w:t>,2 tuh.</w:t>
      </w:r>
      <w:r w:rsidRPr="00950278">
        <w:rPr>
          <w:lang w:val="en-US" w:eastAsia="ru-RU"/>
        </w:rPr>
        <w:t xml:space="preserve">eurot </w:t>
      </w:r>
      <w:r w:rsidR="0077704D">
        <w:rPr>
          <w:lang w:val="en-US" w:eastAsia="ru-RU"/>
        </w:rPr>
        <w:t>km</w:t>
      </w:r>
      <w:r w:rsidRPr="00950278">
        <w:rPr>
          <w:lang w:val="en-US" w:eastAsia="ru-RU"/>
        </w:rPr>
        <w:t>-ga eespool mainitud tööde</w:t>
      </w:r>
    </w:p>
    <w:p w14:paraId="34349E17" w14:textId="45CCB336" w:rsidR="00503679" w:rsidRDefault="00950278" w:rsidP="002525DB">
      <w:pPr>
        <w:autoSpaceDE w:val="0"/>
        <w:autoSpaceDN w:val="0"/>
        <w:adjustRightInd w:val="0"/>
        <w:jc w:val="both"/>
        <w:rPr>
          <w:lang w:val="en-US" w:eastAsia="ru-RU"/>
        </w:rPr>
      </w:pPr>
      <w:r w:rsidRPr="00950278">
        <w:rPr>
          <w:lang w:val="en-US" w:eastAsia="ru-RU"/>
        </w:rPr>
        <w:t>teostamiseks. Kõik tellitud tööd olid õigeaegselt teostatud ja kontrollitud ning üleantud tellijale</w:t>
      </w:r>
      <w:r>
        <w:rPr>
          <w:lang w:val="en-US" w:eastAsia="ru-RU"/>
        </w:rPr>
        <w:t xml:space="preserve"> </w:t>
      </w:r>
      <w:r w:rsidRPr="00950278">
        <w:rPr>
          <w:lang w:val="en-US" w:eastAsia="ru-RU"/>
        </w:rPr>
        <w:t>07.09.2020.a Tööde üleandmise-vastuvõtmise akti alusel. Omanikujärelevalve teenust osutas</w:t>
      </w:r>
      <w:r>
        <w:rPr>
          <w:lang w:val="en-US" w:eastAsia="ru-RU"/>
        </w:rPr>
        <w:t xml:space="preserve"> </w:t>
      </w:r>
      <w:r w:rsidRPr="00950278">
        <w:rPr>
          <w:lang w:val="en-US" w:eastAsia="ru-RU"/>
        </w:rPr>
        <w:t>Trekolen OÜ (registrikood 12888290) 08.07.2020.a Omanikujärelevalve käsunduslepingu nr</w:t>
      </w:r>
      <w:r>
        <w:rPr>
          <w:lang w:val="en-US" w:eastAsia="ru-RU"/>
        </w:rPr>
        <w:t xml:space="preserve"> </w:t>
      </w:r>
      <w:r w:rsidRPr="00950278">
        <w:rPr>
          <w:lang w:val="en-US" w:eastAsia="ru-RU"/>
        </w:rPr>
        <w:t>2-4/3 (223787) alusel. Lepingu hind moodustas 6</w:t>
      </w:r>
      <w:r w:rsidR="0077704D">
        <w:rPr>
          <w:lang w:val="en-US" w:eastAsia="ru-RU"/>
        </w:rPr>
        <w:t xml:space="preserve"> tuh.</w:t>
      </w:r>
      <w:r w:rsidRPr="00950278">
        <w:rPr>
          <w:lang w:val="en-US" w:eastAsia="ru-RU"/>
        </w:rPr>
        <w:t>eurot KM-ga.</w:t>
      </w:r>
      <w:r>
        <w:rPr>
          <w:lang w:val="en-US" w:eastAsia="ru-RU"/>
        </w:rPr>
        <w:t xml:space="preserve"> </w:t>
      </w:r>
    </w:p>
    <w:p w14:paraId="0F4A275D" w14:textId="77777777" w:rsidR="00503679" w:rsidRDefault="00503679" w:rsidP="002525DB">
      <w:pPr>
        <w:autoSpaceDE w:val="0"/>
        <w:autoSpaceDN w:val="0"/>
        <w:adjustRightInd w:val="0"/>
        <w:jc w:val="both"/>
        <w:rPr>
          <w:lang w:val="en-US" w:eastAsia="ru-RU"/>
        </w:rPr>
      </w:pPr>
    </w:p>
    <w:p w14:paraId="2AD4C69F" w14:textId="481FED3D" w:rsidR="00503679" w:rsidRDefault="00950278" w:rsidP="002525DB">
      <w:pPr>
        <w:autoSpaceDE w:val="0"/>
        <w:autoSpaceDN w:val="0"/>
        <w:adjustRightInd w:val="0"/>
        <w:jc w:val="both"/>
        <w:rPr>
          <w:lang w:val="en-US" w:eastAsia="ru-RU"/>
        </w:rPr>
      </w:pPr>
      <w:r w:rsidRPr="00950278">
        <w:rPr>
          <w:lang w:val="en-US" w:eastAsia="ru-RU"/>
        </w:rPr>
        <w:t>27.10.2020.a kuulutas sihtasutus välja Riigihange 229203 "Äkkeküla, Narva Pähklimäe</w:t>
      </w:r>
      <w:r>
        <w:rPr>
          <w:lang w:val="en-US" w:eastAsia="ru-RU"/>
        </w:rPr>
        <w:t xml:space="preserve"> </w:t>
      </w:r>
      <w:r w:rsidRPr="00950278">
        <w:rPr>
          <w:lang w:val="en-US" w:eastAsia="ru-RU"/>
        </w:rPr>
        <w:t>terviseradade tualettide ostmine, transportimine ja paigaldamine". Edukaks pakkumiseks</w:t>
      </w:r>
      <w:r>
        <w:rPr>
          <w:lang w:val="en-US" w:eastAsia="ru-RU"/>
        </w:rPr>
        <w:t xml:space="preserve"> </w:t>
      </w:r>
      <w:r w:rsidRPr="00950278">
        <w:rPr>
          <w:lang w:val="en-US" w:eastAsia="ru-RU"/>
        </w:rPr>
        <w:t>tunnistati Ramirent Baltic AS (registrikood 10199349) pakkumus. 18.11.2020.a sõlmis SA</w:t>
      </w:r>
      <w:r>
        <w:rPr>
          <w:lang w:val="en-US" w:eastAsia="ru-RU"/>
        </w:rPr>
        <w:t xml:space="preserve"> </w:t>
      </w:r>
      <w:r w:rsidRPr="00950278">
        <w:rPr>
          <w:lang w:val="en-US" w:eastAsia="ru-RU"/>
        </w:rPr>
        <w:t>Narva Linna Arendus Ramirent Baltic AS-ga Hankeleping nr 4-1-3/20 summas 39</w:t>
      </w:r>
      <w:r w:rsidR="0077704D">
        <w:rPr>
          <w:lang w:val="en-US" w:eastAsia="ru-RU"/>
        </w:rPr>
        <w:t>,</w:t>
      </w:r>
      <w:r w:rsidRPr="00950278">
        <w:rPr>
          <w:lang w:val="en-US" w:eastAsia="ru-RU"/>
        </w:rPr>
        <w:t>6</w:t>
      </w:r>
      <w:r w:rsidR="0077704D">
        <w:rPr>
          <w:lang w:val="en-US" w:eastAsia="ru-RU"/>
        </w:rPr>
        <w:t xml:space="preserve"> tuh.</w:t>
      </w:r>
      <w:r>
        <w:rPr>
          <w:lang w:val="en-US" w:eastAsia="ru-RU"/>
        </w:rPr>
        <w:t xml:space="preserve"> </w:t>
      </w:r>
      <w:r w:rsidRPr="00950278">
        <w:rPr>
          <w:lang w:val="en-US" w:eastAsia="ru-RU"/>
        </w:rPr>
        <w:t xml:space="preserve">eurot </w:t>
      </w:r>
      <w:r w:rsidR="0077704D">
        <w:rPr>
          <w:lang w:val="en-US" w:eastAsia="ru-RU"/>
        </w:rPr>
        <w:t>km</w:t>
      </w:r>
      <w:r w:rsidRPr="00950278">
        <w:rPr>
          <w:lang w:val="en-US" w:eastAsia="ru-RU"/>
        </w:rPr>
        <w:t>-ga eespool mainitud tööde teostamiseks. Seisuga 31.12.2020.a tualettid on ostetud</w:t>
      </w:r>
      <w:r>
        <w:rPr>
          <w:lang w:val="en-US" w:eastAsia="ru-RU"/>
        </w:rPr>
        <w:t xml:space="preserve"> </w:t>
      </w:r>
      <w:r w:rsidRPr="00950278">
        <w:rPr>
          <w:lang w:val="en-US" w:eastAsia="ru-RU"/>
        </w:rPr>
        <w:t>ning tarnitud Äkkeküla, Narva Pähklimäe terviseradadele. Tualettide paigaldamine ning</w:t>
      </w:r>
      <w:r>
        <w:rPr>
          <w:lang w:val="en-US" w:eastAsia="ru-RU"/>
        </w:rPr>
        <w:t xml:space="preserve"> </w:t>
      </w:r>
      <w:r w:rsidRPr="00950278">
        <w:rPr>
          <w:lang w:val="en-US" w:eastAsia="ru-RU"/>
        </w:rPr>
        <w:t>tellijale üleandmine planeeritud jaanuarile 2021.a.</w:t>
      </w:r>
      <w:r>
        <w:rPr>
          <w:lang w:val="en-US" w:eastAsia="ru-RU"/>
        </w:rPr>
        <w:t xml:space="preserve"> </w:t>
      </w:r>
    </w:p>
    <w:p w14:paraId="5620C5A1" w14:textId="77777777" w:rsidR="00503679" w:rsidRDefault="00503679" w:rsidP="002525DB">
      <w:pPr>
        <w:autoSpaceDE w:val="0"/>
        <w:autoSpaceDN w:val="0"/>
        <w:adjustRightInd w:val="0"/>
        <w:jc w:val="both"/>
        <w:rPr>
          <w:lang w:val="en-US" w:eastAsia="ru-RU"/>
        </w:rPr>
      </w:pPr>
    </w:p>
    <w:p w14:paraId="424AA63A" w14:textId="6F14ED21" w:rsidR="00503679" w:rsidRDefault="00950278" w:rsidP="002525DB">
      <w:pPr>
        <w:autoSpaceDE w:val="0"/>
        <w:autoSpaceDN w:val="0"/>
        <w:adjustRightInd w:val="0"/>
        <w:jc w:val="both"/>
        <w:rPr>
          <w:lang w:val="en-US" w:eastAsia="ru-RU"/>
        </w:rPr>
      </w:pPr>
      <w:r w:rsidRPr="00950278">
        <w:rPr>
          <w:lang w:val="en-US" w:eastAsia="ru-RU"/>
        </w:rPr>
        <w:t>02.11.2020.a kuulutas sihtasutus välja Riigihange 229326 "Traktori koos lisavarustusega</w:t>
      </w:r>
      <w:r>
        <w:rPr>
          <w:lang w:val="en-US" w:eastAsia="ru-RU"/>
        </w:rPr>
        <w:t xml:space="preserve"> </w:t>
      </w:r>
      <w:r w:rsidRPr="00950278">
        <w:rPr>
          <w:lang w:val="en-US" w:eastAsia="ru-RU"/>
        </w:rPr>
        <w:t>soetamine". Edukaks pakkumiseks tunnistati OÜ Flint Kaubandus (registrikood 10335894)</w:t>
      </w:r>
      <w:r>
        <w:rPr>
          <w:lang w:val="en-US" w:eastAsia="ru-RU"/>
        </w:rPr>
        <w:t xml:space="preserve"> </w:t>
      </w:r>
      <w:r w:rsidRPr="00950278">
        <w:rPr>
          <w:lang w:val="en-US" w:eastAsia="ru-RU"/>
        </w:rPr>
        <w:t>pakkumus. 20.11.2020.a sõlmis SA Narva Linna Arendus Flint Kaubandus OÜ-ga</w:t>
      </w:r>
      <w:r>
        <w:rPr>
          <w:lang w:val="en-US" w:eastAsia="ru-RU"/>
        </w:rPr>
        <w:t xml:space="preserve"> </w:t>
      </w:r>
      <w:r w:rsidRPr="00950278">
        <w:rPr>
          <w:lang w:val="en-US" w:eastAsia="ru-RU"/>
        </w:rPr>
        <w:t>Hankeleping nr 4-1-3/21 summas 57</w:t>
      </w:r>
      <w:r w:rsidR="0077704D">
        <w:rPr>
          <w:lang w:val="en-US" w:eastAsia="ru-RU"/>
        </w:rPr>
        <w:t>,3</w:t>
      </w:r>
      <w:r w:rsidRPr="00950278">
        <w:rPr>
          <w:lang w:val="en-US" w:eastAsia="ru-RU"/>
        </w:rPr>
        <w:t xml:space="preserve"> </w:t>
      </w:r>
      <w:r w:rsidR="0077704D">
        <w:rPr>
          <w:lang w:val="en-US" w:eastAsia="ru-RU"/>
        </w:rPr>
        <w:t>tuh.</w:t>
      </w:r>
      <w:r w:rsidRPr="00950278">
        <w:rPr>
          <w:lang w:val="en-US" w:eastAsia="ru-RU"/>
        </w:rPr>
        <w:t xml:space="preserve">eurot </w:t>
      </w:r>
      <w:r w:rsidR="0077704D">
        <w:rPr>
          <w:lang w:val="en-US" w:eastAsia="ru-RU"/>
        </w:rPr>
        <w:t>km</w:t>
      </w:r>
      <w:r w:rsidRPr="00950278">
        <w:rPr>
          <w:lang w:val="en-US" w:eastAsia="ru-RU"/>
        </w:rPr>
        <w:t>-ga eespool mainitud tööde teostamiseks.</w:t>
      </w:r>
      <w:r>
        <w:rPr>
          <w:lang w:val="en-US" w:eastAsia="ru-RU"/>
        </w:rPr>
        <w:t xml:space="preserve"> </w:t>
      </w:r>
      <w:r w:rsidRPr="00950278">
        <w:rPr>
          <w:lang w:val="en-US" w:eastAsia="ru-RU"/>
        </w:rPr>
        <w:t>Kõik tellitud tööd olid õigeaegselt teostatud ja kontrollitud ning üleantud tellijale 09.12.2020.a</w:t>
      </w:r>
      <w:r>
        <w:rPr>
          <w:lang w:val="en-US" w:eastAsia="ru-RU"/>
        </w:rPr>
        <w:t xml:space="preserve"> </w:t>
      </w:r>
      <w:r w:rsidRPr="00950278">
        <w:rPr>
          <w:lang w:val="en-US" w:eastAsia="ru-RU"/>
        </w:rPr>
        <w:t>Tööde üleandmise-vastuvõtmise akti alusel.</w:t>
      </w:r>
    </w:p>
    <w:p w14:paraId="27A37494" w14:textId="77777777" w:rsidR="00503679" w:rsidRDefault="00503679" w:rsidP="002525DB">
      <w:pPr>
        <w:autoSpaceDE w:val="0"/>
        <w:autoSpaceDN w:val="0"/>
        <w:adjustRightInd w:val="0"/>
        <w:jc w:val="both"/>
        <w:rPr>
          <w:lang w:val="en-US" w:eastAsia="ru-RU"/>
        </w:rPr>
      </w:pPr>
    </w:p>
    <w:p w14:paraId="1DDEF542" w14:textId="7803B011" w:rsidR="00503679" w:rsidRPr="00503679" w:rsidRDefault="00950278" w:rsidP="002525DB">
      <w:pPr>
        <w:autoSpaceDE w:val="0"/>
        <w:autoSpaceDN w:val="0"/>
        <w:adjustRightInd w:val="0"/>
        <w:jc w:val="both"/>
        <w:rPr>
          <w:lang w:val="en-US" w:eastAsia="ru-RU"/>
        </w:rPr>
      </w:pPr>
      <w:r>
        <w:rPr>
          <w:lang w:val="en-US" w:eastAsia="ru-RU"/>
        </w:rPr>
        <w:t xml:space="preserve"> </w:t>
      </w:r>
      <w:r w:rsidRPr="00950278">
        <w:rPr>
          <w:lang w:val="en-US" w:eastAsia="ru-RU"/>
        </w:rPr>
        <w:t>18.11.2020.a kuulutas sihtasutus välja Riigihange 230066 "Äkkeküla, Narva Pähklimäe</w:t>
      </w:r>
      <w:r>
        <w:rPr>
          <w:lang w:val="en-US" w:eastAsia="ru-RU"/>
        </w:rPr>
        <w:t xml:space="preserve"> </w:t>
      </w:r>
      <w:r w:rsidRPr="00950278">
        <w:rPr>
          <w:lang w:val="en-US" w:eastAsia="ru-RU"/>
        </w:rPr>
        <w:t>terviseradade veevarustuse ja kanalisatsiooni torustiku projekteerimine ja ehitamine ning</w:t>
      </w:r>
      <w:r>
        <w:rPr>
          <w:lang w:val="en-US" w:eastAsia="ru-RU"/>
        </w:rPr>
        <w:t xml:space="preserve"> </w:t>
      </w:r>
      <w:r w:rsidRPr="00950278">
        <w:rPr>
          <w:lang w:val="en-US" w:eastAsia="ru-RU"/>
        </w:rPr>
        <w:t>ühendamine tualetiga ja Narva linna ühisveevärgi ja -kanalisatsiooni võrguga". Edukaks</w:t>
      </w:r>
      <w:r>
        <w:rPr>
          <w:lang w:val="en-US" w:eastAsia="ru-RU"/>
        </w:rPr>
        <w:t xml:space="preserve"> </w:t>
      </w:r>
      <w:r w:rsidRPr="00950278">
        <w:rPr>
          <w:lang w:val="en-US" w:eastAsia="ru-RU"/>
        </w:rPr>
        <w:t>pakkumiseks tunnistati OÜ Eesti ESM (registrikood 10176697) pakkumus. 08.12.2020.a</w:t>
      </w:r>
      <w:r>
        <w:rPr>
          <w:lang w:val="en-US" w:eastAsia="ru-RU"/>
        </w:rPr>
        <w:t xml:space="preserve"> </w:t>
      </w:r>
      <w:r w:rsidR="00503679">
        <w:rPr>
          <w:lang w:val="en-US" w:eastAsia="ru-RU"/>
        </w:rPr>
        <w:t xml:space="preserve"> </w:t>
      </w:r>
      <w:r w:rsidR="00503679" w:rsidRPr="00503679">
        <w:rPr>
          <w:lang w:val="en-US" w:eastAsia="ru-RU"/>
        </w:rPr>
        <w:t>sõlmis SA Narva Linna Arendus Eesti ESM OÜ-ga Töövõtuleping nr 4-1-3/23 summas</w:t>
      </w:r>
      <w:r w:rsidR="00503679">
        <w:rPr>
          <w:lang w:val="en-US" w:eastAsia="ru-RU"/>
        </w:rPr>
        <w:t xml:space="preserve"> </w:t>
      </w:r>
      <w:r w:rsidR="00503679" w:rsidRPr="00503679">
        <w:rPr>
          <w:lang w:val="en-US" w:eastAsia="ru-RU"/>
        </w:rPr>
        <w:t>22</w:t>
      </w:r>
      <w:r w:rsidR="0077704D">
        <w:rPr>
          <w:lang w:val="en-US" w:eastAsia="ru-RU"/>
        </w:rPr>
        <w:t>,6 tuh.</w:t>
      </w:r>
      <w:r w:rsidR="00503679" w:rsidRPr="00503679">
        <w:rPr>
          <w:lang w:val="en-US" w:eastAsia="ru-RU"/>
        </w:rPr>
        <w:t xml:space="preserve">eurot </w:t>
      </w:r>
      <w:r w:rsidR="0077704D">
        <w:rPr>
          <w:lang w:val="en-US" w:eastAsia="ru-RU"/>
        </w:rPr>
        <w:t>km-</w:t>
      </w:r>
      <w:r w:rsidR="00503679" w:rsidRPr="00503679">
        <w:rPr>
          <w:lang w:val="en-US" w:eastAsia="ru-RU"/>
        </w:rPr>
        <w:t>ga eespool mainitud tööde teostamiseks. Kõik tellitud tööd peavad olema</w:t>
      </w:r>
      <w:r w:rsidR="00503679">
        <w:rPr>
          <w:lang w:val="en-US" w:eastAsia="ru-RU"/>
        </w:rPr>
        <w:t xml:space="preserve"> </w:t>
      </w:r>
      <w:r w:rsidR="00503679" w:rsidRPr="00503679">
        <w:rPr>
          <w:lang w:val="en-US" w:eastAsia="ru-RU"/>
        </w:rPr>
        <w:t>õigeaegselt teostatud ja kontrollitud ning üleantud tellijale hiljemalt 08.02.2021.a Tööde</w:t>
      </w:r>
      <w:r w:rsidR="00503679">
        <w:rPr>
          <w:lang w:val="en-US" w:eastAsia="ru-RU"/>
        </w:rPr>
        <w:t xml:space="preserve"> </w:t>
      </w:r>
      <w:r w:rsidR="00503679" w:rsidRPr="00503679">
        <w:rPr>
          <w:lang w:val="en-US" w:eastAsia="ru-RU"/>
        </w:rPr>
        <w:t>üleandmise-vastuvõtmise akti alusel.</w:t>
      </w:r>
    </w:p>
    <w:p w14:paraId="7C9F0B3A" w14:textId="77777777" w:rsidR="00503679" w:rsidRDefault="00503679" w:rsidP="002525DB">
      <w:pPr>
        <w:autoSpaceDE w:val="0"/>
        <w:autoSpaceDN w:val="0"/>
        <w:adjustRightInd w:val="0"/>
        <w:jc w:val="both"/>
        <w:rPr>
          <w:lang w:val="en-US" w:eastAsia="ru-RU"/>
        </w:rPr>
      </w:pPr>
    </w:p>
    <w:p w14:paraId="4954F23C" w14:textId="3ABF4733" w:rsidR="00503679" w:rsidRPr="00503679" w:rsidRDefault="00503679" w:rsidP="002525DB">
      <w:pPr>
        <w:autoSpaceDE w:val="0"/>
        <w:autoSpaceDN w:val="0"/>
        <w:adjustRightInd w:val="0"/>
        <w:jc w:val="both"/>
        <w:rPr>
          <w:lang w:val="en-US" w:eastAsia="ru-RU"/>
        </w:rPr>
      </w:pPr>
      <w:r w:rsidRPr="00503679">
        <w:rPr>
          <w:lang w:val="en-US" w:eastAsia="ru-RU"/>
        </w:rPr>
        <w:t>07.12.2020.a kuulutas sihtasutus välja hange „Äkkeküla, Narva Pähklimäe Terviseradade</w:t>
      </w:r>
      <w:r>
        <w:rPr>
          <w:lang w:val="en-US" w:eastAsia="ru-RU"/>
        </w:rPr>
        <w:t xml:space="preserve"> </w:t>
      </w:r>
      <w:r w:rsidRPr="00503679">
        <w:rPr>
          <w:lang w:val="en-US" w:eastAsia="ru-RU"/>
        </w:rPr>
        <w:t>tualeti (Rahu tänava poolt) elektrivõrguga ühendamine“. Edukaks pakkumiseks tunnistati OÜ</w:t>
      </w:r>
      <w:r>
        <w:rPr>
          <w:lang w:val="en-US" w:eastAsia="ru-RU"/>
        </w:rPr>
        <w:t xml:space="preserve"> </w:t>
      </w:r>
      <w:r w:rsidRPr="00503679">
        <w:rPr>
          <w:lang w:val="en-US" w:eastAsia="ru-RU"/>
        </w:rPr>
        <w:t>Policert (registrikood 10970768) pakkumus. 11.12.2020.a sõlmis SA Narva Linna Arendus</w:t>
      </w:r>
      <w:r>
        <w:rPr>
          <w:lang w:val="en-US" w:eastAsia="ru-RU"/>
        </w:rPr>
        <w:t xml:space="preserve"> </w:t>
      </w:r>
      <w:r w:rsidRPr="00503679">
        <w:rPr>
          <w:lang w:val="en-US" w:eastAsia="ru-RU"/>
        </w:rPr>
        <w:t>Policert OÜ-ga Töövõtuleping nr 4-1-3/25 summas 4</w:t>
      </w:r>
      <w:r w:rsidR="0077704D">
        <w:rPr>
          <w:lang w:val="en-US" w:eastAsia="ru-RU"/>
        </w:rPr>
        <w:t>,2</w:t>
      </w:r>
      <w:r w:rsidRPr="00503679">
        <w:rPr>
          <w:lang w:val="en-US" w:eastAsia="ru-RU"/>
        </w:rPr>
        <w:t xml:space="preserve"> </w:t>
      </w:r>
      <w:r w:rsidR="0077704D">
        <w:rPr>
          <w:lang w:val="en-US" w:eastAsia="ru-RU"/>
        </w:rPr>
        <w:t>tuh.</w:t>
      </w:r>
      <w:r w:rsidRPr="00503679">
        <w:rPr>
          <w:lang w:val="en-US" w:eastAsia="ru-RU"/>
        </w:rPr>
        <w:t xml:space="preserve">eurot </w:t>
      </w:r>
      <w:r w:rsidR="0077704D">
        <w:rPr>
          <w:lang w:val="en-US" w:eastAsia="ru-RU"/>
        </w:rPr>
        <w:t>km</w:t>
      </w:r>
      <w:r w:rsidRPr="00503679">
        <w:rPr>
          <w:lang w:val="en-US" w:eastAsia="ru-RU"/>
        </w:rPr>
        <w:t>-ga eespool mainitud</w:t>
      </w:r>
    </w:p>
    <w:p w14:paraId="088B39B1" w14:textId="576AB64F" w:rsidR="00503679" w:rsidRPr="00503679" w:rsidRDefault="00503679" w:rsidP="002525DB">
      <w:pPr>
        <w:autoSpaceDE w:val="0"/>
        <w:autoSpaceDN w:val="0"/>
        <w:adjustRightInd w:val="0"/>
        <w:jc w:val="both"/>
        <w:rPr>
          <w:lang w:val="en-US" w:eastAsia="ru-RU"/>
        </w:rPr>
      </w:pPr>
      <w:r w:rsidRPr="00503679">
        <w:rPr>
          <w:lang w:val="en-US" w:eastAsia="ru-RU"/>
        </w:rPr>
        <w:t>tööde teostamiseks. Kõik tellitud tööd olid õigeaegselt teostatud ja kontrollitud ning üleantud</w:t>
      </w:r>
      <w:r>
        <w:rPr>
          <w:lang w:val="en-US" w:eastAsia="ru-RU"/>
        </w:rPr>
        <w:t xml:space="preserve"> </w:t>
      </w:r>
      <w:r w:rsidRPr="00503679">
        <w:rPr>
          <w:lang w:val="en-US" w:eastAsia="ru-RU"/>
        </w:rPr>
        <w:t>tellijale 31.12.2020.a Tööde üleandmise-vastuvõtmise akti alusel.</w:t>
      </w:r>
    </w:p>
    <w:p w14:paraId="33E0E252" w14:textId="77777777" w:rsidR="00503679" w:rsidRDefault="00503679" w:rsidP="002525DB">
      <w:pPr>
        <w:autoSpaceDE w:val="0"/>
        <w:autoSpaceDN w:val="0"/>
        <w:adjustRightInd w:val="0"/>
        <w:jc w:val="both"/>
        <w:rPr>
          <w:lang w:val="en-US" w:eastAsia="ru-RU"/>
        </w:rPr>
      </w:pPr>
    </w:p>
    <w:p w14:paraId="46D6470B" w14:textId="4A148CC7" w:rsidR="00503679" w:rsidRPr="00503679" w:rsidRDefault="00503679" w:rsidP="002525DB">
      <w:pPr>
        <w:autoSpaceDE w:val="0"/>
        <w:autoSpaceDN w:val="0"/>
        <w:adjustRightInd w:val="0"/>
        <w:jc w:val="both"/>
        <w:rPr>
          <w:lang w:val="en-US" w:eastAsia="ru-RU"/>
        </w:rPr>
      </w:pPr>
      <w:r w:rsidRPr="00A42BD0">
        <w:rPr>
          <w:b/>
          <w:lang w:val="en-US" w:eastAsia="ru-RU"/>
        </w:rPr>
        <w:t>1.2.</w:t>
      </w:r>
      <w:r w:rsidRPr="00503679">
        <w:rPr>
          <w:lang w:val="en-US" w:eastAsia="ru-RU"/>
        </w:rPr>
        <w:t xml:space="preserve"> 2019.aastal Kultuuriministeeriumi poolt toetatud projekti “Regionaalsete</w:t>
      </w:r>
      <w:r>
        <w:rPr>
          <w:lang w:val="en-US" w:eastAsia="ru-RU"/>
        </w:rPr>
        <w:t xml:space="preserve"> </w:t>
      </w:r>
      <w:r w:rsidRPr="00503679">
        <w:rPr>
          <w:lang w:val="en-US" w:eastAsia="ru-RU"/>
        </w:rPr>
        <w:t>tervisespordikeskuste väljaarendamise toetus perioodil 2019-2022” raames viis sihtasutus</w:t>
      </w:r>
      <w:r>
        <w:rPr>
          <w:lang w:val="en-US" w:eastAsia="ru-RU"/>
        </w:rPr>
        <w:t xml:space="preserve"> </w:t>
      </w:r>
      <w:r w:rsidRPr="00503679">
        <w:rPr>
          <w:lang w:val="en-US" w:eastAsia="ru-RU"/>
        </w:rPr>
        <w:t>2020.aastal 6 hanget.</w:t>
      </w:r>
    </w:p>
    <w:p w14:paraId="11698211" w14:textId="77777777" w:rsidR="00503679" w:rsidRDefault="00503679" w:rsidP="002525DB">
      <w:pPr>
        <w:autoSpaceDE w:val="0"/>
        <w:autoSpaceDN w:val="0"/>
        <w:adjustRightInd w:val="0"/>
        <w:jc w:val="both"/>
        <w:rPr>
          <w:lang w:val="en-US" w:eastAsia="ru-RU"/>
        </w:rPr>
      </w:pPr>
    </w:p>
    <w:p w14:paraId="70383D58" w14:textId="66DCC32E" w:rsidR="00503679" w:rsidRPr="00503679" w:rsidRDefault="00503679" w:rsidP="002525DB">
      <w:pPr>
        <w:autoSpaceDE w:val="0"/>
        <w:autoSpaceDN w:val="0"/>
        <w:adjustRightInd w:val="0"/>
        <w:jc w:val="both"/>
        <w:rPr>
          <w:lang w:val="en-US" w:eastAsia="ru-RU"/>
        </w:rPr>
      </w:pPr>
      <w:r w:rsidRPr="00503679">
        <w:rPr>
          <w:lang w:val="en-US" w:eastAsia="ru-RU"/>
        </w:rPr>
        <w:t>30.03.2020.a viis sihtasutus läbi hanke ”Äkkeküla, tervise ja spordikeskuse jaotusvõrgu</w:t>
      </w:r>
      <w:r w:rsidR="00A42BD0">
        <w:rPr>
          <w:lang w:val="en-US" w:eastAsia="ru-RU"/>
        </w:rPr>
        <w:t xml:space="preserve"> </w:t>
      </w:r>
      <w:r w:rsidRPr="00503679">
        <w:rPr>
          <w:lang w:val="en-US" w:eastAsia="ru-RU"/>
        </w:rPr>
        <w:t>projekteerimine”. Edukaks pakkumiseks tunnistati FIE Eduard Zahharov pakkumus.</w:t>
      </w:r>
      <w:r w:rsidR="00A42BD0">
        <w:rPr>
          <w:lang w:val="en-US" w:eastAsia="ru-RU"/>
        </w:rPr>
        <w:t xml:space="preserve"> </w:t>
      </w:r>
      <w:r w:rsidRPr="00503679">
        <w:rPr>
          <w:lang w:val="en-US" w:eastAsia="ru-RU"/>
        </w:rPr>
        <w:t>15.04.2020.a sõlmis SA Narva Linna Arendus Eduard Zahharov FIE-ga projekteerimise</w:t>
      </w:r>
      <w:r w:rsidR="00A42BD0">
        <w:rPr>
          <w:lang w:val="en-US" w:eastAsia="ru-RU"/>
        </w:rPr>
        <w:t xml:space="preserve"> </w:t>
      </w:r>
      <w:r w:rsidRPr="00503679">
        <w:rPr>
          <w:lang w:val="en-US" w:eastAsia="ru-RU"/>
        </w:rPr>
        <w:t>töövõtuleping nr 4-1-3/7 summas 3</w:t>
      </w:r>
      <w:r w:rsidR="0077704D">
        <w:rPr>
          <w:lang w:val="en-US" w:eastAsia="ru-RU"/>
        </w:rPr>
        <w:t>,</w:t>
      </w:r>
      <w:r w:rsidRPr="00503679">
        <w:rPr>
          <w:lang w:val="en-US" w:eastAsia="ru-RU"/>
        </w:rPr>
        <w:t xml:space="preserve">6 </w:t>
      </w:r>
      <w:r w:rsidR="0077704D">
        <w:rPr>
          <w:lang w:val="en-US" w:eastAsia="ru-RU"/>
        </w:rPr>
        <w:t>tuh.</w:t>
      </w:r>
      <w:r w:rsidRPr="00503679">
        <w:rPr>
          <w:lang w:val="en-US" w:eastAsia="ru-RU"/>
        </w:rPr>
        <w:t xml:space="preserve">eurot </w:t>
      </w:r>
      <w:r w:rsidR="0077704D">
        <w:rPr>
          <w:lang w:val="en-US" w:eastAsia="ru-RU"/>
        </w:rPr>
        <w:t>km</w:t>
      </w:r>
      <w:r w:rsidRPr="00503679">
        <w:rPr>
          <w:lang w:val="en-US" w:eastAsia="ru-RU"/>
        </w:rPr>
        <w:t>-ga eespool mainitud tööde teostamiseks.</w:t>
      </w:r>
      <w:r w:rsidR="00A42BD0">
        <w:rPr>
          <w:lang w:val="en-US" w:eastAsia="ru-RU"/>
        </w:rPr>
        <w:t xml:space="preserve"> </w:t>
      </w:r>
      <w:r w:rsidRPr="00503679">
        <w:rPr>
          <w:lang w:val="en-US" w:eastAsia="ru-RU"/>
        </w:rPr>
        <w:t>Kõik tellitud tööd olid õigeaegselt teostatud ja kontrollitud ning üleantud tellijale.</w:t>
      </w:r>
    </w:p>
    <w:p w14:paraId="16B1E80D" w14:textId="77777777" w:rsidR="00A42BD0" w:rsidRDefault="00A42BD0" w:rsidP="002525DB">
      <w:pPr>
        <w:autoSpaceDE w:val="0"/>
        <w:autoSpaceDN w:val="0"/>
        <w:adjustRightInd w:val="0"/>
        <w:jc w:val="both"/>
        <w:rPr>
          <w:lang w:val="en-US" w:eastAsia="ru-RU"/>
        </w:rPr>
      </w:pPr>
    </w:p>
    <w:p w14:paraId="71C0151C" w14:textId="2BE85F73" w:rsidR="00503679" w:rsidRPr="00503679" w:rsidRDefault="00503679" w:rsidP="002525DB">
      <w:pPr>
        <w:autoSpaceDE w:val="0"/>
        <w:autoSpaceDN w:val="0"/>
        <w:adjustRightInd w:val="0"/>
        <w:jc w:val="both"/>
        <w:rPr>
          <w:lang w:val="en-US" w:eastAsia="ru-RU"/>
        </w:rPr>
      </w:pPr>
      <w:r w:rsidRPr="00503679">
        <w:rPr>
          <w:lang w:val="en-US" w:eastAsia="ru-RU"/>
        </w:rPr>
        <w:t>30.03.2020.a viis sihtasutus läbi hanke ”Äkkeküla, tervise ja spordikeskuse spordiürituste</w:t>
      </w:r>
      <w:r w:rsidR="00A42BD0">
        <w:rPr>
          <w:lang w:val="en-US" w:eastAsia="ru-RU"/>
        </w:rPr>
        <w:t xml:space="preserve"> </w:t>
      </w:r>
      <w:r w:rsidRPr="00503679">
        <w:rPr>
          <w:lang w:val="en-US" w:eastAsia="ru-RU"/>
        </w:rPr>
        <w:t>staadioni ja kelgunõlva valgustuse projekteerimine”. Edukaks pakkumiseks tunnistati FIE</w:t>
      </w:r>
      <w:r w:rsidR="00A42BD0">
        <w:rPr>
          <w:lang w:val="en-US" w:eastAsia="ru-RU"/>
        </w:rPr>
        <w:t xml:space="preserve"> </w:t>
      </w:r>
      <w:r w:rsidRPr="00503679">
        <w:rPr>
          <w:lang w:val="en-US" w:eastAsia="ru-RU"/>
        </w:rPr>
        <w:t>Eduard Zahharov pakkumus. 08.04.2019.a sõlmis SA Narva Linna Arendus Eduard Zahharov</w:t>
      </w:r>
      <w:r w:rsidR="00A42BD0">
        <w:rPr>
          <w:lang w:val="en-US" w:eastAsia="ru-RU"/>
        </w:rPr>
        <w:t xml:space="preserve"> </w:t>
      </w:r>
      <w:r w:rsidRPr="00503679">
        <w:rPr>
          <w:lang w:val="en-US" w:eastAsia="ru-RU"/>
        </w:rPr>
        <w:t>FIE-ga projekteerimise töövõtuleping nr 4-1-3/5 summas 1</w:t>
      </w:r>
      <w:r w:rsidR="0077704D">
        <w:rPr>
          <w:lang w:val="en-US" w:eastAsia="ru-RU"/>
        </w:rPr>
        <w:t>,</w:t>
      </w:r>
      <w:r w:rsidRPr="00503679">
        <w:rPr>
          <w:lang w:val="en-US" w:eastAsia="ru-RU"/>
        </w:rPr>
        <w:t>8</w:t>
      </w:r>
      <w:r w:rsidR="0077704D">
        <w:rPr>
          <w:lang w:val="en-US" w:eastAsia="ru-RU"/>
        </w:rPr>
        <w:t xml:space="preserve"> tuh.</w:t>
      </w:r>
      <w:r w:rsidRPr="00503679">
        <w:rPr>
          <w:lang w:val="en-US" w:eastAsia="ru-RU"/>
        </w:rPr>
        <w:t xml:space="preserve">eurot </w:t>
      </w:r>
      <w:r w:rsidR="0077704D">
        <w:rPr>
          <w:lang w:val="en-US" w:eastAsia="ru-RU"/>
        </w:rPr>
        <w:t>km</w:t>
      </w:r>
      <w:r w:rsidRPr="00503679">
        <w:rPr>
          <w:lang w:val="en-US" w:eastAsia="ru-RU"/>
        </w:rPr>
        <w:t>-ga eespool</w:t>
      </w:r>
      <w:r w:rsidR="00A42BD0">
        <w:rPr>
          <w:lang w:val="en-US" w:eastAsia="ru-RU"/>
        </w:rPr>
        <w:t xml:space="preserve"> </w:t>
      </w:r>
      <w:r w:rsidRPr="00503679">
        <w:rPr>
          <w:lang w:val="en-US" w:eastAsia="ru-RU"/>
        </w:rPr>
        <w:t>mainitud tööde teostamiseks. Kõik tellitud tööd olid õigeaegselt teostatud ja kontrollitud ning</w:t>
      </w:r>
      <w:r w:rsidR="00A42BD0">
        <w:rPr>
          <w:lang w:val="en-US" w:eastAsia="ru-RU"/>
        </w:rPr>
        <w:t xml:space="preserve"> </w:t>
      </w:r>
      <w:r w:rsidRPr="00503679">
        <w:rPr>
          <w:lang w:val="en-US" w:eastAsia="ru-RU"/>
        </w:rPr>
        <w:t>üleantud tellijale.</w:t>
      </w:r>
    </w:p>
    <w:p w14:paraId="7CBE8D26" w14:textId="77777777" w:rsidR="00A42BD0" w:rsidRDefault="00A42BD0" w:rsidP="002525DB">
      <w:pPr>
        <w:autoSpaceDE w:val="0"/>
        <w:autoSpaceDN w:val="0"/>
        <w:adjustRightInd w:val="0"/>
        <w:jc w:val="both"/>
        <w:rPr>
          <w:lang w:val="en-US" w:eastAsia="ru-RU"/>
        </w:rPr>
      </w:pPr>
    </w:p>
    <w:p w14:paraId="4ACD9415" w14:textId="10AA9F2D" w:rsidR="00950278" w:rsidRPr="00503679" w:rsidRDefault="00503679" w:rsidP="002525DB">
      <w:pPr>
        <w:autoSpaceDE w:val="0"/>
        <w:autoSpaceDN w:val="0"/>
        <w:adjustRightInd w:val="0"/>
        <w:jc w:val="both"/>
        <w:rPr>
          <w:lang w:val="en-US" w:eastAsia="ru-RU"/>
        </w:rPr>
      </w:pPr>
      <w:r w:rsidRPr="00503679">
        <w:rPr>
          <w:lang w:val="en-US" w:eastAsia="ru-RU"/>
        </w:rPr>
        <w:t>20.07.2020.a kuulutas sihtasutus välja Riigihange 225704 "Äkkeküla kelgunõlva aastaringse</w:t>
      </w:r>
      <w:r w:rsidR="00A42BD0">
        <w:rPr>
          <w:lang w:val="en-US" w:eastAsia="ru-RU"/>
        </w:rPr>
        <w:t xml:space="preserve"> </w:t>
      </w:r>
      <w:r w:rsidRPr="00503679">
        <w:rPr>
          <w:lang w:val="en-US" w:eastAsia="ru-RU"/>
        </w:rPr>
        <w:t>tuubiraja koos rõngastega soetamine, transportimine ja paigaldamine". Edukaks pakkumiseks</w:t>
      </w:r>
      <w:r w:rsidR="00A42BD0">
        <w:rPr>
          <w:lang w:val="en-US" w:eastAsia="ru-RU"/>
        </w:rPr>
        <w:t xml:space="preserve"> </w:t>
      </w:r>
      <w:r w:rsidRPr="00503679">
        <w:rPr>
          <w:lang w:val="en-US" w:eastAsia="ru-RU"/>
        </w:rPr>
        <w:t>tunnistati SIA ”JVA SPORTS” (registrikood 44103031522) pakkumus. 06.08.2020.a sõlmis</w:t>
      </w:r>
      <w:r w:rsidR="00A42BD0">
        <w:rPr>
          <w:lang w:val="en-US" w:eastAsia="ru-RU"/>
        </w:rPr>
        <w:t xml:space="preserve"> </w:t>
      </w:r>
      <w:r w:rsidRPr="00503679">
        <w:rPr>
          <w:lang w:val="en-US" w:eastAsia="ru-RU"/>
        </w:rPr>
        <w:t>SA Narva Linna Arendus ”JVA SPORTS” SIA-ga Hankele</w:t>
      </w:r>
      <w:r w:rsidR="00A42BD0">
        <w:rPr>
          <w:lang w:val="en-US" w:eastAsia="ru-RU"/>
        </w:rPr>
        <w:t>ping nr 4-1-3/13 summas 34</w:t>
      </w:r>
      <w:r w:rsidR="0077704D">
        <w:rPr>
          <w:lang w:val="en-US" w:eastAsia="ru-RU"/>
        </w:rPr>
        <w:t>,</w:t>
      </w:r>
      <w:r w:rsidR="00A42BD0">
        <w:rPr>
          <w:lang w:val="en-US" w:eastAsia="ru-RU"/>
        </w:rPr>
        <w:t xml:space="preserve">4 </w:t>
      </w:r>
      <w:r w:rsidR="0077704D">
        <w:rPr>
          <w:lang w:val="en-US" w:eastAsia="ru-RU"/>
        </w:rPr>
        <w:t>tuh.</w:t>
      </w:r>
      <w:r w:rsidRPr="00503679">
        <w:rPr>
          <w:lang w:val="en-US" w:eastAsia="ru-RU"/>
        </w:rPr>
        <w:t xml:space="preserve">eurot </w:t>
      </w:r>
      <w:r w:rsidR="0077704D">
        <w:rPr>
          <w:lang w:val="en-US" w:eastAsia="ru-RU"/>
        </w:rPr>
        <w:t>km</w:t>
      </w:r>
      <w:r w:rsidRPr="00503679">
        <w:rPr>
          <w:lang w:val="en-US" w:eastAsia="ru-RU"/>
        </w:rPr>
        <w:t>-ta eespool mainitud tööde teostamiseks. COVID-19 pandeemia leviku ning Eesti ja</w:t>
      </w:r>
      <w:r w:rsidR="00A42BD0">
        <w:rPr>
          <w:lang w:val="en-US" w:eastAsia="ru-RU"/>
        </w:rPr>
        <w:t xml:space="preserve"> </w:t>
      </w:r>
      <w:r w:rsidRPr="00503679">
        <w:rPr>
          <w:lang w:val="en-US" w:eastAsia="ru-RU"/>
        </w:rPr>
        <w:t>Läti vahel rakendatud piirangute tõttu, kauba tarneajad on tutnduvalt pikenenud ning</w:t>
      </w:r>
      <w:r w:rsidR="00A42BD0">
        <w:rPr>
          <w:lang w:val="en-US" w:eastAsia="ru-RU"/>
        </w:rPr>
        <w:t xml:space="preserve"> </w:t>
      </w:r>
      <w:r w:rsidRPr="00503679">
        <w:rPr>
          <w:lang w:val="en-US" w:eastAsia="ru-RU"/>
        </w:rPr>
        <w:t>Hankelepingu tähtaeg oli pikendatud. Kõik tellitud tööd olid teostatud ja kontrollitud ning</w:t>
      </w:r>
      <w:r w:rsidR="00A42BD0">
        <w:rPr>
          <w:lang w:val="en-US" w:eastAsia="ru-RU"/>
        </w:rPr>
        <w:t xml:space="preserve"> </w:t>
      </w:r>
      <w:r w:rsidRPr="00503679">
        <w:rPr>
          <w:lang w:val="en-US" w:eastAsia="ru-RU"/>
        </w:rPr>
        <w:t>üleantud tellijale 27.11.2020.a Tööde üleandmise-vastuvõtmise akti alusel.</w:t>
      </w:r>
      <w:r w:rsidR="00A42BD0">
        <w:rPr>
          <w:lang w:val="en-US" w:eastAsia="ru-RU"/>
        </w:rPr>
        <w:t xml:space="preserve"> </w:t>
      </w:r>
      <w:r w:rsidRPr="00503679">
        <w:rPr>
          <w:lang w:val="en-US" w:eastAsia="ru-RU"/>
        </w:rPr>
        <w:t>Omanikujärelevalve teenust osutas Trekolen OÜ (registrikood 12888290) 19.08.2020.a</w:t>
      </w:r>
      <w:r w:rsidR="00A42BD0">
        <w:rPr>
          <w:lang w:val="en-US" w:eastAsia="ru-RU"/>
        </w:rPr>
        <w:t xml:space="preserve"> </w:t>
      </w:r>
      <w:r w:rsidRPr="00503679">
        <w:rPr>
          <w:lang w:val="en-US" w:eastAsia="ru-RU"/>
        </w:rPr>
        <w:t>Omanikujärelevalve käsunduslepingu nr 2-4/4 (225704) alusel. Lepingu hind moodustas</w:t>
      </w:r>
      <w:r w:rsidR="00A42BD0">
        <w:rPr>
          <w:lang w:val="en-US" w:eastAsia="ru-RU"/>
        </w:rPr>
        <w:t xml:space="preserve"> </w:t>
      </w:r>
      <w:r w:rsidRPr="00503679">
        <w:rPr>
          <w:lang w:val="en-US" w:eastAsia="ru-RU"/>
        </w:rPr>
        <w:t>5</w:t>
      </w:r>
      <w:r w:rsidR="0077704D">
        <w:rPr>
          <w:lang w:val="en-US" w:eastAsia="ru-RU"/>
        </w:rPr>
        <w:t>,</w:t>
      </w:r>
      <w:r w:rsidRPr="00503679">
        <w:rPr>
          <w:lang w:val="en-US" w:eastAsia="ru-RU"/>
        </w:rPr>
        <w:t xml:space="preserve">2 </w:t>
      </w:r>
      <w:r w:rsidR="0077704D">
        <w:rPr>
          <w:lang w:val="en-US" w:eastAsia="ru-RU"/>
        </w:rPr>
        <w:t>tuh.</w:t>
      </w:r>
      <w:r w:rsidRPr="00503679">
        <w:rPr>
          <w:lang w:val="en-US" w:eastAsia="ru-RU"/>
        </w:rPr>
        <w:t xml:space="preserve">eurot </w:t>
      </w:r>
      <w:r w:rsidR="0077704D">
        <w:rPr>
          <w:lang w:val="en-US" w:eastAsia="ru-RU"/>
        </w:rPr>
        <w:t>km</w:t>
      </w:r>
      <w:r w:rsidRPr="00503679">
        <w:rPr>
          <w:lang w:val="en-US" w:eastAsia="ru-RU"/>
        </w:rPr>
        <w:t>-ga.</w:t>
      </w:r>
    </w:p>
    <w:p w14:paraId="4BB6B801" w14:textId="77777777" w:rsidR="00950278" w:rsidRPr="00A42BD0" w:rsidRDefault="00950278" w:rsidP="002525DB">
      <w:pPr>
        <w:autoSpaceDE w:val="0"/>
        <w:autoSpaceDN w:val="0"/>
        <w:adjustRightInd w:val="0"/>
        <w:jc w:val="both"/>
        <w:rPr>
          <w:lang w:val="en-US" w:eastAsia="ru-RU"/>
        </w:rPr>
      </w:pPr>
    </w:p>
    <w:p w14:paraId="5EBE3FBF" w14:textId="23EEC74F" w:rsidR="00A42BD0" w:rsidRPr="00A42BD0" w:rsidRDefault="00A42BD0" w:rsidP="002525DB">
      <w:pPr>
        <w:autoSpaceDE w:val="0"/>
        <w:autoSpaceDN w:val="0"/>
        <w:adjustRightInd w:val="0"/>
        <w:jc w:val="both"/>
        <w:rPr>
          <w:lang w:val="en-US" w:eastAsia="ru-RU"/>
        </w:rPr>
      </w:pPr>
      <w:r w:rsidRPr="00A42BD0">
        <w:rPr>
          <w:lang w:val="en-US" w:eastAsia="ru-RU"/>
        </w:rPr>
        <w:t>21.07.2020.a kuulutas sihtasutus välja Riigihange 225741 "Äkkeküla, Narva Pähklimäe</w:t>
      </w:r>
      <w:r>
        <w:rPr>
          <w:lang w:val="en-US" w:eastAsia="ru-RU"/>
        </w:rPr>
        <w:t xml:space="preserve"> </w:t>
      </w:r>
      <w:r w:rsidRPr="00A42BD0">
        <w:rPr>
          <w:lang w:val="en-US" w:eastAsia="ru-RU"/>
        </w:rPr>
        <w:t>terviseradade valgustuse ja jaotusvõrgu ehitamine". Edukaks pakkumiseks tunnistati OÜ</w:t>
      </w:r>
      <w:r>
        <w:rPr>
          <w:lang w:val="en-US" w:eastAsia="ru-RU"/>
        </w:rPr>
        <w:t xml:space="preserve"> </w:t>
      </w:r>
      <w:r w:rsidRPr="00A42BD0">
        <w:rPr>
          <w:lang w:val="en-US" w:eastAsia="ru-RU"/>
        </w:rPr>
        <w:t>Elektromontaaž (registrikood 11480262) pakkumus. 17.08.2020.a sõlmis SA Narva Linna</w:t>
      </w:r>
      <w:r>
        <w:rPr>
          <w:lang w:val="en-US" w:eastAsia="ru-RU"/>
        </w:rPr>
        <w:t xml:space="preserve"> </w:t>
      </w:r>
      <w:r w:rsidRPr="00A42BD0">
        <w:rPr>
          <w:lang w:val="en-US" w:eastAsia="ru-RU"/>
        </w:rPr>
        <w:t>Arendus Elektromontaaž OÜ-ga Hankeleping nr 4-1-3/14 summas 27</w:t>
      </w:r>
      <w:r w:rsidR="0077704D">
        <w:rPr>
          <w:lang w:val="en-US" w:eastAsia="ru-RU"/>
        </w:rPr>
        <w:t>,3</w:t>
      </w:r>
      <w:r w:rsidRPr="00A42BD0">
        <w:rPr>
          <w:lang w:val="en-US" w:eastAsia="ru-RU"/>
        </w:rPr>
        <w:t xml:space="preserve"> </w:t>
      </w:r>
      <w:r w:rsidR="0077704D">
        <w:rPr>
          <w:lang w:val="en-US" w:eastAsia="ru-RU"/>
        </w:rPr>
        <w:t>tuh.</w:t>
      </w:r>
      <w:r w:rsidRPr="00A42BD0">
        <w:rPr>
          <w:lang w:val="en-US" w:eastAsia="ru-RU"/>
        </w:rPr>
        <w:t xml:space="preserve">eurot </w:t>
      </w:r>
      <w:r w:rsidR="0077704D">
        <w:rPr>
          <w:lang w:val="en-US" w:eastAsia="ru-RU"/>
        </w:rPr>
        <w:t>km</w:t>
      </w:r>
      <w:r w:rsidRPr="00A42BD0">
        <w:rPr>
          <w:lang w:val="en-US" w:eastAsia="ru-RU"/>
        </w:rPr>
        <w:t>-ga</w:t>
      </w:r>
      <w:r>
        <w:rPr>
          <w:lang w:val="en-US" w:eastAsia="ru-RU"/>
        </w:rPr>
        <w:t xml:space="preserve"> </w:t>
      </w:r>
      <w:r w:rsidRPr="00A42BD0">
        <w:rPr>
          <w:lang w:val="en-US" w:eastAsia="ru-RU"/>
        </w:rPr>
        <w:t>eespool mainitud tööde teostamiseks. Kõik tellitud tööd olid teostatud ja kontrollitud ning</w:t>
      </w:r>
      <w:r>
        <w:rPr>
          <w:lang w:val="en-US" w:eastAsia="ru-RU"/>
        </w:rPr>
        <w:t xml:space="preserve"> </w:t>
      </w:r>
      <w:r w:rsidRPr="00A42BD0">
        <w:rPr>
          <w:lang w:val="en-US" w:eastAsia="ru-RU"/>
        </w:rPr>
        <w:t>üleantud tellijale 10.11.2020.a Tööde üleandmise-vastuvõtmise akti alusel.</w:t>
      </w:r>
      <w:r>
        <w:rPr>
          <w:lang w:val="en-US" w:eastAsia="ru-RU"/>
        </w:rPr>
        <w:t xml:space="preserve"> </w:t>
      </w:r>
      <w:r w:rsidRPr="00A42BD0">
        <w:rPr>
          <w:lang w:val="en-US" w:eastAsia="ru-RU"/>
        </w:rPr>
        <w:t>Omanikujärelevalve teenust osutas Policert OÜ (registrikood 10970768) 31.08.2020.a</w:t>
      </w:r>
      <w:r>
        <w:rPr>
          <w:lang w:val="en-US" w:eastAsia="ru-RU"/>
        </w:rPr>
        <w:t xml:space="preserve"> </w:t>
      </w:r>
      <w:r w:rsidRPr="00A42BD0">
        <w:rPr>
          <w:lang w:val="en-US" w:eastAsia="ru-RU"/>
        </w:rPr>
        <w:t>Omanikujärelevalve käsunduslepingu nr 2-4/5 (225741) alusel. Lepingu hind moodustas</w:t>
      </w:r>
      <w:r>
        <w:rPr>
          <w:lang w:val="en-US" w:eastAsia="ru-RU"/>
        </w:rPr>
        <w:t xml:space="preserve"> </w:t>
      </w:r>
      <w:r w:rsidRPr="00A42BD0">
        <w:rPr>
          <w:lang w:val="en-US" w:eastAsia="ru-RU"/>
        </w:rPr>
        <w:t>1</w:t>
      </w:r>
      <w:r w:rsidR="0077704D">
        <w:rPr>
          <w:lang w:val="en-US" w:eastAsia="ru-RU"/>
        </w:rPr>
        <w:t>,</w:t>
      </w:r>
      <w:r w:rsidRPr="00A42BD0">
        <w:rPr>
          <w:lang w:val="en-US" w:eastAsia="ru-RU"/>
        </w:rPr>
        <w:t>2</w:t>
      </w:r>
      <w:r w:rsidR="0077704D">
        <w:rPr>
          <w:lang w:val="en-US" w:eastAsia="ru-RU"/>
        </w:rPr>
        <w:t xml:space="preserve"> tuh.</w:t>
      </w:r>
      <w:r w:rsidRPr="00A42BD0">
        <w:rPr>
          <w:lang w:val="en-US" w:eastAsia="ru-RU"/>
        </w:rPr>
        <w:t xml:space="preserve">eurot </w:t>
      </w:r>
      <w:r w:rsidR="0077704D">
        <w:rPr>
          <w:lang w:val="en-US" w:eastAsia="ru-RU"/>
        </w:rPr>
        <w:t>km</w:t>
      </w:r>
      <w:r w:rsidRPr="00A42BD0">
        <w:rPr>
          <w:lang w:val="en-US" w:eastAsia="ru-RU"/>
        </w:rPr>
        <w:t>-ga.</w:t>
      </w:r>
    </w:p>
    <w:p w14:paraId="475B6077" w14:textId="77777777" w:rsidR="00A42BD0" w:rsidRDefault="00A42BD0" w:rsidP="002525DB">
      <w:pPr>
        <w:autoSpaceDE w:val="0"/>
        <w:autoSpaceDN w:val="0"/>
        <w:adjustRightInd w:val="0"/>
        <w:jc w:val="both"/>
        <w:rPr>
          <w:lang w:val="en-US" w:eastAsia="ru-RU"/>
        </w:rPr>
      </w:pPr>
    </w:p>
    <w:p w14:paraId="516A03CB" w14:textId="75FBA043" w:rsidR="00A42BD0" w:rsidRPr="00A42BD0" w:rsidRDefault="00A42BD0" w:rsidP="002525DB">
      <w:pPr>
        <w:autoSpaceDE w:val="0"/>
        <w:autoSpaceDN w:val="0"/>
        <w:adjustRightInd w:val="0"/>
        <w:jc w:val="both"/>
        <w:rPr>
          <w:lang w:val="en-US" w:eastAsia="ru-RU"/>
        </w:rPr>
      </w:pPr>
      <w:r w:rsidRPr="00A42BD0">
        <w:rPr>
          <w:lang w:val="en-US" w:eastAsia="ru-RU"/>
        </w:rPr>
        <w:t>28.09.2020.a kuulutas sihtasutus välja hange „Äkkeküla kelgumäel tubingu jaoks pinnasest ja</w:t>
      </w:r>
      <w:r>
        <w:rPr>
          <w:lang w:val="en-US" w:eastAsia="ru-RU"/>
        </w:rPr>
        <w:t xml:space="preserve"> </w:t>
      </w:r>
      <w:r w:rsidRPr="00A42BD0">
        <w:rPr>
          <w:lang w:val="en-US" w:eastAsia="ru-RU"/>
        </w:rPr>
        <w:t>kunstmurust vundamendi ehitamine“. Edukaks pakkumiseks tunnistati OÜ Sava Ehitus</w:t>
      </w:r>
      <w:r>
        <w:rPr>
          <w:lang w:val="en-US" w:eastAsia="ru-RU"/>
        </w:rPr>
        <w:t xml:space="preserve"> </w:t>
      </w:r>
      <w:r w:rsidRPr="00A42BD0">
        <w:rPr>
          <w:lang w:val="en-US" w:eastAsia="ru-RU"/>
        </w:rPr>
        <w:t>(registrikood 12169715) pakkumus. 07.10.2020.a sõlmis SA Narva Linna Arendus Sava</w:t>
      </w:r>
      <w:r>
        <w:rPr>
          <w:lang w:val="en-US" w:eastAsia="ru-RU"/>
        </w:rPr>
        <w:t xml:space="preserve"> </w:t>
      </w:r>
      <w:r w:rsidRPr="00A42BD0">
        <w:rPr>
          <w:lang w:val="en-US" w:eastAsia="ru-RU"/>
        </w:rPr>
        <w:t>Ehitus OÜ-ga Hankeleping nr 4-1-3/16 summas 5</w:t>
      </w:r>
      <w:r w:rsidR="0077704D">
        <w:rPr>
          <w:lang w:val="en-US" w:eastAsia="ru-RU"/>
        </w:rPr>
        <w:t>,</w:t>
      </w:r>
      <w:r w:rsidRPr="00A42BD0">
        <w:rPr>
          <w:lang w:val="en-US" w:eastAsia="ru-RU"/>
        </w:rPr>
        <w:t>4</w:t>
      </w:r>
      <w:r w:rsidR="0077704D">
        <w:rPr>
          <w:lang w:val="en-US" w:eastAsia="ru-RU"/>
        </w:rPr>
        <w:t xml:space="preserve"> tuh.</w:t>
      </w:r>
      <w:r w:rsidRPr="00A42BD0">
        <w:rPr>
          <w:lang w:val="en-US" w:eastAsia="ru-RU"/>
        </w:rPr>
        <w:t xml:space="preserve">eurot </w:t>
      </w:r>
      <w:r w:rsidR="0077704D">
        <w:rPr>
          <w:lang w:val="en-US" w:eastAsia="ru-RU"/>
        </w:rPr>
        <w:t>km</w:t>
      </w:r>
      <w:r w:rsidRPr="00A42BD0">
        <w:rPr>
          <w:lang w:val="en-US" w:eastAsia="ru-RU"/>
        </w:rPr>
        <w:t>-ga eespool mainitud tööde</w:t>
      </w:r>
      <w:r>
        <w:rPr>
          <w:lang w:val="en-US" w:eastAsia="ru-RU"/>
        </w:rPr>
        <w:t xml:space="preserve"> </w:t>
      </w:r>
      <w:r w:rsidRPr="00A42BD0">
        <w:rPr>
          <w:lang w:val="en-US" w:eastAsia="ru-RU"/>
        </w:rPr>
        <w:t>teostamiseks. Kõik tellitud tööd olid õigeaegselt teostatud ja kontrollitud ning üleantud tellijale</w:t>
      </w:r>
      <w:r>
        <w:rPr>
          <w:lang w:val="en-US" w:eastAsia="ru-RU"/>
        </w:rPr>
        <w:t xml:space="preserve"> </w:t>
      </w:r>
      <w:r w:rsidRPr="00A42BD0">
        <w:rPr>
          <w:lang w:val="en-US" w:eastAsia="ru-RU"/>
        </w:rPr>
        <w:t xml:space="preserve">17.11.2020.a Tööde üleandmise-vastuvõtmise akti alusel. Omanikujärelevalve </w:t>
      </w:r>
      <w:r w:rsidRPr="00A42BD0">
        <w:rPr>
          <w:lang w:val="en-US" w:eastAsia="ru-RU"/>
        </w:rPr>
        <w:lastRenderedPageBreak/>
        <w:t>teenust osutas</w:t>
      </w:r>
      <w:r>
        <w:rPr>
          <w:lang w:val="en-US" w:eastAsia="ru-RU"/>
        </w:rPr>
        <w:t xml:space="preserve"> </w:t>
      </w:r>
      <w:r w:rsidRPr="00A42BD0">
        <w:rPr>
          <w:lang w:val="en-US" w:eastAsia="ru-RU"/>
        </w:rPr>
        <w:t>Trekolen OÜ (registrikood 12888290) 19.08.2020.a Omanikujärelevalve käsunduslepingu nr</w:t>
      </w:r>
      <w:r>
        <w:rPr>
          <w:lang w:val="en-US" w:eastAsia="ru-RU"/>
        </w:rPr>
        <w:t xml:space="preserve"> </w:t>
      </w:r>
      <w:r w:rsidRPr="00A42BD0">
        <w:rPr>
          <w:lang w:val="en-US" w:eastAsia="ru-RU"/>
        </w:rPr>
        <w:t>2-4/4 (225704) alusel.</w:t>
      </w:r>
    </w:p>
    <w:p w14:paraId="0E61CFA5" w14:textId="77777777" w:rsidR="00A42BD0" w:rsidRDefault="00A42BD0" w:rsidP="002525DB">
      <w:pPr>
        <w:autoSpaceDE w:val="0"/>
        <w:autoSpaceDN w:val="0"/>
        <w:adjustRightInd w:val="0"/>
        <w:jc w:val="both"/>
        <w:rPr>
          <w:lang w:val="en-US" w:eastAsia="ru-RU"/>
        </w:rPr>
      </w:pPr>
    </w:p>
    <w:p w14:paraId="0F90D0C8" w14:textId="3044CB81" w:rsidR="00A42BD0" w:rsidRPr="00A42BD0" w:rsidRDefault="00A42BD0" w:rsidP="002525DB">
      <w:pPr>
        <w:autoSpaceDE w:val="0"/>
        <w:autoSpaceDN w:val="0"/>
        <w:adjustRightInd w:val="0"/>
        <w:jc w:val="both"/>
        <w:rPr>
          <w:lang w:val="en-US" w:eastAsia="ru-RU"/>
        </w:rPr>
      </w:pPr>
      <w:r w:rsidRPr="00A42BD0">
        <w:rPr>
          <w:lang w:val="en-US" w:eastAsia="ru-RU"/>
        </w:rPr>
        <w:t>01.10.2020.a kuulutas sihtasutus välja hange „Äkkeküla, Narva Pähklimäe terviseradade</w:t>
      </w:r>
      <w:r>
        <w:rPr>
          <w:lang w:val="en-US" w:eastAsia="ru-RU"/>
        </w:rPr>
        <w:t xml:space="preserve"> </w:t>
      </w:r>
      <w:r w:rsidRPr="00A42BD0">
        <w:rPr>
          <w:lang w:val="en-US" w:eastAsia="ru-RU"/>
        </w:rPr>
        <w:t>valgustuse ja vajalike seadmete paigaldamine ja ehitamine“. Edukaks pakkumiseks tunnistati</w:t>
      </w:r>
      <w:r>
        <w:rPr>
          <w:lang w:val="en-US" w:eastAsia="ru-RU"/>
        </w:rPr>
        <w:t xml:space="preserve"> </w:t>
      </w:r>
      <w:r w:rsidRPr="00A42BD0">
        <w:rPr>
          <w:lang w:val="en-US" w:eastAsia="ru-RU"/>
        </w:rPr>
        <w:t>OÜ VIRU RMT (registrikood 10773648) pakkumus. 20.10.2020.a sõlmis SA Narva Linna</w:t>
      </w:r>
      <w:r>
        <w:rPr>
          <w:lang w:val="en-US" w:eastAsia="ru-RU"/>
        </w:rPr>
        <w:t xml:space="preserve"> </w:t>
      </w:r>
      <w:r w:rsidRPr="00A42BD0">
        <w:rPr>
          <w:lang w:val="en-US" w:eastAsia="ru-RU"/>
        </w:rPr>
        <w:t>Arendus VIRU RMT OÜ-ga Töövõtuleping nr 4-1-3/17 summas 6</w:t>
      </w:r>
      <w:r w:rsidR="0077704D">
        <w:rPr>
          <w:lang w:val="en-US" w:eastAsia="ru-RU"/>
        </w:rPr>
        <w:t>,5 tuh.</w:t>
      </w:r>
      <w:r w:rsidRPr="00A42BD0">
        <w:rPr>
          <w:lang w:val="en-US" w:eastAsia="ru-RU"/>
        </w:rPr>
        <w:t xml:space="preserve"> eurot </w:t>
      </w:r>
      <w:r w:rsidR="0077704D">
        <w:rPr>
          <w:lang w:val="en-US" w:eastAsia="ru-RU"/>
        </w:rPr>
        <w:t>km</w:t>
      </w:r>
      <w:r w:rsidRPr="00A42BD0">
        <w:rPr>
          <w:lang w:val="en-US" w:eastAsia="ru-RU"/>
        </w:rPr>
        <w:t>-ga</w:t>
      </w:r>
      <w:r>
        <w:rPr>
          <w:lang w:val="en-US" w:eastAsia="ru-RU"/>
        </w:rPr>
        <w:t xml:space="preserve"> </w:t>
      </w:r>
      <w:r w:rsidRPr="00A42BD0">
        <w:rPr>
          <w:lang w:val="en-US" w:eastAsia="ru-RU"/>
        </w:rPr>
        <w:t>eespool mainitud tööde teostamiseks. Kõik tellitud tööd olid õigeaegselt teostatud ja</w:t>
      </w:r>
      <w:r>
        <w:rPr>
          <w:lang w:val="en-US" w:eastAsia="ru-RU"/>
        </w:rPr>
        <w:t xml:space="preserve"> </w:t>
      </w:r>
      <w:r w:rsidRPr="00A42BD0">
        <w:rPr>
          <w:lang w:val="en-US" w:eastAsia="ru-RU"/>
        </w:rPr>
        <w:t>kontrollitud ning üleantud tellijale 31.12.2020.a Tööde üleandmise-vastuvõtmise akti alusel.</w:t>
      </w:r>
      <w:r>
        <w:rPr>
          <w:lang w:val="en-US" w:eastAsia="ru-RU"/>
        </w:rPr>
        <w:t xml:space="preserve"> </w:t>
      </w:r>
      <w:r w:rsidRPr="00A42BD0">
        <w:rPr>
          <w:lang w:val="en-US" w:eastAsia="ru-RU"/>
        </w:rPr>
        <w:t>Omanikujärelevalve teenust osutas Policert OÜ (registrikood 10970768) 31.08.2020.a</w:t>
      </w:r>
      <w:r>
        <w:rPr>
          <w:lang w:val="en-US" w:eastAsia="ru-RU"/>
        </w:rPr>
        <w:t xml:space="preserve"> </w:t>
      </w:r>
      <w:r w:rsidRPr="00A42BD0">
        <w:rPr>
          <w:lang w:val="en-US" w:eastAsia="ru-RU"/>
        </w:rPr>
        <w:t>Omanikujärelevalve käsunduslepingu nr 2-4/5 (225741) alusel.</w:t>
      </w:r>
    </w:p>
    <w:p w14:paraId="68EC2DE2" w14:textId="77777777" w:rsidR="00A42BD0" w:rsidRDefault="00A42BD0" w:rsidP="002525DB">
      <w:pPr>
        <w:autoSpaceDE w:val="0"/>
        <w:autoSpaceDN w:val="0"/>
        <w:adjustRightInd w:val="0"/>
        <w:jc w:val="both"/>
        <w:rPr>
          <w:lang w:val="en-US" w:eastAsia="ru-RU"/>
        </w:rPr>
      </w:pPr>
    </w:p>
    <w:p w14:paraId="41A63B62" w14:textId="77777777" w:rsidR="00A42BD0" w:rsidRPr="00A42BD0" w:rsidRDefault="00A42BD0" w:rsidP="002525DB">
      <w:pPr>
        <w:autoSpaceDE w:val="0"/>
        <w:autoSpaceDN w:val="0"/>
        <w:adjustRightInd w:val="0"/>
        <w:jc w:val="both"/>
        <w:rPr>
          <w:lang w:val="en-US" w:eastAsia="ru-RU"/>
        </w:rPr>
      </w:pPr>
      <w:r w:rsidRPr="00A42BD0">
        <w:rPr>
          <w:b/>
          <w:lang w:val="en-US" w:eastAsia="ru-RU"/>
        </w:rPr>
        <w:t>1.3.</w:t>
      </w:r>
      <w:r w:rsidRPr="00A42BD0">
        <w:rPr>
          <w:lang w:val="en-US" w:eastAsia="ru-RU"/>
        </w:rPr>
        <w:t xml:space="preserve"> 2020.aastal on teostatud loodus- ja matkarada laudtee katte osaline remont.</w:t>
      </w:r>
    </w:p>
    <w:p w14:paraId="33D9EA4E" w14:textId="77777777" w:rsidR="00502297" w:rsidRDefault="00502297" w:rsidP="002525DB">
      <w:pPr>
        <w:autoSpaceDE w:val="0"/>
        <w:autoSpaceDN w:val="0"/>
        <w:adjustRightInd w:val="0"/>
        <w:jc w:val="both"/>
        <w:rPr>
          <w:b/>
          <w:lang w:val="en-US" w:eastAsia="ru-RU"/>
        </w:rPr>
      </w:pPr>
    </w:p>
    <w:p w14:paraId="0C844BD5" w14:textId="2825183A" w:rsidR="00A42BD0" w:rsidRPr="00A42BD0" w:rsidRDefault="00A42BD0" w:rsidP="002525DB">
      <w:pPr>
        <w:autoSpaceDE w:val="0"/>
        <w:autoSpaceDN w:val="0"/>
        <w:adjustRightInd w:val="0"/>
        <w:jc w:val="both"/>
        <w:rPr>
          <w:lang w:val="en-US" w:eastAsia="ru-RU"/>
        </w:rPr>
      </w:pPr>
      <w:r w:rsidRPr="00A42BD0">
        <w:rPr>
          <w:b/>
          <w:lang w:val="en-US" w:eastAsia="ru-RU"/>
        </w:rPr>
        <w:t>1.4.</w:t>
      </w:r>
      <w:r w:rsidRPr="00A42BD0">
        <w:rPr>
          <w:lang w:val="en-US" w:eastAsia="ru-RU"/>
        </w:rPr>
        <w:t>Võttes arvesse SA Narva Linna Arendus tegevust Äkkeküla tervisekompleksi arendamisel ja</w:t>
      </w:r>
      <w:r w:rsidR="00502297">
        <w:rPr>
          <w:lang w:val="en-US" w:eastAsia="ru-RU"/>
        </w:rPr>
        <w:t xml:space="preserve"> </w:t>
      </w:r>
      <w:r w:rsidRPr="00A42BD0">
        <w:rPr>
          <w:lang w:val="en-US" w:eastAsia="ru-RU"/>
        </w:rPr>
        <w:t>hooldamisel ning vajadust tagada objekti ohutust ja vältida Äkkekülas asuval lasketiiru alal</w:t>
      </w:r>
      <w:r w:rsidR="00502297">
        <w:rPr>
          <w:lang w:val="en-US" w:eastAsia="ru-RU"/>
        </w:rPr>
        <w:t xml:space="preserve"> </w:t>
      </w:r>
      <w:r w:rsidRPr="00A42BD0">
        <w:rPr>
          <w:lang w:val="en-US" w:eastAsia="ru-RU"/>
        </w:rPr>
        <w:t>võõraste inimeste viibimist ja seda omavolilist kasutamist, sõlmis SA Narva Linna Arendus</w:t>
      </w:r>
      <w:r w:rsidR="00502297">
        <w:rPr>
          <w:lang w:val="en-US" w:eastAsia="ru-RU"/>
        </w:rPr>
        <w:t xml:space="preserve"> </w:t>
      </w:r>
      <w:r w:rsidRPr="00A42BD0">
        <w:rPr>
          <w:lang w:val="en-US" w:eastAsia="ru-RU"/>
        </w:rPr>
        <w:t>ESC Tehnika OÜ-ga 06.04.2020.a Seadmistiku paigaldamise lepingu summas 3</w:t>
      </w:r>
      <w:r w:rsidR="0077704D">
        <w:rPr>
          <w:lang w:val="en-US" w:eastAsia="ru-RU"/>
        </w:rPr>
        <w:t>,</w:t>
      </w:r>
      <w:r w:rsidRPr="00A42BD0">
        <w:rPr>
          <w:lang w:val="en-US" w:eastAsia="ru-RU"/>
        </w:rPr>
        <w:t>2</w:t>
      </w:r>
      <w:r w:rsidR="0077704D">
        <w:rPr>
          <w:lang w:val="en-US" w:eastAsia="ru-RU"/>
        </w:rPr>
        <w:t xml:space="preserve"> tuh.</w:t>
      </w:r>
      <w:r w:rsidRPr="00A42BD0">
        <w:rPr>
          <w:lang w:val="en-US" w:eastAsia="ru-RU"/>
        </w:rPr>
        <w:t>eurot</w:t>
      </w:r>
      <w:r w:rsidR="00502297">
        <w:rPr>
          <w:lang w:val="en-US" w:eastAsia="ru-RU"/>
        </w:rPr>
        <w:t xml:space="preserve"> </w:t>
      </w:r>
      <w:r w:rsidRPr="00A42BD0">
        <w:rPr>
          <w:lang w:val="en-US" w:eastAsia="ru-RU"/>
        </w:rPr>
        <w:t>(</w:t>
      </w:r>
      <w:r w:rsidR="0077704D">
        <w:rPr>
          <w:lang w:val="en-US" w:eastAsia="ru-RU"/>
        </w:rPr>
        <w:t>km</w:t>
      </w:r>
      <w:r w:rsidRPr="00A42BD0">
        <w:rPr>
          <w:lang w:val="en-US" w:eastAsia="ru-RU"/>
        </w:rPr>
        <w:t>-ga) videovalveseadmete paigaldamiseks ning installatsiooni tööde teostamiseks vastavalt</w:t>
      </w:r>
      <w:r w:rsidR="00502297">
        <w:rPr>
          <w:lang w:val="en-US" w:eastAsia="ru-RU"/>
        </w:rPr>
        <w:t xml:space="preserve"> </w:t>
      </w:r>
      <w:r w:rsidRPr="00A42BD0">
        <w:rPr>
          <w:lang w:val="en-US" w:eastAsia="ru-RU"/>
        </w:rPr>
        <w:t>madalama hinnaga tunnistatud pakkumisele nr 200328, 28.03.2020.a. Kõik tellitud tööd olid</w:t>
      </w:r>
      <w:r w:rsidR="00502297">
        <w:rPr>
          <w:lang w:val="en-US" w:eastAsia="ru-RU"/>
        </w:rPr>
        <w:t xml:space="preserve"> </w:t>
      </w:r>
      <w:r w:rsidRPr="00A42BD0">
        <w:rPr>
          <w:lang w:val="en-US" w:eastAsia="ru-RU"/>
        </w:rPr>
        <w:t>õigeaegselt teostatud ja kontrollitud ning üleantud tellijale 08.05.2020.a Tööde üleandmisevastuvõtmise</w:t>
      </w:r>
      <w:r w:rsidR="00502297">
        <w:rPr>
          <w:lang w:val="en-US" w:eastAsia="ru-RU"/>
        </w:rPr>
        <w:t xml:space="preserve"> </w:t>
      </w:r>
      <w:r w:rsidRPr="00A42BD0">
        <w:rPr>
          <w:lang w:val="en-US" w:eastAsia="ru-RU"/>
        </w:rPr>
        <w:t>akti alusel.</w:t>
      </w:r>
    </w:p>
    <w:p w14:paraId="0EEB23B7" w14:textId="77777777" w:rsidR="00502297" w:rsidRDefault="00502297" w:rsidP="002525DB">
      <w:pPr>
        <w:autoSpaceDE w:val="0"/>
        <w:autoSpaceDN w:val="0"/>
        <w:adjustRightInd w:val="0"/>
        <w:jc w:val="both"/>
        <w:rPr>
          <w:lang w:val="en-US" w:eastAsia="ru-RU"/>
        </w:rPr>
      </w:pPr>
    </w:p>
    <w:p w14:paraId="3BBDD80E" w14:textId="0920DAC7" w:rsidR="00950278" w:rsidRPr="00A42BD0" w:rsidRDefault="00A42BD0" w:rsidP="002525DB">
      <w:pPr>
        <w:autoSpaceDE w:val="0"/>
        <w:autoSpaceDN w:val="0"/>
        <w:adjustRightInd w:val="0"/>
        <w:jc w:val="both"/>
        <w:rPr>
          <w:lang w:val="en-US" w:eastAsia="ru-RU"/>
        </w:rPr>
      </w:pPr>
      <w:r w:rsidRPr="00502297">
        <w:rPr>
          <w:b/>
          <w:lang w:val="en-US" w:eastAsia="ru-RU"/>
        </w:rPr>
        <w:t>1.5</w:t>
      </w:r>
      <w:r w:rsidRPr="00A42BD0">
        <w:rPr>
          <w:lang w:val="en-US" w:eastAsia="ru-RU"/>
        </w:rPr>
        <w:t>.Vastavalt SA Narva Linna Arendus nõukogu 05.05.2020.a otsusele kuulutas 05.05.2020.a SA</w:t>
      </w:r>
      <w:r w:rsidR="00502297">
        <w:rPr>
          <w:lang w:val="en-US" w:eastAsia="ru-RU"/>
        </w:rPr>
        <w:t xml:space="preserve"> </w:t>
      </w:r>
      <w:r w:rsidRPr="00A42BD0">
        <w:rPr>
          <w:lang w:val="en-US" w:eastAsia="ru-RU"/>
        </w:rPr>
        <w:t>Narva Linna Arendus välja avaliku kirjaliku enampakkumise Väike-Äkke kinnistu osa</w:t>
      </w:r>
      <w:r w:rsidR="00502297">
        <w:rPr>
          <w:lang w:val="en-US" w:eastAsia="ru-RU"/>
        </w:rPr>
        <w:t xml:space="preserve"> </w:t>
      </w:r>
      <w:r w:rsidRPr="00A42BD0">
        <w:rPr>
          <w:lang w:val="en-US" w:eastAsia="ru-RU"/>
        </w:rPr>
        <w:t>(üldpindalaga 100 m²) üüriõiguse müügiks toitlustuskoha avamiseks.</w:t>
      </w:r>
    </w:p>
    <w:p w14:paraId="7D1654D1" w14:textId="77777777" w:rsidR="00950278" w:rsidRDefault="00950278" w:rsidP="002525DB">
      <w:pPr>
        <w:autoSpaceDE w:val="0"/>
        <w:autoSpaceDN w:val="0"/>
        <w:adjustRightInd w:val="0"/>
        <w:jc w:val="both"/>
        <w:rPr>
          <w:lang w:val="en-US" w:eastAsia="ru-RU"/>
        </w:rPr>
      </w:pPr>
    </w:p>
    <w:p w14:paraId="4E7FF858" w14:textId="22275767" w:rsidR="00502297" w:rsidRPr="00502297" w:rsidRDefault="00502297" w:rsidP="002525DB">
      <w:pPr>
        <w:autoSpaceDE w:val="0"/>
        <w:autoSpaceDN w:val="0"/>
        <w:adjustRightInd w:val="0"/>
        <w:jc w:val="both"/>
        <w:rPr>
          <w:color w:val="000000"/>
          <w:lang w:val="en-US" w:eastAsia="ru-RU"/>
        </w:rPr>
      </w:pPr>
      <w:r w:rsidRPr="00502297">
        <w:rPr>
          <w:color w:val="000000"/>
          <w:lang w:val="en-US" w:eastAsia="ru-RU"/>
        </w:rPr>
        <w:t>02.juuniks 2020 on laekunud 1 ümbrik ning pakkujaks on OÜ DARiX (registrikood</w:t>
      </w:r>
      <w:r>
        <w:rPr>
          <w:color w:val="000000"/>
          <w:lang w:val="en-US" w:eastAsia="ru-RU"/>
        </w:rPr>
        <w:t xml:space="preserve"> </w:t>
      </w:r>
      <w:r w:rsidRPr="00502297">
        <w:rPr>
          <w:color w:val="000000"/>
          <w:lang w:val="en-US" w:eastAsia="ru-RU"/>
        </w:rPr>
        <w:t>14833092). Laekunud pakkumuse maksumuseks on 42,00 eurot/kuus (KM-ta). Võttes arvesse,</w:t>
      </w:r>
      <w:r>
        <w:rPr>
          <w:color w:val="000000"/>
          <w:lang w:val="en-US" w:eastAsia="ru-RU"/>
        </w:rPr>
        <w:t xml:space="preserve"> </w:t>
      </w:r>
      <w:r w:rsidRPr="00502297">
        <w:rPr>
          <w:color w:val="000000"/>
          <w:lang w:val="en-US" w:eastAsia="ru-RU"/>
        </w:rPr>
        <w:t>et käesoleva enampakkumise raames esitatud pakkumus vastas kõikidele enampakkumise ja</w:t>
      </w:r>
      <w:r>
        <w:rPr>
          <w:color w:val="000000"/>
          <w:lang w:val="en-US" w:eastAsia="ru-RU"/>
        </w:rPr>
        <w:t xml:space="preserve"> </w:t>
      </w:r>
      <w:r w:rsidRPr="00502297">
        <w:rPr>
          <w:color w:val="000000"/>
          <w:lang w:val="en-US" w:eastAsia="ru-RU"/>
        </w:rPr>
        <w:t>korra nõuetele SA Narva Linna Arendus nõukogu 12.06.2020.a koosoleku protokolli kohaselt</w:t>
      </w:r>
      <w:r>
        <w:rPr>
          <w:color w:val="000000"/>
          <w:lang w:val="en-US" w:eastAsia="ru-RU"/>
        </w:rPr>
        <w:t xml:space="preserve"> </w:t>
      </w:r>
      <w:r w:rsidRPr="00502297">
        <w:rPr>
          <w:color w:val="000000"/>
          <w:lang w:val="en-US" w:eastAsia="ru-RU"/>
        </w:rPr>
        <w:t>otsustas nõukogu kinnitada OÜ DARiX enampakkumise võitjaks.</w:t>
      </w:r>
    </w:p>
    <w:p w14:paraId="11F03674" w14:textId="77777777" w:rsidR="00502297" w:rsidRDefault="00502297" w:rsidP="002525DB">
      <w:pPr>
        <w:autoSpaceDE w:val="0"/>
        <w:autoSpaceDN w:val="0"/>
        <w:adjustRightInd w:val="0"/>
        <w:jc w:val="both"/>
        <w:rPr>
          <w:color w:val="000000"/>
          <w:lang w:val="en-US" w:eastAsia="ru-RU"/>
        </w:rPr>
      </w:pPr>
    </w:p>
    <w:p w14:paraId="4250C178" w14:textId="744840D0" w:rsidR="00502297" w:rsidRPr="00502297" w:rsidRDefault="00502297" w:rsidP="002525DB">
      <w:pPr>
        <w:autoSpaceDE w:val="0"/>
        <w:autoSpaceDN w:val="0"/>
        <w:adjustRightInd w:val="0"/>
        <w:jc w:val="both"/>
        <w:rPr>
          <w:color w:val="000000"/>
          <w:lang w:val="en-US" w:eastAsia="ru-RU"/>
        </w:rPr>
      </w:pPr>
      <w:r w:rsidRPr="00502297">
        <w:rPr>
          <w:color w:val="000000"/>
          <w:lang w:val="en-US" w:eastAsia="ru-RU"/>
        </w:rPr>
        <w:t>16.06.2020.a sõlmis SA Narva Linna Arendus ja OÜ DARiX maa-ala üürilepingu nr 4-5-3/2</w:t>
      </w:r>
      <w:r>
        <w:rPr>
          <w:color w:val="000000"/>
          <w:lang w:val="en-US" w:eastAsia="ru-RU"/>
        </w:rPr>
        <w:t xml:space="preserve"> </w:t>
      </w:r>
      <w:r w:rsidRPr="00502297">
        <w:rPr>
          <w:color w:val="000000"/>
          <w:lang w:val="en-US" w:eastAsia="ru-RU"/>
        </w:rPr>
        <w:t>summas 42,00 eurot/kuus. Eespool nimetatud Väike-Äkke maa-ala osa oli üleantud DARiX</w:t>
      </w:r>
      <w:r>
        <w:rPr>
          <w:color w:val="000000"/>
          <w:lang w:val="en-US" w:eastAsia="ru-RU"/>
        </w:rPr>
        <w:t xml:space="preserve"> </w:t>
      </w:r>
      <w:r w:rsidRPr="00502297">
        <w:rPr>
          <w:color w:val="000000"/>
          <w:lang w:val="en-US" w:eastAsia="ru-RU"/>
        </w:rPr>
        <w:t>OÜ-le 16.06.2020.a lepingu ese üleandmise-vastuvõtmise akti alusel tähtajaga 2 aastat.</w:t>
      </w:r>
    </w:p>
    <w:p w14:paraId="12EB5DFB" w14:textId="77777777" w:rsidR="00502297" w:rsidRDefault="00502297" w:rsidP="002525DB">
      <w:pPr>
        <w:autoSpaceDE w:val="0"/>
        <w:autoSpaceDN w:val="0"/>
        <w:adjustRightInd w:val="0"/>
        <w:jc w:val="both"/>
        <w:rPr>
          <w:color w:val="000000"/>
          <w:lang w:val="en-US" w:eastAsia="ru-RU"/>
        </w:rPr>
      </w:pPr>
    </w:p>
    <w:p w14:paraId="474E295C" w14:textId="05EF905B" w:rsidR="00502297" w:rsidRPr="00502297" w:rsidRDefault="00502297" w:rsidP="002525DB">
      <w:pPr>
        <w:autoSpaceDE w:val="0"/>
        <w:autoSpaceDN w:val="0"/>
        <w:adjustRightInd w:val="0"/>
        <w:jc w:val="both"/>
        <w:rPr>
          <w:color w:val="000000"/>
          <w:lang w:val="en-US" w:eastAsia="ru-RU"/>
        </w:rPr>
      </w:pPr>
      <w:r w:rsidRPr="00502297">
        <w:rPr>
          <w:b/>
          <w:color w:val="000000"/>
          <w:lang w:val="en-US" w:eastAsia="ru-RU"/>
        </w:rPr>
        <w:t>1.6.</w:t>
      </w:r>
      <w:r w:rsidRPr="00502297">
        <w:rPr>
          <w:color w:val="000000"/>
          <w:lang w:val="en-US" w:eastAsia="ru-RU"/>
        </w:rPr>
        <w:t xml:space="preserve"> 25.09.2020.a esitas SA Narva Linna Arendus Narva linna poolt IVOL-le (Ida-Virumaa</w:t>
      </w:r>
      <w:r>
        <w:rPr>
          <w:color w:val="000000"/>
          <w:lang w:val="en-US" w:eastAsia="ru-RU"/>
        </w:rPr>
        <w:t xml:space="preserve"> </w:t>
      </w:r>
      <w:r w:rsidRPr="00502297">
        <w:rPr>
          <w:color w:val="000000"/>
          <w:lang w:val="en-US" w:eastAsia="ru-RU"/>
        </w:rPr>
        <w:t>Omavalitsuste Liit) MATA 2021 (Maakondade arengustrateegiate elluviimise toetusmeede)</w:t>
      </w:r>
      <w:r>
        <w:rPr>
          <w:color w:val="000000"/>
          <w:lang w:val="en-US" w:eastAsia="ru-RU"/>
        </w:rPr>
        <w:t xml:space="preserve"> </w:t>
      </w:r>
      <w:r w:rsidRPr="00502297">
        <w:rPr>
          <w:color w:val="000000"/>
          <w:lang w:val="en-US" w:eastAsia="ru-RU"/>
        </w:rPr>
        <w:t>projektiettepanekku Äkkeküla laskesuusatamise lasketiiru II etapi arendamiseks. Projekti</w:t>
      </w:r>
      <w:r>
        <w:rPr>
          <w:color w:val="000000"/>
          <w:lang w:val="en-US" w:eastAsia="ru-RU"/>
        </w:rPr>
        <w:t xml:space="preserve"> </w:t>
      </w:r>
      <w:r w:rsidRPr="00502297">
        <w:rPr>
          <w:color w:val="000000"/>
          <w:lang w:val="en-US" w:eastAsia="ru-RU"/>
        </w:rPr>
        <w:t xml:space="preserve">kogumaksumus moodustab 140 </w:t>
      </w:r>
      <w:r w:rsidR="0077704D">
        <w:rPr>
          <w:color w:val="000000"/>
          <w:lang w:val="en-US" w:eastAsia="ru-RU"/>
        </w:rPr>
        <w:t>tuh.</w:t>
      </w:r>
      <w:r w:rsidRPr="00502297">
        <w:rPr>
          <w:color w:val="000000"/>
          <w:lang w:val="en-US" w:eastAsia="ru-RU"/>
        </w:rPr>
        <w:t xml:space="preserve">eurot, millest 105 </w:t>
      </w:r>
      <w:r w:rsidR="0077704D">
        <w:rPr>
          <w:color w:val="000000"/>
          <w:lang w:val="en-US" w:eastAsia="ru-RU"/>
        </w:rPr>
        <w:t>tuh.</w:t>
      </w:r>
      <w:r w:rsidRPr="00502297">
        <w:rPr>
          <w:color w:val="000000"/>
          <w:lang w:val="en-US" w:eastAsia="ru-RU"/>
        </w:rPr>
        <w:t>eurot on toetusena taotletav summa</w:t>
      </w:r>
      <w:r>
        <w:rPr>
          <w:color w:val="000000"/>
          <w:lang w:val="en-US" w:eastAsia="ru-RU"/>
        </w:rPr>
        <w:t xml:space="preserve"> </w:t>
      </w:r>
      <w:r w:rsidRPr="00502297">
        <w:rPr>
          <w:color w:val="000000"/>
          <w:lang w:val="en-US" w:eastAsia="ru-RU"/>
        </w:rPr>
        <w:t xml:space="preserve">ja 35 </w:t>
      </w:r>
      <w:r w:rsidR="0077704D">
        <w:rPr>
          <w:color w:val="000000"/>
          <w:lang w:val="en-US" w:eastAsia="ru-RU"/>
        </w:rPr>
        <w:t>tuh.</w:t>
      </w:r>
      <w:r w:rsidRPr="00502297">
        <w:rPr>
          <w:color w:val="000000"/>
          <w:lang w:val="en-US" w:eastAsia="ru-RU"/>
        </w:rPr>
        <w:t xml:space="preserve">eurot on omafinantseering. </w:t>
      </w:r>
      <w:r>
        <w:rPr>
          <w:color w:val="000000"/>
          <w:lang w:val="en-US" w:eastAsia="ru-RU"/>
        </w:rPr>
        <w:t xml:space="preserve">RTK poolt on saadud 13.04.2021 vastus projekti toetamisest. </w:t>
      </w:r>
    </w:p>
    <w:p w14:paraId="5281A8B5" w14:textId="77777777" w:rsidR="0077704D" w:rsidRDefault="0077704D" w:rsidP="002525DB">
      <w:pPr>
        <w:autoSpaceDE w:val="0"/>
        <w:autoSpaceDN w:val="0"/>
        <w:adjustRightInd w:val="0"/>
        <w:jc w:val="both"/>
        <w:rPr>
          <w:b/>
          <w:color w:val="000000"/>
          <w:lang w:val="en-US" w:eastAsia="ru-RU"/>
        </w:rPr>
      </w:pPr>
    </w:p>
    <w:p w14:paraId="0FA0AF50" w14:textId="737115F3" w:rsidR="00502297" w:rsidRPr="00502297" w:rsidRDefault="00502297" w:rsidP="002525DB">
      <w:pPr>
        <w:autoSpaceDE w:val="0"/>
        <w:autoSpaceDN w:val="0"/>
        <w:adjustRightInd w:val="0"/>
        <w:jc w:val="both"/>
        <w:rPr>
          <w:lang w:val="en-US" w:eastAsia="ru-RU"/>
        </w:rPr>
      </w:pPr>
      <w:r w:rsidRPr="00502297">
        <w:rPr>
          <w:b/>
          <w:color w:val="000000"/>
          <w:lang w:val="en-US" w:eastAsia="ru-RU"/>
        </w:rPr>
        <w:t>1.7.</w:t>
      </w:r>
      <w:r w:rsidRPr="00502297">
        <w:rPr>
          <w:color w:val="000000"/>
          <w:lang w:val="en-US" w:eastAsia="ru-RU"/>
        </w:rPr>
        <w:t>Vastavalt Narva Linnavolikogu 24.09.2020.a otsusele nr 37 otsustati anda Narva Linna</w:t>
      </w:r>
      <w:r>
        <w:rPr>
          <w:color w:val="000000"/>
          <w:lang w:val="en-US" w:eastAsia="ru-RU"/>
        </w:rPr>
        <w:t xml:space="preserve"> </w:t>
      </w:r>
      <w:r w:rsidRPr="00502297">
        <w:rPr>
          <w:color w:val="000000"/>
          <w:lang w:val="en-US" w:eastAsia="ru-RU"/>
        </w:rPr>
        <w:t>Arendus SA-le nõusoleku hoonestusõiguse seadmiseks osale pindalaga 15 900 m2 kinnistust</w:t>
      </w:r>
      <w:r>
        <w:rPr>
          <w:color w:val="000000"/>
          <w:lang w:val="en-US" w:eastAsia="ru-RU"/>
        </w:rPr>
        <w:t xml:space="preserve"> </w:t>
      </w:r>
      <w:r w:rsidRPr="00502297">
        <w:rPr>
          <w:color w:val="000000"/>
          <w:lang w:val="en-US" w:eastAsia="ru-RU"/>
        </w:rPr>
        <w:t>Äkke, Narva (katastritunnus: 51103:005:0003) eelläbirääkimistega enampakkumisel.</w:t>
      </w:r>
      <w:r>
        <w:rPr>
          <w:color w:val="000000"/>
          <w:lang w:val="en-US" w:eastAsia="ru-RU"/>
        </w:rPr>
        <w:t xml:space="preserve"> </w:t>
      </w:r>
      <w:r w:rsidRPr="00502297">
        <w:rPr>
          <w:color w:val="000000"/>
          <w:lang w:val="en-US" w:eastAsia="ru-RU"/>
        </w:rPr>
        <w:lastRenderedPageBreak/>
        <w:t>Arvestades eeltoodut, kuulutas SA välja 06.10.2020.a eelläbirääkimistega pakkumise</w:t>
      </w:r>
      <w:r>
        <w:rPr>
          <w:color w:val="000000"/>
          <w:lang w:val="en-US" w:eastAsia="ru-RU"/>
        </w:rPr>
        <w:t xml:space="preserve"> </w:t>
      </w:r>
      <w:r w:rsidRPr="00502297">
        <w:rPr>
          <w:color w:val="000000"/>
          <w:lang w:val="en-US" w:eastAsia="ru-RU"/>
        </w:rPr>
        <w:t>hoonestusõiguse seadmiseks hoonestamata kinnistule aadressil Äkke, Narva. Hoonestusõiguse</w:t>
      </w:r>
      <w:r>
        <w:rPr>
          <w:color w:val="000000"/>
          <w:lang w:val="en-US" w:eastAsia="ru-RU"/>
        </w:rPr>
        <w:t xml:space="preserve"> </w:t>
      </w:r>
      <w:r w:rsidRPr="00502297">
        <w:rPr>
          <w:color w:val="000000"/>
          <w:lang w:val="en-US" w:eastAsia="ru-RU"/>
        </w:rPr>
        <w:t>seadmise lisatingimused on kättesaadavad lingil:</w:t>
      </w:r>
      <w:r>
        <w:rPr>
          <w:color w:val="000000"/>
          <w:lang w:val="en-US" w:eastAsia="ru-RU"/>
        </w:rPr>
        <w:t xml:space="preserve"> </w:t>
      </w:r>
      <w:r w:rsidRPr="00502297">
        <w:rPr>
          <w:lang w:val="en-US" w:eastAsia="ru-RU"/>
        </w:rPr>
        <w:t>http://narva.ee/ee/parempoolsed/enampakkumised/page:13506.</w:t>
      </w:r>
    </w:p>
    <w:p w14:paraId="68150CF0" w14:textId="77777777" w:rsidR="00502297" w:rsidRDefault="00502297" w:rsidP="002525DB">
      <w:pPr>
        <w:autoSpaceDE w:val="0"/>
        <w:autoSpaceDN w:val="0"/>
        <w:adjustRightInd w:val="0"/>
        <w:jc w:val="both"/>
        <w:rPr>
          <w:color w:val="000000"/>
          <w:lang w:val="en-US" w:eastAsia="ru-RU"/>
        </w:rPr>
      </w:pPr>
      <w:r w:rsidRPr="00502297">
        <w:rPr>
          <w:color w:val="000000"/>
          <w:lang w:val="en-US" w:eastAsia="ru-RU"/>
        </w:rPr>
        <w:t>Tähtaegselt on laekunud üks pakkumus. Enampakkumise komisjon jäi pakkumuse vastavaks</w:t>
      </w:r>
      <w:r>
        <w:rPr>
          <w:color w:val="000000"/>
          <w:lang w:val="en-US" w:eastAsia="ru-RU"/>
        </w:rPr>
        <w:t xml:space="preserve"> </w:t>
      </w:r>
      <w:r w:rsidRPr="00502297">
        <w:rPr>
          <w:color w:val="000000"/>
          <w:lang w:val="en-US" w:eastAsia="ru-RU"/>
        </w:rPr>
        <w:t>tunnistamata ja arvestades sellega, et enampakkumisele on laekunud ainult üks pakkumus</w:t>
      </w:r>
      <w:r>
        <w:rPr>
          <w:color w:val="000000"/>
          <w:lang w:val="en-US" w:eastAsia="ru-RU"/>
        </w:rPr>
        <w:t xml:space="preserve"> </w:t>
      </w:r>
      <w:r w:rsidRPr="00502297">
        <w:rPr>
          <w:color w:val="000000"/>
          <w:lang w:val="en-US" w:eastAsia="ru-RU"/>
        </w:rPr>
        <w:t>tunnistas enampakkumise nurjunuks. Enampakkumise tulemused oli esitatud SA nõukogule</w:t>
      </w:r>
      <w:r>
        <w:rPr>
          <w:color w:val="000000"/>
          <w:lang w:val="en-US" w:eastAsia="ru-RU"/>
        </w:rPr>
        <w:t xml:space="preserve"> </w:t>
      </w:r>
      <w:r w:rsidRPr="00502297">
        <w:rPr>
          <w:color w:val="000000"/>
          <w:lang w:val="en-US" w:eastAsia="ru-RU"/>
        </w:rPr>
        <w:t>ning vastavalt SA nõukogu 24.11.2020.a otsusele p. 1.1. otsustas nõukogu tunnistada</w:t>
      </w:r>
      <w:r>
        <w:rPr>
          <w:color w:val="000000"/>
          <w:lang w:val="en-US" w:eastAsia="ru-RU"/>
        </w:rPr>
        <w:t xml:space="preserve"> </w:t>
      </w:r>
      <w:r w:rsidRPr="00502297">
        <w:rPr>
          <w:color w:val="000000"/>
          <w:lang w:val="en-US" w:eastAsia="ru-RU"/>
        </w:rPr>
        <w:t>10.11.2020.a eelläbirääkimistega enampakkumise kehtetuks.</w:t>
      </w:r>
      <w:r>
        <w:rPr>
          <w:color w:val="000000"/>
          <w:lang w:val="en-US" w:eastAsia="ru-RU"/>
        </w:rPr>
        <w:t xml:space="preserve"> </w:t>
      </w:r>
    </w:p>
    <w:p w14:paraId="720F8D41" w14:textId="77777777" w:rsidR="00502297" w:rsidRDefault="00502297" w:rsidP="002525DB">
      <w:pPr>
        <w:autoSpaceDE w:val="0"/>
        <w:autoSpaceDN w:val="0"/>
        <w:adjustRightInd w:val="0"/>
        <w:jc w:val="both"/>
        <w:rPr>
          <w:color w:val="000000"/>
          <w:lang w:val="en-US" w:eastAsia="ru-RU"/>
        </w:rPr>
      </w:pPr>
    </w:p>
    <w:p w14:paraId="6DCF220A" w14:textId="060DB949" w:rsidR="00502297" w:rsidRPr="00502297" w:rsidRDefault="00502297" w:rsidP="002525DB">
      <w:pPr>
        <w:autoSpaceDE w:val="0"/>
        <w:autoSpaceDN w:val="0"/>
        <w:adjustRightInd w:val="0"/>
        <w:jc w:val="both"/>
        <w:rPr>
          <w:color w:val="000000"/>
          <w:lang w:val="en-US" w:eastAsia="ru-RU"/>
        </w:rPr>
      </w:pPr>
      <w:r w:rsidRPr="00502297">
        <w:rPr>
          <w:b/>
          <w:color w:val="000000"/>
          <w:lang w:val="en-US" w:eastAsia="ru-RU"/>
        </w:rPr>
        <w:t>1.8.</w:t>
      </w:r>
      <w:r w:rsidRPr="00502297">
        <w:rPr>
          <w:color w:val="000000"/>
          <w:lang w:val="en-US" w:eastAsia="ru-RU"/>
        </w:rPr>
        <w:t xml:space="preserve"> Oktoobril 2020.a sai SA Narva Linna Arendus Eesti Vigastatud Võitlejate Ühingult toetuse</w:t>
      </w:r>
      <w:r>
        <w:rPr>
          <w:color w:val="000000"/>
          <w:lang w:val="en-US" w:eastAsia="ru-RU"/>
        </w:rPr>
        <w:t xml:space="preserve"> </w:t>
      </w:r>
      <w:r w:rsidRPr="00502297">
        <w:rPr>
          <w:color w:val="000000"/>
          <w:lang w:val="en-US" w:eastAsia="ru-RU"/>
        </w:rPr>
        <w:t>summas 10</w:t>
      </w:r>
      <w:r w:rsidR="0077704D">
        <w:rPr>
          <w:color w:val="000000"/>
          <w:lang w:val="en-US" w:eastAsia="ru-RU"/>
        </w:rPr>
        <w:t xml:space="preserve"> tuh.</w:t>
      </w:r>
      <w:r w:rsidRPr="00502297">
        <w:rPr>
          <w:color w:val="000000"/>
          <w:lang w:val="en-US" w:eastAsia="ru-RU"/>
        </w:rPr>
        <w:t>eurot Äkkeküla puhkealal jõulinnaku rajamiseks. SA Eesti Terviserajad toetas</w:t>
      </w:r>
      <w:r>
        <w:rPr>
          <w:color w:val="000000"/>
          <w:lang w:val="en-US" w:eastAsia="ru-RU"/>
        </w:rPr>
        <w:t xml:space="preserve"> </w:t>
      </w:r>
      <w:r w:rsidRPr="00502297">
        <w:rPr>
          <w:color w:val="000000"/>
          <w:lang w:val="en-US" w:eastAsia="ru-RU"/>
        </w:rPr>
        <w:t>käesoleva ettevõtet summas 3</w:t>
      </w:r>
      <w:r w:rsidR="0077704D">
        <w:rPr>
          <w:color w:val="000000"/>
          <w:lang w:val="en-US" w:eastAsia="ru-RU"/>
        </w:rPr>
        <w:t>,</w:t>
      </w:r>
      <w:r w:rsidRPr="00502297">
        <w:rPr>
          <w:color w:val="000000"/>
          <w:lang w:val="en-US" w:eastAsia="ru-RU"/>
        </w:rPr>
        <w:t xml:space="preserve">5 </w:t>
      </w:r>
      <w:r w:rsidR="0077704D">
        <w:rPr>
          <w:color w:val="000000"/>
          <w:lang w:val="en-US" w:eastAsia="ru-RU"/>
        </w:rPr>
        <w:t>tuh.</w:t>
      </w:r>
      <w:r w:rsidRPr="00502297">
        <w:rPr>
          <w:color w:val="000000"/>
          <w:lang w:val="en-US" w:eastAsia="ru-RU"/>
        </w:rPr>
        <w:t>eurot ettevalmistus- ja lisatööde teostamiseks.</w:t>
      </w:r>
    </w:p>
    <w:p w14:paraId="3E548A3A" w14:textId="77777777" w:rsidR="00502297" w:rsidRDefault="00502297" w:rsidP="002525DB">
      <w:pPr>
        <w:autoSpaceDE w:val="0"/>
        <w:autoSpaceDN w:val="0"/>
        <w:adjustRightInd w:val="0"/>
        <w:jc w:val="both"/>
        <w:rPr>
          <w:color w:val="000000"/>
          <w:lang w:val="en-US" w:eastAsia="ru-RU"/>
        </w:rPr>
      </w:pPr>
    </w:p>
    <w:p w14:paraId="4C75AE2D" w14:textId="79FA8719" w:rsidR="00502297" w:rsidRPr="00502297" w:rsidRDefault="00502297" w:rsidP="002525DB">
      <w:pPr>
        <w:autoSpaceDE w:val="0"/>
        <w:autoSpaceDN w:val="0"/>
        <w:adjustRightInd w:val="0"/>
        <w:jc w:val="both"/>
        <w:rPr>
          <w:lang w:val="en-US" w:eastAsia="ru-RU"/>
        </w:rPr>
      </w:pPr>
      <w:r w:rsidRPr="00502297">
        <w:rPr>
          <w:b/>
          <w:color w:val="000000"/>
          <w:lang w:val="en-US" w:eastAsia="ru-RU"/>
        </w:rPr>
        <w:t>1.9.</w:t>
      </w:r>
      <w:r w:rsidRPr="00502297">
        <w:rPr>
          <w:color w:val="000000"/>
          <w:lang w:val="en-US" w:eastAsia="ru-RU"/>
        </w:rPr>
        <w:t>Seoses aastaringse tuubiraja ehitamise ja käivitamisega otsustas nõukogu kinnitada teenuse</w:t>
      </w:r>
      <w:r>
        <w:rPr>
          <w:color w:val="000000"/>
          <w:lang w:val="en-US" w:eastAsia="ru-RU"/>
        </w:rPr>
        <w:t xml:space="preserve"> </w:t>
      </w:r>
      <w:r w:rsidRPr="00502297">
        <w:rPr>
          <w:color w:val="000000"/>
          <w:lang w:val="en-US" w:eastAsia="ru-RU"/>
        </w:rPr>
        <w:t>hinnad järgmiselt: Lumerõngas + rada: 3 sõitu – 2EUR, 7 sõitu – 5EUR. Hinnad on kinnitatud</w:t>
      </w:r>
      <w:r>
        <w:rPr>
          <w:color w:val="000000"/>
          <w:lang w:val="en-US" w:eastAsia="ru-RU"/>
        </w:rPr>
        <w:t xml:space="preserve"> </w:t>
      </w:r>
      <w:r w:rsidRPr="00502297">
        <w:rPr>
          <w:color w:val="000000"/>
          <w:lang w:val="en-US" w:eastAsia="ru-RU"/>
        </w:rPr>
        <w:t>vastavalt SA nõukogu 24.11.2020.a koosoleku protokolli p. 3.1.</w:t>
      </w:r>
    </w:p>
    <w:p w14:paraId="59A7E2CA" w14:textId="77777777" w:rsidR="00502297" w:rsidRDefault="00502297" w:rsidP="002525DB">
      <w:pPr>
        <w:autoSpaceDE w:val="0"/>
        <w:autoSpaceDN w:val="0"/>
        <w:adjustRightInd w:val="0"/>
        <w:jc w:val="both"/>
        <w:rPr>
          <w:lang w:val="en-US" w:eastAsia="ru-RU"/>
        </w:rPr>
      </w:pPr>
    </w:p>
    <w:p w14:paraId="75230246" w14:textId="77777777" w:rsidR="00D037C3" w:rsidRPr="00D037C3" w:rsidRDefault="00D037C3" w:rsidP="002525DB">
      <w:pPr>
        <w:autoSpaceDE w:val="0"/>
        <w:autoSpaceDN w:val="0"/>
        <w:adjustRightInd w:val="0"/>
        <w:jc w:val="both"/>
        <w:rPr>
          <w:b/>
          <w:i/>
          <w:lang w:val="en-US" w:eastAsia="ru-RU"/>
        </w:rPr>
      </w:pPr>
      <w:r w:rsidRPr="00D037C3">
        <w:rPr>
          <w:b/>
          <w:i/>
          <w:lang w:val="en-US" w:eastAsia="ru-RU"/>
        </w:rPr>
        <w:t>2. Joaoru puhkeala</w:t>
      </w:r>
    </w:p>
    <w:p w14:paraId="00128438" w14:textId="1C98761D" w:rsidR="00D037C3" w:rsidRPr="00D037C3" w:rsidRDefault="00D037C3" w:rsidP="002525DB">
      <w:pPr>
        <w:autoSpaceDE w:val="0"/>
        <w:autoSpaceDN w:val="0"/>
        <w:adjustRightInd w:val="0"/>
        <w:jc w:val="both"/>
        <w:rPr>
          <w:lang w:val="en-US" w:eastAsia="ru-RU"/>
        </w:rPr>
      </w:pPr>
      <w:r w:rsidRPr="00D037C3">
        <w:rPr>
          <w:lang w:val="en-US" w:eastAsia="ru-RU"/>
        </w:rPr>
        <w:t>29.12.2016.a Narva Linnavalitsuse Arhitektuuri- ja Linnaplaneerimise Ameti ja SA Narva Linna Arendus vahel sõlmitud Linnavara tasuta kasutamise lepingu nr 1/778-T p.2.1. kohaselt Narva, Linnuse tänav 2 olulise osana olevad ruumid nr 101-122, 125, 201-227 koos nende</w:t>
      </w:r>
      <w:r>
        <w:rPr>
          <w:lang w:val="en-US" w:eastAsia="ru-RU"/>
        </w:rPr>
        <w:t xml:space="preserve"> </w:t>
      </w:r>
      <w:r w:rsidRPr="00D037C3">
        <w:rPr>
          <w:lang w:val="en-US" w:eastAsia="ru-RU"/>
        </w:rPr>
        <w:t>kasutamiseks vajalike seadmetega ja p. 2.2. kohaselt antakse sihtasutuse kasutusse kinnistu</w:t>
      </w:r>
      <w:r>
        <w:rPr>
          <w:lang w:val="en-US" w:eastAsia="ru-RU"/>
        </w:rPr>
        <w:t xml:space="preserve"> </w:t>
      </w:r>
      <w:r w:rsidRPr="00D037C3">
        <w:rPr>
          <w:lang w:val="en-US" w:eastAsia="ru-RU"/>
        </w:rPr>
        <w:t>Raja tänav 5, Narva (katastritunnus 51101:007:0124, üldkasutatav maa 100%), pindalaga</w:t>
      </w:r>
      <w:r w:rsidR="000014A5">
        <w:rPr>
          <w:lang w:val="en-US" w:eastAsia="ru-RU"/>
        </w:rPr>
        <w:t xml:space="preserve"> </w:t>
      </w:r>
      <w:r w:rsidRPr="00D037C3">
        <w:rPr>
          <w:lang w:val="en-US" w:eastAsia="ru-RU"/>
        </w:rPr>
        <w:t>13 199 m2.</w:t>
      </w:r>
    </w:p>
    <w:p w14:paraId="1FF7F301" w14:textId="77777777" w:rsidR="000014A5" w:rsidRDefault="000014A5" w:rsidP="002525DB">
      <w:pPr>
        <w:autoSpaceDE w:val="0"/>
        <w:autoSpaceDN w:val="0"/>
        <w:adjustRightInd w:val="0"/>
        <w:jc w:val="both"/>
        <w:rPr>
          <w:lang w:val="en-US" w:eastAsia="ru-RU"/>
        </w:rPr>
      </w:pPr>
    </w:p>
    <w:p w14:paraId="48CED469" w14:textId="59FE300D" w:rsidR="00D037C3" w:rsidRPr="00D037C3" w:rsidRDefault="00D037C3" w:rsidP="002525DB">
      <w:pPr>
        <w:autoSpaceDE w:val="0"/>
        <w:autoSpaceDN w:val="0"/>
        <w:adjustRightInd w:val="0"/>
        <w:jc w:val="both"/>
        <w:rPr>
          <w:lang w:val="en-US" w:eastAsia="ru-RU"/>
        </w:rPr>
      </w:pPr>
      <w:r w:rsidRPr="000014A5">
        <w:rPr>
          <w:b/>
          <w:lang w:val="en-US" w:eastAsia="ru-RU"/>
        </w:rPr>
        <w:t>2.1</w:t>
      </w:r>
      <w:r w:rsidRPr="00D037C3">
        <w:rPr>
          <w:lang w:val="en-US" w:eastAsia="ru-RU"/>
        </w:rPr>
        <w:t>.Vabariigi Valitsuse otsusega ja seoses Eesti Vabariigis eriolukorra kehtestamisega ja</w:t>
      </w:r>
      <w:r w:rsidR="000014A5">
        <w:rPr>
          <w:lang w:val="en-US" w:eastAsia="ru-RU"/>
        </w:rPr>
        <w:t xml:space="preserve"> </w:t>
      </w:r>
      <w:r w:rsidRPr="00D037C3">
        <w:rPr>
          <w:lang w:val="en-US" w:eastAsia="ru-RU"/>
        </w:rPr>
        <w:t>koroonaviiruse ennetamisega keelati kõik avalikud kogunemised, sh üritused ja kontserdid.</w:t>
      </w:r>
      <w:r w:rsidR="000014A5">
        <w:rPr>
          <w:lang w:val="en-US" w:eastAsia="ru-RU"/>
        </w:rPr>
        <w:t xml:space="preserve"> </w:t>
      </w:r>
      <w:r w:rsidRPr="00D037C3">
        <w:rPr>
          <w:lang w:val="en-US" w:eastAsia="ru-RU"/>
        </w:rPr>
        <w:t>Seoses eespool mainitud asjaoludega, perioodil 13.03.-17.05.2020.a oli peatatud Joaoru</w:t>
      </w:r>
      <w:r w:rsidR="000014A5">
        <w:rPr>
          <w:lang w:val="en-US" w:eastAsia="ru-RU"/>
        </w:rPr>
        <w:t xml:space="preserve"> </w:t>
      </w:r>
      <w:r w:rsidRPr="00D037C3">
        <w:rPr>
          <w:lang w:val="en-US" w:eastAsia="ru-RU"/>
        </w:rPr>
        <w:t>rannahoone spordisaali tegevus ning perioodil 13.03.-01.05.2020.a oli peatatud Joaoru</w:t>
      </w:r>
      <w:r w:rsidR="000014A5">
        <w:rPr>
          <w:lang w:val="en-US" w:eastAsia="ru-RU"/>
        </w:rPr>
        <w:t xml:space="preserve"> </w:t>
      </w:r>
      <w:r w:rsidRPr="00D037C3">
        <w:rPr>
          <w:lang w:val="en-US" w:eastAsia="ru-RU"/>
        </w:rPr>
        <w:t>rannahoone jalgrattarent ja tulu ei laekunud.</w:t>
      </w:r>
    </w:p>
    <w:p w14:paraId="07863932" w14:textId="77777777" w:rsidR="000014A5" w:rsidRDefault="000014A5" w:rsidP="002525DB">
      <w:pPr>
        <w:autoSpaceDE w:val="0"/>
        <w:autoSpaceDN w:val="0"/>
        <w:adjustRightInd w:val="0"/>
        <w:jc w:val="both"/>
        <w:rPr>
          <w:lang w:val="en-US" w:eastAsia="ru-RU"/>
        </w:rPr>
      </w:pPr>
    </w:p>
    <w:p w14:paraId="1FF3F484" w14:textId="1A7F87B3" w:rsidR="00D037C3" w:rsidRPr="00D037C3" w:rsidRDefault="00D037C3" w:rsidP="002525DB">
      <w:pPr>
        <w:autoSpaceDE w:val="0"/>
        <w:autoSpaceDN w:val="0"/>
        <w:adjustRightInd w:val="0"/>
        <w:jc w:val="both"/>
        <w:rPr>
          <w:lang w:val="en-US" w:eastAsia="ru-RU"/>
        </w:rPr>
      </w:pPr>
      <w:r w:rsidRPr="00D037C3">
        <w:rPr>
          <w:lang w:val="en-US" w:eastAsia="ru-RU"/>
        </w:rPr>
        <w:t>Seoses COVID-19 teise lainega rakendas Vabariigi Valitsus alates 12.12.2020.a Ida-Virumaal</w:t>
      </w:r>
      <w:r w:rsidR="000014A5">
        <w:rPr>
          <w:lang w:val="en-US" w:eastAsia="ru-RU"/>
        </w:rPr>
        <w:t xml:space="preserve"> </w:t>
      </w:r>
      <w:r w:rsidRPr="00D037C3">
        <w:rPr>
          <w:lang w:val="en-US" w:eastAsia="ru-RU"/>
        </w:rPr>
        <w:t>liisapiranguid ning võttes arvesse Vabariigi Valitsuse 23. detsembri korralduse "COVID-19</w:t>
      </w:r>
      <w:r w:rsidR="000014A5">
        <w:rPr>
          <w:lang w:val="en-US" w:eastAsia="ru-RU"/>
        </w:rPr>
        <w:t xml:space="preserve"> </w:t>
      </w:r>
      <w:r w:rsidRPr="00D037C3">
        <w:rPr>
          <w:lang w:val="en-US" w:eastAsia="ru-RU"/>
        </w:rPr>
        <w:t>haiguse leviku tõkestamiseks vajalikud meetmed ja piirangud" uute kehtivate lisapiirangute</w:t>
      </w:r>
      <w:r w:rsidR="000014A5">
        <w:rPr>
          <w:lang w:val="en-US" w:eastAsia="ru-RU"/>
        </w:rPr>
        <w:t xml:space="preserve"> </w:t>
      </w:r>
      <w:r w:rsidRPr="00D037C3">
        <w:rPr>
          <w:lang w:val="en-US" w:eastAsia="ru-RU"/>
        </w:rPr>
        <w:t>rakendamist, perioodil 12.12.2020.a- 11.04.2021.a on peatatud Joaoru rannahoone spordisaali</w:t>
      </w:r>
      <w:r w:rsidR="000014A5">
        <w:rPr>
          <w:lang w:val="en-US" w:eastAsia="ru-RU"/>
        </w:rPr>
        <w:t xml:space="preserve"> </w:t>
      </w:r>
      <w:r w:rsidRPr="00D037C3">
        <w:rPr>
          <w:lang w:val="en-US" w:eastAsia="ru-RU"/>
        </w:rPr>
        <w:t>tegevus ja rannahoone jalgrattarent ning tulu ei laeku.</w:t>
      </w:r>
    </w:p>
    <w:p w14:paraId="29859FE4" w14:textId="77777777" w:rsidR="000014A5" w:rsidRDefault="000014A5" w:rsidP="002525DB">
      <w:pPr>
        <w:autoSpaceDE w:val="0"/>
        <w:autoSpaceDN w:val="0"/>
        <w:adjustRightInd w:val="0"/>
        <w:jc w:val="both"/>
        <w:rPr>
          <w:lang w:val="en-US" w:eastAsia="ru-RU"/>
        </w:rPr>
      </w:pPr>
    </w:p>
    <w:p w14:paraId="583E938A" w14:textId="6BC90078" w:rsidR="000014A5" w:rsidRPr="00D037C3" w:rsidRDefault="00D037C3" w:rsidP="002525DB">
      <w:pPr>
        <w:autoSpaceDE w:val="0"/>
        <w:autoSpaceDN w:val="0"/>
        <w:adjustRightInd w:val="0"/>
        <w:jc w:val="both"/>
        <w:rPr>
          <w:lang w:val="en-US" w:eastAsia="ru-RU"/>
        </w:rPr>
      </w:pPr>
      <w:r w:rsidRPr="000014A5">
        <w:rPr>
          <w:b/>
          <w:lang w:val="en-US" w:eastAsia="ru-RU"/>
        </w:rPr>
        <w:t>2.2.</w:t>
      </w:r>
      <w:r w:rsidRPr="00D037C3">
        <w:rPr>
          <w:lang w:val="en-US" w:eastAsia="ru-RU"/>
        </w:rPr>
        <w:t>30.12.2019.a sõlmis SA Narva Linna Arendus ja AS Alfatom Ehitus Mitteeluruumide</w:t>
      </w:r>
      <w:r w:rsidR="000014A5">
        <w:rPr>
          <w:lang w:val="en-US" w:eastAsia="ru-RU"/>
        </w:rPr>
        <w:t xml:space="preserve"> </w:t>
      </w:r>
      <w:r w:rsidRPr="00D037C3">
        <w:rPr>
          <w:lang w:val="en-US" w:eastAsia="ru-RU"/>
        </w:rPr>
        <w:t>üürileping määratud tähtajaks 10 (kümneks) aastaks. Lepingu esemeks on Narvas Linnuse tn</w:t>
      </w:r>
      <w:r w:rsidR="000014A5">
        <w:rPr>
          <w:lang w:val="en-US" w:eastAsia="ru-RU"/>
        </w:rPr>
        <w:t xml:space="preserve"> </w:t>
      </w:r>
      <w:r w:rsidRPr="00D037C3">
        <w:rPr>
          <w:lang w:val="en-US" w:eastAsia="ru-RU"/>
        </w:rPr>
        <w:t>2 hoones 2. korrusel asuvad ruumid üldpindalaga 313,8 m². Üüritasu suurus moodustas</w:t>
      </w:r>
      <w:r w:rsidR="000014A5">
        <w:rPr>
          <w:lang w:val="en-US" w:eastAsia="ru-RU"/>
        </w:rPr>
        <w:t xml:space="preserve"> </w:t>
      </w:r>
      <w:r w:rsidRPr="00D037C3">
        <w:rPr>
          <w:lang w:val="en-US" w:eastAsia="ru-RU"/>
        </w:rPr>
        <w:t>1652 eurot kuus, millele lisandus seadusega ettenähtud käibemaks.</w:t>
      </w:r>
      <w:r w:rsidR="000014A5">
        <w:rPr>
          <w:lang w:val="en-US" w:eastAsia="ru-RU"/>
        </w:rPr>
        <w:t xml:space="preserve"> </w:t>
      </w:r>
    </w:p>
    <w:p w14:paraId="1923E399" w14:textId="77777777" w:rsidR="000014A5" w:rsidRDefault="000014A5" w:rsidP="002525DB">
      <w:pPr>
        <w:autoSpaceDE w:val="0"/>
        <w:autoSpaceDN w:val="0"/>
        <w:adjustRightInd w:val="0"/>
        <w:jc w:val="both"/>
        <w:rPr>
          <w:lang w:val="en-US" w:eastAsia="ru-RU"/>
        </w:rPr>
      </w:pPr>
    </w:p>
    <w:p w14:paraId="60735517" w14:textId="77777777" w:rsidR="000014A5" w:rsidRDefault="000014A5" w:rsidP="002525DB">
      <w:pPr>
        <w:autoSpaceDE w:val="0"/>
        <w:autoSpaceDN w:val="0"/>
        <w:adjustRightInd w:val="0"/>
        <w:jc w:val="both"/>
        <w:rPr>
          <w:lang w:val="en-US" w:eastAsia="ru-RU"/>
        </w:rPr>
      </w:pPr>
    </w:p>
    <w:p w14:paraId="14A1FB43" w14:textId="03D1F02E" w:rsidR="00D037C3" w:rsidRPr="00D037C3" w:rsidRDefault="00D037C3" w:rsidP="002525DB">
      <w:pPr>
        <w:autoSpaceDE w:val="0"/>
        <w:autoSpaceDN w:val="0"/>
        <w:adjustRightInd w:val="0"/>
        <w:jc w:val="both"/>
        <w:rPr>
          <w:lang w:val="en-US" w:eastAsia="ru-RU"/>
        </w:rPr>
      </w:pPr>
      <w:r w:rsidRPr="00D037C3">
        <w:rPr>
          <w:lang w:val="en-US" w:eastAsia="ru-RU"/>
        </w:rPr>
        <w:t>Võttes arvesse kehtestatud Eesti Vabariigis eriolukorda ning SA Narva Linna Arendus</w:t>
      </w:r>
      <w:r w:rsidR="000014A5">
        <w:rPr>
          <w:lang w:val="en-US" w:eastAsia="ru-RU"/>
        </w:rPr>
        <w:t xml:space="preserve"> </w:t>
      </w:r>
      <w:r w:rsidRPr="00D037C3">
        <w:rPr>
          <w:lang w:val="en-US" w:eastAsia="ru-RU"/>
        </w:rPr>
        <w:t xml:space="preserve">nõukogu 25.03.2020.a koosoleku protokolli p. 2.1 ja 05.05.2020.a koosoleku protokolli p. </w:t>
      </w:r>
      <w:r w:rsidRPr="00D037C3">
        <w:rPr>
          <w:lang w:val="en-US" w:eastAsia="ru-RU"/>
        </w:rPr>
        <w:lastRenderedPageBreak/>
        <w:t>3.1,</w:t>
      </w:r>
      <w:r w:rsidR="000014A5">
        <w:rPr>
          <w:lang w:val="en-US" w:eastAsia="ru-RU"/>
        </w:rPr>
        <w:t xml:space="preserve"> </w:t>
      </w:r>
      <w:r w:rsidRPr="00D037C3">
        <w:rPr>
          <w:lang w:val="en-US" w:eastAsia="ru-RU"/>
        </w:rPr>
        <w:t>vabastas SA Narva Linna Arendus ajutiselt AS Alfatom Ehitus üüritasust perioodil 13.03.-</w:t>
      </w:r>
      <w:r w:rsidR="000014A5">
        <w:rPr>
          <w:lang w:val="en-US" w:eastAsia="ru-RU"/>
        </w:rPr>
        <w:t xml:space="preserve"> </w:t>
      </w:r>
      <w:r w:rsidRPr="00D037C3">
        <w:rPr>
          <w:lang w:val="en-US" w:eastAsia="ru-RU"/>
        </w:rPr>
        <w:t>17.05.2020.a ja renditulu ei laekunud. 15.06.2020.a laekus Alfatom Ehitus AS-lt 30.12.2019.a</w:t>
      </w:r>
      <w:r w:rsidR="000014A5">
        <w:rPr>
          <w:lang w:val="en-US" w:eastAsia="ru-RU"/>
        </w:rPr>
        <w:t xml:space="preserve"> </w:t>
      </w:r>
      <w:r w:rsidRPr="00D037C3">
        <w:rPr>
          <w:lang w:val="en-US" w:eastAsia="ru-RU"/>
        </w:rPr>
        <w:t>Mitteeluruumide üürilepingu ülesütlemise avaldus alates 01.06.2020.a. Seisuga 18.06.2020.a</w:t>
      </w:r>
      <w:r w:rsidR="001D1831">
        <w:rPr>
          <w:lang w:val="en-US" w:eastAsia="ru-RU"/>
        </w:rPr>
        <w:t xml:space="preserve"> </w:t>
      </w:r>
      <w:r w:rsidRPr="00D037C3">
        <w:rPr>
          <w:lang w:val="en-US" w:eastAsia="ru-RU"/>
        </w:rPr>
        <w:t>kõik üüritud linnavara oli üleantud Narva Linna Arendus SA-le üleandmise-vastuvõtmise akti</w:t>
      </w:r>
      <w:r w:rsidR="001D1831">
        <w:rPr>
          <w:lang w:val="en-US" w:eastAsia="ru-RU"/>
        </w:rPr>
        <w:t xml:space="preserve"> </w:t>
      </w:r>
      <w:r w:rsidRPr="00D037C3">
        <w:rPr>
          <w:lang w:val="en-US" w:eastAsia="ru-RU"/>
        </w:rPr>
        <w:t>alusel.</w:t>
      </w:r>
    </w:p>
    <w:p w14:paraId="27F7D201" w14:textId="77777777" w:rsidR="001D1831" w:rsidRDefault="001D1831" w:rsidP="002525DB">
      <w:pPr>
        <w:autoSpaceDE w:val="0"/>
        <w:autoSpaceDN w:val="0"/>
        <w:adjustRightInd w:val="0"/>
        <w:jc w:val="both"/>
        <w:rPr>
          <w:lang w:val="en-US" w:eastAsia="ru-RU"/>
        </w:rPr>
      </w:pPr>
    </w:p>
    <w:p w14:paraId="1C007442" w14:textId="29BE0815" w:rsidR="00D037C3" w:rsidRPr="00D037C3" w:rsidRDefault="00D037C3" w:rsidP="002525DB">
      <w:pPr>
        <w:autoSpaceDE w:val="0"/>
        <w:autoSpaceDN w:val="0"/>
        <w:adjustRightInd w:val="0"/>
        <w:jc w:val="both"/>
        <w:rPr>
          <w:lang w:val="en-US" w:eastAsia="ru-RU"/>
        </w:rPr>
      </w:pPr>
      <w:r w:rsidRPr="00D037C3">
        <w:rPr>
          <w:lang w:val="en-US" w:eastAsia="ru-RU"/>
        </w:rPr>
        <w:t>Vastavalt SA Narva Linna Arendus nõukogu 13.08.2020.a otsusele kuulutas 14.08.2020.a SA</w:t>
      </w:r>
      <w:r w:rsidR="001D1831">
        <w:rPr>
          <w:lang w:val="en-US" w:eastAsia="ru-RU"/>
        </w:rPr>
        <w:t xml:space="preserve"> </w:t>
      </w:r>
      <w:r w:rsidRPr="00D037C3">
        <w:rPr>
          <w:lang w:val="en-US" w:eastAsia="ru-RU"/>
        </w:rPr>
        <w:t>Narva Linna Arendus välja uue avaliku kirjaliku enampakkumise linnavara – Linnuse tn 2</w:t>
      </w:r>
      <w:r w:rsidR="001D1831">
        <w:rPr>
          <w:lang w:val="en-US" w:eastAsia="ru-RU"/>
        </w:rPr>
        <w:t xml:space="preserve"> </w:t>
      </w:r>
      <w:r w:rsidRPr="00D037C3">
        <w:rPr>
          <w:lang w:val="en-US" w:eastAsia="ru-RU"/>
        </w:rPr>
        <w:t>Rannahoones 2.korrusel asuvad toitlustuskoha ruumid üldpindalaga 313,8 m² üürile</w:t>
      </w:r>
      <w:r w:rsidR="001D1831">
        <w:rPr>
          <w:lang w:val="en-US" w:eastAsia="ru-RU"/>
        </w:rPr>
        <w:t xml:space="preserve"> </w:t>
      </w:r>
      <w:r w:rsidRPr="00D037C3">
        <w:rPr>
          <w:lang w:val="en-US" w:eastAsia="ru-RU"/>
        </w:rPr>
        <w:t>andmiseks. Enampakkumine toimus 15.09.2020.a kell 14.00 Joaoru Rannahoone</w:t>
      </w:r>
      <w:r w:rsidR="001D1831">
        <w:rPr>
          <w:lang w:val="en-US" w:eastAsia="ru-RU"/>
        </w:rPr>
        <w:t xml:space="preserve"> </w:t>
      </w:r>
      <w:r w:rsidRPr="00D037C3">
        <w:rPr>
          <w:lang w:val="en-US" w:eastAsia="ru-RU"/>
        </w:rPr>
        <w:t>konverentsisaalis aadressil Linnuse tn 2, Narva. SA nõukogu 17.09.2020.a koosoleku</w:t>
      </w:r>
      <w:r w:rsidR="001D1831">
        <w:rPr>
          <w:lang w:val="en-US" w:eastAsia="ru-RU"/>
        </w:rPr>
        <w:t xml:space="preserve"> </w:t>
      </w:r>
      <w:r w:rsidRPr="00D037C3">
        <w:rPr>
          <w:lang w:val="en-US" w:eastAsia="ru-RU"/>
        </w:rPr>
        <w:t>protokolli p. 3.1 kohaselt otsustas nõukogu tunnistada 15.09.2020.a avaliku kirjaliku</w:t>
      </w:r>
      <w:r w:rsidR="001D1831">
        <w:rPr>
          <w:lang w:val="en-US" w:eastAsia="ru-RU"/>
        </w:rPr>
        <w:t xml:space="preserve"> </w:t>
      </w:r>
      <w:r w:rsidRPr="00D037C3">
        <w:rPr>
          <w:lang w:val="en-US" w:eastAsia="ru-RU"/>
        </w:rPr>
        <w:t>enampakkumise kehtetuks, kuna 14.09.2020 kella 16.00-ks ei laekunud SA-le ühtegi</w:t>
      </w:r>
      <w:r w:rsidR="001D1831">
        <w:rPr>
          <w:lang w:val="en-US" w:eastAsia="ru-RU"/>
        </w:rPr>
        <w:t xml:space="preserve"> </w:t>
      </w:r>
      <w:r w:rsidRPr="00D037C3">
        <w:rPr>
          <w:lang w:val="en-US" w:eastAsia="ru-RU"/>
        </w:rPr>
        <w:t>pakkumist.</w:t>
      </w:r>
    </w:p>
    <w:p w14:paraId="7A48CC6A" w14:textId="77777777" w:rsidR="001D1831" w:rsidRDefault="001D1831" w:rsidP="002525DB">
      <w:pPr>
        <w:autoSpaceDE w:val="0"/>
        <w:autoSpaceDN w:val="0"/>
        <w:adjustRightInd w:val="0"/>
        <w:jc w:val="both"/>
        <w:rPr>
          <w:lang w:val="en-US" w:eastAsia="ru-RU"/>
        </w:rPr>
      </w:pPr>
    </w:p>
    <w:p w14:paraId="584A8380" w14:textId="499E3462" w:rsidR="001D1831" w:rsidRPr="001D1831" w:rsidRDefault="00D037C3" w:rsidP="002525DB">
      <w:pPr>
        <w:autoSpaceDE w:val="0"/>
        <w:autoSpaceDN w:val="0"/>
        <w:adjustRightInd w:val="0"/>
        <w:jc w:val="both"/>
        <w:rPr>
          <w:lang w:val="en-US" w:eastAsia="ru-RU"/>
        </w:rPr>
      </w:pPr>
      <w:r w:rsidRPr="001D1831">
        <w:rPr>
          <w:b/>
          <w:lang w:val="en-US" w:eastAsia="ru-RU"/>
        </w:rPr>
        <w:t>2.3</w:t>
      </w:r>
      <w:r w:rsidRPr="00D037C3">
        <w:rPr>
          <w:lang w:val="en-US" w:eastAsia="ru-RU"/>
        </w:rPr>
        <w:t>.Arvestades seda asjaolu, et uue Mitteeluruumide üürilepingu allkirjastamise hetkeni Linnuse</w:t>
      </w:r>
      <w:r w:rsidR="001D1831">
        <w:rPr>
          <w:lang w:val="en-US" w:eastAsia="ru-RU"/>
        </w:rPr>
        <w:t xml:space="preserve"> </w:t>
      </w:r>
      <w:r w:rsidRPr="00D037C3">
        <w:rPr>
          <w:lang w:val="en-US" w:eastAsia="ru-RU"/>
        </w:rPr>
        <w:t>tn 2 hoones 2. korrusel asuvad restorani ruumid on vabad, otsustas SA Narva Linna Arendus</w:t>
      </w:r>
      <w:r w:rsidR="001D1831">
        <w:rPr>
          <w:lang w:val="en-US" w:eastAsia="ru-RU"/>
        </w:rPr>
        <w:t xml:space="preserve"> </w:t>
      </w:r>
      <w:r w:rsidR="001D1831" w:rsidRPr="001D1831">
        <w:rPr>
          <w:lang w:val="en-US" w:eastAsia="ru-RU"/>
        </w:rPr>
        <w:t xml:space="preserve">nõukogu võimaldada Joaoru Rannahoone restorani ruume üürile andmist </w:t>
      </w:r>
      <w:r w:rsidR="001D1831">
        <w:rPr>
          <w:lang w:val="en-US" w:eastAsia="ru-RU"/>
        </w:rPr>
        <w:t>kehtestatud</w:t>
      </w:r>
      <w:r w:rsidR="001D1831" w:rsidRPr="001D1831">
        <w:rPr>
          <w:lang w:val="en-US" w:eastAsia="ru-RU"/>
        </w:rPr>
        <w:t xml:space="preserve"> hinnakirja</w:t>
      </w:r>
      <w:r w:rsidR="001D1831">
        <w:rPr>
          <w:lang w:val="en-US" w:eastAsia="ru-RU"/>
        </w:rPr>
        <w:t xml:space="preserve"> </w:t>
      </w:r>
      <w:r w:rsidR="001D1831" w:rsidRPr="001D1831">
        <w:rPr>
          <w:lang w:val="en-US" w:eastAsia="ru-RU"/>
        </w:rPr>
        <w:t>alusel</w:t>
      </w:r>
      <w:r w:rsidR="001D1831">
        <w:rPr>
          <w:lang w:val="en-US" w:eastAsia="ru-RU"/>
        </w:rPr>
        <w:t xml:space="preserve">. </w:t>
      </w:r>
    </w:p>
    <w:p w14:paraId="639C2D33" w14:textId="77777777" w:rsidR="00CC1F1A" w:rsidRDefault="00CC1F1A" w:rsidP="002525DB">
      <w:pPr>
        <w:autoSpaceDE w:val="0"/>
        <w:autoSpaceDN w:val="0"/>
        <w:adjustRightInd w:val="0"/>
        <w:jc w:val="both"/>
        <w:rPr>
          <w:lang w:val="en-US" w:eastAsia="ru-RU"/>
        </w:rPr>
      </w:pPr>
    </w:p>
    <w:p w14:paraId="42B688B1" w14:textId="476ABF6A" w:rsidR="001D1831" w:rsidRPr="001D1831" w:rsidRDefault="001D1831" w:rsidP="002525DB">
      <w:pPr>
        <w:autoSpaceDE w:val="0"/>
        <w:autoSpaceDN w:val="0"/>
        <w:adjustRightInd w:val="0"/>
        <w:jc w:val="both"/>
        <w:rPr>
          <w:lang w:val="en-US" w:eastAsia="ru-RU"/>
        </w:rPr>
      </w:pPr>
      <w:r w:rsidRPr="001D1831">
        <w:rPr>
          <w:lang w:val="en-US" w:eastAsia="ru-RU"/>
        </w:rPr>
        <w:t>2.4.Joaoru Rannahoone pakutavate teenuste sortimendi laiendamiseks ja kvaliteedi tõstmiseks</w:t>
      </w:r>
      <w:r w:rsidR="00CC1F1A">
        <w:rPr>
          <w:lang w:val="en-US" w:eastAsia="ru-RU"/>
        </w:rPr>
        <w:t xml:space="preserve"> </w:t>
      </w:r>
      <w:r w:rsidRPr="001D1831">
        <w:rPr>
          <w:lang w:val="en-US" w:eastAsia="ru-RU"/>
        </w:rPr>
        <w:t>ning Joaoru puhkeala populaarsuse tõstmiseks Narva linna elanikete ja külaliste seas tegeles</w:t>
      </w:r>
      <w:r w:rsidR="00CC1F1A">
        <w:rPr>
          <w:lang w:val="en-US" w:eastAsia="ru-RU"/>
        </w:rPr>
        <w:t xml:space="preserve"> </w:t>
      </w:r>
      <w:r w:rsidRPr="001D1831">
        <w:rPr>
          <w:lang w:val="en-US" w:eastAsia="ru-RU"/>
        </w:rPr>
        <w:t>sihtasutus aktiivselt jalgrattarendi reklaamimisega, korraldades jalgrattamatku ja tervisliku</w:t>
      </w:r>
      <w:r w:rsidR="00CC1F1A">
        <w:rPr>
          <w:lang w:val="en-US" w:eastAsia="ru-RU"/>
        </w:rPr>
        <w:t xml:space="preserve"> </w:t>
      </w:r>
      <w:r w:rsidRPr="001D1831">
        <w:rPr>
          <w:lang w:val="en-US" w:eastAsia="ru-RU"/>
        </w:rPr>
        <w:t>eluviisi propageerimisega. Peale eeltoodud korraldas sihtasutus 2020.aastal viktoriine ja</w:t>
      </w:r>
      <w:r w:rsidR="00CC1F1A">
        <w:rPr>
          <w:lang w:val="en-US" w:eastAsia="ru-RU"/>
        </w:rPr>
        <w:t xml:space="preserve"> </w:t>
      </w:r>
      <w:r w:rsidRPr="001D1831">
        <w:rPr>
          <w:lang w:val="en-US" w:eastAsia="ru-RU"/>
        </w:rPr>
        <w:t>aktsioone SA Narva Linna Arendus Facebooki koduleheküljel, mille eesmärgiks on kaasata</w:t>
      </w:r>
      <w:r w:rsidR="00CC1F1A">
        <w:rPr>
          <w:lang w:val="en-US" w:eastAsia="ru-RU"/>
        </w:rPr>
        <w:t xml:space="preserve"> </w:t>
      </w:r>
      <w:r w:rsidRPr="001D1831">
        <w:rPr>
          <w:lang w:val="en-US" w:eastAsia="ru-RU"/>
        </w:rPr>
        <w:t>Rannahoone Linnuse tn 2 jõusaali rohkem kliente.</w:t>
      </w:r>
    </w:p>
    <w:p w14:paraId="653E0EA3" w14:textId="77777777" w:rsidR="00CC1F1A" w:rsidRDefault="00CC1F1A" w:rsidP="002525DB">
      <w:pPr>
        <w:autoSpaceDE w:val="0"/>
        <w:autoSpaceDN w:val="0"/>
        <w:adjustRightInd w:val="0"/>
        <w:jc w:val="both"/>
        <w:rPr>
          <w:lang w:val="en-US" w:eastAsia="ru-RU"/>
        </w:rPr>
      </w:pPr>
    </w:p>
    <w:p w14:paraId="6FA6CB0F" w14:textId="77777777" w:rsidR="001D1831" w:rsidRPr="00CC1F1A" w:rsidRDefault="001D1831" w:rsidP="002525DB">
      <w:pPr>
        <w:autoSpaceDE w:val="0"/>
        <w:autoSpaceDN w:val="0"/>
        <w:adjustRightInd w:val="0"/>
        <w:jc w:val="both"/>
        <w:rPr>
          <w:b/>
          <w:i/>
          <w:lang w:val="en-US" w:eastAsia="ru-RU"/>
        </w:rPr>
      </w:pPr>
      <w:r w:rsidRPr="00CC1F1A">
        <w:rPr>
          <w:b/>
          <w:i/>
          <w:lang w:val="en-US" w:eastAsia="ru-RU"/>
        </w:rPr>
        <w:t>3. Paul Kerese tn 20</w:t>
      </w:r>
    </w:p>
    <w:p w14:paraId="5B5F79B9" w14:textId="66DAD05F" w:rsidR="001D1831" w:rsidRPr="001D1831" w:rsidRDefault="001D1831" w:rsidP="002525DB">
      <w:pPr>
        <w:autoSpaceDE w:val="0"/>
        <w:autoSpaceDN w:val="0"/>
        <w:adjustRightInd w:val="0"/>
        <w:jc w:val="both"/>
        <w:rPr>
          <w:lang w:val="en-US" w:eastAsia="ru-RU"/>
        </w:rPr>
      </w:pPr>
      <w:r w:rsidRPr="00CC1F1A">
        <w:rPr>
          <w:b/>
          <w:lang w:val="en-US" w:eastAsia="ru-RU"/>
        </w:rPr>
        <w:t>3.1</w:t>
      </w:r>
      <w:r w:rsidRPr="001D1831">
        <w:rPr>
          <w:lang w:val="en-US" w:eastAsia="ru-RU"/>
        </w:rPr>
        <w:t>.Administratiivhoone asukohaga Paul Kerese 20 Narva sihipärase kasutamisega seotud tegevus</w:t>
      </w:r>
      <w:r w:rsidR="00CC1F1A">
        <w:rPr>
          <w:lang w:val="en-US" w:eastAsia="ru-RU"/>
        </w:rPr>
        <w:t xml:space="preserve"> </w:t>
      </w:r>
      <w:r w:rsidRPr="001D1831">
        <w:rPr>
          <w:lang w:val="en-US" w:eastAsia="ru-RU"/>
        </w:rPr>
        <w:t>(hoone korrastamine, vanade üürilepingute lõpetamine ja uute üürnikutega lepingute</w:t>
      </w:r>
      <w:r w:rsidR="00CC1F1A">
        <w:rPr>
          <w:lang w:val="en-US" w:eastAsia="ru-RU"/>
        </w:rPr>
        <w:t xml:space="preserve"> </w:t>
      </w:r>
      <w:r w:rsidRPr="001D1831">
        <w:rPr>
          <w:lang w:val="en-US" w:eastAsia="ru-RU"/>
        </w:rPr>
        <w:t>sõlmimine). Ajavahemikul 01.01. – 31.12.2020 lõpetas SA Narva Linna Arendus 11 (üürnike</w:t>
      </w:r>
      <w:r w:rsidR="00CC1F1A">
        <w:rPr>
          <w:lang w:val="en-US" w:eastAsia="ru-RU"/>
        </w:rPr>
        <w:t xml:space="preserve"> </w:t>
      </w:r>
      <w:r w:rsidRPr="001D1831">
        <w:rPr>
          <w:lang w:val="en-US" w:eastAsia="ru-RU"/>
        </w:rPr>
        <w:t>soovil) ja sõlmis 13 üürilepingut. Seisuga 31.12.2020.a hoones on 1 vaba ruum ja 5</w:t>
      </w:r>
      <w:r w:rsidR="00CC1F1A">
        <w:rPr>
          <w:lang w:val="en-US" w:eastAsia="ru-RU"/>
        </w:rPr>
        <w:t xml:space="preserve"> </w:t>
      </w:r>
      <w:r w:rsidRPr="001D1831">
        <w:rPr>
          <w:lang w:val="en-US" w:eastAsia="ru-RU"/>
        </w:rPr>
        <w:t>soklikorruse ruumi.</w:t>
      </w:r>
    </w:p>
    <w:p w14:paraId="7378AD51" w14:textId="77777777" w:rsidR="00CC1F1A" w:rsidRDefault="00CC1F1A" w:rsidP="002525DB">
      <w:pPr>
        <w:autoSpaceDE w:val="0"/>
        <w:autoSpaceDN w:val="0"/>
        <w:adjustRightInd w:val="0"/>
        <w:jc w:val="both"/>
        <w:rPr>
          <w:lang w:val="en-US" w:eastAsia="ru-RU"/>
        </w:rPr>
      </w:pPr>
    </w:p>
    <w:p w14:paraId="17662AE7" w14:textId="2A67C04F" w:rsidR="001D1831" w:rsidRPr="001D1831" w:rsidRDefault="001D1831" w:rsidP="002525DB">
      <w:pPr>
        <w:autoSpaceDE w:val="0"/>
        <w:autoSpaceDN w:val="0"/>
        <w:adjustRightInd w:val="0"/>
        <w:jc w:val="both"/>
        <w:rPr>
          <w:lang w:val="en-US" w:eastAsia="ru-RU"/>
        </w:rPr>
      </w:pPr>
      <w:r w:rsidRPr="00CC1F1A">
        <w:rPr>
          <w:b/>
          <w:lang w:val="en-US" w:eastAsia="ru-RU"/>
        </w:rPr>
        <w:t>3.2.</w:t>
      </w:r>
      <w:r w:rsidRPr="001D1831">
        <w:rPr>
          <w:lang w:val="en-US" w:eastAsia="ru-RU"/>
        </w:rPr>
        <w:t>Vabariigi Valitsuse 12.03.2020 korraldusega nr 76 „Eriolukorra väljakuulutamine Eesti</w:t>
      </w:r>
      <w:r w:rsidR="00CC1F1A">
        <w:rPr>
          <w:lang w:val="en-US" w:eastAsia="ru-RU"/>
        </w:rPr>
        <w:t xml:space="preserve"> </w:t>
      </w:r>
      <w:r w:rsidRPr="001D1831">
        <w:rPr>
          <w:lang w:val="en-US" w:eastAsia="ru-RU"/>
        </w:rPr>
        <w:t>Vabariigi haldusterritooriumil“ kuulutati välja Eestis eriolukorra seoses koroonaviiruse</w:t>
      </w:r>
      <w:r w:rsidR="00CC1F1A">
        <w:rPr>
          <w:lang w:val="en-US" w:eastAsia="ru-RU"/>
        </w:rPr>
        <w:t xml:space="preserve"> </w:t>
      </w:r>
      <w:r w:rsidRPr="001D1831">
        <w:rPr>
          <w:lang w:val="en-US" w:eastAsia="ru-RU"/>
        </w:rPr>
        <w:t>pandeemilise levikuga maailmas ja viiruse tõenäolise Eesti-sisese leviku laienemisega.</w:t>
      </w:r>
      <w:r w:rsidR="00CC1F1A">
        <w:rPr>
          <w:lang w:val="en-US" w:eastAsia="ru-RU"/>
        </w:rPr>
        <w:t xml:space="preserve"> </w:t>
      </w:r>
      <w:r w:rsidRPr="001D1831">
        <w:rPr>
          <w:lang w:val="en-US" w:eastAsia="ru-RU"/>
        </w:rPr>
        <w:t>Eriolukord puudutab muu hulgas avalikke kogunemisi, sporditegevust, toitlustuskohtade</w:t>
      </w:r>
      <w:r w:rsidR="00CC1F1A">
        <w:rPr>
          <w:lang w:val="en-US" w:eastAsia="ru-RU"/>
        </w:rPr>
        <w:t xml:space="preserve"> </w:t>
      </w:r>
      <w:r w:rsidRPr="001D1831">
        <w:rPr>
          <w:lang w:val="en-US" w:eastAsia="ru-RU"/>
        </w:rPr>
        <w:t>külastamist jne.</w:t>
      </w:r>
    </w:p>
    <w:p w14:paraId="69496B5E" w14:textId="77777777" w:rsidR="00CC1F1A" w:rsidRDefault="00CC1F1A" w:rsidP="002525DB">
      <w:pPr>
        <w:autoSpaceDE w:val="0"/>
        <w:autoSpaceDN w:val="0"/>
        <w:adjustRightInd w:val="0"/>
        <w:jc w:val="both"/>
        <w:rPr>
          <w:lang w:val="en-US" w:eastAsia="ru-RU"/>
        </w:rPr>
      </w:pPr>
    </w:p>
    <w:p w14:paraId="59A71E5E" w14:textId="2EEA8878" w:rsidR="00CC1F1A" w:rsidRPr="00CC1F1A" w:rsidRDefault="001D1831" w:rsidP="002525DB">
      <w:pPr>
        <w:autoSpaceDE w:val="0"/>
        <w:autoSpaceDN w:val="0"/>
        <w:adjustRightInd w:val="0"/>
        <w:jc w:val="both"/>
        <w:rPr>
          <w:lang w:val="en-US" w:eastAsia="ru-RU"/>
        </w:rPr>
      </w:pPr>
      <w:r w:rsidRPr="001D1831">
        <w:rPr>
          <w:lang w:val="en-US" w:eastAsia="ru-RU"/>
        </w:rPr>
        <w:t>Võttes arvesse asjaolu, et SA Narva Linna Arendus on 100% linna osalusega sihtasutus ning</w:t>
      </w:r>
      <w:r w:rsidR="00CC1F1A">
        <w:rPr>
          <w:lang w:val="en-US" w:eastAsia="ru-RU"/>
        </w:rPr>
        <w:t xml:space="preserve"> </w:t>
      </w:r>
      <w:r w:rsidRPr="001D1831">
        <w:rPr>
          <w:lang w:val="en-US" w:eastAsia="ru-RU"/>
        </w:rPr>
        <w:t>aadressil P.Kerese tn 20 asuv administratiivhoone on sihtasutuse halduses olev linnavara</w:t>
      </w:r>
      <w:r w:rsidR="00CC1F1A">
        <w:rPr>
          <w:lang w:val="en-US" w:eastAsia="ru-RU"/>
        </w:rPr>
        <w:t xml:space="preserve"> </w:t>
      </w:r>
      <w:r w:rsidR="00CC1F1A" w:rsidRPr="00CC1F1A">
        <w:rPr>
          <w:lang w:val="en-US" w:eastAsia="ru-RU"/>
        </w:rPr>
        <w:t>29.07.2010.a Linnavara tasuta kasutamise lepingu nr 1/548-T alusel ning vastavalt Narva</w:t>
      </w:r>
      <w:r w:rsidR="00CC1F1A">
        <w:rPr>
          <w:lang w:val="en-US" w:eastAsia="ru-RU"/>
        </w:rPr>
        <w:t xml:space="preserve"> </w:t>
      </w:r>
      <w:r w:rsidR="00CC1F1A" w:rsidRPr="00CC1F1A">
        <w:rPr>
          <w:lang w:val="en-US" w:eastAsia="ru-RU"/>
        </w:rPr>
        <w:t>Linnavalitsuse 20.03.2020 korraldusele nr 213-k „Üüritasust ajutine vabastamine“, SA Narva</w:t>
      </w:r>
      <w:r w:rsidR="00CC1F1A">
        <w:rPr>
          <w:lang w:val="en-US" w:eastAsia="ru-RU"/>
        </w:rPr>
        <w:t xml:space="preserve"> </w:t>
      </w:r>
      <w:r w:rsidR="00CC1F1A" w:rsidRPr="00CC1F1A">
        <w:rPr>
          <w:lang w:val="en-US" w:eastAsia="ru-RU"/>
        </w:rPr>
        <w:t>Linna Arendus nõukogu 25.03.2020.a koosoleku protokolli p. 2.1 ning Vabariigi Valitsuse</w:t>
      </w:r>
      <w:r w:rsidR="00CC1F1A">
        <w:rPr>
          <w:lang w:val="en-US" w:eastAsia="ru-RU"/>
        </w:rPr>
        <w:t xml:space="preserve"> </w:t>
      </w:r>
      <w:r w:rsidR="00CC1F1A" w:rsidRPr="00CC1F1A">
        <w:rPr>
          <w:lang w:val="en-US" w:eastAsia="ru-RU"/>
        </w:rPr>
        <w:t>24.04.2020 korraldusele nr 132 „Vabariigi Valitsuse 12. märtsi 2020.a korralduse nr 76</w:t>
      </w:r>
      <w:r w:rsidR="00CC1F1A">
        <w:rPr>
          <w:lang w:val="en-US" w:eastAsia="ru-RU"/>
        </w:rPr>
        <w:t xml:space="preserve"> </w:t>
      </w:r>
      <w:r w:rsidR="00CC1F1A" w:rsidRPr="00CC1F1A">
        <w:rPr>
          <w:lang w:val="en-US" w:eastAsia="ru-RU"/>
        </w:rPr>
        <w:t>„Eriolukorra väljakuulutamine Eesti Vabariigi haldusterritooriumil“ muutmine“, Narva</w:t>
      </w:r>
      <w:r w:rsidR="00CC1F1A">
        <w:rPr>
          <w:lang w:val="en-US" w:eastAsia="ru-RU"/>
        </w:rPr>
        <w:t xml:space="preserve"> </w:t>
      </w:r>
      <w:r w:rsidR="00CC1F1A" w:rsidRPr="00CC1F1A">
        <w:rPr>
          <w:lang w:val="en-US" w:eastAsia="ru-RU"/>
        </w:rPr>
        <w:lastRenderedPageBreak/>
        <w:t>Linnavalitsuse 29.04.2020 korraldusele nr 271-k „Narva Linnavalitsuse 20.03.2020</w:t>
      </w:r>
      <w:r w:rsidR="00CC1F1A">
        <w:rPr>
          <w:lang w:val="en-US" w:eastAsia="ru-RU"/>
        </w:rPr>
        <w:t xml:space="preserve"> </w:t>
      </w:r>
      <w:r w:rsidR="00CC1F1A" w:rsidRPr="00CC1F1A">
        <w:rPr>
          <w:lang w:val="en-US" w:eastAsia="ru-RU"/>
        </w:rPr>
        <w:t>korraldusele nr 213-k „Üüritasust ajutine vabastamine“ muutmine“ ja SA Narva Linna</w:t>
      </w:r>
      <w:r w:rsidR="00CC1F1A">
        <w:rPr>
          <w:lang w:val="en-US" w:eastAsia="ru-RU"/>
        </w:rPr>
        <w:t xml:space="preserve"> </w:t>
      </w:r>
      <w:r w:rsidR="00CC1F1A" w:rsidRPr="00CC1F1A">
        <w:rPr>
          <w:lang w:val="en-US" w:eastAsia="ru-RU"/>
        </w:rPr>
        <w:t>Arendus nõukogu 05.05.2020.a koosoleku protokolli p. 3.1 vabastas SA Narva Linna Arendus</w:t>
      </w:r>
      <w:r w:rsidR="00CC1F1A">
        <w:rPr>
          <w:lang w:val="en-US" w:eastAsia="ru-RU"/>
        </w:rPr>
        <w:t xml:space="preserve"> </w:t>
      </w:r>
      <w:r w:rsidR="00CC1F1A" w:rsidRPr="00CC1F1A">
        <w:rPr>
          <w:lang w:val="en-US" w:eastAsia="ru-RU"/>
        </w:rPr>
        <w:t>ajutiselt P.Kerese tn 20 asuv administratiivhoone üürnike üüritasust perioodil 13.03.-</w:t>
      </w:r>
      <w:r w:rsidR="00CC1F1A">
        <w:rPr>
          <w:lang w:val="en-US" w:eastAsia="ru-RU"/>
        </w:rPr>
        <w:t xml:space="preserve"> </w:t>
      </w:r>
      <w:r w:rsidR="00CC1F1A" w:rsidRPr="00CC1F1A">
        <w:rPr>
          <w:lang w:val="en-US" w:eastAsia="ru-RU"/>
        </w:rPr>
        <w:t>17.05.2020.a ja renditulu ei laekunud.</w:t>
      </w:r>
    </w:p>
    <w:p w14:paraId="768237E3" w14:textId="77777777" w:rsidR="00CC1F1A" w:rsidRDefault="00CC1F1A" w:rsidP="002525DB">
      <w:pPr>
        <w:autoSpaceDE w:val="0"/>
        <w:autoSpaceDN w:val="0"/>
        <w:adjustRightInd w:val="0"/>
        <w:jc w:val="both"/>
        <w:rPr>
          <w:lang w:val="en-US" w:eastAsia="ru-RU"/>
        </w:rPr>
      </w:pPr>
    </w:p>
    <w:p w14:paraId="44428DE6" w14:textId="2A44BDE3" w:rsidR="00CC1F1A" w:rsidRPr="00CC1F1A" w:rsidRDefault="00CC1F1A" w:rsidP="002525DB">
      <w:pPr>
        <w:autoSpaceDE w:val="0"/>
        <w:autoSpaceDN w:val="0"/>
        <w:adjustRightInd w:val="0"/>
        <w:jc w:val="both"/>
        <w:rPr>
          <w:lang w:val="en-US" w:eastAsia="ru-RU"/>
        </w:rPr>
      </w:pPr>
      <w:r w:rsidRPr="00CC1F1A">
        <w:rPr>
          <w:b/>
          <w:lang w:val="en-US" w:eastAsia="ru-RU"/>
        </w:rPr>
        <w:t>3.3</w:t>
      </w:r>
      <w:r w:rsidRPr="00CC1F1A">
        <w:rPr>
          <w:lang w:val="en-US" w:eastAsia="ru-RU"/>
        </w:rPr>
        <w:t>. Novembril 2019.a tellis sihtasutus uusi administratiivhoone inventeerimisplaane. 2020.aasta</w:t>
      </w:r>
      <w:r>
        <w:rPr>
          <w:lang w:val="en-US" w:eastAsia="ru-RU"/>
        </w:rPr>
        <w:t xml:space="preserve"> </w:t>
      </w:r>
      <w:r w:rsidRPr="00CC1F1A">
        <w:rPr>
          <w:lang w:val="en-US" w:eastAsia="ru-RU"/>
        </w:rPr>
        <w:t>suveperioodil hakkas sihtasutus tegema ettevalmistustöid administratiivhoone majajuhti</w:t>
      </w:r>
      <w:r>
        <w:rPr>
          <w:lang w:val="en-US" w:eastAsia="ru-RU"/>
        </w:rPr>
        <w:t xml:space="preserve"> </w:t>
      </w:r>
      <w:r w:rsidRPr="00CC1F1A">
        <w:rPr>
          <w:lang w:val="en-US" w:eastAsia="ru-RU"/>
        </w:rPr>
        <w:t>koostamisel uute inventeerimisplaanide põhjal.</w:t>
      </w:r>
    </w:p>
    <w:p w14:paraId="2A356B95" w14:textId="77777777" w:rsidR="00CC1F1A" w:rsidRDefault="00CC1F1A" w:rsidP="002525DB">
      <w:pPr>
        <w:autoSpaceDE w:val="0"/>
        <w:autoSpaceDN w:val="0"/>
        <w:adjustRightInd w:val="0"/>
        <w:jc w:val="both"/>
        <w:rPr>
          <w:lang w:val="en-US" w:eastAsia="ru-RU"/>
        </w:rPr>
      </w:pPr>
    </w:p>
    <w:p w14:paraId="484A9110" w14:textId="77777777" w:rsidR="00CC1F1A" w:rsidRPr="00CC1F1A" w:rsidRDefault="00CC1F1A" w:rsidP="002525DB">
      <w:pPr>
        <w:autoSpaceDE w:val="0"/>
        <w:autoSpaceDN w:val="0"/>
        <w:adjustRightInd w:val="0"/>
        <w:jc w:val="both"/>
        <w:rPr>
          <w:b/>
          <w:i/>
          <w:lang w:val="en-US" w:eastAsia="ru-RU"/>
        </w:rPr>
      </w:pPr>
      <w:r w:rsidRPr="00CC1F1A">
        <w:rPr>
          <w:b/>
          <w:i/>
          <w:lang w:val="en-US" w:eastAsia="ru-RU"/>
        </w:rPr>
        <w:t>4. Üritused</w:t>
      </w:r>
    </w:p>
    <w:p w14:paraId="45C0571D" w14:textId="0C48D445" w:rsidR="00CC1F1A" w:rsidRPr="00CC1F1A" w:rsidRDefault="00CC1F1A" w:rsidP="002525DB">
      <w:pPr>
        <w:autoSpaceDE w:val="0"/>
        <w:autoSpaceDN w:val="0"/>
        <w:adjustRightInd w:val="0"/>
        <w:jc w:val="both"/>
        <w:rPr>
          <w:lang w:val="en-US" w:eastAsia="ru-RU"/>
        </w:rPr>
      </w:pPr>
      <w:r w:rsidRPr="00CC1F1A">
        <w:rPr>
          <w:lang w:val="en-US" w:eastAsia="ru-RU"/>
        </w:rPr>
        <w:t>Igapäevane Äkkeküla külastajate arv moodustab keskmiselt 300-350 inimest päevas. Samas</w:t>
      </w:r>
      <w:r>
        <w:rPr>
          <w:lang w:val="en-US" w:eastAsia="ru-RU"/>
        </w:rPr>
        <w:t xml:space="preserve"> </w:t>
      </w:r>
      <w:r w:rsidRPr="00CC1F1A">
        <w:rPr>
          <w:lang w:val="en-US" w:eastAsia="ru-RU"/>
        </w:rPr>
        <w:t>perioodil juuni-september 2 korda nädalas Äkkekülas ja Joaoru puhkealal toimuvad jooksu,</w:t>
      </w:r>
      <w:r>
        <w:rPr>
          <w:lang w:val="en-US" w:eastAsia="ru-RU"/>
        </w:rPr>
        <w:t xml:space="preserve"> </w:t>
      </w:r>
      <w:r w:rsidRPr="00CC1F1A">
        <w:rPr>
          <w:lang w:val="en-US" w:eastAsia="ru-RU"/>
        </w:rPr>
        <w:t>ratta ja rulluisu ühistrennigud „Jalgrattakool“ ja „Rulluisukool“. Trenningute osalejate arv on</w:t>
      </w:r>
      <w:r>
        <w:rPr>
          <w:lang w:val="en-US" w:eastAsia="ru-RU"/>
        </w:rPr>
        <w:t xml:space="preserve"> </w:t>
      </w:r>
      <w:r w:rsidRPr="00CC1F1A">
        <w:rPr>
          <w:lang w:val="en-US" w:eastAsia="ru-RU"/>
        </w:rPr>
        <w:t>10-15 inimest trenningus. Talveperioodil viidi läbi Äkkekülas Narva koolidele tasuta</w:t>
      </w:r>
      <w:r>
        <w:rPr>
          <w:lang w:val="en-US" w:eastAsia="ru-RU"/>
        </w:rPr>
        <w:t xml:space="preserve"> </w:t>
      </w:r>
      <w:r w:rsidRPr="00CC1F1A">
        <w:rPr>
          <w:lang w:val="en-US" w:eastAsia="ru-RU"/>
        </w:rPr>
        <w:t>suusatund</w:t>
      </w:r>
      <w:r>
        <w:rPr>
          <w:lang w:val="en-US" w:eastAsia="ru-RU"/>
        </w:rPr>
        <w:t>e</w:t>
      </w:r>
      <w:r w:rsidRPr="00CC1F1A">
        <w:rPr>
          <w:lang w:val="en-US" w:eastAsia="ru-RU"/>
        </w:rPr>
        <w:t>.</w:t>
      </w:r>
      <w:r w:rsidRPr="00CC1F1A">
        <w:rPr>
          <w:rFonts w:ascii="CIDFont+F2" w:hAnsi="CIDFont+F2" w:cs="CIDFont+F2"/>
          <w:lang w:val="en-US" w:eastAsia="ru-RU"/>
        </w:rPr>
        <w:t xml:space="preserve"> </w:t>
      </w:r>
      <w:r w:rsidRPr="00CC1F1A">
        <w:rPr>
          <w:lang w:val="en-US" w:eastAsia="ru-RU"/>
        </w:rPr>
        <w:t>2020.aastal Äkkeküla spordi-ja puhkealal ning Joaoru puhkealal oli läbiviidud hulgaliselt  erinevaid üritusi, mille korraldajateks esinesid Narva linna koolid, spordiklubid, Tartu Ülikooli Narva kolledž, Narva Noortekeskus, MTÜ-d ja teised organisatsioonid.</w:t>
      </w:r>
    </w:p>
    <w:p w14:paraId="460BE042" w14:textId="77777777" w:rsidR="00CC1F1A" w:rsidRDefault="00CC1F1A" w:rsidP="002525DB">
      <w:pPr>
        <w:autoSpaceDE w:val="0"/>
        <w:autoSpaceDN w:val="0"/>
        <w:adjustRightInd w:val="0"/>
        <w:jc w:val="both"/>
        <w:rPr>
          <w:lang w:val="en-US" w:eastAsia="ru-RU"/>
        </w:rPr>
      </w:pPr>
    </w:p>
    <w:p w14:paraId="5998285C" w14:textId="4944A553" w:rsidR="00CC1F1A" w:rsidRPr="00CC1F1A" w:rsidRDefault="00CC1F1A" w:rsidP="002525DB">
      <w:pPr>
        <w:autoSpaceDE w:val="0"/>
        <w:autoSpaceDN w:val="0"/>
        <w:adjustRightInd w:val="0"/>
        <w:jc w:val="both"/>
        <w:rPr>
          <w:lang w:val="en-US" w:eastAsia="ru-RU"/>
        </w:rPr>
      </w:pPr>
      <w:r w:rsidRPr="00CC1F1A">
        <w:rPr>
          <w:lang w:val="en-US" w:eastAsia="ru-RU"/>
        </w:rPr>
        <w:t>Vabariigi Valitsuse otsusega ja seoses Eesti Vabariigis eriolukorra kehtestamisega ja</w:t>
      </w:r>
      <w:r>
        <w:rPr>
          <w:lang w:val="en-US" w:eastAsia="ru-RU"/>
        </w:rPr>
        <w:t xml:space="preserve"> </w:t>
      </w:r>
      <w:r w:rsidRPr="00CC1F1A">
        <w:rPr>
          <w:lang w:val="en-US" w:eastAsia="ru-RU"/>
        </w:rPr>
        <w:t>koroonaviiruse ennetamisega keelati kõik avalikud kogunemised, sh üritused ja kontserdid</w:t>
      </w:r>
      <w:r>
        <w:rPr>
          <w:lang w:val="en-US" w:eastAsia="ru-RU"/>
        </w:rPr>
        <w:t xml:space="preserve"> </w:t>
      </w:r>
      <w:r w:rsidRPr="00CC1F1A">
        <w:rPr>
          <w:lang w:val="en-US" w:eastAsia="ru-RU"/>
        </w:rPr>
        <w:t>alates 14.03.2020.a. Seoses eespool mainitud asjaoludega tegi SA Narva Linna Arendus otsuse</w:t>
      </w:r>
      <w:r>
        <w:rPr>
          <w:lang w:val="en-US" w:eastAsia="ru-RU"/>
        </w:rPr>
        <w:t xml:space="preserve"> </w:t>
      </w:r>
      <w:r w:rsidRPr="00CC1F1A">
        <w:rPr>
          <w:lang w:val="en-US" w:eastAsia="ru-RU"/>
        </w:rPr>
        <w:t>tühistada kõik märts-aprill perioodile planeeritud avalikud üritused kuni 01.05.2020.a või</w:t>
      </w:r>
      <w:r>
        <w:rPr>
          <w:lang w:val="en-US" w:eastAsia="ru-RU"/>
        </w:rPr>
        <w:t xml:space="preserve"> </w:t>
      </w:r>
      <w:r w:rsidRPr="00CC1F1A">
        <w:rPr>
          <w:lang w:val="en-US" w:eastAsia="ru-RU"/>
        </w:rPr>
        <w:t>Vabariigi Valitsuse kehtestatud eriolukorra pikendamise juhul selle kehtivuse lõpuni.</w:t>
      </w:r>
    </w:p>
    <w:p w14:paraId="69874435" w14:textId="77777777" w:rsidR="00CC1F1A" w:rsidRDefault="00CC1F1A" w:rsidP="002525DB">
      <w:pPr>
        <w:autoSpaceDE w:val="0"/>
        <w:autoSpaceDN w:val="0"/>
        <w:adjustRightInd w:val="0"/>
        <w:jc w:val="both"/>
        <w:rPr>
          <w:lang w:val="en-US" w:eastAsia="ru-RU"/>
        </w:rPr>
      </w:pPr>
    </w:p>
    <w:p w14:paraId="661E3CE6" w14:textId="77777777" w:rsidR="00CC1F1A" w:rsidRDefault="00CC1F1A" w:rsidP="002525DB">
      <w:pPr>
        <w:autoSpaceDE w:val="0"/>
        <w:autoSpaceDN w:val="0"/>
        <w:adjustRightInd w:val="0"/>
        <w:jc w:val="both"/>
        <w:rPr>
          <w:lang w:val="en-US" w:eastAsia="ru-RU"/>
        </w:rPr>
      </w:pPr>
      <w:r w:rsidRPr="00CC1F1A">
        <w:rPr>
          <w:lang w:val="en-US" w:eastAsia="ru-RU"/>
        </w:rPr>
        <w:t>Seoses COVID-19 teise lainega rakendas Vabariigi Valitsus alates 12.12.2020.a Ida-Virumaal</w:t>
      </w:r>
      <w:r>
        <w:rPr>
          <w:lang w:val="en-US" w:eastAsia="ru-RU"/>
        </w:rPr>
        <w:t xml:space="preserve"> </w:t>
      </w:r>
      <w:r w:rsidRPr="00CC1F1A">
        <w:rPr>
          <w:lang w:val="en-US" w:eastAsia="ru-RU"/>
        </w:rPr>
        <w:t>liisapiranguid ning võttes arvesse Vabariigi Valitsuse 23. detsembri korralduse "COVID-19</w:t>
      </w:r>
      <w:r>
        <w:rPr>
          <w:lang w:val="en-US" w:eastAsia="ru-RU"/>
        </w:rPr>
        <w:t xml:space="preserve"> </w:t>
      </w:r>
      <w:r w:rsidRPr="00CC1F1A">
        <w:rPr>
          <w:lang w:val="en-US" w:eastAsia="ru-RU"/>
        </w:rPr>
        <w:t>haiguse leviku tõkestamiseks vajalikud meetmed ja piirangud" uute kehtivate lisapiirangute</w:t>
      </w:r>
      <w:r>
        <w:rPr>
          <w:lang w:val="en-US" w:eastAsia="ru-RU"/>
        </w:rPr>
        <w:t xml:space="preserve"> </w:t>
      </w:r>
      <w:r w:rsidRPr="00CC1F1A">
        <w:rPr>
          <w:lang w:val="en-US" w:eastAsia="ru-RU"/>
        </w:rPr>
        <w:t>rakendamist, perioodil 12.12.2020.a- 17.01.2021.a on sunnitud SA jätta kõik planeeritud</w:t>
      </w:r>
      <w:r>
        <w:rPr>
          <w:lang w:val="en-US" w:eastAsia="ru-RU"/>
        </w:rPr>
        <w:t xml:space="preserve"> </w:t>
      </w:r>
      <w:r w:rsidRPr="00CC1F1A">
        <w:rPr>
          <w:lang w:val="en-US" w:eastAsia="ru-RU"/>
        </w:rPr>
        <w:t>üritused ära.</w:t>
      </w:r>
      <w:r>
        <w:rPr>
          <w:lang w:val="en-US" w:eastAsia="ru-RU"/>
        </w:rPr>
        <w:t xml:space="preserve"> </w:t>
      </w:r>
    </w:p>
    <w:p w14:paraId="4A776308" w14:textId="77777777" w:rsidR="00CC1F1A" w:rsidRDefault="00CC1F1A" w:rsidP="002525DB">
      <w:pPr>
        <w:autoSpaceDE w:val="0"/>
        <w:autoSpaceDN w:val="0"/>
        <w:adjustRightInd w:val="0"/>
        <w:jc w:val="both"/>
        <w:rPr>
          <w:lang w:val="en-US" w:eastAsia="ru-RU"/>
        </w:rPr>
      </w:pPr>
    </w:p>
    <w:p w14:paraId="38D2C0AA" w14:textId="77777777" w:rsidR="002525DB" w:rsidRPr="002525DB" w:rsidRDefault="002525DB" w:rsidP="002525DB">
      <w:pPr>
        <w:autoSpaceDE w:val="0"/>
        <w:autoSpaceDN w:val="0"/>
        <w:adjustRightInd w:val="0"/>
        <w:jc w:val="both"/>
        <w:rPr>
          <w:b/>
          <w:i/>
          <w:lang w:val="en-US" w:eastAsia="ru-RU"/>
        </w:rPr>
      </w:pPr>
      <w:r w:rsidRPr="002525DB">
        <w:rPr>
          <w:b/>
          <w:i/>
          <w:lang w:val="en-US" w:eastAsia="ru-RU"/>
        </w:rPr>
        <w:t>Bilansipäeva järgnevad sündmused</w:t>
      </w:r>
    </w:p>
    <w:p w14:paraId="276C1F5A" w14:textId="6ADA05E2" w:rsidR="002525DB" w:rsidRPr="002525DB" w:rsidRDefault="002525DB" w:rsidP="002525DB">
      <w:pPr>
        <w:autoSpaceDE w:val="0"/>
        <w:autoSpaceDN w:val="0"/>
        <w:adjustRightInd w:val="0"/>
        <w:jc w:val="both"/>
        <w:rPr>
          <w:lang w:val="en-US" w:eastAsia="ru-RU"/>
        </w:rPr>
      </w:pPr>
      <w:r w:rsidRPr="002525DB">
        <w:rPr>
          <w:lang w:val="en-US" w:eastAsia="ru-RU"/>
        </w:rPr>
        <w:t>Alates 09.märtsil 2021 kehtib Eesti Vabariigi Valitsuse otsus piirangute kohta. Piirangud</w:t>
      </w:r>
      <w:r>
        <w:rPr>
          <w:lang w:val="en-US" w:eastAsia="ru-RU"/>
        </w:rPr>
        <w:t xml:space="preserve"> </w:t>
      </w:r>
      <w:r w:rsidRPr="002525DB">
        <w:rPr>
          <w:lang w:val="en-US" w:eastAsia="ru-RU"/>
        </w:rPr>
        <w:t>kehtivad vähemalt ühe kuu ehk 11. märtsist kuni 11.aprillini. Piirangute eesmärk on</w:t>
      </w:r>
      <w:r>
        <w:rPr>
          <w:lang w:val="en-US" w:eastAsia="ru-RU"/>
        </w:rPr>
        <w:t xml:space="preserve"> </w:t>
      </w:r>
      <w:r w:rsidRPr="002525DB">
        <w:rPr>
          <w:lang w:val="en-US" w:eastAsia="ru-RU"/>
        </w:rPr>
        <w:t>vähendada kontakte inimeste vahel, et saada koroonaviiruse levik Eestis kontrolli alla ja</w:t>
      </w:r>
      <w:r>
        <w:rPr>
          <w:lang w:val="en-US" w:eastAsia="ru-RU"/>
        </w:rPr>
        <w:t xml:space="preserve"> </w:t>
      </w:r>
      <w:r w:rsidRPr="002525DB">
        <w:rPr>
          <w:lang w:val="en-US" w:eastAsia="ru-RU"/>
        </w:rPr>
        <w:t>tagada Eesti tervishoiusüsteemi toimepidevus.</w:t>
      </w:r>
      <w:r>
        <w:rPr>
          <w:lang w:val="en-US" w:eastAsia="ru-RU"/>
        </w:rPr>
        <w:t xml:space="preserve"> </w:t>
      </w:r>
      <w:r w:rsidRPr="002525DB">
        <w:rPr>
          <w:lang w:val="en-US" w:eastAsia="ru-RU"/>
        </w:rPr>
        <w:t>Seoses ülalnimetatud asjaoludega tegi SA Narva Linna Arendus otsuse tühistada kõik märts</w:t>
      </w:r>
      <w:r>
        <w:rPr>
          <w:lang w:val="en-US" w:eastAsia="ru-RU"/>
        </w:rPr>
        <w:t>-</w:t>
      </w:r>
      <w:r w:rsidRPr="002525DB">
        <w:rPr>
          <w:lang w:val="en-US" w:eastAsia="ru-RU"/>
        </w:rPr>
        <w:t>aprill</w:t>
      </w:r>
      <w:r>
        <w:rPr>
          <w:lang w:val="en-US" w:eastAsia="ru-RU"/>
        </w:rPr>
        <w:t xml:space="preserve"> </w:t>
      </w:r>
      <w:r w:rsidRPr="002525DB">
        <w:rPr>
          <w:lang w:val="en-US" w:eastAsia="ru-RU"/>
        </w:rPr>
        <w:t>perioodile planeeritud avalikud üritused ning sulgeda Joaoru rannahoone spordisaali ja</w:t>
      </w:r>
      <w:r>
        <w:rPr>
          <w:lang w:val="en-US" w:eastAsia="ru-RU"/>
        </w:rPr>
        <w:t xml:space="preserve"> </w:t>
      </w:r>
      <w:r w:rsidRPr="002525DB">
        <w:rPr>
          <w:lang w:val="en-US" w:eastAsia="ru-RU"/>
        </w:rPr>
        <w:t>peatada jalgrattarendi kuni 11.04.2021.a. Samuti ei ole lubatud alustada Äkkeküla tuubiraja</w:t>
      </w:r>
      <w:r>
        <w:rPr>
          <w:lang w:val="en-US" w:eastAsia="ru-RU"/>
        </w:rPr>
        <w:t xml:space="preserve"> </w:t>
      </w:r>
      <w:r w:rsidRPr="002525DB">
        <w:rPr>
          <w:lang w:val="en-US" w:eastAsia="ru-RU"/>
        </w:rPr>
        <w:t>teenuste müük.</w:t>
      </w:r>
    </w:p>
    <w:p w14:paraId="05BA55B0" w14:textId="3149BD55" w:rsidR="00950278" w:rsidRDefault="002525DB" w:rsidP="002525DB">
      <w:pPr>
        <w:autoSpaceDE w:val="0"/>
        <w:autoSpaceDN w:val="0"/>
        <w:adjustRightInd w:val="0"/>
        <w:jc w:val="both"/>
        <w:rPr>
          <w:lang w:val="et-EE"/>
        </w:rPr>
      </w:pPr>
      <w:r w:rsidRPr="002525DB">
        <w:rPr>
          <w:lang w:val="en-US" w:eastAsia="ru-RU"/>
        </w:rPr>
        <w:t>SA Narva Linna Arendus prognoosib eelarve nii tuluosa kui ka kuluosa vähenemist.</w:t>
      </w:r>
      <w:r>
        <w:rPr>
          <w:lang w:val="en-US" w:eastAsia="ru-RU"/>
        </w:rPr>
        <w:t xml:space="preserve"> </w:t>
      </w:r>
    </w:p>
    <w:p w14:paraId="752427C4" w14:textId="77777777" w:rsidR="00D83DAF" w:rsidRPr="00950278" w:rsidRDefault="00D83DAF" w:rsidP="00D83DAF">
      <w:pPr>
        <w:widowControl w:val="0"/>
        <w:suppressAutoHyphens/>
        <w:autoSpaceDE w:val="0"/>
        <w:autoSpaceDN w:val="0"/>
        <w:spacing w:before="120" w:after="120" w:line="276" w:lineRule="auto"/>
        <w:jc w:val="both"/>
        <w:textAlignment w:val="baseline"/>
        <w:rPr>
          <w:lang w:val="et-EE"/>
        </w:rPr>
      </w:pPr>
    </w:p>
    <w:p w14:paraId="7A102B31" w14:textId="77777777" w:rsidR="00D83DAF" w:rsidRPr="00793498" w:rsidRDefault="00D83DAF" w:rsidP="00D83DAF">
      <w:pPr>
        <w:spacing w:before="120" w:after="120"/>
        <w:contextualSpacing/>
        <w:jc w:val="both"/>
        <w:rPr>
          <w:b/>
        </w:rPr>
      </w:pPr>
      <w:r w:rsidRPr="00793498">
        <w:rPr>
          <w:b/>
        </w:rPr>
        <w:t>8. SA Narva Linnaleht</w:t>
      </w:r>
    </w:p>
    <w:p w14:paraId="5955F534" w14:textId="77777777" w:rsidR="00D83DAF" w:rsidRPr="002B7BD0" w:rsidRDefault="00D83DAF" w:rsidP="00D83DAF">
      <w:pPr>
        <w:jc w:val="both"/>
        <w:rPr>
          <w:lang w:val="et-EE"/>
        </w:rPr>
      </w:pPr>
      <w:r w:rsidRPr="002B7BD0">
        <w:rPr>
          <w:lang w:val="et-EE"/>
        </w:rPr>
        <w:t>SA Narva Linnaleht on asutatud Narva Linnavolikogu 28.10.2018.a. otsusega nr 63 „Sihtasutuse  Narva Linnaleht  asutamine ja põhikirja kinnitamine“. SA Narva Linnaleht on registreeritud Viru Maakohtu registriosakonnas 16.11.2018. Põhitegevus: Ajalehtede kirjastamine.</w:t>
      </w:r>
    </w:p>
    <w:p w14:paraId="51ACB637" w14:textId="77777777" w:rsidR="00D83DAF" w:rsidRPr="002B7BD0" w:rsidRDefault="00D83DAF" w:rsidP="00D83DAF">
      <w:pPr>
        <w:autoSpaceDE w:val="0"/>
        <w:autoSpaceDN w:val="0"/>
        <w:adjustRightInd w:val="0"/>
        <w:jc w:val="both"/>
        <w:rPr>
          <w:lang w:val="et-EE"/>
        </w:rPr>
      </w:pPr>
      <w:r w:rsidRPr="002B7BD0">
        <w:rPr>
          <w:lang w:val="et-EE"/>
        </w:rPr>
        <w:lastRenderedPageBreak/>
        <w:t>Ajalehe tiraaž: 30 000 eksemplari;</w:t>
      </w:r>
    </w:p>
    <w:p w14:paraId="69D72C27" w14:textId="77777777" w:rsidR="00D83DAF" w:rsidRPr="002B7BD0" w:rsidRDefault="00D83DAF" w:rsidP="00D83DAF">
      <w:pPr>
        <w:autoSpaceDE w:val="0"/>
        <w:autoSpaceDN w:val="0"/>
        <w:adjustRightInd w:val="0"/>
        <w:jc w:val="both"/>
        <w:rPr>
          <w:lang w:val="et-EE"/>
        </w:rPr>
      </w:pPr>
      <w:r w:rsidRPr="002B7BD0">
        <w:rPr>
          <w:lang w:val="et-EE"/>
        </w:rPr>
        <w:t>Ajaleht ilmub perioodiliselt – 1 kord nädalas; v.a. kollektiivpuhkuse ajal juuli 2020.a;</w:t>
      </w:r>
    </w:p>
    <w:p w14:paraId="7EC5BBA4" w14:textId="77777777" w:rsidR="00D83DAF" w:rsidRPr="002B7BD0" w:rsidRDefault="00D83DAF" w:rsidP="00D83DAF">
      <w:pPr>
        <w:autoSpaceDE w:val="0"/>
        <w:autoSpaceDN w:val="0"/>
        <w:adjustRightInd w:val="0"/>
        <w:jc w:val="both"/>
        <w:rPr>
          <w:lang w:val="et-EE"/>
        </w:rPr>
      </w:pPr>
      <w:r w:rsidRPr="002B7BD0">
        <w:rPr>
          <w:lang w:val="et-EE"/>
        </w:rPr>
        <w:t>Ajalehe formaat: 20-28 (A4) lehekülge;</w:t>
      </w:r>
    </w:p>
    <w:p w14:paraId="02BC7CDD" w14:textId="77777777" w:rsidR="00D83DAF" w:rsidRPr="002B7BD0" w:rsidRDefault="00D83DAF" w:rsidP="00D83DAF">
      <w:pPr>
        <w:autoSpaceDE w:val="0"/>
        <w:autoSpaceDN w:val="0"/>
        <w:adjustRightInd w:val="0"/>
        <w:jc w:val="both"/>
        <w:rPr>
          <w:lang w:val="et-EE"/>
        </w:rPr>
      </w:pPr>
      <w:r w:rsidRPr="002B7BD0">
        <w:rPr>
          <w:lang w:val="et-EE"/>
        </w:rPr>
        <w:t>Aruandeperioodil ilmunud ajalehti: 46 numbrit.</w:t>
      </w:r>
    </w:p>
    <w:p w14:paraId="140EEE8C" w14:textId="77777777" w:rsidR="00D83DAF" w:rsidRPr="002B7BD0" w:rsidRDefault="00D83DAF" w:rsidP="00D83DAF">
      <w:pPr>
        <w:autoSpaceDE w:val="0"/>
        <w:autoSpaceDN w:val="0"/>
        <w:adjustRightInd w:val="0"/>
        <w:jc w:val="both"/>
        <w:rPr>
          <w:lang w:val="et-EE"/>
        </w:rPr>
      </w:pPr>
      <w:r w:rsidRPr="002B7BD0">
        <w:rPr>
          <w:lang w:val="et-EE"/>
        </w:rPr>
        <w:t>Ajalehe kogutiraaž aruandeperioodil: 1</w:t>
      </w:r>
      <w:r>
        <w:rPr>
          <w:lang w:val="et-EE"/>
        </w:rPr>
        <w:t xml:space="preserve"> </w:t>
      </w:r>
      <w:r w:rsidRPr="002B7BD0">
        <w:rPr>
          <w:lang w:val="et-EE"/>
        </w:rPr>
        <w:t>381</w:t>
      </w:r>
      <w:r>
        <w:rPr>
          <w:lang w:val="et-EE"/>
        </w:rPr>
        <w:t xml:space="preserve"> </w:t>
      </w:r>
      <w:r w:rsidRPr="002B7BD0">
        <w:rPr>
          <w:lang w:val="et-EE"/>
        </w:rPr>
        <w:t>800 eksemplari.</w:t>
      </w:r>
    </w:p>
    <w:p w14:paraId="1BE2368C" w14:textId="77777777" w:rsidR="00D83DAF" w:rsidRPr="002B7BD0" w:rsidRDefault="00D83DAF" w:rsidP="00D83DAF">
      <w:pPr>
        <w:jc w:val="both"/>
        <w:rPr>
          <w:lang w:val="et-EE"/>
        </w:rPr>
      </w:pPr>
      <w:r w:rsidRPr="002B7BD0">
        <w:rPr>
          <w:lang w:val="et-EE"/>
        </w:rPr>
        <w:t>Narva linna eelarvest on eraldatud vahendid ajalehe väljaandmise finantseerimiseks.</w:t>
      </w:r>
    </w:p>
    <w:p w14:paraId="5053607D" w14:textId="77777777" w:rsidR="00D83DAF" w:rsidRDefault="00D83DAF" w:rsidP="00D83DAF">
      <w:pPr>
        <w:autoSpaceDE w:val="0"/>
        <w:autoSpaceDN w:val="0"/>
        <w:adjustRightInd w:val="0"/>
        <w:jc w:val="both"/>
        <w:rPr>
          <w:i/>
          <w:lang w:val="et-EE"/>
        </w:rPr>
      </w:pPr>
    </w:p>
    <w:p w14:paraId="29A98E21" w14:textId="77777777" w:rsidR="00D83DAF" w:rsidRPr="002B7BD0" w:rsidRDefault="00D83DAF" w:rsidP="00D83DAF">
      <w:pPr>
        <w:autoSpaceDE w:val="0"/>
        <w:autoSpaceDN w:val="0"/>
        <w:adjustRightInd w:val="0"/>
        <w:jc w:val="both"/>
        <w:rPr>
          <w:i/>
          <w:lang w:val="et-EE"/>
        </w:rPr>
      </w:pPr>
      <w:r w:rsidRPr="002B7BD0">
        <w:rPr>
          <w:i/>
          <w:lang w:val="et-EE"/>
        </w:rPr>
        <w:t>Eesmärk:</w:t>
      </w:r>
    </w:p>
    <w:p w14:paraId="68BE3EFC" w14:textId="77777777" w:rsidR="00D83DAF" w:rsidRPr="002B7BD0" w:rsidRDefault="00D83DAF" w:rsidP="00D83DAF">
      <w:pPr>
        <w:autoSpaceDE w:val="0"/>
        <w:autoSpaceDN w:val="0"/>
        <w:adjustRightInd w:val="0"/>
        <w:jc w:val="both"/>
        <w:rPr>
          <w:lang w:val="et-EE"/>
        </w:rPr>
      </w:pPr>
      <w:r w:rsidRPr="002B7BD0">
        <w:rPr>
          <w:lang w:val="et-EE"/>
        </w:rPr>
        <w:t>1. Narva linna elanike teavitamine linnas toimuvatest tegevustest ja linnas toimuvate muudatuste põhjalik selgitamine ning nende tegevuste argumenteeritud selgitus;</w:t>
      </w:r>
    </w:p>
    <w:p w14:paraId="65832FD2" w14:textId="77777777" w:rsidR="00D83DAF" w:rsidRPr="002B7BD0" w:rsidRDefault="00D83DAF" w:rsidP="00D83DAF">
      <w:pPr>
        <w:autoSpaceDE w:val="0"/>
        <w:autoSpaceDN w:val="0"/>
        <w:adjustRightInd w:val="0"/>
        <w:jc w:val="both"/>
        <w:rPr>
          <w:lang w:val="et-EE"/>
        </w:rPr>
      </w:pPr>
      <w:r w:rsidRPr="002B7BD0">
        <w:rPr>
          <w:lang w:val="et-EE"/>
        </w:rPr>
        <w:t>2. Luua infoväli dialoogiks Narva linnakodanike ja linnavõimude vahel;</w:t>
      </w:r>
    </w:p>
    <w:p w14:paraId="74CE892A" w14:textId="77777777" w:rsidR="00D83DAF" w:rsidRPr="002B7BD0" w:rsidRDefault="00D83DAF" w:rsidP="00D83DAF">
      <w:pPr>
        <w:autoSpaceDE w:val="0"/>
        <w:autoSpaceDN w:val="0"/>
        <w:adjustRightInd w:val="0"/>
        <w:jc w:val="both"/>
        <w:rPr>
          <w:lang w:val="et-EE"/>
        </w:rPr>
      </w:pPr>
      <w:r w:rsidRPr="002B7BD0">
        <w:rPr>
          <w:lang w:val="et-EE"/>
        </w:rPr>
        <w:t>3. Levitada ajalehte kõikidesse Narva postkastidesse;</w:t>
      </w:r>
    </w:p>
    <w:p w14:paraId="32711675" w14:textId="77777777" w:rsidR="00D83DAF" w:rsidRPr="002B7BD0" w:rsidRDefault="00D83DAF" w:rsidP="00D83DAF">
      <w:pPr>
        <w:autoSpaceDE w:val="0"/>
        <w:autoSpaceDN w:val="0"/>
        <w:adjustRightInd w:val="0"/>
        <w:jc w:val="both"/>
        <w:rPr>
          <w:lang w:val="et-EE"/>
        </w:rPr>
      </w:pPr>
      <w:r w:rsidRPr="002B7BD0">
        <w:rPr>
          <w:lang w:val="et-EE"/>
        </w:rPr>
        <w:t>4. Avaldada kuulutusi ja reklaammaterjale, sealhulgas tasulisi.</w:t>
      </w:r>
    </w:p>
    <w:p w14:paraId="37774645" w14:textId="77777777" w:rsidR="00D83DAF" w:rsidRDefault="00D83DAF" w:rsidP="00D83DAF">
      <w:pPr>
        <w:autoSpaceDE w:val="0"/>
        <w:autoSpaceDN w:val="0"/>
        <w:adjustRightInd w:val="0"/>
        <w:jc w:val="both"/>
        <w:rPr>
          <w:i/>
          <w:lang w:val="et-EE"/>
        </w:rPr>
      </w:pPr>
    </w:p>
    <w:p w14:paraId="75CF8EA5" w14:textId="77777777" w:rsidR="00D83DAF" w:rsidRPr="002B7BD0" w:rsidRDefault="00D83DAF" w:rsidP="00D83DAF">
      <w:pPr>
        <w:autoSpaceDE w:val="0"/>
        <w:autoSpaceDN w:val="0"/>
        <w:adjustRightInd w:val="0"/>
        <w:jc w:val="both"/>
        <w:rPr>
          <w:i/>
          <w:lang w:val="et-EE"/>
        </w:rPr>
      </w:pPr>
      <w:r>
        <w:rPr>
          <w:i/>
          <w:lang w:val="et-EE"/>
        </w:rPr>
        <w:t>Tegevus</w:t>
      </w:r>
      <w:r w:rsidRPr="002B7BD0">
        <w:rPr>
          <w:i/>
          <w:lang w:val="et-EE"/>
        </w:rPr>
        <w:t>:</w:t>
      </w:r>
    </w:p>
    <w:p w14:paraId="36A03805" w14:textId="77777777" w:rsidR="00D83DAF" w:rsidRPr="002B7BD0" w:rsidRDefault="00D83DAF" w:rsidP="00D83DAF">
      <w:pPr>
        <w:autoSpaceDE w:val="0"/>
        <w:autoSpaceDN w:val="0"/>
        <w:adjustRightInd w:val="0"/>
        <w:jc w:val="both"/>
        <w:rPr>
          <w:lang w:val="et-EE"/>
        </w:rPr>
      </w:pPr>
      <w:r w:rsidRPr="002B7BD0">
        <w:rPr>
          <w:lang w:val="et-EE"/>
        </w:rPr>
        <w:t>Aruandeperioodil pööras toimetus suurt tähelepanu lugejate tagasisidele, mis tulid kirjadena, kõnedena kui ka inimesed tulid ise kohale toimetusse. Pöördumised toimetuse poole olid erinevatest tegevussfääridest: heakord, linnavõimude tegevus, kodanike õiguste rikkumine jms. Toimetus koostas ja esitas küsimused kõikide probleemsete pöördumiste kohta linnapeale, millele saadi ammendavad vastused ja need avaldati vastavas rubriigis.Samuti osales toimetus linna ühiskondlikus elus, külastades ja kajastades linna kultuuri- ja spordiüritusi, osales heategevusprojektides.</w:t>
      </w:r>
    </w:p>
    <w:p w14:paraId="3B91D6D5" w14:textId="77777777" w:rsidR="00D83DAF" w:rsidRPr="002B7BD0" w:rsidRDefault="00D83DAF" w:rsidP="00D83DAF">
      <w:pPr>
        <w:autoSpaceDE w:val="0"/>
        <w:autoSpaceDN w:val="0"/>
        <w:adjustRightInd w:val="0"/>
        <w:jc w:val="both"/>
        <w:rPr>
          <w:lang w:val="et-EE"/>
        </w:rPr>
      </w:pPr>
      <w:r w:rsidRPr="002B7BD0">
        <w:rPr>
          <w:lang w:val="et-EE"/>
        </w:rPr>
        <w:t>2020. aastast avaldati Narva Linnalehes ametlik informatsioon eesti ja vene keeles, eestikeelset mahtu suurendati järjepidevalt.</w:t>
      </w:r>
    </w:p>
    <w:p w14:paraId="64EB7A00" w14:textId="77777777" w:rsidR="00D83DAF" w:rsidRPr="002B7BD0" w:rsidRDefault="00D83DAF" w:rsidP="00D83DAF">
      <w:pPr>
        <w:autoSpaceDE w:val="0"/>
        <w:autoSpaceDN w:val="0"/>
        <w:adjustRightInd w:val="0"/>
        <w:jc w:val="both"/>
        <w:rPr>
          <w:lang w:val="et-EE"/>
        </w:rPr>
      </w:pPr>
      <w:r w:rsidRPr="002B7BD0">
        <w:rPr>
          <w:lang w:val="et-EE"/>
        </w:rPr>
        <w:t>2019. aasta augustis avatud Narva Linnalehe internetiportaali arendati lõpuni, portaalis ilmub info nii eesti kui ka vene keeles, samuti ilmuvadartiklid ajalehe Facebooki lehel, et laiemaltsaaks kajastatud Narva linna ametkondlik informatsioon. Ajalehe artikleid jagavad oma kodulehel nii Narva infoportaal Stena kui ka mitmed Facebooki lehed.</w:t>
      </w:r>
    </w:p>
    <w:p w14:paraId="38B43CEC" w14:textId="77777777" w:rsidR="00D83DAF" w:rsidRPr="002B7BD0" w:rsidRDefault="00D83DAF" w:rsidP="00D83DAF">
      <w:pPr>
        <w:autoSpaceDE w:val="0"/>
        <w:autoSpaceDN w:val="0"/>
        <w:adjustRightInd w:val="0"/>
        <w:jc w:val="both"/>
        <w:rPr>
          <w:lang w:val="et-EE"/>
        </w:rPr>
      </w:pPr>
      <w:r w:rsidRPr="002B7BD0">
        <w:rPr>
          <w:lang w:val="et-EE"/>
        </w:rPr>
        <w:t>Seoses koroonaviiruse tõttu eriolukorra kehtestamisega vähenes Narva Linnalehe reklaammaht 2020.a I poolaastal oluliselt. Seoses tekkinud olukorraga vähendati ajalehe lehekülgede arvu 28-lt 20-le. Koroonakriisi taandudes 2020.a suvel suurendati ajalehe mahtu augustist taas 28 lk-ni. Tegevus stabiliseerus, reklaamimüük suurenes ja tänu positiivsele tagasisidele soovis aina suurem hulk reklaampindade ostjaid avaldada reklaami just nimelt Narva Linnalehes. Tagasi 20 lk mahu juurde mindi 2020. aasta detsembri II pooles, kui koroonakriis muutus taas teravamaks.</w:t>
      </w:r>
    </w:p>
    <w:p w14:paraId="3DCAB385" w14:textId="75920B4A" w:rsidR="00D83DAF" w:rsidRDefault="00D83DAF" w:rsidP="00D83DAF">
      <w:pPr>
        <w:jc w:val="both"/>
        <w:rPr>
          <w:b/>
          <w:color w:val="7030A0"/>
          <w:lang w:val="fi-FI"/>
        </w:rPr>
      </w:pPr>
      <w:r w:rsidRPr="002B7BD0">
        <w:rPr>
          <w:lang w:val="et-EE"/>
        </w:rPr>
        <w:t>Keskmine töötajate arv oli aruandeaastal 7 inimest ning tööjõukulud moodustasid 40,7 tuh eurot. Sihtasutuse nõukogus oli kolm liiget, kellele aruandeaastal makstud tasud ei olnud, juhatuses oli üks liige, kellele aruandeaastal makstud tasud olid kokku 8,1 tuh eurot</w:t>
      </w:r>
    </w:p>
    <w:p w14:paraId="7107ECA3" w14:textId="38CD1381" w:rsidR="00886177" w:rsidRPr="004F66FC" w:rsidRDefault="00886177" w:rsidP="00635EF8">
      <w:pPr>
        <w:jc w:val="both"/>
        <w:rPr>
          <w:color w:val="7030A0"/>
          <w:lang w:val="et-EE"/>
        </w:rPr>
      </w:pPr>
    </w:p>
    <w:p w14:paraId="580E2AFD" w14:textId="77777777" w:rsidR="00BD3E34" w:rsidRPr="004F66FC" w:rsidRDefault="00BD3E34" w:rsidP="00DE7784">
      <w:pPr>
        <w:spacing w:line="276" w:lineRule="auto"/>
        <w:jc w:val="both"/>
        <w:rPr>
          <w:rFonts w:cs="Calibri"/>
          <w:color w:val="7030A0"/>
          <w:lang w:val="et-EE"/>
        </w:rPr>
        <w:sectPr w:rsidR="00BD3E34" w:rsidRPr="004F66FC" w:rsidSect="00CA0A17">
          <w:pgSz w:w="12240" w:h="15840"/>
          <w:pgMar w:top="1440" w:right="1800" w:bottom="1258" w:left="1560" w:header="708" w:footer="708" w:gutter="0"/>
          <w:cols w:space="708"/>
          <w:docGrid w:linePitch="360"/>
        </w:sectPr>
      </w:pPr>
    </w:p>
    <w:p w14:paraId="32941CD4" w14:textId="77777777" w:rsidR="008069C9" w:rsidRPr="004F66FC" w:rsidRDefault="008069C9" w:rsidP="001F713A">
      <w:pPr>
        <w:pStyle w:val="Pealkiri2"/>
        <w:rPr>
          <w:rFonts w:ascii="Times New Roman" w:hAnsi="Times New Roman"/>
          <w:i w:val="0"/>
          <w:color w:val="7030A0"/>
          <w:sz w:val="24"/>
          <w:szCs w:val="24"/>
        </w:rPr>
      </w:pPr>
      <w:bookmarkStart w:id="564" w:name="_Toc326933043"/>
      <w:bookmarkStart w:id="565" w:name="_Toc355560215"/>
      <w:bookmarkStart w:id="566" w:name="_Toc355560400"/>
      <w:bookmarkStart w:id="567" w:name="_Toc355560926"/>
      <w:bookmarkStart w:id="568" w:name="_Toc355561002"/>
      <w:bookmarkStart w:id="569" w:name="_Toc355597479"/>
      <w:bookmarkStart w:id="570" w:name="_Toc355604921"/>
      <w:bookmarkStart w:id="571" w:name="_Toc355604977"/>
      <w:bookmarkStart w:id="572" w:name="_Toc355611570"/>
      <w:bookmarkStart w:id="573" w:name="_Toc355611641"/>
      <w:bookmarkStart w:id="574" w:name="_Toc356392029"/>
      <w:bookmarkStart w:id="575" w:name="_Toc356393821"/>
      <w:bookmarkStart w:id="576" w:name="_Toc356569299"/>
      <w:bookmarkStart w:id="577" w:name="_Toc356826422"/>
      <w:bookmarkStart w:id="578" w:name="_Toc356831451"/>
      <w:bookmarkStart w:id="579" w:name="_Toc357072593"/>
      <w:bookmarkStart w:id="580" w:name="_Toc357409475"/>
      <w:bookmarkStart w:id="581" w:name="_Toc357409545"/>
      <w:bookmarkStart w:id="582" w:name="_Toc386401156"/>
      <w:bookmarkStart w:id="583" w:name="_Toc386401350"/>
      <w:bookmarkStart w:id="584" w:name="_Toc386401572"/>
      <w:bookmarkStart w:id="585" w:name="_Toc386401682"/>
      <w:bookmarkStart w:id="586" w:name="_Toc386486214"/>
      <w:bookmarkStart w:id="587" w:name="_Toc386486336"/>
      <w:bookmarkStart w:id="588" w:name="_Toc386486407"/>
      <w:bookmarkStart w:id="589" w:name="_Toc386486737"/>
      <w:bookmarkStart w:id="590" w:name="_Toc386486793"/>
      <w:bookmarkStart w:id="591" w:name="_Toc386524455"/>
      <w:bookmarkStart w:id="592" w:name="_Toc386535664"/>
      <w:bookmarkStart w:id="593" w:name="_Toc388617201"/>
      <w:bookmarkStart w:id="594" w:name="_Toc388877738"/>
      <w:bookmarkStart w:id="595" w:name="_Toc418346801"/>
      <w:bookmarkStart w:id="596" w:name="_Toc418346911"/>
      <w:bookmarkStart w:id="597" w:name="_Toc418347019"/>
      <w:bookmarkStart w:id="598" w:name="_Toc420309329"/>
      <w:bookmarkStart w:id="599" w:name="_Toc420309412"/>
      <w:bookmarkStart w:id="600" w:name="_Toc420485567"/>
      <w:bookmarkStart w:id="601" w:name="_Toc449877886"/>
      <w:bookmarkStart w:id="602" w:name="_Toc449881341"/>
      <w:bookmarkStart w:id="603" w:name="_Toc452036488"/>
      <w:bookmarkStart w:id="604" w:name="_Toc452111872"/>
      <w:bookmarkStart w:id="605" w:name="_Toc480980040"/>
      <w:bookmarkStart w:id="606" w:name="_Toc480980171"/>
      <w:bookmarkStart w:id="607" w:name="_Toc480980232"/>
      <w:bookmarkStart w:id="608" w:name="_Toc480980457"/>
      <w:bookmarkStart w:id="609" w:name="_Toc481482694"/>
      <w:bookmarkStart w:id="610" w:name="_Toc481482744"/>
      <w:bookmarkStart w:id="611" w:name="_Toc481482883"/>
      <w:bookmarkStart w:id="612" w:name="_Toc481495776"/>
      <w:bookmarkStart w:id="613" w:name="_Toc483384550"/>
      <w:bookmarkStart w:id="614" w:name="_Toc512700001"/>
      <w:bookmarkStart w:id="615" w:name="_Toc512700063"/>
      <w:bookmarkStart w:id="616" w:name="_Toc512700857"/>
      <w:bookmarkStart w:id="617" w:name="_Toc512840115"/>
      <w:bookmarkStart w:id="618" w:name="_Toc512860642"/>
      <w:bookmarkStart w:id="619" w:name="_Toc514414170"/>
      <w:bookmarkStart w:id="620" w:name="_Toc514414268"/>
      <w:bookmarkStart w:id="621" w:name="_Toc514914879"/>
      <w:bookmarkStart w:id="622" w:name="_Toc515280157"/>
      <w:bookmarkStart w:id="623" w:name="_Toc7436646"/>
      <w:bookmarkStart w:id="624" w:name="_Toc7676539"/>
      <w:bookmarkStart w:id="625" w:name="_Toc7682255"/>
      <w:bookmarkStart w:id="626" w:name="_Toc72747651"/>
      <w:r w:rsidRPr="00D83DAF">
        <w:rPr>
          <w:rFonts w:ascii="Times New Roman" w:hAnsi="Times New Roman"/>
          <w:i w:val="0"/>
          <w:sz w:val="24"/>
          <w:szCs w:val="24"/>
        </w:rPr>
        <w:lastRenderedPageBreak/>
        <w:t>Narva linna sisekontrollisüsteemist</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14:paraId="78CBB84F" w14:textId="77777777" w:rsidR="00D83DAF" w:rsidRPr="00D143E7" w:rsidRDefault="00D83DAF" w:rsidP="00D83DAF">
      <w:pPr>
        <w:jc w:val="both"/>
      </w:pPr>
      <w:r w:rsidRPr="00D143E7">
        <w:rPr>
          <w:i/>
        </w:rPr>
        <w:t>Narva Linnavalitsuse sisekontrollisüsteem</w:t>
      </w:r>
    </w:p>
    <w:p w14:paraId="3A6AA17D" w14:textId="77777777" w:rsidR="00D83DAF" w:rsidRPr="003B41DF" w:rsidRDefault="00D83DAF" w:rsidP="00D83DAF">
      <w:pPr>
        <w:autoSpaceDE w:val="0"/>
        <w:autoSpaceDN w:val="0"/>
        <w:adjustRightInd w:val="0"/>
        <w:spacing w:after="60"/>
        <w:jc w:val="both"/>
        <w:rPr>
          <w:lang w:val="fi-FI" w:eastAsia="ru-RU"/>
        </w:rPr>
      </w:pPr>
      <w:r w:rsidRPr="00D143E7">
        <w:rPr>
          <w:lang w:eastAsia="ru-RU"/>
        </w:rPr>
        <w:t xml:space="preserve">Narva Linnavalitsuse Rahandusameti koosseisus on revisjoniosakond, kelle ülesandeks on eelarve sihipärase kasutuse, linnavara säilimise, majandustegevuse ning finantsarvestuse ja -aruandluse õigsuse kontroll. </w:t>
      </w:r>
      <w:r w:rsidRPr="00D143E7">
        <w:rPr>
          <w:lang w:val="fi-FI" w:eastAsia="ru-RU"/>
        </w:rPr>
        <w:t xml:space="preserve">Kontrollimise pädevus hõlmab linna ametiasutuste ja ametiasutuste hallatavate asutuste tegevust, samuti linna osalusega äriühingutele, sihtasutustele ja mittetulundusühingutele linna eelarvest eraldatud vahendite kasutamise kontrollimist. Revisjoniosakonna koosseisus seisuga 31.12.2020 on kaks ametniku. </w:t>
      </w:r>
      <w:r w:rsidRPr="003B41DF">
        <w:rPr>
          <w:lang w:val="fi-FI" w:eastAsia="ru-RU"/>
        </w:rPr>
        <w:t xml:space="preserve">Asutuste kontrollimisel kaasatakse ka erinevate valdkondade spetsialiste.  </w:t>
      </w:r>
    </w:p>
    <w:p w14:paraId="27C21CBE" w14:textId="77777777" w:rsidR="00D83DAF" w:rsidRPr="003B41DF" w:rsidRDefault="00D83DAF" w:rsidP="00D83DAF">
      <w:pPr>
        <w:jc w:val="both"/>
        <w:rPr>
          <w:color w:val="FF0000"/>
          <w:lang w:val="en-US"/>
        </w:rPr>
      </w:pPr>
      <w:r w:rsidRPr="003B41DF">
        <w:rPr>
          <w:lang w:val="en-US"/>
        </w:rPr>
        <w:t xml:space="preserve">2020.aastal revisjoniosakonna revidendid viisid läbi kontrollimised linna asutustes. Kontrollimise tulemuste põhjal vajadusel koostatakse aktid, milles on loetletud puudused, rikkumised. </w:t>
      </w:r>
    </w:p>
    <w:p w14:paraId="5CD560D1" w14:textId="4EDCF72C" w:rsidR="00D83DAF" w:rsidRPr="00D143E7" w:rsidRDefault="00D83DAF" w:rsidP="00D83DAF">
      <w:pPr>
        <w:autoSpaceDE w:val="0"/>
        <w:autoSpaceDN w:val="0"/>
        <w:adjustRightInd w:val="0"/>
        <w:jc w:val="both"/>
        <w:rPr>
          <w:noProof/>
          <w:lang w:val="et-EE" w:eastAsia="ru-RU"/>
        </w:rPr>
      </w:pPr>
      <w:r w:rsidRPr="00044DCE">
        <w:rPr>
          <w:lang w:val="en-US"/>
        </w:rPr>
        <w:t xml:space="preserve">Aruandeaastal revidendid kontrollisid reservfondist eraldatud vahendite kasutamist. </w:t>
      </w:r>
      <w:r w:rsidRPr="0076067C">
        <w:rPr>
          <w:color w:val="000000" w:themeColor="text1"/>
          <w:lang w:val="en-US"/>
        </w:rPr>
        <w:t xml:space="preserve">Oma panust on revidendid andnud ka linna eelarve koostamisel ning selle muutmisel. Revidentide poolt olid kontrollitud linna ametiasutuste ja nende hallatavate asutuste koosseisunimestikud ja linna eelarves töötasuks kavandatud vahendid ning nende kasutamine. </w:t>
      </w:r>
      <w:r w:rsidRPr="00D143E7">
        <w:rPr>
          <w:lang w:val="et-EE"/>
        </w:rPr>
        <w:t>Aruandeaastal ning aruandeaastale järgneval aastal osalesid revidendid linna majandustarkvara uuendatud versiooni testimisel ja seadistamisel (sh tehniliste ülesannete koostamine; ettepanekute analüüs; raamatupidamisandmete kontroll; aruannete testimine, seadistamine ja kontroll jt kaasnevad tegevused)</w:t>
      </w:r>
      <w:r>
        <w:rPr>
          <w:lang w:val="et-EE"/>
        </w:rPr>
        <w:t xml:space="preserve"> </w:t>
      </w:r>
      <w:r w:rsidR="003B41DF">
        <w:rPr>
          <w:lang w:val="et-EE"/>
        </w:rPr>
        <w:t>ning</w:t>
      </w:r>
      <w:r>
        <w:rPr>
          <w:lang w:val="et-EE"/>
        </w:rPr>
        <w:t xml:space="preserve"> </w:t>
      </w:r>
      <w:r w:rsidR="003B41DF">
        <w:rPr>
          <w:lang w:val="et-EE"/>
        </w:rPr>
        <w:t xml:space="preserve">sellega </w:t>
      </w:r>
      <w:r w:rsidR="003B41DF" w:rsidRPr="003B41DF">
        <w:rPr>
          <w:lang w:val="et-EE"/>
        </w:rPr>
        <w:t xml:space="preserve">kaasnes </w:t>
      </w:r>
      <w:r w:rsidRPr="003B41DF">
        <w:rPr>
          <w:lang w:val="et-EE"/>
        </w:rPr>
        <w:t>linna asutuste raamatupidamiskirjendite õigsuse kontrollimi</w:t>
      </w:r>
      <w:r w:rsidR="003B41DF" w:rsidRPr="003B41DF">
        <w:rPr>
          <w:lang w:val="et-EE"/>
        </w:rPr>
        <w:t>ne</w:t>
      </w:r>
      <w:r w:rsidRPr="003B41DF">
        <w:rPr>
          <w:lang w:val="et-EE"/>
        </w:rPr>
        <w:t>.</w:t>
      </w:r>
      <w:r>
        <w:rPr>
          <w:lang w:val="et-EE"/>
        </w:rPr>
        <w:t xml:space="preserve"> </w:t>
      </w:r>
    </w:p>
    <w:p w14:paraId="00F009D2" w14:textId="77777777" w:rsidR="00D83DAF" w:rsidRPr="008262D5" w:rsidRDefault="00D83DAF" w:rsidP="00D83DAF">
      <w:pPr>
        <w:autoSpaceDE w:val="0"/>
        <w:autoSpaceDN w:val="0"/>
        <w:adjustRightInd w:val="0"/>
        <w:spacing w:before="120"/>
        <w:jc w:val="both"/>
        <w:rPr>
          <w:lang w:val="fi-FI" w:eastAsia="ru-RU"/>
        </w:rPr>
      </w:pPr>
      <w:r w:rsidRPr="008262D5">
        <w:rPr>
          <w:i/>
          <w:lang w:val="fi-FI" w:eastAsia="ru-RU"/>
        </w:rPr>
        <w:t>Narva Linnavolikogu revisjonikomisjon</w:t>
      </w:r>
    </w:p>
    <w:p w14:paraId="13B5733E" w14:textId="77777777" w:rsidR="00D83DAF" w:rsidRPr="008262D5" w:rsidRDefault="00D83DAF" w:rsidP="00D83DAF">
      <w:pPr>
        <w:autoSpaceDE w:val="0"/>
        <w:autoSpaceDN w:val="0"/>
        <w:adjustRightInd w:val="0"/>
        <w:spacing w:after="60"/>
        <w:jc w:val="both"/>
        <w:rPr>
          <w:lang w:val="fi-FI"/>
        </w:rPr>
      </w:pPr>
      <w:r w:rsidRPr="008262D5">
        <w:rPr>
          <w:lang w:val="fi-FI"/>
        </w:rPr>
        <w:t xml:space="preserve">Narva Linna Põhimääruse ja Narva linna õigusaktides sätestatud korras kontrollib </w:t>
      </w:r>
      <w:r w:rsidRPr="008262D5">
        <w:rPr>
          <w:lang w:val="fi-FI" w:eastAsia="ru-RU"/>
        </w:rPr>
        <w:t xml:space="preserve">Narva Linnavolikogu </w:t>
      </w:r>
      <w:r w:rsidRPr="008262D5">
        <w:rPr>
          <w:lang w:val="fi-FI"/>
        </w:rPr>
        <w:t>revisjonikomisjon Linnavalitsuse tegevuse vastavust Linnavolikogu määrustele ja otsustele, linna ametiasutuste ja nende hallatavate asutuste raamatupidamise õigsust ning linna vara kasutamise sihipärasust, tulude tähtaegset sissenõudmist ja arvelevõtmist ning kulude vastavust linna eelarvele, linna poolt sõlmitud lepingute täitmist, Linnavalitsuse ning selle ametiasutuse tegevuse seaduslikkust ja otstarbekust.  Revisjonikomisjon peab enne linnaeelarve täitmise aruande kinnitamist aru andma Linnavolikogule oma töö tulemustest ning esitama märkused ja ettepanekud puuduste kõrvaldamiseks.</w:t>
      </w:r>
    </w:p>
    <w:p w14:paraId="3312BC9C" w14:textId="77777777" w:rsidR="00D83DAF" w:rsidRPr="00BD3F7A" w:rsidRDefault="00D83DAF" w:rsidP="00D83DAF">
      <w:pPr>
        <w:autoSpaceDE w:val="0"/>
        <w:autoSpaceDN w:val="0"/>
        <w:adjustRightInd w:val="0"/>
        <w:jc w:val="both"/>
        <w:rPr>
          <w:color w:val="FF0000"/>
          <w:highlight w:val="yellow"/>
          <w:lang w:val="fi-FI"/>
        </w:rPr>
      </w:pPr>
      <w:r w:rsidRPr="005667FC">
        <w:rPr>
          <w:lang w:val="fi-FI"/>
        </w:rPr>
        <w:t xml:space="preserve">Linnavolikogu poolt kinnitatud kontrollimiste plaani alusel revisjonikomisjon viib läbi kontollimisi. </w:t>
      </w:r>
      <w:r w:rsidRPr="005667FC">
        <w:rPr>
          <w:lang w:val="et-EE"/>
        </w:rPr>
        <w:t xml:space="preserve">Vastavalt </w:t>
      </w:r>
      <w:r w:rsidRPr="005667FC">
        <w:rPr>
          <w:lang w:val="fi-FI"/>
        </w:rPr>
        <w:t xml:space="preserve">Narva Linnavolikogu 27.02.2020.a otsusele nr 13 on revisjonikomisjoni 2020.aasta kontrollimiste plaan: koolieelsetele lasteasutustele ja koolidele eraldatud eelarveliste vahendite kasutamise kontrollimine 2019.aasta eest; Narva linna üürile antud ruumide kasutamise sihipärasuse kontrollimine (k.a. kasutustingimuste kontrollimine) 2019.aasta eest; SA Vaivara Kalmistud linna eelarveliste vahendite kasutamise kontrollimine (periood 2018 ja 2019). </w:t>
      </w:r>
      <w:r>
        <w:rPr>
          <w:lang w:val="fi-FI"/>
        </w:rPr>
        <w:t xml:space="preserve">Narva Linnavolikogu 26.11.2020 võttis vastu otsust nr 54 ülesande andmiseks Revisjonikomisjonile kontrollimise ”Linnavalitsuse tegevuse seaduslikus, otstarbekus ja tulemuslikus Kosmonaudi 6 kinnistu linnale omandamise korraldamisel” läbiviimiseks. </w:t>
      </w:r>
    </w:p>
    <w:p w14:paraId="70DA7CA8" w14:textId="77777777" w:rsidR="00D83DAF" w:rsidRPr="00BD3F7A" w:rsidRDefault="00D83DAF" w:rsidP="00D83DAF">
      <w:pPr>
        <w:autoSpaceDE w:val="0"/>
        <w:autoSpaceDN w:val="0"/>
        <w:adjustRightInd w:val="0"/>
        <w:jc w:val="both"/>
        <w:rPr>
          <w:color w:val="FF0000"/>
          <w:highlight w:val="yellow"/>
          <w:lang w:val="fi-FI"/>
        </w:rPr>
      </w:pPr>
    </w:p>
    <w:p w14:paraId="6094C37A" w14:textId="08ED2246" w:rsidR="008114C1" w:rsidRPr="004F66FC" w:rsidRDefault="00D83DAF" w:rsidP="00D83DAF">
      <w:pPr>
        <w:autoSpaceDE w:val="0"/>
        <w:autoSpaceDN w:val="0"/>
        <w:adjustRightInd w:val="0"/>
        <w:spacing w:after="60"/>
        <w:jc w:val="both"/>
        <w:rPr>
          <w:color w:val="7030A0"/>
        </w:rPr>
      </w:pPr>
      <w:r w:rsidRPr="0029637F">
        <w:rPr>
          <w:lang w:val="fi-FI"/>
        </w:rPr>
        <w:t xml:space="preserve">Revisjonikomisjonil on õigus saada teavet ja kõiki oma tööks vajalikke dokumente.  Revisjonikomisjon peab enne linnaeelarve täitmise aruande kinnitamist aru andma Linnavolikogule oma töö tulemustest ning esitama märkused ja ettepanekud puuduste kõrvaldamiseks. Revisjonikomisjoni koosolekute protokollid avaldatakse linna kodulehel </w:t>
      </w:r>
      <w:hyperlink r:id="rId192" w:history="1">
        <w:r w:rsidRPr="0029637F">
          <w:rPr>
            <w:rStyle w:val="Hperlink"/>
            <w:color w:val="auto"/>
            <w:lang w:val="fi-FI"/>
          </w:rPr>
          <w:t>http://www.narva.ee/ee/linnakodanikule/kohalik_omavalitsus/linnavolikogu_komisjonid//</w:t>
        </w:r>
      </w:hyperlink>
    </w:p>
    <w:p w14:paraId="5E82C41A" w14:textId="77777777" w:rsidR="008114C1" w:rsidRPr="004F66FC" w:rsidRDefault="008114C1" w:rsidP="00420932">
      <w:pPr>
        <w:autoSpaceDE w:val="0"/>
        <w:autoSpaceDN w:val="0"/>
        <w:adjustRightInd w:val="0"/>
        <w:spacing w:after="60"/>
        <w:jc w:val="both"/>
        <w:rPr>
          <w:color w:val="7030A0"/>
        </w:rPr>
      </w:pPr>
    </w:p>
    <w:p w14:paraId="59A9F455" w14:textId="77777777" w:rsidR="008114C1" w:rsidRPr="004F66FC" w:rsidRDefault="008114C1" w:rsidP="00420932">
      <w:pPr>
        <w:autoSpaceDE w:val="0"/>
        <w:autoSpaceDN w:val="0"/>
        <w:adjustRightInd w:val="0"/>
        <w:spacing w:after="60"/>
        <w:jc w:val="both"/>
        <w:rPr>
          <w:color w:val="7030A0"/>
        </w:rPr>
      </w:pPr>
    </w:p>
    <w:p w14:paraId="71F99F20" w14:textId="77777777" w:rsidR="00D302E9" w:rsidRPr="00D938F1" w:rsidRDefault="00D302E9" w:rsidP="00693B9B">
      <w:pPr>
        <w:pStyle w:val="Pealkiri2"/>
        <w:spacing w:before="120" w:after="120"/>
        <w:rPr>
          <w:rFonts w:ascii="Times New Roman" w:hAnsi="Times New Roman"/>
          <w:i w:val="0"/>
          <w:sz w:val="24"/>
          <w:szCs w:val="24"/>
          <w:lang w:val="fi-FI"/>
        </w:rPr>
      </w:pPr>
      <w:bookmarkStart w:id="627" w:name="_Toc354556900"/>
      <w:bookmarkStart w:id="628" w:name="_Toc355560216"/>
      <w:bookmarkStart w:id="629" w:name="_Toc355560401"/>
      <w:bookmarkStart w:id="630" w:name="_Toc355560927"/>
      <w:bookmarkStart w:id="631" w:name="_Toc355561003"/>
      <w:bookmarkStart w:id="632" w:name="_Toc355597480"/>
      <w:bookmarkStart w:id="633" w:name="_Toc355604922"/>
      <w:bookmarkStart w:id="634" w:name="_Toc355604978"/>
      <w:bookmarkStart w:id="635" w:name="_Toc355611571"/>
      <w:bookmarkStart w:id="636" w:name="_Toc355611642"/>
      <w:bookmarkStart w:id="637" w:name="_Toc356392030"/>
      <w:bookmarkStart w:id="638" w:name="_Toc356393822"/>
      <w:bookmarkStart w:id="639" w:name="_Toc356569300"/>
      <w:bookmarkStart w:id="640" w:name="_Toc356826423"/>
      <w:bookmarkStart w:id="641" w:name="_Toc356831452"/>
      <w:bookmarkStart w:id="642" w:name="_Toc357072594"/>
      <w:bookmarkStart w:id="643" w:name="_Toc357409476"/>
      <w:bookmarkStart w:id="644" w:name="_Toc357409546"/>
      <w:bookmarkStart w:id="645" w:name="_Toc386401157"/>
      <w:bookmarkStart w:id="646" w:name="_Toc386401351"/>
      <w:bookmarkStart w:id="647" w:name="_Toc386401573"/>
      <w:bookmarkStart w:id="648" w:name="_Toc386401683"/>
      <w:bookmarkStart w:id="649" w:name="_Toc386486215"/>
      <w:bookmarkStart w:id="650" w:name="_Toc386486337"/>
      <w:bookmarkStart w:id="651" w:name="_Toc386486408"/>
      <w:bookmarkStart w:id="652" w:name="_Toc386486738"/>
      <w:bookmarkStart w:id="653" w:name="_Toc386486794"/>
      <w:bookmarkStart w:id="654" w:name="_Toc386524456"/>
      <w:bookmarkStart w:id="655" w:name="_Toc386535665"/>
      <w:bookmarkStart w:id="656" w:name="_Toc388617202"/>
      <w:bookmarkStart w:id="657" w:name="_Toc388877739"/>
      <w:bookmarkStart w:id="658" w:name="_Toc418346802"/>
      <w:bookmarkStart w:id="659" w:name="_Toc418346912"/>
      <w:bookmarkStart w:id="660" w:name="_Toc418347020"/>
      <w:bookmarkStart w:id="661" w:name="_Toc420309330"/>
      <w:bookmarkStart w:id="662" w:name="_Toc420309413"/>
      <w:bookmarkStart w:id="663" w:name="_Toc420485568"/>
      <w:bookmarkStart w:id="664" w:name="_Toc449877887"/>
      <w:bookmarkStart w:id="665" w:name="_Toc449881342"/>
      <w:bookmarkStart w:id="666" w:name="_Toc452036489"/>
      <w:bookmarkStart w:id="667" w:name="_Toc452111873"/>
      <w:bookmarkStart w:id="668" w:name="_Toc480980041"/>
      <w:bookmarkStart w:id="669" w:name="_Toc480980172"/>
      <w:bookmarkStart w:id="670" w:name="_Toc480980233"/>
      <w:bookmarkStart w:id="671" w:name="_Toc480980458"/>
      <w:bookmarkStart w:id="672" w:name="_Toc481482695"/>
      <w:bookmarkStart w:id="673" w:name="_Toc481482745"/>
      <w:bookmarkStart w:id="674" w:name="_Toc481482884"/>
      <w:bookmarkStart w:id="675" w:name="_Toc481495777"/>
      <w:bookmarkStart w:id="676" w:name="_Toc483384551"/>
      <w:bookmarkStart w:id="677" w:name="_Toc512700002"/>
      <w:bookmarkStart w:id="678" w:name="_Toc512700064"/>
      <w:bookmarkStart w:id="679" w:name="_Toc512700858"/>
      <w:bookmarkStart w:id="680" w:name="_Toc512840116"/>
      <w:bookmarkStart w:id="681" w:name="_Toc512860643"/>
      <w:bookmarkStart w:id="682" w:name="_Toc514414171"/>
      <w:bookmarkStart w:id="683" w:name="_Toc514414269"/>
      <w:bookmarkStart w:id="684" w:name="_Toc514914880"/>
      <w:bookmarkStart w:id="685" w:name="_Toc515280158"/>
      <w:bookmarkStart w:id="686" w:name="_Toc7436647"/>
      <w:bookmarkStart w:id="687" w:name="_Toc7676540"/>
      <w:bookmarkStart w:id="688" w:name="_Toc7682256"/>
      <w:bookmarkStart w:id="689" w:name="_Toc72747652"/>
      <w:r w:rsidRPr="00D938F1">
        <w:rPr>
          <w:rFonts w:ascii="Times New Roman" w:hAnsi="Times New Roman"/>
          <w:i w:val="0"/>
          <w:sz w:val="24"/>
          <w:szCs w:val="24"/>
          <w:lang w:val="fi-FI"/>
        </w:rPr>
        <w:t>Ülevaade finantsriskide juhtimisest</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sidRPr="00D938F1">
        <w:rPr>
          <w:rFonts w:ascii="Times New Roman" w:hAnsi="Times New Roman"/>
          <w:i w:val="0"/>
          <w:sz w:val="24"/>
          <w:szCs w:val="24"/>
          <w:lang w:val="fi-FI"/>
        </w:rPr>
        <w:t xml:space="preserve"> </w:t>
      </w:r>
    </w:p>
    <w:p w14:paraId="1AE65E3F" w14:textId="77777777" w:rsidR="00D938F1" w:rsidRPr="00314AD1" w:rsidRDefault="00D938F1" w:rsidP="00D938F1">
      <w:pPr>
        <w:autoSpaceDE w:val="0"/>
        <w:autoSpaceDN w:val="0"/>
        <w:adjustRightInd w:val="0"/>
        <w:spacing w:after="120"/>
        <w:jc w:val="both"/>
        <w:rPr>
          <w:rFonts w:eastAsia="Calibri"/>
          <w:lang w:eastAsia="et-EE"/>
        </w:rPr>
      </w:pPr>
      <w:r w:rsidRPr="00314AD1">
        <w:rPr>
          <w:lang w:val="fi-FI"/>
        </w:rPr>
        <w:t xml:space="preserve">Kohaliku omavalitsuse üksuse finantsjuhtimise seaduse (edaspidi KOFS) kehtis piirang kohaliku omavalitsuse üksusele ja tema </w:t>
      </w:r>
      <w:r w:rsidRPr="00314AD1">
        <w:rPr>
          <w:lang w:val="fi-FI" w:eastAsia="et-EE"/>
        </w:rPr>
        <w:t>arvestusüksusele</w:t>
      </w:r>
      <w:r w:rsidRPr="00314AD1">
        <w:rPr>
          <w:lang w:val="fi-FI"/>
        </w:rPr>
        <w:t xml:space="preserve"> laenude ning muude kohustuste võtmisele. </w:t>
      </w:r>
      <w:r w:rsidRPr="00314AD1">
        <w:t xml:space="preserve">KOFS kehtestab finantsdistsipliini tagamise meetmed, milleks on kinnipidamine põhitegevuse tulemi lubatavast väärtusest ja netovõlakoormuse ülemmäärast. </w:t>
      </w:r>
    </w:p>
    <w:p w14:paraId="12BA6018" w14:textId="77777777" w:rsidR="00D938F1" w:rsidRPr="00794312" w:rsidRDefault="00D938F1" w:rsidP="00D938F1">
      <w:pPr>
        <w:jc w:val="both"/>
        <w:rPr>
          <w:rFonts w:eastAsia="Calibri"/>
          <w:lang w:eastAsia="et-EE"/>
        </w:rPr>
      </w:pPr>
      <w:r w:rsidRPr="00794312">
        <w:rPr>
          <w:rFonts w:eastAsia="Calibri"/>
          <w:lang w:eastAsia="et-EE"/>
        </w:rPr>
        <w:t>Narva linna arengukavas sätestatud eesmärke saavutamiseks koostatakse linna eelarvestrateegia, et planeerida arengukavas kavandatavate tegevuste finantseerimist, rakendada f</w:t>
      </w:r>
      <w:r w:rsidRPr="00794312">
        <w:rPr>
          <w:rFonts w:eastAsia="Calibri"/>
        </w:rPr>
        <w:t>inantsdistsipliini tagamise meetmed.</w:t>
      </w:r>
      <w:r w:rsidRPr="00794312">
        <w:rPr>
          <w:rFonts w:eastAsia="Calibri"/>
          <w:lang w:eastAsia="et-EE"/>
        </w:rPr>
        <w:t xml:space="preserve"> Eelarvestrateegia on finantsplaan, mis on aluseks linna eelarve koostamisel, kohustuste võtmisel ja investeeringuprojektide kavandamisel. Eelarvestrateegia koostatakse linna arengukava osana. Eelarvestrateegia koostamisel tagatakse linna stabiilse arengu realistliku planeerimise kaudu. Eelarvestrateegia koostatakse vähemalt 4 eelseisvaks eelarveaastaks, mida igal aastal tulenevalt majanduskeskkonnas toimuvatest muutustest korrigeeritakse.</w:t>
      </w:r>
    </w:p>
    <w:p w14:paraId="13053DF5" w14:textId="77777777" w:rsidR="00D938F1" w:rsidRPr="00A62C8E" w:rsidRDefault="00D938F1" w:rsidP="00D938F1">
      <w:pPr>
        <w:autoSpaceDE w:val="0"/>
        <w:autoSpaceDN w:val="0"/>
        <w:adjustRightInd w:val="0"/>
        <w:spacing w:before="120" w:after="120"/>
        <w:jc w:val="both"/>
      </w:pPr>
      <w:r w:rsidRPr="00A62C8E">
        <w:t xml:space="preserve">Likviidsusriski maandamiseks lähtub Narva linn konservatiivsuse printsiibist rahaliste vahendite paigutamisel. Linna likviidsusriski juhtimisel on väga oluline rahavoogude planeerimine. KOFS-i alusel kohaliku omavalitsuse üksus võib võtta rahavoogude juhtimise eesmärgil laenu tingimusel, et laen makstakse eelarveaasta lõpuks tagasi.  2020.aastal Narva linn ei kasutanud seda võimalust. Selleks, et saada ülevaadet eelarveaastal kulutuste eest tasumiseks vajaminevatest rahalistest ressurssidest, koostatakse tekkepõhise eelarve juurde ka rahavoogude prognoos.   </w:t>
      </w:r>
    </w:p>
    <w:p w14:paraId="4B268D2F" w14:textId="77777777" w:rsidR="00D938F1" w:rsidRPr="003A56E4" w:rsidRDefault="00D938F1" w:rsidP="00D938F1">
      <w:pPr>
        <w:autoSpaceDE w:val="0"/>
        <w:autoSpaceDN w:val="0"/>
        <w:adjustRightInd w:val="0"/>
        <w:spacing w:after="120"/>
        <w:jc w:val="both"/>
      </w:pPr>
      <w:r w:rsidRPr="003A56E4">
        <w:t>Narva Linnavolikogu on andnud Narva Linnavalitsusele õiguse linnaeelarve rahavoogude planeerimiseks, jälgimiseks ja reguleerimiseks piirata eelarves planeeritud väljaminekute tegemist, teatades sellest Narva Linnavolikogule. Narva Linnavolikogu poolt on lubatud kavandatud tulude enamlaekumisel Narva Linnavalitsusel vähendada laenude plaanilist summat.</w:t>
      </w:r>
    </w:p>
    <w:p w14:paraId="21033239" w14:textId="77777777" w:rsidR="00D938F1" w:rsidRPr="0071219A" w:rsidRDefault="00D938F1" w:rsidP="00D938F1">
      <w:pPr>
        <w:autoSpaceDE w:val="0"/>
        <w:autoSpaceDN w:val="0"/>
        <w:adjustRightInd w:val="0"/>
        <w:jc w:val="both"/>
      </w:pPr>
      <w:r w:rsidRPr="0071219A">
        <w:t xml:space="preserve">Intressirisk tuleneb ujuva intressimääraga võlakohustustest ning seisneb ohus, et finantskulud suurenevad, kui intressimäärad tõusevad. Narva Linnavolikogu on lubanud Linnavalitsusel refinantseerida olemasolevaid võlakohustisi ning muuta võlakohustiste lepingutingimusi linnale soodsamaks. </w:t>
      </w:r>
    </w:p>
    <w:p w14:paraId="12AA68A3" w14:textId="6DEEFC21" w:rsidR="00D938F1" w:rsidRPr="00794312" w:rsidRDefault="00D938F1" w:rsidP="00D938F1">
      <w:pPr>
        <w:autoSpaceDE w:val="0"/>
        <w:autoSpaceDN w:val="0"/>
        <w:adjustRightInd w:val="0"/>
        <w:jc w:val="both"/>
      </w:pPr>
      <w:r w:rsidRPr="00794312">
        <w:t xml:space="preserve">Linna tehingupartnerite krediidiriski maandamiseks seab linn hangete korraldamisel omapoolsed tingimused pakkujate, mis on hankele kvalifitseerumise eelduseks. Lisameetmena on linnas ettemaksete tegemine lubatud vaid erandjuhtudel, mis vähendab riski, et linnale jäävad tasutud kaubad tarnimata või teenused osutamata. </w:t>
      </w:r>
    </w:p>
    <w:p w14:paraId="2E7CE3F9" w14:textId="77777777" w:rsidR="00D938F1" w:rsidRPr="00BD3F7A" w:rsidRDefault="00D938F1" w:rsidP="00D938F1">
      <w:pPr>
        <w:autoSpaceDE w:val="0"/>
        <w:autoSpaceDN w:val="0"/>
        <w:adjustRightInd w:val="0"/>
        <w:jc w:val="both"/>
        <w:rPr>
          <w:color w:val="FF0000"/>
          <w:highlight w:val="yellow"/>
        </w:rPr>
      </w:pPr>
    </w:p>
    <w:p w14:paraId="1EAC142C" w14:textId="77777777" w:rsidR="001106D4" w:rsidRPr="004F66FC" w:rsidRDefault="001106D4" w:rsidP="008069C9">
      <w:pPr>
        <w:jc w:val="both"/>
        <w:rPr>
          <w:rFonts w:ascii="Arial" w:hAnsi="Arial" w:cs="Arial"/>
          <w:color w:val="7030A0"/>
          <w:sz w:val="20"/>
          <w:szCs w:val="20"/>
        </w:rPr>
        <w:sectPr w:rsidR="001106D4" w:rsidRPr="004F66FC" w:rsidSect="00CA0A17">
          <w:pgSz w:w="12240" w:h="15840"/>
          <w:pgMar w:top="993" w:right="1800" w:bottom="709" w:left="1800" w:header="708" w:footer="708" w:gutter="0"/>
          <w:cols w:space="708"/>
          <w:docGrid w:linePitch="360"/>
        </w:sectPr>
      </w:pPr>
    </w:p>
    <w:p w14:paraId="4A8E9F45" w14:textId="77777777" w:rsidR="00F03111" w:rsidRPr="00DC4D66" w:rsidRDefault="00F03111" w:rsidP="00F03111">
      <w:pPr>
        <w:pStyle w:val="Pealkiri1"/>
        <w:rPr>
          <w:color w:val="000000" w:themeColor="text1"/>
        </w:rPr>
      </w:pPr>
      <w:bookmarkStart w:id="690" w:name="_Toc200934175"/>
      <w:bookmarkStart w:id="691" w:name="_Toc326933045"/>
      <w:bookmarkStart w:id="692" w:name="_Toc355560217"/>
      <w:bookmarkStart w:id="693" w:name="_Toc355560402"/>
      <w:bookmarkStart w:id="694" w:name="_Toc355560928"/>
      <w:bookmarkStart w:id="695" w:name="_Toc355561004"/>
      <w:bookmarkStart w:id="696" w:name="_Toc355597481"/>
      <w:bookmarkStart w:id="697" w:name="_Toc355604923"/>
      <w:bookmarkStart w:id="698" w:name="_Toc355604979"/>
      <w:bookmarkStart w:id="699" w:name="_Toc355611572"/>
      <w:bookmarkStart w:id="700" w:name="_Toc355611643"/>
      <w:bookmarkStart w:id="701" w:name="_Toc356392031"/>
      <w:bookmarkStart w:id="702" w:name="_Toc356393823"/>
      <w:bookmarkStart w:id="703" w:name="_Toc356569301"/>
      <w:bookmarkStart w:id="704" w:name="_Toc356826424"/>
      <w:bookmarkStart w:id="705" w:name="_Toc356831453"/>
      <w:bookmarkStart w:id="706" w:name="_Toc357072595"/>
      <w:bookmarkStart w:id="707" w:name="_Toc357409477"/>
      <w:bookmarkStart w:id="708" w:name="_Toc357409547"/>
      <w:bookmarkStart w:id="709" w:name="_Toc386401158"/>
      <w:bookmarkStart w:id="710" w:name="_Toc386401352"/>
      <w:bookmarkStart w:id="711" w:name="_Toc386401574"/>
      <w:bookmarkStart w:id="712" w:name="_Toc386401684"/>
      <w:bookmarkStart w:id="713" w:name="_Toc386486216"/>
      <w:bookmarkStart w:id="714" w:name="_Toc386486338"/>
      <w:bookmarkStart w:id="715" w:name="_Toc386486409"/>
      <w:bookmarkStart w:id="716" w:name="_Toc386486739"/>
      <w:bookmarkStart w:id="717" w:name="_Toc386486795"/>
      <w:bookmarkStart w:id="718" w:name="_Toc386524457"/>
      <w:bookmarkStart w:id="719" w:name="_Toc386535666"/>
      <w:bookmarkStart w:id="720" w:name="_Toc388617203"/>
      <w:bookmarkStart w:id="721" w:name="_Toc388877740"/>
      <w:bookmarkStart w:id="722" w:name="_Toc418346803"/>
      <w:bookmarkStart w:id="723" w:name="_Toc418346913"/>
      <w:bookmarkStart w:id="724" w:name="_Toc418347021"/>
      <w:bookmarkStart w:id="725" w:name="_Toc420309331"/>
      <w:bookmarkStart w:id="726" w:name="_Toc420309414"/>
      <w:bookmarkStart w:id="727" w:name="_Toc420485569"/>
      <w:bookmarkStart w:id="728" w:name="_Toc449877888"/>
      <w:bookmarkStart w:id="729" w:name="_Toc449881343"/>
      <w:bookmarkStart w:id="730" w:name="_Toc452036490"/>
      <w:bookmarkStart w:id="731" w:name="_Toc452111874"/>
      <w:bookmarkStart w:id="732" w:name="_Toc480980042"/>
      <w:bookmarkStart w:id="733" w:name="_Toc480980173"/>
      <w:bookmarkStart w:id="734" w:name="_Toc480980234"/>
      <w:bookmarkStart w:id="735" w:name="_Toc480980459"/>
      <w:bookmarkStart w:id="736" w:name="_Toc481482696"/>
      <w:bookmarkStart w:id="737" w:name="_Toc481482746"/>
      <w:bookmarkStart w:id="738" w:name="_Toc481482885"/>
      <w:bookmarkStart w:id="739" w:name="_Toc481495778"/>
      <w:bookmarkStart w:id="740" w:name="_Toc483384552"/>
      <w:bookmarkStart w:id="741" w:name="_Toc512700003"/>
      <w:bookmarkStart w:id="742" w:name="_Toc512700065"/>
      <w:bookmarkStart w:id="743" w:name="_Toc512700859"/>
      <w:bookmarkStart w:id="744" w:name="_Toc512840117"/>
      <w:bookmarkStart w:id="745" w:name="_Toc512860644"/>
      <w:bookmarkStart w:id="746" w:name="_Toc514414172"/>
      <w:bookmarkStart w:id="747" w:name="_Toc514414270"/>
      <w:bookmarkStart w:id="748" w:name="_Toc514914881"/>
      <w:bookmarkStart w:id="749" w:name="_Toc515280159"/>
      <w:bookmarkStart w:id="750" w:name="_Toc7436648"/>
      <w:bookmarkStart w:id="751" w:name="_Toc7676541"/>
      <w:bookmarkStart w:id="752" w:name="_Toc7682257"/>
      <w:bookmarkStart w:id="753" w:name="_Toc72747653"/>
      <w:r w:rsidRPr="00DC4D66">
        <w:rPr>
          <w:color w:val="000000" w:themeColor="text1"/>
        </w:rPr>
        <w:lastRenderedPageBreak/>
        <w:t>KONSOLIDEERIMISGRUPI RAAMATUPIDAMISE AASTAARUANNE</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14:paraId="5C80F840" w14:textId="77777777" w:rsidR="00F03111" w:rsidRPr="00DC4D66" w:rsidRDefault="00F03111" w:rsidP="00F03111">
      <w:pPr>
        <w:rPr>
          <w:color w:val="000000" w:themeColor="text1"/>
          <w:sz w:val="16"/>
          <w:szCs w:val="16"/>
          <w:lang w:val="et-EE"/>
        </w:rPr>
      </w:pPr>
    </w:p>
    <w:p w14:paraId="5AC09573" w14:textId="77777777" w:rsidR="00F03111" w:rsidRPr="00DC4D66" w:rsidRDefault="00D074F9" w:rsidP="00D074F9">
      <w:pPr>
        <w:pStyle w:val="Pealkiri2"/>
        <w:spacing w:before="0" w:after="0"/>
        <w:rPr>
          <w:rFonts w:ascii="Times New Roman" w:hAnsi="Times New Roman"/>
          <w:i w:val="0"/>
          <w:iCs w:val="0"/>
          <w:color w:val="000000" w:themeColor="text1"/>
          <w:sz w:val="24"/>
          <w:lang w:val="et-EE"/>
        </w:rPr>
      </w:pPr>
      <w:bookmarkStart w:id="754" w:name="_Toc326933046"/>
      <w:bookmarkStart w:id="755" w:name="_Toc355560218"/>
      <w:bookmarkStart w:id="756" w:name="_Toc355560403"/>
      <w:bookmarkStart w:id="757" w:name="_Toc355560929"/>
      <w:bookmarkStart w:id="758" w:name="_Toc355561005"/>
      <w:bookmarkStart w:id="759" w:name="_Toc355597482"/>
      <w:bookmarkStart w:id="760" w:name="_Toc355604924"/>
      <w:bookmarkStart w:id="761" w:name="_Toc355604980"/>
      <w:bookmarkStart w:id="762" w:name="_Toc355611573"/>
      <w:bookmarkStart w:id="763" w:name="_Toc355611644"/>
      <w:bookmarkStart w:id="764" w:name="_Toc356392032"/>
      <w:bookmarkStart w:id="765" w:name="_Toc356393824"/>
      <w:bookmarkStart w:id="766" w:name="_Toc356569302"/>
      <w:bookmarkStart w:id="767" w:name="_Toc356826425"/>
      <w:bookmarkStart w:id="768" w:name="_Toc356831454"/>
      <w:bookmarkStart w:id="769" w:name="_Toc357072596"/>
      <w:bookmarkStart w:id="770" w:name="_Toc357409478"/>
      <w:bookmarkStart w:id="771" w:name="_Toc357409548"/>
      <w:bookmarkStart w:id="772" w:name="_Toc386401159"/>
      <w:bookmarkStart w:id="773" w:name="_Toc386401353"/>
      <w:bookmarkStart w:id="774" w:name="_Toc386401575"/>
      <w:bookmarkStart w:id="775" w:name="_Toc386401685"/>
      <w:bookmarkStart w:id="776" w:name="_Toc386486217"/>
      <w:bookmarkStart w:id="777" w:name="_Toc386486339"/>
      <w:bookmarkStart w:id="778" w:name="_Toc386486410"/>
      <w:bookmarkStart w:id="779" w:name="_Toc386486740"/>
      <w:bookmarkStart w:id="780" w:name="_Toc386486796"/>
      <w:bookmarkStart w:id="781" w:name="_Toc386524458"/>
      <w:bookmarkStart w:id="782" w:name="_Toc386535667"/>
      <w:bookmarkStart w:id="783" w:name="_Toc388617204"/>
      <w:bookmarkStart w:id="784" w:name="_Toc388877741"/>
      <w:bookmarkStart w:id="785" w:name="_Toc418346804"/>
      <w:bookmarkStart w:id="786" w:name="_Toc418346914"/>
      <w:bookmarkStart w:id="787" w:name="_Toc418347022"/>
      <w:bookmarkStart w:id="788" w:name="_Toc420309332"/>
      <w:bookmarkStart w:id="789" w:name="_Toc420309415"/>
      <w:bookmarkStart w:id="790" w:name="_Toc420485570"/>
      <w:bookmarkStart w:id="791" w:name="_Toc449877889"/>
      <w:bookmarkStart w:id="792" w:name="_Toc449881344"/>
      <w:bookmarkStart w:id="793" w:name="_Toc452036491"/>
      <w:bookmarkStart w:id="794" w:name="_Toc452111875"/>
      <w:bookmarkStart w:id="795" w:name="_Toc480980043"/>
      <w:bookmarkStart w:id="796" w:name="_Toc480980174"/>
      <w:bookmarkStart w:id="797" w:name="_Toc480980235"/>
      <w:bookmarkStart w:id="798" w:name="_Toc480980460"/>
      <w:bookmarkStart w:id="799" w:name="_Toc481482697"/>
      <w:bookmarkStart w:id="800" w:name="_Toc481482747"/>
      <w:bookmarkStart w:id="801" w:name="_Toc481482886"/>
      <w:bookmarkStart w:id="802" w:name="_Toc481495779"/>
      <w:bookmarkStart w:id="803" w:name="_Toc483384553"/>
      <w:bookmarkStart w:id="804" w:name="_Toc512700004"/>
      <w:bookmarkStart w:id="805" w:name="_Toc512700066"/>
      <w:bookmarkStart w:id="806" w:name="_Toc512700860"/>
      <w:bookmarkStart w:id="807" w:name="_Toc512840118"/>
      <w:bookmarkStart w:id="808" w:name="_Toc512860645"/>
      <w:bookmarkStart w:id="809" w:name="_Toc514414173"/>
      <w:bookmarkStart w:id="810" w:name="_Toc514414271"/>
      <w:bookmarkStart w:id="811" w:name="_Toc514914882"/>
      <w:bookmarkStart w:id="812" w:name="_Toc515280160"/>
      <w:bookmarkStart w:id="813" w:name="_Toc7436649"/>
      <w:bookmarkStart w:id="814" w:name="_Toc7676542"/>
      <w:bookmarkStart w:id="815" w:name="_Toc7682258"/>
      <w:bookmarkStart w:id="816" w:name="_Toc72747654"/>
      <w:r w:rsidRPr="00DC4D66">
        <w:rPr>
          <w:rFonts w:ascii="Times New Roman" w:hAnsi="Times New Roman"/>
          <w:i w:val="0"/>
          <w:iCs w:val="0"/>
          <w:color w:val="000000" w:themeColor="text1"/>
          <w:sz w:val="24"/>
          <w:lang w:val="et-EE"/>
        </w:rPr>
        <w:t>Konsolideeritud bilanss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14:paraId="293253B1" w14:textId="77777777" w:rsidR="00D074F9" w:rsidRPr="00DC4D66" w:rsidRDefault="00D628FE" w:rsidP="00D074F9">
      <w:pPr>
        <w:jc w:val="right"/>
        <w:rPr>
          <w:color w:val="000000" w:themeColor="text1"/>
          <w:sz w:val="22"/>
          <w:szCs w:val="22"/>
          <w:lang w:val="et-EE"/>
        </w:rPr>
      </w:pPr>
      <w:r w:rsidRPr="00DC4D66">
        <w:rPr>
          <w:color w:val="000000" w:themeColor="text1"/>
          <w:sz w:val="22"/>
          <w:szCs w:val="22"/>
          <w:lang w:val="et-EE"/>
        </w:rPr>
        <w:t>tuh.</w:t>
      </w:r>
      <w:r w:rsidR="002559C1" w:rsidRPr="00DC4D66">
        <w:rPr>
          <w:color w:val="000000" w:themeColor="text1"/>
          <w:sz w:val="22"/>
          <w:szCs w:val="22"/>
          <w:lang w:val="et-EE"/>
        </w:rPr>
        <w:t>eurodes</w:t>
      </w:r>
    </w:p>
    <w:tbl>
      <w:tblPr>
        <w:tblW w:w="9377" w:type="dxa"/>
        <w:tblInd w:w="-431" w:type="dxa"/>
        <w:tblLook w:val="04A0" w:firstRow="1" w:lastRow="0" w:firstColumn="1" w:lastColumn="0" w:noHBand="0" w:noVBand="1"/>
      </w:tblPr>
      <w:tblGrid>
        <w:gridCol w:w="1588"/>
        <w:gridCol w:w="328"/>
        <w:gridCol w:w="4180"/>
        <w:gridCol w:w="630"/>
        <w:gridCol w:w="1355"/>
        <w:gridCol w:w="1296"/>
      </w:tblGrid>
      <w:tr w:rsidR="00DC4D66" w:rsidRPr="00DC4D66" w14:paraId="1D4F0A23" w14:textId="77777777" w:rsidTr="00DC4D66">
        <w:trPr>
          <w:trHeight w:val="465"/>
        </w:trPr>
        <w:tc>
          <w:tcPr>
            <w:tcW w:w="1588" w:type="dxa"/>
            <w:tcBorders>
              <w:top w:val="single" w:sz="4" w:space="0" w:color="auto"/>
              <w:left w:val="single" w:sz="4" w:space="0" w:color="auto"/>
              <w:bottom w:val="single" w:sz="4" w:space="0" w:color="auto"/>
              <w:right w:val="nil"/>
            </w:tcBorders>
            <w:shd w:val="clear" w:color="000000" w:fill="FFFFFF"/>
            <w:noWrap/>
            <w:vAlign w:val="bottom"/>
            <w:hideMark/>
          </w:tcPr>
          <w:p w14:paraId="7A9DA5E9" w14:textId="77777777" w:rsidR="00DC4D66" w:rsidRPr="00DC4D66" w:rsidRDefault="00DC4D66">
            <w:pPr>
              <w:rPr>
                <w:b/>
                <w:bCs/>
                <w:lang w:val="en-US"/>
              </w:rPr>
            </w:pPr>
            <w:r w:rsidRPr="00DC4D66">
              <w:rPr>
                <w:b/>
                <w:bCs/>
              </w:rPr>
              <w:t>Varad</w:t>
            </w:r>
          </w:p>
        </w:tc>
        <w:tc>
          <w:tcPr>
            <w:tcW w:w="328" w:type="dxa"/>
            <w:tcBorders>
              <w:top w:val="single" w:sz="4" w:space="0" w:color="auto"/>
              <w:left w:val="nil"/>
              <w:bottom w:val="single" w:sz="4" w:space="0" w:color="auto"/>
              <w:right w:val="nil"/>
            </w:tcBorders>
            <w:shd w:val="clear" w:color="000000" w:fill="FFFFFF"/>
            <w:noWrap/>
            <w:vAlign w:val="bottom"/>
            <w:hideMark/>
          </w:tcPr>
          <w:p w14:paraId="0CF2E777" w14:textId="77777777" w:rsidR="00DC4D66" w:rsidRPr="00DC4D66" w:rsidRDefault="00DC4D66">
            <w:pPr>
              <w:rPr>
                <w:b/>
                <w:bCs/>
              </w:rPr>
            </w:pPr>
            <w:r w:rsidRPr="00DC4D66">
              <w:rPr>
                <w:b/>
                <w:bCs/>
              </w:rPr>
              <w:t> </w:t>
            </w:r>
          </w:p>
        </w:tc>
        <w:tc>
          <w:tcPr>
            <w:tcW w:w="4180" w:type="dxa"/>
            <w:tcBorders>
              <w:top w:val="single" w:sz="4" w:space="0" w:color="auto"/>
              <w:left w:val="nil"/>
              <w:bottom w:val="single" w:sz="4" w:space="0" w:color="auto"/>
              <w:right w:val="single" w:sz="4" w:space="0" w:color="auto"/>
            </w:tcBorders>
            <w:shd w:val="clear" w:color="000000" w:fill="FFFFFF"/>
            <w:noWrap/>
            <w:vAlign w:val="bottom"/>
            <w:hideMark/>
          </w:tcPr>
          <w:p w14:paraId="5DA6719B" w14:textId="77777777" w:rsidR="00DC4D66" w:rsidRPr="00DC4D66" w:rsidRDefault="00DC4D66">
            <w:r w:rsidRPr="00DC4D66">
              <w:t> </w:t>
            </w:r>
          </w:p>
        </w:tc>
        <w:tc>
          <w:tcPr>
            <w:tcW w:w="630" w:type="dxa"/>
            <w:tcBorders>
              <w:top w:val="single" w:sz="4" w:space="0" w:color="auto"/>
              <w:left w:val="nil"/>
              <w:bottom w:val="single" w:sz="4" w:space="0" w:color="auto"/>
              <w:right w:val="single" w:sz="4" w:space="0" w:color="auto"/>
            </w:tcBorders>
            <w:shd w:val="clear" w:color="000000" w:fill="FFFFFF"/>
            <w:vAlign w:val="center"/>
            <w:hideMark/>
          </w:tcPr>
          <w:p w14:paraId="55613C0C" w14:textId="77777777" w:rsidR="00DC4D66" w:rsidRPr="00DC4D66" w:rsidRDefault="00DC4D66">
            <w:pPr>
              <w:jc w:val="center"/>
            </w:pPr>
            <w:r w:rsidRPr="00DC4D66">
              <w:t>Lisa</w:t>
            </w:r>
          </w:p>
        </w:tc>
        <w:tc>
          <w:tcPr>
            <w:tcW w:w="1355" w:type="dxa"/>
            <w:tcBorders>
              <w:top w:val="single" w:sz="4" w:space="0" w:color="auto"/>
              <w:left w:val="nil"/>
              <w:bottom w:val="single" w:sz="4" w:space="0" w:color="auto"/>
              <w:right w:val="single" w:sz="4" w:space="0" w:color="auto"/>
            </w:tcBorders>
            <w:shd w:val="clear" w:color="000000" w:fill="FFFFFF"/>
            <w:vAlign w:val="center"/>
            <w:hideMark/>
          </w:tcPr>
          <w:p w14:paraId="0E49720D" w14:textId="77777777" w:rsidR="00DC4D66" w:rsidRPr="00DC4D66" w:rsidRDefault="00DC4D66">
            <w:pPr>
              <w:jc w:val="right"/>
              <w:rPr>
                <w:b/>
                <w:bCs/>
              </w:rPr>
            </w:pPr>
            <w:r w:rsidRPr="00DC4D66">
              <w:rPr>
                <w:b/>
                <w:bCs/>
              </w:rPr>
              <w:t>31.12.2020</w:t>
            </w:r>
          </w:p>
        </w:tc>
        <w:tc>
          <w:tcPr>
            <w:tcW w:w="1296" w:type="dxa"/>
            <w:tcBorders>
              <w:top w:val="single" w:sz="4" w:space="0" w:color="auto"/>
              <w:left w:val="nil"/>
              <w:bottom w:val="single" w:sz="4" w:space="0" w:color="auto"/>
              <w:right w:val="single" w:sz="4" w:space="0" w:color="auto"/>
            </w:tcBorders>
            <w:shd w:val="clear" w:color="000000" w:fill="FFFFFF"/>
            <w:vAlign w:val="center"/>
            <w:hideMark/>
          </w:tcPr>
          <w:p w14:paraId="32A92075" w14:textId="77777777" w:rsidR="00DC4D66" w:rsidRPr="00DC4D66" w:rsidRDefault="00DC4D66">
            <w:pPr>
              <w:jc w:val="right"/>
              <w:rPr>
                <w:b/>
                <w:bCs/>
              </w:rPr>
            </w:pPr>
            <w:r w:rsidRPr="00DC4D66">
              <w:rPr>
                <w:b/>
                <w:bCs/>
              </w:rPr>
              <w:t>31.12.2019</w:t>
            </w:r>
          </w:p>
        </w:tc>
      </w:tr>
      <w:tr w:rsidR="00DC4D66" w:rsidRPr="00DC4D66" w14:paraId="6F6FEE32" w14:textId="77777777" w:rsidTr="00DC4D66">
        <w:trPr>
          <w:trHeight w:val="264"/>
        </w:trPr>
        <w:tc>
          <w:tcPr>
            <w:tcW w:w="1588" w:type="dxa"/>
            <w:tcBorders>
              <w:top w:val="nil"/>
              <w:left w:val="single" w:sz="4" w:space="0" w:color="auto"/>
              <w:bottom w:val="nil"/>
              <w:right w:val="single" w:sz="4" w:space="0" w:color="auto"/>
            </w:tcBorders>
            <w:shd w:val="clear" w:color="000000" w:fill="FFFFFF"/>
            <w:noWrap/>
            <w:vAlign w:val="bottom"/>
            <w:hideMark/>
          </w:tcPr>
          <w:p w14:paraId="7C44AE30" w14:textId="77777777" w:rsidR="00DC4D66" w:rsidRPr="00DC4D66" w:rsidRDefault="00DC4D66">
            <w:r w:rsidRPr="00DC4D66">
              <w:t> </w:t>
            </w:r>
          </w:p>
        </w:tc>
        <w:tc>
          <w:tcPr>
            <w:tcW w:w="328" w:type="dxa"/>
            <w:tcBorders>
              <w:top w:val="nil"/>
              <w:left w:val="nil"/>
              <w:bottom w:val="single" w:sz="4" w:space="0" w:color="auto"/>
              <w:right w:val="nil"/>
            </w:tcBorders>
            <w:shd w:val="clear" w:color="000000" w:fill="FFFFFF"/>
            <w:noWrap/>
            <w:vAlign w:val="bottom"/>
            <w:hideMark/>
          </w:tcPr>
          <w:p w14:paraId="71DB6098" w14:textId="77777777" w:rsidR="00DC4D66" w:rsidRPr="00DC4D66" w:rsidRDefault="00DC4D66">
            <w:r w:rsidRPr="00DC4D66">
              <w:t> </w:t>
            </w:r>
          </w:p>
        </w:tc>
        <w:tc>
          <w:tcPr>
            <w:tcW w:w="4180" w:type="dxa"/>
            <w:tcBorders>
              <w:top w:val="nil"/>
              <w:left w:val="nil"/>
              <w:bottom w:val="single" w:sz="4" w:space="0" w:color="auto"/>
              <w:right w:val="single" w:sz="4" w:space="0" w:color="auto"/>
            </w:tcBorders>
            <w:shd w:val="clear" w:color="000000" w:fill="FFFFFF"/>
            <w:noWrap/>
            <w:vAlign w:val="bottom"/>
            <w:hideMark/>
          </w:tcPr>
          <w:p w14:paraId="08159C7C" w14:textId="77777777" w:rsidR="00DC4D66" w:rsidRPr="00DC4D66" w:rsidRDefault="00DC4D66">
            <w:r w:rsidRPr="00DC4D66">
              <w:t>Raha ja pangakontod</w:t>
            </w:r>
          </w:p>
        </w:tc>
        <w:tc>
          <w:tcPr>
            <w:tcW w:w="630" w:type="dxa"/>
            <w:tcBorders>
              <w:top w:val="nil"/>
              <w:left w:val="nil"/>
              <w:bottom w:val="single" w:sz="4" w:space="0" w:color="auto"/>
              <w:right w:val="single" w:sz="4" w:space="0" w:color="auto"/>
            </w:tcBorders>
            <w:shd w:val="clear" w:color="000000" w:fill="FFFFFF"/>
            <w:noWrap/>
            <w:vAlign w:val="bottom"/>
            <w:hideMark/>
          </w:tcPr>
          <w:p w14:paraId="4020FEDD" w14:textId="77777777" w:rsidR="00DC4D66" w:rsidRPr="00DC4D66" w:rsidRDefault="00DC4D66">
            <w:pPr>
              <w:jc w:val="right"/>
            </w:pPr>
            <w:r w:rsidRPr="00DC4D66">
              <w:t>2</w:t>
            </w:r>
          </w:p>
        </w:tc>
        <w:tc>
          <w:tcPr>
            <w:tcW w:w="1355" w:type="dxa"/>
            <w:tcBorders>
              <w:top w:val="nil"/>
              <w:left w:val="nil"/>
              <w:bottom w:val="single" w:sz="4" w:space="0" w:color="auto"/>
              <w:right w:val="single" w:sz="4" w:space="0" w:color="auto"/>
            </w:tcBorders>
            <w:shd w:val="clear" w:color="000000" w:fill="FFFFFF"/>
            <w:noWrap/>
            <w:vAlign w:val="bottom"/>
            <w:hideMark/>
          </w:tcPr>
          <w:p w14:paraId="4CDE3881" w14:textId="77777777" w:rsidR="00DC4D66" w:rsidRPr="00DC4D66" w:rsidRDefault="00DC4D66">
            <w:pPr>
              <w:jc w:val="right"/>
            </w:pPr>
            <w:r w:rsidRPr="00DC4D66">
              <w:t>23 260</w:t>
            </w:r>
          </w:p>
        </w:tc>
        <w:tc>
          <w:tcPr>
            <w:tcW w:w="1296" w:type="dxa"/>
            <w:tcBorders>
              <w:top w:val="nil"/>
              <w:left w:val="nil"/>
              <w:bottom w:val="single" w:sz="4" w:space="0" w:color="auto"/>
              <w:right w:val="single" w:sz="4" w:space="0" w:color="auto"/>
            </w:tcBorders>
            <w:shd w:val="clear" w:color="000000" w:fill="FFFFFF"/>
            <w:noWrap/>
            <w:vAlign w:val="bottom"/>
            <w:hideMark/>
          </w:tcPr>
          <w:p w14:paraId="042A8D00" w14:textId="77777777" w:rsidR="00DC4D66" w:rsidRPr="00DC4D66" w:rsidRDefault="00DC4D66">
            <w:pPr>
              <w:jc w:val="right"/>
            </w:pPr>
            <w:r w:rsidRPr="00DC4D66">
              <w:t>20 190</w:t>
            </w:r>
          </w:p>
        </w:tc>
      </w:tr>
      <w:tr w:rsidR="00DC4D66" w:rsidRPr="00DC4D66" w14:paraId="55E705A0" w14:textId="77777777" w:rsidTr="00DC4D66">
        <w:trPr>
          <w:trHeight w:val="264"/>
        </w:trPr>
        <w:tc>
          <w:tcPr>
            <w:tcW w:w="1588" w:type="dxa"/>
            <w:tcBorders>
              <w:top w:val="nil"/>
              <w:left w:val="single" w:sz="4" w:space="0" w:color="auto"/>
              <w:bottom w:val="nil"/>
              <w:right w:val="single" w:sz="4" w:space="0" w:color="auto"/>
            </w:tcBorders>
            <w:shd w:val="clear" w:color="000000" w:fill="FFFFFF"/>
            <w:noWrap/>
            <w:vAlign w:val="bottom"/>
            <w:hideMark/>
          </w:tcPr>
          <w:p w14:paraId="3411F305" w14:textId="77777777" w:rsidR="00DC4D66" w:rsidRPr="00DC4D66" w:rsidRDefault="00DC4D66">
            <w:pPr>
              <w:rPr>
                <w:i/>
                <w:iCs/>
              </w:rPr>
            </w:pPr>
            <w:r w:rsidRPr="00DC4D66">
              <w:rPr>
                <w:i/>
                <w:iCs/>
              </w:rPr>
              <w:t>Käibevara</w:t>
            </w:r>
          </w:p>
        </w:tc>
        <w:tc>
          <w:tcPr>
            <w:tcW w:w="328" w:type="dxa"/>
            <w:tcBorders>
              <w:top w:val="single" w:sz="4" w:space="0" w:color="auto"/>
              <w:left w:val="nil"/>
              <w:bottom w:val="single" w:sz="4" w:space="0" w:color="auto"/>
              <w:right w:val="nil"/>
            </w:tcBorders>
            <w:shd w:val="clear" w:color="000000" w:fill="FFFFFF"/>
            <w:noWrap/>
            <w:vAlign w:val="bottom"/>
            <w:hideMark/>
          </w:tcPr>
          <w:p w14:paraId="2FA4CE39" w14:textId="77777777" w:rsidR="00DC4D66" w:rsidRPr="00DC4D66" w:rsidRDefault="00DC4D66">
            <w:r w:rsidRPr="00DC4D66">
              <w:t> </w:t>
            </w:r>
          </w:p>
        </w:tc>
        <w:tc>
          <w:tcPr>
            <w:tcW w:w="4180" w:type="dxa"/>
            <w:tcBorders>
              <w:top w:val="single" w:sz="4" w:space="0" w:color="auto"/>
              <w:left w:val="nil"/>
              <w:bottom w:val="single" w:sz="4" w:space="0" w:color="auto"/>
              <w:right w:val="nil"/>
            </w:tcBorders>
            <w:shd w:val="clear" w:color="000000" w:fill="FFFFFF"/>
            <w:vAlign w:val="bottom"/>
            <w:hideMark/>
          </w:tcPr>
          <w:p w14:paraId="60883E84" w14:textId="77777777" w:rsidR="00DC4D66" w:rsidRPr="00DC4D66" w:rsidRDefault="00DC4D66">
            <w:r w:rsidRPr="00DC4D66">
              <w:t>Maksu-, lõivu- ja trahvinõuded</w:t>
            </w:r>
          </w:p>
        </w:tc>
        <w:tc>
          <w:tcPr>
            <w:tcW w:w="63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D337AD" w14:textId="77777777" w:rsidR="00DC4D66" w:rsidRPr="00DC4D66" w:rsidRDefault="00DC4D66">
            <w:pPr>
              <w:jc w:val="right"/>
            </w:pPr>
            <w:r w:rsidRPr="00DC4D66">
              <w:t>3</w:t>
            </w:r>
          </w:p>
        </w:tc>
        <w:tc>
          <w:tcPr>
            <w:tcW w:w="1355" w:type="dxa"/>
            <w:tcBorders>
              <w:top w:val="single" w:sz="4" w:space="0" w:color="auto"/>
              <w:left w:val="nil"/>
              <w:bottom w:val="single" w:sz="4" w:space="0" w:color="auto"/>
              <w:right w:val="single" w:sz="4" w:space="0" w:color="auto"/>
            </w:tcBorders>
            <w:shd w:val="clear" w:color="000000" w:fill="FFFFFF"/>
            <w:noWrap/>
            <w:vAlign w:val="bottom"/>
            <w:hideMark/>
          </w:tcPr>
          <w:p w14:paraId="730BCD00" w14:textId="77777777" w:rsidR="00DC4D66" w:rsidRPr="00DC4D66" w:rsidRDefault="00DC4D66">
            <w:pPr>
              <w:jc w:val="right"/>
            </w:pPr>
            <w:r w:rsidRPr="00DC4D66">
              <w:t>2 719</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26C45B15" w14:textId="77777777" w:rsidR="00DC4D66" w:rsidRPr="00DC4D66" w:rsidRDefault="00DC4D66">
            <w:pPr>
              <w:jc w:val="right"/>
            </w:pPr>
            <w:r w:rsidRPr="00DC4D66">
              <w:t>2 833</w:t>
            </w:r>
          </w:p>
        </w:tc>
      </w:tr>
      <w:tr w:rsidR="00DC4D66" w:rsidRPr="00DC4D66" w14:paraId="0E21B054" w14:textId="77777777" w:rsidTr="00DC4D66">
        <w:trPr>
          <w:trHeight w:val="264"/>
        </w:trPr>
        <w:tc>
          <w:tcPr>
            <w:tcW w:w="1588" w:type="dxa"/>
            <w:tcBorders>
              <w:top w:val="nil"/>
              <w:left w:val="single" w:sz="4" w:space="0" w:color="auto"/>
              <w:bottom w:val="nil"/>
              <w:right w:val="single" w:sz="4" w:space="0" w:color="auto"/>
            </w:tcBorders>
            <w:shd w:val="clear" w:color="000000" w:fill="FFFFFF"/>
            <w:noWrap/>
            <w:vAlign w:val="bottom"/>
            <w:hideMark/>
          </w:tcPr>
          <w:p w14:paraId="1ACFB287" w14:textId="77777777" w:rsidR="00DC4D66" w:rsidRPr="00DC4D66" w:rsidRDefault="00DC4D66">
            <w:r w:rsidRPr="00DC4D66">
              <w:t> </w:t>
            </w:r>
          </w:p>
        </w:tc>
        <w:tc>
          <w:tcPr>
            <w:tcW w:w="328" w:type="dxa"/>
            <w:tcBorders>
              <w:top w:val="nil"/>
              <w:left w:val="nil"/>
              <w:bottom w:val="single" w:sz="4" w:space="0" w:color="auto"/>
              <w:right w:val="nil"/>
            </w:tcBorders>
            <w:shd w:val="clear" w:color="000000" w:fill="FFFFFF"/>
            <w:noWrap/>
            <w:vAlign w:val="bottom"/>
            <w:hideMark/>
          </w:tcPr>
          <w:p w14:paraId="2D00B1FF" w14:textId="77777777" w:rsidR="00DC4D66" w:rsidRPr="00DC4D66" w:rsidRDefault="00DC4D66">
            <w:r w:rsidRPr="00DC4D66">
              <w:t> </w:t>
            </w:r>
          </w:p>
        </w:tc>
        <w:tc>
          <w:tcPr>
            <w:tcW w:w="4180" w:type="dxa"/>
            <w:tcBorders>
              <w:top w:val="nil"/>
              <w:left w:val="nil"/>
              <w:bottom w:val="single" w:sz="4" w:space="0" w:color="auto"/>
              <w:right w:val="nil"/>
            </w:tcBorders>
            <w:shd w:val="clear" w:color="000000" w:fill="FFFFFF"/>
            <w:noWrap/>
            <w:vAlign w:val="bottom"/>
            <w:hideMark/>
          </w:tcPr>
          <w:p w14:paraId="0EB94C05" w14:textId="77777777" w:rsidR="00DC4D66" w:rsidRPr="00DC4D66" w:rsidRDefault="00DC4D66">
            <w:r w:rsidRPr="00DC4D66">
              <w:t>Muud nõuded ja ettemaksed</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75A6211F" w14:textId="77777777" w:rsidR="00DC4D66" w:rsidRPr="00DC4D66" w:rsidRDefault="00DC4D66">
            <w:pPr>
              <w:jc w:val="right"/>
            </w:pPr>
            <w:r w:rsidRPr="00DC4D66">
              <w:t>4</w:t>
            </w:r>
          </w:p>
        </w:tc>
        <w:tc>
          <w:tcPr>
            <w:tcW w:w="1355" w:type="dxa"/>
            <w:tcBorders>
              <w:top w:val="nil"/>
              <w:left w:val="nil"/>
              <w:bottom w:val="single" w:sz="4" w:space="0" w:color="auto"/>
              <w:right w:val="single" w:sz="4" w:space="0" w:color="auto"/>
            </w:tcBorders>
            <w:shd w:val="clear" w:color="000000" w:fill="FFFFFF"/>
            <w:noWrap/>
            <w:vAlign w:val="bottom"/>
            <w:hideMark/>
          </w:tcPr>
          <w:p w14:paraId="0151A324" w14:textId="77777777" w:rsidR="00DC4D66" w:rsidRPr="00DC4D66" w:rsidRDefault="00DC4D66">
            <w:pPr>
              <w:jc w:val="right"/>
            </w:pPr>
            <w:r w:rsidRPr="00DC4D66">
              <w:t>4 485</w:t>
            </w:r>
          </w:p>
        </w:tc>
        <w:tc>
          <w:tcPr>
            <w:tcW w:w="1296" w:type="dxa"/>
            <w:tcBorders>
              <w:top w:val="nil"/>
              <w:left w:val="nil"/>
              <w:bottom w:val="single" w:sz="4" w:space="0" w:color="auto"/>
              <w:right w:val="single" w:sz="4" w:space="0" w:color="auto"/>
            </w:tcBorders>
            <w:shd w:val="clear" w:color="000000" w:fill="FFFFFF"/>
            <w:noWrap/>
            <w:vAlign w:val="bottom"/>
            <w:hideMark/>
          </w:tcPr>
          <w:p w14:paraId="33EC5FBD" w14:textId="77777777" w:rsidR="00DC4D66" w:rsidRPr="00DC4D66" w:rsidRDefault="00DC4D66">
            <w:pPr>
              <w:jc w:val="right"/>
            </w:pPr>
            <w:r w:rsidRPr="00DC4D66">
              <w:t>5 498</w:t>
            </w:r>
          </w:p>
        </w:tc>
      </w:tr>
      <w:tr w:rsidR="00DC4D66" w:rsidRPr="00DC4D66" w14:paraId="2B294D16" w14:textId="77777777" w:rsidTr="00DC4D66">
        <w:trPr>
          <w:trHeight w:val="264"/>
        </w:trPr>
        <w:tc>
          <w:tcPr>
            <w:tcW w:w="1588" w:type="dxa"/>
            <w:tcBorders>
              <w:top w:val="nil"/>
              <w:left w:val="single" w:sz="4" w:space="0" w:color="auto"/>
              <w:bottom w:val="single" w:sz="4" w:space="0" w:color="auto"/>
              <w:right w:val="single" w:sz="4" w:space="0" w:color="auto"/>
            </w:tcBorders>
            <w:shd w:val="clear" w:color="000000" w:fill="FFFFFF"/>
            <w:noWrap/>
            <w:vAlign w:val="bottom"/>
            <w:hideMark/>
          </w:tcPr>
          <w:p w14:paraId="3D763D40" w14:textId="77777777" w:rsidR="00DC4D66" w:rsidRPr="00DC4D66" w:rsidRDefault="00DC4D66">
            <w:r w:rsidRPr="00DC4D66">
              <w:t> </w:t>
            </w:r>
          </w:p>
        </w:tc>
        <w:tc>
          <w:tcPr>
            <w:tcW w:w="328" w:type="dxa"/>
            <w:tcBorders>
              <w:top w:val="nil"/>
              <w:left w:val="nil"/>
              <w:bottom w:val="single" w:sz="4" w:space="0" w:color="auto"/>
              <w:right w:val="nil"/>
            </w:tcBorders>
            <w:shd w:val="clear" w:color="000000" w:fill="FFFFFF"/>
            <w:noWrap/>
            <w:vAlign w:val="bottom"/>
            <w:hideMark/>
          </w:tcPr>
          <w:p w14:paraId="7C18A151" w14:textId="77777777" w:rsidR="00DC4D66" w:rsidRPr="00DC4D66" w:rsidRDefault="00DC4D66">
            <w:r w:rsidRPr="00DC4D66">
              <w:t> </w:t>
            </w:r>
          </w:p>
        </w:tc>
        <w:tc>
          <w:tcPr>
            <w:tcW w:w="4180" w:type="dxa"/>
            <w:tcBorders>
              <w:top w:val="nil"/>
              <w:left w:val="nil"/>
              <w:bottom w:val="single" w:sz="4" w:space="0" w:color="auto"/>
              <w:right w:val="nil"/>
            </w:tcBorders>
            <w:shd w:val="clear" w:color="000000" w:fill="FFFFFF"/>
            <w:noWrap/>
            <w:vAlign w:val="bottom"/>
            <w:hideMark/>
          </w:tcPr>
          <w:p w14:paraId="57F19982" w14:textId="77777777" w:rsidR="00DC4D66" w:rsidRPr="00DC4D66" w:rsidRDefault="00DC4D66">
            <w:r w:rsidRPr="00DC4D66">
              <w:t>Varud</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6A9AFE72" w14:textId="77777777" w:rsidR="00DC4D66" w:rsidRPr="00DC4D66" w:rsidRDefault="00DC4D66">
            <w:pPr>
              <w:jc w:val="right"/>
            </w:pPr>
            <w:r w:rsidRPr="00DC4D66">
              <w:t>5</w:t>
            </w:r>
          </w:p>
        </w:tc>
        <w:tc>
          <w:tcPr>
            <w:tcW w:w="1355" w:type="dxa"/>
            <w:tcBorders>
              <w:top w:val="nil"/>
              <w:left w:val="nil"/>
              <w:bottom w:val="single" w:sz="4" w:space="0" w:color="auto"/>
              <w:right w:val="single" w:sz="4" w:space="0" w:color="auto"/>
            </w:tcBorders>
            <w:shd w:val="clear" w:color="000000" w:fill="FFFFFF"/>
            <w:noWrap/>
            <w:vAlign w:val="bottom"/>
            <w:hideMark/>
          </w:tcPr>
          <w:p w14:paraId="57203CAB" w14:textId="77777777" w:rsidR="00DC4D66" w:rsidRPr="00DC4D66" w:rsidRDefault="00DC4D66">
            <w:pPr>
              <w:jc w:val="right"/>
            </w:pPr>
            <w:r w:rsidRPr="00DC4D66">
              <w:t>407</w:t>
            </w:r>
          </w:p>
        </w:tc>
        <w:tc>
          <w:tcPr>
            <w:tcW w:w="1296" w:type="dxa"/>
            <w:tcBorders>
              <w:top w:val="nil"/>
              <w:left w:val="nil"/>
              <w:bottom w:val="single" w:sz="4" w:space="0" w:color="auto"/>
              <w:right w:val="single" w:sz="4" w:space="0" w:color="auto"/>
            </w:tcBorders>
            <w:shd w:val="clear" w:color="000000" w:fill="FFFFFF"/>
            <w:noWrap/>
            <w:vAlign w:val="bottom"/>
            <w:hideMark/>
          </w:tcPr>
          <w:p w14:paraId="0AC4637C" w14:textId="77777777" w:rsidR="00DC4D66" w:rsidRPr="00DC4D66" w:rsidRDefault="00DC4D66">
            <w:pPr>
              <w:jc w:val="right"/>
            </w:pPr>
            <w:r w:rsidRPr="00DC4D66">
              <w:t>178</w:t>
            </w:r>
          </w:p>
        </w:tc>
      </w:tr>
      <w:tr w:rsidR="00DC4D66" w:rsidRPr="00DC4D66" w14:paraId="34C0F84A" w14:textId="77777777" w:rsidTr="00DC4D66">
        <w:trPr>
          <w:trHeight w:val="264"/>
        </w:trPr>
        <w:tc>
          <w:tcPr>
            <w:tcW w:w="1588" w:type="dxa"/>
            <w:tcBorders>
              <w:top w:val="single" w:sz="4" w:space="0" w:color="auto"/>
              <w:left w:val="single" w:sz="4" w:space="0" w:color="auto"/>
              <w:bottom w:val="single" w:sz="4" w:space="0" w:color="auto"/>
              <w:right w:val="nil"/>
            </w:tcBorders>
            <w:shd w:val="clear" w:color="000000" w:fill="FFFFFF"/>
            <w:noWrap/>
            <w:vAlign w:val="bottom"/>
            <w:hideMark/>
          </w:tcPr>
          <w:p w14:paraId="6A7F11F1" w14:textId="77777777" w:rsidR="00DC4D66" w:rsidRPr="00DC4D66" w:rsidRDefault="00DC4D66">
            <w:r w:rsidRPr="00DC4D66">
              <w:t> </w:t>
            </w:r>
          </w:p>
        </w:tc>
        <w:tc>
          <w:tcPr>
            <w:tcW w:w="4508" w:type="dxa"/>
            <w:gridSpan w:val="2"/>
            <w:tcBorders>
              <w:top w:val="single" w:sz="4" w:space="0" w:color="auto"/>
              <w:left w:val="nil"/>
              <w:bottom w:val="nil"/>
              <w:right w:val="nil"/>
            </w:tcBorders>
            <w:shd w:val="clear" w:color="000000" w:fill="FFFFFF"/>
            <w:noWrap/>
            <w:vAlign w:val="bottom"/>
            <w:hideMark/>
          </w:tcPr>
          <w:p w14:paraId="27E0394C" w14:textId="77777777" w:rsidR="00DC4D66" w:rsidRPr="00DC4D66" w:rsidRDefault="00DC4D66">
            <w:pPr>
              <w:rPr>
                <w:b/>
                <w:bCs/>
                <w:i/>
                <w:iCs/>
              </w:rPr>
            </w:pPr>
            <w:r w:rsidRPr="00DC4D66">
              <w:rPr>
                <w:b/>
                <w:bCs/>
                <w:i/>
                <w:iCs/>
              </w:rPr>
              <w:t>Käibevara kokku</w:t>
            </w:r>
          </w:p>
        </w:tc>
        <w:tc>
          <w:tcPr>
            <w:tcW w:w="63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002DDEB" w14:textId="77777777" w:rsidR="00DC4D66" w:rsidRPr="00DC4D66" w:rsidRDefault="00DC4D66">
            <w:r w:rsidRPr="00DC4D66">
              <w:t> </w:t>
            </w:r>
          </w:p>
        </w:tc>
        <w:tc>
          <w:tcPr>
            <w:tcW w:w="1355" w:type="dxa"/>
            <w:tcBorders>
              <w:top w:val="single" w:sz="4" w:space="0" w:color="auto"/>
              <w:left w:val="nil"/>
              <w:bottom w:val="single" w:sz="4" w:space="0" w:color="auto"/>
              <w:right w:val="single" w:sz="4" w:space="0" w:color="auto"/>
            </w:tcBorders>
            <w:shd w:val="clear" w:color="000000" w:fill="FFFFFF"/>
            <w:noWrap/>
            <w:vAlign w:val="bottom"/>
            <w:hideMark/>
          </w:tcPr>
          <w:p w14:paraId="69085AE2" w14:textId="77777777" w:rsidR="00DC4D66" w:rsidRPr="00DC4D66" w:rsidRDefault="00DC4D66">
            <w:pPr>
              <w:jc w:val="right"/>
              <w:rPr>
                <w:b/>
                <w:bCs/>
              </w:rPr>
            </w:pPr>
            <w:r w:rsidRPr="00DC4D66">
              <w:rPr>
                <w:b/>
                <w:bCs/>
              </w:rPr>
              <w:t>30 871</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00937A21" w14:textId="77777777" w:rsidR="00DC4D66" w:rsidRPr="00DC4D66" w:rsidRDefault="00DC4D66">
            <w:pPr>
              <w:jc w:val="right"/>
              <w:rPr>
                <w:b/>
                <w:bCs/>
              </w:rPr>
            </w:pPr>
            <w:r w:rsidRPr="00DC4D66">
              <w:rPr>
                <w:b/>
                <w:bCs/>
              </w:rPr>
              <w:t>28 699</w:t>
            </w:r>
          </w:p>
        </w:tc>
      </w:tr>
      <w:tr w:rsidR="00DC4D66" w:rsidRPr="00DC4D66" w14:paraId="244F53DA" w14:textId="77777777" w:rsidTr="00DC4D66">
        <w:trPr>
          <w:trHeight w:val="264"/>
        </w:trPr>
        <w:tc>
          <w:tcPr>
            <w:tcW w:w="1588" w:type="dxa"/>
            <w:tcBorders>
              <w:top w:val="nil"/>
              <w:left w:val="single" w:sz="4" w:space="0" w:color="auto"/>
              <w:bottom w:val="nil"/>
              <w:right w:val="single" w:sz="4" w:space="0" w:color="auto"/>
            </w:tcBorders>
            <w:shd w:val="clear" w:color="000000" w:fill="FFFFFF"/>
            <w:noWrap/>
            <w:vAlign w:val="bottom"/>
            <w:hideMark/>
          </w:tcPr>
          <w:p w14:paraId="6A02007B" w14:textId="77777777" w:rsidR="00DC4D66" w:rsidRPr="00DC4D66" w:rsidRDefault="00DC4D66">
            <w:r w:rsidRPr="00DC4D66">
              <w:t> </w:t>
            </w:r>
          </w:p>
        </w:tc>
        <w:tc>
          <w:tcPr>
            <w:tcW w:w="328" w:type="dxa"/>
            <w:tcBorders>
              <w:top w:val="single" w:sz="4" w:space="0" w:color="auto"/>
              <w:left w:val="nil"/>
              <w:bottom w:val="single" w:sz="4" w:space="0" w:color="auto"/>
              <w:right w:val="nil"/>
            </w:tcBorders>
            <w:shd w:val="clear" w:color="000000" w:fill="FFFFFF"/>
            <w:noWrap/>
            <w:vAlign w:val="bottom"/>
            <w:hideMark/>
          </w:tcPr>
          <w:p w14:paraId="69D94C9B" w14:textId="77777777" w:rsidR="00DC4D66" w:rsidRPr="00DC4D66" w:rsidRDefault="00DC4D66">
            <w:pPr>
              <w:rPr>
                <w:i/>
                <w:iCs/>
              </w:rPr>
            </w:pPr>
            <w:r w:rsidRPr="00DC4D66">
              <w:rPr>
                <w:i/>
                <w:iCs/>
              </w:rPr>
              <w:t> </w:t>
            </w:r>
          </w:p>
        </w:tc>
        <w:tc>
          <w:tcPr>
            <w:tcW w:w="4180" w:type="dxa"/>
            <w:tcBorders>
              <w:top w:val="single" w:sz="4" w:space="0" w:color="auto"/>
              <w:left w:val="nil"/>
              <w:bottom w:val="single" w:sz="4" w:space="0" w:color="auto"/>
              <w:right w:val="nil"/>
            </w:tcBorders>
            <w:shd w:val="clear" w:color="000000" w:fill="FFFFFF"/>
            <w:noWrap/>
            <w:vAlign w:val="bottom"/>
            <w:hideMark/>
          </w:tcPr>
          <w:p w14:paraId="505CB744" w14:textId="77777777" w:rsidR="00DC4D66" w:rsidRPr="00DC4D66" w:rsidRDefault="00DC4D66">
            <w:r w:rsidRPr="00DC4D66">
              <w:t>Osalused  sidusettevõtjates</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0FEF8732" w14:textId="77777777" w:rsidR="00DC4D66" w:rsidRPr="00DC4D66" w:rsidRDefault="00DC4D66">
            <w:pPr>
              <w:jc w:val="right"/>
            </w:pPr>
            <w:r w:rsidRPr="00DC4D66">
              <w:t>6</w:t>
            </w:r>
          </w:p>
        </w:tc>
        <w:tc>
          <w:tcPr>
            <w:tcW w:w="1355" w:type="dxa"/>
            <w:tcBorders>
              <w:top w:val="nil"/>
              <w:left w:val="nil"/>
              <w:bottom w:val="single" w:sz="4" w:space="0" w:color="auto"/>
              <w:right w:val="single" w:sz="4" w:space="0" w:color="auto"/>
            </w:tcBorders>
            <w:shd w:val="clear" w:color="000000" w:fill="FFFFFF"/>
            <w:noWrap/>
            <w:vAlign w:val="bottom"/>
            <w:hideMark/>
          </w:tcPr>
          <w:p w14:paraId="73223452" w14:textId="77777777" w:rsidR="00DC4D66" w:rsidRPr="00DC4D66" w:rsidRDefault="00DC4D66">
            <w:pPr>
              <w:jc w:val="right"/>
            </w:pPr>
            <w:r w:rsidRPr="00DC4D66">
              <w:t>10</w:t>
            </w:r>
          </w:p>
        </w:tc>
        <w:tc>
          <w:tcPr>
            <w:tcW w:w="1296" w:type="dxa"/>
            <w:tcBorders>
              <w:top w:val="nil"/>
              <w:left w:val="nil"/>
              <w:bottom w:val="single" w:sz="4" w:space="0" w:color="auto"/>
              <w:right w:val="single" w:sz="4" w:space="0" w:color="auto"/>
            </w:tcBorders>
            <w:shd w:val="clear" w:color="000000" w:fill="FFFFFF"/>
            <w:noWrap/>
            <w:vAlign w:val="bottom"/>
            <w:hideMark/>
          </w:tcPr>
          <w:p w14:paraId="023E1F9C" w14:textId="77777777" w:rsidR="00DC4D66" w:rsidRPr="00DC4D66" w:rsidRDefault="00DC4D66">
            <w:pPr>
              <w:jc w:val="right"/>
            </w:pPr>
            <w:r w:rsidRPr="00DC4D66">
              <w:t>12</w:t>
            </w:r>
          </w:p>
        </w:tc>
      </w:tr>
      <w:tr w:rsidR="00DC4D66" w:rsidRPr="00DC4D66" w14:paraId="6547912F" w14:textId="77777777" w:rsidTr="00DC4D66">
        <w:trPr>
          <w:trHeight w:val="264"/>
        </w:trPr>
        <w:tc>
          <w:tcPr>
            <w:tcW w:w="1588" w:type="dxa"/>
            <w:tcBorders>
              <w:top w:val="nil"/>
              <w:left w:val="single" w:sz="4" w:space="0" w:color="auto"/>
              <w:bottom w:val="nil"/>
              <w:right w:val="single" w:sz="4" w:space="0" w:color="auto"/>
            </w:tcBorders>
            <w:shd w:val="clear" w:color="000000" w:fill="FFFFFF"/>
            <w:noWrap/>
            <w:vAlign w:val="bottom"/>
            <w:hideMark/>
          </w:tcPr>
          <w:p w14:paraId="1250A42C" w14:textId="77777777" w:rsidR="00DC4D66" w:rsidRPr="00DC4D66" w:rsidRDefault="00DC4D66">
            <w:pPr>
              <w:rPr>
                <w:i/>
                <w:iCs/>
              </w:rPr>
            </w:pPr>
            <w:r w:rsidRPr="00DC4D66">
              <w:rPr>
                <w:i/>
                <w:iCs/>
              </w:rPr>
              <w:t>Põhivara</w:t>
            </w:r>
          </w:p>
        </w:tc>
        <w:tc>
          <w:tcPr>
            <w:tcW w:w="328" w:type="dxa"/>
            <w:tcBorders>
              <w:top w:val="nil"/>
              <w:left w:val="nil"/>
              <w:bottom w:val="single" w:sz="4" w:space="0" w:color="auto"/>
              <w:right w:val="nil"/>
            </w:tcBorders>
            <w:shd w:val="clear" w:color="000000" w:fill="FFFFFF"/>
            <w:noWrap/>
            <w:vAlign w:val="bottom"/>
            <w:hideMark/>
          </w:tcPr>
          <w:p w14:paraId="3AB6EB86" w14:textId="77777777" w:rsidR="00DC4D66" w:rsidRPr="00DC4D66" w:rsidRDefault="00DC4D66">
            <w:r w:rsidRPr="00DC4D66">
              <w:t> </w:t>
            </w:r>
          </w:p>
        </w:tc>
        <w:tc>
          <w:tcPr>
            <w:tcW w:w="4180" w:type="dxa"/>
            <w:tcBorders>
              <w:top w:val="nil"/>
              <w:left w:val="nil"/>
              <w:bottom w:val="single" w:sz="4" w:space="0" w:color="auto"/>
              <w:right w:val="nil"/>
            </w:tcBorders>
            <w:shd w:val="clear" w:color="000000" w:fill="FFFFFF"/>
            <w:noWrap/>
            <w:vAlign w:val="center"/>
            <w:hideMark/>
          </w:tcPr>
          <w:p w14:paraId="16764EB8" w14:textId="77777777" w:rsidR="00DC4D66" w:rsidRPr="00DC4D66" w:rsidRDefault="00DC4D66">
            <w:r w:rsidRPr="00DC4D66">
              <w:t>Muud nõuded ja ettemaksed</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53B6B6EB" w14:textId="77777777" w:rsidR="00DC4D66" w:rsidRPr="00DC4D66" w:rsidRDefault="00DC4D66">
            <w:pPr>
              <w:jc w:val="right"/>
            </w:pPr>
            <w:r w:rsidRPr="00DC4D66">
              <w:t>4</w:t>
            </w:r>
          </w:p>
        </w:tc>
        <w:tc>
          <w:tcPr>
            <w:tcW w:w="1355" w:type="dxa"/>
            <w:tcBorders>
              <w:top w:val="nil"/>
              <w:left w:val="nil"/>
              <w:bottom w:val="single" w:sz="4" w:space="0" w:color="auto"/>
              <w:right w:val="single" w:sz="4" w:space="0" w:color="auto"/>
            </w:tcBorders>
            <w:shd w:val="clear" w:color="000000" w:fill="FFFFFF"/>
            <w:noWrap/>
            <w:vAlign w:val="bottom"/>
            <w:hideMark/>
          </w:tcPr>
          <w:p w14:paraId="2394398D" w14:textId="77777777" w:rsidR="00DC4D66" w:rsidRPr="00DC4D66" w:rsidRDefault="00DC4D66">
            <w:pPr>
              <w:jc w:val="right"/>
            </w:pPr>
            <w:r w:rsidRPr="00DC4D66">
              <w:t>20</w:t>
            </w:r>
          </w:p>
        </w:tc>
        <w:tc>
          <w:tcPr>
            <w:tcW w:w="1296" w:type="dxa"/>
            <w:tcBorders>
              <w:top w:val="nil"/>
              <w:left w:val="nil"/>
              <w:bottom w:val="single" w:sz="4" w:space="0" w:color="auto"/>
              <w:right w:val="single" w:sz="4" w:space="0" w:color="auto"/>
            </w:tcBorders>
            <w:shd w:val="clear" w:color="000000" w:fill="FFFFFF"/>
            <w:noWrap/>
            <w:vAlign w:val="bottom"/>
            <w:hideMark/>
          </w:tcPr>
          <w:p w14:paraId="0870AA72" w14:textId="77777777" w:rsidR="00DC4D66" w:rsidRPr="00DC4D66" w:rsidRDefault="00DC4D66">
            <w:pPr>
              <w:jc w:val="right"/>
            </w:pPr>
            <w:r w:rsidRPr="00DC4D66">
              <w:t>14</w:t>
            </w:r>
          </w:p>
        </w:tc>
      </w:tr>
      <w:tr w:rsidR="00DC4D66" w:rsidRPr="00DC4D66" w14:paraId="4218F569" w14:textId="77777777" w:rsidTr="00DC4D66">
        <w:trPr>
          <w:trHeight w:val="264"/>
        </w:trPr>
        <w:tc>
          <w:tcPr>
            <w:tcW w:w="1588" w:type="dxa"/>
            <w:tcBorders>
              <w:top w:val="nil"/>
              <w:left w:val="single" w:sz="4" w:space="0" w:color="auto"/>
              <w:bottom w:val="nil"/>
              <w:right w:val="single" w:sz="4" w:space="0" w:color="auto"/>
            </w:tcBorders>
            <w:shd w:val="clear" w:color="000000" w:fill="FFFFFF"/>
            <w:noWrap/>
            <w:vAlign w:val="bottom"/>
            <w:hideMark/>
          </w:tcPr>
          <w:p w14:paraId="059993A4" w14:textId="77777777" w:rsidR="00DC4D66" w:rsidRPr="00DC4D66" w:rsidRDefault="00DC4D66">
            <w:pPr>
              <w:rPr>
                <w:color w:val="FFFFFF"/>
              </w:rPr>
            </w:pPr>
            <w:r w:rsidRPr="00DC4D66">
              <w:rPr>
                <w:color w:val="FFFFFF"/>
              </w:rPr>
              <w:t> </w:t>
            </w:r>
          </w:p>
        </w:tc>
        <w:tc>
          <w:tcPr>
            <w:tcW w:w="328" w:type="dxa"/>
            <w:tcBorders>
              <w:top w:val="nil"/>
              <w:left w:val="nil"/>
              <w:bottom w:val="single" w:sz="4" w:space="0" w:color="auto"/>
              <w:right w:val="nil"/>
            </w:tcBorders>
            <w:shd w:val="clear" w:color="000000" w:fill="FFFFFF"/>
            <w:noWrap/>
            <w:vAlign w:val="bottom"/>
            <w:hideMark/>
          </w:tcPr>
          <w:p w14:paraId="6FC1ACB4" w14:textId="77777777" w:rsidR="00DC4D66" w:rsidRPr="00DC4D66" w:rsidRDefault="00DC4D66">
            <w:r w:rsidRPr="00DC4D66">
              <w:t> </w:t>
            </w:r>
          </w:p>
        </w:tc>
        <w:tc>
          <w:tcPr>
            <w:tcW w:w="4180" w:type="dxa"/>
            <w:tcBorders>
              <w:top w:val="nil"/>
              <w:left w:val="nil"/>
              <w:bottom w:val="single" w:sz="4" w:space="0" w:color="auto"/>
              <w:right w:val="nil"/>
            </w:tcBorders>
            <w:shd w:val="clear" w:color="000000" w:fill="FFFFFF"/>
            <w:noWrap/>
            <w:vAlign w:val="bottom"/>
            <w:hideMark/>
          </w:tcPr>
          <w:p w14:paraId="740B6315" w14:textId="77777777" w:rsidR="00DC4D66" w:rsidRPr="00DC4D66" w:rsidRDefault="00DC4D66">
            <w:r w:rsidRPr="00DC4D66">
              <w:t>Kinnisvarainvesteeringud</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73E519D5" w14:textId="77777777" w:rsidR="00DC4D66" w:rsidRPr="00DC4D66" w:rsidRDefault="00DC4D66">
            <w:pPr>
              <w:jc w:val="right"/>
            </w:pPr>
            <w:r w:rsidRPr="00DC4D66">
              <w:t>7</w:t>
            </w:r>
          </w:p>
        </w:tc>
        <w:tc>
          <w:tcPr>
            <w:tcW w:w="1355" w:type="dxa"/>
            <w:tcBorders>
              <w:top w:val="nil"/>
              <w:left w:val="nil"/>
              <w:bottom w:val="single" w:sz="4" w:space="0" w:color="auto"/>
              <w:right w:val="single" w:sz="4" w:space="0" w:color="auto"/>
            </w:tcBorders>
            <w:shd w:val="clear" w:color="000000" w:fill="FFFFFF"/>
            <w:noWrap/>
            <w:vAlign w:val="bottom"/>
            <w:hideMark/>
          </w:tcPr>
          <w:p w14:paraId="371CEE4D" w14:textId="77777777" w:rsidR="00DC4D66" w:rsidRPr="00DC4D66" w:rsidRDefault="00DC4D66">
            <w:pPr>
              <w:jc w:val="right"/>
            </w:pPr>
            <w:r w:rsidRPr="00DC4D66">
              <w:t>12 369</w:t>
            </w:r>
          </w:p>
        </w:tc>
        <w:tc>
          <w:tcPr>
            <w:tcW w:w="1296" w:type="dxa"/>
            <w:tcBorders>
              <w:top w:val="nil"/>
              <w:left w:val="nil"/>
              <w:bottom w:val="single" w:sz="4" w:space="0" w:color="auto"/>
              <w:right w:val="single" w:sz="4" w:space="0" w:color="auto"/>
            </w:tcBorders>
            <w:shd w:val="clear" w:color="000000" w:fill="FFFFFF"/>
            <w:noWrap/>
            <w:vAlign w:val="bottom"/>
            <w:hideMark/>
          </w:tcPr>
          <w:p w14:paraId="6BEEC56E" w14:textId="77777777" w:rsidR="00DC4D66" w:rsidRPr="00DC4D66" w:rsidRDefault="00DC4D66">
            <w:pPr>
              <w:jc w:val="right"/>
            </w:pPr>
            <w:r w:rsidRPr="00DC4D66">
              <w:t>13 454</w:t>
            </w:r>
          </w:p>
        </w:tc>
      </w:tr>
      <w:tr w:rsidR="00DC4D66" w:rsidRPr="00DC4D66" w14:paraId="53CE97AF" w14:textId="77777777" w:rsidTr="00DC4D66">
        <w:trPr>
          <w:trHeight w:val="264"/>
        </w:trPr>
        <w:tc>
          <w:tcPr>
            <w:tcW w:w="1588" w:type="dxa"/>
            <w:tcBorders>
              <w:top w:val="nil"/>
              <w:left w:val="single" w:sz="4" w:space="0" w:color="auto"/>
              <w:bottom w:val="nil"/>
              <w:right w:val="single" w:sz="4" w:space="0" w:color="auto"/>
            </w:tcBorders>
            <w:shd w:val="clear" w:color="000000" w:fill="FFFFFF"/>
            <w:noWrap/>
            <w:vAlign w:val="bottom"/>
            <w:hideMark/>
          </w:tcPr>
          <w:p w14:paraId="528B9F13" w14:textId="77777777" w:rsidR="00DC4D66" w:rsidRPr="00DC4D66" w:rsidRDefault="00DC4D66">
            <w:pPr>
              <w:rPr>
                <w:color w:val="FFFFFF"/>
              </w:rPr>
            </w:pPr>
            <w:r w:rsidRPr="00DC4D66">
              <w:rPr>
                <w:color w:val="FFFFFF"/>
              </w:rPr>
              <w:t> </w:t>
            </w:r>
          </w:p>
        </w:tc>
        <w:tc>
          <w:tcPr>
            <w:tcW w:w="328" w:type="dxa"/>
            <w:tcBorders>
              <w:top w:val="nil"/>
              <w:left w:val="nil"/>
              <w:bottom w:val="single" w:sz="4" w:space="0" w:color="auto"/>
              <w:right w:val="nil"/>
            </w:tcBorders>
            <w:shd w:val="clear" w:color="000000" w:fill="FFFFFF"/>
            <w:noWrap/>
            <w:vAlign w:val="bottom"/>
            <w:hideMark/>
          </w:tcPr>
          <w:p w14:paraId="51628540" w14:textId="77777777" w:rsidR="00DC4D66" w:rsidRPr="00DC4D66" w:rsidRDefault="00DC4D66">
            <w:r w:rsidRPr="00DC4D66">
              <w:t> </w:t>
            </w:r>
          </w:p>
        </w:tc>
        <w:tc>
          <w:tcPr>
            <w:tcW w:w="4180" w:type="dxa"/>
            <w:tcBorders>
              <w:top w:val="nil"/>
              <w:left w:val="nil"/>
              <w:bottom w:val="single" w:sz="4" w:space="0" w:color="auto"/>
              <w:right w:val="nil"/>
            </w:tcBorders>
            <w:shd w:val="clear" w:color="000000" w:fill="FFFFFF"/>
            <w:noWrap/>
            <w:vAlign w:val="bottom"/>
            <w:hideMark/>
          </w:tcPr>
          <w:p w14:paraId="4B9ED0ED" w14:textId="77777777" w:rsidR="00DC4D66" w:rsidRPr="00DC4D66" w:rsidRDefault="00DC4D66">
            <w:r w:rsidRPr="00DC4D66">
              <w:t>Materiaalne põhivara</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26C1E46C" w14:textId="77777777" w:rsidR="00DC4D66" w:rsidRPr="00DC4D66" w:rsidRDefault="00DC4D66">
            <w:pPr>
              <w:jc w:val="right"/>
            </w:pPr>
            <w:r w:rsidRPr="00DC4D66">
              <w:t>8</w:t>
            </w:r>
          </w:p>
        </w:tc>
        <w:tc>
          <w:tcPr>
            <w:tcW w:w="1355" w:type="dxa"/>
            <w:tcBorders>
              <w:top w:val="nil"/>
              <w:left w:val="nil"/>
              <w:bottom w:val="single" w:sz="4" w:space="0" w:color="auto"/>
              <w:right w:val="single" w:sz="4" w:space="0" w:color="auto"/>
            </w:tcBorders>
            <w:shd w:val="clear" w:color="000000" w:fill="FFFFFF"/>
            <w:noWrap/>
            <w:vAlign w:val="bottom"/>
            <w:hideMark/>
          </w:tcPr>
          <w:p w14:paraId="7764D248" w14:textId="77777777" w:rsidR="00DC4D66" w:rsidRPr="00DC4D66" w:rsidRDefault="00DC4D66">
            <w:pPr>
              <w:jc w:val="right"/>
            </w:pPr>
            <w:r w:rsidRPr="00DC4D66">
              <w:t>175 498</w:t>
            </w:r>
          </w:p>
        </w:tc>
        <w:tc>
          <w:tcPr>
            <w:tcW w:w="1296" w:type="dxa"/>
            <w:tcBorders>
              <w:top w:val="nil"/>
              <w:left w:val="nil"/>
              <w:bottom w:val="single" w:sz="4" w:space="0" w:color="auto"/>
              <w:right w:val="single" w:sz="4" w:space="0" w:color="auto"/>
            </w:tcBorders>
            <w:shd w:val="clear" w:color="000000" w:fill="FFFFFF"/>
            <w:noWrap/>
            <w:vAlign w:val="bottom"/>
            <w:hideMark/>
          </w:tcPr>
          <w:p w14:paraId="71E40632" w14:textId="77777777" w:rsidR="00DC4D66" w:rsidRPr="00DC4D66" w:rsidRDefault="00DC4D66">
            <w:pPr>
              <w:jc w:val="right"/>
            </w:pPr>
            <w:r w:rsidRPr="00DC4D66">
              <w:t>172 941</w:t>
            </w:r>
          </w:p>
        </w:tc>
      </w:tr>
      <w:tr w:rsidR="00DC4D66" w:rsidRPr="00DC4D66" w14:paraId="4C43A47F" w14:textId="77777777" w:rsidTr="00DC4D66">
        <w:trPr>
          <w:trHeight w:val="264"/>
        </w:trPr>
        <w:tc>
          <w:tcPr>
            <w:tcW w:w="1588" w:type="dxa"/>
            <w:tcBorders>
              <w:top w:val="nil"/>
              <w:left w:val="single" w:sz="4" w:space="0" w:color="auto"/>
              <w:bottom w:val="single" w:sz="4" w:space="0" w:color="auto"/>
              <w:right w:val="single" w:sz="4" w:space="0" w:color="auto"/>
            </w:tcBorders>
            <w:shd w:val="clear" w:color="000000" w:fill="FFFFFF"/>
            <w:noWrap/>
            <w:vAlign w:val="bottom"/>
            <w:hideMark/>
          </w:tcPr>
          <w:p w14:paraId="379E0797" w14:textId="77777777" w:rsidR="00DC4D66" w:rsidRPr="00DC4D66" w:rsidRDefault="00DC4D66">
            <w:r w:rsidRPr="00DC4D66">
              <w:t> </w:t>
            </w:r>
          </w:p>
        </w:tc>
        <w:tc>
          <w:tcPr>
            <w:tcW w:w="328" w:type="dxa"/>
            <w:tcBorders>
              <w:top w:val="nil"/>
              <w:left w:val="nil"/>
              <w:bottom w:val="single" w:sz="4" w:space="0" w:color="auto"/>
              <w:right w:val="nil"/>
            </w:tcBorders>
            <w:shd w:val="clear" w:color="000000" w:fill="FFFFFF"/>
            <w:noWrap/>
            <w:vAlign w:val="bottom"/>
            <w:hideMark/>
          </w:tcPr>
          <w:p w14:paraId="4495FEBA" w14:textId="77777777" w:rsidR="00DC4D66" w:rsidRPr="00DC4D66" w:rsidRDefault="00DC4D66">
            <w:r w:rsidRPr="00DC4D66">
              <w:t> </w:t>
            </w:r>
          </w:p>
        </w:tc>
        <w:tc>
          <w:tcPr>
            <w:tcW w:w="4180" w:type="dxa"/>
            <w:tcBorders>
              <w:top w:val="nil"/>
              <w:left w:val="nil"/>
              <w:bottom w:val="single" w:sz="4" w:space="0" w:color="auto"/>
              <w:right w:val="nil"/>
            </w:tcBorders>
            <w:shd w:val="clear" w:color="000000" w:fill="FFFFFF"/>
            <w:noWrap/>
            <w:vAlign w:val="bottom"/>
            <w:hideMark/>
          </w:tcPr>
          <w:p w14:paraId="4959FB5D" w14:textId="77777777" w:rsidR="00DC4D66" w:rsidRPr="00DC4D66" w:rsidRDefault="00DC4D66">
            <w:r w:rsidRPr="00DC4D66">
              <w:t>Immateriaalne põhivara</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1C0CF7CD" w14:textId="77777777" w:rsidR="00DC4D66" w:rsidRPr="00DC4D66" w:rsidRDefault="00DC4D66">
            <w:pPr>
              <w:jc w:val="right"/>
            </w:pPr>
            <w:r w:rsidRPr="00DC4D66">
              <w:t>9</w:t>
            </w:r>
          </w:p>
        </w:tc>
        <w:tc>
          <w:tcPr>
            <w:tcW w:w="1355" w:type="dxa"/>
            <w:tcBorders>
              <w:top w:val="nil"/>
              <w:left w:val="nil"/>
              <w:bottom w:val="single" w:sz="4" w:space="0" w:color="auto"/>
              <w:right w:val="single" w:sz="4" w:space="0" w:color="auto"/>
            </w:tcBorders>
            <w:shd w:val="clear" w:color="000000" w:fill="FFFFFF"/>
            <w:noWrap/>
            <w:vAlign w:val="bottom"/>
            <w:hideMark/>
          </w:tcPr>
          <w:p w14:paraId="388B4538" w14:textId="77777777" w:rsidR="00DC4D66" w:rsidRPr="00DC4D66" w:rsidRDefault="00DC4D66">
            <w:pPr>
              <w:jc w:val="right"/>
            </w:pPr>
            <w:r w:rsidRPr="00DC4D66">
              <w:t>88</w:t>
            </w:r>
          </w:p>
        </w:tc>
        <w:tc>
          <w:tcPr>
            <w:tcW w:w="1296" w:type="dxa"/>
            <w:tcBorders>
              <w:top w:val="nil"/>
              <w:left w:val="nil"/>
              <w:bottom w:val="single" w:sz="4" w:space="0" w:color="auto"/>
              <w:right w:val="single" w:sz="4" w:space="0" w:color="auto"/>
            </w:tcBorders>
            <w:shd w:val="clear" w:color="000000" w:fill="FFFFFF"/>
            <w:noWrap/>
            <w:vAlign w:val="bottom"/>
            <w:hideMark/>
          </w:tcPr>
          <w:p w14:paraId="51EB55B3" w14:textId="77777777" w:rsidR="00DC4D66" w:rsidRPr="00DC4D66" w:rsidRDefault="00DC4D66">
            <w:pPr>
              <w:jc w:val="right"/>
            </w:pPr>
            <w:r w:rsidRPr="00DC4D66">
              <w:t>88</w:t>
            </w:r>
          </w:p>
        </w:tc>
      </w:tr>
      <w:tr w:rsidR="00DC4D66" w:rsidRPr="00DC4D66" w14:paraId="5080F192" w14:textId="77777777" w:rsidTr="00DC4D66">
        <w:trPr>
          <w:trHeight w:val="264"/>
        </w:trPr>
        <w:tc>
          <w:tcPr>
            <w:tcW w:w="1588" w:type="dxa"/>
            <w:tcBorders>
              <w:top w:val="nil"/>
              <w:left w:val="single" w:sz="4" w:space="0" w:color="auto"/>
              <w:bottom w:val="single" w:sz="4" w:space="0" w:color="auto"/>
              <w:right w:val="nil"/>
            </w:tcBorders>
            <w:shd w:val="clear" w:color="000000" w:fill="FFFFFF"/>
            <w:noWrap/>
            <w:vAlign w:val="bottom"/>
            <w:hideMark/>
          </w:tcPr>
          <w:p w14:paraId="5A0A6843" w14:textId="77777777" w:rsidR="00DC4D66" w:rsidRPr="00DC4D66" w:rsidRDefault="00DC4D66">
            <w:r w:rsidRPr="00DC4D66">
              <w:t> </w:t>
            </w:r>
          </w:p>
        </w:tc>
        <w:tc>
          <w:tcPr>
            <w:tcW w:w="4508"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5C4EC128" w14:textId="77777777" w:rsidR="00DC4D66" w:rsidRPr="00DC4D66" w:rsidRDefault="00DC4D66">
            <w:pPr>
              <w:rPr>
                <w:b/>
                <w:bCs/>
                <w:i/>
                <w:iCs/>
              </w:rPr>
            </w:pPr>
            <w:r w:rsidRPr="00DC4D66">
              <w:rPr>
                <w:b/>
                <w:bCs/>
                <w:i/>
                <w:iCs/>
              </w:rPr>
              <w:t>Põhivara kokku</w:t>
            </w:r>
          </w:p>
        </w:tc>
        <w:tc>
          <w:tcPr>
            <w:tcW w:w="630" w:type="dxa"/>
            <w:tcBorders>
              <w:top w:val="nil"/>
              <w:left w:val="nil"/>
              <w:bottom w:val="single" w:sz="4" w:space="0" w:color="auto"/>
              <w:right w:val="single" w:sz="4" w:space="0" w:color="auto"/>
            </w:tcBorders>
            <w:shd w:val="clear" w:color="000000" w:fill="FFFFFF"/>
            <w:noWrap/>
            <w:vAlign w:val="bottom"/>
            <w:hideMark/>
          </w:tcPr>
          <w:p w14:paraId="54550E2C" w14:textId="77777777" w:rsidR="00DC4D66" w:rsidRPr="00DC4D66" w:rsidRDefault="00DC4D66">
            <w:r w:rsidRPr="00DC4D66">
              <w:t> </w:t>
            </w:r>
          </w:p>
        </w:tc>
        <w:tc>
          <w:tcPr>
            <w:tcW w:w="1355" w:type="dxa"/>
            <w:tcBorders>
              <w:top w:val="nil"/>
              <w:left w:val="nil"/>
              <w:bottom w:val="single" w:sz="4" w:space="0" w:color="auto"/>
              <w:right w:val="single" w:sz="4" w:space="0" w:color="auto"/>
            </w:tcBorders>
            <w:shd w:val="clear" w:color="000000" w:fill="FFFFFF"/>
            <w:noWrap/>
            <w:vAlign w:val="bottom"/>
            <w:hideMark/>
          </w:tcPr>
          <w:p w14:paraId="5E0D8460" w14:textId="77777777" w:rsidR="00DC4D66" w:rsidRPr="00DC4D66" w:rsidRDefault="00DC4D66">
            <w:pPr>
              <w:jc w:val="right"/>
              <w:rPr>
                <w:b/>
                <w:bCs/>
              </w:rPr>
            </w:pPr>
            <w:r w:rsidRPr="00DC4D66">
              <w:rPr>
                <w:b/>
                <w:bCs/>
              </w:rPr>
              <w:t>187 985</w:t>
            </w:r>
          </w:p>
        </w:tc>
        <w:tc>
          <w:tcPr>
            <w:tcW w:w="1296" w:type="dxa"/>
            <w:tcBorders>
              <w:top w:val="nil"/>
              <w:left w:val="nil"/>
              <w:bottom w:val="single" w:sz="4" w:space="0" w:color="auto"/>
              <w:right w:val="single" w:sz="4" w:space="0" w:color="auto"/>
            </w:tcBorders>
            <w:shd w:val="clear" w:color="000000" w:fill="FFFFFF"/>
            <w:noWrap/>
            <w:vAlign w:val="bottom"/>
            <w:hideMark/>
          </w:tcPr>
          <w:p w14:paraId="479C4146" w14:textId="77777777" w:rsidR="00DC4D66" w:rsidRPr="00DC4D66" w:rsidRDefault="00DC4D66">
            <w:pPr>
              <w:jc w:val="right"/>
              <w:rPr>
                <w:b/>
                <w:bCs/>
              </w:rPr>
            </w:pPr>
            <w:r w:rsidRPr="00DC4D66">
              <w:rPr>
                <w:b/>
                <w:bCs/>
              </w:rPr>
              <w:t>186 509</w:t>
            </w:r>
          </w:p>
        </w:tc>
      </w:tr>
      <w:tr w:rsidR="00DC4D66" w:rsidRPr="00DC4D66" w14:paraId="67D4E812" w14:textId="77777777" w:rsidTr="00DC4D66">
        <w:trPr>
          <w:trHeight w:val="264"/>
        </w:trPr>
        <w:tc>
          <w:tcPr>
            <w:tcW w:w="1588" w:type="dxa"/>
            <w:tcBorders>
              <w:top w:val="nil"/>
              <w:left w:val="single" w:sz="4" w:space="0" w:color="auto"/>
              <w:bottom w:val="single" w:sz="4" w:space="0" w:color="auto"/>
              <w:right w:val="nil"/>
            </w:tcBorders>
            <w:shd w:val="clear" w:color="000000" w:fill="FFFFFF"/>
            <w:noWrap/>
            <w:vAlign w:val="bottom"/>
            <w:hideMark/>
          </w:tcPr>
          <w:p w14:paraId="7DC05164" w14:textId="77777777" w:rsidR="00DC4D66" w:rsidRPr="00DC4D66" w:rsidRDefault="00DC4D66">
            <w:pPr>
              <w:rPr>
                <w:b/>
                <w:bCs/>
              </w:rPr>
            </w:pPr>
            <w:r w:rsidRPr="00DC4D66">
              <w:rPr>
                <w:b/>
                <w:bCs/>
              </w:rPr>
              <w:t>Varad kokku</w:t>
            </w:r>
          </w:p>
        </w:tc>
        <w:tc>
          <w:tcPr>
            <w:tcW w:w="328" w:type="dxa"/>
            <w:tcBorders>
              <w:top w:val="nil"/>
              <w:left w:val="nil"/>
              <w:bottom w:val="single" w:sz="4" w:space="0" w:color="auto"/>
              <w:right w:val="nil"/>
            </w:tcBorders>
            <w:shd w:val="clear" w:color="000000" w:fill="FFFFFF"/>
            <w:noWrap/>
            <w:vAlign w:val="bottom"/>
            <w:hideMark/>
          </w:tcPr>
          <w:p w14:paraId="55FF63FC" w14:textId="77777777" w:rsidR="00DC4D66" w:rsidRPr="00DC4D66" w:rsidRDefault="00DC4D66">
            <w:r w:rsidRPr="00DC4D66">
              <w:t> </w:t>
            </w:r>
          </w:p>
        </w:tc>
        <w:tc>
          <w:tcPr>
            <w:tcW w:w="4180" w:type="dxa"/>
            <w:tcBorders>
              <w:top w:val="nil"/>
              <w:left w:val="nil"/>
              <w:bottom w:val="single" w:sz="4" w:space="0" w:color="auto"/>
              <w:right w:val="single" w:sz="4" w:space="0" w:color="auto"/>
            </w:tcBorders>
            <w:shd w:val="clear" w:color="000000" w:fill="FFFFFF"/>
            <w:noWrap/>
            <w:vAlign w:val="bottom"/>
            <w:hideMark/>
          </w:tcPr>
          <w:p w14:paraId="41ABA1B9" w14:textId="77777777" w:rsidR="00DC4D66" w:rsidRPr="00DC4D66" w:rsidRDefault="00DC4D66">
            <w:r w:rsidRPr="00DC4D66">
              <w:t> </w:t>
            </w:r>
          </w:p>
        </w:tc>
        <w:tc>
          <w:tcPr>
            <w:tcW w:w="630" w:type="dxa"/>
            <w:tcBorders>
              <w:top w:val="nil"/>
              <w:left w:val="nil"/>
              <w:bottom w:val="single" w:sz="4" w:space="0" w:color="auto"/>
              <w:right w:val="single" w:sz="4" w:space="0" w:color="auto"/>
            </w:tcBorders>
            <w:shd w:val="clear" w:color="000000" w:fill="FFFFFF"/>
            <w:noWrap/>
            <w:vAlign w:val="bottom"/>
            <w:hideMark/>
          </w:tcPr>
          <w:p w14:paraId="7068149D" w14:textId="77777777" w:rsidR="00DC4D66" w:rsidRPr="00DC4D66" w:rsidRDefault="00DC4D66">
            <w:r w:rsidRPr="00DC4D66">
              <w:t> </w:t>
            </w:r>
          </w:p>
        </w:tc>
        <w:tc>
          <w:tcPr>
            <w:tcW w:w="1355" w:type="dxa"/>
            <w:tcBorders>
              <w:top w:val="nil"/>
              <w:left w:val="nil"/>
              <w:bottom w:val="single" w:sz="4" w:space="0" w:color="auto"/>
              <w:right w:val="single" w:sz="4" w:space="0" w:color="auto"/>
            </w:tcBorders>
            <w:shd w:val="clear" w:color="000000" w:fill="FFFFFF"/>
            <w:noWrap/>
            <w:vAlign w:val="bottom"/>
            <w:hideMark/>
          </w:tcPr>
          <w:p w14:paraId="63EBC624" w14:textId="77777777" w:rsidR="00DC4D66" w:rsidRPr="00DC4D66" w:rsidRDefault="00DC4D66">
            <w:pPr>
              <w:jc w:val="right"/>
              <w:rPr>
                <w:b/>
                <w:bCs/>
              </w:rPr>
            </w:pPr>
            <w:r w:rsidRPr="00DC4D66">
              <w:rPr>
                <w:b/>
                <w:bCs/>
              </w:rPr>
              <w:t>218 856</w:t>
            </w:r>
          </w:p>
        </w:tc>
        <w:tc>
          <w:tcPr>
            <w:tcW w:w="1296" w:type="dxa"/>
            <w:tcBorders>
              <w:top w:val="nil"/>
              <w:left w:val="nil"/>
              <w:bottom w:val="single" w:sz="4" w:space="0" w:color="auto"/>
              <w:right w:val="single" w:sz="4" w:space="0" w:color="auto"/>
            </w:tcBorders>
            <w:shd w:val="clear" w:color="000000" w:fill="FFFFFF"/>
            <w:noWrap/>
            <w:vAlign w:val="bottom"/>
            <w:hideMark/>
          </w:tcPr>
          <w:p w14:paraId="671D3DB3" w14:textId="77777777" w:rsidR="00DC4D66" w:rsidRPr="00DC4D66" w:rsidRDefault="00DC4D66">
            <w:pPr>
              <w:jc w:val="right"/>
              <w:rPr>
                <w:b/>
                <w:bCs/>
              </w:rPr>
            </w:pPr>
            <w:r w:rsidRPr="00DC4D66">
              <w:rPr>
                <w:b/>
                <w:bCs/>
              </w:rPr>
              <w:t>215 208</w:t>
            </w:r>
          </w:p>
        </w:tc>
      </w:tr>
      <w:tr w:rsidR="00DC4D66" w:rsidRPr="00DC4D66" w14:paraId="3E6A7DF2" w14:textId="77777777" w:rsidTr="00DC4D66">
        <w:trPr>
          <w:trHeight w:val="264"/>
        </w:trPr>
        <w:tc>
          <w:tcPr>
            <w:tcW w:w="6096"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DD7F7E4" w14:textId="77777777" w:rsidR="00DC4D66" w:rsidRPr="00DC4D66" w:rsidRDefault="00DC4D66">
            <w:pPr>
              <w:rPr>
                <w:b/>
                <w:bCs/>
              </w:rPr>
            </w:pPr>
            <w:r w:rsidRPr="00DC4D66">
              <w:rPr>
                <w:b/>
                <w:bCs/>
              </w:rPr>
              <w:t>Kohustised ja netovara</w:t>
            </w:r>
          </w:p>
        </w:tc>
        <w:tc>
          <w:tcPr>
            <w:tcW w:w="630" w:type="dxa"/>
            <w:tcBorders>
              <w:top w:val="nil"/>
              <w:left w:val="nil"/>
              <w:bottom w:val="single" w:sz="4" w:space="0" w:color="auto"/>
              <w:right w:val="single" w:sz="4" w:space="0" w:color="auto"/>
            </w:tcBorders>
            <w:shd w:val="clear" w:color="000000" w:fill="FFFFFF"/>
            <w:noWrap/>
            <w:vAlign w:val="bottom"/>
            <w:hideMark/>
          </w:tcPr>
          <w:p w14:paraId="114DE19D" w14:textId="77777777" w:rsidR="00DC4D66" w:rsidRPr="00DC4D66" w:rsidRDefault="00DC4D66">
            <w:r w:rsidRPr="00DC4D66">
              <w:t> </w:t>
            </w:r>
          </w:p>
        </w:tc>
        <w:tc>
          <w:tcPr>
            <w:tcW w:w="1355" w:type="dxa"/>
            <w:tcBorders>
              <w:top w:val="nil"/>
              <w:left w:val="nil"/>
              <w:bottom w:val="single" w:sz="4" w:space="0" w:color="auto"/>
              <w:right w:val="single" w:sz="4" w:space="0" w:color="auto"/>
            </w:tcBorders>
            <w:shd w:val="clear" w:color="000000" w:fill="FFFFFF"/>
            <w:noWrap/>
            <w:vAlign w:val="bottom"/>
            <w:hideMark/>
          </w:tcPr>
          <w:p w14:paraId="73D4FA35" w14:textId="77777777" w:rsidR="00DC4D66" w:rsidRPr="00DC4D66" w:rsidRDefault="00DC4D66">
            <w:pPr>
              <w:jc w:val="right"/>
              <w:rPr>
                <w:b/>
                <w:bCs/>
              </w:rPr>
            </w:pPr>
            <w:r w:rsidRPr="00DC4D66">
              <w:rPr>
                <w:b/>
                <w:bCs/>
              </w:rPr>
              <w:t>218 856</w:t>
            </w:r>
          </w:p>
        </w:tc>
        <w:tc>
          <w:tcPr>
            <w:tcW w:w="1296" w:type="dxa"/>
            <w:tcBorders>
              <w:top w:val="nil"/>
              <w:left w:val="nil"/>
              <w:bottom w:val="single" w:sz="4" w:space="0" w:color="auto"/>
              <w:right w:val="single" w:sz="4" w:space="0" w:color="auto"/>
            </w:tcBorders>
            <w:shd w:val="clear" w:color="000000" w:fill="FFFFFF"/>
            <w:noWrap/>
            <w:vAlign w:val="bottom"/>
            <w:hideMark/>
          </w:tcPr>
          <w:p w14:paraId="4C8FA99B" w14:textId="77777777" w:rsidR="00DC4D66" w:rsidRPr="00DC4D66" w:rsidRDefault="00DC4D66">
            <w:pPr>
              <w:jc w:val="right"/>
              <w:rPr>
                <w:b/>
                <w:bCs/>
              </w:rPr>
            </w:pPr>
            <w:r w:rsidRPr="00DC4D66">
              <w:rPr>
                <w:b/>
                <w:bCs/>
              </w:rPr>
              <w:t>215 208</w:t>
            </w:r>
          </w:p>
        </w:tc>
      </w:tr>
      <w:tr w:rsidR="00DC4D66" w:rsidRPr="00DC4D66" w14:paraId="40FA12AD" w14:textId="77777777" w:rsidTr="00DC4D66">
        <w:trPr>
          <w:trHeight w:val="264"/>
        </w:trPr>
        <w:tc>
          <w:tcPr>
            <w:tcW w:w="1588" w:type="dxa"/>
            <w:tcBorders>
              <w:top w:val="nil"/>
              <w:left w:val="single" w:sz="4" w:space="0" w:color="auto"/>
              <w:bottom w:val="nil"/>
              <w:right w:val="single" w:sz="4" w:space="0" w:color="auto"/>
            </w:tcBorders>
            <w:shd w:val="clear" w:color="000000" w:fill="FFFFFF"/>
            <w:noWrap/>
            <w:vAlign w:val="bottom"/>
            <w:hideMark/>
          </w:tcPr>
          <w:p w14:paraId="166E7034" w14:textId="77777777" w:rsidR="00DC4D66" w:rsidRPr="00DC4D66" w:rsidRDefault="00DC4D66">
            <w:r w:rsidRPr="00DC4D66">
              <w:t> </w:t>
            </w:r>
          </w:p>
        </w:tc>
        <w:tc>
          <w:tcPr>
            <w:tcW w:w="328" w:type="dxa"/>
            <w:tcBorders>
              <w:top w:val="nil"/>
              <w:left w:val="nil"/>
              <w:bottom w:val="single" w:sz="4" w:space="0" w:color="auto"/>
              <w:right w:val="nil"/>
            </w:tcBorders>
            <w:shd w:val="clear" w:color="000000" w:fill="FFFFFF"/>
            <w:noWrap/>
            <w:vAlign w:val="bottom"/>
            <w:hideMark/>
          </w:tcPr>
          <w:p w14:paraId="25D332B7" w14:textId="77777777" w:rsidR="00DC4D66" w:rsidRPr="00DC4D66" w:rsidRDefault="00DC4D66">
            <w:pPr>
              <w:rPr>
                <w:i/>
                <w:iCs/>
              </w:rPr>
            </w:pPr>
            <w:r w:rsidRPr="00DC4D66">
              <w:rPr>
                <w:i/>
                <w:iCs/>
              </w:rPr>
              <w:t> </w:t>
            </w:r>
          </w:p>
        </w:tc>
        <w:tc>
          <w:tcPr>
            <w:tcW w:w="4180" w:type="dxa"/>
            <w:tcBorders>
              <w:top w:val="nil"/>
              <w:left w:val="nil"/>
              <w:bottom w:val="single" w:sz="4" w:space="0" w:color="auto"/>
              <w:right w:val="single" w:sz="4" w:space="0" w:color="auto"/>
            </w:tcBorders>
            <w:shd w:val="clear" w:color="000000" w:fill="FFFFFF"/>
            <w:noWrap/>
            <w:vAlign w:val="bottom"/>
            <w:hideMark/>
          </w:tcPr>
          <w:p w14:paraId="324D5652" w14:textId="77777777" w:rsidR="00DC4D66" w:rsidRPr="00DC4D66" w:rsidRDefault="00DC4D66">
            <w:r w:rsidRPr="00DC4D66">
              <w:t>Saadud maksude, lõivude ja trahvide ettemaksed</w:t>
            </w:r>
          </w:p>
        </w:tc>
        <w:tc>
          <w:tcPr>
            <w:tcW w:w="630" w:type="dxa"/>
            <w:tcBorders>
              <w:top w:val="nil"/>
              <w:left w:val="nil"/>
              <w:bottom w:val="single" w:sz="4" w:space="0" w:color="auto"/>
              <w:right w:val="single" w:sz="4" w:space="0" w:color="auto"/>
            </w:tcBorders>
            <w:shd w:val="clear" w:color="000000" w:fill="FFFFFF"/>
            <w:noWrap/>
            <w:vAlign w:val="bottom"/>
            <w:hideMark/>
          </w:tcPr>
          <w:p w14:paraId="5BF55856" w14:textId="77777777" w:rsidR="00DC4D66" w:rsidRPr="00DC4D66" w:rsidRDefault="00DC4D66">
            <w:r w:rsidRPr="00DC4D66">
              <w:t> </w:t>
            </w:r>
          </w:p>
        </w:tc>
        <w:tc>
          <w:tcPr>
            <w:tcW w:w="1355" w:type="dxa"/>
            <w:tcBorders>
              <w:top w:val="nil"/>
              <w:left w:val="nil"/>
              <w:bottom w:val="single" w:sz="4" w:space="0" w:color="auto"/>
              <w:right w:val="single" w:sz="4" w:space="0" w:color="auto"/>
            </w:tcBorders>
            <w:shd w:val="clear" w:color="000000" w:fill="FFFFFF"/>
            <w:noWrap/>
            <w:vAlign w:val="bottom"/>
            <w:hideMark/>
          </w:tcPr>
          <w:p w14:paraId="6E4ABF32" w14:textId="77777777" w:rsidR="00DC4D66" w:rsidRPr="00DC4D66" w:rsidRDefault="00DC4D66">
            <w:pPr>
              <w:jc w:val="right"/>
            </w:pPr>
            <w:r w:rsidRPr="00DC4D66">
              <w:t>18</w:t>
            </w:r>
          </w:p>
        </w:tc>
        <w:tc>
          <w:tcPr>
            <w:tcW w:w="1296" w:type="dxa"/>
            <w:tcBorders>
              <w:top w:val="nil"/>
              <w:left w:val="nil"/>
              <w:bottom w:val="single" w:sz="4" w:space="0" w:color="auto"/>
              <w:right w:val="single" w:sz="4" w:space="0" w:color="auto"/>
            </w:tcBorders>
            <w:shd w:val="clear" w:color="000000" w:fill="FFFFFF"/>
            <w:noWrap/>
            <w:vAlign w:val="bottom"/>
            <w:hideMark/>
          </w:tcPr>
          <w:p w14:paraId="4495C6D8" w14:textId="77777777" w:rsidR="00DC4D66" w:rsidRPr="00DC4D66" w:rsidRDefault="00DC4D66">
            <w:pPr>
              <w:jc w:val="right"/>
            </w:pPr>
            <w:r w:rsidRPr="00DC4D66">
              <w:t>3</w:t>
            </w:r>
          </w:p>
        </w:tc>
      </w:tr>
      <w:tr w:rsidR="00DC4D66" w:rsidRPr="00DC4D66" w14:paraId="4B0322EC" w14:textId="77777777" w:rsidTr="00DC4D66">
        <w:trPr>
          <w:trHeight w:val="264"/>
        </w:trPr>
        <w:tc>
          <w:tcPr>
            <w:tcW w:w="1588" w:type="dxa"/>
            <w:tcBorders>
              <w:top w:val="nil"/>
              <w:left w:val="single" w:sz="4" w:space="0" w:color="auto"/>
              <w:bottom w:val="nil"/>
              <w:right w:val="single" w:sz="4" w:space="0" w:color="auto"/>
            </w:tcBorders>
            <w:shd w:val="clear" w:color="000000" w:fill="FFFFFF"/>
            <w:noWrap/>
            <w:vAlign w:val="bottom"/>
            <w:hideMark/>
          </w:tcPr>
          <w:p w14:paraId="54AB5841" w14:textId="77777777" w:rsidR="00DC4D66" w:rsidRPr="00DC4D66" w:rsidRDefault="00DC4D66">
            <w:r w:rsidRPr="00DC4D66">
              <w:t> </w:t>
            </w:r>
          </w:p>
        </w:tc>
        <w:tc>
          <w:tcPr>
            <w:tcW w:w="328" w:type="dxa"/>
            <w:tcBorders>
              <w:top w:val="nil"/>
              <w:left w:val="nil"/>
              <w:bottom w:val="single" w:sz="4" w:space="0" w:color="auto"/>
              <w:right w:val="nil"/>
            </w:tcBorders>
            <w:shd w:val="clear" w:color="000000" w:fill="FFFFFF"/>
            <w:noWrap/>
            <w:vAlign w:val="bottom"/>
            <w:hideMark/>
          </w:tcPr>
          <w:p w14:paraId="4C65948C" w14:textId="77777777" w:rsidR="00DC4D66" w:rsidRPr="00DC4D66" w:rsidRDefault="00DC4D66">
            <w:r w:rsidRPr="00DC4D66">
              <w:t> </w:t>
            </w:r>
          </w:p>
        </w:tc>
        <w:tc>
          <w:tcPr>
            <w:tcW w:w="4180" w:type="dxa"/>
            <w:tcBorders>
              <w:top w:val="nil"/>
              <w:left w:val="nil"/>
              <w:bottom w:val="single" w:sz="4" w:space="0" w:color="auto"/>
              <w:right w:val="single" w:sz="4" w:space="0" w:color="auto"/>
            </w:tcBorders>
            <w:shd w:val="clear" w:color="000000" w:fill="FFFFFF"/>
            <w:noWrap/>
            <w:vAlign w:val="bottom"/>
            <w:hideMark/>
          </w:tcPr>
          <w:p w14:paraId="70009E04" w14:textId="77777777" w:rsidR="00DC4D66" w:rsidRPr="00DC4D66" w:rsidRDefault="00DC4D66">
            <w:r w:rsidRPr="00DC4D66">
              <w:t>Võlad tarnijatele</w:t>
            </w:r>
          </w:p>
        </w:tc>
        <w:tc>
          <w:tcPr>
            <w:tcW w:w="630" w:type="dxa"/>
            <w:tcBorders>
              <w:top w:val="nil"/>
              <w:left w:val="nil"/>
              <w:bottom w:val="single" w:sz="4" w:space="0" w:color="auto"/>
              <w:right w:val="single" w:sz="4" w:space="0" w:color="auto"/>
            </w:tcBorders>
            <w:shd w:val="clear" w:color="000000" w:fill="FFFFFF"/>
            <w:noWrap/>
            <w:vAlign w:val="bottom"/>
            <w:hideMark/>
          </w:tcPr>
          <w:p w14:paraId="62BAF384" w14:textId="77777777" w:rsidR="00DC4D66" w:rsidRPr="00DC4D66" w:rsidRDefault="00DC4D66">
            <w:pPr>
              <w:jc w:val="right"/>
            </w:pPr>
            <w:r w:rsidRPr="00DC4D66">
              <w:t>10</w:t>
            </w:r>
          </w:p>
        </w:tc>
        <w:tc>
          <w:tcPr>
            <w:tcW w:w="1355" w:type="dxa"/>
            <w:tcBorders>
              <w:top w:val="nil"/>
              <w:left w:val="nil"/>
              <w:bottom w:val="single" w:sz="4" w:space="0" w:color="auto"/>
              <w:right w:val="single" w:sz="4" w:space="0" w:color="auto"/>
            </w:tcBorders>
            <w:shd w:val="clear" w:color="000000" w:fill="FFFFFF"/>
            <w:noWrap/>
            <w:vAlign w:val="bottom"/>
            <w:hideMark/>
          </w:tcPr>
          <w:p w14:paraId="391CF6BB" w14:textId="77777777" w:rsidR="00DC4D66" w:rsidRPr="00DC4D66" w:rsidRDefault="00DC4D66">
            <w:pPr>
              <w:jc w:val="right"/>
            </w:pPr>
            <w:r w:rsidRPr="00DC4D66">
              <w:t>2 156</w:t>
            </w:r>
          </w:p>
        </w:tc>
        <w:tc>
          <w:tcPr>
            <w:tcW w:w="1296" w:type="dxa"/>
            <w:tcBorders>
              <w:top w:val="nil"/>
              <w:left w:val="nil"/>
              <w:bottom w:val="single" w:sz="4" w:space="0" w:color="auto"/>
              <w:right w:val="single" w:sz="4" w:space="0" w:color="auto"/>
            </w:tcBorders>
            <w:shd w:val="clear" w:color="000000" w:fill="FFFFFF"/>
            <w:noWrap/>
            <w:vAlign w:val="bottom"/>
            <w:hideMark/>
          </w:tcPr>
          <w:p w14:paraId="27322D5D" w14:textId="77777777" w:rsidR="00DC4D66" w:rsidRPr="00DC4D66" w:rsidRDefault="00DC4D66">
            <w:pPr>
              <w:jc w:val="right"/>
            </w:pPr>
            <w:r w:rsidRPr="00DC4D66">
              <w:t>3 321</w:t>
            </w:r>
          </w:p>
        </w:tc>
      </w:tr>
      <w:tr w:rsidR="00DC4D66" w:rsidRPr="00DC4D66" w14:paraId="1520183A" w14:textId="77777777" w:rsidTr="00DC4D66">
        <w:trPr>
          <w:trHeight w:val="495"/>
        </w:trPr>
        <w:tc>
          <w:tcPr>
            <w:tcW w:w="1588" w:type="dxa"/>
            <w:tcBorders>
              <w:top w:val="nil"/>
              <w:left w:val="single" w:sz="4" w:space="0" w:color="auto"/>
              <w:bottom w:val="nil"/>
              <w:right w:val="single" w:sz="4" w:space="0" w:color="auto"/>
            </w:tcBorders>
            <w:shd w:val="clear" w:color="000000" w:fill="FFFFFF"/>
            <w:vAlign w:val="bottom"/>
            <w:hideMark/>
          </w:tcPr>
          <w:p w14:paraId="525FA547" w14:textId="77777777" w:rsidR="00DC4D66" w:rsidRPr="00DC4D66" w:rsidRDefault="00DC4D66">
            <w:pPr>
              <w:rPr>
                <w:i/>
                <w:iCs/>
              </w:rPr>
            </w:pPr>
            <w:r w:rsidRPr="00DC4D66">
              <w:rPr>
                <w:i/>
                <w:iCs/>
              </w:rPr>
              <w:t>Lühiajalised kohustised</w:t>
            </w:r>
          </w:p>
        </w:tc>
        <w:tc>
          <w:tcPr>
            <w:tcW w:w="328" w:type="dxa"/>
            <w:tcBorders>
              <w:top w:val="nil"/>
              <w:left w:val="nil"/>
              <w:bottom w:val="single" w:sz="4" w:space="0" w:color="auto"/>
              <w:right w:val="nil"/>
            </w:tcBorders>
            <w:shd w:val="clear" w:color="000000" w:fill="FFFFFF"/>
            <w:noWrap/>
            <w:vAlign w:val="bottom"/>
            <w:hideMark/>
          </w:tcPr>
          <w:p w14:paraId="3A548410" w14:textId="77777777" w:rsidR="00DC4D66" w:rsidRPr="00DC4D66" w:rsidRDefault="00DC4D66">
            <w:r w:rsidRPr="00DC4D66">
              <w:t> </w:t>
            </w:r>
          </w:p>
        </w:tc>
        <w:tc>
          <w:tcPr>
            <w:tcW w:w="4180" w:type="dxa"/>
            <w:tcBorders>
              <w:top w:val="nil"/>
              <w:left w:val="nil"/>
              <w:bottom w:val="single" w:sz="4" w:space="0" w:color="auto"/>
              <w:right w:val="single" w:sz="4" w:space="0" w:color="auto"/>
            </w:tcBorders>
            <w:shd w:val="clear" w:color="000000" w:fill="FFFFFF"/>
            <w:noWrap/>
            <w:vAlign w:val="bottom"/>
            <w:hideMark/>
          </w:tcPr>
          <w:p w14:paraId="575B2989" w14:textId="77777777" w:rsidR="00DC4D66" w:rsidRPr="00DC4D66" w:rsidRDefault="00DC4D66">
            <w:r w:rsidRPr="00DC4D66">
              <w:t>Võlad töövõtjatele</w:t>
            </w:r>
          </w:p>
        </w:tc>
        <w:tc>
          <w:tcPr>
            <w:tcW w:w="630" w:type="dxa"/>
            <w:tcBorders>
              <w:top w:val="nil"/>
              <w:left w:val="nil"/>
              <w:bottom w:val="single" w:sz="4" w:space="0" w:color="auto"/>
              <w:right w:val="single" w:sz="4" w:space="0" w:color="auto"/>
            </w:tcBorders>
            <w:shd w:val="clear" w:color="000000" w:fill="FFFFFF"/>
            <w:noWrap/>
            <w:vAlign w:val="bottom"/>
            <w:hideMark/>
          </w:tcPr>
          <w:p w14:paraId="5F5550CC" w14:textId="77777777" w:rsidR="00DC4D66" w:rsidRPr="00DC4D66" w:rsidRDefault="00DC4D66">
            <w:pPr>
              <w:jc w:val="right"/>
            </w:pPr>
            <w:r w:rsidRPr="00DC4D66">
              <w:t>10</w:t>
            </w:r>
          </w:p>
        </w:tc>
        <w:tc>
          <w:tcPr>
            <w:tcW w:w="1355" w:type="dxa"/>
            <w:tcBorders>
              <w:top w:val="nil"/>
              <w:left w:val="nil"/>
              <w:bottom w:val="single" w:sz="4" w:space="0" w:color="auto"/>
              <w:right w:val="single" w:sz="4" w:space="0" w:color="auto"/>
            </w:tcBorders>
            <w:shd w:val="clear" w:color="000000" w:fill="FFFFFF"/>
            <w:noWrap/>
            <w:vAlign w:val="bottom"/>
            <w:hideMark/>
          </w:tcPr>
          <w:p w14:paraId="67098EC1" w14:textId="77777777" w:rsidR="00DC4D66" w:rsidRPr="00DC4D66" w:rsidRDefault="00DC4D66">
            <w:pPr>
              <w:jc w:val="right"/>
            </w:pPr>
            <w:r w:rsidRPr="00DC4D66">
              <w:t>3 446</w:t>
            </w:r>
          </w:p>
        </w:tc>
        <w:tc>
          <w:tcPr>
            <w:tcW w:w="1296" w:type="dxa"/>
            <w:tcBorders>
              <w:top w:val="nil"/>
              <w:left w:val="nil"/>
              <w:bottom w:val="single" w:sz="4" w:space="0" w:color="auto"/>
              <w:right w:val="single" w:sz="4" w:space="0" w:color="auto"/>
            </w:tcBorders>
            <w:shd w:val="clear" w:color="000000" w:fill="FFFFFF"/>
            <w:noWrap/>
            <w:vAlign w:val="bottom"/>
            <w:hideMark/>
          </w:tcPr>
          <w:p w14:paraId="74B66A7C" w14:textId="77777777" w:rsidR="00DC4D66" w:rsidRPr="00DC4D66" w:rsidRDefault="00DC4D66">
            <w:pPr>
              <w:jc w:val="right"/>
            </w:pPr>
            <w:r w:rsidRPr="00DC4D66">
              <w:t>3 137</w:t>
            </w:r>
          </w:p>
        </w:tc>
      </w:tr>
      <w:tr w:rsidR="00DC4D66" w:rsidRPr="00DC4D66" w14:paraId="2C8A9DA8" w14:textId="77777777" w:rsidTr="00DC4D66">
        <w:trPr>
          <w:trHeight w:val="264"/>
        </w:trPr>
        <w:tc>
          <w:tcPr>
            <w:tcW w:w="1588" w:type="dxa"/>
            <w:tcBorders>
              <w:top w:val="nil"/>
              <w:left w:val="single" w:sz="4" w:space="0" w:color="auto"/>
              <w:bottom w:val="nil"/>
              <w:right w:val="single" w:sz="4" w:space="0" w:color="auto"/>
            </w:tcBorders>
            <w:shd w:val="clear" w:color="000000" w:fill="FFFFFF"/>
            <w:noWrap/>
            <w:vAlign w:val="bottom"/>
            <w:hideMark/>
          </w:tcPr>
          <w:p w14:paraId="0B4E223F" w14:textId="77777777" w:rsidR="00DC4D66" w:rsidRPr="00DC4D66" w:rsidRDefault="00DC4D66">
            <w:r w:rsidRPr="00DC4D66">
              <w:t> </w:t>
            </w:r>
          </w:p>
        </w:tc>
        <w:tc>
          <w:tcPr>
            <w:tcW w:w="328" w:type="dxa"/>
            <w:tcBorders>
              <w:top w:val="nil"/>
              <w:left w:val="nil"/>
              <w:bottom w:val="single" w:sz="4" w:space="0" w:color="auto"/>
              <w:right w:val="nil"/>
            </w:tcBorders>
            <w:shd w:val="clear" w:color="000000" w:fill="FFFFFF"/>
            <w:noWrap/>
            <w:vAlign w:val="bottom"/>
            <w:hideMark/>
          </w:tcPr>
          <w:p w14:paraId="4F846EB4" w14:textId="77777777" w:rsidR="00DC4D66" w:rsidRPr="00DC4D66" w:rsidRDefault="00DC4D66">
            <w:r w:rsidRPr="00DC4D66">
              <w:t> </w:t>
            </w:r>
          </w:p>
        </w:tc>
        <w:tc>
          <w:tcPr>
            <w:tcW w:w="4180" w:type="dxa"/>
            <w:tcBorders>
              <w:top w:val="nil"/>
              <w:left w:val="nil"/>
              <w:bottom w:val="single" w:sz="4" w:space="0" w:color="auto"/>
              <w:right w:val="single" w:sz="4" w:space="0" w:color="auto"/>
            </w:tcBorders>
            <w:shd w:val="clear" w:color="000000" w:fill="FFFFFF"/>
            <w:noWrap/>
            <w:vAlign w:val="bottom"/>
            <w:hideMark/>
          </w:tcPr>
          <w:p w14:paraId="2697C27D" w14:textId="77777777" w:rsidR="00DC4D66" w:rsidRPr="00DC4D66" w:rsidRDefault="00DC4D66">
            <w:r w:rsidRPr="00DC4D66">
              <w:t>Muud kohustised ja saadud ettemaksed</w:t>
            </w:r>
          </w:p>
        </w:tc>
        <w:tc>
          <w:tcPr>
            <w:tcW w:w="630" w:type="dxa"/>
            <w:tcBorders>
              <w:top w:val="nil"/>
              <w:left w:val="nil"/>
              <w:bottom w:val="single" w:sz="4" w:space="0" w:color="auto"/>
              <w:right w:val="single" w:sz="4" w:space="0" w:color="auto"/>
            </w:tcBorders>
            <w:shd w:val="clear" w:color="000000" w:fill="FFFFFF"/>
            <w:noWrap/>
            <w:vAlign w:val="bottom"/>
            <w:hideMark/>
          </w:tcPr>
          <w:p w14:paraId="270CF9BF" w14:textId="77777777" w:rsidR="00DC4D66" w:rsidRPr="00DC4D66" w:rsidRDefault="00DC4D66">
            <w:pPr>
              <w:jc w:val="right"/>
            </w:pPr>
            <w:r w:rsidRPr="00DC4D66">
              <w:t>11</w:t>
            </w:r>
          </w:p>
        </w:tc>
        <w:tc>
          <w:tcPr>
            <w:tcW w:w="1355" w:type="dxa"/>
            <w:tcBorders>
              <w:top w:val="nil"/>
              <w:left w:val="nil"/>
              <w:bottom w:val="single" w:sz="4" w:space="0" w:color="auto"/>
              <w:right w:val="single" w:sz="4" w:space="0" w:color="auto"/>
            </w:tcBorders>
            <w:shd w:val="clear" w:color="000000" w:fill="FFFFFF"/>
            <w:noWrap/>
            <w:vAlign w:val="bottom"/>
            <w:hideMark/>
          </w:tcPr>
          <w:p w14:paraId="37D5E10A" w14:textId="77777777" w:rsidR="00DC4D66" w:rsidRPr="00DC4D66" w:rsidRDefault="00DC4D66">
            <w:pPr>
              <w:jc w:val="right"/>
            </w:pPr>
            <w:r w:rsidRPr="00DC4D66">
              <w:t>6 236</w:t>
            </w:r>
          </w:p>
        </w:tc>
        <w:tc>
          <w:tcPr>
            <w:tcW w:w="1296" w:type="dxa"/>
            <w:tcBorders>
              <w:top w:val="nil"/>
              <w:left w:val="nil"/>
              <w:bottom w:val="single" w:sz="4" w:space="0" w:color="auto"/>
              <w:right w:val="single" w:sz="4" w:space="0" w:color="auto"/>
            </w:tcBorders>
            <w:shd w:val="clear" w:color="000000" w:fill="FFFFFF"/>
            <w:noWrap/>
            <w:vAlign w:val="bottom"/>
            <w:hideMark/>
          </w:tcPr>
          <w:p w14:paraId="23270F81" w14:textId="77777777" w:rsidR="00DC4D66" w:rsidRPr="00DC4D66" w:rsidRDefault="00DC4D66">
            <w:pPr>
              <w:jc w:val="right"/>
            </w:pPr>
            <w:r w:rsidRPr="00DC4D66">
              <w:t>4 024</w:t>
            </w:r>
          </w:p>
        </w:tc>
      </w:tr>
      <w:tr w:rsidR="00DC4D66" w:rsidRPr="00DC4D66" w14:paraId="21E78353" w14:textId="77777777" w:rsidTr="00DC4D66">
        <w:trPr>
          <w:trHeight w:val="264"/>
        </w:trPr>
        <w:tc>
          <w:tcPr>
            <w:tcW w:w="1588" w:type="dxa"/>
            <w:tcBorders>
              <w:top w:val="nil"/>
              <w:left w:val="single" w:sz="4" w:space="0" w:color="auto"/>
              <w:bottom w:val="nil"/>
              <w:right w:val="single" w:sz="4" w:space="0" w:color="auto"/>
            </w:tcBorders>
            <w:shd w:val="clear" w:color="000000" w:fill="FFFFFF"/>
            <w:noWrap/>
            <w:vAlign w:val="bottom"/>
            <w:hideMark/>
          </w:tcPr>
          <w:p w14:paraId="5CCF0F0B" w14:textId="77777777" w:rsidR="00DC4D66" w:rsidRPr="00DC4D66" w:rsidRDefault="00DC4D66">
            <w:r w:rsidRPr="00DC4D66">
              <w:t> </w:t>
            </w:r>
          </w:p>
        </w:tc>
        <w:tc>
          <w:tcPr>
            <w:tcW w:w="328" w:type="dxa"/>
            <w:tcBorders>
              <w:top w:val="nil"/>
              <w:left w:val="nil"/>
              <w:bottom w:val="single" w:sz="4" w:space="0" w:color="auto"/>
              <w:right w:val="nil"/>
            </w:tcBorders>
            <w:shd w:val="clear" w:color="000000" w:fill="FFFFFF"/>
            <w:noWrap/>
            <w:vAlign w:val="bottom"/>
            <w:hideMark/>
          </w:tcPr>
          <w:p w14:paraId="0E81111C" w14:textId="77777777" w:rsidR="00DC4D66" w:rsidRPr="00DC4D66" w:rsidRDefault="00DC4D66">
            <w:r w:rsidRPr="00DC4D66">
              <w:t> </w:t>
            </w:r>
          </w:p>
        </w:tc>
        <w:tc>
          <w:tcPr>
            <w:tcW w:w="4180" w:type="dxa"/>
            <w:tcBorders>
              <w:top w:val="nil"/>
              <w:left w:val="nil"/>
              <w:bottom w:val="single" w:sz="4" w:space="0" w:color="auto"/>
              <w:right w:val="single" w:sz="4" w:space="0" w:color="auto"/>
            </w:tcBorders>
            <w:shd w:val="clear" w:color="000000" w:fill="FFFFFF"/>
            <w:noWrap/>
            <w:vAlign w:val="bottom"/>
            <w:hideMark/>
          </w:tcPr>
          <w:p w14:paraId="087A192C" w14:textId="77777777" w:rsidR="00DC4D66" w:rsidRPr="00DC4D66" w:rsidRDefault="00DC4D66">
            <w:r w:rsidRPr="00DC4D66">
              <w:t>Eraldised</w:t>
            </w:r>
          </w:p>
        </w:tc>
        <w:tc>
          <w:tcPr>
            <w:tcW w:w="630" w:type="dxa"/>
            <w:tcBorders>
              <w:top w:val="nil"/>
              <w:left w:val="nil"/>
              <w:bottom w:val="single" w:sz="4" w:space="0" w:color="auto"/>
              <w:right w:val="single" w:sz="4" w:space="0" w:color="auto"/>
            </w:tcBorders>
            <w:shd w:val="clear" w:color="000000" w:fill="FFFFFF"/>
            <w:noWrap/>
            <w:vAlign w:val="bottom"/>
            <w:hideMark/>
          </w:tcPr>
          <w:p w14:paraId="4F2450B9" w14:textId="77777777" w:rsidR="00DC4D66" w:rsidRPr="00DC4D66" w:rsidRDefault="00DC4D66">
            <w:pPr>
              <w:jc w:val="right"/>
            </w:pPr>
            <w:r w:rsidRPr="00DC4D66">
              <w:t>12</w:t>
            </w:r>
          </w:p>
        </w:tc>
        <w:tc>
          <w:tcPr>
            <w:tcW w:w="1355" w:type="dxa"/>
            <w:tcBorders>
              <w:top w:val="nil"/>
              <w:left w:val="nil"/>
              <w:bottom w:val="single" w:sz="4" w:space="0" w:color="auto"/>
              <w:right w:val="single" w:sz="4" w:space="0" w:color="auto"/>
            </w:tcBorders>
            <w:shd w:val="clear" w:color="000000" w:fill="FFFFFF"/>
            <w:noWrap/>
            <w:vAlign w:val="bottom"/>
            <w:hideMark/>
          </w:tcPr>
          <w:p w14:paraId="3F39BBB3" w14:textId="77777777" w:rsidR="00DC4D66" w:rsidRPr="00DC4D66" w:rsidRDefault="00DC4D66">
            <w:pPr>
              <w:jc w:val="right"/>
            </w:pPr>
            <w:r w:rsidRPr="00DC4D66">
              <w:t>107</w:t>
            </w:r>
          </w:p>
        </w:tc>
        <w:tc>
          <w:tcPr>
            <w:tcW w:w="1296" w:type="dxa"/>
            <w:tcBorders>
              <w:top w:val="nil"/>
              <w:left w:val="nil"/>
              <w:bottom w:val="single" w:sz="4" w:space="0" w:color="auto"/>
              <w:right w:val="single" w:sz="4" w:space="0" w:color="auto"/>
            </w:tcBorders>
            <w:shd w:val="clear" w:color="000000" w:fill="FFFFFF"/>
            <w:noWrap/>
            <w:vAlign w:val="bottom"/>
            <w:hideMark/>
          </w:tcPr>
          <w:p w14:paraId="24E28A7C" w14:textId="77777777" w:rsidR="00DC4D66" w:rsidRPr="00DC4D66" w:rsidRDefault="00DC4D66">
            <w:pPr>
              <w:jc w:val="right"/>
            </w:pPr>
            <w:r w:rsidRPr="00DC4D66">
              <w:t>0</w:t>
            </w:r>
          </w:p>
        </w:tc>
      </w:tr>
      <w:tr w:rsidR="00DC4D66" w:rsidRPr="00DC4D66" w14:paraId="555C2A26" w14:textId="77777777" w:rsidTr="00DC4D66">
        <w:trPr>
          <w:trHeight w:val="264"/>
        </w:trPr>
        <w:tc>
          <w:tcPr>
            <w:tcW w:w="1588" w:type="dxa"/>
            <w:tcBorders>
              <w:top w:val="nil"/>
              <w:left w:val="single" w:sz="4" w:space="0" w:color="auto"/>
              <w:bottom w:val="nil"/>
              <w:right w:val="single" w:sz="4" w:space="0" w:color="auto"/>
            </w:tcBorders>
            <w:shd w:val="clear" w:color="000000" w:fill="FFFFFF"/>
            <w:noWrap/>
            <w:vAlign w:val="bottom"/>
            <w:hideMark/>
          </w:tcPr>
          <w:p w14:paraId="49A5DD8B" w14:textId="77777777" w:rsidR="00DC4D66" w:rsidRPr="00DC4D66" w:rsidRDefault="00DC4D66">
            <w:r w:rsidRPr="00DC4D66">
              <w:t> </w:t>
            </w:r>
          </w:p>
        </w:tc>
        <w:tc>
          <w:tcPr>
            <w:tcW w:w="328" w:type="dxa"/>
            <w:tcBorders>
              <w:top w:val="nil"/>
              <w:left w:val="nil"/>
              <w:bottom w:val="single" w:sz="4" w:space="0" w:color="auto"/>
              <w:right w:val="nil"/>
            </w:tcBorders>
            <w:shd w:val="clear" w:color="000000" w:fill="FFFFFF"/>
            <w:noWrap/>
            <w:vAlign w:val="bottom"/>
            <w:hideMark/>
          </w:tcPr>
          <w:p w14:paraId="7B3107E4" w14:textId="77777777" w:rsidR="00DC4D66" w:rsidRPr="00DC4D66" w:rsidRDefault="00DC4D66">
            <w:r w:rsidRPr="00DC4D66">
              <w:t> </w:t>
            </w:r>
          </w:p>
        </w:tc>
        <w:tc>
          <w:tcPr>
            <w:tcW w:w="4180" w:type="dxa"/>
            <w:tcBorders>
              <w:top w:val="nil"/>
              <w:left w:val="nil"/>
              <w:bottom w:val="single" w:sz="4" w:space="0" w:color="auto"/>
              <w:right w:val="single" w:sz="4" w:space="0" w:color="auto"/>
            </w:tcBorders>
            <w:shd w:val="clear" w:color="000000" w:fill="FFFFFF"/>
            <w:noWrap/>
            <w:vAlign w:val="bottom"/>
            <w:hideMark/>
          </w:tcPr>
          <w:p w14:paraId="2308B356" w14:textId="77777777" w:rsidR="00DC4D66" w:rsidRPr="00DC4D66" w:rsidRDefault="00DC4D66">
            <w:r w:rsidRPr="00DC4D66">
              <w:t>Laenukohustised</w:t>
            </w:r>
          </w:p>
        </w:tc>
        <w:tc>
          <w:tcPr>
            <w:tcW w:w="630" w:type="dxa"/>
            <w:tcBorders>
              <w:top w:val="nil"/>
              <w:left w:val="nil"/>
              <w:bottom w:val="single" w:sz="4" w:space="0" w:color="auto"/>
              <w:right w:val="single" w:sz="4" w:space="0" w:color="auto"/>
            </w:tcBorders>
            <w:shd w:val="clear" w:color="000000" w:fill="FFFFFF"/>
            <w:noWrap/>
            <w:vAlign w:val="bottom"/>
            <w:hideMark/>
          </w:tcPr>
          <w:p w14:paraId="1FD4A750" w14:textId="77777777" w:rsidR="00DC4D66" w:rsidRPr="00DC4D66" w:rsidRDefault="00DC4D66">
            <w:pPr>
              <w:jc w:val="right"/>
            </w:pPr>
            <w:r w:rsidRPr="00DC4D66">
              <w:t>13</w:t>
            </w:r>
          </w:p>
        </w:tc>
        <w:tc>
          <w:tcPr>
            <w:tcW w:w="1355" w:type="dxa"/>
            <w:tcBorders>
              <w:top w:val="nil"/>
              <w:left w:val="nil"/>
              <w:bottom w:val="single" w:sz="4" w:space="0" w:color="auto"/>
              <w:right w:val="single" w:sz="4" w:space="0" w:color="auto"/>
            </w:tcBorders>
            <w:shd w:val="clear" w:color="000000" w:fill="FFFFFF"/>
            <w:noWrap/>
            <w:vAlign w:val="bottom"/>
            <w:hideMark/>
          </w:tcPr>
          <w:p w14:paraId="3C235CF6" w14:textId="77777777" w:rsidR="00DC4D66" w:rsidRPr="00DC4D66" w:rsidRDefault="00DC4D66">
            <w:pPr>
              <w:jc w:val="right"/>
            </w:pPr>
            <w:r w:rsidRPr="00DC4D66">
              <w:t>8 819</w:t>
            </w:r>
          </w:p>
        </w:tc>
        <w:tc>
          <w:tcPr>
            <w:tcW w:w="1296" w:type="dxa"/>
            <w:tcBorders>
              <w:top w:val="nil"/>
              <w:left w:val="nil"/>
              <w:bottom w:val="single" w:sz="4" w:space="0" w:color="auto"/>
              <w:right w:val="single" w:sz="4" w:space="0" w:color="auto"/>
            </w:tcBorders>
            <w:shd w:val="clear" w:color="000000" w:fill="FFFFFF"/>
            <w:noWrap/>
            <w:vAlign w:val="bottom"/>
            <w:hideMark/>
          </w:tcPr>
          <w:p w14:paraId="33B22C59" w14:textId="77777777" w:rsidR="00DC4D66" w:rsidRPr="00DC4D66" w:rsidRDefault="00DC4D66">
            <w:pPr>
              <w:jc w:val="right"/>
            </w:pPr>
            <w:r w:rsidRPr="00DC4D66">
              <w:t>7 709</w:t>
            </w:r>
          </w:p>
        </w:tc>
      </w:tr>
      <w:tr w:rsidR="00DC4D66" w:rsidRPr="00DC4D66" w14:paraId="6D62D472" w14:textId="77777777" w:rsidTr="00DC4D66">
        <w:trPr>
          <w:trHeight w:val="264"/>
        </w:trPr>
        <w:tc>
          <w:tcPr>
            <w:tcW w:w="1588" w:type="dxa"/>
            <w:tcBorders>
              <w:top w:val="single" w:sz="4" w:space="0" w:color="auto"/>
              <w:left w:val="single" w:sz="4" w:space="0" w:color="auto"/>
              <w:bottom w:val="single" w:sz="4" w:space="0" w:color="auto"/>
              <w:right w:val="nil"/>
            </w:tcBorders>
            <w:shd w:val="clear" w:color="000000" w:fill="FFFFFF"/>
            <w:noWrap/>
            <w:vAlign w:val="bottom"/>
            <w:hideMark/>
          </w:tcPr>
          <w:p w14:paraId="4BC9C926" w14:textId="77777777" w:rsidR="00DC4D66" w:rsidRPr="00DC4D66" w:rsidRDefault="00DC4D66">
            <w:r w:rsidRPr="00DC4D66">
              <w:t> </w:t>
            </w:r>
          </w:p>
        </w:tc>
        <w:tc>
          <w:tcPr>
            <w:tcW w:w="4508" w:type="dxa"/>
            <w:gridSpan w:val="2"/>
            <w:tcBorders>
              <w:top w:val="nil"/>
              <w:left w:val="nil"/>
              <w:bottom w:val="single" w:sz="4" w:space="0" w:color="auto"/>
              <w:right w:val="nil"/>
            </w:tcBorders>
            <w:shd w:val="clear" w:color="000000" w:fill="FFFFFF"/>
            <w:noWrap/>
            <w:vAlign w:val="bottom"/>
            <w:hideMark/>
          </w:tcPr>
          <w:p w14:paraId="17368C60" w14:textId="77777777" w:rsidR="00DC4D66" w:rsidRPr="00DC4D66" w:rsidRDefault="00DC4D66">
            <w:pPr>
              <w:rPr>
                <w:b/>
                <w:bCs/>
                <w:i/>
                <w:iCs/>
              </w:rPr>
            </w:pPr>
            <w:r w:rsidRPr="00DC4D66">
              <w:rPr>
                <w:b/>
                <w:bCs/>
                <w:i/>
                <w:iCs/>
              </w:rPr>
              <w:t>Lühiajalised kohustused kokku</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22B402FD" w14:textId="77777777" w:rsidR="00DC4D66" w:rsidRPr="00DC4D66" w:rsidRDefault="00DC4D66">
            <w:r w:rsidRPr="00DC4D66">
              <w:t> </w:t>
            </w:r>
          </w:p>
        </w:tc>
        <w:tc>
          <w:tcPr>
            <w:tcW w:w="1355" w:type="dxa"/>
            <w:tcBorders>
              <w:top w:val="nil"/>
              <w:left w:val="nil"/>
              <w:bottom w:val="single" w:sz="4" w:space="0" w:color="auto"/>
              <w:right w:val="single" w:sz="4" w:space="0" w:color="auto"/>
            </w:tcBorders>
            <w:shd w:val="clear" w:color="000000" w:fill="FFFFFF"/>
            <w:noWrap/>
            <w:vAlign w:val="bottom"/>
            <w:hideMark/>
          </w:tcPr>
          <w:p w14:paraId="6EE35BA7" w14:textId="77777777" w:rsidR="00DC4D66" w:rsidRPr="00DC4D66" w:rsidRDefault="00DC4D66">
            <w:pPr>
              <w:jc w:val="right"/>
              <w:rPr>
                <w:b/>
                <w:bCs/>
              </w:rPr>
            </w:pPr>
            <w:r w:rsidRPr="00DC4D66">
              <w:rPr>
                <w:b/>
                <w:bCs/>
              </w:rPr>
              <w:t>20 782</w:t>
            </w:r>
          </w:p>
        </w:tc>
        <w:tc>
          <w:tcPr>
            <w:tcW w:w="1296" w:type="dxa"/>
            <w:tcBorders>
              <w:top w:val="nil"/>
              <w:left w:val="nil"/>
              <w:bottom w:val="single" w:sz="4" w:space="0" w:color="auto"/>
              <w:right w:val="single" w:sz="4" w:space="0" w:color="auto"/>
            </w:tcBorders>
            <w:shd w:val="clear" w:color="000000" w:fill="FFFFFF"/>
            <w:noWrap/>
            <w:vAlign w:val="bottom"/>
            <w:hideMark/>
          </w:tcPr>
          <w:p w14:paraId="23401B44" w14:textId="77777777" w:rsidR="00DC4D66" w:rsidRPr="00DC4D66" w:rsidRDefault="00DC4D66">
            <w:pPr>
              <w:jc w:val="right"/>
              <w:rPr>
                <w:b/>
                <w:bCs/>
              </w:rPr>
            </w:pPr>
            <w:r w:rsidRPr="00DC4D66">
              <w:rPr>
                <w:b/>
                <w:bCs/>
              </w:rPr>
              <w:t>18 194</w:t>
            </w:r>
          </w:p>
        </w:tc>
      </w:tr>
      <w:tr w:rsidR="00DC4D66" w:rsidRPr="00DC4D66" w14:paraId="03E92242" w14:textId="77777777" w:rsidTr="00DC4D66">
        <w:trPr>
          <w:trHeight w:val="264"/>
        </w:trPr>
        <w:tc>
          <w:tcPr>
            <w:tcW w:w="1588" w:type="dxa"/>
            <w:tcBorders>
              <w:top w:val="nil"/>
              <w:left w:val="single" w:sz="4" w:space="0" w:color="auto"/>
              <w:bottom w:val="single" w:sz="4" w:space="0" w:color="auto"/>
              <w:right w:val="single" w:sz="4" w:space="0" w:color="auto"/>
            </w:tcBorders>
            <w:shd w:val="clear" w:color="000000" w:fill="FFFFFF"/>
            <w:noWrap/>
            <w:vAlign w:val="bottom"/>
            <w:hideMark/>
          </w:tcPr>
          <w:p w14:paraId="037D03F7" w14:textId="77777777" w:rsidR="00DC4D66" w:rsidRPr="00DC4D66" w:rsidRDefault="00DC4D66">
            <w:r w:rsidRPr="00DC4D66">
              <w:t> </w:t>
            </w:r>
          </w:p>
        </w:tc>
        <w:tc>
          <w:tcPr>
            <w:tcW w:w="328" w:type="dxa"/>
            <w:tcBorders>
              <w:top w:val="single" w:sz="4" w:space="0" w:color="auto"/>
              <w:left w:val="nil"/>
              <w:bottom w:val="single" w:sz="4" w:space="0" w:color="auto"/>
              <w:right w:val="nil"/>
            </w:tcBorders>
            <w:shd w:val="clear" w:color="000000" w:fill="FFFFFF"/>
            <w:noWrap/>
            <w:vAlign w:val="bottom"/>
            <w:hideMark/>
          </w:tcPr>
          <w:p w14:paraId="6E0DD998" w14:textId="77777777" w:rsidR="00DC4D66" w:rsidRPr="00DC4D66" w:rsidRDefault="00DC4D66">
            <w:r w:rsidRPr="00DC4D66">
              <w:t> </w:t>
            </w:r>
          </w:p>
        </w:tc>
        <w:tc>
          <w:tcPr>
            <w:tcW w:w="4180" w:type="dxa"/>
            <w:tcBorders>
              <w:top w:val="single" w:sz="4" w:space="0" w:color="auto"/>
              <w:left w:val="nil"/>
              <w:bottom w:val="single" w:sz="4" w:space="0" w:color="auto"/>
              <w:right w:val="nil"/>
            </w:tcBorders>
            <w:shd w:val="clear" w:color="000000" w:fill="FFFFFF"/>
            <w:noWrap/>
            <w:vAlign w:val="bottom"/>
            <w:hideMark/>
          </w:tcPr>
          <w:p w14:paraId="24618545" w14:textId="77777777" w:rsidR="00DC4D66" w:rsidRPr="00DC4D66" w:rsidRDefault="00DC4D66">
            <w:r w:rsidRPr="00DC4D66">
              <w:t>Laenukohustised</w:t>
            </w:r>
          </w:p>
        </w:tc>
        <w:tc>
          <w:tcPr>
            <w:tcW w:w="630" w:type="dxa"/>
            <w:tcBorders>
              <w:top w:val="nil"/>
              <w:left w:val="single" w:sz="4" w:space="0" w:color="auto"/>
              <w:bottom w:val="single" w:sz="4" w:space="0" w:color="auto"/>
              <w:right w:val="single" w:sz="4" w:space="0" w:color="auto"/>
            </w:tcBorders>
            <w:shd w:val="clear" w:color="000000" w:fill="FFFFFF"/>
            <w:noWrap/>
            <w:vAlign w:val="bottom"/>
            <w:hideMark/>
          </w:tcPr>
          <w:p w14:paraId="4C427504" w14:textId="77777777" w:rsidR="00DC4D66" w:rsidRPr="00DC4D66" w:rsidRDefault="00DC4D66">
            <w:pPr>
              <w:jc w:val="right"/>
            </w:pPr>
            <w:r w:rsidRPr="00DC4D66">
              <w:t>13</w:t>
            </w:r>
          </w:p>
        </w:tc>
        <w:tc>
          <w:tcPr>
            <w:tcW w:w="1355" w:type="dxa"/>
            <w:tcBorders>
              <w:top w:val="nil"/>
              <w:left w:val="nil"/>
              <w:bottom w:val="single" w:sz="4" w:space="0" w:color="auto"/>
              <w:right w:val="single" w:sz="4" w:space="0" w:color="auto"/>
            </w:tcBorders>
            <w:shd w:val="clear" w:color="000000" w:fill="FFFFFF"/>
            <w:noWrap/>
            <w:vAlign w:val="bottom"/>
            <w:hideMark/>
          </w:tcPr>
          <w:p w14:paraId="2C900933" w14:textId="77777777" w:rsidR="00DC4D66" w:rsidRPr="00DC4D66" w:rsidRDefault="00DC4D66">
            <w:pPr>
              <w:jc w:val="right"/>
            </w:pPr>
            <w:r w:rsidRPr="00DC4D66">
              <w:t>18 508</w:t>
            </w:r>
          </w:p>
        </w:tc>
        <w:tc>
          <w:tcPr>
            <w:tcW w:w="1296" w:type="dxa"/>
            <w:tcBorders>
              <w:top w:val="nil"/>
              <w:left w:val="nil"/>
              <w:bottom w:val="single" w:sz="4" w:space="0" w:color="auto"/>
              <w:right w:val="single" w:sz="4" w:space="0" w:color="auto"/>
            </w:tcBorders>
            <w:shd w:val="clear" w:color="000000" w:fill="FFFFFF"/>
            <w:noWrap/>
            <w:vAlign w:val="bottom"/>
            <w:hideMark/>
          </w:tcPr>
          <w:p w14:paraId="2CBDAED6" w14:textId="77777777" w:rsidR="00DC4D66" w:rsidRPr="00DC4D66" w:rsidRDefault="00DC4D66">
            <w:pPr>
              <w:jc w:val="right"/>
            </w:pPr>
            <w:r w:rsidRPr="00DC4D66">
              <w:t>18 866</w:t>
            </w:r>
          </w:p>
        </w:tc>
      </w:tr>
      <w:tr w:rsidR="00DC4D66" w:rsidRPr="00DC4D66" w14:paraId="7B04212F" w14:textId="77777777" w:rsidTr="00DC4D66">
        <w:trPr>
          <w:trHeight w:val="264"/>
        </w:trPr>
        <w:tc>
          <w:tcPr>
            <w:tcW w:w="1588" w:type="dxa"/>
            <w:tcBorders>
              <w:top w:val="nil"/>
              <w:left w:val="single" w:sz="4" w:space="0" w:color="auto"/>
              <w:bottom w:val="single" w:sz="4" w:space="0" w:color="auto"/>
              <w:right w:val="nil"/>
            </w:tcBorders>
            <w:shd w:val="clear" w:color="000000" w:fill="FFFFFF"/>
            <w:noWrap/>
            <w:vAlign w:val="bottom"/>
            <w:hideMark/>
          </w:tcPr>
          <w:p w14:paraId="21D401A4" w14:textId="77777777" w:rsidR="00DC4D66" w:rsidRPr="00DC4D66" w:rsidRDefault="00DC4D66">
            <w:r w:rsidRPr="00DC4D66">
              <w:t> </w:t>
            </w:r>
          </w:p>
        </w:tc>
        <w:tc>
          <w:tcPr>
            <w:tcW w:w="4508" w:type="dxa"/>
            <w:gridSpan w:val="2"/>
            <w:tcBorders>
              <w:top w:val="single" w:sz="4" w:space="0" w:color="auto"/>
              <w:left w:val="nil"/>
              <w:bottom w:val="single" w:sz="4" w:space="0" w:color="auto"/>
              <w:right w:val="single" w:sz="4" w:space="0" w:color="000000"/>
            </w:tcBorders>
            <w:shd w:val="clear" w:color="000000" w:fill="FFFFFF"/>
            <w:noWrap/>
            <w:vAlign w:val="bottom"/>
            <w:hideMark/>
          </w:tcPr>
          <w:p w14:paraId="5D4FA4E0" w14:textId="77777777" w:rsidR="00DC4D66" w:rsidRPr="00DC4D66" w:rsidRDefault="00DC4D66">
            <w:pPr>
              <w:rPr>
                <w:b/>
                <w:bCs/>
                <w:i/>
                <w:iCs/>
              </w:rPr>
            </w:pPr>
            <w:r w:rsidRPr="00DC4D66">
              <w:rPr>
                <w:b/>
                <w:bCs/>
                <w:i/>
                <w:iCs/>
              </w:rPr>
              <w:t>Pikaajalised kohustused kokku</w:t>
            </w:r>
          </w:p>
        </w:tc>
        <w:tc>
          <w:tcPr>
            <w:tcW w:w="630" w:type="dxa"/>
            <w:tcBorders>
              <w:top w:val="nil"/>
              <w:left w:val="nil"/>
              <w:bottom w:val="single" w:sz="4" w:space="0" w:color="auto"/>
              <w:right w:val="single" w:sz="4" w:space="0" w:color="auto"/>
            </w:tcBorders>
            <w:shd w:val="clear" w:color="000000" w:fill="FFFFFF"/>
            <w:noWrap/>
            <w:vAlign w:val="bottom"/>
            <w:hideMark/>
          </w:tcPr>
          <w:p w14:paraId="53751D56" w14:textId="77777777" w:rsidR="00DC4D66" w:rsidRPr="00DC4D66" w:rsidRDefault="00DC4D66">
            <w:r w:rsidRPr="00DC4D66">
              <w:t> </w:t>
            </w:r>
          </w:p>
        </w:tc>
        <w:tc>
          <w:tcPr>
            <w:tcW w:w="1355" w:type="dxa"/>
            <w:tcBorders>
              <w:top w:val="nil"/>
              <w:left w:val="nil"/>
              <w:bottom w:val="single" w:sz="4" w:space="0" w:color="auto"/>
              <w:right w:val="single" w:sz="4" w:space="0" w:color="auto"/>
            </w:tcBorders>
            <w:shd w:val="clear" w:color="000000" w:fill="FFFFFF"/>
            <w:noWrap/>
            <w:vAlign w:val="bottom"/>
            <w:hideMark/>
          </w:tcPr>
          <w:p w14:paraId="4EF33EAA" w14:textId="77777777" w:rsidR="00DC4D66" w:rsidRPr="00DC4D66" w:rsidRDefault="00DC4D66">
            <w:pPr>
              <w:jc w:val="right"/>
              <w:rPr>
                <w:b/>
                <w:bCs/>
              </w:rPr>
            </w:pPr>
            <w:r w:rsidRPr="00DC4D66">
              <w:rPr>
                <w:b/>
                <w:bCs/>
              </w:rPr>
              <w:t>18 508</w:t>
            </w:r>
          </w:p>
        </w:tc>
        <w:tc>
          <w:tcPr>
            <w:tcW w:w="1296" w:type="dxa"/>
            <w:tcBorders>
              <w:top w:val="nil"/>
              <w:left w:val="nil"/>
              <w:bottom w:val="single" w:sz="4" w:space="0" w:color="auto"/>
              <w:right w:val="single" w:sz="4" w:space="0" w:color="auto"/>
            </w:tcBorders>
            <w:shd w:val="clear" w:color="000000" w:fill="FFFFFF"/>
            <w:noWrap/>
            <w:vAlign w:val="bottom"/>
            <w:hideMark/>
          </w:tcPr>
          <w:p w14:paraId="64B7D21A" w14:textId="77777777" w:rsidR="00DC4D66" w:rsidRPr="00DC4D66" w:rsidRDefault="00DC4D66">
            <w:pPr>
              <w:jc w:val="right"/>
              <w:rPr>
                <w:b/>
                <w:bCs/>
              </w:rPr>
            </w:pPr>
            <w:r w:rsidRPr="00DC4D66">
              <w:rPr>
                <w:b/>
                <w:bCs/>
              </w:rPr>
              <w:t>18 866</w:t>
            </w:r>
          </w:p>
        </w:tc>
      </w:tr>
      <w:tr w:rsidR="00DC4D66" w:rsidRPr="00DC4D66" w14:paraId="5B2C8904" w14:textId="77777777" w:rsidTr="007B5977">
        <w:trPr>
          <w:trHeight w:val="264"/>
        </w:trPr>
        <w:tc>
          <w:tcPr>
            <w:tcW w:w="6096"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B0FAF63" w14:textId="0E8935E4" w:rsidR="00DC4D66" w:rsidRPr="00DC4D66" w:rsidRDefault="00DC4D66" w:rsidP="00DC4D66">
            <w:r w:rsidRPr="00DC4D66">
              <w:rPr>
                <w:b/>
                <w:bCs/>
              </w:rPr>
              <w:t>Kohustised kokku</w:t>
            </w:r>
            <w:r w:rsidRPr="00DC4D66">
              <w:t> </w:t>
            </w:r>
          </w:p>
        </w:tc>
        <w:tc>
          <w:tcPr>
            <w:tcW w:w="630" w:type="dxa"/>
            <w:tcBorders>
              <w:top w:val="nil"/>
              <w:left w:val="nil"/>
              <w:bottom w:val="single" w:sz="4" w:space="0" w:color="auto"/>
              <w:right w:val="single" w:sz="4" w:space="0" w:color="auto"/>
            </w:tcBorders>
            <w:shd w:val="clear" w:color="000000" w:fill="FFFFFF"/>
            <w:noWrap/>
            <w:vAlign w:val="bottom"/>
            <w:hideMark/>
          </w:tcPr>
          <w:p w14:paraId="13C84295" w14:textId="77777777" w:rsidR="00DC4D66" w:rsidRPr="00DC4D66" w:rsidRDefault="00DC4D66">
            <w:r w:rsidRPr="00DC4D66">
              <w:t> </w:t>
            </w:r>
          </w:p>
        </w:tc>
        <w:tc>
          <w:tcPr>
            <w:tcW w:w="1355" w:type="dxa"/>
            <w:tcBorders>
              <w:top w:val="nil"/>
              <w:left w:val="nil"/>
              <w:bottom w:val="single" w:sz="4" w:space="0" w:color="auto"/>
              <w:right w:val="single" w:sz="4" w:space="0" w:color="auto"/>
            </w:tcBorders>
            <w:shd w:val="clear" w:color="000000" w:fill="FFFFFF"/>
            <w:noWrap/>
            <w:vAlign w:val="bottom"/>
            <w:hideMark/>
          </w:tcPr>
          <w:p w14:paraId="04AF0AE6" w14:textId="77777777" w:rsidR="00DC4D66" w:rsidRPr="00DC4D66" w:rsidRDefault="00DC4D66">
            <w:pPr>
              <w:jc w:val="right"/>
              <w:rPr>
                <w:b/>
                <w:bCs/>
              </w:rPr>
            </w:pPr>
            <w:r w:rsidRPr="00DC4D66">
              <w:rPr>
                <w:b/>
                <w:bCs/>
              </w:rPr>
              <w:t>39 290</w:t>
            </w:r>
          </w:p>
        </w:tc>
        <w:tc>
          <w:tcPr>
            <w:tcW w:w="1296" w:type="dxa"/>
            <w:tcBorders>
              <w:top w:val="nil"/>
              <w:left w:val="nil"/>
              <w:bottom w:val="single" w:sz="4" w:space="0" w:color="auto"/>
              <w:right w:val="single" w:sz="4" w:space="0" w:color="auto"/>
            </w:tcBorders>
            <w:shd w:val="clear" w:color="000000" w:fill="FFFFFF"/>
            <w:noWrap/>
            <w:vAlign w:val="bottom"/>
            <w:hideMark/>
          </w:tcPr>
          <w:p w14:paraId="4A41D8F2" w14:textId="77777777" w:rsidR="00DC4D66" w:rsidRPr="00DC4D66" w:rsidRDefault="00DC4D66">
            <w:pPr>
              <w:jc w:val="right"/>
              <w:rPr>
                <w:b/>
                <w:bCs/>
              </w:rPr>
            </w:pPr>
            <w:r w:rsidRPr="00DC4D66">
              <w:rPr>
                <w:b/>
                <w:bCs/>
              </w:rPr>
              <w:t>37 060</w:t>
            </w:r>
          </w:p>
        </w:tc>
      </w:tr>
      <w:tr w:rsidR="00DC4D66" w:rsidRPr="00DC4D66" w14:paraId="07E63050" w14:textId="77777777" w:rsidTr="00DC4D66">
        <w:trPr>
          <w:trHeight w:val="264"/>
        </w:trPr>
        <w:tc>
          <w:tcPr>
            <w:tcW w:w="1588" w:type="dxa"/>
            <w:tcBorders>
              <w:top w:val="nil"/>
              <w:left w:val="single" w:sz="4" w:space="0" w:color="auto"/>
              <w:bottom w:val="nil"/>
              <w:right w:val="single" w:sz="4" w:space="0" w:color="auto"/>
            </w:tcBorders>
            <w:shd w:val="clear" w:color="000000" w:fill="FFFFFF"/>
            <w:noWrap/>
            <w:vAlign w:val="bottom"/>
            <w:hideMark/>
          </w:tcPr>
          <w:p w14:paraId="569134C5" w14:textId="77777777" w:rsidR="00DC4D66" w:rsidRPr="00DC4D66" w:rsidRDefault="00DC4D66">
            <w:pPr>
              <w:rPr>
                <w:b/>
                <w:bCs/>
              </w:rPr>
            </w:pPr>
            <w:r w:rsidRPr="00DC4D66">
              <w:rPr>
                <w:b/>
                <w:bCs/>
              </w:rPr>
              <w:t> </w:t>
            </w:r>
          </w:p>
        </w:tc>
        <w:tc>
          <w:tcPr>
            <w:tcW w:w="328" w:type="dxa"/>
            <w:tcBorders>
              <w:top w:val="nil"/>
              <w:left w:val="nil"/>
              <w:bottom w:val="single" w:sz="4" w:space="0" w:color="auto"/>
              <w:right w:val="nil"/>
            </w:tcBorders>
            <w:shd w:val="clear" w:color="000000" w:fill="FFFFFF"/>
            <w:noWrap/>
            <w:vAlign w:val="bottom"/>
            <w:hideMark/>
          </w:tcPr>
          <w:p w14:paraId="1BA24D00" w14:textId="77777777" w:rsidR="00DC4D66" w:rsidRPr="00DC4D66" w:rsidRDefault="00DC4D66">
            <w:r w:rsidRPr="00DC4D66">
              <w:t> </w:t>
            </w:r>
          </w:p>
        </w:tc>
        <w:tc>
          <w:tcPr>
            <w:tcW w:w="4180" w:type="dxa"/>
            <w:tcBorders>
              <w:top w:val="nil"/>
              <w:left w:val="nil"/>
              <w:bottom w:val="single" w:sz="4" w:space="0" w:color="auto"/>
              <w:right w:val="single" w:sz="4" w:space="0" w:color="auto"/>
            </w:tcBorders>
            <w:shd w:val="clear" w:color="000000" w:fill="FFFFFF"/>
            <w:noWrap/>
            <w:vAlign w:val="bottom"/>
            <w:hideMark/>
          </w:tcPr>
          <w:p w14:paraId="3C70ADE6" w14:textId="77777777" w:rsidR="00DC4D66" w:rsidRPr="00DC4D66" w:rsidRDefault="00DC4D66">
            <w:r w:rsidRPr="00DC4D66">
              <w:t>Vähemuosalus</w:t>
            </w:r>
          </w:p>
        </w:tc>
        <w:tc>
          <w:tcPr>
            <w:tcW w:w="630" w:type="dxa"/>
            <w:tcBorders>
              <w:top w:val="nil"/>
              <w:left w:val="nil"/>
              <w:bottom w:val="single" w:sz="4" w:space="0" w:color="auto"/>
              <w:right w:val="single" w:sz="4" w:space="0" w:color="auto"/>
            </w:tcBorders>
            <w:shd w:val="clear" w:color="000000" w:fill="FFFFFF"/>
            <w:noWrap/>
            <w:vAlign w:val="bottom"/>
            <w:hideMark/>
          </w:tcPr>
          <w:p w14:paraId="49CC3389" w14:textId="77777777" w:rsidR="00DC4D66" w:rsidRPr="00DC4D66" w:rsidRDefault="00DC4D66">
            <w:pPr>
              <w:jc w:val="right"/>
            </w:pPr>
            <w:r w:rsidRPr="00DC4D66">
              <w:t>6</w:t>
            </w:r>
          </w:p>
        </w:tc>
        <w:tc>
          <w:tcPr>
            <w:tcW w:w="1355" w:type="dxa"/>
            <w:tcBorders>
              <w:top w:val="nil"/>
              <w:left w:val="nil"/>
              <w:bottom w:val="single" w:sz="4" w:space="0" w:color="auto"/>
              <w:right w:val="single" w:sz="4" w:space="0" w:color="auto"/>
            </w:tcBorders>
            <w:shd w:val="clear" w:color="000000" w:fill="FFFFFF"/>
            <w:noWrap/>
            <w:vAlign w:val="bottom"/>
            <w:hideMark/>
          </w:tcPr>
          <w:p w14:paraId="39E1E696" w14:textId="77777777" w:rsidR="00DC4D66" w:rsidRPr="00DC4D66" w:rsidRDefault="00DC4D66">
            <w:pPr>
              <w:jc w:val="right"/>
            </w:pPr>
            <w:r w:rsidRPr="00DC4D66">
              <w:t>280</w:t>
            </w:r>
          </w:p>
        </w:tc>
        <w:tc>
          <w:tcPr>
            <w:tcW w:w="1296" w:type="dxa"/>
            <w:tcBorders>
              <w:top w:val="nil"/>
              <w:left w:val="nil"/>
              <w:bottom w:val="single" w:sz="4" w:space="0" w:color="auto"/>
              <w:right w:val="single" w:sz="4" w:space="0" w:color="auto"/>
            </w:tcBorders>
            <w:shd w:val="clear" w:color="000000" w:fill="FFFFFF"/>
            <w:noWrap/>
            <w:vAlign w:val="bottom"/>
            <w:hideMark/>
          </w:tcPr>
          <w:p w14:paraId="2A57DDD6" w14:textId="77777777" w:rsidR="00DC4D66" w:rsidRPr="00DC4D66" w:rsidRDefault="00DC4D66">
            <w:pPr>
              <w:jc w:val="right"/>
            </w:pPr>
            <w:r w:rsidRPr="00DC4D66">
              <w:t>439</w:t>
            </w:r>
          </w:p>
        </w:tc>
      </w:tr>
      <w:tr w:rsidR="00DC4D66" w:rsidRPr="00DC4D66" w14:paraId="579BCBCB" w14:textId="77777777" w:rsidTr="00DC4D66">
        <w:trPr>
          <w:trHeight w:val="264"/>
        </w:trPr>
        <w:tc>
          <w:tcPr>
            <w:tcW w:w="1588" w:type="dxa"/>
            <w:tcBorders>
              <w:top w:val="nil"/>
              <w:left w:val="single" w:sz="4" w:space="0" w:color="auto"/>
              <w:bottom w:val="nil"/>
              <w:right w:val="single" w:sz="4" w:space="0" w:color="auto"/>
            </w:tcBorders>
            <w:shd w:val="clear" w:color="000000" w:fill="FFFFFF"/>
            <w:vAlign w:val="bottom"/>
            <w:hideMark/>
          </w:tcPr>
          <w:p w14:paraId="24D8312D" w14:textId="77777777" w:rsidR="00DC4D66" w:rsidRPr="00DC4D66" w:rsidRDefault="00DC4D66">
            <w:pPr>
              <w:rPr>
                <w:i/>
                <w:iCs/>
              </w:rPr>
            </w:pPr>
            <w:r w:rsidRPr="00DC4D66">
              <w:rPr>
                <w:i/>
                <w:iCs/>
              </w:rPr>
              <w:t>Netovara</w:t>
            </w:r>
          </w:p>
        </w:tc>
        <w:tc>
          <w:tcPr>
            <w:tcW w:w="328" w:type="dxa"/>
            <w:tcBorders>
              <w:top w:val="nil"/>
              <w:left w:val="nil"/>
              <w:bottom w:val="single" w:sz="4" w:space="0" w:color="auto"/>
              <w:right w:val="nil"/>
            </w:tcBorders>
            <w:shd w:val="clear" w:color="000000" w:fill="FFFFFF"/>
            <w:noWrap/>
            <w:vAlign w:val="bottom"/>
            <w:hideMark/>
          </w:tcPr>
          <w:p w14:paraId="14E34319" w14:textId="77777777" w:rsidR="00DC4D66" w:rsidRPr="00DC4D66" w:rsidRDefault="00DC4D66">
            <w:r w:rsidRPr="00DC4D66">
              <w:t> </w:t>
            </w:r>
          </w:p>
        </w:tc>
        <w:tc>
          <w:tcPr>
            <w:tcW w:w="4180" w:type="dxa"/>
            <w:tcBorders>
              <w:top w:val="nil"/>
              <w:left w:val="nil"/>
              <w:bottom w:val="single" w:sz="4" w:space="0" w:color="auto"/>
              <w:right w:val="single" w:sz="4" w:space="0" w:color="auto"/>
            </w:tcBorders>
            <w:shd w:val="clear" w:color="000000" w:fill="FFFFFF"/>
            <w:noWrap/>
            <w:vAlign w:val="bottom"/>
            <w:hideMark/>
          </w:tcPr>
          <w:p w14:paraId="6D91CEF3" w14:textId="77777777" w:rsidR="00DC4D66" w:rsidRPr="00DC4D66" w:rsidRDefault="00DC4D66">
            <w:r w:rsidRPr="00DC4D66">
              <w:t>Linnavalitsuse netovara</w:t>
            </w:r>
          </w:p>
        </w:tc>
        <w:tc>
          <w:tcPr>
            <w:tcW w:w="630" w:type="dxa"/>
            <w:tcBorders>
              <w:top w:val="nil"/>
              <w:left w:val="nil"/>
              <w:bottom w:val="single" w:sz="4" w:space="0" w:color="auto"/>
              <w:right w:val="single" w:sz="4" w:space="0" w:color="auto"/>
            </w:tcBorders>
            <w:shd w:val="clear" w:color="000000" w:fill="FFFFFF"/>
            <w:noWrap/>
            <w:vAlign w:val="bottom"/>
            <w:hideMark/>
          </w:tcPr>
          <w:p w14:paraId="0DBD3B50" w14:textId="77777777" w:rsidR="00DC4D66" w:rsidRPr="00DC4D66" w:rsidRDefault="00DC4D66">
            <w:r w:rsidRPr="00DC4D66">
              <w:t> </w:t>
            </w:r>
          </w:p>
        </w:tc>
        <w:tc>
          <w:tcPr>
            <w:tcW w:w="1355" w:type="dxa"/>
            <w:tcBorders>
              <w:top w:val="nil"/>
              <w:left w:val="nil"/>
              <w:bottom w:val="single" w:sz="4" w:space="0" w:color="auto"/>
              <w:right w:val="single" w:sz="4" w:space="0" w:color="auto"/>
            </w:tcBorders>
            <w:shd w:val="clear" w:color="000000" w:fill="FFFFFF"/>
            <w:noWrap/>
            <w:vAlign w:val="bottom"/>
            <w:hideMark/>
          </w:tcPr>
          <w:p w14:paraId="2F99296E" w14:textId="77777777" w:rsidR="00DC4D66" w:rsidRPr="00DC4D66" w:rsidRDefault="00DC4D66">
            <w:pPr>
              <w:jc w:val="right"/>
            </w:pPr>
            <w:r w:rsidRPr="00DC4D66">
              <w:t>179 286</w:t>
            </w:r>
          </w:p>
        </w:tc>
        <w:tc>
          <w:tcPr>
            <w:tcW w:w="1296" w:type="dxa"/>
            <w:tcBorders>
              <w:top w:val="nil"/>
              <w:left w:val="nil"/>
              <w:bottom w:val="single" w:sz="4" w:space="0" w:color="auto"/>
              <w:right w:val="single" w:sz="4" w:space="0" w:color="auto"/>
            </w:tcBorders>
            <w:shd w:val="clear" w:color="000000" w:fill="FFFFFF"/>
            <w:noWrap/>
            <w:vAlign w:val="bottom"/>
            <w:hideMark/>
          </w:tcPr>
          <w:p w14:paraId="21D731BC" w14:textId="77777777" w:rsidR="00DC4D66" w:rsidRPr="00DC4D66" w:rsidRDefault="00DC4D66">
            <w:pPr>
              <w:jc w:val="right"/>
            </w:pPr>
            <w:r w:rsidRPr="00DC4D66">
              <w:t>177 709</w:t>
            </w:r>
          </w:p>
        </w:tc>
      </w:tr>
      <w:tr w:rsidR="00DC4D66" w:rsidRPr="00DC4D66" w14:paraId="106019D1" w14:textId="77777777" w:rsidTr="00DC4D66">
        <w:trPr>
          <w:trHeight w:val="264"/>
        </w:trPr>
        <w:tc>
          <w:tcPr>
            <w:tcW w:w="1588" w:type="dxa"/>
            <w:tcBorders>
              <w:top w:val="nil"/>
              <w:left w:val="single" w:sz="4" w:space="0" w:color="auto"/>
              <w:bottom w:val="nil"/>
              <w:right w:val="single" w:sz="4" w:space="0" w:color="auto"/>
            </w:tcBorders>
            <w:shd w:val="clear" w:color="000000" w:fill="FFFFFF"/>
            <w:noWrap/>
            <w:vAlign w:val="bottom"/>
            <w:hideMark/>
          </w:tcPr>
          <w:p w14:paraId="0EE60410" w14:textId="77777777" w:rsidR="00DC4D66" w:rsidRPr="00DC4D66" w:rsidRDefault="00DC4D66">
            <w:r w:rsidRPr="00DC4D66">
              <w:t> </w:t>
            </w:r>
          </w:p>
        </w:tc>
        <w:tc>
          <w:tcPr>
            <w:tcW w:w="328" w:type="dxa"/>
            <w:tcBorders>
              <w:top w:val="nil"/>
              <w:left w:val="nil"/>
              <w:bottom w:val="single" w:sz="4" w:space="0" w:color="auto"/>
              <w:right w:val="nil"/>
            </w:tcBorders>
            <w:shd w:val="clear" w:color="000000" w:fill="FFFFFF"/>
            <w:noWrap/>
            <w:vAlign w:val="bottom"/>
            <w:hideMark/>
          </w:tcPr>
          <w:p w14:paraId="2936A112" w14:textId="77777777" w:rsidR="00DC4D66" w:rsidRPr="00DC4D66" w:rsidRDefault="00DC4D66">
            <w:r w:rsidRPr="00DC4D66">
              <w:t> </w:t>
            </w:r>
          </w:p>
        </w:tc>
        <w:tc>
          <w:tcPr>
            <w:tcW w:w="4180" w:type="dxa"/>
            <w:tcBorders>
              <w:top w:val="nil"/>
              <w:left w:val="nil"/>
              <w:bottom w:val="single" w:sz="4" w:space="0" w:color="auto"/>
              <w:right w:val="single" w:sz="4" w:space="0" w:color="auto"/>
            </w:tcBorders>
            <w:shd w:val="clear" w:color="000000" w:fill="FFFFFF"/>
            <w:noWrap/>
            <w:vAlign w:val="bottom"/>
            <w:hideMark/>
          </w:tcPr>
          <w:p w14:paraId="2FCDFF6A" w14:textId="77777777" w:rsidR="00DC4D66" w:rsidRPr="00DC4D66" w:rsidRDefault="00DC4D66">
            <w:r w:rsidRPr="00DC4D66">
              <w:t>Eelmise perioodide akumuleeritud tulem</w:t>
            </w:r>
          </w:p>
        </w:tc>
        <w:tc>
          <w:tcPr>
            <w:tcW w:w="630" w:type="dxa"/>
            <w:tcBorders>
              <w:top w:val="nil"/>
              <w:left w:val="nil"/>
              <w:bottom w:val="single" w:sz="4" w:space="0" w:color="auto"/>
              <w:right w:val="single" w:sz="4" w:space="0" w:color="auto"/>
            </w:tcBorders>
            <w:shd w:val="clear" w:color="000000" w:fill="FFFFFF"/>
            <w:noWrap/>
            <w:vAlign w:val="bottom"/>
            <w:hideMark/>
          </w:tcPr>
          <w:p w14:paraId="0CCC511D" w14:textId="77777777" w:rsidR="00DC4D66" w:rsidRPr="00DC4D66" w:rsidRDefault="00DC4D66">
            <w:r w:rsidRPr="00DC4D66">
              <w:t> </w:t>
            </w:r>
          </w:p>
        </w:tc>
        <w:tc>
          <w:tcPr>
            <w:tcW w:w="1355" w:type="dxa"/>
            <w:tcBorders>
              <w:top w:val="nil"/>
              <w:left w:val="nil"/>
              <w:bottom w:val="single" w:sz="4" w:space="0" w:color="auto"/>
              <w:right w:val="single" w:sz="4" w:space="0" w:color="auto"/>
            </w:tcBorders>
            <w:shd w:val="clear" w:color="000000" w:fill="FFFFFF"/>
            <w:noWrap/>
            <w:vAlign w:val="bottom"/>
            <w:hideMark/>
          </w:tcPr>
          <w:p w14:paraId="15508394" w14:textId="77777777" w:rsidR="00DC4D66" w:rsidRPr="00DC4D66" w:rsidRDefault="00DC4D66">
            <w:pPr>
              <w:jc w:val="right"/>
            </w:pPr>
            <w:r w:rsidRPr="00DC4D66">
              <w:t>177 881</w:t>
            </w:r>
          </w:p>
        </w:tc>
        <w:tc>
          <w:tcPr>
            <w:tcW w:w="1296" w:type="dxa"/>
            <w:tcBorders>
              <w:top w:val="nil"/>
              <w:left w:val="nil"/>
              <w:bottom w:val="single" w:sz="4" w:space="0" w:color="auto"/>
              <w:right w:val="single" w:sz="4" w:space="0" w:color="auto"/>
            </w:tcBorders>
            <w:shd w:val="clear" w:color="000000" w:fill="FFFFFF"/>
            <w:noWrap/>
            <w:vAlign w:val="bottom"/>
            <w:hideMark/>
          </w:tcPr>
          <w:p w14:paraId="4CD48787" w14:textId="77777777" w:rsidR="00DC4D66" w:rsidRPr="00DC4D66" w:rsidRDefault="00DC4D66">
            <w:pPr>
              <w:jc w:val="right"/>
            </w:pPr>
            <w:r w:rsidRPr="00DC4D66">
              <w:t>173 996</w:t>
            </w:r>
          </w:p>
        </w:tc>
      </w:tr>
      <w:tr w:rsidR="00DC4D66" w:rsidRPr="00DC4D66" w14:paraId="42002260" w14:textId="77777777" w:rsidTr="00DC4D66">
        <w:trPr>
          <w:trHeight w:val="264"/>
        </w:trPr>
        <w:tc>
          <w:tcPr>
            <w:tcW w:w="1588" w:type="dxa"/>
            <w:tcBorders>
              <w:top w:val="nil"/>
              <w:left w:val="single" w:sz="4" w:space="0" w:color="auto"/>
              <w:bottom w:val="single" w:sz="4" w:space="0" w:color="auto"/>
              <w:right w:val="single" w:sz="4" w:space="0" w:color="auto"/>
            </w:tcBorders>
            <w:shd w:val="clear" w:color="000000" w:fill="FFFFFF"/>
            <w:noWrap/>
            <w:vAlign w:val="bottom"/>
            <w:hideMark/>
          </w:tcPr>
          <w:p w14:paraId="51CB1D3F" w14:textId="77777777" w:rsidR="00DC4D66" w:rsidRPr="00DC4D66" w:rsidRDefault="00DC4D66">
            <w:r w:rsidRPr="00DC4D66">
              <w:t> </w:t>
            </w:r>
          </w:p>
        </w:tc>
        <w:tc>
          <w:tcPr>
            <w:tcW w:w="328" w:type="dxa"/>
            <w:tcBorders>
              <w:top w:val="nil"/>
              <w:left w:val="nil"/>
              <w:bottom w:val="single" w:sz="4" w:space="0" w:color="auto"/>
              <w:right w:val="nil"/>
            </w:tcBorders>
            <w:shd w:val="clear" w:color="000000" w:fill="FFFFFF"/>
            <w:noWrap/>
            <w:vAlign w:val="bottom"/>
            <w:hideMark/>
          </w:tcPr>
          <w:p w14:paraId="782DEE2C" w14:textId="77777777" w:rsidR="00DC4D66" w:rsidRPr="00DC4D66" w:rsidRDefault="00DC4D66">
            <w:r w:rsidRPr="00DC4D66">
              <w:t> </w:t>
            </w:r>
          </w:p>
        </w:tc>
        <w:tc>
          <w:tcPr>
            <w:tcW w:w="4180" w:type="dxa"/>
            <w:tcBorders>
              <w:top w:val="nil"/>
              <w:left w:val="nil"/>
              <w:bottom w:val="single" w:sz="4" w:space="0" w:color="auto"/>
              <w:right w:val="single" w:sz="4" w:space="0" w:color="auto"/>
            </w:tcBorders>
            <w:shd w:val="clear" w:color="000000" w:fill="FFFFFF"/>
            <w:noWrap/>
            <w:vAlign w:val="center"/>
            <w:hideMark/>
          </w:tcPr>
          <w:p w14:paraId="15170A98" w14:textId="77777777" w:rsidR="00DC4D66" w:rsidRPr="00DC4D66" w:rsidRDefault="00DC4D66">
            <w:r w:rsidRPr="00DC4D66">
              <w:t>Aruandeaasta tulem</w:t>
            </w:r>
          </w:p>
        </w:tc>
        <w:tc>
          <w:tcPr>
            <w:tcW w:w="630" w:type="dxa"/>
            <w:tcBorders>
              <w:top w:val="nil"/>
              <w:left w:val="nil"/>
              <w:bottom w:val="single" w:sz="4" w:space="0" w:color="auto"/>
              <w:right w:val="single" w:sz="4" w:space="0" w:color="auto"/>
            </w:tcBorders>
            <w:shd w:val="clear" w:color="000000" w:fill="FFFFFF"/>
            <w:noWrap/>
            <w:vAlign w:val="bottom"/>
            <w:hideMark/>
          </w:tcPr>
          <w:p w14:paraId="2FFE1F65" w14:textId="77777777" w:rsidR="00DC4D66" w:rsidRPr="00DC4D66" w:rsidRDefault="00DC4D66">
            <w:r w:rsidRPr="00DC4D66">
              <w:t> </w:t>
            </w:r>
          </w:p>
        </w:tc>
        <w:tc>
          <w:tcPr>
            <w:tcW w:w="1355" w:type="dxa"/>
            <w:tcBorders>
              <w:top w:val="nil"/>
              <w:left w:val="nil"/>
              <w:bottom w:val="single" w:sz="4" w:space="0" w:color="auto"/>
              <w:right w:val="single" w:sz="4" w:space="0" w:color="auto"/>
            </w:tcBorders>
            <w:shd w:val="clear" w:color="000000" w:fill="FFFFFF"/>
            <w:noWrap/>
            <w:vAlign w:val="bottom"/>
            <w:hideMark/>
          </w:tcPr>
          <w:p w14:paraId="430725AE" w14:textId="77777777" w:rsidR="00DC4D66" w:rsidRPr="00DC4D66" w:rsidRDefault="00DC4D66">
            <w:pPr>
              <w:jc w:val="right"/>
            </w:pPr>
            <w:r w:rsidRPr="00DC4D66">
              <w:t>1 405</w:t>
            </w:r>
          </w:p>
        </w:tc>
        <w:tc>
          <w:tcPr>
            <w:tcW w:w="1296" w:type="dxa"/>
            <w:tcBorders>
              <w:top w:val="nil"/>
              <w:left w:val="nil"/>
              <w:bottom w:val="single" w:sz="4" w:space="0" w:color="auto"/>
              <w:right w:val="single" w:sz="4" w:space="0" w:color="auto"/>
            </w:tcBorders>
            <w:shd w:val="clear" w:color="000000" w:fill="FFFFFF"/>
            <w:noWrap/>
            <w:vAlign w:val="bottom"/>
            <w:hideMark/>
          </w:tcPr>
          <w:p w14:paraId="043D62B3" w14:textId="77777777" w:rsidR="00DC4D66" w:rsidRPr="00DC4D66" w:rsidRDefault="00DC4D66">
            <w:pPr>
              <w:jc w:val="right"/>
            </w:pPr>
            <w:r w:rsidRPr="00DC4D66">
              <w:t>3 713</w:t>
            </w:r>
          </w:p>
        </w:tc>
      </w:tr>
      <w:tr w:rsidR="00DC4D66" w:rsidRPr="00DC4D66" w14:paraId="0C028A38" w14:textId="77777777" w:rsidTr="007B5977">
        <w:trPr>
          <w:trHeight w:val="264"/>
        </w:trPr>
        <w:tc>
          <w:tcPr>
            <w:tcW w:w="6096" w:type="dxa"/>
            <w:gridSpan w:val="3"/>
            <w:tcBorders>
              <w:top w:val="nil"/>
              <w:left w:val="single" w:sz="4" w:space="0" w:color="auto"/>
              <w:bottom w:val="single" w:sz="4" w:space="0" w:color="auto"/>
              <w:right w:val="single" w:sz="4" w:space="0" w:color="auto"/>
            </w:tcBorders>
            <w:shd w:val="clear" w:color="000000" w:fill="FFFFFF"/>
            <w:noWrap/>
            <w:vAlign w:val="bottom"/>
            <w:hideMark/>
          </w:tcPr>
          <w:p w14:paraId="62597B30" w14:textId="048D9F06" w:rsidR="00DC4D66" w:rsidRPr="00DC4D66" w:rsidRDefault="00DC4D66" w:rsidP="00DC4D66">
            <w:pPr>
              <w:rPr>
                <w:b/>
                <w:bCs/>
              </w:rPr>
            </w:pPr>
            <w:r w:rsidRPr="00DC4D66">
              <w:rPr>
                <w:b/>
                <w:bCs/>
              </w:rPr>
              <w:t>Netovara kokku </w:t>
            </w:r>
          </w:p>
        </w:tc>
        <w:tc>
          <w:tcPr>
            <w:tcW w:w="630" w:type="dxa"/>
            <w:tcBorders>
              <w:top w:val="nil"/>
              <w:left w:val="nil"/>
              <w:bottom w:val="single" w:sz="4" w:space="0" w:color="auto"/>
              <w:right w:val="single" w:sz="4" w:space="0" w:color="auto"/>
            </w:tcBorders>
            <w:shd w:val="clear" w:color="000000" w:fill="FFFFFF"/>
            <w:noWrap/>
            <w:vAlign w:val="bottom"/>
            <w:hideMark/>
          </w:tcPr>
          <w:p w14:paraId="1DD7C73E" w14:textId="77777777" w:rsidR="00DC4D66" w:rsidRPr="00DC4D66" w:rsidRDefault="00DC4D66">
            <w:r w:rsidRPr="00DC4D66">
              <w:t> </w:t>
            </w:r>
          </w:p>
        </w:tc>
        <w:tc>
          <w:tcPr>
            <w:tcW w:w="1355" w:type="dxa"/>
            <w:tcBorders>
              <w:top w:val="nil"/>
              <w:left w:val="nil"/>
              <w:bottom w:val="single" w:sz="4" w:space="0" w:color="auto"/>
              <w:right w:val="single" w:sz="4" w:space="0" w:color="auto"/>
            </w:tcBorders>
            <w:shd w:val="clear" w:color="000000" w:fill="FFFFFF"/>
            <w:noWrap/>
            <w:vAlign w:val="bottom"/>
            <w:hideMark/>
          </w:tcPr>
          <w:p w14:paraId="7A035117" w14:textId="77777777" w:rsidR="00DC4D66" w:rsidRPr="00DC4D66" w:rsidRDefault="00DC4D66">
            <w:pPr>
              <w:jc w:val="right"/>
              <w:rPr>
                <w:b/>
                <w:bCs/>
              </w:rPr>
            </w:pPr>
            <w:r w:rsidRPr="00DC4D66">
              <w:rPr>
                <w:b/>
                <w:bCs/>
              </w:rPr>
              <w:t>179 566</w:t>
            </w:r>
          </w:p>
        </w:tc>
        <w:tc>
          <w:tcPr>
            <w:tcW w:w="1296" w:type="dxa"/>
            <w:tcBorders>
              <w:top w:val="nil"/>
              <w:left w:val="nil"/>
              <w:bottom w:val="single" w:sz="4" w:space="0" w:color="auto"/>
              <w:right w:val="single" w:sz="4" w:space="0" w:color="auto"/>
            </w:tcBorders>
            <w:shd w:val="clear" w:color="000000" w:fill="FFFFFF"/>
            <w:noWrap/>
            <w:vAlign w:val="bottom"/>
            <w:hideMark/>
          </w:tcPr>
          <w:p w14:paraId="6C4AC8B4" w14:textId="77777777" w:rsidR="00DC4D66" w:rsidRPr="00DC4D66" w:rsidRDefault="00DC4D66">
            <w:pPr>
              <w:jc w:val="right"/>
              <w:rPr>
                <w:b/>
                <w:bCs/>
              </w:rPr>
            </w:pPr>
            <w:r w:rsidRPr="00DC4D66">
              <w:rPr>
                <w:b/>
                <w:bCs/>
              </w:rPr>
              <w:t>178 148</w:t>
            </w:r>
          </w:p>
        </w:tc>
      </w:tr>
    </w:tbl>
    <w:p w14:paraId="5AA0537A" w14:textId="77777777" w:rsidR="00DC4D66" w:rsidRDefault="00DC4D66" w:rsidP="009468EE">
      <w:pPr>
        <w:jc w:val="both"/>
        <w:rPr>
          <w:color w:val="7030A0"/>
          <w:sz w:val="22"/>
          <w:szCs w:val="22"/>
          <w:lang w:val="et-EE"/>
        </w:rPr>
      </w:pPr>
    </w:p>
    <w:p w14:paraId="6A604A08" w14:textId="77777777" w:rsidR="00844865" w:rsidRPr="004F66FC" w:rsidRDefault="005C1F5F" w:rsidP="009468EE">
      <w:pPr>
        <w:jc w:val="both"/>
        <w:rPr>
          <w:color w:val="7030A0"/>
          <w:sz w:val="22"/>
          <w:szCs w:val="22"/>
          <w:lang w:val="et-EE"/>
        </w:rPr>
      </w:pPr>
      <w:r w:rsidRPr="004F66FC">
        <w:rPr>
          <w:color w:val="7030A0"/>
          <w:sz w:val="22"/>
          <w:szCs w:val="22"/>
          <w:lang w:val="et-EE"/>
        </w:rPr>
        <w:br w:type="page"/>
      </w:r>
    </w:p>
    <w:p w14:paraId="0B0516FC" w14:textId="77777777" w:rsidR="009468EE" w:rsidRPr="00AB5422" w:rsidRDefault="00D074F9" w:rsidP="00D074F9">
      <w:pPr>
        <w:pStyle w:val="Pealkiri2"/>
        <w:rPr>
          <w:rFonts w:ascii="Times New Roman" w:hAnsi="Times New Roman"/>
          <w:i w:val="0"/>
          <w:iCs w:val="0"/>
          <w:color w:val="000000" w:themeColor="text1"/>
          <w:sz w:val="24"/>
          <w:lang w:val="et-EE"/>
        </w:rPr>
      </w:pPr>
      <w:bookmarkStart w:id="817" w:name="_Toc326933047"/>
      <w:bookmarkStart w:id="818" w:name="_Toc355560219"/>
      <w:bookmarkStart w:id="819" w:name="_Toc355560404"/>
      <w:bookmarkStart w:id="820" w:name="_Toc355560930"/>
      <w:bookmarkStart w:id="821" w:name="_Toc355561006"/>
      <w:bookmarkStart w:id="822" w:name="_Toc355597483"/>
      <w:bookmarkStart w:id="823" w:name="_Toc355604925"/>
      <w:bookmarkStart w:id="824" w:name="_Toc355604981"/>
      <w:bookmarkStart w:id="825" w:name="_Toc355611574"/>
      <w:bookmarkStart w:id="826" w:name="_Toc355611645"/>
      <w:bookmarkStart w:id="827" w:name="_Toc356392033"/>
      <w:bookmarkStart w:id="828" w:name="_Toc356393825"/>
      <w:bookmarkStart w:id="829" w:name="_Toc356569303"/>
      <w:bookmarkStart w:id="830" w:name="_Toc356826426"/>
      <w:bookmarkStart w:id="831" w:name="_Toc356831455"/>
      <w:bookmarkStart w:id="832" w:name="_Toc357072597"/>
      <w:bookmarkStart w:id="833" w:name="_Toc357409479"/>
      <w:bookmarkStart w:id="834" w:name="_Toc357409549"/>
      <w:bookmarkStart w:id="835" w:name="_Toc386401160"/>
      <w:bookmarkStart w:id="836" w:name="_Toc386401354"/>
      <w:bookmarkStart w:id="837" w:name="_Toc386401576"/>
      <w:bookmarkStart w:id="838" w:name="_Toc386401686"/>
      <w:bookmarkStart w:id="839" w:name="_Toc386486218"/>
      <w:bookmarkStart w:id="840" w:name="_Toc386486340"/>
      <w:bookmarkStart w:id="841" w:name="_Toc386486411"/>
      <w:bookmarkStart w:id="842" w:name="_Toc386486741"/>
      <w:bookmarkStart w:id="843" w:name="_Toc386486797"/>
      <w:bookmarkStart w:id="844" w:name="_Toc386524459"/>
      <w:bookmarkStart w:id="845" w:name="_Toc386535668"/>
      <w:bookmarkStart w:id="846" w:name="_Toc388617205"/>
      <w:bookmarkStart w:id="847" w:name="_Toc388877742"/>
      <w:bookmarkStart w:id="848" w:name="_Toc418346805"/>
      <w:bookmarkStart w:id="849" w:name="_Toc418346915"/>
      <w:bookmarkStart w:id="850" w:name="_Toc418347023"/>
      <w:bookmarkStart w:id="851" w:name="_Toc420309333"/>
      <w:bookmarkStart w:id="852" w:name="_Toc420309416"/>
      <w:bookmarkStart w:id="853" w:name="_Toc420485571"/>
      <w:bookmarkStart w:id="854" w:name="_Toc449877890"/>
      <w:bookmarkStart w:id="855" w:name="_Toc449881345"/>
      <w:bookmarkStart w:id="856" w:name="_Toc452036492"/>
      <w:bookmarkStart w:id="857" w:name="_Toc452111876"/>
      <w:bookmarkStart w:id="858" w:name="_Toc480980044"/>
      <w:bookmarkStart w:id="859" w:name="_Toc480980175"/>
      <w:bookmarkStart w:id="860" w:name="_Toc480980236"/>
      <w:bookmarkStart w:id="861" w:name="_Toc480980461"/>
      <w:bookmarkStart w:id="862" w:name="_Toc481482698"/>
      <w:bookmarkStart w:id="863" w:name="_Toc481482748"/>
      <w:bookmarkStart w:id="864" w:name="_Toc481482887"/>
      <w:bookmarkStart w:id="865" w:name="_Toc481495780"/>
      <w:bookmarkStart w:id="866" w:name="_Toc483384554"/>
      <w:bookmarkStart w:id="867" w:name="_Toc512700005"/>
      <w:bookmarkStart w:id="868" w:name="_Toc512700067"/>
      <w:bookmarkStart w:id="869" w:name="_Toc512700861"/>
      <w:bookmarkStart w:id="870" w:name="_Toc512840119"/>
      <w:bookmarkStart w:id="871" w:name="_Toc512860646"/>
      <w:bookmarkStart w:id="872" w:name="_Toc514414174"/>
      <w:bookmarkStart w:id="873" w:name="_Toc514414272"/>
      <w:bookmarkStart w:id="874" w:name="_Toc514914883"/>
      <w:bookmarkStart w:id="875" w:name="_Toc515280161"/>
      <w:bookmarkStart w:id="876" w:name="_Toc7436650"/>
      <w:bookmarkStart w:id="877" w:name="_Toc7676543"/>
      <w:bookmarkStart w:id="878" w:name="_Toc7682259"/>
      <w:bookmarkStart w:id="879" w:name="_Toc72747655"/>
      <w:r w:rsidRPr="00AB5422">
        <w:rPr>
          <w:rFonts w:ascii="Times New Roman" w:hAnsi="Times New Roman"/>
          <w:i w:val="0"/>
          <w:iCs w:val="0"/>
          <w:color w:val="000000" w:themeColor="text1"/>
          <w:sz w:val="24"/>
          <w:lang w:val="et-EE"/>
        </w:rPr>
        <w:lastRenderedPageBreak/>
        <w:t>Konsolideeritud tulem</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14:paraId="5D4F819C" w14:textId="77777777" w:rsidR="006A54BE" w:rsidRPr="00AB5422" w:rsidRDefault="001819A8" w:rsidP="006A54BE">
      <w:pPr>
        <w:jc w:val="right"/>
        <w:rPr>
          <w:color w:val="000000" w:themeColor="text1"/>
          <w:sz w:val="22"/>
          <w:szCs w:val="22"/>
          <w:lang w:val="et-EE"/>
        </w:rPr>
      </w:pPr>
      <w:r w:rsidRPr="00AB5422">
        <w:rPr>
          <w:color w:val="000000" w:themeColor="text1"/>
          <w:sz w:val="22"/>
          <w:szCs w:val="22"/>
          <w:lang w:val="et-EE"/>
        </w:rPr>
        <w:t>tuh.</w:t>
      </w:r>
      <w:r w:rsidR="002559C1" w:rsidRPr="00AB5422">
        <w:rPr>
          <w:color w:val="000000" w:themeColor="text1"/>
          <w:sz w:val="22"/>
          <w:szCs w:val="22"/>
          <w:lang w:val="et-EE"/>
        </w:rPr>
        <w:t>eurodes</w:t>
      </w:r>
    </w:p>
    <w:tbl>
      <w:tblPr>
        <w:tblW w:w="9215" w:type="dxa"/>
        <w:tblInd w:w="-431" w:type="dxa"/>
        <w:tblLook w:val="04A0" w:firstRow="1" w:lastRow="0" w:firstColumn="1" w:lastColumn="0" w:noHBand="0" w:noVBand="1"/>
      </w:tblPr>
      <w:tblGrid>
        <w:gridCol w:w="276"/>
        <w:gridCol w:w="4206"/>
        <w:gridCol w:w="276"/>
        <w:gridCol w:w="630"/>
        <w:gridCol w:w="1005"/>
        <w:gridCol w:w="1404"/>
        <w:gridCol w:w="1418"/>
      </w:tblGrid>
      <w:tr w:rsidR="00AB5422" w:rsidRPr="00AB5422" w14:paraId="5697833D" w14:textId="77777777" w:rsidTr="00AB5422">
        <w:trPr>
          <w:trHeight w:val="264"/>
        </w:trPr>
        <w:tc>
          <w:tcPr>
            <w:tcW w:w="5388"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8D6C4D0" w14:textId="77777777" w:rsidR="00AB5422" w:rsidRPr="00AB5422" w:rsidRDefault="00AB5422">
            <w:pPr>
              <w:rPr>
                <w:b/>
                <w:bCs/>
                <w:lang w:val="en-US"/>
              </w:rPr>
            </w:pPr>
            <w:r w:rsidRPr="00AB5422">
              <w:rPr>
                <w:b/>
                <w:bCs/>
              </w:rPr>
              <w:t>Tegevustulud</w:t>
            </w:r>
          </w:p>
        </w:tc>
        <w:tc>
          <w:tcPr>
            <w:tcW w:w="1005" w:type="dxa"/>
            <w:tcBorders>
              <w:top w:val="single" w:sz="4" w:space="0" w:color="auto"/>
              <w:left w:val="nil"/>
              <w:bottom w:val="single" w:sz="4" w:space="0" w:color="auto"/>
              <w:right w:val="single" w:sz="4" w:space="0" w:color="auto"/>
            </w:tcBorders>
            <w:shd w:val="clear" w:color="000000" w:fill="FFFFFF"/>
            <w:vAlign w:val="center"/>
            <w:hideMark/>
          </w:tcPr>
          <w:p w14:paraId="224927DF" w14:textId="77777777" w:rsidR="00AB5422" w:rsidRPr="00AB5422" w:rsidRDefault="00AB5422">
            <w:pPr>
              <w:jc w:val="right"/>
              <w:rPr>
                <w:b/>
                <w:bCs/>
              </w:rPr>
            </w:pPr>
            <w:r w:rsidRPr="00AB5422">
              <w:rPr>
                <w:b/>
                <w:bCs/>
              </w:rPr>
              <w:t>Lisa</w:t>
            </w:r>
          </w:p>
        </w:tc>
        <w:tc>
          <w:tcPr>
            <w:tcW w:w="1404" w:type="dxa"/>
            <w:tcBorders>
              <w:top w:val="single" w:sz="4" w:space="0" w:color="auto"/>
              <w:left w:val="nil"/>
              <w:bottom w:val="single" w:sz="4" w:space="0" w:color="auto"/>
              <w:right w:val="single" w:sz="4" w:space="0" w:color="auto"/>
            </w:tcBorders>
            <w:shd w:val="clear" w:color="000000" w:fill="FFFFFF"/>
            <w:vAlign w:val="center"/>
            <w:hideMark/>
          </w:tcPr>
          <w:p w14:paraId="6B8B545A" w14:textId="77777777" w:rsidR="00AB5422" w:rsidRPr="00AB5422" w:rsidRDefault="00AB5422">
            <w:pPr>
              <w:jc w:val="right"/>
              <w:rPr>
                <w:b/>
                <w:bCs/>
              </w:rPr>
            </w:pPr>
            <w:r w:rsidRPr="00AB5422">
              <w:rPr>
                <w:b/>
                <w:bCs/>
              </w:rPr>
              <w:t>2020</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14:paraId="5B2FDF54" w14:textId="77777777" w:rsidR="00AB5422" w:rsidRPr="00AB5422" w:rsidRDefault="00AB5422">
            <w:pPr>
              <w:jc w:val="right"/>
              <w:rPr>
                <w:b/>
                <w:bCs/>
              </w:rPr>
            </w:pPr>
            <w:r w:rsidRPr="00AB5422">
              <w:rPr>
                <w:b/>
                <w:bCs/>
              </w:rPr>
              <w:t>2019</w:t>
            </w:r>
          </w:p>
        </w:tc>
      </w:tr>
      <w:tr w:rsidR="00AB5422" w:rsidRPr="00AB5422" w14:paraId="0DD03CC0" w14:textId="77777777" w:rsidTr="00AB5422">
        <w:trPr>
          <w:trHeight w:val="264"/>
        </w:trPr>
        <w:tc>
          <w:tcPr>
            <w:tcW w:w="276" w:type="dxa"/>
            <w:tcBorders>
              <w:top w:val="nil"/>
              <w:left w:val="single" w:sz="4" w:space="0" w:color="auto"/>
              <w:bottom w:val="single" w:sz="4" w:space="0" w:color="auto"/>
              <w:right w:val="nil"/>
            </w:tcBorders>
            <w:shd w:val="clear" w:color="000000" w:fill="FFFFFF"/>
            <w:noWrap/>
            <w:vAlign w:val="bottom"/>
            <w:hideMark/>
          </w:tcPr>
          <w:p w14:paraId="0D92A051" w14:textId="77777777" w:rsidR="00AB5422" w:rsidRPr="00AB5422" w:rsidRDefault="00AB5422">
            <w:r w:rsidRPr="00AB5422">
              <w:t> </w:t>
            </w:r>
          </w:p>
        </w:tc>
        <w:tc>
          <w:tcPr>
            <w:tcW w:w="5112" w:type="dxa"/>
            <w:gridSpan w:val="3"/>
            <w:tcBorders>
              <w:top w:val="single" w:sz="4" w:space="0" w:color="auto"/>
              <w:left w:val="nil"/>
              <w:bottom w:val="single" w:sz="4" w:space="0" w:color="auto"/>
              <w:right w:val="nil"/>
            </w:tcBorders>
            <w:shd w:val="clear" w:color="000000" w:fill="FFFFFF"/>
            <w:noWrap/>
            <w:vAlign w:val="bottom"/>
            <w:hideMark/>
          </w:tcPr>
          <w:p w14:paraId="4D1CFF25" w14:textId="77777777" w:rsidR="00AB5422" w:rsidRPr="00AB5422" w:rsidRDefault="00AB5422">
            <w:r w:rsidRPr="00AB5422">
              <w:t>Maksud ja sotsiaalkindlustusmaksed</w:t>
            </w:r>
          </w:p>
        </w:tc>
        <w:tc>
          <w:tcPr>
            <w:tcW w:w="1005" w:type="dxa"/>
            <w:tcBorders>
              <w:top w:val="nil"/>
              <w:left w:val="single" w:sz="4" w:space="0" w:color="auto"/>
              <w:bottom w:val="single" w:sz="4" w:space="0" w:color="auto"/>
              <w:right w:val="single" w:sz="4" w:space="0" w:color="auto"/>
            </w:tcBorders>
            <w:shd w:val="clear" w:color="000000" w:fill="FFFFFF"/>
            <w:noWrap/>
            <w:vAlign w:val="bottom"/>
            <w:hideMark/>
          </w:tcPr>
          <w:p w14:paraId="6C74FF5D" w14:textId="77777777" w:rsidR="00AB5422" w:rsidRPr="00AB5422" w:rsidRDefault="00AB5422">
            <w:pPr>
              <w:jc w:val="right"/>
            </w:pPr>
            <w:r w:rsidRPr="00AB5422">
              <w:t>3</w:t>
            </w:r>
          </w:p>
        </w:tc>
        <w:tc>
          <w:tcPr>
            <w:tcW w:w="1404" w:type="dxa"/>
            <w:tcBorders>
              <w:top w:val="nil"/>
              <w:left w:val="nil"/>
              <w:bottom w:val="single" w:sz="4" w:space="0" w:color="auto"/>
              <w:right w:val="single" w:sz="4" w:space="0" w:color="auto"/>
            </w:tcBorders>
            <w:shd w:val="clear" w:color="000000" w:fill="FFFFFF"/>
            <w:noWrap/>
            <w:vAlign w:val="bottom"/>
            <w:hideMark/>
          </w:tcPr>
          <w:p w14:paraId="5F757337" w14:textId="77777777" w:rsidR="00AB5422" w:rsidRPr="00AB5422" w:rsidRDefault="00AB5422">
            <w:pPr>
              <w:jc w:val="right"/>
            </w:pPr>
            <w:r w:rsidRPr="00AB5422">
              <w:t>31 082</w:t>
            </w:r>
          </w:p>
        </w:tc>
        <w:tc>
          <w:tcPr>
            <w:tcW w:w="1418" w:type="dxa"/>
            <w:tcBorders>
              <w:top w:val="nil"/>
              <w:left w:val="nil"/>
              <w:bottom w:val="single" w:sz="4" w:space="0" w:color="auto"/>
              <w:right w:val="single" w:sz="4" w:space="0" w:color="auto"/>
            </w:tcBorders>
            <w:shd w:val="clear" w:color="000000" w:fill="FFFFFF"/>
            <w:noWrap/>
            <w:vAlign w:val="bottom"/>
            <w:hideMark/>
          </w:tcPr>
          <w:p w14:paraId="37D1FC7E" w14:textId="77777777" w:rsidR="00AB5422" w:rsidRPr="00AB5422" w:rsidRDefault="00AB5422">
            <w:pPr>
              <w:jc w:val="right"/>
            </w:pPr>
            <w:r w:rsidRPr="00AB5422">
              <w:t>31 071</w:t>
            </w:r>
          </w:p>
        </w:tc>
      </w:tr>
      <w:tr w:rsidR="00AB5422" w:rsidRPr="00AB5422" w14:paraId="47702A39" w14:textId="77777777" w:rsidTr="00AB5422">
        <w:trPr>
          <w:trHeight w:val="264"/>
        </w:trPr>
        <w:tc>
          <w:tcPr>
            <w:tcW w:w="276" w:type="dxa"/>
            <w:tcBorders>
              <w:top w:val="single" w:sz="4" w:space="0" w:color="auto"/>
              <w:left w:val="single" w:sz="4" w:space="0" w:color="auto"/>
              <w:bottom w:val="single" w:sz="4" w:space="0" w:color="auto"/>
              <w:right w:val="nil"/>
            </w:tcBorders>
            <w:shd w:val="clear" w:color="000000" w:fill="FFFFFF"/>
            <w:noWrap/>
            <w:vAlign w:val="bottom"/>
            <w:hideMark/>
          </w:tcPr>
          <w:p w14:paraId="08B75677" w14:textId="77777777" w:rsidR="00AB5422" w:rsidRPr="00AB5422" w:rsidRDefault="00AB5422">
            <w:r w:rsidRPr="00AB5422">
              <w:t> </w:t>
            </w:r>
          </w:p>
        </w:tc>
        <w:tc>
          <w:tcPr>
            <w:tcW w:w="5112" w:type="dxa"/>
            <w:gridSpan w:val="3"/>
            <w:tcBorders>
              <w:top w:val="single" w:sz="4" w:space="0" w:color="auto"/>
              <w:left w:val="nil"/>
              <w:bottom w:val="single" w:sz="4" w:space="0" w:color="auto"/>
              <w:right w:val="nil"/>
            </w:tcBorders>
            <w:shd w:val="clear" w:color="000000" w:fill="FFFFFF"/>
            <w:noWrap/>
            <w:vAlign w:val="bottom"/>
            <w:hideMark/>
          </w:tcPr>
          <w:p w14:paraId="7C7CB5FE" w14:textId="77777777" w:rsidR="00AB5422" w:rsidRPr="00AB5422" w:rsidRDefault="00AB5422">
            <w:r w:rsidRPr="00AB5422">
              <w:t>Kaupade ja teenuste müük</w:t>
            </w:r>
          </w:p>
        </w:tc>
        <w:tc>
          <w:tcPr>
            <w:tcW w:w="1005" w:type="dxa"/>
            <w:tcBorders>
              <w:top w:val="nil"/>
              <w:left w:val="single" w:sz="4" w:space="0" w:color="auto"/>
              <w:bottom w:val="single" w:sz="4" w:space="0" w:color="auto"/>
              <w:right w:val="single" w:sz="4" w:space="0" w:color="auto"/>
            </w:tcBorders>
            <w:shd w:val="clear" w:color="000000" w:fill="FFFFFF"/>
            <w:noWrap/>
            <w:vAlign w:val="bottom"/>
            <w:hideMark/>
          </w:tcPr>
          <w:p w14:paraId="575EDC44" w14:textId="77777777" w:rsidR="00AB5422" w:rsidRPr="00AB5422" w:rsidRDefault="00AB5422">
            <w:pPr>
              <w:jc w:val="right"/>
            </w:pPr>
            <w:r w:rsidRPr="00AB5422">
              <w:t>14</w:t>
            </w:r>
          </w:p>
        </w:tc>
        <w:tc>
          <w:tcPr>
            <w:tcW w:w="1404" w:type="dxa"/>
            <w:tcBorders>
              <w:top w:val="nil"/>
              <w:left w:val="nil"/>
              <w:bottom w:val="single" w:sz="4" w:space="0" w:color="auto"/>
              <w:right w:val="single" w:sz="4" w:space="0" w:color="auto"/>
            </w:tcBorders>
            <w:shd w:val="clear" w:color="000000" w:fill="FFFFFF"/>
            <w:noWrap/>
            <w:vAlign w:val="bottom"/>
            <w:hideMark/>
          </w:tcPr>
          <w:p w14:paraId="6D34F471" w14:textId="77777777" w:rsidR="00AB5422" w:rsidRPr="00AB5422" w:rsidRDefault="00AB5422">
            <w:pPr>
              <w:jc w:val="right"/>
            </w:pPr>
            <w:r w:rsidRPr="00AB5422">
              <w:t>32 968</w:t>
            </w:r>
          </w:p>
        </w:tc>
        <w:tc>
          <w:tcPr>
            <w:tcW w:w="1418" w:type="dxa"/>
            <w:tcBorders>
              <w:top w:val="nil"/>
              <w:left w:val="nil"/>
              <w:bottom w:val="single" w:sz="4" w:space="0" w:color="auto"/>
              <w:right w:val="single" w:sz="4" w:space="0" w:color="auto"/>
            </w:tcBorders>
            <w:shd w:val="clear" w:color="000000" w:fill="FFFFFF"/>
            <w:noWrap/>
            <w:vAlign w:val="bottom"/>
            <w:hideMark/>
          </w:tcPr>
          <w:p w14:paraId="239287CB" w14:textId="77777777" w:rsidR="00AB5422" w:rsidRPr="00AB5422" w:rsidRDefault="00AB5422">
            <w:pPr>
              <w:jc w:val="right"/>
            </w:pPr>
            <w:r w:rsidRPr="00AB5422">
              <w:t>32 031</w:t>
            </w:r>
          </w:p>
        </w:tc>
      </w:tr>
      <w:tr w:rsidR="00AB5422" w:rsidRPr="00AB5422" w14:paraId="23B277D0" w14:textId="77777777" w:rsidTr="00AB5422">
        <w:trPr>
          <w:trHeight w:val="264"/>
        </w:trPr>
        <w:tc>
          <w:tcPr>
            <w:tcW w:w="276" w:type="dxa"/>
            <w:tcBorders>
              <w:top w:val="single" w:sz="4" w:space="0" w:color="auto"/>
              <w:left w:val="single" w:sz="4" w:space="0" w:color="auto"/>
              <w:bottom w:val="single" w:sz="4" w:space="0" w:color="auto"/>
              <w:right w:val="nil"/>
            </w:tcBorders>
            <w:shd w:val="clear" w:color="000000" w:fill="FFFFFF"/>
            <w:noWrap/>
            <w:vAlign w:val="bottom"/>
            <w:hideMark/>
          </w:tcPr>
          <w:p w14:paraId="35109E61" w14:textId="77777777" w:rsidR="00AB5422" w:rsidRPr="00AB5422" w:rsidRDefault="00AB5422">
            <w:r w:rsidRPr="00AB5422">
              <w:t> </w:t>
            </w:r>
          </w:p>
        </w:tc>
        <w:tc>
          <w:tcPr>
            <w:tcW w:w="5112" w:type="dxa"/>
            <w:gridSpan w:val="3"/>
            <w:tcBorders>
              <w:top w:val="single" w:sz="4" w:space="0" w:color="auto"/>
              <w:left w:val="nil"/>
              <w:bottom w:val="single" w:sz="4" w:space="0" w:color="auto"/>
              <w:right w:val="nil"/>
            </w:tcBorders>
            <w:shd w:val="clear" w:color="000000" w:fill="FFFFFF"/>
            <w:noWrap/>
            <w:vAlign w:val="bottom"/>
            <w:hideMark/>
          </w:tcPr>
          <w:p w14:paraId="5998C8A0" w14:textId="77777777" w:rsidR="00AB5422" w:rsidRPr="00AB5422" w:rsidRDefault="00AB5422">
            <w:r w:rsidRPr="00AB5422">
              <w:t>Saadud toetused</w:t>
            </w:r>
          </w:p>
        </w:tc>
        <w:tc>
          <w:tcPr>
            <w:tcW w:w="1005" w:type="dxa"/>
            <w:tcBorders>
              <w:top w:val="nil"/>
              <w:left w:val="single" w:sz="4" w:space="0" w:color="auto"/>
              <w:bottom w:val="single" w:sz="4" w:space="0" w:color="auto"/>
              <w:right w:val="single" w:sz="4" w:space="0" w:color="auto"/>
            </w:tcBorders>
            <w:shd w:val="clear" w:color="000000" w:fill="FFFFFF"/>
            <w:noWrap/>
            <w:vAlign w:val="bottom"/>
            <w:hideMark/>
          </w:tcPr>
          <w:p w14:paraId="555596B6" w14:textId="77777777" w:rsidR="00AB5422" w:rsidRPr="00AB5422" w:rsidRDefault="00AB5422">
            <w:pPr>
              <w:jc w:val="right"/>
            </w:pPr>
            <w:r w:rsidRPr="00AB5422">
              <w:t>15</w:t>
            </w:r>
          </w:p>
        </w:tc>
        <w:tc>
          <w:tcPr>
            <w:tcW w:w="1404" w:type="dxa"/>
            <w:tcBorders>
              <w:top w:val="nil"/>
              <w:left w:val="nil"/>
              <w:bottom w:val="single" w:sz="4" w:space="0" w:color="auto"/>
              <w:right w:val="single" w:sz="4" w:space="0" w:color="auto"/>
            </w:tcBorders>
            <w:shd w:val="clear" w:color="000000" w:fill="FFFFFF"/>
            <w:noWrap/>
            <w:vAlign w:val="bottom"/>
            <w:hideMark/>
          </w:tcPr>
          <w:p w14:paraId="4F83B63B" w14:textId="77777777" w:rsidR="00AB5422" w:rsidRPr="00AB5422" w:rsidRDefault="00AB5422">
            <w:pPr>
              <w:jc w:val="right"/>
            </w:pPr>
            <w:r w:rsidRPr="00AB5422">
              <w:t>38 141</w:t>
            </w:r>
          </w:p>
        </w:tc>
        <w:tc>
          <w:tcPr>
            <w:tcW w:w="1418" w:type="dxa"/>
            <w:tcBorders>
              <w:top w:val="nil"/>
              <w:left w:val="nil"/>
              <w:bottom w:val="single" w:sz="4" w:space="0" w:color="auto"/>
              <w:right w:val="single" w:sz="4" w:space="0" w:color="auto"/>
            </w:tcBorders>
            <w:shd w:val="clear" w:color="000000" w:fill="FFFFFF"/>
            <w:noWrap/>
            <w:vAlign w:val="bottom"/>
            <w:hideMark/>
          </w:tcPr>
          <w:p w14:paraId="0AF2E7C7" w14:textId="77777777" w:rsidR="00AB5422" w:rsidRPr="00AB5422" w:rsidRDefault="00AB5422">
            <w:pPr>
              <w:jc w:val="right"/>
            </w:pPr>
            <w:r w:rsidRPr="00AB5422">
              <w:t>36 454</w:t>
            </w:r>
          </w:p>
        </w:tc>
      </w:tr>
      <w:tr w:rsidR="00AB5422" w:rsidRPr="00AB5422" w14:paraId="67D7AA00" w14:textId="77777777" w:rsidTr="00AB5422">
        <w:trPr>
          <w:trHeight w:val="264"/>
        </w:trPr>
        <w:tc>
          <w:tcPr>
            <w:tcW w:w="276" w:type="dxa"/>
            <w:tcBorders>
              <w:top w:val="nil"/>
              <w:left w:val="single" w:sz="4" w:space="0" w:color="auto"/>
              <w:bottom w:val="single" w:sz="4" w:space="0" w:color="auto"/>
              <w:right w:val="nil"/>
            </w:tcBorders>
            <w:shd w:val="clear" w:color="000000" w:fill="FFFFFF"/>
            <w:noWrap/>
            <w:vAlign w:val="bottom"/>
            <w:hideMark/>
          </w:tcPr>
          <w:p w14:paraId="10AB3B16" w14:textId="77777777" w:rsidR="00AB5422" w:rsidRPr="00AB5422" w:rsidRDefault="00AB5422">
            <w:r w:rsidRPr="00AB5422">
              <w:t> </w:t>
            </w:r>
          </w:p>
        </w:tc>
        <w:tc>
          <w:tcPr>
            <w:tcW w:w="5112" w:type="dxa"/>
            <w:gridSpan w:val="3"/>
            <w:tcBorders>
              <w:top w:val="nil"/>
              <w:left w:val="nil"/>
              <w:bottom w:val="single" w:sz="4" w:space="0" w:color="auto"/>
              <w:right w:val="nil"/>
            </w:tcBorders>
            <w:shd w:val="clear" w:color="000000" w:fill="FFFFFF"/>
            <w:noWrap/>
            <w:vAlign w:val="bottom"/>
            <w:hideMark/>
          </w:tcPr>
          <w:p w14:paraId="14066A46" w14:textId="77777777" w:rsidR="00AB5422" w:rsidRPr="00AB5422" w:rsidRDefault="00AB5422">
            <w:r w:rsidRPr="00AB5422">
              <w:t xml:space="preserve">Muud tulud </w:t>
            </w:r>
          </w:p>
        </w:tc>
        <w:tc>
          <w:tcPr>
            <w:tcW w:w="1005" w:type="dxa"/>
            <w:tcBorders>
              <w:top w:val="nil"/>
              <w:left w:val="single" w:sz="4" w:space="0" w:color="auto"/>
              <w:bottom w:val="single" w:sz="4" w:space="0" w:color="auto"/>
              <w:right w:val="single" w:sz="4" w:space="0" w:color="auto"/>
            </w:tcBorders>
            <w:shd w:val="clear" w:color="000000" w:fill="FFFFFF"/>
            <w:noWrap/>
            <w:vAlign w:val="bottom"/>
            <w:hideMark/>
          </w:tcPr>
          <w:p w14:paraId="5527CA82" w14:textId="77777777" w:rsidR="00AB5422" w:rsidRPr="00AB5422" w:rsidRDefault="00AB5422">
            <w:pPr>
              <w:jc w:val="right"/>
            </w:pPr>
            <w:r w:rsidRPr="00AB5422">
              <w:t>16</w:t>
            </w:r>
          </w:p>
        </w:tc>
        <w:tc>
          <w:tcPr>
            <w:tcW w:w="1404" w:type="dxa"/>
            <w:tcBorders>
              <w:top w:val="nil"/>
              <w:left w:val="nil"/>
              <w:bottom w:val="single" w:sz="4" w:space="0" w:color="auto"/>
              <w:right w:val="single" w:sz="4" w:space="0" w:color="auto"/>
            </w:tcBorders>
            <w:shd w:val="clear" w:color="000000" w:fill="FFFFFF"/>
            <w:noWrap/>
            <w:vAlign w:val="bottom"/>
            <w:hideMark/>
          </w:tcPr>
          <w:p w14:paraId="7290B736" w14:textId="77777777" w:rsidR="00AB5422" w:rsidRPr="00AB5422" w:rsidRDefault="00AB5422">
            <w:pPr>
              <w:jc w:val="right"/>
            </w:pPr>
            <w:r w:rsidRPr="00AB5422">
              <w:t>161</w:t>
            </w:r>
          </w:p>
        </w:tc>
        <w:tc>
          <w:tcPr>
            <w:tcW w:w="1418" w:type="dxa"/>
            <w:tcBorders>
              <w:top w:val="nil"/>
              <w:left w:val="nil"/>
              <w:bottom w:val="single" w:sz="4" w:space="0" w:color="auto"/>
              <w:right w:val="single" w:sz="4" w:space="0" w:color="auto"/>
            </w:tcBorders>
            <w:shd w:val="clear" w:color="000000" w:fill="FFFFFF"/>
            <w:noWrap/>
            <w:vAlign w:val="bottom"/>
            <w:hideMark/>
          </w:tcPr>
          <w:p w14:paraId="34D19897" w14:textId="77777777" w:rsidR="00AB5422" w:rsidRPr="00AB5422" w:rsidRDefault="00AB5422">
            <w:pPr>
              <w:jc w:val="right"/>
            </w:pPr>
            <w:r w:rsidRPr="00AB5422">
              <w:t>187</w:t>
            </w:r>
          </w:p>
        </w:tc>
      </w:tr>
      <w:tr w:rsidR="00AB5422" w:rsidRPr="00AB5422" w14:paraId="3FECCAA6" w14:textId="77777777" w:rsidTr="00AB5422">
        <w:trPr>
          <w:trHeight w:val="264"/>
        </w:trPr>
        <w:tc>
          <w:tcPr>
            <w:tcW w:w="5388"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57A1B756" w14:textId="77777777" w:rsidR="00AB5422" w:rsidRPr="00AB5422" w:rsidRDefault="00AB5422">
            <w:pPr>
              <w:rPr>
                <w:b/>
                <w:bCs/>
              </w:rPr>
            </w:pPr>
            <w:r w:rsidRPr="00AB5422">
              <w:rPr>
                <w:b/>
                <w:bCs/>
              </w:rPr>
              <w:t>Tegevustulud kokku</w:t>
            </w:r>
          </w:p>
        </w:tc>
        <w:tc>
          <w:tcPr>
            <w:tcW w:w="1005" w:type="dxa"/>
            <w:tcBorders>
              <w:top w:val="single" w:sz="4" w:space="0" w:color="auto"/>
              <w:left w:val="nil"/>
              <w:bottom w:val="single" w:sz="4" w:space="0" w:color="auto"/>
              <w:right w:val="single" w:sz="4" w:space="0" w:color="auto"/>
            </w:tcBorders>
            <w:shd w:val="clear" w:color="000000" w:fill="FFFFFF"/>
            <w:noWrap/>
            <w:vAlign w:val="bottom"/>
            <w:hideMark/>
          </w:tcPr>
          <w:p w14:paraId="72034950" w14:textId="77777777" w:rsidR="00AB5422" w:rsidRPr="00AB5422" w:rsidRDefault="00AB5422">
            <w:pPr>
              <w:jc w:val="right"/>
            </w:pPr>
            <w:r w:rsidRPr="00AB5422">
              <w:t> </w:t>
            </w:r>
          </w:p>
        </w:tc>
        <w:tc>
          <w:tcPr>
            <w:tcW w:w="1404" w:type="dxa"/>
            <w:tcBorders>
              <w:top w:val="single" w:sz="4" w:space="0" w:color="auto"/>
              <w:left w:val="nil"/>
              <w:bottom w:val="single" w:sz="4" w:space="0" w:color="auto"/>
              <w:right w:val="single" w:sz="4" w:space="0" w:color="auto"/>
            </w:tcBorders>
            <w:shd w:val="clear" w:color="000000" w:fill="FFFFFF"/>
            <w:noWrap/>
            <w:vAlign w:val="bottom"/>
            <w:hideMark/>
          </w:tcPr>
          <w:p w14:paraId="0320718F" w14:textId="77777777" w:rsidR="00AB5422" w:rsidRPr="00AB5422" w:rsidRDefault="00AB5422">
            <w:pPr>
              <w:jc w:val="right"/>
              <w:rPr>
                <w:b/>
                <w:bCs/>
              </w:rPr>
            </w:pPr>
            <w:r w:rsidRPr="00AB5422">
              <w:rPr>
                <w:b/>
                <w:bCs/>
              </w:rPr>
              <w:t>102 352</w:t>
            </w:r>
          </w:p>
        </w:tc>
        <w:tc>
          <w:tcPr>
            <w:tcW w:w="1418" w:type="dxa"/>
            <w:tcBorders>
              <w:top w:val="single" w:sz="4" w:space="0" w:color="auto"/>
              <w:left w:val="nil"/>
              <w:bottom w:val="single" w:sz="4" w:space="0" w:color="auto"/>
              <w:right w:val="single" w:sz="4" w:space="0" w:color="auto"/>
            </w:tcBorders>
            <w:shd w:val="clear" w:color="000000" w:fill="FFFFFF"/>
            <w:noWrap/>
            <w:vAlign w:val="bottom"/>
            <w:hideMark/>
          </w:tcPr>
          <w:p w14:paraId="0EB13938" w14:textId="77777777" w:rsidR="00AB5422" w:rsidRPr="00AB5422" w:rsidRDefault="00AB5422">
            <w:pPr>
              <w:jc w:val="right"/>
              <w:rPr>
                <w:b/>
                <w:bCs/>
              </w:rPr>
            </w:pPr>
            <w:r w:rsidRPr="00AB5422">
              <w:rPr>
                <w:b/>
                <w:bCs/>
              </w:rPr>
              <w:t>99 743</w:t>
            </w:r>
          </w:p>
        </w:tc>
      </w:tr>
      <w:tr w:rsidR="00AB5422" w:rsidRPr="00AB5422" w14:paraId="284EE74E" w14:textId="77777777" w:rsidTr="00AB5422">
        <w:trPr>
          <w:trHeight w:val="264"/>
        </w:trPr>
        <w:tc>
          <w:tcPr>
            <w:tcW w:w="5388"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7A2720B6" w14:textId="77777777" w:rsidR="00AB5422" w:rsidRPr="00AB5422" w:rsidRDefault="00AB5422">
            <w:pPr>
              <w:rPr>
                <w:b/>
                <w:bCs/>
              </w:rPr>
            </w:pPr>
            <w:r w:rsidRPr="00AB5422">
              <w:rPr>
                <w:b/>
                <w:bCs/>
              </w:rPr>
              <w:t>Tegevuskulud</w:t>
            </w:r>
          </w:p>
        </w:tc>
        <w:tc>
          <w:tcPr>
            <w:tcW w:w="1005" w:type="dxa"/>
            <w:tcBorders>
              <w:top w:val="nil"/>
              <w:left w:val="nil"/>
              <w:bottom w:val="single" w:sz="4" w:space="0" w:color="auto"/>
              <w:right w:val="nil"/>
            </w:tcBorders>
            <w:shd w:val="clear" w:color="000000" w:fill="FFFFFF"/>
            <w:noWrap/>
            <w:vAlign w:val="bottom"/>
            <w:hideMark/>
          </w:tcPr>
          <w:p w14:paraId="4A1EE139" w14:textId="77777777" w:rsidR="00AB5422" w:rsidRPr="00AB5422" w:rsidRDefault="00AB5422">
            <w:pPr>
              <w:jc w:val="right"/>
            </w:pPr>
            <w:r w:rsidRPr="00AB5422">
              <w:t> </w:t>
            </w:r>
          </w:p>
        </w:tc>
        <w:tc>
          <w:tcPr>
            <w:tcW w:w="1404" w:type="dxa"/>
            <w:tcBorders>
              <w:top w:val="nil"/>
              <w:left w:val="nil"/>
              <w:bottom w:val="single" w:sz="4" w:space="0" w:color="auto"/>
              <w:right w:val="nil"/>
            </w:tcBorders>
            <w:shd w:val="clear" w:color="000000" w:fill="FFFFFF"/>
            <w:noWrap/>
            <w:vAlign w:val="bottom"/>
            <w:hideMark/>
          </w:tcPr>
          <w:p w14:paraId="1DB33255" w14:textId="77777777" w:rsidR="00AB5422" w:rsidRPr="00AB5422" w:rsidRDefault="00AB5422">
            <w:pPr>
              <w:jc w:val="right"/>
            </w:pPr>
            <w:r w:rsidRPr="00AB5422">
              <w:t> </w:t>
            </w:r>
          </w:p>
        </w:tc>
        <w:tc>
          <w:tcPr>
            <w:tcW w:w="1418" w:type="dxa"/>
            <w:tcBorders>
              <w:top w:val="nil"/>
              <w:left w:val="nil"/>
              <w:bottom w:val="single" w:sz="4" w:space="0" w:color="auto"/>
              <w:right w:val="nil"/>
            </w:tcBorders>
            <w:shd w:val="clear" w:color="000000" w:fill="FFFFFF"/>
            <w:noWrap/>
            <w:vAlign w:val="bottom"/>
            <w:hideMark/>
          </w:tcPr>
          <w:p w14:paraId="7E9EAC8F" w14:textId="77777777" w:rsidR="00AB5422" w:rsidRPr="00AB5422" w:rsidRDefault="00AB5422">
            <w:pPr>
              <w:jc w:val="right"/>
            </w:pPr>
            <w:r w:rsidRPr="00AB5422">
              <w:t> </w:t>
            </w:r>
          </w:p>
        </w:tc>
      </w:tr>
      <w:tr w:rsidR="00AB5422" w:rsidRPr="00AB5422" w14:paraId="775C5317" w14:textId="77777777" w:rsidTr="00AB5422">
        <w:trPr>
          <w:trHeight w:val="264"/>
        </w:trPr>
        <w:tc>
          <w:tcPr>
            <w:tcW w:w="276" w:type="dxa"/>
            <w:tcBorders>
              <w:top w:val="nil"/>
              <w:left w:val="single" w:sz="4" w:space="0" w:color="auto"/>
              <w:bottom w:val="single" w:sz="4" w:space="0" w:color="auto"/>
              <w:right w:val="nil"/>
            </w:tcBorders>
            <w:shd w:val="clear" w:color="000000" w:fill="FFFFFF"/>
            <w:noWrap/>
            <w:vAlign w:val="bottom"/>
            <w:hideMark/>
          </w:tcPr>
          <w:p w14:paraId="760C70D3" w14:textId="77777777" w:rsidR="00AB5422" w:rsidRPr="00AB5422" w:rsidRDefault="00AB5422">
            <w:r w:rsidRPr="00AB5422">
              <w:t> </w:t>
            </w:r>
          </w:p>
        </w:tc>
        <w:tc>
          <w:tcPr>
            <w:tcW w:w="5112" w:type="dxa"/>
            <w:gridSpan w:val="3"/>
            <w:tcBorders>
              <w:top w:val="single" w:sz="4" w:space="0" w:color="auto"/>
              <w:left w:val="nil"/>
              <w:bottom w:val="single" w:sz="4" w:space="0" w:color="auto"/>
              <w:right w:val="nil"/>
            </w:tcBorders>
            <w:shd w:val="clear" w:color="000000" w:fill="FFFFFF"/>
            <w:noWrap/>
            <w:vAlign w:val="bottom"/>
            <w:hideMark/>
          </w:tcPr>
          <w:p w14:paraId="56515885" w14:textId="77777777" w:rsidR="00AB5422" w:rsidRPr="00AB5422" w:rsidRDefault="00AB5422">
            <w:r w:rsidRPr="00AB5422">
              <w:t>Antud toetused</w:t>
            </w:r>
          </w:p>
        </w:tc>
        <w:tc>
          <w:tcPr>
            <w:tcW w:w="1005" w:type="dxa"/>
            <w:tcBorders>
              <w:top w:val="nil"/>
              <w:left w:val="single" w:sz="4" w:space="0" w:color="auto"/>
              <w:bottom w:val="single" w:sz="4" w:space="0" w:color="auto"/>
              <w:right w:val="single" w:sz="4" w:space="0" w:color="auto"/>
            </w:tcBorders>
            <w:shd w:val="clear" w:color="000000" w:fill="FFFFFF"/>
            <w:noWrap/>
            <w:vAlign w:val="bottom"/>
            <w:hideMark/>
          </w:tcPr>
          <w:p w14:paraId="09BDC88D" w14:textId="77777777" w:rsidR="00AB5422" w:rsidRPr="00AB5422" w:rsidRDefault="00AB5422">
            <w:pPr>
              <w:jc w:val="right"/>
            </w:pPr>
            <w:r w:rsidRPr="00AB5422">
              <w:t>17</w:t>
            </w:r>
          </w:p>
        </w:tc>
        <w:tc>
          <w:tcPr>
            <w:tcW w:w="1404" w:type="dxa"/>
            <w:tcBorders>
              <w:top w:val="nil"/>
              <w:left w:val="nil"/>
              <w:bottom w:val="single" w:sz="4" w:space="0" w:color="auto"/>
              <w:right w:val="single" w:sz="4" w:space="0" w:color="auto"/>
            </w:tcBorders>
            <w:shd w:val="clear" w:color="000000" w:fill="FFFFFF"/>
            <w:noWrap/>
            <w:vAlign w:val="bottom"/>
            <w:hideMark/>
          </w:tcPr>
          <w:p w14:paraId="50C381B8" w14:textId="77777777" w:rsidR="00AB5422" w:rsidRPr="00AB5422" w:rsidRDefault="00AB5422">
            <w:pPr>
              <w:jc w:val="right"/>
            </w:pPr>
            <w:r w:rsidRPr="00AB5422">
              <w:t>-5 026</w:t>
            </w:r>
          </w:p>
        </w:tc>
        <w:tc>
          <w:tcPr>
            <w:tcW w:w="1418" w:type="dxa"/>
            <w:tcBorders>
              <w:top w:val="nil"/>
              <w:left w:val="nil"/>
              <w:bottom w:val="single" w:sz="4" w:space="0" w:color="auto"/>
              <w:right w:val="single" w:sz="4" w:space="0" w:color="auto"/>
            </w:tcBorders>
            <w:shd w:val="clear" w:color="000000" w:fill="FFFFFF"/>
            <w:noWrap/>
            <w:vAlign w:val="bottom"/>
            <w:hideMark/>
          </w:tcPr>
          <w:p w14:paraId="77544808" w14:textId="77777777" w:rsidR="00AB5422" w:rsidRPr="00AB5422" w:rsidRDefault="00AB5422">
            <w:pPr>
              <w:jc w:val="right"/>
            </w:pPr>
            <w:r w:rsidRPr="00AB5422">
              <w:t>-4 392</w:t>
            </w:r>
          </w:p>
        </w:tc>
      </w:tr>
      <w:tr w:rsidR="00AB5422" w:rsidRPr="00AB5422" w14:paraId="185F34D3" w14:textId="77777777" w:rsidTr="00AB5422">
        <w:trPr>
          <w:trHeight w:val="264"/>
        </w:trPr>
        <w:tc>
          <w:tcPr>
            <w:tcW w:w="276" w:type="dxa"/>
            <w:tcBorders>
              <w:top w:val="single" w:sz="4" w:space="0" w:color="auto"/>
              <w:left w:val="single" w:sz="4" w:space="0" w:color="auto"/>
              <w:bottom w:val="single" w:sz="4" w:space="0" w:color="auto"/>
              <w:right w:val="nil"/>
            </w:tcBorders>
            <w:shd w:val="clear" w:color="000000" w:fill="FFFFFF"/>
            <w:noWrap/>
            <w:vAlign w:val="bottom"/>
            <w:hideMark/>
          </w:tcPr>
          <w:p w14:paraId="2BEC80AF" w14:textId="77777777" w:rsidR="00AB5422" w:rsidRPr="00AB5422" w:rsidRDefault="00AB5422">
            <w:r w:rsidRPr="00AB5422">
              <w:t> </w:t>
            </w:r>
          </w:p>
        </w:tc>
        <w:tc>
          <w:tcPr>
            <w:tcW w:w="5112" w:type="dxa"/>
            <w:gridSpan w:val="3"/>
            <w:tcBorders>
              <w:top w:val="single" w:sz="4" w:space="0" w:color="auto"/>
              <w:left w:val="nil"/>
              <w:bottom w:val="single" w:sz="4" w:space="0" w:color="auto"/>
              <w:right w:val="nil"/>
            </w:tcBorders>
            <w:shd w:val="clear" w:color="000000" w:fill="FFFFFF"/>
            <w:noWrap/>
            <w:vAlign w:val="bottom"/>
            <w:hideMark/>
          </w:tcPr>
          <w:p w14:paraId="2B117FA2" w14:textId="77777777" w:rsidR="00AB5422" w:rsidRPr="00AB5422" w:rsidRDefault="00AB5422">
            <w:r w:rsidRPr="00AB5422">
              <w:t>Tööjõukulud</w:t>
            </w:r>
          </w:p>
        </w:tc>
        <w:tc>
          <w:tcPr>
            <w:tcW w:w="1005" w:type="dxa"/>
            <w:tcBorders>
              <w:top w:val="nil"/>
              <w:left w:val="single" w:sz="4" w:space="0" w:color="auto"/>
              <w:bottom w:val="single" w:sz="4" w:space="0" w:color="auto"/>
              <w:right w:val="single" w:sz="4" w:space="0" w:color="auto"/>
            </w:tcBorders>
            <w:shd w:val="clear" w:color="000000" w:fill="FFFFFF"/>
            <w:noWrap/>
            <w:vAlign w:val="bottom"/>
            <w:hideMark/>
          </w:tcPr>
          <w:p w14:paraId="595A3D52" w14:textId="77777777" w:rsidR="00AB5422" w:rsidRPr="00AB5422" w:rsidRDefault="00AB5422">
            <w:pPr>
              <w:jc w:val="right"/>
            </w:pPr>
            <w:r w:rsidRPr="00AB5422">
              <w:t>18</w:t>
            </w:r>
          </w:p>
        </w:tc>
        <w:tc>
          <w:tcPr>
            <w:tcW w:w="1404" w:type="dxa"/>
            <w:tcBorders>
              <w:top w:val="nil"/>
              <w:left w:val="nil"/>
              <w:bottom w:val="single" w:sz="4" w:space="0" w:color="auto"/>
              <w:right w:val="single" w:sz="4" w:space="0" w:color="auto"/>
            </w:tcBorders>
            <w:shd w:val="clear" w:color="000000" w:fill="FFFFFF"/>
            <w:noWrap/>
            <w:vAlign w:val="bottom"/>
            <w:hideMark/>
          </w:tcPr>
          <w:p w14:paraId="75EF59F6" w14:textId="77777777" w:rsidR="00AB5422" w:rsidRPr="00AB5422" w:rsidRDefault="00AB5422">
            <w:pPr>
              <w:jc w:val="right"/>
            </w:pPr>
            <w:r w:rsidRPr="00AB5422">
              <w:t>-59 304</w:t>
            </w:r>
          </w:p>
        </w:tc>
        <w:tc>
          <w:tcPr>
            <w:tcW w:w="1418" w:type="dxa"/>
            <w:tcBorders>
              <w:top w:val="nil"/>
              <w:left w:val="nil"/>
              <w:bottom w:val="single" w:sz="4" w:space="0" w:color="auto"/>
              <w:right w:val="single" w:sz="4" w:space="0" w:color="auto"/>
            </w:tcBorders>
            <w:shd w:val="clear" w:color="000000" w:fill="FFFFFF"/>
            <w:noWrap/>
            <w:vAlign w:val="bottom"/>
            <w:hideMark/>
          </w:tcPr>
          <w:p w14:paraId="7A5B3723" w14:textId="77777777" w:rsidR="00AB5422" w:rsidRPr="00AB5422" w:rsidRDefault="00AB5422">
            <w:pPr>
              <w:jc w:val="right"/>
            </w:pPr>
            <w:r w:rsidRPr="00AB5422">
              <w:t>-57 511</w:t>
            </w:r>
          </w:p>
        </w:tc>
      </w:tr>
      <w:tr w:rsidR="00AB5422" w:rsidRPr="00AB5422" w14:paraId="5E28D899" w14:textId="77777777" w:rsidTr="00AB5422">
        <w:trPr>
          <w:trHeight w:val="264"/>
        </w:trPr>
        <w:tc>
          <w:tcPr>
            <w:tcW w:w="276" w:type="dxa"/>
            <w:tcBorders>
              <w:top w:val="nil"/>
              <w:left w:val="single" w:sz="4" w:space="0" w:color="auto"/>
              <w:bottom w:val="single" w:sz="4" w:space="0" w:color="auto"/>
              <w:right w:val="nil"/>
            </w:tcBorders>
            <w:shd w:val="clear" w:color="000000" w:fill="FFFFFF"/>
            <w:noWrap/>
            <w:vAlign w:val="bottom"/>
            <w:hideMark/>
          </w:tcPr>
          <w:p w14:paraId="177A46EA" w14:textId="77777777" w:rsidR="00AB5422" w:rsidRPr="00AB5422" w:rsidRDefault="00AB5422">
            <w:r w:rsidRPr="00AB5422">
              <w:t> </w:t>
            </w:r>
          </w:p>
        </w:tc>
        <w:tc>
          <w:tcPr>
            <w:tcW w:w="5112" w:type="dxa"/>
            <w:gridSpan w:val="3"/>
            <w:tcBorders>
              <w:top w:val="single" w:sz="4" w:space="0" w:color="auto"/>
              <w:left w:val="nil"/>
              <w:bottom w:val="single" w:sz="4" w:space="0" w:color="auto"/>
              <w:right w:val="nil"/>
            </w:tcBorders>
            <w:shd w:val="clear" w:color="000000" w:fill="FFFFFF"/>
            <w:noWrap/>
            <w:vAlign w:val="bottom"/>
            <w:hideMark/>
          </w:tcPr>
          <w:p w14:paraId="48FF44B1" w14:textId="77777777" w:rsidR="00AB5422" w:rsidRPr="00AB5422" w:rsidRDefault="00AB5422">
            <w:r w:rsidRPr="00AB5422">
              <w:t>Majandamiskulud</w:t>
            </w:r>
          </w:p>
        </w:tc>
        <w:tc>
          <w:tcPr>
            <w:tcW w:w="1005" w:type="dxa"/>
            <w:tcBorders>
              <w:top w:val="nil"/>
              <w:left w:val="single" w:sz="4" w:space="0" w:color="auto"/>
              <w:bottom w:val="single" w:sz="4" w:space="0" w:color="auto"/>
              <w:right w:val="single" w:sz="4" w:space="0" w:color="auto"/>
            </w:tcBorders>
            <w:shd w:val="clear" w:color="000000" w:fill="FFFFFF"/>
            <w:noWrap/>
            <w:vAlign w:val="bottom"/>
            <w:hideMark/>
          </w:tcPr>
          <w:p w14:paraId="03FB114C" w14:textId="77777777" w:rsidR="00AB5422" w:rsidRPr="00AB5422" w:rsidRDefault="00AB5422">
            <w:pPr>
              <w:jc w:val="right"/>
            </w:pPr>
            <w:r w:rsidRPr="00AB5422">
              <w:t>19</w:t>
            </w:r>
          </w:p>
        </w:tc>
        <w:tc>
          <w:tcPr>
            <w:tcW w:w="1404" w:type="dxa"/>
            <w:tcBorders>
              <w:top w:val="nil"/>
              <w:left w:val="nil"/>
              <w:bottom w:val="single" w:sz="4" w:space="0" w:color="auto"/>
              <w:right w:val="single" w:sz="4" w:space="0" w:color="auto"/>
            </w:tcBorders>
            <w:shd w:val="clear" w:color="000000" w:fill="FFFFFF"/>
            <w:noWrap/>
            <w:vAlign w:val="bottom"/>
            <w:hideMark/>
          </w:tcPr>
          <w:p w14:paraId="51D33FAA" w14:textId="77777777" w:rsidR="00AB5422" w:rsidRPr="00AB5422" w:rsidRDefault="00AB5422">
            <w:pPr>
              <w:jc w:val="right"/>
            </w:pPr>
            <w:r w:rsidRPr="00AB5422">
              <w:t>-21 153</w:t>
            </w:r>
          </w:p>
        </w:tc>
        <w:tc>
          <w:tcPr>
            <w:tcW w:w="1418" w:type="dxa"/>
            <w:tcBorders>
              <w:top w:val="nil"/>
              <w:left w:val="nil"/>
              <w:bottom w:val="single" w:sz="4" w:space="0" w:color="auto"/>
              <w:right w:val="single" w:sz="4" w:space="0" w:color="auto"/>
            </w:tcBorders>
            <w:shd w:val="clear" w:color="000000" w:fill="FFFFFF"/>
            <w:noWrap/>
            <w:vAlign w:val="bottom"/>
            <w:hideMark/>
          </w:tcPr>
          <w:p w14:paraId="303E394C" w14:textId="77777777" w:rsidR="00AB5422" w:rsidRPr="00AB5422" w:rsidRDefault="00AB5422">
            <w:pPr>
              <w:jc w:val="right"/>
            </w:pPr>
            <w:r w:rsidRPr="00AB5422">
              <w:t>-21 016</w:t>
            </w:r>
          </w:p>
        </w:tc>
      </w:tr>
      <w:tr w:rsidR="00AB5422" w:rsidRPr="00AB5422" w14:paraId="5D9DEFEE" w14:textId="77777777" w:rsidTr="00AB5422">
        <w:trPr>
          <w:trHeight w:val="264"/>
        </w:trPr>
        <w:tc>
          <w:tcPr>
            <w:tcW w:w="276" w:type="dxa"/>
            <w:tcBorders>
              <w:top w:val="nil"/>
              <w:left w:val="single" w:sz="4" w:space="0" w:color="auto"/>
              <w:bottom w:val="single" w:sz="4" w:space="0" w:color="auto"/>
              <w:right w:val="nil"/>
            </w:tcBorders>
            <w:shd w:val="clear" w:color="000000" w:fill="FFFFFF"/>
            <w:noWrap/>
            <w:vAlign w:val="bottom"/>
            <w:hideMark/>
          </w:tcPr>
          <w:p w14:paraId="600A4411" w14:textId="77777777" w:rsidR="00AB5422" w:rsidRPr="00AB5422" w:rsidRDefault="00AB5422">
            <w:r w:rsidRPr="00AB5422">
              <w:t> </w:t>
            </w:r>
          </w:p>
        </w:tc>
        <w:tc>
          <w:tcPr>
            <w:tcW w:w="5112" w:type="dxa"/>
            <w:gridSpan w:val="3"/>
            <w:tcBorders>
              <w:top w:val="single" w:sz="4" w:space="0" w:color="auto"/>
              <w:left w:val="nil"/>
              <w:bottom w:val="single" w:sz="4" w:space="0" w:color="auto"/>
              <w:right w:val="nil"/>
            </w:tcBorders>
            <w:shd w:val="clear" w:color="000000" w:fill="FFFFFF"/>
            <w:noWrap/>
            <w:vAlign w:val="bottom"/>
            <w:hideMark/>
          </w:tcPr>
          <w:p w14:paraId="04E21BE4" w14:textId="77777777" w:rsidR="00AB5422" w:rsidRPr="00AB5422" w:rsidRDefault="00AB5422">
            <w:r w:rsidRPr="00AB5422">
              <w:t>Muud kulud</w:t>
            </w:r>
          </w:p>
        </w:tc>
        <w:tc>
          <w:tcPr>
            <w:tcW w:w="1005" w:type="dxa"/>
            <w:tcBorders>
              <w:top w:val="nil"/>
              <w:left w:val="single" w:sz="4" w:space="0" w:color="auto"/>
              <w:bottom w:val="single" w:sz="4" w:space="0" w:color="auto"/>
              <w:right w:val="single" w:sz="4" w:space="0" w:color="auto"/>
            </w:tcBorders>
            <w:shd w:val="clear" w:color="000000" w:fill="FFFFFF"/>
            <w:noWrap/>
            <w:vAlign w:val="bottom"/>
            <w:hideMark/>
          </w:tcPr>
          <w:p w14:paraId="7154B9E4" w14:textId="77777777" w:rsidR="00AB5422" w:rsidRPr="00AB5422" w:rsidRDefault="00AB5422">
            <w:pPr>
              <w:jc w:val="right"/>
            </w:pPr>
            <w:r w:rsidRPr="00AB5422">
              <w:t>20</w:t>
            </w:r>
          </w:p>
        </w:tc>
        <w:tc>
          <w:tcPr>
            <w:tcW w:w="1404" w:type="dxa"/>
            <w:tcBorders>
              <w:top w:val="nil"/>
              <w:left w:val="nil"/>
              <w:bottom w:val="single" w:sz="4" w:space="0" w:color="auto"/>
              <w:right w:val="single" w:sz="4" w:space="0" w:color="auto"/>
            </w:tcBorders>
            <w:shd w:val="clear" w:color="000000" w:fill="FFFFFF"/>
            <w:noWrap/>
            <w:vAlign w:val="bottom"/>
            <w:hideMark/>
          </w:tcPr>
          <w:p w14:paraId="5A6C4548" w14:textId="77777777" w:rsidR="00AB5422" w:rsidRPr="00AB5422" w:rsidRDefault="00AB5422">
            <w:pPr>
              <w:jc w:val="right"/>
            </w:pPr>
            <w:r w:rsidRPr="00AB5422">
              <w:t>-5 358</w:t>
            </w:r>
          </w:p>
        </w:tc>
        <w:tc>
          <w:tcPr>
            <w:tcW w:w="1418" w:type="dxa"/>
            <w:tcBorders>
              <w:top w:val="nil"/>
              <w:left w:val="nil"/>
              <w:bottom w:val="single" w:sz="4" w:space="0" w:color="auto"/>
              <w:right w:val="single" w:sz="4" w:space="0" w:color="auto"/>
            </w:tcBorders>
            <w:shd w:val="clear" w:color="000000" w:fill="FFFFFF"/>
            <w:noWrap/>
            <w:vAlign w:val="bottom"/>
            <w:hideMark/>
          </w:tcPr>
          <w:p w14:paraId="06AAB2E7" w14:textId="77777777" w:rsidR="00AB5422" w:rsidRPr="00AB5422" w:rsidRDefault="00AB5422">
            <w:pPr>
              <w:jc w:val="right"/>
            </w:pPr>
            <w:r w:rsidRPr="00AB5422">
              <w:t>-5 016</w:t>
            </w:r>
          </w:p>
        </w:tc>
      </w:tr>
      <w:tr w:rsidR="00AB5422" w:rsidRPr="00AB5422" w14:paraId="3494CD7A" w14:textId="77777777" w:rsidTr="00AB5422">
        <w:trPr>
          <w:trHeight w:val="264"/>
        </w:trPr>
        <w:tc>
          <w:tcPr>
            <w:tcW w:w="276" w:type="dxa"/>
            <w:tcBorders>
              <w:top w:val="nil"/>
              <w:left w:val="single" w:sz="4" w:space="0" w:color="auto"/>
              <w:bottom w:val="single" w:sz="4" w:space="0" w:color="auto"/>
              <w:right w:val="nil"/>
            </w:tcBorders>
            <w:shd w:val="clear" w:color="000000" w:fill="FFFFFF"/>
            <w:noWrap/>
            <w:vAlign w:val="bottom"/>
            <w:hideMark/>
          </w:tcPr>
          <w:p w14:paraId="0F0A5727" w14:textId="77777777" w:rsidR="00AB5422" w:rsidRPr="00AB5422" w:rsidRDefault="00AB5422">
            <w:r w:rsidRPr="00AB5422">
              <w:t> </w:t>
            </w:r>
          </w:p>
        </w:tc>
        <w:tc>
          <w:tcPr>
            <w:tcW w:w="5112" w:type="dxa"/>
            <w:gridSpan w:val="3"/>
            <w:tcBorders>
              <w:top w:val="single" w:sz="4" w:space="0" w:color="auto"/>
              <w:left w:val="nil"/>
              <w:bottom w:val="single" w:sz="4" w:space="0" w:color="auto"/>
              <w:right w:val="nil"/>
            </w:tcBorders>
            <w:shd w:val="clear" w:color="000000" w:fill="FFFFFF"/>
            <w:noWrap/>
            <w:vAlign w:val="bottom"/>
            <w:hideMark/>
          </w:tcPr>
          <w:p w14:paraId="1ABE36E8" w14:textId="77777777" w:rsidR="00AB5422" w:rsidRPr="00AB5422" w:rsidRDefault="00AB5422">
            <w:r w:rsidRPr="00AB5422">
              <w:t>Põhivara amortisatsioon ja ümberhindlus</w:t>
            </w:r>
          </w:p>
        </w:tc>
        <w:tc>
          <w:tcPr>
            <w:tcW w:w="1005" w:type="dxa"/>
            <w:tcBorders>
              <w:top w:val="nil"/>
              <w:left w:val="single" w:sz="4" w:space="0" w:color="auto"/>
              <w:bottom w:val="single" w:sz="4" w:space="0" w:color="auto"/>
              <w:right w:val="single" w:sz="4" w:space="0" w:color="auto"/>
            </w:tcBorders>
            <w:shd w:val="clear" w:color="000000" w:fill="FFFFFF"/>
            <w:noWrap/>
            <w:vAlign w:val="bottom"/>
            <w:hideMark/>
          </w:tcPr>
          <w:p w14:paraId="0E4D1D8E" w14:textId="77777777" w:rsidR="00AB5422" w:rsidRPr="00AB5422" w:rsidRDefault="00AB5422">
            <w:pPr>
              <w:jc w:val="right"/>
            </w:pPr>
            <w:r w:rsidRPr="00AB5422">
              <w:t>7,8,9</w:t>
            </w:r>
          </w:p>
        </w:tc>
        <w:tc>
          <w:tcPr>
            <w:tcW w:w="1404" w:type="dxa"/>
            <w:tcBorders>
              <w:top w:val="nil"/>
              <w:left w:val="nil"/>
              <w:bottom w:val="single" w:sz="4" w:space="0" w:color="auto"/>
              <w:right w:val="single" w:sz="4" w:space="0" w:color="auto"/>
            </w:tcBorders>
            <w:shd w:val="clear" w:color="000000" w:fill="FFFFFF"/>
            <w:noWrap/>
            <w:vAlign w:val="bottom"/>
            <w:hideMark/>
          </w:tcPr>
          <w:p w14:paraId="3F7377B3" w14:textId="77777777" w:rsidR="00AB5422" w:rsidRPr="00AB5422" w:rsidRDefault="00AB5422">
            <w:pPr>
              <w:jc w:val="right"/>
            </w:pPr>
            <w:r w:rsidRPr="00AB5422">
              <w:t>-9 616</w:t>
            </w:r>
          </w:p>
        </w:tc>
        <w:tc>
          <w:tcPr>
            <w:tcW w:w="1418" w:type="dxa"/>
            <w:tcBorders>
              <w:top w:val="nil"/>
              <w:left w:val="nil"/>
              <w:bottom w:val="single" w:sz="4" w:space="0" w:color="auto"/>
              <w:right w:val="single" w:sz="4" w:space="0" w:color="auto"/>
            </w:tcBorders>
            <w:shd w:val="clear" w:color="000000" w:fill="FFFFFF"/>
            <w:noWrap/>
            <w:vAlign w:val="bottom"/>
            <w:hideMark/>
          </w:tcPr>
          <w:p w14:paraId="4BC3E0D3" w14:textId="77777777" w:rsidR="00AB5422" w:rsidRPr="00AB5422" w:rsidRDefault="00AB5422">
            <w:pPr>
              <w:jc w:val="right"/>
            </w:pPr>
            <w:r w:rsidRPr="00AB5422">
              <w:t>-7 673</w:t>
            </w:r>
          </w:p>
        </w:tc>
      </w:tr>
      <w:tr w:rsidR="00AB5422" w:rsidRPr="00AB5422" w14:paraId="6B107E67" w14:textId="77777777" w:rsidTr="00AB5422">
        <w:trPr>
          <w:trHeight w:val="264"/>
        </w:trPr>
        <w:tc>
          <w:tcPr>
            <w:tcW w:w="5388"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4B9B9E75" w14:textId="77777777" w:rsidR="00AB5422" w:rsidRPr="00AB5422" w:rsidRDefault="00AB5422">
            <w:pPr>
              <w:rPr>
                <w:b/>
                <w:bCs/>
              </w:rPr>
            </w:pPr>
            <w:r w:rsidRPr="00AB5422">
              <w:rPr>
                <w:b/>
                <w:bCs/>
              </w:rPr>
              <w:t>Tegevuskulud kokku</w:t>
            </w:r>
          </w:p>
        </w:tc>
        <w:tc>
          <w:tcPr>
            <w:tcW w:w="1005" w:type="dxa"/>
            <w:tcBorders>
              <w:top w:val="nil"/>
              <w:left w:val="nil"/>
              <w:bottom w:val="single" w:sz="4" w:space="0" w:color="auto"/>
              <w:right w:val="single" w:sz="4" w:space="0" w:color="auto"/>
            </w:tcBorders>
            <w:shd w:val="clear" w:color="000000" w:fill="FFFFFF"/>
            <w:noWrap/>
            <w:vAlign w:val="bottom"/>
            <w:hideMark/>
          </w:tcPr>
          <w:p w14:paraId="2C1ABFE1" w14:textId="77777777" w:rsidR="00AB5422" w:rsidRPr="00AB5422" w:rsidRDefault="00AB5422">
            <w:pPr>
              <w:jc w:val="right"/>
            </w:pPr>
            <w:r w:rsidRPr="00AB5422">
              <w:t> </w:t>
            </w:r>
          </w:p>
        </w:tc>
        <w:tc>
          <w:tcPr>
            <w:tcW w:w="1404" w:type="dxa"/>
            <w:tcBorders>
              <w:top w:val="nil"/>
              <w:left w:val="nil"/>
              <w:bottom w:val="single" w:sz="4" w:space="0" w:color="auto"/>
              <w:right w:val="single" w:sz="4" w:space="0" w:color="auto"/>
            </w:tcBorders>
            <w:shd w:val="clear" w:color="000000" w:fill="FFFFFF"/>
            <w:noWrap/>
            <w:vAlign w:val="bottom"/>
            <w:hideMark/>
          </w:tcPr>
          <w:p w14:paraId="193FD842" w14:textId="77777777" w:rsidR="00AB5422" w:rsidRPr="00AB5422" w:rsidRDefault="00AB5422">
            <w:pPr>
              <w:jc w:val="right"/>
              <w:rPr>
                <w:b/>
                <w:bCs/>
              </w:rPr>
            </w:pPr>
            <w:r w:rsidRPr="00AB5422">
              <w:rPr>
                <w:b/>
                <w:bCs/>
              </w:rPr>
              <w:t>-100 457</w:t>
            </w:r>
          </w:p>
        </w:tc>
        <w:tc>
          <w:tcPr>
            <w:tcW w:w="1418" w:type="dxa"/>
            <w:tcBorders>
              <w:top w:val="nil"/>
              <w:left w:val="nil"/>
              <w:bottom w:val="single" w:sz="4" w:space="0" w:color="auto"/>
              <w:right w:val="single" w:sz="4" w:space="0" w:color="auto"/>
            </w:tcBorders>
            <w:shd w:val="clear" w:color="000000" w:fill="FFFFFF"/>
            <w:noWrap/>
            <w:vAlign w:val="bottom"/>
            <w:hideMark/>
          </w:tcPr>
          <w:p w14:paraId="41581453" w14:textId="77777777" w:rsidR="00AB5422" w:rsidRPr="00AB5422" w:rsidRDefault="00AB5422">
            <w:pPr>
              <w:jc w:val="right"/>
              <w:rPr>
                <w:b/>
                <w:bCs/>
              </w:rPr>
            </w:pPr>
            <w:r w:rsidRPr="00AB5422">
              <w:rPr>
                <w:b/>
                <w:bCs/>
              </w:rPr>
              <w:t>-95 608</w:t>
            </w:r>
          </w:p>
        </w:tc>
      </w:tr>
      <w:tr w:rsidR="00AB5422" w:rsidRPr="00AB5422" w14:paraId="46657EC8" w14:textId="77777777" w:rsidTr="00AB5422">
        <w:trPr>
          <w:trHeight w:val="264"/>
        </w:trPr>
        <w:tc>
          <w:tcPr>
            <w:tcW w:w="5388"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72CE35D8" w14:textId="77777777" w:rsidR="00AB5422" w:rsidRPr="00AB5422" w:rsidRDefault="00AB5422">
            <w:pPr>
              <w:rPr>
                <w:b/>
                <w:bCs/>
              </w:rPr>
            </w:pPr>
            <w:r w:rsidRPr="00AB5422">
              <w:rPr>
                <w:b/>
                <w:bCs/>
              </w:rPr>
              <w:t>Aruandeperioodi tegevustulem</w:t>
            </w:r>
          </w:p>
        </w:tc>
        <w:tc>
          <w:tcPr>
            <w:tcW w:w="1005" w:type="dxa"/>
            <w:tcBorders>
              <w:top w:val="nil"/>
              <w:left w:val="nil"/>
              <w:bottom w:val="single" w:sz="4" w:space="0" w:color="auto"/>
              <w:right w:val="single" w:sz="4" w:space="0" w:color="auto"/>
            </w:tcBorders>
            <w:shd w:val="clear" w:color="000000" w:fill="FFFFFF"/>
            <w:noWrap/>
            <w:vAlign w:val="bottom"/>
            <w:hideMark/>
          </w:tcPr>
          <w:p w14:paraId="6BF48631" w14:textId="77777777" w:rsidR="00AB5422" w:rsidRPr="00AB5422" w:rsidRDefault="00AB5422">
            <w:pPr>
              <w:jc w:val="right"/>
            </w:pPr>
            <w:r w:rsidRPr="00AB5422">
              <w:t> </w:t>
            </w:r>
          </w:p>
        </w:tc>
        <w:tc>
          <w:tcPr>
            <w:tcW w:w="1404" w:type="dxa"/>
            <w:tcBorders>
              <w:top w:val="nil"/>
              <w:left w:val="nil"/>
              <w:bottom w:val="single" w:sz="4" w:space="0" w:color="auto"/>
              <w:right w:val="single" w:sz="4" w:space="0" w:color="auto"/>
            </w:tcBorders>
            <w:shd w:val="clear" w:color="000000" w:fill="FFFFFF"/>
            <w:noWrap/>
            <w:vAlign w:val="bottom"/>
            <w:hideMark/>
          </w:tcPr>
          <w:p w14:paraId="1ECD0734" w14:textId="77777777" w:rsidR="00AB5422" w:rsidRPr="00AB5422" w:rsidRDefault="00AB5422">
            <w:pPr>
              <w:jc w:val="right"/>
              <w:rPr>
                <w:b/>
                <w:bCs/>
              </w:rPr>
            </w:pPr>
            <w:r w:rsidRPr="00AB5422">
              <w:rPr>
                <w:b/>
                <w:bCs/>
              </w:rPr>
              <w:t>1 895</w:t>
            </w:r>
          </w:p>
        </w:tc>
        <w:tc>
          <w:tcPr>
            <w:tcW w:w="1418" w:type="dxa"/>
            <w:tcBorders>
              <w:top w:val="nil"/>
              <w:left w:val="nil"/>
              <w:bottom w:val="single" w:sz="4" w:space="0" w:color="auto"/>
              <w:right w:val="single" w:sz="4" w:space="0" w:color="auto"/>
            </w:tcBorders>
            <w:shd w:val="clear" w:color="000000" w:fill="FFFFFF"/>
            <w:noWrap/>
            <w:vAlign w:val="bottom"/>
            <w:hideMark/>
          </w:tcPr>
          <w:p w14:paraId="3A9A240B" w14:textId="77777777" w:rsidR="00AB5422" w:rsidRPr="00AB5422" w:rsidRDefault="00AB5422">
            <w:pPr>
              <w:jc w:val="right"/>
              <w:rPr>
                <w:b/>
                <w:bCs/>
              </w:rPr>
            </w:pPr>
            <w:r w:rsidRPr="00AB5422">
              <w:rPr>
                <w:b/>
                <w:bCs/>
              </w:rPr>
              <w:t>4 135</w:t>
            </w:r>
          </w:p>
        </w:tc>
      </w:tr>
      <w:tr w:rsidR="00AB5422" w:rsidRPr="00AB5422" w14:paraId="7B2B8969" w14:textId="77777777" w:rsidTr="00AB5422">
        <w:trPr>
          <w:trHeight w:val="264"/>
        </w:trPr>
        <w:tc>
          <w:tcPr>
            <w:tcW w:w="5388"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3EBD8EC1" w14:textId="77777777" w:rsidR="00AB5422" w:rsidRPr="00AB5422" w:rsidRDefault="00AB5422">
            <w:pPr>
              <w:rPr>
                <w:b/>
                <w:bCs/>
              </w:rPr>
            </w:pPr>
            <w:r w:rsidRPr="00AB5422">
              <w:rPr>
                <w:b/>
                <w:bCs/>
              </w:rPr>
              <w:t>Finantstulud ja -kulud</w:t>
            </w:r>
          </w:p>
        </w:tc>
        <w:tc>
          <w:tcPr>
            <w:tcW w:w="1005" w:type="dxa"/>
            <w:tcBorders>
              <w:top w:val="nil"/>
              <w:left w:val="nil"/>
              <w:bottom w:val="single" w:sz="4" w:space="0" w:color="auto"/>
              <w:right w:val="nil"/>
            </w:tcBorders>
            <w:shd w:val="clear" w:color="000000" w:fill="FFFFFF"/>
            <w:noWrap/>
            <w:vAlign w:val="bottom"/>
            <w:hideMark/>
          </w:tcPr>
          <w:p w14:paraId="091A62A0" w14:textId="77777777" w:rsidR="00AB5422" w:rsidRPr="00AB5422" w:rsidRDefault="00AB5422">
            <w:pPr>
              <w:jc w:val="right"/>
            </w:pPr>
            <w:r w:rsidRPr="00AB5422">
              <w:t> </w:t>
            </w:r>
          </w:p>
        </w:tc>
        <w:tc>
          <w:tcPr>
            <w:tcW w:w="1404" w:type="dxa"/>
            <w:tcBorders>
              <w:top w:val="nil"/>
              <w:left w:val="nil"/>
              <w:bottom w:val="single" w:sz="4" w:space="0" w:color="auto"/>
              <w:right w:val="nil"/>
            </w:tcBorders>
            <w:shd w:val="clear" w:color="000000" w:fill="FFFFFF"/>
            <w:noWrap/>
            <w:vAlign w:val="bottom"/>
            <w:hideMark/>
          </w:tcPr>
          <w:p w14:paraId="544645CD" w14:textId="77777777" w:rsidR="00AB5422" w:rsidRPr="00AB5422" w:rsidRDefault="00AB5422">
            <w:pPr>
              <w:jc w:val="right"/>
            </w:pPr>
            <w:r w:rsidRPr="00AB5422">
              <w:t> </w:t>
            </w:r>
          </w:p>
        </w:tc>
        <w:tc>
          <w:tcPr>
            <w:tcW w:w="1418" w:type="dxa"/>
            <w:tcBorders>
              <w:top w:val="nil"/>
              <w:left w:val="nil"/>
              <w:bottom w:val="single" w:sz="4" w:space="0" w:color="auto"/>
              <w:right w:val="nil"/>
            </w:tcBorders>
            <w:shd w:val="clear" w:color="000000" w:fill="FFFFFF"/>
            <w:noWrap/>
            <w:vAlign w:val="bottom"/>
            <w:hideMark/>
          </w:tcPr>
          <w:p w14:paraId="26F0B3B9" w14:textId="77777777" w:rsidR="00AB5422" w:rsidRPr="00AB5422" w:rsidRDefault="00AB5422">
            <w:pPr>
              <w:jc w:val="right"/>
            </w:pPr>
            <w:r w:rsidRPr="00AB5422">
              <w:t> </w:t>
            </w:r>
          </w:p>
        </w:tc>
      </w:tr>
      <w:tr w:rsidR="00AB5422" w:rsidRPr="00AB5422" w14:paraId="7C7F10FF" w14:textId="77777777" w:rsidTr="00AB5422">
        <w:trPr>
          <w:trHeight w:val="264"/>
        </w:trPr>
        <w:tc>
          <w:tcPr>
            <w:tcW w:w="276" w:type="dxa"/>
            <w:tcBorders>
              <w:top w:val="nil"/>
              <w:left w:val="single" w:sz="4" w:space="0" w:color="auto"/>
              <w:bottom w:val="single" w:sz="4" w:space="0" w:color="auto"/>
              <w:right w:val="nil"/>
            </w:tcBorders>
            <w:shd w:val="clear" w:color="000000" w:fill="FFFFFF"/>
            <w:noWrap/>
            <w:vAlign w:val="bottom"/>
            <w:hideMark/>
          </w:tcPr>
          <w:p w14:paraId="50436CBE" w14:textId="77777777" w:rsidR="00AB5422" w:rsidRPr="00AB5422" w:rsidRDefault="00AB5422">
            <w:r w:rsidRPr="00AB5422">
              <w:t> </w:t>
            </w:r>
          </w:p>
        </w:tc>
        <w:tc>
          <w:tcPr>
            <w:tcW w:w="5112"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45AF8892" w14:textId="77777777" w:rsidR="00AB5422" w:rsidRPr="00AB5422" w:rsidRDefault="00AB5422">
            <w:r w:rsidRPr="00AB5422">
              <w:t>Intressikulu</w:t>
            </w:r>
          </w:p>
        </w:tc>
        <w:tc>
          <w:tcPr>
            <w:tcW w:w="1005" w:type="dxa"/>
            <w:tcBorders>
              <w:top w:val="nil"/>
              <w:left w:val="nil"/>
              <w:bottom w:val="single" w:sz="4" w:space="0" w:color="auto"/>
              <w:right w:val="single" w:sz="4" w:space="0" w:color="auto"/>
            </w:tcBorders>
            <w:shd w:val="clear" w:color="000000" w:fill="FFFFFF"/>
            <w:noWrap/>
            <w:vAlign w:val="bottom"/>
            <w:hideMark/>
          </w:tcPr>
          <w:p w14:paraId="7A1710D1" w14:textId="77777777" w:rsidR="00AB5422" w:rsidRPr="00AB5422" w:rsidRDefault="00AB5422">
            <w:pPr>
              <w:jc w:val="right"/>
            </w:pPr>
            <w:r w:rsidRPr="00AB5422">
              <w:t>13</w:t>
            </w:r>
          </w:p>
        </w:tc>
        <w:tc>
          <w:tcPr>
            <w:tcW w:w="1404" w:type="dxa"/>
            <w:tcBorders>
              <w:top w:val="nil"/>
              <w:left w:val="nil"/>
              <w:bottom w:val="single" w:sz="4" w:space="0" w:color="auto"/>
              <w:right w:val="single" w:sz="4" w:space="0" w:color="auto"/>
            </w:tcBorders>
            <w:shd w:val="clear" w:color="000000" w:fill="FFFFFF"/>
            <w:noWrap/>
            <w:vAlign w:val="bottom"/>
            <w:hideMark/>
          </w:tcPr>
          <w:p w14:paraId="61ED2293" w14:textId="77777777" w:rsidR="00AB5422" w:rsidRPr="00AB5422" w:rsidRDefault="00AB5422">
            <w:pPr>
              <w:jc w:val="right"/>
            </w:pPr>
            <w:r w:rsidRPr="00AB5422">
              <w:t>-475</w:t>
            </w:r>
          </w:p>
        </w:tc>
        <w:tc>
          <w:tcPr>
            <w:tcW w:w="1418" w:type="dxa"/>
            <w:tcBorders>
              <w:top w:val="nil"/>
              <w:left w:val="nil"/>
              <w:bottom w:val="single" w:sz="4" w:space="0" w:color="auto"/>
              <w:right w:val="single" w:sz="4" w:space="0" w:color="auto"/>
            </w:tcBorders>
            <w:shd w:val="clear" w:color="000000" w:fill="FFFFFF"/>
            <w:noWrap/>
            <w:vAlign w:val="bottom"/>
            <w:hideMark/>
          </w:tcPr>
          <w:p w14:paraId="61545CF5" w14:textId="77777777" w:rsidR="00AB5422" w:rsidRPr="00AB5422" w:rsidRDefault="00AB5422">
            <w:pPr>
              <w:jc w:val="right"/>
            </w:pPr>
            <w:r w:rsidRPr="00AB5422">
              <w:t>-438</w:t>
            </w:r>
          </w:p>
        </w:tc>
      </w:tr>
      <w:tr w:rsidR="00AB5422" w:rsidRPr="00AB5422" w14:paraId="0654903F" w14:textId="77777777" w:rsidTr="00AB5422">
        <w:trPr>
          <w:trHeight w:val="264"/>
        </w:trPr>
        <w:tc>
          <w:tcPr>
            <w:tcW w:w="276" w:type="dxa"/>
            <w:tcBorders>
              <w:top w:val="nil"/>
              <w:left w:val="single" w:sz="4" w:space="0" w:color="auto"/>
              <w:bottom w:val="single" w:sz="4" w:space="0" w:color="auto"/>
              <w:right w:val="nil"/>
            </w:tcBorders>
            <w:shd w:val="clear" w:color="000000" w:fill="FFFFFF"/>
            <w:noWrap/>
            <w:vAlign w:val="bottom"/>
            <w:hideMark/>
          </w:tcPr>
          <w:p w14:paraId="31BBF95A" w14:textId="77777777" w:rsidR="00AB5422" w:rsidRPr="00AB5422" w:rsidRDefault="00AB5422">
            <w:r w:rsidRPr="00AB5422">
              <w:t> </w:t>
            </w:r>
          </w:p>
        </w:tc>
        <w:tc>
          <w:tcPr>
            <w:tcW w:w="4206" w:type="dxa"/>
            <w:tcBorders>
              <w:top w:val="nil"/>
              <w:left w:val="nil"/>
              <w:bottom w:val="single" w:sz="4" w:space="0" w:color="auto"/>
              <w:right w:val="nil"/>
            </w:tcBorders>
            <w:shd w:val="clear" w:color="auto" w:fill="auto"/>
            <w:noWrap/>
            <w:vAlign w:val="bottom"/>
            <w:hideMark/>
          </w:tcPr>
          <w:p w14:paraId="1359CF22" w14:textId="77777777" w:rsidR="00AB5422" w:rsidRPr="00AB5422" w:rsidRDefault="00AB5422">
            <w:r w:rsidRPr="00AB5422">
              <w:t>Tulem osalustelt</w:t>
            </w:r>
          </w:p>
        </w:tc>
        <w:tc>
          <w:tcPr>
            <w:tcW w:w="276" w:type="dxa"/>
            <w:tcBorders>
              <w:top w:val="nil"/>
              <w:left w:val="nil"/>
              <w:bottom w:val="single" w:sz="4" w:space="0" w:color="auto"/>
              <w:right w:val="nil"/>
            </w:tcBorders>
            <w:shd w:val="clear" w:color="000000" w:fill="FFFFFF"/>
            <w:noWrap/>
            <w:vAlign w:val="bottom"/>
            <w:hideMark/>
          </w:tcPr>
          <w:p w14:paraId="776C123B" w14:textId="77777777" w:rsidR="00AB5422" w:rsidRPr="00AB5422" w:rsidRDefault="00AB5422">
            <w:r w:rsidRPr="00AB5422">
              <w:t> </w:t>
            </w:r>
          </w:p>
        </w:tc>
        <w:tc>
          <w:tcPr>
            <w:tcW w:w="630" w:type="dxa"/>
            <w:tcBorders>
              <w:top w:val="nil"/>
              <w:left w:val="nil"/>
              <w:bottom w:val="single" w:sz="4" w:space="0" w:color="auto"/>
              <w:right w:val="single" w:sz="4" w:space="0" w:color="auto"/>
            </w:tcBorders>
            <w:shd w:val="clear" w:color="000000" w:fill="FFFFFF"/>
            <w:noWrap/>
            <w:vAlign w:val="bottom"/>
            <w:hideMark/>
          </w:tcPr>
          <w:p w14:paraId="08045B32" w14:textId="77777777" w:rsidR="00AB5422" w:rsidRPr="00AB5422" w:rsidRDefault="00AB5422">
            <w:r w:rsidRPr="00AB5422">
              <w:t> </w:t>
            </w:r>
          </w:p>
        </w:tc>
        <w:tc>
          <w:tcPr>
            <w:tcW w:w="1005" w:type="dxa"/>
            <w:tcBorders>
              <w:top w:val="nil"/>
              <w:left w:val="nil"/>
              <w:bottom w:val="single" w:sz="4" w:space="0" w:color="auto"/>
              <w:right w:val="single" w:sz="4" w:space="0" w:color="auto"/>
            </w:tcBorders>
            <w:shd w:val="clear" w:color="000000" w:fill="FFFFFF"/>
            <w:noWrap/>
            <w:vAlign w:val="bottom"/>
            <w:hideMark/>
          </w:tcPr>
          <w:p w14:paraId="2A2B4716" w14:textId="77777777" w:rsidR="00AB5422" w:rsidRPr="00AB5422" w:rsidRDefault="00AB5422">
            <w:pPr>
              <w:jc w:val="right"/>
            </w:pPr>
            <w:r w:rsidRPr="00AB5422">
              <w:t> </w:t>
            </w:r>
          </w:p>
        </w:tc>
        <w:tc>
          <w:tcPr>
            <w:tcW w:w="1404" w:type="dxa"/>
            <w:tcBorders>
              <w:top w:val="nil"/>
              <w:left w:val="nil"/>
              <w:bottom w:val="single" w:sz="4" w:space="0" w:color="auto"/>
              <w:right w:val="single" w:sz="4" w:space="0" w:color="auto"/>
            </w:tcBorders>
            <w:shd w:val="clear" w:color="000000" w:fill="FFFFFF"/>
            <w:noWrap/>
            <w:vAlign w:val="bottom"/>
            <w:hideMark/>
          </w:tcPr>
          <w:p w14:paraId="5952DA20" w14:textId="77777777" w:rsidR="00AB5422" w:rsidRPr="00AB5422" w:rsidRDefault="00AB5422">
            <w:pPr>
              <w:jc w:val="right"/>
            </w:pPr>
            <w:r w:rsidRPr="00AB5422">
              <w:t>-2</w:t>
            </w:r>
          </w:p>
        </w:tc>
        <w:tc>
          <w:tcPr>
            <w:tcW w:w="1418" w:type="dxa"/>
            <w:tcBorders>
              <w:top w:val="nil"/>
              <w:left w:val="nil"/>
              <w:bottom w:val="single" w:sz="4" w:space="0" w:color="auto"/>
              <w:right w:val="single" w:sz="4" w:space="0" w:color="auto"/>
            </w:tcBorders>
            <w:shd w:val="clear" w:color="000000" w:fill="FFFFFF"/>
            <w:noWrap/>
            <w:vAlign w:val="bottom"/>
            <w:hideMark/>
          </w:tcPr>
          <w:p w14:paraId="5A86F43C" w14:textId="77777777" w:rsidR="00AB5422" w:rsidRPr="00AB5422" w:rsidRDefault="00AB5422">
            <w:pPr>
              <w:jc w:val="right"/>
            </w:pPr>
            <w:r w:rsidRPr="00AB5422">
              <w:t>-1</w:t>
            </w:r>
          </w:p>
        </w:tc>
      </w:tr>
      <w:tr w:rsidR="00AB5422" w:rsidRPr="00AB5422" w14:paraId="4580F5B7" w14:textId="77777777" w:rsidTr="00AB5422">
        <w:trPr>
          <w:trHeight w:val="264"/>
        </w:trPr>
        <w:tc>
          <w:tcPr>
            <w:tcW w:w="276" w:type="dxa"/>
            <w:tcBorders>
              <w:top w:val="nil"/>
              <w:left w:val="single" w:sz="4" w:space="0" w:color="auto"/>
              <w:bottom w:val="single" w:sz="4" w:space="0" w:color="auto"/>
              <w:right w:val="nil"/>
            </w:tcBorders>
            <w:shd w:val="clear" w:color="000000" w:fill="FFFFFF"/>
            <w:noWrap/>
            <w:vAlign w:val="bottom"/>
            <w:hideMark/>
          </w:tcPr>
          <w:p w14:paraId="752E6A52" w14:textId="77777777" w:rsidR="00AB5422" w:rsidRPr="00AB5422" w:rsidRDefault="00AB5422">
            <w:r w:rsidRPr="00AB5422">
              <w:t> </w:t>
            </w:r>
          </w:p>
        </w:tc>
        <w:tc>
          <w:tcPr>
            <w:tcW w:w="5112"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10B1B6CA" w14:textId="77777777" w:rsidR="00AB5422" w:rsidRPr="00AB5422" w:rsidRDefault="00AB5422">
            <w:r w:rsidRPr="00AB5422">
              <w:t xml:space="preserve">Tulu hoiustelt ja väärtpaberitelt </w:t>
            </w:r>
          </w:p>
        </w:tc>
        <w:tc>
          <w:tcPr>
            <w:tcW w:w="1005" w:type="dxa"/>
            <w:tcBorders>
              <w:top w:val="nil"/>
              <w:left w:val="nil"/>
              <w:bottom w:val="single" w:sz="4" w:space="0" w:color="auto"/>
              <w:right w:val="single" w:sz="4" w:space="0" w:color="auto"/>
            </w:tcBorders>
            <w:shd w:val="clear" w:color="000000" w:fill="FFFFFF"/>
            <w:noWrap/>
            <w:vAlign w:val="bottom"/>
            <w:hideMark/>
          </w:tcPr>
          <w:p w14:paraId="0CBE258C" w14:textId="77777777" w:rsidR="00AB5422" w:rsidRPr="00AB5422" w:rsidRDefault="00AB5422">
            <w:pPr>
              <w:jc w:val="right"/>
            </w:pPr>
            <w:r w:rsidRPr="00AB5422">
              <w:t>2</w:t>
            </w:r>
          </w:p>
        </w:tc>
        <w:tc>
          <w:tcPr>
            <w:tcW w:w="1404" w:type="dxa"/>
            <w:tcBorders>
              <w:top w:val="nil"/>
              <w:left w:val="nil"/>
              <w:bottom w:val="single" w:sz="4" w:space="0" w:color="auto"/>
              <w:right w:val="single" w:sz="4" w:space="0" w:color="auto"/>
            </w:tcBorders>
            <w:shd w:val="clear" w:color="000000" w:fill="FFFFFF"/>
            <w:noWrap/>
            <w:vAlign w:val="bottom"/>
            <w:hideMark/>
          </w:tcPr>
          <w:p w14:paraId="75B32E3E" w14:textId="77777777" w:rsidR="00AB5422" w:rsidRPr="00AB5422" w:rsidRDefault="00AB5422">
            <w:pPr>
              <w:jc w:val="right"/>
            </w:pPr>
            <w:r w:rsidRPr="00AB5422">
              <w:t>3</w:t>
            </w:r>
          </w:p>
        </w:tc>
        <w:tc>
          <w:tcPr>
            <w:tcW w:w="1418" w:type="dxa"/>
            <w:tcBorders>
              <w:top w:val="nil"/>
              <w:left w:val="nil"/>
              <w:bottom w:val="single" w:sz="4" w:space="0" w:color="auto"/>
              <w:right w:val="single" w:sz="4" w:space="0" w:color="auto"/>
            </w:tcBorders>
            <w:shd w:val="clear" w:color="000000" w:fill="FFFFFF"/>
            <w:noWrap/>
            <w:vAlign w:val="bottom"/>
            <w:hideMark/>
          </w:tcPr>
          <w:p w14:paraId="7601FE2D" w14:textId="77777777" w:rsidR="00AB5422" w:rsidRPr="00AB5422" w:rsidRDefault="00AB5422">
            <w:pPr>
              <w:jc w:val="right"/>
            </w:pPr>
            <w:r w:rsidRPr="00AB5422">
              <w:t>3</w:t>
            </w:r>
          </w:p>
        </w:tc>
      </w:tr>
      <w:tr w:rsidR="00AB5422" w:rsidRPr="00AB5422" w14:paraId="18B9AE57" w14:textId="77777777" w:rsidTr="00AB5422">
        <w:trPr>
          <w:trHeight w:val="264"/>
        </w:trPr>
        <w:tc>
          <w:tcPr>
            <w:tcW w:w="276" w:type="dxa"/>
            <w:tcBorders>
              <w:top w:val="nil"/>
              <w:left w:val="single" w:sz="4" w:space="0" w:color="auto"/>
              <w:bottom w:val="single" w:sz="4" w:space="0" w:color="auto"/>
              <w:right w:val="nil"/>
            </w:tcBorders>
            <w:shd w:val="clear" w:color="000000" w:fill="FFFFFF"/>
            <w:noWrap/>
            <w:vAlign w:val="bottom"/>
            <w:hideMark/>
          </w:tcPr>
          <w:p w14:paraId="7F5F4093" w14:textId="77777777" w:rsidR="00AB5422" w:rsidRPr="00AB5422" w:rsidRDefault="00AB5422">
            <w:r w:rsidRPr="00AB5422">
              <w:t> </w:t>
            </w:r>
          </w:p>
        </w:tc>
        <w:tc>
          <w:tcPr>
            <w:tcW w:w="5112"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043D321B" w14:textId="77777777" w:rsidR="00AB5422" w:rsidRPr="00AB5422" w:rsidRDefault="00AB5422">
            <w:r w:rsidRPr="00AB5422">
              <w:t>Ettevõtja tulumaks</w:t>
            </w:r>
          </w:p>
        </w:tc>
        <w:tc>
          <w:tcPr>
            <w:tcW w:w="1005" w:type="dxa"/>
            <w:tcBorders>
              <w:top w:val="nil"/>
              <w:left w:val="nil"/>
              <w:bottom w:val="single" w:sz="4" w:space="0" w:color="auto"/>
              <w:right w:val="single" w:sz="4" w:space="0" w:color="auto"/>
            </w:tcBorders>
            <w:shd w:val="clear" w:color="000000" w:fill="FFFFFF"/>
            <w:noWrap/>
            <w:vAlign w:val="bottom"/>
            <w:hideMark/>
          </w:tcPr>
          <w:p w14:paraId="3AB7DC19" w14:textId="77777777" w:rsidR="00AB5422" w:rsidRPr="00AB5422" w:rsidRDefault="00AB5422">
            <w:pPr>
              <w:jc w:val="right"/>
            </w:pPr>
            <w:r w:rsidRPr="00AB5422">
              <w:t> </w:t>
            </w:r>
          </w:p>
        </w:tc>
        <w:tc>
          <w:tcPr>
            <w:tcW w:w="1404" w:type="dxa"/>
            <w:tcBorders>
              <w:top w:val="nil"/>
              <w:left w:val="nil"/>
              <w:bottom w:val="single" w:sz="4" w:space="0" w:color="auto"/>
              <w:right w:val="single" w:sz="4" w:space="0" w:color="auto"/>
            </w:tcBorders>
            <w:shd w:val="clear" w:color="000000" w:fill="FFFFFF"/>
            <w:noWrap/>
            <w:vAlign w:val="bottom"/>
            <w:hideMark/>
          </w:tcPr>
          <w:p w14:paraId="3A837DF4" w14:textId="77777777" w:rsidR="00AB5422" w:rsidRPr="00AB5422" w:rsidRDefault="00AB5422">
            <w:pPr>
              <w:jc w:val="right"/>
            </w:pPr>
            <w:r w:rsidRPr="00AB5422">
              <w:t>-25</w:t>
            </w:r>
          </w:p>
        </w:tc>
        <w:tc>
          <w:tcPr>
            <w:tcW w:w="1418" w:type="dxa"/>
            <w:tcBorders>
              <w:top w:val="nil"/>
              <w:left w:val="nil"/>
              <w:bottom w:val="single" w:sz="4" w:space="0" w:color="auto"/>
              <w:right w:val="single" w:sz="4" w:space="0" w:color="auto"/>
            </w:tcBorders>
            <w:shd w:val="clear" w:color="000000" w:fill="FFFFFF"/>
            <w:noWrap/>
            <w:vAlign w:val="bottom"/>
            <w:hideMark/>
          </w:tcPr>
          <w:p w14:paraId="6183CF6F" w14:textId="77777777" w:rsidR="00AB5422" w:rsidRPr="00AB5422" w:rsidRDefault="00AB5422">
            <w:pPr>
              <w:jc w:val="right"/>
            </w:pPr>
            <w:r w:rsidRPr="00AB5422">
              <w:t>0</w:t>
            </w:r>
          </w:p>
        </w:tc>
      </w:tr>
      <w:tr w:rsidR="00AB5422" w:rsidRPr="00AB5422" w14:paraId="3A0D16EB" w14:textId="77777777" w:rsidTr="00AB5422">
        <w:trPr>
          <w:trHeight w:val="264"/>
        </w:trPr>
        <w:tc>
          <w:tcPr>
            <w:tcW w:w="5388"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662115B" w14:textId="77777777" w:rsidR="00AB5422" w:rsidRPr="00AB5422" w:rsidRDefault="00AB5422">
            <w:pPr>
              <w:rPr>
                <w:b/>
                <w:bCs/>
              </w:rPr>
            </w:pPr>
            <w:r w:rsidRPr="00AB5422">
              <w:rPr>
                <w:b/>
                <w:bCs/>
              </w:rPr>
              <w:t>Vähemusosale kuuluv kasum/kahjum</w:t>
            </w:r>
          </w:p>
        </w:tc>
        <w:tc>
          <w:tcPr>
            <w:tcW w:w="1005" w:type="dxa"/>
            <w:tcBorders>
              <w:top w:val="nil"/>
              <w:left w:val="nil"/>
              <w:bottom w:val="single" w:sz="4" w:space="0" w:color="auto"/>
              <w:right w:val="single" w:sz="4" w:space="0" w:color="auto"/>
            </w:tcBorders>
            <w:shd w:val="clear" w:color="000000" w:fill="FFFFFF"/>
            <w:noWrap/>
            <w:vAlign w:val="bottom"/>
            <w:hideMark/>
          </w:tcPr>
          <w:p w14:paraId="1B408A0E" w14:textId="77777777" w:rsidR="00AB5422" w:rsidRPr="00AB5422" w:rsidRDefault="00AB5422">
            <w:pPr>
              <w:jc w:val="right"/>
            </w:pPr>
            <w:r w:rsidRPr="00AB5422">
              <w:t>6</w:t>
            </w:r>
          </w:p>
        </w:tc>
        <w:tc>
          <w:tcPr>
            <w:tcW w:w="1404" w:type="dxa"/>
            <w:tcBorders>
              <w:top w:val="nil"/>
              <w:left w:val="nil"/>
              <w:bottom w:val="single" w:sz="4" w:space="0" w:color="auto"/>
              <w:right w:val="single" w:sz="4" w:space="0" w:color="auto"/>
            </w:tcBorders>
            <w:shd w:val="clear" w:color="000000" w:fill="FFFFFF"/>
            <w:noWrap/>
            <w:vAlign w:val="bottom"/>
            <w:hideMark/>
          </w:tcPr>
          <w:p w14:paraId="15FD0531" w14:textId="77777777" w:rsidR="00AB5422" w:rsidRPr="00AB5422" w:rsidRDefault="00AB5422">
            <w:pPr>
              <w:jc w:val="right"/>
              <w:rPr>
                <w:b/>
                <w:bCs/>
              </w:rPr>
            </w:pPr>
            <w:r w:rsidRPr="00AB5422">
              <w:rPr>
                <w:b/>
                <w:bCs/>
              </w:rPr>
              <w:t>9</w:t>
            </w:r>
          </w:p>
        </w:tc>
        <w:tc>
          <w:tcPr>
            <w:tcW w:w="1418" w:type="dxa"/>
            <w:tcBorders>
              <w:top w:val="nil"/>
              <w:left w:val="nil"/>
              <w:bottom w:val="single" w:sz="4" w:space="0" w:color="auto"/>
              <w:right w:val="single" w:sz="4" w:space="0" w:color="auto"/>
            </w:tcBorders>
            <w:shd w:val="clear" w:color="000000" w:fill="FFFFFF"/>
            <w:noWrap/>
            <w:vAlign w:val="bottom"/>
            <w:hideMark/>
          </w:tcPr>
          <w:p w14:paraId="26BCF4EE" w14:textId="77777777" w:rsidR="00AB5422" w:rsidRPr="00AB5422" w:rsidRDefault="00AB5422">
            <w:pPr>
              <w:jc w:val="right"/>
              <w:rPr>
                <w:b/>
                <w:bCs/>
              </w:rPr>
            </w:pPr>
            <w:r w:rsidRPr="00AB5422">
              <w:rPr>
                <w:b/>
                <w:bCs/>
              </w:rPr>
              <w:t>14</w:t>
            </w:r>
          </w:p>
        </w:tc>
      </w:tr>
      <w:tr w:rsidR="00AB5422" w:rsidRPr="00AB5422" w14:paraId="19CC2E00" w14:textId="77777777" w:rsidTr="00AB5422">
        <w:trPr>
          <w:trHeight w:val="264"/>
        </w:trPr>
        <w:tc>
          <w:tcPr>
            <w:tcW w:w="5388"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233501A6" w14:textId="77777777" w:rsidR="00AB5422" w:rsidRPr="00AB5422" w:rsidRDefault="00AB5422">
            <w:pPr>
              <w:rPr>
                <w:b/>
                <w:bCs/>
              </w:rPr>
            </w:pPr>
            <w:r w:rsidRPr="00AB5422">
              <w:rPr>
                <w:b/>
                <w:bCs/>
              </w:rPr>
              <w:t>Aruandeperioodi tulem</w:t>
            </w:r>
          </w:p>
        </w:tc>
        <w:tc>
          <w:tcPr>
            <w:tcW w:w="1005" w:type="dxa"/>
            <w:tcBorders>
              <w:top w:val="nil"/>
              <w:left w:val="nil"/>
              <w:bottom w:val="single" w:sz="4" w:space="0" w:color="auto"/>
              <w:right w:val="single" w:sz="4" w:space="0" w:color="auto"/>
            </w:tcBorders>
            <w:shd w:val="clear" w:color="000000" w:fill="FFFFFF"/>
            <w:noWrap/>
            <w:vAlign w:val="bottom"/>
            <w:hideMark/>
          </w:tcPr>
          <w:p w14:paraId="438D13B2" w14:textId="77777777" w:rsidR="00AB5422" w:rsidRPr="00AB5422" w:rsidRDefault="00AB5422">
            <w:pPr>
              <w:jc w:val="right"/>
            </w:pPr>
            <w:r w:rsidRPr="00AB5422">
              <w:t> </w:t>
            </w:r>
          </w:p>
        </w:tc>
        <w:tc>
          <w:tcPr>
            <w:tcW w:w="1404" w:type="dxa"/>
            <w:tcBorders>
              <w:top w:val="nil"/>
              <w:left w:val="nil"/>
              <w:bottom w:val="single" w:sz="4" w:space="0" w:color="auto"/>
              <w:right w:val="single" w:sz="4" w:space="0" w:color="auto"/>
            </w:tcBorders>
            <w:shd w:val="clear" w:color="000000" w:fill="FFFFFF"/>
            <w:noWrap/>
            <w:vAlign w:val="bottom"/>
            <w:hideMark/>
          </w:tcPr>
          <w:p w14:paraId="16397E11" w14:textId="77777777" w:rsidR="00AB5422" w:rsidRPr="00AB5422" w:rsidRDefault="00AB5422">
            <w:pPr>
              <w:jc w:val="right"/>
              <w:rPr>
                <w:b/>
                <w:bCs/>
              </w:rPr>
            </w:pPr>
            <w:r w:rsidRPr="00AB5422">
              <w:rPr>
                <w:b/>
                <w:bCs/>
              </w:rPr>
              <w:t>1 405</w:t>
            </w:r>
          </w:p>
        </w:tc>
        <w:tc>
          <w:tcPr>
            <w:tcW w:w="1418" w:type="dxa"/>
            <w:tcBorders>
              <w:top w:val="nil"/>
              <w:left w:val="nil"/>
              <w:bottom w:val="single" w:sz="4" w:space="0" w:color="auto"/>
              <w:right w:val="single" w:sz="4" w:space="0" w:color="auto"/>
            </w:tcBorders>
            <w:shd w:val="clear" w:color="000000" w:fill="FFFFFF"/>
            <w:noWrap/>
            <w:vAlign w:val="bottom"/>
            <w:hideMark/>
          </w:tcPr>
          <w:p w14:paraId="36A602F4" w14:textId="77777777" w:rsidR="00AB5422" w:rsidRPr="00AB5422" w:rsidRDefault="00AB5422">
            <w:pPr>
              <w:jc w:val="right"/>
              <w:rPr>
                <w:b/>
                <w:bCs/>
              </w:rPr>
            </w:pPr>
            <w:r w:rsidRPr="00AB5422">
              <w:rPr>
                <w:b/>
                <w:bCs/>
              </w:rPr>
              <w:t>3 713</w:t>
            </w:r>
          </w:p>
        </w:tc>
      </w:tr>
    </w:tbl>
    <w:p w14:paraId="43626CA0" w14:textId="77777777" w:rsidR="00A24096" w:rsidRDefault="00A24096" w:rsidP="009468EE">
      <w:pPr>
        <w:jc w:val="both"/>
        <w:rPr>
          <w:color w:val="7030A0"/>
          <w:sz w:val="22"/>
          <w:szCs w:val="22"/>
          <w:lang w:val="fi-FI"/>
        </w:rPr>
      </w:pPr>
    </w:p>
    <w:p w14:paraId="02CABCF6" w14:textId="77777777" w:rsidR="00DC4D66" w:rsidRPr="004F66FC" w:rsidRDefault="00DC4D66" w:rsidP="009468EE">
      <w:pPr>
        <w:jc w:val="both"/>
        <w:rPr>
          <w:color w:val="7030A0"/>
          <w:sz w:val="22"/>
          <w:szCs w:val="22"/>
          <w:lang w:val="fi-FI"/>
        </w:rPr>
      </w:pPr>
    </w:p>
    <w:p w14:paraId="31EE1549" w14:textId="77777777" w:rsidR="0068060F" w:rsidRPr="004F66FC" w:rsidRDefault="0068060F" w:rsidP="009468EE">
      <w:pPr>
        <w:jc w:val="both"/>
        <w:rPr>
          <w:color w:val="7030A0"/>
          <w:sz w:val="10"/>
          <w:szCs w:val="10"/>
          <w:lang w:val="fi-FI"/>
        </w:rPr>
      </w:pPr>
      <w:r w:rsidRPr="004F66FC">
        <w:rPr>
          <w:color w:val="7030A0"/>
          <w:sz w:val="22"/>
          <w:szCs w:val="22"/>
          <w:lang w:val="fi-FI"/>
        </w:rPr>
        <w:br w:type="page"/>
      </w:r>
    </w:p>
    <w:p w14:paraId="15B35F39" w14:textId="77777777" w:rsidR="00D074F9" w:rsidRPr="003B0FF8" w:rsidRDefault="00DE2E00" w:rsidP="00DE2E00">
      <w:pPr>
        <w:pStyle w:val="Pealkiri2"/>
        <w:rPr>
          <w:rFonts w:ascii="Times New Roman" w:hAnsi="Times New Roman"/>
          <w:i w:val="0"/>
          <w:iCs w:val="0"/>
          <w:color w:val="000000" w:themeColor="text1"/>
          <w:sz w:val="24"/>
          <w:lang w:val="et-EE"/>
        </w:rPr>
      </w:pPr>
      <w:bookmarkStart w:id="880" w:name="_Toc326933048"/>
      <w:bookmarkStart w:id="881" w:name="_Toc355560220"/>
      <w:bookmarkStart w:id="882" w:name="_Toc355560405"/>
      <w:bookmarkStart w:id="883" w:name="_Toc355560931"/>
      <w:bookmarkStart w:id="884" w:name="_Toc355561007"/>
      <w:bookmarkStart w:id="885" w:name="_Toc355597484"/>
      <w:bookmarkStart w:id="886" w:name="_Toc355604926"/>
      <w:bookmarkStart w:id="887" w:name="_Toc355604982"/>
      <w:bookmarkStart w:id="888" w:name="_Toc355611575"/>
      <w:bookmarkStart w:id="889" w:name="_Toc355611646"/>
      <w:bookmarkStart w:id="890" w:name="_Toc356392034"/>
      <w:bookmarkStart w:id="891" w:name="_Toc356393826"/>
      <w:bookmarkStart w:id="892" w:name="_Toc356569304"/>
      <w:bookmarkStart w:id="893" w:name="_Toc356826427"/>
      <w:bookmarkStart w:id="894" w:name="_Toc356831456"/>
      <w:bookmarkStart w:id="895" w:name="_Toc357072598"/>
      <w:bookmarkStart w:id="896" w:name="_Toc357409480"/>
      <w:bookmarkStart w:id="897" w:name="_Toc357409550"/>
      <w:bookmarkStart w:id="898" w:name="_Toc386401161"/>
      <w:bookmarkStart w:id="899" w:name="_Toc386401355"/>
      <w:bookmarkStart w:id="900" w:name="_Toc386401577"/>
      <w:bookmarkStart w:id="901" w:name="_Toc386401687"/>
      <w:bookmarkStart w:id="902" w:name="_Toc386486219"/>
      <w:bookmarkStart w:id="903" w:name="_Toc386486341"/>
      <w:bookmarkStart w:id="904" w:name="_Toc386486412"/>
      <w:bookmarkStart w:id="905" w:name="_Toc386486742"/>
      <w:bookmarkStart w:id="906" w:name="_Toc386486798"/>
      <w:bookmarkStart w:id="907" w:name="_Toc386524460"/>
      <w:bookmarkStart w:id="908" w:name="_Toc386535669"/>
      <w:bookmarkStart w:id="909" w:name="_Toc388617206"/>
      <w:bookmarkStart w:id="910" w:name="_Toc388877743"/>
      <w:bookmarkStart w:id="911" w:name="_Toc418346806"/>
      <w:bookmarkStart w:id="912" w:name="_Toc418346916"/>
      <w:bookmarkStart w:id="913" w:name="_Toc418347024"/>
      <w:bookmarkStart w:id="914" w:name="_Toc420309334"/>
      <w:bookmarkStart w:id="915" w:name="_Toc420309417"/>
      <w:bookmarkStart w:id="916" w:name="_Toc420485572"/>
      <w:bookmarkStart w:id="917" w:name="_Toc449877891"/>
      <w:bookmarkStart w:id="918" w:name="_Toc449881346"/>
      <w:bookmarkStart w:id="919" w:name="_Toc452036493"/>
      <w:bookmarkStart w:id="920" w:name="_Toc452111877"/>
      <w:bookmarkStart w:id="921" w:name="_Toc480980045"/>
      <w:bookmarkStart w:id="922" w:name="_Toc480980176"/>
      <w:bookmarkStart w:id="923" w:name="_Toc480980237"/>
      <w:bookmarkStart w:id="924" w:name="_Toc480980462"/>
      <w:bookmarkStart w:id="925" w:name="_Toc481482699"/>
      <w:bookmarkStart w:id="926" w:name="_Toc481482749"/>
      <w:bookmarkStart w:id="927" w:name="_Toc481482888"/>
      <w:bookmarkStart w:id="928" w:name="_Toc481495781"/>
      <w:bookmarkStart w:id="929" w:name="_Toc483384555"/>
      <w:bookmarkStart w:id="930" w:name="_Toc512700006"/>
      <w:bookmarkStart w:id="931" w:name="_Toc512700068"/>
      <w:bookmarkStart w:id="932" w:name="_Toc512700862"/>
      <w:bookmarkStart w:id="933" w:name="_Toc512840120"/>
      <w:bookmarkStart w:id="934" w:name="_Toc512860647"/>
      <w:bookmarkStart w:id="935" w:name="_Toc514414175"/>
      <w:bookmarkStart w:id="936" w:name="_Toc514414273"/>
      <w:bookmarkStart w:id="937" w:name="_Toc514914884"/>
      <w:bookmarkStart w:id="938" w:name="_Toc515280162"/>
      <w:bookmarkStart w:id="939" w:name="_Toc7436651"/>
      <w:bookmarkStart w:id="940" w:name="_Toc7676544"/>
      <w:bookmarkStart w:id="941" w:name="_Toc7682260"/>
      <w:bookmarkStart w:id="942" w:name="_Toc72747656"/>
      <w:r w:rsidRPr="003B0FF8">
        <w:rPr>
          <w:rFonts w:ascii="Times New Roman" w:hAnsi="Times New Roman"/>
          <w:i w:val="0"/>
          <w:iCs w:val="0"/>
          <w:color w:val="000000" w:themeColor="text1"/>
          <w:sz w:val="24"/>
          <w:lang w:val="et-EE"/>
        </w:rPr>
        <w:lastRenderedPageBreak/>
        <w:t>Konsolideeritud rahavoogude aruanne</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14:paraId="1D58CF0C" w14:textId="77777777" w:rsidR="00A50AB5" w:rsidRPr="003B0FF8" w:rsidRDefault="001819A8" w:rsidP="005F6E8D">
      <w:pPr>
        <w:rPr>
          <w:color w:val="000000" w:themeColor="text1"/>
          <w:sz w:val="22"/>
          <w:szCs w:val="22"/>
          <w:lang w:val="fi-FI"/>
        </w:rPr>
      </w:pPr>
      <w:r w:rsidRPr="003B0FF8">
        <w:rPr>
          <w:color w:val="000000" w:themeColor="text1"/>
          <w:sz w:val="22"/>
          <w:szCs w:val="22"/>
          <w:lang w:val="fi-FI"/>
        </w:rPr>
        <w:t>tuh.</w:t>
      </w:r>
      <w:r w:rsidR="002559C1" w:rsidRPr="003B0FF8">
        <w:rPr>
          <w:color w:val="000000" w:themeColor="text1"/>
          <w:sz w:val="22"/>
          <w:szCs w:val="22"/>
          <w:lang w:val="fi-FI"/>
        </w:rPr>
        <w:t>eurodes</w:t>
      </w:r>
    </w:p>
    <w:tbl>
      <w:tblPr>
        <w:tblW w:w="9196" w:type="dxa"/>
        <w:tblInd w:w="-572" w:type="dxa"/>
        <w:tblLook w:val="04A0" w:firstRow="1" w:lastRow="0" w:firstColumn="1" w:lastColumn="0" w:noHBand="0" w:noVBand="1"/>
      </w:tblPr>
      <w:tblGrid>
        <w:gridCol w:w="1843"/>
        <w:gridCol w:w="4253"/>
        <w:gridCol w:w="1000"/>
        <w:gridCol w:w="1000"/>
        <w:gridCol w:w="1100"/>
      </w:tblGrid>
      <w:tr w:rsidR="003B0FF8" w:rsidRPr="003B0FF8" w14:paraId="1FA23035" w14:textId="77777777" w:rsidTr="003B0FF8">
        <w:trPr>
          <w:trHeight w:val="264"/>
        </w:trPr>
        <w:tc>
          <w:tcPr>
            <w:tcW w:w="6096" w:type="dxa"/>
            <w:gridSpan w:val="2"/>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2E2A221" w14:textId="77777777" w:rsidR="003B0FF8" w:rsidRPr="003B0FF8" w:rsidRDefault="003B0FF8">
            <w:pPr>
              <w:rPr>
                <w:b/>
                <w:bCs/>
                <w:lang w:val="en-US"/>
              </w:rPr>
            </w:pPr>
            <w:r w:rsidRPr="003B0FF8">
              <w:rPr>
                <w:b/>
                <w:bCs/>
              </w:rPr>
              <w:t>Rahavood põhitegevusest</w:t>
            </w:r>
          </w:p>
        </w:tc>
        <w:tc>
          <w:tcPr>
            <w:tcW w:w="1000" w:type="dxa"/>
            <w:tcBorders>
              <w:top w:val="single" w:sz="4" w:space="0" w:color="auto"/>
              <w:left w:val="nil"/>
              <w:bottom w:val="single" w:sz="4" w:space="0" w:color="auto"/>
              <w:right w:val="single" w:sz="4" w:space="0" w:color="auto"/>
            </w:tcBorders>
            <w:shd w:val="clear" w:color="000000" w:fill="FFFFFF"/>
            <w:noWrap/>
            <w:vAlign w:val="bottom"/>
            <w:hideMark/>
          </w:tcPr>
          <w:p w14:paraId="3B729CC3" w14:textId="77777777" w:rsidR="003B0FF8" w:rsidRPr="003B0FF8" w:rsidRDefault="003B0FF8">
            <w:pPr>
              <w:jc w:val="center"/>
              <w:rPr>
                <w:b/>
                <w:bCs/>
              </w:rPr>
            </w:pPr>
            <w:r w:rsidRPr="003B0FF8">
              <w:rPr>
                <w:b/>
                <w:bCs/>
              </w:rPr>
              <w:t>Lisa</w:t>
            </w:r>
          </w:p>
        </w:tc>
        <w:tc>
          <w:tcPr>
            <w:tcW w:w="1000" w:type="dxa"/>
            <w:tcBorders>
              <w:top w:val="single" w:sz="4" w:space="0" w:color="auto"/>
              <w:left w:val="nil"/>
              <w:bottom w:val="single" w:sz="4" w:space="0" w:color="auto"/>
              <w:right w:val="single" w:sz="4" w:space="0" w:color="auto"/>
            </w:tcBorders>
            <w:shd w:val="clear" w:color="000000" w:fill="FFFFFF"/>
            <w:noWrap/>
            <w:vAlign w:val="bottom"/>
            <w:hideMark/>
          </w:tcPr>
          <w:p w14:paraId="36F4B756" w14:textId="77777777" w:rsidR="003B0FF8" w:rsidRPr="003B0FF8" w:rsidRDefault="003B0FF8">
            <w:pPr>
              <w:jc w:val="right"/>
              <w:rPr>
                <w:b/>
                <w:bCs/>
              </w:rPr>
            </w:pPr>
            <w:r w:rsidRPr="003B0FF8">
              <w:rPr>
                <w:b/>
                <w:bCs/>
              </w:rPr>
              <w:t>2020</w:t>
            </w:r>
          </w:p>
        </w:tc>
        <w:tc>
          <w:tcPr>
            <w:tcW w:w="1100" w:type="dxa"/>
            <w:tcBorders>
              <w:top w:val="single" w:sz="4" w:space="0" w:color="auto"/>
              <w:left w:val="nil"/>
              <w:bottom w:val="single" w:sz="4" w:space="0" w:color="auto"/>
              <w:right w:val="single" w:sz="4" w:space="0" w:color="auto"/>
            </w:tcBorders>
            <w:shd w:val="clear" w:color="000000" w:fill="FFFFFF"/>
            <w:noWrap/>
            <w:vAlign w:val="bottom"/>
            <w:hideMark/>
          </w:tcPr>
          <w:p w14:paraId="652A378E" w14:textId="77777777" w:rsidR="003B0FF8" w:rsidRPr="003B0FF8" w:rsidRDefault="003B0FF8">
            <w:pPr>
              <w:jc w:val="right"/>
              <w:rPr>
                <w:b/>
                <w:bCs/>
              </w:rPr>
            </w:pPr>
            <w:r w:rsidRPr="003B0FF8">
              <w:rPr>
                <w:b/>
                <w:bCs/>
              </w:rPr>
              <w:t>2019</w:t>
            </w:r>
          </w:p>
        </w:tc>
      </w:tr>
      <w:tr w:rsidR="003B0FF8" w:rsidRPr="003B0FF8" w14:paraId="07C787D2"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bottom"/>
            <w:hideMark/>
          </w:tcPr>
          <w:p w14:paraId="2C203121"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6A098A97" w14:textId="77777777" w:rsidR="003B0FF8" w:rsidRPr="003B0FF8" w:rsidRDefault="003B0FF8">
            <w:r w:rsidRPr="003B0FF8">
              <w:t>Aruandeperioodi tegevustulem</w:t>
            </w:r>
          </w:p>
        </w:tc>
        <w:tc>
          <w:tcPr>
            <w:tcW w:w="1000" w:type="dxa"/>
            <w:tcBorders>
              <w:top w:val="nil"/>
              <w:left w:val="nil"/>
              <w:bottom w:val="single" w:sz="4" w:space="0" w:color="auto"/>
              <w:right w:val="single" w:sz="4" w:space="0" w:color="auto"/>
            </w:tcBorders>
            <w:shd w:val="clear" w:color="000000" w:fill="FFFFFF"/>
            <w:noWrap/>
            <w:vAlign w:val="center"/>
            <w:hideMark/>
          </w:tcPr>
          <w:p w14:paraId="0B16A743" w14:textId="77777777" w:rsidR="003B0FF8" w:rsidRPr="003B0FF8" w:rsidRDefault="003B0FF8">
            <w:r w:rsidRPr="003B0FF8">
              <w:t> </w:t>
            </w:r>
          </w:p>
        </w:tc>
        <w:tc>
          <w:tcPr>
            <w:tcW w:w="1000" w:type="dxa"/>
            <w:tcBorders>
              <w:top w:val="nil"/>
              <w:left w:val="nil"/>
              <w:bottom w:val="single" w:sz="4" w:space="0" w:color="auto"/>
              <w:right w:val="single" w:sz="4" w:space="0" w:color="auto"/>
            </w:tcBorders>
            <w:shd w:val="clear" w:color="000000" w:fill="FFFFFF"/>
            <w:noWrap/>
            <w:vAlign w:val="center"/>
            <w:hideMark/>
          </w:tcPr>
          <w:p w14:paraId="7F1B7819" w14:textId="77777777" w:rsidR="003B0FF8" w:rsidRPr="003B0FF8" w:rsidRDefault="003B0FF8">
            <w:pPr>
              <w:jc w:val="right"/>
            </w:pPr>
            <w:r w:rsidRPr="003B0FF8">
              <w:t>1 895</w:t>
            </w:r>
          </w:p>
        </w:tc>
        <w:tc>
          <w:tcPr>
            <w:tcW w:w="1100" w:type="dxa"/>
            <w:tcBorders>
              <w:top w:val="nil"/>
              <w:left w:val="nil"/>
              <w:bottom w:val="single" w:sz="4" w:space="0" w:color="auto"/>
              <w:right w:val="single" w:sz="4" w:space="0" w:color="auto"/>
            </w:tcBorders>
            <w:shd w:val="clear" w:color="000000" w:fill="FFFFFF"/>
            <w:noWrap/>
            <w:vAlign w:val="center"/>
            <w:hideMark/>
          </w:tcPr>
          <w:p w14:paraId="5BDB5137" w14:textId="77777777" w:rsidR="003B0FF8" w:rsidRPr="003B0FF8" w:rsidRDefault="003B0FF8">
            <w:pPr>
              <w:jc w:val="right"/>
            </w:pPr>
            <w:r w:rsidRPr="003B0FF8">
              <w:t>4 135</w:t>
            </w:r>
          </w:p>
        </w:tc>
      </w:tr>
      <w:tr w:rsidR="003B0FF8" w:rsidRPr="003B0FF8" w14:paraId="1E91A715"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bottom"/>
            <w:hideMark/>
          </w:tcPr>
          <w:p w14:paraId="0CB238CB"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2C396B62" w14:textId="77777777" w:rsidR="003B0FF8" w:rsidRPr="003B0FF8" w:rsidRDefault="003B0FF8">
            <w:r w:rsidRPr="003B0FF8">
              <w:t>Põhivara amortisatsioon ja ümberhindlus</w:t>
            </w:r>
          </w:p>
        </w:tc>
        <w:tc>
          <w:tcPr>
            <w:tcW w:w="1000" w:type="dxa"/>
            <w:tcBorders>
              <w:top w:val="nil"/>
              <w:left w:val="nil"/>
              <w:bottom w:val="single" w:sz="4" w:space="0" w:color="auto"/>
              <w:right w:val="single" w:sz="4" w:space="0" w:color="auto"/>
            </w:tcBorders>
            <w:shd w:val="clear" w:color="000000" w:fill="FFFFFF"/>
            <w:noWrap/>
            <w:vAlign w:val="center"/>
            <w:hideMark/>
          </w:tcPr>
          <w:p w14:paraId="31D96BD0" w14:textId="77777777" w:rsidR="003B0FF8" w:rsidRPr="003B0FF8" w:rsidRDefault="003B0FF8">
            <w:pPr>
              <w:jc w:val="center"/>
            </w:pPr>
            <w:r w:rsidRPr="003B0FF8">
              <w:t>7,8,9</w:t>
            </w:r>
          </w:p>
        </w:tc>
        <w:tc>
          <w:tcPr>
            <w:tcW w:w="1000" w:type="dxa"/>
            <w:tcBorders>
              <w:top w:val="nil"/>
              <w:left w:val="nil"/>
              <w:bottom w:val="single" w:sz="4" w:space="0" w:color="auto"/>
              <w:right w:val="single" w:sz="4" w:space="0" w:color="auto"/>
            </w:tcBorders>
            <w:shd w:val="clear" w:color="000000" w:fill="FFFFFF"/>
            <w:noWrap/>
            <w:vAlign w:val="center"/>
            <w:hideMark/>
          </w:tcPr>
          <w:p w14:paraId="7D09E2E6" w14:textId="77777777" w:rsidR="003B0FF8" w:rsidRPr="003B0FF8" w:rsidRDefault="003B0FF8">
            <w:pPr>
              <w:jc w:val="right"/>
            </w:pPr>
            <w:r w:rsidRPr="003B0FF8">
              <w:t>9 616</w:t>
            </w:r>
          </w:p>
        </w:tc>
        <w:tc>
          <w:tcPr>
            <w:tcW w:w="1100" w:type="dxa"/>
            <w:tcBorders>
              <w:top w:val="nil"/>
              <w:left w:val="nil"/>
              <w:bottom w:val="single" w:sz="4" w:space="0" w:color="auto"/>
              <w:right w:val="single" w:sz="4" w:space="0" w:color="auto"/>
            </w:tcBorders>
            <w:shd w:val="clear" w:color="000000" w:fill="FFFFFF"/>
            <w:noWrap/>
            <w:vAlign w:val="center"/>
            <w:hideMark/>
          </w:tcPr>
          <w:p w14:paraId="7F5297AC" w14:textId="77777777" w:rsidR="003B0FF8" w:rsidRPr="003B0FF8" w:rsidRDefault="003B0FF8">
            <w:pPr>
              <w:jc w:val="right"/>
            </w:pPr>
            <w:r w:rsidRPr="003B0FF8">
              <w:t>7 673</w:t>
            </w:r>
          </w:p>
        </w:tc>
      </w:tr>
      <w:tr w:rsidR="003B0FF8" w:rsidRPr="003B0FF8" w14:paraId="105D8A5B"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bottom"/>
            <w:hideMark/>
          </w:tcPr>
          <w:p w14:paraId="54C3A55F"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70AC180F" w14:textId="77777777" w:rsidR="003B0FF8" w:rsidRPr="003B0FF8" w:rsidRDefault="003B0FF8">
            <w:r w:rsidRPr="003B0FF8">
              <w:t>Käibemaksukulu põhivara soetuselt</w:t>
            </w:r>
          </w:p>
        </w:tc>
        <w:tc>
          <w:tcPr>
            <w:tcW w:w="1000" w:type="dxa"/>
            <w:tcBorders>
              <w:top w:val="nil"/>
              <w:left w:val="nil"/>
              <w:bottom w:val="single" w:sz="4" w:space="0" w:color="auto"/>
              <w:right w:val="single" w:sz="4" w:space="0" w:color="auto"/>
            </w:tcBorders>
            <w:shd w:val="clear" w:color="000000" w:fill="FFFFFF"/>
            <w:noWrap/>
            <w:vAlign w:val="center"/>
            <w:hideMark/>
          </w:tcPr>
          <w:p w14:paraId="1523DC88" w14:textId="77777777" w:rsidR="003B0FF8" w:rsidRPr="003B0FF8" w:rsidRDefault="003B0FF8">
            <w:pPr>
              <w:jc w:val="center"/>
            </w:pPr>
            <w:r w:rsidRPr="003B0FF8">
              <w:t>20</w:t>
            </w:r>
          </w:p>
        </w:tc>
        <w:tc>
          <w:tcPr>
            <w:tcW w:w="1000" w:type="dxa"/>
            <w:tcBorders>
              <w:top w:val="nil"/>
              <w:left w:val="nil"/>
              <w:bottom w:val="single" w:sz="4" w:space="0" w:color="auto"/>
              <w:right w:val="single" w:sz="4" w:space="0" w:color="auto"/>
            </w:tcBorders>
            <w:shd w:val="clear" w:color="000000" w:fill="FFFFFF"/>
            <w:noWrap/>
            <w:vAlign w:val="center"/>
            <w:hideMark/>
          </w:tcPr>
          <w:p w14:paraId="1BD0023C" w14:textId="77777777" w:rsidR="003B0FF8" w:rsidRPr="003B0FF8" w:rsidRDefault="003B0FF8">
            <w:pPr>
              <w:jc w:val="right"/>
            </w:pPr>
            <w:r w:rsidRPr="003B0FF8">
              <w:t>2 188</w:t>
            </w:r>
          </w:p>
        </w:tc>
        <w:tc>
          <w:tcPr>
            <w:tcW w:w="1100" w:type="dxa"/>
            <w:tcBorders>
              <w:top w:val="nil"/>
              <w:left w:val="nil"/>
              <w:bottom w:val="single" w:sz="4" w:space="0" w:color="auto"/>
              <w:right w:val="single" w:sz="4" w:space="0" w:color="auto"/>
            </w:tcBorders>
            <w:shd w:val="clear" w:color="000000" w:fill="FFFFFF"/>
            <w:noWrap/>
            <w:vAlign w:val="center"/>
            <w:hideMark/>
          </w:tcPr>
          <w:p w14:paraId="15F26D73" w14:textId="77777777" w:rsidR="003B0FF8" w:rsidRPr="003B0FF8" w:rsidRDefault="003B0FF8">
            <w:pPr>
              <w:jc w:val="right"/>
            </w:pPr>
            <w:r w:rsidRPr="003B0FF8">
              <w:t>1 678</w:t>
            </w:r>
          </w:p>
        </w:tc>
      </w:tr>
      <w:tr w:rsidR="003B0FF8" w:rsidRPr="003B0FF8" w14:paraId="53007B1F"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bottom"/>
            <w:hideMark/>
          </w:tcPr>
          <w:p w14:paraId="6F9173A9"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3A0F19D9" w14:textId="77777777" w:rsidR="003B0FF8" w:rsidRPr="003B0FF8" w:rsidRDefault="003B0FF8">
            <w:r w:rsidRPr="003B0FF8">
              <w:t>Saadud sihtfinantseerimine põhivara soetuseks</w:t>
            </w:r>
          </w:p>
        </w:tc>
        <w:tc>
          <w:tcPr>
            <w:tcW w:w="1000" w:type="dxa"/>
            <w:tcBorders>
              <w:top w:val="nil"/>
              <w:left w:val="nil"/>
              <w:bottom w:val="single" w:sz="4" w:space="0" w:color="auto"/>
              <w:right w:val="single" w:sz="4" w:space="0" w:color="auto"/>
            </w:tcBorders>
            <w:shd w:val="clear" w:color="000000" w:fill="FFFFFF"/>
            <w:noWrap/>
            <w:vAlign w:val="center"/>
            <w:hideMark/>
          </w:tcPr>
          <w:p w14:paraId="705F729F" w14:textId="77777777" w:rsidR="003B0FF8" w:rsidRPr="003B0FF8" w:rsidRDefault="003B0FF8">
            <w:pPr>
              <w:jc w:val="center"/>
            </w:pPr>
            <w:r w:rsidRPr="003B0FF8">
              <w:t>15</w:t>
            </w:r>
          </w:p>
        </w:tc>
        <w:tc>
          <w:tcPr>
            <w:tcW w:w="1000" w:type="dxa"/>
            <w:tcBorders>
              <w:top w:val="nil"/>
              <w:left w:val="nil"/>
              <w:bottom w:val="single" w:sz="4" w:space="0" w:color="auto"/>
              <w:right w:val="single" w:sz="4" w:space="0" w:color="auto"/>
            </w:tcBorders>
            <w:shd w:val="clear" w:color="000000" w:fill="FFFFFF"/>
            <w:noWrap/>
            <w:vAlign w:val="center"/>
            <w:hideMark/>
          </w:tcPr>
          <w:p w14:paraId="18BD20F8" w14:textId="77777777" w:rsidR="003B0FF8" w:rsidRPr="003B0FF8" w:rsidRDefault="003B0FF8">
            <w:pPr>
              <w:jc w:val="right"/>
            </w:pPr>
            <w:r w:rsidRPr="003B0FF8">
              <w:t>-2 432</w:t>
            </w:r>
          </w:p>
        </w:tc>
        <w:tc>
          <w:tcPr>
            <w:tcW w:w="1100" w:type="dxa"/>
            <w:tcBorders>
              <w:top w:val="nil"/>
              <w:left w:val="nil"/>
              <w:bottom w:val="single" w:sz="4" w:space="0" w:color="auto"/>
              <w:right w:val="single" w:sz="4" w:space="0" w:color="auto"/>
            </w:tcBorders>
            <w:shd w:val="clear" w:color="000000" w:fill="FFFFFF"/>
            <w:noWrap/>
            <w:vAlign w:val="center"/>
            <w:hideMark/>
          </w:tcPr>
          <w:p w14:paraId="2AA69074" w14:textId="77777777" w:rsidR="003B0FF8" w:rsidRPr="003B0FF8" w:rsidRDefault="003B0FF8">
            <w:pPr>
              <w:jc w:val="right"/>
            </w:pPr>
            <w:r w:rsidRPr="003B0FF8">
              <w:t>-1 783</w:t>
            </w:r>
          </w:p>
        </w:tc>
      </w:tr>
      <w:tr w:rsidR="003B0FF8" w:rsidRPr="003B0FF8" w14:paraId="48C6C101"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bottom"/>
            <w:hideMark/>
          </w:tcPr>
          <w:p w14:paraId="54802AF4"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53FCB28C" w14:textId="77777777" w:rsidR="003B0FF8" w:rsidRPr="003B0FF8" w:rsidRDefault="003B0FF8">
            <w:r w:rsidRPr="003B0FF8">
              <w:t>Kasum/kahjum põhivara müügist</w:t>
            </w:r>
          </w:p>
        </w:tc>
        <w:tc>
          <w:tcPr>
            <w:tcW w:w="1000" w:type="dxa"/>
            <w:tcBorders>
              <w:top w:val="nil"/>
              <w:left w:val="nil"/>
              <w:bottom w:val="single" w:sz="4" w:space="0" w:color="auto"/>
              <w:right w:val="single" w:sz="4" w:space="0" w:color="auto"/>
            </w:tcBorders>
            <w:shd w:val="clear" w:color="000000" w:fill="FFFFFF"/>
            <w:noWrap/>
            <w:vAlign w:val="center"/>
            <w:hideMark/>
          </w:tcPr>
          <w:p w14:paraId="205A91E2" w14:textId="77777777" w:rsidR="003B0FF8" w:rsidRPr="003B0FF8" w:rsidRDefault="003B0FF8">
            <w:pPr>
              <w:jc w:val="center"/>
            </w:pPr>
            <w:r w:rsidRPr="003B0FF8">
              <w:t>16</w:t>
            </w:r>
          </w:p>
        </w:tc>
        <w:tc>
          <w:tcPr>
            <w:tcW w:w="1000" w:type="dxa"/>
            <w:tcBorders>
              <w:top w:val="nil"/>
              <w:left w:val="nil"/>
              <w:bottom w:val="single" w:sz="4" w:space="0" w:color="auto"/>
              <w:right w:val="single" w:sz="4" w:space="0" w:color="auto"/>
            </w:tcBorders>
            <w:shd w:val="clear" w:color="000000" w:fill="FFFFFF"/>
            <w:noWrap/>
            <w:vAlign w:val="center"/>
            <w:hideMark/>
          </w:tcPr>
          <w:p w14:paraId="4D9B4997" w14:textId="77777777" w:rsidR="003B0FF8" w:rsidRPr="003B0FF8" w:rsidRDefault="003B0FF8">
            <w:pPr>
              <w:jc w:val="right"/>
            </w:pPr>
            <w:r w:rsidRPr="003B0FF8">
              <w:t>-5</w:t>
            </w:r>
          </w:p>
        </w:tc>
        <w:tc>
          <w:tcPr>
            <w:tcW w:w="1100" w:type="dxa"/>
            <w:tcBorders>
              <w:top w:val="nil"/>
              <w:left w:val="nil"/>
              <w:bottom w:val="single" w:sz="4" w:space="0" w:color="auto"/>
              <w:right w:val="single" w:sz="4" w:space="0" w:color="auto"/>
            </w:tcBorders>
            <w:shd w:val="clear" w:color="000000" w:fill="FFFFFF"/>
            <w:noWrap/>
            <w:vAlign w:val="center"/>
            <w:hideMark/>
          </w:tcPr>
          <w:p w14:paraId="5963126D" w14:textId="77777777" w:rsidR="003B0FF8" w:rsidRPr="003B0FF8" w:rsidRDefault="003B0FF8">
            <w:pPr>
              <w:jc w:val="right"/>
            </w:pPr>
            <w:r w:rsidRPr="003B0FF8">
              <w:t>-40</w:t>
            </w:r>
          </w:p>
        </w:tc>
      </w:tr>
      <w:tr w:rsidR="003B0FF8" w:rsidRPr="003B0FF8" w14:paraId="6445F3C9"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bottom"/>
            <w:hideMark/>
          </w:tcPr>
          <w:p w14:paraId="0BE7224D"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3D1B9CC5" w14:textId="77777777" w:rsidR="003B0FF8" w:rsidRPr="003B0FF8" w:rsidRDefault="003B0FF8">
            <w:r w:rsidRPr="003B0FF8">
              <w:t>Antud sihtfinantseerimine põhivara soetuseks</w:t>
            </w:r>
          </w:p>
        </w:tc>
        <w:tc>
          <w:tcPr>
            <w:tcW w:w="1000" w:type="dxa"/>
            <w:tcBorders>
              <w:top w:val="nil"/>
              <w:left w:val="nil"/>
              <w:bottom w:val="single" w:sz="4" w:space="0" w:color="auto"/>
              <w:right w:val="single" w:sz="4" w:space="0" w:color="auto"/>
            </w:tcBorders>
            <w:shd w:val="clear" w:color="000000" w:fill="FFFFFF"/>
            <w:noWrap/>
            <w:vAlign w:val="center"/>
            <w:hideMark/>
          </w:tcPr>
          <w:p w14:paraId="6759FF44" w14:textId="77777777" w:rsidR="003B0FF8" w:rsidRPr="003B0FF8" w:rsidRDefault="003B0FF8">
            <w:pPr>
              <w:jc w:val="center"/>
            </w:pPr>
            <w:r w:rsidRPr="003B0FF8">
              <w:t>17</w:t>
            </w:r>
          </w:p>
        </w:tc>
        <w:tc>
          <w:tcPr>
            <w:tcW w:w="1000" w:type="dxa"/>
            <w:tcBorders>
              <w:top w:val="nil"/>
              <w:left w:val="nil"/>
              <w:bottom w:val="single" w:sz="4" w:space="0" w:color="auto"/>
              <w:right w:val="single" w:sz="4" w:space="0" w:color="auto"/>
            </w:tcBorders>
            <w:shd w:val="clear" w:color="000000" w:fill="FFFFFF"/>
            <w:noWrap/>
            <w:vAlign w:val="center"/>
            <w:hideMark/>
          </w:tcPr>
          <w:p w14:paraId="02A2BB68" w14:textId="77777777" w:rsidR="003B0FF8" w:rsidRPr="003B0FF8" w:rsidRDefault="003B0FF8">
            <w:pPr>
              <w:jc w:val="right"/>
            </w:pPr>
            <w:r w:rsidRPr="003B0FF8">
              <w:t>264</w:t>
            </w:r>
          </w:p>
        </w:tc>
        <w:tc>
          <w:tcPr>
            <w:tcW w:w="1100" w:type="dxa"/>
            <w:tcBorders>
              <w:top w:val="nil"/>
              <w:left w:val="nil"/>
              <w:bottom w:val="single" w:sz="4" w:space="0" w:color="auto"/>
              <w:right w:val="single" w:sz="4" w:space="0" w:color="auto"/>
            </w:tcBorders>
            <w:shd w:val="clear" w:color="000000" w:fill="FFFFFF"/>
            <w:noWrap/>
            <w:vAlign w:val="center"/>
            <w:hideMark/>
          </w:tcPr>
          <w:p w14:paraId="37FC473E" w14:textId="77777777" w:rsidR="003B0FF8" w:rsidRPr="003B0FF8" w:rsidRDefault="003B0FF8">
            <w:pPr>
              <w:jc w:val="right"/>
            </w:pPr>
            <w:r w:rsidRPr="003B0FF8">
              <w:t>35</w:t>
            </w:r>
          </w:p>
        </w:tc>
      </w:tr>
      <w:tr w:rsidR="003B0FF8" w:rsidRPr="003B0FF8" w14:paraId="70DE7DB7" w14:textId="77777777" w:rsidTr="003B0FF8">
        <w:trPr>
          <w:trHeight w:val="264"/>
        </w:trPr>
        <w:tc>
          <w:tcPr>
            <w:tcW w:w="609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078505BE" w14:textId="3CE32A3F" w:rsidR="003B0FF8" w:rsidRPr="003B0FF8" w:rsidRDefault="003B0FF8" w:rsidP="003B0FF8">
            <w:r w:rsidRPr="003B0FF8">
              <w:t>Korrigeeritud tegevustulem </w:t>
            </w:r>
          </w:p>
        </w:tc>
        <w:tc>
          <w:tcPr>
            <w:tcW w:w="1000" w:type="dxa"/>
            <w:tcBorders>
              <w:top w:val="nil"/>
              <w:left w:val="nil"/>
              <w:bottom w:val="single" w:sz="4" w:space="0" w:color="auto"/>
              <w:right w:val="single" w:sz="4" w:space="0" w:color="auto"/>
            </w:tcBorders>
            <w:shd w:val="clear" w:color="000000" w:fill="FFFFFF"/>
            <w:noWrap/>
            <w:vAlign w:val="bottom"/>
            <w:hideMark/>
          </w:tcPr>
          <w:p w14:paraId="153A08D1" w14:textId="77777777" w:rsidR="003B0FF8" w:rsidRPr="003B0FF8" w:rsidRDefault="003B0FF8">
            <w:pPr>
              <w:jc w:val="center"/>
            </w:pPr>
            <w:r w:rsidRPr="003B0FF8">
              <w:t> </w:t>
            </w:r>
          </w:p>
        </w:tc>
        <w:tc>
          <w:tcPr>
            <w:tcW w:w="1000" w:type="dxa"/>
            <w:tcBorders>
              <w:top w:val="nil"/>
              <w:left w:val="nil"/>
              <w:bottom w:val="single" w:sz="4" w:space="0" w:color="auto"/>
              <w:right w:val="single" w:sz="4" w:space="0" w:color="auto"/>
            </w:tcBorders>
            <w:shd w:val="clear" w:color="000000" w:fill="FFFFFF"/>
            <w:noWrap/>
            <w:vAlign w:val="center"/>
            <w:hideMark/>
          </w:tcPr>
          <w:p w14:paraId="6E70F5A4" w14:textId="77777777" w:rsidR="003B0FF8" w:rsidRPr="003B0FF8" w:rsidRDefault="003B0FF8">
            <w:pPr>
              <w:jc w:val="right"/>
              <w:rPr>
                <w:b/>
                <w:bCs/>
              </w:rPr>
            </w:pPr>
            <w:r w:rsidRPr="003B0FF8">
              <w:rPr>
                <w:b/>
                <w:bCs/>
              </w:rPr>
              <w:t>11 526</w:t>
            </w:r>
          </w:p>
        </w:tc>
        <w:tc>
          <w:tcPr>
            <w:tcW w:w="1100" w:type="dxa"/>
            <w:tcBorders>
              <w:top w:val="nil"/>
              <w:left w:val="nil"/>
              <w:bottom w:val="single" w:sz="4" w:space="0" w:color="auto"/>
              <w:right w:val="single" w:sz="4" w:space="0" w:color="auto"/>
            </w:tcBorders>
            <w:shd w:val="clear" w:color="000000" w:fill="FFFFFF"/>
            <w:noWrap/>
            <w:vAlign w:val="center"/>
            <w:hideMark/>
          </w:tcPr>
          <w:p w14:paraId="7E8C8BDC" w14:textId="77777777" w:rsidR="003B0FF8" w:rsidRPr="003B0FF8" w:rsidRDefault="003B0FF8">
            <w:pPr>
              <w:jc w:val="right"/>
              <w:rPr>
                <w:b/>
                <w:bCs/>
              </w:rPr>
            </w:pPr>
            <w:r w:rsidRPr="003B0FF8">
              <w:rPr>
                <w:b/>
                <w:bCs/>
              </w:rPr>
              <w:t>11 698</w:t>
            </w:r>
          </w:p>
        </w:tc>
      </w:tr>
      <w:tr w:rsidR="003B0FF8" w:rsidRPr="003B0FF8" w14:paraId="741FD23C" w14:textId="77777777" w:rsidTr="003B0FF8">
        <w:trPr>
          <w:trHeight w:val="264"/>
        </w:trPr>
        <w:tc>
          <w:tcPr>
            <w:tcW w:w="609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1B89FB53" w14:textId="4150E2FA" w:rsidR="003B0FF8" w:rsidRPr="003B0FF8" w:rsidRDefault="003B0FF8" w:rsidP="003B0FF8">
            <w:r w:rsidRPr="003B0FF8">
              <w:t>Põhitegevusega seotud käibevarade netomuutus kokku </w:t>
            </w:r>
          </w:p>
        </w:tc>
        <w:tc>
          <w:tcPr>
            <w:tcW w:w="1000" w:type="dxa"/>
            <w:tcBorders>
              <w:top w:val="nil"/>
              <w:left w:val="nil"/>
              <w:bottom w:val="single" w:sz="4" w:space="0" w:color="auto"/>
              <w:right w:val="single" w:sz="4" w:space="0" w:color="auto"/>
            </w:tcBorders>
            <w:shd w:val="clear" w:color="000000" w:fill="FFFFFF"/>
            <w:noWrap/>
            <w:vAlign w:val="center"/>
            <w:hideMark/>
          </w:tcPr>
          <w:p w14:paraId="177B6AD5" w14:textId="77777777" w:rsidR="003B0FF8" w:rsidRPr="003B0FF8" w:rsidRDefault="003B0FF8">
            <w:pPr>
              <w:jc w:val="center"/>
            </w:pPr>
            <w:r w:rsidRPr="003B0FF8">
              <w:t>21</w:t>
            </w:r>
          </w:p>
        </w:tc>
        <w:tc>
          <w:tcPr>
            <w:tcW w:w="1000" w:type="dxa"/>
            <w:tcBorders>
              <w:top w:val="nil"/>
              <w:left w:val="nil"/>
              <w:bottom w:val="single" w:sz="4" w:space="0" w:color="auto"/>
              <w:right w:val="single" w:sz="4" w:space="0" w:color="auto"/>
            </w:tcBorders>
            <w:shd w:val="clear" w:color="000000" w:fill="FFFFFF"/>
            <w:noWrap/>
            <w:vAlign w:val="center"/>
            <w:hideMark/>
          </w:tcPr>
          <w:p w14:paraId="74BE3263" w14:textId="77777777" w:rsidR="003B0FF8" w:rsidRPr="003B0FF8" w:rsidRDefault="003B0FF8">
            <w:pPr>
              <w:jc w:val="right"/>
            </w:pPr>
            <w:r w:rsidRPr="003B0FF8">
              <w:t>213</w:t>
            </w:r>
          </w:p>
        </w:tc>
        <w:tc>
          <w:tcPr>
            <w:tcW w:w="1100" w:type="dxa"/>
            <w:tcBorders>
              <w:top w:val="nil"/>
              <w:left w:val="nil"/>
              <w:bottom w:val="single" w:sz="4" w:space="0" w:color="auto"/>
              <w:right w:val="single" w:sz="4" w:space="0" w:color="auto"/>
            </w:tcBorders>
            <w:shd w:val="clear" w:color="000000" w:fill="FFFFFF"/>
            <w:noWrap/>
            <w:vAlign w:val="center"/>
            <w:hideMark/>
          </w:tcPr>
          <w:p w14:paraId="3F9FE4F8" w14:textId="77777777" w:rsidR="003B0FF8" w:rsidRPr="003B0FF8" w:rsidRDefault="003B0FF8">
            <w:pPr>
              <w:jc w:val="right"/>
            </w:pPr>
            <w:r w:rsidRPr="003B0FF8">
              <w:t>-980</w:t>
            </w:r>
          </w:p>
        </w:tc>
      </w:tr>
      <w:tr w:rsidR="003B0FF8" w:rsidRPr="003B0FF8" w14:paraId="08A4F197" w14:textId="77777777" w:rsidTr="003B0FF8">
        <w:trPr>
          <w:trHeight w:val="264"/>
        </w:trPr>
        <w:tc>
          <w:tcPr>
            <w:tcW w:w="609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0EAA1AFD" w14:textId="0C571B63" w:rsidR="003B0FF8" w:rsidRPr="003B0FF8" w:rsidRDefault="003B0FF8" w:rsidP="003B0FF8">
            <w:r w:rsidRPr="003B0FF8">
              <w:t>Põhitegevusega seotud kohustuste netomuutus </w:t>
            </w:r>
          </w:p>
        </w:tc>
        <w:tc>
          <w:tcPr>
            <w:tcW w:w="1000" w:type="dxa"/>
            <w:tcBorders>
              <w:top w:val="nil"/>
              <w:left w:val="nil"/>
              <w:bottom w:val="single" w:sz="4" w:space="0" w:color="auto"/>
              <w:right w:val="single" w:sz="4" w:space="0" w:color="auto"/>
            </w:tcBorders>
            <w:shd w:val="clear" w:color="000000" w:fill="FFFFFF"/>
            <w:noWrap/>
            <w:vAlign w:val="center"/>
            <w:hideMark/>
          </w:tcPr>
          <w:p w14:paraId="2EDA1B9A" w14:textId="77777777" w:rsidR="003B0FF8" w:rsidRPr="003B0FF8" w:rsidRDefault="003B0FF8">
            <w:pPr>
              <w:jc w:val="center"/>
            </w:pPr>
            <w:r w:rsidRPr="003B0FF8">
              <w:t>21</w:t>
            </w:r>
          </w:p>
        </w:tc>
        <w:tc>
          <w:tcPr>
            <w:tcW w:w="1000" w:type="dxa"/>
            <w:tcBorders>
              <w:top w:val="nil"/>
              <w:left w:val="nil"/>
              <w:bottom w:val="single" w:sz="4" w:space="0" w:color="auto"/>
              <w:right w:val="single" w:sz="4" w:space="0" w:color="auto"/>
            </w:tcBorders>
            <w:shd w:val="clear" w:color="000000" w:fill="FFFFFF"/>
            <w:noWrap/>
            <w:vAlign w:val="center"/>
            <w:hideMark/>
          </w:tcPr>
          <w:p w14:paraId="0061A590" w14:textId="77777777" w:rsidR="003B0FF8" w:rsidRPr="003B0FF8" w:rsidRDefault="003B0FF8">
            <w:pPr>
              <w:jc w:val="right"/>
            </w:pPr>
            <w:r w:rsidRPr="003B0FF8">
              <w:t>549</w:t>
            </w:r>
          </w:p>
        </w:tc>
        <w:tc>
          <w:tcPr>
            <w:tcW w:w="1100" w:type="dxa"/>
            <w:tcBorders>
              <w:top w:val="nil"/>
              <w:left w:val="nil"/>
              <w:bottom w:val="single" w:sz="4" w:space="0" w:color="auto"/>
              <w:right w:val="single" w:sz="4" w:space="0" w:color="auto"/>
            </w:tcBorders>
            <w:shd w:val="clear" w:color="000000" w:fill="FFFFFF"/>
            <w:noWrap/>
            <w:vAlign w:val="center"/>
            <w:hideMark/>
          </w:tcPr>
          <w:p w14:paraId="3D1924C8" w14:textId="77777777" w:rsidR="003B0FF8" w:rsidRPr="003B0FF8" w:rsidRDefault="003B0FF8">
            <w:pPr>
              <w:jc w:val="right"/>
            </w:pPr>
            <w:r w:rsidRPr="003B0FF8">
              <w:t>1 233</w:t>
            </w:r>
          </w:p>
        </w:tc>
      </w:tr>
      <w:tr w:rsidR="003B0FF8" w:rsidRPr="003B0FF8" w14:paraId="67E0FF8B" w14:textId="77777777" w:rsidTr="003B0FF8">
        <w:trPr>
          <w:trHeight w:val="264"/>
        </w:trPr>
        <w:tc>
          <w:tcPr>
            <w:tcW w:w="609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14176894" w14:textId="5551AA44" w:rsidR="003B0FF8" w:rsidRPr="003B0FF8" w:rsidRDefault="003B0FF8" w:rsidP="003B0FF8">
            <w:r w:rsidRPr="003B0FF8">
              <w:rPr>
                <w:b/>
                <w:bCs/>
              </w:rPr>
              <w:t>Rahavood põhitegevusest kokku</w:t>
            </w:r>
            <w:r w:rsidRPr="003B0FF8">
              <w:t> </w:t>
            </w:r>
          </w:p>
        </w:tc>
        <w:tc>
          <w:tcPr>
            <w:tcW w:w="1000" w:type="dxa"/>
            <w:tcBorders>
              <w:top w:val="nil"/>
              <w:left w:val="nil"/>
              <w:bottom w:val="single" w:sz="4" w:space="0" w:color="auto"/>
              <w:right w:val="single" w:sz="4" w:space="0" w:color="auto"/>
            </w:tcBorders>
            <w:shd w:val="clear" w:color="000000" w:fill="FFFFFF"/>
            <w:noWrap/>
            <w:vAlign w:val="center"/>
            <w:hideMark/>
          </w:tcPr>
          <w:p w14:paraId="6113BD18" w14:textId="77777777" w:rsidR="003B0FF8" w:rsidRPr="003B0FF8" w:rsidRDefault="003B0FF8">
            <w:pPr>
              <w:jc w:val="center"/>
            </w:pPr>
            <w:r w:rsidRPr="003B0FF8">
              <w:t> </w:t>
            </w:r>
          </w:p>
        </w:tc>
        <w:tc>
          <w:tcPr>
            <w:tcW w:w="1000" w:type="dxa"/>
            <w:tcBorders>
              <w:top w:val="nil"/>
              <w:left w:val="nil"/>
              <w:bottom w:val="single" w:sz="4" w:space="0" w:color="auto"/>
              <w:right w:val="single" w:sz="4" w:space="0" w:color="auto"/>
            </w:tcBorders>
            <w:shd w:val="clear" w:color="000000" w:fill="FFFFFF"/>
            <w:noWrap/>
            <w:vAlign w:val="center"/>
            <w:hideMark/>
          </w:tcPr>
          <w:p w14:paraId="4D4A3EEC" w14:textId="77777777" w:rsidR="003B0FF8" w:rsidRPr="003B0FF8" w:rsidRDefault="003B0FF8">
            <w:pPr>
              <w:jc w:val="right"/>
              <w:rPr>
                <w:b/>
                <w:bCs/>
              </w:rPr>
            </w:pPr>
            <w:r w:rsidRPr="003B0FF8">
              <w:rPr>
                <w:b/>
                <w:bCs/>
              </w:rPr>
              <w:t>12 288</w:t>
            </w:r>
          </w:p>
        </w:tc>
        <w:tc>
          <w:tcPr>
            <w:tcW w:w="1100" w:type="dxa"/>
            <w:tcBorders>
              <w:top w:val="nil"/>
              <w:left w:val="nil"/>
              <w:bottom w:val="single" w:sz="4" w:space="0" w:color="auto"/>
              <w:right w:val="single" w:sz="4" w:space="0" w:color="auto"/>
            </w:tcBorders>
            <w:shd w:val="clear" w:color="000000" w:fill="FFFFFF"/>
            <w:noWrap/>
            <w:vAlign w:val="center"/>
            <w:hideMark/>
          </w:tcPr>
          <w:p w14:paraId="345CD195" w14:textId="77777777" w:rsidR="003B0FF8" w:rsidRPr="003B0FF8" w:rsidRDefault="003B0FF8">
            <w:pPr>
              <w:jc w:val="right"/>
              <w:rPr>
                <w:b/>
                <w:bCs/>
              </w:rPr>
            </w:pPr>
            <w:r w:rsidRPr="003B0FF8">
              <w:rPr>
                <w:b/>
                <w:bCs/>
              </w:rPr>
              <w:t>11 951</w:t>
            </w:r>
          </w:p>
        </w:tc>
      </w:tr>
      <w:tr w:rsidR="003B0FF8" w:rsidRPr="003B0FF8" w14:paraId="22EC64D8" w14:textId="77777777" w:rsidTr="003B0FF8">
        <w:trPr>
          <w:trHeight w:val="264"/>
        </w:trPr>
        <w:tc>
          <w:tcPr>
            <w:tcW w:w="6096" w:type="dxa"/>
            <w:gridSpan w:val="2"/>
            <w:tcBorders>
              <w:top w:val="single" w:sz="4" w:space="0" w:color="auto"/>
              <w:left w:val="single" w:sz="4" w:space="0" w:color="auto"/>
              <w:bottom w:val="single" w:sz="4" w:space="0" w:color="auto"/>
              <w:right w:val="nil"/>
            </w:tcBorders>
            <w:shd w:val="clear" w:color="000000" w:fill="FFFFFF"/>
            <w:noWrap/>
            <w:vAlign w:val="center"/>
            <w:hideMark/>
          </w:tcPr>
          <w:p w14:paraId="3DB85D19" w14:textId="77777777" w:rsidR="003B0FF8" w:rsidRPr="003B0FF8" w:rsidRDefault="003B0FF8">
            <w:pPr>
              <w:rPr>
                <w:b/>
                <w:bCs/>
              </w:rPr>
            </w:pPr>
            <w:r w:rsidRPr="003B0FF8">
              <w:rPr>
                <w:b/>
                <w:bCs/>
              </w:rPr>
              <w:t>Rahavood investeerimistegevusest</w:t>
            </w:r>
          </w:p>
        </w:tc>
        <w:tc>
          <w:tcPr>
            <w:tcW w:w="1000" w:type="dxa"/>
            <w:tcBorders>
              <w:top w:val="nil"/>
              <w:left w:val="nil"/>
              <w:bottom w:val="single" w:sz="4" w:space="0" w:color="auto"/>
              <w:right w:val="nil"/>
            </w:tcBorders>
            <w:shd w:val="clear" w:color="000000" w:fill="FFFFFF"/>
            <w:noWrap/>
            <w:vAlign w:val="center"/>
            <w:hideMark/>
          </w:tcPr>
          <w:p w14:paraId="64D86D9C" w14:textId="77777777" w:rsidR="003B0FF8" w:rsidRPr="003B0FF8" w:rsidRDefault="003B0FF8">
            <w:pPr>
              <w:rPr>
                <w:b/>
                <w:bCs/>
              </w:rPr>
            </w:pPr>
            <w:r w:rsidRPr="003B0FF8">
              <w:rPr>
                <w:b/>
                <w:bCs/>
              </w:rPr>
              <w:t> </w:t>
            </w:r>
          </w:p>
        </w:tc>
        <w:tc>
          <w:tcPr>
            <w:tcW w:w="1000" w:type="dxa"/>
            <w:tcBorders>
              <w:top w:val="nil"/>
              <w:left w:val="nil"/>
              <w:bottom w:val="single" w:sz="4" w:space="0" w:color="auto"/>
              <w:right w:val="nil"/>
            </w:tcBorders>
            <w:shd w:val="clear" w:color="000000" w:fill="FFFFFF"/>
            <w:noWrap/>
            <w:vAlign w:val="center"/>
            <w:hideMark/>
          </w:tcPr>
          <w:p w14:paraId="5DF1D83B" w14:textId="77777777" w:rsidR="003B0FF8" w:rsidRPr="003B0FF8" w:rsidRDefault="003B0FF8">
            <w:pPr>
              <w:jc w:val="right"/>
              <w:rPr>
                <w:b/>
                <w:bCs/>
              </w:rPr>
            </w:pPr>
            <w:r w:rsidRPr="003B0FF8">
              <w:rPr>
                <w:b/>
                <w:bCs/>
              </w:rPr>
              <w:t> </w:t>
            </w:r>
          </w:p>
        </w:tc>
        <w:tc>
          <w:tcPr>
            <w:tcW w:w="1100" w:type="dxa"/>
            <w:tcBorders>
              <w:top w:val="nil"/>
              <w:left w:val="nil"/>
              <w:bottom w:val="single" w:sz="4" w:space="0" w:color="auto"/>
              <w:right w:val="nil"/>
            </w:tcBorders>
            <w:shd w:val="clear" w:color="000000" w:fill="FFFFFF"/>
            <w:noWrap/>
            <w:vAlign w:val="center"/>
            <w:hideMark/>
          </w:tcPr>
          <w:p w14:paraId="2201321E" w14:textId="77777777" w:rsidR="003B0FF8" w:rsidRPr="003B0FF8" w:rsidRDefault="003B0FF8">
            <w:pPr>
              <w:jc w:val="right"/>
              <w:rPr>
                <w:b/>
                <w:bCs/>
              </w:rPr>
            </w:pPr>
            <w:r w:rsidRPr="003B0FF8">
              <w:rPr>
                <w:b/>
                <w:bCs/>
              </w:rPr>
              <w:t> </w:t>
            </w:r>
          </w:p>
        </w:tc>
      </w:tr>
      <w:tr w:rsidR="003B0FF8" w:rsidRPr="003B0FF8" w14:paraId="71FEDF12" w14:textId="77777777" w:rsidTr="003B0FF8">
        <w:trPr>
          <w:trHeight w:val="480"/>
        </w:trPr>
        <w:tc>
          <w:tcPr>
            <w:tcW w:w="1843" w:type="dxa"/>
            <w:tcBorders>
              <w:top w:val="single" w:sz="4" w:space="0" w:color="auto"/>
              <w:left w:val="single" w:sz="4" w:space="0" w:color="auto"/>
              <w:bottom w:val="single" w:sz="4" w:space="0" w:color="auto"/>
              <w:right w:val="nil"/>
            </w:tcBorders>
            <w:shd w:val="clear" w:color="000000" w:fill="FFFFFF"/>
            <w:noWrap/>
            <w:vAlign w:val="center"/>
            <w:hideMark/>
          </w:tcPr>
          <w:p w14:paraId="61E571EE" w14:textId="77777777" w:rsidR="003B0FF8" w:rsidRPr="003B0FF8" w:rsidRDefault="003B0FF8">
            <w:r w:rsidRPr="003B0FF8">
              <w:t> </w:t>
            </w:r>
          </w:p>
        </w:tc>
        <w:tc>
          <w:tcPr>
            <w:tcW w:w="4253" w:type="dxa"/>
            <w:tcBorders>
              <w:top w:val="single" w:sz="4" w:space="0" w:color="auto"/>
              <w:left w:val="nil"/>
              <w:bottom w:val="single" w:sz="4" w:space="0" w:color="auto"/>
              <w:right w:val="single" w:sz="4" w:space="0" w:color="auto"/>
            </w:tcBorders>
            <w:shd w:val="clear" w:color="000000" w:fill="FFFFFF"/>
            <w:noWrap/>
            <w:vAlign w:val="center"/>
            <w:hideMark/>
          </w:tcPr>
          <w:p w14:paraId="3A50B1E5" w14:textId="77777777" w:rsidR="003B0FF8" w:rsidRPr="003B0FF8" w:rsidRDefault="003B0FF8">
            <w:r w:rsidRPr="003B0FF8">
              <w:t>Tasutud põhivara eest (v.a. finantsinvesteeringud ja osalused) kokku</w:t>
            </w:r>
          </w:p>
        </w:tc>
        <w:tc>
          <w:tcPr>
            <w:tcW w:w="1000" w:type="dxa"/>
            <w:tcBorders>
              <w:top w:val="single" w:sz="4" w:space="0" w:color="auto"/>
              <w:left w:val="nil"/>
              <w:bottom w:val="single" w:sz="4" w:space="0" w:color="auto"/>
              <w:right w:val="single" w:sz="4" w:space="0" w:color="auto"/>
            </w:tcBorders>
            <w:shd w:val="clear" w:color="000000" w:fill="FFFFFF"/>
            <w:noWrap/>
            <w:vAlign w:val="center"/>
            <w:hideMark/>
          </w:tcPr>
          <w:p w14:paraId="44C57063" w14:textId="77777777" w:rsidR="003B0FF8" w:rsidRPr="003B0FF8" w:rsidRDefault="003B0FF8">
            <w:pPr>
              <w:jc w:val="center"/>
            </w:pPr>
            <w:r w:rsidRPr="003B0FF8">
              <w:t>7,8,9</w:t>
            </w:r>
          </w:p>
        </w:tc>
        <w:tc>
          <w:tcPr>
            <w:tcW w:w="1000" w:type="dxa"/>
            <w:tcBorders>
              <w:top w:val="single" w:sz="4" w:space="0" w:color="auto"/>
              <w:left w:val="nil"/>
              <w:bottom w:val="single" w:sz="4" w:space="0" w:color="auto"/>
              <w:right w:val="single" w:sz="4" w:space="0" w:color="auto"/>
            </w:tcBorders>
            <w:shd w:val="clear" w:color="000000" w:fill="FFFFFF"/>
            <w:noWrap/>
            <w:vAlign w:val="center"/>
            <w:hideMark/>
          </w:tcPr>
          <w:p w14:paraId="657569C4" w14:textId="77777777" w:rsidR="003B0FF8" w:rsidRPr="003B0FF8" w:rsidRDefault="003B0FF8">
            <w:pPr>
              <w:jc w:val="right"/>
            </w:pPr>
            <w:r w:rsidRPr="003B0FF8">
              <w:t>-14 467</w:t>
            </w:r>
          </w:p>
        </w:tc>
        <w:tc>
          <w:tcPr>
            <w:tcW w:w="1100" w:type="dxa"/>
            <w:tcBorders>
              <w:top w:val="single" w:sz="4" w:space="0" w:color="auto"/>
              <w:left w:val="nil"/>
              <w:bottom w:val="single" w:sz="4" w:space="0" w:color="auto"/>
              <w:right w:val="single" w:sz="4" w:space="0" w:color="auto"/>
            </w:tcBorders>
            <w:shd w:val="clear" w:color="000000" w:fill="FFFFFF"/>
            <w:noWrap/>
            <w:vAlign w:val="center"/>
            <w:hideMark/>
          </w:tcPr>
          <w:p w14:paraId="6467824E" w14:textId="77777777" w:rsidR="003B0FF8" w:rsidRPr="003B0FF8" w:rsidRDefault="003B0FF8">
            <w:pPr>
              <w:jc w:val="right"/>
            </w:pPr>
            <w:r w:rsidRPr="003B0FF8">
              <w:t>-8 867</w:t>
            </w:r>
          </w:p>
        </w:tc>
      </w:tr>
      <w:tr w:rsidR="003B0FF8" w:rsidRPr="003B0FF8" w14:paraId="35340F76"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center"/>
            <w:hideMark/>
          </w:tcPr>
          <w:p w14:paraId="59C0B597"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51034C07" w14:textId="77777777" w:rsidR="003B0FF8" w:rsidRPr="003B0FF8" w:rsidRDefault="003B0FF8">
            <w:r w:rsidRPr="003B0FF8">
              <w:t>Laekunud põhivara müügist (v.a. finantsinvesteeringud ja osalused) kokku</w:t>
            </w:r>
          </w:p>
        </w:tc>
        <w:tc>
          <w:tcPr>
            <w:tcW w:w="1000" w:type="dxa"/>
            <w:tcBorders>
              <w:top w:val="nil"/>
              <w:left w:val="nil"/>
              <w:bottom w:val="single" w:sz="4" w:space="0" w:color="auto"/>
              <w:right w:val="single" w:sz="4" w:space="0" w:color="auto"/>
            </w:tcBorders>
            <w:shd w:val="clear" w:color="000000" w:fill="FFFFFF"/>
            <w:noWrap/>
            <w:vAlign w:val="center"/>
            <w:hideMark/>
          </w:tcPr>
          <w:p w14:paraId="06889126" w14:textId="77777777" w:rsidR="003B0FF8" w:rsidRPr="003B0FF8" w:rsidRDefault="003B0FF8">
            <w:pPr>
              <w:jc w:val="center"/>
            </w:pPr>
            <w:r w:rsidRPr="003B0FF8">
              <w:t>16</w:t>
            </w:r>
          </w:p>
        </w:tc>
        <w:tc>
          <w:tcPr>
            <w:tcW w:w="1000" w:type="dxa"/>
            <w:tcBorders>
              <w:top w:val="nil"/>
              <w:left w:val="nil"/>
              <w:bottom w:val="single" w:sz="4" w:space="0" w:color="auto"/>
              <w:right w:val="single" w:sz="4" w:space="0" w:color="auto"/>
            </w:tcBorders>
            <w:shd w:val="clear" w:color="000000" w:fill="FFFFFF"/>
            <w:noWrap/>
            <w:vAlign w:val="center"/>
            <w:hideMark/>
          </w:tcPr>
          <w:p w14:paraId="403501CC" w14:textId="77777777" w:rsidR="003B0FF8" w:rsidRPr="003B0FF8" w:rsidRDefault="003B0FF8">
            <w:pPr>
              <w:jc w:val="right"/>
            </w:pPr>
            <w:r w:rsidRPr="003B0FF8">
              <w:t>152</w:t>
            </w:r>
          </w:p>
        </w:tc>
        <w:tc>
          <w:tcPr>
            <w:tcW w:w="1100" w:type="dxa"/>
            <w:tcBorders>
              <w:top w:val="nil"/>
              <w:left w:val="nil"/>
              <w:bottom w:val="single" w:sz="4" w:space="0" w:color="auto"/>
              <w:right w:val="single" w:sz="4" w:space="0" w:color="auto"/>
            </w:tcBorders>
            <w:shd w:val="clear" w:color="000000" w:fill="FFFFFF"/>
            <w:noWrap/>
            <w:vAlign w:val="center"/>
            <w:hideMark/>
          </w:tcPr>
          <w:p w14:paraId="4C92C248" w14:textId="77777777" w:rsidR="003B0FF8" w:rsidRPr="003B0FF8" w:rsidRDefault="003B0FF8">
            <w:pPr>
              <w:jc w:val="right"/>
            </w:pPr>
            <w:r w:rsidRPr="003B0FF8">
              <w:t>195</w:t>
            </w:r>
          </w:p>
        </w:tc>
      </w:tr>
      <w:tr w:rsidR="003B0FF8" w:rsidRPr="003B0FF8" w14:paraId="3A0A882F"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center"/>
            <w:hideMark/>
          </w:tcPr>
          <w:p w14:paraId="2941EA66"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60CA1E4C" w14:textId="77777777" w:rsidR="003B0FF8" w:rsidRPr="003B0FF8" w:rsidRDefault="003B0FF8">
            <w:r w:rsidRPr="003B0FF8">
              <w:t>Laekunud sihtfinantseerimine põhivara soetuseks</w:t>
            </w:r>
          </w:p>
        </w:tc>
        <w:tc>
          <w:tcPr>
            <w:tcW w:w="1000" w:type="dxa"/>
            <w:tcBorders>
              <w:top w:val="nil"/>
              <w:left w:val="nil"/>
              <w:bottom w:val="single" w:sz="4" w:space="0" w:color="auto"/>
              <w:right w:val="single" w:sz="4" w:space="0" w:color="auto"/>
            </w:tcBorders>
            <w:shd w:val="clear" w:color="000000" w:fill="FFFFFF"/>
            <w:noWrap/>
            <w:vAlign w:val="center"/>
            <w:hideMark/>
          </w:tcPr>
          <w:p w14:paraId="44F9423E" w14:textId="77777777" w:rsidR="003B0FF8" w:rsidRPr="003B0FF8" w:rsidRDefault="003B0FF8">
            <w:pPr>
              <w:jc w:val="center"/>
            </w:pPr>
            <w:r w:rsidRPr="003B0FF8">
              <w:t>15</w:t>
            </w:r>
          </w:p>
        </w:tc>
        <w:tc>
          <w:tcPr>
            <w:tcW w:w="1000" w:type="dxa"/>
            <w:tcBorders>
              <w:top w:val="nil"/>
              <w:left w:val="nil"/>
              <w:bottom w:val="single" w:sz="4" w:space="0" w:color="auto"/>
              <w:right w:val="single" w:sz="4" w:space="0" w:color="auto"/>
            </w:tcBorders>
            <w:shd w:val="clear" w:color="000000" w:fill="FFFFFF"/>
            <w:noWrap/>
            <w:vAlign w:val="center"/>
            <w:hideMark/>
          </w:tcPr>
          <w:p w14:paraId="296F2F4C" w14:textId="77777777" w:rsidR="003B0FF8" w:rsidRPr="003B0FF8" w:rsidRDefault="003B0FF8">
            <w:pPr>
              <w:jc w:val="right"/>
            </w:pPr>
            <w:r w:rsidRPr="003B0FF8">
              <w:t>5 027</w:t>
            </w:r>
          </w:p>
        </w:tc>
        <w:tc>
          <w:tcPr>
            <w:tcW w:w="1100" w:type="dxa"/>
            <w:tcBorders>
              <w:top w:val="nil"/>
              <w:left w:val="nil"/>
              <w:bottom w:val="single" w:sz="4" w:space="0" w:color="auto"/>
              <w:right w:val="single" w:sz="4" w:space="0" w:color="auto"/>
            </w:tcBorders>
            <w:shd w:val="clear" w:color="000000" w:fill="FFFFFF"/>
            <w:noWrap/>
            <w:vAlign w:val="center"/>
            <w:hideMark/>
          </w:tcPr>
          <w:p w14:paraId="29764A3B" w14:textId="77777777" w:rsidR="003B0FF8" w:rsidRPr="003B0FF8" w:rsidRDefault="003B0FF8">
            <w:pPr>
              <w:jc w:val="right"/>
            </w:pPr>
            <w:r w:rsidRPr="003B0FF8">
              <w:t>2 419</w:t>
            </w:r>
          </w:p>
        </w:tc>
      </w:tr>
      <w:tr w:rsidR="003B0FF8" w:rsidRPr="003B0FF8" w14:paraId="11E61318"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center"/>
            <w:hideMark/>
          </w:tcPr>
          <w:p w14:paraId="4117493E"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3561A505" w14:textId="77777777" w:rsidR="003B0FF8" w:rsidRPr="003B0FF8" w:rsidRDefault="003B0FF8">
            <w:r w:rsidRPr="003B0FF8">
              <w:t>Makstud sihtfinantseerimine põhivara soetuseks</w:t>
            </w:r>
          </w:p>
        </w:tc>
        <w:tc>
          <w:tcPr>
            <w:tcW w:w="1000" w:type="dxa"/>
            <w:tcBorders>
              <w:top w:val="nil"/>
              <w:left w:val="nil"/>
              <w:bottom w:val="single" w:sz="4" w:space="0" w:color="auto"/>
              <w:right w:val="single" w:sz="4" w:space="0" w:color="auto"/>
            </w:tcBorders>
            <w:shd w:val="clear" w:color="000000" w:fill="FFFFFF"/>
            <w:noWrap/>
            <w:vAlign w:val="center"/>
            <w:hideMark/>
          </w:tcPr>
          <w:p w14:paraId="7E046DF4" w14:textId="77777777" w:rsidR="003B0FF8" w:rsidRPr="003B0FF8" w:rsidRDefault="003B0FF8">
            <w:pPr>
              <w:jc w:val="center"/>
            </w:pPr>
            <w:r w:rsidRPr="003B0FF8">
              <w:t>17</w:t>
            </w:r>
          </w:p>
        </w:tc>
        <w:tc>
          <w:tcPr>
            <w:tcW w:w="1000" w:type="dxa"/>
            <w:tcBorders>
              <w:top w:val="nil"/>
              <w:left w:val="nil"/>
              <w:bottom w:val="single" w:sz="4" w:space="0" w:color="auto"/>
              <w:right w:val="single" w:sz="4" w:space="0" w:color="auto"/>
            </w:tcBorders>
            <w:shd w:val="clear" w:color="000000" w:fill="FFFFFF"/>
            <w:noWrap/>
            <w:vAlign w:val="center"/>
            <w:hideMark/>
          </w:tcPr>
          <w:p w14:paraId="0AFB323D" w14:textId="77777777" w:rsidR="003B0FF8" w:rsidRPr="003B0FF8" w:rsidRDefault="003B0FF8">
            <w:pPr>
              <w:jc w:val="right"/>
            </w:pPr>
            <w:r w:rsidRPr="003B0FF8">
              <w:t>-166</w:t>
            </w:r>
          </w:p>
        </w:tc>
        <w:tc>
          <w:tcPr>
            <w:tcW w:w="1100" w:type="dxa"/>
            <w:tcBorders>
              <w:top w:val="nil"/>
              <w:left w:val="nil"/>
              <w:bottom w:val="single" w:sz="4" w:space="0" w:color="auto"/>
              <w:right w:val="single" w:sz="4" w:space="0" w:color="auto"/>
            </w:tcBorders>
            <w:shd w:val="clear" w:color="000000" w:fill="FFFFFF"/>
            <w:noWrap/>
            <w:vAlign w:val="center"/>
            <w:hideMark/>
          </w:tcPr>
          <w:p w14:paraId="61C306BB" w14:textId="77777777" w:rsidR="003B0FF8" w:rsidRPr="003B0FF8" w:rsidRDefault="003B0FF8">
            <w:pPr>
              <w:jc w:val="right"/>
            </w:pPr>
            <w:r w:rsidRPr="003B0FF8">
              <w:t>-46</w:t>
            </w:r>
          </w:p>
        </w:tc>
      </w:tr>
      <w:tr w:rsidR="003B0FF8" w:rsidRPr="003B0FF8" w14:paraId="5763D54F"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center"/>
            <w:hideMark/>
          </w:tcPr>
          <w:p w14:paraId="42774D6B"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75E1E992" w14:textId="77777777" w:rsidR="003B0FF8" w:rsidRPr="003B0FF8" w:rsidRDefault="003B0FF8">
            <w:r w:rsidRPr="003B0FF8">
              <w:t>Antud laenud</w:t>
            </w:r>
          </w:p>
        </w:tc>
        <w:tc>
          <w:tcPr>
            <w:tcW w:w="1000" w:type="dxa"/>
            <w:tcBorders>
              <w:top w:val="nil"/>
              <w:left w:val="nil"/>
              <w:bottom w:val="single" w:sz="4" w:space="0" w:color="auto"/>
              <w:right w:val="single" w:sz="4" w:space="0" w:color="auto"/>
            </w:tcBorders>
            <w:shd w:val="clear" w:color="000000" w:fill="FFFFFF"/>
            <w:noWrap/>
            <w:vAlign w:val="center"/>
            <w:hideMark/>
          </w:tcPr>
          <w:p w14:paraId="76CA6EDC" w14:textId="77777777" w:rsidR="003B0FF8" w:rsidRPr="003B0FF8" w:rsidRDefault="003B0FF8">
            <w:r w:rsidRPr="003B0FF8">
              <w:t> </w:t>
            </w:r>
          </w:p>
        </w:tc>
        <w:tc>
          <w:tcPr>
            <w:tcW w:w="1000" w:type="dxa"/>
            <w:tcBorders>
              <w:top w:val="nil"/>
              <w:left w:val="nil"/>
              <w:bottom w:val="single" w:sz="4" w:space="0" w:color="auto"/>
              <w:right w:val="single" w:sz="4" w:space="0" w:color="auto"/>
            </w:tcBorders>
            <w:shd w:val="clear" w:color="000000" w:fill="FFFFFF"/>
            <w:noWrap/>
            <w:vAlign w:val="center"/>
            <w:hideMark/>
          </w:tcPr>
          <w:p w14:paraId="4F0BF29F" w14:textId="77777777" w:rsidR="003B0FF8" w:rsidRPr="003B0FF8" w:rsidRDefault="003B0FF8">
            <w:pPr>
              <w:jc w:val="right"/>
            </w:pPr>
            <w:r w:rsidRPr="003B0FF8">
              <w:t>-31</w:t>
            </w:r>
          </w:p>
        </w:tc>
        <w:tc>
          <w:tcPr>
            <w:tcW w:w="1100" w:type="dxa"/>
            <w:tcBorders>
              <w:top w:val="nil"/>
              <w:left w:val="nil"/>
              <w:bottom w:val="single" w:sz="4" w:space="0" w:color="auto"/>
              <w:right w:val="single" w:sz="4" w:space="0" w:color="auto"/>
            </w:tcBorders>
            <w:shd w:val="clear" w:color="000000" w:fill="FFFFFF"/>
            <w:noWrap/>
            <w:vAlign w:val="center"/>
            <w:hideMark/>
          </w:tcPr>
          <w:p w14:paraId="18678B9D" w14:textId="77777777" w:rsidR="003B0FF8" w:rsidRPr="003B0FF8" w:rsidRDefault="003B0FF8">
            <w:pPr>
              <w:jc w:val="right"/>
            </w:pPr>
            <w:r w:rsidRPr="003B0FF8">
              <w:t>0</w:t>
            </w:r>
          </w:p>
        </w:tc>
      </w:tr>
      <w:tr w:rsidR="003B0FF8" w:rsidRPr="003B0FF8" w14:paraId="5F6C0F6A"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center"/>
            <w:hideMark/>
          </w:tcPr>
          <w:p w14:paraId="2BFB1849"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5ADF612A" w14:textId="77777777" w:rsidR="003B0FF8" w:rsidRPr="003B0FF8" w:rsidRDefault="003B0FF8">
            <w:r w:rsidRPr="003B0FF8">
              <w:t>Tagasi makstud laenud</w:t>
            </w:r>
          </w:p>
        </w:tc>
        <w:tc>
          <w:tcPr>
            <w:tcW w:w="1000" w:type="dxa"/>
            <w:tcBorders>
              <w:top w:val="nil"/>
              <w:left w:val="nil"/>
              <w:bottom w:val="single" w:sz="4" w:space="0" w:color="auto"/>
              <w:right w:val="single" w:sz="4" w:space="0" w:color="auto"/>
            </w:tcBorders>
            <w:shd w:val="clear" w:color="000000" w:fill="FFFFFF"/>
            <w:noWrap/>
            <w:vAlign w:val="center"/>
            <w:hideMark/>
          </w:tcPr>
          <w:p w14:paraId="469F6E63" w14:textId="77777777" w:rsidR="003B0FF8" w:rsidRPr="003B0FF8" w:rsidRDefault="003B0FF8">
            <w:r w:rsidRPr="003B0FF8">
              <w:t> </w:t>
            </w:r>
          </w:p>
        </w:tc>
        <w:tc>
          <w:tcPr>
            <w:tcW w:w="1000" w:type="dxa"/>
            <w:tcBorders>
              <w:top w:val="nil"/>
              <w:left w:val="nil"/>
              <w:bottom w:val="single" w:sz="4" w:space="0" w:color="auto"/>
              <w:right w:val="single" w:sz="4" w:space="0" w:color="auto"/>
            </w:tcBorders>
            <w:shd w:val="clear" w:color="000000" w:fill="FFFFFF"/>
            <w:noWrap/>
            <w:vAlign w:val="center"/>
            <w:hideMark/>
          </w:tcPr>
          <w:p w14:paraId="6D5A958B" w14:textId="77777777" w:rsidR="003B0FF8" w:rsidRPr="003B0FF8" w:rsidRDefault="003B0FF8">
            <w:pPr>
              <w:jc w:val="right"/>
            </w:pPr>
            <w:r w:rsidRPr="003B0FF8">
              <w:t>12</w:t>
            </w:r>
          </w:p>
        </w:tc>
        <w:tc>
          <w:tcPr>
            <w:tcW w:w="1100" w:type="dxa"/>
            <w:tcBorders>
              <w:top w:val="nil"/>
              <w:left w:val="nil"/>
              <w:bottom w:val="single" w:sz="4" w:space="0" w:color="auto"/>
              <w:right w:val="single" w:sz="4" w:space="0" w:color="auto"/>
            </w:tcBorders>
            <w:shd w:val="clear" w:color="000000" w:fill="FFFFFF"/>
            <w:noWrap/>
            <w:vAlign w:val="center"/>
            <w:hideMark/>
          </w:tcPr>
          <w:p w14:paraId="4727DD92" w14:textId="77777777" w:rsidR="003B0FF8" w:rsidRPr="003B0FF8" w:rsidRDefault="003B0FF8">
            <w:pPr>
              <w:jc w:val="right"/>
            </w:pPr>
            <w:r w:rsidRPr="003B0FF8">
              <w:t>10</w:t>
            </w:r>
          </w:p>
        </w:tc>
      </w:tr>
      <w:tr w:rsidR="003B0FF8" w:rsidRPr="003B0FF8" w14:paraId="1AE6D102"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center"/>
            <w:hideMark/>
          </w:tcPr>
          <w:p w14:paraId="4F984C7E"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20BB68B3" w14:textId="77777777" w:rsidR="003B0FF8" w:rsidRPr="003B0FF8" w:rsidRDefault="003B0FF8">
            <w:r w:rsidRPr="003B0FF8">
              <w:t>Laekunud intressid ja muu finantstulu</w:t>
            </w:r>
          </w:p>
        </w:tc>
        <w:tc>
          <w:tcPr>
            <w:tcW w:w="1000" w:type="dxa"/>
            <w:tcBorders>
              <w:top w:val="nil"/>
              <w:left w:val="nil"/>
              <w:bottom w:val="single" w:sz="4" w:space="0" w:color="auto"/>
              <w:right w:val="single" w:sz="4" w:space="0" w:color="auto"/>
            </w:tcBorders>
            <w:shd w:val="clear" w:color="000000" w:fill="FFFFFF"/>
            <w:noWrap/>
            <w:vAlign w:val="center"/>
            <w:hideMark/>
          </w:tcPr>
          <w:p w14:paraId="50AC5638" w14:textId="77777777" w:rsidR="003B0FF8" w:rsidRPr="003B0FF8" w:rsidRDefault="003B0FF8">
            <w:r w:rsidRPr="003B0FF8">
              <w:t> </w:t>
            </w:r>
          </w:p>
        </w:tc>
        <w:tc>
          <w:tcPr>
            <w:tcW w:w="1000" w:type="dxa"/>
            <w:tcBorders>
              <w:top w:val="nil"/>
              <w:left w:val="nil"/>
              <w:bottom w:val="single" w:sz="4" w:space="0" w:color="auto"/>
              <w:right w:val="single" w:sz="4" w:space="0" w:color="auto"/>
            </w:tcBorders>
            <w:shd w:val="clear" w:color="000000" w:fill="FFFFFF"/>
            <w:noWrap/>
            <w:vAlign w:val="center"/>
            <w:hideMark/>
          </w:tcPr>
          <w:p w14:paraId="7E748F36" w14:textId="77777777" w:rsidR="003B0FF8" w:rsidRPr="003B0FF8" w:rsidRDefault="003B0FF8">
            <w:pPr>
              <w:jc w:val="right"/>
            </w:pPr>
            <w:r w:rsidRPr="003B0FF8">
              <w:t>3</w:t>
            </w:r>
          </w:p>
        </w:tc>
        <w:tc>
          <w:tcPr>
            <w:tcW w:w="1100" w:type="dxa"/>
            <w:tcBorders>
              <w:top w:val="nil"/>
              <w:left w:val="nil"/>
              <w:bottom w:val="single" w:sz="4" w:space="0" w:color="auto"/>
              <w:right w:val="single" w:sz="4" w:space="0" w:color="auto"/>
            </w:tcBorders>
            <w:shd w:val="clear" w:color="000000" w:fill="FFFFFF"/>
            <w:noWrap/>
            <w:vAlign w:val="center"/>
            <w:hideMark/>
          </w:tcPr>
          <w:p w14:paraId="58A707E5" w14:textId="77777777" w:rsidR="003B0FF8" w:rsidRPr="003B0FF8" w:rsidRDefault="003B0FF8">
            <w:pPr>
              <w:jc w:val="right"/>
            </w:pPr>
            <w:r w:rsidRPr="003B0FF8">
              <w:t>3</w:t>
            </w:r>
          </w:p>
        </w:tc>
      </w:tr>
      <w:tr w:rsidR="003B0FF8" w:rsidRPr="003B0FF8" w14:paraId="479786A2" w14:textId="77777777" w:rsidTr="003B0FF8">
        <w:trPr>
          <w:trHeight w:val="264"/>
        </w:trPr>
        <w:tc>
          <w:tcPr>
            <w:tcW w:w="6096"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545A49CB" w14:textId="5A166B1F" w:rsidR="003B0FF8" w:rsidRPr="003B0FF8" w:rsidRDefault="003B0FF8" w:rsidP="003B0FF8">
            <w:r w:rsidRPr="003B0FF8">
              <w:rPr>
                <w:b/>
                <w:bCs/>
              </w:rPr>
              <w:t>Rahavood investeerimistegevusest kokku</w:t>
            </w:r>
            <w:r w:rsidRPr="003B0FF8">
              <w:t> </w:t>
            </w:r>
          </w:p>
        </w:tc>
        <w:tc>
          <w:tcPr>
            <w:tcW w:w="1000" w:type="dxa"/>
            <w:tcBorders>
              <w:top w:val="nil"/>
              <w:left w:val="nil"/>
              <w:bottom w:val="single" w:sz="4" w:space="0" w:color="auto"/>
              <w:right w:val="single" w:sz="4" w:space="0" w:color="auto"/>
            </w:tcBorders>
            <w:shd w:val="clear" w:color="000000" w:fill="FFFFFF"/>
            <w:noWrap/>
            <w:vAlign w:val="bottom"/>
            <w:hideMark/>
          </w:tcPr>
          <w:p w14:paraId="26CDD2C1" w14:textId="77777777" w:rsidR="003B0FF8" w:rsidRPr="003B0FF8" w:rsidRDefault="003B0FF8">
            <w:r w:rsidRPr="003B0FF8">
              <w:t> </w:t>
            </w:r>
          </w:p>
        </w:tc>
        <w:tc>
          <w:tcPr>
            <w:tcW w:w="1000" w:type="dxa"/>
            <w:tcBorders>
              <w:top w:val="nil"/>
              <w:left w:val="nil"/>
              <w:bottom w:val="single" w:sz="4" w:space="0" w:color="auto"/>
              <w:right w:val="single" w:sz="4" w:space="0" w:color="auto"/>
            </w:tcBorders>
            <w:shd w:val="clear" w:color="000000" w:fill="FFFFFF"/>
            <w:noWrap/>
            <w:vAlign w:val="bottom"/>
            <w:hideMark/>
          </w:tcPr>
          <w:p w14:paraId="411B0011" w14:textId="77777777" w:rsidR="003B0FF8" w:rsidRPr="003B0FF8" w:rsidRDefault="003B0FF8">
            <w:pPr>
              <w:jc w:val="right"/>
              <w:rPr>
                <w:b/>
                <w:bCs/>
              </w:rPr>
            </w:pPr>
            <w:r w:rsidRPr="003B0FF8">
              <w:rPr>
                <w:b/>
                <w:bCs/>
              </w:rPr>
              <w:t>-9 470</w:t>
            </w:r>
          </w:p>
        </w:tc>
        <w:tc>
          <w:tcPr>
            <w:tcW w:w="1100" w:type="dxa"/>
            <w:tcBorders>
              <w:top w:val="nil"/>
              <w:left w:val="nil"/>
              <w:bottom w:val="single" w:sz="4" w:space="0" w:color="auto"/>
              <w:right w:val="single" w:sz="4" w:space="0" w:color="auto"/>
            </w:tcBorders>
            <w:shd w:val="clear" w:color="000000" w:fill="FFFFFF"/>
            <w:noWrap/>
            <w:vAlign w:val="bottom"/>
            <w:hideMark/>
          </w:tcPr>
          <w:p w14:paraId="43DE70BB" w14:textId="77777777" w:rsidR="003B0FF8" w:rsidRPr="003B0FF8" w:rsidRDefault="003B0FF8">
            <w:pPr>
              <w:jc w:val="right"/>
              <w:rPr>
                <w:b/>
                <w:bCs/>
              </w:rPr>
            </w:pPr>
            <w:r w:rsidRPr="003B0FF8">
              <w:rPr>
                <w:b/>
                <w:bCs/>
              </w:rPr>
              <w:t>-6 286</w:t>
            </w:r>
          </w:p>
        </w:tc>
      </w:tr>
      <w:tr w:rsidR="003B0FF8" w:rsidRPr="003B0FF8" w14:paraId="701994B9" w14:textId="77777777" w:rsidTr="003B0FF8">
        <w:trPr>
          <w:trHeight w:val="264"/>
        </w:trPr>
        <w:tc>
          <w:tcPr>
            <w:tcW w:w="6096"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1B14C062" w14:textId="77777777" w:rsidR="003B0FF8" w:rsidRPr="003B0FF8" w:rsidRDefault="003B0FF8">
            <w:pPr>
              <w:rPr>
                <w:b/>
                <w:bCs/>
              </w:rPr>
            </w:pPr>
            <w:r w:rsidRPr="003B0FF8">
              <w:rPr>
                <w:b/>
                <w:bCs/>
              </w:rPr>
              <w:t>Rahavood finantseerimistegevusest</w:t>
            </w:r>
          </w:p>
        </w:tc>
        <w:tc>
          <w:tcPr>
            <w:tcW w:w="1000" w:type="dxa"/>
            <w:tcBorders>
              <w:top w:val="nil"/>
              <w:left w:val="nil"/>
              <w:bottom w:val="single" w:sz="4" w:space="0" w:color="auto"/>
              <w:right w:val="nil"/>
            </w:tcBorders>
            <w:shd w:val="clear" w:color="000000" w:fill="FFFFFF"/>
            <w:noWrap/>
            <w:vAlign w:val="bottom"/>
            <w:hideMark/>
          </w:tcPr>
          <w:p w14:paraId="062526AD" w14:textId="77777777" w:rsidR="003B0FF8" w:rsidRPr="003B0FF8" w:rsidRDefault="003B0FF8">
            <w:r w:rsidRPr="003B0FF8">
              <w:t> </w:t>
            </w:r>
          </w:p>
        </w:tc>
        <w:tc>
          <w:tcPr>
            <w:tcW w:w="1000" w:type="dxa"/>
            <w:tcBorders>
              <w:top w:val="nil"/>
              <w:left w:val="nil"/>
              <w:bottom w:val="single" w:sz="4" w:space="0" w:color="auto"/>
              <w:right w:val="nil"/>
            </w:tcBorders>
            <w:shd w:val="clear" w:color="000000" w:fill="FFFFFF"/>
            <w:noWrap/>
            <w:vAlign w:val="bottom"/>
            <w:hideMark/>
          </w:tcPr>
          <w:p w14:paraId="5A4981BB" w14:textId="77777777" w:rsidR="003B0FF8" w:rsidRPr="003B0FF8" w:rsidRDefault="003B0FF8">
            <w:pPr>
              <w:jc w:val="right"/>
            </w:pPr>
            <w:r w:rsidRPr="003B0FF8">
              <w:t> </w:t>
            </w:r>
          </w:p>
        </w:tc>
        <w:tc>
          <w:tcPr>
            <w:tcW w:w="1100" w:type="dxa"/>
            <w:tcBorders>
              <w:top w:val="nil"/>
              <w:left w:val="nil"/>
              <w:bottom w:val="single" w:sz="4" w:space="0" w:color="auto"/>
              <w:right w:val="nil"/>
            </w:tcBorders>
            <w:shd w:val="clear" w:color="000000" w:fill="FFFFFF"/>
            <w:noWrap/>
            <w:vAlign w:val="bottom"/>
            <w:hideMark/>
          </w:tcPr>
          <w:p w14:paraId="5102B654" w14:textId="77777777" w:rsidR="003B0FF8" w:rsidRPr="003B0FF8" w:rsidRDefault="003B0FF8">
            <w:pPr>
              <w:jc w:val="right"/>
            </w:pPr>
            <w:r w:rsidRPr="003B0FF8">
              <w:t> </w:t>
            </w:r>
          </w:p>
        </w:tc>
      </w:tr>
      <w:tr w:rsidR="003B0FF8" w:rsidRPr="003B0FF8" w14:paraId="3FC783A1"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bottom"/>
            <w:hideMark/>
          </w:tcPr>
          <w:p w14:paraId="206B5FBD"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5244AA1B" w14:textId="77777777" w:rsidR="003B0FF8" w:rsidRPr="003B0FF8" w:rsidRDefault="003B0FF8">
            <w:r w:rsidRPr="003B0FF8">
              <w:t>Laekunud laenud</w:t>
            </w:r>
          </w:p>
        </w:tc>
        <w:tc>
          <w:tcPr>
            <w:tcW w:w="1000" w:type="dxa"/>
            <w:tcBorders>
              <w:top w:val="nil"/>
              <w:left w:val="nil"/>
              <w:bottom w:val="single" w:sz="4" w:space="0" w:color="auto"/>
              <w:right w:val="single" w:sz="4" w:space="0" w:color="auto"/>
            </w:tcBorders>
            <w:shd w:val="clear" w:color="000000" w:fill="FFFFFF"/>
            <w:noWrap/>
            <w:vAlign w:val="center"/>
            <w:hideMark/>
          </w:tcPr>
          <w:p w14:paraId="2F3E9C7C" w14:textId="77777777" w:rsidR="003B0FF8" w:rsidRPr="003B0FF8" w:rsidRDefault="003B0FF8">
            <w:pPr>
              <w:jc w:val="center"/>
            </w:pPr>
            <w:r w:rsidRPr="003B0FF8">
              <w:t>13</w:t>
            </w:r>
          </w:p>
        </w:tc>
        <w:tc>
          <w:tcPr>
            <w:tcW w:w="1000" w:type="dxa"/>
            <w:tcBorders>
              <w:top w:val="nil"/>
              <w:left w:val="nil"/>
              <w:bottom w:val="single" w:sz="4" w:space="0" w:color="auto"/>
              <w:right w:val="single" w:sz="4" w:space="0" w:color="auto"/>
            </w:tcBorders>
            <w:shd w:val="clear" w:color="000000" w:fill="FFFFFF"/>
            <w:noWrap/>
            <w:vAlign w:val="center"/>
            <w:hideMark/>
          </w:tcPr>
          <w:p w14:paraId="10061040" w14:textId="77777777" w:rsidR="003B0FF8" w:rsidRPr="003B0FF8" w:rsidRDefault="003B0FF8">
            <w:pPr>
              <w:jc w:val="right"/>
            </w:pPr>
            <w:r w:rsidRPr="003B0FF8">
              <w:t>11 610</w:t>
            </w:r>
          </w:p>
        </w:tc>
        <w:tc>
          <w:tcPr>
            <w:tcW w:w="1100" w:type="dxa"/>
            <w:tcBorders>
              <w:top w:val="nil"/>
              <w:left w:val="nil"/>
              <w:bottom w:val="single" w:sz="4" w:space="0" w:color="auto"/>
              <w:right w:val="single" w:sz="4" w:space="0" w:color="auto"/>
            </w:tcBorders>
            <w:shd w:val="clear" w:color="000000" w:fill="FFFFFF"/>
            <w:noWrap/>
            <w:vAlign w:val="center"/>
            <w:hideMark/>
          </w:tcPr>
          <w:p w14:paraId="53AA1A80" w14:textId="77777777" w:rsidR="003B0FF8" w:rsidRPr="003B0FF8" w:rsidRDefault="003B0FF8">
            <w:pPr>
              <w:jc w:val="right"/>
            </w:pPr>
            <w:r w:rsidRPr="003B0FF8">
              <w:t>7 653</w:t>
            </w:r>
          </w:p>
        </w:tc>
      </w:tr>
      <w:tr w:rsidR="003B0FF8" w:rsidRPr="003B0FF8" w14:paraId="7AF79DC3"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bottom"/>
            <w:hideMark/>
          </w:tcPr>
          <w:p w14:paraId="64119D3D"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12CA20A1" w14:textId="77777777" w:rsidR="003B0FF8" w:rsidRPr="003B0FF8" w:rsidRDefault="003B0FF8">
            <w:r w:rsidRPr="003B0FF8">
              <w:t>Tagasi makstud laenud</w:t>
            </w:r>
          </w:p>
        </w:tc>
        <w:tc>
          <w:tcPr>
            <w:tcW w:w="1000" w:type="dxa"/>
            <w:tcBorders>
              <w:top w:val="nil"/>
              <w:left w:val="nil"/>
              <w:bottom w:val="single" w:sz="4" w:space="0" w:color="auto"/>
              <w:right w:val="single" w:sz="4" w:space="0" w:color="auto"/>
            </w:tcBorders>
            <w:shd w:val="clear" w:color="000000" w:fill="FFFFFF"/>
            <w:noWrap/>
            <w:vAlign w:val="center"/>
            <w:hideMark/>
          </w:tcPr>
          <w:p w14:paraId="6F527071" w14:textId="77777777" w:rsidR="003B0FF8" w:rsidRPr="003B0FF8" w:rsidRDefault="003B0FF8">
            <w:pPr>
              <w:jc w:val="center"/>
            </w:pPr>
            <w:r w:rsidRPr="003B0FF8">
              <w:t>13</w:t>
            </w:r>
          </w:p>
        </w:tc>
        <w:tc>
          <w:tcPr>
            <w:tcW w:w="1000" w:type="dxa"/>
            <w:tcBorders>
              <w:top w:val="nil"/>
              <w:left w:val="nil"/>
              <w:bottom w:val="single" w:sz="4" w:space="0" w:color="auto"/>
              <w:right w:val="single" w:sz="4" w:space="0" w:color="auto"/>
            </w:tcBorders>
            <w:shd w:val="clear" w:color="000000" w:fill="FFFFFF"/>
            <w:noWrap/>
            <w:vAlign w:val="center"/>
            <w:hideMark/>
          </w:tcPr>
          <w:p w14:paraId="48B0827B" w14:textId="77777777" w:rsidR="003B0FF8" w:rsidRPr="003B0FF8" w:rsidRDefault="003B0FF8">
            <w:pPr>
              <w:jc w:val="right"/>
            </w:pPr>
            <w:r w:rsidRPr="003B0FF8">
              <w:t>-10 708</w:t>
            </w:r>
          </w:p>
        </w:tc>
        <w:tc>
          <w:tcPr>
            <w:tcW w:w="1100" w:type="dxa"/>
            <w:tcBorders>
              <w:top w:val="nil"/>
              <w:left w:val="nil"/>
              <w:bottom w:val="single" w:sz="4" w:space="0" w:color="auto"/>
              <w:right w:val="single" w:sz="4" w:space="0" w:color="auto"/>
            </w:tcBorders>
            <w:shd w:val="clear" w:color="000000" w:fill="FFFFFF"/>
            <w:noWrap/>
            <w:vAlign w:val="center"/>
            <w:hideMark/>
          </w:tcPr>
          <w:p w14:paraId="368A8406" w14:textId="77777777" w:rsidR="003B0FF8" w:rsidRPr="003B0FF8" w:rsidRDefault="003B0FF8">
            <w:pPr>
              <w:jc w:val="right"/>
            </w:pPr>
            <w:r w:rsidRPr="003B0FF8">
              <w:t>-11 046</w:t>
            </w:r>
          </w:p>
        </w:tc>
      </w:tr>
      <w:tr w:rsidR="003B0FF8" w:rsidRPr="003B0FF8" w14:paraId="2E6E963B"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bottom"/>
            <w:hideMark/>
          </w:tcPr>
          <w:p w14:paraId="086C3BE7"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3B42BC59" w14:textId="77777777" w:rsidR="003B0FF8" w:rsidRPr="003B0FF8" w:rsidRDefault="003B0FF8">
            <w:r w:rsidRPr="003B0FF8">
              <w:t>Tagasi makstud kapitalirendikohustused</w:t>
            </w:r>
          </w:p>
        </w:tc>
        <w:tc>
          <w:tcPr>
            <w:tcW w:w="1000" w:type="dxa"/>
            <w:tcBorders>
              <w:top w:val="nil"/>
              <w:left w:val="nil"/>
              <w:bottom w:val="single" w:sz="4" w:space="0" w:color="auto"/>
              <w:right w:val="single" w:sz="4" w:space="0" w:color="auto"/>
            </w:tcBorders>
            <w:shd w:val="clear" w:color="000000" w:fill="FFFFFF"/>
            <w:noWrap/>
            <w:vAlign w:val="center"/>
            <w:hideMark/>
          </w:tcPr>
          <w:p w14:paraId="0A407B5A" w14:textId="77777777" w:rsidR="003B0FF8" w:rsidRPr="003B0FF8" w:rsidRDefault="003B0FF8">
            <w:pPr>
              <w:jc w:val="center"/>
            </w:pPr>
            <w:r w:rsidRPr="003B0FF8">
              <w:t>13</w:t>
            </w:r>
          </w:p>
        </w:tc>
        <w:tc>
          <w:tcPr>
            <w:tcW w:w="1000" w:type="dxa"/>
            <w:tcBorders>
              <w:top w:val="nil"/>
              <w:left w:val="nil"/>
              <w:bottom w:val="single" w:sz="4" w:space="0" w:color="auto"/>
              <w:right w:val="single" w:sz="4" w:space="0" w:color="auto"/>
            </w:tcBorders>
            <w:shd w:val="clear" w:color="000000" w:fill="FFFFFF"/>
            <w:noWrap/>
            <w:vAlign w:val="center"/>
            <w:hideMark/>
          </w:tcPr>
          <w:p w14:paraId="66C8D714" w14:textId="77777777" w:rsidR="003B0FF8" w:rsidRPr="003B0FF8" w:rsidRDefault="003B0FF8">
            <w:pPr>
              <w:jc w:val="right"/>
            </w:pPr>
            <w:r w:rsidRPr="003B0FF8">
              <w:t>-150</w:t>
            </w:r>
          </w:p>
        </w:tc>
        <w:tc>
          <w:tcPr>
            <w:tcW w:w="1100" w:type="dxa"/>
            <w:tcBorders>
              <w:top w:val="nil"/>
              <w:left w:val="nil"/>
              <w:bottom w:val="single" w:sz="4" w:space="0" w:color="auto"/>
              <w:right w:val="single" w:sz="4" w:space="0" w:color="auto"/>
            </w:tcBorders>
            <w:shd w:val="clear" w:color="000000" w:fill="FFFFFF"/>
            <w:noWrap/>
            <w:vAlign w:val="center"/>
            <w:hideMark/>
          </w:tcPr>
          <w:p w14:paraId="41EFFAA0" w14:textId="77777777" w:rsidR="003B0FF8" w:rsidRPr="003B0FF8" w:rsidRDefault="003B0FF8">
            <w:pPr>
              <w:jc w:val="right"/>
            </w:pPr>
            <w:r w:rsidRPr="003B0FF8">
              <w:t>-145</w:t>
            </w:r>
          </w:p>
        </w:tc>
      </w:tr>
      <w:tr w:rsidR="003B0FF8" w:rsidRPr="003B0FF8" w14:paraId="31C74CEF"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bottom"/>
            <w:hideMark/>
          </w:tcPr>
          <w:p w14:paraId="6386218F"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2BC259C5" w14:textId="77777777" w:rsidR="003B0FF8" w:rsidRPr="003B0FF8" w:rsidRDefault="003B0FF8">
            <w:r w:rsidRPr="003B0FF8">
              <w:t>Makstud intressid</w:t>
            </w:r>
          </w:p>
        </w:tc>
        <w:tc>
          <w:tcPr>
            <w:tcW w:w="1000" w:type="dxa"/>
            <w:tcBorders>
              <w:top w:val="nil"/>
              <w:left w:val="nil"/>
              <w:bottom w:val="single" w:sz="4" w:space="0" w:color="auto"/>
              <w:right w:val="single" w:sz="4" w:space="0" w:color="auto"/>
            </w:tcBorders>
            <w:shd w:val="clear" w:color="000000" w:fill="FFFFFF"/>
            <w:noWrap/>
            <w:vAlign w:val="center"/>
            <w:hideMark/>
          </w:tcPr>
          <w:p w14:paraId="59FAA6D8" w14:textId="77777777" w:rsidR="003B0FF8" w:rsidRPr="003B0FF8" w:rsidRDefault="003B0FF8">
            <w:pPr>
              <w:jc w:val="center"/>
            </w:pPr>
            <w:r w:rsidRPr="003B0FF8">
              <w:t>11,13</w:t>
            </w:r>
          </w:p>
        </w:tc>
        <w:tc>
          <w:tcPr>
            <w:tcW w:w="1000" w:type="dxa"/>
            <w:tcBorders>
              <w:top w:val="nil"/>
              <w:left w:val="nil"/>
              <w:bottom w:val="single" w:sz="4" w:space="0" w:color="auto"/>
              <w:right w:val="single" w:sz="4" w:space="0" w:color="auto"/>
            </w:tcBorders>
            <w:shd w:val="clear" w:color="000000" w:fill="FFFFFF"/>
            <w:noWrap/>
            <w:vAlign w:val="center"/>
            <w:hideMark/>
          </w:tcPr>
          <w:p w14:paraId="7FDF82DC" w14:textId="77777777" w:rsidR="003B0FF8" w:rsidRPr="003B0FF8" w:rsidRDefault="003B0FF8">
            <w:pPr>
              <w:jc w:val="right"/>
            </w:pPr>
            <w:r w:rsidRPr="003B0FF8">
              <w:t>-475</w:t>
            </w:r>
          </w:p>
        </w:tc>
        <w:tc>
          <w:tcPr>
            <w:tcW w:w="1100" w:type="dxa"/>
            <w:tcBorders>
              <w:top w:val="nil"/>
              <w:left w:val="nil"/>
              <w:bottom w:val="single" w:sz="4" w:space="0" w:color="auto"/>
              <w:right w:val="single" w:sz="4" w:space="0" w:color="auto"/>
            </w:tcBorders>
            <w:shd w:val="clear" w:color="000000" w:fill="FFFFFF"/>
            <w:noWrap/>
            <w:vAlign w:val="center"/>
            <w:hideMark/>
          </w:tcPr>
          <w:p w14:paraId="3CAC1C52" w14:textId="77777777" w:rsidR="003B0FF8" w:rsidRPr="003B0FF8" w:rsidRDefault="003B0FF8">
            <w:pPr>
              <w:jc w:val="right"/>
            </w:pPr>
            <w:r w:rsidRPr="003B0FF8">
              <w:t>-440</w:t>
            </w:r>
          </w:p>
        </w:tc>
      </w:tr>
      <w:tr w:rsidR="003B0FF8" w:rsidRPr="003B0FF8" w14:paraId="54B69968"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bottom"/>
            <w:hideMark/>
          </w:tcPr>
          <w:p w14:paraId="45DF29D1"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1D540B39" w14:textId="77777777" w:rsidR="003B0FF8" w:rsidRPr="003B0FF8" w:rsidRDefault="003B0FF8">
            <w:r w:rsidRPr="003B0FF8">
              <w:t>Dividendidelt makstud tulumaks</w:t>
            </w:r>
          </w:p>
        </w:tc>
        <w:tc>
          <w:tcPr>
            <w:tcW w:w="1000" w:type="dxa"/>
            <w:tcBorders>
              <w:top w:val="nil"/>
              <w:left w:val="nil"/>
              <w:bottom w:val="single" w:sz="4" w:space="0" w:color="auto"/>
              <w:right w:val="single" w:sz="4" w:space="0" w:color="auto"/>
            </w:tcBorders>
            <w:shd w:val="clear" w:color="000000" w:fill="FFFFFF"/>
            <w:noWrap/>
            <w:vAlign w:val="center"/>
            <w:hideMark/>
          </w:tcPr>
          <w:p w14:paraId="3C3F4A72" w14:textId="77777777" w:rsidR="003B0FF8" w:rsidRPr="003B0FF8" w:rsidRDefault="003B0FF8">
            <w:pPr>
              <w:jc w:val="center"/>
            </w:pPr>
            <w:r w:rsidRPr="003B0FF8">
              <w:t> </w:t>
            </w:r>
          </w:p>
        </w:tc>
        <w:tc>
          <w:tcPr>
            <w:tcW w:w="1000" w:type="dxa"/>
            <w:tcBorders>
              <w:top w:val="nil"/>
              <w:left w:val="nil"/>
              <w:bottom w:val="single" w:sz="4" w:space="0" w:color="auto"/>
              <w:right w:val="single" w:sz="4" w:space="0" w:color="auto"/>
            </w:tcBorders>
            <w:shd w:val="clear" w:color="000000" w:fill="FFFFFF"/>
            <w:noWrap/>
            <w:vAlign w:val="center"/>
            <w:hideMark/>
          </w:tcPr>
          <w:p w14:paraId="6317CEDB" w14:textId="77777777" w:rsidR="003B0FF8" w:rsidRPr="003B0FF8" w:rsidRDefault="003B0FF8">
            <w:pPr>
              <w:jc w:val="right"/>
            </w:pPr>
            <w:r w:rsidRPr="003B0FF8">
              <w:t>-25</w:t>
            </w:r>
          </w:p>
        </w:tc>
        <w:tc>
          <w:tcPr>
            <w:tcW w:w="1100" w:type="dxa"/>
            <w:tcBorders>
              <w:top w:val="nil"/>
              <w:left w:val="nil"/>
              <w:bottom w:val="single" w:sz="4" w:space="0" w:color="auto"/>
              <w:right w:val="single" w:sz="4" w:space="0" w:color="auto"/>
            </w:tcBorders>
            <w:shd w:val="clear" w:color="000000" w:fill="FFFFFF"/>
            <w:noWrap/>
            <w:vAlign w:val="center"/>
            <w:hideMark/>
          </w:tcPr>
          <w:p w14:paraId="2367806D" w14:textId="77777777" w:rsidR="003B0FF8" w:rsidRPr="003B0FF8" w:rsidRDefault="003B0FF8">
            <w:pPr>
              <w:jc w:val="right"/>
            </w:pPr>
            <w:r w:rsidRPr="003B0FF8">
              <w:t>0</w:t>
            </w:r>
          </w:p>
        </w:tc>
      </w:tr>
      <w:tr w:rsidR="003B0FF8" w:rsidRPr="003B0FF8" w14:paraId="6A483316" w14:textId="77777777" w:rsidTr="003B0FF8">
        <w:trPr>
          <w:trHeight w:val="264"/>
        </w:trPr>
        <w:tc>
          <w:tcPr>
            <w:tcW w:w="6096"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7C281361" w14:textId="77777777" w:rsidR="003B0FF8" w:rsidRPr="003B0FF8" w:rsidRDefault="003B0FF8">
            <w:pPr>
              <w:rPr>
                <w:b/>
                <w:bCs/>
              </w:rPr>
            </w:pPr>
            <w:r w:rsidRPr="003B0FF8">
              <w:rPr>
                <w:b/>
                <w:bCs/>
              </w:rPr>
              <w:t>Rahavood finantseerimistegevusest kokku</w:t>
            </w:r>
          </w:p>
        </w:tc>
        <w:tc>
          <w:tcPr>
            <w:tcW w:w="1000" w:type="dxa"/>
            <w:tcBorders>
              <w:top w:val="nil"/>
              <w:left w:val="nil"/>
              <w:bottom w:val="single" w:sz="4" w:space="0" w:color="auto"/>
              <w:right w:val="single" w:sz="4" w:space="0" w:color="auto"/>
            </w:tcBorders>
            <w:shd w:val="clear" w:color="000000" w:fill="FFFFFF"/>
            <w:noWrap/>
            <w:vAlign w:val="bottom"/>
            <w:hideMark/>
          </w:tcPr>
          <w:p w14:paraId="287C5FF5" w14:textId="77777777" w:rsidR="003B0FF8" w:rsidRPr="003B0FF8" w:rsidRDefault="003B0FF8">
            <w:pPr>
              <w:jc w:val="center"/>
            </w:pPr>
            <w:r w:rsidRPr="003B0FF8">
              <w:t> </w:t>
            </w:r>
          </w:p>
        </w:tc>
        <w:tc>
          <w:tcPr>
            <w:tcW w:w="1000" w:type="dxa"/>
            <w:tcBorders>
              <w:top w:val="nil"/>
              <w:left w:val="nil"/>
              <w:bottom w:val="single" w:sz="4" w:space="0" w:color="auto"/>
              <w:right w:val="single" w:sz="4" w:space="0" w:color="auto"/>
            </w:tcBorders>
            <w:shd w:val="clear" w:color="000000" w:fill="FFFFFF"/>
            <w:noWrap/>
            <w:vAlign w:val="bottom"/>
            <w:hideMark/>
          </w:tcPr>
          <w:p w14:paraId="467A0D40" w14:textId="77777777" w:rsidR="003B0FF8" w:rsidRPr="003B0FF8" w:rsidRDefault="003B0FF8">
            <w:pPr>
              <w:jc w:val="right"/>
              <w:rPr>
                <w:b/>
                <w:bCs/>
              </w:rPr>
            </w:pPr>
            <w:r w:rsidRPr="003B0FF8">
              <w:rPr>
                <w:b/>
                <w:bCs/>
              </w:rPr>
              <w:t>252</w:t>
            </w:r>
          </w:p>
        </w:tc>
        <w:tc>
          <w:tcPr>
            <w:tcW w:w="1100" w:type="dxa"/>
            <w:tcBorders>
              <w:top w:val="nil"/>
              <w:left w:val="nil"/>
              <w:bottom w:val="single" w:sz="4" w:space="0" w:color="auto"/>
              <w:right w:val="single" w:sz="4" w:space="0" w:color="auto"/>
            </w:tcBorders>
            <w:shd w:val="clear" w:color="000000" w:fill="FFFFFF"/>
            <w:noWrap/>
            <w:vAlign w:val="bottom"/>
            <w:hideMark/>
          </w:tcPr>
          <w:p w14:paraId="535B2285" w14:textId="77777777" w:rsidR="003B0FF8" w:rsidRPr="003B0FF8" w:rsidRDefault="003B0FF8">
            <w:pPr>
              <w:jc w:val="right"/>
              <w:rPr>
                <w:b/>
                <w:bCs/>
              </w:rPr>
            </w:pPr>
            <w:r w:rsidRPr="003B0FF8">
              <w:rPr>
                <w:b/>
                <w:bCs/>
              </w:rPr>
              <w:t>-3 978</w:t>
            </w:r>
          </w:p>
        </w:tc>
      </w:tr>
      <w:tr w:rsidR="003B0FF8" w:rsidRPr="003B0FF8" w14:paraId="7304D142"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bottom"/>
            <w:hideMark/>
          </w:tcPr>
          <w:p w14:paraId="6EDCCCF9"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27B06192" w14:textId="77777777" w:rsidR="003B0FF8" w:rsidRPr="003B0FF8" w:rsidRDefault="003B0FF8">
            <w:r w:rsidRPr="003B0FF8">
              <w:t>Puhas rahavoog</w:t>
            </w:r>
          </w:p>
        </w:tc>
        <w:tc>
          <w:tcPr>
            <w:tcW w:w="1000" w:type="dxa"/>
            <w:tcBorders>
              <w:top w:val="nil"/>
              <w:left w:val="nil"/>
              <w:bottom w:val="single" w:sz="4" w:space="0" w:color="auto"/>
              <w:right w:val="single" w:sz="4" w:space="0" w:color="auto"/>
            </w:tcBorders>
            <w:shd w:val="clear" w:color="000000" w:fill="FFFFFF"/>
            <w:noWrap/>
            <w:vAlign w:val="center"/>
            <w:hideMark/>
          </w:tcPr>
          <w:p w14:paraId="349BF448" w14:textId="77777777" w:rsidR="003B0FF8" w:rsidRPr="003B0FF8" w:rsidRDefault="003B0FF8">
            <w:pPr>
              <w:jc w:val="center"/>
            </w:pPr>
            <w:r w:rsidRPr="003B0FF8">
              <w:t> </w:t>
            </w:r>
          </w:p>
        </w:tc>
        <w:tc>
          <w:tcPr>
            <w:tcW w:w="1000" w:type="dxa"/>
            <w:tcBorders>
              <w:top w:val="nil"/>
              <w:left w:val="nil"/>
              <w:bottom w:val="single" w:sz="4" w:space="0" w:color="auto"/>
              <w:right w:val="single" w:sz="4" w:space="0" w:color="auto"/>
            </w:tcBorders>
            <w:shd w:val="clear" w:color="000000" w:fill="FFFFFF"/>
            <w:noWrap/>
            <w:vAlign w:val="center"/>
            <w:hideMark/>
          </w:tcPr>
          <w:p w14:paraId="5DF74A9E" w14:textId="77777777" w:rsidR="003B0FF8" w:rsidRPr="003B0FF8" w:rsidRDefault="003B0FF8">
            <w:pPr>
              <w:jc w:val="right"/>
              <w:rPr>
                <w:b/>
                <w:bCs/>
              </w:rPr>
            </w:pPr>
            <w:r w:rsidRPr="003B0FF8">
              <w:rPr>
                <w:b/>
                <w:bCs/>
              </w:rPr>
              <w:t>3 070</w:t>
            </w:r>
          </w:p>
        </w:tc>
        <w:tc>
          <w:tcPr>
            <w:tcW w:w="1100" w:type="dxa"/>
            <w:tcBorders>
              <w:top w:val="nil"/>
              <w:left w:val="nil"/>
              <w:bottom w:val="single" w:sz="4" w:space="0" w:color="auto"/>
              <w:right w:val="single" w:sz="4" w:space="0" w:color="auto"/>
            </w:tcBorders>
            <w:shd w:val="clear" w:color="000000" w:fill="FFFFFF"/>
            <w:noWrap/>
            <w:vAlign w:val="center"/>
            <w:hideMark/>
          </w:tcPr>
          <w:p w14:paraId="72F66EC8" w14:textId="77777777" w:rsidR="003B0FF8" w:rsidRPr="003B0FF8" w:rsidRDefault="003B0FF8">
            <w:pPr>
              <w:jc w:val="right"/>
              <w:rPr>
                <w:b/>
                <w:bCs/>
              </w:rPr>
            </w:pPr>
            <w:r w:rsidRPr="003B0FF8">
              <w:rPr>
                <w:b/>
                <w:bCs/>
              </w:rPr>
              <w:t>1 687</w:t>
            </w:r>
          </w:p>
        </w:tc>
      </w:tr>
      <w:tr w:rsidR="003B0FF8" w:rsidRPr="003B0FF8" w14:paraId="6F497616"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bottom"/>
            <w:hideMark/>
          </w:tcPr>
          <w:p w14:paraId="1ADCD2AE"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248B20E0" w14:textId="77777777" w:rsidR="003B0FF8" w:rsidRPr="003B0FF8" w:rsidRDefault="003B0FF8">
            <w:r w:rsidRPr="003B0FF8">
              <w:t>Raha ja selle ekvivalendid perioodi alguses</w:t>
            </w:r>
          </w:p>
        </w:tc>
        <w:tc>
          <w:tcPr>
            <w:tcW w:w="1000" w:type="dxa"/>
            <w:tcBorders>
              <w:top w:val="nil"/>
              <w:left w:val="nil"/>
              <w:bottom w:val="single" w:sz="4" w:space="0" w:color="auto"/>
              <w:right w:val="single" w:sz="4" w:space="0" w:color="auto"/>
            </w:tcBorders>
            <w:shd w:val="clear" w:color="000000" w:fill="FFFFFF"/>
            <w:noWrap/>
            <w:vAlign w:val="center"/>
            <w:hideMark/>
          </w:tcPr>
          <w:p w14:paraId="0878E5AE" w14:textId="77777777" w:rsidR="003B0FF8" w:rsidRPr="003B0FF8" w:rsidRDefault="003B0FF8">
            <w:pPr>
              <w:jc w:val="center"/>
            </w:pPr>
            <w:r w:rsidRPr="003B0FF8">
              <w:t>2</w:t>
            </w:r>
          </w:p>
        </w:tc>
        <w:tc>
          <w:tcPr>
            <w:tcW w:w="1000" w:type="dxa"/>
            <w:tcBorders>
              <w:top w:val="nil"/>
              <w:left w:val="nil"/>
              <w:bottom w:val="single" w:sz="4" w:space="0" w:color="auto"/>
              <w:right w:val="single" w:sz="4" w:space="0" w:color="auto"/>
            </w:tcBorders>
            <w:shd w:val="clear" w:color="000000" w:fill="FFFFFF"/>
            <w:noWrap/>
            <w:vAlign w:val="center"/>
            <w:hideMark/>
          </w:tcPr>
          <w:p w14:paraId="210FEF72" w14:textId="77777777" w:rsidR="003B0FF8" w:rsidRPr="003B0FF8" w:rsidRDefault="003B0FF8">
            <w:pPr>
              <w:jc w:val="right"/>
            </w:pPr>
            <w:r w:rsidRPr="003B0FF8">
              <w:t>20 190</w:t>
            </w:r>
          </w:p>
        </w:tc>
        <w:tc>
          <w:tcPr>
            <w:tcW w:w="1100" w:type="dxa"/>
            <w:tcBorders>
              <w:top w:val="nil"/>
              <w:left w:val="nil"/>
              <w:bottom w:val="single" w:sz="4" w:space="0" w:color="auto"/>
              <w:right w:val="single" w:sz="4" w:space="0" w:color="auto"/>
            </w:tcBorders>
            <w:shd w:val="clear" w:color="000000" w:fill="FFFFFF"/>
            <w:noWrap/>
            <w:vAlign w:val="center"/>
            <w:hideMark/>
          </w:tcPr>
          <w:p w14:paraId="7B61BAD5" w14:textId="77777777" w:rsidR="003B0FF8" w:rsidRPr="003B0FF8" w:rsidRDefault="003B0FF8">
            <w:pPr>
              <w:jc w:val="right"/>
            </w:pPr>
            <w:r w:rsidRPr="003B0FF8">
              <w:t>18 503</w:t>
            </w:r>
          </w:p>
        </w:tc>
      </w:tr>
      <w:tr w:rsidR="003B0FF8" w:rsidRPr="003B0FF8" w14:paraId="66F120B8"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bottom"/>
            <w:hideMark/>
          </w:tcPr>
          <w:p w14:paraId="70441BCE"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7FEBAABD" w14:textId="77777777" w:rsidR="003B0FF8" w:rsidRPr="003B0FF8" w:rsidRDefault="003B0FF8">
            <w:r w:rsidRPr="003B0FF8">
              <w:t>Raha ja selle ekvivalendid perioodi lõpus</w:t>
            </w:r>
          </w:p>
        </w:tc>
        <w:tc>
          <w:tcPr>
            <w:tcW w:w="1000" w:type="dxa"/>
            <w:tcBorders>
              <w:top w:val="nil"/>
              <w:left w:val="nil"/>
              <w:bottom w:val="single" w:sz="4" w:space="0" w:color="auto"/>
              <w:right w:val="single" w:sz="4" w:space="0" w:color="auto"/>
            </w:tcBorders>
            <w:shd w:val="clear" w:color="000000" w:fill="FFFFFF"/>
            <w:noWrap/>
            <w:vAlign w:val="center"/>
            <w:hideMark/>
          </w:tcPr>
          <w:p w14:paraId="0F020D13" w14:textId="77777777" w:rsidR="003B0FF8" w:rsidRPr="003B0FF8" w:rsidRDefault="003B0FF8">
            <w:pPr>
              <w:jc w:val="center"/>
            </w:pPr>
            <w:r w:rsidRPr="003B0FF8">
              <w:t>2</w:t>
            </w:r>
          </w:p>
        </w:tc>
        <w:tc>
          <w:tcPr>
            <w:tcW w:w="1000" w:type="dxa"/>
            <w:tcBorders>
              <w:top w:val="nil"/>
              <w:left w:val="nil"/>
              <w:bottom w:val="single" w:sz="4" w:space="0" w:color="auto"/>
              <w:right w:val="single" w:sz="4" w:space="0" w:color="auto"/>
            </w:tcBorders>
            <w:shd w:val="clear" w:color="000000" w:fill="FFFFFF"/>
            <w:noWrap/>
            <w:vAlign w:val="center"/>
            <w:hideMark/>
          </w:tcPr>
          <w:p w14:paraId="5CBC417B" w14:textId="77777777" w:rsidR="003B0FF8" w:rsidRPr="003B0FF8" w:rsidRDefault="003B0FF8">
            <w:pPr>
              <w:jc w:val="right"/>
            </w:pPr>
            <w:r w:rsidRPr="003B0FF8">
              <w:t>23 260</w:t>
            </w:r>
          </w:p>
        </w:tc>
        <w:tc>
          <w:tcPr>
            <w:tcW w:w="1100" w:type="dxa"/>
            <w:tcBorders>
              <w:top w:val="nil"/>
              <w:left w:val="nil"/>
              <w:bottom w:val="single" w:sz="4" w:space="0" w:color="auto"/>
              <w:right w:val="single" w:sz="4" w:space="0" w:color="auto"/>
            </w:tcBorders>
            <w:shd w:val="clear" w:color="000000" w:fill="FFFFFF"/>
            <w:noWrap/>
            <w:vAlign w:val="center"/>
            <w:hideMark/>
          </w:tcPr>
          <w:p w14:paraId="3D28F2A3" w14:textId="77777777" w:rsidR="003B0FF8" w:rsidRPr="003B0FF8" w:rsidRDefault="003B0FF8">
            <w:pPr>
              <w:jc w:val="right"/>
            </w:pPr>
            <w:r w:rsidRPr="003B0FF8">
              <w:t>20 190</w:t>
            </w:r>
          </w:p>
        </w:tc>
      </w:tr>
      <w:tr w:rsidR="003B0FF8" w:rsidRPr="003B0FF8" w14:paraId="05D690F2" w14:textId="77777777" w:rsidTr="003B0FF8">
        <w:trPr>
          <w:trHeight w:val="264"/>
        </w:trPr>
        <w:tc>
          <w:tcPr>
            <w:tcW w:w="1843" w:type="dxa"/>
            <w:tcBorders>
              <w:top w:val="nil"/>
              <w:left w:val="single" w:sz="4" w:space="0" w:color="auto"/>
              <w:bottom w:val="single" w:sz="4" w:space="0" w:color="auto"/>
              <w:right w:val="nil"/>
            </w:tcBorders>
            <w:shd w:val="clear" w:color="000000" w:fill="FFFFFF"/>
            <w:noWrap/>
            <w:vAlign w:val="bottom"/>
            <w:hideMark/>
          </w:tcPr>
          <w:p w14:paraId="4B8113F3" w14:textId="77777777" w:rsidR="003B0FF8" w:rsidRPr="003B0FF8" w:rsidRDefault="003B0FF8">
            <w:r w:rsidRPr="003B0FF8">
              <w:t> </w:t>
            </w:r>
          </w:p>
        </w:tc>
        <w:tc>
          <w:tcPr>
            <w:tcW w:w="4253" w:type="dxa"/>
            <w:tcBorders>
              <w:top w:val="nil"/>
              <w:left w:val="nil"/>
              <w:bottom w:val="single" w:sz="4" w:space="0" w:color="auto"/>
              <w:right w:val="single" w:sz="4" w:space="0" w:color="auto"/>
            </w:tcBorders>
            <w:shd w:val="clear" w:color="000000" w:fill="FFFFFF"/>
            <w:noWrap/>
            <w:vAlign w:val="center"/>
            <w:hideMark/>
          </w:tcPr>
          <w:p w14:paraId="31E73AB4" w14:textId="77777777" w:rsidR="003B0FF8" w:rsidRPr="003B0FF8" w:rsidRDefault="003B0FF8">
            <w:r w:rsidRPr="003B0FF8">
              <w:t>Raha ja selle ekvivalentide muutus</w:t>
            </w:r>
          </w:p>
        </w:tc>
        <w:tc>
          <w:tcPr>
            <w:tcW w:w="1000" w:type="dxa"/>
            <w:tcBorders>
              <w:top w:val="nil"/>
              <w:left w:val="nil"/>
              <w:bottom w:val="single" w:sz="4" w:space="0" w:color="auto"/>
              <w:right w:val="single" w:sz="4" w:space="0" w:color="auto"/>
            </w:tcBorders>
            <w:shd w:val="clear" w:color="000000" w:fill="FFFFFF"/>
            <w:noWrap/>
            <w:vAlign w:val="center"/>
            <w:hideMark/>
          </w:tcPr>
          <w:p w14:paraId="0EC3D4AC" w14:textId="77777777" w:rsidR="003B0FF8" w:rsidRPr="003B0FF8" w:rsidRDefault="003B0FF8">
            <w:pPr>
              <w:jc w:val="center"/>
            </w:pPr>
            <w:r w:rsidRPr="003B0FF8">
              <w:t> </w:t>
            </w:r>
          </w:p>
        </w:tc>
        <w:tc>
          <w:tcPr>
            <w:tcW w:w="1000" w:type="dxa"/>
            <w:tcBorders>
              <w:top w:val="nil"/>
              <w:left w:val="nil"/>
              <w:bottom w:val="single" w:sz="4" w:space="0" w:color="auto"/>
              <w:right w:val="single" w:sz="4" w:space="0" w:color="auto"/>
            </w:tcBorders>
            <w:shd w:val="clear" w:color="000000" w:fill="FFFFFF"/>
            <w:noWrap/>
            <w:vAlign w:val="center"/>
            <w:hideMark/>
          </w:tcPr>
          <w:p w14:paraId="09C296B1" w14:textId="77777777" w:rsidR="003B0FF8" w:rsidRPr="003B0FF8" w:rsidRDefault="003B0FF8">
            <w:pPr>
              <w:jc w:val="right"/>
              <w:rPr>
                <w:b/>
                <w:bCs/>
              </w:rPr>
            </w:pPr>
            <w:r w:rsidRPr="003B0FF8">
              <w:rPr>
                <w:b/>
                <w:bCs/>
              </w:rPr>
              <w:t>3 070</w:t>
            </w:r>
          </w:p>
        </w:tc>
        <w:tc>
          <w:tcPr>
            <w:tcW w:w="1100" w:type="dxa"/>
            <w:tcBorders>
              <w:top w:val="nil"/>
              <w:left w:val="nil"/>
              <w:bottom w:val="single" w:sz="4" w:space="0" w:color="auto"/>
              <w:right w:val="single" w:sz="4" w:space="0" w:color="auto"/>
            </w:tcBorders>
            <w:shd w:val="clear" w:color="000000" w:fill="FFFFFF"/>
            <w:noWrap/>
            <w:vAlign w:val="center"/>
            <w:hideMark/>
          </w:tcPr>
          <w:p w14:paraId="091BAD5D" w14:textId="77777777" w:rsidR="003B0FF8" w:rsidRPr="003B0FF8" w:rsidRDefault="003B0FF8">
            <w:pPr>
              <w:jc w:val="right"/>
              <w:rPr>
                <w:b/>
                <w:bCs/>
              </w:rPr>
            </w:pPr>
            <w:r w:rsidRPr="003B0FF8">
              <w:rPr>
                <w:b/>
                <w:bCs/>
              </w:rPr>
              <w:t>1 687</w:t>
            </w:r>
          </w:p>
        </w:tc>
      </w:tr>
    </w:tbl>
    <w:p w14:paraId="7C63B0F4" w14:textId="77777777" w:rsidR="007E1247" w:rsidRDefault="007E1247" w:rsidP="007A45FE">
      <w:pPr>
        <w:rPr>
          <w:color w:val="7030A0"/>
          <w:sz w:val="10"/>
          <w:szCs w:val="10"/>
          <w:lang w:val="fi-FI"/>
        </w:rPr>
      </w:pPr>
    </w:p>
    <w:p w14:paraId="56A54493" w14:textId="77777777" w:rsidR="003B0FF8" w:rsidRPr="004F66FC" w:rsidRDefault="003B0FF8" w:rsidP="007A45FE">
      <w:pPr>
        <w:rPr>
          <w:color w:val="7030A0"/>
          <w:sz w:val="10"/>
          <w:szCs w:val="10"/>
          <w:lang w:val="fi-FI"/>
        </w:rPr>
      </w:pPr>
    </w:p>
    <w:p w14:paraId="1788845E" w14:textId="77777777" w:rsidR="007E1247" w:rsidRPr="000B602D" w:rsidRDefault="007E1247" w:rsidP="008831B4">
      <w:pPr>
        <w:pStyle w:val="Pealkiri2"/>
        <w:spacing w:before="0" w:after="0"/>
        <w:rPr>
          <w:rFonts w:ascii="Times New Roman" w:hAnsi="Times New Roman"/>
          <w:i w:val="0"/>
          <w:color w:val="000000" w:themeColor="text1"/>
          <w:sz w:val="24"/>
          <w:szCs w:val="24"/>
        </w:rPr>
      </w:pPr>
      <w:r w:rsidRPr="004F66FC">
        <w:rPr>
          <w:color w:val="7030A0"/>
          <w:sz w:val="20"/>
          <w:szCs w:val="20"/>
          <w:lang w:val="fi-FI"/>
        </w:rPr>
        <w:br w:type="page"/>
      </w:r>
      <w:bookmarkStart w:id="943" w:name="_Toc326933049"/>
      <w:bookmarkStart w:id="944" w:name="_Toc355560221"/>
      <w:bookmarkStart w:id="945" w:name="_Toc355560406"/>
      <w:bookmarkStart w:id="946" w:name="_Toc355560932"/>
      <w:bookmarkStart w:id="947" w:name="_Toc355561008"/>
      <w:bookmarkStart w:id="948" w:name="_Toc355597485"/>
      <w:bookmarkStart w:id="949" w:name="_Toc355604927"/>
      <w:bookmarkStart w:id="950" w:name="_Toc355604983"/>
      <w:bookmarkStart w:id="951" w:name="_Toc355611576"/>
      <w:bookmarkStart w:id="952" w:name="_Toc355611647"/>
      <w:bookmarkStart w:id="953" w:name="_Toc356392035"/>
      <w:bookmarkStart w:id="954" w:name="_Toc356393827"/>
      <w:bookmarkStart w:id="955" w:name="_Toc356569305"/>
      <w:bookmarkStart w:id="956" w:name="_Toc356826428"/>
      <w:bookmarkStart w:id="957" w:name="_Toc356831457"/>
      <w:bookmarkStart w:id="958" w:name="_Toc357072599"/>
      <w:bookmarkStart w:id="959" w:name="_Toc357409481"/>
      <w:bookmarkStart w:id="960" w:name="_Toc357409551"/>
      <w:bookmarkStart w:id="961" w:name="_Toc386401162"/>
      <w:bookmarkStart w:id="962" w:name="_Toc386401356"/>
      <w:bookmarkStart w:id="963" w:name="_Toc386401578"/>
      <w:bookmarkStart w:id="964" w:name="_Toc386401688"/>
      <w:bookmarkStart w:id="965" w:name="_Toc386486220"/>
      <w:bookmarkStart w:id="966" w:name="_Toc386486342"/>
      <w:bookmarkStart w:id="967" w:name="_Toc386486413"/>
      <w:bookmarkStart w:id="968" w:name="_Toc386486743"/>
      <w:bookmarkStart w:id="969" w:name="_Toc386486799"/>
      <w:bookmarkStart w:id="970" w:name="_Toc386524461"/>
      <w:bookmarkStart w:id="971" w:name="_Toc386535670"/>
      <w:bookmarkStart w:id="972" w:name="_Toc388617207"/>
      <w:bookmarkStart w:id="973" w:name="_Toc388877744"/>
      <w:bookmarkStart w:id="974" w:name="_Toc418346807"/>
      <w:bookmarkStart w:id="975" w:name="_Toc418346917"/>
      <w:bookmarkStart w:id="976" w:name="_Toc418347025"/>
      <w:bookmarkStart w:id="977" w:name="_Toc420309335"/>
      <w:bookmarkStart w:id="978" w:name="_Toc420309418"/>
      <w:bookmarkStart w:id="979" w:name="_Toc420485573"/>
      <w:bookmarkStart w:id="980" w:name="_Toc449877892"/>
      <w:bookmarkStart w:id="981" w:name="_Toc449881347"/>
      <w:bookmarkStart w:id="982" w:name="_Toc452036494"/>
      <w:bookmarkStart w:id="983" w:name="_Toc452111878"/>
      <w:bookmarkStart w:id="984" w:name="_Toc480980046"/>
      <w:bookmarkStart w:id="985" w:name="_Toc480980177"/>
      <w:bookmarkStart w:id="986" w:name="_Toc480980238"/>
      <w:bookmarkStart w:id="987" w:name="_Toc480980463"/>
      <w:bookmarkStart w:id="988" w:name="_Toc481482700"/>
      <w:bookmarkStart w:id="989" w:name="_Toc481482750"/>
      <w:bookmarkStart w:id="990" w:name="_Toc481482889"/>
      <w:bookmarkStart w:id="991" w:name="_Toc481495782"/>
      <w:bookmarkStart w:id="992" w:name="_Toc483384556"/>
      <w:bookmarkStart w:id="993" w:name="_Toc512700007"/>
      <w:bookmarkStart w:id="994" w:name="_Toc512700069"/>
      <w:bookmarkStart w:id="995" w:name="_Toc512700863"/>
      <w:bookmarkStart w:id="996" w:name="_Toc512840121"/>
      <w:bookmarkStart w:id="997" w:name="_Toc512860648"/>
      <w:bookmarkStart w:id="998" w:name="_Toc514414176"/>
      <w:bookmarkStart w:id="999" w:name="_Toc514414274"/>
      <w:bookmarkStart w:id="1000" w:name="_Toc514914885"/>
      <w:bookmarkStart w:id="1001" w:name="_Toc515280163"/>
      <w:bookmarkStart w:id="1002" w:name="_Toc7436652"/>
      <w:bookmarkStart w:id="1003" w:name="_Toc7676545"/>
      <w:bookmarkStart w:id="1004" w:name="_Toc7682261"/>
      <w:bookmarkStart w:id="1005" w:name="_Toc72747657"/>
      <w:r w:rsidRPr="000B602D">
        <w:rPr>
          <w:rFonts w:ascii="Times New Roman" w:hAnsi="Times New Roman"/>
          <w:i w:val="0"/>
          <w:color w:val="000000" w:themeColor="text1"/>
          <w:sz w:val="24"/>
          <w:szCs w:val="24"/>
        </w:rPr>
        <w:lastRenderedPageBreak/>
        <w:t>Konsolideeritud netovara muutuste aruanne</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14:paraId="6B4ACA36" w14:textId="77777777" w:rsidR="007E1247" w:rsidRPr="000B602D" w:rsidRDefault="007E1247" w:rsidP="007E1247">
      <w:pPr>
        <w:rPr>
          <w:color w:val="000000" w:themeColor="text1"/>
          <w:sz w:val="20"/>
          <w:szCs w:val="20"/>
          <w:lang w:val="fi-FI"/>
        </w:rPr>
      </w:pPr>
      <w:r w:rsidRPr="000B602D">
        <w:rPr>
          <w:color w:val="000000" w:themeColor="text1"/>
          <w:sz w:val="20"/>
          <w:szCs w:val="20"/>
          <w:lang w:val="fi-FI"/>
        </w:rPr>
        <w:t>tuh.eurodes</w:t>
      </w:r>
    </w:p>
    <w:tbl>
      <w:tblPr>
        <w:tblW w:w="10344" w:type="dxa"/>
        <w:tblInd w:w="-572" w:type="dxa"/>
        <w:tblLook w:val="04A0" w:firstRow="1" w:lastRow="0" w:firstColumn="1" w:lastColumn="0" w:noHBand="0" w:noVBand="1"/>
      </w:tblPr>
      <w:tblGrid>
        <w:gridCol w:w="425"/>
        <w:gridCol w:w="2410"/>
        <w:gridCol w:w="1635"/>
        <w:gridCol w:w="1180"/>
        <w:gridCol w:w="1296"/>
        <w:gridCol w:w="1152"/>
        <w:gridCol w:w="1258"/>
        <w:gridCol w:w="988"/>
      </w:tblGrid>
      <w:tr w:rsidR="007B5977" w:rsidRPr="000B602D" w14:paraId="1A7A3A4B" w14:textId="77777777" w:rsidTr="000B602D">
        <w:trPr>
          <w:trHeight w:val="149"/>
        </w:trPr>
        <w:tc>
          <w:tcPr>
            <w:tcW w:w="425" w:type="dxa"/>
            <w:tcBorders>
              <w:top w:val="single" w:sz="4" w:space="0" w:color="auto"/>
              <w:left w:val="single" w:sz="4" w:space="0" w:color="auto"/>
              <w:bottom w:val="nil"/>
              <w:right w:val="nil"/>
            </w:tcBorders>
            <w:shd w:val="clear" w:color="000000" w:fill="FFFFFF"/>
            <w:noWrap/>
            <w:vAlign w:val="bottom"/>
            <w:hideMark/>
          </w:tcPr>
          <w:p w14:paraId="202B17FD" w14:textId="77777777" w:rsidR="007B5977" w:rsidRPr="000B602D" w:rsidRDefault="007B5977">
            <w:pPr>
              <w:rPr>
                <w:sz w:val="22"/>
                <w:szCs w:val="22"/>
                <w:lang w:val="en-US"/>
              </w:rPr>
            </w:pPr>
            <w:r w:rsidRPr="000B602D">
              <w:rPr>
                <w:sz w:val="22"/>
                <w:szCs w:val="22"/>
              </w:rPr>
              <w:t> </w:t>
            </w:r>
          </w:p>
        </w:tc>
        <w:tc>
          <w:tcPr>
            <w:tcW w:w="2410" w:type="dxa"/>
            <w:tcBorders>
              <w:top w:val="single" w:sz="4" w:space="0" w:color="auto"/>
              <w:left w:val="nil"/>
              <w:bottom w:val="nil"/>
              <w:right w:val="single" w:sz="4" w:space="0" w:color="auto"/>
            </w:tcBorders>
            <w:shd w:val="clear" w:color="000000" w:fill="FFFFFF"/>
            <w:noWrap/>
            <w:vAlign w:val="bottom"/>
            <w:hideMark/>
          </w:tcPr>
          <w:p w14:paraId="3044031A" w14:textId="77777777" w:rsidR="007B5977" w:rsidRPr="000B602D" w:rsidRDefault="007B5977">
            <w:pPr>
              <w:rPr>
                <w:sz w:val="22"/>
                <w:szCs w:val="22"/>
              </w:rPr>
            </w:pPr>
            <w:r w:rsidRPr="000B602D">
              <w:rPr>
                <w:sz w:val="22"/>
                <w:szCs w:val="22"/>
              </w:rPr>
              <w:t> </w:t>
            </w:r>
          </w:p>
        </w:tc>
        <w:tc>
          <w:tcPr>
            <w:tcW w:w="5263"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C37CD25" w14:textId="77777777" w:rsidR="007B5977" w:rsidRPr="000B602D" w:rsidRDefault="007B5977">
            <w:pPr>
              <w:jc w:val="center"/>
              <w:rPr>
                <w:sz w:val="22"/>
                <w:szCs w:val="22"/>
              </w:rPr>
            </w:pPr>
            <w:r w:rsidRPr="000B602D">
              <w:rPr>
                <w:sz w:val="22"/>
                <w:szCs w:val="22"/>
              </w:rPr>
              <w:t>Kohaliku omavalitsuse netovara</w:t>
            </w:r>
          </w:p>
        </w:tc>
        <w:tc>
          <w:tcPr>
            <w:tcW w:w="1258" w:type="dxa"/>
            <w:tcBorders>
              <w:top w:val="single" w:sz="4" w:space="0" w:color="auto"/>
              <w:left w:val="nil"/>
              <w:bottom w:val="nil"/>
              <w:right w:val="single" w:sz="4" w:space="0" w:color="auto"/>
            </w:tcBorders>
            <w:shd w:val="clear" w:color="000000" w:fill="FFFFFF"/>
            <w:noWrap/>
            <w:vAlign w:val="bottom"/>
            <w:hideMark/>
          </w:tcPr>
          <w:p w14:paraId="43C5CFF8" w14:textId="77777777" w:rsidR="007B5977" w:rsidRPr="000B602D" w:rsidRDefault="007B5977">
            <w:pPr>
              <w:rPr>
                <w:sz w:val="22"/>
                <w:szCs w:val="22"/>
              </w:rPr>
            </w:pPr>
            <w:r w:rsidRPr="000B602D">
              <w:rPr>
                <w:sz w:val="22"/>
                <w:szCs w:val="22"/>
              </w:rPr>
              <w:t> </w:t>
            </w:r>
          </w:p>
        </w:tc>
        <w:tc>
          <w:tcPr>
            <w:tcW w:w="988" w:type="dxa"/>
            <w:tcBorders>
              <w:top w:val="single" w:sz="4" w:space="0" w:color="auto"/>
              <w:left w:val="nil"/>
              <w:bottom w:val="nil"/>
              <w:right w:val="single" w:sz="4" w:space="0" w:color="auto"/>
            </w:tcBorders>
            <w:shd w:val="clear" w:color="000000" w:fill="FFFFFF"/>
            <w:noWrap/>
            <w:vAlign w:val="bottom"/>
            <w:hideMark/>
          </w:tcPr>
          <w:p w14:paraId="16C83A88" w14:textId="77777777" w:rsidR="007B5977" w:rsidRPr="000B602D" w:rsidRDefault="007B5977">
            <w:pPr>
              <w:rPr>
                <w:sz w:val="22"/>
                <w:szCs w:val="22"/>
              </w:rPr>
            </w:pPr>
            <w:r w:rsidRPr="000B602D">
              <w:rPr>
                <w:sz w:val="22"/>
                <w:szCs w:val="22"/>
              </w:rPr>
              <w:t> </w:t>
            </w:r>
          </w:p>
        </w:tc>
      </w:tr>
      <w:tr w:rsidR="007B5977" w:rsidRPr="000B602D" w14:paraId="116F6029" w14:textId="77777777" w:rsidTr="000B602D">
        <w:trPr>
          <w:trHeight w:val="451"/>
        </w:trPr>
        <w:tc>
          <w:tcPr>
            <w:tcW w:w="425" w:type="dxa"/>
            <w:tcBorders>
              <w:top w:val="nil"/>
              <w:left w:val="single" w:sz="4" w:space="0" w:color="auto"/>
              <w:bottom w:val="single" w:sz="4" w:space="0" w:color="auto"/>
              <w:right w:val="nil"/>
            </w:tcBorders>
            <w:shd w:val="clear" w:color="000000" w:fill="FFFFFF"/>
            <w:noWrap/>
            <w:vAlign w:val="bottom"/>
            <w:hideMark/>
          </w:tcPr>
          <w:p w14:paraId="5E1AFC47" w14:textId="77777777" w:rsidR="007B5977" w:rsidRPr="000B602D" w:rsidRDefault="007B5977">
            <w:pPr>
              <w:rPr>
                <w:sz w:val="22"/>
                <w:szCs w:val="22"/>
              </w:rPr>
            </w:pPr>
            <w:r w:rsidRPr="000B602D">
              <w:rPr>
                <w:sz w:val="22"/>
                <w:szCs w:val="22"/>
              </w:rPr>
              <w:t> </w:t>
            </w:r>
          </w:p>
        </w:tc>
        <w:tc>
          <w:tcPr>
            <w:tcW w:w="2410" w:type="dxa"/>
            <w:tcBorders>
              <w:top w:val="nil"/>
              <w:left w:val="nil"/>
              <w:bottom w:val="single" w:sz="4" w:space="0" w:color="auto"/>
              <w:right w:val="single" w:sz="4" w:space="0" w:color="auto"/>
            </w:tcBorders>
            <w:shd w:val="clear" w:color="000000" w:fill="FFFFFF"/>
            <w:noWrap/>
            <w:vAlign w:val="bottom"/>
            <w:hideMark/>
          </w:tcPr>
          <w:p w14:paraId="4C4D1000" w14:textId="77777777" w:rsidR="007B5977" w:rsidRPr="000B602D" w:rsidRDefault="007B5977">
            <w:pPr>
              <w:rPr>
                <w:sz w:val="22"/>
                <w:szCs w:val="22"/>
              </w:rPr>
            </w:pPr>
            <w:r w:rsidRPr="000B602D">
              <w:rPr>
                <w:sz w:val="22"/>
                <w:szCs w:val="22"/>
              </w:rPr>
              <w:t> </w:t>
            </w:r>
          </w:p>
        </w:tc>
        <w:tc>
          <w:tcPr>
            <w:tcW w:w="1635" w:type="dxa"/>
            <w:tcBorders>
              <w:top w:val="nil"/>
              <w:left w:val="nil"/>
              <w:bottom w:val="single" w:sz="4" w:space="0" w:color="auto"/>
              <w:right w:val="single" w:sz="4" w:space="0" w:color="auto"/>
            </w:tcBorders>
            <w:shd w:val="clear" w:color="000000" w:fill="FFFFFF"/>
            <w:vAlign w:val="center"/>
            <w:hideMark/>
          </w:tcPr>
          <w:p w14:paraId="436BB288" w14:textId="77777777" w:rsidR="007B5977" w:rsidRPr="000B602D" w:rsidRDefault="007B5977">
            <w:pPr>
              <w:jc w:val="center"/>
              <w:rPr>
                <w:sz w:val="22"/>
                <w:szCs w:val="22"/>
              </w:rPr>
            </w:pPr>
            <w:r w:rsidRPr="000B602D">
              <w:rPr>
                <w:sz w:val="22"/>
                <w:szCs w:val="22"/>
              </w:rPr>
              <w:t>Akumuleeritud tulem</w:t>
            </w:r>
          </w:p>
        </w:tc>
        <w:tc>
          <w:tcPr>
            <w:tcW w:w="1180" w:type="dxa"/>
            <w:tcBorders>
              <w:top w:val="nil"/>
              <w:left w:val="nil"/>
              <w:bottom w:val="single" w:sz="4" w:space="0" w:color="auto"/>
              <w:right w:val="single" w:sz="4" w:space="0" w:color="auto"/>
            </w:tcBorders>
            <w:shd w:val="clear" w:color="000000" w:fill="FFFFFF"/>
            <w:vAlign w:val="center"/>
            <w:hideMark/>
          </w:tcPr>
          <w:p w14:paraId="15ACDFC7" w14:textId="77777777" w:rsidR="007B5977" w:rsidRPr="000B602D" w:rsidRDefault="007B5977">
            <w:pPr>
              <w:jc w:val="center"/>
              <w:rPr>
                <w:sz w:val="22"/>
                <w:szCs w:val="22"/>
              </w:rPr>
            </w:pPr>
            <w:r w:rsidRPr="000B602D">
              <w:rPr>
                <w:sz w:val="22"/>
                <w:szCs w:val="22"/>
              </w:rPr>
              <w:t>muud reservid</w:t>
            </w:r>
          </w:p>
        </w:tc>
        <w:tc>
          <w:tcPr>
            <w:tcW w:w="1296" w:type="dxa"/>
            <w:tcBorders>
              <w:top w:val="nil"/>
              <w:left w:val="nil"/>
              <w:bottom w:val="single" w:sz="4" w:space="0" w:color="auto"/>
              <w:right w:val="single" w:sz="4" w:space="0" w:color="auto"/>
            </w:tcBorders>
            <w:shd w:val="clear" w:color="000000" w:fill="FFFFFF"/>
            <w:vAlign w:val="center"/>
            <w:hideMark/>
          </w:tcPr>
          <w:p w14:paraId="39F74507" w14:textId="77777777" w:rsidR="000B602D" w:rsidRDefault="007B5977">
            <w:pPr>
              <w:jc w:val="center"/>
              <w:rPr>
                <w:sz w:val="22"/>
                <w:szCs w:val="22"/>
              </w:rPr>
            </w:pPr>
            <w:r w:rsidRPr="000B602D">
              <w:rPr>
                <w:sz w:val="22"/>
                <w:szCs w:val="22"/>
              </w:rPr>
              <w:t>Aruande</w:t>
            </w:r>
          </w:p>
          <w:p w14:paraId="24119D00" w14:textId="5E1FE33A" w:rsidR="007B5977" w:rsidRPr="000B602D" w:rsidRDefault="007B5977">
            <w:pPr>
              <w:jc w:val="center"/>
              <w:rPr>
                <w:sz w:val="22"/>
                <w:szCs w:val="22"/>
              </w:rPr>
            </w:pPr>
            <w:r w:rsidRPr="000B602D">
              <w:rPr>
                <w:sz w:val="22"/>
                <w:szCs w:val="22"/>
              </w:rPr>
              <w:t>perioodi tulem</w:t>
            </w:r>
          </w:p>
        </w:tc>
        <w:tc>
          <w:tcPr>
            <w:tcW w:w="1152" w:type="dxa"/>
            <w:tcBorders>
              <w:top w:val="nil"/>
              <w:left w:val="nil"/>
              <w:bottom w:val="single" w:sz="4" w:space="0" w:color="auto"/>
              <w:right w:val="single" w:sz="4" w:space="0" w:color="auto"/>
            </w:tcBorders>
            <w:shd w:val="clear" w:color="000000" w:fill="FFFFFF"/>
            <w:vAlign w:val="center"/>
            <w:hideMark/>
          </w:tcPr>
          <w:p w14:paraId="52C0DC52" w14:textId="77777777" w:rsidR="007B5977" w:rsidRPr="000B602D" w:rsidRDefault="007B5977">
            <w:pPr>
              <w:jc w:val="center"/>
              <w:rPr>
                <w:sz w:val="22"/>
                <w:szCs w:val="22"/>
              </w:rPr>
            </w:pPr>
            <w:r w:rsidRPr="000B602D">
              <w:rPr>
                <w:sz w:val="22"/>
                <w:szCs w:val="22"/>
              </w:rPr>
              <w:t>Kokku</w:t>
            </w:r>
          </w:p>
        </w:tc>
        <w:tc>
          <w:tcPr>
            <w:tcW w:w="1258" w:type="dxa"/>
            <w:tcBorders>
              <w:top w:val="nil"/>
              <w:left w:val="nil"/>
              <w:bottom w:val="single" w:sz="4" w:space="0" w:color="auto"/>
              <w:right w:val="single" w:sz="4" w:space="0" w:color="auto"/>
            </w:tcBorders>
            <w:shd w:val="clear" w:color="000000" w:fill="FFFFFF"/>
            <w:vAlign w:val="center"/>
            <w:hideMark/>
          </w:tcPr>
          <w:p w14:paraId="24092071" w14:textId="77777777" w:rsidR="000B602D" w:rsidRDefault="007B5977">
            <w:pPr>
              <w:rPr>
                <w:sz w:val="22"/>
                <w:szCs w:val="22"/>
              </w:rPr>
            </w:pPr>
            <w:r w:rsidRPr="000B602D">
              <w:rPr>
                <w:sz w:val="22"/>
                <w:szCs w:val="22"/>
              </w:rPr>
              <w:t>Vähemus</w:t>
            </w:r>
          </w:p>
          <w:p w14:paraId="4BD10F07" w14:textId="0D2E51BE" w:rsidR="007B5977" w:rsidRPr="000B602D" w:rsidRDefault="007B5977">
            <w:pPr>
              <w:rPr>
                <w:sz w:val="22"/>
                <w:szCs w:val="22"/>
              </w:rPr>
            </w:pPr>
            <w:r w:rsidRPr="000B602D">
              <w:rPr>
                <w:sz w:val="22"/>
                <w:szCs w:val="22"/>
              </w:rPr>
              <w:t>osalus</w:t>
            </w:r>
          </w:p>
        </w:tc>
        <w:tc>
          <w:tcPr>
            <w:tcW w:w="988" w:type="dxa"/>
            <w:tcBorders>
              <w:top w:val="nil"/>
              <w:left w:val="nil"/>
              <w:bottom w:val="single" w:sz="4" w:space="0" w:color="auto"/>
              <w:right w:val="single" w:sz="4" w:space="0" w:color="auto"/>
            </w:tcBorders>
            <w:shd w:val="clear" w:color="000000" w:fill="FFFFFF"/>
            <w:vAlign w:val="center"/>
            <w:hideMark/>
          </w:tcPr>
          <w:p w14:paraId="2E3A6632" w14:textId="77777777" w:rsidR="007B5977" w:rsidRPr="000B602D" w:rsidRDefault="007B5977">
            <w:pPr>
              <w:jc w:val="center"/>
              <w:rPr>
                <w:sz w:val="22"/>
                <w:szCs w:val="22"/>
              </w:rPr>
            </w:pPr>
            <w:r w:rsidRPr="000B602D">
              <w:rPr>
                <w:sz w:val="22"/>
                <w:szCs w:val="22"/>
              </w:rPr>
              <w:t>Kokku</w:t>
            </w:r>
          </w:p>
        </w:tc>
      </w:tr>
      <w:tr w:rsidR="007B5977" w:rsidRPr="000B602D" w14:paraId="3E6C2ABF" w14:textId="77777777" w:rsidTr="000B602D">
        <w:trPr>
          <w:trHeight w:val="264"/>
        </w:trPr>
        <w:tc>
          <w:tcPr>
            <w:tcW w:w="283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AE51D30" w14:textId="42F35523" w:rsidR="007B5977" w:rsidRPr="000B602D" w:rsidRDefault="007B5977" w:rsidP="000B602D">
            <w:pPr>
              <w:rPr>
                <w:sz w:val="22"/>
                <w:szCs w:val="22"/>
              </w:rPr>
            </w:pPr>
            <w:r w:rsidRPr="000B602D">
              <w:rPr>
                <w:b/>
                <w:bCs/>
                <w:sz w:val="22"/>
                <w:szCs w:val="22"/>
              </w:rPr>
              <w:t>Saldo seisuga 31.12.2017</w:t>
            </w:r>
            <w:r w:rsidRPr="000B602D">
              <w:rPr>
                <w:sz w:val="22"/>
                <w:szCs w:val="22"/>
              </w:rPr>
              <w:t> </w:t>
            </w:r>
          </w:p>
        </w:tc>
        <w:tc>
          <w:tcPr>
            <w:tcW w:w="1635" w:type="dxa"/>
            <w:tcBorders>
              <w:top w:val="single" w:sz="4" w:space="0" w:color="auto"/>
              <w:left w:val="nil"/>
              <w:bottom w:val="single" w:sz="4" w:space="0" w:color="auto"/>
              <w:right w:val="single" w:sz="4" w:space="0" w:color="auto"/>
            </w:tcBorders>
            <w:shd w:val="clear" w:color="000000" w:fill="FFFFFF"/>
            <w:noWrap/>
            <w:vAlign w:val="bottom"/>
            <w:hideMark/>
          </w:tcPr>
          <w:p w14:paraId="529D91E1" w14:textId="77777777" w:rsidR="007B5977" w:rsidRPr="000B602D" w:rsidRDefault="007B5977">
            <w:pPr>
              <w:jc w:val="right"/>
              <w:rPr>
                <w:b/>
                <w:sz w:val="22"/>
                <w:szCs w:val="22"/>
              </w:rPr>
            </w:pPr>
            <w:r w:rsidRPr="000B602D">
              <w:rPr>
                <w:b/>
                <w:sz w:val="22"/>
                <w:szCs w:val="22"/>
              </w:rPr>
              <w:t>169 181</w:t>
            </w:r>
          </w:p>
        </w:tc>
        <w:tc>
          <w:tcPr>
            <w:tcW w:w="1180" w:type="dxa"/>
            <w:tcBorders>
              <w:top w:val="single" w:sz="4" w:space="0" w:color="auto"/>
              <w:left w:val="nil"/>
              <w:bottom w:val="single" w:sz="4" w:space="0" w:color="auto"/>
              <w:right w:val="single" w:sz="4" w:space="0" w:color="auto"/>
            </w:tcBorders>
            <w:shd w:val="clear" w:color="000000" w:fill="FFFFFF"/>
            <w:noWrap/>
            <w:vAlign w:val="bottom"/>
            <w:hideMark/>
          </w:tcPr>
          <w:p w14:paraId="01F23D9B" w14:textId="77777777" w:rsidR="007B5977" w:rsidRPr="000B602D" w:rsidRDefault="007B5977">
            <w:pPr>
              <w:jc w:val="right"/>
              <w:rPr>
                <w:b/>
                <w:sz w:val="22"/>
                <w:szCs w:val="22"/>
              </w:rPr>
            </w:pPr>
            <w:r w:rsidRPr="000B602D">
              <w:rPr>
                <w:b/>
                <w:sz w:val="22"/>
                <w:szCs w:val="22"/>
              </w:rPr>
              <w:t>795</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4532271E" w14:textId="77777777" w:rsidR="007B5977" w:rsidRPr="000B602D" w:rsidRDefault="007B5977">
            <w:pPr>
              <w:jc w:val="right"/>
              <w:rPr>
                <w:b/>
                <w:sz w:val="22"/>
                <w:szCs w:val="22"/>
              </w:rPr>
            </w:pPr>
            <w:r w:rsidRPr="000B602D">
              <w:rPr>
                <w:b/>
                <w:sz w:val="22"/>
                <w:szCs w:val="22"/>
              </w:rPr>
              <w:t>-282</w:t>
            </w:r>
          </w:p>
        </w:tc>
        <w:tc>
          <w:tcPr>
            <w:tcW w:w="1152" w:type="dxa"/>
            <w:tcBorders>
              <w:top w:val="single" w:sz="4" w:space="0" w:color="auto"/>
              <w:left w:val="nil"/>
              <w:bottom w:val="single" w:sz="4" w:space="0" w:color="auto"/>
              <w:right w:val="single" w:sz="4" w:space="0" w:color="auto"/>
            </w:tcBorders>
            <w:shd w:val="clear" w:color="000000" w:fill="FFFFFF"/>
            <w:noWrap/>
            <w:vAlign w:val="bottom"/>
            <w:hideMark/>
          </w:tcPr>
          <w:p w14:paraId="30139281" w14:textId="77777777" w:rsidR="007B5977" w:rsidRPr="000B602D" w:rsidRDefault="007B5977">
            <w:pPr>
              <w:jc w:val="right"/>
              <w:rPr>
                <w:b/>
                <w:sz w:val="22"/>
                <w:szCs w:val="22"/>
              </w:rPr>
            </w:pPr>
            <w:r w:rsidRPr="000B602D">
              <w:rPr>
                <w:b/>
                <w:sz w:val="22"/>
                <w:szCs w:val="22"/>
              </w:rPr>
              <w:t>169 694</w:t>
            </w:r>
          </w:p>
        </w:tc>
        <w:tc>
          <w:tcPr>
            <w:tcW w:w="1258" w:type="dxa"/>
            <w:tcBorders>
              <w:top w:val="nil"/>
              <w:left w:val="nil"/>
              <w:bottom w:val="single" w:sz="4" w:space="0" w:color="auto"/>
              <w:right w:val="single" w:sz="4" w:space="0" w:color="auto"/>
            </w:tcBorders>
            <w:shd w:val="clear" w:color="000000" w:fill="FFFFFF"/>
            <w:noWrap/>
            <w:vAlign w:val="bottom"/>
            <w:hideMark/>
          </w:tcPr>
          <w:p w14:paraId="79E818DB" w14:textId="77777777" w:rsidR="007B5977" w:rsidRPr="000B602D" w:rsidRDefault="007B5977">
            <w:pPr>
              <w:jc w:val="right"/>
              <w:rPr>
                <w:b/>
                <w:sz w:val="22"/>
                <w:szCs w:val="22"/>
              </w:rPr>
            </w:pPr>
            <w:r w:rsidRPr="000B602D">
              <w:rPr>
                <w:b/>
                <w:sz w:val="22"/>
                <w:szCs w:val="22"/>
              </w:rPr>
              <w:t>746</w:t>
            </w:r>
          </w:p>
        </w:tc>
        <w:tc>
          <w:tcPr>
            <w:tcW w:w="988" w:type="dxa"/>
            <w:tcBorders>
              <w:top w:val="single" w:sz="4" w:space="0" w:color="auto"/>
              <w:left w:val="nil"/>
              <w:bottom w:val="single" w:sz="4" w:space="0" w:color="auto"/>
              <w:right w:val="single" w:sz="4" w:space="0" w:color="auto"/>
            </w:tcBorders>
            <w:shd w:val="clear" w:color="000000" w:fill="FFFFFF"/>
            <w:noWrap/>
            <w:vAlign w:val="bottom"/>
            <w:hideMark/>
          </w:tcPr>
          <w:p w14:paraId="580E7A06" w14:textId="77777777" w:rsidR="007B5977" w:rsidRPr="000B602D" w:rsidRDefault="007B5977">
            <w:pPr>
              <w:jc w:val="right"/>
              <w:rPr>
                <w:b/>
                <w:sz w:val="22"/>
                <w:szCs w:val="22"/>
              </w:rPr>
            </w:pPr>
            <w:r w:rsidRPr="000B602D">
              <w:rPr>
                <w:b/>
                <w:sz w:val="22"/>
                <w:szCs w:val="22"/>
              </w:rPr>
              <w:t>170 440</w:t>
            </w:r>
          </w:p>
        </w:tc>
      </w:tr>
      <w:tr w:rsidR="007B5977" w:rsidRPr="000B602D" w14:paraId="73E2AE00" w14:textId="77777777" w:rsidTr="000B602D">
        <w:trPr>
          <w:trHeight w:val="264"/>
        </w:trPr>
        <w:tc>
          <w:tcPr>
            <w:tcW w:w="425" w:type="dxa"/>
            <w:tcBorders>
              <w:top w:val="nil"/>
              <w:left w:val="single" w:sz="4" w:space="0" w:color="auto"/>
              <w:bottom w:val="nil"/>
              <w:right w:val="nil"/>
            </w:tcBorders>
            <w:shd w:val="clear" w:color="000000" w:fill="FFFFFF"/>
            <w:noWrap/>
            <w:vAlign w:val="bottom"/>
            <w:hideMark/>
          </w:tcPr>
          <w:p w14:paraId="56B0B0CF" w14:textId="77777777" w:rsidR="007B5977" w:rsidRPr="000B602D" w:rsidRDefault="007B5977">
            <w:pPr>
              <w:rPr>
                <w:sz w:val="22"/>
                <w:szCs w:val="22"/>
              </w:rPr>
            </w:pPr>
            <w:r w:rsidRPr="000B602D">
              <w:rPr>
                <w:sz w:val="22"/>
                <w:szCs w:val="22"/>
              </w:rPr>
              <w:t> </w:t>
            </w:r>
          </w:p>
        </w:tc>
        <w:tc>
          <w:tcPr>
            <w:tcW w:w="2410" w:type="dxa"/>
            <w:tcBorders>
              <w:top w:val="nil"/>
              <w:left w:val="nil"/>
              <w:bottom w:val="nil"/>
              <w:right w:val="single" w:sz="4" w:space="0" w:color="auto"/>
            </w:tcBorders>
            <w:shd w:val="clear" w:color="000000" w:fill="FFFFFF"/>
            <w:noWrap/>
            <w:vAlign w:val="bottom"/>
            <w:hideMark/>
          </w:tcPr>
          <w:p w14:paraId="537BE3B8" w14:textId="77777777" w:rsidR="007B5977" w:rsidRPr="000B602D" w:rsidRDefault="007B5977">
            <w:pPr>
              <w:rPr>
                <w:sz w:val="22"/>
                <w:szCs w:val="22"/>
              </w:rPr>
            </w:pPr>
            <w:r w:rsidRPr="000B602D">
              <w:rPr>
                <w:sz w:val="22"/>
                <w:szCs w:val="22"/>
              </w:rPr>
              <w:t>Eelmise perioodi tulemi jaotamine</w:t>
            </w:r>
          </w:p>
        </w:tc>
        <w:tc>
          <w:tcPr>
            <w:tcW w:w="1635" w:type="dxa"/>
            <w:tcBorders>
              <w:top w:val="nil"/>
              <w:left w:val="nil"/>
              <w:bottom w:val="nil"/>
              <w:right w:val="single" w:sz="4" w:space="0" w:color="auto"/>
            </w:tcBorders>
            <w:shd w:val="clear" w:color="000000" w:fill="FFFFFF"/>
            <w:noWrap/>
            <w:vAlign w:val="bottom"/>
            <w:hideMark/>
          </w:tcPr>
          <w:p w14:paraId="52DBE09C" w14:textId="77777777" w:rsidR="007B5977" w:rsidRPr="000B602D" w:rsidRDefault="007B5977">
            <w:pPr>
              <w:jc w:val="right"/>
              <w:rPr>
                <w:sz w:val="22"/>
                <w:szCs w:val="22"/>
              </w:rPr>
            </w:pPr>
            <w:r w:rsidRPr="000B602D">
              <w:rPr>
                <w:sz w:val="22"/>
                <w:szCs w:val="22"/>
              </w:rPr>
              <w:t>-282</w:t>
            </w:r>
          </w:p>
        </w:tc>
        <w:tc>
          <w:tcPr>
            <w:tcW w:w="1180" w:type="dxa"/>
            <w:tcBorders>
              <w:top w:val="nil"/>
              <w:left w:val="nil"/>
              <w:bottom w:val="nil"/>
              <w:right w:val="single" w:sz="4" w:space="0" w:color="auto"/>
            </w:tcBorders>
            <w:shd w:val="clear" w:color="000000" w:fill="FFFFFF"/>
            <w:noWrap/>
            <w:vAlign w:val="bottom"/>
            <w:hideMark/>
          </w:tcPr>
          <w:p w14:paraId="5844A78C" w14:textId="77777777" w:rsidR="007B5977" w:rsidRPr="000B602D" w:rsidRDefault="007B5977">
            <w:pPr>
              <w:jc w:val="right"/>
              <w:rPr>
                <w:sz w:val="22"/>
                <w:szCs w:val="22"/>
              </w:rPr>
            </w:pPr>
            <w:r w:rsidRPr="000B602D">
              <w:rPr>
                <w:sz w:val="22"/>
                <w:szCs w:val="22"/>
              </w:rPr>
              <w:t>0</w:t>
            </w:r>
          </w:p>
        </w:tc>
        <w:tc>
          <w:tcPr>
            <w:tcW w:w="1296" w:type="dxa"/>
            <w:tcBorders>
              <w:top w:val="nil"/>
              <w:left w:val="nil"/>
              <w:bottom w:val="nil"/>
              <w:right w:val="single" w:sz="4" w:space="0" w:color="auto"/>
            </w:tcBorders>
            <w:shd w:val="clear" w:color="000000" w:fill="FFFFFF"/>
            <w:noWrap/>
            <w:vAlign w:val="bottom"/>
            <w:hideMark/>
          </w:tcPr>
          <w:p w14:paraId="5CDC8EC2" w14:textId="77777777" w:rsidR="007B5977" w:rsidRPr="000B602D" w:rsidRDefault="007B5977">
            <w:pPr>
              <w:jc w:val="right"/>
              <w:rPr>
                <w:sz w:val="22"/>
                <w:szCs w:val="22"/>
              </w:rPr>
            </w:pPr>
            <w:r w:rsidRPr="000B602D">
              <w:rPr>
                <w:sz w:val="22"/>
                <w:szCs w:val="22"/>
              </w:rPr>
              <w:t>282</w:t>
            </w:r>
          </w:p>
        </w:tc>
        <w:tc>
          <w:tcPr>
            <w:tcW w:w="1152" w:type="dxa"/>
            <w:tcBorders>
              <w:top w:val="nil"/>
              <w:left w:val="nil"/>
              <w:bottom w:val="nil"/>
              <w:right w:val="single" w:sz="4" w:space="0" w:color="auto"/>
            </w:tcBorders>
            <w:shd w:val="clear" w:color="000000" w:fill="FFFFFF"/>
            <w:noWrap/>
            <w:vAlign w:val="bottom"/>
            <w:hideMark/>
          </w:tcPr>
          <w:p w14:paraId="145D8DB5" w14:textId="77777777" w:rsidR="007B5977" w:rsidRPr="000B602D" w:rsidRDefault="007B5977">
            <w:pPr>
              <w:jc w:val="right"/>
              <w:rPr>
                <w:sz w:val="22"/>
                <w:szCs w:val="22"/>
              </w:rPr>
            </w:pPr>
            <w:r w:rsidRPr="000B602D">
              <w:rPr>
                <w:sz w:val="22"/>
                <w:szCs w:val="22"/>
              </w:rPr>
              <w:t>0</w:t>
            </w:r>
          </w:p>
        </w:tc>
        <w:tc>
          <w:tcPr>
            <w:tcW w:w="1258" w:type="dxa"/>
            <w:tcBorders>
              <w:top w:val="nil"/>
              <w:left w:val="nil"/>
              <w:bottom w:val="nil"/>
              <w:right w:val="single" w:sz="4" w:space="0" w:color="auto"/>
            </w:tcBorders>
            <w:shd w:val="clear" w:color="000000" w:fill="FFFFFF"/>
            <w:noWrap/>
            <w:vAlign w:val="bottom"/>
            <w:hideMark/>
          </w:tcPr>
          <w:p w14:paraId="64121B70" w14:textId="77777777" w:rsidR="007B5977" w:rsidRPr="000B602D" w:rsidRDefault="007B5977">
            <w:pPr>
              <w:rPr>
                <w:sz w:val="22"/>
                <w:szCs w:val="22"/>
              </w:rPr>
            </w:pPr>
            <w:r w:rsidRPr="000B602D">
              <w:rPr>
                <w:sz w:val="22"/>
                <w:szCs w:val="22"/>
              </w:rPr>
              <w:t> </w:t>
            </w:r>
          </w:p>
        </w:tc>
        <w:tc>
          <w:tcPr>
            <w:tcW w:w="988" w:type="dxa"/>
            <w:tcBorders>
              <w:top w:val="nil"/>
              <w:left w:val="nil"/>
              <w:bottom w:val="nil"/>
              <w:right w:val="single" w:sz="4" w:space="0" w:color="auto"/>
            </w:tcBorders>
            <w:shd w:val="clear" w:color="000000" w:fill="FFFFFF"/>
            <w:noWrap/>
            <w:vAlign w:val="bottom"/>
            <w:hideMark/>
          </w:tcPr>
          <w:p w14:paraId="25B38ADB" w14:textId="77777777" w:rsidR="007B5977" w:rsidRPr="000B602D" w:rsidRDefault="007B5977">
            <w:pPr>
              <w:rPr>
                <w:sz w:val="22"/>
                <w:szCs w:val="22"/>
              </w:rPr>
            </w:pPr>
            <w:r w:rsidRPr="000B602D">
              <w:rPr>
                <w:sz w:val="22"/>
                <w:szCs w:val="22"/>
              </w:rPr>
              <w:t> </w:t>
            </w:r>
          </w:p>
        </w:tc>
      </w:tr>
      <w:tr w:rsidR="007B5977" w:rsidRPr="000B602D" w14:paraId="63150502" w14:textId="77777777" w:rsidTr="000B602D">
        <w:trPr>
          <w:trHeight w:val="264"/>
        </w:trPr>
        <w:tc>
          <w:tcPr>
            <w:tcW w:w="425" w:type="dxa"/>
            <w:tcBorders>
              <w:top w:val="nil"/>
              <w:left w:val="single" w:sz="4" w:space="0" w:color="auto"/>
              <w:bottom w:val="nil"/>
              <w:right w:val="nil"/>
            </w:tcBorders>
            <w:shd w:val="clear" w:color="000000" w:fill="FFFFFF"/>
            <w:noWrap/>
            <w:vAlign w:val="bottom"/>
            <w:hideMark/>
          </w:tcPr>
          <w:p w14:paraId="5A3A29EA" w14:textId="77777777" w:rsidR="007B5977" w:rsidRPr="000B602D" w:rsidRDefault="007B5977">
            <w:pPr>
              <w:rPr>
                <w:sz w:val="22"/>
                <w:szCs w:val="22"/>
              </w:rPr>
            </w:pPr>
            <w:r w:rsidRPr="000B602D">
              <w:rPr>
                <w:sz w:val="22"/>
                <w:szCs w:val="22"/>
              </w:rPr>
              <w:t> </w:t>
            </w:r>
          </w:p>
        </w:tc>
        <w:tc>
          <w:tcPr>
            <w:tcW w:w="2410" w:type="dxa"/>
            <w:tcBorders>
              <w:top w:val="nil"/>
              <w:left w:val="nil"/>
              <w:bottom w:val="nil"/>
              <w:right w:val="single" w:sz="4" w:space="0" w:color="auto"/>
            </w:tcBorders>
            <w:shd w:val="clear" w:color="000000" w:fill="FFFFFF"/>
            <w:noWrap/>
            <w:vAlign w:val="bottom"/>
            <w:hideMark/>
          </w:tcPr>
          <w:p w14:paraId="0466CFDA" w14:textId="77777777" w:rsidR="007B5977" w:rsidRPr="000B602D" w:rsidRDefault="007B5977">
            <w:pPr>
              <w:rPr>
                <w:sz w:val="22"/>
                <w:szCs w:val="22"/>
              </w:rPr>
            </w:pPr>
            <w:r w:rsidRPr="000B602D">
              <w:rPr>
                <w:sz w:val="22"/>
                <w:szCs w:val="22"/>
              </w:rPr>
              <w:t xml:space="preserve">Põhivara ümberhindlus </w:t>
            </w:r>
          </w:p>
        </w:tc>
        <w:tc>
          <w:tcPr>
            <w:tcW w:w="1635" w:type="dxa"/>
            <w:tcBorders>
              <w:top w:val="nil"/>
              <w:left w:val="nil"/>
              <w:bottom w:val="nil"/>
              <w:right w:val="single" w:sz="4" w:space="0" w:color="auto"/>
            </w:tcBorders>
            <w:shd w:val="clear" w:color="000000" w:fill="FFFFFF"/>
            <w:noWrap/>
            <w:vAlign w:val="bottom"/>
            <w:hideMark/>
          </w:tcPr>
          <w:p w14:paraId="77408980" w14:textId="77777777" w:rsidR="007B5977" w:rsidRPr="000B602D" w:rsidRDefault="007B5977">
            <w:pPr>
              <w:jc w:val="right"/>
              <w:rPr>
                <w:sz w:val="22"/>
                <w:szCs w:val="22"/>
              </w:rPr>
            </w:pPr>
            <w:r w:rsidRPr="000B602D">
              <w:rPr>
                <w:sz w:val="22"/>
                <w:szCs w:val="22"/>
              </w:rPr>
              <w:t>255</w:t>
            </w:r>
          </w:p>
        </w:tc>
        <w:tc>
          <w:tcPr>
            <w:tcW w:w="1180" w:type="dxa"/>
            <w:tcBorders>
              <w:top w:val="nil"/>
              <w:left w:val="nil"/>
              <w:bottom w:val="nil"/>
              <w:right w:val="single" w:sz="4" w:space="0" w:color="auto"/>
            </w:tcBorders>
            <w:shd w:val="clear" w:color="000000" w:fill="FFFFFF"/>
            <w:noWrap/>
            <w:vAlign w:val="bottom"/>
            <w:hideMark/>
          </w:tcPr>
          <w:p w14:paraId="01E7F342" w14:textId="77777777" w:rsidR="007B5977" w:rsidRPr="000B602D" w:rsidRDefault="007B5977">
            <w:pPr>
              <w:jc w:val="right"/>
              <w:rPr>
                <w:sz w:val="22"/>
                <w:szCs w:val="22"/>
              </w:rPr>
            </w:pPr>
            <w:r w:rsidRPr="000B602D">
              <w:rPr>
                <w:sz w:val="22"/>
                <w:szCs w:val="22"/>
              </w:rPr>
              <w:t>0</w:t>
            </w:r>
          </w:p>
        </w:tc>
        <w:tc>
          <w:tcPr>
            <w:tcW w:w="1296" w:type="dxa"/>
            <w:tcBorders>
              <w:top w:val="nil"/>
              <w:left w:val="nil"/>
              <w:bottom w:val="nil"/>
              <w:right w:val="single" w:sz="4" w:space="0" w:color="auto"/>
            </w:tcBorders>
            <w:shd w:val="clear" w:color="000000" w:fill="FFFFFF"/>
            <w:noWrap/>
            <w:vAlign w:val="bottom"/>
            <w:hideMark/>
          </w:tcPr>
          <w:p w14:paraId="3A6BD2EA" w14:textId="77777777" w:rsidR="007B5977" w:rsidRPr="000B602D" w:rsidRDefault="007B5977">
            <w:pPr>
              <w:jc w:val="right"/>
              <w:rPr>
                <w:sz w:val="22"/>
                <w:szCs w:val="22"/>
              </w:rPr>
            </w:pPr>
            <w:r w:rsidRPr="000B602D">
              <w:rPr>
                <w:sz w:val="22"/>
                <w:szCs w:val="22"/>
              </w:rPr>
              <w:t>0</w:t>
            </w:r>
          </w:p>
        </w:tc>
        <w:tc>
          <w:tcPr>
            <w:tcW w:w="1152" w:type="dxa"/>
            <w:tcBorders>
              <w:top w:val="nil"/>
              <w:left w:val="nil"/>
              <w:bottom w:val="nil"/>
              <w:right w:val="single" w:sz="4" w:space="0" w:color="auto"/>
            </w:tcBorders>
            <w:shd w:val="clear" w:color="000000" w:fill="FFFFFF"/>
            <w:noWrap/>
            <w:vAlign w:val="bottom"/>
            <w:hideMark/>
          </w:tcPr>
          <w:p w14:paraId="55872DBB" w14:textId="77777777" w:rsidR="007B5977" w:rsidRPr="000B602D" w:rsidRDefault="007B5977">
            <w:pPr>
              <w:jc w:val="right"/>
              <w:rPr>
                <w:sz w:val="22"/>
                <w:szCs w:val="22"/>
              </w:rPr>
            </w:pPr>
            <w:r w:rsidRPr="000B602D">
              <w:rPr>
                <w:sz w:val="22"/>
                <w:szCs w:val="22"/>
              </w:rPr>
              <w:t>255</w:t>
            </w:r>
          </w:p>
        </w:tc>
        <w:tc>
          <w:tcPr>
            <w:tcW w:w="1258" w:type="dxa"/>
            <w:tcBorders>
              <w:top w:val="nil"/>
              <w:left w:val="nil"/>
              <w:bottom w:val="nil"/>
              <w:right w:val="single" w:sz="4" w:space="0" w:color="auto"/>
            </w:tcBorders>
            <w:shd w:val="clear" w:color="000000" w:fill="FFFFFF"/>
            <w:noWrap/>
            <w:vAlign w:val="bottom"/>
            <w:hideMark/>
          </w:tcPr>
          <w:p w14:paraId="3DF23DCB" w14:textId="77777777" w:rsidR="007B5977" w:rsidRPr="000B602D" w:rsidRDefault="007B5977">
            <w:pPr>
              <w:rPr>
                <w:sz w:val="22"/>
                <w:szCs w:val="22"/>
              </w:rPr>
            </w:pPr>
            <w:r w:rsidRPr="000B602D">
              <w:rPr>
                <w:sz w:val="22"/>
                <w:szCs w:val="22"/>
              </w:rPr>
              <w:t> </w:t>
            </w:r>
          </w:p>
        </w:tc>
        <w:tc>
          <w:tcPr>
            <w:tcW w:w="988" w:type="dxa"/>
            <w:tcBorders>
              <w:top w:val="nil"/>
              <w:left w:val="nil"/>
              <w:bottom w:val="nil"/>
              <w:right w:val="single" w:sz="4" w:space="0" w:color="auto"/>
            </w:tcBorders>
            <w:shd w:val="clear" w:color="000000" w:fill="FFFFFF"/>
            <w:noWrap/>
            <w:vAlign w:val="bottom"/>
            <w:hideMark/>
          </w:tcPr>
          <w:p w14:paraId="11396CF1" w14:textId="77777777" w:rsidR="007B5977" w:rsidRPr="000B602D" w:rsidRDefault="007B5977">
            <w:pPr>
              <w:rPr>
                <w:sz w:val="22"/>
                <w:szCs w:val="22"/>
              </w:rPr>
            </w:pPr>
            <w:r w:rsidRPr="000B602D">
              <w:rPr>
                <w:sz w:val="22"/>
                <w:szCs w:val="22"/>
              </w:rPr>
              <w:t> </w:t>
            </w:r>
          </w:p>
        </w:tc>
      </w:tr>
      <w:tr w:rsidR="007B5977" w:rsidRPr="000B602D" w14:paraId="2C7D0F06" w14:textId="77777777" w:rsidTr="000B602D">
        <w:trPr>
          <w:trHeight w:val="264"/>
        </w:trPr>
        <w:tc>
          <w:tcPr>
            <w:tcW w:w="425" w:type="dxa"/>
            <w:tcBorders>
              <w:top w:val="nil"/>
              <w:left w:val="single" w:sz="4" w:space="0" w:color="auto"/>
              <w:bottom w:val="nil"/>
              <w:right w:val="nil"/>
            </w:tcBorders>
            <w:shd w:val="clear" w:color="000000" w:fill="FFFFFF"/>
            <w:noWrap/>
            <w:vAlign w:val="bottom"/>
            <w:hideMark/>
          </w:tcPr>
          <w:p w14:paraId="386E050E" w14:textId="77777777" w:rsidR="007B5977" w:rsidRPr="000B602D" w:rsidRDefault="007B5977">
            <w:pPr>
              <w:rPr>
                <w:sz w:val="22"/>
                <w:szCs w:val="22"/>
              </w:rPr>
            </w:pPr>
            <w:r w:rsidRPr="000B602D">
              <w:rPr>
                <w:sz w:val="22"/>
                <w:szCs w:val="22"/>
              </w:rPr>
              <w:t> </w:t>
            </w:r>
          </w:p>
        </w:tc>
        <w:tc>
          <w:tcPr>
            <w:tcW w:w="2410" w:type="dxa"/>
            <w:tcBorders>
              <w:top w:val="nil"/>
              <w:left w:val="nil"/>
              <w:bottom w:val="nil"/>
              <w:right w:val="single" w:sz="4" w:space="0" w:color="auto"/>
            </w:tcBorders>
            <w:shd w:val="clear" w:color="000000" w:fill="FFFFFF"/>
            <w:noWrap/>
            <w:vAlign w:val="bottom"/>
            <w:hideMark/>
          </w:tcPr>
          <w:p w14:paraId="6FC4B011" w14:textId="77777777" w:rsidR="007B5977" w:rsidRPr="000B602D" w:rsidRDefault="007B5977">
            <w:pPr>
              <w:rPr>
                <w:sz w:val="22"/>
                <w:szCs w:val="22"/>
              </w:rPr>
            </w:pPr>
            <w:r w:rsidRPr="000B602D">
              <w:rPr>
                <w:sz w:val="22"/>
                <w:szCs w:val="22"/>
              </w:rPr>
              <w:t>Aruandeaasta tulem</w:t>
            </w:r>
          </w:p>
        </w:tc>
        <w:tc>
          <w:tcPr>
            <w:tcW w:w="1635" w:type="dxa"/>
            <w:tcBorders>
              <w:top w:val="nil"/>
              <w:left w:val="nil"/>
              <w:bottom w:val="nil"/>
              <w:right w:val="single" w:sz="4" w:space="0" w:color="auto"/>
            </w:tcBorders>
            <w:shd w:val="clear" w:color="000000" w:fill="FFFFFF"/>
            <w:noWrap/>
            <w:vAlign w:val="bottom"/>
            <w:hideMark/>
          </w:tcPr>
          <w:p w14:paraId="67A36F0A" w14:textId="77777777" w:rsidR="007B5977" w:rsidRPr="000B602D" w:rsidRDefault="007B5977">
            <w:pPr>
              <w:jc w:val="right"/>
              <w:rPr>
                <w:sz w:val="22"/>
                <w:szCs w:val="22"/>
              </w:rPr>
            </w:pPr>
            <w:r w:rsidRPr="000B602D">
              <w:rPr>
                <w:sz w:val="22"/>
                <w:szCs w:val="22"/>
              </w:rPr>
              <w:t>0</w:t>
            </w:r>
          </w:p>
        </w:tc>
        <w:tc>
          <w:tcPr>
            <w:tcW w:w="1180" w:type="dxa"/>
            <w:tcBorders>
              <w:top w:val="nil"/>
              <w:left w:val="nil"/>
              <w:bottom w:val="nil"/>
              <w:right w:val="single" w:sz="4" w:space="0" w:color="auto"/>
            </w:tcBorders>
            <w:shd w:val="clear" w:color="000000" w:fill="FFFFFF"/>
            <w:noWrap/>
            <w:vAlign w:val="bottom"/>
            <w:hideMark/>
          </w:tcPr>
          <w:p w14:paraId="03E7BE02" w14:textId="77777777" w:rsidR="007B5977" w:rsidRPr="000B602D" w:rsidRDefault="007B5977">
            <w:pPr>
              <w:jc w:val="right"/>
              <w:rPr>
                <w:sz w:val="22"/>
                <w:szCs w:val="22"/>
              </w:rPr>
            </w:pPr>
            <w:r w:rsidRPr="000B602D">
              <w:rPr>
                <w:sz w:val="22"/>
                <w:szCs w:val="22"/>
              </w:rPr>
              <w:t>0</w:t>
            </w:r>
          </w:p>
        </w:tc>
        <w:tc>
          <w:tcPr>
            <w:tcW w:w="1296" w:type="dxa"/>
            <w:tcBorders>
              <w:top w:val="nil"/>
              <w:left w:val="nil"/>
              <w:bottom w:val="nil"/>
              <w:right w:val="single" w:sz="4" w:space="0" w:color="auto"/>
            </w:tcBorders>
            <w:shd w:val="clear" w:color="000000" w:fill="FFFFFF"/>
            <w:noWrap/>
            <w:vAlign w:val="bottom"/>
            <w:hideMark/>
          </w:tcPr>
          <w:p w14:paraId="6C71115D" w14:textId="77777777" w:rsidR="007B5977" w:rsidRPr="000B602D" w:rsidRDefault="007B5977">
            <w:pPr>
              <w:jc w:val="right"/>
              <w:rPr>
                <w:sz w:val="22"/>
                <w:szCs w:val="22"/>
              </w:rPr>
            </w:pPr>
            <w:r w:rsidRPr="000B602D">
              <w:rPr>
                <w:sz w:val="22"/>
                <w:szCs w:val="22"/>
              </w:rPr>
              <w:t>4013</w:t>
            </w:r>
          </w:p>
        </w:tc>
        <w:tc>
          <w:tcPr>
            <w:tcW w:w="1152" w:type="dxa"/>
            <w:tcBorders>
              <w:top w:val="nil"/>
              <w:left w:val="nil"/>
              <w:bottom w:val="nil"/>
              <w:right w:val="single" w:sz="4" w:space="0" w:color="auto"/>
            </w:tcBorders>
            <w:shd w:val="clear" w:color="000000" w:fill="FFFFFF"/>
            <w:noWrap/>
            <w:vAlign w:val="bottom"/>
            <w:hideMark/>
          </w:tcPr>
          <w:p w14:paraId="48B4174B" w14:textId="77777777" w:rsidR="007B5977" w:rsidRPr="000B602D" w:rsidRDefault="007B5977">
            <w:pPr>
              <w:jc w:val="right"/>
              <w:rPr>
                <w:sz w:val="22"/>
                <w:szCs w:val="22"/>
              </w:rPr>
            </w:pPr>
            <w:r w:rsidRPr="000B602D">
              <w:rPr>
                <w:sz w:val="22"/>
                <w:szCs w:val="22"/>
              </w:rPr>
              <w:t>4013</w:t>
            </w:r>
          </w:p>
        </w:tc>
        <w:tc>
          <w:tcPr>
            <w:tcW w:w="1258" w:type="dxa"/>
            <w:tcBorders>
              <w:top w:val="nil"/>
              <w:left w:val="nil"/>
              <w:bottom w:val="nil"/>
              <w:right w:val="single" w:sz="4" w:space="0" w:color="auto"/>
            </w:tcBorders>
            <w:shd w:val="clear" w:color="000000" w:fill="FFFFFF"/>
            <w:noWrap/>
            <w:vAlign w:val="bottom"/>
            <w:hideMark/>
          </w:tcPr>
          <w:p w14:paraId="3FEE717C" w14:textId="77777777" w:rsidR="007B5977" w:rsidRPr="000B602D" w:rsidRDefault="007B5977">
            <w:pPr>
              <w:jc w:val="right"/>
              <w:rPr>
                <w:sz w:val="22"/>
                <w:szCs w:val="22"/>
              </w:rPr>
            </w:pPr>
            <w:r w:rsidRPr="000B602D">
              <w:rPr>
                <w:sz w:val="22"/>
                <w:szCs w:val="22"/>
              </w:rPr>
              <w:t>-264</w:t>
            </w:r>
          </w:p>
        </w:tc>
        <w:tc>
          <w:tcPr>
            <w:tcW w:w="988" w:type="dxa"/>
            <w:tcBorders>
              <w:top w:val="nil"/>
              <w:left w:val="nil"/>
              <w:bottom w:val="nil"/>
              <w:right w:val="single" w:sz="4" w:space="0" w:color="auto"/>
            </w:tcBorders>
            <w:shd w:val="clear" w:color="000000" w:fill="FFFFFF"/>
            <w:noWrap/>
            <w:vAlign w:val="bottom"/>
            <w:hideMark/>
          </w:tcPr>
          <w:p w14:paraId="398488B3" w14:textId="77777777" w:rsidR="007B5977" w:rsidRPr="000B602D" w:rsidRDefault="007B5977">
            <w:pPr>
              <w:rPr>
                <w:sz w:val="22"/>
                <w:szCs w:val="22"/>
              </w:rPr>
            </w:pPr>
            <w:r w:rsidRPr="000B602D">
              <w:rPr>
                <w:sz w:val="22"/>
                <w:szCs w:val="22"/>
              </w:rPr>
              <w:t> </w:t>
            </w:r>
          </w:p>
        </w:tc>
      </w:tr>
      <w:tr w:rsidR="007B5977" w:rsidRPr="000B602D" w14:paraId="38A707FE" w14:textId="77777777" w:rsidTr="000B602D">
        <w:trPr>
          <w:trHeight w:val="264"/>
        </w:trPr>
        <w:tc>
          <w:tcPr>
            <w:tcW w:w="283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A9F91B4" w14:textId="0C15EF84" w:rsidR="007B5977" w:rsidRPr="000B602D" w:rsidRDefault="007B5977" w:rsidP="000B602D">
            <w:pPr>
              <w:rPr>
                <w:sz w:val="22"/>
                <w:szCs w:val="22"/>
              </w:rPr>
            </w:pPr>
            <w:r w:rsidRPr="000B602D">
              <w:rPr>
                <w:b/>
                <w:bCs/>
                <w:sz w:val="22"/>
                <w:szCs w:val="22"/>
              </w:rPr>
              <w:t>Saldo seisuga 31.12.2018</w:t>
            </w:r>
            <w:r w:rsidRPr="000B602D">
              <w:rPr>
                <w:sz w:val="22"/>
                <w:szCs w:val="22"/>
              </w:rPr>
              <w:t> </w:t>
            </w:r>
          </w:p>
        </w:tc>
        <w:tc>
          <w:tcPr>
            <w:tcW w:w="1635" w:type="dxa"/>
            <w:tcBorders>
              <w:top w:val="single" w:sz="4" w:space="0" w:color="auto"/>
              <w:left w:val="nil"/>
              <w:bottom w:val="single" w:sz="4" w:space="0" w:color="auto"/>
              <w:right w:val="single" w:sz="4" w:space="0" w:color="auto"/>
            </w:tcBorders>
            <w:shd w:val="clear" w:color="000000" w:fill="FFFFFF"/>
            <w:noWrap/>
            <w:vAlign w:val="bottom"/>
            <w:hideMark/>
          </w:tcPr>
          <w:p w14:paraId="06A5A420" w14:textId="77777777" w:rsidR="007B5977" w:rsidRPr="000B602D" w:rsidRDefault="007B5977">
            <w:pPr>
              <w:jc w:val="right"/>
              <w:rPr>
                <w:b/>
                <w:sz w:val="22"/>
                <w:szCs w:val="22"/>
              </w:rPr>
            </w:pPr>
            <w:r w:rsidRPr="000B602D">
              <w:rPr>
                <w:b/>
                <w:sz w:val="22"/>
                <w:szCs w:val="22"/>
              </w:rPr>
              <w:t>169 154</w:t>
            </w:r>
          </w:p>
        </w:tc>
        <w:tc>
          <w:tcPr>
            <w:tcW w:w="1180" w:type="dxa"/>
            <w:tcBorders>
              <w:top w:val="single" w:sz="4" w:space="0" w:color="auto"/>
              <w:left w:val="nil"/>
              <w:bottom w:val="single" w:sz="4" w:space="0" w:color="auto"/>
              <w:right w:val="single" w:sz="4" w:space="0" w:color="auto"/>
            </w:tcBorders>
            <w:shd w:val="clear" w:color="000000" w:fill="FFFFFF"/>
            <w:noWrap/>
            <w:vAlign w:val="bottom"/>
            <w:hideMark/>
          </w:tcPr>
          <w:p w14:paraId="1B960B29" w14:textId="77777777" w:rsidR="007B5977" w:rsidRPr="000B602D" w:rsidRDefault="007B5977">
            <w:pPr>
              <w:jc w:val="right"/>
              <w:rPr>
                <w:b/>
                <w:sz w:val="22"/>
                <w:szCs w:val="22"/>
              </w:rPr>
            </w:pPr>
            <w:r w:rsidRPr="000B602D">
              <w:rPr>
                <w:b/>
                <w:sz w:val="22"/>
                <w:szCs w:val="22"/>
              </w:rPr>
              <w:t>795</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6636EBD3" w14:textId="77777777" w:rsidR="007B5977" w:rsidRPr="000B602D" w:rsidRDefault="007B5977">
            <w:pPr>
              <w:jc w:val="right"/>
              <w:rPr>
                <w:b/>
                <w:sz w:val="22"/>
                <w:szCs w:val="22"/>
              </w:rPr>
            </w:pPr>
            <w:r w:rsidRPr="000B602D">
              <w:rPr>
                <w:b/>
                <w:sz w:val="22"/>
                <w:szCs w:val="22"/>
              </w:rPr>
              <w:t>4 013</w:t>
            </w:r>
          </w:p>
        </w:tc>
        <w:tc>
          <w:tcPr>
            <w:tcW w:w="1152" w:type="dxa"/>
            <w:tcBorders>
              <w:top w:val="single" w:sz="4" w:space="0" w:color="auto"/>
              <w:left w:val="nil"/>
              <w:bottom w:val="single" w:sz="4" w:space="0" w:color="auto"/>
              <w:right w:val="single" w:sz="4" w:space="0" w:color="auto"/>
            </w:tcBorders>
            <w:shd w:val="clear" w:color="000000" w:fill="FFFFFF"/>
            <w:noWrap/>
            <w:vAlign w:val="bottom"/>
            <w:hideMark/>
          </w:tcPr>
          <w:p w14:paraId="6401E5E0" w14:textId="77777777" w:rsidR="007B5977" w:rsidRPr="000B602D" w:rsidRDefault="007B5977">
            <w:pPr>
              <w:jc w:val="right"/>
              <w:rPr>
                <w:b/>
                <w:sz w:val="22"/>
                <w:szCs w:val="22"/>
              </w:rPr>
            </w:pPr>
            <w:r w:rsidRPr="000B602D">
              <w:rPr>
                <w:b/>
                <w:sz w:val="22"/>
                <w:szCs w:val="22"/>
              </w:rPr>
              <w:t>173 962</w:t>
            </w:r>
          </w:p>
        </w:tc>
        <w:tc>
          <w:tcPr>
            <w:tcW w:w="1258" w:type="dxa"/>
            <w:tcBorders>
              <w:top w:val="single" w:sz="4" w:space="0" w:color="auto"/>
              <w:left w:val="nil"/>
              <w:bottom w:val="single" w:sz="4" w:space="0" w:color="auto"/>
              <w:right w:val="single" w:sz="4" w:space="0" w:color="auto"/>
            </w:tcBorders>
            <w:shd w:val="clear" w:color="000000" w:fill="FFFFFF"/>
            <w:noWrap/>
            <w:vAlign w:val="bottom"/>
            <w:hideMark/>
          </w:tcPr>
          <w:p w14:paraId="37DCB59E" w14:textId="77777777" w:rsidR="007B5977" w:rsidRPr="000B602D" w:rsidRDefault="007B5977">
            <w:pPr>
              <w:jc w:val="right"/>
              <w:rPr>
                <w:b/>
                <w:sz w:val="22"/>
                <w:szCs w:val="22"/>
              </w:rPr>
            </w:pPr>
            <w:r w:rsidRPr="000B602D">
              <w:rPr>
                <w:b/>
                <w:sz w:val="22"/>
                <w:szCs w:val="22"/>
              </w:rPr>
              <w:t>482</w:t>
            </w:r>
          </w:p>
        </w:tc>
        <w:tc>
          <w:tcPr>
            <w:tcW w:w="988" w:type="dxa"/>
            <w:tcBorders>
              <w:top w:val="single" w:sz="4" w:space="0" w:color="auto"/>
              <w:left w:val="nil"/>
              <w:bottom w:val="single" w:sz="4" w:space="0" w:color="auto"/>
              <w:right w:val="single" w:sz="4" w:space="0" w:color="auto"/>
            </w:tcBorders>
            <w:shd w:val="clear" w:color="000000" w:fill="FFFFFF"/>
            <w:noWrap/>
            <w:vAlign w:val="bottom"/>
            <w:hideMark/>
          </w:tcPr>
          <w:p w14:paraId="29302FD0" w14:textId="77777777" w:rsidR="007B5977" w:rsidRPr="000B602D" w:rsidRDefault="007B5977">
            <w:pPr>
              <w:jc w:val="right"/>
              <w:rPr>
                <w:b/>
                <w:sz w:val="22"/>
                <w:szCs w:val="22"/>
              </w:rPr>
            </w:pPr>
            <w:r w:rsidRPr="000B602D">
              <w:rPr>
                <w:b/>
                <w:sz w:val="22"/>
                <w:szCs w:val="22"/>
              </w:rPr>
              <w:t>174 444</w:t>
            </w:r>
          </w:p>
        </w:tc>
      </w:tr>
      <w:tr w:rsidR="007B5977" w:rsidRPr="000B602D" w14:paraId="2003DB09" w14:textId="77777777" w:rsidTr="000B602D">
        <w:trPr>
          <w:trHeight w:val="264"/>
        </w:trPr>
        <w:tc>
          <w:tcPr>
            <w:tcW w:w="425" w:type="dxa"/>
            <w:tcBorders>
              <w:top w:val="nil"/>
              <w:left w:val="single" w:sz="4" w:space="0" w:color="auto"/>
              <w:bottom w:val="nil"/>
              <w:right w:val="nil"/>
            </w:tcBorders>
            <w:shd w:val="clear" w:color="000000" w:fill="FFFFFF"/>
            <w:noWrap/>
            <w:vAlign w:val="bottom"/>
            <w:hideMark/>
          </w:tcPr>
          <w:p w14:paraId="7AEA7569" w14:textId="77777777" w:rsidR="007B5977" w:rsidRPr="000B602D" w:rsidRDefault="007B5977">
            <w:pPr>
              <w:rPr>
                <w:sz w:val="22"/>
                <w:szCs w:val="22"/>
              </w:rPr>
            </w:pPr>
            <w:r w:rsidRPr="000B602D">
              <w:rPr>
                <w:sz w:val="22"/>
                <w:szCs w:val="22"/>
              </w:rPr>
              <w:t> </w:t>
            </w:r>
          </w:p>
        </w:tc>
        <w:tc>
          <w:tcPr>
            <w:tcW w:w="2410" w:type="dxa"/>
            <w:tcBorders>
              <w:top w:val="nil"/>
              <w:left w:val="nil"/>
              <w:bottom w:val="nil"/>
              <w:right w:val="single" w:sz="4" w:space="0" w:color="auto"/>
            </w:tcBorders>
            <w:shd w:val="clear" w:color="000000" w:fill="FFFFFF"/>
            <w:noWrap/>
            <w:vAlign w:val="bottom"/>
            <w:hideMark/>
          </w:tcPr>
          <w:p w14:paraId="0FA72AB1" w14:textId="77777777" w:rsidR="007B5977" w:rsidRPr="000B602D" w:rsidRDefault="007B5977">
            <w:pPr>
              <w:rPr>
                <w:sz w:val="22"/>
                <w:szCs w:val="22"/>
              </w:rPr>
            </w:pPr>
            <w:r w:rsidRPr="000B602D">
              <w:rPr>
                <w:sz w:val="22"/>
                <w:szCs w:val="22"/>
              </w:rPr>
              <w:t>Eelmise perioodi tulemi jaotamine</w:t>
            </w:r>
          </w:p>
        </w:tc>
        <w:tc>
          <w:tcPr>
            <w:tcW w:w="1635" w:type="dxa"/>
            <w:tcBorders>
              <w:top w:val="nil"/>
              <w:left w:val="nil"/>
              <w:bottom w:val="nil"/>
              <w:right w:val="single" w:sz="4" w:space="0" w:color="auto"/>
            </w:tcBorders>
            <w:shd w:val="clear" w:color="000000" w:fill="FFFFFF"/>
            <w:noWrap/>
            <w:vAlign w:val="bottom"/>
            <w:hideMark/>
          </w:tcPr>
          <w:p w14:paraId="1B1D915C" w14:textId="77777777" w:rsidR="007B5977" w:rsidRPr="000B602D" w:rsidRDefault="007B5977">
            <w:pPr>
              <w:jc w:val="right"/>
              <w:rPr>
                <w:sz w:val="22"/>
                <w:szCs w:val="22"/>
              </w:rPr>
            </w:pPr>
            <w:r w:rsidRPr="000B602D">
              <w:rPr>
                <w:sz w:val="22"/>
                <w:szCs w:val="22"/>
              </w:rPr>
              <w:t>4808</w:t>
            </w:r>
          </w:p>
        </w:tc>
        <w:tc>
          <w:tcPr>
            <w:tcW w:w="1180" w:type="dxa"/>
            <w:tcBorders>
              <w:top w:val="nil"/>
              <w:left w:val="nil"/>
              <w:bottom w:val="nil"/>
              <w:right w:val="single" w:sz="4" w:space="0" w:color="auto"/>
            </w:tcBorders>
            <w:shd w:val="clear" w:color="000000" w:fill="FFFFFF"/>
            <w:noWrap/>
            <w:vAlign w:val="bottom"/>
            <w:hideMark/>
          </w:tcPr>
          <w:p w14:paraId="585E2DB8" w14:textId="77777777" w:rsidR="007B5977" w:rsidRPr="000B602D" w:rsidRDefault="007B5977">
            <w:pPr>
              <w:jc w:val="right"/>
              <w:rPr>
                <w:sz w:val="22"/>
                <w:szCs w:val="22"/>
              </w:rPr>
            </w:pPr>
            <w:r w:rsidRPr="000B602D">
              <w:rPr>
                <w:sz w:val="22"/>
                <w:szCs w:val="22"/>
              </w:rPr>
              <w:t>-795</w:t>
            </w:r>
          </w:p>
        </w:tc>
        <w:tc>
          <w:tcPr>
            <w:tcW w:w="1296" w:type="dxa"/>
            <w:tcBorders>
              <w:top w:val="nil"/>
              <w:left w:val="nil"/>
              <w:bottom w:val="nil"/>
              <w:right w:val="single" w:sz="4" w:space="0" w:color="auto"/>
            </w:tcBorders>
            <w:shd w:val="clear" w:color="000000" w:fill="FFFFFF"/>
            <w:noWrap/>
            <w:vAlign w:val="bottom"/>
            <w:hideMark/>
          </w:tcPr>
          <w:p w14:paraId="300CC7A2" w14:textId="77777777" w:rsidR="007B5977" w:rsidRPr="000B602D" w:rsidRDefault="007B5977">
            <w:pPr>
              <w:jc w:val="right"/>
              <w:rPr>
                <w:sz w:val="22"/>
                <w:szCs w:val="22"/>
              </w:rPr>
            </w:pPr>
            <w:r w:rsidRPr="000B602D">
              <w:rPr>
                <w:sz w:val="22"/>
                <w:szCs w:val="22"/>
              </w:rPr>
              <w:t>-4013</w:t>
            </w:r>
          </w:p>
        </w:tc>
        <w:tc>
          <w:tcPr>
            <w:tcW w:w="1152" w:type="dxa"/>
            <w:tcBorders>
              <w:top w:val="nil"/>
              <w:left w:val="nil"/>
              <w:bottom w:val="nil"/>
              <w:right w:val="single" w:sz="4" w:space="0" w:color="auto"/>
            </w:tcBorders>
            <w:shd w:val="clear" w:color="000000" w:fill="FFFFFF"/>
            <w:noWrap/>
            <w:vAlign w:val="bottom"/>
            <w:hideMark/>
          </w:tcPr>
          <w:p w14:paraId="755358E1" w14:textId="77777777" w:rsidR="007B5977" w:rsidRPr="000B602D" w:rsidRDefault="007B5977">
            <w:pPr>
              <w:jc w:val="right"/>
              <w:rPr>
                <w:sz w:val="22"/>
                <w:szCs w:val="22"/>
              </w:rPr>
            </w:pPr>
            <w:r w:rsidRPr="000B602D">
              <w:rPr>
                <w:sz w:val="22"/>
                <w:szCs w:val="22"/>
              </w:rPr>
              <w:t>0</w:t>
            </w:r>
          </w:p>
        </w:tc>
        <w:tc>
          <w:tcPr>
            <w:tcW w:w="1258" w:type="dxa"/>
            <w:tcBorders>
              <w:top w:val="nil"/>
              <w:left w:val="nil"/>
              <w:bottom w:val="nil"/>
              <w:right w:val="single" w:sz="4" w:space="0" w:color="auto"/>
            </w:tcBorders>
            <w:shd w:val="clear" w:color="000000" w:fill="FFFFFF"/>
            <w:noWrap/>
            <w:vAlign w:val="bottom"/>
            <w:hideMark/>
          </w:tcPr>
          <w:p w14:paraId="1985B770" w14:textId="77777777" w:rsidR="007B5977" w:rsidRPr="000B602D" w:rsidRDefault="007B5977">
            <w:pPr>
              <w:rPr>
                <w:sz w:val="22"/>
                <w:szCs w:val="22"/>
              </w:rPr>
            </w:pPr>
            <w:r w:rsidRPr="000B602D">
              <w:rPr>
                <w:sz w:val="22"/>
                <w:szCs w:val="22"/>
              </w:rPr>
              <w:t> </w:t>
            </w:r>
          </w:p>
        </w:tc>
        <w:tc>
          <w:tcPr>
            <w:tcW w:w="988" w:type="dxa"/>
            <w:tcBorders>
              <w:top w:val="nil"/>
              <w:left w:val="nil"/>
              <w:bottom w:val="nil"/>
              <w:right w:val="single" w:sz="4" w:space="0" w:color="auto"/>
            </w:tcBorders>
            <w:shd w:val="clear" w:color="000000" w:fill="FFFFFF"/>
            <w:noWrap/>
            <w:vAlign w:val="bottom"/>
            <w:hideMark/>
          </w:tcPr>
          <w:p w14:paraId="39DAF55E" w14:textId="77777777" w:rsidR="007B5977" w:rsidRPr="000B602D" w:rsidRDefault="007B5977">
            <w:pPr>
              <w:rPr>
                <w:sz w:val="22"/>
                <w:szCs w:val="22"/>
              </w:rPr>
            </w:pPr>
            <w:r w:rsidRPr="000B602D">
              <w:rPr>
                <w:sz w:val="22"/>
                <w:szCs w:val="22"/>
              </w:rPr>
              <w:t> </w:t>
            </w:r>
          </w:p>
        </w:tc>
      </w:tr>
      <w:tr w:rsidR="007B5977" w:rsidRPr="000B602D" w14:paraId="0A3210CA" w14:textId="77777777" w:rsidTr="000B602D">
        <w:trPr>
          <w:trHeight w:val="264"/>
        </w:trPr>
        <w:tc>
          <w:tcPr>
            <w:tcW w:w="425" w:type="dxa"/>
            <w:tcBorders>
              <w:top w:val="nil"/>
              <w:left w:val="single" w:sz="4" w:space="0" w:color="auto"/>
              <w:bottom w:val="nil"/>
              <w:right w:val="nil"/>
            </w:tcBorders>
            <w:shd w:val="clear" w:color="000000" w:fill="FFFFFF"/>
            <w:noWrap/>
            <w:vAlign w:val="bottom"/>
            <w:hideMark/>
          </w:tcPr>
          <w:p w14:paraId="4EF6B179" w14:textId="77777777" w:rsidR="007B5977" w:rsidRPr="000B602D" w:rsidRDefault="007B5977">
            <w:pPr>
              <w:rPr>
                <w:sz w:val="22"/>
                <w:szCs w:val="22"/>
              </w:rPr>
            </w:pPr>
            <w:r w:rsidRPr="000B602D">
              <w:rPr>
                <w:sz w:val="22"/>
                <w:szCs w:val="22"/>
              </w:rPr>
              <w:t> </w:t>
            </w:r>
          </w:p>
        </w:tc>
        <w:tc>
          <w:tcPr>
            <w:tcW w:w="2410" w:type="dxa"/>
            <w:tcBorders>
              <w:top w:val="nil"/>
              <w:left w:val="nil"/>
              <w:bottom w:val="nil"/>
              <w:right w:val="single" w:sz="4" w:space="0" w:color="auto"/>
            </w:tcBorders>
            <w:shd w:val="clear" w:color="000000" w:fill="FFFFFF"/>
            <w:noWrap/>
            <w:vAlign w:val="bottom"/>
            <w:hideMark/>
          </w:tcPr>
          <w:p w14:paraId="69035A8D" w14:textId="77777777" w:rsidR="007B5977" w:rsidRPr="000B602D" w:rsidRDefault="007B5977">
            <w:pPr>
              <w:rPr>
                <w:sz w:val="22"/>
                <w:szCs w:val="22"/>
              </w:rPr>
            </w:pPr>
            <w:r w:rsidRPr="000B602D">
              <w:rPr>
                <w:sz w:val="22"/>
                <w:szCs w:val="22"/>
              </w:rPr>
              <w:t xml:space="preserve">Põhivara ümberhindlus </w:t>
            </w:r>
          </w:p>
        </w:tc>
        <w:tc>
          <w:tcPr>
            <w:tcW w:w="1635" w:type="dxa"/>
            <w:tcBorders>
              <w:top w:val="nil"/>
              <w:left w:val="nil"/>
              <w:bottom w:val="nil"/>
              <w:right w:val="single" w:sz="4" w:space="0" w:color="auto"/>
            </w:tcBorders>
            <w:shd w:val="clear" w:color="000000" w:fill="FFFFFF"/>
            <w:noWrap/>
            <w:vAlign w:val="bottom"/>
            <w:hideMark/>
          </w:tcPr>
          <w:p w14:paraId="40B5CD22" w14:textId="77777777" w:rsidR="007B5977" w:rsidRPr="000B602D" w:rsidRDefault="007B5977">
            <w:pPr>
              <w:jc w:val="right"/>
              <w:rPr>
                <w:sz w:val="22"/>
                <w:szCs w:val="22"/>
              </w:rPr>
            </w:pPr>
            <w:r w:rsidRPr="000B602D">
              <w:rPr>
                <w:sz w:val="22"/>
                <w:szCs w:val="22"/>
              </w:rPr>
              <w:t>34</w:t>
            </w:r>
          </w:p>
        </w:tc>
        <w:tc>
          <w:tcPr>
            <w:tcW w:w="1180" w:type="dxa"/>
            <w:tcBorders>
              <w:top w:val="nil"/>
              <w:left w:val="nil"/>
              <w:bottom w:val="nil"/>
              <w:right w:val="single" w:sz="4" w:space="0" w:color="auto"/>
            </w:tcBorders>
            <w:shd w:val="clear" w:color="000000" w:fill="FFFFFF"/>
            <w:noWrap/>
            <w:vAlign w:val="bottom"/>
            <w:hideMark/>
          </w:tcPr>
          <w:p w14:paraId="198B5923" w14:textId="77777777" w:rsidR="007B5977" w:rsidRPr="000B602D" w:rsidRDefault="007B5977">
            <w:pPr>
              <w:rPr>
                <w:sz w:val="22"/>
                <w:szCs w:val="22"/>
              </w:rPr>
            </w:pPr>
            <w:r w:rsidRPr="000B602D">
              <w:rPr>
                <w:sz w:val="22"/>
                <w:szCs w:val="22"/>
              </w:rPr>
              <w:t> </w:t>
            </w:r>
          </w:p>
        </w:tc>
        <w:tc>
          <w:tcPr>
            <w:tcW w:w="1296" w:type="dxa"/>
            <w:tcBorders>
              <w:top w:val="nil"/>
              <w:left w:val="nil"/>
              <w:bottom w:val="nil"/>
              <w:right w:val="single" w:sz="4" w:space="0" w:color="auto"/>
            </w:tcBorders>
            <w:shd w:val="clear" w:color="000000" w:fill="FFFFFF"/>
            <w:noWrap/>
            <w:vAlign w:val="bottom"/>
            <w:hideMark/>
          </w:tcPr>
          <w:p w14:paraId="11E747A5" w14:textId="77777777" w:rsidR="007B5977" w:rsidRPr="000B602D" w:rsidRDefault="007B5977">
            <w:pPr>
              <w:rPr>
                <w:sz w:val="22"/>
                <w:szCs w:val="22"/>
              </w:rPr>
            </w:pPr>
            <w:r w:rsidRPr="000B602D">
              <w:rPr>
                <w:sz w:val="22"/>
                <w:szCs w:val="22"/>
              </w:rPr>
              <w:t> </w:t>
            </w:r>
          </w:p>
        </w:tc>
        <w:tc>
          <w:tcPr>
            <w:tcW w:w="1152" w:type="dxa"/>
            <w:tcBorders>
              <w:top w:val="nil"/>
              <w:left w:val="nil"/>
              <w:bottom w:val="nil"/>
              <w:right w:val="single" w:sz="4" w:space="0" w:color="auto"/>
            </w:tcBorders>
            <w:shd w:val="clear" w:color="000000" w:fill="FFFFFF"/>
            <w:noWrap/>
            <w:vAlign w:val="bottom"/>
            <w:hideMark/>
          </w:tcPr>
          <w:p w14:paraId="70B433B2" w14:textId="77777777" w:rsidR="007B5977" w:rsidRPr="000B602D" w:rsidRDefault="007B5977">
            <w:pPr>
              <w:jc w:val="right"/>
              <w:rPr>
                <w:sz w:val="22"/>
                <w:szCs w:val="22"/>
              </w:rPr>
            </w:pPr>
            <w:r w:rsidRPr="000B602D">
              <w:rPr>
                <w:sz w:val="22"/>
                <w:szCs w:val="22"/>
              </w:rPr>
              <w:t>34</w:t>
            </w:r>
          </w:p>
        </w:tc>
        <w:tc>
          <w:tcPr>
            <w:tcW w:w="1258" w:type="dxa"/>
            <w:tcBorders>
              <w:top w:val="nil"/>
              <w:left w:val="nil"/>
              <w:bottom w:val="nil"/>
              <w:right w:val="single" w:sz="4" w:space="0" w:color="auto"/>
            </w:tcBorders>
            <w:shd w:val="clear" w:color="000000" w:fill="FFFFFF"/>
            <w:noWrap/>
            <w:vAlign w:val="bottom"/>
            <w:hideMark/>
          </w:tcPr>
          <w:p w14:paraId="4C301AB1" w14:textId="77777777" w:rsidR="007B5977" w:rsidRPr="000B602D" w:rsidRDefault="007B5977">
            <w:pPr>
              <w:rPr>
                <w:sz w:val="22"/>
                <w:szCs w:val="22"/>
              </w:rPr>
            </w:pPr>
            <w:r w:rsidRPr="000B602D">
              <w:rPr>
                <w:sz w:val="22"/>
                <w:szCs w:val="22"/>
              </w:rPr>
              <w:t> </w:t>
            </w:r>
          </w:p>
        </w:tc>
        <w:tc>
          <w:tcPr>
            <w:tcW w:w="988" w:type="dxa"/>
            <w:tcBorders>
              <w:top w:val="nil"/>
              <w:left w:val="nil"/>
              <w:bottom w:val="nil"/>
              <w:right w:val="single" w:sz="4" w:space="0" w:color="auto"/>
            </w:tcBorders>
            <w:shd w:val="clear" w:color="000000" w:fill="FFFFFF"/>
            <w:noWrap/>
            <w:vAlign w:val="bottom"/>
            <w:hideMark/>
          </w:tcPr>
          <w:p w14:paraId="6C7CC8D9" w14:textId="77777777" w:rsidR="007B5977" w:rsidRPr="000B602D" w:rsidRDefault="007B5977">
            <w:pPr>
              <w:rPr>
                <w:sz w:val="22"/>
                <w:szCs w:val="22"/>
              </w:rPr>
            </w:pPr>
            <w:r w:rsidRPr="000B602D">
              <w:rPr>
                <w:sz w:val="22"/>
                <w:szCs w:val="22"/>
              </w:rPr>
              <w:t> </w:t>
            </w:r>
          </w:p>
        </w:tc>
      </w:tr>
      <w:tr w:rsidR="007B5977" w:rsidRPr="000B602D" w14:paraId="69152A37" w14:textId="77777777" w:rsidTr="000B602D">
        <w:trPr>
          <w:trHeight w:val="264"/>
        </w:trPr>
        <w:tc>
          <w:tcPr>
            <w:tcW w:w="425" w:type="dxa"/>
            <w:tcBorders>
              <w:top w:val="nil"/>
              <w:left w:val="single" w:sz="4" w:space="0" w:color="auto"/>
              <w:bottom w:val="nil"/>
              <w:right w:val="nil"/>
            </w:tcBorders>
            <w:shd w:val="clear" w:color="000000" w:fill="FFFFFF"/>
            <w:noWrap/>
            <w:vAlign w:val="bottom"/>
            <w:hideMark/>
          </w:tcPr>
          <w:p w14:paraId="3DBAD4D9" w14:textId="77777777" w:rsidR="007B5977" w:rsidRPr="000B602D" w:rsidRDefault="007B5977">
            <w:pPr>
              <w:rPr>
                <w:sz w:val="22"/>
                <w:szCs w:val="22"/>
              </w:rPr>
            </w:pPr>
            <w:r w:rsidRPr="000B602D">
              <w:rPr>
                <w:sz w:val="22"/>
                <w:szCs w:val="22"/>
              </w:rPr>
              <w:t> </w:t>
            </w:r>
          </w:p>
        </w:tc>
        <w:tc>
          <w:tcPr>
            <w:tcW w:w="2410" w:type="dxa"/>
            <w:tcBorders>
              <w:top w:val="nil"/>
              <w:left w:val="nil"/>
              <w:bottom w:val="nil"/>
              <w:right w:val="single" w:sz="4" w:space="0" w:color="auto"/>
            </w:tcBorders>
            <w:shd w:val="clear" w:color="000000" w:fill="FFFFFF"/>
            <w:noWrap/>
            <w:vAlign w:val="bottom"/>
            <w:hideMark/>
          </w:tcPr>
          <w:p w14:paraId="43845CE7" w14:textId="77777777" w:rsidR="007B5977" w:rsidRPr="000B602D" w:rsidRDefault="007B5977">
            <w:pPr>
              <w:rPr>
                <w:sz w:val="22"/>
                <w:szCs w:val="22"/>
              </w:rPr>
            </w:pPr>
            <w:r w:rsidRPr="000B602D">
              <w:rPr>
                <w:sz w:val="22"/>
                <w:szCs w:val="22"/>
              </w:rPr>
              <w:t>Aruandeaasta tulem</w:t>
            </w:r>
          </w:p>
        </w:tc>
        <w:tc>
          <w:tcPr>
            <w:tcW w:w="1635" w:type="dxa"/>
            <w:tcBorders>
              <w:top w:val="nil"/>
              <w:left w:val="nil"/>
              <w:bottom w:val="nil"/>
              <w:right w:val="single" w:sz="4" w:space="0" w:color="auto"/>
            </w:tcBorders>
            <w:shd w:val="clear" w:color="000000" w:fill="FFFFFF"/>
            <w:noWrap/>
            <w:vAlign w:val="bottom"/>
            <w:hideMark/>
          </w:tcPr>
          <w:p w14:paraId="47ECDC1D" w14:textId="77777777" w:rsidR="007B5977" w:rsidRPr="000B602D" w:rsidRDefault="007B5977">
            <w:pPr>
              <w:rPr>
                <w:sz w:val="22"/>
                <w:szCs w:val="22"/>
              </w:rPr>
            </w:pPr>
            <w:r w:rsidRPr="000B602D">
              <w:rPr>
                <w:sz w:val="22"/>
                <w:szCs w:val="22"/>
              </w:rPr>
              <w:t> </w:t>
            </w:r>
          </w:p>
        </w:tc>
        <w:tc>
          <w:tcPr>
            <w:tcW w:w="1180" w:type="dxa"/>
            <w:tcBorders>
              <w:top w:val="nil"/>
              <w:left w:val="nil"/>
              <w:bottom w:val="nil"/>
              <w:right w:val="single" w:sz="4" w:space="0" w:color="auto"/>
            </w:tcBorders>
            <w:shd w:val="clear" w:color="000000" w:fill="FFFFFF"/>
            <w:noWrap/>
            <w:vAlign w:val="bottom"/>
            <w:hideMark/>
          </w:tcPr>
          <w:p w14:paraId="64C52856" w14:textId="77777777" w:rsidR="007B5977" w:rsidRPr="000B602D" w:rsidRDefault="007B5977">
            <w:pPr>
              <w:rPr>
                <w:sz w:val="22"/>
                <w:szCs w:val="22"/>
              </w:rPr>
            </w:pPr>
            <w:r w:rsidRPr="000B602D">
              <w:rPr>
                <w:sz w:val="22"/>
                <w:szCs w:val="22"/>
              </w:rPr>
              <w:t> </w:t>
            </w:r>
          </w:p>
        </w:tc>
        <w:tc>
          <w:tcPr>
            <w:tcW w:w="1296" w:type="dxa"/>
            <w:tcBorders>
              <w:top w:val="nil"/>
              <w:left w:val="nil"/>
              <w:bottom w:val="nil"/>
              <w:right w:val="single" w:sz="4" w:space="0" w:color="auto"/>
            </w:tcBorders>
            <w:shd w:val="clear" w:color="000000" w:fill="FFFFFF"/>
            <w:noWrap/>
            <w:vAlign w:val="bottom"/>
            <w:hideMark/>
          </w:tcPr>
          <w:p w14:paraId="7AA96958" w14:textId="77777777" w:rsidR="007B5977" w:rsidRPr="000B602D" w:rsidRDefault="007B5977">
            <w:pPr>
              <w:jc w:val="right"/>
              <w:rPr>
                <w:sz w:val="22"/>
                <w:szCs w:val="22"/>
              </w:rPr>
            </w:pPr>
            <w:r w:rsidRPr="000B602D">
              <w:rPr>
                <w:sz w:val="22"/>
                <w:szCs w:val="22"/>
              </w:rPr>
              <w:t>3713</w:t>
            </w:r>
          </w:p>
        </w:tc>
        <w:tc>
          <w:tcPr>
            <w:tcW w:w="1152" w:type="dxa"/>
            <w:tcBorders>
              <w:top w:val="nil"/>
              <w:left w:val="nil"/>
              <w:bottom w:val="nil"/>
              <w:right w:val="single" w:sz="4" w:space="0" w:color="auto"/>
            </w:tcBorders>
            <w:shd w:val="clear" w:color="000000" w:fill="FFFFFF"/>
            <w:noWrap/>
            <w:vAlign w:val="bottom"/>
            <w:hideMark/>
          </w:tcPr>
          <w:p w14:paraId="503B49B5" w14:textId="77777777" w:rsidR="007B5977" w:rsidRPr="000B602D" w:rsidRDefault="007B5977">
            <w:pPr>
              <w:jc w:val="right"/>
              <w:rPr>
                <w:sz w:val="22"/>
                <w:szCs w:val="22"/>
              </w:rPr>
            </w:pPr>
            <w:r w:rsidRPr="000B602D">
              <w:rPr>
                <w:sz w:val="22"/>
                <w:szCs w:val="22"/>
              </w:rPr>
              <w:t>3713</w:t>
            </w:r>
          </w:p>
        </w:tc>
        <w:tc>
          <w:tcPr>
            <w:tcW w:w="1258" w:type="dxa"/>
            <w:tcBorders>
              <w:top w:val="nil"/>
              <w:left w:val="nil"/>
              <w:bottom w:val="nil"/>
              <w:right w:val="single" w:sz="4" w:space="0" w:color="auto"/>
            </w:tcBorders>
            <w:shd w:val="clear" w:color="000000" w:fill="FFFFFF"/>
            <w:noWrap/>
            <w:vAlign w:val="bottom"/>
            <w:hideMark/>
          </w:tcPr>
          <w:p w14:paraId="0D877E99" w14:textId="77777777" w:rsidR="007B5977" w:rsidRPr="000B602D" w:rsidRDefault="007B5977">
            <w:pPr>
              <w:jc w:val="right"/>
              <w:rPr>
                <w:sz w:val="22"/>
                <w:szCs w:val="22"/>
              </w:rPr>
            </w:pPr>
            <w:r w:rsidRPr="000B602D">
              <w:rPr>
                <w:sz w:val="22"/>
                <w:szCs w:val="22"/>
              </w:rPr>
              <w:t>-43</w:t>
            </w:r>
          </w:p>
        </w:tc>
        <w:tc>
          <w:tcPr>
            <w:tcW w:w="988" w:type="dxa"/>
            <w:tcBorders>
              <w:top w:val="nil"/>
              <w:left w:val="nil"/>
              <w:bottom w:val="nil"/>
              <w:right w:val="single" w:sz="4" w:space="0" w:color="auto"/>
            </w:tcBorders>
            <w:shd w:val="clear" w:color="000000" w:fill="FFFFFF"/>
            <w:noWrap/>
            <w:vAlign w:val="bottom"/>
            <w:hideMark/>
          </w:tcPr>
          <w:p w14:paraId="22105EE5" w14:textId="77777777" w:rsidR="007B5977" w:rsidRPr="000B602D" w:rsidRDefault="007B5977">
            <w:pPr>
              <w:rPr>
                <w:sz w:val="22"/>
                <w:szCs w:val="22"/>
              </w:rPr>
            </w:pPr>
            <w:r w:rsidRPr="000B602D">
              <w:rPr>
                <w:sz w:val="22"/>
                <w:szCs w:val="22"/>
              </w:rPr>
              <w:t> </w:t>
            </w:r>
          </w:p>
        </w:tc>
      </w:tr>
      <w:tr w:rsidR="007B5977" w:rsidRPr="000B602D" w14:paraId="1E9CF7C1" w14:textId="77777777" w:rsidTr="000B602D">
        <w:trPr>
          <w:trHeight w:val="264"/>
        </w:trPr>
        <w:tc>
          <w:tcPr>
            <w:tcW w:w="283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EE1D0CB" w14:textId="40925F96" w:rsidR="007B5977" w:rsidRPr="000B602D" w:rsidRDefault="007B5977" w:rsidP="000B602D">
            <w:pPr>
              <w:rPr>
                <w:sz w:val="22"/>
                <w:szCs w:val="22"/>
              </w:rPr>
            </w:pPr>
            <w:r w:rsidRPr="000B602D">
              <w:rPr>
                <w:b/>
                <w:bCs/>
                <w:sz w:val="22"/>
                <w:szCs w:val="22"/>
              </w:rPr>
              <w:t>Saldo seisuga 31.12.2019</w:t>
            </w:r>
            <w:r w:rsidRPr="000B602D">
              <w:rPr>
                <w:sz w:val="22"/>
                <w:szCs w:val="22"/>
              </w:rPr>
              <w:t> </w:t>
            </w:r>
          </w:p>
        </w:tc>
        <w:tc>
          <w:tcPr>
            <w:tcW w:w="1635" w:type="dxa"/>
            <w:tcBorders>
              <w:top w:val="single" w:sz="4" w:space="0" w:color="auto"/>
              <w:left w:val="nil"/>
              <w:bottom w:val="single" w:sz="4" w:space="0" w:color="auto"/>
              <w:right w:val="single" w:sz="4" w:space="0" w:color="auto"/>
            </w:tcBorders>
            <w:shd w:val="clear" w:color="000000" w:fill="FFFFFF"/>
            <w:noWrap/>
            <w:vAlign w:val="bottom"/>
            <w:hideMark/>
          </w:tcPr>
          <w:p w14:paraId="0813C7CD" w14:textId="77777777" w:rsidR="007B5977" w:rsidRPr="000B602D" w:rsidRDefault="007B5977">
            <w:pPr>
              <w:jc w:val="right"/>
              <w:rPr>
                <w:b/>
                <w:sz w:val="22"/>
                <w:szCs w:val="22"/>
              </w:rPr>
            </w:pPr>
            <w:r w:rsidRPr="000B602D">
              <w:rPr>
                <w:b/>
                <w:sz w:val="22"/>
                <w:szCs w:val="22"/>
              </w:rPr>
              <w:t>173 996</w:t>
            </w:r>
          </w:p>
        </w:tc>
        <w:tc>
          <w:tcPr>
            <w:tcW w:w="1180" w:type="dxa"/>
            <w:tcBorders>
              <w:top w:val="single" w:sz="4" w:space="0" w:color="auto"/>
              <w:left w:val="nil"/>
              <w:bottom w:val="single" w:sz="4" w:space="0" w:color="auto"/>
              <w:right w:val="single" w:sz="4" w:space="0" w:color="auto"/>
            </w:tcBorders>
            <w:shd w:val="clear" w:color="000000" w:fill="FFFFFF"/>
            <w:noWrap/>
            <w:vAlign w:val="bottom"/>
            <w:hideMark/>
          </w:tcPr>
          <w:p w14:paraId="79E4C4F5" w14:textId="77777777" w:rsidR="007B5977" w:rsidRPr="000B602D" w:rsidRDefault="007B5977">
            <w:pPr>
              <w:jc w:val="right"/>
              <w:rPr>
                <w:b/>
                <w:sz w:val="22"/>
                <w:szCs w:val="22"/>
              </w:rPr>
            </w:pPr>
            <w:r w:rsidRPr="000B602D">
              <w:rPr>
                <w:b/>
                <w:sz w:val="22"/>
                <w:szCs w:val="22"/>
              </w:rPr>
              <w:t>0</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5864E1C4" w14:textId="77777777" w:rsidR="007B5977" w:rsidRPr="000B602D" w:rsidRDefault="007B5977">
            <w:pPr>
              <w:jc w:val="right"/>
              <w:rPr>
                <w:b/>
                <w:sz w:val="22"/>
                <w:szCs w:val="22"/>
              </w:rPr>
            </w:pPr>
            <w:r w:rsidRPr="000B602D">
              <w:rPr>
                <w:b/>
                <w:sz w:val="22"/>
                <w:szCs w:val="22"/>
              </w:rPr>
              <w:t>3 713</w:t>
            </w:r>
          </w:p>
        </w:tc>
        <w:tc>
          <w:tcPr>
            <w:tcW w:w="1152" w:type="dxa"/>
            <w:tcBorders>
              <w:top w:val="single" w:sz="4" w:space="0" w:color="auto"/>
              <w:left w:val="nil"/>
              <w:bottom w:val="single" w:sz="4" w:space="0" w:color="auto"/>
              <w:right w:val="single" w:sz="4" w:space="0" w:color="auto"/>
            </w:tcBorders>
            <w:shd w:val="clear" w:color="000000" w:fill="FFFFFF"/>
            <w:noWrap/>
            <w:vAlign w:val="bottom"/>
            <w:hideMark/>
          </w:tcPr>
          <w:p w14:paraId="3135F24C" w14:textId="77777777" w:rsidR="007B5977" w:rsidRPr="000B602D" w:rsidRDefault="007B5977">
            <w:pPr>
              <w:jc w:val="right"/>
              <w:rPr>
                <w:b/>
                <w:sz w:val="22"/>
                <w:szCs w:val="22"/>
              </w:rPr>
            </w:pPr>
            <w:r w:rsidRPr="000B602D">
              <w:rPr>
                <w:b/>
                <w:sz w:val="22"/>
                <w:szCs w:val="22"/>
              </w:rPr>
              <w:t>177 709</w:t>
            </w:r>
          </w:p>
        </w:tc>
        <w:tc>
          <w:tcPr>
            <w:tcW w:w="1258" w:type="dxa"/>
            <w:tcBorders>
              <w:top w:val="single" w:sz="4" w:space="0" w:color="auto"/>
              <w:left w:val="nil"/>
              <w:bottom w:val="single" w:sz="4" w:space="0" w:color="auto"/>
              <w:right w:val="single" w:sz="4" w:space="0" w:color="auto"/>
            </w:tcBorders>
            <w:shd w:val="clear" w:color="000000" w:fill="FFFFFF"/>
            <w:noWrap/>
            <w:vAlign w:val="bottom"/>
            <w:hideMark/>
          </w:tcPr>
          <w:p w14:paraId="7D9D1C21" w14:textId="77777777" w:rsidR="007B5977" w:rsidRPr="000B602D" w:rsidRDefault="007B5977">
            <w:pPr>
              <w:jc w:val="right"/>
              <w:rPr>
                <w:b/>
                <w:sz w:val="22"/>
                <w:szCs w:val="22"/>
              </w:rPr>
            </w:pPr>
            <w:r w:rsidRPr="000B602D">
              <w:rPr>
                <w:b/>
                <w:sz w:val="22"/>
                <w:szCs w:val="22"/>
              </w:rPr>
              <w:t>439</w:t>
            </w:r>
          </w:p>
        </w:tc>
        <w:tc>
          <w:tcPr>
            <w:tcW w:w="988" w:type="dxa"/>
            <w:tcBorders>
              <w:top w:val="single" w:sz="4" w:space="0" w:color="auto"/>
              <w:left w:val="nil"/>
              <w:bottom w:val="single" w:sz="4" w:space="0" w:color="auto"/>
              <w:right w:val="single" w:sz="4" w:space="0" w:color="auto"/>
            </w:tcBorders>
            <w:shd w:val="clear" w:color="000000" w:fill="FFFFFF"/>
            <w:noWrap/>
            <w:vAlign w:val="bottom"/>
            <w:hideMark/>
          </w:tcPr>
          <w:p w14:paraId="0F4D2BFB" w14:textId="77777777" w:rsidR="007B5977" w:rsidRPr="000B602D" w:rsidRDefault="007B5977">
            <w:pPr>
              <w:jc w:val="right"/>
              <w:rPr>
                <w:b/>
                <w:sz w:val="22"/>
                <w:szCs w:val="22"/>
              </w:rPr>
            </w:pPr>
            <w:r w:rsidRPr="000B602D">
              <w:rPr>
                <w:b/>
                <w:sz w:val="22"/>
                <w:szCs w:val="22"/>
              </w:rPr>
              <w:t>178 148</w:t>
            </w:r>
          </w:p>
        </w:tc>
      </w:tr>
      <w:tr w:rsidR="007B5977" w:rsidRPr="000B602D" w14:paraId="1BC8F58B" w14:textId="77777777" w:rsidTr="000B602D">
        <w:trPr>
          <w:trHeight w:val="264"/>
        </w:trPr>
        <w:tc>
          <w:tcPr>
            <w:tcW w:w="425" w:type="dxa"/>
            <w:tcBorders>
              <w:top w:val="nil"/>
              <w:left w:val="single" w:sz="4" w:space="0" w:color="auto"/>
              <w:bottom w:val="nil"/>
              <w:right w:val="nil"/>
            </w:tcBorders>
            <w:shd w:val="clear" w:color="000000" w:fill="FFFFFF"/>
            <w:noWrap/>
            <w:vAlign w:val="bottom"/>
            <w:hideMark/>
          </w:tcPr>
          <w:p w14:paraId="06D96A1A" w14:textId="77777777" w:rsidR="007B5977" w:rsidRPr="000B602D" w:rsidRDefault="007B5977">
            <w:pPr>
              <w:rPr>
                <w:sz w:val="22"/>
                <w:szCs w:val="22"/>
              </w:rPr>
            </w:pPr>
            <w:r w:rsidRPr="000B602D">
              <w:rPr>
                <w:sz w:val="22"/>
                <w:szCs w:val="22"/>
              </w:rPr>
              <w:t> </w:t>
            </w:r>
          </w:p>
        </w:tc>
        <w:tc>
          <w:tcPr>
            <w:tcW w:w="2410" w:type="dxa"/>
            <w:tcBorders>
              <w:top w:val="nil"/>
              <w:left w:val="nil"/>
              <w:bottom w:val="nil"/>
              <w:right w:val="single" w:sz="4" w:space="0" w:color="auto"/>
            </w:tcBorders>
            <w:shd w:val="clear" w:color="000000" w:fill="FFFFFF"/>
            <w:noWrap/>
            <w:vAlign w:val="bottom"/>
            <w:hideMark/>
          </w:tcPr>
          <w:p w14:paraId="5DC829C1" w14:textId="77777777" w:rsidR="007B5977" w:rsidRPr="000B602D" w:rsidRDefault="007B5977">
            <w:pPr>
              <w:rPr>
                <w:sz w:val="22"/>
                <w:szCs w:val="22"/>
              </w:rPr>
            </w:pPr>
            <w:r w:rsidRPr="000B602D">
              <w:rPr>
                <w:sz w:val="22"/>
                <w:szCs w:val="22"/>
              </w:rPr>
              <w:t>Eelmise perioodi tulemi jaotamine</w:t>
            </w:r>
          </w:p>
        </w:tc>
        <w:tc>
          <w:tcPr>
            <w:tcW w:w="1635" w:type="dxa"/>
            <w:tcBorders>
              <w:top w:val="nil"/>
              <w:left w:val="nil"/>
              <w:bottom w:val="nil"/>
              <w:right w:val="single" w:sz="4" w:space="0" w:color="auto"/>
            </w:tcBorders>
            <w:shd w:val="clear" w:color="000000" w:fill="FFFFFF"/>
            <w:noWrap/>
            <w:vAlign w:val="bottom"/>
            <w:hideMark/>
          </w:tcPr>
          <w:p w14:paraId="62F6C7CC" w14:textId="77777777" w:rsidR="007B5977" w:rsidRPr="000B602D" w:rsidRDefault="007B5977">
            <w:pPr>
              <w:jc w:val="right"/>
              <w:rPr>
                <w:sz w:val="22"/>
                <w:szCs w:val="22"/>
              </w:rPr>
            </w:pPr>
            <w:r w:rsidRPr="000B602D">
              <w:rPr>
                <w:sz w:val="22"/>
                <w:szCs w:val="22"/>
              </w:rPr>
              <w:t>3713</w:t>
            </w:r>
          </w:p>
        </w:tc>
        <w:tc>
          <w:tcPr>
            <w:tcW w:w="1180" w:type="dxa"/>
            <w:tcBorders>
              <w:top w:val="nil"/>
              <w:left w:val="nil"/>
              <w:bottom w:val="nil"/>
              <w:right w:val="single" w:sz="4" w:space="0" w:color="auto"/>
            </w:tcBorders>
            <w:shd w:val="clear" w:color="000000" w:fill="FFFFFF"/>
            <w:noWrap/>
            <w:vAlign w:val="bottom"/>
            <w:hideMark/>
          </w:tcPr>
          <w:p w14:paraId="305BD286" w14:textId="77777777" w:rsidR="007B5977" w:rsidRPr="000B602D" w:rsidRDefault="007B5977">
            <w:pPr>
              <w:rPr>
                <w:sz w:val="22"/>
                <w:szCs w:val="22"/>
              </w:rPr>
            </w:pPr>
            <w:r w:rsidRPr="000B602D">
              <w:rPr>
                <w:sz w:val="22"/>
                <w:szCs w:val="22"/>
              </w:rPr>
              <w:t> </w:t>
            </w:r>
          </w:p>
        </w:tc>
        <w:tc>
          <w:tcPr>
            <w:tcW w:w="1296" w:type="dxa"/>
            <w:tcBorders>
              <w:top w:val="nil"/>
              <w:left w:val="nil"/>
              <w:bottom w:val="nil"/>
              <w:right w:val="single" w:sz="4" w:space="0" w:color="auto"/>
            </w:tcBorders>
            <w:shd w:val="clear" w:color="000000" w:fill="FFFFFF"/>
            <w:noWrap/>
            <w:vAlign w:val="bottom"/>
            <w:hideMark/>
          </w:tcPr>
          <w:p w14:paraId="4DA82A5B" w14:textId="77777777" w:rsidR="007B5977" w:rsidRPr="000B602D" w:rsidRDefault="007B5977">
            <w:pPr>
              <w:jc w:val="right"/>
              <w:rPr>
                <w:sz w:val="22"/>
                <w:szCs w:val="22"/>
              </w:rPr>
            </w:pPr>
            <w:r w:rsidRPr="000B602D">
              <w:rPr>
                <w:sz w:val="22"/>
                <w:szCs w:val="22"/>
              </w:rPr>
              <w:t>-3713</w:t>
            </w:r>
          </w:p>
        </w:tc>
        <w:tc>
          <w:tcPr>
            <w:tcW w:w="1152" w:type="dxa"/>
            <w:tcBorders>
              <w:top w:val="nil"/>
              <w:left w:val="nil"/>
              <w:bottom w:val="nil"/>
              <w:right w:val="single" w:sz="4" w:space="0" w:color="auto"/>
            </w:tcBorders>
            <w:shd w:val="clear" w:color="000000" w:fill="FFFFFF"/>
            <w:noWrap/>
            <w:vAlign w:val="bottom"/>
            <w:hideMark/>
          </w:tcPr>
          <w:p w14:paraId="476DD06E" w14:textId="77777777" w:rsidR="007B5977" w:rsidRPr="000B602D" w:rsidRDefault="007B5977">
            <w:pPr>
              <w:jc w:val="right"/>
              <w:rPr>
                <w:sz w:val="22"/>
                <w:szCs w:val="22"/>
              </w:rPr>
            </w:pPr>
            <w:r w:rsidRPr="000B602D">
              <w:rPr>
                <w:sz w:val="22"/>
                <w:szCs w:val="22"/>
              </w:rPr>
              <w:t>0</w:t>
            </w:r>
          </w:p>
        </w:tc>
        <w:tc>
          <w:tcPr>
            <w:tcW w:w="1258" w:type="dxa"/>
            <w:tcBorders>
              <w:top w:val="nil"/>
              <w:left w:val="nil"/>
              <w:bottom w:val="nil"/>
              <w:right w:val="single" w:sz="4" w:space="0" w:color="auto"/>
            </w:tcBorders>
            <w:shd w:val="clear" w:color="000000" w:fill="FFFFFF"/>
            <w:noWrap/>
            <w:vAlign w:val="bottom"/>
            <w:hideMark/>
          </w:tcPr>
          <w:p w14:paraId="5AE1F0F7" w14:textId="77777777" w:rsidR="007B5977" w:rsidRPr="000B602D" w:rsidRDefault="007B5977">
            <w:pPr>
              <w:rPr>
                <w:sz w:val="22"/>
                <w:szCs w:val="22"/>
              </w:rPr>
            </w:pPr>
            <w:r w:rsidRPr="000B602D">
              <w:rPr>
                <w:sz w:val="22"/>
                <w:szCs w:val="22"/>
              </w:rPr>
              <w:t> </w:t>
            </w:r>
          </w:p>
        </w:tc>
        <w:tc>
          <w:tcPr>
            <w:tcW w:w="988" w:type="dxa"/>
            <w:tcBorders>
              <w:top w:val="nil"/>
              <w:left w:val="nil"/>
              <w:bottom w:val="nil"/>
              <w:right w:val="single" w:sz="4" w:space="0" w:color="auto"/>
            </w:tcBorders>
            <w:shd w:val="clear" w:color="000000" w:fill="FFFFFF"/>
            <w:noWrap/>
            <w:vAlign w:val="bottom"/>
            <w:hideMark/>
          </w:tcPr>
          <w:p w14:paraId="28E607E0" w14:textId="77777777" w:rsidR="007B5977" w:rsidRPr="000B602D" w:rsidRDefault="007B5977">
            <w:pPr>
              <w:rPr>
                <w:sz w:val="22"/>
                <w:szCs w:val="22"/>
              </w:rPr>
            </w:pPr>
            <w:r w:rsidRPr="000B602D">
              <w:rPr>
                <w:sz w:val="22"/>
                <w:szCs w:val="22"/>
              </w:rPr>
              <w:t> </w:t>
            </w:r>
          </w:p>
        </w:tc>
      </w:tr>
      <w:tr w:rsidR="007B5977" w:rsidRPr="000B602D" w14:paraId="3CE4BF59" w14:textId="77777777" w:rsidTr="000B602D">
        <w:trPr>
          <w:trHeight w:val="264"/>
        </w:trPr>
        <w:tc>
          <w:tcPr>
            <w:tcW w:w="425" w:type="dxa"/>
            <w:tcBorders>
              <w:top w:val="nil"/>
              <w:left w:val="single" w:sz="4" w:space="0" w:color="auto"/>
              <w:bottom w:val="nil"/>
              <w:right w:val="nil"/>
            </w:tcBorders>
            <w:shd w:val="clear" w:color="000000" w:fill="FFFFFF"/>
            <w:noWrap/>
            <w:vAlign w:val="bottom"/>
            <w:hideMark/>
          </w:tcPr>
          <w:p w14:paraId="07808ED2" w14:textId="77777777" w:rsidR="007B5977" w:rsidRPr="000B602D" w:rsidRDefault="007B5977">
            <w:pPr>
              <w:rPr>
                <w:sz w:val="22"/>
                <w:szCs w:val="22"/>
              </w:rPr>
            </w:pPr>
            <w:r w:rsidRPr="000B602D">
              <w:rPr>
                <w:sz w:val="22"/>
                <w:szCs w:val="22"/>
              </w:rPr>
              <w:t> </w:t>
            </w:r>
          </w:p>
        </w:tc>
        <w:tc>
          <w:tcPr>
            <w:tcW w:w="2410" w:type="dxa"/>
            <w:tcBorders>
              <w:top w:val="nil"/>
              <w:left w:val="nil"/>
              <w:bottom w:val="nil"/>
              <w:right w:val="single" w:sz="4" w:space="0" w:color="auto"/>
            </w:tcBorders>
            <w:shd w:val="clear" w:color="000000" w:fill="FFFFFF"/>
            <w:noWrap/>
            <w:vAlign w:val="bottom"/>
            <w:hideMark/>
          </w:tcPr>
          <w:p w14:paraId="69F3C00A" w14:textId="77777777" w:rsidR="007B5977" w:rsidRPr="000B602D" w:rsidRDefault="007B5977">
            <w:pPr>
              <w:rPr>
                <w:sz w:val="22"/>
                <w:szCs w:val="22"/>
              </w:rPr>
            </w:pPr>
            <w:r w:rsidRPr="000B602D">
              <w:rPr>
                <w:sz w:val="22"/>
                <w:szCs w:val="22"/>
              </w:rPr>
              <w:t xml:space="preserve">Põhivara ümberhindlus </w:t>
            </w:r>
          </w:p>
        </w:tc>
        <w:tc>
          <w:tcPr>
            <w:tcW w:w="1635" w:type="dxa"/>
            <w:tcBorders>
              <w:top w:val="nil"/>
              <w:left w:val="nil"/>
              <w:bottom w:val="nil"/>
              <w:right w:val="single" w:sz="4" w:space="0" w:color="auto"/>
            </w:tcBorders>
            <w:shd w:val="clear" w:color="000000" w:fill="FFFFFF"/>
            <w:noWrap/>
            <w:vAlign w:val="bottom"/>
            <w:hideMark/>
          </w:tcPr>
          <w:p w14:paraId="471B30D9" w14:textId="77777777" w:rsidR="007B5977" w:rsidRPr="000B602D" w:rsidRDefault="007B5977">
            <w:pPr>
              <w:jc w:val="right"/>
              <w:rPr>
                <w:sz w:val="22"/>
                <w:szCs w:val="22"/>
              </w:rPr>
            </w:pPr>
            <w:r w:rsidRPr="000B602D">
              <w:rPr>
                <w:sz w:val="22"/>
                <w:szCs w:val="22"/>
              </w:rPr>
              <w:t>172</w:t>
            </w:r>
          </w:p>
        </w:tc>
        <w:tc>
          <w:tcPr>
            <w:tcW w:w="1180" w:type="dxa"/>
            <w:tcBorders>
              <w:top w:val="nil"/>
              <w:left w:val="nil"/>
              <w:bottom w:val="nil"/>
              <w:right w:val="single" w:sz="4" w:space="0" w:color="auto"/>
            </w:tcBorders>
            <w:shd w:val="clear" w:color="000000" w:fill="FFFFFF"/>
            <w:noWrap/>
            <w:vAlign w:val="bottom"/>
            <w:hideMark/>
          </w:tcPr>
          <w:p w14:paraId="792DE047" w14:textId="77777777" w:rsidR="007B5977" w:rsidRPr="000B602D" w:rsidRDefault="007B5977">
            <w:pPr>
              <w:rPr>
                <w:sz w:val="22"/>
                <w:szCs w:val="22"/>
              </w:rPr>
            </w:pPr>
            <w:r w:rsidRPr="000B602D">
              <w:rPr>
                <w:sz w:val="22"/>
                <w:szCs w:val="22"/>
              </w:rPr>
              <w:t> </w:t>
            </w:r>
          </w:p>
        </w:tc>
        <w:tc>
          <w:tcPr>
            <w:tcW w:w="1296" w:type="dxa"/>
            <w:tcBorders>
              <w:top w:val="nil"/>
              <w:left w:val="nil"/>
              <w:bottom w:val="nil"/>
              <w:right w:val="single" w:sz="4" w:space="0" w:color="auto"/>
            </w:tcBorders>
            <w:shd w:val="clear" w:color="000000" w:fill="FFFFFF"/>
            <w:noWrap/>
            <w:vAlign w:val="bottom"/>
            <w:hideMark/>
          </w:tcPr>
          <w:p w14:paraId="7001EFC3" w14:textId="77777777" w:rsidR="007B5977" w:rsidRPr="000B602D" w:rsidRDefault="007B5977">
            <w:pPr>
              <w:rPr>
                <w:sz w:val="22"/>
                <w:szCs w:val="22"/>
              </w:rPr>
            </w:pPr>
            <w:r w:rsidRPr="000B602D">
              <w:rPr>
                <w:sz w:val="22"/>
                <w:szCs w:val="22"/>
              </w:rPr>
              <w:t> </w:t>
            </w:r>
          </w:p>
        </w:tc>
        <w:tc>
          <w:tcPr>
            <w:tcW w:w="1152" w:type="dxa"/>
            <w:tcBorders>
              <w:top w:val="nil"/>
              <w:left w:val="nil"/>
              <w:bottom w:val="nil"/>
              <w:right w:val="single" w:sz="4" w:space="0" w:color="auto"/>
            </w:tcBorders>
            <w:shd w:val="clear" w:color="000000" w:fill="FFFFFF"/>
            <w:noWrap/>
            <w:vAlign w:val="bottom"/>
            <w:hideMark/>
          </w:tcPr>
          <w:p w14:paraId="1558024E" w14:textId="77777777" w:rsidR="007B5977" w:rsidRPr="000B602D" w:rsidRDefault="007B5977">
            <w:pPr>
              <w:jc w:val="right"/>
              <w:rPr>
                <w:sz w:val="22"/>
                <w:szCs w:val="22"/>
              </w:rPr>
            </w:pPr>
            <w:r w:rsidRPr="000B602D">
              <w:rPr>
                <w:sz w:val="22"/>
                <w:szCs w:val="22"/>
              </w:rPr>
              <w:t>172</w:t>
            </w:r>
          </w:p>
        </w:tc>
        <w:tc>
          <w:tcPr>
            <w:tcW w:w="1258" w:type="dxa"/>
            <w:tcBorders>
              <w:top w:val="nil"/>
              <w:left w:val="nil"/>
              <w:bottom w:val="nil"/>
              <w:right w:val="single" w:sz="4" w:space="0" w:color="auto"/>
            </w:tcBorders>
            <w:shd w:val="clear" w:color="000000" w:fill="FFFFFF"/>
            <w:noWrap/>
            <w:vAlign w:val="bottom"/>
            <w:hideMark/>
          </w:tcPr>
          <w:p w14:paraId="6C5D248E" w14:textId="77777777" w:rsidR="007B5977" w:rsidRPr="000B602D" w:rsidRDefault="007B5977">
            <w:pPr>
              <w:rPr>
                <w:sz w:val="22"/>
                <w:szCs w:val="22"/>
              </w:rPr>
            </w:pPr>
            <w:r w:rsidRPr="000B602D">
              <w:rPr>
                <w:sz w:val="22"/>
                <w:szCs w:val="22"/>
              </w:rPr>
              <w:t> </w:t>
            </w:r>
          </w:p>
        </w:tc>
        <w:tc>
          <w:tcPr>
            <w:tcW w:w="988" w:type="dxa"/>
            <w:tcBorders>
              <w:top w:val="nil"/>
              <w:left w:val="nil"/>
              <w:bottom w:val="nil"/>
              <w:right w:val="single" w:sz="4" w:space="0" w:color="auto"/>
            </w:tcBorders>
            <w:shd w:val="clear" w:color="000000" w:fill="FFFFFF"/>
            <w:noWrap/>
            <w:vAlign w:val="bottom"/>
            <w:hideMark/>
          </w:tcPr>
          <w:p w14:paraId="4C503A98" w14:textId="77777777" w:rsidR="007B5977" w:rsidRPr="000B602D" w:rsidRDefault="007B5977">
            <w:pPr>
              <w:rPr>
                <w:sz w:val="22"/>
                <w:szCs w:val="22"/>
              </w:rPr>
            </w:pPr>
            <w:r w:rsidRPr="000B602D">
              <w:rPr>
                <w:sz w:val="22"/>
                <w:szCs w:val="22"/>
              </w:rPr>
              <w:t> </w:t>
            </w:r>
          </w:p>
        </w:tc>
      </w:tr>
      <w:tr w:rsidR="007B5977" w:rsidRPr="000B602D" w14:paraId="07674974" w14:textId="77777777" w:rsidTr="000B602D">
        <w:trPr>
          <w:trHeight w:val="264"/>
        </w:trPr>
        <w:tc>
          <w:tcPr>
            <w:tcW w:w="425" w:type="dxa"/>
            <w:tcBorders>
              <w:top w:val="nil"/>
              <w:left w:val="single" w:sz="4" w:space="0" w:color="auto"/>
              <w:bottom w:val="nil"/>
              <w:right w:val="nil"/>
            </w:tcBorders>
            <w:shd w:val="clear" w:color="000000" w:fill="FFFFFF"/>
            <w:noWrap/>
            <w:vAlign w:val="bottom"/>
            <w:hideMark/>
          </w:tcPr>
          <w:p w14:paraId="2E8D82EA" w14:textId="77777777" w:rsidR="007B5977" w:rsidRPr="000B602D" w:rsidRDefault="007B5977">
            <w:pPr>
              <w:rPr>
                <w:sz w:val="22"/>
                <w:szCs w:val="22"/>
              </w:rPr>
            </w:pPr>
            <w:r w:rsidRPr="000B602D">
              <w:rPr>
                <w:sz w:val="22"/>
                <w:szCs w:val="22"/>
              </w:rPr>
              <w:t> </w:t>
            </w:r>
          </w:p>
        </w:tc>
        <w:tc>
          <w:tcPr>
            <w:tcW w:w="2410" w:type="dxa"/>
            <w:tcBorders>
              <w:top w:val="nil"/>
              <w:left w:val="nil"/>
              <w:bottom w:val="nil"/>
              <w:right w:val="single" w:sz="4" w:space="0" w:color="auto"/>
            </w:tcBorders>
            <w:shd w:val="clear" w:color="000000" w:fill="FFFFFF"/>
            <w:noWrap/>
            <w:vAlign w:val="bottom"/>
            <w:hideMark/>
          </w:tcPr>
          <w:p w14:paraId="05E40CB9" w14:textId="77777777" w:rsidR="007B5977" w:rsidRPr="000B602D" w:rsidRDefault="007B5977">
            <w:pPr>
              <w:rPr>
                <w:sz w:val="22"/>
                <w:szCs w:val="22"/>
              </w:rPr>
            </w:pPr>
            <w:r w:rsidRPr="000B602D">
              <w:rPr>
                <w:sz w:val="22"/>
                <w:szCs w:val="22"/>
              </w:rPr>
              <w:t>Aruandeaasta tulem</w:t>
            </w:r>
          </w:p>
        </w:tc>
        <w:tc>
          <w:tcPr>
            <w:tcW w:w="1635" w:type="dxa"/>
            <w:tcBorders>
              <w:top w:val="nil"/>
              <w:left w:val="nil"/>
              <w:bottom w:val="nil"/>
              <w:right w:val="single" w:sz="4" w:space="0" w:color="auto"/>
            </w:tcBorders>
            <w:shd w:val="clear" w:color="000000" w:fill="FFFFFF"/>
            <w:noWrap/>
            <w:vAlign w:val="bottom"/>
            <w:hideMark/>
          </w:tcPr>
          <w:p w14:paraId="18C8D426" w14:textId="77777777" w:rsidR="007B5977" w:rsidRPr="000B602D" w:rsidRDefault="007B5977">
            <w:pPr>
              <w:rPr>
                <w:sz w:val="22"/>
                <w:szCs w:val="22"/>
              </w:rPr>
            </w:pPr>
            <w:r w:rsidRPr="000B602D">
              <w:rPr>
                <w:sz w:val="22"/>
                <w:szCs w:val="22"/>
              </w:rPr>
              <w:t> </w:t>
            </w:r>
          </w:p>
        </w:tc>
        <w:tc>
          <w:tcPr>
            <w:tcW w:w="1180" w:type="dxa"/>
            <w:tcBorders>
              <w:top w:val="nil"/>
              <w:left w:val="nil"/>
              <w:bottom w:val="nil"/>
              <w:right w:val="single" w:sz="4" w:space="0" w:color="auto"/>
            </w:tcBorders>
            <w:shd w:val="clear" w:color="000000" w:fill="FFFFFF"/>
            <w:noWrap/>
            <w:vAlign w:val="bottom"/>
            <w:hideMark/>
          </w:tcPr>
          <w:p w14:paraId="6B7F7F75" w14:textId="77777777" w:rsidR="007B5977" w:rsidRPr="000B602D" w:rsidRDefault="007B5977">
            <w:pPr>
              <w:rPr>
                <w:sz w:val="22"/>
                <w:szCs w:val="22"/>
              </w:rPr>
            </w:pPr>
            <w:r w:rsidRPr="000B602D">
              <w:rPr>
                <w:sz w:val="22"/>
                <w:szCs w:val="22"/>
              </w:rPr>
              <w:t> </w:t>
            </w:r>
          </w:p>
        </w:tc>
        <w:tc>
          <w:tcPr>
            <w:tcW w:w="1296" w:type="dxa"/>
            <w:tcBorders>
              <w:top w:val="nil"/>
              <w:left w:val="nil"/>
              <w:bottom w:val="nil"/>
              <w:right w:val="single" w:sz="4" w:space="0" w:color="auto"/>
            </w:tcBorders>
            <w:shd w:val="clear" w:color="000000" w:fill="FFFFFF"/>
            <w:noWrap/>
            <w:vAlign w:val="bottom"/>
            <w:hideMark/>
          </w:tcPr>
          <w:p w14:paraId="15499A8D" w14:textId="77777777" w:rsidR="007B5977" w:rsidRPr="000B602D" w:rsidRDefault="007B5977">
            <w:pPr>
              <w:jc w:val="right"/>
              <w:rPr>
                <w:sz w:val="22"/>
                <w:szCs w:val="22"/>
              </w:rPr>
            </w:pPr>
            <w:r w:rsidRPr="000B602D">
              <w:rPr>
                <w:sz w:val="22"/>
                <w:szCs w:val="22"/>
              </w:rPr>
              <w:t>1 405</w:t>
            </w:r>
          </w:p>
        </w:tc>
        <w:tc>
          <w:tcPr>
            <w:tcW w:w="1152" w:type="dxa"/>
            <w:tcBorders>
              <w:top w:val="nil"/>
              <w:left w:val="nil"/>
              <w:bottom w:val="nil"/>
              <w:right w:val="single" w:sz="4" w:space="0" w:color="auto"/>
            </w:tcBorders>
            <w:shd w:val="clear" w:color="000000" w:fill="FFFFFF"/>
            <w:noWrap/>
            <w:vAlign w:val="bottom"/>
            <w:hideMark/>
          </w:tcPr>
          <w:p w14:paraId="43BACE31" w14:textId="77777777" w:rsidR="007B5977" w:rsidRPr="000B602D" w:rsidRDefault="007B5977">
            <w:pPr>
              <w:jc w:val="right"/>
              <w:rPr>
                <w:sz w:val="22"/>
                <w:szCs w:val="22"/>
              </w:rPr>
            </w:pPr>
            <w:r w:rsidRPr="000B602D">
              <w:rPr>
                <w:sz w:val="22"/>
                <w:szCs w:val="22"/>
              </w:rPr>
              <w:t>1405</w:t>
            </w:r>
          </w:p>
        </w:tc>
        <w:tc>
          <w:tcPr>
            <w:tcW w:w="1258" w:type="dxa"/>
            <w:tcBorders>
              <w:top w:val="nil"/>
              <w:left w:val="nil"/>
              <w:bottom w:val="nil"/>
              <w:right w:val="single" w:sz="4" w:space="0" w:color="auto"/>
            </w:tcBorders>
            <w:shd w:val="clear" w:color="000000" w:fill="FFFFFF"/>
            <w:noWrap/>
            <w:vAlign w:val="bottom"/>
            <w:hideMark/>
          </w:tcPr>
          <w:p w14:paraId="708505C4" w14:textId="77777777" w:rsidR="007B5977" w:rsidRPr="000B602D" w:rsidRDefault="007B5977">
            <w:pPr>
              <w:jc w:val="right"/>
              <w:rPr>
                <w:sz w:val="22"/>
                <w:szCs w:val="22"/>
              </w:rPr>
            </w:pPr>
            <w:r w:rsidRPr="000B602D">
              <w:rPr>
                <w:sz w:val="22"/>
                <w:szCs w:val="22"/>
              </w:rPr>
              <w:t>-159</w:t>
            </w:r>
          </w:p>
        </w:tc>
        <w:tc>
          <w:tcPr>
            <w:tcW w:w="988" w:type="dxa"/>
            <w:tcBorders>
              <w:top w:val="nil"/>
              <w:left w:val="nil"/>
              <w:bottom w:val="nil"/>
              <w:right w:val="single" w:sz="4" w:space="0" w:color="auto"/>
            </w:tcBorders>
            <w:shd w:val="clear" w:color="000000" w:fill="FFFFFF"/>
            <w:noWrap/>
            <w:vAlign w:val="bottom"/>
            <w:hideMark/>
          </w:tcPr>
          <w:p w14:paraId="3A3B137C" w14:textId="77777777" w:rsidR="007B5977" w:rsidRPr="000B602D" w:rsidRDefault="007B5977">
            <w:pPr>
              <w:rPr>
                <w:sz w:val="22"/>
                <w:szCs w:val="22"/>
              </w:rPr>
            </w:pPr>
            <w:r w:rsidRPr="000B602D">
              <w:rPr>
                <w:sz w:val="22"/>
                <w:szCs w:val="22"/>
              </w:rPr>
              <w:t> </w:t>
            </w:r>
          </w:p>
        </w:tc>
      </w:tr>
      <w:tr w:rsidR="007B5977" w:rsidRPr="000B602D" w14:paraId="1574EA70" w14:textId="77777777" w:rsidTr="000B602D">
        <w:trPr>
          <w:trHeight w:val="264"/>
        </w:trPr>
        <w:tc>
          <w:tcPr>
            <w:tcW w:w="283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213E940" w14:textId="3C59EE3E" w:rsidR="007B5977" w:rsidRPr="000B602D" w:rsidRDefault="007B5977" w:rsidP="007B5977">
            <w:pPr>
              <w:rPr>
                <w:sz w:val="22"/>
                <w:szCs w:val="22"/>
              </w:rPr>
            </w:pPr>
            <w:r w:rsidRPr="000B602D">
              <w:rPr>
                <w:b/>
                <w:bCs/>
                <w:sz w:val="22"/>
                <w:szCs w:val="22"/>
              </w:rPr>
              <w:t>Saldo seisuga 31.12.2020</w:t>
            </w:r>
            <w:r w:rsidRPr="000B602D">
              <w:rPr>
                <w:sz w:val="22"/>
                <w:szCs w:val="22"/>
              </w:rPr>
              <w:t> </w:t>
            </w:r>
          </w:p>
        </w:tc>
        <w:tc>
          <w:tcPr>
            <w:tcW w:w="1635" w:type="dxa"/>
            <w:tcBorders>
              <w:top w:val="single" w:sz="4" w:space="0" w:color="auto"/>
              <w:left w:val="nil"/>
              <w:bottom w:val="single" w:sz="4" w:space="0" w:color="auto"/>
              <w:right w:val="single" w:sz="4" w:space="0" w:color="auto"/>
            </w:tcBorders>
            <w:shd w:val="clear" w:color="000000" w:fill="FFFFFF"/>
            <w:noWrap/>
            <w:vAlign w:val="bottom"/>
            <w:hideMark/>
          </w:tcPr>
          <w:p w14:paraId="00E83F61" w14:textId="77777777" w:rsidR="007B5977" w:rsidRPr="000B602D" w:rsidRDefault="007B5977">
            <w:pPr>
              <w:jc w:val="right"/>
              <w:rPr>
                <w:b/>
                <w:sz w:val="22"/>
                <w:szCs w:val="22"/>
              </w:rPr>
            </w:pPr>
            <w:r w:rsidRPr="000B602D">
              <w:rPr>
                <w:b/>
                <w:sz w:val="22"/>
                <w:szCs w:val="22"/>
              </w:rPr>
              <w:t>177 881</w:t>
            </w:r>
          </w:p>
        </w:tc>
        <w:tc>
          <w:tcPr>
            <w:tcW w:w="1180" w:type="dxa"/>
            <w:tcBorders>
              <w:top w:val="single" w:sz="4" w:space="0" w:color="auto"/>
              <w:left w:val="nil"/>
              <w:bottom w:val="single" w:sz="4" w:space="0" w:color="auto"/>
              <w:right w:val="single" w:sz="4" w:space="0" w:color="auto"/>
            </w:tcBorders>
            <w:shd w:val="clear" w:color="000000" w:fill="FFFFFF"/>
            <w:noWrap/>
            <w:vAlign w:val="bottom"/>
            <w:hideMark/>
          </w:tcPr>
          <w:p w14:paraId="68D41AEB" w14:textId="77777777" w:rsidR="007B5977" w:rsidRPr="000B602D" w:rsidRDefault="007B5977">
            <w:pPr>
              <w:jc w:val="right"/>
              <w:rPr>
                <w:b/>
                <w:sz w:val="22"/>
                <w:szCs w:val="22"/>
              </w:rPr>
            </w:pPr>
            <w:r w:rsidRPr="000B602D">
              <w:rPr>
                <w:b/>
                <w:sz w:val="22"/>
                <w:szCs w:val="22"/>
              </w:rPr>
              <w:t>0</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2C19896F" w14:textId="77777777" w:rsidR="007B5977" w:rsidRPr="000B602D" w:rsidRDefault="007B5977">
            <w:pPr>
              <w:jc w:val="right"/>
              <w:rPr>
                <w:b/>
                <w:sz w:val="22"/>
                <w:szCs w:val="22"/>
              </w:rPr>
            </w:pPr>
            <w:r w:rsidRPr="000B602D">
              <w:rPr>
                <w:b/>
                <w:sz w:val="22"/>
                <w:szCs w:val="22"/>
              </w:rPr>
              <w:t>1 405</w:t>
            </w:r>
          </w:p>
        </w:tc>
        <w:tc>
          <w:tcPr>
            <w:tcW w:w="1152" w:type="dxa"/>
            <w:tcBorders>
              <w:top w:val="single" w:sz="4" w:space="0" w:color="auto"/>
              <w:left w:val="nil"/>
              <w:bottom w:val="single" w:sz="4" w:space="0" w:color="auto"/>
              <w:right w:val="single" w:sz="4" w:space="0" w:color="auto"/>
            </w:tcBorders>
            <w:shd w:val="clear" w:color="000000" w:fill="FFFFFF"/>
            <w:noWrap/>
            <w:vAlign w:val="bottom"/>
            <w:hideMark/>
          </w:tcPr>
          <w:p w14:paraId="6ABA2104" w14:textId="77777777" w:rsidR="007B5977" w:rsidRPr="000B602D" w:rsidRDefault="007B5977">
            <w:pPr>
              <w:jc w:val="right"/>
              <w:rPr>
                <w:b/>
                <w:sz w:val="22"/>
                <w:szCs w:val="22"/>
              </w:rPr>
            </w:pPr>
            <w:r w:rsidRPr="000B602D">
              <w:rPr>
                <w:b/>
                <w:sz w:val="22"/>
                <w:szCs w:val="22"/>
              </w:rPr>
              <w:t>179 286</w:t>
            </w:r>
          </w:p>
        </w:tc>
        <w:tc>
          <w:tcPr>
            <w:tcW w:w="1258" w:type="dxa"/>
            <w:tcBorders>
              <w:top w:val="single" w:sz="4" w:space="0" w:color="auto"/>
              <w:left w:val="nil"/>
              <w:bottom w:val="single" w:sz="4" w:space="0" w:color="auto"/>
              <w:right w:val="single" w:sz="4" w:space="0" w:color="auto"/>
            </w:tcBorders>
            <w:shd w:val="clear" w:color="000000" w:fill="FFFFFF"/>
            <w:noWrap/>
            <w:vAlign w:val="bottom"/>
            <w:hideMark/>
          </w:tcPr>
          <w:p w14:paraId="0191916A" w14:textId="77777777" w:rsidR="007B5977" w:rsidRPr="000B602D" w:rsidRDefault="007B5977">
            <w:pPr>
              <w:jc w:val="right"/>
              <w:rPr>
                <w:b/>
                <w:sz w:val="22"/>
                <w:szCs w:val="22"/>
              </w:rPr>
            </w:pPr>
            <w:r w:rsidRPr="000B602D">
              <w:rPr>
                <w:b/>
                <w:sz w:val="22"/>
                <w:szCs w:val="22"/>
              </w:rPr>
              <w:t>280</w:t>
            </w:r>
          </w:p>
        </w:tc>
        <w:tc>
          <w:tcPr>
            <w:tcW w:w="988" w:type="dxa"/>
            <w:tcBorders>
              <w:top w:val="single" w:sz="4" w:space="0" w:color="auto"/>
              <w:left w:val="nil"/>
              <w:bottom w:val="single" w:sz="4" w:space="0" w:color="auto"/>
              <w:right w:val="single" w:sz="4" w:space="0" w:color="auto"/>
            </w:tcBorders>
            <w:shd w:val="clear" w:color="000000" w:fill="FFFFFF"/>
            <w:noWrap/>
            <w:vAlign w:val="bottom"/>
            <w:hideMark/>
          </w:tcPr>
          <w:p w14:paraId="488445C1" w14:textId="77777777" w:rsidR="007B5977" w:rsidRPr="000B602D" w:rsidRDefault="007B5977">
            <w:pPr>
              <w:jc w:val="right"/>
              <w:rPr>
                <w:b/>
                <w:sz w:val="22"/>
                <w:szCs w:val="22"/>
              </w:rPr>
            </w:pPr>
            <w:r w:rsidRPr="000B602D">
              <w:rPr>
                <w:b/>
                <w:sz w:val="22"/>
                <w:szCs w:val="22"/>
              </w:rPr>
              <w:t>179 566</w:t>
            </w:r>
          </w:p>
        </w:tc>
      </w:tr>
    </w:tbl>
    <w:p w14:paraId="49C78434" w14:textId="77777777" w:rsidR="001546E5" w:rsidRPr="004F66FC" w:rsidRDefault="001546E5" w:rsidP="007E1247">
      <w:pPr>
        <w:rPr>
          <w:color w:val="7030A0"/>
          <w:sz w:val="20"/>
          <w:szCs w:val="20"/>
          <w:lang w:val="fi-FI"/>
        </w:rPr>
      </w:pPr>
    </w:p>
    <w:p w14:paraId="0627A373" w14:textId="77777777" w:rsidR="004B02EA" w:rsidRDefault="004B02EA" w:rsidP="007A45FE">
      <w:pPr>
        <w:rPr>
          <w:color w:val="7030A0"/>
          <w:sz w:val="20"/>
          <w:szCs w:val="20"/>
          <w:lang w:val="fi-FI"/>
        </w:rPr>
      </w:pPr>
    </w:p>
    <w:p w14:paraId="750936E5" w14:textId="77777777" w:rsidR="003B0FF8" w:rsidRDefault="003B0FF8" w:rsidP="007A45FE">
      <w:pPr>
        <w:rPr>
          <w:color w:val="7030A0"/>
          <w:sz w:val="20"/>
          <w:szCs w:val="20"/>
          <w:lang w:val="fi-FI"/>
        </w:rPr>
      </w:pPr>
    </w:p>
    <w:p w14:paraId="7AA2BBEC" w14:textId="77777777" w:rsidR="003B0FF8" w:rsidRPr="004F66FC" w:rsidRDefault="003B0FF8" w:rsidP="007A45FE">
      <w:pPr>
        <w:rPr>
          <w:color w:val="7030A0"/>
          <w:sz w:val="20"/>
          <w:szCs w:val="20"/>
          <w:lang w:val="fi-FI"/>
        </w:rPr>
        <w:sectPr w:rsidR="003B0FF8" w:rsidRPr="004F66FC" w:rsidSect="00CA0A17">
          <w:headerReference w:type="default" r:id="rId193"/>
          <w:footerReference w:type="default" r:id="rId194"/>
          <w:pgSz w:w="12240" w:h="15840" w:code="1"/>
          <w:pgMar w:top="1258" w:right="1797" w:bottom="1258" w:left="1797" w:header="709" w:footer="709" w:gutter="0"/>
          <w:cols w:space="708"/>
          <w:docGrid w:linePitch="360"/>
        </w:sectPr>
      </w:pPr>
    </w:p>
    <w:p w14:paraId="39B61D1D" w14:textId="77777777" w:rsidR="0035620B" w:rsidRPr="002F3C7B" w:rsidRDefault="0035620B" w:rsidP="0035620B">
      <w:pPr>
        <w:pStyle w:val="Pealkiri2"/>
        <w:rPr>
          <w:rFonts w:ascii="Times New Roman" w:hAnsi="Times New Roman"/>
          <w:i w:val="0"/>
          <w:sz w:val="22"/>
          <w:szCs w:val="22"/>
          <w:lang w:val="et-EE"/>
        </w:rPr>
      </w:pPr>
      <w:bookmarkStart w:id="1006" w:name="_Toc355560222"/>
      <w:bookmarkStart w:id="1007" w:name="_Toc355560407"/>
      <w:bookmarkStart w:id="1008" w:name="_Toc355560933"/>
      <w:bookmarkStart w:id="1009" w:name="_Toc355561009"/>
      <w:bookmarkStart w:id="1010" w:name="_Toc355597486"/>
      <w:bookmarkStart w:id="1011" w:name="_Toc355604928"/>
      <w:bookmarkStart w:id="1012" w:name="_Toc355604984"/>
      <w:bookmarkStart w:id="1013" w:name="_Toc355611577"/>
      <w:bookmarkStart w:id="1014" w:name="_Toc355611648"/>
      <w:bookmarkStart w:id="1015" w:name="_Toc356392036"/>
      <w:bookmarkStart w:id="1016" w:name="_Toc356393828"/>
      <w:bookmarkStart w:id="1017" w:name="_Toc356569306"/>
      <w:bookmarkStart w:id="1018" w:name="_Toc356826429"/>
      <w:bookmarkStart w:id="1019" w:name="_Toc356831458"/>
      <w:bookmarkStart w:id="1020" w:name="_Toc357072600"/>
      <w:bookmarkStart w:id="1021" w:name="_Toc357409482"/>
      <w:bookmarkStart w:id="1022" w:name="_Toc357409552"/>
      <w:bookmarkStart w:id="1023" w:name="_Toc386401163"/>
      <w:bookmarkStart w:id="1024" w:name="_Toc386401357"/>
      <w:bookmarkStart w:id="1025" w:name="_Toc386401579"/>
      <w:bookmarkStart w:id="1026" w:name="_Toc386401689"/>
      <w:bookmarkStart w:id="1027" w:name="_Toc386486221"/>
      <w:bookmarkStart w:id="1028" w:name="_Toc386486343"/>
      <w:bookmarkStart w:id="1029" w:name="_Toc386486414"/>
      <w:bookmarkStart w:id="1030" w:name="_Toc386486744"/>
      <w:bookmarkStart w:id="1031" w:name="_Toc386486800"/>
      <w:bookmarkStart w:id="1032" w:name="_Toc386524462"/>
      <w:bookmarkStart w:id="1033" w:name="_Toc386535671"/>
      <w:bookmarkStart w:id="1034" w:name="_Toc388617208"/>
      <w:bookmarkStart w:id="1035" w:name="_Toc388877745"/>
      <w:bookmarkStart w:id="1036" w:name="_Toc418346808"/>
      <w:bookmarkStart w:id="1037" w:name="_Toc418346918"/>
      <w:bookmarkStart w:id="1038" w:name="_Toc418347026"/>
      <w:bookmarkStart w:id="1039" w:name="_Toc420309336"/>
      <w:bookmarkStart w:id="1040" w:name="_Toc420309419"/>
      <w:bookmarkStart w:id="1041" w:name="_Toc420485574"/>
      <w:bookmarkStart w:id="1042" w:name="_Toc449877893"/>
      <w:bookmarkStart w:id="1043" w:name="_Toc449881348"/>
      <w:bookmarkStart w:id="1044" w:name="_Toc452036495"/>
      <w:bookmarkStart w:id="1045" w:name="_Toc452111879"/>
      <w:bookmarkStart w:id="1046" w:name="_Toc480980047"/>
      <w:bookmarkStart w:id="1047" w:name="_Toc480980178"/>
      <w:bookmarkStart w:id="1048" w:name="_Toc480980239"/>
      <w:bookmarkStart w:id="1049" w:name="_Toc480980464"/>
      <w:bookmarkStart w:id="1050" w:name="_Toc481482701"/>
      <w:bookmarkStart w:id="1051" w:name="_Toc481482751"/>
      <w:bookmarkStart w:id="1052" w:name="_Toc481482890"/>
      <w:bookmarkStart w:id="1053" w:name="_Toc481495783"/>
      <w:bookmarkStart w:id="1054" w:name="_Toc483384557"/>
      <w:bookmarkStart w:id="1055" w:name="_Toc512700008"/>
      <w:bookmarkStart w:id="1056" w:name="_Toc512700070"/>
      <w:bookmarkStart w:id="1057" w:name="_Toc512700864"/>
      <w:bookmarkStart w:id="1058" w:name="_Toc512840122"/>
      <w:bookmarkStart w:id="1059" w:name="_Toc512860649"/>
      <w:bookmarkStart w:id="1060" w:name="_Toc514414177"/>
      <w:bookmarkStart w:id="1061" w:name="_Toc514414275"/>
      <w:bookmarkStart w:id="1062" w:name="_Toc514914886"/>
      <w:bookmarkStart w:id="1063" w:name="_Toc515280164"/>
      <w:bookmarkStart w:id="1064" w:name="_Toc7436653"/>
      <w:bookmarkStart w:id="1065" w:name="_Toc7676546"/>
      <w:bookmarkStart w:id="1066" w:name="_Toc7682262"/>
      <w:bookmarkStart w:id="1067" w:name="_Toc200934181"/>
      <w:bookmarkStart w:id="1068" w:name="_Toc326933050"/>
      <w:bookmarkStart w:id="1069" w:name="_Toc72747658"/>
      <w:r w:rsidRPr="002F3C7B">
        <w:rPr>
          <w:rFonts w:ascii="Times New Roman" w:hAnsi="Times New Roman"/>
          <w:i w:val="0"/>
          <w:sz w:val="22"/>
          <w:szCs w:val="22"/>
          <w:lang w:val="et-EE"/>
        </w:rPr>
        <w:lastRenderedPageBreak/>
        <w:t>Eelarve täitmise aruanne</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9"/>
    </w:p>
    <w:p w14:paraId="1A87AD11" w14:textId="009D9939" w:rsidR="00BD2365" w:rsidRPr="002F3C7B" w:rsidRDefault="00987732" w:rsidP="00F36353">
      <w:pPr>
        <w:rPr>
          <w:sz w:val="18"/>
          <w:szCs w:val="18"/>
        </w:rPr>
      </w:pPr>
      <w:r w:rsidRPr="00987732">
        <w:rPr>
          <w:rFonts w:ascii="TimesNewRomanPSMT" w:hAnsi="TimesNewRomanPSMT" w:cs="TimesNewRomanPSMT"/>
          <w:b/>
          <w:sz w:val="20"/>
          <w:szCs w:val="20"/>
          <w:lang w:val="en-US" w:eastAsia="ru-RU"/>
        </w:rPr>
        <w:t>Narva linna 2020.aasta koondeelarve</w:t>
      </w:r>
      <w:r w:rsidR="00B046D3" w:rsidRPr="002F3C7B">
        <w:rPr>
          <w:b/>
          <w:sz w:val="20"/>
          <w:szCs w:val="20"/>
          <w:lang w:val="en-US"/>
        </w:rPr>
        <w:tab/>
      </w:r>
      <w:r w:rsidR="00B046D3" w:rsidRPr="002F3C7B">
        <w:rPr>
          <w:b/>
          <w:sz w:val="20"/>
          <w:szCs w:val="20"/>
          <w:lang w:val="en-US"/>
        </w:rPr>
        <w:tab/>
      </w:r>
      <w:r w:rsidR="00B046D3" w:rsidRPr="002F3C7B">
        <w:rPr>
          <w:b/>
          <w:sz w:val="20"/>
          <w:szCs w:val="20"/>
          <w:lang w:val="en-US"/>
        </w:rPr>
        <w:tab/>
      </w:r>
      <w:r w:rsidR="00B046D3" w:rsidRPr="002F3C7B">
        <w:rPr>
          <w:b/>
          <w:sz w:val="20"/>
          <w:szCs w:val="20"/>
          <w:lang w:val="en-US"/>
        </w:rPr>
        <w:tab/>
      </w:r>
      <w:r w:rsidR="00B046D3" w:rsidRPr="002F3C7B">
        <w:rPr>
          <w:b/>
          <w:sz w:val="20"/>
          <w:szCs w:val="20"/>
          <w:lang w:val="en-US"/>
        </w:rPr>
        <w:tab/>
      </w:r>
      <w:r w:rsidR="00B046D3" w:rsidRPr="002F3C7B">
        <w:rPr>
          <w:b/>
          <w:sz w:val="20"/>
          <w:szCs w:val="20"/>
          <w:lang w:val="en-US"/>
        </w:rPr>
        <w:tab/>
      </w:r>
      <w:r w:rsidR="00B046D3" w:rsidRPr="002F3C7B">
        <w:rPr>
          <w:b/>
          <w:sz w:val="20"/>
          <w:szCs w:val="20"/>
          <w:lang w:val="en-US"/>
        </w:rPr>
        <w:tab/>
      </w:r>
      <w:r w:rsidR="00EF1B4C" w:rsidRPr="002F3C7B">
        <w:rPr>
          <w:sz w:val="18"/>
          <w:szCs w:val="18"/>
        </w:rPr>
        <w:t>eurodes</w:t>
      </w:r>
    </w:p>
    <w:tbl>
      <w:tblPr>
        <w:tblW w:w="10300" w:type="dxa"/>
        <w:tblInd w:w="-572" w:type="dxa"/>
        <w:tblLook w:val="04A0" w:firstRow="1" w:lastRow="0" w:firstColumn="1" w:lastColumn="0" w:noHBand="0" w:noVBand="1"/>
      </w:tblPr>
      <w:tblGrid>
        <w:gridCol w:w="4456"/>
        <w:gridCol w:w="1532"/>
        <w:gridCol w:w="1667"/>
        <w:gridCol w:w="1375"/>
        <w:gridCol w:w="1270"/>
      </w:tblGrid>
      <w:tr w:rsidR="002F3C7B" w:rsidRPr="002F3C7B" w14:paraId="2B80F33B" w14:textId="77777777" w:rsidTr="00583C12">
        <w:trPr>
          <w:trHeight w:val="63"/>
        </w:trPr>
        <w:tc>
          <w:tcPr>
            <w:tcW w:w="44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00CF4" w14:textId="77777777" w:rsidR="002F3C7B" w:rsidRPr="002F3C7B" w:rsidRDefault="002F3C7B" w:rsidP="002F3C7B">
            <w:pPr>
              <w:jc w:val="center"/>
              <w:rPr>
                <w:sz w:val="18"/>
                <w:szCs w:val="18"/>
                <w:lang w:val="en-US"/>
              </w:rPr>
            </w:pPr>
            <w:r w:rsidRPr="002F3C7B">
              <w:rPr>
                <w:sz w:val="18"/>
                <w:szCs w:val="18"/>
              </w:rPr>
              <w:t>Nimetus</w:t>
            </w:r>
          </w:p>
        </w:tc>
        <w:tc>
          <w:tcPr>
            <w:tcW w:w="1532" w:type="dxa"/>
            <w:tcBorders>
              <w:top w:val="single" w:sz="4" w:space="0" w:color="auto"/>
              <w:left w:val="nil"/>
              <w:bottom w:val="single" w:sz="4" w:space="0" w:color="auto"/>
              <w:right w:val="single" w:sz="4" w:space="0" w:color="auto"/>
            </w:tcBorders>
            <w:shd w:val="clear" w:color="auto" w:fill="auto"/>
            <w:vAlign w:val="center"/>
            <w:hideMark/>
          </w:tcPr>
          <w:p w14:paraId="747DCEA5" w14:textId="4E00F436" w:rsidR="002F3C7B" w:rsidRPr="002F3C7B" w:rsidRDefault="002F3C7B" w:rsidP="002F3C7B">
            <w:pPr>
              <w:jc w:val="center"/>
              <w:rPr>
                <w:sz w:val="18"/>
                <w:szCs w:val="18"/>
              </w:rPr>
            </w:pPr>
            <w:r w:rsidRPr="002F3C7B">
              <w:rPr>
                <w:sz w:val="18"/>
                <w:szCs w:val="18"/>
              </w:rPr>
              <w:t xml:space="preserve">2020.a kinnitatud eelarve </w:t>
            </w:r>
          </w:p>
        </w:tc>
        <w:tc>
          <w:tcPr>
            <w:tcW w:w="1667" w:type="dxa"/>
            <w:tcBorders>
              <w:top w:val="single" w:sz="4" w:space="0" w:color="auto"/>
              <w:left w:val="nil"/>
              <w:bottom w:val="single" w:sz="4" w:space="0" w:color="auto"/>
              <w:right w:val="single" w:sz="4" w:space="0" w:color="auto"/>
            </w:tcBorders>
            <w:shd w:val="clear" w:color="auto" w:fill="auto"/>
            <w:vAlign w:val="center"/>
            <w:hideMark/>
          </w:tcPr>
          <w:p w14:paraId="196D8043" w14:textId="0C523BF5" w:rsidR="002F3C7B" w:rsidRPr="002F3C7B" w:rsidRDefault="002F3C7B" w:rsidP="002F3C7B">
            <w:pPr>
              <w:jc w:val="center"/>
              <w:rPr>
                <w:sz w:val="18"/>
                <w:szCs w:val="18"/>
              </w:rPr>
            </w:pPr>
            <w:r w:rsidRPr="002F3C7B">
              <w:rPr>
                <w:sz w:val="18"/>
                <w:szCs w:val="18"/>
              </w:rPr>
              <w:t xml:space="preserve">2020.a täpsustatud eelarve </w:t>
            </w:r>
          </w:p>
        </w:tc>
        <w:tc>
          <w:tcPr>
            <w:tcW w:w="1375" w:type="dxa"/>
            <w:tcBorders>
              <w:top w:val="single" w:sz="4" w:space="0" w:color="auto"/>
              <w:left w:val="nil"/>
              <w:bottom w:val="single" w:sz="4" w:space="0" w:color="auto"/>
              <w:right w:val="single" w:sz="4" w:space="0" w:color="auto"/>
            </w:tcBorders>
            <w:shd w:val="clear" w:color="auto" w:fill="auto"/>
            <w:vAlign w:val="center"/>
            <w:hideMark/>
          </w:tcPr>
          <w:p w14:paraId="18DE489C" w14:textId="36D1ADAB" w:rsidR="002F3C7B" w:rsidRPr="002F3C7B" w:rsidRDefault="002F3C7B" w:rsidP="002F3C7B">
            <w:pPr>
              <w:jc w:val="center"/>
              <w:rPr>
                <w:sz w:val="18"/>
                <w:szCs w:val="18"/>
              </w:rPr>
            </w:pPr>
            <w:r w:rsidRPr="002F3C7B">
              <w:rPr>
                <w:sz w:val="18"/>
                <w:szCs w:val="18"/>
              </w:rPr>
              <w:t xml:space="preserve">2020.a eelarve täitmine </w:t>
            </w:r>
          </w:p>
        </w:tc>
        <w:tc>
          <w:tcPr>
            <w:tcW w:w="1270" w:type="dxa"/>
            <w:tcBorders>
              <w:top w:val="single" w:sz="4" w:space="0" w:color="auto"/>
              <w:left w:val="nil"/>
              <w:bottom w:val="single" w:sz="4" w:space="0" w:color="auto"/>
              <w:right w:val="single" w:sz="4" w:space="0" w:color="auto"/>
            </w:tcBorders>
            <w:shd w:val="clear" w:color="auto" w:fill="auto"/>
            <w:vAlign w:val="center"/>
            <w:hideMark/>
          </w:tcPr>
          <w:p w14:paraId="229439FA" w14:textId="1989ACE3" w:rsidR="002F3C7B" w:rsidRPr="002F3C7B" w:rsidRDefault="002F3C7B" w:rsidP="002F3C7B">
            <w:pPr>
              <w:jc w:val="center"/>
              <w:rPr>
                <w:sz w:val="18"/>
                <w:szCs w:val="18"/>
              </w:rPr>
            </w:pPr>
            <w:r w:rsidRPr="002F3C7B">
              <w:rPr>
                <w:sz w:val="18"/>
                <w:szCs w:val="18"/>
              </w:rPr>
              <w:t>2020.a eelarve täitmine %</w:t>
            </w:r>
          </w:p>
        </w:tc>
      </w:tr>
      <w:tr w:rsidR="002F3C7B" w:rsidRPr="002F3C7B" w14:paraId="16E23FC1"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0CFFD5E2" w14:textId="77777777" w:rsidR="002F3C7B" w:rsidRPr="002F3C7B" w:rsidRDefault="002F3C7B">
            <w:pPr>
              <w:rPr>
                <w:b/>
                <w:bCs/>
                <w:sz w:val="18"/>
                <w:szCs w:val="18"/>
              </w:rPr>
            </w:pPr>
            <w:r w:rsidRPr="002F3C7B">
              <w:rPr>
                <w:b/>
                <w:bCs/>
                <w:sz w:val="18"/>
                <w:szCs w:val="18"/>
              </w:rPr>
              <w:t>PÕHITEGEVUSE TULUD KOKKU</w:t>
            </w:r>
          </w:p>
        </w:tc>
        <w:tc>
          <w:tcPr>
            <w:tcW w:w="1532" w:type="dxa"/>
            <w:tcBorders>
              <w:top w:val="nil"/>
              <w:left w:val="nil"/>
              <w:bottom w:val="single" w:sz="4" w:space="0" w:color="auto"/>
              <w:right w:val="single" w:sz="4" w:space="0" w:color="auto"/>
            </w:tcBorders>
            <w:shd w:val="clear" w:color="auto" w:fill="auto"/>
            <w:noWrap/>
            <w:vAlign w:val="bottom"/>
            <w:hideMark/>
          </w:tcPr>
          <w:p w14:paraId="4DBD0276" w14:textId="77777777" w:rsidR="002F3C7B" w:rsidRPr="002F3C7B" w:rsidRDefault="002F3C7B">
            <w:pPr>
              <w:jc w:val="right"/>
              <w:rPr>
                <w:b/>
                <w:bCs/>
                <w:sz w:val="18"/>
                <w:szCs w:val="18"/>
              </w:rPr>
            </w:pPr>
            <w:r w:rsidRPr="002F3C7B">
              <w:rPr>
                <w:b/>
                <w:bCs/>
                <w:sz w:val="18"/>
                <w:szCs w:val="18"/>
              </w:rPr>
              <w:t>68 167 708</w:t>
            </w:r>
          </w:p>
        </w:tc>
        <w:tc>
          <w:tcPr>
            <w:tcW w:w="1667" w:type="dxa"/>
            <w:tcBorders>
              <w:top w:val="nil"/>
              <w:left w:val="nil"/>
              <w:bottom w:val="single" w:sz="4" w:space="0" w:color="auto"/>
              <w:right w:val="single" w:sz="4" w:space="0" w:color="auto"/>
            </w:tcBorders>
            <w:shd w:val="clear" w:color="auto" w:fill="auto"/>
            <w:noWrap/>
            <w:vAlign w:val="bottom"/>
            <w:hideMark/>
          </w:tcPr>
          <w:p w14:paraId="67144E05" w14:textId="77777777" w:rsidR="002F3C7B" w:rsidRPr="002F3C7B" w:rsidRDefault="002F3C7B">
            <w:pPr>
              <w:jc w:val="right"/>
              <w:rPr>
                <w:b/>
                <w:bCs/>
                <w:sz w:val="18"/>
                <w:szCs w:val="18"/>
              </w:rPr>
            </w:pPr>
            <w:r w:rsidRPr="002F3C7B">
              <w:rPr>
                <w:b/>
                <w:bCs/>
                <w:sz w:val="18"/>
                <w:szCs w:val="18"/>
              </w:rPr>
              <w:t>69 175 062</w:t>
            </w:r>
          </w:p>
        </w:tc>
        <w:tc>
          <w:tcPr>
            <w:tcW w:w="1375" w:type="dxa"/>
            <w:tcBorders>
              <w:top w:val="nil"/>
              <w:left w:val="nil"/>
              <w:bottom w:val="single" w:sz="4" w:space="0" w:color="auto"/>
              <w:right w:val="single" w:sz="4" w:space="0" w:color="auto"/>
            </w:tcBorders>
            <w:shd w:val="clear" w:color="auto" w:fill="auto"/>
            <w:noWrap/>
            <w:vAlign w:val="bottom"/>
            <w:hideMark/>
          </w:tcPr>
          <w:p w14:paraId="1101F7E7" w14:textId="77777777" w:rsidR="002F3C7B" w:rsidRPr="002F3C7B" w:rsidRDefault="002F3C7B">
            <w:pPr>
              <w:jc w:val="right"/>
              <w:rPr>
                <w:b/>
                <w:bCs/>
                <w:sz w:val="18"/>
                <w:szCs w:val="18"/>
              </w:rPr>
            </w:pPr>
            <w:r w:rsidRPr="002F3C7B">
              <w:rPr>
                <w:b/>
                <w:bCs/>
                <w:sz w:val="18"/>
                <w:szCs w:val="18"/>
              </w:rPr>
              <w:t>71 083 208</w:t>
            </w:r>
          </w:p>
        </w:tc>
        <w:tc>
          <w:tcPr>
            <w:tcW w:w="1270" w:type="dxa"/>
            <w:tcBorders>
              <w:top w:val="nil"/>
              <w:left w:val="nil"/>
              <w:bottom w:val="single" w:sz="4" w:space="0" w:color="auto"/>
              <w:right w:val="single" w:sz="4" w:space="0" w:color="auto"/>
            </w:tcBorders>
            <w:shd w:val="clear" w:color="auto" w:fill="auto"/>
            <w:noWrap/>
            <w:vAlign w:val="bottom"/>
            <w:hideMark/>
          </w:tcPr>
          <w:p w14:paraId="1390037B" w14:textId="77777777" w:rsidR="002F3C7B" w:rsidRPr="002F3C7B" w:rsidRDefault="002F3C7B">
            <w:pPr>
              <w:jc w:val="right"/>
              <w:rPr>
                <w:sz w:val="18"/>
                <w:szCs w:val="18"/>
              </w:rPr>
            </w:pPr>
            <w:r w:rsidRPr="002F3C7B">
              <w:rPr>
                <w:sz w:val="18"/>
                <w:szCs w:val="18"/>
              </w:rPr>
              <w:t>102,8%</w:t>
            </w:r>
          </w:p>
        </w:tc>
      </w:tr>
      <w:tr w:rsidR="002F3C7B" w:rsidRPr="002F3C7B" w14:paraId="03037910"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00B4A031" w14:textId="77777777" w:rsidR="002F3C7B" w:rsidRPr="002F3C7B" w:rsidRDefault="002F3C7B">
            <w:pPr>
              <w:rPr>
                <w:b/>
                <w:bCs/>
                <w:sz w:val="18"/>
                <w:szCs w:val="18"/>
              </w:rPr>
            </w:pPr>
            <w:r w:rsidRPr="002F3C7B">
              <w:rPr>
                <w:b/>
                <w:bCs/>
                <w:sz w:val="18"/>
                <w:szCs w:val="18"/>
              </w:rPr>
              <w:t>Maksutulud</w:t>
            </w:r>
          </w:p>
        </w:tc>
        <w:tc>
          <w:tcPr>
            <w:tcW w:w="1532" w:type="dxa"/>
            <w:tcBorders>
              <w:top w:val="nil"/>
              <w:left w:val="nil"/>
              <w:bottom w:val="single" w:sz="4" w:space="0" w:color="auto"/>
              <w:right w:val="single" w:sz="4" w:space="0" w:color="auto"/>
            </w:tcBorders>
            <w:shd w:val="clear" w:color="auto" w:fill="auto"/>
            <w:noWrap/>
            <w:vAlign w:val="bottom"/>
            <w:hideMark/>
          </w:tcPr>
          <w:p w14:paraId="2C721972" w14:textId="77777777" w:rsidR="002F3C7B" w:rsidRPr="002F3C7B" w:rsidRDefault="002F3C7B">
            <w:pPr>
              <w:jc w:val="right"/>
              <w:rPr>
                <w:b/>
                <w:bCs/>
                <w:sz w:val="18"/>
                <w:szCs w:val="18"/>
              </w:rPr>
            </w:pPr>
            <w:r w:rsidRPr="002F3C7B">
              <w:rPr>
                <w:b/>
                <w:bCs/>
                <w:sz w:val="18"/>
                <w:szCs w:val="18"/>
              </w:rPr>
              <w:t>29 742 994</w:t>
            </w:r>
          </w:p>
        </w:tc>
        <w:tc>
          <w:tcPr>
            <w:tcW w:w="1667" w:type="dxa"/>
            <w:tcBorders>
              <w:top w:val="nil"/>
              <w:left w:val="nil"/>
              <w:bottom w:val="single" w:sz="4" w:space="0" w:color="auto"/>
              <w:right w:val="single" w:sz="4" w:space="0" w:color="auto"/>
            </w:tcBorders>
            <w:shd w:val="clear" w:color="auto" w:fill="auto"/>
            <w:noWrap/>
            <w:vAlign w:val="bottom"/>
            <w:hideMark/>
          </w:tcPr>
          <w:p w14:paraId="3046F33F" w14:textId="77777777" w:rsidR="002F3C7B" w:rsidRPr="002F3C7B" w:rsidRDefault="002F3C7B">
            <w:pPr>
              <w:jc w:val="right"/>
              <w:rPr>
                <w:b/>
                <w:bCs/>
                <w:sz w:val="18"/>
                <w:szCs w:val="18"/>
              </w:rPr>
            </w:pPr>
            <w:r w:rsidRPr="002F3C7B">
              <w:rPr>
                <w:b/>
                <w:bCs/>
                <w:sz w:val="18"/>
                <w:szCs w:val="18"/>
              </w:rPr>
              <w:t>28 684 185</w:t>
            </w:r>
          </w:p>
        </w:tc>
        <w:tc>
          <w:tcPr>
            <w:tcW w:w="1375" w:type="dxa"/>
            <w:tcBorders>
              <w:top w:val="nil"/>
              <w:left w:val="nil"/>
              <w:bottom w:val="single" w:sz="4" w:space="0" w:color="auto"/>
              <w:right w:val="single" w:sz="4" w:space="0" w:color="auto"/>
            </w:tcBorders>
            <w:shd w:val="clear" w:color="auto" w:fill="auto"/>
            <w:noWrap/>
            <w:vAlign w:val="bottom"/>
            <w:hideMark/>
          </w:tcPr>
          <w:p w14:paraId="2CEE8C25" w14:textId="77777777" w:rsidR="002F3C7B" w:rsidRPr="002F3C7B" w:rsidRDefault="002F3C7B">
            <w:pPr>
              <w:jc w:val="right"/>
              <w:rPr>
                <w:b/>
                <w:bCs/>
                <w:sz w:val="18"/>
                <w:szCs w:val="18"/>
              </w:rPr>
            </w:pPr>
            <w:r w:rsidRPr="002F3C7B">
              <w:rPr>
                <w:b/>
                <w:bCs/>
                <w:sz w:val="18"/>
                <w:szCs w:val="18"/>
              </w:rPr>
              <w:t>31 083 565</w:t>
            </w:r>
          </w:p>
        </w:tc>
        <w:tc>
          <w:tcPr>
            <w:tcW w:w="1270" w:type="dxa"/>
            <w:tcBorders>
              <w:top w:val="nil"/>
              <w:left w:val="nil"/>
              <w:bottom w:val="single" w:sz="4" w:space="0" w:color="auto"/>
              <w:right w:val="single" w:sz="4" w:space="0" w:color="auto"/>
            </w:tcBorders>
            <w:shd w:val="clear" w:color="auto" w:fill="auto"/>
            <w:noWrap/>
            <w:vAlign w:val="bottom"/>
            <w:hideMark/>
          </w:tcPr>
          <w:p w14:paraId="568337E0" w14:textId="77777777" w:rsidR="002F3C7B" w:rsidRPr="002F3C7B" w:rsidRDefault="002F3C7B">
            <w:pPr>
              <w:jc w:val="right"/>
              <w:rPr>
                <w:sz w:val="18"/>
                <w:szCs w:val="18"/>
              </w:rPr>
            </w:pPr>
            <w:r w:rsidRPr="002F3C7B">
              <w:rPr>
                <w:sz w:val="18"/>
                <w:szCs w:val="18"/>
              </w:rPr>
              <w:t>108,4%</w:t>
            </w:r>
          </w:p>
        </w:tc>
      </w:tr>
      <w:tr w:rsidR="002F3C7B" w:rsidRPr="002F3C7B" w14:paraId="2C61CA2B"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37480D2A" w14:textId="77777777" w:rsidR="002F3C7B" w:rsidRPr="002F3C7B" w:rsidRDefault="002F3C7B">
            <w:pPr>
              <w:rPr>
                <w:sz w:val="18"/>
                <w:szCs w:val="18"/>
              </w:rPr>
            </w:pPr>
            <w:r w:rsidRPr="002F3C7B">
              <w:rPr>
                <w:sz w:val="18"/>
                <w:szCs w:val="18"/>
              </w:rPr>
              <w:t>Füüsilise isiku tulumaks</w:t>
            </w:r>
          </w:p>
        </w:tc>
        <w:tc>
          <w:tcPr>
            <w:tcW w:w="1532" w:type="dxa"/>
            <w:tcBorders>
              <w:top w:val="nil"/>
              <w:left w:val="nil"/>
              <w:bottom w:val="single" w:sz="4" w:space="0" w:color="auto"/>
              <w:right w:val="single" w:sz="4" w:space="0" w:color="auto"/>
            </w:tcBorders>
            <w:shd w:val="clear" w:color="auto" w:fill="auto"/>
            <w:noWrap/>
            <w:vAlign w:val="bottom"/>
            <w:hideMark/>
          </w:tcPr>
          <w:p w14:paraId="622DE07F" w14:textId="77777777" w:rsidR="002F3C7B" w:rsidRPr="002F3C7B" w:rsidRDefault="002F3C7B">
            <w:pPr>
              <w:jc w:val="right"/>
              <w:rPr>
                <w:sz w:val="18"/>
                <w:szCs w:val="18"/>
              </w:rPr>
            </w:pPr>
            <w:r w:rsidRPr="002F3C7B">
              <w:rPr>
                <w:sz w:val="18"/>
                <w:szCs w:val="18"/>
              </w:rPr>
              <w:t>29 388 892</w:t>
            </w:r>
          </w:p>
        </w:tc>
        <w:tc>
          <w:tcPr>
            <w:tcW w:w="1667" w:type="dxa"/>
            <w:tcBorders>
              <w:top w:val="nil"/>
              <w:left w:val="nil"/>
              <w:bottom w:val="single" w:sz="4" w:space="0" w:color="auto"/>
              <w:right w:val="single" w:sz="4" w:space="0" w:color="auto"/>
            </w:tcBorders>
            <w:shd w:val="clear" w:color="auto" w:fill="auto"/>
            <w:noWrap/>
            <w:vAlign w:val="bottom"/>
            <w:hideMark/>
          </w:tcPr>
          <w:p w14:paraId="150A499F" w14:textId="77777777" w:rsidR="002F3C7B" w:rsidRPr="002F3C7B" w:rsidRDefault="002F3C7B">
            <w:pPr>
              <w:jc w:val="right"/>
              <w:rPr>
                <w:sz w:val="18"/>
                <w:szCs w:val="18"/>
              </w:rPr>
            </w:pPr>
            <w:r w:rsidRPr="002F3C7B">
              <w:rPr>
                <w:sz w:val="18"/>
                <w:szCs w:val="18"/>
              </w:rPr>
              <w:t>28 314 523</w:t>
            </w:r>
          </w:p>
        </w:tc>
        <w:tc>
          <w:tcPr>
            <w:tcW w:w="1375" w:type="dxa"/>
            <w:tcBorders>
              <w:top w:val="nil"/>
              <w:left w:val="nil"/>
              <w:bottom w:val="single" w:sz="4" w:space="0" w:color="auto"/>
              <w:right w:val="single" w:sz="4" w:space="0" w:color="auto"/>
            </w:tcBorders>
            <w:shd w:val="clear" w:color="auto" w:fill="auto"/>
            <w:noWrap/>
            <w:vAlign w:val="bottom"/>
            <w:hideMark/>
          </w:tcPr>
          <w:p w14:paraId="46B7184D" w14:textId="77777777" w:rsidR="002F3C7B" w:rsidRPr="002F3C7B" w:rsidRDefault="002F3C7B">
            <w:pPr>
              <w:jc w:val="right"/>
              <w:rPr>
                <w:sz w:val="18"/>
                <w:szCs w:val="18"/>
              </w:rPr>
            </w:pPr>
            <w:r w:rsidRPr="002F3C7B">
              <w:rPr>
                <w:sz w:val="18"/>
                <w:szCs w:val="18"/>
              </w:rPr>
              <w:t>30 657 540</w:t>
            </w:r>
          </w:p>
        </w:tc>
        <w:tc>
          <w:tcPr>
            <w:tcW w:w="1270" w:type="dxa"/>
            <w:tcBorders>
              <w:top w:val="nil"/>
              <w:left w:val="nil"/>
              <w:bottom w:val="single" w:sz="4" w:space="0" w:color="auto"/>
              <w:right w:val="single" w:sz="4" w:space="0" w:color="auto"/>
            </w:tcBorders>
            <w:shd w:val="clear" w:color="auto" w:fill="auto"/>
            <w:noWrap/>
            <w:vAlign w:val="bottom"/>
            <w:hideMark/>
          </w:tcPr>
          <w:p w14:paraId="792C1D02" w14:textId="77777777" w:rsidR="002F3C7B" w:rsidRPr="002F3C7B" w:rsidRDefault="002F3C7B">
            <w:pPr>
              <w:jc w:val="right"/>
              <w:rPr>
                <w:sz w:val="18"/>
                <w:szCs w:val="18"/>
              </w:rPr>
            </w:pPr>
            <w:r w:rsidRPr="002F3C7B">
              <w:rPr>
                <w:sz w:val="18"/>
                <w:szCs w:val="18"/>
              </w:rPr>
              <w:t>108,3%</w:t>
            </w:r>
          </w:p>
        </w:tc>
      </w:tr>
      <w:tr w:rsidR="002F3C7B" w:rsidRPr="002F3C7B" w14:paraId="60EAFA0D"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3E959196" w14:textId="77777777" w:rsidR="002F3C7B" w:rsidRPr="002F3C7B" w:rsidRDefault="002F3C7B">
            <w:pPr>
              <w:rPr>
                <w:sz w:val="18"/>
                <w:szCs w:val="18"/>
              </w:rPr>
            </w:pPr>
            <w:r w:rsidRPr="002F3C7B">
              <w:rPr>
                <w:sz w:val="18"/>
                <w:szCs w:val="18"/>
              </w:rPr>
              <w:t>Maamaks</w:t>
            </w:r>
          </w:p>
        </w:tc>
        <w:tc>
          <w:tcPr>
            <w:tcW w:w="1532" w:type="dxa"/>
            <w:tcBorders>
              <w:top w:val="nil"/>
              <w:left w:val="nil"/>
              <w:bottom w:val="single" w:sz="4" w:space="0" w:color="auto"/>
              <w:right w:val="single" w:sz="4" w:space="0" w:color="auto"/>
            </w:tcBorders>
            <w:shd w:val="clear" w:color="auto" w:fill="auto"/>
            <w:noWrap/>
            <w:vAlign w:val="bottom"/>
            <w:hideMark/>
          </w:tcPr>
          <w:p w14:paraId="0AFF09A7" w14:textId="77777777" w:rsidR="002F3C7B" w:rsidRPr="002F3C7B" w:rsidRDefault="002F3C7B">
            <w:pPr>
              <w:jc w:val="right"/>
              <w:rPr>
                <w:sz w:val="18"/>
                <w:szCs w:val="18"/>
              </w:rPr>
            </w:pPr>
            <w:r w:rsidRPr="002F3C7B">
              <w:rPr>
                <w:sz w:val="18"/>
                <w:szCs w:val="18"/>
              </w:rPr>
              <w:t>250 602</w:t>
            </w:r>
          </w:p>
        </w:tc>
        <w:tc>
          <w:tcPr>
            <w:tcW w:w="1667" w:type="dxa"/>
            <w:tcBorders>
              <w:top w:val="nil"/>
              <w:left w:val="nil"/>
              <w:bottom w:val="single" w:sz="4" w:space="0" w:color="auto"/>
              <w:right w:val="single" w:sz="4" w:space="0" w:color="auto"/>
            </w:tcBorders>
            <w:shd w:val="clear" w:color="auto" w:fill="auto"/>
            <w:noWrap/>
            <w:vAlign w:val="bottom"/>
            <w:hideMark/>
          </w:tcPr>
          <w:p w14:paraId="7521FD31" w14:textId="77777777" w:rsidR="002F3C7B" w:rsidRPr="002F3C7B" w:rsidRDefault="002F3C7B">
            <w:pPr>
              <w:jc w:val="right"/>
              <w:rPr>
                <w:sz w:val="18"/>
                <w:szCs w:val="18"/>
              </w:rPr>
            </w:pPr>
            <w:r w:rsidRPr="002F3C7B">
              <w:rPr>
                <w:sz w:val="18"/>
                <w:szCs w:val="18"/>
              </w:rPr>
              <w:t>250 602</w:t>
            </w:r>
          </w:p>
        </w:tc>
        <w:tc>
          <w:tcPr>
            <w:tcW w:w="1375" w:type="dxa"/>
            <w:tcBorders>
              <w:top w:val="nil"/>
              <w:left w:val="nil"/>
              <w:bottom w:val="single" w:sz="4" w:space="0" w:color="auto"/>
              <w:right w:val="single" w:sz="4" w:space="0" w:color="auto"/>
            </w:tcBorders>
            <w:shd w:val="clear" w:color="auto" w:fill="auto"/>
            <w:noWrap/>
            <w:vAlign w:val="bottom"/>
            <w:hideMark/>
          </w:tcPr>
          <w:p w14:paraId="33FB437A" w14:textId="77777777" w:rsidR="002F3C7B" w:rsidRPr="002F3C7B" w:rsidRDefault="002F3C7B">
            <w:pPr>
              <w:jc w:val="right"/>
              <w:rPr>
                <w:sz w:val="18"/>
                <w:szCs w:val="18"/>
              </w:rPr>
            </w:pPr>
            <w:r w:rsidRPr="002F3C7B">
              <w:rPr>
                <w:sz w:val="18"/>
                <w:szCs w:val="18"/>
              </w:rPr>
              <w:t>258 549</w:t>
            </w:r>
          </w:p>
        </w:tc>
        <w:tc>
          <w:tcPr>
            <w:tcW w:w="1270" w:type="dxa"/>
            <w:tcBorders>
              <w:top w:val="nil"/>
              <w:left w:val="nil"/>
              <w:bottom w:val="single" w:sz="4" w:space="0" w:color="auto"/>
              <w:right w:val="single" w:sz="4" w:space="0" w:color="auto"/>
            </w:tcBorders>
            <w:shd w:val="clear" w:color="auto" w:fill="auto"/>
            <w:noWrap/>
            <w:vAlign w:val="bottom"/>
            <w:hideMark/>
          </w:tcPr>
          <w:p w14:paraId="495870C4" w14:textId="77777777" w:rsidR="002F3C7B" w:rsidRPr="002F3C7B" w:rsidRDefault="002F3C7B">
            <w:pPr>
              <w:jc w:val="right"/>
              <w:rPr>
                <w:sz w:val="18"/>
                <w:szCs w:val="18"/>
              </w:rPr>
            </w:pPr>
            <w:r w:rsidRPr="002F3C7B">
              <w:rPr>
                <w:sz w:val="18"/>
                <w:szCs w:val="18"/>
              </w:rPr>
              <w:t>103,2%</w:t>
            </w:r>
          </w:p>
        </w:tc>
      </w:tr>
      <w:tr w:rsidR="002F3C7B" w:rsidRPr="002F3C7B" w14:paraId="7A3A1D61"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31879F50" w14:textId="77777777" w:rsidR="002F3C7B" w:rsidRPr="002F3C7B" w:rsidRDefault="002F3C7B">
            <w:pPr>
              <w:rPr>
                <w:sz w:val="18"/>
                <w:szCs w:val="18"/>
              </w:rPr>
            </w:pPr>
            <w:r w:rsidRPr="002F3C7B">
              <w:rPr>
                <w:sz w:val="18"/>
                <w:szCs w:val="18"/>
              </w:rPr>
              <w:t>Reklaamimaks</w:t>
            </w:r>
          </w:p>
        </w:tc>
        <w:tc>
          <w:tcPr>
            <w:tcW w:w="1532" w:type="dxa"/>
            <w:tcBorders>
              <w:top w:val="nil"/>
              <w:left w:val="nil"/>
              <w:bottom w:val="single" w:sz="4" w:space="0" w:color="auto"/>
              <w:right w:val="single" w:sz="4" w:space="0" w:color="auto"/>
            </w:tcBorders>
            <w:shd w:val="clear" w:color="auto" w:fill="auto"/>
            <w:noWrap/>
            <w:vAlign w:val="bottom"/>
            <w:hideMark/>
          </w:tcPr>
          <w:p w14:paraId="3AF78AB1" w14:textId="77777777" w:rsidR="002F3C7B" w:rsidRPr="002F3C7B" w:rsidRDefault="002F3C7B">
            <w:pPr>
              <w:jc w:val="right"/>
              <w:rPr>
                <w:sz w:val="18"/>
                <w:szCs w:val="18"/>
              </w:rPr>
            </w:pPr>
            <w:r w:rsidRPr="002F3C7B">
              <w:rPr>
                <w:sz w:val="18"/>
                <w:szCs w:val="18"/>
              </w:rPr>
              <w:t>80 000</w:t>
            </w:r>
          </w:p>
        </w:tc>
        <w:tc>
          <w:tcPr>
            <w:tcW w:w="1667" w:type="dxa"/>
            <w:tcBorders>
              <w:top w:val="nil"/>
              <w:left w:val="nil"/>
              <w:bottom w:val="single" w:sz="4" w:space="0" w:color="auto"/>
              <w:right w:val="single" w:sz="4" w:space="0" w:color="auto"/>
            </w:tcBorders>
            <w:shd w:val="clear" w:color="auto" w:fill="auto"/>
            <w:noWrap/>
            <w:vAlign w:val="bottom"/>
            <w:hideMark/>
          </w:tcPr>
          <w:p w14:paraId="45907ED8" w14:textId="77777777" w:rsidR="002F3C7B" w:rsidRPr="002F3C7B" w:rsidRDefault="002F3C7B">
            <w:pPr>
              <w:jc w:val="right"/>
              <w:rPr>
                <w:sz w:val="18"/>
                <w:szCs w:val="18"/>
              </w:rPr>
            </w:pPr>
            <w:r w:rsidRPr="002F3C7B">
              <w:rPr>
                <w:sz w:val="18"/>
                <w:szCs w:val="18"/>
              </w:rPr>
              <w:t>80 400</w:t>
            </w:r>
          </w:p>
        </w:tc>
        <w:tc>
          <w:tcPr>
            <w:tcW w:w="1375" w:type="dxa"/>
            <w:tcBorders>
              <w:top w:val="nil"/>
              <w:left w:val="nil"/>
              <w:bottom w:val="single" w:sz="4" w:space="0" w:color="auto"/>
              <w:right w:val="single" w:sz="4" w:space="0" w:color="auto"/>
            </w:tcBorders>
            <w:shd w:val="clear" w:color="auto" w:fill="auto"/>
            <w:noWrap/>
            <w:vAlign w:val="bottom"/>
            <w:hideMark/>
          </w:tcPr>
          <w:p w14:paraId="535EF670" w14:textId="77777777" w:rsidR="002F3C7B" w:rsidRPr="002F3C7B" w:rsidRDefault="002F3C7B">
            <w:pPr>
              <w:jc w:val="right"/>
              <w:rPr>
                <w:sz w:val="18"/>
                <w:szCs w:val="18"/>
              </w:rPr>
            </w:pPr>
            <w:r w:rsidRPr="002F3C7B">
              <w:rPr>
                <w:sz w:val="18"/>
                <w:szCs w:val="18"/>
              </w:rPr>
              <w:t>114 973</w:t>
            </w:r>
          </w:p>
        </w:tc>
        <w:tc>
          <w:tcPr>
            <w:tcW w:w="1270" w:type="dxa"/>
            <w:tcBorders>
              <w:top w:val="nil"/>
              <w:left w:val="nil"/>
              <w:bottom w:val="single" w:sz="4" w:space="0" w:color="auto"/>
              <w:right w:val="single" w:sz="4" w:space="0" w:color="auto"/>
            </w:tcBorders>
            <w:shd w:val="clear" w:color="auto" w:fill="auto"/>
            <w:noWrap/>
            <w:vAlign w:val="bottom"/>
            <w:hideMark/>
          </w:tcPr>
          <w:p w14:paraId="7D211BF2" w14:textId="77777777" w:rsidR="002F3C7B" w:rsidRPr="002F3C7B" w:rsidRDefault="002F3C7B">
            <w:pPr>
              <w:jc w:val="right"/>
              <w:rPr>
                <w:sz w:val="18"/>
                <w:szCs w:val="18"/>
              </w:rPr>
            </w:pPr>
            <w:r w:rsidRPr="002F3C7B">
              <w:rPr>
                <w:sz w:val="18"/>
                <w:szCs w:val="18"/>
              </w:rPr>
              <w:t>143,0%</w:t>
            </w:r>
          </w:p>
        </w:tc>
      </w:tr>
      <w:tr w:rsidR="002F3C7B" w:rsidRPr="002F3C7B" w14:paraId="0658F2B5"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228605DB" w14:textId="77777777" w:rsidR="002F3C7B" w:rsidRPr="002F3C7B" w:rsidRDefault="002F3C7B">
            <w:pPr>
              <w:rPr>
                <w:sz w:val="18"/>
                <w:szCs w:val="18"/>
              </w:rPr>
            </w:pPr>
            <w:r w:rsidRPr="002F3C7B">
              <w:rPr>
                <w:sz w:val="18"/>
                <w:szCs w:val="18"/>
              </w:rPr>
              <w:t>Teede ja tänavate sulgemise maks</w:t>
            </w:r>
          </w:p>
        </w:tc>
        <w:tc>
          <w:tcPr>
            <w:tcW w:w="1532" w:type="dxa"/>
            <w:tcBorders>
              <w:top w:val="nil"/>
              <w:left w:val="nil"/>
              <w:bottom w:val="single" w:sz="4" w:space="0" w:color="auto"/>
              <w:right w:val="single" w:sz="4" w:space="0" w:color="auto"/>
            </w:tcBorders>
            <w:shd w:val="clear" w:color="auto" w:fill="auto"/>
            <w:noWrap/>
            <w:vAlign w:val="bottom"/>
            <w:hideMark/>
          </w:tcPr>
          <w:p w14:paraId="0A9B6087" w14:textId="77777777" w:rsidR="002F3C7B" w:rsidRPr="002F3C7B" w:rsidRDefault="002F3C7B">
            <w:pPr>
              <w:jc w:val="right"/>
              <w:rPr>
                <w:sz w:val="18"/>
                <w:szCs w:val="18"/>
              </w:rPr>
            </w:pPr>
            <w:r w:rsidRPr="002F3C7B">
              <w:rPr>
                <w:sz w:val="18"/>
                <w:szCs w:val="18"/>
              </w:rPr>
              <w:t>6 500</w:t>
            </w:r>
          </w:p>
        </w:tc>
        <w:tc>
          <w:tcPr>
            <w:tcW w:w="1667" w:type="dxa"/>
            <w:tcBorders>
              <w:top w:val="nil"/>
              <w:left w:val="nil"/>
              <w:bottom w:val="single" w:sz="4" w:space="0" w:color="auto"/>
              <w:right w:val="single" w:sz="4" w:space="0" w:color="auto"/>
            </w:tcBorders>
            <w:shd w:val="clear" w:color="auto" w:fill="auto"/>
            <w:noWrap/>
            <w:vAlign w:val="bottom"/>
            <w:hideMark/>
          </w:tcPr>
          <w:p w14:paraId="05D2D6D7" w14:textId="77777777" w:rsidR="002F3C7B" w:rsidRPr="002F3C7B" w:rsidRDefault="002F3C7B">
            <w:pPr>
              <w:jc w:val="right"/>
              <w:rPr>
                <w:sz w:val="18"/>
                <w:szCs w:val="18"/>
              </w:rPr>
            </w:pPr>
            <w:r w:rsidRPr="002F3C7B">
              <w:rPr>
                <w:sz w:val="18"/>
                <w:szCs w:val="18"/>
              </w:rPr>
              <w:t>21 660</w:t>
            </w:r>
          </w:p>
        </w:tc>
        <w:tc>
          <w:tcPr>
            <w:tcW w:w="1375" w:type="dxa"/>
            <w:tcBorders>
              <w:top w:val="nil"/>
              <w:left w:val="nil"/>
              <w:bottom w:val="single" w:sz="4" w:space="0" w:color="auto"/>
              <w:right w:val="single" w:sz="4" w:space="0" w:color="auto"/>
            </w:tcBorders>
            <w:shd w:val="clear" w:color="auto" w:fill="auto"/>
            <w:noWrap/>
            <w:vAlign w:val="bottom"/>
            <w:hideMark/>
          </w:tcPr>
          <w:p w14:paraId="0488A7A3" w14:textId="77777777" w:rsidR="002F3C7B" w:rsidRPr="002F3C7B" w:rsidRDefault="002F3C7B">
            <w:pPr>
              <w:jc w:val="right"/>
              <w:rPr>
                <w:sz w:val="18"/>
                <w:szCs w:val="18"/>
              </w:rPr>
            </w:pPr>
            <w:r w:rsidRPr="002F3C7B">
              <w:rPr>
                <w:sz w:val="18"/>
                <w:szCs w:val="18"/>
              </w:rPr>
              <w:t>34 380</w:t>
            </w:r>
          </w:p>
        </w:tc>
        <w:tc>
          <w:tcPr>
            <w:tcW w:w="1270" w:type="dxa"/>
            <w:tcBorders>
              <w:top w:val="nil"/>
              <w:left w:val="nil"/>
              <w:bottom w:val="single" w:sz="4" w:space="0" w:color="auto"/>
              <w:right w:val="single" w:sz="4" w:space="0" w:color="auto"/>
            </w:tcBorders>
            <w:shd w:val="clear" w:color="auto" w:fill="auto"/>
            <w:noWrap/>
            <w:vAlign w:val="bottom"/>
            <w:hideMark/>
          </w:tcPr>
          <w:p w14:paraId="0993CE2B" w14:textId="77777777" w:rsidR="002F3C7B" w:rsidRPr="002F3C7B" w:rsidRDefault="002F3C7B">
            <w:pPr>
              <w:jc w:val="right"/>
              <w:rPr>
                <w:sz w:val="18"/>
                <w:szCs w:val="18"/>
              </w:rPr>
            </w:pPr>
            <w:r w:rsidRPr="002F3C7B">
              <w:rPr>
                <w:sz w:val="18"/>
                <w:szCs w:val="18"/>
              </w:rPr>
              <w:t>158,7%</w:t>
            </w:r>
          </w:p>
        </w:tc>
      </w:tr>
      <w:tr w:rsidR="002F3C7B" w:rsidRPr="002F3C7B" w14:paraId="1D70CC8A"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1D63CE3E" w14:textId="77777777" w:rsidR="002F3C7B" w:rsidRPr="002F3C7B" w:rsidRDefault="002F3C7B">
            <w:pPr>
              <w:rPr>
                <w:sz w:val="18"/>
                <w:szCs w:val="18"/>
              </w:rPr>
            </w:pPr>
            <w:r w:rsidRPr="002F3C7B">
              <w:rPr>
                <w:sz w:val="18"/>
                <w:szCs w:val="18"/>
              </w:rPr>
              <w:t>Parkimistasu</w:t>
            </w:r>
          </w:p>
        </w:tc>
        <w:tc>
          <w:tcPr>
            <w:tcW w:w="1532" w:type="dxa"/>
            <w:tcBorders>
              <w:top w:val="nil"/>
              <w:left w:val="nil"/>
              <w:bottom w:val="single" w:sz="4" w:space="0" w:color="auto"/>
              <w:right w:val="single" w:sz="4" w:space="0" w:color="auto"/>
            </w:tcBorders>
            <w:shd w:val="clear" w:color="auto" w:fill="auto"/>
            <w:noWrap/>
            <w:vAlign w:val="bottom"/>
            <w:hideMark/>
          </w:tcPr>
          <w:p w14:paraId="18EBD4C0" w14:textId="77777777" w:rsidR="002F3C7B" w:rsidRPr="002F3C7B" w:rsidRDefault="002F3C7B">
            <w:pPr>
              <w:jc w:val="right"/>
              <w:rPr>
                <w:sz w:val="18"/>
                <w:szCs w:val="18"/>
              </w:rPr>
            </w:pPr>
            <w:r w:rsidRPr="002F3C7B">
              <w:rPr>
                <w:sz w:val="18"/>
                <w:szCs w:val="18"/>
              </w:rPr>
              <w:t>17 000</w:t>
            </w:r>
          </w:p>
        </w:tc>
        <w:tc>
          <w:tcPr>
            <w:tcW w:w="1667" w:type="dxa"/>
            <w:tcBorders>
              <w:top w:val="nil"/>
              <w:left w:val="nil"/>
              <w:bottom w:val="single" w:sz="4" w:space="0" w:color="auto"/>
              <w:right w:val="single" w:sz="4" w:space="0" w:color="auto"/>
            </w:tcBorders>
            <w:shd w:val="clear" w:color="auto" w:fill="auto"/>
            <w:noWrap/>
            <w:vAlign w:val="bottom"/>
            <w:hideMark/>
          </w:tcPr>
          <w:p w14:paraId="2A4D9461" w14:textId="77777777" w:rsidR="002F3C7B" w:rsidRPr="002F3C7B" w:rsidRDefault="002F3C7B">
            <w:pPr>
              <w:jc w:val="right"/>
              <w:rPr>
                <w:sz w:val="18"/>
                <w:szCs w:val="18"/>
              </w:rPr>
            </w:pPr>
            <w:r w:rsidRPr="002F3C7B">
              <w:rPr>
                <w:sz w:val="18"/>
                <w:szCs w:val="18"/>
              </w:rPr>
              <w:t>17 000</w:t>
            </w:r>
          </w:p>
        </w:tc>
        <w:tc>
          <w:tcPr>
            <w:tcW w:w="1375" w:type="dxa"/>
            <w:tcBorders>
              <w:top w:val="nil"/>
              <w:left w:val="nil"/>
              <w:bottom w:val="single" w:sz="4" w:space="0" w:color="auto"/>
              <w:right w:val="single" w:sz="4" w:space="0" w:color="auto"/>
            </w:tcBorders>
            <w:shd w:val="clear" w:color="auto" w:fill="auto"/>
            <w:noWrap/>
            <w:vAlign w:val="bottom"/>
            <w:hideMark/>
          </w:tcPr>
          <w:p w14:paraId="7D4223C7" w14:textId="77777777" w:rsidR="002F3C7B" w:rsidRPr="002F3C7B" w:rsidRDefault="002F3C7B">
            <w:pPr>
              <w:jc w:val="right"/>
              <w:rPr>
                <w:sz w:val="18"/>
                <w:szCs w:val="18"/>
              </w:rPr>
            </w:pPr>
            <w:r w:rsidRPr="002F3C7B">
              <w:rPr>
                <w:sz w:val="18"/>
                <w:szCs w:val="18"/>
              </w:rPr>
              <w:t>18 123</w:t>
            </w:r>
          </w:p>
        </w:tc>
        <w:tc>
          <w:tcPr>
            <w:tcW w:w="1270" w:type="dxa"/>
            <w:tcBorders>
              <w:top w:val="nil"/>
              <w:left w:val="nil"/>
              <w:bottom w:val="single" w:sz="4" w:space="0" w:color="auto"/>
              <w:right w:val="single" w:sz="4" w:space="0" w:color="auto"/>
            </w:tcBorders>
            <w:shd w:val="clear" w:color="auto" w:fill="auto"/>
            <w:noWrap/>
            <w:vAlign w:val="bottom"/>
            <w:hideMark/>
          </w:tcPr>
          <w:p w14:paraId="6D6381A0" w14:textId="77777777" w:rsidR="002F3C7B" w:rsidRPr="002F3C7B" w:rsidRDefault="002F3C7B">
            <w:pPr>
              <w:jc w:val="right"/>
              <w:rPr>
                <w:sz w:val="18"/>
                <w:szCs w:val="18"/>
              </w:rPr>
            </w:pPr>
            <w:r w:rsidRPr="002F3C7B">
              <w:rPr>
                <w:sz w:val="18"/>
                <w:szCs w:val="18"/>
              </w:rPr>
              <w:t>106,6%</w:t>
            </w:r>
          </w:p>
        </w:tc>
      </w:tr>
      <w:tr w:rsidR="002F3C7B" w:rsidRPr="002F3C7B" w14:paraId="162A7C1E"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0B6395E4" w14:textId="77777777" w:rsidR="002F3C7B" w:rsidRPr="002F3C7B" w:rsidRDefault="002F3C7B">
            <w:pPr>
              <w:rPr>
                <w:b/>
                <w:bCs/>
                <w:sz w:val="18"/>
                <w:szCs w:val="18"/>
              </w:rPr>
            </w:pPr>
            <w:r w:rsidRPr="002F3C7B">
              <w:rPr>
                <w:b/>
                <w:bCs/>
                <w:sz w:val="18"/>
                <w:szCs w:val="18"/>
              </w:rPr>
              <w:t>Tulud kaupade ja teenuste müügist</w:t>
            </w:r>
          </w:p>
        </w:tc>
        <w:tc>
          <w:tcPr>
            <w:tcW w:w="1532" w:type="dxa"/>
            <w:tcBorders>
              <w:top w:val="nil"/>
              <w:left w:val="nil"/>
              <w:bottom w:val="single" w:sz="4" w:space="0" w:color="auto"/>
              <w:right w:val="single" w:sz="4" w:space="0" w:color="auto"/>
            </w:tcBorders>
            <w:shd w:val="clear" w:color="auto" w:fill="auto"/>
            <w:noWrap/>
            <w:vAlign w:val="bottom"/>
            <w:hideMark/>
          </w:tcPr>
          <w:p w14:paraId="0679F172" w14:textId="77777777" w:rsidR="002F3C7B" w:rsidRPr="002F3C7B" w:rsidRDefault="002F3C7B">
            <w:pPr>
              <w:jc w:val="right"/>
              <w:rPr>
                <w:b/>
                <w:bCs/>
                <w:sz w:val="18"/>
                <w:szCs w:val="18"/>
              </w:rPr>
            </w:pPr>
            <w:r w:rsidRPr="002F3C7B">
              <w:rPr>
                <w:b/>
                <w:bCs/>
                <w:sz w:val="18"/>
                <w:szCs w:val="18"/>
              </w:rPr>
              <w:t>4 856 889</w:t>
            </w:r>
          </w:p>
        </w:tc>
        <w:tc>
          <w:tcPr>
            <w:tcW w:w="1667" w:type="dxa"/>
            <w:tcBorders>
              <w:top w:val="nil"/>
              <w:left w:val="nil"/>
              <w:bottom w:val="single" w:sz="4" w:space="0" w:color="auto"/>
              <w:right w:val="single" w:sz="4" w:space="0" w:color="auto"/>
            </w:tcBorders>
            <w:shd w:val="clear" w:color="auto" w:fill="auto"/>
            <w:noWrap/>
            <w:vAlign w:val="bottom"/>
            <w:hideMark/>
          </w:tcPr>
          <w:p w14:paraId="0F305CF0" w14:textId="77777777" w:rsidR="002F3C7B" w:rsidRPr="002F3C7B" w:rsidRDefault="002F3C7B">
            <w:pPr>
              <w:jc w:val="right"/>
              <w:rPr>
                <w:b/>
                <w:bCs/>
                <w:sz w:val="18"/>
                <w:szCs w:val="18"/>
              </w:rPr>
            </w:pPr>
            <w:r w:rsidRPr="002F3C7B">
              <w:rPr>
                <w:b/>
                <w:bCs/>
                <w:sz w:val="18"/>
                <w:szCs w:val="18"/>
              </w:rPr>
              <w:t>4 633 094</w:t>
            </w:r>
          </w:p>
        </w:tc>
        <w:tc>
          <w:tcPr>
            <w:tcW w:w="1375" w:type="dxa"/>
            <w:tcBorders>
              <w:top w:val="nil"/>
              <w:left w:val="nil"/>
              <w:bottom w:val="single" w:sz="4" w:space="0" w:color="auto"/>
              <w:right w:val="single" w:sz="4" w:space="0" w:color="auto"/>
            </w:tcBorders>
            <w:shd w:val="clear" w:color="auto" w:fill="auto"/>
            <w:noWrap/>
            <w:vAlign w:val="bottom"/>
            <w:hideMark/>
          </w:tcPr>
          <w:p w14:paraId="4D6A1158" w14:textId="77777777" w:rsidR="002F3C7B" w:rsidRPr="002F3C7B" w:rsidRDefault="002F3C7B">
            <w:pPr>
              <w:jc w:val="right"/>
              <w:rPr>
                <w:b/>
                <w:bCs/>
                <w:sz w:val="18"/>
                <w:szCs w:val="18"/>
              </w:rPr>
            </w:pPr>
            <w:r w:rsidRPr="002F3C7B">
              <w:rPr>
                <w:b/>
                <w:bCs/>
                <w:sz w:val="18"/>
                <w:szCs w:val="18"/>
              </w:rPr>
              <w:t>4 310 215</w:t>
            </w:r>
          </w:p>
        </w:tc>
        <w:tc>
          <w:tcPr>
            <w:tcW w:w="1270" w:type="dxa"/>
            <w:tcBorders>
              <w:top w:val="nil"/>
              <w:left w:val="nil"/>
              <w:bottom w:val="single" w:sz="4" w:space="0" w:color="auto"/>
              <w:right w:val="single" w:sz="4" w:space="0" w:color="auto"/>
            </w:tcBorders>
            <w:shd w:val="clear" w:color="auto" w:fill="auto"/>
            <w:noWrap/>
            <w:vAlign w:val="bottom"/>
            <w:hideMark/>
          </w:tcPr>
          <w:p w14:paraId="7928329C" w14:textId="77777777" w:rsidR="002F3C7B" w:rsidRPr="002F3C7B" w:rsidRDefault="002F3C7B">
            <w:pPr>
              <w:jc w:val="right"/>
              <w:rPr>
                <w:sz w:val="18"/>
                <w:szCs w:val="18"/>
              </w:rPr>
            </w:pPr>
            <w:r w:rsidRPr="002F3C7B">
              <w:rPr>
                <w:sz w:val="18"/>
                <w:szCs w:val="18"/>
              </w:rPr>
              <w:t>93,0%</w:t>
            </w:r>
          </w:p>
        </w:tc>
      </w:tr>
      <w:tr w:rsidR="002F3C7B" w:rsidRPr="002F3C7B" w14:paraId="6D9DDFE9"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76E83EAC" w14:textId="77777777" w:rsidR="002F3C7B" w:rsidRPr="002F3C7B" w:rsidRDefault="002F3C7B">
            <w:pPr>
              <w:rPr>
                <w:sz w:val="18"/>
                <w:szCs w:val="18"/>
              </w:rPr>
            </w:pPr>
            <w:r w:rsidRPr="002F3C7B">
              <w:rPr>
                <w:sz w:val="18"/>
                <w:szCs w:val="18"/>
              </w:rPr>
              <w:t>Riigilõivud</w:t>
            </w:r>
          </w:p>
        </w:tc>
        <w:tc>
          <w:tcPr>
            <w:tcW w:w="1532" w:type="dxa"/>
            <w:tcBorders>
              <w:top w:val="nil"/>
              <w:left w:val="nil"/>
              <w:bottom w:val="single" w:sz="4" w:space="0" w:color="auto"/>
              <w:right w:val="single" w:sz="4" w:space="0" w:color="auto"/>
            </w:tcBorders>
            <w:shd w:val="clear" w:color="auto" w:fill="auto"/>
            <w:noWrap/>
            <w:vAlign w:val="bottom"/>
            <w:hideMark/>
          </w:tcPr>
          <w:p w14:paraId="46B93A08" w14:textId="77777777" w:rsidR="002F3C7B" w:rsidRPr="002F3C7B" w:rsidRDefault="002F3C7B">
            <w:pPr>
              <w:jc w:val="right"/>
              <w:rPr>
                <w:sz w:val="18"/>
                <w:szCs w:val="18"/>
              </w:rPr>
            </w:pPr>
            <w:r w:rsidRPr="002F3C7B">
              <w:rPr>
                <w:sz w:val="18"/>
                <w:szCs w:val="18"/>
              </w:rPr>
              <w:t>50 400</w:t>
            </w:r>
          </w:p>
        </w:tc>
        <w:tc>
          <w:tcPr>
            <w:tcW w:w="1667" w:type="dxa"/>
            <w:tcBorders>
              <w:top w:val="nil"/>
              <w:left w:val="nil"/>
              <w:bottom w:val="single" w:sz="4" w:space="0" w:color="auto"/>
              <w:right w:val="single" w:sz="4" w:space="0" w:color="auto"/>
            </w:tcBorders>
            <w:shd w:val="clear" w:color="auto" w:fill="auto"/>
            <w:noWrap/>
            <w:vAlign w:val="bottom"/>
            <w:hideMark/>
          </w:tcPr>
          <w:p w14:paraId="4AF40DF6" w14:textId="77777777" w:rsidR="002F3C7B" w:rsidRPr="002F3C7B" w:rsidRDefault="002F3C7B">
            <w:pPr>
              <w:jc w:val="right"/>
              <w:rPr>
                <w:sz w:val="18"/>
                <w:szCs w:val="18"/>
              </w:rPr>
            </w:pPr>
            <w:r w:rsidRPr="002F3C7B">
              <w:rPr>
                <w:sz w:val="18"/>
                <w:szCs w:val="18"/>
              </w:rPr>
              <w:t>51 680</w:t>
            </w:r>
          </w:p>
        </w:tc>
        <w:tc>
          <w:tcPr>
            <w:tcW w:w="1375" w:type="dxa"/>
            <w:tcBorders>
              <w:top w:val="nil"/>
              <w:left w:val="nil"/>
              <w:bottom w:val="single" w:sz="4" w:space="0" w:color="auto"/>
              <w:right w:val="single" w:sz="4" w:space="0" w:color="auto"/>
            </w:tcBorders>
            <w:shd w:val="clear" w:color="auto" w:fill="auto"/>
            <w:noWrap/>
            <w:vAlign w:val="bottom"/>
            <w:hideMark/>
          </w:tcPr>
          <w:p w14:paraId="0FC87408" w14:textId="77777777" w:rsidR="002F3C7B" w:rsidRPr="002F3C7B" w:rsidRDefault="002F3C7B">
            <w:pPr>
              <w:jc w:val="right"/>
              <w:rPr>
                <w:sz w:val="18"/>
                <w:szCs w:val="18"/>
              </w:rPr>
            </w:pPr>
            <w:r w:rsidRPr="002F3C7B">
              <w:rPr>
                <w:sz w:val="18"/>
                <w:szCs w:val="18"/>
              </w:rPr>
              <w:t>54 853</w:t>
            </w:r>
          </w:p>
        </w:tc>
        <w:tc>
          <w:tcPr>
            <w:tcW w:w="1270" w:type="dxa"/>
            <w:tcBorders>
              <w:top w:val="nil"/>
              <w:left w:val="nil"/>
              <w:bottom w:val="single" w:sz="4" w:space="0" w:color="auto"/>
              <w:right w:val="single" w:sz="4" w:space="0" w:color="auto"/>
            </w:tcBorders>
            <w:shd w:val="clear" w:color="auto" w:fill="auto"/>
            <w:noWrap/>
            <w:vAlign w:val="bottom"/>
            <w:hideMark/>
          </w:tcPr>
          <w:p w14:paraId="18180C55" w14:textId="77777777" w:rsidR="002F3C7B" w:rsidRPr="002F3C7B" w:rsidRDefault="002F3C7B">
            <w:pPr>
              <w:jc w:val="right"/>
              <w:rPr>
                <w:sz w:val="18"/>
                <w:szCs w:val="18"/>
              </w:rPr>
            </w:pPr>
            <w:r w:rsidRPr="002F3C7B">
              <w:rPr>
                <w:sz w:val="18"/>
                <w:szCs w:val="18"/>
              </w:rPr>
              <w:t>106,1%</w:t>
            </w:r>
          </w:p>
        </w:tc>
      </w:tr>
      <w:tr w:rsidR="002F3C7B" w:rsidRPr="002F3C7B" w14:paraId="4855ACD0"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5CA3CEFA" w14:textId="77777777" w:rsidR="002F3C7B" w:rsidRPr="002F3C7B" w:rsidRDefault="002F3C7B">
            <w:pPr>
              <w:rPr>
                <w:sz w:val="18"/>
                <w:szCs w:val="18"/>
              </w:rPr>
            </w:pPr>
            <w:r w:rsidRPr="002F3C7B">
              <w:rPr>
                <w:sz w:val="18"/>
                <w:szCs w:val="18"/>
              </w:rPr>
              <w:t>Tulud haridusalasest  tegevusest</w:t>
            </w:r>
          </w:p>
        </w:tc>
        <w:tc>
          <w:tcPr>
            <w:tcW w:w="1532" w:type="dxa"/>
            <w:tcBorders>
              <w:top w:val="nil"/>
              <w:left w:val="nil"/>
              <w:bottom w:val="single" w:sz="4" w:space="0" w:color="auto"/>
              <w:right w:val="single" w:sz="4" w:space="0" w:color="auto"/>
            </w:tcBorders>
            <w:shd w:val="clear" w:color="auto" w:fill="auto"/>
            <w:noWrap/>
            <w:vAlign w:val="bottom"/>
            <w:hideMark/>
          </w:tcPr>
          <w:p w14:paraId="134824DD" w14:textId="77777777" w:rsidR="002F3C7B" w:rsidRPr="002F3C7B" w:rsidRDefault="002F3C7B">
            <w:pPr>
              <w:jc w:val="right"/>
              <w:rPr>
                <w:sz w:val="18"/>
                <w:szCs w:val="18"/>
              </w:rPr>
            </w:pPr>
            <w:r w:rsidRPr="002F3C7B">
              <w:rPr>
                <w:sz w:val="18"/>
                <w:szCs w:val="18"/>
              </w:rPr>
              <w:t>2 755 680</w:t>
            </w:r>
          </w:p>
        </w:tc>
        <w:tc>
          <w:tcPr>
            <w:tcW w:w="1667" w:type="dxa"/>
            <w:tcBorders>
              <w:top w:val="nil"/>
              <w:left w:val="nil"/>
              <w:bottom w:val="single" w:sz="4" w:space="0" w:color="auto"/>
              <w:right w:val="single" w:sz="4" w:space="0" w:color="auto"/>
            </w:tcBorders>
            <w:shd w:val="clear" w:color="auto" w:fill="auto"/>
            <w:noWrap/>
            <w:vAlign w:val="bottom"/>
            <w:hideMark/>
          </w:tcPr>
          <w:p w14:paraId="51BAF62B" w14:textId="77777777" w:rsidR="002F3C7B" w:rsidRPr="002F3C7B" w:rsidRDefault="002F3C7B">
            <w:pPr>
              <w:jc w:val="right"/>
              <w:rPr>
                <w:sz w:val="18"/>
                <w:szCs w:val="18"/>
              </w:rPr>
            </w:pPr>
            <w:r w:rsidRPr="002F3C7B">
              <w:rPr>
                <w:sz w:val="18"/>
                <w:szCs w:val="18"/>
              </w:rPr>
              <w:t>2 504 034</w:t>
            </w:r>
          </w:p>
        </w:tc>
        <w:tc>
          <w:tcPr>
            <w:tcW w:w="1375" w:type="dxa"/>
            <w:tcBorders>
              <w:top w:val="nil"/>
              <w:left w:val="nil"/>
              <w:bottom w:val="single" w:sz="4" w:space="0" w:color="auto"/>
              <w:right w:val="single" w:sz="4" w:space="0" w:color="auto"/>
            </w:tcBorders>
            <w:shd w:val="clear" w:color="auto" w:fill="auto"/>
            <w:noWrap/>
            <w:vAlign w:val="bottom"/>
            <w:hideMark/>
          </w:tcPr>
          <w:p w14:paraId="0C82BF31" w14:textId="77777777" w:rsidR="002F3C7B" w:rsidRPr="002F3C7B" w:rsidRDefault="002F3C7B">
            <w:pPr>
              <w:jc w:val="right"/>
              <w:rPr>
                <w:sz w:val="18"/>
                <w:szCs w:val="18"/>
              </w:rPr>
            </w:pPr>
            <w:r w:rsidRPr="002F3C7B">
              <w:rPr>
                <w:sz w:val="18"/>
                <w:szCs w:val="18"/>
              </w:rPr>
              <w:t>2 297 022</w:t>
            </w:r>
          </w:p>
        </w:tc>
        <w:tc>
          <w:tcPr>
            <w:tcW w:w="1270" w:type="dxa"/>
            <w:tcBorders>
              <w:top w:val="nil"/>
              <w:left w:val="nil"/>
              <w:bottom w:val="single" w:sz="4" w:space="0" w:color="auto"/>
              <w:right w:val="single" w:sz="4" w:space="0" w:color="auto"/>
            </w:tcBorders>
            <w:shd w:val="clear" w:color="auto" w:fill="auto"/>
            <w:noWrap/>
            <w:vAlign w:val="bottom"/>
            <w:hideMark/>
          </w:tcPr>
          <w:p w14:paraId="0EED800A" w14:textId="77777777" w:rsidR="002F3C7B" w:rsidRPr="002F3C7B" w:rsidRDefault="002F3C7B">
            <w:pPr>
              <w:jc w:val="right"/>
              <w:rPr>
                <w:sz w:val="18"/>
                <w:szCs w:val="18"/>
              </w:rPr>
            </w:pPr>
            <w:r w:rsidRPr="002F3C7B">
              <w:rPr>
                <w:sz w:val="18"/>
                <w:szCs w:val="18"/>
              </w:rPr>
              <w:t>91,7%</w:t>
            </w:r>
          </w:p>
        </w:tc>
      </w:tr>
      <w:tr w:rsidR="002F3C7B" w:rsidRPr="002F3C7B" w14:paraId="58753901"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19D395B6" w14:textId="77777777" w:rsidR="002F3C7B" w:rsidRPr="002F3C7B" w:rsidRDefault="002F3C7B">
            <w:pPr>
              <w:rPr>
                <w:sz w:val="18"/>
                <w:szCs w:val="18"/>
              </w:rPr>
            </w:pPr>
            <w:r w:rsidRPr="002F3C7B">
              <w:rPr>
                <w:sz w:val="18"/>
                <w:szCs w:val="18"/>
              </w:rPr>
              <w:t>Tulud kultuuri- ja kunstialasest tegevusest</w:t>
            </w:r>
          </w:p>
        </w:tc>
        <w:tc>
          <w:tcPr>
            <w:tcW w:w="1532" w:type="dxa"/>
            <w:tcBorders>
              <w:top w:val="nil"/>
              <w:left w:val="nil"/>
              <w:bottom w:val="single" w:sz="4" w:space="0" w:color="auto"/>
              <w:right w:val="single" w:sz="4" w:space="0" w:color="auto"/>
            </w:tcBorders>
            <w:shd w:val="clear" w:color="auto" w:fill="auto"/>
            <w:noWrap/>
            <w:vAlign w:val="bottom"/>
            <w:hideMark/>
          </w:tcPr>
          <w:p w14:paraId="65231B0A" w14:textId="77777777" w:rsidR="002F3C7B" w:rsidRPr="002F3C7B" w:rsidRDefault="002F3C7B">
            <w:pPr>
              <w:jc w:val="right"/>
              <w:rPr>
                <w:sz w:val="18"/>
                <w:szCs w:val="18"/>
              </w:rPr>
            </w:pPr>
            <w:r w:rsidRPr="002F3C7B">
              <w:rPr>
                <w:sz w:val="18"/>
                <w:szCs w:val="18"/>
              </w:rPr>
              <w:t>124 270</w:t>
            </w:r>
          </w:p>
        </w:tc>
        <w:tc>
          <w:tcPr>
            <w:tcW w:w="1667" w:type="dxa"/>
            <w:tcBorders>
              <w:top w:val="nil"/>
              <w:left w:val="nil"/>
              <w:bottom w:val="single" w:sz="4" w:space="0" w:color="auto"/>
              <w:right w:val="single" w:sz="4" w:space="0" w:color="auto"/>
            </w:tcBorders>
            <w:shd w:val="clear" w:color="auto" w:fill="auto"/>
            <w:noWrap/>
            <w:vAlign w:val="bottom"/>
            <w:hideMark/>
          </w:tcPr>
          <w:p w14:paraId="0ED14A1E" w14:textId="77777777" w:rsidR="002F3C7B" w:rsidRPr="002F3C7B" w:rsidRDefault="002F3C7B">
            <w:pPr>
              <w:jc w:val="right"/>
              <w:rPr>
                <w:sz w:val="18"/>
                <w:szCs w:val="18"/>
              </w:rPr>
            </w:pPr>
            <w:r w:rsidRPr="002F3C7B">
              <w:rPr>
                <w:sz w:val="18"/>
                <w:szCs w:val="18"/>
              </w:rPr>
              <w:t>104 740</w:t>
            </w:r>
          </w:p>
        </w:tc>
        <w:tc>
          <w:tcPr>
            <w:tcW w:w="1375" w:type="dxa"/>
            <w:tcBorders>
              <w:top w:val="nil"/>
              <w:left w:val="nil"/>
              <w:bottom w:val="single" w:sz="4" w:space="0" w:color="auto"/>
              <w:right w:val="single" w:sz="4" w:space="0" w:color="auto"/>
            </w:tcBorders>
            <w:shd w:val="clear" w:color="auto" w:fill="auto"/>
            <w:noWrap/>
            <w:vAlign w:val="bottom"/>
            <w:hideMark/>
          </w:tcPr>
          <w:p w14:paraId="0E152191" w14:textId="77777777" w:rsidR="002F3C7B" w:rsidRPr="002F3C7B" w:rsidRDefault="002F3C7B">
            <w:pPr>
              <w:jc w:val="right"/>
              <w:rPr>
                <w:sz w:val="18"/>
                <w:szCs w:val="18"/>
              </w:rPr>
            </w:pPr>
            <w:r w:rsidRPr="002F3C7B">
              <w:rPr>
                <w:sz w:val="18"/>
                <w:szCs w:val="18"/>
              </w:rPr>
              <w:t>54 199</w:t>
            </w:r>
          </w:p>
        </w:tc>
        <w:tc>
          <w:tcPr>
            <w:tcW w:w="1270" w:type="dxa"/>
            <w:tcBorders>
              <w:top w:val="nil"/>
              <w:left w:val="nil"/>
              <w:bottom w:val="single" w:sz="4" w:space="0" w:color="auto"/>
              <w:right w:val="single" w:sz="4" w:space="0" w:color="auto"/>
            </w:tcBorders>
            <w:shd w:val="clear" w:color="auto" w:fill="auto"/>
            <w:noWrap/>
            <w:vAlign w:val="bottom"/>
            <w:hideMark/>
          </w:tcPr>
          <w:p w14:paraId="5BB561C9" w14:textId="77777777" w:rsidR="002F3C7B" w:rsidRPr="002F3C7B" w:rsidRDefault="002F3C7B">
            <w:pPr>
              <w:jc w:val="right"/>
              <w:rPr>
                <w:sz w:val="18"/>
                <w:szCs w:val="18"/>
              </w:rPr>
            </w:pPr>
            <w:r w:rsidRPr="002F3C7B">
              <w:rPr>
                <w:sz w:val="18"/>
                <w:szCs w:val="18"/>
              </w:rPr>
              <w:t>51,7%</w:t>
            </w:r>
          </w:p>
        </w:tc>
      </w:tr>
      <w:tr w:rsidR="002F3C7B" w:rsidRPr="002F3C7B" w14:paraId="07BB9139"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2418C52A" w14:textId="77777777" w:rsidR="002F3C7B" w:rsidRPr="002F3C7B" w:rsidRDefault="002F3C7B">
            <w:pPr>
              <w:rPr>
                <w:sz w:val="18"/>
                <w:szCs w:val="18"/>
              </w:rPr>
            </w:pPr>
            <w:r w:rsidRPr="002F3C7B">
              <w:rPr>
                <w:sz w:val="18"/>
                <w:szCs w:val="18"/>
              </w:rPr>
              <w:t>Tulud spordi- ja puhkealasest tegevusest</w:t>
            </w:r>
          </w:p>
        </w:tc>
        <w:tc>
          <w:tcPr>
            <w:tcW w:w="1532" w:type="dxa"/>
            <w:tcBorders>
              <w:top w:val="nil"/>
              <w:left w:val="nil"/>
              <w:bottom w:val="single" w:sz="4" w:space="0" w:color="auto"/>
              <w:right w:val="single" w:sz="4" w:space="0" w:color="auto"/>
            </w:tcBorders>
            <w:shd w:val="clear" w:color="auto" w:fill="auto"/>
            <w:noWrap/>
            <w:vAlign w:val="bottom"/>
            <w:hideMark/>
          </w:tcPr>
          <w:p w14:paraId="6550A204" w14:textId="77777777" w:rsidR="002F3C7B" w:rsidRPr="002F3C7B" w:rsidRDefault="002F3C7B">
            <w:pPr>
              <w:jc w:val="right"/>
              <w:rPr>
                <w:sz w:val="18"/>
                <w:szCs w:val="18"/>
              </w:rPr>
            </w:pPr>
            <w:r w:rsidRPr="002F3C7B">
              <w:rPr>
                <w:sz w:val="18"/>
                <w:szCs w:val="18"/>
              </w:rPr>
              <w:t>426 295</w:t>
            </w:r>
          </w:p>
        </w:tc>
        <w:tc>
          <w:tcPr>
            <w:tcW w:w="1667" w:type="dxa"/>
            <w:tcBorders>
              <w:top w:val="nil"/>
              <w:left w:val="nil"/>
              <w:bottom w:val="single" w:sz="4" w:space="0" w:color="auto"/>
              <w:right w:val="single" w:sz="4" w:space="0" w:color="auto"/>
            </w:tcBorders>
            <w:shd w:val="clear" w:color="auto" w:fill="auto"/>
            <w:noWrap/>
            <w:vAlign w:val="bottom"/>
            <w:hideMark/>
          </w:tcPr>
          <w:p w14:paraId="61645169" w14:textId="77777777" w:rsidR="002F3C7B" w:rsidRPr="002F3C7B" w:rsidRDefault="002F3C7B">
            <w:pPr>
              <w:jc w:val="right"/>
              <w:rPr>
                <w:sz w:val="18"/>
                <w:szCs w:val="18"/>
              </w:rPr>
            </w:pPr>
            <w:r w:rsidRPr="002F3C7B">
              <w:rPr>
                <w:sz w:val="18"/>
                <w:szCs w:val="18"/>
              </w:rPr>
              <w:t>316 445</w:t>
            </w:r>
          </w:p>
        </w:tc>
        <w:tc>
          <w:tcPr>
            <w:tcW w:w="1375" w:type="dxa"/>
            <w:tcBorders>
              <w:top w:val="nil"/>
              <w:left w:val="nil"/>
              <w:bottom w:val="single" w:sz="4" w:space="0" w:color="auto"/>
              <w:right w:val="single" w:sz="4" w:space="0" w:color="auto"/>
            </w:tcBorders>
            <w:shd w:val="clear" w:color="auto" w:fill="auto"/>
            <w:noWrap/>
            <w:vAlign w:val="bottom"/>
            <w:hideMark/>
          </w:tcPr>
          <w:p w14:paraId="609420CE" w14:textId="77777777" w:rsidR="002F3C7B" w:rsidRPr="002F3C7B" w:rsidRDefault="002F3C7B">
            <w:pPr>
              <w:jc w:val="right"/>
              <w:rPr>
                <w:sz w:val="18"/>
                <w:szCs w:val="18"/>
              </w:rPr>
            </w:pPr>
            <w:r w:rsidRPr="002F3C7B">
              <w:rPr>
                <w:sz w:val="18"/>
                <w:szCs w:val="18"/>
              </w:rPr>
              <w:t>235 612</w:t>
            </w:r>
          </w:p>
        </w:tc>
        <w:tc>
          <w:tcPr>
            <w:tcW w:w="1270" w:type="dxa"/>
            <w:tcBorders>
              <w:top w:val="nil"/>
              <w:left w:val="nil"/>
              <w:bottom w:val="single" w:sz="4" w:space="0" w:color="auto"/>
              <w:right w:val="single" w:sz="4" w:space="0" w:color="auto"/>
            </w:tcBorders>
            <w:shd w:val="clear" w:color="auto" w:fill="auto"/>
            <w:noWrap/>
            <w:vAlign w:val="bottom"/>
            <w:hideMark/>
          </w:tcPr>
          <w:p w14:paraId="2DBB5BC0" w14:textId="77777777" w:rsidR="002F3C7B" w:rsidRPr="002F3C7B" w:rsidRDefault="002F3C7B">
            <w:pPr>
              <w:jc w:val="right"/>
              <w:rPr>
                <w:sz w:val="18"/>
                <w:szCs w:val="18"/>
              </w:rPr>
            </w:pPr>
            <w:r w:rsidRPr="002F3C7B">
              <w:rPr>
                <w:sz w:val="18"/>
                <w:szCs w:val="18"/>
              </w:rPr>
              <w:t>74,5%</w:t>
            </w:r>
          </w:p>
        </w:tc>
      </w:tr>
      <w:tr w:rsidR="002F3C7B" w:rsidRPr="002F3C7B" w14:paraId="7BAE8871"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41BEDB39" w14:textId="77777777" w:rsidR="002F3C7B" w:rsidRPr="002F3C7B" w:rsidRDefault="002F3C7B">
            <w:pPr>
              <w:rPr>
                <w:sz w:val="18"/>
                <w:szCs w:val="18"/>
              </w:rPr>
            </w:pPr>
            <w:r w:rsidRPr="002F3C7B">
              <w:rPr>
                <w:sz w:val="18"/>
                <w:szCs w:val="18"/>
              </w:rPr>
              <w:t>Tulud sotsiaalabialasest  tegevusest</w:t>
            </w:r>
          </w:p>
        </w:tc>
        <w:tc>
          <w:tcPr>
            <w:tcW w:w="1532" w:type="dxa"/>
            <w:tcBorders>
              <w:top w:val="nil"/>
              <w:left w:val="nil"/>
              <w:bottom w:val="single" w:sz="4" w:space="0" w:color="auto"/>
              <w:right w:val="single" w:sz="4" w:space="0" w:color="auto"/>
            </w:tcBorders>
            <w:shd w:val="clear" w:color="auto" w:fill="auto"/>
            <w:noWrap/>
            <w:vAlign w:val="bottom"/>
            <w:hideMark/>
          </w:tcPr>
          <w:p w14:paraId="51ECF74B" w14:textId="77777777" w:rsidR="002F3C7B" w:rsidRPr="002F3C7B" w:rsidRDefault="002F3C7B">
            <w:pPr>
              <w:jc w:val="right"/>
              <w:rPr>
                <w:sz w:val="18"/>
                <w:szCs w:val="18"/>
              </w:rPr>
            </w:pPr>
            <w:r w:rsidRPr="002F3C7B">
              <w:rPr>
                <w:sz w:val="18"/>
                <w:szCs w:val="18"/>
              </w:rPr>
              <w:t>1 116 650</w:t>
            </w:r>
          </w:p>
        </w:tc>
        <w:tc>
          <w:tcPr>
            <w:tcW w:w="1667" w:type="dxa"/>
            <w:tcBorders>
              <w:top w:val="nil"/>
              <w:left w:val="nil"/>
              <w:bottom w:val="single" w:sz="4" w:space="0" w:color="auto"/>
              <w:right w:val="single" w:sz="4" w:space="0" w:color="auto"/>
            </w:tcBorders>
            <w:shd w:val="clear" w:color="auto" w:fill="auto"/>
            <w:noWrap/>
            <w:vAlign w:val="bottom"/>
            <w:hideMark/>
          </w:tcPr>
          <w:p w14:paraId="0AD7CD12" w14:textId="77777777" w:rsidR="002F3C7B" w:rsidRPr="002F3C7B" w:rsidRDefault="002F3C7B">
            <w:pPr>
              <w:jc w:val="right"/>
              <w:rPr>
                <w:sz w:val="18"/>
                <w:szCs w:val="18"/>
              </w:rPr>
            </w:pPr>
            <w:r w:rsidRPr="002F3C7B">
              <w:rPr>
                <w:sz w:val="18"/>
                <w:szCs w:val="18"/>
              </w:rPr>
              <w:t>1 311 188</w:t>
            </w:r>
          </w:p>
        </w:tc>
        <w:tc>
          <w:tcPr>
            <w:tcW w:w="1375" w:type="dxa"/>
            <w:tcBorders>
              <w:top w:val="nil"/>
              <w:left w:val="nil"/>
              <w:bottom w:val="single" w:sz="4" w:space="0" w:color="auto"/>
              <w:right w:val="single" w:sz="4" w:space="0" w:color="auto"/>
            </w:tcBorders>
            <w:shd w:val="clear" w:color="auto" w:fill="auto"/>
            <w:noWrap/>
            <w:vAlign w:val="bottom"/>
            <w:hideMark/>
          </w:tcPr>
          <w:p w14:paraId="13E2D055" w14:textId="77777777" w:rsidR="002F3C7B" w:rsidRPr="002F3C7B" w:rsidRDefault="002F3C7B">
            <w:pPr>
              <w:jc w:val="right"/>
              <w:rPr>
                <w:sz w:val="18"/>
                <w:szCs w:val="18"/>
              </w:rPr>
            </w:pPr>
            <w:r w:rsidRPr="002F3C7B">
              <w:rPr>
                <w:sz w:val="18"/>
                <w:szCs w:val="18"/>
              </w:rPr>
              <w:t>1 346 503</w:t>
            </w:r>
          </w:p>
        </w:tc>
        <w:tc>
          <w:tcPr>
            <w:tcW w:w="1270" w:type="dxa"/>
            <w:tcBorders>
              <w:top w:val="nil"/>
              <w:left w:val="nil"/>
              <w:bottom w:val="single" w:sz="4" w:space="0" w:color="auto"/>
              <w:right w:val="single" w:sz="4" w:space="0" w:color="auto"/>
            </w:tcBorders>
            <w:shd w:val="clear" w:color="auto" w:fill="auto"/>
            <w:noWrap/>
            <w:vAlign w:val="bottom"/>
            <w:hideMark/>
          </w:tcPr>
          <w:p w14:paraId="7F5F0778" w14:textId="77777777" w:rsidR="002F3C7B" w:rsidRPr="002F3C7B" w:rsidRDefault="002F3C7B">
            <w:pPr>
              <w:jc w:val="right"/>
              <w:rPr>
                <w:sz w:val="18"/>
                <w:szCs w:val="18"/>
              </w:rPr>
            </w:pPr>
            <w:r w:rsidRPr="002F3C7B">
              <w:rPr>
                <w:sz w:val="18"/>
                <w:szCs w:val="18"/>
              </w:rPr>
              <w:t>102,7%</w:t>
            </w:r>
          </w:p>
        </w:tc>
      </w:tr>
      <w:tr w:rsidR="002F3C7B" w:rsidRPr="002F3C7B" w14:paraId="0B7BE00C"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71B54F02" w14:textId="77777777" w:rsidR="002F3C7B" w:rsidRPr="002F3C7B" w:rsidRDefault="002F3C7B">
            <w:pPr>
              <w:rPr>
                <w:sz w:val="18"/>
                <w:szCs w:val="18"/>
              </w:rPr>
            </w:pPr>
            <w:r w:rsidRPr="002F3C7B">
              <w:rPr>
                <w:sz w:val="18"/>
                <w:szCs w:val="18"/>
              </w:rPr>
              <w:t>Tulud üldvalitsemisest</w:t>
            </w:r>
          </w:p>
        </w:tc>
        <w:tc>
          <w:tcPr>
            <w:tcW w:w="1532" w:type="dxa"/>
            <w:tcBorders>
              <w:top w:val="nil"/>
              <w:left w:val="nil"/>
              <w:bottom w:val="single" w:sz="4" w:space="0" w:color="auto"/>
              <w:right w:val="single" w:sz="4" w:space="0" w:color="auto"/>
            </w:tcBorders>
            <w:shd w:val="clear" w:color="auto" w:fill="auto"/>
            <w:noWrap/>
            <w:vAlign w:val="bottom"/>
            <w:hideMark/>
          </w:tcPr>
          <w:p w14:paraId="53A4F896" w14:textId="77777777" w:rsidR="002F3C7B" w:rsidRPr="002F3C7B" w:rsidRDefault="002F3C7B">
            <w:pPr>
              <w:jc w:val="right"/>
              <w:rPr>
                <w:sz w:val="18"/>
                <w:szCs w:val="18"/>
              </w:rPr>
            </w:pPr>
            <w:r w:rsidRPr="002F3C7B">
              <w:rPr>
                <w:sz w:val="18"/>
                <w:szCs w:val="18"/>
              </w:rPr>
              <w:t>9 700</w:t>
            </w:r>
          </w:p>
        </w:tc>
        <w:tc>
          <w:tcPr>
            <w:tcW w:w="1667" w:type="dxa"/>
            <w:tcBorders>
              <w:top w:val="nil"/>
              <w:left w:val="nil"/>
              <w:bottom w:val="single" w:sz="4" w:space="0" w:color="auto"/>
              <w:right w:val="single" w:sz="4" w:space="0" w:color="auto"/>
            </w:tcBorders>
            <w:shd w:val="clear" w:color="auto" w:fill="auto"/>
            <w:noWrap/>
            <w:vAlign w:val="bottom"/>
            <w:hideMark/>
          </w:tcPr>
          <w:p w14:paraId="7AE16BE1" w14:textId="77777777" w:rsidR="002F3C7B" w:rsidRPr="002F3C7B" w:rsidRDefault="002F3C7B">
            <w:pPr>
              <w:jc w:val="right"/>
              <w:rPr>
                <w:sz w:val="18"/>
                <w:szCs w:val="18"/>
              </w:rPr>
            </w:pPr>
            <w:r w:rsidRPr="002F3C7B">
              <w:rPr>
                <w:sz w:val="18"/>
                <w:szCs w:val="18"/>
              </w:rPr>
              <w:t>5 000</w:t>
            </w:r>
          </w:p>
        </w:tc>
        <w:tc>
          <w:tcPr>
            <w:tcW w:w="1375" w:type="dxa"/>
            <w:tcBorders>
              <w:top w:val="nil"/>
              <w:left w:val="nil"/>
              <w:bottom w:val="single" w:sz="4" w:space="0" w:color="auto"/>
              <w:right w:val="single" w:sz="4" w:space="0" w:color="auto"/>
            </w:tcBorders>
            <w:shd w:val="clear" w:color="auto" w:fill="auto"/>
            <w:noWrap/>
            <w:vAlign w:val="bottom"/>
            <w:hideMark/>
          </w:tcPr>
          <w:p w14:paraId="34F48B54" w14:textId="77777777" w:rsidR="002F3C7B" w:rsidRPr="002F3C7B" w:rsidRDefault="002F3C7B">
            <w:pPr>
              <w:jc w:val="right"/>
              <w:rPr>
                <w:sz w:val="18"/>
                <w:szCs w:val="18"/>
              </w:rPr>
            </w:pPr>
            <w:r w:rsidRPr="002F3C7B">
              <w:rPr>
                <w:sz w:val="18"/>
                <w:szCs w:val="18"/>
              </w:rPr>
              <w:t>3 236</w:t>
            </w:r>
          </w:p>
        </w:tc>
        <w:tc>
          <w:tcPr>
            <w:tcW w:w="1270" w:type="dxa"/>
            <w:tcBorders>
              <w:top w:val="nil"/>
              <w:left w:val="nil"/>
              <w:bottom w:val="single" w:sz="4" w:space="0" w:color="auto"/>
              <w:right w:val="single" w:sz="4" w:space="0" w:color="auto"/>
            </w:tcBorders>
            <w:shd w:val="clear" w:color="auto" w:fill="auto"/>
            <w:noWrap/>
            <w:vAlign w:val="bottom"/>
            <w:hideMark/>
          </w:tcPr>
          <w:p w14:paraId="2491E145" w14:textId="77777777" w:rsidR="002F3C7B" w:rsidRPr="002F3C7B" w:rsidRDefault="002F3C7B">
            <w:pPr>
              <w:jc w:val="right"/>
              <w:rPr>
                <w:sz w:val="18"/>
                <w:szCs w:val="18"/>
              </w:rPr>
            </w:pPr>
            <w:r w:rsidRPr="002F3C7B">
              <w:rPr>
                <w:sz w:val="18"/>
                <w:szCs w:val="18"/>
              </w:rPr>
              <w:t>64,7%</w:t>
            </w:r>
          </w:p>
        </w:tc>
      </w:tr>
      <w:tr w:rsidR="002F3C7B" w:rsidRPr="002F3C7B" w14:paraId="03C8A713"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2A4EE6E1" w14:textId="77777777" w:rsidR="002F3C7B" w:rsidRPr="002F3C7B" w:rsidRDefault="002F3C7B">
            <w:pPr>
              <w:rPr>
                <w:sz w:val="18"/>
                <w:szCs w:val="18"/>
              </w:rPr>
            </w:pPr>
            <w:r w:rsidRPr="002F3C7B">
              <w:rPr>
                <w:sz w:val="18"/>
                <w:szCs w:val="18"/>
              </w:rPr>
              <w:t>Tulud muudelt majandusaladelt</w:t>
            </w:r>
          </w:p>
        </w:tc>
        <w:tc>
          <w:tcPr>
            <w:tcW w:w="1532" w:type="dxa"/>
            <w:tcBorders>
              <w:top w:val="nil"/>
              <w:left w:val="nil"/>
              <w:bottom w:val="single" w:sz="4" w:space="0" w:color="auto"/>
              <w:right w:val="single" w:sz="4" w:space="0" w:color="auto"/>
            </w:tcBorders>
            <w:shd w:val="clear" w:color="auto" w:fill="auto"/>
            <w:noWrap/>
            <w:vAlign w:val="bottom"/>
            <w:hideMark/>
          </w:tcPr>
          <w:p w14:paraId="2FFC1A42" w14:textId="77777777" w:rsidR="002F3C7B" w:rsidRPr="002F3C7B" w:rsidRDefault="002F3C7B">
            <w:pPr>
              <w:jc w:val="right"/>
              <w:rPr>
                <w:sz w:val="18"/>
                <w:szCs w:val="18"/>
              </w:rPr>
            </w:pPr>
            <w:r w:rsidRPr="002F3C7B">
              <w:rPr>
                <w:sz w:val="18"/>
                <w:szCs w:val="18"/>
              </w:rPr>
              <w:t>18 500</w:t>
            </w:r>
          </w:p>
        </w:tc>
        <w:tc>
          <w:tcPr>
            <w:tcW w:w="1667" w:type="dxa"/>
            <w:tcBorders>
              <w:top w:val="nil"/>
              <w:left w:val="nil"/>
              <w:bottom w:val="single" w:sz="4" w:space="0" w:color="auto"/>
              <w:right w:val="single" w:sz="4" w:space="0" w:color="auto"/>
            </w:tcBorders>
            <w:shd w:val="clear" w:color="auto" w:fill="auto"/>
            <w:noWrap/>
            <w:vAlign w:val="bottom"/>
            <w:hideMark/>
          </w:tcPr>
          <w:p w14:paraId="75882B9E" w14:textId="77777777" w:rsidR="002F3C7B" w:rsidRPr="002F3C7B" w:rsidRDefault="002F3C7B">
            <w:pPr>
              <w:jc w:val="right"/>
              <w:rPr>
                <w:sz w:val="18"/>
                <w:szCs w:val="18"/>
              </w:rPr>
            </w:pPr>
            <w:r w:rsidRPr="002F3C7B">
              <w:rPr>
                <w:sz w:val="18"/>
                <w:szCs w:val="18"/>
              </w:rPr>
              <w:t>16 200</w:t>
            </w:r>
          </w:p>
        </w:tc>
        <w:tc>
          <w:tcPr>
            <w:tcW w:w="1375" w:type="dxa"/>
            <w:tcBorders>
              <w:top w:val="nil"/>
              <w:left w:val="nil"/>
              <w:bottom w:val="single" w:sz="4" w:space="0" w:color="auto"/>
              <w:right w:val="single" w:sz="4" w:space="0" w:color="auto"/>
            </w:tcBorders>
            <w:shd w:val="clear" w:color="auto" w:fill="auto"/>
            <w:noWrap/>
            <w:vAlign w:val="bottom"/>
            <w:hideMark/>
          </w:tcPr>
          <w:p w14:paraId="03FE3DD8" w14:textId="77777777" w:rsidR="002F3C7B" w:rsidRPr="002F3C7B" w:rsidRDefault="002F3C7B">
            <w:pPr>
              <w:jc w:val="right"/>
              <w:rPr>
                <w:sz w:val="18"/>
                <w:szCs w:val="18"/>
              </w:rPr>
            </w:pPr>
            <w:r w:rsidRPr="002F3C7B">
              <w:rPr>
                <w:sz w:val="18"/>
                <w:szCs w:val="18"/>
              </w:rPr>
              <w:t>21 454</w:t>
            </w:r>
          </w:p>
        </w:tc>
        <w:tc>
          <w:tcPr>
            <w:tcW w:w="1270" w:type="dxa"/>
            <w:tcBorders>
              <w:top w:val="nil"/>
              <w:left w:val="nil"/>
              <w:bottom w:val="single" w:sz="4" w:space="0" w:color="auto"/>
              <w:right w:val="single" w:sz="4" w:space="0" w:color="auto"/>
            </w:tcBorders>
            <w:shd w:val="clear" w:color="auto" w:fill="auto"/>
            <w:noWrap/>
            <w:vAlign w:val="bottom"/>
            <w:hideMark/>
          </w:tcPr>
          <w:p w14:paraId="4B973B3E" w14:textId="77777777" w:rsidR="002F3C7B" w:rsidRPr="002F3C7B" w:rsidRDefault="002F3C7B">
            <w:pPr>
              <w:jc w:val="right"/>
              <w:rPr>
                <w:sz w:val="18"/>
                <w:szCs w:val="18"/>
              </w:rPr>
            </w:pPr>
            <w:r w:rsidRPr="002F3C7B">
              <w:rPr>
                <w:sz w:val="18"/>
                <w:szCs w:val="18"/>
              </w:rPr>
              <w:t>132,4%</w:t>
            </w:r>
          </w:p>
        </w:tc>
      </w:tr>
      <w:tr w:rsidR="002F3C7B" w:rsidRPr="002F3C7B" w14:paraId="0E0DCED8"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43BE2672" w14:textId="77777777" w:rsidR="002F3C7B" w:rsidRPr="002F3C7B" w:rsidRDefault="002F3C7B">
            <w:pPr>
              <w:rPr>
                <w:sz w:val="18"/>
                <w:szCs w:val="18"/>
              </w:rPr>
            </w:pPr>
            <w:r w:rsidRPr="002F3C7B">
              <w:rPr>
                <w:sz w:val="18"/>
                <w:szCs w:val="18"/>
              </w:rPr>
              <w:t>Üür ja rent</w:t>
            </w:r>
          </w:p>
        </w:tc>
        <w:tc>
          <w:tcPr>
            <w:tcW w:w="1532" w:type="dxa"/>
            <w:tcBorders>
              <w:top w:val="nil"/>
              <w:left w:val="nil"/>
              <w:bottom w:val="single" w:sz="4" w:space="0" w:color="auto"/>
              <w:right w:val="single" w:sz="4" w:space="0" w:color="auto"/>
            </w:tcBorders>
            <w:shd w:val="clear" w:color="auto" w:fill="auto"/>
            <w:noWrap/>
            <w:vAlign w:val="bottom"/>
            <w:hideMark/>
          </w:tcPr>
          <w:p w14:paraId="70D5B323" w14:textId="77777777" w:rsidR="002F3C7B" w:rsidRPr="002F3C7B" w:rsidRDefault="002F3C7B">
            <w:pPr>
              <w:jc w:val="right"/>
              <w:rPr>
                <w:sz w:val="18"/>
                <w:szCs w:val="18"/>
              </w:rPr>
            </w:pPr>
            <w:r w:rsidRPr="002F3C7B">
              <w:rPr>
                <w:sz w:val="18"/>
                <w:szCs w:val="18"/>
              </w:rPr>
              <w:t>330 550</w:t>
            </w:r>
          </w:p>
        </w:tc>
        <w:tc>
          <w:tcPr>
            <w:tcW w:w="1667" w:type="dxa"/>
            <w:tcBorders>
              <w:top w:val="nil"/>
              <w:left w:val="nil"/>
              <w:bottom w:val="single" w:sz="4" w:space="0" w:color="auto"/>
              <w:right w:val="single" w:sz="4" w:space="0" w:color="auto"/>
            </w:tcBorders>
            <w:shd w:val="clear" w:color="auto" w:fill="auto"/>
            <w:noWrap/>
            <w:vAlign w:val="bottom"/>
            <w:hideMark/>
          </w:tcPr>
          <w:p w14:paraId="514629BE" w14:textId="77777777" w:rsidR="002F3C7B" w:rsidRPr="002F3C7B" w:rsidRDefault="002F3C7B">
            <w:pPr>
              <w:jc w:val="right"/>
              <w:rPr>
                <w:sz w:val="18"/>
                <w:szCs w:val="18"/>
              </w:rPr>
            </w:pPr>
            <w:r w:rsidRPr="002F3C7B">
              <w:rPr>
                <w:sz w:val="18"/>
                <w:szCs w:val="18"/>
              </w:rPr>
              <w:t>297 528</w:t>
            </w:r>
          </w:p>
        </w:tc>
        <w:tc>
          <w:tcPr>
            <w:tcW w:w="1375" w:type="dxa"/>
            <w:tcBorders>
              <w:top w:val="nil"/>
              <w:left w:val="nil"/>
              <w:bottom w:val="single" w:sz="4" w:space="0" w:color="auto"/>
              <w:right w:val="single" w:sz="4" w:space="0" w:color="auto"/>
            </w:tcBorders>
            <w:shd w:val="clear" w:color="auto" w:fill="auto"/>
            <w:noWrap/>
            <w:vAlign w:val="bottom"/>
            <w:hideMark/>
          </w:tcPr>
          <w:p w14:paraId="0BBC4ABF" w14:textId="77777777" w:rsidR="002F3C7B" w:rsidRPr="002F3C7B" w:rsidRDefault="002F3C7B">
            <w:pPr>
              <w:jc w:val="right"/>
              <w:rPr>
                <w:sz w:val="18"/>
                <w:szCs w:val="18"/>
              </w:rPr>
            </w:pPr>
            <w:r w:rsidRPr="002F3C7B">
              <w:rPr>
                <w:sz w:val="18"/>
                <w:szCs w:val="18"/>
              </w:rPr>
              <w:t>271 343</w:t>
            </w:r>
          </w:p>
        </w:tc>
        <w:tc>
          <w:tcPr>
            <w:tcW w:w="1270" w:type="dxa"/>
            <w:tcBorders>
              <w:top w:val="nil"/>
              <w:left w:val="nil"/>
              <w:bottom w:val="single" w:sz="4" w:space="0" w:color="auto"/>
              <w:right w:val="single" w:sz="4" w:space="0" w:color="auto"/>
            </w:tcBorders>
            <w:shd w:val="clear" w:color="auto" w:fill="auto"/>
            <w:noWrap/>
            <w:vAlign w:val="bottom"/>
            <w:hideMark/>
          </w:tcPr>
          <w:p w14:paraId="518C4A5E" w14:textId="77777777" w:rsidR="002F3C7B" w:rsidRPr="002F3C7B" w:rsidRDefault="002F3C7B">
            <w:pPr>
              <w:jc w:val="right"/>
              <w:rPr>
                <w:sz w:val="18"/>
                <w:szCs w:val="18"/>
              </w:rPr>
            </w:pPr>
            <w:r w:rsidRPr="002F3C7B">
              <w:rPr>
                <w:sz w:val="18"/>
                <w:szCs w:val="18"/>
              </w:rPr>
              <w:t>91,2%</w:t>
            </w:r>
          </w:p>
        </w:tc>
      </w:tr>
      <w:tr w:rsidR="002F3C7B" w:rsidRPr="002F3C7B" w14:paraId="48D39377"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42C4EE04" w14:textId="77777777" w:rsidR="002F3C7B" w:rsidRPr="002F3C7B" w:rsidRDefault="002F3C7B">
            <w:pPr>
              <w:rPr>
                <w:sz w:val="18"/>
                <w:szCs w:val="18"/>
              </w:rPr>
            </w:pPr>
            <w:r w:rsidRPr="002F3C7B">
              <w:rPr>
                <w:sz w:val="18"/>
                <w:szCs w:val="18"/>
              </w:rPr>
              <w:t>Õiguste müük</w:t>
            </w:r>
          </w:p>
        </w:tc>
        <w:tc>
          <w:tcPr>
            <w:tcW w:w="1532" w:type="dxa"/>
            <w:tcBorders>
              <w:top w:val="nil"/>
              <w:left w:val="nil"/>
              <w:bottom w:val="single" w:sz="4" w:space="0" w:color="auto"/>
              <w:right w:val="single" w:sz="4" w:space="0" w:color="auto"/>
            </w:tcBorders>
            <w:shd w:val="clear" w:color="auto" w:fill="auto"/>
            <w:noWrap/>
            <w:vAlign w:val="bottom"/>
            <w:hideMark/>
          </w:tcPr>
          <w:p w14:paraId="17EBD61D" w14:textId="77777777" w:rsidR="002F3C7B" w:rsidRPr="002F3C7B" w:rsidRDefault="002F3C7B">
            <w:pPr>
              <w:jc w:val="right"/>
              <w:rPr>
                <w:sz w:val="18"/>
                <w:szCs w:val="18"/>
              </w:rPr>
            </w:pPr>
            <w:r w:rsidRPr="002F3C7B">
              <w:rPr>
                <w:sz w:val="18"/>
                <w:szCs w:val="18"/>
              </w:rPr>
              <w:t>21 344</w:t>
            </w:r>
          </w:p>
        </w:tc>
        <w:tc>
          <w:tcPr>
            <w:tcW w:w="1667" w:type="dxa"/>
            <w:tcBorders>
              <w:top w:val="nil"/>
              <w:left w:val="nil"/>
              <w:bottom w:val="single" w:sz="4" w:space="0" w:color="auto"/>
              <w:right w:val="single" w:sz="4" w:space="0" w:color="auto"/>
            </w:tcBorders>
            <w:shd w:val="clear" w:color="auto" w:fill="auto"/>
            <w:noWrap/>
            <w:vAlign w:val="bottom"/>
            <w:hideMark/>
          </w:tcPr>
          <w:p w14:paraId="4D81D506" w14:textId="77777777" w:rsidR="002F3C7B" w:rsidRPr="002F3C7B" w:rsidRDefault="002F3C7B">
            <w:pPr>
              <w:jc w:val="right"/>
              <w:rPr>
                <w:sz w:val="18"/>
                <w:szCs w:val="18"/>
              </w:rPr>
            </w:pPr>
            <w:r w:rsidRPr="002F3C7B">
              <w:rPr>
                <w:sz w:val="18"/>
                <w:szCs w:val="18"/>
              </w:rPr>
              <w:t>21 344</w:t>
            </w:r>
          </w:p>
        </w:tc>
        <w:tc>
          <w:tcPr>
            <w:tcW w:w="1375" w:type="dxa"/>
            <w:tcBorders>
              <w:top w:val="nil"/>
              <w:left w:val="nil"/>
              <w:bottom w:val="single" w:sz="4" w:space="0" w:color="auto"/>
              <w:right w:val="single" w:sz="4" w:space="0" w:color="auto"/>
            </w:tcBorders>
            <w:shd w:val="clear" w:color="auto" w:fill="auto"/>
            <w:noWrap/>
            <w:vAlign w:val="bottom"/>
            <w:hideMark/>
          </w:tcPr>
          <w:p w14:paraId="08D633C1" w14:textId="77777777" w:rsidR="002F3C7B" w:rsidRPr="002F3C7B" w:rsidRDefault="002F3C7B">
            <w:pPr>
              <w:jc w:val="right"/>
              <w:rPr>
                <w:sz w:val="18"/>
                <w:szCs w:val="18"/>
              </w:rPr>
            </w:pPr>
            <w:r w:rsidRPr="002F3C7B">
              <w:rPr>
                <w:sz w:val="18"/>
                <w:szCs w:val="18"/>
              </w:rPr>
              <w:t>20 319</w:t>
            </w:r>
          </w:p>
        </w:tc>
        <w:tc>
          <w:tcPr>
            <w:tcW w:w="1270" w:type="dxa"/>
            <w:tcBorders>
              <w:top w:val="nil"/>
              <w:left w:val="nil"/>
              <w:bottom w:val="single" w:sz="4" w:space="0" w:color="auto"/>
              <w:right w:val="single" w:sz="4" w:space="0" w:color="auto"/>
            </w:tcBorders>
            <w:shd w:val="clear" w:color="auto" w:fill="auto"/>
            <w:noWrap/>
            <w:vAlign w:val="bottom"/>
            <w:hideMark/>
          </w:tcPr>
          <w:p w14:paraId="1C8C2E29" w14:textId="77777777" w:rsidR="002F3C7B" w:rsidRPr="002F3C7B" w:rsidRDefault="002F3C7B">
            <w:pPr>
              <w:jc w:val="right"/>
              <w:rPr>
                <w:sz w:val="18"/>
                <w:szCs w:val="18"/>
              </w:rPr>
            </w:pPr>
            <w:r w:rsidRPr="002F3C7B">
              <w:rPr>
                <w:sz w:val="18"/>
                <w:szCs w:val="18"/>
              </w:rPr>
              <w:t>95,2%</w:t>
            </w:r>
          </w:p>
        </w:tc>
      </w:tr>
      <w:tr w:rsidR="002F3C7B" w:rsidRPr="002F3C7B" w14:paraId="0C537A3B"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77CD1B63" w14:textId="77777777" w:rsidR="002F3C7B" w:rsidRPr="002F3C7B" w:rsidRDefault="002F3C7B">
            <w:pPr>
              <w:rPr>
                <w:sz w:val="18"/>
                <w:szCs w:val="18"/>
              </w:rPr>
            </w:pPr>
            <w:r w:rsidRPr="002F3C7B">
              <w:rPr>
                <w:sz w:val="18"/>
                <w:szCs w:val="18"/>
              </w:rPr>
              <w:t xml:space="preserve">Muu toodete ja teenuste müük </w:t>
            </w:r>
          </w:p>
        </w:tc>
        <w:tc>
          <w:tcPr>
            <w:tcW w:w="1532" w:type="dxa"/>
            <w:tcBorders>
              <w:top w:val="nil"/>
              <w:left w:val="nil"/>
              <w:bottom w:val="single" w:sz="4" w:space="0" w:color="auto"/>
              <w:right w:val="single" w:sz="4" w:space="0" w:color="auto"/>
            </w:tcBorders>
            <w:shd w:val="clear" w:color="auto" w:fill="auto"/>
            <w:noWrap/>
            <w:vAlign w:val="bottom"/>
            <w:hideMark/>
          </w:tcPr>
          <w:p w14:paraId="12A09908" w14:textId="77777777" w:rsidR="002F3C7B" w:rsidRPr="002F3C7B" w:rsidRDefault="002F3C7B">
            <w:pPr>
              <w:jc w:val="right"/>
              <w:rPr>
                <w:sz w:val="18"/>
                <w:szCs w:val="18"/>
              </w:rPr>
            </w:pPr>
            <w:r w:rsidRPr="002F3C7B">
              <w:rPr>
                <w:sz w:val="18"/>
                <w:szCs w:val="18"/>
              </w:rPr>
              <w:t>3 500</w:t>
            </w:r>
          </w:p>
        </w:tc>
        <w:tc>
          <w:tcPr>
            <w:tcW w:w="1667" w:type="dxa"/>
            <w:tcBorders>
              <w:top w:val="nil"/>
              <w:left w:val="nil"/>
              <w:bottom w:val="single" w:sz="4" w:space="0" w:color="auto"/>
              <w:right w:val="single" w:sz="4" w:space="0" w:color="auto"/>
            </w:tcBorders>
            <w:shd w:val="clear" w:color="auto" w:fill="auto"/>
            <w:noWrap/>
            <w:vAlign w:val="bottom"/>
            <w:hideMark/>
          </w:tcPr>
          <w:p w14:paraId="361B8952" w14:textId="77777777" w:rsidR="002F3C7B" w:rsidRPr="002F3C7B" w:rsidRDefault="002F3C7B">
            <w:pPr>
              <w:jc w:val="right"/>
              <w:rPr>
                <w:sz w:val="18"/>
                <w:szCs w:val="18"/>
              </w:rPr>
            </w:pPr>
            <w:r w:rsidRPr="002F3C7B">
              <w:rPr>
                <w:sz w:val="18"/>
                <w:szCs w:val="18"/>
              </w:rPr>
              <w:t>4 935</w:t>
            </w:r>
          </w:p>
        </w:tc>
        <w:tc>
          <w:tcPr>
            <w:tcW w:w="1375" w:type="dxa"/>
            <w:tcBorders>
              <w:top w:val="nil"/>
              <w:left w:val="nil"/>
              <w:bottom w:val="single" w:sz="4" w:space="0" w:color="auto"/>
              <w:right w:val="single" w:sz="4" w:space="0" w:color="auto"/>
            </w:tcBorders>
            <w:shd w:val="clear" w:color="auto" w:fill="auto"/>
            <w:noWrap/>
            <w:vAlign w:val="bottom"/>
            <w:hideMark/>
          </w:tcPr>
          <w:p w14:paraId="596FD838" w14:textId="77777777" w:rsidR="002F3C7B" w:rsidRPr="002F3C7B" w:rsidRDefault="002F3C7B">
            <w:pPr>
              <w:jc w:val="right"/>
              <w:rPr>
                <w:sz w:val="18"/>
                <w:szCs w:val="18"/>
              </w:rPr>
            </w:pPr>
            <w:r w:rsidRPr="002F3C7B">
              <w:rPr>
                <w:sz w:val="18"/>
                <w:szCs w:val="18"/>
              </w:rPr>
              <w:t>5 674</w:t>
            </w:r>
          </w:p>
        </w:tc>
        <w:tc>
          <w:tcPr>
            <w:tcW w:w="1270" w:type="dxa"/>
            <w:tcBorders>
              <w:top w:val="nil"/>
              <w:left w:val="nil"/>
              <w:bottom w:val="single" w:sz="4" w:space="0" w:color="auto"/>
              <w:right w:val="single" w:sz="4" w:space="0" w:color="auto"/>
            </w:tcBorders>
            <w:shd w:val="clear" w:color="auto" w:fill="auto"/>
            <w:noWrap/>
            <w:vAlign w:val="bottom"/>
            <w:hideMark/>
          </w:tcPr>
          <w:p w14:paraId="32C6B67C" w14:textId="77777777" w:rsidR="002F3C7B" w:rsidRPr="002F3C7B" w:rsidRDefault="002F3C7B">
            <w:pPr>
              <w:jc w:val="right"/>
              <w:rPr>
                <w:sz w:val="18"/>
                <w:szCs w:val="18"/>
              </w:rPr>
            </w:pPr>
            <w:r w:rsidRPr="002F3C7B">
              <w:rPr>
                <w:sz w:val="18"/>
                <w:szCs w:val="18"/>
              </w:rPr>
              <w:t>115,0%</w:t>
            </w:r>
          </w:p>
        </w:tc>
      </w:tr>
      <w:tr w:rsidR="002F3C7B" w:rsidRPr="002F3C7B" w14:paraId="0F7ABDD9"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7984F256" w14:textId="77777777" w:rsidR="002F3C7B" w:rsidRPr="002F3C7B" w:rsidRDefault="002F3C7B">
            <w:pPr>
              <w:rPr>
                <w:b/>
                <w:bCs/>
                <w:sz w:val="18"/>
                <w:szCs w:val="18"/>
              </w:rPr>
            </w:pPr>
            <w:r w:rsidRPr="002F3C7B">
              <w:rPr>
                <w:b/>
                <w:bCs/>
                <w:sz w:val="18"/>
                <w:szCs w:val="18"/>
              </w:rPr>
              <w:t xml:space="preserve">Saadud toetused </w:t>
            </w:r>
          </w:p>
        </w:tc>
        <w:tc>
          <w:tcPr>
            <w:tcW w:w="1532" w:type="dxa"/>
            <w:tcBorders>
              <w:top w:val="nil"/>
              <w:left w:val="nil"/>
              <w:bottom w:val="single" w:sz="4" w:space="0" w:color="auto"/>
              <w:right w:val="single" w:sz="4" w:space="0" w:color="auto"/>
            </w:tcBorders>
            <w:shd w:val="clear" w:color="auto" w:fill="auto"/>
            <w:noWrap/>
            <w:vAlign w:val="bottom"/>
            <w:hideMark/>
          </w:tcPr>
          <w:p w14:paraId="7C51C353" w14:textId="77777777" w:rsidR="002F3C7B" w:rsidRPr="002F3C7B" w:rsidRDefault="002F3C7B">
            <w:pPr>
              <w:jc w:val="right"/>
              <w:rPr>
                <w:b/>
                <w:bCs/>
                <w:sz w:val="18"/>
                <w:szCs w:val="18"/>
              </w:rPr>
            </w:pPr>
            <w:r w:rsidRPr="002F3C7B">
              <w:rPr>
                <w:b/>
                <w:bCs/>
                <w:sz w:val="18"/>
                <w:szCs w:val="18"/>
              </w:rPr>
              <w:t>33 554 175</w:t>
            </w:r>
          </w:p>
        </w:tc>
        <w:tc>
          <w:tcPr>
            <w:tcW w:w="1667" w:type="dxa"/>
            <w:tcBorders>
              <w:top w:val="nil"/>
              <w:left w:val="nil"/>
              <w:bottom w:val="single" w:sz="4" w:space="0" w:color="auto"/>
              <w:right w:val="single" w:sz="4" w:space="0" w:color="auto"/>
            </w:tcBorders>
            <w:shd w:val="clear" w:color="auto" w:fill="auto"/>
            <w:noWrap/>
            <w:vAlign w:val="bottom"/>
            <w:hideMark/>
          </w:tcPr>
          <w:p w14:paraId="67BF518B" w14:textId="77777777" w:rsidR="002F3C7B" w:rsidRPr="002F3C7B" w:rsidRDefault="002F3C7B">
            <w:pPr>
              <w:jc w:val="right"/>
              <w:rPr>
                <w:b/>
                <w:bCs/>
                <w:sz w:val="18"/>
                <w:szCs w:val="18"/>
              </w:rPr>
            </w:pPr>
            <w:r w:rsidRPr="002F3C7B">
              <w:rPr>
                <w:b/>
                <w:bCs/>
                <w:sz w:val="18"/>
                <w:szCs w:val="18"/>
              </w:rPr>
              <w:t>35 816 755</w:t>
            </w:r>
          </w:p>
        </w:tc>
        <w:tc>
          <w:tcPr>
            <w:tcW w:w="1375" w:type="dxa"/>
            <w:tcBorders>
              <w:top w:val="nil"/>
              <w:left w:val="nil"/>
              <w:bottom w:val="single" w:sz="4" w:space="0" w:color="auto"/>
              <w:right w:val="single" w:sz="4" w:space="0" w:color="auto"/>
            </w:tcBorders>
            <w:shd w:val="clear" w:color="auto" w:fill="auto"/>
            <w:noWrap/>
            <w:vAlign w:val="bottom"/>
            <w:hideMark/>
          </w:tcPr>
          <w:p w14:paraId="31A82E38" w14:textId="77777777" w:rsidR="002F3C7B" w:rsidRPr="002F3C7B" w:rsidRDefault="002F3C7B">
            <w:pPr>
              <w:jc w:val="right"/>
              <w:rPr>
                <w:b/>
                <w:bCs/>
                <w:sz w:val="18"/>
                <w:szCs w:val="18"/>
              </w:rPr>
            </w:pPr>
            <w:r w:rsidRPr="002F3C7B">
              <w:rPr>
                <w:b/>
                <w:bCs/>
                <w:sz w:val="18"/>
                <w:szCs w:val="18"/>
              </w:rPr>
              <w:t>35 595 367</w:t>
            </w:r>
          </w:p>
        </w:tc>
        <w:tc>
          <w:tcPr>
            <w:tcW w:w="1270" w:type="dxa"/>
            <w:tcBorders>
              <w:top w:val="nil"/>
              <w:left w:val="nil"/>
              <w:bottom w:val="single" w:sz="4" w:space="0" w:color="auto"/>
              <w:right w:val="single" w:sz="4" w:space="0" w:color="auto"/>
            </w:tcBorders>
            <w:shd w:val="clear" w:color="auto" w:fill="auto"/>
            <w:noWrap/>
            <w:vAlign w:val="bottom"/>
            <w:hideMark/>
          </w:tcPr>
          <w:p w14:paraId="1C01E354" w14:textId="77777777" w:rsidR="002F3C7B" w:rsidRPr="002F3C7B" w:rsidRDefault="002F3C7B">
            <w:pPr>
              <w:jc w:val="right"/>
              <w:rPr>
                <w:sz w:val="18"/>
                <w:szCs w:val="18"/>
              </w:rPr>
            </w:pPr>
            <w:r w:rsidRPr="002F3C7B">
              <w:rPr>
                <w:sz w:val="18"/>
                <w:szCs w:val="18"/>
              </w:rPr>
              <w:t>99,4%</w:t>
            </w:r>
          </w:p>
        </w:tc>
      </w:tr>
      <w:tr w:rsidR="002F3C7B" w:rsidRPr="002F3C7B" w14:paraId="57C2549A"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72D1E760" w14:textId="77777777" w:rsidR="002F3C7B" w:rsidRPr="002F3C7B" w:rsidRDefault="002F3C7B">
            <w:pPr>
              <w:rPr>
                <w:sz w:val="18"/>
                <w:szCs w:val="18"/>
              </w:rPr>
            </w:pPr>
            <w:r w:rsidRPr="002F3C7B">
              <w:rPr>
                <w:sz w:val="18"/>
                <w:szCs w:val="18"/>
              </w:rPr>
              <w:t>Saadud tegevuskulude sihtfinantseerimine</w:t>
            </w:r>
          </w:p>
        </w:tc>
        <w:tc>
          <w:tcPr>
            <w:tcW w:w="1532" w:type="dxa"/>
            <w:tcBorders>
              <w:top w:val="nil"/>
              <w:left w:val="nil"/>
              <w:bottom w:val="single" w:sz="4" w:space="0" w:color="auto"/>
              <w:right w:val="single" w:sz="4" w:space="0" w:color="auto"/>
            </w:tcBorders>
            <w:shd w:val="clear" w:color="auto" w:fill="auto"/>
            <w:noWrap/>
            <w:vAlign w:val="bottom"/>
            <w:hideMark/>
          </w:tcPr>
          <w:p w14:paraId="79A63AE4" w14:textId="77777777" w:rsidR="002F3C7B" w:rsidRPr="002F3C7B" w:rsidRDefault="002F3C7B">
            <w:pPr>
              <w:jc w:val="right"/>
              <w:rPr>
                <w:sz w:val="18"/>
                <w:szCs w:val="18"/>
              </w:rPr>
            </w:pPr>
            <w:r w:rsidRPr="002F3C7B">
              <w:rPr>
                <w:sz w:val="18"/>
                <w:szCs w:val="18"/>
              </w:rPr>
              <w:t>404 669</w:t>
            </w:r>
          </w:p>
        </w:tc>
        <w:tc>
          <w:tcPr>
            <w:tcW w:w="1667" w:type="dxa"/>
            <w:tcBorders>
              <w:top w:val="nil"/>
              <w:left w:val="nil"/>
              <w:bottom w:val="single" w:sz="4" w:space="0" w:color="auto"/>
              <w:right w:val="single" w:sz="4" w:space="0" w:color="auto"/>
            </w:tcBorders>
            <w:shd w:val="clear" w:color="auto" w:fill="auto"/>
            <w:noWrap/>
            <w:vAlign w:val="bottom"/>
            <w:hideMark/>
          </w:tcPr>
          <w:p w14:paraId="792E481E" w14:textId="77777777" w:rsidR="002F3C7B" w:rsidRPr="002F3C7B" w:rsidRDefault="002F3C7B">
            <w:pPr>
              <w:jc w:val="right"/>
              <w:rPr>
                <w:sz w:val="18"/>
                <w:szCs w:val="18"/>
              </w:rPr>
            </w:pPr>
            <w:r w:rsidRPr="002F3C7B">
              <w:rPr>
                <w:sz w:val="18"/>
                <w:szCs w:val="18"/>
              </w:rPr>
              <w:t>1 405 134</w:t>
            </w:r>
          </w:p>
        </w:tc>
        <w:tc>
          <w:tcPr>
            <w:tcW w:w="1375" w:type="dxa"/>
            <w:tcBorders>
              <w:top w:val="nil"/>
              <w:left w:val="nil"/>
              <w:bottom w:val="single" w:sz="4" w:space="0" w:color="auto"/>
              <w:right w:val="single" w:sz="4" w:space="0" w:color="auto"/>
            </w:tcBorders>
            <w:shd w:val="clear" w:color="auto" w:fill="auto"/>
            <w:noWrap/>
            <w:vAlign w:val="bottom"/>
            <w:hideMark/>
          </w:tcPr>
          <w:p w14:paraId="7F919A82" w14:textId="77777777" w:rsidR="002F3C7B" w:rsidRPr="002F3C7B" w:rsidRDefault="002F3C7B">
            <w:pPr>
              <w:jc w:val="right"/>
              <w:rPr>
                <w:sz w:val="18"/>
                <w:szCs w:val="18"/>
              </w:rPr>
            </w:pPr>
            <w:r w:rsidRPr="002F3C7B">
              <w:rPr>
                <w:sz w:val="18"/>
                <w:szCs w:val="18"/>
              </w:rPr>
              <w:t>1 185 594</w:t>
            </w:r>
          </w:p>
        </w:tc>
        <w:tc>
          <w:tcPr>
            <w:tcW w:w="1270" w:type="dxa"/>
            <w:tcBorders>
              <w:top w:val="nil"/>
              <w:left w:val="nil"/>
              <w:bottom w:val="single" w:sz="4" w:space="0" w:color="auto"/>
              <w:right w:val="single" w:sz="4" w:space="0" w:color="auto"/>
            </w:tcBorders>
            <w:shd w:val="clear" w:color="auto" w:fill="auto"/>
            <w:noWrap/>
            <w:vAlign w:val="bottom"/>
            <w:hideMark/>
          </w:tcPr>
          <w:p w14:paraId="0FE177EC" w14:textId="77777777" w:rsidR="002F3C7B" w:rsidRPr="002F3C7B" w:rsidRDefault="002F3C7B">
            <w:pPr>
              <w:jc w:val="right"/>
              <w:rPr>
                <w:sz w:val="18"/>
                <w:szCs w:val="18"/>
              </w:rPr>
            </w:pPr>
            <w:r w:rsidRPr="002F3C7B">
              <w:rPr>
                <w:sz w:val="18"/>
                <w:szCs w:val="18"/>
              </w:rPr>
              <w:t>84,4%</w:t>
            </w:r>
          </w:p>
        </w:tc>
      </w:tr>
      <w:tr w:rsidR="002F3C7B" w:rsidRPr="002F3C7B" w14:paraId="14DA6AD2"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553476CE" w14:textId="77777777" w:rsidR="002F3C7B" w:rsidRPr="002F3C7B" w:rsidRDefault="002F3C7B">
            <w:pPr>
              <w:rPr>
                <w:sz w:val="18"/>
                <w:szCs w:val="18"/>
              </w:rPr>
            </w:pPr>
            <w:r w:rsidRPr="002F3C7B">
              <w:rPr>
                <w:sz w:val="18"/>
                <w:szCs w:val="18"/>
              </w:rPr>
              <w:t xml:space="preserve">Kohaliku omavalitsuse toetusfond </w:t>
            </w:r>
          </w:p>
        </w:tc>
        <w:tc>
          <w:tcPr>
            <w:tcW w:w="1532" w:type="dxa"/>
            <w:tcBorders>
              <w:top w:val="nil"/>
              <w:left w:val="nil"/>
              <w:bottom w:val="single" w:sz="4" w:space="0" w:color="auto"/>
              <w:right w:val="single" w:sz="4" w:space="0" w:color="auto"/>
            </w:tcBorders>
            <w:shd w:val="clear" w:color="auto" w:fill="auto"/>
            <w:noWrap/>
            <w:vAlign w:val="bottom"/>
            <w:hideMark/>
          </w:tcPr>
          <w:p w14:paraId="58BE9506" w14:textId="77777777" w:rsidR="002F3C7B" w:rsidRPr="002F3C7B" w:rsidRDefault="002F3C7B">
            <w:pPr>
              <w:jc w:val="right"/>
              <w:rPr>
                <w:sz w:val="18"/>
                <w:szCs w:val="18"/>
              </w:rPr>
            </w:pPr>
            <w:r w:rsidRPr="002F3C7B">
              <w:rPr>
                <w:sz w:val="18"/>
                <w:szCs w:val="18"/>
              </w:rPr>
              <w:t>16 862 869</w:t>
            </w:r>
          </w:p>
        </w:tc>
        <w:tc>
          <w:tcPr>
            <w:tcW w:w="1667" w:type="dxa"/>
            <w:tcBorders>
              <w:top w:val="nil"/>
              <w:left w:val="nil"/>
              <w:bottom w:val="single" w:sz="4" w:space="0" w:color="auto"/>
              <w:right w:val="single" w:sz="4" w:space="0" w:color="auto"/>
            </w:tcBorders>
            <w:shd w:val="clear" w:color="auto" w:fill="auto"/>
            <w:noWrap/>
            <w:vAlign w:val="bottom"/>
            <w:hideMark/>
          </w:tcPr>
          <w:p w14:paraId="2267FF5E" w14:textId="77777777" w:rsidR="002F3C7B" w:rsidRPr="002F3C7B" w:rsidRDefault="002F3C7B">
            <w:pPr>
              <w:jc w:val="right"/>
              <w:rPr>
                <w:sz w:val="18"/>
                <w:szCs w:val="18"/>
              </w:rPr>
            </w:pPr>
            <w:r w:rsidRPr="002F3C7B">
              <w:rPr>
                <w:sz w:val="18"/>
                <w:szCs w:val="18"/>
              </w:rPr>
              <w:t>17 921 643</w:t>
            </w:r>
          </w:p>
        </w:tc>
        <w:tc>
          <w:tcPr>
            <w:tcW w:w="1375" w:type="dxa"/>
            <w:tcBorders>
              <w:top w:val="nil"/>
              <w:left w:val="nil"/>
              <w:bottom w:val="single" w:sz="4" w:space="0" w:color="auto"/>
              <w:right w:val="single" w:sz="4" w:space="0" w:color="auto"/>
            </w:tcBorders>
            <w:shd w:val="clear" w:color="auto" w:fill="auto"/>
            <w:noWrap/>
            <w:vAlign w:val="bottom"/>
            <w:hideMark/>
          </w:tcPr>
          <w:p w14:paraId="0ABC7A1D" w14:textId="77777777" w:rsidR="002F3C7B" w:rsidRPr="002F3C7B" w:rsidRDefault="002F3C7B">
            <w:pPr>
              <w:jc w:val="right"/>
              <w:rPr>
                <w:sz w:val="18"/>
                <w:szCs w:val="18"/>
              </w:rPr>
            </w:pPr>
            <w:r w:rsidRPr="002F3C7B">
              <w:rPr>
                <w:sz w:val="18"/>
                <w:szCs w:val="18"/>
              </w:rPr>
              <w:t>17 921 643</w:t>
            </w:r>
          </w:p>
        </w:tc>
        <w:tc>
          <w:tcPr>
            <w:tcW w:w="1270" w:type="dxa"/>
            <w:tcBorders>
              <w:top w:val="nil"/>
              <w:left w:val="nil"/>
              <w:bottom w:val="single" w:sz="4" w:space="0" w:color="auto"/>
              <w:right w:val="single" w:sz="4" w:space="0" w:color="auto"/>
            </w:tcBorders>
            <w:shd w:val="clear" w:color="auto" w:fill="auto"/>
            <w:noWrap/>
            <w:vAlign w:val="bottom"/>
            <w:hideMark/>
          </w:tcPr>
          <w:p w14:paraId="7BA57084" w14:textId="77777777" w:rsidR="002F3C7B" w:rsidRPr="002F3C7B" w:rsidRDefault="002F3C7B">
            <w:pPr>
              <w:jc w:val="right"/>
              <w:rPr>
                <w:sz w:val="18"/>
                <w:szCs w:val="18"/>
              </w:rPr>
            </w:pPr>
            <w:r w:rsidRPr="002F3C7B">
              <w:rPr>
                <w:sz w:val="18"/>
                <w:szCs w:val="18"/>
              </w:rPr>
              <w:t>100,0%</w:t>
            </w:r>
          </w:p>
        </w:tc>
      </w:tr>
      <w:tr w:rsidR="002F3C7B" w:rsidRPr="002F3C7B" w14:paraId="378FAB4F"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1A40BF4D" w14:textId="77777777" w:rsidR="002F3C7B" w:rsidRPr="002F3C7B" w:rsidRDefault="002F3C7B">
            <w:pPr>
              <w:rPr>
                <w:sz w:val="18"/>
                <w:szCs w:val="18"/>
              </w:rPr>
            </w:pPr>
            <w:r w:rsidRPr="002F3C7B">
              <w:rPr>
                <w:sz w:val="18"/>
                <w:szCs w:val="18"/>
              </w:rPr>
              <w:t xml:space="preserve">Kohaliku omavalitsuse tasandusfond </w:t>
            </w:r>
          </w:p>
        </w:tc>
        <w:tc>
          <w:tcPr>
            <w:tcW w:w="1532" w:type="dxa"/>
            <w:tcBorders>
              <w:top w:val="nil"/>
              <w:left w:val="nil"/>
              <w:bottom w:val="single" w:sz="4" w:space="0" w:color="auto"/>
              <w:right w:val="single" w:sz="4" w:space="0" w:color="auto"/>
            </w:tcBorders>
            <w:shd w:val="clear" w:color="auto" w:fill="auto"/>
            <w:noWrap/>
            <w:vAlign w:val="bottom"/>
            <w:hideMark/>
          </w:tcPr>
          <w:p w14:paraId="40F7AB9D" w14:textId="77777777" w:rsidR="002F3C7B" w:rsidRPr="002F3C7B" w:rsidRDefault="002F3C7B">
            <w:pPr>
              <w:jc w:val="right"/>
              <w:rPr>
                <w:sz w:val="18"/>
                <w:szCs w:val="18"/>
              </w:rPr>
            </w:pPr>
            <w:r w:rsidRPr="002F3C7B">
              <w:rPr>
                <w:sz w:val="18"/>
                <w:szCs w:val="18"/>
              </w:rPr>
              <w:t>16 286 637</w:t>
            </w:r>
          </w:p>
        </w:tc>
        <w:tc>
          <w:tcPr>
            <w:tcW w:w="1667" w:type="dxa"/>
            <w:tcBorders>
              <w:top w:val="nil"/>
              <w:left w:val="nil"/>
              <w:bottom w:val="single" w:sz="4" w:space="0" w:color="auto"/>
              <w:right w:val="single" w:sz="4" w:space="0" w:color="auto"/>
            </w:tcBorders>
            <w:shd w:val="clear" w:color="auto" w:fill="auto"/>
            <w:noWrap/>
            <w:vAlign w:val="bottom"/>
            <w:hideMark/>
          </w:tcPr>
          <w:p w14:paraId="787F7A2D" w14:textId="77777777" w:rsidR="002F3C7B" w:rsidRPr="002F3C7B" w:rsidRDefault="002F3C7B">
            <w:pPr>
              <w:jc w:val="right"/>
              <w:rPr>
                <w:sz w:val="18"/>
                <w:szCs w:val="18"/>
              </w:rPr>
            </w:pPr>
            <w:r w:rsidRPr="002F3C7B">
              <w:rPr>
                <w:sz w:val="18"/>
                <w:szCs w:val="18"/>
              </w:rPr>
              <w:t>15 652 561</w:t>
            </w:r>
          </w:p>
        </w:tc>
        <w:tc>
          <w:tcPr>
            <w:tcW w:w="1375" w:type="dxa"/>
            <w:tcBorders>
              <w:top w:val="nil"/>
              <w:left w:val="nil"/>
              <w:bottom w:val="single" w:sz="4" w:space="0" w:color="auto"/>
              <w:right w:val="single" w:sz="4" w:space="0" w:color="auto"/>
            </w:tcBorders>
            <w:shd w:val="clear" w:color="auto" w:fill="auto"/>
            <w:noWrap/>
            <w:vAlign w:val="bottom"/>
            <w:hideMark/>
          </w:tcPr>
          <w:p w14:paraId="4D7F0FE0" w14:textId="77777777" w:rsidR="002F3C7B" w:rsidRPr="002F3C7B" w:rsidRDefault="002F3C7B">
            <w:pPr>
              <w:jc w:val="right"/>
              <w:rPr>
                <w:sz w:val="18"/>
                <w:szCs w:val="18"/>
              </w:rPr>
            </w:pPr>
            <w:r w:rsidRPr="002F3C7B">
              <w:rPr>
                <w:sz w:val="18"/>
                <w:szCs w:val="18"/>
              </w:rPr>
              <w:t>15 652 561</w:t>
            </w:r>
          </w:p>
        </w:tc>
        <w:tc>
          <w:tcPr>
            <w:tcW w:w="1270" w:type="dxa"/>
            <w:tcBorders>
              <w:top w:val="nil"/>
              <w:left w:val="nil"/>
              <w:bottom w:val="single" w:sz="4" w:space="0" w:color="auto"/>
              <w:right w:val="single" w:sz="4" w:space="0" w:color="auto"/>
            </w:tcBorders>
            <w:shd w:val="clear" w:color="auto" w:fill="auto"/>
            <w:noWrap/>
            <w:vAlign w:val="bottom"/>
            <w:hideMark/>
          </w:tcPr>
          <w:p w14:paraId="1E90E436" w14:textId="77777777" w:rsidR="002F3C7B" w:rsidRPr="002F3C7B" w:rsidRDefault="002F3C7B">
            <w:pPr>
              <w:jc w:val="right"/>
              <w:rPr>
                <w:sz w:val="18"/>
                <w:szCs w:val="18"/>
              </w:rPr>
            </w:pPr>
            <w:r w:rsidRPr="002F3C7B">
              <w:rPr>
                <w:sz w:val="18"/>
                <w:szCs w:val="18"/>
              </w:rPr>
              <w:t>100,0%</w:t>
            </w:r>
          </w:p>
        </w:tc>
      </w:tr>
      <w:tr w:rsidR="002F3C7B" w:rsidRPr="002F3C7B" w14:paraId="6FD12A81"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1DABB850" w14:textId="77777777" w:rsidR="002F3C7B" w:rsidRPr="002F3C7B" w:rsidRDefault="002F3C7B">
            <w:pPr>
              <w:rPr>
                <w:sz w:val="18"/>
                <w:szCs w:val="18"/>
              </w:rPr>
            </w:pPr>
            <w:r w:rsidRPr="002F3C7B">
              <w:rPr>
                <w:sz w:val="18"/>
                <w:szCs w:val="18"/>
              </w:rPr>
              <w:t>Saadud tegevustoetused</w:t>
            </w:r>
          </w:p>
        </w:tc>
        <w:tc>
          <w:tcPr>
            <w:tcW w:w="1532" w:type="dxa"/>
            <w:tcBorders>
              <w:top w:val="nil"/>
              <w:left w:val="nil"/>
              <w:bottom w:val="single" w:sz="4" w:space="0" w:color="auto"/>
              <w:right w:val="single" w:sz="4" w:space="0" w:color="auto"/>
            </w:tcBorders>
            <w:shd w:val="clear" w:color="auto" w:fill="auto"/>
            <w:noWrap/>
            <w:vAlign w:val="bottom"/>
            <w:hideMark/>
          </w:tcPr>
          <w:p w14:paraId="5FCA9AE5" w14:textId="77777777" w:rsidR="002F3C7B" w:rsidRPr="002F3C7B" w:rsidRDefault="002F3C7B">
            <w:pPr>
              <w:rPr>
                <w:sz w:val="18"/>
                <w:szCs w:val="18"/>
              </w:rPr>
            </w:pPr>
            <w:r w:rsidRPr="002F3C7B">
              <w:rPr>
                <w:sz w:val="18"/>
                <w:szCs w:val="18"/>
              </w:rPr>
              <w:t> </w:t>
            </w:r>
          </w:p>
        </w:tc>
        <w:tc>
          <w:tcPr>
            <w:tcW w:w="1667" w:type="dxa"/>
            <w:tcBorders>
              <w:top w:val="nil"/>
              <w:left w:val="nil"/>
              <w:bottom w:val="single" w:sz="4" w:space="0" w:color="auto"/>
              <w:right w:val="single" w:sz="4" w:space="0" w:color="auto"/>
            </w:tcBorders>
            <w:shd w:val="clear" w:color="auto" w:fill="auto"/>
            <w:noWrap/>
            <w:vAlign w:val="bottom"/>
            <w:hideMark/>
          </w:tcPr>
          <w:p w14:paraId="7AA5281E" w14:textId="77777777" w:rsidR="002F3C7B" w:rsidRPr="002F3C7B" w:rsidRDefault="002F3C7B">
            <w:pPr>
              <w:jc w:val="right"/>
              <w:rPr>
                <w:sz w:val="18"/>
                <w:szCs w:val="18"/>
              </w:rPr>
            </w:pPr>
            <w:r w:rsidRPr="002F3C7B">
              <w:rPr>
                <w:sz w:val="18"/>
                <w:szCs w:val="18"/>
              </w:rPr>
              <w:t>837 417</w:t>
            </w:r>
          </w:p>
        </w:tc>
        <w:tc>
          <w:tcPr>
            <w:tcW w:w="1375" w:type="dxa"/>
            <w:tcBorders>
              <w:top w:val="nil"/>
              <w:left w:val="nil"/>
              <w:bottom w:val="single" w:sz="4" w:space="0" w:color="auto"/>
              <w:right w:val="single" w:sz="4" w:space="0" w:color="auto"/>
            </w:tcBorders>
            <w:shd w:val="clear" w:color="auto" w:fill="auto"/>
            <w:noWrap/>
            <w:vAlign w:val="bottom"/>
            <w:hideMark/>
          </w:tcPr>
          <w:p w14:paraId="2D00FA70" w14:textId="77777777" w:rsidR="002F3C7B" w:rsidRPr="002F3C7B" w:rsidRDefault="002F3C7B">
            <w:pPr>
              <w:jc w:val="right"/>
              <w:rPr>
                <w:sz w:val="18"/>
                <w:szCs w:val="18"/>
              </w:rPr>
            </w:pPr>
            <w:r w:rsidRPr="002F3C7B">
              <w:rPr>
                <w:sz w:val="18"/>
                <w:szCs w:val="18"/>
              </w:rPr>
              <w:t>835 569</w:t>
            </w:r>
          </w:p>
        </w:tc>
        <w:tc>
          <w:tcPr>
            <w:tcW w:w="1270" w:type="dxa"/>
            <w:tcBorders>
              <w:top w:val="nil"/>
              <w:left w:val="nil"/>
              <w:bottom w:val="single" w:sz="4" w:space="0" w:color="auto"/>
              <w:right w:val="single" w:sz="4" w:space="0" w:color="auto"/>
            </w:tcBorders>
            <w:shd w:val="clear" w:color="auto" w:fill="auto"/>
            <w:noWrap/>
            <w:vAlign w:val="bottom"/>
            <w:hideMark/>
          </w:tcPr>
          <w:p w14:paraId="19947820" w14:textId="77777777" w:rsidR="002F3C7B" w:rsidRPr="002F3C7B" w:rsidRDefault="002F3C7B">
            <w:pPr>
              <w:jc w:val="right"/>
              <w:rPr>
                <w:sz w:val="18"/>
                <w:szCs w:val="18"/>
              </w:rPr>
            </w:pPr>
            <w:r w:rsidRPr="002F3C7B">
              <w:rPr>
                <w:sz w:val="18"/>
                <w:szCs w:val="18"/>
              </w:rPr>
              <w:t>99,8%</w:t>
            </w:r>
          </w:p>
        </w:tc>
      </w:tr>
      <w:tr w:rsidR="002F3C7B" w:rsidRPr="002F3C7B" w14:paraId="3F278907"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4658909F" w14:textId="77777777" w:rsidR="002F3C7B" w:rsidRPr="002F3C7B" w:rsidRDefault="002F3C7B">
            <w:pPr>
              <w:rPr>
                <w:b/>
                <w:bCs/>
                <w:sz w:val="18"/>
                <w:szCs w:val="18"/>
              </w:rPr>
            </w:pPr>
            <w:r w:rsidRPr="002F3C7B">
              <w:rPr>
                <w:b/>
                <w:bCs/>
                <w:sz w:val="18"/>
                <w:szCs w:val="18"/>
              </w:rPr>
              <w:t>Muud tegevustulud</w:t>
            </w:r>
          </w:p>
        </w:tc>
        <w:tc>
          <w:tcPr>
            <w:tcW w:w="1532" w:type="dxa"/>
            <w:tcBorders>
              <w:top w:val="nil"/>
              <w:left w:val="nil"/>
              <w:bottom w:val="single" w:sz="4" w:space="0" w:color="auto"/>
              <w:right w:val="single" w:sz="4" w:space="0" w:color="auto"/>
            </w:tcBorders>
            <w:shd w:val="clear" w:color="auto" w:fill="auto"/>
            <w:noWrap/>
            <w:vAlign w:val="bottom"/>
            <w:hideMark/>
          </w:tcPr>
          <w:p w14:paraId="4EB1040B" w14:textId="77777777" w:rsidR="002F3C7B" w:rsidRPr="002F3C7B" w:rsidRDefault="002F3C7B">
            <w:pPr>
              <w:jc w:val="right"/>
              <w:rPr>
                <w:b/>
                <w:bCs/>
                <w:sz w:val="18"/>
                <w:szCs w:val="18"/>
              </w:rPr>
            </w:pPr>
            <w:r w:rsidRPr="002F3C7B">
              <w:rPr>
                <w:b/>
                <w:bCs/>
                <w:sz w:val="18"/>
                <w:szCs w:val="18"/>
              </w:rPr>
              <w:t>13 650</w:t>
            </w:r>
          </w:p>
        </w:tc>
        <w:tc>
          <w:tcPr>
            <w:tcW w:w="1667" w:type="dxa"/>
            <w:tcBorders>
              <w:top w:val="nil"/>
              <w:left w:val="nil"/>
              <w:bottom w:val="single" w:sz="4" w:space="0" w:color="auto"/>
              <w:right w:val="single" w:sz="4" w:space="0" w:color="auto"/>
            </w:tcBorders>
            <w:shd w:val="clear" w:color="auto" w:fill="auto"/>
            <w:noWrap/>
            <w:vAlign w:val="bottom"/>
            <w:hideMark/>
          </w:tcPr>
          <w:p w14:paraId="77F5037E" w14:textId="77777777" w:rsidR="002F3C7B" w:rsidRPr="002F3C7B" w:rsidRDefault="002F3C7B">
            <w:pPr>
              <w:jc w:val="right"/>
              <w:rPr>
                <w:b/>
                <w:bCs/>
                <w:sz w:val="18"/>
                <w:szCs w:val="18"/>
              </w:rPr>
            </w:pPr>
            <w:r w:rsidRPr="002F3C7B">
              <w:rPr>
                <w:b/>
                <w:bCs/>
                <w:sz w:val="18"/>
                <w:szCs w:val="18"/>
              </w:rPr>
              <w:t>41 028</w:t>
            </w:r>
          </w:p>
        </w:tc>
        <w:tc>
          <w:tcPr>
            <w:tcW w:w="1375" w:type="dxa"/>
            <w:tcBorders>
              <w:top w:val="nil"/>
              <w:left w:val="nil"/>
              <w:bottom w:val="single" w:sz="4" w:space="0" w:color="auto"/>
              <w:right w:val="single" w:sz="4" w:space="0" w:color="auto"/>
            </w:tcBorders>
            <w:shd w:val="clear" w:color="auto" w:fill="auto"/>
            <w:noWrap/>
            <w:vAlign w:val="bottom"/>
            <w:hideMark/>
          </w:tcPr>
          <w:p w14:paraId="0D93EF63" w14:textId="77777777" w:rsidR="002F3C7B" w:rsidRPr="002F3C7B" w:rsidRDefault="002F3C7B">
            <w:pPr>
              <w:jc w:val="right"/>
              <w:rPr>
                <w:b/>
                <w:bCs/>
                <w:sz w:val="18"/>
                <w:szCs w:val="18"/>
              </w:rPr>
            </w:pPr>
            <w:r w:rsidRPr="002F3C7B">
              <w:rPr>
                <w:b/>
                <w:bCs/>
                <w:sz w:val="18"/>
                <w:szCs w:val="18"/>
              </w:rPr>
              <w:t>94 061</w:t>
            </w:r>
          </w:p>
        </w:tc>
        <w:tc>
          <w:tcPr>
            <w:tcW w:w="1270" w:type="dxa"/>
            <w:tcBorders>
              <w:top w:val="nil"/>
              <w:left w:val="nil"/>
              <w:bottom w:val="single" w:sz="4" w:space="0" w:color="auto"/>
              <w:right w:val="single" w:sz="4" w:space="0" w:color="auto"/>
            </w:tcBorders>
            <w:shd w:val="clear" w:color="auto" w:fill="auto"/>
            <w:noWrap/>
            <w:vAlign w:val="bottom"/>
            <w:hideMark/>
          </w:tcPr>
          <w:p w14:paraId="7F53711E" w14:textId="77777777" w:rsidR="002F3C7B" w:rsidRPr="002F3C7B" w:rsidRDefault="002F3C7B">
            <w:pPr>
              <w:jc w:val="right"/>
              <w:rPr>
                <w:sz w:val="18"/>
                <w:szCs w:val="18"/>
              </w:rPr>
            </w:pPr>
            <w:r w:rsidRPr="002F3C7B">
              <w:rPr>
                <w:sz w:val="18"/>
                <w:szCs w:val="18"/>
              </w:rPr>
              <w:t>229,3%</w:t>
            </w:r>
          </w:p>
        </w:tc>
      </w:tr>
      <w:tr w:rsidR="002F3C7B" w:rsidRPr="002F3C7B" w14:paraId="42C9E007"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hideMark/>
          </w:tcPr>
          <w:p w14:paraId="6AC0B891" w14:textId="77777777" w:rsidR="002F3C7B" w:rsidRPr="002F3C7B" w:rsidRDefault="002F3C7B">
            <w:pPr>
              <w:rPr>
                <w:sz w:val="18"/>
                <w:szCs w:val="18"/>
              </w:rPr>
            </w:pPr>
            <w:r w:rsidRPr="002F3C7B">
              <w:rPr>
                <w:sz w:val="18"/>
                <w:szCs w:val="18"/>
              </w:rPr>
              <w:t>Kaevandamisõiguse tasu</w:t>
            </w:r>
          </w:p>
        </w:tc>
        <w:tc>
          <w:tcPr>
            <w:tcW w:w="1532" w:type="dxa"/>
            <w:tcBorders>
              <w:top w:val="nil"/>
              <w:left w:val="nil"/>
              <w:bottom w:val="single" w:sz="4" w:space="0" w:color="auto"/>
              <w:right w:val="single" w:sz="4" w:space="0" w:color="auto"/>
            </w:tcBorders>
            <w:shd w:val="clear" w:color="auto" w:fill="auto"/>
            <w:noWrap/>
            <w:vAlign w:val="bottom"/>
            <w:hideMark/>
          </w:tcPr>
          <w:p w14:paraId="7E758982" w14:textId="1534C304" w:rsidR="002F3C7B" w:rsidRPr="002F3C7B" w:rsidRDefault="002F3C7B" w:rsidP="002F3C7B">
            <w:pPr>
              <w:jc w:val="right"/>
              <w:rPr>
                <w:sz w:val="18"/>
                <w:szCs w:val="18"/>
              </w:rPr>
            </w:pPr>
            <w:r w:rsidRPr="002F3C7B">
              <w:rPr>
                <w:sz w:val="18"/>
                <w:szCs w:val="18"/>
              </w:rPr>
              <w:t> 0</w:t>
            </w:r>
          </w:p>
        </w:tc>
        <w:tc>
          <w:tcPr>
            <w:tcW w:w="1667" w:type="dxa"/>
            <w:tcBorders>
              <w:top w:val="nil"/>
              <w:left w:val="nil"/>
              <w:bottom w:val="single" w:sz="4" w:space="0" w:color="auto"/>
              <w:right w:val="single" w:sz="4" w:space="0" w:color="auto"/>
            </w:tcBorders>
            <w:shd w:val="clear" w:color="auto" w:fill="auto"/>
            <w:noWrap/>
            <w:vAlign w:val="bottom"/>
            <w:hideMark/>
          </w:tcPr>
          <w:p w14:paraId="7E294393" w14:textId="242A3C48" w:rsidR="002F3C7B" w:rsidRPr="002F3C7B" w:rsidRDefault="002F3C7B" w:rsidP="002F3C7B">
            <w:pPr>
              <w:jc w:val="right"/>
              <w:rPr>
                <w:sz w:val="18"/>
                <w:szCs w:val="18"/>
              </w:rPr>
            </w:pPr>
            <w:r w:rsidRPr="002F3C7B">
              <w:rPr>
                <w:sz w:val="18"/>
                <w:szCs w:val="18"/>
              </w:rPr>
              <w:t> 0</w:t>
            </w:r>
          </w:p>
        </w:tc>
        <w:tc>
          <w:tcPr>
            <w:tcW w:w="1375" w:type="dxa"/>
            <w:tcBorders>
              <w:top w:val="nil"/>
              <w:left w:val="nil"/>
              <w:bottom w:val="single" w:sz="4" w:space="0" w:color="auto"/>
              <w:right w:val="single" w:sz="4" w:space="0" w:color="auto"/>
            </w:tcBorders>
            <w:shd w:val="clear" w:color="auto" w:fill="auto"/>
            <w:noWrap/>
            <w:vAlign w:val="bottom"/>
            <w:hideMark/>
          </w:tcPr>
          <w:p w14:paraId="10124847" w14:textId="77777777" w:rsidR="002F3C7B" w:rsidRPr="002F3C7B" w:rsidRDefault="002F3C7B">
            <w:pPr>
              <w:jc w:val="right"/>
              <w:rPr>
                <w:sz w:val="18"/>
                <w:szCs w:val="18"/>
              </w:rPr>
            </w:pPr>
            <w:r w:rsidRPr="002F3C7B">
              <w:rPr>
                <w:sz w:val="18"/>
                <w:szCs w:val="18"/>
              </w:rPr>
              <w:t>3 817</w:t>
            </w:r>
          </w:p>
        </w:tc>
        <w:tc>
          <w:tcPr>
            <w:tcW w:w="1270" w:type="dxa"/>
            <w:tcBorders>
              <w:top w:val="nil"/>
              <w:left w:val="nil"/>
              <w:bottom w:val="single" w:sz="4" w:space="0" w:color="auto"/>
              <w:right w:val="single" w:sz="4" w:space="0" w:color="auto"/>
            </w:tcBorders>
            <w:shd w:val="clear" w:color="auto" w:fill="auto"/>
            <w:noWrap/>
            <w:vAlign w:val="bottom"/>
            <w:hideMark/>
          </w:tcPr>
          <w:p w14:paraId="286B9899" w14:textId="2D439841" w:rsidR="002F3C7B" w:rsidRPr="002F3C7B" w:rsidRDefault="002F3C7B" w:rsidP="002F3C7B">
            <w:pPr>
              <w:jc w:val="right"/>
              <w:rPr>
                <w:sz w:val="18"/>
                <w:szCs w:val="18"/>
              </w:rPr>
            </w:pPr>
            <w:r w:rsidRPr="002F3C7B">
              <w:rPr>
                <w:sz w:val="18"/>
                <w:szCs w:val="18"/>
              </w:rPr>
              <w:t>100%</w:t>
            </w:r>
          </w:p>
        </w:tc>
      </w:tr>
      <w:tr w:rsidR="002F3C7B" w:rsidRPr="002F3C7B" w14:paraId="213A3914"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55A43A18" w14:textId="77777777" w:rsidR="002F3C7B" w:rsidRPr="002F3C7B" w:rsidRDefault="002F3C7B">
            <w:pPr>
              <w:rPr>
                <w:sz w:val="18"/>
                <w:szCs w:val="18"/>
              </w:rPr>
            </w:pPr>
            <w:r w:rsidRPr="002F3C7B">
              <w:rPr>
                <w:sz w:val="18"/>
                <w:szCs w:val="18"/>
              </w:rPr>
              <w:t>Laekumine vee erikasutusest</w:t>
            </w:r>
          </w:p>
        </w:tc>
        <w:tc>
          <w:tcPr>
            <w:tcW w:w="1532" w:type="dxa"/>
            <w:tcBorders>
              <w:top w:val="nil"/>
              <w:left w:val="nil"/>
              <w:bottom w:val="single" w:sz="4" w:space="0" w:color="auto"/>
              <w:right w:val="single" w:sz="4" w:space="0" w:color="auto"/>
            </w:tcBorders>
            <w:shd w:val="clear" w:color="auto" w:fill="auto"/>
            <w:noWrap/>
            <w:vAlign w:val="bottom"/>
            <w:hideMark/>
          </w:tcPr>
          <w:p w14:paraId="1855847C" w14:textId="77777777" w:rsidR="002F3C7B" w:rsidRPr="002F3C7B" w:rsidRDefault="002F3C7B">
            <w:pPr>
              <w:jc w:val="right"/>
              <w:rPr>
                <w:sz w:val="18"/>
                <w:szCs w:val="18"/>
              </w:rPr>
            </w:pPr>
            <w:r w:rsidRPr="002F3C7B">
              <w:rPr>
                <w:sz w:val="18"/>
                <w:szCs w:val="18"/>
              </w:rPr>
              <w:t>1 500</w:t>
            </w:r>
          </w:p>
        </w:tc>
        <w:tc>
          <w:tcPr>
            <w:tcW w:w="1667" w:type="dxa"/>
            <w:tcBorders>
              <w:top w:val="nil"/>
              <w:left w:val="nil"/>
              <w:bottom w:val="single" w:sz="4" w:space="0" w:color="auto"/>
              <w:right w:val="single" w:sz="4" w:space="0" w:color="auto"/>
            </w:tcBorders>
            <w:shd w:val="clear" w:color="auto" w:fill="auto"/>
            <w:noWrap/>
            <w:vAlign w:val="bottom"/>
            <w:hideMark/>
          </w:tcPr>
          <w:p w14:paraId="23C853C1" w14:textId="77777777" w:rsidR="002F3C7B" w:rsidRPr="002F3C7B" w:rsidRDefault="002F3C7B">
            <w:pPr>
              <w:jc w:val="right"/>
              <w:rPr>
                <w:sz w:val="18"/>
                <w:szCs w:val="18"/>
              </w:rPr>
            </w:pPr>
            <w:r w:rsidRPr="002F3C7B">
              <w:rPr>
                <w:sz w:val="18"/>
                <w:szCs w:val="18"/>
              </w:rPr>
              <w:t>1 500</w:t>
            </w:r>
          </w:p>
        </w:tc>
        <w:tc>
          <w:tcPr>
            <w:tcW w:w="1375" w:type="dxa"/>
            <w:tcBorders>
              <w:top w:val="nil"/>
              <w:left w:val="nil"/>
              <w:bottom w:val="single" w:sz="4" w:space="0" w:color="auto"/>
              <w:right w:val="single" w:sz="4" w:space="0" w:color="auto"/>
            </w:tcBorders>
            <w:shd w:val="clear" w:color="auto" w:fill="auto"/>
            <w:noWrap/>
            <w:vAlign w:val="bottom"/>
            <w:hideMark/>
          </w:tcPr>
          <w:p w14:paraId="5741CA42" w14:textId="77777777" w:rsidR="002F3C7B" w:rsidRPr="002F3C7B" w:rsidRDefault="002F3C7B">
            <w:pPr>
              <w:jc w:val="right"/>
              <w:rPr>
                <w:sz w:val="18"/>
                <w:szCs w:val="18"/>
              </w:rPr>
            </w:pPr>
            <w:r w:rsidRPr="002F3C7B">
              <w:rPr>
                <w:sz w:val="18"/>
                <w:szCs w:val="18"/>
              </w:rPr>
              <w:t>1 470</w:t>
            </w:r>
          </w:p>
        </w:tc>
        <w:tc>
          <w:tcPr>
            <w:tcW w:w="1270" w:type="dxa"/>
            <w:tcBorders>
              <w:top w:val="nil"/>
              <w:left w:val="nil"/>
              <w:bottom w:val="single" w:sz="4" w:space="0" w:color="auto"/>
              <w:right w:val="single" w:sz="4" w:space="0" w:color="auto"/>
            </w:tcBorders>
            <w:shd w:val="clear" w:color="auto" w:fill="auto"/>
            <w:noWrap/>
            <w:vAlign w:val="bottom"/>
            <w:hideMark/>
          </w:tcPr>
          <w:p w14:paraId="11F93A32" w14:textId="77777777" w:rsidR="002F3C7B" w:rsidRPr="002F3C7B" w:rsidRDefault="002F3C7B" w:rsidP="002F3C7B">
            <w:pPr>
              <w:jc w:val="right"/>
              <w:rPr>
                <w:sz w:val="18"/>
                <w:szCs w:val="18"/>
              </w:rPr>
            </w:pPr>
            <w:r w:rsidRPr="002F3C7B">
              <w:rPr>
                <w:sz w:val="18"/>
                <w:szCs w:val="18"/>
              </w:rPr>
              <w:t>98,0%</w:t>
            </w:r>
          </w:p>
        </w:tc>
      </w:tr>
      <w:tr w:rsidR="002F3C7B" w:rsidRPr="002F3C7B" w14:paraId="4B3F0D7B"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51AC6E7C" w14:textId="77777777" w:rsidR="002F3C7B" w:rsidRPr="002F3C7B" w:rsidRDefault="002F3C7B">
            <w:pPr>
              <w:rPr>
                <w:sz w:val="18"/>
                <w:szCs w:val="18"/>
              </w:rPr>
            </w:pPr>
            <w:r w:rsidRPr="002F3C7B">
              <w:rPr>
                <w:sz w:val="18"/>
                <w:szCs w:val="18"/>
              </w:rPr>
              <w:t>Saastetasud ja keskkonnale tekitatud kahju hüvitis</w:t>
            </w:r>
          </w:p>
        </w:tc>
        <w:tc>
          <w:tcPr>
            <w:tcW w:w="1532" w:type="dxa"/>
            <w:tcBorders>
              <w:top w:val="nil"/>
              <w:left w:val="nil"/>
              <w:bottom w:val="single" w:sz="4" w:space="0" w:color="auto"/>
              <w:right w:val="single" w:sz="4" w:space="0" w:color="auto"/>
            </w:tcBorders>
            <w:shd w:val="clear" w:color="auto" w:fill="auto"/>
            <w:noWrap/>
            <w:vAlign w:val="bottom"/>
            <w:hideMark/>
          </w:tcPr>
          <w:p w14:paraId="5F176A0E" w14:textId="77777777" w:rsidR="002F3C7B" w:rsidRPr="002F3C7B" w:rsidRDefault="002F3C7B">
            <w:pPr>
              <w:jc w:val="right"/>
              <w:rPr>
                <w:sz w:val="18"/>
                <w:szCs w:val="18"/>
              </w:rPr>
            </w:pPr>
            <w:r w:rsidRPr="002F3C7B">
              <w:rPr>
                <w:sz w:val="18"/>
                <w:szCs w:val="18"/>
              </w:rPr>
              <w:t>0</w:t>
            </w:r>
          </w:p>
        </w:tc>
        <w:tc>
          <w:tcPr>
            <w:tcW w:w="1667" w:type="dxa"/>
            <w:tcBorders>
              <w:top w:val="nil"/>
              <w:left w:val="nil"/>
              <w:bottom w:val="single" w:sz="4" w:space="0" w:color="auto"/>
              <w:right w:val="single" w:sz="4" w:space="0" w:color="auto"/>
            </w:tcBorders>
            <w:shd w:val="clear" w:color="auto" w:fill="auto"/>
            <w:noWrap/>
            <w:vAlign w:val="bottom"/>
            <w:hideMark/>
          </w:tcPr>
          <w:p w14:paraId="204C8137" w14:textId="77777777" w:rsidR="002F3C7B" w:rsidRPr="002F3C7B" w:rsidRDefault="002F3C7B">
            <w:pPr>
              <w:jc w:val="right"/>
              <w:rPr>
                <w:sz w:val="18"/>
                <w:szCs w:val="18"/>
              </w:rPr>
            </w:pPr>
            <w:r w:rsidRPr="002F3C7B">
              <w:rPr>
                <w:sz w:val="18"/>
                <w:szCs w:val="18"/>
              </w:rPr>
              <w:t>0</w:t>
            </w:r>
          </w:p>
        </w:tc>
        <w:tc>
          <w:tcPr>
            <w:tcW w:w="1375" w:type="dxa"/>
            <w:tcBorders>
              <w:top w:val="nil"/>
              <w:left w:val="nil"/>
              <w:bottom w:val="single" w:sz="4" w:space="0" w:color="auto"/>
              <w:right w:val="single" w:sz="4" w:space="0" w:color="auto"/>
            </w:tcBorders>
            <w:shd w:val="clear" w:color="auto" w:fill="auto"/>
            <w:noWrap/>
            <w:vAlign w:val="bottom"/>
            <w:hideMark/>
          </w:tcPr>
          <w:p w14:paraId="3205E490" w14:textId="77777777" w:rsidR="002F3C7B" w:rsidRPr="002F3C7B" w:rsidRDefault="002F3C7B">
            <w:pPr>
              <w:jc w:val="right"/>
              <w:rPr>
                <w:sz w:val="18"/>
                <w:szCs w:val="18"/>
              </w:rPr>
            </w:pPr>
            <w:r w:rsidRPr="002F3C7B">
              <w:rPr>
                <w:sz w:val="18"/>
                <w:szCs w:val="18"/>
              </w:rPr>
              <w:t>6 389</w:t>
            </w:r>
          </w:p>
        </w:tc>
        <w:tc>
          <w:tcPr>
            <w:tcW w:w="1270" w:type="dxa"/>
            <w:tcBorders>
              <w:top w:val="nil"/>
              <w:left w:val="nil"/>
              <w:bottom w:val="single" w:sz="4" w:space="0" w:color="auto"/>
              <w:right w:val="single" w:sz="4" w:space="0" w:color="auto"/>
            </w:tcBorders>
            <w:shd w:val="clear" w:color="auto" w:fill="auto"/>
            <w:noWrap/>
            <w:vAlign w:val="bottom"/>
            <w:hideMark/>
          </w:tcPr>
          <w:p w14:paraId="271E2A07" w14:textId="4A21D0ED" w:rsidR="002F3C7B" w:rsidRPr="002F3C7B" w:rsidRDefault="002F3C7B" w:rsidP="002F3C7B">
            <w:pPr>
              <w:jc w:val="right"/>
              <w:rPr>
                <w:sz w:val="18"/>
                <w:szCs w:val="18"/>
              </w:rPr>
            </w:pPr>
            <w:r w:rsidRPr="002F3C7B">
              <w:rPr>
                <w:sz w:val="18"/>
                <w:szCs w:val="18"/>
              </w:rPr>
              <w:t>100%</w:t>
            </w:r>
          </w:p>
        </w:tc>
      </w:tr>
      <w:tr w:rsidR="002F3C7B" w:rsidRPr="002F3C7B" w14:paraId="3CE48C42"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4CF517B3" w14:textId="77777777" w:rsidR="002F3C7B" w:rsidRPr="002F3C7B" w:rsidRDefault="002F3C7B">
            <w:pPr>
              <w:rPr>
                <w:sz w:val="18"/>
                <w:szCs w:val="18"/>
              </w:rPr>
            </w:pPr>
            <w:r w:rsidRPr="002F3C7B">
              <w:rPr>
                <w:sz w:val="18"/>
                <w:szCs w:val="18"/>
              </w:rPr>
              <w:t>Trahvid</w:t>
            </w:r>
          </w:p>
        </w:tc>
        <w:tc>
          <w:tcPr>
            <w:tcW w:w="1532" w:type="dxa"/>
            <w:tcBorders>
              <w:top w:val="nil"/>
              <w:left w:val="nil"/>
              <w:bottom w:val="single" w:sz="4" w:space="0" w:color="auto"/>
              <w:right w:val="single" w:sz="4" w:space="0" w:color="auto"/>
            </w:tcBorders>
            <w:shd w:val="clear" w:color="auto" w:fill="auto"/>
            <w:noWrap/>
            <w:vAlign w:val="bottom"/>
            <w:hideMark/>
          </w:tcPr>
          <w:p w14:paraId="719B1D12" w14:textId="77777777" w:rsidR="002F3C7B" w:rsidRPr="002F3C7B" w:rsidRDefault="002F3C7B">
            <w:pPr>
              <w:jc w:val="right"/>
              <w:rPr>
                <w:sz w:val="18"/>
                <w:szCs w:val="18"/>
              </w:rPr>
            </w:pPr>
            <w:r w:rsidRPr="002F3C7B">
              <w:rPr>
                <w:sz w:val="18"/>
                <w:szCs w:val="18"/>
              </w:rPr>
              <w:t>7 250</w:t>
            </w:r>
          </w:p>
        </w:tc>
        <w:tc>
          <w:tcPr>
            <w:tcW w:w="1667" w:type="dxa"/>
            <w:tcBorders>
              <w:top w:val="nil"/>
              <w:left w:val="nil"/>
              <w:bottom w:val="single" w:sz="4" w:space="0" w:color="auto"/>
              <w:right w:val="single" w:sz="4" w:space="0" w:color="auto"/>
            </w:tcBorders>
            <w:shd w:val="clear" w:color="auto" w:fill="auto"/>
            <w:noWrap/>
            <w:vAlign w:val="bottom"/>
            <w:hideMark/>
          </w:tcPr>
          <w:p w14:paraId="66B71CB8" w14:textId="77777777" w:rsidR="002F3C7B" w:rsidRPr="002F3C7B" w:rsidRDefault="002F3C7B">
            <w:pPr>
              <w:jc w:val="right"/>
              <w:rPr>
                <w:sz w:val="18"/>
                <w:szCs w:val="18"/>
              </w:rPr>
            </w:pPr>
            <w:r w:rsidRPr="002F3C7B">
              <w:rPr>
                <w:sz w:val="18"/>
                <w:szCs w:val="18"/>
              </w:rPr>
              <w:t>16 477</w:t>
            </w:r>
          </w:p>
        </w:tc>
        <w:tc>
          <w:tcPr>
            <w:tcW w:w="1375" w:type="dxa"/>
            <w:tcBorders>
              <w:top w:val="nil"/>
              <w:left w:val="nil"/>
              <w:bottom w:val="single" w:sz="4" w:space="0" w:color="auto"/>
              <w:right w:val="single" w:sz="4" w:space="0" w:color="auto"/>
            </w:tcBorders>
            <w:shd w:val="clear" w:color="auto" w:fill="auto"/>
            <w:noWrap/>
            <w:vAlign w:val="bottom"/>
            <w:hideMark/>
          </w:tcPr>
          <w:p w14:paraId="19D5AF50" w14:textId="77777777" w:rsidR="002F3C7B" w:rsidRPr="002F3C7B" w:rsidRDefault="002F3C7B">
            <w:pPr>
              <w:jc w:val="right"/>
              <w:rPr>
                <w:sz w:val="18"/>
                <w:szCs w:val="18"/>
              </w:rPr>
            </w:pPr>
            <w:r w:rsidRPr="002F3C7B">
              <w:rPr>
                <w:sz w:val="18"/>
                <w:szCs w:val="18"/>
              </w:rPr>
              <w:t>41 640</w:t>
            </w:r>
          </w:p>
        </w:tc>
        <w:tc>
          <w:tcPr>
            <w:tcW w:w="1270" w:type="dxa"/>
            <w:tcBorders>
              <w:top w:val="nil"/>
              <w:left w:val="nil"/>
              <w:bottom w:val="single" w:sz="4" w:space="0" w:color="auto"/>
              <w:right w:val="single" w:sz="4" w:space="0" w:color="auto"/>
            </w:tcBorders>
            <w:shd w:val="clear" w:color="auto" w:fill="auto"/>
            <w:noWrap/>
            <w:vAlign w:val="bottom"/>
            <w:hideMark/>
          </w:tcPr>
          <w:p w14:paraId="35B35C31" w14:textId="77777777" w:rsidR="002F3C7B" w:rsidRPr="002F3C7B" w:rsidRDefault="002F3C7B">
            <w:pPr>
              <w:jc w:val="right"/>
              <w:rPr>
                <w:sz w:val="18"/>
                <w:szCs w:val="18"/>
              </w:rPr>
            </w:pPr>
            <w:r w:rsidRPr="002F3C7B">
              <w:rPr>
                <w:sz w:val="18"/>
                <w:szCs w:val="18"/>
              </w:rPr>
              <w:t>252,7%</w:t>
            </w:r>
          </w:p>
        </w:tc>
      </w:tr>
      <w:tr w:rsidR="002F3C7B" w:rsidRPr="002F3C7B" w14:paraId="69A1896D"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26E58C41" w14:textId="77777777" w:rsidR="002F3C7B" w:rsidRPr="002F3C7B" w:rsidRDefault="002F3C7B">
            <w:pPr>
              <w:rPr>
                <w:sz w:val="18"/>
                <w:szCs w:val="18"/>
              </w:rPr>
            </w:pPr>
            <w:r w:rsidRPr="002F3C7B">
              <w:rPr>
                <w:sz w:val="18"/>
                <w:szCs w:val="18"/>
              </w:rPr>
              <w:t>Muud tulud varadelt</w:t>
            </w:r>
          </w:p>
        </w:tc>
        <w:tc>
          <w:tcPr>
            <w:tcW w:w="1532" w:type="dxa"/>
            <w:tcBorders>
              <w:top w:val="nil"/>
              <w:left w:val="nil"/>
              <w:bottom w:val="single" w:sz="4" w:space="0" w:color="auto"/>
              <w:right w:val="single" w:sz="4" w:space="0" w:color="auto"/>
            </w:tcBorders>
            <w:shd w:val="clear" w:color="auto" w:fill="auto"/>
            <w:noWrap/>
            <w:vAlign w:val="bottom"/>
            <w:hideMark/>
          </w:tcPr>
          <w:p w14:paraId="4F427001" w14:textId="77777777" w:rsidR="002F3C7B" w:rsidRPr="002F3C7B" w:rsidRDefault="002F3C7B">
            <w:pPr>
              <w:jc w:val="right"/>
              <w:rPr>
                <w:sz w:val="18"/>
                <w:szCs w:val="18"/>
              </w:rPr>
            </w:pPr>
            <w:r w:rsidRPr="002F3C7B">
              <w:rPr>
                <w:sz w:val="18"/>
                <w:szCs w:val="18"/>
              </w:rPr>
              <w:t>3 400</w:t>
            </w:r>
          </w:p>
        </w:tc>
        <w:tc>
          <w:tcPr>
            <w:tcW w:w="1667" w:type="dxa"/>
            <w:tcBorders>
              <w:top w:val="nil"/>
              <w:left w:val="nil"/>
              <w:bottom w:val="single" w:sz="4" w:space="0" w:color="auto"/>
              <w:right w:val="single" w:sz="4" w:space="0" w:color="auto"/>
            </w:tcBorders>
            <w:shd w:val="clear" w:color="auto" w:fill="auto"/>
            <w:noWrap/>
            <w:vAlign w:val="bottom"/>
            <w:hideMark/>
          </w:tcPr>
          <w:p w14:paraId="42CFC0C3" w14:textId="77777777" w:rsidR="002F3C7B" w:rsidRPr="002F3C7B" w:rsidRDefault="002F3C7B">
            <w:pPr>
              <w:jc w:val="right"/>
              <w:rPr>
                <w:sz w:val="18"/>
                <w:szCs w:val="18"/>
              </w:rPr>
            </w:pPr>
            <w:r w:rsidRPr="002F3C7B">
              <w:rPr>
                <w:sz w:val="18"/>
                <w:szCs w:val="18"/>
              </w:rPr>
              <w:t>4 823</w:t>
            </w:r>
          </w:p>
        </w:tc>
        <w:tc>
          <w:tcPr>
            <w:tcW w:w="1375" w:type="dxa"/>
            <w:tcBorders>
              <w:top w:val="nil"/>
              <w:left w:val="nil"/>
              <w:bottom w:val="single" w:sz="4" w:space="0" w:color="auto"/>
              <w:right w:val="single" w:sz="4" w:space="0" w:color="auto"/>
            </w:tcBorders>
            <w:shd w:val="clear" w:color="auto" w:fill="auto"/>
            <w:noWrap/>
            <w:vAlign w:val="bottom"/>
            <w:hideMark/>
          </w:tcPr>
          <w:p w14:paraId="3722CFFB" w14:textId="77777777" w:rsidR="002F3C7B" w:rsidRPr="002F3C7B" w:rsidRDefault="002F3C7B">
            <w:pPr>
              <w:jc w:val="right"/>
              <w:rPr>
                <w:sz w:val="18"/>
                <w:szCs w:val="18"/>
              </w:rPr>
            </w:pPr>
            <w:r w:rsidRPr="002F3C7B">
              <w:rPr>
                <w:sz w:val="18"/>
                <w:szCs w:val="18"/>
              </w:rPr>
              <w:t>15 491</w:t>
            </w:r>
          </w:p>
        </w:tc>
        <w:tc>
          <w:tcPr>
            <w:tcW w:w="1270" w:type="dxa"/>
            <w:tcBorders>
              <w:top w:val="nil"/>
              <w:left w:val="nil"/>
              <w:bottom w:val="single" w:sz="4" w:space="0" w:color="auto"/>
              <w:right w:val="single" w:sz="4" w:space="0" w:color="auto"/>
            </w:tcBorders>
            <w:shd w:val="clear" w:color="auto" w:fill="auto"/>
            <w:noWrap/>
            <w:vAlign w:val="bottom"/>
            <w:hideMark/>
          </w:tcPr>
          <w:p w14:paraId="4D91B38A" w14:textId="77777777" w:rsidR="002F3C7B" w:rsidRPr="002F3C7B" w:rsidRDefault="002F3C7B">
            <w:pPr>
              <w:jc w:val="right"/>
              <w:rPr>
                <w:sz w:val="18"/>
                <w:szCs w:val="18"/>
              </w:rPr>
            </w:pPr>
            <w:r w:rsidRPr="002F3C7B">
              <w:rPr>
                <w:sz w:val="18"/>
                <w:szCs w:val="18"/>
              </w:rPr>
              <w:t>321,2%</w:t>
            </w:r>
          </w:p>
        </w:tc>
      </w:tr>
      <w:tr w:rsidR="002F3C7B" w:rsidRPr="002F3C7B" w14:paraId="636E1355"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752201B2" w14:textId="77777777" w:rsidR="002F3C7B" w:rsidRPr="002F3C7B" w:rsidRDefault="002F3C7B">
            <w:pPr>
              <w:rPr>
                <w:sz w:val="18"/>
                <w:szCs w:val="18"/>
              </w:rPr>
            </w:pPr>
            <w:r w:rsidRPr="002F3C7B">
              <w:rPr>
                <w:sz w:val="18"/>
                <w:szCs w:val="18"/>
              </w:rPr>
              <w:t>Tulud varude müügist</w:t>
            </w:r>
          </w:p>
        </w:tc>
        <w:tc>
          <w:tcPr>
            <w:tcW w:w="1532" w:type="dxa"/>
            <w:tcBorders>
              <w:top w:val="nil"/>
              <w:left w:val="nil"/>
              <w:bottom w:val="single" w:sz="4" w:space="0" w:color="auto"/>
              <w:right w:val="single" w:sz="4" w:space="0" w:color="auto"/>
            </w:tcBorders>
            <w:shd w:val="clear" w:color="auto" w:fill="auto"/>
            <w:noWrap/>
            <w:vAlign w:val="bottom"/>
            <w:hideMark/>
          </w:tcPr>
          <w:p w14:paraId="34A80778" w14:textId="77777777" w:rsidR="002F3C7B" w:rsidRPr="002F3C7B" w:rsidRDefault="002F3C7B">
            <w:pPr>
              <w:jc w:val="right"/>
              <w:rPr>
                <w:sz w:val="18"/>
                <w:szCs w:val="18"/>
              </w:rPr>
            </w:pPr>
            <w:r w:rsidRPr="002F3C7B">
              <w:rPr>
                <w:sz w:val="18"/>
                <w:szCs w:val="18"/>
              </w:rPr>
              <w:t>1 500</w:t>
            </w:r>
          </w:p>
        </w:tc>
        <w:tc>
          <w:tcPr>
            <w:tcW w:w="1667" w:type="dxa"/>
            <w:tcBorders>
              <w:top w:val="nil"/>
              <w:left w:val="nil"/>
              <w:bottom w:val="single" w:sz="4" w:space="0" w:color="auto"/>
              <w:right w:val="single" w:sz="4" w:space="0" w:color="auto"/>
            </w:tcBorders>
            <w:shd w:val="clear" w:color="auto" w:fill="auto"/>
            <w:noWrap/>
            <w:vAlign w:val="bottom"/>
            <w:hideMark/>
          </w:tcPr>
          <w:p w14:paraId="2D335F89" w14:textId="77777777" w:rsidR="002F3C7B" w:rsidRPr="002F3C7B" w:rsidRDefault="002F3C7B">
            <w:pPr>
              <w:jc w:val="right"/>
              <w:rPr>
                <w:sz w:val="18"/>
                <w:szCs w:val="18"/>
              </w:rPr>
            </w:pPr>
            <w:r w:rsidRPr="002F3C7B">
              <w:rPr>
                <w:sz w:val="18"/>
                <w:szCs w:val="18"/>
              </w:rPr>
              <w:t>1 312</w:t>
            </w:r>
          </w:p>
        </w:tc>
        <w:tc>
          <w:tcPr>
            <w:tcW w:w="1375" w:type="dxa"/>
            <w:tcBorders>
              <w:top w:val="nil"/>
              <w:left w:val="nil"/>
              <w:bottom w:val="single" w:sz="4" w:space="0" w:color="auto"/>
              <w:right w:val="single" w:sz="4" w:space="0" w:color="auto"/>
            </w:tcBorders>
            <w:shd w:val="clear" w:color="auto" w:fill="auto"/>
            <w:noWrap/>
            <w:vAlign w:val="bottom"/>
            <w:hideMark/>
          </w:tcPr>
          <w:p w14:paraId="26E4D58D" w14:textId="77777777" w:rsidR="002F3C7B" w:rsidRPr="002F3C7B" w:rsidRDefault="002F3C7B">
            <w:pPr>
              <w:jc w:val="right"/>
              <w:rPr>
                <w:sz w:val="18"/>
                <w:szCs w:val="18"/>
              </w:rPr>
            </w:pPr>
            <w:r w:rsidRPr="002F3C7B">
              <w:rPr>
                <w:sz w:val="18"/>
                <w:szCs w:val="18"/>
              </w:rPr>
              <w:t>1 402</w:t>
            </w:r>
          </w:p>
        </w:tc>
        <w:tc>
          <w:tcPr>
            <w:tcW w:w="1270" w:type="dxa"/>
            <w:tcBorders>
              <w:top w:val="nil"/>
              <w:left w:val="nil"/>
              <w:bottom w:val="single" w:sz="4" w:space="0" w:color="auto"/>
              <w:right w:val="single" w:sz="4" w:space="0" w:color="auto"/>
            </w:tcBorders>
            <w:shd w:val="clear" w:color="auto" w:fill="auto"/>
            <w:noWrap/>
            <w:vAlign w:val="bottom"/>
            <w:hideMark/>
          </w:tcPr>
          <w:p w14:paraId="33E14057" w14:textId="77777777" w:rsidR="002F3C7B" w:rsidRPr="002F3C7B" w:rsidRDefault="002F3C7B">
            <w:pPr>
              <w:jc w:val="right"/>
              <w:rPr>
                <w:sz w:val="18"/>
                <w:szCs w:val="18"/>
              </w:rPr>
            </w:pPr>
            <w:r w:rsidRPr="002F3C7B">
              <w:rPr>
                <w:sz w:val="18"/>
                <w:szCs w:val="18"/>
              </w:rPr>
              <w:t>106,9%</w:t>
            </w:r>
          </w:p>
        </w:tc>
      </w:tr>
      <w:tr w:rsidR="002F3C7B" w:rsidRPr="002F3C7B" w14:paraId="422DBD2C"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10E899E5" w14:textId="77777777" w:rsidR="002F3C7B" w:rsidRPr="002F3C7B" w:rsidRDefault="002F3C7B">
            <w:pPr>
              <w:rPr>
                <w:sz w:val="18"/>
                <w:szCs w:val="18"/>
              </w:rPr>
            </w:pPr>
            <w:r w:rsidRPr="002F3C7B">
              <w:rPr>
                <w:sz w:val="18"/>
                <w:szCs w:val="18"/>
              </w:rPr>
              <w:t xml:space="preserve">Muud tulud </w:t>
            </w:r>
          </w:p>
        </w:tc>
        <w:tc>
          <w:tcPr>
            <w:tcW w:w="1532" w:type="dxa"/>
            <w:tcBorders>
              <w:top w:val="nil"/>
              <w:left w:val="nil"/>
              <w:bottom w:val="single" w:sz="4" w:space="0" w:color="auto"/>
              <w:right w:val="single" w:sz="4" w:space="0" w:color="auto"/>
            </w:tcBorders>
            <w:shd w:val="clear" w:color="auto" w:fill="auto"/>
            <w:noWrap/>
            <w:vAlign w:val="bottom"/>
            <w:hideMark/>
          </w:tcPr>
          <w:p w14:paraId="46649CE4" w14:textId="77777777" w:rsidR="002F3C7B" w:rsidRPr="002F3C7B" w:rsidRDefault="002F3C7B">
            <w:pPr>
              <w:jc w:val="right"/>
              <w:rPr>
                <w:sz w:val="18"/>
                <w:szCs w:val="18"/>
              </w:rPr>
            </w:pPr>
            <w:r w:rsidRPr="002F3C7B">
              <w:rPr>
                <w:sz w:val="18"/>
                <w:szCs w:val="18"/>
              </w:rPr>
              <w:t>0</w:t>
            </w:r>
          </w:p>
        </w:tc>
        <w:tc>
          <w:tcPr>
            <w:tcW w:w="1667" w:type="dxa"/>
            <w:tcBorders>
              <w:top w:val="nil"/>
              <w:left w:val="nil"/>
              <w:bottom w:val="single" w:sz="4" w:space="0" w:color="auto"/>
              <w:right w:val="single" w:sz="4" w:space="0" w:color="auto"/>
            </w:tcBorders>
            <w:shd w:val="clear" w:color="auto" w:fill="auto"/>
            <w:noWrap/>
            <w:vAlign w:val="bottom"/>
            <w:hideMark/>
          </w:tcPr>
          <w:p w14:paraId="1CE3A13C" w14:textId="77777777" w:rsidR="002F3C7B" w:rsidRPr="002F3C7B" w:rsidRDefault="002F3C7B">
            <w:pPr>
              <w:jc w:val="right"/>
              <w:rPr>
                <w:sz w:val="18"/>
                <w:szCs w:val="18"/>
              </w:rPr>
            </w:pPr>
            <w:r w:rsidRPr="002F3C7B">
              <w:rPr>
                <w:sz w:val="18"/>
                <w:szCs w:val="18"/>
              </w:rPr>
              <w:t>16 916</w:t>
            </w:r>
          </w:p>
        </w:tc>
        <w:tc>
          <w:tcPr>
            <w:tcW w:w="1375" w:type="dxa"/>
            <w:tcBorders>
              <w:top w:val="nil"/>
              <w:left w:val="nil"/>
              <w:bottom w:val="single" w:sz="4" w:space="0" w:color="auto"/>
              <w:right w:val="single" w:sz="4" w:space="0" w:color="auto"/>
            </w:tcBorders>
            <w:shd w:val="clear" w:color="auto" w:fill="auto"/>
            <w:noWrap/>
            <w:vAlign w:val="bottom"/>
            <w:hideMark/>
          </w:tcPr>
          <w:p w14:paraId="63AD3C6F" w14:textId="77777777" w:rsidR="002F3C7B" w:rsidRPr="002F3C7B" w:rsidRDefault="002F3C7B">
            <w:pPr>
              <w:jc w:val="right"/>
              <w:rPr>
                <w:sz w:val="18"/>
                <w:szCs w:val="18"/>
              </w:rPr>
            </w:pPr>
            <w:r w:rsidRPr="002F3C7B">
              <w:rPr>
                <w:sz w:val="18"/>
                <w:szCs w:val="18"/>
              </w:rPr>
              <w:t>23 852</w:t>
            </w:r>
          </w:p>
        </w:tc>
        <w:tc>
          <w:tcPr>
            <w:tcW w:w="1270" w:type="dxa"/>
            <w:tcBorders>
              <w:top w:val="nil"/>
              <w:left w:val="nil"/>
              <w:bottom w:val="single" w:sz="4" w:space="0" w:color="auto"/>
              <w:right w:val="single" w:sz="4" w:space="0" w:color="auto"/>
            </w:tcBorders>
            <w:shd w:val="clear" w:color="auto" w:fill="auto"/>
            <w:noWrap/>
            <w:vAlign w:val="bottom"/>
            <w:hideMark/>
          </w:tcPr>
          <w:p w14:paraId="07F44CAA" w14:textId="77777777" w:rsidR="002F3C7B" w:rsidRPr="002F3C7B" w:rsidRDefault="002F3C7B">
            <w:pPr>
              <w:jc w:val="right"/>
              <w:rPr>
                <w:sz w:val="18"/>
                <w:szCs w:val="18"/>
              </w:rPr>
            </w:pPr>
            <w:r w:rsidRPr="002F3C7B">
              <w:rPr>
                <w:sz w:val="18"/>
                <w:szCs w:val="18"/>
              </w:rPr>
              <w:t>141,0%</w:t>
            </w:r>
          </w:p>
        </w:tc>
      </w:tr>
      <w:tr w:rsidR="002F3C7B" w:rsidRPr="002F3C7B" w14:paraId="49F155FA"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6FBF094A" w14:textId="77777777" w:rsidR="002F3C7B" w:rsidRPr="002F3C7B" w:rsidRDefault="002F3C7B">
            <w:pPr>
              <w:rPr>
                <w:b/>
                <w:bCs/>
                <w:sz w:val="18"/>
                <w:szCs w:val="18"/>
              </w:rPr>
            </w:pPr>
            <w:r w:rsidRPr="002F3C7B">
              <w:rPr>
                <w:b/>
                <w:bCs/>
                <w:sz w:val="18"/>
                <w:szCs w:val="18"/>
              </w:rPr>
              <w:t>PÕHITEGEVUSE KULUD KOKKU</w:t>
            </w:r>
          </w:p>
        </w:tc>
        <w:tc>
          <w:tcPr>
            <w:tcW w:w="1532" w:type="dxa"/>
            <w:tcBorders>
              <w:top w:val="nil"/>
              <w:left w:val="nil"/>
              <w:bottom w:val="single" w:sz="4" w:space="0" w:color="auto"/>
              <w:right w:val="single" w:sz="4" w:space="0" w:color="auto"/>
            </w:tcBorders>
            <w:shd w:val="clear" w:color="auto" w:fill="auto"/>
            <w:noWrap/>
            <w:vAlign w:val="bottom"/>
            <w:hideMark/>
          </w:tcPr>
          <w:p w14:paraId="0ED44097" w14:textId="77777777" w:rsidR="002F3C7B" w:rsidRPr="002F3C7B" w:rsidRDefault="002F3C7B">
            <w:pPr>
              <w:jc w:val="right"/>
              <w:rPr>
                <w:b/>
                <w:bCs/>
                <w:sz w:val="18"/>
                <w:szCs w:val="18"/>
              </w:rPr>
            </w:pPr>
            <w:r w:rsidRPr="002F3C7B">
              <w:rPr>
                <w:b/>
                <w:bCs/>
                <w:sz w:val="18"/>
                <w:szCs w:val="18"/>
              </w:rPr>
              <w:t>59 918 974</w:t>
            </w:r>
          </w:p>
        </w:tc>
        <w:tc>
          <w:tcPr>
            <w:tcW w:w="1667" w:type="dxa"/>
            <w:tcBorders>
              <w:top w:val="nil"/>
              <w:left w:val="nil"/>
              <w:bottom w:val="single" w:sz="4" w:space="0" w:color="auto"/>
              <w:right w:val="single" w:sz="4" w:space="0" w:color="auto"/>
            </w:tcBorders>
            <w:shd w:val="clear" w:color="auto" w:fill="auto"/>
            <w:noWrap/>
            <w:vAlign w:val="bottom"/>
            <w:hideMark/>
          </w:tcPr>
          <w:p w14:paraId="7FBE9920" w14:textId="77777777" w:rsidR="002F3C7B" w:rsidRPr="002F3C7B" w:rsidRDefault="002F3C7B">
            <w:pPr>
              <w:jc w:val="right"/>
              <w:rPr>
                <w:b/>
                <w:bCs/>
                <w:sz w:val="18"/>
                <w:szCs w:val="18"/>
              </w:rPr>
            </w:pPr>
            <w:r w:rsidRPr="002F3C7B">
              <w:rPr>
                <w:b/>
                <w:bCs/>
                <w:sz w:val="18"/>
                <w:szCs w:val="18"/>
              </w:rPr>
              <w:t>64 091 501</w:t>
            </w:r>
          </w:p>
        </w:tc>
        <w:tc>
          <w:tcPr>
            <w:tcW w:w="1375" w:type="dxa"/>
            <w:tcBorders>
              <w:top w:val="nil"/>
              <w:left w:val="nil"/>
              <w:bottom w:val="single" w:sz="4" w:space="0" w:color="auto"/>
              <w:right w:val="single" w:sz="4" w:space="0" w:color="auto"/>
            </w:tcBorders>
            <w:shd w:val="clear" w:color="auto" w:fill="auto"/>
            <w:noWrap/>
            <w:vAlign w:val="bottom"/>
            <w:hideMark/>
          </w:tcPr>
          <w:p w14:paraId="4E054A46" w14:textId="77777777" w:rsidR="002F3C7B" w:rsidRPr="002F3C7B" w:rsidRDefault="002F3C7B">
            <w:pPr>
              <w:jc w:val="right"/>
              <w:rPr>
                <w:b/>
                <w:bCs/>
                <w:sz w:val="18"/>
                <w:szCs w:val="18"/>
              </w:rPr>
            </w:pPr>
            <w:r w:rsidRPr="002F3C7B">
              <w:rPr>
                <w:b/>
                <w:bCs/>
                <w:sz w:val="18"/>
                <w:szCs w:val="18"/>
              </w:rPr>
              <w:t>61 173 614</w:t>
            </w:r>
          </w:p>
        </w:tc>
        <w:tc>
          <w:tcPr>
            <w:tcW w:w="1270" w:type="dxa"/>
            <w:tcBorders>
              <w:top w:val="nil"/>
              <w:left w:val="nil"/>
              <w:bottom w:val="single" w:sz="4" w:space="0" w:color="auto"/>
              <w:right w:val="single" w:sz="4" w:space="0" w:color="auto"/>
            </w:tcBorders>
            <w:shd w:val="clear" w:color="auto" w:fill="auto"/>
            <w:noWrap/>
            <w:vAlign w:val="bottom"/>
            <w:hideMark/>
          </w:tcPr>
          <w:p w14:paraId="3BFF3DC4" w14:textId="77777777" w:rsidR="002F3C7B" w:rsidRPr="002F3C7B" w:rsidRDefault="002F3C7B">
            <w:pPr>
              <w:jc w:val="right"/>
              <w:rPr>
                <w:sz w:val="18"/>
                <w:szCs w:val="18"/>
              </w:rPr>
            </w:pPr>
            <w:r w:rsidRPr="002F3C7B">
              <w:rPr>
                <w:sz w:val="18"/>
                <w:szCs w:val="18"/>
              </w:rPr>
              <w:t>95,4%</w:t>
            </w:r>
          </w:p>
        </w:tc>
      </w:tr>
      <w:tr w:rsidR="002F3C7B" w:rsidRPr="002F3C7B" w14:paraId="4FB8B274"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4A7C467D" w14:textId="77777777" w:rsidR="002F3C7B" w:rsidRPr="002F3C7B" w:rsidRDefault="002F3C7B">
            <w:pPr>
              <w:rPr>
                <w:b/>
                <w:bCs/>
                <w:sz w:val="18"/>
                <w:szCs w:val="18"/>
              </w:rPr>
            </w:pPr>
            <w:r w:rsidRPr="002F3C7B">
              <w:rPr>
                <w:b/>
                <w:bCs/>
                <w:sz w:val="18"/>
                <w:szCs w:val="18"/>
              </w:rPr>
              <w:t>Antavad toetused tegevuskuludeks</w:t>
            </w:r>
          </w:p>
        </w:tc>
        <w:tc>
          <w:tcPr>
            <w:tcW w:w="1532" w:type="dxa"/>
            <w:tcBorders>
              <w:top w:val="nil"/>
              <w:left w:val="nil"/>
              <w:bottom w:val="single" w:sz="4" w:space="0" w:color="auto"/>
              <w:right w:val="single" w:sz="4" w:space="0" w:color="auto"/>
            </w:tcBorders>
            <w:shd w:val="clear" w:color="auto" w:fill="auto"/>
            <w:noWrap/>
            <w:vAlign w:val="bottom"/>
            <w:hideMark/>
          </w:tcPr>
          <w:p w14:paraId="1CA90E1E" w14:textId="77777777" w:rsidR="002F3C7B" w:rsidRPr="002F3C7B" w:rsidRDefault="002F3C7B">
            <w:pPr>
              <w:jc w:val="right"/>
              <w:rPr>
                <w:b/>
                <w:bCs/>
                <w:sz w:val="18"/>
                <w:szCs w:val="18"/>
              </w:rPr>
            </w:pPr>
            <w:r w:rsidRPr="002F3C7B">
              <w:rPr>
                <w:b/>
                <w:bCs/>
                <w:sz w:val="18"/>
                <w:szCs w:val="18"/>
              </w:rPr>
              <w:t>5 682 864</w:t>
            </w:r>
          </w:p>
        </w:tc>
        <w:tc>
          <w:tcPr>
            <w:tcW w:w="1667" w:type="dxa"/>
            <w:tcBorders>
              <w:top w:val="nil"/>
              <w:left w:val="nil"/>
              <w:bottom w:val="single" w:sz="4" w:space="0" w:color="auto"/>
              <w:right w:val="single" w:sz="4" w:space="0" w:color="auto"/>
            </w:tcBorders>
            <w:shd w:val="clear" w:color="auto" w:fill="auto"/>
            <w:noWrap/>
            <w:vAlign w:val="bottom"/>
            <w:hideMark/>
          </w:tcPr>
          <w:p w14:paraId="1C8F4D2C" w14:textId="77777777" w:rsidR="002F3C7B" w:rsidRPr="002F3C7B" w:rsidRDefault="002F3C7B">
            <w:pPr>
              <w:jc w:val="right"/>
              <w:rPr>
                <w:b/>
                <w:bCs/>
                <w:sz w:val="18"/>
                <w:szCs w:val="18"/>
              </w:rPr>
            </w:pPr>
            <w:r w:rsidRPr="002F3C7B">
              <w:rPr>
                <w:b/>
                <w:bCs/>
                <w:sz w:val="18"/>
                <w:szCs w:val="18"/>
              </w:rPr>
              <w:t>6 248 495</w:t>
            </w:r>
          </w:p>
        </w:tc>
        <w:tc>
          <w:tcPr>
            <w:tcW w:w="1375" w:type="dxa"/>
            <w:tcBorders>
              <w:top w:val="nil"/>
              <w:left w:val="nil"/>
              <w:bottom w:val="single" w:sz="4" w:space="0" w:color="auto"/>
              <w:right w:val="single" w:sz="4" w:space="0" w:color="auto"/>
            </w:tcBorders>
            <w:shd w:val="clear" w:color="auto" w:fill="auto"/>
            <w:noWrap/>
            <w:vAlign w:val="bottom"/>
            <w:hideMark/>
          </w:tcPr>
          <w:p w14:paraId="40905445" w14:textId="77777777" w:rsidR="002F3C7B" w:rsidRPr="002F3C7B" w:rsidRDefault="002F3C7B">
            <w:pPr>
              <w:jc w:val="right"/>
              <w:rPr>
                <w:b/>
                <w:bCs/>
                <w:sz w:val="18"/>
                <w:szCs w:val="18"/>
              </w:rPr>
            </w:pPr>
            <w:r w:rsidRPr="002F3C7B">
              <w:rPr>
                <w:b/>
                <w:bCs/>
                <w:sz w:val="18"/>
                <w:szCs w:val="18"/>
              </w:rPr>
              <w:t>6 022 284</w:t>
            </w:r>
          </w:p>
        </w:tc>
        <w:tc>
          <w:tcPr>
            <w:tcW w:w="1270" w:type="dxa"/>
            <w:tcBorders>
              <w:top w:val="nil"/>
              <w:left w:val="nil"/>
              <w:bottom w:val="single" w:sz="4" w:space="0" w:color="auto"/>
              <w:right w:val="single" w:sz="4" w:space="0" w:color="auto"/>
            </w:tcBorders>
            <w:shd w:val="clear" w:color="auto" w:fill="auto"/>
            <w:noWrap/>
            <w:vAlign w:val="bottom"/>
            <w:hideMark/>
          </w:tcPr>
          <w:p w14:paraId="7BFDB93F" w14:textId="77777777" w:rsidR="002F3C7B" w:rsidRPr="002F3C7B" w:rsidRDefault="002F3C7B">
            <w:pPr>
              <w:jc w:val="right"/>
              <w:rPr>
                <w:sz w:val="18"/>
                <w:szCs w:val="18"/>
              </w:rPr>
            </w:pPr>
            <w:r w:rsidRPr="002F3C7B">
              <w:rPr>
                <w:sz w:val="18"/>
                <w:szCs w:val="18"/>
              </w:rPr>
              <w:t>96,4%</w:t>
            </w:r>
          </w:p>
        </w:tc>
      </w:tr>
      <w:tr w:rsidR="002F3C7B" w:rsidRPr="002F3C7B" w14:paraId="74B96A61"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7BA2DCAF" w14:textId="77777777" w:rsidR="002F3C7B" w:rsidRPr="002F3C7B" w:rsidRDefault="002F3C7B">
            <w:pPr>
              <w:rPr>
                <w:sz w:val="18"/>
                <w:szCs w:val="18"/>
              </w:rPr>
            </w:pPr>
            <w:r w:rsidRPr="002F3C7B">
              <w:rPr>
                <w:sz w:val="18"/>
                <w:szCs w:val="18"/>
              </w:rPr>
              <w:t>Sotsiaalabitoetused ja muud toetused füüsilistele isikutele</w:t>
            </w:r>
          </w:p>
        </w:tc>
        <w:tc>
          <w:tcPr>
            <w:tcW w:w="1532" w:type="dxa"/>
            <w:tcBorders>
              <w:top w:val="nil"/>
              <w:left w:val="nil"/>
              <w:bottom w:val="single" w:sz="4" w:space="0" w:color="auto"/>
              <w:right w:val="single" w:sz="4" w:space="0" w:color="auto"/>
            </w:tcBorders>
            <w:shd w:val="clear" w:color="auto" w:fill="auto"/>
            <w:noWrap/>
            <w:vAlign w:val="bottom"/>
            <w:hideMark/>
          </w:tcPr>
          <w:p w14:paraId="31F92FE5" w14:textId="77777777" w:rsidR="002F3C7B" w:rsidRPr="002F3C7B" w:rsidRDefault="002F3C7B">
            <w:pPr>
              <w:jc w:val="right"/>
              <w:rPr>
                <w:sz w:val="18"/>
                <w:szCs w:val="18"/>
              </w:rPr>
            </w:pPr>
            <w:r w:rsidRPr="002F3C7B">
              <w:rPr>
                <w:sz w:val="18"/>
                <w:szCs w:val="18"/>
              </w:rPr>
              <w:t>2 101 294</w:t>
            </w:r>
          </w:p>
        </w:tc>
        <w:tc>
          <w:tcPr>
            <w:tcW w:w="1667" w:type="dxa"/>
            <w:tcBorders>
              <w:top w:val="nil"/>
              <w:left w:val="nil"/>
              <w:bottom w:val="single" w:sz="4" w:space="0" w:color="auto"/>
              <w:right w:val="single" w:sz="4" w:space="0" w:color="auto"/>
            </w:tcBorders>
            <w:shd w:val="clear" w:color="auto" w:fill="auto"/>
            <w:noWrap/>
            <w:vAlign w:val="bottom"/>
            <w:hideMark/>
          </w:tcPr>
          <w:p w14:paraId="3FAF23A8" w14:textId="77777777" w:rsidR="002F3C7B" w:rsidRPr="002F3C7B" w:rsidRDefault="002F3C7B">
            <w:pPr>
              <w:jc w:val="right"/>
              <w:rPr>
                <w:sz w:val="18"/>
                <w:szCs w:val="18"/>
              </w:rPr>
            </w:pPr>
            <w:r w:rsidRPr="002F3C7B">
              <w:rPr>
                <w:sz w:val="18"/>
                <w:szCs w:val="18"/>
              </w:rPr>
              <w:t>2 163 321</w:t>
            </w:r>
          </w:p>
        </w:tc>
        <w:tc>
          <w:tcPr>
            <w:tcW w:w="1375" w:type="dxa"/>
            <w:tcBorders>
              <w:top w:val="nil"/>
              <w:left w:val="nil"/>
              <w:bottom w:val="single" w:sz="4" w:space="0" w:color="auto"/>
              <w:right w:val="single" w:sz="4" w:space="0" w:color="auto"/>
            </w:tcBorders>
            <w:shd w:val="clear" w:color="auto" w:fill="auto"/>
            <w:noWrap/>
            <w:vAlign w:val="bottom"/>
            <w:hideMark/>
          </w:tcPr>
          <w:p w14:paraId="3CF7B81A" w14:textId="77777777" w:rsidR="002F3C7B" w:rsidRPr="002F3C7B" w:rsidRDefault="002F3C7B">
            <w:pPr>
              <w:jc w:val="right"/>
              <w:rPr>
                <w:sz w:val="18"/>
                <w:szCs w:val="18"/>
              </w:rPr>
            </w:pPr>
            <w:r w:rsidRPr="002F3C7B">
              <w:rPr>
                <w:sz w:val="18"/>
                <w:szCs w:val="18"/>
              </w:rPr>
              <w:t>2 018 360</w:t>
            </w:r>
          </w:p>
        </w:tc>
        <w:tc>
          <w:tcPr>
            <w:tcW w:w="1270" w:type="dxa"/>
            <w:tcBorders>
              <w:top w:val="nil"/>
              <w:left w:val="nil"/>
              <w:bottom w:val="single" w:sz="4" w:space="0" w:color="auto"/>
              <w:right w:val="single" w:sz="4" w:space="0" w:color="auto"/>
            </w:tcBorders>
            <w:shd w:val="clear" w:color="auto" w:fill="auto"/>
            <w:noWrap/>
            <w:vAlign w:val="bottom"/>
            <w:hideMark/>
          </w:tcPr>
          <w:p w14:paraId="065E8FA5" w14:textId="77777777" w:rsidR="002F3C7B" w:rsidRPr="002F3C7B" w:rsidRDefault="002F3C7B">
            <w:pPr>
              <w:jc w:val="right"/>
              <w:rPr>
                <w:sz w:val="18"/>
                <w:szCs w:val="18"/>
              </w:rPr>
            </w:pPr>
            <w:r w:rsidRPr="002F3C7B">
              <w:rPr>
                <w:sz w:val="18"/>
                <w:szCs w:val="18"/>
              </w:rPr>
              <w:t>93,3%</w:t>
            </w:r>
          </w:p>
        </w:tc>
      </w:tr>
      <w:tr w:rsidR="002F3C7B" w:rsidRPr="002F3C7B" w14:paraId="04440E9C"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08330959" w14:textId="77777777" w:rsidR="002F3C7B" w:rsidRPr="002F3C7B" w:rsidRDefault="002F3C7B">
            <w:pPr>
              <w:rPr>
                <w:sz w:val="18"/>
                <w:szCs w:val="18"/>
              </w:rPr>
            </w:pPr>
            <w:r w:rsidRPr="002F3C7B">
              <w:rPr>
                <w:sz w:val="18"/>
                <w:szCs w:val="18"/>
              </w:rPr>
              <w:t>Sihtotstarbelised toetused tegevuskuludeks</w:t>
            </w:r>
          </w:p>
        </w:tc>
        <w:tc>
          <w:tcPr>
            <w:tcW w:w="1532" w:type="dxa"/>
            <w:tcBorders>
              <w:top w:val="nil"/>
              <w:left w:val="nil"/>
              <w:bottom w:val="single" w:sz="4" w:space="0" w:color="auto"/>
              <w:right w:val="single" w:sz="4" w:space="0" w:color="auto"/>
            </w:tcBorders>
            <w:shd w:val="clear" w:color="auto" w:fill="auto"/>
            <w:noWrap/>
            <w:vAlign w:val="bottom"/>
            <w:hideMark/>
          </w:tcPr>
          <w:p w14:paraId="28FA436C" w14:textId="77777777" w:rsidR="002F3C7B" w:rsidRPr="002F3C7B" w:rsidRDefault="002F3C7B">
            <w:pPr>
              <w:jc w:val="right"/>
              <w:rPr>
                <w:sz w:val="18"/>
                <w:szCs w:val="18"/>
              </w:rPr>
            </w:pPr>
            <w:r w:rsidRPr="002F3C7B">
              <w:rPr>
                <w:sz w:val="18"/>
                <w:szCs w:val="18"/>
              </w:rPr>
              <w:t>3 513 870</w:t>
            </w:r>
          </w:p>
        </w:tc>
        <w:tc>
          <w:tcPr>
            <w:tcW w:w="1667" w:type="dxa"/>
            <w:tcBorders>
              <w:top w:val="nil"/>
              <w:left w:val="nil"/>
              <w:bottom w:val="single" w:sz="4" w:space="0" w:color="auto"/>
              <w:right w:val="single" w:sz="4" w:space="0" w:color="auto"/>
            </w:tcBorders>
            <w:shd w:val="clear" w:color="auto" w:fill="auto"/>
            <w:noWrap/>
            <w:vAlign w:val="bottom"/>
            <w:hideMark/>
          </w:tcPr>
          <w:p w14:paraId="23F94088" w14:textId="77777777" w:rsidR="002F3C7B" w:rsidRPr="002F3C7B" w:rsidRDefault="002F3C7B">
            <w:pPr>
              <w:jc w:val="right"/>
              <w:rPr>
                <w:sz w:val="18"/>
                <w:szCs w:val="18"/>
              </w:rPr>
            </w:pPr>
            <w:r w:rsidRPr="002F3C7B">
              <w:rPr>
                <w:sz w:val="18"/>
                <w:szCs w:val="18"/>
              </w:rPr>
              <w:t>4 005 972</w:t>
            </w:r>
          </w:p>
        </w:tc>
        <w:tc>
          <w:tcPr>
            <w:tcW w:w="1375" w:type="dxa"/>
            <w:tcBorders>
              <w:top w:val="nil"/>
              <w:left w:val="nil"/>
              <w:bottom w:val="single" w:sz="4" w:space="0" w:color="auto"/>
              <w:right w:val="single" w:sz="4" w:space="0" w:color="auto"/>
            </w:tcBorders>
            <w:shd w:val="clear" w:color="auto" w:fill="auto"/>
            <w:noWrap/>
            <w:vAlign w:val="bottom"/>
            <w:hideMark/>
          </w:tcPr>
          <w:p w14:paraId="2C2D6106" w14:textId="77777777" w:rsidR="002F3C7B" w:rsidRPr="002F3C7B" w:rsidRDefault="002F3C7B">
            <w:pPr>
              <w:jc w:val="right"/>
              <w:rPr>
                <w:sz w:val="18"/>
                <w:szCs w:val="18"/>
              </w:rPr>
            </w:pPr>
            <w:r w:rsidRPr="002F3C7B">
              <w:rPr>
                <w:sz w:val="18"/>
                <w:szCs w:val="18"/>
              </w:rPr>
              <w:t>3 928 343</w:t>
            </w:r>
          </w:p>
        </w:tc>
        <w:tc>
          <w:tcPr>
            <w:tcW w:w="1270" w:type="dxa"/>
            <w:tcBorders>
              <w:top w:val="nil"/>
              <w:left w:val="nil"/>
              <w:bottom w:val="single" w:sz="4" w:space="0" w:color="auto"/>
              <w:right w:val="single" w:sz="4" w:space="0" w:color="auto"/>
            </w:tcBorders>
            <w:shd w:val="clear" w:color="auto" w:fill="auto"/>
            <w:noWrap/>
            <w:vAlign w:val="bottom"/>
            <w:hideMark/>
          </w:tcPr>
          <w:p w14:paraId="63EFDED2" w14:textId="77777777" w:rsidR="002F3C7B" w:rsidRPr="002F3C7B" w:rsidRDefault="002F3C7B">
            <w:pPr>
              <w:jc w:val="right"/>
              <w:rPr>
                <w:sz w:val="18"/>
                <w:szCs w:val="18"/>
              </w:rPr>
            </w:pPr>
            <w:r w:rsidRPr="002F3C7B">
              <w:rPr>
                <w:sz w:val="18"/>
                <w:szCs w:val="18"/>
              </w:rPr>
              <w:t>98,1%</w:t>
            </w:r>
          </w:p>
        </w:tc>
      </w:tr>
      <w:tr w:rsidR="002F3C7B" w:rsidRPr="002F3C7B" w14:paraId="418A21AD"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41F134DD" w14:textId="77777777" w:rsidR="002F3C7B" w:rsidRPr="002F3C7B" w:rsidRDefault="002F3C7B">
            <w:pPr>
              <w:rPr>
                <w:sz w:val="18"/>
                <w:szCs w:val="18"/>
              </w:rPr>
            </w:pPr>
            <w:r w:rsidRPr="002F3C7B">
              <w:rPr>
                <w:sz w:val="18"/>
                <w:szCs w:val="18"/>
              </w:rPr>
              <w:t>Mittesihtotstarbelised toetused</w:t>
            </w:r>
          </w:p>
        </w:tc>
        <w:tc>
          <w:tcPr>
            <w:tcW w:w="1532" w:type="dxa"/>
            <w:tcBorders>
              <w:top w:val="nil"/>
              <w:left w:val="nil"/>
              <w:bottom w:val="single" w:sz="4" w:space="0" w:color="auto"/>
              <w:right w:val="single" w:sz="4" w:space="0" w:color="auto"/>
            </w:tcBorders>
            <w:shd w:val="clear" w:color="auto" w:fill="auto"/>
            <w:noWrap/>
            <w:vAlign w:val="bottom"/>
            <w:hideMark/>
          </w:tcPr>
          <w:p w14:paraId="5D85D2FB" w14:textId="77777777" w:rsidR="002F3C7B" w:rsidRPr="002F3C7B" w:rsidRDefault="002F3C7B">
            <w:pPr>
              <w:jc w:val="right"/>
              <w:rPr>
                <w:sz w:val="18"/>
                <w:szCs w:val="18"/>
              </w:rPr>
            </w:pPr>
            <w:r w:rsidRPr="002F3C7B">
              <w:rPr>
                <w:sz w:val="18"/>
                <w:szCs w:val="18"/>
              </w:rPr>
              <w:t>67 700</w:t>
            </w:r>
          </w:p>
        </w:tc>
        <w:tc>
          <w:tcPr>
            <w:tcW w:w="1667" w:type="dxa"/>
            <w:tcBorders>
              <w:top w:val="nil"/>
              <w:left w:val="nil"/>
              <w:bottom w:val="single" w:sz="4" w:space="0" w:color="auto"/>
              <w:right w:val="single" w:sz="4" w:space="0" w:color="auto"/>
            </w:tcBorders>
            <w:shd w:val="clear" w:color="auto" w:fill="auto"/>
            <w:noWrap/>
            <w:vAlign w:val="bottom"/>
            <w:hideMark/>
          </w:tcPr>
          <w:p w14:paraId="71FBD912" w14:textId="77777777" w:rsidR="002F3C7B" w:rsidRPr="002F3C7B" w:rsidRDefault="002F3C7B">
            <w:pPr>
              <w:jc w:val="right"/>
              <w:rPr>
                <w:sz w:val="18"/>
                <w:szCs w:val="18"/>
              </w:rPr>
            </w:pPr>
            <w:r w:rsidRPr="002F3C7B">
              <w:rPr>
                <w:sz w:val="18"/>
                <w:szCs w:val="18"/>
              </w:rPr>
              <w:t>79 202</w:t>
            </w:r>
          </w:p>
        </w:tc>
        <w:tc>
          <w:tcPr>
            <w:tcW w:w="1375" w:type="dxa"/>
            <w:tcBorders>
              <w:top w:val="nil"/>
              <w:left w:val="nil"/>
              <w:bottom w:val="single" w:sz="4" w:space="0" w:color="auto"/>
              <w:right w:val="single" w:sz="4" w:space="0" w:color="auto"/>
            </w:tcBorders>
            <w:shd w:val="clear" w:color="auto" w:fill="auto"/>
            <w:noWrap/>
            <w:vAlign w:val="bottom"/>
            <w:hideMark/>
          </w:tcPr>
          <w:p w14:paraId="65C38B56" w14:textId="77777777" w:rsidR="002F3C7B" w:rsidRPr="002F3C7B" w:rsidRDefault="002F3C7B">
            <w:pPr>
              <w:jc w:val="right"/>
              <w:rPr>
                <w:sz w:val="18"/>
                <w:szCs w:val="18"/>
              </w:rPr>
            </w:pPr>
            <w:r w:rsidRPr="002F3C7B">
              <w:rPr>
                <w:sz w:val="18"/>
                <w:szCs w:val="18"/>
              </w:rPr>
              <w:t>75 581</w:t>
            </w:r>
          </w:p>
        </w:tc>
        <w:tc>
          <w:tcPr>
            <w:tcW w:w="1270" w:type="dxa"/>
            <w:tcBorders>
              <w:top w:val="nil"/>
              <w:left w:val="nil"/>
              <w:bottom w:val="single" w:sz="4" w:space="0" w:color="auto"/>
              <w:right w:val="single" w:sz="4" w:space="0" w:color="auto"/>
            </w:tcBorders>
            <w:shd w:val="clear" w:color="auto" w:fill="auto"/>
            <w:noWrap/>
            <w:vAlign w:val="bottom"/>
            <w:hideMark/>
          </w:tcPr>
          <w:p w14:paraId="19C54F91" w14:textId="77777777" w:rsidR="002F3C7B" w:rsidRPr="002F3C7B" w:rsidRDefault="002F3C7B">
            <w:pPr>
              <w:jc w:val="right"/>
              <w:rPr>
                <w:sz w:val="18"/>
                <w:szCs w:val="18"/>
              </w:rPr>
            </w:pPr>
            <w:r w:rsidRPr="002F3C7B">
              <w:rPr>
                <w:sz w:val="18"/>
                <w:szCs w:val="18"/>
              </w:rPr>
              <w:t>95,4%</w:t>
            </w:r>
          </w:p>
        </w:tc>
      </w:tr>
      <w:tr w:rsidR="002F3C7B" w:rsidRPr="002F3C7B" w14:paraId="78143622"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6B3AC5EF" w14:textId="77777777" w:rsidR="002F3C7B" w:rsidRPr="002F3C7B" w:rsidRDefault="002F3C7B">
            <w:pPr>
              <w:rPr>
                <w:b/>
                <w:bCs/>
                <w:sz w:val="18"/>
                <w:szCs w:val="18"/>
              </w:rPr>
            </w:pPr>
            <w:r w:rsidRPr="002F3C7B">
              <w:rPr>
                <w:b/>
                <w:bCs/>
                <w:sz w:val="18"/>
                <w:szCs w:val="18"/>
              </w:rPr>
              <w:t>Muud tegevuskulud</w:t>
            </w:r>
          </w:p>
        </w:tc>
        <w:tc>
          <w:tcPr>
            <w:tcW w:w="1532" w:type="dxa"/>
            <w:tcBorders>
              <w:top w:val="nil"/>
              <w:left w:val="nil"/>
              <w:bottom w:val="single" w:sz="4" w:space="0" w:color="auto"/>
              <w:right w:val="single" w:sz="4" w:space="0" w:color="auto"/>
            </w:tcBorders>
            <w:shd w:val="clear" w:color="auto" w:fill="auto"/>
            <w:noWrap/>
            <w:vAlign w:val="bottom"/>
            <w:hideMark/>
          </w:tcPr>
          <w:p w14:paraId="48C844BB" w14:textId="77777777" w:rsidR="002F3C7B" w:rsidRPr="002F3C7B" w:rsidRDefault="002F3C7B">
            <w:pPr>
              <w:jc w:val="right"/>
              <w:rPr>
                <w:b/>
                <w:bCs/>
                <w:sz w:val="18"/>
                <w:szCs w:val="18"/>
              </w:rPr>
            </w:pPr>
            <w:r w:rsidRPr="002F3C7B">
              <w:rPr>
                <w:b/>
                <w:bCs/>
                <w:sz w:val="18"/>
                <w:szCs w:val="18"/>
              </w:rPr>
              <w:t>54 236 110</w:t>
            </w:r>
          </w:p>
        </w:tc>
        <w:tc>
          <w:tcPr>
            <w:tcW w:w="1667" w:type="dxa"/>
            <w:tcBorders>
              <w:top w:val="nil"/>
              <w:left w:val="nil"/>
              <w:bottom w:val="single" w:sz="4" w:space="0" w:color="auto"/>
              <w:right w:val="single" w:sz="4" w:space="0" w:color="auto"/>
            </w:tcBorders>
            <w:shd w:val="clear" w:color="auto" w:fill="auto"/>
            <w:noWrap/>
            <w:vAlign w:val="bottom"/>
            <w:hideMark/>
          </w:tcPr>
          <w:p w14:paraId="46018AC8" w14:textId="77777777" w:rsidR="002F3C7B" w:rsidRPr="002F3C7B" w:rsidRDefault="002F3C7B">
            <w:pPr>
              <w:jc w:val="right"/>
              <w:rPr>
                <w:b/>
                <w:bCs/>
                <w:sz w:val="18"/>
                <w:szCs w:val="18"/>
              </w:rPr>
            </w:pPr>
            <w:r w:rsidRPr="002F3C7B">
              <w:rPr>
                <w:b/>
                <w:bCs/>
                <w:sz w:val="18"/>
                <w:szCs w:val="18"/>
              </w:rPr>
              <w:t>57 843 006</w:t>
            </w:r>
          </w:p>
        </w:tc>
        <w:tc>
          <w:tcPr>
            <w:tcW w:w="1375" w:type="dxa"/>
            <w:tcBorders>
              <w:top w:val="nil"/>
              <w:left w:val="nil"/>
              <w:bottom w:val="single" w:sz="4" w:space="0" w:color="auto"/>
              <w:right w:val="single" w:sz="4" w:space="0" w:color="auto"/>
            </w:tcBorders>
            <w:shd w:val="clear" w:color="auto" w:fill="auto"/>
            <w:noWrap/>
            <w:vAlign w:val="bottom"/>
            <w:hideMark/>
          </w:tcPr>
          <w:p w14:paraId="4435F41F" w14:textId="77777777" w:rsidR="002F3C7B" w:rsidRPr="002F3C7B" w:rsidRDefault="002F3C7B">
            <w:pPr>
              <w:jc w:val="right"/>
              <w:rPr>
                <w:b/>
                <w:bCs/>
                <w:sz w:val="18"/>
                <w:szCs w:val="18"/>
              </w:rPr>
            </w:pPr>
            <w:r w:rsidRPr="002F3C7B">
              <w:rPr>
                <w:b/>
                <w:bCs/>
                <w:sz w:val="18"/>
                <w:szCs w:val="18"/>
              </w:rPr>
              <w:t>55 151 330</w:t>
            </w:r>
          </w:p>
        </w:tc>
        <w:tc>
          <w:tcPr>
            <w:tcW w:w="1270" w:type="dxa"/>
            <w:tcBorders>
              <w:top w:val="nil"/>
              <w:left w:val="nil"/>
              <w:bottom w:val="single" w:sz="4" w:space="0" w:color="auto"/>
              <w:right w:val="single" w:sz="4" w:space="0" w:color="auto"/>
            </w:tcBorders>
            <w:shd w:val="clear" w:color="auto" w:fill="auto"/>
            <w:noWrap/>
            <w:vAlign w:val="bottom"/>
            <w:hideMark/>
          </w:tcPr>
          <w:p w14:paraId="64E31E74" w14:textId="77777777" w:rsidR="002F3C7B" w:rsidRPr="002F3C7B" w:rsidRDefault="002F3C7B">
            <w:pPr>
              <w:jc w:val="right"/>
              <w:rPr>
                <w:sz w:val="18"/>
                <w:szCs w:val="18"/>
              </w:rPr>
            </w:pPr>
            <w:r w:rsidRPr="002F3C7B">
              <w:rPr>
                <w:sz w:val="18"/>
                <w:szCs w:val="18"/>
              </w:rPr>
              <w:t>95,3%</w:t>
            </w:r>
          </w:p>
        </w:tc>
      </w:tr>
      <w:tr w:rsidR="002F3C7B" w:rsidRPr="002F3C7B" w14:paraId="483C0AAD"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3A6DA911" w14:textId="77777777" w:rsidR="002F3C7B" w:rsidRPr="002F3C7B" w:rsidRDefault="002F3C7B">
            <w:pPr>
              <w:rPr>
                <w:sz w:val="18"/>
                <w:szCs w:val="18"/>
              </w:rPr>
            </w:pPr>
            <w:r w:rsidRPr="002F3C7B">
              <w:rPr>
                <w:sz w:val="18"/>
                <w:szCs w:val="18"/>
              </w:rPr>
              <w:t>Tööjõukulud</w:t>
            </w:r>
          </w:p>
        </w:tc>
        <w:tc>
          <w:tcPr>
            <w:tcW w:w="1532" w:type="dxa"/>
            <w:tcBorders>
              <w:top w:val="nil"/>
              <w:left w:val="nil"/>
              <w:bottom w:val="single" w:sz="4" w:space="0" w:color="auto"/>
              <w:right w:val="single" w:sz="4" w:space="0" w:color="auto"/>
            </w:tcBorders>
            <w:shd w:val="clear" w:color="auto" w:fill="auto"/>
            <w:noWrap/>
            <w:vAlign w:val="bottom"/>
            <w:hideMark/>
          </w:tcPr>
          <w:p w14:paraId="1BFBCE9D" w14:textId="77777777" w:rsidR="002F3C7B" w:rsidRPr="002F3C7B" w:rsidRDefault="002F3C7B">
            <w:pPr>
              <w:jc w:val="right"/>
              <w:rPr>
                <w:sz w:val="18"/>
                <w:szCs w:val="18"/>
              </w:rPr>
            </w:pPr>
            <w:r w:rsidRPr="002F3C7B">
              <w:rPr>
                <w:sz w:val="18"/>
                <w:szCs w:val="18"/>
              </w:rPr>
              <w:t>39 044 110</w:t>
            </w:r>
          </w:p>
        </w:tc>
        <w:tc>
          <w:tcPr>
            <w:tcW w:w="1667" w:type="dxa"/>
            <w:tcBorders>
              <w:top w:val="nil"/>
              <w:left w:val="nil"/>
              <w:bottom w:val="single" w:sz="4" w:space="0" w:color="auto"/>
              <w:right w:val="single" w:sz="4" w:space="0" w:color="auto"/>
            </w:tcBorders>
            <w:shd w:val="clear" w:color="auto" w:fill="auto"/>
            <w:noWrap/>
            <w:vAlign w:val="bottom"/>
            <w:hideMark/>
          </w:tcPr>
          <w:p w14:paraId="263223EB" w14:textId="77777777" w:rsidR="002F3C7B" w:rsidRPr="002F3C7B" w:rsidRDefault="002F3C7B">
            <w:pPr>
              <w:jc w:val="right"/>
              <w:rPr>
                <w:sz w:val="18"/>
                <w:szCs w:val="18"/>
              </w:rPr>
            </w:pPr>
            <w:r w:rsidRPr="002F3C7B">
              <w:rPr>
                <w:sz w:val="18"/>
                <w:szCs w:val="18"/>
              </w:rPr>
              <w:t>41 297 404</w:t>
            </w:r>
          </w:p>
        </w:tc>
        <w:tc>
          <w:tcPr>
            <w:tcW w:w="1375" w:type="dxa"/>
            <w:tcBorders>
              <w:top w:val="nil"/>
              <w:left w:val="nil"/>
              <w:bottom w:val="single" w:sz="4" w:space="0" w:color="auto"/>
              <w:right w:val="single" w:sz="4" w:space="0" w:color="auto"/>
            </w:tcBorders>
            <w:shd w:val="clear" w:color="auto" w:fill="auto"/>
            <w:noWrap/>
            <w:vAlign w:val="bottom"/>
            <w:hideMark/>
          </w:tcPr>
          <w:p w14:paraId="6C98C1C4" w14:textId="77777777" w:rsidR="002F3C7B" w:rsidRPr="002F3C7B" w:rsidRDefault="002F3C7B">
            <w:pPr>
              <w:jc w:val="right"/>
              <w:rPr>
                <w:sz w:val="18"/>
                <w:szCs w:val="18"/>
              </w:rPr>
            </w:pPr>
            <w:r w:rsidRPr="002F3C7B">
              <w:rPr>
                <w:sz w:val="18"/>
                <w:szCs w:val="18"/>
              </w:rPr>
              <w:t>40 588 810</w:t>
            </w:r>
          </w:p>
        </w:tc>
        <w:tc>
          <w:tcPr>
            <w:tcW w:w="1270" w:type="dxa"/>
            <w:tcBorders>
              <w:top w:val="nil"/>
              <w:left w:val="nil"/>
              <w:bottom w:val="single" w:sz="4" w:space="0" w:color="auto"/>
              <w:right w:val="single" w:sz="4" w:space="0" w:color="auto"/>
            </w:tcBorders>
            <w:shd w:val="clear" w:color="auto" w:fill="auto"/>
            <w:noWrap/>
            <w:vAlign w:val="bottom"/>
            <w:hideMark/>
          </w:tcPr>
          <w:p w14:paraId="3B4E5C69" w14:textId="77777777" w:rsidR="002F3C7B" w:rsidRPr="002F3C7B" w:rsidRDefault="002F3C7B">
            <w:pPr>
              <w:jc w:val="right"/>
              <w:rPr>
                <w:sz w:val="18"/>
                <w:szCs w:val="18"/>
              </w:rPr>
            </w:pPr>
            <w:r w:rsidRPr="002F3C7B">
              <w:rPr>
                <w:sz w:val="18"/>
                <w:szCs w:val="18"/>
              </w:rPr>
              <w:t>98,3%</w:t>
            </w:r>
          </w:p>
        </w:tc>
      </w:tr>
      <w:tr w:rsidR="002F3C7B" w:rsidRPr="002F3C7B" w14:paraId="189F0BC6"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42726338" w14:textId="77777777" w:rsidR="002F3C7B" w:rsidRPr="002F3C7B" w:rsidRDefault="002F3C7B">
            <w:pPr>
              <w:rPr>
                <w:sz w:val="18"/>
                <w:szCs w:val="18"/>
              </w:rPr>
            </w:pPr>
            <w:r w:rsidRPr="002F3C7B">
              <w:rPr>
                <w:sz w:val="18"/>
                <w:szCs w:val="18"/>
              </w:rPr>
              <w:t>Majandamiskulud</w:t>
            </w:r>
          </w:p>
        </w:tc>
        <w:tc>
          <w:tcPr>
            <w:tcW w:w="1532" w:type="dxa"/>
            <w:tcBorders>
              <w:top w:val="nil"/>
              <w:left w:val="nil"/>
              <w:bottom w:val="single" w:sz="4" w:space="0" w:color="auto"/>
              <w:right w:val="single" w:sz="4" w:space="0" w:color="auto"/>
            </w:tcBorders>
            <w:shd w:val="clear" w:color="auto" w:fill="auto"/>
            <w:noWrap/>
            <w:vAlign w:val="bottom"/>
            <w:hideMark/>
          </w:tcPr>
          <w:p w14:paraId="3955230D" w14:textId="77777777" w:rsidR="002F3C7B" w:rsidRPr="002F3C7B" w:rsidRDefault="002F3C7B">
            <w:pPr>
              <w:jc w:val="right"/>
              <w:rPr>
                <w:sz w:val="18"/>
                <w:szCs w:val="18"/>
              </w:rPr>
            </w:pPr>
            <w:r w:rsidRPr="002F3C7B">
              <w:rPr>
                <w:sz w:val="18"/>
                <w:szCs w:val="18"/>
              </w:rPr>
              <w:t>15 165 000</w:t>
            </w:r>
          </w:p>
        </w:tc>
        <w:tc>
          <w:tcPr>
            <w:tcW w:w="1667" w:type="dxa"/>
            <w:tcBorders>
              <w:top w:val="nil"/>
              <w:left w:val="nil"/>
              <w:bottom w:val="single" w:sz="4" w:space="0" w:color="auto"/>
              <w:right w:val="single" w:sz="4" w:space="0" w:color="auto"/>
            </w:tcBorders>
            <w:shd w:val="clear" w:color="auto" w:fill="auto"/>
            <w:noWrap/>
            <w:vAlign w:val="bottom"/>
            <w:hideMark/>
          </w:tcPr>
          <w:p w14:paraId="122E7D0C" w14:textId="77777777" w:rsidR="002F3C7B" w:rsidRPr="002F3C7B" w:rsidRDefault="002F3C7B">
            <w:pPr>
              <w:jc w:val="right"/>
              <w:rPr>
                <w:sz w:val="18"/>
                <w:szCs w:val="18"/>
              </w:rPr>
            </w:pPr>
            <w:r w:rsidRPr="002F3C7B">
              <w:rPr>
                <w:sz w:val="18"/>
                <w:szCs w:val="18"/>
              </w:rPr>
              <w:t>16 467 672</w:t>
            </w:r>
          </w:p>
        </w:tc>
        <w:tc>
          <w:tcPr>
            <w:tcW w:w="1375" w:type="dxa"/>
            <w:tcBorders>
              <w:top w:val="nil"/>
              <w:left w:val="nil"/>
              <w:bottom w:val="single" w:sz="4" w:space="0" w:color="auto"/>
              <w:right w:val="single" w:sz="4" w:space="0" w:color="auto"/>
            </w:tcBorders>
            <w:shd w:val="clear" w:color="auto" w:fill="auto"/>
            <w:noWrap/>
            <w:vAlign w:val="bottom"/>
            <w:hideMark/>
          </w:tcPr>
          <w:p w14:paraId="1C7FE83D" w14:textId="77777777" w:rsidR="002F3C7B" w:rsidRPr="002F3C7B" w:rsidRDefault="002F3C7B">
            <w:pPr>
              <w:jc w:val="right"/>
              <w:rPr>
                <w:sz w:val="18"/>
                <w:szCs w:val="18"/>
              </w:rPr>
            </w:pPr>
            <w:r w:rsidRPr="002F3C7B">
              <w:rPr>
                <w:sz w:val="18"/>
                <w:szCs w:val="18"/>
              </w:rPr>
              <w:t>14 506 195</w:t>
            </w:r>
          </w:p>
        </w:tc>
        <w:tc>
          <w:tcPr>
            <w:tcW w:w="1270" w:type="dxa"/>
            <w:tcBorders>
              <w:top w:val="nil"/>
              <w:left w:val="nil"/>
              <w:bottom w:val="single" w:sz="4" w:space="0" w:color="auto"/>
              <w:right w:val="single" w:sz="4" w:space="0" w:color="auto"/>
            </w:tcBorders>
            <w:shd w:val="clear" w:color="auto" w:fill="auto"/>
            <w:noWrap/>
            <w:vAlign w:val="bottom"/>
            <w:hideMark/>
          </w:tcPr>
          <w:p w14:paraId="71FD2C72" w14:textId="77777777" w:rsidR="002F3C7B" w:rsidRPr="002F3C7B" w:rsidRDefault="002F3C7B">
            <w:pPr>
              <w:jc w:val="right"/>
              <w:rPr>
                <w:sz w:val="18"/>
                <w:szCs w:val="18"/>
              </w:rPr>
            </w:pPr>
            <w:r w:rsidRPr="002F3C7B">
              <w:rPr>
                <w:sz w:val="18"/>
                <w:szCs w:val="18"/>
              </w:rPr>
              <w:t>88,1%</w:t>
            </w:r>
          </w:p>
        </w:tc>
      </w:tr>
      <w:tr w:rsidR="002F3C7B" w:rsidRPr="002F3C7B" w14:paraId="28DB9747"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2893763C" w14:textId="77777777" w:rsidR="002F3C7B" w:rsidRPr="002F3C7B" w:rsidRDefault="002F3C7B">
            <w:pPr>
              <w:rPr>
                <w:sz w:val="18"/>
                <w:szCs w:val="18"/>
              </w:rPr>
            </w:pPr>
            <w:r w:rsidRPr="002F3C7B">
              <w:rPr>
                <w:sz w:val="18"/>
                <w:szCs w:val="18"/>
              </w:rPr>
              <w:t>Muud kulud</w:t>
            </w:r>
          </w:p>
        </w:tc>
        <w:tc>
          <w:tcPr>
            <w:tcW w:w="1532" w:type="dxa"/>
            <w:tcBorders>
              <w:top w:val="nil"/>
              <w:left w:val="nil"/>
              <w:bottom w:val="single" w:sz="4" w:space="0" w:color="auto"/>
              <w:right w:val="single" w:sz="4" w:space="0" w:color="auto"/>
            </w:tcBorders>
            <w:shd w:val="clear" w:color="auto" w:fill="auto"/>
            <w:noWrap/>
            <w:vAlign w:val="bottom"/>
            <w:hideMark/>
          </w:tcPr>
          <w:p w14:paraId="3C2BA454" w14:textId="77777777" w:rsidR="002F3C7B" w:rsidRPr="002F3C7B" w:rsidRDefault="002F3C7B">
            <w:pPr>
              <w:jc w:val="right"/>
              <w:rPr>
                <w:sz w:val="18"/>
                <w:szCs w:val="18"/>
              </w:rPr>
            </w:pPr>
            <w:r w:rsidRPr="002F3C7B">
              <w:rPr>
                <w:sz w:val="18"/>
                <w:szCs w:val="18"/>
              </w:rPr>
              <w:t>27 000</w:t>
            </w:r>
          </w:p>
        </w:tc>
        <w:tc>
          <w:tcPr>
            <w:tcW w:w="1667" w:type="dxa"/>
            <w:tcBorders>
              <w:top w:val="nil"/>
              <w:left w:val="nil"/>
              <w:bottom w:val="single" w:sz="4" w:space="0" w:color="auto"/>
              <w:right w:val="single" w:sz="4" w:space="0" w:color="auto"/>
            </w:tcBorders>
            <w:shd w:val="clear" w:color="auto" w:fill="auto"/>
            <w:noWrap/>
            <w:vAlign w:val="bottom"/>
            <w:hideMark/>
          </w:tcPr>
          <w:p w14:paraId="714BFDC2" w14:textId="77777777" w:rsidR="002F3C7B" w:rsidRPr="002F3C7B" w:rsidRDefault="002F3C7B">
            <w:pPr>
              <w:jc w:val="right"/>
              <w:rPr>
                <w:sz w:val="18"/>
                <w:szCs w:val="18"/>
              </w:rPr>
            </w:pPr>
            <w:r w:rsidRPr="002F3C7B">
              <w:rPr>
                <w:sz w:val="18"/>
                <w:szCs w:val="18"/>
              </w:rPr>
              <w:t>77 930</w:t>
            </w:r>
          </w:p>
        </w:tc>
        <w:tc>
          <w:tcPr>
            <w:tcW w:w="1375" w:type="dxa"/>
            <w:tcBorders>
              <w:top w:val="nil"/>
              <w:left w:val="nil"/>
              <w:bottom w:val="single" w:sz="4" w:space="0" w:color="auto"/>
              <w:right w:val="single" w:sz="4" w:space="0" w:color="auto"/>
            </w:tcBorders>
            <w:shd w:val="clear" w:color="auto" w:fill="auto"/>
            <w:noWrap/>
            <w:vAlign w:val="bottom"/>
            <w:hideMark/>
          </w:tcPr>
          <w:p w14:paraId="0B52F41D" w14:textId="77777777" w:rsidR="002F3C7B" w:rsidRPr="002F3C7B" w:rsidRDefault="002F3C7B">
            <w:pPr>
              <w:jc w:val="right"/>
              <w:rPr>
                <w:sz w:val="18"/>
                <w:szCs w:val="18"/>
              </w:rPr>
            </w:pPr>
            <w:r w:rsidRPr="002F3C7B">
              <w:rPr>
                <w:sz w:val="18"/>
                <w:szCs w:val="18"/>
              </w:rPr>
              <w:t>56 325</w:t>
            </w:r>
          </w:p>
        </w:tc>
        <w:tc>
          <w:tcPr>
            <w:tcW w:w="1270" w:type="dxa"/>
            <w:tcBorders>
              <w:top w:val="nil"/>
              <w:left w:val="nil"/>
              <w:bottom w:val="single" w:sz="4" w:space="0" w:color="auto"/>
              <w:right w:val="single" w:sz="4" w:space="0" w:color="auto"/>
            </w:tcBorders>
            <w:shd w:val="clear" w:color="auto" w:fill="auto"/>
            <w:noWrap/>
            <w:vAlign w:val="bottom"/>
            <w:hideMark/>
          </w:tcPr>
          <w:p w14:paraId="086BC119" w14:textId="77777777" w:rsidR="002F3C7B" w:rsidRPr="002F3C7B" w:rsidRDefault="002F3C7B">
            <w:pPr>
              <w:jc w:val="right"/>
              <w:rPr>
                <w:sz w:val="18"/>
                <w:szCs w:val="18"/>
              </w:rPr>
            </w:pPr>
            <w:r w:rsidRPr="002F3C7B">
              <w:rPr>
                <w:sz w:val="18"/>
                <w:szCs w:val="18"/>
              </w:rPr>
              <w:t>72,3%</w:t>
            </w:r>
          </w:p>
        </w:tc>
      </w:tr>
      <w:tr w:rsidR="002F3C7B" w:rsidRPr="002F3C7B" w14:paraId="1C8C8D1F"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0B47454E" w14:textId="77777777" w:rsidR="002F3C7B" w:rsidRPr="002F3C7B" w:rsidRDefault="002F3C7B">
            <w:pPr>
              <w:rPr>
                <w:b/>
                <w:bCs/>
                <w:sz w:val="18"/>
                <w:szCs w:val="18"/>
              </w:rPr>
            </w:pPr>
            <w:r w:rsidRPr="002F3C7B">
              <w:rPr>
                <w:b/>
                <w:bCs/>
                <w:sz w:val="18"/>
                <w:szCs w:val="18"/>
              </w:rPr>
              <w:t>PÕHITEGEVUSE TULEM</w:t>
            </w:r>
          </w:p>
        </w:tc>
        <w:tc>
          <w:tcPr>
            <w:tcW w:w="1532" w:type="dxa"/>
            <w:tcBorders>
              <w:top w:val="nil"/>
              <w:left w:val="nil"/>
              <w:bottom w:val="single" w:sz="4" w:space="0" w:color="auto"/>
              <w:right w:val="single" w:sz="4" w:space="0" w:color="auto"/>
            </w:tcBorders>
            <w:shd w:val="clear" w:color="auto" w:fill="auto"/>
            <w:noWrap/>
            <w:vAlign w:val="bottom"/>
            <w:hideMark/>
          </w:tcPr>
          <w:p w14:paraId="483A71E4" w14:textId="77777777" w:rsidR="002F3C7B" w:rsidRPr="002F3C7B" w:rsidRDefault="002F3C7B">
            <w:pPr>
              <w:jc w:val="right"/>
              <w:rPr>
                <w:b/>
                <w:bCs/>
                <w:sz w:val="18"/>
                <w:szCs w:val="18"/>
              </w:rPr>
            </w:pPr>
            <w:r w:rsidRPr="002F3C7B">
              <w:rPr>
                <w:b/>
                <w:bCs/>
                <w:sz w:val="18"/>
                <w:szCs w:val="18"/>
              </w:rPr>
              <w:t>8 248 734</w:t>
            </w:r>
          </w:p>
        </w:tc>
        <w:tc>
          <w:tcPr>
            <w:tcW w:w="1667" w:type="dxa"/>
            <w:tcBorders>
              <w:top w:val="nil"/>
              <w:left w:val="nil"/>
              <w:bottom w:val="single" w:sz="4" w:space="0" w:color="auto"/>
              <w:right w:val="single" w:sz="4" w:space="0" w:color="auto"/>
            </w:tcBorders>
            <w:shd w:val="clear" w:color="auto" w:fill="auto"/>
            <w:noWrap/>
            <w:vAlign w:val="bottom"/>
            <w:hideMark/>
          </w:tcPr>
          <w:p w14:paraId="05300648" w14:textId="77777777" w:rsidR="002F3C7B" w:rsidRPr="002F3C7B" w:rsidRDefault="002F3C7B">
            <w:pPr>
              <w:jc w:val="right"/>
              <w:rPr>
                <w:b/>
                <w:bCs/>
                <w:sz w:val="18"/>
                <w:szCs w:val="18"/>
              </w:rPr>
            </w:pPr>
            <w:r w:rsidRPr="002F3C7B">
              <w:rPr>
                <w:b/>
                <w:bCs/>
                <w:sz w:val="18"/>
                <w:szCs w:val="18"/>
              </w:rPr>
              <w:t>5 083 561</w:t>
            </w:r>
          </w:p>
        </w:tc>
        <w:tc>
          <w:tcPr>
            <w:tcW w:w="1375" w:type="dxa"/>
            <w:tcBorders>
              <w:top w:val="nil"/>
              <w:left w:val="nil"/>
              <w:bottom w:val="single" w:sz="4" w:space="0" w:color="auto"/>
              <w:right w:val="single" w:sz="4" w:space="0" w:color="auto"/>
            </w:tcBorders>
            <w:shd w:val="clear" w:color="auto" w:fill="auto"/>
            <w:noWrap/>
            <w:vAlign w:val="bottom"/>
            <w:hideMark/>
          </w:tcPr>
          <w:p w14:paraId="1E6DB274" w14:textId="77777777" w:rsidR="002F3C7B" w:rsidRPr="002F3C7B" w:rsidRDefault="002F3C7B">
            <w:pPr>
              <w:jc w:val="right"/>
              <w:rPr>
                <w:b/>
                <w:bCs/>
                <w:sz w:val="18"/>
                <w:szCs w:val="18"/>
              </w:rPr>
            </w:pPr>
            <w:r w:rsidRPr="002F3C7B">
              <w:rPr>
                <w:b/>
                <w:bCs/>
                <w:sz w:val="18"/>
                <w:szCs w:val="18"/>
              </w:rPr>
              <w:t>9 909 594</w:t>
            </w:r>
          </w:p>
        </w:tc>
        <w:tc>
          <w:tcPr>
            <w:tcW w:w="1270" w:type="dxa"/>
            <w:tcBorders>
              <w:top w:val="nil"/>
              <w:left w:val="nil"/>
              <w:bottom w:val="single" w:sz="4" w:space="0" w:color="auto"/>
              <w:right w:val="single" w:sz="4" w:space="0" w:color="auto"/>
            </w:tcBorders>
            <w:shd w:val="clear" w:color="auto" w:fill="auto"/>
            <w:noWrap/>
            <w:vAlign w:val="bottom"/>
            <w:hideMark/>
          </w:tcPr>
          <w:p w14:paraId="7163CBC1" w14:textId="10B4C998" w:rsidR="002F3C7B" w:rsidRPr="002F3C7B" w:rsidRDefault="002F3C7B">
            <w:pPr>
              <w:jc w:val="right"/>
              <w:rPr>
                <w:sz w:val="18"/>
                <w:szCs w:val="18"/>
              </w:rPr>
            </w:pPr>
          </w:p>
        </w:tc>
      </w:tr>
      <w:tr w:rsidR="002F3C7B" w:rsidRPr="002F3C7B" w14:paraId="0C2C14EA"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570EA837" w14:textId="77777777" w:rsidR="002F3C7B" w:rsidRPr="002F3C7B" w:rsidRDefault="002F3C7B">
            <w:pPr>
              <w:rPr>
                <w:b/>
                <w:bCs/>
                <w:sz w:val="18"/>
                <w:szCs w:val="18"/>
              </w:rPr>
            </w:pPr>
            <w:r w:rsidRPr="002F3C7B">
              <w:rPr>
                <w:b/>
                <w:bCs/>
                <w:sz w:val="18"/>
                <w:szCs w:val="18"/>
              </w:rPr>
              <w:t>INVESTEERIMISTEGEVUS KOKKU</w:t>
            </w:r>
          </w:p>
        </w:tc>
        <w:tc>
          <w:tcPr>
            <w:tcW w:w="1532" w:type="dxa"/>
            <w:tcBorders>
              <w:top w:val="nil"/>
              <w:left w:val="nil"/>
              <w:bottom w:val="single" w:sz="4" w:space="0" w:color="auto"/>
              <w:right w:val="single" w:sz="4" w:space="0" w:color="auto"/>
            </w:tcBorders>
            <w:shd w:val="clear" w:color="auto" w:fill="auto"/>
            <w:noWrap/>
            <w:vAlign w:val="bottom"/>
            <w:hideMark/>
          </w:tcPr>
          <w:p w14:paraId="68582A88" w14:textId="77777777" w:rsidR="002F3C7B" w:rsidRPr="002F3C7B" w:rsidRDefault="002F3C7B">
            <w:pPr>
              <w:jc w:val="right"/>
              <w:rPr>
                <w:b/>
                <w:bCs/>
                <w:sz w:val="18"/>
                <w:szCs w:val="18"/>
              </w:rPr>
            </w:pPr>
            <w:r w:rsidRPr="002F3C7B">
              <w:rPr>
                <w:b/>
                <w:bCs/>
                <w:sz w:val="18"/>
                <w:szCs w:val="18"/>
              </w:rPr>
              <w:t>-25 720 771</w:t>
            </w:r>
          </w:p>
        </w:tc>
        <w:tc>
          <w:tcPr>
            <w:tcW w:w="1667" w:type="dxa"/>
            <w:tcBorders>
              <w:top w:val="nil"/>
              <w:left w:val="nil"/>
              <w:bottom w:val="single" w:sz="4" w:space="0" w:color="auto"/>
              <w:right w:val="single" w:sz="4" w:space="0" w:color="auto"/>
            </w:tcBorders>
            <w:shd w:val="clear" w:color="auto" w:fill="auto"/>
            <w:noWrap/>
            <w:vAlign w:val="bottom"/>
            <w:hideMark/>
          </w:tcPr>
          <w:p w14:paraId="19649A78" w14:textId="77777777" w:rsidR="002F3C7B" w:rsidRPr="002F3C7B" w:rsidRDefault="002F3C7B">
            <w:pPr>
              <w:jc w:val="right"/>
              <w:rPr>
                <w:b/>
                <w:bCs/>
                <w:sz w:val="18"/>
                <w:szCs w:val="18"/>
              </w:rPr>
            </w:pPr>
            <w:r w:rsidRPr="002F3C7B">
              <w:rPr>
                <w:b/>
                <w:bCs/>
                <w:sz w:val="18"/>
                <w:szCs w:val="18"/>
              </w:rPr>
              <w:t>-24 466 420</w:t>
            </w:r>
          </w:p>
        </w:tc>
        <w:tc>
          <w:tcPr>
            <w:tcW w:w="1375" w:type="dxa"/>
            <w:tcBorders>
              <w:top w:val="nil"/>
              <w:left w:val="nil"/>
              <w:bottom w:val="single" w:sz="4" w:space="0" w:color="auto"/>
              <w:right w:val="single" w:sz="4" w:space="0" w:color="auto"/>
            </w:tcBorders>
            <w:shd w:val="clear" w:color="auto" w:fill="auto"/>
            <w:noWrap/>
            <w:vAlign w:val="bottom"/>
            <w:hideMark/>
          </w:tcPr>
          <w:p w14:paraId="4386B91F" w14:textId="77777777" w:rsidR="002F3C7B" w:rsidRPr="002F3C7B" w:rsidRDefault="002F3C7B">
            <w:pPr>
              <w:jc w:val="right"/>
              <w:rPr>
                <w:b/>
                <w:bCs/>
                <w:sz w:val="18"/>
                <w:szCs w:val="18"/>
              </w:rPr>
            </w:pPr>
            <w:r w:rsidRPr="002F3C7B">
              <w:rPr>
                <w:b/>
                <w:bCs/>
                <w:sz w:val="18"/>
                <w:szCs w:val="18"/>
              </w:rPr>
              <w:t>-12 450 211</w:t>
            </w:r>
          </w:p>
        </w:tc>
        <w:tc>
          <w:tcPr>
            <w:tcW w:w="1270" w:type="dxa"/>
            <w:tcBorders>
              <w:top w:val="nil"/>
              <w:left w:val="nil"/>
              <w:bottom w:val="single" w:sz="4" w:space="0" w:color="auto"/>
              <w:right w:val="single" w:sz="4" w:space="0" w:color="auto"/>
            </w:tcBorders>
            <w:shd w:val="clear" w:color="auto" w:fill="auto"/>
            <w:noWrap/>
            <w:vAlign w:val="bottom"/>
            <w:hideMark/>
          </w:tcPr>
          <w:p w14:paraId="2278B7B3" w14:textId="0F4B627C" w:rsidR="002F3C7B" w:rsidRPr="002F3C7B" w:rsidRDefault="002F3C7B">
            <w:pPr>
              <w:jc w:val="right"/>
              <w:rPr>
                <w:sz w:val="18"/>
                <w:szCs w:val="18"/>
              </w:rPr>
            </w:pPr>
          </w:p>
        </w:tc>
      </w:tr>
      <w:tr w:rsidR="002F3C7B" w:rsidRPr="002F3C7B" w14:paraId="375B65DA" w14:textId="77777777" w:rsidTr="00482CD7">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122B020B" w14:textId="77777777" w:rsidR="002F3C7B" w:rsidRPr="002F3C7B" w:rsidRDefault="002F3C7B">
            <w:pPr>
              <w:rPr>
                <w:sz w:val="18"/>
                <w:szCs w:val="18"/>
              </w:rPr>
            </w:pPr>
            <w:r w:rsidRPr="002F3C7B">
              <w:rPr>
                <w:sz w:val="18"/>
                <w:szCs w:val="18"/>
              </w:rPr>
              <w:t xml:space="preserve">Põhivara müük </w:t>
            </w:r>
          </w:p>
        </w:tc>
        <w:tc>
          <w:tcPr>
            <w:tcW w:w="1532" w:type="dxa"/>
            <w:tcBorders>
              <w:top w:val="nil"/>
              <w:left w:val="nil"/>
              <w:bottom w:val="single" w:sz="4" w:space="0" w:color="auto"/>
              <w:right w:val="single" w:sz="4" w:space="0" w:color="auto"/>
            </w:tcBorders>
            <w:shd w:val="clear" w:color="auto" w:fill="auto"/>
            <w:noWrap/>
            <w:vAlign w:val="bottom"/>
            <w:hideMark/>
          </w:tcPr>
          <w:p w14:paraId="16FA19D8" w14:textId="77777777" w:rsidR="002F3C7B" w:rsidRPr="002F3C7B" w:rsidRDefault="002F3C7B">
            <w:pPr>
              <w:jc w:val="right"/>
              <w:rPr>
                <w:sz w:val="18"/>
                <w:szCs w:val="18"/>
              </w:rPr>
            </w:pPr>
            <w:r w:rsidRPr="002F3C7B">
              <w:rPr>
                <w:sz w:val="18"/>
                <w:szCs w:val="18"/>
              </w:rPr>
              <w:t>100 000</w:t>
            </w:r>
          </w:p>
        </w:tc>
        <w:tc>
          <w:tcPr>
            <w:tcW w:w="1667" w:type="dxa"/>
            <w:tcBorders>
              <w:top w:val="nil"/>
              <w:left w:val="nil"/>
              <w:bottom w:val="single" w:sz="4" w:space="0" w:color="auto"/>
              <w:right w:val="single" w:sz="4" w:space="0" w:color="auto"/>
            </w:tcBorders>
            <w:shd w:val="clear" w:color="auto" w:fill="auto"/>
            <w:noWrap/>
            <w:vAlign w:val="bottom"/>
            <w:hideMark/>
          </w:tcPr>
          <w:p w14:paraId="13BE2FA4" w14:textId="77777777" w:rsidR="002F3C7B" w:rsidRPr="002F3C7B" w:rsidRDefault="002F3C7B">
            <w:pPr>
              <w:jc w:val="right"/>
              <w:rPr>
                <w:sz w:val="18"/>
                <w:szCs w:val="18"/>
              </w:rPr>
            </w:pPr>
            <w:r w:rsidRPr="002F3C7B">
              <w:rPr>
                <w:sz w:val="18"/>
                <w:szCs w:val="18"/>
              </w:rPr>
              <w:t>135 299</w:t>
            </w:r>
          </w:p>
        </w:tc>
        <w:tc>
          <w:tcPr>
            <w:tcW w:w="1375" w:type="dxa"/>
            <w:tcBorders>
              <w:top w:val="nil"/>
              <w:left w:val="nil"/>
              <w:bottom w:val="single" w:sz="4" w:space="0" w:color="auto"/>
              <w:right w:val="single" w:sz="4" w:space="0" w:color="auto"/>
            </w:tcBorders>
            <w:shd w:val="clear" w:color="auto" w:fill="auto"/>
            <w:noWrap/>
            <w:vAlign w:val="bottom"/>
            <w:hideMark/>
          </w:tcPr>
          <w:p w14:paraId="02365497" w14:textId="77777777" w:rsidR="002F3C7B" w:rsidRPr="002F3C7B" w:rsidRDefault="002F3C7B">
            <w:pPr>
              <w:jc w:val="right"/>
              <w:rPr>
                <w:sz w:val="18"/>
                <w:szCs w:val="18"/>
              </w:rPr>
            </w:pPr>
            <w:r w:rsidRPr="002F3C7B">
              <w:rPr>
                <w:sz w:val="18"/>
                <w:szCs w:val="18"/>
              </w:rPr>
              <w:t>152 210</w:t>
            </w:r>
          </w:p>
        </w:tc>
        <w:tc>
          <w:tcPr>
            <w:tcW w:w="1270" w:type="dxa"/>
            <w:tcBorders>
              <w:top w:val="nil"/>
              <w:left w:val="nil"/>
              <w:bottom w:val="single" w:sz="4" w:space="0" w:color="auto"/>
              <w:right w:val="single" w:sz="4" w:space="0" w:color="auto"/>
            </w:tcBorders>
            <w:shd w:val="clear" w:color="auto" w:fill="auto"/>
            <w:noWrap/>
            <w:vAlign w:val="bottom"/>
            <w:hideMark/>
          </w:tcPr>
          <w:p w14:paraId="7957C632" w14:textId="77777777" w:rsidR="002F3C7B" w:rsidRPr="002F3C7B" w:rsidRDefault="002F3C7B">
            <w:pPr>
              <w:jc w:val="right"/>
              <w:rPr>
                <w:sz w:val="18"/>
                <w:szCs w:val="18"/>
              </w:rPr>
            </w:pPr>
            <w:r w:rsidRPr="002F3C7B">
              <w:rPr>
                <w:sz w:val="18"/>
                <w:szCs w:val="18"/>
              </w:rPr>
              <w:t>112,5%</w:t>
            </w:r>
          </w:p>
        </w:tc>
      </w:tr>
      <w:tr w:rsidR="002F3C7B" w:rsidRPr="002F3C7B" w14:paraId="579E2F2C" w14:textId="77777777" w:rsidTr="00482CD7">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485F2626" w14:textId="77777777" w:rsidR="002F3C7B" w:rsidRPr="002F3C7B" w:rsidRDefault="002F3C7B">
            <w:pPr>
              <w:rPr>
                <w:sz w:val="18"/>
                <w:szCs w:val="18"/>
              </w:rPr>
            </w:pPr>
            <w:r w:rsidRPr="002F3C7B">
              <w:rPr>
                <w:sz w:val="18"/>
                <w:szCs w:val="18"/>
              </w:rPr>
              <w:t xml:space="preserve">Põhivara soetus </w:t>
            </w:r>
          </w:p>
        </w:tc>
        <w:tc>
          <w:tcPr>
            <w:tcW w:w="1532" w:type="dxa"/>
            <w:tcBorders>
              <w:top w:val="nil"/>
              <w:left w:val="nil"/>
              <w:bottom w:val="single" w:sz="4" w:space="0" w:color="auto"/>
              <w:right w:val="single" w:sz="4" w:space="0" w:color="auto"/>
            </w:tcBorders>
            <w:shd w:val="clear" w:color="auto" w:fill="auto"/>
            <w:noWrap/>
            <w:vAlign w:val="bottom"/>
            <w:hideMark/>
          </w:tcPr>
          <w:p w14:paraId="0547645D" w14:textId="77777777" w:rsidR="002F3C7B" w:rsidRPr="002F3C7B" w:rsidRDefault="002F3C7B">
            <w:pPr>
              <w:jc w:val="right"/>
              <w:rPr>
                <w:sz w:val="18"/>
                <w:szCs w:val="18"/>
              </w:rPr>
            </w:pPr>
            <w:r w:rsidRPr="002F3C7B">
              <w:rPr>
                <w:sz w:val="18"/>
                <w:szCs w:val="18"/>
              </w:rPr>
              <w:t>-22 896 868</w:t>
            </w:r>
          </w:p>
        </w:tc>
        <w:tc>
          <w:tcPr>
            <w:tcW w:w="1667" w:type="dxa"/>
            <w:tcBorders>
              <w:top w:val="nil"/>
              <w:left w:val="nil"/>
              <w:bottom w:val="single" w:sz="4" w:space="0" w:color="auto"/>
              <w:right w:val="single" w:sz="4" w:space="0" w:color="auto"/>
            </w:tcBorders>
            <w:shd w:val="clear" w:color="auto" w:fill="auto"/>
            <w:noWrap/>
            <w:vAlign w:val="bottom"/>
            <w:hideMark/>
          </w:tcPr>
          <w:p w14:paraId="1EE1EE1F" w14:textId="77777777" w:rsidR="002F3C7B" w:rsidRPr="002F3C7B" w:rsidRDefault="002F3C7B">
            <w:pPr>
              <w:jc w:val="right"/>
              <w:rPr>
                <w:sz w:val="18"/>
                <w:szCs w:val="18"/>
              </w:rPr>
            </w:pPr>
            <w:r w:rsidRPr="002F3C7B">
              <w:rPr>
                <w:sz w:val="18"/>
                <w:szCs w:val="18"/>
              </w:rPr>
              <w:t>-25 731 461</w:t>
            </w:r>
          </w:p>
        </w:tc>
        <w:tc>
          <w:tcPr>
            <w:tcW w:w="1375" w:type="dxa"/>
            <w:tcBorders>
              <w:top w:val="nil"/>
              <w:left w:val="nil"/>
              <w:bottom w:val="single" w:sz="4" w:space="0" w:color="auto"/>
              <w:right w:val="single" w:sz="4" w:space="0" w:color="auto"/>
            </w:tcBorders>
            <w:shd w:val="clear" w:color="auto" w:fill="auto"/>
            <w:noWrap/>
            <w:vAlign w:val="bottom"/>
            <w:hideMark/>
          </w:tcPr>
          <w:p w14:paraId="5C78E6CA" w14:textId="77777777" w:rsidR="002F3C7B" w:rsidRPr="002F3C7B" w:rsidRDefault="002F3C7B">
            <w:pPr>
              <w:jc w:val="right"/>
              <w:rPr>
                <w:sz w:val="18"/>
                <w:szCs w:val="18"/>
              </w:rPr>
            </w:pPr>
            <w:r w:rsidRPr="002F3C7B">
              <w:rPr>
                <w:sz w:val="18"/>
                <w:szCs w:val="18"/>
              </w:rPr>
              <w:t>-12 105 244</w:t>
            </w:r>
          </w:p>
        </w:tc>
        <w:tc>
          <w:tcPr>
            <w:tcW w:w="1270" w:type="dxa"/>
            <w:tcBorders>
              <w:top w:val="nil"/>
              <w:left w:val="nil"/>
              <w:bottom w:val="single" w:sz="4" w:space="0" w:color="auto"/>
              <w:right w:val="single" w:sz="4" w:space="0" w:color="auto"/>
            </w:tcBorders>
            <w:shd w:val="clear" w:color="auto" w:fill="auto"/>
            <w:noWrap/>
            <w:vAlign w:val="bottom"/>
            <w:hideMark/>
          </w:tcPr>
          <w:p w14:paraId="253AB0D2" w14:textId="77777777" w:rsidR="002F3C7B" w:rsidRPr="002F3C7B" w:rsidRDefault="002F3C7B">
            <w:pPr>
              <w:jc w:val="right"/>
              <w:rPr>
                <w:sz w:val="18"/>
                <w:szCs w:val="18"/>
              </w:rPr>
            </w:pPr>
            <w:r w:rsidRPr="002F3C7B">
              <w:rPr>
                <w:sz w:val="18"/>
                <w:szCs w:val="18"/>
              </w:rPr>
              <w:t>47,0%</w:t>
            </w:r>
          </w:p>
        </w:tc>
      </w:tr>
      <w:tr w:rsidR="002F3C7B" w:rsidRPr="002F3C7B" w14:paraId="41EEB027" w14:textId="77777777" w:rsidTr="00482CD7">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6A847E61" w14:textId="77777777" w:rsidR="002F3C7B" w:rsidRPr="002F3C7B" w:rsidRDefault="002F3C7B">
            <w:pPr>
              <w:rPr>
                <w:sz w:val="18"/>
                <w:szCs w:val="18"/>
              </w:rPr>
            </w:pPr>
            <w:r w:rsidRPr="002F3C7B">
              <w:rPr>
                <w:sz w:val="18"/>
                <w:szCs w:val="18"/>
              </w:rPr>
              <w:t>Saadud sihtfinantseerimine põhivara soetuseks</w:t>
            </w:r>
          </w:p>
        </w:tc>
        <w:tc>
          <w:tcPr>
            <w:tcW w:w="1532" w:type="dxa"/>
            <w:tcBorders>
              <w:top w:val="nil"/>
              <w:left w:val="nil"/>
              <w:bottom w:val="single" w:sz="4" w:space="0" w:color="auto"/>
              <w:right w:val="single" w:sz="4" w:space="0" w:color="auto"/>
            </w:tcBorders>
            <w:shd w:val="clear" w:color="auto" w:fill="auto"/>
            <w:noWrap/>
            <w:vAlign w:val="bottom"/>
            <w:hideMark/>
          </w:tcPr>
          <w:p w14:paraId="77F12F71" w14:textId="77777777" w:rsidR="002F3C7B" w:rsidRPr="002F3C7B" w:rsidRDefault="002F3C7B">
            <w:pPr>
              <w:jc w:val="right"/>
              <w:rPr>
                <w:sz w:val="18"/>
                <w:szCs w:val="18"/>
              </w:rPr>
            </w:pPr>
            <w:r w:rsidRPr="002F3C7B">
              <w:rPr>
                <w:sz w:val="18"/>
                <w:szCs w:val="18"/>
              </w:rPr>
              <w:t>149 369</w:t>
            </w:r>
          </w:p>
        </w:tc>
        <w:tc>
          <w:tcPr>
            <w:tcW w:w="1667" w:type="dxa"/>
            <w:tcBorders>
              <w:top w:val="nil"/>
              <w:left w:val="nil"/>
              <w:bottom w:val="single" w:sz="4" w:space="0" w:color="auto"/>
              <w:right w:val="single" w:sz="4" w:space="0" w:color="auto"/>
            </w:tcBorders>
            <w:shd w:val="clear" w:color="auto" w:fill="auto"/>
            <w:noWrap/>
            <w:vAlign w:val="bottom"/>
            <w:hideMark/>
          </w:tcPr>
          <w:p w14:paraId="7AB60AF1" w14:textId="77777777" w:rsidR="002F3C7B" w:rsidRPr="002F3C7B" w:rsidRDefault="002F3C7B">
            <w:pPr>
              <w:jc w:val="right"/>
              <w:rPr>
                <w:sz w:val="18"/>
                <w:szCs w:val="18"/>
              </w:rPr>
            </w:pPr>
            <w:r w:rsidRPr="002F3C7B">
              <w:rPr>
                <w:sz w:val="18"/>
                <w:szCs w:val="18"/>
              </w:rPr>
              <w:t>4 354 856</w:t>
            </w:r>
          </w:p>
        </w:tc>
        <w:tc>
          <w:tcPr>
            <w:tcW w:w="1375" w:type="dxa"/>
            <w:tcBorders>
              <w:top w:val="nil"/>
              <w:left w:val="nil"/>
              <w:bottom w:val="single" w:sz="4" w:space="0" w:color="auto"/>
              <w:right w:val="single" w:sz="4" w:space="0" w:color="auto"/>
            </w:tcBorders>
            <w:shd w:val="clear" w:color="auto" w:fill="auto"/>
            <w:noWrap/>
            <w:vAlign w:val="bottom"/>
            <w:hideMark/>
          </w:tcPr>
          <w:p w14:paraId="34CEBA5C" w14:textId="77777777" w:rsidR="002F3C7B" w:rsidRPr="002F3C7B" w:rsidRDefault="002F3C7B">
            <w:pPr>
              <w:jc w:val="right"/>
              <w:rPr>
                <w:sz w:val="18"/>
                <w:szCs w:val="18"/>
              </w:rPr>
            </w:pPr>
            <w:r w:rsidRPr="002F3C7B">
              <w:rPr>
                <w:sz w:val="18"/>
                <w:szCs w:val="18"/>
              </w:rPr>
              <w:t>2 399 141</w:t>
            </w:r>
          </w:p>
        </w:tc>
        <w:tc>
          <w:tcPr>
            <w:tcW w:w="1270" w:type="dxa"/>
            <w:tcBorders>
              <w:top w:val="nil"/>
              <w:left w:val="nil"/>
              <w:bottom w:val="single" w:sz="4" w:space="0" w:color="auto"/>
              <w:right w:val="single" w:sz="4" w:space="0" w:color="auto"/>
            </w:tcBorders>
            <w:shd w:val="clear" w:color="auto" w:fill="auto"/>
            <w:noWrap/>
            <w:vAlign w:val="bottom"/>
            <w:hideMark/>
          </w:tcPr>
          <w:p w14:paraId="79D02A2B" w14:textId="77777777" w:rsidR="002F3C7B" w:rsidRPr="002F3C7B" w:rsidRDefault="002F3C7B">
            <w:pPr>
              <w:jc w:val="right"/>
              <w:rPr>
                <w:sz w:val="18"/>
                <w:szCs w:val="18"/>
              </w:rPr>
            </w:pPr>
            <w:r w:rsidRPr="002F3C7B">
              <w:rPr>
                <w:sz w:val="18"/>
                <w:szCs w:val="18"/>
              </w:rPr>
              <w:t>55,1%</w:t>
            </w:r>
          </w:p>
        </w:tc>
      </w:tr>
      <w:tr w:rsidR="002F3C7B" w:rsidRPr="002F3C7B" w14:paraId="2ABEBEBF" w14:textId="77777777" w:rsidTr="00482CD7">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7CE89DCF" w14:textId="77777777" w:rsidR="002F3C7B" w:rsidRPr="002F3C7B" w:rsidRDefault="002F3C7B">
            <w:pPr>
              <w:rPr>
                <w:sz w:val="18"/>
                <w:szCs w:val="18"/>
              </w:rPr>
            </w:pPr>
            <w:r w:rsidRPr="002F3C7B">
              <w:rPr>
                <w:sz w:val="18"/>
                <w:szCs w:val="18"/>
              </w:rPr>
              <w:t>Põhivara soetuseks antav sihtfinantseerimine</w:t>
            </w:r>
          </w:p>
        </w:tc>
        <w:tc>
          <w:tcPr>
            <w:tcW w:w="1532" w:type="dxa"/>
            <w:tcBorders>
              <w:top w:val="nil"/>
              <w:left w:val="nil"/>
              <w:bottom w:val="single" w:sz="4" w:space="0" w:color="auto"/>
              <w:right w:val="single" w:sz="4" w:space="0" w:color="auto"/>
            </w:tcBorders>
            <w:shd w:val="clear" w:color="auto" w:fill="auto"/>
            <w:noWrap/>
            <w:vAlign w:val="bottom"/>
            <w:hideMark/>
          </w:tcPr>
          <w:p w14:paraId="02FAFFA5" w14:textId="77777777" w:rsidR="002F3C7B" w:rsidRPr="002F3C7B" w:rsidRDefault="002F3C7B">
            <w:pPr>
              <w:jc w:val="right"/>
              <w:rPr>
                <w:sz w:val="18"/>
                <w:szCs w:val="18"/>
              </w:rPr>
            </w:pPr>
            <w:r w:rsidRPr="002F3C7B">
              <w:rPr>
                <w:sz w:val="18"/>
                <w:szCs w:val="18"/>
              </w:rPr>
              <w:t>-310 000</w:t>
            </w:r>
          </w:p>
        </w:tc>
        <w:tc>
          <w:tcPr>
            <w:tcW w:w="1667" w:type="dxa"/>
            <w:tcBorders>
              <w:top w:val="nil"/>
              <w:left w:val="nil"/>
              <w:bottom w:val="single" w:sz="4" w:space="0" w:color="auto"/>
              <w:right w:val="single" w:sz="4" w:space="0" w:color="auto"/>
            </w:tcBorders>
            <w:shd w:val="clear" w:color="auto" w:fill="auto"/>
            <w:noWrap/>
            <w:vAlign w:val="bottom"/>
            <w:hideMark/>
          </w:tcPr>
          <w:p w14:paraId="722E10B7" w14:textId="77777777" w:rsidR="002F3C7B" w:rsidRPr="002F3C7B" w:rsidRDefault="002F3C7B">
            <w:pPr>
              <w:jc w:val="right"/>
              <w:rPr>
                <w:sz w:val="18"/>
                <w:szCs w:val="18"/>
              </w:rPr>
            </w:pPr>
            <w:r w:rsidRPr="002F3C7B">
              <w:rPr>
                <w:sz w:val="18"/>
                <w:szCs w:val="18"/>
              </w:rPr>
              <w:t>-616 735</w:t>
            </w:r>
          </w:p>
        </w:tc>
        <w:tc>
          <w:tcPr>
            <w:tcW w:w="1375" w:type="dxa"/>
            <w:tcBorders>
              <w:top w:val="nil"/>
              <w:left w:val="nil"/>
              <w:bottom w:val="single" w:sz="4" w:space="0" w:color="auto"/>
              <w:right w:val="single" w:sz="4" w:space="0" w:color="auto"/>
            </w:tcBorders>
            <w:shd w:val="clear" w:color="auto" w:fill="auto"/>
            <w:noWrap/>
            <w:vAlign w:val="bottom"/>
            <w:hideMark/>
          </w:tcPr>
          <w:p w14:paraId="6C442A07" w14:textId="77777777" w:rsidR="002F3C7B" w:rsidRPr="002F3C7B" w:rsidRDefault="002F3C7B">
            <w:pPr>
              <w:jc w:val="right"/>
              <w:rPr>
                <w:sz w:val="18"/>
                <w:szCs w:val="18"/>
              </w:rPr>
            </w:pPr>
            <w:r w:rsidRPr="002F3C7B">
              <w:rPr>
                <w:sz w:val="18"/>
                <w:szCs w:val="18"/>
              </w:rPr>
              <w:t>-346 292</w:t>
            </w:r>
          </w:p>
        </w:tc>
        <w:tc>
          <w:tcPr>
            <w:tcW w:w="1270" w:type="dxa"/>
            <w:tcBorders>
              <w:top w:val="nil"/>
              <w:left w:val="nil"/>
              <w:bottom w:val="single" w:sz="4" w:space="0" w:color="auto"/>
              <w:right w:val="single" w:sz="4" w:space="0" w:color="auto"/>
            </w:tcBorders>
            <w:shd w:val="clear" w:color="auto" w:fill="auto"/>
            <w:noWrap/>
            <w:vAlign w:val="bottom"/>
            <w:hideMark/>
          </w:tcPr>
          <w:p w14:paraId="0E0D2E88" w14:textId="77777777" w:rsidR="002F3C7B" w:rsidRPr="002F3C7B" w:rsidRDefault="002F3C7B">
            <w:pPr>
              <w:jc w:val="right"/>
              <w:rPr>
                <w:sz w:val="18"/>
                <w:szCs w:val="18"/>
              </w:rPr>
            </w:pPr>
            <w:r w:rsidRPr="002F3C7B">
              <w:rPr>
                <w:sz w:val="18"/>
                <w:szCs w:val="18"/>
              </w:rPr>
              <w:t>56,1%</w:t>
            </w:r>
          </w:p>
        </w:tc>
      </w:tr>
      <w:tr w:rsidR="002F3C7B" w:rsidRPr="002F3C7B" w14:paraId="500AC97D" w14:textId="77777777" w:rsidTr="00482CD7">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4274CDB4" w14:textId="77777777" w:rsidR="002F3C7B" w:rsidRPr="002F3C7B" w:rsidRDefault="002F3C7B">
            <w:pPr>
              <w:rPr>
                <w:sz w:val="18"/>
                <w:szCs w:val="18"/>
              </w:rPr>
            </w:pPr>
            <w:r w:rsidRPr="002F3C7B">
              <w:rPr>
                <w:sz w:val="18"/>
                <w:szCs w:val="18"/>
              </w:rPr>
              <w:t>Osaluste soetus</w:t>
            </w:r>
          </w:p>
        </w:tc>
        <w:tc>
          <w:tcPr>
            <w:tcW w:w="1532" w:type="dxa"/>
            <w:tcBorders>
              <w:top w:val="nil"/>
              <w:left w:val="nil"/>
              <w:bottom w:val="single" w:sz="4" w:space="0" w:color="auto"/>
              <w:right w:val="single" w:sz="4" w:space="0" w:color="auto"/>
            </w:tcBorders>
            <w:shd w:val="clear" w:color="auto" w:fill="auto"/>
            <w:noWrap/>
            <w:vAlign w:val="bottom"/>
            <w:hideMark/>
          </w:tcPr>
          <w:p w14:paraId="16044471" w14:textId="77777777" w:rsidR="002F3C7B" w:rsidRPr="002F3C7B" w:rsidRDefault="002F3C7B">
            <w:pPr>
              <w:jc w:val="right"/>
              <w:rPr>
                <w:sz w:val="18"/>
                <w:szCs w:val="18"/>
              </w:rPr>
            </w:pPr>
            <w:r w:rsidRPr="002F3C7B">
              <w:rPr>
                <w:sz w:val="18"/>
                <w:szCs w:val="18"/>
              </w:rPr>
              <w:t>-2 201 166</w:t>
            </w:r>
          </w:p>
        </w:tc>
        <w:tc>
          <w:tcPr>
            <w:tcW w:w="1667" w:type="dxa"/>
            <w:tcBorders>
              <w:top w:val="nil"/>
              <w:left w:val="nil"/>
              <w:bottom w:val="single" w:sz="4" w:space="0" w:color="auto"/>
              <w:right w:val="single" w:sz="4" w:space="0" w:color="auto"/>
            </w:tcBorders>
            <w:shd w:val="clear" w:color="auto" w:fill="auto"/>
            <w:noWrap/>
            <w:vAlign w:val="bottom"/>
            <w:hideMark/>
          </w:tcPr>
          <w:p w14:paraId="3CC2528E" w14:textId="77777777" w:rsidR="002F3C7B" w:rsidRPr="002F3C7B" w:rsidRDefault="002F3C7B">
            <w:pPr>
              <w:jc w:val="right"/>
              <w:rPr>
                <w:sz w:val="18"/>
                <w:szCs w:val="18"/>
              </w:rPr>
            </w:pPr>
            <w:r w:rsidRPr="002F3C7B">
              <w:rPr>
                <w:sz w:val="18"/>
                <w:szCs w:val="18"/>
              </w:rPr>
              <w:t>-2 201 166</w:t>
            </w:r>
          </w:p>
        </w:tc>
        <w:tc>
          <w:tcPr>
            <w:tcW w:w="1375" w:type="dxa"/>
            <w:tcBorders>
              <w:top w:val="nil"/>
              <w:left w:val="nil"/>
              <w:bottom w:val="single" w:sz="4" w:space="0" w:color="auto"/>
              <w:right w:val="single" w:sz="4" w:space="0" w:color="auto"/>
            </w:tcBorders>
            <w:shd w:val="clear" w:color="auto" w:fill="auto"/>
            <w:noWrap/>
            <w:vAlign w:val="bottom"/>
            <w:hideMark/>
          </w:tcPr>
          <w:p w14:paraId="05E5F193" w14:textId="77777777" w:rsidR="002F3C7B" w:rsidRPr="002F3C7B" w:rsidRDefault="002F3C7B">
            <w:pPr>
              <w:jc w:val="right"/>
              <w:rPr>
                <w:sz w:val="18"/>
                <w:szCs w:val="18"/>
              </w:rPr>
            </w:pPr>
            <w:r w:rsidRPr="002F3C7B">
              <w:rPr>
                <w:sz w:val="18"/>
                <w:szCs w:val="18"/>
              </w:rPr>
              <w:t>-2 201 060</w:t>
            </w:r>
          </w:p>
        </w:tc>
        <w:tc>
          <w:tcPr>
            <w:tcW w:w="1270" w:type="dxa"/>
            <w:tcBorders>
              <w:top w:val="nil"/>
              <w:left w:val="nil"/>
              <w:bottom w:val="single" w:sz="4" w:space="0" w:color="auto"/>
              <w:right w:val="single" w:sz="4" w:space="0" w:color="auto"/>
            </w:tcBorders>
            <w:shd w:val="clear" w:color="auto" w:fill="auto"/>
            <w:noWrap/>
            <w:vAlign w:val="bottom"/>
            <w:hideMark/>
          </w:tcPr>
          <w:p w14:paraId="61713BAA" w14:textId="77777777" w:rsidR="002F3C7B" w:rsidRPr="002F3C7B" w:rsidRDefault="002F3C7B">
            <w:pPr>
              <w:jc w:val="right"/>
              <w:rPr>
                <w:sz w:val="18"/>
                <w:szCs w:val="18"/>
              </w:rPr>
            </w:pPr>
            <w:r w:rsidRPr="002F3C7B">
              <w:rPr>
                <w:sz w:val="18"/>
                <w:szCs w:val="18"/>
              </w:rPr>
              <w:t>100,0%</w:t>
            </w:r>
          </w:p>
        </w:tc>
      </w:tr>
      <w:tr w:rsidR="002F3C7B" w:rsidRPr="002F3C7B" w14:paraId="7BEE6765" w14:textId="77777777" w:rsidTr="00482CD7">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48E0AD5B" w14:textId="77777777" w:rsidR="002F3C7B" w:rsidRPr="002F3C7B" w:rsidRDefault="002F3C7B">
            <w:pPr>
              <w:rPr>
                <w:sz w:val="18"/>
                <w:szCs w:val="18"/>
              </w:rPr>
            </w:pPr>
            <w:r w:rsidRPr="002F3C7B">
              <w:rPr>
                <w:sz w:val="18"/>
                <w:szCs w:val="18"/>
              </w:rPr>
              <w:t>Tagasilaekuvad laenud</w:t>
            </w:r>
          </w:p>
        </w:tc>
        <w:tc>
          <w:tcPr>
            <w:tcW w:w="1532" w:type="dxa"/>
            <w:tcBorders>
              <w:top w:val="nil"/>
              <w:left w:val="nil"/>
              <w:bottom w:val="single" w:sz="4" w:space="0" w:color="auto"/>
              <w:right w:val="single" w:sz="4" w:space="0" w:color="auto"/>
            </w:tcBorders>
            <w:shd w:val="clear" w:color="auto" w:fill="auto"/>
            <w:noWrap/>
            <w:vAlign w:val="bottom"/>
            <w:hideMark/>
          </w:tcPr>
          <w:p w14:paraId="6E6759F1" w14:textId="77777777" w:rsidR="002F3C7B" w:rsidRPr="002F3C7B" w:rsidRDefault="002F3C7B">
            <w:pPr>
              <w:jc w:val="right"/>
              <w:rPr>
                <w:sz w:val="18"/>
                <w:szCs w:val="18"/>
              </w:rPr>
            </w:pPr>
            <w:r w:rsidRPr="002F3C7B">
              <w:rPr>
                <w:sz w:val="18"/>
                <w:szCs w:val="18"/>
              </w:rPr>
              <w:t>767</w:t>
            </w:r>
          </w:p>
        </w:tc>
        <w:tc>
          <w:tcPr>
            <w:tcW w:w="1667" w:type="dxa"/>
            <w:tcBorders>
              <w:top w:val="nil"/>
              <w:left w:val="nil"/>
              <w:bottom w:val="single" w:sz="4" w:space="0" w:color="auto"/>
              <w:right w:val="single" w:sz="4" w:space="0" w:color="auto"/>
            </w:tcBorders>
            <w:shd w:val="clear" w:color="auto" w:fill="auto"/>
            <w:noWrap/>
            <w:vAlign w:val="bottom"/>
            <w:hideMark/>
          </w:tcPr>
          <w:p w14:paraId="0DF2633F" w14:textId="77777777" w:rsidR="002F3C7B" w:rsidRPr="002F3C7B" w:rsidRDefault="002F3C7B">
            <w:pPr>
              <w:jc w:val="right"/>
              <w:rPr>
                <w:sz w:val="18"/>
                <w:szCs w:val="18"/>
              </w:rPr>
            </w:pPr>
            <w:r w:rsidRPr="002F3C7B">
              <w:rPr>
                <w:sz w:val="18"/>
                <w:szCs w:val="18"/>
              </w:rPr>
              <w:t>767</w:t>
            </w:r>
          </w:p>
        </w:tc>
        <w:tc>
          <w:tcPr>
            <w:tcW w:w="1375" w:type="dxa"/>
            <w:tcBorders>
              <w:top w:val="nil"/>
              <w:left w:val="nil"/>
              <w:bottom w:val="single" w:sz="4" w:space="0" w:color="auto"/>
              <w:right w:val="single" w:sz="4" w:space="0" w:color="auto"/>
            </w:tcBorders>
            <w:shd w:val="clear" w:color="auto" w:fill="auto"/>
            <w:noWrap/>
            <w:vAlign w:val="bottom"/>
            <w:hideMark/>
          </w:tcPr>
          <w:p w14:paraId="26D6228F" w14:textId="77777777" w:rsidR="002F3C7B" w:rsidRPr="002F3C7B" w:rsidRDefault="002F3C7B">
            <w:pPr>
              <w:jc w:val="right"/>
              <w:rPr>
                <w:sz w:val="18"/>
                <w:szCs w:val="18"/>
              </w:rPr>
            </w:pPr>
            <w:r w:rsidRPr="002F3C7B">
              <w:rPr>
                <w:sz w:val="18"/>
                <w:szCs w:val="18"/>
              </w:rPr>
              <w:t>565</w:t>
            </w:r>
          </w:p>
        </w:tc>
        <w:tc>
          <w:tcPr>
            <w:tcW w:w="1270" w:type="dxa"/>
            <w:tcBorders>
              <w:top w:val="nil"/>
              <w:left w:val="nil"/>
              <w:bottom w:val="single" w:sz="4" w:space="0" w:color="auto"/>
              <w:right w:val="single" w:sz="4" w:space="0" w:color="auto"/>
            </w:tcBorders>
            <w:shd w:val="clear" w:color="auto" w:fill="auto"/>
            <w:noWrap/>
            <w:vAlign w:val="bottom"/>
            <w:hideMark/>
          </w:tcPr>
          <w:p w14:paraId="7FF8840A" w14:textId="77777777" w:rsidR="002F3C7B" w:rsidRPr="002F3C7B" w:rsidRDefault="002F3C7B">
            <w:pPr>
              <w:jc w:val="right"/>
              <w:rPr>
                <w:sz w:val="18"/>
                <w:szCs w:val="18"/>
              </w:rPr>
            </w:pPr>
            <w:r w:rsidRPr="002F3C7B">
              <w:rPr>
                <w:sz w:val="18"/>
                <w:szCs w:val="18"/>
              </w:rPr>
              <w:t>73,7%</w:t>
            </w:r>
          </w:p>
        </w:tc>
      </w:tr>
      <w:tr w:rsidR="002F3C7B" w:rsidRPr="002F3C7B" w14:paraId="39FAB8C8" w14:textId="77777777" w:rsidTr="00482CD7">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04017FF6" w14:textId="77777777" w:rsidR="002F3C7B" w:rsidRPr="002F3C7B" w:rsidRDefault="002F3C7B">
            <w:pPr>
              <w:rPr>
                <w:sz w:val="18"/>
                <w:szCs w:val="18"/>
              </w:rPr>
            </w:pPr>
            <w:r w:rsidRPr="002F3C7B">
              <w:rPr>
                <w:sz w:val="18"/>
                <w:szCs w:val="18"/>
              </w:rPr>
              <w:t>Finantstulud</w:t>
            </w:r>
          </w:p>
        </w:tc>
        <w:tc>
          <w:tcPr>
            <w:tcW w:w="1532" w:type="dxa"/>
            <w:tcBorders>
              <w:top w:val="nil"/>
              <w:left w:val="nil"/>
              <w:bottom w:val="single" w:sz="4" w:space="0" w:color="auto"/>
              <w:right w:val="single" w:sz="4" w:space="0" w:color="auto"/>
            </w:tcBorders>
            <w:shd w:val="clear" w:color="auto" w:fill="auto"/>
            <w:noWrap/>
            <w:vAlign w:val="bottom"/>
            <w:hideMark/>
          </w:tcPr>
          <w:p w14:paraId="4896B3FE" w14:textId="77777777" w:rsidR="002F3C7B" w:rsidRPr="002F3C7B" w:rsidRDefault="002F3C7B">
            <w:pPr>
              <w:jc w:val="right"/>
              <w:rPr>
                <w:sz w:val="18"/>
                <w:szCs w:val="18"/>
              </w:rPr>
            </w:pPr>
            <w:r w:rsidRPr="002F3C7B">
              <w:rPr>
                <w:sz w:val="18"/>
                <w:szCs w:val="18"/>
              </w:rPr>
              <w:t>1 250</w:t>
            </w:r>
          </w:p>
        </w:tc>
        <w:tc>
          <w:tcPr>
            <w:tcW w:w="1667" w:type="dxa"/>
            <w:tcBorders>
              <w:top w:val="nil"/>
              <w:left w:val="nil"/>
              <w:bottom w:val="single" w:sz="4" w:space="0" w:color="auto"/>
              <w:right w:val="single" w:sz="4" w:space="0" w:color="auto"/>
            </w:tcBorders>
            <w:shd w:val="clear" w:color="auto" w:fill="auto"/>
            <w:noWrap/>
            <w:vAlign w:val="bottom"/>
            <w:hideMark/>
          </w:tcPr>
          <w:p w14:paraId="5883F6E1" w14:textId="77777777" w:rsidR="002F3C7B" w:rsidRPr="002F3C7B" w:rsidRDefault="002F3C7B">
            <w:pPr>
              <w:jc w:val="right"/>
              <w:rPr>
                <w:sz w:val="18"/>
                <w:szCs w:val="18"/>
              </w:rPr>
            </w:pPr>
            <w:r w:rsidRPr="002F3C7B">
              <w:rPr>
                <w:sz w:val="18"/>
                <w:szCs w:val="18"/>
              </w:rPr>
              <w:t>101 250</w:t>
            </w:r>
          </w:p>
        </w:tc>
        <w:tc>
          <w:tcPr>
            <w:tcW w:w="1375" w:type="dxa"/>
            <w:tcBorders>
              <w:top w:val="nil"/>
              <w:left w:val="nil"/>
              <w:bottom w:val="single" w:sz="4" w:space="0" w:color="auto"/>
              <w:right w:val="single" w:sz="4" w:space="0" w:color="auto"/>
            </w:tcBorders>
            <w:shd w:val="clear" w:color="auto" w:fill="auto"/>
            <w:noWrap/>
            <w:vAlign w:val="bottom"/>
            <w:hideMark/>
          </w:tcPr>
          <w:p w14:paraId="59A30D3F" w14:textId="77777777" w:rsidR="002F3C7B" w:rsidRPr="002F3C7B" w:rsidRDefault="002F3C7B">
            <w:pPr>
              <w:jc w:val="right"/>
              <w:rPr>
                <w:sz w:val="18"/>
                <w:szCs w:val="18"/>
              </w:rPr>
            </w:pPr>
            <w:r w:rsidRPr="002F3C7B">
              <w:rPr>
                <w:sz w:val="18"/>
                <w:szCs w:val="18"/>
              </w:rPr>
              <w:t>102 056</w:t>
            </w:r>
          </w:p>
        </w:tc>
        <w:tc>
          <w:tcPr>
            <w:tcW w:w="1270" w:type="dxa"/>
            <w:tcBorders>
              <w:top w:val="nil"/>
              <w:left w:val="nil"/>
              <w:bottom w:val="single" w:sz="4" w:space="0" w:color="auto"/>
              <w:right w:val="single" w:sz="4" w:space="0" w:color="auto"/>
            </w:tcBorders>
            <w:shd w:val="clear" w:color="auto" w:fill="auto"/>
            <w:noWrap/>
            <w:vAlign w:val="bottom"/>
            <w:hideMark/>
          </w:tcPr>
          <w:p w14:paraId="5F401F39" w14:textId="77777777" w:rsidR="002F3C7B" w:rsidRPr="002F3C7B" w:rsidRDefault="002F3C7B">
            <w:pPr>
              <w:jc w:val="right"/>
              <w:rPr>
                <w:sz w:val="18"/>
                <w:szCs w:val="18"/>
              </w:rPr>
            </w:pPr>
            <w:r w:rsidRPr="002F3C7B">
              <w:rPr>
                <w:sz w:val="18"/>
                <w:szCs w:val="18"/>
              </w:rPr>
              <w:t>100,8%</w:t>
            </w:r>
          </w:p>
        </w:tc>
      </w:tr>
      <w:tr w:rsidR="002F3C7B" w:rsidRPr="002F3C7B" w14:paraId="2DCFC872" w14:textId="77777777" w:rsidTr="00482CD7">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628F99C9" w14:textId="77777777" w:rsidR="002F3C7B" w:rsidRPr="002F3C7B" w:rsidRDefault="002F3C7B">
            <w:pPr>
              <w:rPr>
                <w:sz w:val="18"/>
                <w:szCs w:val="18"/>
              </w:rPr>
            </w:pPr>
            <w:r w:rsidRPr="002F3C7B">
              <w:rPr>
                <w:sz w:val="18"/>
                <w:szCs w:val="18"/>
              </w:rPr>
              <w:t xml:space="preserve">Finantskulud </w:t>
            </w:r>
          </w:p>
        </w:tc>
        <w:tc>
          <w:tcPr>
            <w:tcW w:w="1532" w:type="dxa"/>
            <w:tcBorders>
              <w:top w:val="nil"/>
              <w:left w:val="nil"/>
              <w:bottom w:val="single" w:sz="4" w:space="0" w:color="auto"/>
              <w:right w:val="single" w:sz="4" w:space="0" w:color="auto"/>
            </w:tcBorders>
            <w:shd w:val="clear" w:color="auto" w:fill="auto"/>
            <w:noWrap/>
            <w:vAlign w:val="bottom"/>
            <w:hideMark/>
          </w:tcPr>
          <w:p w14:paraId="3A0B98A6" w14:textId="77777777" w:rsidR="002F3C7B" w:rsidRPr="002F3C7B" w:rsidRDefault="002F3C7B">
            <w:pPr>
              <w:jc w:val="right"/>
              <w:rPr>
                <w:sz w:val="18"/>
                <w:szCs w:val="18"/>
              </w:rPr>
            </w:pPr>
            <w:r w:rsidRPr="002F3C7B">
              <w:rPr>
                <w:sz w:val="18"/>
                <w:szCs w:val="18"/>
              </w:rPr>
              <w:t>-564 123</w:t>
            </w:r>
          </w:p>
        </w:tc>
        <w:tc>
          <w:tcPr>
            <w:tcW w:w="1667" w:type="dxa"/>
            <w:tcBorders>
              <w:top w:val="nil"/>
              <w:left w:val="nil"/>
              <w:bottom w:val="single" w:sz="4" w:space="0" w:color="auto"/>
              <w:right w:val="single" w:sz="4" w:space="0" w:color="auto"/>
            </w:tcBorders>
            <w:shd w:val="clear" w:color="auto" w:fill="auto"/>
            <w:noWrap/>
            <w:vAlign w:val="bottom"/>
            <w:hideMark/>
          </w:tcPr>
          <w:p w14:paraId="69EBEFF8" w14:textId="77777777" w:rsidR="002F3C7B" w:rsidRPr="002F3C7B" w:rsidRDefault="002F3C7B">
            <w:pPr>
              <w:jc w:val="right"/>
              <w:rPr>
                <w:sz w:val="18"/>
                <w:szCs w:val="18"/>
              </w:rPr>
            </w:pPr>
            <w:r w:rsidRPr="002F3C7B">
              <w:rPr>
                <w:sz w:val="18"/>
                <w:szCs w:val="18"/>
              </w:rPr>
              <w:t>-509 230</w:t>
            </w:r>
          </w:p>
        </w:tc>
        <w:tc>
          <w:tcPr>
            <w:tcW w:w="1375" w:type="dxa"/>
            <w:tcBorders>
              <w:top w:val="nil"/>
              <w:left w:val="nil"/>
              <w:bottom w:val="single" w:sz="4" w:space="0" w:color="auto"/>
              <w:right w:val="single" w:sz="4" w:space="0" w:color="auto"/>
            </w:tcBorders>
            <w:shd w:val="clear" w:color="auto" w:fill="auto"/>
            <w:noWrap/>
            <w:vAlign w:val="bottom"/>
            <w:hideMark/>
          </w:tcPr>
          <w:p w14:paraId="1B61EADE" w14:textId="77777777" w:rsidR="002F3C7B" w:rsidRPr="002F3C7B" w:rsidRDefault="002F3C7B">
            <w:pPr>
              <w:jc w:val="right"/>
              <w:rPr>
                <w:sz w:val="18"/>
                <w:szCs w:val="18"/>
              </w:rPr>
            </w:pPr>
            <w:r w:rsidRPr="002F3C7B">
              <w:rPr>
                <w:sz w:val="18"/>
                <w:szCs w:val="18"/>
              </w:rPr>
              <w:t>-451 587</w:t>
            </w:r>
          </w:p>
        </w:tc>
        <w:tc>
          <w:tcPr>
            <w:tcW w:w="1270" w:type="dxa"/>
            <w:tcBorders>
              <w:top w:val="nil"/>
              <w:left w:val="nil"/>
              <w:bottom w:val="single" w:sz="4" w:space="0" w:color="auto"/>
              <w:right w:val="single" w:sz="4" w:space="0" w:color="auto"/>
            </w:tcBorders>
            <w:shd w:val="clear" w:color="auto" w:fill="auto"/>
            <w:noWrap/>
            <w:vAlign w:val="bottom"/>
            <w:hideMark/>
          </w:tcPr>
          <w:p w14:paraId="167BFE19" w14:textId="77777777" w:rsidR="002F3C7B" w:rsidRPr="002F3C7B" w:rsidRDefault="002F3C7B">
            <w:pPr>
              <w:jc w:val="right"/>
              <w:rPr>
                <w:sz w:val="18"/>
                <w:szCs w:val="18"/>
              </w:rPr>
            </w:pPr>
            <w:r w:rsidRPr="002F3C7B">
              <w:rPr>
                <w:sz w:val="18"/>
                <w:szCs w:val="18"/>
              </w:rPr>
              <w:t>88,7%</w:t>
            </w:r>
          </w:p>
        </w:tc>
      </w:tr>
      <w:tr w:rsidR="002F3C7B" w:rsidRPr="002F3C7B" w14:paraId="2E8A5EF5" w14:textId="77777777" w:rsidTr="00482CD7">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17497C35" w14:textId="77777777" w:rsidR="002F3C7B" w:rsidRPr="002F3C7B" w:rsidRDefault="002F3C7B">
            <w:pPr>
              <w:rPr>
                <w:b/>
                <w:bCs/>
                <w:sz w:val="18"/>
                <w:szCs w:val="18"/>
              </w:rPr>
            </w:pPr>
            <w:r w:rsidRPr="002F3C7B">
              <w:rPr>
                <w:b/>
                <w:bCs/>
                <w:sz w:val="18"/>
                <w:szCs w:val="18"/>
              </w:rPr>
              <w:t>EELARVE TULEM</w:t>
            </w:r>
          </w:p>
        </w:tc>
        <w:tc>
          <w:tcPr>
            <w:tcW w:w="1532" w:type="dxa"/>
            <w:tcBorders>
              <w:top w:val="nil"/>
              <w:left w:val="nil"/>
              <w:bottom w:val="single" w:sz="4" w:space="0" w:color="auto"/>
              <w:right w:val="single" w:sz="4" w:space="0" w:color="auto"/>
            </w:tcBorders>
            <w:shd w:val="clear" w:color="auto" w:fill="auto"/>
            <w:noWrap/>
            <w:vAlign w:val="bottom"/>
            <w:hideMark/>
          </w:tcPr>
          <w:p w14:paraId="792EB8F8" w14:textId="77777777" w:rsidR="002F3C7B" w:rsidRPr="002F3C7B" w:rsidRDefault="002F3C7B">
            <w:pPr>
              <w:jc w:val="right"/>
              <w:rPr>
                <w:b/>
                <w:bCs/>
                <w:sz w:val="18"/>
                <w:szCs w:val="18"/>
              </w:rPr>
            </w:pPr>
            <w:r w:rsidRPr="002F3C7B">
              <w:rPr>
                <w:b/>
                <w:bCs/>
                <w:sz w:val="18"/>
                <w:szCs w:val="18"/>
              </w:rPr>
              <w:t>-17 472 037</w:t>
            </w:r>
          </w:p>
        </w:tc>
        <w:tc>
          <w:tcPr>
            <w:tcW w:w="1667" w:type="dxa"/>
            <w:tcBorders>
              <w:top w:val="nil"/>
              <w:left w:val="nil"/>
              <w:bottom w:val="single" w:sz="4" w:space="0" w:color="auto"/>
              <w:right w:val="single" w:sz="4" w:space="0" w:color="auto"/>
            </w:tcBorders>
            <w:shd w:val="clear" w:color="auto" w:fill="auto"/>
            <w:noWrap/>
            <w:vAlign w:val="bottom"/>
            <w:hideMark/>
          </w:tcPr>
          <w:p w14:paraId="107AF962" w14:textId="77777777" w:rsidR="002F3C7B" w:rsidRPr="002F3C7B" w:rsidRDefault="002F3C7B">
            <w:pPr>
              <w:jc w:val="right"/>
              <w:rPr>
                <w:b/>
                <w:bCs/>
                <w:sz w:val="18"/>
                <w:szCs w:val="18"/>
              </w:rPr>
            </w:pPr>
            <w:r w:rsidRPr="002F3C7B">
              <w:rPr>
                <w:b/>
                <w:bCs/>
                <w:sz w:val="18"/>
                <w:szCs w:val="18"/>
              </w:rPr>
              <w:t>-19 382 859</w:t>
            </w:r>
          </w:p>
        </w:tc>
        <w:tc>
          <w:tcPr>
            <w:tcW w:w="1375" w:type="dxa"/>
            <w:tcBorders>
              <w:top w:val="nil"/>
              <w:left w:val="nil"/>
              <w:bottom w:val="single" w:sz="4" w:space="0" w:color="auto"/>
              <w:right w:val="single" w:sz="4" w:space="0" w:color="auto"/>
            </w:tcBorders>
            <w:shd w:val="clear" w:color="auto" w:fill="auto"/>
            <w:noWrap/>
            <w:vAlign w:val="bottom"/>
            <w:hideMark/>
          </w:tcPr>
          <w:p w14:paraId="58BDDEAB" w14:textId="77777777" w:rsidR="002F3C7B" w:rsidRPr="002F3C7B" w:rsidRDefault="002F3C7B">
            <w:pPr>
              <w:jc w:val="right"/>
              <w:rPr>
                <w:b/>
                <w:bCs/>
                <w:sz w:val="18"/>
                <w:szCs w:val="18"/>
              </w:rPr>
            </w:pPr>
            <w:r w:rsidRPr="002F3C7B">
              <w:rPr>
                <w:b/>
                <w:bCs/>
                <w:sz w:val="18"/>
                <w:szCs w:val="18"/>
              </w:rPr>
              <w:t>-2 540 617</w:t>
            </w:r>
          </w:p>
        </w:tc>
        <w:tc>
          <w:tcPr>
            <w:tcW w:w="1270" w:type="dxa"/>
            <w:tcBorders>
              <w:top w:val="nil"/>
              <w:left w:val="nil"/>
              <w:bottom w:val="single" w:sz="4" w:space="0" w:color="auto"/>
              <w:right w:val="single" w:sz="4" w:space="0" w:color="auto"/>
            </w:tcBorders>
            <w:shd w:val="clear" w:color="auto" w:fill="auto"/>
            <w:noWrap/>
            <w:vAlign w:val="bottom"/>
            <w:hideMark/>
          </w:tcPr>
          <w:p w14:paraId="07143D90" w14:textId="3C407AD3" w:rsidR="002F3C7B" w:rsidRPr="002F3C7B" w:rsidRDefault="002F3C7B">
            <w:pPr>
              <w:jc w:val="right"/>
              <w:rPr>
                <w:sz w:val="18"/>
                <w:szCs w:val="18"/>
              </w:rPr>
            </w:pPr>
          </w:p>
        </w:tc>
      </w:tr>
      <w:tr w:rsidR="002F3C7B" w:rsidRPr="002F3C7B" w14:paraId="56A38736" w14:textId="77777777" w:rsidTr="00482CD7">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0D69A5D6" w14:textId="77777777" w:rsidR="002F3C7B" w:rsidRPr="002F3C7B" w:rsidRDefault="002F3C7B">
            <w:pPr>
              <w:rPr>
                <w:b/>
                <w:bCs/>
                <w:sz w:val="18"/>
                <w:szCs w:val="18"/>
              </w:rPr>
            </w:pPr>
            <w:r w:rsidRPr="002F3C7B">
              <w:rPr>
                <w:b/>
                <w:bCs/>
                <w:sz w:val="18"/>
                <w:szCs w:val="18"/>
              </w:rPr>
              <w:t>FINANTSEERIMISTEGEVUS</w:t>
            </w:r>
          </w:p>
        </w:tc>
        <w:tc>
          <w:tcPr>
            <w:tcW w:w="1532" w:type="dxa"/>
            <w:tcBorders>
              <w:top w:val="nil"/>
              <w:left w:val="nil"/>
              <w:bottom w:val="single" w:sz="4" w:space="0" w:color="auto"/>
              <w:right w:val="single" w:sz="4" w:space="0" w:color="auto"/>
            </w:tcBorders>
            <w:shd w:val="clear" w:color="auto" w:fill="auto"/>
            <w:noWrap/>
            <w:vAlign w:val="bottom"/>
            <w:hideMark/>
          </w:tcPr>
          <w:p w14:paraId="290BCB80" w14:textId="77777777" w:rsidR="002F3C7B" w:rsidRPr="002F3C7B" w:rsidRDefault="002F3C7B">
            <w:pPr>
              <w:jc w:val="right"/>
              <w:rPr>
                <w:b/>
                <w:bCs/>
                <w:sz w:val="18"/>
                <w:szCs w:val="18"/>
              </w:rPr>
            </w:pPr>
            <w:r w:rsidRPr="002F3C7B">
              <w:rPr>
                <w:b/>
                <w:bCs/>
                <w:sz w:val="18"/>
                <w:szCs w:val="18"/>
              </w:rPr>
              <w:t>14 823 732</w:t>
            </w:r>
          </w:p>
        </w:tc>
        <w:tc>
          <w:tcPr>
            <w:tcW w:w="1667" w:type="dxa"/>
            <w:tcBorders>
              <w:top w:val="nil"/>
              <w:left w:val="nil"/>
              <w:bottom w:val="single" w:sz="4" w:space="0" w:color="auto"/>
              <w:right w:val="single" w:sz="4" w:space="0" w:color="auto"/>
            </w:tcBorders>
            <w:shd w:val="clear" w:color="auto" w:fill="auto"/>
            <w:noWrap/>
            <w:vAlign w:val="bottom"/>
            <w:hideMark/>
          </w:tcPr>
          <w:p w14:paraId="448AAF49" w14:textId="77777777" w:rsidR="002F3C7B" w:rsidRPr="002F3C7B" w:rsidRDefault="002F3C7B">
            <w:pPr>
              <w:jc w:val="right"/>
              <w:rPr>
                <w:b/>
                <w:bCs/>
                <w:sz w:val="18"/>
                <w:szCs w:val="18"/>
              </w:rPr>
            </w:pPr>
            <w:r w:rsidRPr="002F3C7B">
              <w:rPr>
                <w:b/>
                <w:bCs/>
                <w:sz w:val="18"/>
                <w:szCs w:val="18"/>
              </w:rPr>
              <w:t>9 488 210</w:t>
            </w:r>
          </w:p>
        </w:tc>
        <w:tc>
          <w:tcPr>
            <w:tcW w:w="1375" w:type="dxa"/>
            <w:tcBorders>
              <w:top w:val="nil"/>
              <w:left w:val="nil"/>
              <w:bottom w:val="single" w:sz="4" w:space="0" w:color="auto"/>
              <w:right w:val="single" w:sz="4" w:space="0" w:color="auto"/>
            </w:tcBorders>
            <w:shd w:val="clear" w:color="auto" w:fill="auto"/>
            <w:noWrap/>
            <w:vAlign w:val="bottom"/>
            <w:hideMark/>
          </w:tcPr>
          <w:p w14:paraId="17736FCB" w14:textId="77777777" w:rsidR="002F3C7B" w:rsidRPr="002F3C7B" w:rsidRDefault="002F3C7B">
            <w:pPr>
              <w:jc w:val="right"/>
              <w:rPr>
                <w:b/>
                <w:bCs/>
                <w:sz w:val="18"/>
                <w:szCs w:val="18"/>
              </w:rPr>
            </w:pPr>
            <w:r w:rsidRPr="002F3C7B">
              <w:rPr>
                <w:b/>
                <w:bCs/>
                <w:sz w:val="18"/>
                <w:szCs w:val="18"/>
              </w:rPr>
              <w:t>952 207</w:t>
            </w:r>
          </w:p>
        </w:tc>
        <w:tc>
          <w:tcPr>
            <w:tcW w:w="1270" w:type="dxa"/>
            <w:tcBorders>
              <w:top w:val="nil"/>
              <w:left w:val="nil"/>
              <w:bottom w:val="single" w:sz="4" w:space="0" w:color="auto"/>
              <w:right w:val="single" w:sz="4" w:space="0" w:color="auto"/>
            </w:tcBorders>
            <w:shd w:val="clear" w:color="auto" w:fill="auto"/>
            <w:noWrap/>
            <w:vAlign w:val="bottom"/>
            <w:hideMark/>
          </w:tcPr>
          <w:p w14:paraId="42948448" w14:textId="0871C2D0" w:rsidR="002F3C7B" w:rsidRPr="002F3C7B" w:rsidRDefault="002F3C7B">
            <w:pPr>
              <w:jc w:val="right"/>
              <w:rPr>
                <w:sz w:val="18"/>
                <w:szCs w:val="18"/>
              </w:rPr>
            </w:pPr>
          </w:p>
        </w:tc>
      </w:tr>
      <w:tr w:rsidR="002F3C7B" w:rsidRPr="002F3C7B" w14:paraId="069EED8E"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5A870047" w14:textId="77777777" w:rsidR="002F3C7B" w:rsidRPr="002F3C7B" w:rsidRDefault="002F3C7B">
            <w:pPr>
              <w:rPr>
                <w:sz w:val="18"/>
                <w:szCs w:val="18"/>
              </w:rPr>
            </w:pPr>
            <w:r w:rsidRPr="002F3C7B">
              <w:rPr>
                <w:sz w:val="18"/>
                <w:szCs w:val="18"/>
              </w:rPr>
              <w:t xml:space="preserve">Kohustiste võtmine </w:t>
            </w:r>
          </w:p>
        </w:tc>
        <w:tc>
          <w:tcPr>
            <w:tcW w:w="1532" w:type="dxa"/>
            <w:tcBorders>
              <w:top w:val="nil"/>
              <w:left w:val="nil"/>
              <w:bottom w:val="single" w:sz="4" w:space="0" w:color="auto"/>
              <w:right w:val="single" w:sz="4" w:space="0" w:color="auto"/>
            </w:tcBorders>
            <w:shd w:val="clear" w:color="auto" w:fill="auto"/>
            <w:noWrap/>
            <w:vAlign w:val="bottom"/>
            <w:hideMark/>
          </w:tcPr>
          <w:p w14:paraId="08227F95" w14:textId="77777777" w:rsidR="002F3C7B" w:rsidRPr="002F3C7B" w:rsidRDefault="002F3C7B">
            <w:pPr>
              <w:jc w:val="right"/>
              <w:rPr>
                <w:sz w:val="18"/>
                <w:szCs w:val="18"/>
              </w:rPr>
            </w:pPr>
            <w:r w:rsidRPr="002F3C7B">
              <w:rPr>
                <w:sz w:val="18"/>
                <w:szCs w:val="18"/>
              </w:rPr>
              <w:t>25 344 208</w:t>
            </w:r>
          </w:p>
        </w:tc>
        <w:tc>
          <w:tcPr>
            <w:tcW w:w="1667" w:type="dxa"/>
            <w:tcBorders>
              <w:top w:val="nil"/>
              <w:left w:val="nil"/>
              <w:bottom w:val="single" w:sz="4" w:space="0" w:color="auto"/>
              <w:right w:val="single" w:sz="4" w:space="0" w:color="auto"/>
            </w:tcBorders>
            <w:shd w:val="clear" w:color="auto" w:fill="auto"/>
            <w:noWrap/>
            <w:vAlign w:val="bottom"/>
            <w:hideMark/>
          </w:tcPr>
          <w:p w14:paraId="2E853E2A" w14:textId="77777777" w:rsidR="002F3C7B" w:rsidRPr="002F3C7B" w:rsidRDefault="002F3C7B">
            <w:pPr>
              <w:jc w:val="right"/>
              <w:rPr>
                <w:sz w:val="18"/>
                <w:szCs w:val="18"/>
              </w:rPr>
            </w:pPr>
            <w:r w:rsidRPr="002F3C7B">
              <w:rPr>
                <w:sz w:val="18"/>
                <w:szCs w:val="18"/>
              </w:rPr>
              <w:t>21 402 207</w:t>
            </w:r>
          </w:p>
        </w:tc>
        <w:tc>
          <w:tcPr>
            <w:tcW w:w="1375" w:type="dxa"/>
            <w:tcBorders>
              <w:top w:val="nil"/>
              <w:left w:val="nil"/>
              <w:bottom w:val="single" w:sz="4" w:space="0" w:color="auto"/>
              <w:right w:val="single" w:sz="4" w:space="0" w:color="auto"/>
            </w:tcBorders>
            <w:shd w:val="clear" w:color="auto" w:fill="auto"/>
            <w:noWrap/>
            <w:vAlign w:val="bottom"/>
            <w:hideMark/>
          </w:tcPr>
          <w:p w14:paraId="48AE8C3A" w14:textId="77777777" w:rsidR="002F3C7B" w:rsidRPr="002F3C7B" w:rsidRDefault="002F3C7B">
            <w:pPr>
              <w:jc w:val="right"/>
              <w:rPr>
                <w:sz w:val="18"/>
                <w:szCs w:val="18"/>
              </w:rPr>
            </w:pPr>
            <w:r w:rsidRPr="002F3C7B">
              <w:rPr>
                <w:sz w:val="18"/>
                <w:szCs w:val="18"/>
              </w:rPr>
              <w:t>11 609 600</w:t>
            </w:r>
          </w:p>
        </w:tc>
        <w:tc>
          <w:tcPr>
            <w:tcW w:w="1270" w:type="dxa"/>
            <w:tcBorders>
              <w:top w:val="nil"/>
              <w:left w:val="nil"/>
              <w:bottom w:val="single" w:sz="4" w:space="0" w:color="auto"/>
              <w:right w:val="single" w:sz="4" w:space="0" w:color="auto"/>
            </w:tcBorders>
            <w:shd w:val="clear" w:color="auto" w:fill="auto"/>
            <w:noWrap/>
            <w:vAlign w:val="bottom"/>
            <w:hideMark/>
          </w:tcPr>
          <w:p w14:paraId="6B466509" w14:textId="77777777" w:rsidR="002F3C7B" w:rsidRPr="002F3C7B" w:rsidRDefault="002F3C7B">
            <w:pPr>
              <w:jc w:val="right"/>
              <w:rPr>
                <w:sz w:val="18"/>
                <w:szCs w:val="18"/>
              </w:rPr>
            </w:pPr>
            <w:r w:rsidRPr="002F3C7B">
              <w:rPr>
                <w:sz w:val="18"/>
                <w:szCs w:val="18"/>
              </w:rPr>
              <w:t>54,2%</w:t>
            </w:r>
          </w:p>
        </w:tc>
      </w:tr>
      <w:tr w:rsidR="002F3C7B" w:rsidRPr="002F3C7B" w14:paraId="19DCA52B"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1A0C07A0" w14:textId="77777777" w:rsidR="002F3C7B" w:rsidRPr="002F3C7B" w:rsidRDefault="002F3C7B">
            <w:pPr>
              <w:rPr>
                <w:sz w:val="18"/>
                <w:szCs w:val="18"/>
              </w:rPr>
            </w:pPr>
            <w:r w:rsidRPr="002F3C7B">
              <w:rPr>
                <w:sz w:val="18"/>
                <w:szCs w:val="18"/>
              </w:rPr>
              <w:t xml:space="preserve">Kohustiste tasumine </w:t>
            </w:r>
          </w:p>
        </w:tc>
        <w:tc>
          <w:tcPr>
            <w:tcW w:w="1532" w:type="dxa"/>
            <w:tcBorders>
              <w:top w:val="nil"/>
              <w:left w:val="nil"/>
              <w:bottom w:val="single" w:sz="4" w:space="0" w:color="auto"/>
              <w:right w:val="single" w:sz="4" w:space="0" w:color="auto"/>
            </w:tcBorders>
            <w:shd w:val="clear" w:color="auto" w:fill="auto"/>
            <w:noWrap/>
            <w:vAlign w:val="bottom"/>
            <w:hideMark/>
          </w:tcPr>
          <w:p w14:paraId="5A8D50F3" w14:textId="77777777" w:rsidR="002F3C7B" w:rsidRPr="002F3C7B" w:rsidRDefault="002F3C7B">
            <w:pPr>
              <w:jc w:val="right"/>
              <w:rPr>
                <w:sz w:val="18"/>
                <w:szCs w:val="18"/>
              </w:rPr>
            </w:pPr>
            <w:r w:rsidRPr="002F3C7B">
              <w:rPr>
                <w:sz w:val="18"/>
                <w:szCs w:val="18"/>
              </w:rPr>
              <w:t>-10 520 476</w:t>
            </w:r>
          </w:p>
        </w:tc>
        <w:tc>
          <w:tcPr>
            <w:tcW w:w="1667" w:type="dxa"/>
            <w:tcBorders>
              <w:top w:val="nil"/>
              <w:left w:val="nil"/>
              <w:bottom w:val="single" w:sz="4" w:space="0" w:color="auto"/>
              <w:right w:val="single" w:sz="4" w:space="0" w:color="auto"/>
            </w:tcBorders>
            <w:shd w:val="clear" w:color="auto" w:fill="auto"/>
            <w:noWrap/>
            <w:vAlign w:val="bottom"/>
            <w:hideMark/>
          </w:tcPr>
          <w:p w14:paraId="7A677395" w14:textId="77777777" w:rsidR="002F3C7B" w:rsidRPr="002F3C7B" w:rsidRDefault="002F3C7B">
            <w:pPr>
              <w:jc w:val="right"/>
              <w:rPr>
                <w:sz w:val="18"/>
                <w:szCs w:val="18"/>
              </w:rPr>
            </w:pPr>
            <w:r w:rsidRPr="002F3C7B">
              <w:rPr>
                <w:sz w:val="18"/>
                <w:szCs w:val="18"/>
              </w:rPr>
              <w:t>-11 913 997</w:t>
            </w:r>
          </w:p>
        </w:tc>
        <w:tc>
          <w:tcPr>
            <w:tcW w:w="1375" w:type="dxa"/>
            <w:tcBorders>
              <w:top w:val="nil"/>
              <w:left w:val="nil"/>
              <w:bottom w:val="single" w:sz="4" w:space="0" w:color="auto"/>
              <w:right w:val="single" w:sz="4" w:space="0" w:color="auto"/>
            </w:tcBorders>
            <w:shd w:val="clear" w:color="auto" w:fill="auto"/>
            <w:noWrap/>
            <w:vAlign w:val="bottom"/>
            <w:hideMark/>
          </w:tcPr>
          <w:p w14:paraId="6DCA1E40" w14:textId="77777777" w:rsidR="002F3C7B" w:rsidRPr="002F3C7B" w:rsidRDefault="002F3C7B">
            <w:pPr>
              <w:jc w:val="right"/>
              <w:rPr>
                <w:sz w:val="18"/>
                <w:szCs w:val="18"/>
              </w:rPr>
            </w:pPr>
            <w:r w:rsidRPr="002F3C7B">
              <w:rPr>
                <w:sz w:val="18"/>
                <w:szCs w:val="18"/>
              </w:rPr>
              <w:t>-10 657 393</w:t>
            </w:r>
          </w:p>
        </w:tc>
        <w:tc>
          <w:tcPr>
            <w:tcW w:w="1270" w:type="dxa"/>
            <w:tcBorders>
              <w:top w:val="nil"/>
              <w:left w:val="nil"/>
              <w:bottom w:val="single" w:sz="4" w:space="0" w:color="auto"/>
              <w:right w:val="single" w:sz="4" w:space="0" w:color="auto"/>
            </w:tcBorders>
            <w:shd w:val="clear" w:color="auto" w:fill="auto"/>
            <w:noWrap/>
            <w:vAlign w:val="bottom"/>
            <w:hideMark/>
          </w:tcPr>
          <w:p w14:paraId="7DF778A7" w14:textId="77777777" w:rsidR="002F3C7B" w:rsidRPr="002F3C7B" w:rsidRDefault="002F3C7B">
            <w:pPr>
              <w:jc w:val="right"/>
              <w:rPr>
                <w:sz w:val="18"/>
                <w:szCs w:val="18"/>
              </w:rPr>
            </w:pPr>
            <w:r w:rsidRPr="002F3C7B">
              <w:rPr>
                <w:sz w:val="18"/>
                <w:szCs w:val="18"/>
              </w:rPr>
              <w:t>89,5%</w:t>
            </w:r>
          </w:p>
        </w:tc>
      </w:tr>
      <w:tr w:rsidR="002F3C7B" w:rsidRPr="002F3C7B" w14:paraId="5C840BE7" w14:textId="77777777" w:rsidTr="00E11DCD">
        <w:trPr>
          <w:trHeight w:val="58"/>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40B917E5" w14:textId="77777777" w:rsidR="002F3C7B" w:rsidRPr="002F3C7B" w:rsidRDefault="002F3C7B">
            <w:pPr>
              <w:rPr>
                <w:b/>
                <w:bCs/>
                <w:sz w:val="18"/>
                <w:szCs w:val="18"/>
              </w:rPr>
            </w:pPr>
            <w:r w:rsidRPr="002F3C7B">
              <w:rPr>
                <w:b/>
                <w:bCs/>
                <w:sz w:val="18"/>
                <w:szCs w:val="18"/>
              </w:rPr>
              <w:t>LIKVIIDSETE VARADE MUUTUS</w:t>
            </w:r>
          </w:p>
        </w:tc>
        <w:tc>
          <w:tcPr>
            <w:tcW w:w="1532" w:type="dxa"/>
            <w:tcBorders>
              <w:top w:val="nil"/>
              <w:left w:val="nil"/>
              <w:bottom w:val="single" w:sz="4" w:space="0" w:color="auto"/>
              <w:right w:val="single" w:sz="4" w:space="0" w:color="auto"/>
            </w:tcBorders>
            <w:shd w:val="clear" w:color="auto" w:fill="auto"/>
            <w:noWrap/>
            <w:vAlign w:val="bottom"/>
            <w:hideMark/>
          </w:tcPr>
          <w:p w14:paraId="17D68BA7" w14:textId="77777777" w:rsidR="002F3C7B" w:rsidRPr="002F3C7B" w:rsidRDefault="002F3C7B">
            <w:pPr>
              <w:rPr>
                <w:sz w:val="18"/>
                <w:szCs w:val="18"/>
              </w:rPr>
            </w:pPr>
            <w:r w:rsidRPr="002F3C7B">
              <w:rPr>
                <w:sz w:val="18"/>
                <w:szCs w:val="18"/>
              </w:rPr>
              <w:t> </w:t>
            </w:r>
          </w:p>
        </w:tc>
        <w:tc>
          <w:tcPr>
            <w:tcW w:w="1667" w:type="dxa"/>
            <w:tcBorders>
              <w:top w:val="nil"/>
              <w:left w:val="nil"/>
              <w:bottom w:val="single" w:sz="4" w:space="0" w:color="auto"/>
              <w:right w:val="single" w:sz="4" w:space="0" w:color="auto"/>
            </w:tcBorders>
            <w:shd w:val="clear" w:color="auto" w:fill="auto"/>
            <w:noWrap/>
            <w:vAlign w:val="bottom"/>
            <w:hideMark/>
          </w:tcPr>
          <w:p w14:paraId="1CB848E2" w14:textId="77777777" w:rsidR="002F3C7B" w:rsidRPr="002F3C7B" w:rsidRDefault="002F3C7B">
            <w:pPr>
              <w:rPr>
                <w:sz w:val="18"/>
                <w:szCs w:val="18"/>
              </w:rPr>
            </w:pPr>
            <w:r w:rsidRPr="002F3C7B">
              <w:rPr>
                <w:sz w:val="18"/>
                <w:szCs w:val="18"/>
              </w:rPr>
              <w:t> </w:t>
            </w:r>
          </w:p>
        </w:tc>
        <w:tc>
          <w:tcPr>
            <w:tcW w:w="1375" w:type="dxa"/>
            <w:tcBorders>
              <w:top w:val="nil"/>
              <w:left w:val="nil"/>
              <w:bottom w:val="single" w:sz="4" w:space="0" w:color="auto"/>
              <w:right w:val="single" w:sz="4" w:space="0" w:color="auto"/>
            </w:tcBorders>
            <w:shd w:val="clear" w:color="auto" w:fill="auto"/>
            <w:noWrap/>
            <w:vAlign w:val="bottom"/>
            <w:hideMark/>
          </w:tcPr>
          <w:p w14:paraId="64D0B6F4" w14:textId="77777777" w:rsidR="002F3C7B" w:rsidRPr="002F3C7B" w:rsidRDefault="002F3C7B">
            <w:pPr>
              <w:rPr>
                <w:sz w:val="18"/>
                <w:szCs w:val="18"/>
              </w:rPr>
            </w:pPr>
            <w:r w:rsidRPr="002F3C7B">
              <w:rPr>
                <w:sz w:val="18"/>
                <w:szCs w:val="18"/>
              </w:rPr>
              <w:t> </w:t>
            </w:r>
          </w:p>
        </w:tc>
        <w:tc>
          <w:tcPr>
            <w:tcW w:w="1270" w:type="dxa"/>
            <w:tcBorders>
              <w:top w:val="nil"/>
              <w:left w:val="nil"/>
              <w:bottom w:val="single" w:sz="4" w:space="0" w:color="auto"/>
              <w:right w:val="single" w:sz="4" w:space="0" w:color="auto"/>
            </w:tcBorders>
            <w:shd w:val="clear" w:color="auto" w:fill="auto"/>
            <w:noWrap/>
            <w:vAlign w:val="bottom"/>
            <w:hideMark/>
          </w:tcPr>
          <w:p w14:paraId="360798F7" w14:textId="5CC2E7B9" w:rsidR="002F3C7B" w:rsidRPr="002F3C7B" w:rsidRDefault="002F3C7B">
            <w:pPr>
              <w:jc w:val="center"/>
              <w:rPr>
                <w:sz w:val="18"/>
                <w:szCs w:val="18"/>
              </w:rPr>
            </w:pPr>
          </w:p>
        </w:tc>
      </w:tr>
      <w:tr w:rsidR="002F3C7B" w:rsidRPr="002F3C7B" w14:paraId="0DA4EF95" w14:textId="77777777" w:rsidTr="00D10EEE">
        <w:trPr>
          <w:trHeight w:val="47"/>
        </w:trPr>
        <w:tc>
          <w:tcPr>
            <w:tcW w:w="4456" w:type="dxa"/>
            <w:tcBorders>
              <w:top w:val="nil"/>
              <w:left w:val="single" w:sz="4" w:space="0" w:color="auto"/>
              <w:bottom w:val="single" w:sz="4" w:space="0" w:color="auto"/>
              <w:right w:val="single" w:sz="4" w:space="0" w:color="auto"/>
            </w:tcBorders>
            <w:shd w:val="clear" w:color="auto" w:fill="auto"/>
            <w:vAlign w:val="center"/>
            <w:hideMark/>
          </w:tcPr>
          <w:p w14:paraId="50C98465" w14:textId="77777777" w:rsidR="002F3C7B" w:rsidRPr="002F3C7B" w:rsidRDefault="002F3C7B">
            <w:pPr>
              <w:rPr>
                <w:b/>
                <w:bCs/>
                <w:sz w:val="18"/>
                <w:szCs w:val="18"/>
              </w:rPr>
            </w:pPr>
            <w:r w:rsidRPr="002F3C7B">
              <w:rPr>
                <w:b/>
                <w:bCs/>
                <w:sz w:val="18"/>
                <w:szCs w:val="18"/>
              </w:rPr>
              <w:t>Raha ja raha ekvivalentide muutus</w:t>
            </w:r>
          </w:p>
        </w:tc>
        <w:tc>
          <w:tcPr>
            <w:tcW w:w="1532" w:type="dxa"/>
            <w:tcBorders>
              <w:top w:val="nil"/>
              <w:left w:val="nil"/>
              <w:bottom w:val="single" w:sz="4" w:space="0" w:color="auto"/>
              <w:right w:val="single" w:sz="4" w:space="0" w:color="auto"/>
            </w:tcBorders>
            <w:shd w:val="clear" w:color="auto" w:fill="auto"/>
            <w:noWrap/>
            <w:vAlign w:val="bottom"/>
            <w:hideMark/>
          </w:tcPr>
          <w:p w14:paraId="5DE8EA9C" w14:textId="77777777" w:rsidR="002F3C7B" w:rsidRPr="002F3C7B" w:rsidRDefault="002F3C7B">
            <w:pPr>
              <w:jc w:val="right"/>
              <w:rPr>
                <w:b/>
                <w:bCs/>
                <w:sz w:val="18"/>
                <w:szCs w:val="18"/>
              </w:rPr>
            </w:pPr>
            <w:r w:rsidRPr="002F3C7B">
              <w:rPr>
                <w:b/>
                <w:bCs/>
                <w:sz w:val="18"/>
                <w:szCs w:val="18"/>
              </w:rPr>
              <w:t>-2 656 655</w:t>
            </w:r>
          </w:p>
        </w:tc>
        <w:tc>
          <w:tcPr>
            <w:tcW w:w="1667" w:type="dxa"/>
            <w:tcBorders>
              <w:top w:val="nil"/>
              <w:left w:val="nil"/>
              <w:bottom w:val="single" w:sz="4" w:space="0" w:color="auto"/>
              <w:right w:val="single" w:sz="4" w:space="0" w:color="auto"/>
            </w:tcBorders>
            <w:shd w:val="clear" w:color="auto" w:fill="auto"/>
            <w:noWrap/>
            <w:vAlign w:val="bottom"/>
            <w:hideMark/>
          </w:tcPr>
          <w:p w14:paraId="4B7D4D4B" w14:textId="77777777" w:rsidR="002F3C7B" w:rsidRPr="002F3C7B" w:rsidRDefault="002F3C7B">
            <w:pPr>
              <w:jc w:val="right"/>
              <w:rPr>
                <w:b/>
                <w:bCs/>
                <w:sz w:val="18"/>
                <w:szCs w:val="18"/>
              </w:rPr>
            </w:pPr>
            <w:r w:rsidRPr="002F3C7B">
              <w:rPr>
                <w:b/>
                <w:bCs/>
                <w:sz w:val="18"/>
                <w:szCs w:val="18"/>
              </w:rPr>
              <w:t>-10 579 126</w:t>
            </w:r>
          </w:p>
        </w:tc>
        <w:tc>
          <w:tcPr>
            <w:tcW w:w="1375" w:type="dxa"/>
            <w:tcBorders>
              <w:top w:val="nil"/>
              <w:left w:val="nil"/>
              <w:bottom w:val="single" w:sz="4" w:space="0" w:color="auto"/>
              <w:right w:val="single" w:sz="4" w:space="0" w:color="auto"/>
            </w:tcBorders>
            <w:shd w:val="clear" w:color="auto" w:fill="auto"/>
            <w:noWrap/>
            <w:vAlign w:val="bottom"/>
            <w:hideMark/>
          </w:tcPr>
          <w:p w14:paraId="210B224B" w14:textId="77777777" w:rsidR="002F3C7B" w:rsidRPr="002F3C7B" w:rsidRDefault="002F3C7B">
            <w:pPr>
              <w:jc w:val="right"/>
              <w:rPr>
                <w:b/>
                <w:bCs/>
                <w:sz w:val="18"/>
                <w:szCs w:val="18"/>
              </w:rPr>
            </w:pPr>
            <w:r w:rsidRPr="002F3C7B">
              <w:rPr>
                <w:b/>
                <w:bCs/>
                <w:sz w:val="18"/>
                <w:szCs w:val="18"/>
              </w:rPr>
              <w:t>1 366 751</w:t>
            </w:r>
          </w:p>
        </w:tc>
        <w:tc>
          <w:tcPr>
            <w:tcW w:w="1270" w:type="dxa"/>
            <w:tcBorders>
              <w:top w:val="nil"/>
              <w:left w:val="nil"/>
              <w:bottom w:val="single" w:sz="4" w:space="0" w:color="auto"/>
              <w:right w:val="single" w:sz="4" w:space="0" w:color="auto"/>
            </w:tcBorders>
            <w:shd w:val="clear" w:color="auto" w:fill="auto"/>
            <w:noWrap/>
            <w:vAlign w:val="bottom"/>
          </w:tcPr>
          <w:p w14:paraId="432F6E3D" w14:textId="629318BF" w:rsidR="002F3C7B" w:rsidRPr="002F3C7B" w:rsidRDefault="002F3C7B">
            <w:pPr>
              <w:jc w:val="right"/>
              <w:rPr>
                <w:sz w:val="18"/>
                <w:szCs w:val="18"/>
              </w:rPr>
            </w:pPr>
          </w:p>
        </w:tc>
      </w:tr>
      <w:tr w:rsidR="002F3C7B" w:rsidRPr="002F3C7B" w14:paraId="5BACFD06" w14:textId="77777777" w:rsidTr="00D10EEE">
        <w:trPr>
          <w:trHeight w:val="58"/>
        </w:trPr>
        <w:tc>
          <w:tcPr>
            <w:tcW w:w="4456" w:type="dxa"/>
            <w:tcBorders>
              <w:top w:val="nil"/>
              <w:left w:val="single" w:sz="4" w:space="0" w:color="auto"/>
              <w:bottom w:val="single" w:sz="4" w:space="0" w:color="auto"/>
              <w:right w:val="single" w:sz="4" w:space="0" w:color="auto"/>
            </w:tcBorders>
            <w:shd w:val="clear" w:color="auto" w:fill="auto"/>
            <w:noWrap/>
            <w:vAlign w:val="bottom"/>
            <w:hideMark/>
          </w:tcPr>
          <w:p w14:paraId="0B87DD4E" w14:textId="77777777" w:rsidR="002F3C7B" w:rsidRPr="002F3C7B" w:rsidRDefault="002F3C7B">
            <w:pPr>
              <w:rPr>
                <w:b/>
                <w:bCs/>
                <w:sz w:val="18"/>
                <w:szCs w:val="18"/>
              </w:rPr>
            </w:pPr>
            <w:r w:rsidRPr="002F3C7B">
              <w:rPr>
                <w:b/>
                <w:bCs/>
                <w:sz w:val="18"/>
                <w:szCs w:val="18"/>
              </w:rPr>
              <w:t>Nõuete ja kohustiste saldode muutus</w:t>
            </w:r>
          </w:p>
        </w:tc>
        <w:tc>
          <w:tcPr>
            <w:tcW w:w="1532" w:type="dxa"/>
            <w:tcBorders>
              <w:top w:val="nil"/>
              <w:left w:val="nil"/>
              <w:bottom w:val="single" w:sz="4" w:space="0" w:color="auto"/>
              <w:right w:val="single" w:sz="4" w:space="0" w:color="auto"/>
            </w:tcBorders>
            <w:shd w:val="clear" w:color="auto" w:fill="auto"/>
            <w:noWrap/>
            <w:vAlign w:val="bottom"/>
            <w:hideMark/>
          </w:tcPr>
          <w:p w14:paraId="7641B952" w14:textId="77777777" w:rsidR="002F3C7B" w:rsidRPr="002F3C7B" w:rsidRDefault="002F3C7B">
            <w:pPr>
              <w:jc w:val="right"/>
              <w:rPr>
                <w:sz w:val="18"/>
                <w:szCs w:val="18"/>
              </w:rPr>
            </w:pPr>
            <w:r w:rsidRPr="002F3C7B">
              <w:rPr>
                <w:sz w:val="18"/>
                <w:szCs w:val="18"/>
              </w:rPr>
              <w:t>-8 350</w:t>
            </w:r>
          </w:p>
        </w:tc>
        <w:tc>
          <w:tcPr>
            <w:tcW w:w="1667" w:type="dxa"/>
            <w:tcBorders>
              <w:top w:val="nil"/>
              <w:left w:val="nil"/>
              <w:bottom w:val="single" w:sz="4" w:space="0" w:color="auto"/>
              <w:right w:val="single" w:sz="4" w:space="0" w:color="auto"/>
            </w:tcBorders>
            <w:shd w:val="clear" w:color="auto" w:fill="auto"/>
            <w:noWrap/>
            <w:vAlign w:val="bottom"/>
            <w:hideMark/>
          </w:tcPr>
          <w:p w14:paraId="526F83A3" w14:textId="77777777" w:rsidR="002F3C7B" w:rsidRPr="002F3C7B" w:rsidRDefault="002F3C7B">
            <w:pPr>
              <w:jc w:val="right"/>
              <w:rPr>
                <w:sz w:val="18"/>
                <w:szCs w:val="18"/>
              </w:rPr>
            </w:pPr>
            <w:r w:rsidRPr="002F3C7B">
              <w:rPr>
                <w:sz w:val="18"/>
                <w:szCs w:val="18"/>
              </w:rPr>
              <w:t>-684 477</w:t>
            </w:r>
          </w:p>
        </w:tc>
        <w:tc>
          <w:tcPr>
            <w:tcW w:w="1375" w:type="dxa"/>
            <w:tcBorders>
              <w:top w:val="nil"/>
              <w:left w:val="nil"/>
              <w:bottom w:val="single" w:sz="4" w:space="0" w:color="auto"/>
              <w:right w:val="single" w:sz="4" w:space="0" w:color="auto"/>
            </w:tcBorders>
            <w:shd w:val="clear" w:color="auto" w:fill="auto"/>
            <w:noWrap/>
            <w:vAlign w:val="bottom"/>
            <w:hideMark/>
          </w:tcPr>
          <w:p w14:paraId="1B19E001" w14:textId="77777777" w:rsidR="002F3C7B" w:rsidRPr="002F3C7B" w:rsidRDefault="002F3C7B">
            <w:pPr>
              <w:jc w:val="right"/>
              <w:rPr>
                <w:sz w:val="18"/>
                <w:szCs w:val="18"/>
              </w:rPr>
            </w:pPr>
            <w:r w:rsidRPr="002F3C7B">
              <w:rPr>
                <w:sz w:val="18"/>
                <w:szCs w:val="18"/>
              </w:rPr>
              <w:t>2 955 161</w:t>
            </w:r>
          </w:p>
        </w:tc>
        <w:tc>
          <w:tcPr>
            <w:tcW w:w="1270" w:type="dxa"/>
            <w:tcBorders>
              <w:top w:val="nil"/>
              <w:left w:val="nil"/>
              <w:bottom w:val="single" w:sz="4" w:space="0" w:color="auto"/>
              <w:right w:val="single" w:sz="4" w:space="0" w:color="auto"/>
            </w:tcBorders>
            <w:shd w:val="clear" w:color="auto" w:fill="auto"/>
            <w:noWrap/>
            <w:vAlign w:val="bottom"/>
          </w:tcPr>
          <w:p w14:paraId="4AB34D65" w14:textId="402938B8" w:rsidR="002F3C7B" w:rsidRPr="002F3C7B" w:rsidRDefault="002F3C7B">
            <w:pPr>
              <w:jc w:val="right"/>
              <w:rPr>
                <w:sz w:val="18"/>
                <w:szCs w:val="18"/>
              </w:rPr>
            </w:pPr>
          </w:p>
        </w:tc>
      </w:tr>
      <w:tr w:rsidR="002F3C7B" w:rsidRPr="002F3C7B" w14:paraId="536A621F" w14:textId="77777777" w:rsidTr="00E11DCD">
        <w:trPr>
          <w:trHeight w:val="58"/>
        </w:trPr>
        <w:tc>
          <w:tcPr>
            <w:tcW w:w="4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04D5F3" w14:textId="4797721F" w:rsidR="002F3C7B" w:rsidRPr="002F3C7B" w:rsidRDefault="002F3C7B">
            <w:pPr>
              <w:rPr>
                <w:b/>
                <w:sz w:val="18"/>
                <w:szCs w:val="18"/>
              </w:rPr>
            </w:pPr>
            <w:r w:rsidRPr="002F3C7B">
              <w:rPr>
                <w:b/>
                <w:sz w:val="18"/>
                <w:szCs w:val="18"/>
              </w:rPr>
              <w:t>Eelarve kokku</w:t>
            </w:r>
          </w:p>
        </w:tc>
        <w:tc>
          <w:tcPr>
            <w:tcW w:w="15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90929C" w14:textId="77777777" w:rsidR="002F3C7B" w:rsidRPr="002F3C7B" w:rsidRDefault="002F3C7B">
            <w:pPr>
              <w:jc w:val="right"/>
              <w:rPr>
                <w:b/>
                <w:sz w:val="18"/>
                <w:szCs w:val="18"/>
              </w:rPr>
            </w:pPr>
            <w:r w:rsidRPr="002F3C7B">
              <w:rPr>
                <w:b/>
                <w:sz w:val="18"/>
                <w:szCs w:val="18"/>
              </w:rPr>
              <w:t>96 411 607</w:t>
            </w:r>
          </w:p>
        </w:tc>
        <w:tc>
          <w:tcPr>
            <w:tcW w:w="16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554184" w14:textId="77777777" w:rsidR="002F3C7B" w:rsidRPr="002F3C7B" w:rsidRDefault="002F3C7B">
            <w:pPr>
              <w:jc w:val="right"/>
              <w:rPr>
                <w:b/>
                <w:sz w:val="18"/>
                <w:szCs w:val="18"/>
              </w:rPr>
            </w:pPr>
            <w:r w:rsidRPr="002F3C7B">
              <w:rPr>
                <w:b/>
                <w:sz w:val="18"/>
                <w:szCs w:val="18"/>
              </w:rPr>
              <w:t>105 064 090</w:t>
            </w:r>
          </w:p>
        </w:tc>
        <w:tc>
          <w:tcPr>
            <w:tcW w:w="13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BF2C6F" w14:textId="77777777" w:rsidR="002F3C7B" w:rsidRPr="002F3C7B" w:rsidRDefault="002F3C7B">
            <w:pPr>
              <w:jc w:val="right"/>
              <w:rPr>
                <w:b/>
                <w:sz w:val="18"/>
                <w:szCs w:val="18"/>
              </w:rPr>
            </w:pPr>
            <w:r w:rsidRPr="002F3C7B">
              <w:rPr>
                <w:b/>
                <w:sz w:val="18"/>
                <w:szCs w:val="18"/>
              </w:rPr>
              <w:t>86 935 190</w:t>
            </w:r>
          </w:p>
        </w:tc>
        <w:tc>
          <w:tcPr>
            <w:tcW w:w="12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188319" w14:textId="77777777" w:rsidR="002F3C7B" w:rsidRPr="002F3C7B" w:rsidRDefault="002F3C7B">
            <w:pPr>
              <w:jc w:val="right"/>
              <w:rPr>
                <w:b/>
                <w:sz w:val="18"/>
                <w:szCs w:val="18"/>
              </w:rPr>
            </w:pPr>
            <w:r w:rsidRPr="002F3C7B">
              <w:rPr>
                <w:b/>
                <w:sz w:val="18"/>
                <w:szCs w:val="18"/>
              </w:rPr>
              <w:t>82,7%</w:t>
            </w:r>
          </w:p>
        </w:tc>
      </w:tr>
    </w:tbl>
    <w:p w14:paraId="19792C57" w14:textId="77777777" w:rsidR="002F3C7B" w:rsidRPr="00482CD7" w:rsidRDefault="002F3C7B" w:rsidP="002F3C7B">
      <w:pPr>
        <w:rPr>
          <w:color w:val="7030A0"/>
          <w:sz w:val="6"/>
          <w:szCs w:val="6"/>
          <w:lang w:val="fi-FI"/>
        </w:rPr>
      </w:pPr>
    </w:p>
    <w:p w14:paraId="49023E96" w14:textId="77777777" w:rsidR="00FF70D1" w:rsidRPr="004F66FC" w:rsidRDefault="00FF70D1" w:rsidP="00F36353">
      <w:pPr>
        <w:rPr>
          <w:color w:val="7030A0"/>
          <w:sz w:val="22"/>
          <w:szCs w:val="22"/>
          <w:lang w:val="fi-FI"/>
        </w:rPr>
        <w:sectPr w:rsidR="00FF70D1" w:rsidRPr="004F66FC" w:rsidSect="00CA0A17">
          <w:pgSz w:w="12240" w:h="15840"/>
          <w:pgMar w:top="709" w:right="1183" w:bottom="709" w:left="1800" w:header="708" w:footer="708" w:gutter="0"/>
          <w:cols w:space="708"/>
          <w:docGrid w:linePitch="360"/>
        </w:sectPr>
      </w:pPr>
    </w:p>
    <w:p w14:paraId="7627D1A3" w14:textId="04C8661B" w:rsidR="00B24E9A" w:rsidRPr="00987732" w:rsidRDefault="00987732" w:rsidP="00B24E9A">
      <w:pPr>
        <w:rPr>
          <w:b/>
          <w:sz w:val="20"/>
          <w:szCs w:val="20"/>
        </w:rPr>
      </w:pPr>
      <w:r w:rsidRPr="00987732">
        <w:rPr>
          <w:rFonts w:ascii="TimesNewRomanPSMT" w:hAnsi="TimesNewRomanPSMT" w:cs="TimesNewRomanPSMT"/>
          <w:b/>
          <w:sz w:val="20"/>
          <w:szCs w:val="20"/>
          <w:lang w:val="en-US" w:eastAsia="ru-RU"/>
        </w:rPr>
        <w:lastRenderedPageBreak/>
        <w:t>Narva linna 2020. aasta ametiasutuste eelarved väljaminekute osas</w:t>
      </w:r>
      <w:r w:rsidR="00396C81" w:rsidRPr="00987732">
        <w:rPr>
          <w:b/>
          <w:sz w:val="22"/>
          <w:szCs w:val="22"/>
          <w:lang w:val="fi-FI"/>
        </w:rPr>
        <w:t xml:space="preserve"> </w:t>
      </w:r>
      <w:r w:rsidR="00B24E9A" w:rsidRPr="00987732">
        <w:rPr>
          <w:b/>
          <w:lang w:val="fi-FI"/>
        </w:rPr>
        <w:t xml:space="preserve"> </w:t>
      </w:r>
    </w:p>
    <w:p w14:paraId="70A24F8D" w14:textId="77777777" w:rsidR="00FF70D1" w:rsidRPr="00987732" w:rsidRDefault="009270E1" w:rsidP="00646067">
      <w:pPr>
        <w:jc w:val="right"/>
        <w:rPr>
          <w:sz w:val="20"/>
          <w:szCs w:val="20"/>
          <w:lang w:val="fi-FI"/>
        </w:rPr>
      </w:pPr>
      <w:r w:rsidRPr="00987732">
        <w:rPr>
          <w:sz w:val="20"/>
          <w:szCs w:val="20"/>
          <w:lang w:val="fi-FI"/>
        </w:rPr>
        <w:t>e</w:t>
      </w:r>
      <w:r w:rsidR="00646067" w:rsidRPr="00987732">
        <w:rPr>
          <w:sz w:val="20"/>
          <w:szCs w:val="20"/>
          <w:lang w:val="fi-FI"/>
        </w:rPr>
        <w:t>urodes</w:t>
      </w:r>
    </w:p>
    <w:tbl>
      <w:tblPr>
        <w:tblW w:w="14738"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993"/>
        <w:gridCol w:w="992"/>
        <w:gridCol w:w="992"/>
        <w:gridCol w:w="1134"/>
        <w:gridCol w:w="1134"/>
        <w:gridCol w:w="1134"/>
        <w:gridCol w:w="992"/>
        <w:gridCol w:w="1134"/>
        <w:gridCol w:w="993"/>
        <w:gridCol w:w="992"/>
        <w:gridCol w:w="1134"/>
        <w:gridCol w:w="992"/>
        <w:gridCol w:w="709"/>
      </w:tblGrid>
      <w:tr w:rsidR="00987732" w:rsidRPr="00987732" w14:paraId="7DF275DA" w14:textId="77777777" w:rsidTr="00814806">
        <w:trPr>
          <w:trHeight w:val="480"/>
        </w:trPr>
        <w:tc>
          <w:tcPr>
            <w:tcW w:w="1413" w:type="dxa"/>
            <w:shd w:val="clear" w:color="auto" w:fill="auto"/>
            <w:noWrap/>
            <w:vAlign w:val="bottom"/>
            <w:hideMark/>
          </w:tcPr>
          <w:p w14:paraId="6B8AF72A" w14:textId="77777777" w:rsidR="00987732" w:rsidRPr="00987732" w:rsidRDefault="00987732" w:rsidP="00987732">
            <w:pPr>
              <w:rPr>
                <w:sz w:val="17"/>
                <w:szCs w:val="17"/>
                <w:lang w:val="en-US"/>
              </w:rPr>
            </w:pPr>
          </w:p>
        </w:tc>
        <w:tc>
          <w:tcPr>
            <w:tcW w:w="4111" w:type="dxa"/>
            <w:gridSpan w:val="4"/>
            <w:shd w:val="clear" w:color="auto" w:fill="auto"/>
            <w:noWrap/>
            <w:vAlign w:val="center"/>
            <w:hideMark/>
          </w:tcPr>
          <w:p w14:paraId="4D390483" w14:textId="03086360" w:rsidR="00987732" w:rsidRPr="00987732" w:rsidRDefault="00987732" w:rsidP="00987732">
            <w:pPr>
              <w:jc w:val="center"/>
              <w:rPr>
                <w:b/>
                <w:bCs/>
                <w:sz w:val="17"/>
                <w:szCs w:val="17"/>
              </w:rPr>
            </w:pPr>
            <w:r w:rsidRPr="00987732">
              <w:rPr>
                <w:b/>
                <w:bCs/>
                <w:sz w:val="18"/>
                <w:szCs w:val="18"/>
              </w:rPr>
              <w:t>Narva linna 2020.a kinnitatud eelarve</w:t>
            </w:r>
          </w:p>
        </w:tc>
        <w:tc>
          <w:tcPr>
            <w:tcW w:w="4394" w:type="dxa"/>
            <w:gridSpan w:val="4"/>
            <w:shd w:val="clear" w:color="auto" w:fill="auto"/>
            <w:noWrap/>
            <w:vAlign w:val="center"/>
            <w:hideMark/>
          </w:tcPr>
          <w:p w14:paraId="0E327FB9" w14:textId="73D91331" w:rsidR="00987732" w:rsidRPr="00987732" w:rsidRDefault="00987732" w:rsidP="00987732">
            <w:pPr>
              <w:jc w:val="center"/>
              <w:rPr>
                <w:sz w:val="17"/>
                <w:szCs w:val="17"/>
              </w:rPr>
            </w:pPr>
            <w:r w:rsidRPr="00987732">
              <w:rPr>
                <w:b/>
                <w:bCs/>
                <w:sz w:val="18"/>
                <w:szCs w:val="18"/>
              </w:rPr>
              <w:t>Narva linna 2020.a täpsustatud eelarve</w:t>
            </w:r>
          </w:p>
        </w:tc>
        <w:tc>
          <w:tcPr>
            <w:tcW w:w="4820" w:type="dxa"/>
            <w:gridSpan w:val="5"/>
            <w:shd w:val="clear" w:color="auto" w:fill="auto"/>
            <w:noWrap/>
            <w:vAlign w:val="center"/>
            <w:hideMark/>
          </w:tcPr>
          <w:p w14:paraId="60CEF0A3" w14:textId="69C23D48" w:rsidR="00987732" w:rsidRPr="00987732" w:rsidRDefault="00987732" w:rsidP="00987732">
            <w:pPr>
              <w:jc w:val="center"/>
              <w:rPr>
                <w:sz w:val="17"/>
                <w:szCs w:val="17"/>
              </w:rPr>
            </w:pPr>
            <w:r w:rsidRPr="00987732">
              <w:rPr>
                <w:b/>
                <w:bCs/>
                <w:sz w:val="18"/>
                <w:szCs w:val="18"/>
              </w:rPr>
              <w:t>Narva linna 2020.a täpsustatud eelarve täitmine seisuga 31.12.2020</w:t>
            </w:r>
          </w:p>
        </w:tc>
      </w:tr>
      <w:tr w:rsidR="00987732" w:rsidRPr="00DD7F01" w14:paraId="6B45672E" w14:textId="77777777" w:rsidTr="00814806">
        <w:trPr>
          <w:trHeight w:val="171"/>
        </w:trPr>
        <w:tc>
          <w:tcPr>
            <w:tcW w:w="1413" w:type="dxa"/>
            <w:shd w:val="clear" w:color="auto" w:fill="auto"/>
            <w:vAlign w:val="center"/>
            <w:hideMark/>
          </w:tcPr>
          <w:p w14:paraId="59A027D3" w14:textId="77777777" w:rsidR="00987732" w:rsidRPr="00814806" w:rsidRDefault="00987732" w:rsidP="00987732">
            <w:pPr>
              <w:rPr>
                <w:bCs/>
                <w:sz w:val="17"/>
                <w:szCs w:val="17"/>
              </w:rPr>
            </w:pPr>
            <w:r w:rsidRPr="00814806">
              <w:rPr>
                <w:bCs/>
                <w:sz w:val="17"/>
                <w:szCs w:val="17"/>
              </w:rPr>
              <w:t xml:space="preserve"> Nimetus</w:t>
            </w:r>
          </w:p>
        </w:tc>
        <w:tc>
          <w:tcPr>
            <w:tcW w:w="993" w:type="dxa"/>
            <w:shd w:val="clear" w:color="000000" w:fill="FFFFFF"/>
            <w:vAlign w:val="center"/>
            <w:hideMark/>
          </w:tcPr>
          <w:p w14:paraId="7024BEC3" w14:textId="77777777" w:rsidR="00987732" w:rsidRPr="00814806" w:rsidRDefault="00987732" w:rsidP="00987732">
            <w:pPr>
              <w:jc w:val="center"/>
              <w:rPr>
                <w:bCs/>
                <w:sz w:val="17"/>
                <w:szCs w:val="17"/>
              </w:rPr>
            </w:pPr>
            <w:r w:rsidRPr="00814806">
              <w:rPr>
                <w:bCs/>
                <w:sz w:val="17"/>
                <w:szCs w:val="17"/>
              </w:rPr>
              <w:t xml:space="preserve">Põhitegevuse kulud </w:t>
            </w:r>
          </w:p>
        </w:tc>
        <w:tc>
          <w:tcPr>
            <w:tcW w:w="992" w:type="dxa"/>
            <w:shd w:val="clear" w:color="000000" w:fill="FFFFFF"/>
            <w:vAlign w:val="center"/>
            <w:hideMark/>
          </w:tcPr>
          <w:p w14:paraId="4CB73B5F" w14:textId="77777777" w:rsidR="00987732" w:rsidRPr="00814806" w:rsidRDefault="00987732" w:rsidP="00987732">
            <w:pPr>
              <w:jc w:val="center"/>
              <w:rPr>
                <w:bCs/>
                <w:sz w:val="17"/>
                <w:szCs w:val="17"/>
              </w:rPr>
            </w:pPr>
            <w:r w:rsidRPr="00814806">
              <w:rPr>
                <w:bCs/>
                <w:sz w:val="17"/>
                <w:szCs w:val="17"/>
              </w:rPr>
              <w:t>Investeerimistegevus</w:t>
            </w:r>
          </w:p>
        </w:tc>
        <w:tc>
          <w:tcPr>
            <w:tcW w:w="992" w:type="dxa"/>
            <w:shd w:val="clear" w:color="000000" w:fill="FFFFFF"/>
            <w:vAlign w:val="center"/>
            <w:hideMark/>
          </w:tcPr>
          <w:p w14:paraId="2C6D8128" w14:textId="77777777" w:rsidR="00987732" w:rsidRPr="00814806" w:rsidRDefault="00987732" w:rsidP="00987732">
            <w:pPr>
              <w:jc w:val="center"/>
              <w:rPr>
                <w:bCs/>
                <w:sz w:val="17"/>
                <w:szCs w:val="17"/>
              </w:rPr>
            </w:pPr>
            <w:r w:rsidRPr="00814806">
              <w:rPr>
                <w:bCs/>
                <w:sz w:val="17"/>
                <w:szCs w:val="17"/>
              </w:rPr>
              <w:t>Finantseerimistegevus</w:t>
            </w:r>
          </w:p>
        </w:tc>
        <w:tc>
          <w:tcPr>
            <w:tcW w:w="1134" w:type="dxa"/>
            <w:shd w:val="clear" w:color="000000" w:fill="FFFFFF"/>
            <w:vAlign w:val="center"/>
            <w:hideMark/>
          </w:tcPr>
          <w:p w14:paraId="0000A69D" w14:textId="1202AB90" w:rsidR="00987732" w:rsidRPr="00814806" w:rsidRDefault="00987732" w:rsidP="00987732">
            <w:pPr>
              <w:jc w:val="center"/>
              <w:rPr>
                <w:bCs/>
                <w:sz w:val="17"/>
                <w:szCs w:val="17"/>
              </w:rPr>
            </w:pPr>
            <w:r w:rsidRPr="00814806">
              <w:rPr>
                <w:bCs/>
                <w:sz w:val="17"/>
                <w:szCs w:val="17"/>
              </w:rPr>
              <w:t>2020</w:t>
            </w:r>
            <w:r w:rsidR="00814806">
              <w:rPr>
                <w:bCs/>
                <w:sz w:val="17"/>
                <w:szCs w:val="17"/>
              </w:rPr>
              <w:t>.</w:t>
            </w:r>
            <w:r w:rsidRPr="00814806">
              <w:rPr>
                <w:bCs/>
                <w:sz w:val="17"/>
                <w:szCs w:val="17"/>
              </w:rPr>
              <w:t xml:space="preserve">a eelarve </w:t>
            </w:r>
          </w:p>
        </w:tc>
        <w:tc>
          <w:tcPr>
            <w:tcW w:w="1134" w:type="dxa"/>
            <w:shd w:val="clear" w:color="000000" w:fill="FFFFFF"/>
            <w:vAlign w:val="center"/>
            <w:hideMark/>
          </w:tcPr>
          <w:p w14:paraId="340488A9" w14:textId="77777777" w:rsidR="00987732" w:rsidRPr="00814806" w:rsidRDefault="00987732" w:rsidP="00987732">
            <w:pPr>
              <w:jc w:val="center"/>
              <w:rPr>
                <w:bCs/>
                <w:sz w:val="17"/>
                <w:szCs w:val="17"/>
              </w:rPr>
            </w:pPr>
            <w:r w:rsidRPr="00814806">
              <w:rPr>
                <w:bCs/>
                <w:sz w:val="17"/>
                <w:szCs w:val="17"/>
              </w:rPr>
              <w:t xml:space="preserve">Põhitegevuse kulud </w:t>
            </w:r>
          </w:p>
        </w:tc>
        <w:tc>
          <w:tcPr>
            <w:tcW w:w="1134" w:type="dxa"/>
            <w:shd w:val="clear" w:color="000000" w:fill="FFFFFF"/>
            <w:vAlign w:val="center"/>
            <w:hideMark/>
          </w:tcPr>
          <w:p w14:paraId="2CFB9B02" w14:textId="77777777" w:rsidR="00987732" w:rsidRPr="00814806" w:rsidRDefault="00987732" w:rsidP="00987732">
            <w:pPr>
              <w:jc w:val="center"/>
              <w:rPr>
                <w:bCs/>
                <w:sz w:val="17"/>
                <w:szCs w:val="17"/>
              </w:rPr>
            </w:pPr>
            <w:r w:rsidRPr="00814806">
              <w:rPr>
                <w:bCs/>
                <w:sz w:val="17"/>
                <w:szCs w:val="17"/>
              </w:rPr>
              <w:t>Investeerimistegevus</w:t>
            </w:r>
          </w:p>
        </w:tc>
        <w:tc>
          <w:tcPr>
            <w:tcW w:w="992" w:type="dxa"/>
            <w:shd w:val="clear" w:color="000000" w:fill="FFFFFF"/>
            <w:vAlign w:val="center"/>
            <w:hideMark/>
          </w:tcPr>
          <w:p w14:paraId="4B76544C" w14:textId="77777777" w:rsidR="00987732" w:rsidRPr="00814806" w:rsidRDefault="00987732" w:rsidP="00987732">
            <w:pPr>
              <w:jc w:val="center"/>
              <w:rPr>
                <w:bCs/>
                <w:sz w:val="17"/>
                <w:szCs w:val="17"/>
              </w:rPr>
            </w:pPr>
            <w:r w:rsidRPr="00814806">
              <w:rPr>
                <w:bCs/>
                <w:sz w:val="17"/>
                <w:szCs w:val="17"/>
              </w:rPr>
              <w:t>Finantseerimistegevus</w:t>
            </w:r>
          </w:p>
        </w:tc>
        <w:tc>
          <w:tcPr>
            <w:tcW w:w="1134" w:type="dxa"/>
            <w:shd w:val="clear" w:color="000000" w:fill="FFFFFF"/>
            <w:vAlign w:val="center"/>
            <w:hideMark/>
          </w:tcPr>
          <w:p w14:paraId="158CC6C5" w14:textId="77777777" w:rsidR="00987732" w:rsidRPr="00814806" w:rsidRDefault="00987732" w:rsidP="00987732">
            <w:pPr>
              <w:jc w:val="center"/>
              <w:rPr>
                <w:bCs/>
                <w:sz w:val="17"/>
                <w:szCs w:val="17"/>
              </w:rPr>
            </w:pPr>
            <w:r w:rsidRPr="00814806">
              <w:rPr>
                <w:bCs/>
                <w:sz w:val="17"/>
                <w:szCs w:val="17"/>
              </w:rPr>
              <w:t xml:space="preserve">2020.a eelarve </w:t>
            </w:r>
          </w:p>
        </w:tc>
        <w:tc>
          <w:tcPr>
            <w:tcW w:w="993" w:type="dxa"/>
            <w:shd w:val="clear" w:color="000000" w:fill="FFFFFF"/>
            <w:vAlign w:val="center"/>
            <w:hideMark/>
          </w:tcPr>
          <w:p w14:paraId="54B24144" w14:textId="77777777" w:rsidR="00987732" w:rsidRPr="00814806" w:rsidRDefault="00987732" w:rsidP="00987732">
            <w:pPr>
              <w:jc w:val="center"/>
              <w:rPr>
                <w:bCs/>
                <w:sz w:val="17"/>
                <w:szCs w:val="17"/>
              </w:rPr>
            </w:pPr>
            <w:r w:rsidRPr="00814806">
              <w:rPr>
                <w:bCs/>
                <w:sz w:val="17"/>
                <w:szCs w:val="17"/>
              </w:rPr>
              <w:t xml:space="preserve">Põhitegevuse kulud </w:t>
            </w:r>
          </w:p>
        </w:tc>
        <w:tc>
          <w:tcPr>
            <w:tcW w:w="992" w:type="dxa"/>
            <w:shd w:val="clear" w:color="000000" w:fill="FFFFFF"/>
            <w:vAlign w:val="center"/>
            <w:hideMark/>
          </w:tcPr>
          <w:p w14:paraId="557EB567" w14:textId="77777777" w:rsidR="00987732" w:rsidRPr="00814806" w:rsidRDefault="00987732" w:rsidP="00987732">
            <w:pPr>
              <w:jc w:val="center"/>
              <w:rPr>
                <w:bCs/>
                <w:sz w:val="17"/>
                <w:szCs w:val="17"/>
              </w:rPr>
            </w:pPr>
            <w:r w:rsidRPr="00814806">
              <w:rPr>
                <w:bCs/>
                <w:sz w:val="17"/>
                <w:szCs w:val="17"/>
              </w:rPr>
              <w:t>Investeerimistegevus</w:t>
            </w:r>
          </w:p>
        </w:tc>
        <w:tc>
          <w:tcPr>
            <w:tcW w:w="1134" w:type="dxa"/>
            <w:shd w:val="clear" w:color="000000" w:fill="FFFFFF"/>
            <w:vAlign w:val="center"/>
            <w:hideMark/>
          </w:tcPr>
          <w:p w14:paraId="7902193D" w14:textId="77777777" w:rsidR="00987732" w:rsidRPr="00814806" w:rsidRDefault="00987732" w:rsidP="00987732">
            <w:pPr>
              <w:jc w:val="center"/>
              <w:rPr>
                <w:bCs/>
                <w:sz w:val="17"/>
                <w:szCs w:val="17"/>
              </w:rPr>
            </w:pPr>
            <w:r w:rsidRPr="00814806">
              <w:rPr>
                <w:bCs/>
                <w:sz w:val="17"/>
                <w:szCs w:val="17"/>
              </w:rPr>
              <w:t>Finantseerimistegevus</w:t>
            </w:r>
          </w:p>
        </w:tc>
        <w:tc>
          <w:tcPr>
            <w:tcW w:w="992" w:type="dxa"/>
            <w:shd w:val="clear" w:color="000000" w:fill="FFFFFF"/>
            <w:vAlign w:val="center"/>
            <w:hideMark/>
          </w:tcPr>
          <w:p w14:paraId="608F3DC8" w14:textId="77777777" w:rsidR="00987732" w:rsidRPr="00814806" w:rsidRDefault="00987732" w:rsidP="00987732">
            <w:pPr>
              <w:jc w:val="center"/>
              <w:rPr>
                <w:bCs/>
                <w:sz w:val="17"/>
                <w:szCs w:val="17"/>
              </w:rPr>
            </w:pPr>
            <w:r w:rsidRPr="00814806">
              <w:rPr>
                <w:bCs/>
                <w:sz w:val="17"/>
                <w:szCs w:val="17"/>
              </w:rPr>
              <w:t xml:space="preserve">2020.a eelarve </w:t>
            </w:r>
          </w:p>
        </w:tc>
        <w:tc>
          <w:tcPr>
            <w:tcW w:w="709" w:type="dxa"/>
            <w:shd w:val="clear" w:color="auto" w:fill="auto"/>
            <w:noWrap/>
            <w:vAlign w:val="bottom"/>
            <w:hideMark/>
          </w:tcPr>
          <w:p w14:paraId="72420EF9" w14:textId="0F42D56F" w:rsidR="00987732" w:rsidRPr="00814806" w:rsidRDefault="00814806" w:rsidP="00987732">
            <w:pPr>
              <w:jc w:val="center"/>
              <w:rPr>
                <w:bCs/>
                <w:sz w:val="17"/>
                <w:szCs w:val="17"/>
              </w:rPr>
            </w:pPr>
            <w:r w:rsidRPr="00814806">
              <w:rPr>
                <w:bCs/>
                <w:sz w:val="17"/>
                <w:szCs w:val="17"/>
              </w:rPr>
              <w:t>2020.a eelarve täitmise %</w:t>
            </w:r>
          </w:p>
        </w:tc>
      </w:tr>
      <w:tr w:rsidR="00987732" w:rsidRPr="00DD7F01" w14:paraId="6D4BE551" w14:textId="77777777" w:rsidTr="00814806">
        <w:trPr>
          <w:trHeight w:val="690"/>
        </w:trPr>
        <w:tc>
          <w:tcPr>
            <w:tcW w:w="1413" w:type="dxa"/>
            <w:shd w:val="clear" w:color="auto" w:fill="auto"/>
            <w:vAlign w:val="center"/>
            <w:hideMark/>
          </w:tcPr>
          <w:p w14:paraId="6094524F" w14:textId="77777777" w:rsidR="00987732" w:rsidRPr="00DD7F01" w:rsidRDefault="00987732" w:rsidP="00987732">
            <w:pPr>
              <w:rPr>
                <w:sz w:val="17"/>
                <w:szCs w:val="17"/>
              </w:rPr>
            </w:pPr>
            <w:r w:rsidRPr="00DD7F01">
              <w:rPr>
                <w:sz w:val="17"/>
                <w:szCs w:val="17"/>
              </w:rPr>
              <w:t xml:space="preserve">Narva Linnavalitsuse  Kultuuriosakond </w:t>
            </w:r>
          </w:p>
        </w:tc>
        <w:tc>
          <w:tcPr>
            <w:tcW w:w="993" w:type="dxa"/>
            <w:shd w:val="clear" w:color="auto" w:fill="auto"/>
            <w:vAlign w:val="center"/>
            <w:hideMark/>
          </w:tcPr>
          <w:p w14:paraId="3526919E" w14:textId="663B4E19" w:rsidR="00987732" w:rsidRPr="00DD7F01" w:rsidRDefault="00987732" w:rsidP="00987732">
            <w:pPr>
              <w:jc w:val="center"/>
              <w:rPr>
                <w:sz w:val="17"/>
                <w:szCs w:val="17"/>
              </w:rPr>
            </w:pPr>
            <w:r w:rsidRPr="00DD7F01">
              <w:rPr>
                <w:sz w:val="17"/>
                <w:szCs w:val="17"/>
              </w:rPr>
              <w:t>39 519 168</w:t>
            </w:r>
          </w:p>
        </w:tc>
        <w:tc>
          <w:tcPr>
            <w:tcW w:w="992" w:type="dxa"/>
            <w:shd w:val="clear" w:color="auto" w:fill="auto"/>
            <w:vAlign w:val="center"/>
            <w:hideMark/>
          </w:tcPr>
          <w:p w14:paraId="23AD29F9" w14:textId="298B3BC4" w:rsidR="00987732" w:rsidRPr="00DD7F01" w:rsidRDefault="00987732" w:rsidP="00987732">
            <w:pPr>
              <w:jc w:val="center"/>
              <w:rPr>
                <w:sz w:val="17"/>
                <w:szCs w:val="17"/>
              </w:rPr>
            </w:pPr>
            <w:r w:rsidRPr="00DD7F01">
              <w:rPr>
                <w:sz w:val="17"/>
                <w:szCs w:val="17"/>
              </w:rPr>
              <w:t>5 620</w:t>
            </w:r>
          </w:p>
        </w:tc>
        <w:tc>
          <w:tcPr>
            <w:tcW w:w="992" w:type="dxa"/>
            <w:shd w:val="clear" w:color="auto" w:fill="auto"/>
            <w:vAlign w:val="center"/>
            <w:hideMark/>
          </w:tcPr>
          <w:p w14:paraId="45300B8D" w14:textId="5D8090F6" w:rsidR="00987732" w:rsidRPr="00DD7F01" w:rsidRDefault="00987732" w:rsidP="00987732">
            <w:pPr>
              <w:jc w:val="center"/>
              <w:rPr>
                <w:sz w:val="17"/>
                <w:szCs w:val="17"/>
              </w:rPr>
            </w:pPr>
          </w:p>
        </w:tc>
        <w:tc>
          <w:tcPr>
            <w:tcW w:w="1134" w:type="dxa"/>
            <w:shd w:val="clear" w:color="auto" w:fill="auto"/>
            <w:vAlign w:val="center"/>
            <w:hideMark/>
          </w:tcPr>
          <w:p w14:paraId="5F37EEBF" w14:textId="26663630" w:rsidR="00987732" w:rsidRPr="00DD7F01" w:rsidRDefault="00987732" w:rsidP="00987732">
            <w:pPr>
              <w:jc w:val="center"/>
              <w:rPr>
                <w:sz w:val="17"/>
                <w:szCs w:val="17"/>
              </w:rPr>
            </w:pPr>
            <w:r w:rsidRPr="00DD7F01">
              <w:rPr>
                <w:sz w:val="17"/>
                <w:szCs w:val="17"/>
              </w:rPr>
              <w:t>39 524 788</w:t>
            </w:r>
          </w:p>
        </w:tc>
        <w:tc>
          <w:tcPr>
            <w:tcW w:w="1134" w:type="dxa"/>
            <w:shd w:val="clear" w:color="auto" w:fill="auto"/>
            <w:noWrap/>
            <w:vAlign w:val="center"/>
            <w:hideMark/>
          </w:tcPr>
          <w:p w14:paraId="7FCEFD02" w14:textId="4F56CF07" w:rsidR="00987732" w:rsidRPr="00DD7F01" w:rsidRDefault="00987732" w:rsidP="00987732">
            <w:pPr>
              <w:jc w:val="center"/>
              <w:rPr>
                <w:color w:val="000000"/>
                <w:sz w:val="17"/>
                <w:szCs w:val="17"/>
              </w:rPr>
            </w:pPr>
            <w:r w:rsidRPr="00DD7F01">
              <w:rPr>
                <w:color w:val="000000"/>
                <w:sz w:val="17"/>
                <w:szCs w:val="17"/>
              </w:rPr>
              <w:t>41 627 096</w:t>
            </w:r>
          </w:p>
        </w:tc>
        <w:tc>
          <w:tcPr>
            <w:tcW w:w="1134" w:type="dxa"/>
            <w:shd w:val="clear" w:color="auto" w:fill="auto"/>
            <w:noWrap/>
            <w:vAlign w:val="center"/>
            <w:hideMark/>
          </w:tcPr>
          <w:p w14:paraId="42CD3DF2" w14:textId="52AC31BF" w:rsidR="00987732" w:rsidRPr="00DD7F01" w:rsidRDefault="00987732" w:rsidP="00987732">
            <w:pPr>
              <w:jc w:val="center"/>
              <w:rPr>
                <w:color w:val="000000"/>
                <w:sz w:val="17"/>
                <w:szCs w:val="17"/>
              </w:rPr>
            </w:pPr>
            <w:r w:rsidRPr="00DD7F01">
              <w:rPr>
                <w:color w:val="000000"/>
                <w:sz w:val="17"/>
                <w:szCs w:val="17"/>
              </w:rPr>
              <w:t>249 288</w:t>
            </w:r>
          </w:p>
        </w:tc>
        <w:tc>
          <w:tcPr>
            <w:tcW w:w="992" w:type="dxa"/>
            <w:shd w:val="clear" w:color="auto" w:fill="auto"/>
            <w:noWrap/>
            <w:vAlign w:val="center"/>
            <w:hideMark/>
          </w:tcPr>
          <w:p w14:paraId="56CE4F72" w14:textId="379B476A" w:rsidR="00987732" w:rsidRPr="00DD7F01" w:rsidRDefault="00987732" w:rsidP="00987732">
            <w:pPr>
              <w:jc w:val="center"/>
              <w:rPr>
                <w:color w:val="000000"/>
                <w:sz w:val="17"/>
                <w:szCs w:val="17"/>
              </w:rPr>
            </w:pPr>
          </w:p>
        </w:tc>
        <w:tc>
          <w:tcPr>
            <w:tcW w:w="1134" w:type="dxa"/>
            <w:shd w:val="clear" w:color="auto" w:fill="auto"/>
            <w:noWrap/>
            <w:vAlign w:val="center"/>
            <w:hideMark/>
          </w:tcPr>
          <w:p w14:paraId="43CA9CC9" w14:textId="4FAB9275" w:rsidR="00987732" w:rsidRPr="00DD7F01" w:rsidRDefault="00987732" w:rsidP="00987732">
            <w:pPr>
              <w:jc w:val="center"/>
              <w:rPr>
                <w:color w:val="000000"/>
                <w:sz w:val="17"/>
                <w:szCs w:val="17"/>
              </w:rPr>
            </w:pPr>
            <w:r w:rsidRPr="00DD7F01">
              <w:rPr>
                <w:color w:val="000000"/>
                <w:sz w:val="17"/>
                <w:szCs w:val="17"/>
              </w:rPr>
              <w:t>41 876 384</w:t>
            </w:r>
          </w:p>
        </w:tc>
        <w:tc>
          <w:tcPr>
            <w:tcW w:w="993" w:type="dxa"/>
            <w:shd w:val="clear" w:color="000000" w:fill="FFFFFF"/>
            <w:noWrap/>
            <w:vAlign w:val="center"/>
            <w:hideMark/>
          </w:tcPr>
          <w:p w14:paraId="4EED92BA" w14:textId="7282A9FE" w:rsidR="00987732" w:rsidRPr="00DD7F01" w:rsidRDefault="00987732" w:rsidP="00987732">
            <w:pPr>
              <w:jc w:val="center"/>
              <w:rPr>
                <w:color w:val="000000"/>
                <w:sz w:val="17"/>
                <w:szCs w:val="17"/>
              </w:rPr>
            </w:pPr>
            <w:r w:rsidRPr="00DD7F01">
              <w:rPr>
                <w:color w:val="000000"/>
                <w:sz w:val="17"/>
                <w:szCs w:val="17"/>
              </w:rPr>
              <w:t>40 532 798</w:t>
            </w:r>
          </w:p>
        </w:tc>
        <w:tc>
          <w:tcPr>
            <w:tcW w:w="992" w:type="dxa"/>
            <w:shd w:val="clear" w:color="000000" w:fill="FFFFFF"/>
            <w:noWrap/>
            <w:vAlign w:val="center"/>
            <w:hideMark/>
          </w:tcPr>
          <w:p w14:paraId="0B22BCE5" w14:textId="05C9ADB2" w:rsidR="00987732" w:rsidRPr="00DD7F01" w:rsidRDefault="00987732" w:rsidP="00987732">
            <w:pPr>
              <w:jc w:val="center"/>
              <w:rPr>
                <w:color w:val="000000"/>
                <w:sz w:val="17"/>
                <w:szCs w:val="17"/>
              </w:rPr>
            </w:pPr>
            <w:r w:rsidRPr="00DD7F01">
              <w:rPr>
                <w:color w:val="000000"/>
                <w:sz w:val="17"/>
                <w:szCs w:val="17"/>
              </w:rPr>
              <w:t>94 393</w:t>
            </w:r>
          </w:p>
        </w:tc>
        <w:tc>
          <w:tcPr>
            <w:tcW w:w="1134" w:type="dxa"/>
            <w:shd w:val="clear" w:color="000000" w:fill="FFFFFF"/>
            <w:noWrap/>
            <w:vAlign w:val="center"/>
            <w:hideMark/>
          </w:tcPr>
          <w:p w14:paraId="4EB55011" w14:textId="25192B48" w:rsidR="00987732" w:rsidRPr="00DD7F01" w:rsidRDefault="00987732" w:rsidP="00987732">
            <w:pPr>
              <w:jc w:val="center"/>
              <w:rPr>
                <w:color w:val="000000"/>
                <w:sz w:val="17"/>
                <w:szCs w:val="17"/>
              </w:rPr>
            </w:pPr>
          </w:p>
        </w:tc>
        <w:tc>
          <w:tcPr>
            <w:tcW w:w="992" w:type="dxa"/>
            <w:shd w:val="clear" w:color="000000" w:fill="FFFFFF"/>
            <w:noWrap/>
            <w:vAlign w:val="center"/>
            <w:hideMark/>
          </w:tcPr>
          <w:p w14:paraId="1CCD82D4" w14:textId="3ACB785E" w:rsidR="00987732" w:rsidRPr="00DD7F01" w:rsidRDefault="00987732" w:rsidP="00987732">
            <w:pPr>
              <w:jc w:val="center"/>
              <w:rPr>
                <w:color w:val="000000"/>
                <w:sz w:val="17"/>
                <w:szCs w:val="17"/>
              </w:rPr>
            </w:pPr>
            <w:r w:rsidRPr="00DD7F01">
              <w:rPr>
                <w:color w:val="000000"/>
                <w:sz w:val="17"/>
                <w:szCs w:val="17"/>
              </w:rPr>
              <w:t>40 627 191</w:t>
            </w:r>
          </w:p>
        </w:tc>
        <w:tc>
          <w:tcPr>
            <w:tcW w:w="709" w:type="dxa"/>
            <w:shd w:val="clear" w:color="auto" w:fill="auto"/>
            <w:noWrap/>
            <w:vAlign w:val="center"/>
            <w:hideMark/>
          </w:tcPr>
          <w:p w14:paraId="1320D303" w14:textId="77777777" w:rsidR="00987732" w:rsidRPr="00DD7F01" w:rsidRDefault="00987732" w:rsidP="00987732">
            <w:pPr>
              <w:jc w:val="right"/>
              <w:rPr>
                <w:color w:val="000000"/>
                <w:sz w:val="17"/>
                <w:szCs w:val="17"/>
              </w:rPr>
            </w:pPr>
            <w:r w:rsidRPr="00DD7F01">
              <w:rPr>
                <w:color w:val="000000"/>
                <w:sz w:val="17"/>
                <w:szCs w:val="17"/>
              </w:rPr>
              <w:t>97,0%</w:t>
            </w:r>
          </w:p>
        </w:tc>
      </w:tr>
      <w:tr w:rsidR="00987732" w:rsidRPr="00DD7F01" w14:paraId="3D21522D" w14:textId="77777777" w:rsidTr="00814806">
        <w:trPr>
          <w:trHeight w:val="287"/>
        </w:trPr>
        <w:tc>
          <w:tcPr>
            <w:tcW w:w="1413" w:type="dxa"/>
            <w:shd w:val="clear" w:color="auto" w:fill="auto"/>
            <w:vAlign w:val="center"/>
            <w:hideMark/>
          </w:tcPr>
          <w:p w14:paraId="13A93C5B" w14:textId="77777777" w:rsidR="00987732" w:rsidRPr="00DD7F01" w:rsidRDefault="00987732" w:rsidP="00987732">
            <w:pPr>
              <w:rPr>
                <w:sz w:val="17"/>
                <w:szCs w:val="17"/>
              </w:rPr>
            </w:pPr>
            <w:r w:rsidRPr="00DD7F01">
              <w:rPr>
                <w:sz w:val="17"/>
                <w:szCs w:val="17"/>
              </w:rPr>
              <w:t xml:space="preserve"> Narva linna  Sotsiaalabiamet</w:t>
            </w:r>
          </w:p>
        </w:tc>
        <w:tc>
          <w:tcPr>
            <w:tcW w:w="993" w:type="dxa"/>
            <w:shd w:val="clear" w:color="auto" w:fill="auto"/>
            <w:vAlign w:val="center"/>
            <w:hideMark/>
          </w:tcPr>
          <w:p w14:paraId="5E7D2023" w14:textId="1D9124C2" w:rsidR="00987732" w:rsidRPr="00DD7F01" w:rsidRDefault="00987732" w:rsidP="00987732">
            <w:pPr>
              <w:jc w:val="center"/>
              <w:rPr>
                <w:sz w:val="17"/>
                <w:szCs w:val="17"/>
              </w:rPr>
            </w:pPr>
            <w:r w:rsidRPr="00DD7F01">
              <w:rPr>
                <w:sz w:val="17"/>
                <w:szCs w:val="17"/>
              </w:rPr>
              <w:t>7 489 838</w:t>
            </w:r>
          </w:p>
        </w:tc>
        <w:tc>
          <w:tcPr>
            <w:tcW w:w="992" w:type="dxa"/>
            <w:shd w:val="clear" w:color="auto" w:fill="auto"/>
            <w:vAlign w:val="center"/>
            <w:hideMark/>
          </w:tcPr>
          <w:p w14:paraId="0146B795" w14:textId="668CDE2A" w:rsidR="00987732" w:rsidRPr="00DD7F01" w:rsidRDefault="00987732" w:rsidP="00987732">
            <w:pPr>
              <w:jc w:val="center"/>
              <w:rPr>
                <w:sz w:val="17"/>
                <w:szCs w:val="17"/>
              </w:rPr>
            </w:pPr>
            <w:r w:rsidRPr="00DD7F01">
              <w:rPr>
                <w:sz w:val="17"/>
                <w:szCs w:val="17"/>
              </w:rPr>
              <w:t>285 921</w:t>
            </w:r>
          </w:p>
        </w:tc>
        <w:tc>
          <w:tcPr>
            <w:tcW w:w="992" w:type="dxa"/>
            <w:shd w:val="clear" w:color="auto" w:fill="auto"/>
            <w:vAlign w:val="center"/>
            <w:hideMark/>
          </w:tcPr>
          <w:p w14:paraId="10FD92F1" w14:textId="72EE829E" w:rsidR="00987732" w:rsidRPr="00DD7F01" w:rsidRDefault="00987732" w:rsidP="00987732">
            <w:pPr>
              <w:jc w:val="center"/>
              <w:rPr>
                <w:sz w:val="17"/>
                <w:szCs w:val="17"/>
              </w:rPr>
            </w:pPr>
            <w:r w:rsidRPr="00DD7F01">
              <w:rPr>
                <w:sz w:val="17"/>
                <w:szCs w:val="17"/>
              </w:rPr>
              <w:t>145 042</w:t>
            </w:r>
          </w:p>
        </w:tc>
        <w:tc>
          <w:tcPr>
            <w:tcW w:w="1134" w:type="dxa"/>
            <w:shd w:val="clear" w:color="auto" w:fill="auto"/>
            <w:vAlign w:val="center"/>
            <w:hideMark/>
          </w:tcPr>
          <w:p w14:paraId="6AFAE9C9" w14:textId="37801201" w:rsidR="00987732" w:rsidRPr="00DD7F01" w:rsidRDefault="00987732" w:rsidP="00987732">
            <w:pPr>
              <w:jc w:val="center"/>
              <w:rPr>
                <w:sz w:val="17"/>
                <w:szCs w:val="17"/>
              </w:rPr>
            </w:pPr>
            <w:r w:rsidRPr="00DD7F01">
              <w:rPr>
                <w:sz w:val="17"/>
                <w:szCs w:val="17"/>
              </w:rPr>
              <w:t>7 920 801</w:t>
            </w:r>
          </w:p>
        </w:tc>
        <w:tc>
          <w:tcPr>
            <w:tcW w:w="1134" w:type="dxa"/>
            <w:shd w:val="clear" w:color="auto" w:fill="auto"/>
            <w:noWrap/>
            <w:vAlign w:val="center"/>
            <w:hideMark/>
          </w:tcPr>
          <w:p w14:paraId="36E7BF3D" w14:textId="6B696147" w:rsidR="00987732" w:rsidRPr="00DD7F01" w:rsidRDefault="00987732" w:rsidP="00987732">
            <w:pPr>
              <w:jc w:val="center"/>
              <w:rPr>
                <w:color w:val="000000"/>
                <w:sz w:val="17"/>
                <w:szCs w:val="17"/>
              </w:rPr>
            </w:pPr>
            <w:r w:rsidRPr="00DD7F01">
              <w:rPr>
                <w:color w:val="000000"/>
                <w:sz w:val="17"/>
                <w:szCs w:val="17"/>
              </w:rPr>
              <w:t>8 488 654</w:t>
            </w:r>
          </w:p>
        </w:tc>
        <w:tc>
          <w:tcPr>
            <w:tcW w:w="1134" w:type="dxa"/>
            <w:shd w:val="clear" w:color="auto" w:fill="auto"/>
            <w:noWrap/>
            <w:vAlign w:val="center"/>
            <w:hideMark/>
          </w:tcPr>
          <w:p w14:paraId="73A06917" w14:textId="71FCFA5B" w:rsidR="00987732" w:rsidRPr="00DD7F01" w:rsidRDefault="00987732" w:rsidP="00987732">
            <w:pPr>
              <w:jc w:val="center"/>
              <w:rPr>
                <w:color w:val="000000"/>
                <w:sz w:val="17"/>
                <w:szCs w:val="17"/>
              </w:rPr>
            </w:pPr>
            <w:r w:rsidRPr="00DD7F01">
              <w:rPr>
                <w:color w:val="000000"/>
                <w:sz w:val="17"/>
                <w:szCs w:val="17"/>
              </w:rPr>
              <w:t>408 934</w:t>
            </w:r>
          </w:p>
        </w:tc>
        <w:tc>
          <w:tcPr>
            <w:tcW w:w="992" w:type="dxa"/>
            <w:shd w:val="clear" w:color="auto" w:fill="auto"/>
            <w:noWrap/>
            <w:vAlign w:val="center"/>
            <w:hideMark/>
          </w:tcPr>
          <w:p w14:paraId="6BEC80B4" w14:textId="2FA19A43" w:rsidR="00987732" w:rsidRPr="00DD7F01" w:rsidRDefault="00987732" w:rsidP="00987732">
            <w:pPr>
              <w:jc w:val="center"/>
              <w:rPr>
                <w:color w:val="000000"/>
                <w:sz w:val="17"/>
                <w:szCs w:val="17"/>
              </w:rPr>
            </w:pPr>
            <w:r w:rsidRPr="00DD7F01">
              <w:rPr>
                <w:color w:val="000000"/>
                <w:sz w:val="17"/>
                <w:szCs w:val="17"/>
              </w:rPr>
              <w:t>145 042</w:t>
            </w:r>
          </w:p>
        </w:tc>
        <w:tc>
          <w:tcPr>
            <w:tcW w:w="1134" w:type="dxa"/>
            <w:shd w:val="clear" w:color="auto" w:fill="auto"/>
            <w:noWrap/>
            <w:vAlign w:val="center"/>
            <w:hideMark/>
          </w:tcPr>
          <w:p w14:paraId="6B126237" w14:textId="70103411" w:rsidR="00987732" w:rsidRPr="00DD7F01" w:rsidRDefault="00987732" w:rsidP="00987732">
            <w:pPr>
              <w:jc w:val="center"/>
              <w:rPr>
                <w:color w:val="000000"/>
                <w:sz w:val="17"/>
                <w:szCs w:val="17"/>
              </w:rPr>
            </w:pPr>
            <w:r w:rsidRPr="00DD7F01">
              <w:rPr>
                <w:color w:val="000000"/>
                <w:sz w:val="17"/>
                <w:szCs w:val="17"/>
              </w:rPr>
              <w:t>9 042 630</w:t>
            </w:r>
          </w:p>
        </w:tc>
        <w:tc>
          <w:tcPr>
            <w:tcW w:w="993" w:type="dxa"/>
            <w:shd w:val="clear" w:color="000000" w:fill="FFFFFF"/>
            <w:noWrap/>
            <w:vAlign w:val="center"/>
            <w:hideMark/>
          </w:tcPr>
          <w:p w14:paraId="3B4EB651" w14:textId="5C2DCDD3" w:rsidR="00987732" w:rsidRPr="00DD7F01" w:rsidRDefault="00987732" w:rsidP="00987732">
            <w:pPr>
              <w:jc w:val="center"/>
              <w:rPr>
                <w:color w:val="000000"/>
                <w:sz w:val="17"/>
                <w:szCs w:val="17"/>
              </w:rPr>
            </w:pPr>
            <w:r w:rsidRPr="00DD7F01">
              <w:rPr>
                <w:color w:val="000000"/>
                <w:sz w:val="17"/>
                <w:szCs w:val="17"/>
              </w:rPr>
              <w:t>7 892 783</w:t>
            </w:r>
          </w:p>
        </w:tc>
        <w:tc>
          <w:tcPr>
            <w:tcW w:w="992" w:type="dxa"/>
            <w:shd w:val="clear" w:color="000000" w:fill="FFFFFF"/>
            <w:noWrap/>
            <w:vAlign w:val="center"/>
            <w:hideMark/>
          </w:tcPr>
          <w:p w14:paraId="55B50F46" w14:textId="376C0030" w:rsidR="00987732" w:rsidRPr="00DD7F01" w:rsidRDefault="00987732" w:rsidP="00987732">
            <w:pPr>
              <w:jc w:val="center"/>
              <w:rPr>
                <w:color w:val="000000"/>
                <w:sz w:val="17"/>
                <w:szCs w:val="17"/>
              </w:rPr>
            </w:pPr>
            <w:r w:rsidRPr="00DD7F01">
              <w:rPr>
                <w:color w:val="000000"/>
                <w:sz w:val="17"/>
                <w:szCs w:val="17"/>
              </w:rPr>
              <w:t>392 385</w:t>
            </w:r>
          </w:p>
        </w:tc>
        <w:tc>
          <w:tcPr>
            <w:tcW w:w="1134" w:type="dxa"/>
            <w:shd w:val="clear" w:color="000000" w:fill="FFFFFF"/>
            <w:noWrap/>
            <w:vAlign w:val="center"/>
            <w:hideMark/>
          </w:tcPr>
          <w:p w14:paraId="1E17E612" w14:textId="29800378" w:rsidR="00987732" w:rsidRPr="00DD7F01" w:rsidRDefault="00987732" w:rsidP="00987732">
            <w:pPr>
              <w:jc w:val="center"/>
              <w:rPr>
                <w:color w:val="000000"/>
                <w:sz w:val="17"/>
                <w:szCs w:val="17"/>
              </w:rPr>
            </w:pPr>
            <w:r w:rsidRPr="00DD7F01">
              <w:rPr>
                <w:color w:val="000000"/>
                <w:sz w:val="17"/>
                <w:szCs w:val="17"/>
              </w:rPr>
              <w:t>145 042</w:t>
            </w:r>
          </w:p>
        </w:tc>
        <w:tc>
          <w:tcPr>
            <w:tcW w:w="992" w:type="dxa"/>
            <w:shd w:val="clear" w:color="000000" w:fill="FFFFFF"/>
            <w:noWrap/>
            <w:vAlign w:val="center"/>
            <w:hideMark/>
          </w:tcPr>
          <w:p w14:paraId="15E1FAC3" w14:textId="5A7D9477" w:rsidR="00987732" w:rsidRPr="00DD7F01" w:rsidRDefault="00987732" w:rsidP="00987732">
            <w:pPr>
              <w:jc w:val="center"/>
              <w:rPr>
                <w:color w:val="000000"/>
                <w:sz w:val="17"/>
                <w:szCs w:val="17"/>
              </w:rPr>
            </w:pPr>
            <w:r w:rsidRPr="00DD7F01">
              <w:rPr>
                <w:color w:val="000000"/>
                <w:sz w:val="17"/>
                <w:szCs w:val="17"/>
              </w:rPr>
              <w:t>8 430 210</w:t>
            </w:r>
          </w:p>
        </w:tc>
        <w:tc>
          <w:tcPr>
            <w:tcW w:w="709" w:type="dxa"/>
            <w:shd w:val="clear" w:color="auto" w:fill="auto"/>
            <w:noWrap/>
            <w:vAlign w:val="center"/>
            <w:hideMark/>
          </w:tcPr>
          <w:p w14:paraId="195DC37D" w14:textId="77777777" w:rsidR="00987732" w:rsidRPr="00DD7F01" w:rsidRDefault="00987732" w:rsidP="00987732">
            <w:pPr>
              <w:jc w:val="right"/>
              <w:rPr>
                <w:color w:val="000000"/>
                <w:sz w:val="17"/>
                <w:szCs w:val="17"/>
              </w:rPr>
            </w:pPr>
            <w:r w:rsidRPr="00DD7F01">
              <w:rPr>
                <w:color w:val="000000"/>
                <w:sz w:val="17"/>
                <w:szCs w:val="17"/>
              </w:rPr>
              <w:t>93,2%</w:t>
            </w:r>
          </w:p>
        </w:tc>
      </w:tr>
      <w:tr w:rsidR="00987732" w:rsidRPr="00DD7F01" w14:paraId="76D35E8E" w14:textId="77777777" w:rsidTr="00814806">
        <w:trPr>
          <w:trHeight w:val="630"/>
        </w:trPr>
        <w:tc>
          <w:tcPr>
            <w:tcW w:w="1413" w:type="dxa"/>
            <w:shd w:val="clear" w:color="auto" w:fill="auto"/>
            <w:vAlign w:val="center"/>
            <w:hideMark/>
          </w:tcPr>
          <w:p w14:paraId="425A51ED" w14:textId="77777777" w:rsidR="00987732" w:rsidRPr="00DD7F01" w:rsidRDefault="00987732" w:rsidP="00987732">
            <w:pPr>
              <w:rPr>
                <w:sz w:val="17"/>
                <w:szCs w:val="17"/>
              </w:rPr>
            </w:pPr>
            <w:r w:rsidRPr="00DD7F01">
              <w:rPr>
                <w:sz w:val="17"/>
                <w:szCs w:val="17"/>
              </w:rPr>
              <w:t>Narva Linnavolikogu Kantselei</w:t>
            </w:r>
          </w:p>
        </w:tc>
        <w:tc>
          <w:tcPr>
            <w:tcW w:w="993" w:type="dxa"/>
            <w:shd w:val="clear" w:color="auto" w:fill="auto"/>
            <w:vAlign w:val="center"/>
            <w:hideMark/>
          </w:tcPr>
          <w:p w14:paraId="1E05D92D" w14:textId="79A998D1" w:rsidR="00987732" w:rsidRPr="00DD7F01" w:rsidRDefault="00987732" w:rsidP="00987732">
            <w:pPr>
              <w:jc w:val="center"/>
              <w:rPr>
                <w:sz w:val="17"/>
                <w:szCs w:val="17"/>
              </w:rPr>
            </w:pPr>
            <w:r w:rsidRPr="00DD7F01">
              <w:rPr>
                <w:sz w:val="17"/>
                <w:szCs w:val="17"/>
              </w:rPr>
              <w:t>491 208</w:t>
            </w:r>
          </w:p>
        </w:tc>
        <w:tc>
          <w:tcPr>
            <w:tcW w:w="992" w:type="dxa"/>
            <w:shd w:val="clear" w:color="auto" w:fill="auto"/>
            <w:vAlign w:val="center"/>
            <w:hideMark/>
          </w:tcPr>
          <w:p w14:paraId="61695249" w14:textId="7A588ED8" w:rsidR="00987732" w:rsidRPr="00DD7F01" w:rsidRDefault="00987732" w:rsidP="00987732">
            <w:pPr>
              <w:jc w:val="center"/>
              <w:rPr>
                <w:sz w:val="17"/>
                <w:szCs w:val="17"/>
              </w:rPr>
            </w:pPr>
          </w:p>
        </w:tc>
        <w:tc>
          <w:tcPr>
            <w:tcW w:w="992" w:type="dxa"/>
            <w:shd w:val="clear" w:color="auto" w:fill="auto"/>
            <w:vAlign w:val="center"/>
            <w:hideMark/>
          </w:tcPr>
          <w:p w14:paraId="2086AA8A" w14:textId="326CFDAA" w:rsidR="00987732" w:rsidRPr="00DD7F01" w:rsidRDefault="00987732" w:rsidP="00987732">
            <w:pPr>
              <w:jc w:val="center"/>
              <w:rPr>
                <w:sz w:val="17"/>
                <w:szCs w:val="17"/>
              </w:rPr>
            </w:pPr>
          </w:p>
        </w:tc>
        <w:tc>
          <w:tcPr>
            <w:tcW w:w="1134" w:type="dxa"/>
            <w:shd w:val="clear" w:color="auto" w:fill="auto"/>
            <w:vAlign w:val="center"/>
            <w:hideMark/>
          </w:tcPr>
          <w:p w14:paraId="694938D0" w14:textId="775C26AB" w:rsidR="00987732" w:rsidRPr="00DD7F01" w:rsidRDefault="00987732" w:rsidP="00987732">
            <w:pPr>
              <w:jc w:val="center"/>
              <w:rPr>
                <w:sz w:val="17"/>
                <w:szCs w:val="17"/>
              </w:rPr>
            </w:pPr>
            <w:r w:rsidRPr="00DD7F01">
              <w:rPr>
                <w:sz w:val="17"/>
                <w:szCs w:val="17"/>
              </w:rPr>
              <w:t>491 208</w:t>
            </w:r>
          </w:p>
        </w:tc>
        <w:tc>
          <w:tcPr>
            <w:tcW w:w="1134" w:type="dxa"/>
            <w:shd w:val="clear" w:color="auto" w:fill="auto"/>
            <w:noWrap/>
            <w:vAlign w:val="center"/>
            <w:hideMark/>
          </w:tcPr>
          <w:p w14:paraId="391564BF" w14:textId="4BEA87AD" w:rsidR="00987732" w:rsidRPr="00DD7F01" w:rsidRDefault="00987732" w:rsidP="00987732">
            <w:pPr>
              <w:jc w:val="center"/>
              <w:rPr>
                <w:color w:val="000000"/>
                <w:sz w:val="17"/>
                <w:szCs w:val="17"/>
              </w:rPr>
            </w:pPr>
            <w:r w:rsidRPr="00DD7F01">
              <w:rPr>
                <w:color w:val="000000"/>
                <w:sz w:val="17"/>
                <w:szCs w:val="17"/>
              </w:rPr>
              <w:t>467 092</w:t>
            </w:r>
          </w:p>
        </w:tc>
        <w:tc>
          <w:tcPr>
            <w:tcW w:w="1134" w:type="dxa"/>
            <w:shd w:val="clear" w:color="auto" w:fill="auto"/>
            <w:noWrap/>
            <w:vAlign w:val="center"/>
          </w:tcPr>
          <w:p w14:paraId="04C6BD6B" w14:textId="7F634082" w:rsidR="00987732" w:rsidRPr="00DD7F01" w:rsidRDefault="00987732" w:rsidP="00987732">
            <w:pPr>
              <w:jc w:val="center"/>
              <w:rPr>
                <w:color w:val="000000"/>
                <w:sz w:val="17"/>
                <w:szCs w:val="17"/>
              </w:rPr>
            </w:pPr>
          </w:p>
        </w:tc>
        <w:tc>
          <w:tcPr>
            <w:tcW w:w="992" w:type="dxa"/>
            <w:shd w:val="clear" w:color="auto" w:fill="auto"/>
            <w:noWrap/>
            <w:vAlign w:val="center"/>
          </w:tcPr>
          <w:p w14:paraId="575D7707" w14:textId="5B0F920F" w:rsidR="00987732" w:rsidRPr="00DD7F01" w:rsidRDefault="00987732" w:rsidP="00987732">
            <w:pPr>
              <w:jc w:val="center"/>
              <w:rPr>
                <w:color w:val="000000"/>
                <w:sz w:val="17"/>
                <w:szCs w:val="17"/>
              </w:rPr>
            </w:pPr>
          </w:p>
        </w:tc>
        <w:tc>
          <w:tcPr>
            <w:tcW w:w="1134" w:type="dxa"/>
            <w:shd w:val="clear" w:color="auto" w:fill="auto"/>
            <w:noWrap/>
            <w:vAlign w:val="center"/>
            <w:hideMark/>
          </w:tcPr>
          <w:p w14:paraId="37AC3A7C" w14:textId="34017EF4" w:rsidR="00987732" w:rsidRPr="00DD7F01" w:rsidRDefault="00987732" w:rsidP="00987732">
            <w:pPr>
              <w:jc w:val="center"/>
              <w:rPr>
                <w:color w:val="000000"/>
                <w:sz w:val="17"/>
                <w:szCs w:val="17"/>
              </w:rPr>
            </w:pPr>
            <w:r w:rsidRPr="00DD7F01">
              <w:rPr>
                <w:color w:val="000000"/>
                <w:sz w:val="17"/>
                <w:szCs w:val="17"/>
              </w:rPr>
              <w:t>467 092</w:t>
            </w:r>
          </w:p>
        </w:tc>
        <w:tc>
          <w:tcPr>
            <w:tcW w:w="993" w:type="dxa"/>
            <w:shd w:val="clear" w:color="000000" w:fill="FFFFFF"/>
            <w:noWrap/>
            <w:vAlign w:val="center"/>
            <w:hideMark/>
          </w:tcPr>
          <w:p w14:paraId="654C72F3" w14:textId="33AA3897" w:rsidR="00987732" w:rsidRPr="00DD7F01" w:rsidRDefault="00987732" w:rsidP="00987732">
            <w:pPr>
              <w:jc w:val="center"/>
              <w:rPr>
                <w:color w:val="000000"/>
                <w:sz w:val="17"/>
                <w:szCs w:val="17"/>
              </w:rPr>
            </w:pPr>
            <w:r w:rsidRPr="00DD7F01">
              <w:rPr>
                <w:color w:val="000000"/>
                <w:sz w:val="17"/>
                <w:szCs w:val="17"/>
              </w:rPr>
              <w:t>442 545</w:t>
            </w:r>
          </w:p>
        </w:tc>
        <w:tc>
          <w:tcPr>
            <w:tcW w:w="992" w:type="dxa"/>
            <w:shd w:val="clear" w:color="000000" w:fill="FFFFFF"/>
            <w:noWrap/>
            <w:vAlign w:val="center"/>
            <w:hideMark/>
          </w:tcPr>
          <w:p w14:paraId="40E2AE31" w14:textId="2449C044" w:rsidR="00987732" w:rsidRPr="00DD7F01" w:rsidRDefault="00987732" w:rsidP="00987732">
            <w:pPr>
              <w:jc w:val="center"/>
              <w:rPr>
                <w:color w:val="000000"/>
                <w:sz w:val="17"/>
                <w:szCs w:val="17"/>
              </w:rPr>
            </w:pPr>
          </w:p>
        </w:tc>
        <w:tc>
          <w:tcPr>
            <w:tcW w:w="1134" w:type="dxa"/>
            <w:shd w:val="clear" w:color="000000" w:fill="FFFFFF"/>
            <w:noWrap/>
            <w:vAlign w:val="center"/>
            <w:hideMark/>
          </w:tcPr>
          <w:p w14:paraId="53416671" w14:textId="3C61A827" w:rsidR="00987732" w:rsidRPr="00DD7F01" w:rsidRDefault="00987732" w:rsidP="00987732">
            <w:pPr>
              <w:jc w:val="center"/>
              <w:rPr>
                <w:color w:val="000000"/>
                <w:sz w:val="17"/>
                <w:szCs w:val="17"/>
              </w:rPr>
            </w:pPr>
          </w:p>
        </w:tc>
        <w:tc>
          <w:tcPr>
            <w:tcW w:w="992" w:type="dxa"/>
            <w:shd w:val="clear" w:color="000000" w:fill="FFFFFF"/>
            <w:noWrap/>
            <w:vAlign w:val="center"/>
            <w:hideMark/>
          </w:tcPr>
          <w:p w14:paraId="0F03D253" w14:textId="0D9A5733" w:rsidR="00987732" w:rsidRPr="00DD7F01" w:rsidRDefault="00987732" w:rsidP="00987732">
            <w:pPr>
              <w:jc w:val="center"/>
              <w:rPr>
                <w:color w:val="000000"/>
                <w:sz w:val="17"/>
                <w:szCs w:val="17"/>
              </w:rPr>
            </w:pPr>
            <w:r w:rsidRPr="00DD7F01">
              <w:rPr>
                <w:color w:val="000000"/>
                <w:sz w:val="17"/>
                <w:szCs w:val="17"/>
              </w:rPr>
              <w:t>442 545</w:t>
            </w:r>
          </w:p>
        </w:tc>
        <w:tc>
          <w:tcPr>
            <w:tcW w:w="709" w:type="dxa"/>
            <w:shd w:val="clear" w:color="auto" w:fill="auto"/>
            <w:noWrap/>
            <w:vAlign w:val="center"/>
            <w:hideMark/>
          </w:tcPr>
          <w:p w14:paraId="20A86264" w14:textId="77777777" w:rsidR="00987732" w:rsidRPr="00DD7F01" w:rsidRDefault="00987732" w:rsidP="00987732">
            <w:pPr>
              <w:jc w:val="right"/>
              <w:rPr>
                <w:color w:val="000000"/>
                <w:sz w:val="17"/>
                <w:szCs w:val="17"/>
              </w:rPr>
            </w:pPr>
            <w:r w:rsidRPr="00DD7F01">
              <w:rPr>
                <w:color w:val="000000"/>
                <w:sz w:val="17"/>
                <w:szCs w:val="17"/>
              </w:rPr>
              <w:t>94,7%</w:t>
            </w:r>
          </w:p>
        </w:tc>
      </w:tr>
      <w:tr w:rsidR="00987732" w:rsidRPr="00DD7F01" w14:paraId="6AA176E2" w14:textId="77777777" w:rsidTr="00814806">
        <w:trPr>
          <w:trHeight w:val="540"/>
        </w:trPr>
        <w:tc>
          <w:tcPr>
            <w:tcW w:w="1413" w:type="dxa"/>
            <w:shd w:val="clear" w:color="auto" w:fill="auto"/>
            <w:vAlign w:val="center"/>
            <w:hideMark/>
          </w:tcPr>
          <w:p w14:paraId="25DF71B0" w14:textId="77777777" w:rsidR="00987732" w:rsidRPr="00DD7F01" w:rsidRDefault="00987732" w:rsidP="00987732">
            <w:pPr>
              <w:rPr>
                <w:sz w:val="17"/>
                <w:szCs w:val="17"/>
              </w:rPr>
            </w:pPr>
            <w:r w:rsidRPr="00DD7F01">
              <w:rPr>
                <w:sz w:val="17"/>
                <w:szCs w:val="17"/>
              </w:rPr>
              <w:t xml:space="preserve">Narva Linnakantselei </w:t>
            </w:r>
          </w:p>
        </w:tc>
        <w:tc>
          <w:tcPr>
            <w:tcW w:w="993" w:type="dxa"/>
            <w:shd w:val="clear" w:color="auto" w:fill="auto"/>
            <w:vAlign w:val="center"/>
            <w:hideMark/>
          </w:tcPr>
          <w:p w14:paraId="08192969" w14:textId="42DE31E8" w:rsidR="00987732" w:rsidRPr="00DD7F01" w:rsidRDefault="00987732" w:rsidP="00987732">
            <w:pPr>
              <w:jc w:val="center"/>
              <w:rPr>
                <w:sz w:val="17"/>
                <w:szCs w:val="17"/>
              </w:rPr>
            </w:pPr>
            <w:r w:rsidRPr="00DD7F01">
              <w:rPr>
                <w:sz w:val="17"/>
                <w:szCs w:val="17"/>
              </w:rPr>
              <w:t>1 398 563</w:t>
            </w:r>
          </w:p>
        </w:tc>
        <w:tc>
          <w:tcPr>
            <w:tcW w:w="992" w:type="dxa"/>
            <w:shd w:val="clear" w:color="auto" w:fill="auto"/>
            <w:vAlign w:val="center"/>
            <w:hideMark/>
          </w:tcPr>
          <w:p w14:paraId="485644A9" w14:textId="280B8392" w:rsidR="00987732" w:rsidRPr="00DD7F01" w:rsidRDefault="00987732" w:rsidP="00987732">
            <w:pPr>
              <w:jc w:val="center"/>
              <w:rPr>
                <w:sz w:val="17"/>
                <w:szCs w:val="17"/>
              </w:rPr>
            </w:pPr>
            <w:r w:rsidRPr="00DD7F01">
              <w:rPr>
                <w:sz w:val="17"/>
                <w:szCs w:val="17"/>
              </w:rPr>
              <w:t>400</w:t>
            </w:r>
          </w:p>
        </w:tc>
        <w:tc>
          <w:tcPr>
            <w:tcW w:w="992" w:type="dxa"/>
            <w:shd w:val="clear" w:color="auto" w:fill="auto"/>
            <w:vAlign w:val="center"/>
            <w:hideMark/>
          </w:tcPr>
          <w:p w14:paraId="3094E4FB" w14:textId="4AA20800" w:rsidR="00987732" w:rsidRPr="00DD7F01" w:rsidRDefault="00987732" w:rsidP="00987732">
            <w:pPr>
              <w:jc w:val="center"/>
              <w:rPr>
                <w:sz w:val="17"/>
                <w:szCs w:val="17"/>
              </w:rPr>
            </w:pPr>
            <w:r w:rsidRPr="00DD7F01">
              <w:rPr>
                <w:sz w:val="17"/>
                <w:szCs w:val="17"/>
              </w:rPr>
              <w:t>4 520</w:t>
            </w:r>
          </w:p>
        </w:tc>
        <w:tc>
          <w:tcPr>
            <w:tcW w:w="1134" w:type="dxa"/>
            <w:shd w:val="clear" w:color="auto" w:fill="auto"/>
            <w:vAlign w:val="center"/>
            <w:hideMark/>
          </w:tcPr>
          <w:p w14:paraId="5B214600" w14:textId="05DE016C" w:rsidR="00987732" w:rsidRPr="00DD7F01" w:rsidRDefault="00987732" w:rsidP="00987732">
            <w:pPr>
              <w:jc w:val="center"/>
              <w:rPr>
                <w:sz w:val="17"/>
                <w:szCs w:val="17"/>
              </w:rPr>
            </w:pPr>
            <w:r w:rsidRPr="00DD7F01">
              <w:rPr>
                <w:sz w:val="17"/>
                <w:szCs w:val="17"/>
              </w:rPr>
              <w:t>1 403 483</w:t>
            </w:r>
          </w:p>
        </w:tc>
        <w:tc>
          <w:tcPr>
            <w:tcW w:w="1134" w:type="dxa"/>
            <w:shd w:val="clear" w:color="auto" w:fill="auto"/>
            <w:noWrap/>
            <w:vAlign w:val="center"/>
            <w:hideMark/>
          </w:tcPr>
          <w:p w14:paraId="26875F85" w14:textId="7FEA7307" w:rsidR="00987732" w:rsidRPr="00DD7F01" w:rsidRDefault="00987732" w:rsidP="00987732">
            <w:pPr>
              <w:jc w:val="center"/>
              <w:rPr>
                <w:color w:val="000000"/>
                <w:sz w:val="17"/>
                <w:szCs w:val="17"/>
              </w:rPr>
            </w:pPr>
            <w:r w:rsidRPr="00DD7F01">
              <w:rPr>
                <w:color w:val="000000"/>
                <w:sz w:val="17"/>
                <w:szCs w:val="17"/>
              </w:rPr>
              <w:t>1 417 821</w:t>
            </w:r>
          </w:p>
        </w:tc>
        <w:tc>
          <w:tcPr>
            <w:tcW w:w="1134" w:type="dxa"/>
            <w:shd w:val="clear" w:color="auto" w:fill="auto"/>
            <w:noWrap/>
            <w:vAlign w:val="center"/>
            <w:hideMark/>
          </w:tcPr>
          <w:p w14:paraId="32682BE9" w14:textId="55667665" w:rsidR="00987732" w:rsidRPr="00DD7F01" w:rsidRDefault="00987732" w:rsidP="00987732">
            <w:pPr>
              <w:jc w:val="center"/>
              <w:rPr>
                <w:color w:val="000000"/>
                <w:sz w:val="17"/>
                <w:szCs w:val="17"/>
              </w:rPr>
            </w:pPr>
            <w:r w:rsidRPr="00DD7F01">
              <w:rPr>
                <w:color w:val="000000"/>
                <w:sz w:val="17"/>
                <w:szCs w:val="17"/>
              </w:rPr>
              <w:t>18 396</w:t>
            </w:r>
          </w:p>
        </w:tc>
        <w:tc>
          <w:tcPr>
            <w:tcW w:w="992" w:type="dxa"/>
            <w:shd w:val="clear" w:color="auto" w:fill="auto"/>
            <w:noWrap/>
            <w:vAlign w:val="center"/>
            <w:hideMark/>
          </w:tcPr>
          <w:p w14:paraId="61696521" w14:textId="5A07B0C6" w:rsidR="00987732" w:rsidRPr="00DD7F01" w:rsidRDefault="00987732" w:rsidP="00987732">
            <w:pPr>
              <w:jc w:val="center"/>
              <w:rPr>
                <w:color w:val="000000"/>
                <w:sz w:val="17"/>
                <w:szCs w:val="17"/>
              </w:rPr>
            </w:pPr>
            <w:r w:rsidRPr="00DD7F01">
              <w:rPr>
                <w:color w:val="000000"/>
                <w:sz w:val="17"/>
                <w:szCs w:val="17"/>
              </w:rPr>
              <w:t>4 520</w:t>
            </w:r>
          </w:p>
        </w:tc>
        <w:tc>
          <w:tcPr>
            <w:tcW w:w="1134" w:type="dxa"/>
            <w:shd w:val="clear" w:color="auto" w:fill="auto"/>
            <w:noWrap/>
            <w:vAlign w:val="center"/>
            <w:hideMark/>
          </w:tcPr>
          <w:p w14:paraId="23599AE0" w14:textId="7708F016" w:rsidR="00987732" w:rsidRPr="00DD7F01" w:rsidRDefault="00987732" w:rsidP="00987732">
            <w:pPr>
              <w:jc w:val="center"/>
              <w:rPr>
                <w:color w:val="000000"/>
                <w:sz w:val="17"/>
                <w:szCs w:val="17"/>
              </w:rPr>
            </w:pPr>
            <w:r w:rsidRPr="00DD7F01">
              <w:rPr>
                <w:color w:val="000000"/>
                <w:sz w:val="17"/>
                <w:szCs w:val="17"/>
              </w:rPr>
              <w:t>1 440 737</w:t>
            </w:r>
          </w:p>
        </w:tc>
        <w:tc>
          <w:tcPr>
            <w:tcW w:w="993" w:type="dxa"/>
            <w:shd w:val="clear" w:color="auto" w:fill="auto"/>
            <w:noWrap/>
            <w:vAlign w:val="center"/>
            <w:hideMark/>
          </w:tcPr>
          <w:p w14:paraId="3F974ED4" w14:textId="012670D0" w:rsidR="00987732" w:rsidRPr="00DD7F01" w:rsidRDefault="00987732" w:rsidP="00987732">
            <w:pPr>
              <w:jc w:val="center"/>
              <w:rPr>
                <w:color w:val="000000"/>
                <w:sz w:val="17"/>
                <w:szCs w:val="17"/>
              </w:rPr>
            </w:pPr>
            <w:r w:rsidRPr="00DD7F01">
              <w:rPr>
                <w:color w:val="000000"/>
                <w:sz w:val="17"/>
                <w:szCs w:val="17"/>
              </w:rPr>
              <w:t>1 376 552</w:t>
            </w:r>
          </w:p>
        </w:tc>
        <w:tc>
          <w:tcPr>
            <w:tcW w:w="992" w:type="dxa"/>
            <w:shd w:val="clear" w:color="000000" w:fill="FFFFFF"/>
            <w:noWrap/>
            <w:vAlign w:val="center"/>
            <w:hideMark/>
          </w:tcPr>
          <w:p w14:paraId="2AB7F17C" w14:textId="55F338ED" w:rsidR="00987732" w:rsidRPr="00DD7F01" w:rsidRDefault="00987732" w:rsidP="00987732">
            <w:pPr>
              <w:jc w:val="center"/>
              <w:rPr>
                <w:color w:val="000000"/>
                <w:sz w:val="17"/>
                <w:szCs w:val="17"/>
              </w:rPr>
            </w:pPr>
            <w:r w:rsidRPr="00DD7F01">
              <w:rPr>
                <w:color w:val="000000"/>
                <w:sz w:val="17"/>
                <w:szCs w:val="17"/>
              </w:rPr>
              <w:t>18 207</w:t>
            </w:r>
          </w:p>
        </w:tc>
        <w:tc>
          <w:tcPr>
            <w:tcW w:w="1134" w:type="dxa"/>
            <w:shd w:val="clear" w:color="000000" w:fill="FFFFFF"/>
            <w:noWrap/>
            <w:vAlign w:val="center"/>
            <w:hideMark/>
          </w:tcPr>
          <w:p w14:paraId="6DB7ED0C" w14:textId="7CEB34D9" w:rsidR="00987732" w:rsidRPr="00DD7F01" w:rsidRDefault="00987732" w:rsidP="00987732">
            <w:pPr>
              <w:jc w:val="center"/>
              <w:rPr>
                <w:color w:val="000000"/>
                <w:sz w:val="17"/>
                <w:szCs w:val="17"/>
              </w:rPr>
            </w:pPr>
            <w:r w:rsidRPr="00DD7F01">
              <w:rPr>
                <w:color w:val="000000"/>
                <w:sz w:val="17"/>
                <w:szCs w:val="17"/>
              </w:rPr>
              <w:t>4 517</w:t>
            </w:r>
          </w:p>
        </w:tc>
        <w:tc>
          <w:tcPr>
            <w:tcW w:w="992" w:type="dxa"/>
            <w:shd w:val="clear" w:color="000000" w:fill="FFFFFF"/>
            <w:noWrap/>
            <w:vAlign w:val="center"/>
            <w:hideMark/>
          </w:tcPr>
          <w:p w14:paraId="440DDEBE" w14:textId="43178800" w:rsidR="00987732" w:rsidRPr="00DD7F01" w:rsidRDefault="00987732" w:rsidP="00987732">
            <w:pPr>
              <w:jc w:val="center"/>
              <w:rPr>
                <w:color w:val="000000"/>
                <w:sz w:val="17"/>
                <w:szCs w:val="17"/>
              </w:rPr>
            </w:pPr>
            <w:r w:rsidRPr="00DD7F01">
              <w:rPr>
                <w:color w:val="000000"/>
                <w:sz w:val="17"/>
                <w:szCs w:val="17"/>
              </w:rPr>
              <w:t>1 399 276</w:t>
            </w:r>
          </w:p>
        </w:tc>
        <w:tc>
          <w:tcPr>
            <w:tcW w:w="709" w:type="dxa"/>
            <w:shd w:val="clear" w:color="auto" w:fill="auto"/>
            <w:noWrap/>
            <w:vAlign w:val="center"/>
            <w:hideMark/>
          </w:tcPr>
          <w:p w14:paraId="632702C0" w14:textId="77777777" w:rsidR="00987732" w:rsidRPr="00DD7F01" w:rsidRDefault="00987732" w:rsidP="00987732">
            <w:pPr>
              <w:jc w:val="right"/>
              <w:rPr>
                <w:color w:val="000000"/>
                <w:sz w:val="17"/>
                <w:szCs w:val="17"/>
              </w:rPr>
            </w:pPr>
            <w:r w:rsidRPr="00DD7F01">
              <w:rPr>
                <w:color w:val="000000"/>
                <w:sz w:val="17"/>
                <w:szCs w:val="17"/>
              </w:rPr>
              <w:t>97,1%</w:t>
            </w:r>
          </w:p>
        </w:tc>
      </w:tr>
      <w:tr w:rsidR="00987732" w:rsidRPr="00DD7F01" w14:paraId="5D588169" w14:textId="77777777" w:rsidTr="00814806">
        <w:trPr>
          <w:trHeight w:val="1035"/>
        </w:trPr>
        <w:tc>
          <w:tcPr>
            <w:tcW w:w="1413" w:type="dxa"/>
            <w:shd w:val="clear" w:color="auto" w:fill="auto"/>
            <w:vAlign w:val="center"/>
            <w:hideMark/>
          </w:tcPr>
          <w:p w14:paraId="4F5AB4F6" w14:textId="77777777" w:rsidR="00987732" w:rsidRPr="00DD7F01" w:rsidRDefault="00987732" w:rsidP="00987732">
            <w:pPr>
              <w:rPr>
                <w:sz w:val="17"/>
                <w:szCs w:val="17"/>
              </w:rPr>
            </w:pPr>
            <w:r w:rsidRPr="00DD7F01">
              <w:rPr>
                <w:sz w:val="17"/>
                <w:szCs w:val="17"/>
              </w:rPr>
              <w:t>Narva Linnavalitsuse Rahandusamet sh laenude tagastamine ja intressi tasumine</w:t>
            </w:r>
          </w:p>
        </w:tc>
        <w:tc>
          <w:tcPr>
            <w:tcW w:w="993" w:type="dxa"/>
            <w:shd w:val="clear" w:color="auto" w:fill="auto"/>
            <w:vAlign w:val="center"/>
            <w:hideMark/>
          </w:tcPr>
          <w:p w14:paraId="65DD1AAE" w14:textId="7BC40D2A" w:rsidR="00987732" w:rsidRPr="00DD7F01" w:rsidRDefault="00987732" w:rsidP="00987732">
            <w:pPr>
              <w:jc w:val="center"/>
              <w:rPr>
                <w:sz w:val="17"/>
                <w:szCs w:val="17"/>
              </w:rPr>
            </w:pPr>
            <w:r w:rsidRPr="00DD7F01">
              <w:rPr>
                <w:sz w:val="17"/>
                <w:szCs w:val="17"/>
              </w:rPr>
              <w:t>543 189</w:t>
            </w:r>
          </w:p>
        </w:tc>
        <w:tc>
          <w:tcPr>
            <w:tcW w:w="992" w:type="dxa"/>
            <w:shd w:val="clear" w:color="auto" w:fill="auto"/>
            <w:vAlign w:val="center"/>
            <w:hideMark/>
          </w:tcPr>
          <w:p w14:paraId="6E5572D4" w14:textId="6B59D995" w:rsidR="00987732" w:rsidRPr="00DD7F01" w:rsidRDefault="00987732" w:rsidP="00987732">
            <w:pPr>
              <w:jc w:val="center"/>
              <w:rPr>
                <w:sz w:val="17"/>
                <w:szCs w:val="17"/>
              </w:rPr>
            </w:pPr>
            <w:r w:rsidRPr="00DD7F01">
              <w:rPr>
                <w:sz w:val="17"/>
                <w:szCs w:val="17"/>
              </w:rPr>
              <w:t>277 802</w:t>
            </w:r>
          </w:p>
        </w:tc>
        <w:tc>
          <w:tcPr>
            <w:tcW w:w="992" w:type="dxa"/>
            <w:shd w:val="clear" w:color="auto" w:fill="auto"/>
            <w:vAlign w:val="center"/>
            <w:hideMark/>
          </w:tcPr>
          <w:p w14:paraId="5F232540" w14:textId="366D4A26" w:rsidR="00987732" w:rsidRPr="00DD7F01" w:rsidRDefault="00987732" w:rsidP="00987732">
            <w:pPr>
              <w:jc w:val="center"/>
              <w:rPr>
                <w:sz w:val="17"/>
                <w:szCs w:val="17"/>
              </w:rPr>
            </w:pPr>
            <w:r w:rsidRPr="00DD7F01">
              <w:rPr>
                <w:sz w:val="17"/>
                <w:szCs w:val="17"/>
              </w:rPr>
              <w:t>10 370 914</w:t>
            </w:r>
          </w:p>
        </w:tc>
        <w:tc>
          <w:tcPr>
            <w:tcW w:w="1134" w:type="dxa"/>
            <w:shd w:val="clear" w:color="auto" w:fill="auto"/>
            <w:vAlign w:val="center"/>
            <w:hideMark/>
          </w:tcPr>
          <w:p w14:paraId="6258FA5D" w14:textId="5088408C" w:rsidR="00987732" w:rsidRPr="00DD7F01" w:rsidRDefault="00987732" w:rsidP="00987732">
            <w:pPr>
              <w:jc w:val="center"/>
              <w:rPr>
                <w:sz w:val="17"/>
                <w:szCs w:val="17"/>
              </w:rPr>
            </w:pPr>
            <w:r w:rsidRPr="00DD7F01">
              <w:rPr>
                <w:sz w:val="17"/>
                <w:szCs w:val="17"/>
              </w:rPr>
              <w:t>11 191 905</w:t>
            </w:r>
          </w:p>
        </w:tc>
        <w:tc>
          <w:tcPr>
            <w:tcW w:w="1134" w:type="dxa"/>
            <w:shd w:val="clear" w:color="auto" w:fill="auto"/>
            <w:noWrap/>
            <w:vAlign w:val="center"/>
            <w:hideMark/>
          </w:tcPr>
          <w:p w14:paraId="0A89B421" w14:textId="0F3D9C07" w:rsidR="00987732" w:rsidRPr="00DD7F01" w:rsidRDefault="00987732" w:rsidP="00987732">
            <w:pPr>
              <w:jc w:val="center"/>
              <w:rPr>
                <w:color w:val="000000"/>
                <w:sz w:val="17"/>
                <w:szCs w:val="17"/>
              </w:rPr>
            </w:pPr>
            <w:r w:rsidRPr="00DD7F01">
              <w:rPr>
                <w:color w:val="000000"/>
                <w:sz w:val="17"/>
                <w:szCs w:val="17"/>
              </w:rPr>
              <w:t>543 189</w:t>
            </w:r>
          </w:p>
        </w:tc>
        <w:tc>
          <w:tcPr>
            <w:tcW w:w="1134" w:type="dxa"/>
            <w:shd w:val="clear" w:color="auto" w:fill="auto"/>
            <w:noWrap/>
            <w:vAlign w:val="center"/>
            <w:hideMark/>
          </w:tcPr>
          <w:p w14:paraId="5FD01081" w14:textId="53BE2EF7" w:rsidR="00987732" w:rsidRPr="00DD7F01" w:rsidRDefault="00987732" w:rsidP="00987732">
            <w:pPr>
              <w:jc w:val="center"/>
              <w:rPr>
                <w:color w:val="000000"/>
                <w:sz w:val="17"/>
                <w:szCs w:val="17"/>
              </w:rPr>
            </w:pPr>
            <w:r w:rsidRPr="00DD7F01">
              <w:rPr>
                <w:color w:val="000000"/>
                <w:sz w:val="17"/>
                <w:szCs w:val="17"/>
              </w:rPr>
              <w:t>215 509</w:t>
            </w:r>
          </w:p>
        </w:tc>
        <w:tc>
          <w:tcPr>
            <w:tcW w:w="992" w:type="dxa"/>
            <w:shd w:val="clear" w:color="auto" w:fill="auto"/>
            <w:noWrap/>
            <w:vAlign w:val="center"/>
            <w:hideMark/>
          </w:tcPr>
          <w:p w14:paraId="4C161FBF" w14:textId="60FF2F8D" w:rsidR="00987732" w:rsidRPr="00DD7F01" w:rsidRDefault="00987732" w:rsidP="00987732">
            <w:pPr>
              <w:jc w:val="center"/>
              <w:rPr>
                <w:color w:val="000000"/>
                <w:sz w:val="17"/>
                <w:szCs w:val="17"/>
              </w:rPr>
            </w:pPr>
            <w:r w:rsidRPr="00DD7F01">
              <w:rPr>
                <w:color w:val="000000"/>
                <w:sz w:val="17"/>
                <w:szCs w:val="17"/>
              </w:rPr>
              <w:t>11 764 435</w:t>
            </w:r>
          </w:p>
        </w:tc>
        <w:tc>
          <w:tcPr>
            <w:tcW w:w="1134" w:type="dxa"/>
            <w:shd w:val="clear" w:color="auto" w:fill="auto"/>
            <w:noWrap/>
            <w:vAlign w:val="center"/>
            <w:hideMark/>
          </w:tcPr>
          <w:p w14:paraId="07CCB809" w14:textId="208A4F8E" w:rsidR="00987732" w:rsidRPr="00DD7F01" w:rsidRDefault="00987732" w:rsidP="00987732">
            <w:pPr>
              <w:jc w:val="center"/>
              <w:rPr>
                <w:color w:val="000000"/>
                <w:sz w:val="17"/>
                <w:szCs w:val="17"/>
              </w:rPr>
            </w:pPr>
            <w:r w:rsidRPr="00DD7F01">
              <w:rPr>
                <w:color w:val="000000"/>
                <w:sz w:val="17"/>
                <w:szCs w:val="17"/>
              </w:rPr>
              <w:t>12 523 133</w:t>
            </w:r>
          </w:p>
        </w:tc>
        <w:tc>
          <w:tcPr>
            <w:tcW w:w="993" w:type="dxa"/>
            <w:shd w:val="clear" w:color="000000" w:fill="FFFFFF"/>
            <w:noWrap/>
            <w:vAlign w:val="center"/>
            <w:hideMark/>
          </w:tcPr>
          <w:p w14:paraId="53BCD5FC" w14:textId="591E273D" w:rsidR="00987732" w:rsidRPr="00DD7F01" w:rsidRDefault="00987732" w:rsidP="00987732">
            <w:pPr>
              <w:jc w:val="center"/>
              <w:rPr>
                <w:sz w:val="17"/>
                <w:szCs w:val="17"/>
              </w:rPr>
            </w:pPr>
            <w:r w:rsidRPr="00DD7F01">
              <w:rPr>
                <w:sz w:val="17"/>
                <w:szCs w:val="17"/>
              </w:rPr>
              <w:t>492 313</w:t>
            </w:r>
          </w:p>
        </w:tc>
        <w:tc>
          <w:tcPr>
            <w:tcW w:w="992" w:type="dxa"/>
            <w:shd w:val="clear" w:color="000000" w:fill="FFFFFF"/>
            <w:noWrap/>
            <w:vAlign w:val="center"/>
            <w:hideMark/>
          </w:tcPr>
          <w:p w14:paraId="0E69FE8A" w14:textId="09F0B9C8" w:rsidR="00987732" w:rsidRPr="00DD7F01" w:rsidRDefault="00987732" w:rsidP="00987732">
            <w:pPr>
              <w:jc w:val="center"/>
              <w:rPr>
                <w:color w:val="000000"/>
                <w:sz w:val="17"/>
                <w:szCs w:val="17"/>
              </w:rPr>
            </w:pPr>
            <w:r w:rsidRPr="00DD7F01">
              <w:rPr>
                <w:color w:val="000000"/>
                <w:sz w:val="17"/>
                <w:szCs w:val="17"/>
              </w:rPr>
              <w:t>160 497</w:t>
            </w:r>
          </w:p>
        </w:tc>
        <w:tc>
          <w:tcPr>
            <w:tcW w:w="1134" w:type="dxa"/>
            <w:shd w:val="clear" w:color="000000" w:fill="FFFFFF"/>
            <w:noWrap/>
            <w:vAlign w:val="center"/>
            <w:hideMark/>
          </w:tcPr>
          <w:p w14:paraId="1356AD62" w14:textId="5A384379" w:rsidR="00987732" w:rsidRPr="00DD7F01" w:rsidRDefault="00987732" w:rsidP="00987732">
            <w:pPr>
              <w:jc w:val="center"/>
              <w:rPr>
                <w:color w:val="000000"/>
                <w:sz w:val="17"/>
                <w:szCs w:val="17"/>
              </w:rPr>
            </w:pPr>
            <w:r w:rsidRPr="00DD7F01">
              <w:rPr>
                <w:color w:val="000000"/>
                <w:sz w:val="17"/>
                <w:szCs w:val="17"/>
              </w:rPr>
              <w:t>10 507 834</w:t>
            </w:r>
          </w:p>
        </w:tc>
        <w:tc>
          <w:tcPr>
            <w:tcW w:w="992" w:type="dxa"/>
            <w:shd w:val="clear" w:color="000000" w:fill="FFFFFF"/>
            <w:noWrap/>
            <w:vAlign w:val="center"/>
            <w:hideMark/>
          </w:tcPr>
          <w:p w14:paraId="7F463362" w14:textId="6EEA0465" w:rsidR="00987732" w:rsidRPr="00DD7F01" w:rsidRDefault="00987732" w:rsidP="00987732">
            <w:pPr>
              <w:jc w:val="center"/>
              <w:rPr>
                <w:color w:val="000000"/>
                <w:sz w:val="17"/>
                <w:szCs w:val="17"/>
              </w:rPr>
            </w:pPr>
            <w:r w:rsidRPr="00DD7F01">
              <w:rPr>
                <w:color w:val="000000"/>
                <w:sz w:val="17"/>
                <w:szCs w:val="17"/>
              </w:rPr>
              <w:t>11 160 644</w:t>
            </w:r>
          </w:p>
        </w:tc>
        <w:tc>
          <w:tcPr>
            <w:tcW w:w="709" w:type="dxa"/>
            <w:shd w:val="clear" w:color="auto" w:fill="auto"/>
            <w:noWrap/>
            <w:vAlign w:val="center"/>
            <w:hideMark/>
          </w:tcPr>
          <w:p w14:paraId="432E2BF0" w14:textId="77777777" w:rsidR="00987732" w:rsidRPr="00DD7F01" w:rsidRDefault="00987732" w:rsidP="00987732">
            <w:pPr>
              <w:jc w:val="right"/>
              <w:rPr>
                <w:color w:val="000000"/>
                <w:sz w:val="17"/>
                <w:szCs w:val="17"/>
              </w:rPr>
            </w:pPr>
            <w:r w:rsidRPr="00DD7F01">
              <w:rPr>
                <w:color w:val="000000"/>
                <w:sz w:val="17"/>
                <w:szCs w:val="17"/>
              </w:rPr>
              <w:t>89,1%</w:t>
            </w:r>
          </w:p>
        </w:tc>
      </w:tr>
      <w:tr w:rsidR="00987732" w:rsidRPr="00DD7F01" w14:paraId="5B9EEEFD" w14:textId="77777777" w:rsidTr="00814806">
        <w:trPr>
          <w:trHeight w:val="690"/>
        </w:trPr>
        <w:tc>
          <w:tcPr>
            <w:tcW w:w="1413" w:type="dxa"/>
            <w:shd w:val="clear" w:color="auto" w:fill="auto"/>
            <w:vAlign w:val="center"/>
            <w:hideMark/>
          </w:tcPr>
          <w:p w14:paraId="27697037" w14:textId="77777777" w:rsidR="00987732" w:rsidRPr="00DD7F01" w:rsidRDefault="00987732" w:rsidP="00987732">
            <w:pPr>
              <w:rPr>
                <w:sz w:val="17"/>
                <w:szCs w:val="17"/>
              </w:rPr>
            </w:pPr>
            <w:r w:rsidRPr="00DD7F01">
              <w:rPr>
                <w:sz w:val="17"/>
                <w:szCs w:val="17"/>
              </w:rPr>
              <w:t xml:space="preserve"> Narva Linnavalitsuse  Arhitektuuri- ja Linnaplaneerimise Amet</w:t>
            </w:r>
          </w:p>
        </w:tc>
        <w:tc>
          <w:tcPr>
            <w:tcW w:w="993" w:type="dxa"/>
            <w:shd w:val="clear" w:color="auto" w:fill="auto"/>
            <w:vAlign w:val="center"/>
            <w:hideMark/>
          </w:tcPr>
          <w:p w14:paraId="1302A402" w14:textId="1FA4FEAC" w:rsidR="00987732" w:rsidRPr="00DD7F01" w:rsidRDefault="00987732" w:rsidP="00987732">
            <w:pPr>
              <w:jc w:val="center"/>
              <w:rPr>
                <w:sz w:val="17"/>
                <w:szCs w:val="17"/>
              </w:rPr>
            </w:pPr>
            <w:r w:rsidRPr="00DD7F01">
              <w:rPr>
                <w:sz w:val="17"/>
                <w:szCs w:val="17"/>
              </w:rPr>
              <w:t>646 955</w:t>
            </w:r>
          </w:p>
        </w:tc>
        <w:tc>
          <w:tcPr>
            <w:tcW w:w="992" w:type="dxa"/>
            <w:shd w:val="clear" w:color="auto" w:fill="auto"/>
            <w:vAlign w:val="center"/>
            <w:hideMark/>
          </w:tcPr>
          <w:p w14:paraId="675A92C7" w14:textId="58C88B50" w:rsidR="00987732" w:rsidRPr="00DD7F01" w:rsidRDefault="00987732" w:rsidP="00987732">
            <w:pPr>
              <w:jc w:val="center"/>
              <w:rPr>
                <w:sz w:val="17"/>
                <w:szCs w:val="17"/>
              </w:rPr>
            </w:pPr>
            <w:r w:rsidRPr="00DD7F01">
              <w:rPr>
                <w:sz w:val="17"/>
                <w:szCs w:val="17"/>
              </w:rPr>
              <w:t>171 826</w:t>
            </w:r>
          </w:p>
        </w:tc>
        <w:tc>
          <w:tcPr>
            <w:tcW w:w="992" w:type="dxa"/>
            <w:shd w:val="clear" w:color="auto" w:fill="auto"/>
            <w:vAlign w:val="center"/>
            <w:hideMark/>
          </w:tcPr>
          <w:p w14:paraId="18BDC306" w14:textId="20956557" w:rsidR="00987732" w:rsidRPr="00DD7F01" w:rsidRDefault="00987732" w:rsidP="00987732">
            <w:pPr>
              <w:jc w:val="center"/>
              <w:rPr>
                <w:sz w:val="17"/>
                <w:szCs w:val="17"/>
              </w:rPr>
            </w:pPr>
          </w:p>
        </w:tc>
        <w:tc>
          <w:tcPr>
            <w:tcW w:w="1134" w:type="dxa"/>
            <w:shd w:val="clear" w:color="auto" w:fill="auto"/>
            <w:vAlign w:val="center"/>
            <w:hideMark/>
          </w:tcPr>
          <w:p w14:paraId="42EF71C8" w14:textId="0282BFBA" w:rsidR="00987732" w:rsidRPr="00DD7F01" w:rsidRDefault="00987732" w:rsidP="00987732">
            <w:pPr>
              <w:jc w:val="center"/>
              <w:rPr>
                <w:sz w:val="17"/>
                <w:szCs w:val="17"/>
              </w:rPr>
            </w:pPr>
            <w:r w:rsidRPr="00DD7F01">
              <w:rPr>
                <w:sz w:val="17"/>
                <w:szCs w:val="17"/>
              </w:rPr>
              <w:t>818 781</w:t>
            </w:r>
          </w:p>
        </w:tc>
        <w:tc>
          <w:tcPr>
            <w:tcW w:w="1134" w:type="dxa"/>
            <w:shd w:val="clear" w:color="auto" w:fill="auto"/>
            <w:noWrap/>
            <w:vAlign w:val="center"/>
            <w:hideMark/>
          </w:tcPr>
          <w:p w14:paraId="76ECCCC3" w14:textId="7D9CAF4D" w:rsidR="00987732" w:rsidRPr="00DD7F01" w:rsidRDefault="00987732" w:rsidP="00987732">
            <w:pPr>
              <w:jc w:val="center"/>
              <w:rPr>
                <w:color w:val="000000"/>
                <w:sz w:val="17"/>
                <w:szCs w:val="17"/>
              </w:rPr>
            </w:pPr>
            <w:r w:rsidRPr="00DD7F01">
              <w:rPr>
                <w:color w:val="000000"/>
                <w:sz w:val="17"/>
                <w:szCs w:val="17"/>
              </w:rPr>
              <w:t>664 085</w:t>
            </w:r>
          </w:p>
        </w:tc>
        <w:tc>
          <w:tcPr>
            <w:tcW w:w="1134" w:type="dxa"/>
            <w:shd w:val="clear" w:color="auto" w:fill="auto"/>
            <w:noWrap/>
            <w:vAlign w:val="center"/>
            <w:hideMark/>
          </w:tcPr>
          <w:p w14:paraId="75783D23" w14:textId="735C33FE" w:rsidR="00987732" w:rsidRPr="00DD7F01" w:rsidRDefault="00987732" w:rsidP="00987732">
            <w:pPr>
              <w:jc w:val="center"/>
              <w:rPr>
                <w:color w:val="000000"/>
                <w:sz w:val="17"/>
                <w:szCs w:val="17"/>
              </w:rPr>
            </w:pPr>
            <w:r w:rsidRPr="00DD7F01">
              <w:rPr>
                <w:color w:val="000000"/>
                <w:sz w:val="17"/>
                <w:szCs w:val="17"/>
              </w:rPr>
              <w:t>182 590</w:t>
            </w:r>
          </w:p>
        </w:tc>
        <w:tc>
          <w:tcPr>
            <w:tcW w:w="992" w:type="dxa"/>
            <w:shd w:val="clear" w:color="auto" w:fill="auto"/>
            <w:noWrap/>
            <w:vAlign w:val="center"/>
            <w:hideMark/>
          </w:tcPr>
          <w:p w14:paraId="20CE61ED" w14:textId="1DAEAD1F" w:rsidR="00987732" w:rsidRPr="00DD7F01" w:rsidRDefault="00987732" w:rsidP="00987732">
            <w:pPr>
              <w:jc w:val="center"/>
              <w:rPr>
                <w:color w:val="000000"/>
                <w:sz w:val="17"/>
                <w:szCs w:val="17"/>
              </w:rPr>
            </w:pPr>
          </w:p>
        </w:tc>
        <w:tc>
          <w:tcPr>
            <w:tcW w:w="1134" w:type="dxa"/>
            <w:shd w:val="clear" w:color="auto" w:fill="auto"/>
            <w:noWrap/>
            <w:vAlign w:val="center"/>
            <w:hideMark/>
          </w:tcPr>
          <w:p w14:paraId="288F7E77" w14:textId="72BD3896" w:rsidR="00987732" w:rsidRPr="00DD7F01" w:rsidRDefault="00987732" w:rsidP="00987732">
            <w:pPr>
              <w:jc w:val="center"/>
              <w:rPr>
                <w:color w:val="000000"/>
                <w:sz w:val="17"/>
                <w:szCs w:val="17"/>
              </w:rPr>
            </w:pPr>
            <w:r w:rsidRPr="00DD7F01">
              <w:rPr>
                <w:color w:val="000000"/>
                <w:sz w:val="17"/>
                <w:szCs w:val="17"/>
              </w:rPr>
              <w:t>846 675</w:t>
            </w:r>
          </w:p>
        </w:tc>
        <w:tc>
          <w:tcPr>
            <w:tcW w:w="993" w:type="dxa"/>
            <w:shd w:val="clear" w:color="000000" w:fill="FFFFFF"/>
            <w:noWrap/>
            <w:vAlign w:val="center"/>
            <w:hideMark/>
          </w:tcPr>
          <w:p w14:paraId="23F36C01" w14:textId="75EB7A8B" w:rsidR="00987732" w:rsidRPr="00DD7F01" w:rsidRDefault="00987732" w:rsidP="00987732">
            <w:pPr>
              <w:jc w:val="center"/>
              <w:rPr>
                <w:color w:val="000000"/>
                <w:sz w:val="17"/>
                <w:szCs w:val="17"/>
              </w:rPr>
            </w:pPr>
            <w:r w:rsidRPr="00DD7F01">
              <w:rPr>
                <w:color w:val="000000"/>
                <w:sz w:val="17"/>
                <w:szCs w:val="17"/>
              </w:rPr>
              <w:t>558 703</w:t>
            </w:r>
          </w:p>
        </w:tc>
        <w:tc>
          <w:tcPr>
            <w:tcW w:w="992" w:type="dxa"/>
            <w:shd w:val="clear" w:color="000000" w:fill="FFFFFF"/>
            <w:noWrap/>
            <w:vAlign w:val="center"/>
            <w:hideMark/>
          </w:tcPr>
          <w:p w14:paraId="4C8334DC" w14:textId="6DA577D0" w:rsidR="00987732" w:rsidRPr="00DD7F01" w:rsidRDefault="00987732" w:rsidP="00987732">
            <w:pPr>
              <w:jc w:val="center"/>
              <w:rPr>
                <w:color w:val="000000"/>
                <w:sz w:val="17"/>
                <w:szCs w:val="17"/>
              </w:rPr>
            </w:pPr>
            <w:r w:rsidRPr="00DD7F01">
              <w:rPr>
                <w:color w:val="000000"/>
                <w:sz w:val="17"/>
                <w:szCs w:val="17"/>
              </w:rPr>
              <w:t>10 764</w:t>
            </w:r>
          </w:p>
        </w:tc>
        <w:tc>
          <w:tcPr>
            <w:tcW w:w="1134" w:type="dxa"/>
            <w:shd w:val="clear" w:color="000000" w:fill="FFFFFF"/>
            <w:noWrap/>
            <w:vAlign w:val="center"/>
            <w:hideMark/>
          </w:tcPr>
          <w:p w14:paraId="608FB53C" w14:textId="7FF25FCB" w:rsidR="00987732" w:rsidRPr="00DD7F01" w:rsidRDefault="00987732" w:rsidP="00987732">
            <w:pPr>
              <w:jc w:val="center"/>
              <w:rPr>
                <w:color w:val="000000"/>
                <w:sz w:val="17"/>
                <w:szCs w:val="17"/>
              </w:rPr>
            </w:pPr>
          </w:p>
        </w:tc>
        <w:tc>
          <w:tcPr>
            <w:tcW w:w="992" w:type="dxa"/>
            <w:shd w:val="clear" w:color="000000" w:fill="FFFFFF"/>
            <w:noWrap/>
            <w:vAlign w:val="center"/>
            <w:hideMark/>
          </w:tcPr>
          <w:p w14:paraId="0428AC6C" w14:textId="31B338C0" w:rsidR="00987732" w:rsidRPr="00DD7F01" w:rsidRDefault="00987732" w:rsidP="00987732">
            <w:pPr>
              <w:jc w:val="center"/>
              <w:rPr>
                <w:color w:val="000000"/>
                <w:sz w:val="17"/>
                <w:szCs w:val="17"/>
              </w:rPr>
            </w:pPr>
            <w:r w:rsidRPr="00DD7F01">
              <w:rPr>
                <w:color w:val="000000"/>
                <w:sz w:val="17"/>
                <w:szCs w:val="17"/>
              </w:rPr>
              <w:t>569 467</w:t>
            </w:r>
          </w:p>
        </w:tc>
        <w:tc>
          <w:tcPr>
            <w:tcW w:w="709" w:type="dxa"/>
            <w:shd w:val="clear" w:color="auto" w:fill="auto"/>
            <w:noWrap/>
            <w:vAlign w:val="center"/>
            <w:hideMark/>
          </w:tcPr>
          <w:p w14:paraId="276B54BF" w14:textId="77777777" w:rsidR="00987732" w:rsidRPr="00DD7F01" w:rsidRDefault="00987732" w:rsidP="00987732">
            <w:pPr>
              <w:jc w:val="right"/>
              <w:rPr>
                <w:color w:val="000000"/>
                <w:sz w:val="17"/>
                <w:szCs w:val="17"/>
              </w:rPr>
            </w:pPr>
            <w:r w:rsidRPr="00DD7F01">
              <w:rPr>
                <w:color w:val="000000"/>
                <w:sz w:val="17"/>
                <w:szCs w:val="17"/>
              </w:rPr>
              <w:t>67,3%</w:t>
            </w:r>
          </w:p>
        </w:tc>
      </w:tr>
      <w:tr w:rsidR="00987732" w:rsidRPr="00DD7F01" w14:paraId="38427470" w14:textId="77777777" w:rsidTr="00814806">
        <w:trPr>
          <w:trHeight w:val="690"/>
        </w:trPr>
        <w:tc>
          <w:tcPr>
            <w:tcW w:w="1413" w:type="dxa"/>
            <w:shd w:val="clear" w:color="auto" w:fill="auto"/>
            <w:vAlign w:val="center"/>
            <w:hideMark/>
          </w:tcPr>
          <w:p w14:paraId="7B434450" w14:textId="77777777" w:rsidR="00987732" w:rsidRPr="00DD7F01" w:rsidRDefault="00987732" w:rsidP="00987732">
            <w:pPr>
              <w:rPr>
                <w:sz w:val="17"/>
                <w:szCs w:val="17"/>
              </w:rPr>
            </w:pPr>
            <w:r w:rsidRPr="00DD7F01">
              <w:rPr>
                <w:sz w:val="17"/>
                <w:szCs w:val="17"/>
              </w:rPr>
              <w:t xml:space="preserve"> Narva Linnavalitsuse Linnamajandusamet</w:t>
            </w:r>
          </w:p>
        </w:tc>
        <w:tc>
          <w:tcPr>
            <w:tcW w:w="993" w:type="dxa"/>
            <w:shd w:val="clear" w:color="auto" w:fill="auto"/>
            <w:vAlign w:val="center"/>
            <w:hideMark/>
          </w:tcPr>
          <w:p w14:paraId="5EA09A2F" w14:textId="48A8CF85" w:rsidR="00987732" w:rsidRPr="00DD7F01" w:rsidRDefault="00987732" w:rsidP="00987732">
            <w:pPr>
              <w:jc w:val="center"/>
              <w:rPr>
                <w:sz w:val="17"/>
                <w:szCs w:val="17"/>
              </w:rPr>
            </w:pPr>
            <w:r w:rsidRPr="00DD7F01">
              <w:rPr>
                <w:sz w:val="17"/>
                <w:szCs w:val="17"/>
              </w:rPr>
              <w:t>8 409 421</w:t>
            </w:r>
          </w:p>
        </w:tc>
        <w:tc>
          <w:tcPr>
            <w:tcW w:w="992" w:type="dxa"/>
            <w:shd w:val="clear" w:color="auto" w:fill="auto"/>
            <w:vAlign w:val="center"/>
            <w:hideMark/>
          </w:tcPr>
          <w:p w14:paraId="5247F748" w14:textId="751F7BA3" w:rsidR="00987732" w:rsidRPr="00DD7F01" w:rsidRDefault="00987732" w:rsidP="00987732">
            <w:pPr>
              <w:jc w:val="center"/>
              <w:rPr>
                <w:sz w:val="17"/>
                <w:szCs w:val="17"/>
              </w:rPr>
            </w:pPr>
            <w:r w:rsidRPr="00DD7F01">
              <w:rPr>
                <w:sz w:val="17"/>
                <w:szCs w:val="17"/>
              </w:rPr>
              <w:t>10 369 269</w:t>
            </w:r>
          </w:p>
        </w:tc>
        <w:tc>
          <w:tcPr>
            <w:tcW w:w="992" w:type="dxa"/>
            <w:shd w:val="clear" w:color="auto" w:fill="auto"/>
            <w:vAlign w:val="center"/>
            <w:hideMark/>
          </w:tcPr>
          <w:p w14:paraId="2DE668D0" w14:textId="53D70736" w:rsidR="00987732" w:rsidRPr="00DD7F01" w:rsidRDefault="00987732" w:rsidP="00987732">
            <w:pPr>
              <w:jc w:val="center"/>
              <w:rPr>
                <w:sz w:val="17"/>
                <w:szCs w:val="17"/>
              </w:rPr>
            </w:pPr>
          </w:p>
        </w:tc>
        <w:tc>
          <w:tcPr>
            <w:tcW w:w="1134" w:type="dxa"/>
            <w:shd w:val="clear" w:color="auto" w:fill="auto"/>
            <w:vAlign w:val="center"/>
            <w:hideMark/>
          </w:tcPr>
          <w:p w14:paraId="7B4FBD5D" w14:textId="5CB2CCD4" w:rsidR="00987732" w:rsidRPr="00DD7F01" w:rsidRDefault="00987732" w:rsidP="00987732">
            <w:pPr>
              <w:jc w:val="center"/>
              <w:rPr>
                <w:sz w:val="17"/>
                <w:szCs w:val="17"/>
              </w:rPr>
            </w:pPr>
            <w:r w:rsidRPr="00DD7F01">
              <w:rPr>
                <w:sz w:val="17"/>
                <w:szCs w:val="17"/>
              </w:rPr>
              <w:t>18 778 690</w:t>
            </w:r>
          </w:p>
        </w:tc>
        <w:tc>
          <w:tcPr>
            <w:tcW w:w="1134" w:type="dxa"/>
            <w:shd w:val="clear" w:color="auto" w:fill="auto"/>
            <w:noWrap/>
            <w:vAlign w:val="center"/>
            <w:hideMark/>
          </w:tcPr>
          <w:p w14:paraId="3D2095C4" w14:textId="1679395F" w:rsidR="00987732" w:rsidRPr="00DD7F01" w:rsidRDefault="00987732" w:rsidP="00987732">
            <w:pPr>
              <w:jc w:val="center"/>
              <w:rPr>
                <w:color w:val="000000"/>
                <w:sz w:val="17"/>
                <w:szCs w:val="17"/>
              </w:rPr>
            </w:pPr>
            <w:r w:rsidRPr="00DD7F01">
              <w:rPr>
                <w:color w:val="000000"/>
                <w:sz w:val="17"/>
                <w:szCs w:val="17"/>
              </w:rPr>
              <w:t>9 277 611</w:t>
            </w:r>
          </w:p>
        </w:tc>
        <w:tc>
          <w:tcPr>
            <w:tcW w:w="1134" w:type="dxa"/>
            <w:shd w:val="clear" w:color="auto" w:fill="auto"/>
            <w:noWrap/>
            <w:vAlign w:val="center"/>
            <w:hideMark/>
          </w:tcPr>
          <w:p w14:paraId="261E5925" w14:textId="212AF364" w:rsidR="00987732" w:rsidRPr="00DD7F01" w:rsidRDefault="00987732" w:rsidP="00987732">
            <w:pPr>
              <w:jc w:val="center"/>
              <w:rPr>
                <w:color w:val="000000"/>
                <w:sz w:val="17"/>
                <w:szCs w:val="17"/>
              </w:rPr>
            </w:pPr>
            <w:r w:rsidRPr="00DD7F01">
              <w:rPr>
                <w:color w:val="000000"/>
                <w:sz w:val="17"/>
                <w:szCs w:val="17"/>
              </w:rPr>
              <w:t>15 183 556</w:t>
            </w:r>
          </w:p>
        </w:tc>
        <w:tc>
          <w:tcPr>
            <w:tcW w:w="992" w:type="dxa"/>
            <w:shd w:val="clear" w:color="auto" w:fill="auto"/>
            <w:noWrap/>
            <w:vAlign w:val="center"/>
          </w:tcPr>
          <w:p w14:paraId="754EAB38" w14:textId="51343555" w:rsidR="00987732" w:rsidRPr="00DD7F01" w:rsidRDefault="00987732" w:rsidP="00987732">
            <w:pPr>
              <w:jc w:val="center"/>
              <w:rPr>
                <w:color w:val="000000"/>
                <w:sz w:val="17"/>
                <w:szCs w:val="17"/>
              </w:rPr>
            </w:pPr>
          </w:p>
        </w:tc>
        <w:tc>
          <w:tcPr>
            <w:tcW w:w="1134" w:type="dxa"/>
            <w:shd w:val="clear" w:color="auto" w:fill="auto"/>
            <w:noWrap/>
            <w:vAlign w:val="center"/>
            <w:hideMark/>
          </w:tcPr>
          <w:p w14:paraId="660B67D2" w14:textId="0CBB78D6" w:rsidR="00987732" w:rsidRPr="00DD7F01" w:rsidRDefault="00987732" w:rsidP="00987732">
            <w:pPr>
              <w:jc w:val="center"/>
              <w:rPr>
                <w:color w:val="000000"/>
                <w:sz w:val="17"/>
                <w:szCs w:val="17"/>
              </w:rPr>
            </w:pPr>
            <w:r w:rsidRPr="00DD7F01">
              <w:rPr>
                <w:color w:val="000000"/>
                <w:sz w:val="17"/>
                <w:szCs w:val="17"/>
              </w:rPr>
              <w:t>24 461 167</w:t>
            </w:r>
          </w:p>
        </w:tc>
        <w:tc>
          <w:tcPr>
            <w:tcW w:w="993" w:type="dxa"/>
            <w:shd w:val="clear" w:color="000000" w:fill="FFFFFF"/>
            <w:noWrap/>
            <w:vAlign w:val="center"/>
            <w:hideMark/>
          </w:tcPr>
          <w:p w14:paraId="5E9AD375" w14:textId="4383DDB1" w:rsidR="00987732" w:rsidRPr="00DD7F01" w:rsidRDefault="00987732" w:rsidP="00987732">
            <w:pPr>
              <w:jc w:val="center"/>
              <w:rPr>
                <w:color w:val="000000"/>
                <w:sz w:val="17"/>
                <w:szCs w:val="17"/>
              </w:rPr>
            </w:pPr>
            <w:r w:rsidRPr="00DD7F01">
              <w:rPr>
                <w:color w:val="000000"/>
                <w:sz w:val="17"/>
                <w:szCs w:val="17"/>
              </w:rPr>
              <w:t>8 442 724</w:t>
            </w:r>
          </w:p>
        </w:tc>
        <w:tc>
          <w:tcPr>
            <w:tcW w:w="992" w:type="dxa"/>
            <w:shd w:val="clear" w:color="000000" w:fill="FFFFFF"/>
            <w:noWrap/>
            <w:vAlign w:val="center"/>
            <w:hideMark/>
          </w:tcPr>
          <w:p w14:paraId="74AF061E" w14:textId="12B5E035" w:rsidR="00987732" w:rsidRPr="00DD7F01" w:rsidRDefault="00987732" w:rsidP="00987732">
            <w:pPr>
              <w:jc w:val="center"/>
              <w:rPr>
                <w:color w:val="000000"/>
                <w:sz w:val="17"/>
                <w:szCs w:val="17"/>
              </w:rPr>
            </w:pPr>
            <w:r w:rsidRPr="00DD7F01">
              <w:rPr>
                <w:color w:val="000000"/>
                <w:sz w:val="17"/>
                <w:szCs w:val="17"/>
              </w:rPr>
              <w:t>9 502 141</w:t>
            </w:r>
          </w:p>
        </w:tc>
        <w:tc>
          <w:tcPr>
            <w:tcW w:w="1134" w:type="dxa"/>
            <w:shd w:val="clear" w:color="000000" w:fill="FFFFFF"/>
            <w:noWrap/>
            <w:vAlign w:val="center"/>
            <w:hideMark/>
          </w:tcPr>
          <w:p w14:paraId="798AAC33" w14:textId="666708D9" w:rsidR="00987732" w:rsidRPr="00DD7F01" w:rsidRDefault="00987732" w:rsidP="00987732">
            <w:pPr>
              <w:jc w:val="center"/>
              <w:rPr>
                <w:color w:val="000000"/>
                <w:sz w:val="17"/>
                <w:szCs w:val="17"/>
              </w:rPr>
            </w:pPr>
          </w:p>
        </w:tc>
        <w:tc>
          <w:tcPr>
            <w:tcW w:w="992" w:type="dxa"/>
            <w:shd w:val="clear" w:color="000000" w:fill="FFFFFF"/>
            <w:noWrap/>
            <w:vAlign w:val="center"/>
            <w:hideMark/>
          </w:tcPr>
          <w:p w14:paraId="57FD11BE" w14:textId="2ADB12B0" w:rsidR="00987732" w:rsidRPr="00DD7F01" w:rsidRDefault="00987732" w:rsidP="00987732">
            <w:pPr>
              <w:jc w:val="center"/>
              <w:rPr>
                <w:color w:val="000000"/>
                <w:sz w:val="17"/>
                <w:szCs w:val="17"/>
              </w:rPr>
            </w:pPr>
            <w:r w:rsidRPr="00DD7F01">
              <w:rPr>
                <w:color w:val="000000"/>
                <w:sz w:val="17"/>
                <w:szCs w:val="17"/>
              </w:rPr>
              <w:t>17 944 865</w:t>
            </w:r>
          </w:p>
        </w:tc>
        <w:tc>
          <w:tcPr>
            <w:tcW w:w="709" w:type="dxa"/>
            <w:shd w:val="clear" w:color="auto" w:fill="auto"/>
            <w:noWrap/>
            <w:vAlign w:val="center"/>
            <w:hideMark/>
          </w:tcPr>
          <w:p w14:paraId="229E918C" w14:textId="77777777" w:rsidR="00987732" w:rsidRPr="00DD7F01" w:rsidRDefault="00987732" w:rsidP="00987732">
            <w:pPr>
              <w:jc w:val="right"/>
              <w:rPr>
                <w:color w:val="000000"/>
                <w:sz w:val="17"/>
                <w:szCs w:val="17"/>
              </w:rPr>
            </w:pPr>
            <w:r w:rsidRPr="00DD7F01">
              <w:rPr>
                <w:color w:val="000000"/>
                <w:sz w:val="17"/>
                <w:szCs w:val="17"/>
              </w:rPr>
              <w:t>73,4%</w:t>
            </w:r>
          </w:p>
        </w:tc>
      </w:tr>
      <w:tr w:rsidR="00987732" w:rsidRPr="00DD7F01" w14:paraId="7852CDAB" w14:textId="77777777" w:rsidTr="00814806">
        <w:trPr>
          <w:trHeight w:val="840"/>
        </w:trPr>
        <w:tc>
          <w:tcPr>
            <w:tcW w:w="1413" w:type="dxa"/>
            <w:shd w:val="clear" w:color="auto" w:fill="auto"/>
            <w:vAlign w:val="center"/>
            <w:hideMark/>
          </w:tcPr>
          <w:p w14:paraId="6879B896" w14:textId="77777777" w:rsidR="00987732" w:rsidRPr="00DD7F01" w:rsidRDefault="00987732" w:rsidP="00987732">
            <w:pPr>
              <w:rPr>
                <w:sz w:val="17"/>
                <w:szCs w:val="17"/>
              </w:rPr>
            </w:pPr>
            <w:r w:rsidRPr="00DD7F01">
              <w:rPr>
                <w:sz w:val="17"/>
                <w:szCs w:val="17"/>
              </w:rPr>
              <w:t>Narva Linna Arenduse ja Ökonoomika Amet</w:t>
            </w:r>
          </w:p>
        </w:tc>
        <w:tc>
          <w:tcPr>
            <w:tcW w:w="993" w:type="dxa"/>
            <w:shd w:val="clear" w:color="auto" w:fill="auto"/>
            <w:vAlign w:val="center"/>
            <w:hideMark/>
          </w:tcPr>
          <w:p w14:paraId="20AB52C6" w14:textId="0D630A66" w:rsidR="00987732" w:rsidRPr="00DD7F01" w:rsidRDefault="00987732" w:rsidP="00987732">
            <w:pPr>
              <w:jc w:val="center"/>
              <w:rPr>
                <w:sz w:val="17"/>
                <w:szCs w:val="17"/>
              </w:rPr>
            </w:pPr>
            <w:r w:rsidRPr="00DD7F01">
              <w:rPr>
                <w:sz w:val="17"/>
                <w:szCs w:val="17"/>
              </w:rPr>
              <w:t>1 395 632</w:t>
            </w:r>
          </w:p>
        </w:tc>
        <w:tc>
          <w:tcPr>
            <w:tcW w:w="992" w:type="dxa"/>
            <w:shd w:val="clear" w:color="auto" w:fill="auto"/>
            <w:vAlign w:val="center"/>
            <w:hideMark/>
          </w:tcPr>
          <w:p w14:paraId="67932834" w14:textId="35623BDA" w:rsidR="00987732" w:rsidRPr="00DD7F01" w:rsidRDefault="00987732" w:rsidP="00987732">
            <w:pPr>
              <w:jc w:val="center"/>
              <w:rPr>
                <w:sz w:val="17"/>
                <w:szCs w:val="17"/>
              </w:rPr>
            </w:pPr>
            <w:r w:rsidRPr="00DD7F01">
              <w:rPr>
                <w:sz w:val="17"/>
                <w:szCs w:val="17"/>
              </w:rPr>
              <w:t>14 861 319</w:t>
            </w:r>
          </w:p>
        </w:tc>
        <w:tc>
          <w:tcPr>
            <w:tcW w:w="992" w:type="dxa"/>
            <w:shd w:val="clear" w:color="auto" w:fill="auto"/>
            <w:vAlign w:val="center"/>
            <w:hideMark/>
          </w:tcPr>
          <w:p w14:paraId="137A4E86" w14:textId="149EE8F3" w:rsidR="00987732" w:rsidRPr="00DD7F01" w:rsidRDefault="00987732" w:rsidP="00987732">
            <w:pPr>
              <w:jc w:val="center"/>
              <w:rPr>
                <w:sz w:val="17"/>
                <w:szCs w:val="17"/>
              </w:rPr>
            </w:pPr>
          </w:p>
        </w:tc>
        <w:tc>
          <w:tcPr>
            <w:tcW w:w="1134" w:type="dxa"/>
            <w:shd w:val="clear" w:color="auto" w:fill="auto"/>
            <w:vAlign w:val="center"/>
            <w:hideMark/>
          </w:tcPr>
          <w:p w14:paraId="56233947" w14:textId="5FCE951F" w:rsidR="00987732" w:rsidRPr="00DD7F01" w:rsidRDefault="00987732" w:rsidP="00987732">
            <w:pPr>
              <w:jc w:val="center"/>
              <w:rPr>
                <w:sz w:val="17"/>
                <w:szCs w:val="17"/>
              </w:rPr>
            </w:pPr>
            <w:r w:rsidRPr="00DD7F01">
              <w:rPr>
                <w:sz w:val="17"/>
                <w:szCs w:val="17"/>
              </w:rPr>
              <w:t>16 256 951</w:t>
            </w:r>
          </w:p>
        </w:tc>
        <w:tc>
          <w:tcPr>
            <w:tcW w:w="1134" w:type="dxa"/>
            <w:shd w:val="clear" w:color="auto" w:fill="auto"/>
            <w:noWrap/>
            <w:vAlign w:val="center"/>
            <w:hideMark/>
          </w:tcPr>
          <w:p w14:paraId="20594764" w14:textId="72ECA66E" w:rsidR="00987732" w:rsidRPr="00DD7F01" w:rsidRDefault="00987732" w:rsidP="00987732">
            <w:pPr>
              <w:jc w:val="center"/>
              <w:rPr>
                <w:color w:val="000000"/>
                <w:sz w:val="17"/>
                <w:szCs w:val="17"/>
              </w:rPr>
            </w:pPr>
            <w:r w:rsidRPr="00DD7F01">
              <w:rPr>
                <w:color w:val="000000"/>
                <w:sz w:val="17"/>
                <w:szCs w:val="17"/>
              </w:rPr>
              <w:t>1 546 159</w:t>
            </w:r>
          </w:p>
        </w:tc>
        <w:tc>
          <w:tcPr>
            <w:tcW w:w="1134" w:type="dxa"/>
            <w:shd w:val="clear" w:color="auto" w:fill="auto"/>
            <w:noWrap/>
            <w:vAlign w:val="center"/>
            <w:hideMark/>
          </w:tcPr>
          <w:p w14:paraId="1C147EB4" w14:textId="224E166B" w:rsidR="00987732" w:rsidRPr="00DD7F01" w:rsidRDefault="00987732" w:rsidP="00987732">
            <w:pPr>
              <w:jc w:val="center"/>
              <w:rPr>
                <w:color w:val="000000"/>
                <w:sz w:val="17"/>
                <w:szCs w:val="17"/>
              </w:rPr>
            </w:pPr>
            <w:r w:rsidRPr="00DD7F01">
              <w:rPr>
                <w:color w:val="000000"/>
                <w:sz w:val="17"/>
                <w:szCs w:val="17"/>
              </w:rPr>
              <w:t>12 800 319</w:t>
            </w:r>
          </w:p>
        </w:tc>
        <w:tc>
          <w:tcPr>
            <w:tcW w:w="992" w:type="dxa"/>
            <w:shd w:val="clear" w:color="auto" w:fill="auto"/>
            <w:noWrap/>
            <w:vAlign w:val="center"/>
          </w:tcPr>
          <w:p w14:paraId="594D7BC8" w14:textId="5AEEEB1F" w:rsidR="00987732" w:rsidRPr="00DD7F01" w:rsidRDefault="00987732" w:rsidP="00987732">
            <w:pPr>
              <w:jc w:val="center"/>
              <w:rPr>
                <w:color w:val="000000"/>
                <w:sz w:val="17"/>
                <w:szCs w:val="17"/>
              </w:rPr>
            </w:pPr>
          </w:p>
        </w:tc>
        <w:tc>
          <w:tcPr>
            <w:tcW w:w="1134" w:type="dxa"/>
            <w:shd w:val="clear" w:color="auto" w:fill="auto"/>
            <w:noWrap/>
            <w:vAlign w:val="center"/>
            <w:hideMark/>
          </w:tcPr>
          <w:p w14:paraId="0C9290EF" w14:textId="6EB0778F" w:rsidR="00987732" w:rsidRPr="00DD7F01" w:rsidRDefault="00987732" w:rsidP="00987732">
            <w:pPr>
              <w:jc w:val="center"/>
              <w:rPr>
                <w:color w:val="000000"/>
                <w:sz w:val="17"/>
                <w:szCs w:val="17"/>
              </w:rPr>
            </w:pPr>
            <w:r w:rsidRPr="00DD7F01">
              <w:rPr>
                <w:color w:val="000000"/>
                <w:sz w:val="17"/>
                <w:szCs w:val="17"/>
              </w:rPr>
              <w:t>14 346 478</w:t>
            </w:r>
          </w:p>
        </w:tc>
        <w:tc>
          <w:tcPr>
            <w:tcW w:w="993" w:type="dxa"/>
            <w:shd w:val="clear" w:color="000000" w:fill="FFFFFF"/>
            <w:noWrap/>
            <w:vAlign w:val="center"/>
            <w:hideMark/>
          </w:tcPr>
          <w:p w14:paraId="6DCEDC2A" w14:textId="16C4ADAA" w:rsidR="00987732" w:rsidRPr="00DD7F01" w:rsidRDefault="00987732" w:rsidP="00987732">
            <w:pPr>
              <w:jc w:val="center"/>
              <w:rPr>
                <w:color w:val="000000"/>
                <w:sz w:val="17"/>
                <w:szCs w:val="17"/>
              </w:rPr>
            </w:pPr>
            <w:r w:rsidRPr="00DD7F01">
              <w:rPr>
                <w:color w:val="000000"/>
                <w:sz w:val="17"/>
                <w:szCs w:val="17"/>
              </w:rPr>
              <w:t>1 435 195</w:t>
            </w:r>
          </w:p>
        </w:tc>
        <w:tc>
          <w:tcPr>
            <w:tcW w:w="992" w:type="dxa"/>
            <w:shd w:val="clear" w:color="000000" w:fill="FFFFFF"/>
            <w:noWrap/>
            <w:vAlign w:val="center"/>
            <w:hideMark/>
          </w:tcPr>
          <w:p w14:paraId="33E13211" w14:textId="4A56B701" w:rsidR="00987732" w:rsidRPr="00DD7F01" w:rsidRDefault="00987732" w:rsidP="00987732">
            <w:pPr>
              <w:jc w:val="center"/>
              <w:rPr>
                <w:color w:val="000000"/>
                <w:sz w:val="17"/>
                <w:szCs w:val="17"/>
              </w:rPr>
            </w:pPr>
            <w:r w:rsidRPr="00DD7F01">
              <w:rPr>
                <w:color w:val="000000"/>
                <w:sz w:val="17"/>
                <w:szCs w:val="17"/>
              </w:rPr>
              <w:t>4 925 797</w:t>
            </w:r>
          </w:p>
        </w:tc>
        <w:tc>
          <w:tcPr>
            <w:tcW w:w="1134" w:type="dxa"/>
            <w:shd w:val="clear" w:color="000000" w:fill="FFFFFF"/>
            <w:noWrap/>
            <w:vAlign w:val="center"/>
            <w:hideMark/>
          </w:tcPr>
          <w:p w14:paraId="614A84EC" w14:textId="7BB76C83" w:rsidR="00987732" w:rsidRPr="00DD7F01" w:rsidRDefault="00987732" w:rsidP="00987732">
            <w:pPr>
              <w:jc w:val="center"/>
              <w:rPr>
                <w:color w:val="000000"/>
                <w:sz w:val="17"/>
                <w:szCs w:val="17"/>
              </w:rPr>
            </w:pPr>
          </w:p>
        </w:tc>
        <w:tc>
          <w:tcPr>
            <w:tcW w:w="992" w:type="dxa"/>
            <w:shd w:val="clear" w:color="000000" w:fill="FFFFFF"/>
            <w:noWrap/>
            <w:vAlign w:val="center"/>
            <w:hideMark/>
          </w:tcPr>
          <w:p w14:paraId="02DA4E45" w14:textId="70BC9A47" w:rsidR="00987732" w:rsidRPr="00DD7F01" w:rsidRDefault="00987732" w:rsidP="00987732">
            <w:pPr>
              <w:jc w:val="center"/>
              <w:rPr>
                <w:color w:val="000000"/>
                <w:sz w:val="17"/>
                <w:szCs w:val="17"/>
              </w:rPr>
            </w:pPr>
            <w:r w:rsidRPr="00DD7F01">
              <w:rPr>
                <w:color w:val="000000"/>
                <w:sz w:val="17"/>
                <w:szCs w:val="17"/>
              </w:rPr>
              <w:t>6 360 992</w:t>
            </w:r>
          </w:p>
        </w:tc>
        <w:tc>
          <w:tcPr>
            <w:tcW w:w="709" w:type="dxa"/>
            <w:shd w:val="clear" w:color="auto" w:fill="auto"/>
            <w:noWrap/>
            <w:vAlign w:val="center"/>
            <w:hideMark/>
          </w:tcPr>
          <w:p w14:paraId="0BF95C33" w14:textId="77777777" w:rsidR="00987732" w:rsidRPr="00DD7F01" w:rsidRDefault="00987732" w:rsidP="00987732">
            <w:pPr>
              <w:jc w:val="right"/>
              <w:rPr>
                <w:color w:val="000000"/>
                <w:sz w:val="17"/>
                <w:szCs w:val="17"/>
              </w:rPr>
            </w:pPr>
            <w:r w:rsidRPr="00DD7F01">
              <w:rPr>
                <w:color w:val="000000"/>
                <w:sz w:val="17"/>
                <w:szCs w:val="17"/>
              </w:rPr>
              <w:t>44,3%</w:t>
            </w:r>
          </w:p>
        </w:tc>
      </w:tr>
      <w:tr w:rsidR="00987732" w:rsidRPr="00DD7F01" w14:paraId="7A60764B" w14:textId="77777777" w:rsidTr="00814806">
        <w:trPr>
          <w:trHeight w:val="213"/>
        </w:trPr>
        <w:tc>
          <w:tcPr>
            <w:tcW w:w="1413" w:type="dxa"/>
            <w:shd w:val="clear" w:color="auto" w:fill="auto"/>
            <w:vAlign w:val="center"/>
            <w:hideMark/>
          </w:tcPr>
          <w:p w14:paraId="1BA91259" w14:textId="77777777" w:rsidR="00987732" w:rsidRPr="00DD7F01" w:rsidRDefault="00987732" w:rsidP="00987732">
            <w:pPr>
              <w:rPr>
                <w:sz w:val="17"/>
                <w:szCs w:val="17"/>
              </w:rPr>
            </w:pPr>
            <w:r w:rsidRPr="00DD7F01">
              <w:rPr>
                <w:sz w:val="17"/>
                <w:szCs w:val="17"/>
              </w:rPr>
              <w:t xml:space="preserve"> Reservfond</w:t>
            </w:r>
          </w:p>
        </w:tc>
        <w:tc>
          <w:tcPr>
            <w:tcW w:w="993" w:type="dxa"/>
            <w:shd w:val="clear" w:color="auto" w:fill="auto"/>
            <w:vAlign w:val="center"/>
            <w:hideMark/>
          </w:tcPr>
          <w:p w14:paraId="4031A6FD" w14:textId="083ABDFE" w:rsidR="00987732" w:rsidRPr="00DD7F01" w:rsidRDefault="00987732" w:rsidP="00987732">
            <w:pPr>
              <w:jc w:val="center"/>
              <w:rPr>
                <w:sz w:val="17"/>
                <w:szCs w:val="17"/>
              </w:rPr>
            </w:pPr>
            <w:r w:rsidRPr="00DD7F01">
              <w:rPr>
                <w:sz w:val="17"/>
                <w:szCs w:val="17"/>
              </w:rPr>
              <w:t>25 000</w:t>
            </w:r>
          </w:p>
        </w:tc>
        <w:tc>
          <w:tcPr>
            <w:tcW w:w="992" w:type="dxa"/>
            <w:shd w:val="clear" w:color="auto" w:fill="auto"/>
            <w:vAlign w:val="center"/>
            <w:hideMark/>
          </w:tcPr>
          <w:p w14:paraId="4BE01CC3" w14:textId="5097772A" w:rsidR="00987732" w:rsidRPr="00DD7F01" w:rsidRDefault="00987732" w:rsidP="00987732">
            <w:pPr>
              <w:jc w:val="center"/>
              <w:rPr>
                <w:sz w:val="17"/>
                <w:szCs w:val="17"/>
              </w:rPr>
            </w:pPr>
          </w:p>
        </w:tc>
        <w:tc>
          <w:tcPr>
            <w:tcW w:w="992" w:type="dxa"/>
            <w:shd w:val="clear" w:color="auto" w:fill="auto"/>
            <w:vAlign w:val="center"/>
            <w:hideMark/>
          </w:tcPr>
          <w:p w14:paraId="6FBC5169" w14:textId="5DC37870" w:rsidR="00987732" w:rsidRPr="00DD7F01" w:rsidRDefault="00987732" w:rsidP="00987732">
            <w:pPr>
              <w:jc w:val="center"/>
              <w:rPr>
                <w:sz w:val="17"/>
                <w:szCs w:val="17"/>
              </w:rPr>
            </w:pPr>
          </w:p>
        </w:tc>
        <w:tc>
          <w:tcPr>
            <w:tcW w:w="1134" w:type="dxa"/>
            <w:shd w:val="clear" w:color="auto" w:fill="auto"/>
            <w:vAlign w:val="center"/>
            <w:hideMark/>
          </w:tcPr>
          <w:p w14:paraId="268C0A8E" w14:textId="536F02C8" w:rsidR="00987732" w:rsidRPr="00DD7F01" w:rsidRDefault="00987732" w:rsidP="00987732">
            <w:pPr>
              <w:jc w:val="center"/>
              <w:rPr>
                <w:sz w:val="17"/>
                <w:szCs w:val="17"/>
              </w:rPr>
            </w:pPr>
            <w:r w:rsidRPr="00DD7F01">
              <w:rPr>
                <w:sz w:val="17"/>
                <w:szCs w:val="17"/>
              </w:rPr>
              <w:t>25 000</w:t>
            </w:r>
          </w:p>
        </w:tc>
        <w:tc>
          <w:tcPr>
            <w:tcW w:w="1134" w:type="dxa"/>
            <w:shd w:val="clear" w:color="auto" w:fill="auto"/>
            <w:noWrap/>
            <w:vAlign w:val="center"/>
            <w:hideMark/>
          </w:tcPr>
          <w:p w14:paraId="657DA228" w14:textId="48408409" w:rsidR="00987732" w:rsidRPr="00DD7F01" w:rsidRDefault="00987732" w:rsidP="00987732">
            <w:pPr>
              <w:jc w:val="center"/>
              <w:rPr>
                <w:color w:val="000000"/>
                <w:sz w:val="17"/>
                <w:szCs w:val="17"/>
              </w:rPr>
            </w:pPr>
            <w:r w:rsidRPr="00DD7F01">
              <w:rPr>
                <w:color w:val="000000"/>
                <w:sz w:val="17"/>
                <w:szCs w:val="17"/>
              </w:rPr>
              <w:t>59 794</w:t>
            </w:r>
          </w:p>
        </w:tc>
        <w:tc>
          <w:tcPr>
            <w:tcW w:w="1134" w:type="dxa"/>
            <w:shd w:val="clear" w:color="auto" w:fill="auto"/>
            <w:noWrap/>
            <w:vAlign w:val="center"/>
          </w:tcPr>
          <w:p w14:paraId="1FC2B7B1" w14:textId="2C23E607" w:rsidR="00987732" w:rsidRPr="00DD7F01" w:rsidRDefault="00987732" w:rsidP="00987732">
            <w:pPr>
              <w:jc w:val="center"/>
              <w:rPr>
                <w:color w:val="000000"/>
                <w:sz w:val="17"/>
                <w:szCs w:val="17"/>
              </w:rPr>
            </w:pPr>
          </w:p>
        </w:tc>
        <w:tc>
          <w:tcPr>
            <w:tcW w:w="992" w:type="dxa"/>
            <w:shd w:val="clear" w:color="auto" w:fill="auto"/>
            <w:noWrap/>
            <w:vAlign w:val="center"/>
          </w:tcPr>
          <w:p w14:paraId="0C0DCF01" w14:textId="1ABEFE06" w:rsidR="00987732" w:rsidRPr="00DD7F01" w:rsidRDefault="00987732" w:rsidP="00987732">
            <w:pPr>
              <w:jc w:val="center"/>
              <w:rPr>
                <w:color w:val="000000"/>
                <w:sz w:val="17"/>
                <w:szCs w:val="17"/>
              </w:rPr>
            </w:pPr>
          </w:p>
        </w:tc>
        <w:tc>
          <w:tcPr>
            <w:tcW w:w="1134" w:type="dxa"/>
            <w:shd w:val="clear" w:color="auto" w:fill="auto"/>
            <w:noWrap/>
            <w:vAlign w:val="center"/>
            <w:hideMark/>
          </w:tcPr>
          <w:p w14:paraId="08CB1AB4" w14:textId="7C4537AF" w:rsidR="00987732" w:rsidRPr="00DD7F01" w:rsidRDefault="00987732" w:rsidP="00987732">
            <w:pPr>
              <w:jc w:val="center"/>
              <w:rPr>
                <w:color w:val="000000"/>
                <w:sz w:val="17"/>
                <w:szCs w:val="17"/>
              </w:rPr>
            </w:pPr>
            <w:r w:rsidRPr="00DD7F01">
              <w:rPr>
                <w:color w:val="000000"/>
                <w:sz w:val="17"/>
                <w:szCs w:val="17"/>
              </w:rPr>
              <w:t>59 794</w:t>
            </w:r>
          </w:p>
        </w:tc>
        <w:tc>
          <w:tcPr>
            <w:tcW w:w="993" w:type="dxa"/>
            <w:shd w:val="clear" w:color="000000" w:fill="FFFFFF"/>
            <w:noWrap/>
            <w:vAlign w:val="center"/>
            <w:hideMark/>
          </w:tcPr>
          <w:p w14:paraId="72CC2DD9" w14:textId="0E779B9E" w:rsidR="00987732" w:rsidRPr="00DD7F01" w:rsidRDefault="00987732" w:rsidP="00987732">
            <w:pPr>
              <w:jc w:val="center"/>
              <w:rPr>
                <w:color w:val="000000"/>
                <w:sz w:val="17"/>
                <w:szCs w:val="17"/>
              </w:rPr>
            </w:pPr>
          </w:p>
        </w:tc>
        <w:tc>
          <w:tcPr>
            <w:tcW w:w="992" w:type="dxa"/>
            <w:shd w:val="clear" w:color="000000" w:fill="FFFFFF"/>
            <w:noWrap/>
            <w:vAlign w:val="center"/>
            <w:hideMark/>
          </w:tcPr>
          <w:p w14:paraId="1E07E275" w14:textId="1D99BFC3" w:rsidR="00987732" w:rsidRPr="00DD7F01" w:rsidRDefault="00987732" w:rsidP="00987732">
            <w:pPr>
              <w:jc w:val="center"/>
              <w:rPr>
                <w:color w:val="000000"/>
                <w:sz w:val="17"/>
                <w:szCs w:val="17"/>
              </w:rPr>
            </w:pPr>
          </w:p>
        </w:tc>
        <w:tc>
          <w:tcPr>
            <w:tcW w:w="1134" w:type="dxa"/>
            <w:shd w:val="clear" w:color="000000" w:fill="FFFFFF"/>
            <w:noWrap/>
            <w:vAlign w:val="center"/>
            <w:hideMark/>
          </w:tcPr>
          <w:p w14:paraId="2F876976" w14:textId="2E5E5AA2" w:rsidR="00987732" w:rsidRPr="00DD7F01" w:rsidRDefault="00987732" w:rsidP="00987732">
            <w:pPr>
              <w:jc w:val="center"/>
              <w:rPr>
                <w:color w:val="000000"/>
                <w:sz w:val="17"/>
                <w:szCs w:val="17"/>
              </w:rPr>
            </w:pPr>
          </w:p>
        </w:tc>
        <w:tc>
          <w:tcPr>
            <w:tcW w:w="992" w:type="dxa"/>
            <w:shd w:val="clear" w:color="000000" w:fill="FFFFFF"/>
            <w:noWrap/>
            <w:vAlign w:val="center"/>
            <w:hideMark/>
          </w:tcPr>
          <w:p w14:paraId="78E5AE3A" w14:textId="74C7B491" w:rsidR="00987732" w:rsidRPr="00DD7F01" w:rsidRDefault="00987732" w:rsidP="00987732">
            <w:pPr>
              <w:jc w:val="center"/>
              <w:rPr>
                <w:color w:val="000000"/>
                <w:sz w:val="17"/>
                <w:szCs w:val="17"/>
              </w:rPr>
            </w:pPr>
          </w:p>
        </w:tc>
        <w:tc>
          <w:tcPr>
            <w:tcW w:w="709" w:type="dxa"/>
            <w:shd w:val="clear" w:color="auto" w:fill="auto"/>
            <w:noWrap/>
            <w:vAlign w:val="center"/>
            <w:hideMark/>
          </w:tcPr>
          <w:p w14:paraId="1E59E986" w14:textId="77777777" w:rsidR="00987732" w:rsidRPr="00DD7F01" w:rsidRDefault="00987732" w:rsidP="00987732">
            <w:pPr>
              <w:jc w:val="right"/>
              <w:rPr>
                <w:color w:val="000000"/>
                <w:sz w:val="17"/>
                <w:szCs w:val="17"/>
              </w:rPr>
            </w:pPr>
            <w:r w:rsidRPr="00DD7F01">
              <w:rPr>
                <w:color w:val="000000"/>
                <w:sz w:val="17"/>
                <w:szCs w:val="17"/>
              </w:rPr>
              <w:t>0,0%</w:t>
            </w:r>
          </w:p>
        </w:tc>
      </w:tr>
      <w:tr w:rsidR="00987732" w:rsidRPr="00DD7F01" w14:paraId="72603D52" w14:textId="77777777" w:rsidTr="00814806">
        <w:trPr>
          <w:trHeight w:val="132"/>
        </w:trPr>
        <w:tc>
          <w:tcPr>
            <w:tcW w:w="1413" w:type="dxa"/>
            <w:shd w:val="clear" w:color="auto" w:fill="auto"/>
            <w:vAlign w:val="center"/>
            <w:hideMark/>
          </w:tcPr>
          <w:p w14:paraId="61A7196C" w14:textId="77777777" w:rsidR="00987732" w:rsidRPr="00DD7F01" w:rsidRDefault="00987732" w:rsidP="00987732">
            <w:pPr>
              <w:rPr>
                <w:b/>
                <w:bCs/>
                <w:sz w:val="17"/>
                <w:szCs w:val="17"/>
              </w:rPr>
            </w:pPr>
            <w:r w:rsidRPr="00DD7F01">
              <w:rPr>
                <w:b/>
                <w:bCs/>
                <w:sz w:val="17"/>
                <w:szCs w:val="17"/>
              </w:rPr>
              <w:t xml:space="preserve">KOKKU </w:t>
            </w:r>
          </w:p>
        </w:tc>
        <w:tc>
          <w:tcPr>
            <w:tcW w:w="993" w:type="dxa"/>
            <w:shd w:val="clear" w:color="auto" w:fill="auto"/>
            <w:vAlign w:val="center"/>
            <w:hideMark/>
          </w:tcPr>
          <w:p w14:paraId="62873FF0" w14:textId="00800049" w:rsidR="00987732" w:rsidRPr="00DD7F01" w:rsidRDefault="00987732" w:rsidP="00987732">
            <w:pPr>
              <w:jc w:val="center"/>
              <w:rPr>
                <w:b/>
                <w:bCs/>
                <w:sz w:val="17"/>
                <w:szCs w:val="17"/>
              </w:rPr>
            </w:pPr>
            <w:r w:rsidRPr="00DD7F01">
              <w:rPr>
                <w:b/>
                <w:bCs/>
                <w:sz w:val="17"/>
                <w:szCs w:val="17"/>
              </w:rPr>
              <w:t>59 918 974</w:t>
            </w:r>
          </w:p>
        </w:tc>
        <w:tc>
          <w:tcPr>
            <w:tcW w:w="992" w:type="dxa"/>
            <w:shd w:val="clear" w:color="auto" w:fill="auto"/>
            <w:vAlign w:val="center"/>
            <w:hideMark/>
          </w:tcPr>
          <w:p w14:paraId="79ACD61E" w14:textId="57E5F18B" w:rsidR="00987732" w:rsidRPr="00DD7F01" w:rsidRDefault="00987732" w:rsidP="00987732">
            <w:pPr>
              <w:jc w:val="center"/>
              <w:rPr>
                <w:b/>
                <w:bCs/>
                <w:sz w:val="17"/>
                <w:szCs w:val="17"/>
              </w:rPr>
            </w:pPr>
            <w:r w:rsidRPr="00DD7F01">
              <w:rPr>
                <w:b/>
                <w:bCs/>
                <w:sz w:val="17"/>
                <w:szCs w:val="17"/>
              </w:rPr>
              <w:t>25 972 157</w:t>
            </w:r>
          </w:p>
        </w:tc>
        <w:tc>
          <w:tcPr>
            <w:tcW w:w="992" w:type="dxa"/>
            <w:shd w:val="clear" w:color="auto" w:fill="auto"/>
            <w:vAlign w:val="center"/>
            <w:hideMark/>
          </w:tcPr>
          <w:p w14:paraId="769F275E" w14:textId="0E1F4735" w:rsidR="00987732" w:rsidRPr="00DD7F01" w:rsidRDefault="00987732" w:rsidP="00987732">
            <w:pPr>
              <w:jc w:val="center"/>
              <w:rPr>
                <w:b/>
                <w:bCs/>
                <w:sz w:val="17"/>
                <w:szCs w:val="17"/>
              </w:rPr>
            </w:pPr>
            <w:r w:rsidRPr="00DD7F01">
              <w:rPr>
                <w:b/>
                <w:bCs/>
                <w:sz w:val="17"/>
                <w:szCs w:val="17"/>
              </w:rPr>
              <w:t>10 520 476</w:t>
            </w:r>
          </w:p>
        </w:tc>
        <w:tc>
          <w:tcPr>
            <w:tcW w:w="1134" w:type="dxa"/>
            <w:shd w:val="clear" w:color="auto" w:fill="auto"/>
            <w:vAlign w:val="center"/>
            <w:hideMark/>
          </w:tcPr>
          <w:p w14:paraId="52B645B2" w14:textId="29C9214C" w:rsidR="00987732" w:rsidRPr="00DD7F01" w:rsidRDefault="00987732" w:rsidP="00987732">
            <w:pPr>
              <w:jc w:val="center"/>
              <w:rPr>
                <w:b/>
                <w:bCs/>
                <w:sz w:val="17"/>
                <w:szCs w:val="17"/>
              </w:rPr>
            </w:pPr>
            <w:r w:rsidRPr="00DD7F01">
              <w:rPr>
                <w:b/>
                <w:bCs/>
                <w:sz w:val="17"/>
                <w:szCs w:val="17"/>
              </w:rPr>
              <w:t>96 411 607</w:t>
            </w:r>
          </w:p>
        </w:tc>
        <w:tc>
          <w:tcPr>
            <w:tcW w:w="1134" w:type="dxa"/>
            <w:shd w:val="clear" w:color="auto" w:fill="auto"/>
            <w:noWrap/>
            <w:vAlign w:val="center"/>
            <w:hideMark/>
          </w:tcPr>
          <w:p w14:paraId="359CA3F1" w14:textId="72F810D9" w:rsidR="00987732" w:rsidRPr="00D76C45" w:rsidRDefault="00987732" w:rsidP="00987732">
            <w:pPr>
              <w:jc w:val="center"/>
              <w:rPr>
                <w:b/>
                <w:color w:val="000000"/>
                <w:sz w:val="17"/>
                <w:szCs w:val="17"/>
              </w:rPr>
            </w:pPr>
            <w:r w:rsidRPr="00D76C45">
              <w:rPr>
                <w:b/>
                <w:color w:val="000000"/>
                <w:sz w:val="17"/>
                <w:szCs w:val="17"/>
              </w:rPr>
              <w:t>64 091 501</w:t>
            </w:r>
          </w:p>
        </w:tc>
        <w:tc>
          <w:tcPr>
            <w:tcW w:w="1134" w:type="dxa"/>
            <w:shd w:val="clear" w:color="auto" w:fill="auto"/>
            <w:noWrap/>
            <w:vAlign w:val="center"/>
            <w:hideMark/>
          </w:tcPr>
          <w:p w14:paraId="554A2C11" w14:textId="150C8A78" w:rsidR="00987732" w:rsidRPr="00D76C45" w:rsidRDefault="00987732" w:rsidP="00987732">
            <w:pPr>
              <w:jc w:val="center"/>
              <w:rPr>
                <w:b/>
                <w:color w:val="000000"/>
                <w:sz w:val="17"/>
                <w:szCs w:val="17"/>
              </w:rPr>
            </w:pPr>
            <w:r w:rsidRPr="00D76C45">
              <w:rPr>
                <w:b/>
                <w:color w:val="000000"/>
                <w:sz w:val="17"/>
                <w:szCs w:val="17"/>
              </w:rPr>
              <w:t>29 058 592</w:t>
            </w:r>
          </w:p>
        </w:tc>
        <w:tc>
          <w:tcPr>
            <w:tcW w:w="992" w:type="dxa"/>
            <w:shd w:val="clear" w:color="auto" w:fill="auto"/>
            <w:noWrap/>
            <w:vAlign w:val="center"/>
            <w:hideMark/>
          </w:tcPr>
          <w:p w14:paraId="19896803" w14:textId="413A191A" w:rsidR="00987732" w:rsidRPr="00D76C45" w:rsidRDefault="00987732" w:rsidP="00987732">
            <w:pPr>
              <w:jc w:val="center"/>
              <w:rPr>
                <w:b/>
                <w:color w:val="000000"/>
                <w:sz w:val="17"/>
                <w:szCs w:val="17"/>
              </w:rPr>
            </w:pPr>
            <w:r w:rsidRPr="00D76C45">
              <w:rPr>
                <w:b/>
                <w:color w:val="000000"/>
                <w:sz w:val="17"/>
                <w:szCs w:val="17"/>
              </w:rPr>
              <w:t>11 913 997</w:t>
            </w:r>
          </w:p>
        </w:tc>
        <w:tc>
          <w:tcPr>
            <w:tcW w:w="1134" w:type="dxa"/>
            <w:shd w:val="clear" w:color="auto" w:fill="auto"/>
            <w:noWrap/>
            <w:vAlign w:val="center"/>
            <w:hideMark/>
          </w:tcPr>
          <w:p w14:paraId="4767FAC7" w14:textId="2BF64496" w:rsidR="00987732" w:rsidRPr="00D76C45" w:rsidRDefault="00987732" w:rsidP="00987732">
            <w:pPr>
              <w:jc w:val="center"/>
              <w:rPr>
                <w:b/>
                <w:color w:val="000000"/>
                <w:sz w:val="17"/>
                <w:szCs w:val="17"/>
              </w:rPr>
            </w:pPr>
            <w:r w:rsidRPr="00D76C45">
              <w:rPr>
                <w:b/>
                <w:color w:val="000000"/>
                <w:sz w:val="17"/>
                <w:szCs w:val="17"/>
              </w:rPr>
              <w:t>105 064 090</w:t>
            </w:r>
          </w:p>
        </w:tc>
        <w:tc>
          <w:tcPr>
            <w:tcW w:w="993" w:type="dxa"/>
            <w:shd w:val="clear" w:color="auto" w:fill="auto"/>
            <w:noWrap/>
            <w:vAlign w:val="center"/>
            <w:hideMark/>
          </w:tcPr>
          <w:p w14:paraId="7B0C8D44" w14:textId="09C25ECE" w:rsidR="00987732" w:rsidRPr="00D76C45" w:rsidRDefault="00987732" w:rsidP="00987732">
            <w:pPr>
              <w:jc w:val="center"/>
              <w:rPr>
                <w:b/>
                <w:color w:val="000000"/>
                <w:sz w:val="17"/>
                <w:szCs w:val="17"/>
              </w:rPr>
            </w:pPr>
            <w:r w:rsidRPr="00D76C45">
              <w:rPr>
                <w:b/>
                <w:color w:val="000000"/>
                <w:sz w:val="17"/>
                <w:szCs w:val="17"/>
              </w:rPr>
              <w:t>61 173 613</w:t>
            </w:r>
          </w:p>
        </w:tc>
        <w:tc>
          <w:tcPr>
            <w:tcW w:w="992" w:type="dxa"/>
            <w:shd w:val="clear" w:color="auto" w:fill="auto"/>
            <w:noWrap/>
            <w:vAlign w:val="center"/>
            <w:hideMark/>
          </w:tcPr>
          <w:p w14:paraId="2B9455E7" w14:textId="3B4A55DE" w:rsidR="00987732" w:rsidRPr="00D76C45" w:rsidRDefault="00987732" w:rsidP="00987732">
            <w:pPr>
              <w:jc w:val="center"/>
              <w:rPr>
                <w:b/>
                <w:color w:val="000000"/>
                <w:sz w:val="17"/>
                <w:szCs w:val="17"/>
              </w:rPr>
            </w:pPr>
            <w:r w:rsidRPr="00D76C45">
              <w:rPr>
                <w:b/>
                <w:color w:val="000000"/>
                <w:sz w:val="17"/>
                <w:szCs w:val="17"/>
              </w:rPr>
              <w:t>15 104 184</w:t>
            </w:r>
          </w:p>
        </w:tc>
        <w:tc>
          <w:tcPr>
            <w:tcW w:w="1134" w:type="dxa"/>
            <w:shd w:val="clear" w:color="auto" w:fill="auto"/>
            <w:noWrap/>
            <w:vAlign w:val="center"/>
            <w:hideMark/>
          </w:tcPr>
          <w:p w14:paraId="74B03D7B" w14:textId="29E5B8E8" w:rsidR="00987732" w:rsidRPr="00D76C45" w:rsidRDefault="00987732" w:rsidP="00987732">
            <w:pPr>
              <w:jc w:val="center"/>
              <w:rPr>
                <w:b/>
                <w:color w:val="000000"/>
                <w:sz w:val="17"/>
                <w:szCs w:val="17"/>
              </w:rPr>
            </w:pPr>
            <w:r w:rsidRPr="00D76C45">
              <w:rPr>
                <w:b/>
                <w:color w:val="000000"/>
                <w:sz w:val="17"/>
                <w:szCs w:val="17"/>
              </w:rPr>
              <w:t>10 657 393</w:t>
            </w:r>
          </w:p>
        </w:tc>
        <w:tc>
          <w:tcPr>
            <w:tcW w:w="992" w:type="dxa"/>
            <w:shd w:val="clear" w:color="auto" w:fill="auto"/>
            <w:noWrap/>
            <w:vAlign w:val="center"/>
            <w:hideMark/>
          </w:tcPr>
          <w:p w14:paraId="28338B3A" w14:textId="4E390C49" w:rsidR="00987732" w:rsidRPr="00D76C45" w:rsidRDefault="00987732" w:rsidP="00987732">
            <w:pPr>
              <w:jc w:val="center"/>
              <w:rPr>
                <w:b/>
                <w:color w:val="000000"/>
                <w:sz w:val="17"/>
                <w:szCs w:val="17"/>
              </w:rPr>
            </w:pPr>
            <w:r w:rsidRPr="00D76C45">
              <w:rPr>
                <w:b/>
                <w:color w:val="000000"/>
                <w:sz w:val="17"/>
                <w:szCs w:val="17"/>
              </w:rPr>
              <w:t>86 935 190</w:t>
            </w:r>
          </w:p>
        </w:tc>
        <w:tc>
          <w:tcPr>
            <w:tcW w:w="709" w:type="dxa"/>
            <w:shd w:val="clear" w:color="auto" w:fill="auto"/>
            <w:noWrap/>
            <w:vAlign w:val="center"/>
            <w:hideMark/>
          </w:tcPr>
          <w:p w14:paraId="5C70E724" w14:textId="77777777" w:rsidR="00987732" w:rsidRPr="00D76C45" w:rsidRDefault="00987732" w:rsidP="00987732">
            <w:pPr>
              <w:jc w:val="right"/>
              <w:rPr>
                <w:b/>
                <w:color w:val="000000"/>
                <w:sz w:val="17"/>
                <w:szCs w:val="17"/>
              </w:rPr>
            </w:pPr>
            <w:r w:rsidRPr="00D76C45">
              <w:rPr>
                <w:b/>
                <w:color w:val="000000"/>
                <w:sz w:val="17"/>
                <w:szCs w:val="17"/>
              </w:rPr>
              <w:t>82,7%</w:t>
            </w:r>
          </w:p>
        </w:tc>
      </w:tr>
    </w:tbl>
    <w:p w14:paraId="28FCA529" w14:textId="77777777" w:rsidR="00DD7F01" w:rsidRDefault="00DD7F01" w:rsidP="00F408F4">
      <w:pPr>
        <w:rPr>
          <w:color w:val="7030A0"/>
          <w:sz w:val="20"/>
          <w:szCs w:val="20"/>
          <w:lang w:val="fi-FI"/>
        </w:rPr>
      </w:pPr>
    </w:p>
    <w:p w14:paraId="7F58E0BF" w14:textId="77777777" w:rsidR="00DD7F01" w:rsidRPr="004F66FC" w:rsidRDefault="00DD7F01" w:rsidP="00F408F4">
      <w:pPr>
        <w:rPr>
          <w:color w:val="7030A0"/>
          <w:sz w:val="20"/>
          <w:szCs w:val="20"/>
          <w:lang w:val="fi-FI"/>
        </w:rPr>
      </w:pPr>
    </w:p>
    <w:p w14:paraId="29E1F0F9" w14:textId="6D7FFB9E" w:rsidR="000D588D" w:rsidRPr="00A07FD1" w:rsidRDefault="000D588D" w:rsidP="000D588D">
      <w:pPr>
        <w:rPr>
          <w:b/>
          <w:lang w:val="et-EE"/>
        </w:rPr>
      </w:pPr>
      <w:r w:rsidRPr="004F66FC">
        <w:rPr>
          <w:color w:val="7030A0"/>
          <w:sz w:val="20"/>
          <w:szCs w:val="20"/>
          <w:lang w:val="fi-FI"/>
        </w:rPr>
        <w:br w:type="page"/>
      </w:r>
      <w:r w:rsidRPr="00A07FD1">
        <w:rPr>
          <w:b/>
          <w:lang w:val="et-EE"/>
        </w:rPr>
        <w:lastRenderedPageBreak/>
        <w:t xml:space="preserve">Narva linna </w:t>
      </w:r>
      <w:r w:rsidR="004F66FC" w:rsidRPr="00A07FD1">
        <w:rPr>
          <w:b/>
          <w:lang w:val="et-EE"/>
        </w:rPr>
        <w:t>2020</w:t>
      </w:r>
      <w:r w:rsidRPr="00A07FD1">
        <w:rPr>
          <w:b/>
          <w:lang w:val="et-EE"/>
        </w:rPr>
        <w:t xml:space="preserve">.aasta finantseerimistegevuse eelarve </w:t>
      </w:r>
    </w:p>
    <w:p w14:paraId="5BE63BF3" w14:textId="77777777" w:rsidR="000D588D" w:rsidRPr="00A07FD1" w:rsidRDefault="000D588D" w:rsidP="000D588D">
      <w:pPr>
        <w:rPr>
          <w:sz w:val="10"/>
          <w:szCs w:val="10"/>
          <w:lang w:val="en-US"/>
        </w:rPr>
      </w:pPr>
      <w:r w:rsidRPr="00A07FD1">
        <w:rPr>
          <w:b/>
          <w:lang w:val="fi-FI"/>
        </w:rPr>
        <w:t xml:space="preserve"> </w:t>
      </w:r>
      <w:r w:rsidR="004434AB" w:rsidRPr="00A07FD1">
        <w:rPr>
          <w:lang w:val="en-US"/>
        </w:rPr>
        <w:tab/>
      </w:r>
    </w:p>
    <w:p w14:paraId="2A96BBA9" w14:textId="77777777" w:rsidR="004434AB" w:rsidRPr="00A07FD1" w:rsidRDefault="004434AB" w:rsidP="004434AB">
      <w:pPr>
        <w:rPr>
          <w:sz w:val="18"/>
          <w:szCs w:val="18"/>
        </w:rPr>
      </w:pPr>
      <w:r w:rsidRPr="00A07FD1">
        <w:rPr>
          <w:i/>
          <w:sz w:val="18"/>
          <w:szCs w:val="18"/>
          <w:lang w:val="et-EE"/>
        </w:rPr>
        <w:t>Kasutatud lühendid: OF-</w:t>
      </w:r>
      <w:r w:rsidRPr="00A07FD1">
        <w:rPr>
          <w:i/>
          <w:sz w:val="18"/>
          <w:szCs w:val="18"/>
          <w:lang w:val="et-EE" w:eastAsia="et-EE"/>
        </w:rPr>
        <w:t xml:space="preserve"> omafinantseerimine, SF- sildfinantseerimine</w:t>
      </w:r>
      <w:r w:rsidR="00B33AEB" w:rsidRPr="00A07FD1">
        <w:rPr>
          <w:i/>
          <w:sz w:val="18"/>
          <w:szCs w:val="18"/>
          <w:lang w:val="et-EE" w:eastAsia="et-EE"/>
        </w:rPr>
        <w:tab/>
      </w:r>
      <w:r w:rsidR="00B33AEB" w:rsidRPr="00A07FD1">
        <w:rPr>
          <w:i/>
          <w:sz w:val="18"/>
          <w:szCs w:val="18"/>
          <w:lang w:val="et-EE" w:eastAsia="et-EE"/>
        </w:rPr>
        <w:tab/>
      </w:r>
      <w:r w:rsidR="00B33AEB" w:rsidRPr="00A07FD1">
        <w:rPr>
          <w:i/>
          <w:sz w:val="18"/>
          <w:szCs w:val="18"/>
          <w:lang w:val="et-EE" w:eastAsia="et-EE"/>
        </w:rPr>
        <w:tab/>
      </w:r>
      <w:r w:rsidR="00B33AEB" w:rsidRPr="00A07FD1">
        <w:rPr>
          <w:i/>
          <w:sz w:val="18"/>
          <w:szCs w:val="18"/>
          <w:lang w:val="et-EE" w:eastAsia="et-EE"/>
        </w:rPr>
        <w:tab/>
      </w:r>
      <w:r w:rsidR="00B33AEB" w:rsidRPr="00A07FD1">
        <w:rPr>
          <w:i/>
          <w:sz w:val="18"/>
          <w:szCs w:val="18"/>
          <w:lang w:val="et-EE" w:eastAsia="et-EE"/>
        </w:rPr>
        <w:tab/>
      </w:r>
      <w:r w:rsidR="00B33AEB" w:rsidRPr="00A07FD1">
        <w:rPr>
          <w:i/>
          <w:sz w:val="18"/>
          <w:szCs w:val="18"/>
          <w:lang w:val="et-EE" w:eastAsia="et-EE"/>
        </w:rPr>
        <w:tab/>
      </w:r>
      <w:r w:rsidR="00B33AEB" w:rsidRPr="00A07FD1">
        <w:rPr>
          <w:i/>
          <w:sz w:val="18"/>
          <w:szCs w:val="18"/>
          <w:lang w:val="et-EE" w:eastAsia="et-EE"/>
        </w:rPr>
        <w:tab/>
      </w:r>
      <w:r w:rsidR="00B33AEB" w:rsidRPr="00A07FD1">
        <w:rPr>
          <w:i/>
          <w:sz w:val="18"/>
          <w:szCs w:val="18"/>
          <w:lang w:val="et-EE" w:eastAsia="et-EE"/>
        </w:rPr>
        <w:tab/>
      </w:r>
      <w:r w:rsidR="00B33AEB" w:rsidRPr="00A07FD1">
        <w:rPr>
          <w:i/>
          <w:sz w:val="18"/>
          <w:szCs w:val="18"/>
          <w:lang w:val="et-EE" w:eastAsia="et-EE"/>
        </w:rPr>
        <w:tab/>
      </w:r>
      <w:r w:rsidR="00B33AEB" w:rsidRPr="00A07FD1">
        <w:rPr>
          <w:sz w:val="18"/>
          <w:szCs w:val="18"/>
        </w:rPr>
        <w:t>eurodes</w:t>
      </w:r>
    </w:p>
    <w:tbl>
      <w:tblPr>
        <w:tblW w:w="14880" w:type="dxa"/>
        <w:tblInd w:w="-289" w:type="dxa"/>
        <w:tblLayout w:type="fixed"/>
        <w:tblLook w:val="04A0" w:firstRow="1" w:lastRow="0" w:firstColumn="1" w:lastColumn="0" w:noHBand="0" w:noVBand="1"/>
      </w:tblPr>
      <w:tblGrid>
        <w:gridCol w:w="704"/>
        <w:gridCol w:w="2078"/>
        <w:gridCol w:w="986"/>
        <w:gridCol w:w="993"/>
        <w:gridCol w:w="992"/>
        <w:gridCol w:w="992"/>
        <w:gridCol w:w="992"/>
        <w:gridCol w:w="993"/>
        <w:gridCol w:w="1134"/>
        <w:gridCol w:w="708"/>
        <w:gridCol w:w="993"/>
        <w:gridCol w:w="1052"/>
        <w:gridCol w:w="1216"/>
        <w:gridCol w:w="1047"/>
      </w:tblGrid>
      <w:tr w:rsidR="00E7448F" w:rsidRPr="00E7448F" w14:paraId="6C131EE3" w14:textId="77777777" w:rsidTr="006744AD">
        <w:trPr>
          <w:trHeight w:val="288"/>
          <w:tblHeader/>
        </w:trPr>
        <w:tc>
          <w:tcPr>
            <w:tcW w:w="704" w:type="dxa"/>
            <w:tcBorders>
              <w:top w:val="single" w:sz="4" w:space="0" w:color="auto"/>
              <w:left w:val="single" w:sz="4" w:space="0" w:color="auto"/>
              <w:bottom w:val="single" w:sz="4" w:space="0" w:color="auto"/>
              <w:right w:val="nil"/>
            </w:tcBorders>
            <w:shd w:val="clear" w:color="000000" w:fill="FFFFFF"/>
            <w:noWrap/>
            <w:hideMark/>
          </w:tcPr>
          <w:p w14:paraId="606604A0" w14:textId="77777777" w:rsidR="00E7448F" w:rsidRPr="00E7448F" w:rsidRDefault="00E7448F" w:rsidP="00E7448F">
            <w:pPr>
              <w:rPr>
                <w:color w:val="000000"/>
                <w:sz w:val="16"/>
                <w:szCs w:val="16"/>
                <w:lang w:val="en-US"/>
              </w:rPr>
            </w:pPr>
            <w:r w:rsidRPr="00E7448F">
              <w:rPr>
                <w:color w:val="000000"/>
                <w:sz w:val="16"/>
                <w:szCs w:val="16"/>
                <w:lang w:val="en-US"/>
              </w:rPr>
              <w:t> </w:t>
            </w:r>
          </w:p>
        </w:tc>
        <w:tc>
          <w:tcPr>
            <w:tcW w:w="2078" w:type="dxa"/>
            <w:tcBorders>
              <w:top w:val="single" w:sz="4" w:space="0" w:color="auto"/>
              <w:left w:val="nil"/>
              <w:bottom w:val="single" w:sz="4" w:space="0" w:color="auto"/>
              <w:right w:val="nil"/>
            </w:tcBorders>
            <w:shd w:val="clear" w:color="auto" w:fill="auto"/>
            <w:noWrap/>
            <w:hideMark/>
          </w:tcPr>
          <w:p w14:paraId="44CC5B98" w14:textId="77777777" w:rsidR="00E7448F" w:rsidRPr="00E7448F" w:rsidRDefault="00E7448F" w:rsidP="00E7448F">
            <w:pPr>
              <w:rPr>
                <w:color w:val="000000"/>
                <w:sz w:val="16"/>
                <w:szCs w:val="16"/>
                <w:lang w:val="en-US"/>
              </w:rPr>
            </w:pPr>
          </w:p>
        </w:tc>
        <w:tc>
          <w:tcPr>
            <w:tcW w:w="2971"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6EE2BE84"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2020.a kinnitatud eelarve</w:t>
            </w:r>
          </w:p>
        </w:tc>
        <w:tc>
          <w:tcPr>
            <w:tcW w:w="2977" w:type="dxa"/>
            <w:gridSpan w:val="3"/>
            <w:tcBorders>
              <w:top w:val="single" w:sz="4" w:space="0" w:color="auto"/>
              <w:left w:val="nil"/>
              <w:bottom w:val="single" w:sz="4" w:space="0" w:color="auto"/>
              <w:right w:val="single" w:sz="4" w:space="0" w:color="auto"/>
            </w:tcBorders>
            <w:shd w:val="clear" w:color="auto" w:fill="auto"/>
            <w:noWrap/>
            <w:hideMark/>
          </w:tcPr>
          <w:p w14:paraId="0BB3C82A"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2020.a täpsustatud eelarve</w:t>
            </w:r>
          </w:p>
        </w:tc>
        <w:tc>
          <w:tcPr>
            <w:tcW w:w="2835" w:type="dxa"/>
            <w:gridSpan w:val="3"/>
            <w:tcBorders>
              <w:top w:val="single" w:sz="4" w:space="0" w:color="auto"/>
              <w:left w:val="nil"/>
              <w:bottom w:val="single" w:sz="4" w:space="0" w:color="auto"/>
              <w:right w:val="single" w:sz="4" w:space="0" w:color="000000"/>
            </w:tcBorders>
            <w:shd w:val="clear" w:color="auto" w:fill="auto"/>
            <w:noWrap/>
            <w:hideMark/>
          </w:tcPr>
          <w:p w14:paraId="0B12B0A1"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2020.a eelarve täitmine tekkepõhine</w:t>
            </w:r>
          </w:p>
        </w:tc>
        <w:tc>
          <w:tcPr>
            <w:tcW w:w="1052" w:type="dxa"/>
            <w:tcBorders>
              <w:top w:val="single" w:sz="4" w:space="0" w:color="auto"/>
              <w:left w:val="nil"/>
              <w:bottom w:val="single" w:sz="4" w:space="0" w:color="auto"/>
              <w:right w:val="single" w:sz="4" w:space="0" w:color="auto"/>
            </w:tcBorders>
            <w:shd w:val="clear" w:color="auto" w:fill="auto"/>
            <w:noWrap/>
            <w:hideMark/>
          </w:tcPr>
          <w:p w14:paraId="670EBAE5"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2020.a eelarve täitmine tekkepõhine %</w:t>
            </w:r>
          </w:p>
        </w:tc>
        <w:tc>
          <w:tcPr>
            <w:tcW w:w="1216" w:type="dxa"/>
            <w:tcBorders>
              <w:top w:val="single" w:sz="4" w:space="0" w:color="auto"/>
              <w:left w:val="nil"/>
              <w:bottom w:val="single" w:sz="4" w:space="0" w:color="auto"/>
              <w:right w:val="nil"/>
            </w:tcBorders>
            <w:shd w:val="clear" w:color="auto" w:fill="auto"/>
            <w:noWrap/>
            <w:hideMark/>
          </w:tcPr>
          <w:p w14:paraId="3B24DC0D" w14:textId="77777777" w:rsidR="00E7448F" w:rsidRPr="00E7448F" w:rsidRDefault="00E7448F" w:rsidP="00E7448F">
            <w:pPr>
              <w:jc w:val="center"/>
              <w:rPr>
                <w:b/>
                <w:bCs/>
                <w:color w:val="000000"/>
                <w:sz w:val="16"/>
                <w:szCs w:val="16"/>
                <w:lang w:val="en-US"/>
              </w:rPr>
            </w:pPr>
          </w:p>
        </w:tc>
        <w:tc>
          <w:tcPr>
            <w:tcW w:w="1047" w:type="dxa"/>
            <w:tcBorders>
              <w:top w:val="single" w:sz="4" w:space="0" w:color="auto"/>
              <w:left w:val="nil"/>
              <w:bottom w:val="single" w:sz="4" w:space="0" w:color="auto"/>
              <w:right w:val="single" w:sz="4" w:space="0" w:color="auto"/>
            </w:tcBorders>
            <w:shd w:val="clear" w:color="auto" w:fill="auto"/>
            <w:noWrap/>
            <w:hideMark/>
          </w:tcPr>
          <w:p w14:paraId="101AB80A" w14:textId="77777777" w:rsidR="00E7448F" w:rsidRPr="00E7448F" w:rsidRDefault="00E7448F" w:rsidP="00E7448F">
            <w:pPr>
              <w:rPr>
                <w:sz w:val="16"/>
                <w:szCs w:val="16"/>
                <w:lang w:val="en-US"/>
              </w:rPr>
            </w:pPr>
          </w:p>
        </w:tc>
      </w:tr>
      <w:tr w:rsidR="00E7448F" w:rsidRPr="00E7448F" w14:paraId="3D7973D8" w14:textId="77777777" w:rsidTr="006744AD">
        <w:trPr>
          <w:trHeight w:val="58"/>
        </w:trPr>
        <w:tc>
          <w:tcPr>
            <w:tcW w:w="2782"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14:paraId="3494E0B4" w14:textId="0BE2142C" w:rsidR="00E7448F" w:rsidRPr="00E7448F" w:rsidRDefault="00E7448F" w:rsidP="00E7448F">
            <w:pPr>
              <w:jc w:val="center"/>
              <w:rPr>
                <w:b/>
                <w:bCs/>
                <w:color w:val="000000"/>
                <w:sz w:val="16"/>
                <w:szCs w:val="16"/>
                <w:lang w:val="en-US"/>
              </w:rPr>
            </w:pPr>
          </w:p>
        </w:tc>
        <w:tc>
          <w:tcPr>
            <w:tcW w:w="986" w:type="dxa"/>
            <w:tcBorders>
              <w:top w:val="nil"/>
              <w:left w:val="nil"/>
              <w:bottom w:val="single" w:sz="4" w:space="0" w:color="auto"/>
              <w:right w:val="single" w:sz="4" w:space="0" w:color="auto"/>
            </w:tcBorders>
            <w:shd w:val="clear" w:color="auto" w:fill="auto"/>
            <w:hideMark/>
          </w:tcPr>
          <w:p w14:paraId="4E7D2524"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OF</w:t>
            </w:r>
          </w:p>
        </w:tc>
        <w:tc>
          <w:tcPr>
            <w:tcW w:w="993" w:type="dxa"/>
            <w:tcBorders>
              <w:top w:val="nil"/>
              <w:left w:val="nil"/>
              <w:bottom w:val="single" w:sz="4" w:space="0" w:color="auto"/>
              <w:right w:val="single" w:sz="4" w:space="0" w:color="auto"/>
            </w:tcBorders>
            <w:shd w:val="clear" w:color="auto" w:fill="auto"/>
            <w:hideMark/>
          </w:tcPr>
          <w:p w14:paraId="3206C86B" w14:textId="77777777" w:rsidR="00E7448F" w:rsidRPr="00E7448F" w:rsidRDefault="00E7448F" w:rsidP="00E7448F">
            <w:pPr>
              <w:jc w:val="center"/>
              <w:rPr>
                <w:b/>
                <w:bCs/>
                <w:sz w:val="16"/>
                <w:szCs w:val="16"/>
                <w:lang w:val="en-US"/>
              </w:rPr>
            </w:pPr>
            <w:r w:rsidRPr="00E7448F">
              <w:rPr>
                <w:b/>
                <w:bCs/>
                <w:sz w:val="16"/>
                <w:szCs w:val="16"/>
                <w:lang w:val="en-US"/>
              </w:rPr>
              <w:t>SF</w:t>
            </w:r>
          </w:p>
        </w:tc>
        <w:tc>
          <w:tcPr>
            <w:tcW w:w="992" w:type="dxa"/>
            <w:tcBorders>
              <w:top w:val="nil"/>
              <w:left w:val="nil"/>
              <w:bottom w:val="single" w:sz="4" w:space="0" w:color="auto"/>
              <w:right w:val="single" w:sz="4" w:space="0" w:color="auto"/>
            </w:tcBorders>
            <w:shd w:val="clear" w:color="auto" w:fill="auto"/>
            <w:hideMark/>
          </w:tcPr>
          <w:p w14:paraId="494391C1"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kokku</w:t>
            </w:r>
          </w:p>
        </w:tc>
        <w:tc>
          <w:tcPr>
            <w:tcW w:w="992" w:type="dxa"/>
            <w:tcBorders>
              <w:top w:val="nil"/>
              <w:left w:val="nil"/>
              <w:bottom w:val="single" w:sz="4" w:space="0" w:color="auto"/>
              <w:right w:val="single" w:sz="4" w:space="0" w:color="auto"/>
            </w:tcBorders>
            <w:shd w:val="clear" w:color="auto" w:fill="auto"/>
            <w:hideMark/>
          </w:tcPr>
          <w:p w14:paraId="403B6DA2"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OF</w:t>
            </w:r>
          </w:p>
        </w:tc>
        <w:tc>
          <w:tcPr>
            <w:tcW w:w="992" w:type="dxa"/>
            <w:tcBorders>
              <w:top w:val="nil"/>
              <w:left w:val="nil"/>
              <w:bottom w:val="single" w:sz="4" w:space="0" w:color="auto"/>
              <w:right w:val="single" w:sz="4" w:space="0" w:color="auto"/>
            </w:tcBorders>
            <w:shd w:val="clear" w:color="auto" w:fill="auto"/>
            <w:hideMark/>
          </w:tcPr>
          <w:p w14:paraId="42E9B57F" w14:textId="77777777" w:rsidR="00E7448F" w:rsidRPr="00E7448F" w:rsidRDefault="00E7448F" w:rsidP="00E7448F">
            <w:pPr>
              <w:jc w:val="center"/>
              <w:rPr>
                <w:b/>
                <w:bCs/>
                <w:sz w:val="16"/>
                <w:szCs w:val="16"/>
                <w:lang w:val="en-US"/>
              </w:rPr>
            </w:pPr>
            <w:r w:rsidRPr="00E7448F">
              <w:rPr>
                <w:b/>
                <w:bCs/>
                <w:sz w:val="16"/>
                <w:szCs w:val="16"/>
                <w:lang w:val="en-US"/>
              </w:rPr>
              <w:t>SF</w:t>
            </w:r>
          </w:p>
        </w:tc>
        <w:tc>
          <w:tcPr>
            <w:tcW w:w="993" w:type="dxa"/>
            <w:tcBorders>
              <w:top w:val="nil"/>
              <w:left w:val="nil"/>
              <w:bottom w:val="single" w:sz="4" w:space="0" w:color="auto"/>
              <w:right w:val="single" w:sz="4" w:space="0" w:color="auto"/>
            </w:tcBorders>
            <w:shd w:val="clear" w:color="auto" w:fill="auto"/>
            <w:hideMark/>
          </w:tcPr>
          <w:p w14:paraId="1AE49438"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kokku</w:t>
            </w:r>
          </w:p>
        </w:tc>
        <w:tc>
          <w:tcPr>
            <w:tcW w:w="1134" w:type="dxa"/>
            <w:tcBorders>
              <w:top w:val="nil"/>
              <w:left w:val="nil"/>
              <w:bottom w:val="single" w:sz="4" w:space="0" w:color="auto"/>
              <w:right w:val="single" w:sz="4" w:space="0" w:color="auto"/>
            </w:tcBorders>
            <w:shd w:val="clear" w:color="auto" w:fill="auto"/>
            <w:hideMark/>
          </w:tcPr>
          <w:p w14:paraId="4E16DBF8"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OF</w:t>
            </w:r>
          </w:p>
        </w:tc>
        <w:tc>
          <w:tcPr>
            <w:tcW w:w="708" w:type="dxa"/>
            <w:tcBorders>
              <w:top w:val="nil"/>
              <w:left w:val="nil"/>
              <w:bottom w:val="single" w:sz="4" w:space="0" w:color="auto"/>
              <w:right w:val="single" w:sz="4" w:space="0" w:color="auto"/>
            </w:tcBorders>
            <w:shd w:val="clear" w:color="auto" w:fill="auto"/>
            <w:hideMark/>
          </w:tcPr>
          <w:p w14:paraId="5E0198B3" w14:textId="77777777" w:rsidR="00E7448F" w:rsidRPr="00E7448F" w:rsidRDefault="00E7448F" w:rsidP="00E7448F">
            <w:pPr>
              <w:jc w:val="center"/>
              <w:rPr>
                <w:b/>
                <w:bCs/>
                <w:sz w:val="16"/>
                <w:szCs w:val="16"/>
                <w:lang w:val="en-US"/>
              </w:rPr>
            </w:pPr>
            <w:r w:rsidRPr="00E7448F">
              <w:rPr>
                <w:b/>
                <w:bCs/>
                <w:sz w:val="16"/>
                <w:szCs w:val="16"/>
                <w:lang w:val="en-US"/>
              </w:rPr>
              <w:t>SF</w:t>
            </w:r>
          </w:p>
        </w:tc>
        <w:tc>
          <w:tcPr>
            <w:tcW w:w="993" w:type="dxa"/>
            <w:tcBorders>
              <w:top w:val="nil"/>
              <w:left w:val="nil"/>
              <w:bottom w:val="single" w:sz="4" w:space="0" w:color="auto"/>
              <w:right w:val="single" w:sz="4" w:space="0" w:color="auto"/>
            </w:tcBorders>
            <w:shd w:val="clear" w:color="auto" w:fill="auto"/>
            <w:hideMark/>
          </w:tcPr>
          <w:p w14:paraId="7E4C0289"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kokku</w:t>
            </w:r>
          </w:p>
        </w:tc>
        <w:tc>
          <w:tcPr>
            <w:tcW w:w="1052" w:type="dxa"/>
            <w:tcBorders>
              <w:top w:val="nil"/>
              <w:left w:val="nil"/>
              <w:bottom w:val="single" w:sz="4" w:space="0" w:color="auto"/>
              <w:right w:val="single" w:sz="4" w:space="0" w:color="auto"/>
            </w:tcBorders>
            <w:shd w:val="clear" w:color="auto" w:fill="auto"/>
            <w:hideMark/>
          </w:tcPr>
          <w:p w14:paraId="450A371B"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kokku</w:t>
            </w:r>
          </w:p>
        </w:tc>
        <w:tc>
          <w:tcPr>
            <w:tcW w:w="1216"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33F0F208" w14:textId="77777777" w:rsidR="00E7448F" w:rsidRPr="00E7448F" w:rsidRDefault="00E7448F" w:rsidP="00E7448F">
            <w:pPr>
              <w:jc w:val="center"/>
              <w:rPr>
                <w:b/>
                <w:bCs/>
                <w:color w:val="000000"/>
                <w:sz w:val="15"/>
                <w:szCs w:val="15"/>
                <w:lang w:val="en-US"/>
              </w:rPr>
            </w:pPr>
            <w:r w:rsidRPr="00E7448F">
              <w:rPr>
                <w:b/>
                <w:bCs/>
                <w:color w:val="000000"/>
                <w:sz w:val="15"/>
                <w:szCs w:val="15"/>
                <w:lang w:val="en-US"/>
              </w:rPr>
              <w:t>Teostaja</w:t>
            </w:r>
          </w:p>
        </w:tc>
        <w:tc>
          <w:tcPr>
            <w:tcW w:w="1047" w:type="dxa"/>
            <w:vMerge w:val="restart"/>
            <w:tcBorders>
              <w:top w:val="single" w:sz="4" w:space="0" w:color="auto"/>
              <w:left w:val="single" w:sz="4" w:space="0" w:color="auto"/>
              <w:bottom w:val="single" w:sz="4" w:space="0" w:color="000000"/>
              <w:right w:val="single" w:sz="4" w:space="0" w:color="auto"/>
            </w:tcBorders>
            <w:shd w:val="clear" w:color="000000" w:fill="FFFFFF"/>
            <w:noWrap/>
            <w:hideMark/>
          </w:tcPr>
          <w:p w14:paraId="3D81F3F9" w14:textId="77777777" w:rsidR="00E7448F" w:rsidRPr="00E7448F" w:rsidRDefault="00E7448F" w:rsidP="00E7448F">
            <w:pPr>
              <w:jc w:val="center"/>
              <w:rPr>
                <w:b/>
                <w:bCs/>
                <w:color w:val="000000"/>
                <w:sz w:val="15"/>
                <w:szCs w:val="15"/>
                <w:lang w:val="en-US"/>
              </w:rPr>
            </w:pPr>
            <w:r w:rsidRPr="00E7448F">
              <w:rPr>
                <w:b/>
                <w:bCs/>
                <w:color w:val="000000"/>
                <w:sz w:val="15"/>
                <w:szCs w:val="15"/>
                <w:lang w:val="en-US"/>
              </w:rPr>
              <w:t>Valdaja</w:t>
            </w:r>
          </w:p>
        </w:tc>
      </w:tr>
      <w:tr w:rsidR="006744AD" w:rsidRPr="00E7448F" w14:paraId="137AC477" w14:textId="77777777" w:rsidTr="006744AD">
        <w:trPr>
          <w:trHeight w:val="58"/>
        </w:trPr>
        <w:tc>
          <w:tcPr>
            <w:tcW w:w="2782" w:type="dxa"/>
            <w:gridSpan w:val="2"/>
            <w:vMerge/>
            <w:tcBorders>
              <w:top w:val="single" w:sz="4" w:space="0" w:color="auto"/>
              <w:left w:val="single" w:sz="4" w:space="0" w:color="auto"/>
              <w:bottom w:val="single" w:sz="4" w:space="0" w:color="000000"/>
              <w:right w:val="single" w:sz="4" w:space="0" w:color="000000"/>
            </w:tcBorders>
            <w:vAlign w:val="center"/>
            <w:hideMark/>
          </w:tcPr>
          <w:p w14:paraId="775DFDE2" w14:textId="77777777" w:rsidR="00E7448F" w:rsidRPr="00E7448F" w:rsidRDefault="00E7448F" w:rsidP="00E7448F">
            <w:pPr>
              <w:rPr>
                <w:b/>
                <w:bCs/>
                <w:color w:val="000000"/>
                <w:sz w:val="16"/>
                <w:szCs w:val="16"/>
                <w:lang w:val="en-US"/>
              </w:rPr>
            </w:pPr>
          </w:p>
        </w:tc>
        <w:tc>
          <w:tcPr>
            <w:tcW w:w="986" w:type="dxa"/>
            <w:tcBorders>
              <w:top w:val="nil"/>
              <w:left w:val="nil"/>
              <w:bottom w:val="single" w:sz="4" w:space="0" w:color="auto"/>
              <w:right w:val="single" w:sz="4" w:space="0" w:color="auto"/>
            </w:tcBorders>
            <w:shd w:val="clear" w:color="000000" w:fill="FFFFFF"/>
            <w:noWrap/>
            <w:hideMark/>
          </w:tcPr>
          <w:p w14:paraId="6BE1ADD3"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18 326 591</w:t>
            </w:r>
          </w:p>
        </w:tc>
        <w:tc>
          <w:tcPr>
            <w:tcW w:w="993" w:type="dxa"/>
            <w:tcBorders>
              <w:top w:val="nil"/>
              <w:left w:val="nil"/>
              <w:bottom w:val="single" w:sz="4" w:space="0" w:color="auto"/>
              <w:right w:val="single" w:sz="4" w:space="0" w:color="auto"/>
            </w:tcBorders>
            <w:shd w:val="clear" w:color="000000" w:fill="FFFFFF"/>
            <w:noWrap/>
            <w:hideMark/>
          </w:tcPr>
          <w:p w14:paraId="4BD6790E"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7 017 617</w:t>
            </w:r>
          </w:p>
        </w:tc>
        <w:tc>
          <w:tcPr>
            <w:tcW w:w="992" w:type="dxa"/>
            <w:tcBorders>
              <w:top w:val="nil"/>
              <w:left w:val="nil"/>
              <w:bottom w:val="single" w:sz="4" w:space="0" w:color="auto"/>
              <w:right w:val="single" w:sz="4" w:space="0" w:color="auto"/>
            </w:tcBorders>
            <w:shd w:val="clear" w:color="000000" w:fill="FFFFFF"/>
            <w:noWrap/>
            <w:hideMark/>
          </w:tcPr>
          <w:p w14:paraId="7DEEDC3C"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25 344 208</w:t>
            </w:r>
          </w:p>
        </w:tc>
        <w:tc>
          <w:tcPr>
            <w:tcW w:w="992" w:type="dxa"/>
            <w:tcBorders>
              <w:top w:val="nil"/>
              <w:left w:val="nil"/>
              <w:bottom w:val="single" w:sz="4" w:space="0" w:color="auto"/>
              <w:right w:val="single" w:sz="4" w:space="0" w:color="auto"/>
            </w:tcBorders>
            <w:shd w:val="clear" w:color="000000" w:fill="FFFFFF"/>
            <w:noWrap/>
            <w:hideMark/>
          </w:tcPr>
          <w:p w14:paraId="4F83D4F2"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20 677 832</w:t>
            </w:r>
          </w:p>
        </w:tc>
        <w:tc>
          <w:tcPr>
            <w:tcW w:w="992" w:type="dxa"/>
            <w:tcBorders>
              <w:top w:val="nil"/>
              <w:left w:val="nil"/>
              <w:bottom w:val="single" w:sz="4" w:space="0" w:color="auto"/>
              <w:right w:val="single" w:sz="4" w:space="0" w:color="auto"/>
            </w:tcBorders>
            <w:shd w:val="clear" w:color="000000" w:fill="FFFFFF"/>
            <w:noWrap/>
            <w:hideMark/>
          </w:tcPr>
          <w:p w14:paraId="0F8D182A"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3 315 056</w:t>
            </w:r>
          </w:p>
        </w:tc>
        <w:tc>
          <w:tcPr>
            <w:tcW w:w="993" w:type="dxa"/>
            <w:tcBorders>
              <w:top w:val="nil"/>
              <w:left w:val="nil"/>
              <w:bottom w:val="single" w:sz="4" w:space="0" w:color="auto"/>
              <w:right w:val="single" w:sz="4" w:space="0" w:color="auto"/>
            </w:tcBorders>
            <w:shd w:val="clear" w:color="000000" w:fill="FFFFFF"/>
            <w:noWrap/>
            <w:hideMark/>
          </w:tcPr>
          <w:p w14:paraId="32E4CB57"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23 992 888</w:t>
            </w:r>
          </w:p>
        </w:tc>
        <w:tc>
          <w:tcPr>
            <w:tcW w:w="1134" w:type="dxa"/>
            <w:tcBorders>
              <w:top w:val="nil"/>
              <w:left w:val="nil"/>
              <w:bottom w:val="single" w:sz="4" w:space="0" w:color="auto"/>
              <w:right w:val="single" w:sz="4" w:space="0" w:color="auto"/>
            </w:tcBorders>
            <w:shd w:val="clear" w:color="000000" w:fill="FFFFFF"/>
            <w:noWrap/>
            <w:hideMark/>
          </w:tcPr>
          <w:p w14:paraId="0E599868"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12 369 573</w:t>
            </w:r>
          </w:p>
        </w:tc>
        <w:tc>
          <w:tcPr>
            <w:tcW w:w="708" w:type="dxa"/>
            <w:tcBorders>
              <w:top w:val="nil"/>
              <w:left w:val="nil"/>
              <w:bottom w:val="single" w:sz="4" w:space="0" w:color="auto"/>
              <w:right w:val="single" w:sz="4" w:space="0" w:color="auto"/>
            </w:tcBorders>
            <w:shd w:val="clear" w:color="000000" w:fill="FFFFFF"/>
            <w:noWrap/>
            <w:hideMark/>
          </w:tcPr>
          <w:p w14:paraId="1E38926B"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12 100</w:t>
            </w:r>
          </w:p>
        </w:tc>
        <w:tc>
          <w:tcPr>
            <w:tcW w:w="993" w:type="dxa"/>
            <w:tcBorders>
              <w:top w:val="nil"/>
              <w:left w:val="nil"/>
              <w:bottom w:val="single" w:sz="4" w:space="0" w:color="auto"/>
              <w:right w:val="single" w:sz="4" w:space="0" w:color="auto"/>
            </w:tcBorders>
            <w:shd w:val="clear" w:color="000000" w:fill="FFFFFF"/>
            <w:noWrap/>
            <w:hideMark/>
          </w:tcPr>
          <w:p w14:paraId="7B55D508"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12 381 673</w:t>
            </w:r>
          </w:p>
        </w:tc>
        <w:tc>
          <w:tcPr>
            <w:tcW w:w="1052" w:type="dxa"/>
            <w:tcBorders>
              <w:top w:val="nil"/>
              <w:left w:val="nil"/>
              <w:bottom w:val="single" w:sz="4" w:space="0" w:color="auto"/>
              <w:right w:val="single" w:sz="4" w:space="0" w:color="auto"/>
            </w:tcBorders>
            <w:shd w:val="clear" w:color="auto" w:fill="auto"/>
            <w:noWrap/>
            <w:hideMark/>
          </w:tcPr>
          <w:p w14:paraId="26DA7CA8"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52%</w:t>
            </w:r>
          </w:p>
        </w:tc>
        <w:tc>
          <w:tcPr>
            <w:tcW w:w="1216" w:type="dxa"/>
            <w:vMerge/>
            <w:tcBorders>
              <w:top w:val="single" w:sz="4" w:space="0" w:color="auto"/>
              <w:left w:val="single" w:sz="4" w:space="0" w:color="auto"/>
              <w:bottom w:val="single" w:sz="4" w:space="0" w:color="000000"/>
              <w:right w:val="single" w:sz="4" w:space="0" w:color="auto"/>
            </w:tcBorders>
            <w:vAlign w:val="center"/>
            <w:hideMark/>
          </w:tcPr>
          <w:p w14:paraId="26ED1079" w14:textId="77777777" w:rsidR="00E7448F" w:rsidRPr="00E7448F" w:rsidRDefault="00E7448F" w:rsidP="00E7448F">
            <w:pPr>
              <w:rPr>
                <w:b/>
                <w:bCs/>
                <w:color w:val="000000"/>
                <w:sz w:val="15"/>
                <w:szCs w:val="15"/>
                <w:lang w:val="en-US"/>
              </w:rPr>
            </w:pPr>
          </w:p>
        </w:tc>
        <w:tc>
          <w:tcPr>
            <w:tcW w:w="1047" w:type="dxa"/>
            <w:vMerge/>
            <w:tcBorders>
              <w:top w:val="single" w:sz="4" w:space="0" w:color="auto"/>
              <w:left w:val="single" w:sz="4" w:space="0" w:color="auto"/>
              <w:bottom w:val="single" w:sz="4" w:space="0" w:color="000000"/>
              <w:right w:val="single" w:sz="4" w:space="0" w:color="auto"/>
            </w:tcBorders>
            <w:vAlign w:val="center"/>
            <w:hideMark/>
          </w:tcPr>
          <w:p w14:paraId="6F9DCAD2" w14:textId="77777777" w:rsidR="00E7448F" w:rsidRPr="00E7448F" w:rsidRDefault="00E7448F" w:rsidP="00E7448F">
            <w:pPr>
              <w:rPr>
                <w:b/>
                <w:bCs/>
                <w:color w:val="000000"/>
                <w:sz w:val="15"/>
                <w:szCs w:val="15"/>
                <w:lang w:val="en-US"/>
              </w:rPr>
            </w:pPr>
          </w:p>
        </w:tc>
      </w:tr>
      <w:tr w:rsidR="00E7448F" w:rsidRPr="00E7448F" w14:paraId="48BB0A6F" w14:textId="77777777" w:rsidTr="006744AD">
        <w:trPr>
          <w:trHeight w:val="58"/>
        </w:trPr>
        <w:tc>
          <w:tcPr>
            <w:tcW w:w="2782" w:type="dxa"/>
            <w:gridSpan w:val="2"/>
            <w:vMerge/>
            <w:tcBorders>
              <w:top w:val="single" w:sz="4" w:space="0" w:color="auto"/>
              <w:left w:val="single" w:sz="4" w:space="0" w:color="auto"/>
              <w:bottom w:val="single" w:sz="4" w:space="0" w:color="000000"/>
              <w:right w:val="single" w:sz="4" w:space="0" w:color="000000"/>
            </w:tcBorders>
            <w:vAlign w:val="center"/>
            <w:hideMark/>
          </w:tcPr>
          <w:p w14:paraId="67CFCB8A" w14:textId="77777777" w:rsidR="00E7448F" w:rsidRPr="00E7448F" w:rsidRDefault="00E7448F" w:rsidP="00E7448F">
            <w:pPr>
              <w:rPr>
                <w:b/>
                <w:bCs/>
                <w:color w:val="000000"/>
                <w:sz w:val="16"/>
                <w:szCs w:val="16"/>
                <w:lang w:val="en-US"/>
              </w:rPr>
            </w:pPr>
          </w:p>
        </w:tc>
        <w:tc>
          <w:tcPr>
            <w:tcW w:w="986" w:type="dxa"/>
            <w:tcBorders>
              <w:top w:val="nil"/>
              <w:left w:val="nil"/>
              <w:bottom w:val="single" w:sz="4" w:space="0" w:color="auto"/>
              <w:right w:val="single" w:sz="4" w:space="0" w:color="auto"/>
            </w:tcBorders>
            <w:shd w:val="clear" w:color="auto" w:fill="auto"/>
            <w:hideMark/>
          </w:tcPr>
          <w:p w14:paraId="29C063D2" w14:textId="390BC6A7" w:rsidR="00E7448F" w:rsidRPr="00E7448F" w:rsidRDefault="00E7448F" w:rsidP="00E7448F">
            <w:pPr>
              <w:jc w:val="center"/>
              <w:rPr>
                <w:b/>
                <w:bCs/>
                <w:color w:val="000000"/>
                <w:sz w:val="16"/>
                <w:szCs w:val="16"/>
                <w:lang w:val="en-US"/>
              </w:rPr>
            </w:pPr>
            <w:r>
              <w:rPr>
                <w:b/>
                <w:bCs/>
                <w:color w:val="000000"/>
                <w:sz w:val="16"/>
                <w:szCs w:val="16"/>
                <w:lang w:val="en-US"/>
              </w:rPr>
              <w:t>OF</w:t>
            </w:r>
          </w:p>
        </w:tc>
        <w:tc>
          <w:tcPr>
            <w:tcW w:w="993" w:type="dxa"/>
            <w:tcBorders>
              <w:top w:val="nil"/>
              <w:left w:val="nil"/>
              <w:bottom w:val="single" w:sz="4" w:space="0" w:color="auto"/>
              <w:right w:val="single" w:sz="4" w:space="0" w:color="auto"/>
            </w:tcBorders>
            <w:shd w:val="clear" w:color="auto" w:fill="auto"/>
            <w:hideMark/>
          </w:tcPr>
          <w:p w14:paraId="54C23E56" w14:textId="6F593C6C" w:rsidR="00E7448F" w:rsidRPr="00E7448F" w:rsidRDefault="00E7448F" w:rsidP="00E7448F">
            <w:pPr>
              <w:jc w:val="center"/>
              <w:rPr>
                <w:b/>
                <w:bCs/>
                <w:sz w:val="16"/>
                <w:szCs w:val="16"/>
                <w:lang w:val="en-US"/>
              </w:rPr>
            </w:pPr>
            <w:r>
              <w:rPr>
                <w:b/>
                <w:bCs/>
                <w:sz w:val="16"/>
                <w:szCs w:val="16"/>
                <w:lang w:val="en-US"/>
              </w:rPr>
              <w:t>SF</w:t>
            </w:r>
          </w:p>
        </w:tc>
        <w:tc>
          <w:tcPr>
            <w:tcW w:w="992" w:type="dxa"/>
            <w:tcBorders>
              <w:top w:val="nil"/>
              <w:left w:val="nil"/>
              <w:bottom w:val="single" w:sz="4" w:space="0" w:color="auto"/>
              <w:right w:val="single" w:sz="4" w:space="0" w:color="auto"/>
            </w:tcBorders>
            <w:shd w:val="clear" w:color="auto" w:fill="auto"/>
            <w:hideMark/>
          </w:tcPr>
          <w:p w14:paraId="3ADE5B49"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kokku</w:t>
            </w:r>
          </w:p>
        </w:tc>
        <w:tc>
          <w:tcPr>
            <w:tcW w:w="992" w:type="dxa"/>
            <w:tcBorders>
              <w:top w:val="nil"/>
              <w:left w:val="nil"/>
              <w:bottom w:val="single" w:sz="4" w:space="0" w:color="auto"/>
              <w:right w:val="single" w:sz="4" w:space="0" w:color="auto"/>
            </w:tcBorders>
            <w:shd w:val="clear" w:color="auto" w:fill="auto"/>
            <w:hideMark/>
          </w:tcPr>
          <w:p w14:paraId="7F60C486" w14:textId="39C00A0D" w:rsidR="00E7448F" w:rsidRPr="00E7448F" w:rsidRDefault="00E7448F" w:rsidP="00E7448F">
            <w:pPr>
              <w:jc w:val="center"/>
              <w:rPr>
                <w:b/>
                <w:bCs/>
                <w:color w:val="000000"/>
                <w:sz w:val="16"/>
                <w:szCs w:val="16"/>
                <w:lang w:val="en-US"/>
              </w:rPr>
            </w:pPr>
            <w:r>
              <w:rPr>
                <w:b/>
                <w:bCs/>
                <w:color w:val="000000"/>
                <w:sz w:val="16"/>
                <w:szCs w:val="16"/>
                <w:lang w:val="en-US"/>
              </w:rPr>
              <w:t>OF</w:t>
            </w:r>
          </w:p>
        </w:tc>
        <w:tc>
          <w:tcPr>
            <w:tcW w:w="992" w:type="dxa"/>
            <w:tcBorders>
              <w:top w:val="nil"/>
              <w:left w:val="nil"/>
              <w:bottom w:val="single" w:sz="4" w:space="0" w:color="auto"/>
              <w:right w:val="single" w:sz="4" w:space="0" w:color="auto"/>
            </w:tcBorders>
            <w:shd w:val="clear" w:color="auto" w:fill="auto"/>
            <w:hideMark/>
          </w:tcPr>
          <w:p w14:paraId="3E60540C" w14:textId="2452EAC8" w:rsidR="00E7448F" w:rsidRPr="00E7448F" w:rsidRDefault="00E7448F" w:rsidP="00E7448F">
            <w:pPr>
              <w:jc w:val="center"/>
              <w:rPr>
                <w:b/>
                <w:bCs/>
                <w:sz w:val="16"/>
                <w:szCs w:val="16"/>
                <w:lang w:val="en-US"/>
              </w:rPr>
            </w:pPr>
            <w:r>
              <w:rPr>
                <w:b/>
                <w:bCs/>
                <w:sz w:val="16"/>
                <w:szCs w:val="16"/>
                <w:lang w:val="en-US"/>
              </w:rPr>
              <w:t>SF</w:t>
            </w:r>
          </w:p>
        </w:tc>
        <w:tc>
          <w:tcPr>
            <w:tcW w:w="993" w:type="dxa"/>
            <w:tcBorders>
              <w:top w:val="nil"/>
              <w:left w:val="nil"/>
              <w:bottom w:val="single" w:sz="4" w:space="0" w:color="auto"/>
              <w:right w:val="single" w:sz="4" w:space="0" w:color="auto"/>
            </w:tcBorders>
            <w:shd w:val="clear" w:color="auto" w:fill="auto"/>
            <w:hideMark/>
          </w:tcPr>
          <w:p w14:paraId="10852482"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kokku</w:t>
            </w:r>
          </w:p>
        </w:tc>
        <w:tc>
          <w:tcPr>
            <w:tcW w:w="1134" w:type="dxa"/>
            <w:tcBorders>
              <w:top w:val="nil"/>
              <w:left w:val="nil"/>
              <w:bottom w:val="single" w:sz="4" w:space="0" w:color="auto"/>
              <w:right w:val="single" w:sz="4" w:space="0" w:color="auto"/>
            </w:tcBorders>
            <w:shd w:val="clear" w:color="auto" w:fill="auto"/>
            <w:hideMark/>
          </w:tcPr>
          <w:p w14:paraId="5ED64207" w14:textId="65A744BF" w:rsidR="00E7448F" w:rsidRPr="00E7448F" w:rsidRDefault="00E7448F" w:rsidP="00E7448F">
            <w:pPr>
              <w:jc w:val="center"/>
              <w:rPr>
                <w:b/>
                <w:bCs/>
                <w:color w:val="000000"/>
                <w:sz w:val="16"/>
                <w:szCs w:val="16"/>
                <w:lang w:val="en-US"/>
              </w:rPr>
            </w:pPr>
            <w:r>
              <w:rPr>
                <w:b/>
                <w:bCs/>
                <w:color w:val="000000"/>
                <w:sz w:val="16"/>
                <w:szCs w:val="16"/>
                <w:lang w:val="en-US"/>
              </w:rPr>
              <w:t>OF</w:t>
            </w:r>
          </w:p>
        </w:tc>
        <w:tc>
          <w:tcPr>
            <w:tcW w:w="708" w:type="dxa"/>
            <w:tcBorders>
              <w:top w:val="nil"/>
              <w:left w:val="nil"/>
              <w:bottom w:val="single" w:sz="4" w:space="0" w:color="auto"/>
              <w:right w:val="single" w:sz="4" w:space="0" w:color="auto"/>
            </w:tcBorders>
            <w:shd w:val="clear" w:color="auto" w:fill="auto"/>
            <w:hideMark/>
          </w:tcPr>
          <w:p w14:paraId="5CAFE63A" w14:textId="2A48763F" w:rsidR="00E7448F" w:rsidRPr="00E7448F" w:rsidRDefault="00E7448F" w:rsidP="00E7448F">
            <w:pPr>
              <w:jc w:val="center"/>
              <w:rPr>
                <w:b/>
                <w:bCs/>
                <w:sz w:val="16"/>
                <w:szCs w:val="16"/>
                <w:lang w:val="en-US"/>
              </w:rPr>
            </w:pPr>
            <w:r>
              <w:rPr>
                <w:b/>
                <w:bCs/>
                <w:sz w:val="16"/>
                <w:szCs w:val="16"/>
                <w:lang w:val="en-US"/>
              </w:rPr>
              <w:t>SF</w:t>
            </w:r>
          </w:p>
        </w:tc>
        <w:tc>
          <w:tcPr>
            <w:tcW w:w="993" w:type="dxa"/>
            <w:tcBorders>
              <w:top w:val="nil"/>
              <w:left w:val="nil"/>
              <w:bottom w:val="single" w:sz="4" w:space="0" w:color="auto"/>
              <w:right w:val="single" w:sz="4" w:space="0" w:color="auto"/>
            </w:tcBorders>
            <w:shd w:val="clear" w:color="auto" w:fill="auto"/>
            <w:hideMark/>
          </w:tcPr>
          <w:p w14:paraId="6320172F"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kokku</w:t>
            </w:r>
          </w:p>
        </w:tc>
        <w:tc>
          <w:tcPr>
            <w:tcW w:w="1052" w:type="dxa"/>
            <w:tcBorders>
              <w:top w:val="nil"/>
              <w:left w:val="nil"/>
              <w:bottom w:val="single" w:sz="4" w:space="0" w:color="auto"/>
              <w:right w:val="single" w:sz="4" w:space="0" w:color="auto"/>
            </w:tcBorders>
            <w:shd w:val="clear" w:color="auto" w:fill="auto"/>
            <w:hideMark/>
          </w:tcPr>
          <w:p w14:paraId="6126574A"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kokku</w:t>
            </w:r>
          </w:p>
        </w:tc>
        <w:tc>
          <w:tcPr>
            <w:tcW w:w="1216" w:type="dxa"/>
            <w:vMerge/>
            <w:tcBorders>
              <w:top w:val="single" w:sz="4" w:space="0" w:color="auto"/>
              <w:left w:val="single" w:sz="4" w:space="0" w:color="auto"/>
              <w:bottom w:val="single" w:sz="4" w:space="0" w:color="000000"/>
              <w:right w:val="single" w:sz="4" w:space="0" w:color="auto"/>
            </w:tcBorders>
            <w:vAlign w:val="center"/>
            <w:hideMark/>
          </w:tcPr>
          <w:p w14:paraId="16EF9D55" w14:textId="77777777" w:rsidR="00E7448F" w:rsidRPr="00E7448F" w:rsidRDefault="00E7448F" w:rsidP="00E7448F">
            <w:pPr>
              <w:rPr>
                <w:b/>
                <w:bCs/>
                <w:color w:val="000000"/>
                <w:sz w:val="15"/>
                <w:szCs w:val="15"/>
                <w:lang w:val="en-US"/>
              </w:rPr>
            </w:pPr>
          </w:p>
        </w:tc>
        <w:tc>
          <w:tcPr>
            <w:tcW w:w="1047" w:type="dxa"/>
            <w:vMerge/>
            <w:tcBorders>
              <w:top w:val="single" w:sz="4" w:space="0" w:color="auto"/>
              <w:left w:val="single" w:sz="4" w:space="0" w:color="auto"/>
              <w:bottom w:val="single" w:sz="4" w:space="0" w:color="000000"/>
              <w:right w:val="single" w:sz="4" w:space="0" w:color="auto"/>
            </w:tcBorders>
            <w:vAlign w:val="center"/>
            <w:hideMark/>
          </w:tcPr>
          <w:p w14:paraId="01738B7E" w14:textId="77777777" w:rsidR="00E7448F" w:rsidRPr="00E7448F" w:rsidRDefault="00E7448F" w:rsidP="00E7448F">
            <w:pPr>
              <w:rPr>
                <w:b/>
                <w:bCs/>
                <w:color w:val="000000"/>
                <w:sz w:val="15"/>
                <w:szCs w:val="15"/>
                <w:lang w:val="en-US"/>
              </w:rPr>
            </w:pPr>
          </w:p>
        </w:tc>
      </w:tr>
      <w:tr w:rsidR="00E7448F" w:rsidRPr="00E7448F" w14:paraId="7F7F7C81"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4A8C1DDD" w14:textId="77777777" w:rsidR="00E7448F" w:rsidRPr="00E7448F" w:rsidRDefault="00E7448F" w:rsidP="00E7448F">
            <w:pPr>
              <w:rPr>
                <w:b/>
                <w:bCs/>
                <w:color w:val="000000"/>
                <w:sz w:val="16"/>
                <w:szCs w:val="16"/>
                <w:lang w:val="en-US"/>
              </w:rPr>
            </w:pPr>
            <w:r w:rsidRPr="00E7448F">
              <w:rPr>
                <w:b/>
                <w:bCs/>
                <w:color w:val="000000"/>
                <w:sz w:val="16"/>
                <w:szCs w:val="16"/>
                <w:lang w:val="en-US"/>
              </w:rPr>
              <w:t>1. ÜLDISED VALITSUSSEKTORI TEENUSED</w:t>
            </w:r>
          </w:p>
        </w:tc>
        <w:tc>
          <w:tcPr>
            <w:tcW w:w="986" w:type="dxa"/>
            <w:tcBorders>
              <w:top w:val="nil"/>
              <w:left w:val="nil"/>
              <w:bottom w:val="single" w:sz="4" w:space="0" w:color="auto"/>
              <w:right w:val="single" w:sz="4" w:space="0" w:color="auto"/>
            </w:tcBorders>
            <w:shd w:val="clear" w:color="000000" w:fill="D9D9D9"/>
            <w:noWrap/>
            <w:hideMark/>
          </w:tcPr>
          <w:p w14:paraId="7C628EE8"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2 201 166</w:t>
            </w:r>
          </w:p>
        </w:tc>
        <w:tc>
          <w:tcPr>
            <w:tcW w:w="993" w:type="dxa"/>
            <w:tcBorders>
              <w:top w:val="nil"/>
              <w:left w:val="nil"/>
              <w:bottom w:val="single" w:sz="4" w:space="0" w:color="auto"/>
              <w:right w:val="single" w:sz="4" w:space="0" w:color="auto"/>
            </w:tcBorders>
            <w:shd w:val="clear" w:color="000000" w:fill="D9D9D9"/>
            <w:noWrap/>
            <w:hideMark/>
          </w:tcPr>
          <w:p w14:paraId="6C116280"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0</w:t>
            </w:r>
          </w:p>
        </w:tc>
        <w:tc>
          <w:tcPr>
            <w:tcW w:w="992" w:type="dxa"/>
            <w:tcBorders>
              <w:top w:val="nil"/>
              <w:left w:val="nil"/>
              <w:bottom w:val="single" w:sz="4" w:space="0" w:color="auto"/>
              <w:right w:val="single" w:sz="4" w:space="0" w:color="auto"/>
            </w:tcBorders>
            <w:shd w:val="clear" w:color="000000" w:fill="D9D9D9"/>
            <w:noWrap/>
            <w:hideMark/>
          </w:tcPr>
          <w:p w14:paraId="71FCAB07"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2 201 166</w:t>
            </w:r>
          </w:p>
        </w:tc>
        <w:tc>
          <w:tcPr>
            <w:tcW w:w="992" w:type="dxa"/>
            <w:tcBorders>
              <w:top w:val="nil"/>
              <w:left w:val="nil"/>
              <w:bottom w:val="single" w:sz="4" w:space="0" w:color="auto"/>
              <w:right w:val="single" w:sz="4" w:space="0" w:color="auto"/>
            </w:tcBorders>
            <w:shd w:val="clear" w:color="000000" w:fill="D9D9D9"/>
            <w:noWrap/>
            <w:hideMark/>
          </w:tcPr>
          <w:p w14:paraId="053A265B"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2 201 166</w:t>
            </w:r>
          </w:p>
        </w:tc>
        <w:tc>
          <w:tcPr>
            <w:tcW w:w="992" w:type="dxa"/>
            <w:tcBorders>
              <w:top w:val="nil"/>
              <w:left w:val="nil"/>
              <w:bottom w:val="single" w:sz="4" w:space="0" w:color="auto"/>
              <w:right w:val="single" w:sz="4" w:space="0" w:color="auto"/>
            </w:tcBorders>
            <w:shd w:val="clear" w:color="000000" w:fill="D9D9D9"/>
            <w:noWrap/>
            <w:hideMark/>
          </w:tcPr>
          <w:p w14:paraId="22DE1972"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0</w:t>
            </w:r>
          </w:p>
        </w:tc>
        <w:tc>
          <w:tcPr>
            <w:tcW w:w="993" w:type="dxa"/>
            <w:tcBorders>
              <w:top w:val="nil"/>
              <w:left w:val="nil"/>
              <w:bottom w:val="single" w:sz="4" w:space="0" w:color="auto"/>
              <w:right w:val="single" w:sz="4" w:space="0" w:color="auto"/>
            </w:tcBorders>
            <w:shd w:val="clear" w:color="000000" w:fill="D9D9D9"/>
            <w:noWrap/>
            <w:hideMark/>
          </w:tcPr>
          <w:p w14:paraId="3D830095"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2 201 166</w:t>
            </w:r>
          </w:p>
        </w:tc>
        <w:tc>
          <w:tcPr>
            <w:tcW w:w="1134" w:type="dxa"/>
            <w:tcBorders>
              <w:top w:val="nil"/>
              <w:left w:val="nil"/>
              <w:bottom w:val="single" w:sz="4" w:space="0" w:color="auto"/>
              <w:right w:val="single" w:sz="4" w:space="0" w:color="auto"/>
            </w:tcBorders>
            <w:shd w:val="clear" w:color="000000" w:fill="D9D9D9"/>
            <w:noWrap/>
            <w:hideMark/>
          </w:tcPr>
          <w:p w14:paraId="65BA299F"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2 201 060</w:t>
            </w:r>
          </w:p>
        </w:tc>
        <w:tc>
          <w:tcPr>
            <w:tcW w:w="708" w:type="dxa"/>
            <w:tcBorders>
              <w:top w:val="nil"/>
              <w:left w:val="nil"/>
              <w:bottom w:val="single" w:sz="4" w:space="0" w:color="auto"/>
              <w:right w:val="single" w:sz="4" w:space="0" w:color="auto"/>
            </w:tcBorders>
            <w:shd w:val="clear" w:color="000000" w:fill="D9D9D9"/>
            <w:noWrap/>
            <w:hideMark/>
          </w:tcPr>
          <w:p w14:paraId="31DB9C45"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0</w:t>
            </w:r>
          </w:p>
        </w:tc>
        <w:tc>
          <w:tcPr>
            <w:tcW w:w="993" w:type="dxa"/>
            <w:tcBorders>
              <w:top w:val="nil"/>
              <w:left w:val="nil"/>
              <w:bottom w:val="single" w:sz="4" w:space="0" w:color="auto"/>
              <w:right w:val="single" w:sz="4" w:space="0" w:color="auto"/>
            </w:tcBorders>
            <w:shd w:val="clear" w:color="000000" w:fill="D9D9D9"/>
            <w:noWrap/>
            <w:hideMark/>
          </w:tcPr>
          <w:p w14:paraId="5106BEEF"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2 201 060</w:t>
            </w:r>
          </w:p>
        </w:tc>
        <w:tc>
          <w:tcPr>
            <w:tcW w:w="1052" w:type="dxa"/>
            <w:tcBorders>
              <w:top w:val="nil"/>
              <w:left w:val="nil"/>
              <w:bottom w:val="single" w:sz="4" w:space="0" w:color="auto"/>
              <w:right w:val="single" w:sz="4" w:space="0" w:color="auto"/>
            </w:tcBorders>
            <w:shd w:val="clear" w:color="000000" w:fill="D9D9D9"/>
            <w:hideMark/>
          </w:tcPr>
          <w:p w14:paraId="0AD7B5B0" w14:textId="77777777" w:rsidR="00E7448F" w:rsidRPr="00E7448F" w:rsidRDefault="00E7448F" w:rsidP="00E7448F">
            <w:pPr>
              <w:jc w:val="center"/>
              <w:rPr>
                <w:b/>
                <w:bCs/>
                <w:sz w:val="16"/>
                <w:szCs w:val="16"/>
                <w:lang w:val="en-US"/>
              </w:rPr>
            </w:pPr>
            <w:r w:rsidRPr="00E7448F">
              <w:rPr>
                <w:b/>
                <w:bCs/>
                <w:sz w:val="16"/>
                <w:szCs w:val="16"/>
                <w:lang w:val="en-US"/>
              </w:rPr>
              <w:t>100%</w:t>
            </w:r>
          </w:p>
        </w:tc>
        <w:tc>
          <w:tcPr>
            <w:tcW w:w="1216" w:type="dxa"/>
            <w:tcBorders>
              <w:top w:val="nil"/>
              <w:left w:val="nil"/>
              <w:bottom w:val="single" w:sz="4" w:space="0" w:color="auto"/>
              <w:right w:val="single" w:sz="4" w:space="0" w:color="auto"/>
            </w:tcBorders>
            <w:shd w:val="clear" w:color="000000" w:fill="D9D9D9"/>
            <w:noWrap/>
            <w:hideMark/>
          </w:tcPr>
          <w:p w14:paraId="1061D2C5" w14:textId="77777777" w:rsidR="00E7448F" w:rsidRPr="00E7448F" w:rsidRDefault="00E7448F" w:rsidP="00E7448F">
            <w:pPr>
              <w:jc w:val="center"/>
              <w:rPr>
                <w:b/>
                <w:bCs/>
                <w:color w:val="000000"/>
                <w:sz w:val="15"/>
                <w:szCs w:val="15"/>
                <w:lang w:val="en-US"/>
              </w:rPr>
            </w:pPr>
            <w:r w:rsidRPr="00E7448F">
              <w:rPr>
                <w:b/>
                <w:bCs/>
                <w:color w:val="000000"/>
                <w:sz w:val="15"/>
                <w:szCs w:val="15"/>
                <w:lang w:val="en-US"/>
              </w:rPr>
              <w:t> </w:t>
            </w:r>
          </w:p>
        </w:tc>
        <w:tc>
          <w:tcPr>
            <w:tcW w:w="1047" w:type="dxa"/>
            <w:tcBorders>
              <w:top w:val="nil"/>
              <w:left w:val="nil"/>
              <w:bottom w:val="single" w:sz="4" w:space="0" w:color="auto"/>
              <w:right w:val="single" w:sz="4" w:space="0" w:color="auto"/>
            </w:tcBorders>
            <w:shd w:val="clear" w:color="000000" w:fill="D9D9D9"/>
            <w:noWrap/>
            <w:hideMark/>
          </w:tcPr>
          <w:p w14:paraId="13DF7B07" w14:textId="77777777" w:rsidR="00E7448F" w:rsidRPr="00E7448F" w:rsidRDefault="00E7448F" w:rsidP="00E7448F">
            <w:pPr>
              <w:jc w:val="center"/>
              <w:rPr>
                <w:b/>
                <w:bCs/>
                <w:color w:val="000000"/>
                <w:sz w:val="15"/>
                <w:szCs w:val="15"/>
                <w:lang w:val="en-US"/>
              </w:rPr>
            </w:pPr>
            <w:r w:rsidRPr="00E7448F">
              <w:rPr>
                <w:b/>
                <w:bCs/>
                <w:color w:val="000000"/>
                <w:sz w:val="15"/>
                <w:szCs w:val="15"/>
                <w:lang w:val="en-US"/>
              </w:rPr>
              <w:t> </w:t>
            </w:r>
          </w:p>
        </w:tc>
      </w:tr>
      <w:tr w:rsidR="00E7448F" w:rsidRPr="00E7448F" w14:paraId="5D4B87C7" w14:textId="77777777" w:rsidTr="006744AD">
        <w:trPr>
          <w:trHeight w:val="300"/>
        </w:trPr>
        <w:tc>
          <w:tcPr>
            <w:tcW w:w="2782" w:type="dxa"/>
            <w:gridSpan w:val="2"/>
            <w:tcBorders>
              <w:top w:val="nil"/>
              <w:left w:val="single" w:sz="4" w:space="0" w:color="auto"/>
              <w:bottom w:val="single" w:sz="4" w:space="0" w:color="auto"/>
              <w:right w:val="single" w:sz="4" w:space="0" w:color="auto"/>
            </w:tcBorders>
            <w:shd w:val="clear" w:color="auto" w:fill="auto"/>
            <w:noWrap/>
            <w:hideMark/>
          </w:tcPr>
          <w:p w14:paraId="7D16DD44" w14:textId="0F7792B9" w:rsidR="00E7448F" w:rsidRPr="00E7448F" w:rsidRDefault="00E7448F" w:rsidP="00E7448F">
            <w:pPr>
              <w:rPr>
                <w:color w:val="000000"/>
                <w:sz w:val="16"/>
                <w:szCs w:val="16"/>
                <w:lang w:val="en-US"/>
              </w:rPr>
            </w:pPr>
            <w:r w:rsidRPr="00E7448F">
              <w:rPr>
                <w:b/>
                <w:bCs/>
                <w:i/>
                <w:iCs/>
                <w:color w:val="000000"/>
                <w:sz w:val="16"/>
                <w:szCs w:val="16"/>
                <w:lang w:val="en-US"/>
              </w:rPr>
              <w:t>1.1 Üldiseloomuga ülekanded valitsussektoris</w:t>
            </w:r>
            <w:r w:rsidRPr="00E7448F">
              <w:rPr>
                <w:color w:val="000000"/>
                <w:sz w:val="16"/>
                <w:szCs w:val="16"/>
                <w:lang w:val="en-US"/>
              </w:rPr>
              <w:t> </w:t>
            </w:r>
          </w:p>
        </w:tc>
        <w:tc>
          <w:tcPr>
            <w:tcW w:w="986" w:type="dxa"/>
            <w:tcBorders>
              <w:top w:val="nil"/>
              <w:left w:val="nil"/>
              <w:bottom w:val="single" w:sz="4" w:space="0" w:color="auto"/>
              <w:right w:val="single" w:sz="4" w:space="0" w:color="auto"/>
            </w:tcBorders>
            <w:shd w:val="clear" w:color="auto" w:fill="auto"/>
            <w:noWrap/>
            <w:hideMark/>
          </w:tcPr>
          <w:p w14:paraId="713372EF"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2 201 166</w:t>
            </w:r>
          </w:p>
        </w:tc>
        <w:tc>
          <w:tcPr>
            <w:tcW w:w="993" w:type="dxa"/>
            <w:tcBorders>
              <w:top w:val="nil"/>
              <w:left w:val="nil"/>
              <w:bottom w:val="single" w:sz="4" w:space="0" w:color="auto"/>
              <w:right w:val="single" w:sz="4" w:space="0" w:color="auto"/>
            </w:tcBorders>
            <w:shd w:val="clear" w:color="auto" w:fill="auto"/>
            <w:noWrap/>
            <w:hideMark/>
          </w:tcPr>
          <w:p w14:paraId="5DCD3721"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24C8D40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2 201 166</w:t>
            </w:r>
          </w:p>
        </w:tc>
        <w:tc>
          <w:tcPr>
            <w:tcW w:w="992" w:type="dxa"/>
            <w:tcBorders>
              <w:top w:val="nil"/>
              <w:left w:val="nil"/>
              <w:bottom w:val="single" w:sz="4" w:space="0" w:color="auto"/>
              <w:right w:val="single" w:sz="4" w:space="0" w:color="auto"/>
            </w:tcBorders>
            <w:shd w:val="clear" w:color="auto" w:fill="auto"/>
            <w:noWrap/>
            <w:hideMark/>
          </w:tcPr>
          <w:p w14:paraId="477A6DED"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2 201 166</w:t>
            </w:r>
          </w:p>
        </w:tc>
        <w:tc>
          <w:tcPr>
            <w:tcW w:w="992" w:type="dxa"/>
            <w:tcBorders>
              <w:top w:val="nil"/>
              <w:left w:val="nil"/>
              <w:bottom w:val="single" w:sz="4" w:space="0" w:color="auto"/>
              <w:right w:val="single" w:sz="4" w:space="0" w:color="auto"/>
            </w:tcBorders>
            <w:shd w:val="clear" w:color="auto" w:fill="auto"/>
            <w:noWrap/>
            <w:hideMark/>
          </w:tcPr>
          <w:p w14:paraId="3ED7FA16"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auto" w:fill="auto"/>
            <w:noWrap/>
            <w:hideMark/>
          </w:tcPr>
          <w:p w14:paraId="7EA1E16D"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2 201 166</w:t>
            </w:r>
          </w:p>
        </w:tc>
        <w:tc>
          <w:tcPr>
            <w:tcW w:w="1134" w:type="dxa"/>
            <w:tcBorders>
              <w:top w:val="nil"/>
              <w:left w:val="nil"/>
              <w:bottom w:val="single" w:sz="4" w:space="0" w:color="auto"/>
              <w:right w:val="single" w:sz="4" w:space="0" w:color="auto"/>
            </w:tcBorders>
            <w:shd w:val="clear" w:color="auto" w:fill="auto"/>
            <w:noWrap/>
            <w:hideMark/>
          </w:tcPr>
          <w:p w14:paraId="2351FEB9"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2 201 060</w:t>
            </w:r>
          </w:p>
        </w:tc>
        <w:tc>
          <w:tcPr>
            <w:tcW w:w="708" w:type="dxa"/>
            <w:tcBorders>
              <w:top w:val="nil"/>
              <w:left w:val="nil"/>
              <w:bottom w:val="single" w:sz="4" w:space="0" w:color="auto"/>
              <w:right w:val="single" w:sz="4" w:space="0" w:color="auto"/>
            </w:tcBorders>
            <w:shd w:val="clear" w:color="auto" w:fill="auto"/>
            <w:noWrap/>
            <w:hideMark/>
          </w:tcPr>
          <w:p w14:paraId="1BA5B6E2"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auto" w:fill="auto"/>
            <w:noWrap/>
            <w:hideMark/>
          </w:tcPr>
          <w:p w14:paraId="3F65AE01"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2 201 060</w:t>
            </w:r>
          </w:p>
        </w:tc>
        <w:tc>
          <w:tcPr>
            <w:tcW w:w="1052" w:type="dxa"/>
            <w:tcBorders>
              <w:top w:val="nil"/>
              <w:left w:val="nil"/>
              <w:bottom w:val="single" w:sz="4" w:space="0" w:color="auto"/>
              <w:right w:val="single" w:sz="4" w:space="0" w:color="auto"/>
            </w:tcBorders>
            <w:shd w:val="clear" w:color="auto" w:fill="auto"/>
            <w:hideMark/>
          </w:tcPr>
          <w:p w14:paraId="3AD13527" w14:textId="77777777" w:rsidR="00E7448F" w:rsidRPr="00E7448F" w:rsidRDefault="00E7448F" w:rsidP="00E7448F">
            <w:pPr>
              <w:jc w:val="center"/>
              <w:rPr>
                <w:b/>
                <w:bCs/>
                <w:i/>
                <w:iCs/>
                <w:sz w:val="16"/>
                <w:szCs w:val="16"/>
                <w:lang w:val="en-US"/>
              </w:rPr>
            </w:pPr>
            <w:r w:rsidRPr="00E7448F">
              <w:rPr>
                <w:b/>
                <w:bCs/>
                <w:i/>
                <w:iCs/>
                <w:sz w:val="16"/>
                <w:szCs w:val="16"/>
                <w:lang w:val="en-US"/>
              </w:rPr>
              <w:t>100%</w:t>
            </w:r>
          </w:p>
        </w:tc>
        <w:tc>
          <w:tcPr>
            <w:tcW w:w="1216" w:type="dxa"/>
            <w:tcBorders>
              <w:top w:val="nil"/>
              <w:left w:val="nil"/>
              <w:bottom w:val="single" w:sz="4" w:space="0" w:color="auto"/>
              <w:right w:val="single" w:sz="4" w:space="0" w:color="auto"/>
            </w:tcBorders>
            <w:shd w:val="clear" w:color="000000" w:fill="FFFFFF"/>
            <w:noWrap/>
            <w:hideMark/>
          </w:tcPr>
          <w:p w14:paraId="06F0FC60" w14:textId="77777777" w:rsidR="00E7448F" w:rsidRPr="00E7448F" w:rsidRDefault="00E7448F" w:rsidP="00E7448F">
            <w:pPr>
              <w:jc w:val="center"/>
              <w:rPr>
                <w:b/>
                <w:bCs/>
                <w:color w:val="000000"/>
                <w:sz w:val="15"/>
                <w:szCs w:val="15"/>
                <w:lang w:val="en-US"/>
              </w:rPr>
            </w:pPr>
            <w:r w:rsidRPr="00E7448F">
              <w:rPr>
                <w:b/>
                <w:bCs/>
                <w:color w:val="000000"/>
                <w:sz w:val="15"/>
                <w:szCs w:val="15"/>
                <w:lang w:val="en-US"/>
              </w:rPr>
              <w:t> </w:t>
            </w:r>
          </w:p>
        </w:tc>
        <w:tc>
          <w:tcPr>
            <w:tcW w:w="1047" w:type="dxa"/>
            <w:tcBorders>
              <w:top w:val="nil"/>
              <w:left w:val="nil"/>
              <w:bottom w:val="single" w:sz="4" w:space="0" w:color="auto"/>
              <w:right w:val="single" w:sz="4" w:space="0" w:color="auto"/>
            </w:tcBorders>
            <w:shd w:val="clear" w:color="000000" w:fill="FFFFFF"/>
            <w:noWrap/>
            <w:hideMark/>
          </w:tcPr>
          <w:p w14:paraId="660EB53B" w14:textId="77777777" w:rsidR="00E7448F" w:rsidRPr="00E7448F" w:rsidRDefault="00E7448F" w:rsidP="00E7448F">
            <w:pPr>
              <w:jc w:val="center"/>
              <w:rPr>
                <w:b/>
                <w:bCs/>
                <w:color w:val="000000"/>
                <w:sz w:val="15"/>
                <w:szCs w:val="15"/>
                <w:lang w:val="en-US"/>
              </w:rPr>
            </w:pPr>
            <w:r w:rsidRPr="00E7448F">
              <w:rPr>
                <w:b/>
                <w:bCs/>
                <w:color w:val="000000"/>
                <w:sz w:val="15"/>
                <w:szCs w:val="15"/>
                <w:lang w:val="en-US"/>
              </w:rPr>
              <w:t> </w:t>
            </w:r>
          </w:p>
        </w:tc>
      </w:tr>
      <w:tr w:rsidR="00E7448F" w:rsidRPr="00E7448F" w14:paraId="5ACECB29"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35A4B3FC" w14:textId="77777777" w:rsidR="00E7448F" w:rsidRPr="00E7448F" w:rsidRDefault="00E7448F" w:rsidP="00E7448F">
            <w:pPr>
              <w:jc w:val="center"/>
              <w:rPr>
                <w:color w:val="000000"/>
                <w:sz w:val="16"/>
                <w:szCs w:val="16"/>
                <w:lang w:val="en-US"/>
              </w:rPr>
            </w:pPr>
            <w:r w:rsidRPr="00E7448F">
              <w:rPr>
                <w:color w:val="000000"/>
                <w:sz w:val="16"/>
                <w:szCs w:val="16"/>
                <w:lang w:val="en-US"/>
              </w:rPr>
              <w:t>1.1.1</w:t>
            </w:r>
          </w:p>
        </w:tc>
        <w:tc>
          <w:tcPr>
            <w:tcW w:w="2078" w:type="dxa"/>
            <w:tcBorders>
              <w:top w:val="nil"/>
              <w:left w:val="nil"/>
              <w:bottom w:val="single" w:sz="4" w:space="0" w:color="auto"/>
              <w:right w:val="single" w:sz="4" w:space="0" w:color="auto"/>
            </w:tcBorders>
            <w:shd w:val="clear" w:color="auto" w:fill="auto"/>
            <w:hideMark/>
          </w:tcPr>
          <w:p w14:paraId="0A99AA75" w14:textId="77777777" w:rsidR="00E7448F" w:rsidRPr="00E7448F" w:rsidRDefault="00E7448F" w:rsidP="00E7448F">
            <w:pPr>
              <w:rPr>
                <w:sz w:val="16"/>
                <w:szCs w:val="16"/>
                <w:lang w:val="en-US"/>
              </w:rPr>
            </w:pPr>
            <w:r w:rsidRPr="00E7448F">
              <w:rPr>
                <w:sz w:val="16"/>
                <w:szCs w:val="16"/>
                <w:lang w:val="en-US"/>
              </w:rPr>
              <w:t>AS Narva Vesi aktsiakapitali suurendamiseks</w:t>
            </w:r>
          </w:p>
        </w:tc>
        <w:tc>
          <w:tcPr>
            <w:tcW w:w="986" w:type="dxa"/>
            <w:tcBorders>
              <w:top w:val="nil"/>
              <w:left w:val="nil"/>
              <w:bottom w:val="single" w:sz="4" w:space="0" w:color="auto"/>
              <w:right w:val="single" w:sz="4" w:space="0" w:color="auto"/>
            </w:tcBorders>
            <w:shd w:val="clear" w:color="auto" w:fill="auto"/>
            <w:noWrap/>
            <w:hideMark/>
          </w:tcPr>
          <w:p w14:paraId="442D1129" w14:textId="77777777" w:rsidR="00E7448F" w:rsidRPr="00E7448F" w:rsidRDefault="00E7448F" w:rsidP="00E7448F">
            <w:pPr>
              <w:jc w:val="center"/>
              <w:rPr>
                <w:color w:val="000000"/>
                <w:sz w:val="16"/>
                <w:szCs w:val="16"/>
                <w:lang w:val="en-US"/>
              </w:rPr>
            </w:pPr>
            <w:r w:rsidRPr="00E7448F">
              <w:rPr>
                <w:color w:val="000000"/>
                <w:sz w:val="16"/>
                <w:szCs w:val="16"/>
                <w:lang w:val="en-US"/>
              </w:rPr>
              <w:t>2 201 166</w:t>
            </w:r>
          </w:p>
        </w:tc>
        <w:tc>
          <w:tcPr>
            <w:tcW w:w="993" w:type="dxa"/>
            <w:tcBorders>
              <w:top w:val="nil"/>
              <w:left w:val="nil"/>
              <w:bottom w:val="single" w:sz="4" w:space="0" w:color="auto"/>
              <w:right w:val="single" w:sz="4" w:space="0" w:color="auto"/>
            </w:tcBorders>
            <w:shd w:val="clear" w:color="auto" w:fill="auto"/>
            <w:noWrap/>
            <w:hideMark/>
          </w:tcPr>
          <w:p w14:paraId="0FF836C0" w14:textId="77777777" w:rsidR="00E7448F" w:rsidRPr="00E7448F" w:rsidRDefault="00E7448F" w:rsidP="00E7448F">
            <w:pPr>
              <w:jc w:val="center"/>
              <w:rPr>
                <w:rFonts w:ascii="Calibri" w:hAnsi="Calibri" w:cs="Calibri"/>
                <w:color w:val="000000"/>
                <w:sz w:val="16"/>
                <w:szCs w:val="16"/>
                <w:lang w:val="en-US"/>
              </w:rPr>
            </w:pPr>
            <w:r w:rsidRPr="00E7448F">
              <w:rPr>
                <w:rFonts w:ascii="Calibri" w:hAnsi="Calibri" w:cs="Calibri"/>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405929F5" w14:textId="77777777" w:rsidR="00E7448F" w:rsidRPr="00E7448F" w:rsidRDefault="00E7448F" w:rsidP="00E7448F">
            <w:pPr>
              <w:jc w:val="center"/>
              <w:rPr>
                <w:color w:val="000000"/>
                <w:sz w:val="16"/>
                <w:szCs w:val="16"/>
                <w:lang w:val="en-US"/>
              </w:rPr>
            </w:pPr>
            <w:r w:rsidRPr="00E7448F">
              <w:rPr>
                <w:color w:val="000000"/>
                <w:sz w:val="16"/>
                <w:szCs w:val="16"/>
                <w:lang w:val="en-US"/>
              </w:rPr>
              <w:t>2 201 166</w:t>
            </w:r>
          </w:p>
        </w:tc>
        <w:tc>
          <w:tcPr>
            <w:tcW w:w="992" w:type="dxa"/>
            <w:tcBorders>
              <w:top w:val="nil"/>
              <w:left w:val="nil"/>
              <w:bottom w:val="single" w:sz="4" w:space="0" w:color="auto"/>
              <w:right w:val="single" w:sz="4" w:space="0" w:color="auto"/>
            </w:tcBorders>
            <w:shd w:val="clear" w:color="auto" w:fill="auto"/>
            <w:noWrap/>
            <w:hideMark/>
          </w:tcPr>
          <w:p w14:paraId="37AB7D69" w14:textId="77777777" w:rsidR="00E7448F" w:rsidRPr="00E7448F" w:rsidRDefault="00E7448F" w:rsidP="00E7448F">
            <w:pPr>
              <w:jc w:val="center"/>
              <w:rPr>
                <w:color w:val="000000"/>
                <w:sz w:val="16"/>
                <w:szCs w:val="16"/>
                <w:lang w:val="en-US"/>
              </w:rPr>
            </w:pPr>
            <w:r w:rsidRPr="00E7448F">
              <w:rPr>
                <w:color w:val="000000"/>
                <w:sz w:val="16"/>
                <w:szCs w:val="16"/>
                <w:lang w:val="en-US"/>
              </w:rPr>
              <w:t>2 201 166</w:t>
            </w:r>
          </w:p>
        </w:tc>
        <w:tc>
          <w:tcPr>
            <w:tcW w:w="992" w:type="dxa"/>
            <w:tcBorders>
              <w:top w:val="nil"/>
              <w:left w:val="nil"/>
              <w:bottom w:val="single" w:sz="4" w:space="0" w:color="auto"/>
              <w:right w:val="single" w:sz="4" w:space="0" w:color="auto"/>
            </w:tcBorders>
            <w:shd w:val="clear" w:color="auto" w:fill="auto"/>
            <w:noWrap/>
            <w:hideMark/>
          </w:tcPr>
          <w:p w14:paraId="48F70414" w14:textId="77777777" w:rsidR="00E7448F" w:rsidRPr="00E7448F" w:rsidRDefault="00E7448F" w:rsidP="00E7448F">
            <w:pPr>
              <w:jc w:val="center"/>
              <w:rPr>
                <w:rFonts w:ascii="Calibri" w:hAnsi="Calibri" w:cs="Calibri"/>
                <w:color w:val="000000"/>
                <w:sz w:val="16"/>
                <w:szCs w:val="16"/>
                <w:lang w:val="en-US"/>
              </w:rPr>
            </w:pPr>
            <w:r w:rsidRPr="00E7448F">
              <w:rPr>
                <w:rFonts w:ascii="Calibri" w:hAnsi="Calibri" w:cs="Calibri"/>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4764526D" w14:textId="77777777" w:rsidR="00E7448F" w:rsidRPr="00E7448F" w:rsidRDefault="00E7448F" w:rsidP="00E7448F">
            <w:pPr>
              <w:jc w:val="center"/>
              <w:rPr>
                <w:color w:val="000000"/>
                <w:sz w:val="16"/>
                <w:szCs w:val="16"/>
                <w:lang w:val="en-US"/>
              </w:rPr>
            </w:pPr>
            <w:r w:rsidRPr="00E7448F">
              <w:rPr>
                <w:color w:val="000000"/>
                <w:sz w:val="16"/>
                <w:szCs w:val="16"/>
                <w:lang w:val="en-US"/>
              </w:rPr>
              <w:t>2 201 166</w:t>
            </w:r>
          </w:p>
        </w:tc>
        <w:tc>
          <w:tcPr>
            <w:tcW w:w="1134" w:type="dxa"/>
            <w:tcBorders>
              <w:top w:val="nil"/>
              <w:left w:val="nil"/>
              <w:bottom w:val="single" w:sz="4" w:space="0" w:color="auto"/>
              <w:right w:val="single" w:sz="4" w:space="0" w:color="auto"/>
            </w:tcBorders>
            <w:shd w:val="clear" w:color="auto" w:fill="auto"/>
            <w:noWrap/>
            <w:hideMark/>
          </w:tcPr>
          <w:p w14:paraId="6EBAED4C" w14:textId="77777777" w:rsidR="00E7448F" w:rsidRPr="00E7448F" w:rsidRDefault="00E7448F" w:rsidP="00E7448F">
            <w:pPr>
              <w:jc w:val="center"/>
              <w:rPr>
                <w:color w:val="000000"/>
                <w:sz w:val="16"/>
                <w:szCs w:val="16"/>
                <w:lang w:val="en-US"/>
              </w:rPr>
            </w:pPr>
            <w:r w:rsidRPr="00E7448F">
              <w:rPr>
                <w:color w:val="000000"/>
                <w:sz w:val="16"/>
                <w:szCs w:val="16"/>
                <w:lang w:val="en-US"/>
              </w:rPr>
              <w:t>2 201 060</w:t>
            </w:r>
          </w:p>
        </w:tc>
        <w:tc>
          <w:tcPr>
            <w:tcW w:w="708" w:type="dxa"/>
            <w:tcBorders>
              <w:top w:val="nil"/>
              <w:left w:val="nil"/>
              <w:bottom w:val="single" w:sz="4" w:space="0" w:color="auto"/>
              <w:right w:val="single" w:sz="4" w:space="0" w:color="auto"/>
            </w:tcBorders>
            <w:shd w:val="clear" w:color="auto" w:fill="auto"/>
            <w:noWrap/>
            <w:hideMark/>
          </w:tcPr>
          <w:p w14:paraId="142E6450"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52CB1386" w14:textId="77777777" w:rsidR="00E7448F" w:rsidRPr="00E7448F" w:rsidRDefault="00E7448F" w:rsidP="00E7448F">
            <w:pPr>
              <w:jc w:val="center"/>
              <w:rPr>
                <w:sz w:val="16"/>
                <w:szCs w:val="16"/>
                <w:lang w:val="en-US"/>
              </w:rPr>
            </w:pPr>
            <w:r w:rsidRPr="00E7448F">
              <w:rPr>
                <w:sz w:val="16"/>
                <w:szCs w:val="16"/>
                <w:lang w:val="en-US"/>
              </w:rPr>
              <w:t>2 201 060</w:t>
            </w:r>
          </w:p>
        </w:tc>
        <w:tc>
          <w:tcPr>
            <w:tcW w:w="1052" w:type="dxa"/>
            <w:tcBorders>
              <w:top w:val="nil"/>
              <w:left w:val="nil"/>
              <w:bottom w:val="single" w:sz="4" w:space="0" w:color="auto"/>
              <w:right w:val="single" w:sz="4" w:space="0" w:color="auto"/>
            </w:tcBorders>
            <w:shd w:val="clear" w:color="auto" w:fill="auto"/>
            <w:hideMark/>
          </w:tcPr>
          <w:p w14:paraId="53B8D9F0" w14:textId="77777777" w:rsidR="00E7448F" w:rsidRPr="00E7448F" w:rsidRDefault="00E7448F" w:rsidP="00E7448F">
            <w:pPr>
              <w:jc w:val="center"/>
              <w:rPr>
                <w:sz w:val="16"/>
                <w:szCs w:val="16"/>
                <w:lang w:val="en-US"/>
              </w:rPr>
            </w:pPr>
            <w:r w:rsidRPr="00E7448F">
              <w:rPr>
                <w:sz w:val="16"/>
                <w:szCs w:val="16"/>
                <w:lang w:val="en-US"/>
              </w:rPr>
              <w:t>100%</w:t>
            </w:r>
          </w:p>
        </w:tc>
        <w:tc>
          <w:tcPr>
            <w:tcW w:w="1216" w:type="dxa"/>
            <w:tcBorders>
              <w:top w:val="nil"/>
              <w:left w:val="nil"/>
              <w:bottom w:val="single" w:sz="4" w:space="0" w:color="auto"/>
              <w:right w:val="single" w:sz="4" w:space="0" w:color="auto"/>
            </w:tcBorders>
            <w:shd w:val="clear" w:color="auto" w:fill="auto"/>
            <w:hideMark/>
          </w:tcPr>
          <w:p w14:paraId="758DB95B"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auto" w:fill="auto"/>
            <w:hideMark/>
          </w:tcPr>
          <w:p w14:paraId="590CCAD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r>
      <w:tr w:rsidR="00E7448F" w:rsidRPr="00E7448F" w14:paraId="1072D447"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4A54C60D" w14:textId="77777777" w:rsidR="00E7448F" w:rsidRPr="00E7448F" w:rsidRDefault="00E7448F" w:rsidP="00E7448F">
            <w:pPr>
              <w:rPr>
                <w:b/>
                <w:bCs/>
                <w:sz w:val="16"/>
                <w:szCs w:val="16"/>
                <w:lang w:val="en-US"/>
              </w:rPr>
            </w:pPr>
            <w:r w:rsidRPr="00E7448F">
              <w:rPr>
                <w:b/>
                <w:bCs/>
                <w:sz w:val="16"/>
                <w:szCs w:val="16"/>
                <w:lang w:val="en-US"/>
              </w:rPr>
              <w:t>2. MAJANDUS</w:t>
            </w:r>
          </w:p>
        </w:tc>
        <w:tc>
          <w:tcPr>
            <w:tcW w:w="986" w:type="dxa"/>
            <w:tcBorders>
              <w:top w:val="nil"/>
              <w:left w:val="nil"/>
              <w:bottom w:val="single" w:sz="4" w:space="0" w:color="auto"/>
              <w:right w:val="single" w:sz="4" w:space="0" w:color="auto"/>
            </w:tcBorders>
            <w:shd w:val="clear" w:color="000000" w:fill="D9D9D9"/>
            <w:noWrap/>
            <w:hideMark/>
          </w:tcPr>
          <w:p w14:paraId="313EB89D"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9 876 095</w:t>
            </w:r>
          </w:p>
        </w:tc>
        <w:tc>
          <w:tcPr>
            <w:tcW w:w="993" w:type="dxa"/>
            <w:tcBorders>
              <w:top w:val="nil"/>
              <w:left w:val="nil"/>
              <w:bottom w:val="single" w:sz="4" w:space="0" w:color="auto"/>
              <w:right w:val="single" w:sz="4" w:space="0" w:color="auto"/>
            </w:tcBorders>
            <w:shd w:val="clear" w:color="000000" w:fill="D9D9D9"/>
            <w:noWrap/>
            <w:hideMark/>
          </w:tcPr>
          <w:p w14:paraId="4E3D3B59"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4 997 617</w:t>
            </w:r>
          </w:p>
        </w:tc>
        <w:tc>
          <w:tcPr>
            <w:tcW w:w="992" w:type="dxa"/>
            <w:tcBorders>
              <w:top w:val="nil"/>
              <w:left w:val="nil"/>
              <w:bottom w:val="single" w:sz="4" w:space="0" w:color="auto"/>
              <w:right w:val="single" w:sz="4" w:space="0" w:color="auto"/>
            </w:tcBorders>
            <w:shd w:val="clear" w:color="000000" w:fill="D9D9D9"/>
            <w:noWrap/>
            <w:hideMark/>
          </w:tcPr>
          <w:p w14:paraId="1E1A96C8"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14 873 712</w:t>
            </w:r>
          </w:p>
        </w:tc>
        <w:tc>
          <w:tcPr>
            <w:tcW w:w="992" w:type="dxa"/>
            <w:tcBorders>
              <w:top w:val="nil"/>
              <w:left w:val="nil"/>
              <w:bottom w:val="single" w:sz="4" w:space="0" w:color="auto"/>
              <w:right w:val="single" w:sz="4" w:space="0" w:color="auto"/>
            </w:tcBorders>
            <w:shd w:val="clear" w:color="000000" w:fill="D9D9D9"/>
            <w:noWrap/>
            <w:hideMark/>
          </w:tcPr>
          <w:p w14:paraId="7D173B23"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10 841 636</w:t>
            </w:r>
          </w:p>
        </w:tc>
        <w:tc>
          <w:tcPr>
            <w:tcW w:w="992" w:type="dxa"/>
            <w:tcBorders>
              <w:top w:val="nil"/>
              <w:left w:val="nil"/>
              <w:bottom w:val="single" w:sz="4" w:space="0" w:color="auto"/>
              <w:right w:val="single" w:sz="4" w:space="0" w:color="auto"/>
            </w:tcBorders>
            <w:shd w:val="clear" w:color="000000" w:fill="D9D9D9"/>
            <w:noWrap/>
            <w:hideMark/>
          </w:tcPr>
          <w:p w14:paraId="7F44AEAA"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2 947 956</w:t>
            </w:r>
          </w:p>
        </w:tc>
        <w:tc>
          <w:tcPr>
            <w:tcW w:w="993" w:type="dxa"/>
            <w:tcBorders>
              <w:top w:val="nil"/>
              <w:left w:val="nil"/>
              <w:bottom w:val="single" w:sz="4" w:space="0" w:color="auto"/>
              <w:right w:val="single" w:sz="4" w:space="0" w:color="auto"/>
            </w:tcBorders>
            <w:shd w:val="clear" w:color="000000" w:fill="D9D9D9"/>
            <w:noWrap/>
            <w:hideMark/>
          </w:tcPr>
          <w:p w14:paraId="08EDA0D4"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13 789 592</w:t>
            </w:r>
          </w:p>
        </w:tc>
        <w:tc>
          <w:tcPr>
            <w:tcW w:w="1134" w:type="dxa"/>
            <w:tcBorders>
              <w:top w:val="nil"/>
              <w:left w:val="nil"/>
              <w:bottom w:val="single" w:sz="4" w:space="0" w:color="auto"/>
              <w:right w:val="single" w:sz="4" w:space="0" w:color="auto"/>
            </w:tcBorders>
            <w:shd w:val="clear" w:color="000000" w:fill="D9D9D9"/>
            <w:noWrap/>
            <w:hideMark/>
          </w:tcPr>
          <w:p w14:paraId="1F3F9C3D"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4 893 100</w:t>
            </w:r>
          </w:p>
        </w:tc>
        <w:tc>
          <w:tcPr>
            <w:tcW w:w="708" w:type="dxa"/>
            <w:tcBorders>
              <w:top w:val="nil"/>
              <w:left w:val="nil"/>
              <w:bottom w:val="single" w:sz="4" w:space="0" w:color="auto"/>
              <w:right w:val="single" w:sz="4" w:space="0" w:color="auto"/>
            </w:tcBorders>
            <w:shd w:val="clear" w:color="000000" w:fill="D9D9D9"/>
            <w:noWrap/>
            <w:hideMark/>
          </w:tcPr>
          <w:p w14:paraId="6659A4FA"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0</w:t>
            </w:r>
          </w:p>
        </w:tc>
        <w:tc>
          <w:tcPr>
            <w:tcW w:w="993" w:type="dxa"/>
            <w:tcBorders>
              <w:top w:val="nil"/>
              <w:left w:val="nil"/>
              <w:bottom w:val="single" w:sz="4" w:space="0" w:color="auto"/>
              <w:right w:val="single" w:sz="4" w:space="0" w:color="auto"/>
            </w:tcBorders>
            <w:shd w:val="clear" w:color="000000" w:fill="D9D9D9"/>
            <w:noWrap/>
            <w:hideMark/>
          </w:tcPr>
          <w:p w14:paraId="181AFC57"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4 893 100</w:t>
            </w:r>
          </w:p>
        </w:tc>
        <w:tc>
          <w:tcPr>
            <w:tcW w:w="1052" w:type="dxa"/>
            <w:tcBorders>
              <w:top w:val="nil"/>
              <w:left w:val="nil"/>
              <w:bottom w:val="single" w:sz="4" w:space="0" w:color="auto"/>
              <w:right w:val="single" w:sz="4" w:space="0" w:color="auto"/>
            </w:tcBorders>
            <w:shd w:val="clear" w:color="000000" w:fill="D9D9D9"/>
            <w:hideMark/>
          </w:tcPr>
          <w:p w14:paraId="5E4F5033" w14:textId="77777777" w:rsidR="00E7448F" w:rsidRPr="00E7448F" w:rsidRDefault="00E7448F" w:rsidP="00E7448F">
            <w:pPr>
              <w:jc w:val="center"/>
              <w:rPr>
                <w:b/>
                <w:bCs/>
                <w:sz w:val="16"/>
                <w:szCs w:val="16"/>
                <w:lang w:val="en-US"/>
              </w:rPr>
            </w:pPr>
            <w:r w:rsidRPr="00E7448F">
              <w:rPr>
                <w:b/>
                <w:bCs/>
                <w:sz w:val="16"/>
                <w:szCs w:val="16"/>
                <w:lang w:val="en-US"/>
              </w:rPr>
              <w:t>35%</w:t>
            </w:r>
          </w:p>
        </w:tc>
        <w:tc>
          <w:tcPr>
            <w:tcW w:w="1216" w:type="dxa"/>
            <w:tcBorders>
              <w:top w:val="nil"/>
              <w:left w:val="nil"/>
              <w:bottom w:val="single" w:sz="4" w:space="0" w:color="auto"/>
              <w:right w:val="single" w:sz="4" w:space="0" w:color="auto"/>
            </w:tcBorders>
            <w:shd w:val="clear" w:color="000000" w:fill="D9D9D9"/>
            <w:noWrap/>
            <w:hideMark/>
          </w:tcPr>
          <w:p w14:paraId="23C49004" w14:textId="77777777" w:rsidR="00E7448F" w:rsidRPr="00E7448F" w:rsidRDefault="00E7448F" w:rsidP="00E7448F">
            <w:pPr>
              <w:jc w:val="center"/>
              <w:rPr>
                <w:b/>
                <w:bCs/>
                <w:color w:val="000000"/>
                <w:sz w:val="15"/>
                <w:szCs w:val="15"/>
                <w:lang w:val="en-US"/>
              </w:rPr>
            </w:pPr>
            <w:r w:rsidRPr="00E7448F">
              <w:rPr>
                <w:b/>
                <w:bCs/>
                <w:color w:val="000000"/>
                <w:sz w:val="15"/>
                <w:szCs w:val="15"/>
                <w:lang w:val="en-US"/>
              </w:rPr>
              <w:t> </w:t>
            </w:r>
          </w:p>
        </w:tc>
        <w:tc>
          <w:tcPr>
            <w:tcW w:w="1047" w:type="dxa"/>
            <w:tcBorders>
              <w:top w:val="nil"/>
              <w:left w:val="nil"/>
              <w:bottom w:val="single" w:sz="4" w:space="0" w:color="auto"/>
              <w:right w:val="single" w:sz="4" w:space="0" w:color="auto"/>
            </w:tcBorders>
            <w:shd w:val="clear" w:color="000000" w:fill="D9D9D9"/>
            <w:noWrap/>
            <w:hideMark/>
          </w:tcPr>
          <w:p w14:paraId="46D5BAFA" w14:textId="77777777" w:rsidR="00E7448F" w:rsidRPr="00E7448F" w:rsidRDefault="00E7448F" w:rsidP="00E7448F">
            <w:pPr>
              <w:jc w:val="center"/>
              <w:rPr>
                <w:b/>
                <w:bCs/>
                <w:color w:val="000000"/>
                <w:sz w:val="15"/>
                <w:szCs w:val="15"/>
                <w:lang w:val="en-US"/>
              </w:rPr>
            </w:pPr>
            <w:r w:rsidRPr="00E7448F">
              <w:rPr>
                <w:b/>
                <w:bCs/>
                <w:color w:val="000000"/>
                <w:sz w:val="15"/>
                <w:szCs w:val="15"/>
                <w:lang w:val="en-US"/>
              </w:rPr>
              <w:t> </w:t>
            </w:r>
          </w:p>
        </w:tc>
      </w:tr>
      <w:tr w:rsidR="00E7448F" w:rsidRPr="00E7448F" w14:paraId="66798DAD"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04657E6" w14:textId="77777777" w:rsidR="00E7448F" w:rsidRPr="00E7448F" w:rsidRDefault="00E7448F" w:rsidP="00E7448F">
            <w:pPr>
              <w:rPr>
                <w:b/>
                <w:bCs/>
                <w:i/>
                <w:iCs/>
                <w:color w:val="000000"/>
                <w:sz w:val="16"/>
                <w:szCs w:val="16"/>
                <w:lang w:val="en-US"/>
              </w:rPr>
            </w:pPr>
            <w:r w:rsidRPr="00E7448F">
              <w:rPr>
                <w:b/>
                <w:bCs/>
                <w:i/>
                <w:iCs/>
                <w:color w:val="000000"/>
                <w:sz w:val="16"/>
                <w:szCs w:val="16"/>
                <w:lang w:val="en-US"/>
              </w:rPr>
              <w:t>2.1 Maanteetransport</w:t>
            </w:r>
          </w:p>
        </w:tc>
        <w:tc>
          <w:tcPr>
            <w:tcW w:w="986" w:type="dxa"/>
            <w:tcBorders>
              <w:top w:val="nil"/>
              <w:left w:val="nil"/>
              <w:bottom w:val="single" w:sz="4" w:space="0" w:color="auto"/>
              <w:right w:val="single" w:sz="4" w:space="0" w:color="auto"/>
            </w:tcBorders>
            <w:shd w:val="clear" w:color="000000" w:fill="FFFFFF"/>
            <w:noWrap/>
            <w:hideMark/>
          </w:tcPr>
          <w:p w14:paraId="45A6DD8F"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6 930 579</w:t>
            </w:r>
          </w:p>
        </w:tc>
        <w:tc>
          <w:tcPr>
            <w:tcW w:w="993" w:type="dxa"/>
            <w:tcBorders>
              <w:top w:val="nil"/>
              <w:left w:val="nil"/>
              <w:bottom w:val="single" w:sz="4" w:space="0" w:color="auto"/>
              <w:right w:val="single" w:sz="4" w:space="0" w:color="auto"/>
            </w:tcBorders>
            <w:shd w:val="clear" w:color="000000" w:fill="FFFFFF"/>
            <w:noWrap/>
            <w:hideMark/>
          </w:tcPr>
          <w:p w14:paraId="2D8E89F9"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3 210 748</w:t>
            </w:r>
          </w:p>
        </w:tc>
        <w:tc>
          <w:tcPr>
            <w:tcW w:w="992" w:type="dxa"/>
            <w:tcBorders>
              <w:top w:val="nil"/>
              <w:left w:val="nil"/>
              <w:bottom w:val="single" w:sz="4" w:space="0" w:color="auto"/>
              <w:right w:val="single" w:sz="4" w:space="0" w:color="auto"/>
            </w:tcBorders>
            <w:shd w:val="clear" w:color="000000" w:fill="FFFFFF"/>
            <w:noWrap/>
            <w:hideMark/>
          </w:tcPr>
          <w:p w14:paraId="504FD2D3"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10 141 327</w:t>
            </w:r>
          </w:p>
        </w:tc>
        <w:tc>
          <w:tcPr>
            <w:tcW w:w="992" w:type="dxa"/>
            <w:tcBorders>
              <w:top w:val="nil"/>
              <w:left w:val="nil"/>
              <w:bottom w:val="single" w:sz="4" w:space="0" w:color="auto"/>
              <w:right w:val="single" w:sz="4" w:space="0" w:color="auto"/>
            </w:tcBorders>
            <w:shd w:val="clear" w:color="000000" w:fill="FFFFFF"/>
            <w:noWrap/>
            <w:hideMark/>
          </w:tcPr>
          <w:p w14:paraId="2157B96D"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7 243 330</w:t>
            </w:r>
          </w:p>
        </w:tc>
        <w:tc>
          <w:tcPr>
            <w:tcW w:w="992" w:type="dxa"/>
            <w:tcBorders>
              <w:top w:val="nil"/>
              <w:left w:val="nil"/>
              <w:bottom w:val="single" w:sz="4" w:space="0" w:color="auto"/>
              <w:right w:val="single" w:sz="4" w:space="0" w:color="auto"/>
            </w:tcBorders>
            <w:shd w:val="clear" w:color="000000" w:fill="FFFFFF"/>
            <w:noWrap/>
            <w:hideMark/>
          </w:tcPr>
          <w:p w14:paraId="3D715D18"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1 664 068</w:t>
            </w:r>
          </w:p>
        </w:tc>
        <w:tc>
          <w:tcPr>
            <w:tcW w:w="993" w:type="dxa"/>
            <w:tcBorders>
              <w:top w:val="nil"/>
              <w:left w:val="nil"/>
              <w:bottom w:val="single" w:sz="4" w:space="0" w:color="auto"/>
              <w:right w:val="single" w:sz="4" w:space="0" w:color="auto"/>
            </w:tcBorders>
            <w:shd w:val="clear" w:color="000000" w:fill="FFFFFF"/>
            <w:noWrap/>
            <w:hideMark/>
          </w:tcPr>
          <w:p w14:paraId="410D3B09"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8 907 398</w:t>
            </w:r>
          </w:p>
        </w:tc>
        <w:tc>
          <w:tcPr>
            <w:tcW w:w="1134" w:type="dxa"/>
            <w:tcBorders>
              <w:top w:val="nil"/>
              <w:left w:val="nil"/>
              <w:bottom w:val="single" w:sz="4" w:space="0" w:color="auto"/>
              <w:right w:val="single" w:sz="4" w:space="0" w:color="auto"/>
            </w:tcBorders>
            <w:shd w:val="clear" w:color="000000" w:fill="FFFFFF"/>
            <w:noWrap/>
            <w:hideMark/>
          </w:tcPr>
          <w:p w14:paraId="339E8F87"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3 406 210</w:t>
            </w:r>
          </w:p>
        </w:tc>
        <w:tc>
          <w:tcPr>
            <w:tcW w:w="708" w:type="dxa"/>
            <w:tcBorders>
              <w:top w:val="nil"/>
              <w:left w:val="nil"/>
              <w:bottom w:val="single" w:sz="4" w:space="0" w:color="auto"/>
              <w:right w:val="single" w:sz="4" w:space="0" w:color="auto"/>
            </w:tcBorders>
            <w:shd w:val="clear" w:color="000000" w:fill="FFFFFF"/>
            <w:noWrap/>
            <w:hideMark/>
          </w:tcPr>
          <w:p w14:paraId="64F4FDEA"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25BDEBFA"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3 406 210</w:t>
            </w:r>
          </w:p>
        </w:tc>
        <w:tc>
          <w:tcPr>
            <w:tcW w:w="1052" w:type="dxa"/>
            <w:tcBorders>
              <w:top w:val="nil"/>
              <w:left w:val="nil"/>
              <w:bottom w:val="single" w:sz="4" w:space="0" w:color="auto"/>
              <w:right w:val="single" w:sz="4" w:space="0" w:color="auto"/>
            </w:tcBorders>
            <w:shd w:val="clear" w:color="000000" w:fill="FFFFFF"/>
            <w:hideMark/>
          </w:tcPr>
          <w:p w14:paraId="021293DD" w14:textId="77777777" w:rsidR="00E7448F" w:rsidRPr="00E7448F" w:rsidRDefault="00E7448F" w:rsidP="00E7448F">
            <w:pPr>
              <w:jc w:val="center"/>
              <w:rPr>
                <w:b/>
                <w:bCs/>
                <w:i/>
                <w:iCs/>
                <w:sz w:val="16"/>
                <w:szCs w:val="16"/>
                <w:lang w:val="en-US"/>
              </w:rPr>
            </w:pPr>
            <w:r w:rsidRPr="00E7448F">
              <w:rPr>
                <w:b/>
                <w:bCs/>
                <w:i/>
                <w:iCs/>
                <w:sz w:val="16"/>
                <w:szCs w:val="16"/>
                <w:lang w:val="en-US"/>
              </w:rPr>
              <w:t>38%</w:t>
            </w:r>
          </w:p>
        </w:tc>
        <w:tc>
          <w:tcPr>
            <w:tcW w:w="1216" w:type="dxa"/>
            <w:tcBorders>
              <w:top w:val="nil"/>
              <w:left w:val="nil"/>
              <w:bottom w:val="single" w:sz="4" w:space="0" w:color="auto"/>
              <w:right w:val="single" w:sz="4" w:space="0" w:color="auto"/>
            </w:tcBorders>
            <w:shd w:val="clear" w:color="000000" w:fill="FFFFFF"/>
            <w:noWrap/>
            <w:hideMark/>
          </w:tcPr>
          <w:p w14:paraId="1DBF480C" w14:textId="77777777" w:rsidR="00E7448F" w:rsidRPr="00E7448F" w:rsidRDefault="00E7448F" w:rsidP="00E7448F">
            <w:pPr>
              <w:jc w:val="center"/>
              <w:rPr>
                <w:b/>
                <w:bCs/>
                <w:color w:val="000000"/>
                <w:sz w:val="15"/>
                <w:szCs w:val="15"/>
                <w:lang w:val="en-US"/>
              </w:rPr>
            </w:pPr>
            <w:r w:rsidRPr="00E7448F">
              <w:rPr>
                <w:b/>
                <w:bCs/>
                <w:color w:val="000000"/>
                <w:sz w:val="15"/>
                <w:szCs w:val="15"/>
                <w:lang w:val="en-US"/>
              </w:rPr>
              <w:t> </w:t>
            </w:r>
          </w:p>
        </w:tc>
        <w:tc>
          <w:tcPr>
            <w:tcW w:w="1047" w:type="dxa"/>
            <w:tcBorders>
              <w:top w:val="nil"/>
              <w:left w:val="nil"/>
              <w:bottom w:val="single" w:sz="4" w:space="0" w:color="auto"/>
              <w:right w:val="single" w:sz="4" w:space="0" w:color="auto"/>
            </w:tcBorders>
            <w:shd w:val="clear" w:color="000000" w:fill="FFFFFF"/>
            <w:noWrap/>
            <w:hideMark/>
          </w:tcPr>
          <w:p w14:paraId="4E3BC822" w14:textId="77777777" w:rsidR="00E7448F" w:rsidRPr="00E7448F" w:rsidRDefault="00E7448F" w:rsidP="00E7448F">
            <w:pPr>
              <w:jc w:val="center"/>
              <w:rPr>
                <w:b/>
                <w:bCs/>
                <w:color w:val="000000"/>
                <w:sz w:val="15"/>
                <w:szCs w:val="15"/>
                <w:lang w:val="en-US"/>
              </w:rPr>
            </w:pPr>
            <w:r w:rsidRPr="00E7448F">
              <w:rPr>
                <w:b/>
                <w:bCs/>
                <w:color w:val="000000"/>
                <w:sz w:val="15"/>
                <w:szCs w:val="15"/>
                <w:lang w:val="en-US"/>
              </w:rPr>
              <w:t> </w:t>
            </w:r>
          </w:p>
        </w:tc>
      </w:tr>
      <w:tr w:rsidR="00E7448F" w:rsidRPr="00E7448F" w14:paraId="26C1F1F8"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603D1112" w14:textId="77777777" w:rsidR="00E7448F" w:rsidRPr="00E7448F" w:rsidRDefault="00E7448F" w:rsidP="00E7448F">
            <w:pPr>
              <w:jc w:val="center"/>
              <w:rPr>
                <w:color w:val="000000"/>
                <w:sz w:val="16"/>
                <w:szCs w:val="16"/>
                <w:lang w:val="en-US"/>
              </w:rPr>
            </w:pPr>
            <w:r w:rsidRPr="00E7448F">
              <w:rPr>
                <w:color w:val="000000"/>
                <w:sz w:val="16"/>
                <w:szCs w:val="16"/>
                <w:lang w:val="en-US"/>
              </w:rPr>
              <w:t>2.1.1</w:t>
            </w:r>
          </w:p>
        </w:tc>
        <w:tc>
          <w:tcPr>
            <w:tcW w:w="2078" w:type="dxa"/>
            <w:tcBorders>
              <w:top w:val="nil"/>
              <w:left w:val="nil"/>
              <w:bottom w:val="single" w:sz="4" w:space="0" w:color="auto"/>
              <w:right w:val="single" w:sz="4" w:space="0" w:color="auto"/>
            </w:tcBorders>
            <w:shd w:val="clear" w:color="000000" w:fill="FFFFFF"/>
            <w:hideMark/>
          </w:tcPr>
          <w:p w14:paraId="21C4B69C" w14:textId="77777777" w:rsidR="00E7448F" w:rsidRPr="00E7448F" w:rsidRDefault="00E7448F" w:rsidP="00E7448F">
            <w:pPr>
              <w:rPr>
                <w:sz w:val="16"/>
                <w:szCs w:val="16"/>
                <w:lang w:val="en-US"/>
              </w:rPr>
            </w:pPr>
            <w:r w:rsidRPr="00E7448F">
              <w:rPr>
                <w:sz w:val="16"/>
                <w:szCs w:val="16"/>
                <w:lang w:val="en-US"/>
              </w:rPr>
              <w:t>Narva linnapiirkonna jalg- ja jalgrattateede võrgustiku rajamine, II etapp</w:t>
            </w:r>
          </w:p>
        </w:tc>
        <w:tc>
          <w:tcPr>
            <w:tcW w:w="986" w:type="dxa"/>
            <w:tcBorders>
              <w:top w:val="nil"/>
              <w:left w:val="nil"/>
              <w:bottom w:val="single" w:sz="4" w:space="0" w:color="auto"/>
              <w:right w:val="single" w:sz="4" w:space="0" w:color="auto"/>
            </w:tcBorders>
            <w:shd w:val="clear" w:color="auto" w:fill="auto"/>
            <w:noWrap/>
            <w:hideMark/>
          </w:tcPr>
          <w:p w14:paraId="129E34B3" w14:textId="77777777" w:rsidR="00E7448F" w:rsidRPr="00E7448F" w:rsidRDefault="00E7448F" w:rsidP="00E7448F">
            <w:pPr>
              <w:jc w:val="center"/>
              <w:rPr>
                <w:color w:val="000000"/>
                <w:sz w:val="16"/>
                <w:szCs w:val="16"/>
                <w:lang w:val="en-US"/>
              </w:rPr>
            </w:pPr>
            <w:r w:rsidRPr="00E7448F">
              <w:rPr>
                <w:color w:val="000000"/>
                <w:sz w:val="16"/>
                <w:szCs w:val="16"/>
                <w:lang w:val="en-US"/>
              </w:rPr>
              <w:t>507 396</w:t>
            </w:r>
          </w:p>
        </w:tc>
        <w:tc>
          <w:tcPr>
            <w:tcW w:w="993" w:type="dxa"/>
            <w:tcBorders>
              <w:top w:val="nil"/>
              <w:left w:val="nil"/>
              <w:bottom w:val="single" w:sz="4" w:space="0" w:color="auto"/>
              <w:right w:val="single" w:sz="4" w:space="0" w:color="auto"/>
            </w:tcBorders>
            <w:shd w:val="clear" w:color="auto" w:fill="auto"/>
            <w:noWrap/>
            <w:hideMark/>
          </w:tcPr>
          <w:p w14:paraId="5A586914" w14:textId="77777777" w:rsidR="00E7448F" w:rsidRPr="00E7448F" w:rsidRDefault="00E7448F" w:rsidP="00E7448F">
            <w:pPr>
              <w:jc w:val="center"/>
              <w:rPr>
                <w:color w:val="000000"/>
                <w:sz w:val="16"/>
                <w:szCs w:val="16"/>
                <w:lang w:val="en-US"/>
              </w:rPr>
            </w:pPr>
            <w:r w:rsidRPr="00E7448F">
              <w:rPr>
                <w:color w:val="000000"/>
                <w:sz w:val="16"/>
                <w:szCs w:val="16"/>
                <w:lang w:val="en-US"/>
              </w:rPr>
              <w:t>1 210 748</w:t>
            </w:r>
          </w:p>
        </w:tc>
        <w:tc>
          <w:tcPr>
            <w:tcW w:w="992" w:type="dxa"/>
            <w:tcBorders>
              <w:top w:val="nil"/>
              <w:left w:val="nil"/>
              <w:bottom w:val="single" w:sz="4" w:space="0" w:color="auto"/>
              <w:right w:val="single" w:sz="4" w:space="0" w:color="auto"/>
            </w:tcBorders>
            <w:shd w:val="clear" w:color="auto" w:fill="auto"/>
            <w:noWrap/>
            <w:hideMark/>
          </w:tcPr>
          <w:p w14:paraId="0CC40AFF" w14:textId="77777777" w:rsidR="00E7448F" w:rsidRPr="00E7448F" w:rsidRDefault="00E7448F" w:rsidP="00E7448F">
            <w:pPr>
              <w:jc w:val="center"/>
              <w:rPr>
                <w:color w:val="000000"/>
                <w:sz w:val="16"/>
                <w:szCs w:val="16"/>
                <w:lang w:val="en-US"/>
              </w:rPr>
            </w:pPr>
            <w:r w:rsidRPr="00E7448F">
              <w:rPr>
                <w:color w:val="000000"/>
                <w:sz w:val="16"/>
                <w:szCs w:val="16"/>
                <w:lang w:val="en-US"/>
              </w:rPr>
              <w:t>1 718 144</w:t>
            </w:r>
          </w:p>
        </w:tc>
        <w:tc>
          <w:tcPr>
            <w:tcW w:w="992" w:type="dxa"/>
            <w:tcBorders>
              <w:top w:val="nil"/>
              <w:left w:val="nil"/>
              <w:bottom w:val="single" w:sz="4" w:space="0" w:color="auto"/>
              <w:right w:val="single" w:sz="4" w:space="0" w:color="auto"/>
            </w:tcBorders>
            <w:shd w:val="clear" w:color="auto" w:fill="auto"/>
            <w:noWrap/>
            <w:hideMark/>
          </w:tcPr>
          <w:p w14:paraId="57E68D3C" w14:textId="77777777" w:rsidR="00E7448F" w:rsidRPr="00E7448F" w:rsidRDefault="00E7448F" w:rsidP="00E7448F">
            <w:pPr>
              <w:jc w:val="center"/>
              <w:rPr>
                <w:color w:val="000000"/>
                <w:sz w:val="16"/>
                <w:szCs w:val="16"/>
                <w:lang w:val="en-US"/>
              </w:rPr>
            </w:pPr>
            <w:r w:rsidRPr="00E7448F">
              <w:rPr>
                <w:color w:val="000000"/>
                <w:sz w:val="16"/>
                <w:szCs w:val="16"/>
                <w:lang w:val="en-US"/>
              </w:rPr>
              <w:t>441 434</w:t>
            </w:r>
          </w:p>
        </w:tc>
        <w:tc>
          <w:tcPr>
            <w:tcW w:w="992" w:type="dxa"/>
            <w:tcBorders>
              <w:top w:val="nil"/>
              <w:left w:val="nil"/>
              <w:bottom w:val="single" w:sz="4" w:space="0" w:color="auto"/>
              <w:right w:val="single" w:sz="4" w:space="0" w:color="auto"/>
            </w:tcBorders>
            <w:shd w:val="clear" w:color="auto" w:fill="auto"/>
            <w:noWrap/>
            <w:hideMark/>
          </w:tcPr>
          <w:p w14:paraId="42C52444" w14:textId="77777777" w:rsidR="00E7448F" w:rsidRPr="00E7448F" w:rsidRDefault="00E7448F" w:rsidP="00E7448F">
            <w:pPr>
              <w:jc w:val="center"/>
              <w:rPr>
                <w:color w:val="000000"/>
                <w:sz w:val="16"/>
                <w:szCs w:val="16"/>
                <w:lang w:val="en-US"/>
              </w:rPr>
            </w:pPr>
            <w:r w:rsidRPr="00E7448F">
              <w:rPr>
                <w:color w:val="000000"/>
                <w:sz w:val="16"/>
                <w:szCs w:val="16"/>
                <w:lang w:val="en-US"/>
              </w:rPr>
              <w:t>664 068</w:t>
            </w:r>
          </w:p>
        </w:tc>
        <w:tc>
          <w:tcPr>
            <w:tcW w:w="993" w:type="dxa"/>
            <w:tcBorders>
              <w:top w:val="nil"/>
              <w:left w:val="nil"/>
              <w:bottom w:val="single" w:sz="4" w:space="0" w:color="auto"/>
              <w:right w:val="single" w:sz="4" w:space="0" w:color="auto"/>
            </w:tcBorders>
            <w:shd w:val="clear" w:color="auto" w:fill="auto"/>
            <w:noWrap/>
            <w:hideMark/>
          </w:tcPr>
          <w:p w14:paraId="200D2D01" w14:textId="77777777" w:rsidR="00E7448F" w:rsidRPr="00E7448F" w:rsidRDefault="00E7448F" w:rsidP="00E7448F">
            <w:pPr>
              <w:jc w:val="center"/>
              <w:rPr>
                <w:color w:val="000000"/>
                <w:sz w:val="16"/>
                <w:szCs w:val="16"/>
                <w:lang w:val="en-US"/>
              </w:rPr>
            </w:pPr>
            <w:r w:rsidRPr="00E7448F">
              <w:rPr>
                <w:color w:val="000000"/>
                <w:sz w:val="16"/>
                <w:szCs w:val="16"/>
                <w:lang w:val="en-US"/>
              </w:rPr>
              <w:t>1 105 502</w:t>
            </w:r>
          </w:p>
        </w:tc>
        <w:tc>
          <w:tcPr>
            <w:tcW w:w="1134" w:type="dxa"/>
            <w:tcBorders>
              <w:top w:val="nil"/>
              <w:left w:val="nil"/>
              <w:bottom w:val="single" w:sz="4" w:space="0" w:color="auto"/>
              <w:right w:val="single" w:sz="4" w:space="0" w:color="auto"/>
            </w:tcBorders>
            <w:shd w:val="clear" w:color="auto" w:fill="auto"/>
            <w:noWrap/>
            <w:hideMark/>
          </w:tcPr>
          <w:p w14:paraId="34845336" w14:textId="77777777" w:rsidR="00E7448F" w:rsidRPr="00E7448F" w:rsidRDefault="00E7448F" w:rsidP="00E7448F">
            <w:pPr>
              <w:jc w:val="center"/>
              <w:rPr>
                <w:color w:val="000000"/>
                <w:sz w:val="16"/>
                <w:szCs w:val="16"/>
                <w:lang w:val="en-US"/>
              </w:rPr>
            </w:pPr>
            <w:r w:rsidRPr="00E7448F">
              <w:rPr>
                <w:color w:val="000000"/>
                <w:sz w:val="16"/>
                <w:szCs w:val="16"/>
                <w:lang w:val="en-US"/>
              </w:rPr>
              <w:t>441 434</w:t>
            </w:r>
          </w:p>
        </w:tc>
        <w:tc>
          <w:tcPr>
            <w:tcW w:w="708" w:type="dxa"/>
            <w:tcBorders>
              <w:top w:val="nil"/>
              <w:left w:val="nil"/>
              <w:bottom w:val="single" w:sz="4" w:space="0" w:color="auto"/>
              <w:right w:val="single" w:sz="4" w:space="0" w:color="auto"/>
            </w:tcBorders>
            <w:shd w:val="clear" w:color="auto" w:fill="auto"/>
            <w:noWrap/>
            <w:hideMark/>
          </w:tcPr>
          <w:p w14:paraId="5378FBE8"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6364E372" w14:textId="77777777" w:rsidR="00E7448F" w:rsidRPr="00E7448F" w:rsidRDefault="00E7448F" w:rsidP="00E7448F">
            <w:pPr>
              <w:jc w:val="center"/>
              <w:rPr>
                <w:sz w:val="16"/>
                <w:szCs w:val="16"/>
                <w:lang w:val="en-US"/>
              </w:rPr>
            </w:pPr>
            <w:r w:rsidRPr="00E7448F">
              <w:rPr>
                <w:sz w:val="16"/>
                <w:szCs w:val="16"/>
                <w:lang w:val="en-US"/>
              </w:rPr>
              <w:t>441 434</w:t>
            </w:r>
          </w:p>
        </w:tc>
        <w:tc>
          <w:tcPr>
            <w:tcW w:w="1052" w:type="dxa"/>
            <w:tcBorders>
              <w:top w:val="nil"/>
              <w:left w:val="nil"/>
              <w:bottom w:val="single" w:sz="4" w:space="0" w:color="auto"/>
              <w:right w:val="single" w:sz="4" w:space="0" w:color="auto"/>
            </w:tcBorders>
            <w:shd w:val="clear" w:color="auto" w:fill="auto"/>
            <w:hideMark/>
          </w:tcPr>
          <w:p w14:paraId="30768965" w14:textId="77777777" w:rsidR="00E7448F" w:rsidRPr="00E7448F" w:rsidRDefault="00E7448F" w:rsidP="00E7448F">
            <w:pPr>
              <w:jc w:val="center"/>
              <w:rPr>
                <w:sz w:val="16"/>
                <w:szCs w:val="16"/>
                <w:lang w:val="en-US"/>
              </w:rPr>
            </w:pPr>
            <w:r w:rsidRPr="00E7448F">
              <w:rPr>
                <w:sz w:val="16"/>
                <w:szCs w:val="16"/>
                <w:lang w:val="en-US"/>
              </w:rPr>
              <w:t>40%</w:t>
            </w:r>
          </w:p>
        </w:tc>
        <w:tc>
          <w:tcPr>
            <w:tcW w:w="1216" w:type="dxa"/>
            <w:tcBorders>
              <w:top w:val="nil"/>
              <w:left w:val="nil"/>
              <w:bottom w:val="single" w:sz="4" w:space="0" w:color="auto"/>
              <w:right w:val="single" w:sz="4" w:space="0" w:color="auto"/>
            </w:tcBorders>
            <w:shd w:val="clear" w:color="auto" w:fill="auto"/>
            <w:hideMark/>
          </w:tcPr>
          <w:p w14:paraId="4E81C0A1"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auto" w:fill="auto"/>
            <w:hideMark/>
          </w:tcPr>
          <w:p w14:paraId="62C7D1A1"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007036E3"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796C80D2" w14:textId="77777777" w:rsidR="00E7448F" w:rsidRPr="00E7448F" w:rsidRDefault="00E7448F" w:rsidP="00E7448F">
            <w:pPr>
              <w:jc w:val="center"/>
              <w:rPr>
                <w:color w:val="000000"/>
                <w:sz w:val="16"/>
                <w:szCs w:val="16"/>
                <w:lang w:val="en-US"/>
              </w:rPr>
            </w:pPr>
            <w:r w:rsidRPr="00E7448F">
              <w:rPr>
                <w:color w:val="000000"/>
                <w:sz w:val="16"/>
                <w:szCs w:val="16"/>
                <w:lang w:val="en-US"/>
              </w:rPr>
              <w:t>2.1.2</w:t>
            </w:r>
          </w:p>
        </w:tc>
        <w:tc>
          <w:tcPr>
            <w:tcW w:w="2078" w:type="dxa"/>
            <w:tcBorders>
              <w:top w:val="nil"/>
              <w:left w:val="nil"/>
              <w:bottom w:val="single" w:sz="4" w:space="0" w:color="auto"/>
              <w:right w:val="single" w:sz="4" w:space="0" w:color="auto"/>
            </w:tcBorders>
            <w:shd w:val="clear" w:color="000000" w:fill="FFFFFF"/>
            <w:hideMark/>
          </w:tcPr>
          <w:p w14:paraId="5296EE4D" w14:textId="77777777" w:rsidR="00E7448F" w:rsidRPr="00E7448F" w:rsidRDefault="00E7448F" w:rsidP="00E7448F">
            <w:pPr>
              <w:rPr>
                <w:sz w:val="16"/>
                <w:szCs w:val="16"/>
                <w:lang w:val="en-US"/>
              </w:rPr>
            </w:pPr>
            <w:r w:rsidRPr="00E7448F">
              <w:rPr>
                <w:sz w:val="16"/>
                <w:szCs w:val="16"/>
                <w:lang w:val="en-US"/>
              </w:rPr>
              <w:t xml:space="preserve">TEN-T transiitteede rekonstrueerimistööd Narvas </w:t>
            </w:r>
          </w:p>
        </w:tc>
        <w:tc>
          <w:tcPr>
            <w:tcW w:w="986" w:type="dxa"/>
            <w:tcBorders>
              <w:top w:val="nil"/>
              <w:left w:val="nil"/>
              <w:bottom w:val="single" w:sz="4" w:space="0" w:color="auto"/>
              <w:right w:val="single" w:sz="4" w:space="0" w:color="auto"/>
            </w:tcBorders>
            <w:shd w:val="clear" w:color="000000" w:fill="FFFFFF"/>
            <w:hideMark/>
          </w:tcPr>
          <w:p w14:paraId="0340DD1D" w14:textId="77777777" w:rsidR="00E7448F" w:rsidRPr="00E7448F" w:rsidRDefault="00E7448F" w:rsidP="00E7448F">
            <w:pPr>
              <w:jc w:val="center"/>
              <w:rPr>
                <w:sz w:val="16"/>
                <w:szCs w:val="16"/>
                <w:lang w:val="en-US"/>
              </w:rPr>
            </w:pPr>
            <w:r w:rsidRPr="00E7448F">
              <w:rPr>
                <w:sz w:val="16"/>
                <w:szCs w:val="16"/>
                <w:lang w:val="en-US"/>
              </w:rPr>
              <w:t>2 202 531</w:t>
            </w:r>
          </w:p>
        </w:tc>
        <w:tc>
          <w:tcPr>
            <w:tcW w:w="993" w:type="dxa"/>
            <w:tcBorders>
              <w:top w:val="nil"/>
              <w:left w:val="nil"/>
              <w:bottom w:val="single" w:sz="4" w:space="0" w:color="auto"/>
              <w:right w:val="single" w:sz="4" w:space="0" w:color="auto"/>
            </w:tcBorders>
            <w:shd w:val="clear" w:color="000000" w:fill="FFFFFF"/>
            <w:hideMark/>
          </w:tcPr>
          <w:p w14:paraId="6A6F4C8B" w14:textId="77777777" w:rsidR="00E7448F" w:rsidRPr="00E7448F" w:rsidRDefault="00E7448F" w:rsidP="00E7448F">
            <w:pPr>
              <w:jc w:val="center"/>
              <w:rPr>
                <w:sz w:val="16"/>
                <w:szCs w:val="16"/>
                <w:lang w:val="en-US"/>
              </w:rPr>
            </w:pPr>
            <w:r w:rsidRPr="00E7448F">
              <w:rPr>
                <w:sz w:val="16"/>
                <w:szCs w:val="16"/>
                <w:lang w:val="en-US"/>
              </w:rPr>
              <w:t>2 000 000</w:t>
            </w:r>
          </w:p>
        </w:tc>
        <w:tc>
          <w:tcPr>
            <w:tcW w:w="992" w:type="dxa"/>
            <w:tcBorders>
              <w:top w:val="nil"/>
              <w:left w:val="nil"/>
              <w:bottom w:val="single" w:sz="4" w:space="0" w:color="auto"/>
              <w:right w:val="single" w:sz="4" w:space="0" w:color="auto"/>
            </w:tcBorders>
            <w:shd w:val="clear" w:color="auto" w:fill="auto"/>
            <w:noWrap/>
            <w:hideMark/>
          </w:tcPr>
          <w:p w14:paraId="4AD85461" w14:textId="77777777" w:rsidR="00E7448F" w:rsidRPr="00E7448F" w:rsidRDefault="00E7448F" w:rsidP="00E7448F">
            <w:pPr>
              <w:jc w:val="center"/>
              <w:rPr>
                <w:color w:val="000000"/>
                <w:sz w:val="16"/>
                <w:szCs w:val="16"/>
                <w:lang w:val="en-US"/>
              </w:rPr>
            </w:pPr>
            <w:r w:rsidRPr="00E7448F">
              <w:rPr>
                <w:color w:val="000000"/>
                <w:sz w:val="16"/>
                <w:szCs w:val="16"/>
                <w:lang w:val="en-US"/>
              </w:rPr>
              <w:t>4 202 531</w:t>
            </w:r>
          </w:p>
        </w:tc>
        <w:tc>
          <w:tcPr>
            <w:tcW w:w="992" w:type="dxa"/>
            <w:tcBorders>
              <w:top w:val="nil"/>
              <w:left w:val="nil"/>
              <w:bottom w:val="single" w:sz="4" w:space="0" w:color="auto"/>
              <w:right w:val="single" w:sz="4" w:space="0" w:color="auto"/>
            </w:tcBorders>
            <w:shd w:val="clear" w:color="auto" w:fill="auto"/>
            <w:noWrap/>
            <w:hideMark/>
          </w:tcPr>
          <w:p w14:paraId="6829DC96" w14:textId="77777777" w:rsidR="00E7448F" w:rsidRPr="00E7448F" w:rsidRDefault="00E7448F" w:rsidP="00E7448F">
            <w:pPr>
              <w:jc w:val="center"/>
              <w:rPr>
                <w:color w:val="000000"/>
                <w:sz w:val="16"/>
                <w:szCs w:val="16"/>
                <w:lang w:val="en-US"/>
              </w:rPr>
            </w:pPr>
            <w:r w:rsidRPr="00E7448F">
              <w:rPr>
                <w:color w:val="000000"/>
                <w:sz w:val="16"/>
                <w:szCs w:val="16"/>
                <w:lang w:val="en-US"/>
              </w:rPr>
              <w:t>2 203 953</w:t>
            </w:r>
          </w:p>
        </w:tc>
        <w:tc>
          <w:tcPr>
            <w:tcW w:w="992" w:type="dxa"/>
            <w:tcBorders>
              <w:top w:val="nil"/>
              <w:left w:val="nil"/>
              <w:bottom w:val="single" w:sz="4" w:space="0" w:color="auto"/>
              <w:right w:val="single" w:sz="4" w:space="0" w:color="auto"/>
            </w:tcBorders>
            <w:shd w:val="clear" w:color="auto" w:fill="auto"/>
            <w:noWrap/>
            <w:hideMark/>
          </w:tcPr>
          <w:p w14:paraId="29004E0B" w14:textId="77777777" w:rsidR="00E7448F" w:rsidRPr="00E7448F" w:rsidRDefault="00E7448F" w:rsidP="00E7448F">
            <w:pPr>
              <w:jc w:val="center"/>
              <w:rPr>
                <w:color w:val="000000"/>
                <w:sz w:val="16"/>
                <w:szCs w:val="16"/>
                <w:lang w:val="en-US"/>
              </w:rPr>
            </w:pPr>
            <w:r w:rsidRPr="00E7448F">
              <w:rPr>
                <w:color w:val="000000"/>
                <w:sz w:val="16"/>
                <w:szCs w:val="16"/>
                <w:lang w:val="en-US"/>
              </w:rPr>
              <w:t>1 000 000</w:t>
            </w:r>
          </w:p>
        </w:tc>
        <w:tc>
          <w:tcPr>
            <w:tcW w:w="993" w:type="dxa"/>
            <w:tcBorders>
              <w:top w:val="nil"/>
              <w:left w:val="nil"/>
              <w:bottom w:val="single" w:sz="4" w:space="0" w:color="auto"/>
              <w:right w:val="single" w:sz="4" w:space="0" w:color="auto"/>
            </w:tcBorders>
            <w:shd w:val="clear" w:color="auto" w:fill="auto"/>
            <w:noWrap/>
            <w:hideMark/>
          </w:tcPr>
          <w:p w14:paraId="0BBED6E3" w14:textId="77777777" w:rsidR="00E7448F" w:rsidRPr="00E7448F" w:rsidRDefault="00E7448F" w:rsidP="00E7448F">
            <w:pPr>
              <w:jc w:val="center"/>
              <w:rPr>
                <w:color w:val="000000"/>
                <w:sz w:val="16"/>
                <w:szCs w:val="16"/>
                <w:lang w:val="en-US"/>
              </w:rPr>
            </w:pPr>
            <w:r w:rsidRPr="00E7448F">
              <w:rPr>
                <w:color w:val="000000"/>
                <w:sz w:val="16"/>
                <w:szCs w:val="16"/>
                <w:lang w:val="en-US"/>
              </w:rPr>
              <w:t>3 203 953</w:t>
            </w:r>
          </w:p>
        </w:tc>
        <w:tc>
          <w:tcPr>
            <w:tcW w:w="1134" w:type="dxa"/>
            <w:tcBorders>
              <w:top w:val="nil"/>
              <w:left w:val="nil"/>
              <w:bottom w:val="single" w:sz="4" w:space="0" w:color="auto"/>
              <w:right w:val="single" w:sz="4" w:space="0" w:color="auto"/>
            </w:tcBorders>
            <w:shd w:val="clear" w:color="auto" w:fill="auto"/>
            <w:noWrap/>
            <w:hideMark/>
          </w:tcPr>
          <w:p w14:paraId="3346829B" w14:textId="77777777" w:rsidR="00E7448F" w:rsidRPr="00E7448F" w:rsidRDefault="00E7448F" w:rsidP="00E7448F">
            <w:pPr>
              <w:jc w:val="center"/>
              <w:rPr>
                <w:color w:val="000000"/>
                <w:sz w:val="16"/>
                <w:szCs w:val="16"/>
                <w:lang w:val="en-US"/>
              </w:rPr>
            </w:pPr>
            <w:r w:rsidRPr="00E7448F">
              <w:rPr>
                <w:color w:val="000000"/>
                <w:sz w:val="16"/>
                <w:szCs w:val="16"/>
                <w:lang w:val="en-US"/>
              </w:rPr>
              <w:t>2 160</w:t>
            </w:r>
          </w:p>
        </w:tc>
        <w:tc>
          <w:tcPr>
            <w:tcW w:w="708" w:type="dxa"/>
            <w:tcBorders>
              <w:top w:val="nil"/>
              <w:left w:val="nil"/>
              <w:bottom w:val="single" w:sz="4" w:space="0" w:color="auto"/>
              <w:right w:val="single" w:sz="4" w:space="0" w:color="auto"/>
            </w:tcBorders>
            <w:shd w:val="clear" w:color="auto" w:fill="auto"/>
            <w:noWrap/>
            <w:hideMark/>
          </w:tcPr>
          <w:p w14:paraId="330D3A5E"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1D84FB9F" w14:textId="77777777" w:rsidR="00E7448F" w:rsidRPr="00E7448F" w:rsidRDefault="00E7448F" w:rsidP="00E7448F">
            <w:pPr>
              <w:jc w:val="center"/>
              <w:rPr>
                <w:sz w:val="16"/>
                <w:szCs w:val="16"/>
                <w:lang w:val="en-US"/>
              </w:rPr>
            </w:pPr>
            <w:r w:rsidRPr="00E7448F">
              <w:rPr>
                <w:sz w:val="16"/>
                <w:szCs w:val="16"/>
                <w:lang w:val="en-US"/>
              </w:rPr>
              <w:t>2 160</w:t>
            </w:r>
          </w:p>
        </w:tc>
        <w:tc>
          <w:tcPr>
            <w:tcW w:w="1052" w:type="dxa"/>
            <w:tcBorders>
              <w:top w:val="nil"/>
              <w:left w:val="nil"/>
              <w:bottom w:val="single" w:sz="4" w:space="0" w:color="auto"/>
              <w:right w:val="single" w:sz="4" w:space="0" w:color="auto"/>
            </w:tcBorders>
            <w:shd w:val="clear" w:color="auto" w:fill="auto"/>
            <w:hideMark/>
          </w:tcPr>
          <w:p w14:paraId="11B5C394" w14:textId="77777777" w:rsidR="00E7448F" w:rsidRPr="00E7448F" w:rsidRDefault="00E7448F" w:rsidP="00E7448F">
            <w:pPr>
              <w:jc w:val="center"/>
              <w:rPr>
                <w:sz w:val="16"/>
                <w:szCs w:val="16"/>
                <w:lang w:val="en-US"/>
              </w:rPr>
            </w:pPr>
            <w:r w:rsidRPr="00E7448F">
              <w:rPr>
                <w:sz w:val="16"/>
                <w:szCs w:val="16"/>
                <w:lang w:val="en-US"/>
              </w:rPr>
              <w:t>0%</w:t>
            </w:r>
          </w:p>
        </w:tc>
        <w:tc>
          <w:tcPr>
            <w:tcW w:w="1216" w:type="dxa"/>
            <w:tcBorders>
              <w:top w:val="nil"/>
              <w:left w:val="nil"/>
              <w:bottom w:val="single" w:sz="4" w:space="0" w:color="auto"/>
              <w:right w:val="single" w:sz="4" w:space="0" w:color="auto"/>
            </w:tcBorders>
            <w:shd w:val="clear" w:color="auto" w:fill="auto"/>
            <w:hideMark/>
          </w:tcPr>
          <w:p w14:paraId="051CBCD1"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auto" w:fill="auto"/>
            <w:hideMark/>
          </w:tcPr>
          <w:p w14:paraId="3A844C4F"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36B0B947"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6BF6612D" w14:textId="77777777" w:rsidR="00E7448F" w:rsidRPr="00E7448F" w:rsidRDefault="00E7448F" w:rsidP="00E7448F">
            <w:pPr>
              <w:jc w:val="center"/>
              <w:rPr>
                <w:color w:val="000000"/>
                <w:sz w:val="16"/>
                <w:szCs w:val="16"/>
                <w:lang w:val="en-US"/>
              </w:rPr>
            </w:pPr>
            <w:r w:rsidRPr="00E7448F">
              <w:rPr>
                <w:color w:val="000000"/>
                <w:sz w:val="16"/>
                <w:szCs w:val="16"/>
                <w:lang w:val="en-US"/>
              </w:rPr>
              <w:t>2.1.3</w:t>
            </w:r>
          </w:p>
        </w:tc>
        <w:tc>
          <w:tcPr>
            <w:tcW w:w="2078" w:type="dxa"/>
            <w:tcBorders>
              <w:top w:val="nil"/>
              <w:left w:val="nil"/>
              <w:bottom w:val="single" w:sz="4" w:space="0" w:color="auto"/>
              <w:right w:val="single" w:sz="4" w:space="0" w:color="auto"/>
            </w:tcBorders>
            <w:shd w:val="clear" w:color="000000" w:fill="FFFFFF"/>
            <w:hideMark/>
          </w:tcPr>
          <w:p w14:paraId="65FAFCD3" w14:textId="77777777" w:rsidR="00E7448F" w:rsidRPr="00E7448F" w:rsidRDefault="00E7448F" w:rsidP="00E7448F">
            <w:pPr>
              <w:rPr>
                <w:sz w:val="16"/>
                <w:szCs w:val="16"/>
                <w:lang w:val="en-US"/>
              </w:rPr>
            </w:pPr>
            <w:r w:rsidRPr="00E7448F">
              <w:rPr>
                <w:sz w:val="16"/>
                <w:szCs w:val="16"/>
                <w:lang w:val="en-US"/>
              </w:rPr>
              <w:t>Narva linna bussi- ja raudteejaama arendus</w:t>
            </w:r>
          </w:p>
        </w:tc>
        <w:tc>
          <w:tcPr>
            <w:tcW w:w="986" w:type="dxa"/>
            <w:tcBorders>
              <w:top w:val="nil"/>
              <w:left w:val="nil"/>
              <w:bottom w:val="single" w:sz="4" w:space="0" w:color="auto"/>
              <w:right w:val="single" w:sz="4" w:space="0" w:color="auto"/>
            </w:tcBorders>
            <w:shd w:val="clear" w:color="000000" w:fill="FFFFFF"/>
            <w:hideMark/>
          </w:tcPr>
          <w:p w14:paraId="68C20B3C" w14:textId="4503E447" w:rsidR="00E7448F" w:rsidRPr="00E7448F" w:rsidRDefault="00E7448F" w:rsidP="00E7448F">
            <w:pPr>
              <w:jc w:val="center"/>
              <w:rPr>
                <w:sz w:val="16"/>
                <w:szCs w:val="16"/>
                <w:lang w:val="en-US"/>
              </w:rPr>
            </w:pPr>
            <w:r w:rsidRPr="00E7448F">
              <w:rPr>
                <w:sz w:val="16"/>
                <w:szCs w:val="16"/>
                <w:lang w:val="en-US"/>
              </w:rPr>
              <w:t> </w:t>
            </w:r>
            <w:r w:rsidR="00A07FD1">
              <w:rPr>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7735DBCE"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683E53F6"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3A27F463" w14:textId="77777777" w:rsidR="00E7448F" w:rsidRPr="00E7448F" w:rsidRDefault="00E7448F" w:rsidP="00E7448F">
            <w:pPr>
              <w:jc w:val="center"/>
              <w:rPr>
                <w:color w:val="000000"/>
                <w:sz w:val="16"/>
                <w:szCs w:val="16"/>
                <w:lang w:val="en-US"/>
              </w:rPr>
            </w:pPr>
            <w:r w:rsidRPr="00E7448F">
              <w:rPr>
                <w:color w:val="000000"/>
                <w:sz w:val="16"/>
                <w:szCs w:val="16"/>
                <w:lang w:val="en-US"/>
              </w:rPr>
              <w:t>214 133</w:t>
            </w:r>
          </w:p>
        </w:tc>
        <w:tc>
          <w:tcPr>
            <w:tcW w:w="992" w:type="dxa"/>
            <w:tcBorders>
              <w:top w:val="nil"/>
              <w:left w:val="nil"/>
              <w:bottom w:val="single" w:sz="4" w:space="0" w:color="auto"/>
              <w:right w:val="single" w:sz="4" w:space="0" w:color="auto"/>
            </w:tcBorders>
            <w:shd w:val="clear" w:color="auto" w:fill="auto"/>
            <w:noWrap/>
            <w:hideMark/>
          </w:tcPr>
          <w:p w14:paraId="29D742A6" w14:textId="0AC90E1F"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42249520" w14:textId="77777777" w:rsidR="00E7448F" w:rsidRPr="00E7448F" w:rsidRDefault="00E7448F" w:rsidP="00E7448F">
            <w:pPr>
              <w:jc w:val="center"/>
              <w:rPr>
                <w:color w:val="000000"/>
                <w:sz w:val="16"/>
                <w:szCs w:val="16"/>
                <w:lang w:val="en-US"/>
              </w:rPr>
            </w:pPr>
            <w:r w:rsidRPr="00E7448F">
              <w:rPr>
                <w:color w:val="000000"/>
                <w:sz w:val="16"/>
                <w:szCs w:val="16"/>
                <w:lang w:val="en-US"/>
              </w:rPr>
              <w:t>214 133</w:t>
            </w:r>
          </w:p>
        </w:tc>
        <w:tc>
          <w:tcPr>
            <w:tcW w:w="1134" w:type="dxa"/>
            <w:tcBorders>
              <w:top w:val="nil"/>
              <w:left w:val="nil"/>
              <w:bottom w:val="single" w:sz="4" w:space="0" w:color="auto"/>
              <w:right w:val="single" w:sz="4" w:space="0" w:color="auto"/>
            </w:tcBorders>
            <w:shd w:val="clear" w:color="auto" w:fill="auto"/>
            <w:noWrap/>
            <w:hideMark/>
          </w:tcPr>
          <w:p w14:paraId="1079B6A8" w14:textId="77777777" w:rsidR="00E7448F" w:rsidRPr="00E7448F" w:rsidRDefault="00E7448F" w:rsidP="00E7448F">
            <w:pPr>
              <w:jc w:val="center"/>
              <w:rPr>
                <w:color w:val="000000"/>
                <w:sz w:val="16"/>
                <w:szCs w:val="16"/>
                <w:lang w:val="en-US"/>
              </w:rPr>
            </w:pPr>
            <w:r w:rsidRPr="00E7448F">
              <w:rPr>
                <w:color w:val="000000"/>
                <w:sz w:val="16"/>
                <w:szCs w:val="16"/>
                <w:lang w:val="en-US"/>
              </w:rPr>
              <w:t>214 133</w:t>
            </w:r>
          </w:p>
        </w:tc>
        <w:tc>
          <w:tcPr>
            <w:tcW w:w="708" w:type="dxa"/>
            <w:tcBorders>
              <w:top w:val="nil"/>
              <w:left w:val="nil"/>
              <w:bottom w:val="single" w:sz="4" w:space="0" w:color="auto"/>
              <w:right w:val="single" w:sz="4" w:space="0" w:color="auto"/>
            </w:tcBorders>
            <w:shd w:val="clear" w:color="auto" w:fill="auto"/>
            <w:noWrap/>
            <w:hideMark/>
          </w:tcPr>
          <w:p w14:paraId="28611031"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2EB6F461" w14:textId="77777777" w:rsidR="00E7448F" w:rsidRPr="00E7448F" w:rsidRDefault="00E7448F" w:rsidP="00E7448F">
            <w:pPr>
              <w:jc w:val="center"/>
              <w:rPr>
                <w:sz w:val="16"/>
                <w:szCs w:val="16"/>
                <w:lang w:val="en-US"/>
              </w:rPr>
            </w:pPr>
            <w:r w:rsidRPr="00E7448F">
              <w:rPr>
                <w:sz w:val="16"/>
                <w:szCs w:val="16"/>
                <w:lang w:val="en-US"/>
              </w:rPr>
              <w:t>214 133</w:t>
            </w:r>
          </w:p>
        </w:tc>
        <w:tc>
          <w:tcPr>
            <w:tcW w:w="1052" w:type="dxa"/>
            <w:tcBorders>
              <w:top w:val="nil"/>
              <w:left w:val="nil"/>
              <w:bottom w:val="single" w:sz="4" w:space="0" w:color="auto"/>
              <w:right w:val="single" w:sz="4" w:space="0" w:color="auto"/>
            </w:tcBorders>
            <w:shd w:val="clear" w:color="auto" w:fill="auto"/>
            <w:hideMark/>
          </w:tcPr>
          <w:p w14:paraId="3BC9F924" w14:textId="77777777" w:rsidR="00E7448F" w:rsidRPr="00E7448F" w:rsidRDefault="00E7448F" w:rsidP="00E7448F">
            <w:pPr>
              <w:jc w:val="center"/>
              <w:rPr>
                <w:sz w:val="16"/>
                <w:szCs w:val="16"/>
                <w:lang w:val="en-US"/>
              </w:rPr>
            </w:pPr>
            <w:r w:rsidRPr="00E7448F">
              <w:rPr>
                <w:sz w:val="16"/>
                <w:szCs w:val="16"/>
                <w:lang w:val="en-US"/>
              </w:rPr>
              <w:t>100%</w:t>
            </w:r>
          </w:p>
        </w:tc>
        <w:tc>
          <w:tcPr>
            <w:tcW w:w="1216" w:type="dxa"/>
            <w:tcBorders>
              <w:top w:val="nil"/>
              <w:left w:val="nil"/>
              <w:bottom w:val="single" w:sz="4" w:space="0" w:color="auto"/>
              <w:right w:val="single" w:sz="4" w:space="0" w:color="auto"/>
            </w:tcBorders>
            <w:shd w:val="clear" w:color="auto" w:fill="auto"/>
            <w:hideMark/>
          </w:tcPr>
          <w:p w14:paraId="4E67B3FE"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auto" w:fill="auto"/>
            <w:hideMark/>
          </w:tcPr>
          <w:p w14:paraId="7B70EFE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6408E0A0"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34C0A78B"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2078" w:type="dxa"/>
            <w:tcBorders>
              <w:top w:val="nil"/>
              <w:left w:val="nil"/>
              <w:bottom w:val="single" w:sz="4" w:space="0" w:color="auto"/>
              <w:right w:val="single" w:sz="4" w:space="0" w:color="auto"/>
            </w:tcBorders>
            <w:shd w:val="clear" w:color="auto" w:fill="auto"/>
            <w:hideMark/>
          </w:tcPr>
          <w:p w14:paraId="5DE855AA" w14:textId="47AA56F5" w:rsidR="00E7448F" w:rsidRPr="00E7448F" w:rsidRDefault="00E7448F" w:rsidP="00E7448F">
            <w:pPr>
              <w:rPr>
                <w:sz w:val="16"/>
                <w:szCs w:val="16"/>
                <w:lang w:val="en-US"/>
              </w:rPr>
            </w:pPr>
            <w:r>
              <w:rPr>
                <w:sz w:val="16"/>
                <w:szCs w:val="16"/>
                <w:lang w:val="en-US"/>
              </w:rPr>
              <w:t>Rakvere tn II etapi (</w:t>
            </w:r>
            <w:r w:rsidRPr="00E7448F">
              <w:rPr>
                <w:sz w:val="16"/>
                <w:szCs w:val="16"/>
                <w:lang w:val="en-US"/>
              </w:rPr>
              <w:t>Kangelaste prs - Puškini tn) projekteerimine ja ehitamine</w:t>
            </w:r>
          </w:p>
        </w:tc>
        <w:tc>
          <w:tcPr>
            <w:tcW w:w="986" w:type="dxa"/>
            <w:tcBorders>
              <w:top w:val="nil"/>
              <w:left w:val="nil"/>
              <w:bottom w:val="single" w:sz="4" w:space="0" w:color="auto"/>
              <w:right w:val="single" w:sz="4" w:space="0" w:color="auto"/>
            </w:tcBorders>
            <w:shd w:val="clear" w:color="000000" w:fill="FFFFFF"/>
            <w:hideMark/>
          </w:tcPr>
          <w:p w14:paraId="352B3041" w14:textId="77777777" w:rsidR="00E7448F" w:rsidRPr="00E7448F" w:rsidRDefault="00E7448F" w:rsidP="00E7448F">
            <w:pPr>
              <w:jc w:val="center"/>
              <w:rPr>
                <w:sz w:val="16"/>
                <w:szCs w:val="16"/>
                <w:lang w:val="en-US"/>
              </w:rPr>
            </w:pPr>
            <w:r w:rsidRPr="00E7448F">
              <w:rPr>
                <w:sz w:val="16"/>
                <w:szCs w:val="16"/>
                <w:lang w:val="en-US"/>
              </w:rPr>
              <w:t>484 040</w:t>
            </w:r>
          </w:p>
        </w:tc>
        <w:tc>
          <w:tcPr>
            <w:tcW w:w="993" w:type="dxa"/>
            <w:tcBorders>
              <w:top w:val="nil"/>
              <w:left w:val="nil"/>
              <w:bottom w:val="single" w:sz="4" w:space="0" w:color="auto"/>
              <w:right w:val="single" w:sz="4" w:space="0" w:color="auto"/>
            </w:tcBorders>
            <w:shd w:val="clear" w:color="000000" w:fill="FFFFFF"/>
            <w:hideMark/>
          </w:tcPr>
          <w:p w14:paraId="54E6EAC1"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39C8D058" w14:textId="77777777" w:rsidR="00E7448F" w:rsidRPr="00E7448F" w:rsidRDefault="00E7448F" w:rsidP="00E7448F">
            <w:pPr>
              <w:jc w:val="center"/>
              <w:rPr>
                <w:color w:val="000000"/>
                <w:sz w:val="16"/>
                <w:szCs w:val="16"/>
                <w:lang w:val="en-US"/>
              </w:rPr>
            </w:pPr>
            <w:r w:rsidRPr="00E7448F">
              <w:rPr>
                <w:color w:val="000000"/>
                <w:sz w:val="16"/>
                <w:szCs w:val="16"/>
                <w:lang w:val="en-US"/>
              </w:rPr>
              <w:t>484 040</w:t>
            </w:r>
          </w:p>
        </w:tc>
        <w:tc>
          <w:tcPr>
            <w:tcW w:w="992" w:type="dxa"/>
            <w:tcBorders>
              <w:top w:val="nil"/>
              <w:left w:val="nil"/>
              <w:bottom w:val="single" w:sz="4" w:space="0" w:color="auto"/>
              <w:right w:val="single" w:sz="4" w:space="0" w:color="auto"/>
            </w:tcBorders>
            <w:shd w:val="clear" w:color="auto" w:fill="auto"/>
            <w:noWrap/>
            <w:hideMark/>
          </w:tcPr>
          <w:p w14:paraId="67ED9ED3" w14:textId="41595F1F" w:rsidR="00E7448F" w:rsidRPr="00E7448F" w:rsidRDefault="00A07FD1"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21F30335"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02CEDA14"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134" w:type="dxa"/>
            <w:tcBorders>
              <w:top w:val="nil"/>
              <w:left w:val="nil"/>
              <w:bottom w:val="single" w:sz="4" w:space="0" w:color="auto"/>
              <w:right w:val="single" w:sz="4" w:space="0" w:color="auto"/>
            </w:tcBorders>
            <w:shd w:val="clear" w:color="auto" w:fill="auto"/>
            <w:noWrap/>
            <w:hideMark/>
          </w:tcPr>
          <w:p w14:paraId="5490F23A" w14:textId="1CA2EE3F" w:rsidR="00E7448F" w:rsidRPr="00E7448F" w:rsidRDefault="00E7448F" w:rsidP="00E7448F">
            <w:pPr>
              <w:jc w:val="center"/>
              <w:rPr>
                <w:color w:val="000000"/>
                <w:sz w:val="16"/>
                <w:szCs w:val="16"/>
                <w:lang w:val="en-US"/>
              </w:rPr>
            </w:pPr>
            <w:r w:rsidRPr="00E7448F">
              <w:rPr>
                <w:color w:val="000000"/>
                <w:sz w:val="16"/>
                <w:szCs w:val="16"/>
                <w:lang w:val="en-US"/>
              </w:rPr>
              <w:t> </w:t>
            </w:r>
            <w:r w:rsidR="00A07FD1">
              <w:rPr>
                <w:color w:val="000000"/>
                <w:sz w:val="16"/>
                <w:szCs w:val="16"/>
                <w:lang w:val="en-US"/>
              </w:rPr>
              <w:t>0</w:t>
            </w:r>
          </w:p>
        </w:tc>
        <w:tc>
          <w:tcPr>
            <w:tcW w:w="708" w:type="dxa"/>
            <w:tcBorders>
              <w:top w:val="nil"/>
              <w:left w:val="nil"/>
              <w:bottom w:val="single" w:sz="4" w:space="0" w:color="auto"/>
              <w:right w:val="single" w:sz="4" w:space="0" w:color="auto"/>
            </w:tcBorders>
            <w:shd w:val="clear" w:color="auto" w:fill="auto"/>
            <w:noWrap/>
            <w:hideMark/>
          </w:tcPr>
          <w:p w14:paraId="57A9876B"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1DBCF761" w14:textId="77777777" w:rsidR="00E7448F" w:rsidRPr="00E7448F" w:rsidRDefault="00E7448F" w:rsidP="00E7448F">
            <w:pPr>
              <w:jc w:val="center"/>
              <w:rPr>
                <w:sz w:val="16"/>
                <w:szCs w:val="16"/>
                <w:lang w:val="en-US"/>
              </w:rPr>
            </w:pPr>
            <w:r w:rsidRPr="00E7448F">
              <w:rPr>
                <w:sz w:val="16"/>
                <w:szCs w:val="16"/>
                <w:lang w:val="en-US"/>
              </w:rPr>
              <w:t>0</w:t>
            </w:r>
          </w:p>
        </w:tc>
        <w:tc>
          <w:tcPr>
            <w:tcW w:w="1052" w:type="dxa"/>
            <w:tcBorders>
              <w:top w:val="nil"/>
              <w:left w:val="nil"/>
              <w:bottom w:val="single" w:sz="4" w:space="0" w:color="auto"/>
              <w:right w:val="single" w:sz="4" w:space="0" w:color="auto"/>
            </w:tcBorders>
            <w:shd w:val="clear" w:color="auto" w:fill="auto"/>
            <w:hideMark/>
          </w:tcPr>
          <w:p w14:paraId="756B001A" w14:textId="7B028B23" w:rsidR="00E7448F" w:rsidRPr="00E7448F" w:rsidRDefault="00A07FD1" w:rsidP="00A07FD1">
            <w:pPr>
              <w:jc w:val="center"/>
              <w:rPr>
                <w:sz w:val="16"/>
                <w:szCs w:val="16"/>
                <w:lang w:val="en-US"/>
              </w:rPr>
            </w:pPr>
            <w:r>
              <w:rPr>
                <w:sz w:val="16"/>
                <w:szCs w:val="16"/>
                <w:lang w:val="en-US"/>
              </w:rPr>
              <w:t>0%</w:t>
            </w:r>
          </w:p>
        </w:tc>
        <w:tc>
          <w:tcPr>
            <w:tcW w:w="1216" w:type="dxa"/>
            <w:tcBorders>
              <w:top w:val="nil"/>
              <w:left w:val="nil"/>
              <w:bottom w:val="single" w:sz="4" w:space="0" w:color="auto"/>
              <w:right w:val="single" w:sz="4" w:space="0" w:color="auto"/>
            </w:tcBorders>
            <w:shd w:val="clear" w:color="auto" w:fill="auto"/>
            <w:hideMark/>
          </w:tcPr>
          <w:p w14:paraId="24EFEAAB"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230A7A77"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244DDF69"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439E3936" w14:textId="77777777" w:rsidR="00E7448F" w:rsidRPr="00E7448F" w:rsidRDefault="00E7448F" w:rsidP="00E7448F">
            <w:pPr>
              <w:jc w:val="center"/>
              <w:rPr>
                <w:color w:val="000000"/>
                <w:sz w:val="16"/>
                <w:szCs w:val="16"/>
                <w:lang w:val="en-US"/>
              </w:rPr>
            </w:pPr>
            <w:r w:rsidRPr="00E7448F">
              <w:rPr>
                <w:color w:val="000000"/>
                <w:sz w:val="16"/>
                <w:szCs w:val="16"/>
                <w:lang w:val="en-US"/>
              </w:rPr>
              <w:t>2.1.4</w:t>
            </w:r>
          </w:p>
        </w:tc>
        <w:tc>
          <w:tcPr>
            <w:tcW w:w="2078" w:type="dxa"/>
            <w:tcBorders>
              <w:top w:val="nil"/>
              <w:left w:val="nil"/>
              <w:bottom w:val="single" w:sz="4" w:space="0" w:color="auto"/>
              <w:right w:val="single" w:sz="4" w:space="0" w:color="auto"/>
            </w:tcBorders>
            <w:shd w:val="clear" w:color="000000" w:fill="FFFFFF"/>
            <w:hideMark/>
          </w:tcPr>
          <w:p w14:paraId="2805935A" w14:textId="77777777" w:rsidR="00E7448F" w:rsidRPr="00E7448F" w:rsidRDefault="00E7448F" w:rsidP="00E7448F">
            <w:pPr>
              <w:rPr>
                <w:sz w:val="16"/>
                <w:szCs w:val="16"/>
                <w:lang w:val="en-US"/>
              </w:rPr>
            </w:pPr>
            <w:r w:rsidRPr="00E7448F">
              <w:rPr>
                <w:sz w:val="16"/>
                <w:szCs w:val="16"/>
                <w:lang w:val="en-US"/>
              </w:rPr>
              <w:t>Malmi tn 5a teede ja parkla ehitamine</w:t>
            </w:r>
          </w:p>
        </w:tc>
        <w:tc>
          <w:tcPr>
            <w:tcW w:w="986" w:type="dxa"/>
            <w:tcBorders>
              <w:top w:val="nil"/>
              <w:left w:val="nil"/>
              <w:bottom w:val="single" w:sz="4" w:space="0" w:color="auto"/>
              <w:right w:val="single" w:sz="4" w:space="0" w:color="auto"/>
            </w:tcBorders>
            <w:shd w:val="clear" w:color="000000" w:fill="FFFFFF"/>
            <w:hideMark/>
          </w:tcPr>
          <w:p w14:paraId="78F2A927" w14:textId="77777777" w:rsidR="00E7448F" w:rsidRPr="00E7448F" w:rsidRDefault="00E7448F" w:rsidP="00E7448F">
            <w:pPr>
              <w:jc w:val="center"/>
              <w:rPr>
                <w:sz w:val="16"/>
                <w:szCs w:val="16"/>
                <w:lang w:val="en-US"/>
              </w:rPr>
            </w:pPr>
            <w:r w:rsidRPr="00E7448F">
              <w:rPr>
                <w:sz w:val="16"/>
                <w:szCs w:val="16"/>
                <w:lang w:val="en-US"/>
              </w:rPr>
              <w:t>378 305</w:t>
            </w:r>
          </w:p>
        </w:tc>
        <w:tc>
          <w:tcPr>
            <w:tcW w:w="993" w:type="dxa"/>
            <w:tcBorders>
              <w:top w:val="nil"/>
              <w:left w:val="nil"/>
              <w:bottom w:val="single" w:sz="4" w:space="0" w:color="auto"/>
              <w:right w:val="single" w:sz="4" w:space="0" w:color="auto"/>
            </w:tcBorders>
            <w:shd w:val="clear" w:color="000000" w:fill="FFFFFF"/>
            <w:hideMark/>
          </w:tcPr>
          <w:p w14:paraId="1050259F"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6DC00054" w14:textId="77777777" w:rsidR="00E7448F" w:rsidRPr="00E7448F" w:rsidRDefault="00E7448F" w:rsidP="00E7448F">
            <w:pPr>
              <w:jc w:val="center"/>
              <w:rPr>
                <w:color w:val="000000"/>
                <w:sz w:val="16"/>
                <w:szCs w:val="16"/>
                <w:lang w:val="en-US"/>
              </w:rPr>
            </w:pPr>
            <w:r w:rsidRPr="00E7448F">
              <w:rPr>
                <w:color w:val="000000"/>
                <w:sz w:val="16"/>
                <w:szCs w:val="16"/>
                <w:lang w:val="en-US"/>
              </w:rPr>
              <w:t>378 305</w:t>
            </w:r>
          </w:p>
        </w:tc>
        <w:tc>
          <w:tcPr>
            <w:tcW w:w="992" w:type="dxa"/>
            <w:tcBorders>
              <w:top w:val="nil"/>
              <w:left w:val="nil"/>
              <w:bottom w:val="single" w:sz="4" w:space="0" w:color="auto"/>
              <w:right w:val="single" w:sz="4" w:space="0" w:color="auto"/>
            </w:tcBorders>
            <w:shd w:val="clear" w:color="auto" w:fill="auto"/>
            <w:noWrap/>
            <w:hideMark/>
          </w:tcPr>
          <w:p w14:paraId="79D97FDD" w14:textId="77777777" w:rsidR="00E7448F" w:rsidRPr="00E7448F" w:rsidRDefault="00E7448F" w:rsidP="00E7448F">
            <w:pPr>
              <w:jc w:val="center"/>
              <w:rPr>
                <w:color w:val="000000"/>
                <w:sz w:val="16"/>
                <w:szCs w:val="16"/>
                <w:lang w:val="en-US"/>
              </w:rPr>
            </w:pPr>
            <w:r w:rsidRPr="00E7448F">
              <w:rPr>
                <w:color w:val="000000"/>
                <w:sz w:val="16"/>
                <w:szCs w:val="16"/>
                <w:lang w:val="en-US"/>
              </w:rPr>
              <w:t>350 053</w:t>
            </w:r>
          </w:p>
        </w:tc>
        <w:tc>
          <w:tcPr>
            <w:tcW w:w="992" w:type="dxa"/>
            <w:tcBorders>
              <w:top w:val="nil"/>
              <w:left w:val="nil"/>
              <w:bottom w:val="single" w:sz="4" w:space="0" w:color="auto"/>
              <w:right w:val="single" w:sz="4" w:space="0" w:color="auto"/>
            </w:tcBorders>
            <w:shd w:val="clear" w:color="auto" w:fill="auto"/>
            <w:noWrap/>
            <w:hideMark/>
          </w:tcPr>
          <w:p w14:paraId="280B2A1D" w14:textId="5E2F6EBC"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4F5B5282" w14:textId="77777777" w:rsidR="00E7448F" w:rsidRPr="00E7448F" w:rsidRDefault="00E7448F" w:rsidP="00E7448F">
            <w:pPr>
              <w:jc w:val="center"/>
              <w:rPr>
                <w:color w:val="000000"/>
                <w:sz w:val="16"/>
                <w:szCs w:val="16"/>
                <w:lang w:val="en-US"/>
              </w:rPr>
            </w:pPr>
            <w:r w:rsidRPr="00E7448F">
              <w:rPr>
                <w:color w:val="000000"/>
                <w:sz w:val="16"/>
                <w:szCs w:val="16"/>
                <w:lang w:val="en-US"/>
              </w:rPr>
              <w:t>350 053</w:t>
            </w:r>
          </w:p>
        </w:tc>
        <w:tc>
          <w:tcPr>
            <w:tcW w:w="1134" w:type="dxa"/>
            <w:tcBorders>
              <w:top w:val="nil"/>
              <w:left w:val="nil"/>
              <w:bottom w:val="single" w:sz="4" w:space="0" w:color="auto"/>
              <w:right w:val="single" w:sz="4" w:space="0" w:color="auto"/>
            </w:tcBorders>
            <w:shd w:val="clear" w:color="auto" w:fill="auto"/>
            <w:noWrap/>
            <w:hideMark/>
          </w:tcPr>
          <w:p w14:paraId="7D791300" w14:textId="77777777" w:rsidR="00E7448F" w:rsidRPr="00E7448F" w:rsidRDefault="00E7448F" w:rsidP="00E7448F">
            <w:pPr>
              <w:jc w:val="center"/>
              <w:rPr>
                <w:color w:val="000000"/>
                <w:sz w:val="16"/>
                <w:szCs w:val="16"/>
                <w:lang w:val="en-US"/>
              </w:rPr>
            </w:pPr>
            <w:r w:rsidRPr="00E7448F">
              <w:rPr>
                <w:color w:val="000000"/>
                <w:sz w:val="16"/>
                <w:szCs w:val="16"/>
                <w:lang w:val="en-US"/>
              </w:rPr>
              <w:t>350 053</w:t>
            </w:r>
          </w:p>
        </w:tc>
        <w:tc>
          <w:tcPr>
            <w:tcW w:w="708" w:type="dxa"/>
            <w:tcBorders>
              <w:top w:val="nil"/>
              <w:left w:val="nil"/>
              <w:bottom w:val="single" w:sz="4" w:space="0" w:color="auto"/>
              <w:right w:val="single" w:sz="4" w:space="0" w:color="auto"/>
            </w:tcBorders>
            <w:shd w:val="clear" w:color="auto" w:fill="auto"/>
            <w:noWrap/>
            <w:hideMark/>
          </w:tcPr>
          <w:p w14:paraId="28DAD5AC"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6E43E5E6" w14:textId="77777777" w:rsidR="00E7448F" w:rsidRPr="00E7448F" w:rsidRDefault="00E7448F" w:rsidP="00E7448F">
            <w:pPr>
              <w:jc w:val="center"/>
              <w:rPr>
                <w:color w:val="000000"/>
                <w:sz w:val="16"/>
                <w:szCs w:val="16"/>
                <w:lang w:val="en-US"/>
              </w:rPr>
            </w:pPr>
            <w:r w:rsidRPr="00E7448F">
              <w:rPr>
                <w:color w:val="000000"/>
                <w:sz w:val="16"/>
                <w:szCs w:val="16"/>
                <w:lang w:val="en-US"/>
              </w:rPr>
              <w:t>350 053</w:t>
            </w:r>
          </w:p>
        </w:tc>
        <w:tc>
          <w:tcPr>
            <w:tcW w:w="1052" w:type="dxa"/>
            <w:tcBorders>
              <w:top w:val="nil"/>
              <w:left w:val="nil"/>
              <w:bottom w:val="single" w:sz="4" w:space="0" w:color="auto"/>
              <w:right w:val="single" w:sz="4" w:space="0" w:color="auto"/>
            </w:tcBorders>
            <w:shd w:val="clear" w:color="auto" w:fill="auto"/>
            <w:noWrap/>
            <w:hideMark/>
          </w:tcPr>
          <w:p w14:paraId="3DD78E28"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auto" w:fill="auto"/>
            <w:hideMark/>
          </w:tcPr>
          <w:p w14:paraId="11757A10"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62D87002"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3E17FAD4" w14:textId="77777777" w:rsidTr="006744AD">
        <w:trPr>
          <w:trHeight w:val="3225"/>
        </w:trPr>
        <w:tc>
          <w:tcPr>
            <w:tcW w:w="704" w:type="dxa"/>
            <w:tcBorders>
              <w:top w:val="nil"/>
              <w:left w:val="single" w:sz="4" w:space="0" w:color="auto"/>
              <w:bottom w:val="single" w:sz="4" w:space="0" w:color="auto"/>
              <w:right w:val="single" w:sz="4" w:space="0" w:color="auto"/>
            </w:tcBorders>
            <w:shd w:val="clear" w:color="000000" w:fill="FFFFFF"/>
            <w:noWrap/>
            <w:hideMark/>
          </w:tcPr>
          <w:p w14:paraId="5A807B16" w14:textId="77777777" w:rsidR="00E7448F" w:rsidRPr="00E7448F" w:rsidRDefault="00E7448F" w:rsidP="00E7448F">
            <w:pPr>
              <w:jc w:val="center"/>
              <w:rPr>
                <w:color w:val="000000"/>
                <w:sz w:val="16"/>
                <w:szCs w:val="16"/>
                <w:lang w:val="en-US"/>
              </w:rPr>
            </w:pPr>
            <w:r w:rsidRPr="00E7448F">
              <w:rPr>
                <w:color w:val="000000"/>
                <w:sz w:val="16"/>
                <w:szCs w:val="16"/>
                <w:lang w:val="en-US"/>
              </w:rPr>
              <w:lastRenderedPageBreak/>
              <w:t>2.1.5</w:t>
            </w:r>
          </w:p>
        </w:tc>
        <w:tc>
          <w:tcPr>
            <w:tcW w:w="2078" w:type="dxa"/>
            <w:tcBorders>
              <w:top w:val="nil"/>
              <w:left w:val="nil"/>
              <w:bottom w:val="single" w:sz="4" w:space="0" w:color="auto"/>
              <w:right w:val="single" w:sz="4" w:space="0" w:color="auto"/>
            </w:tcBorders>
            <w:shd w:val="clear" w:color="000000" w:fill="FFFFFF"/>
            <w:hideMark/>
          </w:tcPr>
          <w:p w14:paraId="0DFEE0D3" w14:textId="77777777" w:rsidR="00E7448F" w:rsidRPr="00E7448F" w:rsidRDefault="00E7448F" w:rsidP="00E7448F">
            <w:pPr>
              <w:rPr>
                <w:sz w:val="16"/>
                <w:szCs w:val="16"/>
                <w:lang w:val="en-US"/>
              </w:rPr>
            </w:pPr>
            <w:r w:rsidRPr="00E7448F">
              <w:rPr>
                <w:sz w:val="16"/>
                <w:szCs w:val="16"/>
                <w:lang w:val="en-US"/>
              </w:rPr>
              <w:t>Narva linnas kvartalisiseste teede ja parklate ehitamine (sh: Energia põik, Energia 2a teede ehitamine; Kreenholmi 3b, Energia põik ja Rahu 32a parklate ehitamine, sh projekti korrigeerimine; Tallinna mnt 4b, Tallinna mnt 4c, Tallinna mnt 60, Tallinna mnt J3, Rahu 12a parklate projekteerimine ja ehitamine; Kangelaste prospekt J1 kõnnitee projekteerimine ja ehitamine; Kangelaste T1 projekti korrigeerimine; V.Gerassimovi tänav T1, Kooli põik J1, A.Puškini tn 55 parklate projekteerimine)</w:t>
            </w:r>
          </w:p>
        </w:tc>
        <w:tc>
          <w:tcPr>
            <w:tcW w:w="986" w:type="dxa"/>
            <w:tcBorders>
              <w:top w:val="nil"/>
              <w:left w:val="nil"/>
              <w:bottom w:val="single" w:sz="4" w:space="0" w:color="auto"/>
              <w:right w:val="single" w:sz="4" w:space="0" w:color="auto"/>
            </w:tcBorders>
            <w:shd w:val="clear" w:color="000000" w:fill="FFFFFF"/>
            <w:hideMark/>
          </w:tcPr>
          <w:p w14:paraId="0603AC5D" w14:textId="77777777" w:rsidR="00E7448F" w:rsidRPr="00E7448F" w:rsidRDefault="00E7448F" w:rsidP="00E7448F">
            <w:pPr>
              <w:jc w:val="center"/>
              <w:rPr>
                <w:sz w:val="16"/>
                <w:szCs w:val="16"/>
                <w:lang w:val="en-US"/>
              </w:rPr>
            </w:pPr>
            <w:r w:rsidRPr="00E7448F">
              <w:rPr>
                <w:sz w:val="16"/>
                <w:szCs w:val="16"/>
                <w:lang w:val="en-US"/>
              </w:rPr>
              <w:t>1 246 994</w:t>
            </w:r>
          </w:p>
        </w:tc>
        <w:tc>
          <w:tcPr>
            <w:tcW w:w="993" w:type="dxa"/>
            <w:tcBorders>
              <w:top w:val="nil"/>
              <w:left w:val="nil"/>
              <w:bottom w:val="single" w:sz="4" w:space="0" w:color="auto"/>
              <w:right w:val="single" w:sz="4" w:space="0" w:color="auto"/>
            </w:tcBorders>
            <w:shd w:val="clear" w:color="000000" w:fill="FFFFFF"/>
            <w:hideMark/>
          </w:tcPr>
          <w:p w14:paraId="55F8179E"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29AEEC34" w14:textId="77777777" w:rsidR="00E7448F" w:rsidRPr="00E7448F" w:rsidRDefault="00E7448F" w:rsidP="00E7448F">
            <w:pPr>
              <w:jc w:val="center"/>
              <w:rPr>
                <w:color w:val="000000"/>
                <w:sz w:val="16"/>
                <w:szCs w:val="16"/>
                <w:lang w:val="en-US"/>
              </w:rPr>
            </w:pPr>
            <w:r w:rsidRPr="00E7448F">
              <w:rPr>
                <w:color w:val="000000"/>
                <w:sz w:val="16"/>
                <w:szCs w:val="16"/>
                <w:lang w:val="en-US"/>
              </w:rPr>
              <w:t>1 246 994</w:t>
            </w:r>
          </w:p>
        </w:tc>
        <w:tc>
          <w:tcPr>
            <w:tcW w:w="992" w:type="dxa"/>
            <w:tcBorders>
              <w:top w:val="nil"/>
              <w:left w:val="nil"/>
              <w:bottom w:val="single" w:sz="4" w:space="0" w:color="auto"/>
              <w:right w:val="single" w:sz="4" w:space="0" w:color="auto"/>
            </w:tcBorders>
            <w:shd w:val="clear" w:color="auto" w:fill="auto"/>
            <w:noWrap/>
            <w:hideMark/>
          </w:tcPr>
          <w:p w14:paraId="36A85EA2" w14:textId="77777777" w:rsidR="00E7448F" w:rsidRPr="00E7448F" w:rsidRDefault="00E7448F" w:rsidP="00E7448F">
            <w:pPr>
              <w:jc w:val="center"/>
              <w:rPr>
                <w:color w:val="000000"/>
                <w:sz w:val="16"/>
                <w:szCs w:val="16"/>
                <w:lang w:val="en-US"/>
              </w:rPr>
            </w:pPr>
            <w:r w:rsidRPr="00E7448F">
              <w:rPr>
                <w:color w:val="000000"/>
                <w:sz w:val="16"/>
                <w:szCs w:val="16"/>
                <w:lang w:val="en-US"/>
              </w:rPr>
              <w:t>1 273 394</w:t>
            </w:r>
          </w:p>
        </w:tc>
        <w:tc>
          <w:tcPr>
            <w:tcW w:w="992" w:type="dxa"/>
            <w:tcBorders>
              <w:top w:val="nil"/>
              <w:left w:val="nil"/>
              <w:bottom w:val="single" w:sz="4" w:space="0" w:color="auto"/>
              <w:right w:val="single" w:sz="4" w:space="0" w:color="auto"/>
            </w:tcBorders>
            <w:shd w:val="clear" w:color="auto" w:fill="auto"/>
            <w:noWrap/>
            <w:hideMark/>
          </w:tcPr>
          <w:p w14:paraId="74433B39" w14:textId="5CB81A55"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5243F9C2" w14:textId="77777777" w:rsidR="00E7448F" w:rsidRPr="00E7448F" w:rsidRDefault="00E7448F" w:rsidP="00E7448F">
            <w:pPr>
              <w:jc w:val="center"/>
              <w:rPr>
                <w:color w:val="000000"/>
                <w:sz w:val="16"/>
                <w:szCs w:val="16"/>
                <w:lang w:val="en-US"/>
              </w:rPr>
            </w:pPr>
            <w:r w:rsidRPr="00E7448F">
              <w:rPr>
                <w:color w:val="000000"/>
                <w:sz w:val="16"/>
                <w:szCs w:val="16"/>
                <w:lang w:val="en-US"/>
              </w:rPr>
              <w:t>1 273 394</w:t>
            </w:r>
          </w:p>
        </w:tc>
        <w:tc>
          <w:tcPr>
            <w:tcW w:w="1134" w:type="dxa"/>
            <w:tcBorders>
              <w:top w:val="nil"/>
              <w:left w:val="nil"/>
              <w:bottom w:val="single" w:sz="4" w:space="0" w:color="auto"/>
              <w:right w:val="single" w:sz="4" w:space="0" w:color="auto"/>
            </w:tcBorders>
            <w:shd w:val="clear" w:color="auto" w:fill="auto"/>
            <w:noWrap/>
            <w:hideMark/>
          </w:tcPr>
          <w:p w14:paraId="14D171A7" w14:textId="77777777" w:rsidR="00E7448F" w:rsidRPr="00E7448F" w:rsidRDefault="00E7448F" w:rsidP="00E7448F">
            <w:pPr>
              <w:jc w:val="center"/>
              <w:rPr>
                <w:color w:val="000000"/>
                <w:sz w:val="16"/>
                <w:szCs w:val="16"/>
                <w:lang w:val="en-US"/>
              </w:rPr>
            </w:pPr>
            <w:r w:rsidRPr="00E7448F">
              <w:rPr>
                <w:color w:val="000000"/>
                <w:sz w:val="16"/>
                <w:szCs w:val="16"/>
                <w:lang w:val="en-US"/>
              </w:rPr>
              <w:t>540 979</w:t>
            </w:r>
          </w:p>
        </w:tc>
        <w:tc>
          <w:tcPr>
            <w:tcW w:w="708" w:type="dxa"/>
            <w:tcBorders>
              <w:top w:val="nil"/>
              <w:left w:val="nil"/>
              <w:bottom w:val="single" w:sz="4" w:space="0" w:color="auto"/>
              <w:right w:val="single" w:sz="4" w:space="0" w:color="auto"/>
            </w:tcBorders>
            <w:shd w:val="clear" w:color="auto" w:fill="auto"/>
            <w:noWrap/>
            <w:hideMark/>
          </w:tcPr>
          <w:p w14:paraId="4201D5E8"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5B77EEA2" w14:textId="77777777" w:rsidR="00E7448F" w:rsidRPr="00E7448F" w:rsidRDefault="00E7448F" w:rsidP="00E7448F">
            <w:pPr>
              <w:jc w:val="center"/>
              <w:rPr>
                <w:color w:val="000000"/>
                <w:sz w:val="16"/>
                <w:szCs w:val="16"/>
                <w:lang w:val="en-US"/>
              </w:rPr>
            </w:pPr>
            <w:r w:rsidRPr="00E7448F">
              <w:rPr>
                <w:color w:val="000000"/>
                <w:sz w:val="16"/>
                <w:szCs w:val="16"/>
                <w:lang w:val="en-US"/>
              </w:rPr>
              <w:t>540 979</w:t>
            </w:r>
          </w:p>
        </w:tc>
        <w:tc>
          <w:tcPr>
            <w:tcW w:w="1052" w:type="dxa"/>
            <w:tcBorders>
              <w:top w:val="nil"/>
              <w:left w:val="nil"/>
              <w:bottom w:val="single" w:sz="4" w:space="0" w:color="auto"/>
              <w:right w:val="single" w:sz="4" w:space="0" w:color="auto"/>
            </w:tcBorders>
            <w:shd w:val="clear" w:color="auto" w:fill="auto"/>
            <w:noWrap/>
            <w:hideMark/>
          </w:tcPr>
          <w:p w14:paraId="230AB663" w14:textId="77777777" w:rsidR="00E7448F" w:rsidRPr="00E7448F" w:rsidRDefault="00E7448F" w:rsidP="00E7448F">
            <w:pPr>
              <w:jc w:val="center"/>
              <w:rPr>
                <w:color w:val="000000"/>
                <w:sz w:val="16"/>
                <w:szCs w:val="16"/>
                <w:lang w:val="en-US"/>
              </w:rPr>
            </w:pPr>
            <w:r w:rsidRPr="00E7448F">
              <w:rPr>
                <w:color w:val="000000"/>
                <w:sz w:val="16"/>
                <w:szCs w:val="16"/>
                <w:lang w:val="en-US"/>
              </w:rPr>
              <w:t>42%</w:t>
            </w:r>
          </w:p>
        </w:tc>
        <w:tc>
          <w:tcPr>
            <w:tcW w:w="1216" w:type="dxa"/>
            <w:tcBorders>
              <w:top w:val="nil"/>
              <w:left w:val="nil"/>
              <w:bottom w:val="single" w:sz="4" w:space="0" w:color="auto"/>
              <w:right w:val="single" w:sz="4" w:space="0" w:color="auto"/>
            </w:tcBorders>
            <w:shd w:val="clear" w:color="auto" w:fill="auto"/>
            <w:hideMark/>
          </w:tcPr>
          <w:p w14:paraId="6D03BF44"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43CD829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5B26E82A"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38FE694A" w14:textId="77777777" w:rsidR="00E7448F" w:rsidRPr="00E7448F" w:rsidRDefault="00E7448F" w:rsidP="00E7448F">
            <w:pPr>
              <w:jc w:val="center"/>
              <w:rPr>
                <w:color w:val="000000"/>
                <w:sz w:val="16"/>
                <w:szCs w:val="16"/>
                <w:lang w:val="en-US"/>
              </w:rPr>
            </w:pPr>
            <w:r w:rsidRPr="00E7448F">
              <w:rPr>
                <w:color w:val="000000"/>
                <w:sz w:val="16"/>
                <w:szCs w:val="16"/>
                <w:lang w:val="en-US"/>
              </w:rPr>
              <w:t>2.1.6</w:t>
            </w:r>
          </w:p>
        </w:tc>
        <w:tc>
          <w:tcPr>
            <w:tcW w:w="2078" w:type="dxa"/>
            <w:tcBorders>
              <w:top w:val="nil"/>
              <w:left w:val="nil"/>
              <w:bottom w:val="single" w:sz="4" w:space="0" w:color="auto"/>
              <w:right w:val="single" w:sz="4" w:space="0" w:color="auto"/>
            </w:tcBorders>
            <w:shd w:val="clear" w:color="000000" w:fill="FFFFFF"/>
            <w:hideMark/>
          </w:tcPr>
          <w:p w14:paraId="131A004C" w14:textId="77777777" w:rsidR="00E7448F" w:rsidRPr="00E7448F" w:rsidRDefault="00E7448F" w:rsidP="00E7448F">
            <w:pPr>
              <w:rPr>
                <w:sz w:val="16"/>
                <w:szCs w:val="16"/>
                <w:lang w:val="en-US"/>
              </w:rPr>
            </w:pPr>
            <w:r w:rsidRPr="00E7448F">
              <w:rPr>
                <w:sz w:val="16"/>
                <w:szCs w:val="16"/>
                <w:lang w:val="en-US"/>
              </w:rPr>
              <w:t>Uusküla põigu projekteerimine ja ehitamine</w:t>
            </w:r>
          </w:p>
        </w:tc>
        <w:tc>
          <w:tcPr>
            <w:tcW w:w="986" w:type="dxa"/>
            <w:tcBorders>
              <w:top w:val="nil"/>
              <w:left w:val="nil"/>
              <w:bottom w:val="single" w:sz="4" w:space="0" w:color="auto"/>
              <w:right w:val="single" w:sz="4" w:space="0" w:color="auto"/>
            </w:tcBorders>
            <w:shd w:val="clear" w:color="000000" w:fill="FFFFFF"/>
            <w:hideMark/>
          </w:tcPr>
          <w:p w14:paraId="678A10DD" w14:textId="77777777" w:rsidR="00E7448F" w:rsidRPr="00E7448F" w:rsidRDefault="00E7448F" w:rsidP="00E7448F">
            <w:pPr>
              <w:jc w:val="center"/>
              <w:rPr>
                <w:sz w:val="16"/>
                <w:szCs w:val="16"/>
                <w:lang w:val="en-US"/>
              </w:rPr>
            </w:pPr>
            <w:r w:rsidRPr="00E7448F">
              <w:rPr>
                <w:sz w:val="16"/>
                <w:szCs w:val="16"/>
                <w:lang w:val="en-US"/>
              </w:rPr>
              <w:t>688 497</w:t>
            </w:r>
          </w:p>
        </w:tc>
        <w:tc>
          <w:tcPr>
            <w:tcW w:w="993" w:type="dxa"/>
            <w:tcBorders>
              <w:top w:val="nil"/>
              <w:left w:val="nil"/>
              <w:bottom w:val="single" w:sz="4" w:space="0" w:color="auto"/>
              <w:right w:val="single" w:sz="4" w:space="0" w:color="auto"/>
            </w:tcBorders>
            <w:shd w:val="clear" w:color="000000" w:fill="FFFFFF"/>
            <w:hideMark/>
          </w:tcPr>
          <w:p w14:paraId="36B5E366"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7AE19638" w14:textId="77777777" w:rsidR="00E7448F" w:rsidRPr="00E7448F" w:rsidRDefault="00E7448F" w:rsidP="00E7448F">
            <w:pPr>
              <w:jc w:val="center"/>
              <w:rPr>
                <w:color w:val="000000"/>
                <w:sz w:val="16"/>
                <w:szCs w:val="16"/>
                <w:lang w:val="en-US"/>
              </w:rPr>
            </w:pPr>
            <w:r w:rsidRPr="00E7448F">
              <w:rPr>
                <w:color w:val="000000"/>
                <w:sz w:val="16"/>
                <w:szCs w:val="16"/>
                <w:lang w:val="en-US"/>
              </w:rPr>
              <w:t>688 497</w:t>
            </w:r>
          </w:p>
        </w:tc>
        <w:tc>
          <w:tcPr>
            <w:tcW w:w="992" w:type="dxa"/>
            <w:tcBorders>
              <w:top w:val="nil"/>
              <w:left w:val="nil"/>
              <w:bottom w:val="single" w:sz="4" w:space="0" w:color="auto"/>
              <w:right w:val="single" w:sz="4" w:space="0" w:color="auto"/>
            </w:tcBorders>
            <w:shd w:val="clear" w:color="auto" w:fill="auto"/>
            <w:noWrap/>
            <w:hideMark/>
          </w:tcPr>
          <w:p w14:paraId="3B4CDE33" w14:textId="77777777" w:rsidR="00E7448F" w:rsidRPr="00E7448F" w:rsidRDefault="00E7448F" w:rsidP="00E7448F">
            <w:pPr>
              <w:jc w:val="center"/>
              <w:rPr>
                <w:color w:val="000000"/>
                <w:sz w:val="16"/>
                <w:szCs w:val="16"/>
                <w:lang w:val="en-US"/>
              </w:rPr>
            </w:pPr>
            <w:r w:rsidRPr="00E7448F">
              <w:rPr>
                <w:color w:val="000000"/>
                <w:sz w:val="16"/>
                <w:szCs w:val="16"/>
                <w:lang w:val="en-US"/>
              </w:rPr>
              <w:t>662 937</w:t>
            </w:r>
          </w:p>
        </w:tc>
        <w:tc>
          <w:tcPr>
            <w:tcW w:w="992" w:type="dxa"/>
            <w:tcBorders>
              <w:top w:val="nil"/>
              <w:left w:val="nil"/>
              <w:bottom w:val="single" w:sz="4" w:space="0" w:color="auto"/>
              <w:right w:val="single" w:sz="4" w:space="0" w:color="auto"/>
            </w:tcBorders>
            <w:shd w:val="clear" w:color="auto" w:fill="auto"/>
            <w:noWrap/>
          </w:tcPr>
          <w:p w14:paraId="0EF52E1C" w14:textId="1DD70845"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6EF6AB01" w14:textId="77777777" w:rsidR="00E7448F" w:rsidRPr="00E7448F" w:rsidRDefault="00E7448F" w:rsidP="00E7448F">
            <w:pPr>
              <w:jc w:val="center"/>
              <w:rPr>
                <w:color w:val="000000"/>
                <w:sz w:val="16"/>
                <w:szCs w:val="16"/>
                <w:lang w:val="en-US"/>
              </w:rPr>
            </w:pPr>
            <w:r w:rsidRPr="00E7448F">
              <w:rPr>
                <w:color w:val="000000"/>
                <w:sz w:val="16"/>
                <w:szCs w:val="16"/>
                <w:lang w:val="en-US"/>
              </w:rPr>
              <w:t>662 937</w:t>
            </w:r>
          </w:p>
        </w:tc>
        <w:tc>
          <w:tcPr>
            <w:tcW w:w="1134" w:type="dxa"/>
            <w:tcBorders>
              <w:top w:val="nil"/>
              <w:left w:val="nil"/>
              <w:bottom w:val="single" w:sz="4" w:space="0" w:color="auto"/>
              <w:right w:val="single" w:sz="4" w:space="0" w:color="auto"/>
            </w:tcBorders>
            <w:shd w:val="clear" w:color="auto" w:fill="auto"/>
            <w:noWrap/>
            <w:hideMark/>
          </w:tcPr>
          <w:p w14:paraId="080B4678" w14:textId="77777777" w:rsidR="00E7448F" w:rsidRPr="00E7448F" w:rsidRDefault="00E7448F" w:rsidP="00E7448F">
            <w:pPr>
              <w:jc w:val="center"/>
              <w:rPr>
                <w:color w:val="000000"/>
                <w:sz w:val="16"/>
                <w:szCs w:val="16"/>
                <w:lang w:val="en-US"/>
              </w:rPr>
            </w:pPr>
            <w:r w:rsidRPr="00E7448F">
              <w:rPr>
                <w:color w:val="000000"/>
                <w:sz w:val="16"/>
                <w:szCs w:val="16"/>
                <w:lang w:val="en-US"/>
              </w:rPr>
              <w:t>662 734</w:t>
            </w:r>
          </w:p>
        </w:tc>
        <w:tc>
          <w:tcPr>
            <w:tcW w:w="708" w:type="dxa"/>
            <w:tcBorders>
              <w:top w:val="nil"/>
              <w:left w:val="nil"/>
              <w:bottom w:val="single" w:sz="4" w:space="0" w:color="auto"/>
              <w:right w:val="single" w:sz="4" w:space="0" w:color="auto"/>
            </w:tcBorders>
            <w:shd w:val="clear" w:color="auto" w:fill="auto"/>
            <w:noWrap/>
            <w:hideMark/>
          </w:tcPr>
          <w:p w14:paraId="339B1BDF"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60890F47" w14:textId="77777777" w:rsidR="00E7448F" w:rsidRPr="00E7448F" w:rsidRDefault="00E7448F" w:rsidP="00E7448F">
            <w:pPr>
              <w:jc w:val="center"/>
              <w:rPr>
                <w:color w:val="000000"/>
                <w:sz w:val="16"/>
                <w:szCs w:val="16"/>
                <w:lang w:val="en-US"/>
              </w:rPr>
            </w:pPr>
            <w:r w:rsidRPr="00E7448F">
              <w:rPr>
                <w:color w:val="000000"/>
                <w:sz w:val="16"/>
                <w:szCs w:val="16"/>
                <w:lang w:val="en-US"/>
              </w:rPr>
              <w:t>662 734</w:t>
            </w:r>
          </w:p>
        </w:tc>
        <w:tc>
          <w:tcPr>
            <w:tcW w:w="1052" w:type="dxa"/>
            <w:tcBorders>
              <w:top w:val="nil"/>
              <w:left w:val="nil"/>
              <w:bottom w:val="single" w:sz="4" w:space="0" w:color="auto"/>
              <w:right w:val="single" w:sz="4" w:space="0" w:color="auto"/>
            </w:tcBorders>
            <w:shd w:val="clear" w:color="auto" w:fill="auto"/>
            <w:noWrap/>
            <w:hideMark/>
          </w:tcPr>
          <w:p w14:paraId="051C0BC3"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auto" w:fill="auto"/>
            <w:hideMark/>
          </w:tcPr>
          <w:p w14:paraId="1FFBD9B6"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1BDBD27E"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1453F3F3" w14:textId="77777777" w:rsidTr="006744AD">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14:paraId="7EA57C87" w14:textId="77777777" w:rsidR="00E7448F" w:rsidRPr="00E7448F" w:rsidRDefault="00E7448F" w:rsidP="00E7448F">
            <w:pPr>
              <w:jc w:val="center"/>
              <w:rPr>
                <w:color w:val="000000"/>
                <w:sz w:val="16"/>
                <w:szCs w:val="16"/>
                <w:lang w:val="en-US"/>
              </w:rPr>
            </w:pPr>
            <w:r w:rsidRPr="00E7448F">
              <w:rPr>
                <w:color w:val="000000"/>
                <w:sz w:val="16"/>
                <w:szCs w:val="16"/>
                <w:lang w:val="en-US"/>
              </w:rPr>
              <w:t>2.1.7</w:t>
            </w:r>
          </w:p>
        </w:tc>
        <w:tc>
          <w:tcPr>
            <w:tcW w:w="2078" w:type="dxa"/>
            <w:tcBorders>
              <w:top w:val="nil"/>
              <w:left w:val="nil"/>
              <w:bottom w:val="single" w:sz="4" w:space="0" w:color="auto"/>
              <w:right w:val="single" w:sz="4" w:space="0" w:color="auto"/>
            </w:tcBorders>
            <w:shd w:val="clear" w:color="000000" w:fill="FFFFFF"/>
            <w:hideMark/>
          </w:tcPr>
          <w:p w14:paraId="2DA74F1D" w14:textId="77777777" w:rsidR="00E7448F" w:rsidRPr="00E7448F" w:rsidRDefault="00E7448F" w:rsidP="00E7448F">
            <w:pPr>
              <w:rPr>
                <w:sz w:val="16"/>
                <w:szCs w:val="16"/>
                <w:lang w:val="en-US"/>
              </w:rPr>
            </w:pPr>
            <w:r w:rsidRPr="00E7448F">
              <w:rPr>
                <w:sz w:val="16"/>
                <w:szCs w:val="16"/>
                <w:lang w:val="en-US"/>
              </w:rPr>
              <w:t>Ringristmike (Puškini - Malmi; Puškini- Vaivara;  Kulgu - Joala - Kreenholmi prospekt) projekteerimine ja ehitamine</w:t>
            </w:r>
          </w:p>
        </w:tc>
        <w:tc>
          <w:tcPr>
            <w:tcW w:w="986" w:type="dxa"/>
            <w:tcBorders>
              <w:top w:val="nil"/>
              <w:left w:val="nil"/>
              <w:bottom w:val="single" w:sz="4" w:space="0" w:color="auto"/>
              <w:right w:val="single" w:sz="4" w:space="0" w:color="auto"/>
            </w:tcBorders>
            <w:shd w:val="clear" w:color="000000" w:fill="FFFFFF"/>
            <w:hideMark/>
          </w:tcPr>
          <w:p w14:paraId="0692DFFC" w14:textId="77777777" w:rsidR="00E7448F" w:rsidRPr="00E7448F" w:rsidRDefault="00E7448F" w:rsidP="00E7448F">
            <w:pPr>
              <w:jc w:val="center"/>
              <w:rPr>
                <w:sz w:val="16"/>
                <w:szCs w:val="16"/>
                <w:lang w:val="en-US"/>
              </w:rPr>
            </w:pPr>
            <w:r w:rsidRPr="00E7448F">
              <w:rPr>
                <w:sz w:val="16"/>
                <w:szCs w:val="16"/>
                <w:lang w:val="en-US"/>
              </w:rPr>
              <w:t>486 000</w:t>
            </w:r>
          </w:p>
        </w:tc>
        <w:tc>
          <w:tcPr>
            <w:tcW w:w="993" w:type="dxa"/>
            <w:tcBorders>
              <w:top w:val="nil"/>
              <w:left w:val="nil"/>
              <w:bottom w:val="single" w:sz="4" w:space="0" w:color="auto"/>
              <w:right w:val="single" w:sz="4" w:space="0" w:color="auto"/>
            </w:tcBorders>
            <w:shd w:val="clear" w:color="000000" w:fill="FFFFFF"/>
            <w:hideMark/>
          </w:tcPr>
          <w:p w14:paraId="4BA76EDC"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7154BD1E" w14:textId="77777777" w:rsidR="00E7448F" w:rsidRPr="00E7448F" w:rsidRDefault="00E7448F" w:rsidP="00E7448F">
            <w:pPr>
              <w:jc w:val="center"/>
              <w:rPr>
                <w:color w:val="000000"/>
                <w:sz w:val="16"/>
                <w:szCs w:val="16"/>
                <w:lang w:val="en-US"/>
              </w:rPr>
            </w:pPr>
            <w:r w:rsidRPr="00E7448F">
              <w:rPr>
                <w:color w:val="000000"/>
                <w:sz w:val="16"/>
                <w:szCs w:val="16"/>
                <w:lang w:val="en-US"/>
              </w:rPr>
              <w:t>486 000</w:t>
            </w:r>
          </w:p>
        </w:tc>
        <w:tc>
          <w:tcPr>
            <w:tcW w:w="992" w:type="dxa"/>
            <w:tcBorders>
              <w:top w:val="nil"/>
              <w:left w:val="nil"/>
              <w:bottom w:val="single" w:sz="4" w:space="0" w:color="auto"/>
              <w:right w:val="single" w:sz="4" w:space="0" w:color="auto"/>
            </w:tcBorders>
            <w:shd w:val="clear" w:color="auto" w:fill="auto"/>
            <w:noWrap/>
            <w:hideMark/>
          </w:tcPr>
          <w:p w14:paraId="5AE827E0" w14:textId="77777777" w:rsidR="00E7448F" w:rsidRPr="00E7448F" w:rsidRDefault="00E7448F" w:rsidP="00E7448F">
            <w:pPr>
              <w:jc w:val="center"/>
              <w:rPr>
                <w:color w:val="000000"/>
                <w:sz w:val="16"/>
                <w:szCs w:val="16"/>
                <w:lang w:val="en-US"/>
              </w:rPr>
            </w:pPr>
            <w:r w:rsidRPr="00E7448F">
              <w:rPr>
                <w:color w:val="000000"/>
                <w:sz w:val="16"/>
                <w:szCs w:val="16"/>
                <w:lang w:val="en-US"/>
              </w:rPr>
              <w:t>540 995</w:t>
            </w:r>
          </w:p>
        </w:tc>
        <w:tc>
          <w:tcPr>
            <w:tcW w:w="992" w:type="dxa"/>
            <w:tcBorders>
              <w:top w:val="nil"/>
              <w:left w:val="nil"/>
              <w:bottom w:val="single" w:sz="4" w:space="0" w:color="auto"/>
              <w:right w:val="single" w:sz="4" w:space="0" w:color="auto"/>
            </w:tcBorders>
            <w:shd w:val="clear" w:color="auto" w:fill="auto"/>
            <w:noWrap/>
          </w:tcPr>
          <w:p w14:paraId="174E9F82" w14:textId="5D650D4A"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3E49FD9E" w14:textId="77777777" w:rsidR="00E7448F" w:rsidRPr="00E7448F" w:rsidRDefault="00E7448F" w:rsidP="00E7448F">
            <w:pPr>
              <w:jc w:val="center"/>
              <w:rPr>
                <w:color w:val="000000"/>
                <w:sz w:val="16"/>
                <w:szCs w:val="16"/>
                <w:lang w:val="en-US"/>
              </w:rPr>
            </w:pPr>
            <w:r w:rsidRPr="00E7448F">
              <w:rPr>
                <w:color w:val="000000"/>
                <w:sz w:val="16"/>
                <w:szCs w:val="16"/>
                <w:lang w:val="en-US"/>
              </w:rPr>
              <w:t>540 995</w:t>
            </w:r>
          </w:p>
        </w:tc>
        <w:tc>
          <w:tcPr>
            <w:tcW w:w="1134" w:type="dxa"/>
            <w:tcBorders>
              <w:top w:val="nil"/>
              <w:left w:val="nil"/>
              <w:bottom w:val="single" w:sz="4" w:space="0" w:color="auto"/>
              <w:right w:val="single" w:sz="4" w:space="0" w:color="auto"/>
            </w:tcBorders>
            <w:shd w:val="clear" w:color="auto" w:fill="auto"/>
            <w:noWrap/>
            <w:hideMark/>
          </w:tcPr>
          <w:p w14:paraId="37936380" w14:textId="77777777" w:rsidR="00E7448F" w:rsidRPr="00E7448F" w:rsidRDefault="00E7448F" w:rsidP="00E7448F">
            <w:pPr>
              <w:jc w:val="center"/>
              <w:rPr>
                <w:color w:val="000000"/>
                <w:sz w:val="16"/>
                <w:szCs w:val="16"/>
                <w:lang w:val="en-US"/>
              </w:rPr>
            </w:pPr>
            <w:r w:rsidRPr="00E7448F">
              <w:rPr>
                <w:color w:val="000000"/>
                <w:sz w:val="16"/>
                <w:szCs w:val="16"/>
                <w:lang w:val="en-US"/>
              </w:rPr>
              <w:t>366 460</w:t>
            </w:r>
          </w:p>
        </w:tc>
        <w:tc>
          <w:tcPr>
            <w:tcW w:w="708" w:type="dxa"/>
            <w:tcBorders>
              <w:top w:val="nil"/>
              <w:left w:val="nil"/>
              <w:bottom w:val="single" w:sz="4" w:space="0" w:color="auto"/>
              <w:right w:val="single" w:sz="4" w:space="0" w:color="auto"/>
            </w:tcBorders>
            <w:shd w:val="clear" w:color="auto" w:fill="auto"/>
            <w:noWrap/>
            <w:hideMark/>
          </w:tcPr>
          <w:p w14:paraId="2C5CFBD2"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0635645C" w14:textId="77777777" w:rsidR="00E7448F" w:rsidRPr="00E7448F" w:rsidRDefault="00E7448F" w:rsidP="00E7448F">
            <w:pPr>
              <w:jc w:val="center"/>
              <w:rPr>
                <w:color w:val="000000"/>
                <w:sz w:val="16"/>
                <w:szCs w:val="16"/>
                <w:lang w:val="en-US"/>
              </w:rPr>
            </w:pPr>
            <w:r w:rsidRPr="00E7448F">
              <w:rPr>
                <w:color w:val="000000"/>
                <w:sz w:val="16"/>
                <w:szCs w:val="16"/>
                <w:lang w:val="en-US"/>
              </w:rPr>
              <w:t>366 460</w:t>
            </w:r>
          </w:p>
        </w:tc>
        <w:tc>
          <w:tcPr>
            <w:tcW w:w="1052" w:type="dxa"/>
            <w:tcBorders>
              <w:top w:val="nil"/>
              <w:left w:val="nil"/>
              <w:bottom w:val="single" w:sz="4" w:space="0" w:color="auto"/>
              <w:right w:val="single" w:sz="4" w:space="0" w:color="auto"/>
            </w:tcBorders>
            <w:shd w:val="clear" w:color="auto" w:fill="auto"/>
            <w:noWrap/>
            <w:hideMark/>
          </w:tcPr>
          <w:p w14:paraId="4957D252" w14:textId="77777777" w:rsidR="00E7448F" w:rsidRPr="00E7448F" w:rsidRDefault="00E7448F" w:rsidP="00E7448F">
            <w:pPr>
              <w:jc w:val="center"/>
              <w:rPr>
                <w:color w:val="000000"/>
                <w:sz w:val="16"/>
                <w:szCs w:val="16"/>
                <w:lang w:val="en-US"/>
              </w:rPr>
            </w:pPr>
            <w:r w:rsidRPr="00E7448F">
              <w:rPr>
                <w:color w:val="000000"/>
                <w:sz w:val="16"/>
                <w:szCs w:val="16"/>
                <w:lang w:val="en-US"/>
              </w:rPr>
              <w:t>68%</w:t>
            </w:r>
          </w:p>
        </w:tc>
        <w:tc>
          <w:tcPr>
            <w:tcW w:w="1216" w:type="dxa"/>
            <w:tcBorders>
              <w:top w:val="nil"/>
              <w:left w:val="nil"/>
              <w:bottom w:val="single" w:sz="4" w:space="0" w:color="auto"/>
              <w:right w:val="single" w:sz="4" w:space="0" w:color="auto"/>
            </w:tcBorders>
            <w:shd w:val="clear" w:color="auto" w:fill="auto"/>
            <w:hideMark/>
          </w:tcPr>
          <w:p w14:paraId="492C76C5"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49D53B62"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01B8FA77"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73C2607B" w14:textId="77777777" w:rsidR="00E7448F" w:rsidRPr="00E7448F" w:rsidRDefault="00E7448F" w:rsidP="00E7448F">
            <w:pPr>
              <w:jc w:val="center"/>
              <w:rPr>
                <w:color w:val="000000"/>
                <w:sz w:val="16"/>
                <w:szCs w:val="16"/>
                <w:lang w:val="en-US"/>
              </w:rPr>
            </w:pPr>
            <w:r w:rsidRPr="00E7448F">
              <w:rPr>
                <w:color w:val="000000"/>
                <w:sz w:val="16"/>
                <w:szCs w:val="16"/>
                <w:lang w:val="en-US"/>
              </w:rPr>
              <w:t>2.1.8</w:t>
            </w:r>
          </w:p>
        </w:tc>
        <w:tc>
          <w:tcPr>
            <w:tcW w:w="2078" w:type="dxa"/>
            <w:tcBorders>
              <w:top w:val="nil"/>
              <w:left w:val="nil"/>
              <w:bottom w:val="single" w:sz="4" w:space="0" w:color="auto"/>
              <w:right w:val="single" w:sz="4" w:space="0" w:color="auto"/>
            </w:tcBorders>
            <w:shd w:val="clear" w:color="000000" w:fill="FFFFFF"/>
            <w:hideMark/>
          </w:tcPr>
          <w:p w14:paraId="02FC3929" w14:textId="77777777" w:rsidR="00E7448F" w:rsidRPr="00E7448F" w:rsidRDefault="00E7448F" w:rsidP="00E7448F">
            <w:pPr>
              <w:rPr>
                <w:sz w:val="16"/>
                <w:szCs w:val="16"/>
                <w:lang w:val="en-US"/>
              </w:rPr>
            </w:pPr>
            <w:r w:rsidRPr="00E7448F">
              <w:rPr>
                <w:sz w:val="16"/>
                <w:szCs w:val="16"/>
                <w:lang w:val="en-US"/>
              </w:rPr>
              <w:t>Narva linna teeületuskohtade ohutumaks muutmine Kangelaste prospekt</w:t>
            </w:r>
          </w:p>
        </w:tc>
        <w:tc>
          <w:tcPr>
            <w:tcW w:w="986" w:type="dxa"/>
            <w:tcBorders>
              <w:top w:val="nil"/>
              <w:left w:val="nil"/>
              <w:bottom w:val="single" w:sz="4" w:space="0" w:color="auto"/>
              <w:right w:val="single" w:sz="4" w:space="0" w:color="auto"/>
            </w:tcBorders>
            <w:shd w:val="clear" w:color="000000" w:fill="FFFFFF"/>
            <w:hideMark/>
          </w:tcPr>
          <w:p w14:paraId="212991B8" w14:textId="5A8095E9" w:rsidR="00E7448F" w:rsidRPr="00E7448F" w:rsidRDefault="00485881" w:rsidP="00E7448F">
            <w:pPr>
              <w:jc w:val="center"/>
              <w:rPr>
                <w:sz w:val="16"/>
                <w:szCs w:val="16"/>
                <w:lang w:val="en-US"/>
              </w:rPr>
            </w:pPr>
            <w:r>
              <w:rPr>
                <w:sz w:val="16"/>
                <w:szCs w:val="16"/>
                <w:lang w:val="en-US"/>
              </w:rPr>
              <w:t>0</w:t>
            </w:r>
            <w:r w:rsidR="00E7448F" w:rsidRPr="00E7448F">
              <w:rPr>
                <w:sz w:val="16"/>
                <w:szCs w:val="16"/>
                <w:lang w:val="en-US"/>
              </w:rPr>
              <w:t> </w:t>
            </w:r>
          </w:p>
        </w:tc>
        <w:tc>
          <w:tcPr>
            <w:tcW w:w="993" w:type="dxa"/>
            <w:tcBorders>
              <w:top w:val="nil"/>
              <w:left w:val="nil"/>
              <w:bottom w:val="single" w:sz="4" w:space="0" w:color="auto"/>
              <w:right w:val="single" w:sz="4" w:space="0" w:color="auto"/>
            </w:tcBorders>
            <w:shd w:val="clear" w:color="000000" w:fill="FFFFFF"/>
            <w:hideMark/>
          </w:tcPr>
          <w:p w14:paraId="52C7FFAF"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5DA8C420"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2E78DA84" w14:textId="77777777" w:rsidR="00E7448F" w:rsidRPr="00E7448F" w:rsidRDefault="00E7448F" w:rsidP="00E7448F">
            <w:pPr>
              <w:jc w:val="center"/>
              <w:rPr>
                <w:color w:val="000000"/>
                <w:sz w:val="16"/>
                <w:szCs w:val="16"/>
                <w:lang w:val="en-US"/>
              </w:rPr>
            </w:pPr>
            <w:r w:rsidRPr="00E7448F">
              <w:rPr>
                <w:color w:val="000000"/>
                <w:sz w:val="16"/>
                <w:szCs w:val="16"/>
                <w:lang w:val="en-US"/>
              </w:rPr>
              <w:t>1 200</w:t>
            </w:r>
          </w:p>
        </w:tc>
        <w:tc>
          <w:tcPr>
            <w:tcW w:w="992" w:type="dxa"/>
            <w:tcBorders>
              <w:top w:val="nil"/>
              <w:left w:val="nil"/>
              <w:bottom w:val="single" w:sz="4" w:space="0" w:color="auto"/>
              <w:right w:val="single" w:sz="4" w:space="0" w:color="auto"/>
            </w:tcBorders>
            <w:shd w:val="clear" w:color="auto" w:fill="auto"/>
            <w:noWrap/>
          </w:tcPr>
          <w:p w14:paraId="6D63BA17" w14:textId="08BBC201"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25E6F0C7" w14:textId="77777777" w:rsidR="00E7448F" w:rsidRPr="00E7448F" w:rsidRDefault="00E7448F" w:rsidP="00E7448F">
            <w:pPr>
              <w:jc w:val="center"/>
              <w:rPr>
                <w:color w:val="000000"/>
                <w:sz w:val="16"/>
                <w:szCs w:val="16"/>
                <w:lang w:val="en-US"/>
              </w:rPr>
            </w:pPr>
            <w:r w:rsidRPr="00E7448F">
              <w:rPr>
                <w:color w:val="000000"/>
                <w:sz w:val="16"/>
                <w:szCs w:val="16"/>
                <w:lang w:val="en-US"/>
              </w:rPr>
              <w:t>1 200</w:t>
            </w:r>
          </w:p>
        </w:tc>
        <w:tc>
          <w:tcPr>
            <w:tcW w:w="1134" w:type="dxa"/>
            <w:tcBorders>
              <w:top w:val="nil"/>
              <w:left w:val="nil"/>
              <w:bottom w:val="single" w:sz="4" w:space="0" w:color="auto"/>
              <w:right w:val="single" w:sz="4" w:space="0" w:color="auto"/>
            </w:tcBorders>
            <w:shd w:val="clear" w:color="auto" w:fill="auto"/>
            <w:noWrap/>
            <w:hideMark/>
          </w:tcPr>
          <w:p w14:paraId="27AFD5D7" w14:textId="77777777" w:rsidR="00E7448F" w:rsidRPr="00E7448F" w:rsidRDefault="00E7448F" w:rsidP="00E7448F">
            <w:pPr>
              <w:jc w:val="center"/>
              <w:rPr>
                <w:color w:val="000000"/>
                <w:sz w:val="16"/>
                <w:szCs w:val="16"/>
                <w:lang w:val="en-US"/>
              </w:rPr>
            </w:pPr>
            <w:r w:rsidRPr="00E7448F">
              <w:rPr>
                <w:color w:val="000000"/>
                <w:sz w:val="16"/>
                <w:szCs w:val="16"/>
                <w:lang w:val="en-US"/>
              </w:rPr>
              <w:t>1 200</w:t>
            </w:r>
          </w:p>
        </w:tc>
        <w:tc>
          <w:tcPr>
            <w:tcW w:w="708" w:type="dxa"/>
            <w:tcBorders>
              <w:top w:val="nil"/>
              <w:left w:val="nil"/>
              <w:bottom w:val="single" w:sz="4" w:space="0" w:color="auto"/>
              <w:right w:val="single" w:sz="4" w:space="0" w:color="auto"/>
            </w:tcBorders>
            <w:shd w:val="clear" w:color="auto" w:fill="auto"/>
            <w:noWrap/>
            <w:hideMark/>
          </w:tcPr>
          <w:p w14:paraId="1FAB60E4"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0CB0BEC2" w14:textId="77777777" w:rsidR="00E7448F" w:rsidRPr="00E7448F" w:rsidRDefault="00E7448F" w:rsidP="00E7448F">
            <w:pPr>
              <w:jc w:val="center"/>
              <w:rPr>
                <w:color w:val="000000"/>
                <w:sz w:val="16"/>
                <w:szCs w:val="16"/>
                <w:lang w:val="en-US"/>
              </w:rPr>
            </w:pPr>
            <w:r w:rsidRPr="00E7448F">
              <w:rPr>
                <w:color w:val="000000"/>
                <w:sz w:val="16"/>
                <w:szCs w:val="16"/>
                <w:lang w:val="en-US"/>
              </w:rPr>
              <w:t>1 200</w:t>
            </w:r>
          </w:p>
        </w:tc>
        <w:tc>
          <w:tcPr>
            <w:tcW w:w="1052" w:type="dxa"/>
            <w:tcBorders>
              <w:top w:val="nil"/>
              <w:left w:val="nil"/>
              <w:bottom w:val="single" w:sz="4" w:space="0" w:color="auto"/>
              <w:right w:val="single" w:sz="4" w:space="0" w:color="auto"/>
            </w:tcBorders>
            <w:shd w:val="clear" w:color="auto" w:fill="auto"/>
            <w:noWrap/>
            <w:hideMark/>
          </w:tcPr>
          <w:p w14:paraId="7392C73B"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auto" w:fill="auto"/>
            <w:hideMark/>
          </w:tcPr>
          <w:p w14:paraId="60F20975"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4061C46A"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2616B368"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306D668C" w14:textId="77777777" w:rsidR="00E7448F" w:rsidRPr="00E7448F" w:rsidRDefault="00E7448F" w:rsidP="00E7448F">
            <w:pPr>
              <w:jc w:val="center"/>
              <w:rPr>
                <w:color w:val="000000"/>
                <w:sz w:val="16"/>
                <w:szCs w:val="16"/>
                <w:lang w:val="en-US"/>
              </w:rPr>
            </w:pPr>
            <w:r w:rsidRPr="00E7448F">
              <w:rPr>
                <w:color w:val="000000"/>
                <w:sz w:val="16"/>
                <w:szCs w:val="16"/>
                <w:lang w:val="en-US"/>
              </w:rPr>
              <w:t>2.1.9</w:t>
            </w:r>
          </w:p>
        </w:tc>
        <w:tc>
          <w:tcPr>
            <w:tcW w:w="2078" w:type="dxa"/>
            <w:tcBorders>
              <w:top w:val="nil"/>
              <w:left w:val="nil"/>
              <w:bottom w:val="single" w:sz="4" w:space="0" w:color="auto"/>
              <w:right w:val="single" w:sz="4" w:space="0" w:color="auto"/>
            </w:tcBorders>
            <w:shd w:val="clear" w:color="000000" w:fill="FFFFFF"/>
            <w:hideMark/>
          </w:tcPr>
          <w:p w14:paraId="7003CEFE" w14:textId="77777777" w:rsidR="00E7448F" w:rsidRPr="00E7448F" w:rsidRDefault="00E7448F" w:rsidP="00E7448F">
            <w:pPr>
              <w:rPr>
                <w:sz w:val="16"/>
                <w:szCs w:val="16"/>
                <w:lang w:val="en-US"/>
              </w:rPr>
            </w:pPr>
            <w:r w:rsidRPr="00E7448F">
              <w:rPr>
                <w:sz w:val="16"/>
                <w:szCs w:val="16"/>
                <w:lang w:val="en-US"/>
              </w:rPr>
              <w:t>Elektrijaama tee L2-L6 rekonstrueerimine (sh projekteerimine)</w:t>
            </w:r>
          </w:p>
        </w:tc>
        <w:tc>
          <w:tcPr>
            <w:tcW w:w="986" w:type="dxa"/>
            <w:tcBorders>
              <w:top w:val="nil"/>
              <w:left w:val="nil"/>
              <w:bottom w:val="single" w:sz="4" w:space="0" w:color="auto"/>
              <w:right w:val="single" w:sz="4" w:space="0" w:color="auto"/>
            </w:tcBorders>
            <w:shd w:val="clear" w:color="000000" w:fill="FFFFFF"/>
            <w:hideMark/>
          </w:tcPr>
          <w:p w14:paraId="5D28D7B7" w14:textId="77777777" w:rsidR="00E7448F" w:rsidRPr="00E7448F" w:rsidRDefault="00E7448F" w:rsidP="00E7448F">
            <w:pPr>
              <w:jc w:val="center"/>
              <w:rPr>
                <w:sz w:val="16"/>
                <w:szCs w:val="16"/>
                <w:lang w:val="en-US"/>
              </w:rPr>
            </w:pPr>
            <w:r w:rsidRPr="00E7448F">
              <w:rPr>
                <w:sz w:val="16"/>
                <w:szCs w:val="16"/>
                <w:lang w:val="en-US"/>
              </w:rPr>
              <w:t>741 816</w:t>
            </w:r>
          </w:p>
        </w:tc>
        <w:tc>
          <w:tcPr>
            <w:tcW w:w="993" w:type="dxa"/>
            <w:tcBorders>
              <w:top w:val="nil"/>
              <w:left w:val="nil"/>
              <w:bottom w:val="single" w:sz="4" w:space="0" w:color="auto"/>
              <w:right w:val="single" w:sz="4" w:space="0" w:color="auto"/>
            </w:tcBorders>
            <w:shd w:val="clear" w:color="000000" w:fill="FFFFFF"/>
            <w:hideMark/>
          </w:tcPr>
          <w:p w14:paraId="02E861A0"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27F5D7F2" w14:textId="77777777" w:rsidR="00E7448F" w:rsidRPr="00E7448F" w:rsidRDefault="00E7448F" w:rsidP="00E7448F">
            <w:pPr>
              <w:jc w:val="center"/>
              <w:rPr>
                <w:color w:val="000000"/>
                <w:sz w:val="16"/>
                <w:szCs w:val="16"/>
                <w:lang w:val="en-US"/>
              </w:rPr>
            </w:pPr>
            <w:r w:rsidRPr="00E7448F">
              <w:rPr>
                <w:color w:val="000000"/>
                <w:sz w:val="16"/>
                <w:szCs w:val="16"/>
                <w:lang w:val="en-US"/>
              </w:rPr>
              <w:t>741 816</w:t>
            </w:r>
          </w:p>
        </w:tc>
        <w:tc>
          <w:tcPr>
            <w:tcW w:w="992" w:type="dxa"/>
            <w:tcBorders>
              <w:top w:val="nil"/>
              <w:left w:val="nil"/>
              <w:bottom w:val="single" w:sz="4" w:space="0" w:color="auto"/>
              <w:right w:val="single" w:sz="4" w:space="0" w:color="auto"/>
            </w:tcBorders>
            <w:shd w:val="clear" w:color="auto" w:fill="auto"/>
            <w:noWrap/>
            <w:hideMark/>
          </w:tcPr>
          <w:p w14:paraId="1D6A27D3" w14:textId="77777777" w:rsidR="00E7448F" w:rsidRPr="00E7448F" w:rsidRDefault="00E7448F" w:rsidP="00E7448F">
            <w:pPr>
              <w:jc w:val="center"/>
              <w:rPr>
                <w:color w:val="000000"/>
                <w:sz w:val="16"/>
                <w:szCs w:val="16"/>
                <w:lang w:val="en-US"/>
              </w:rPr>
            </w:pPr>
            <w:r w:rsidRPr="00E7448F">
              <w:rPr>
                <w:color w:val="000000"/>
                <w:sz w:val="16"/>
                <w:szCs w:val="16"/>
                <w:lang w:val="en-US"/>
              </w:rPr>
              <w:t>741 816</w:t>
            </w:r>
          </w:p>
        </w:tc>
        <w:tc>
          <w:tcPr>
            <w:tcW w:w="992" w:type="dxa"/>
            <w:tcBorders>
              <w:top w:val="nil"/>
              <w:left w:val="nil"/>
              <w:bottom w:val="single" w:sz="4" w:space="0" w:color="auto"/>
              <w:right w:val="single" w:sz="4" w:space="0" w:color="auto"/>
            </w:tcBorders>
            <w:shd w:val="clear" w:color="auto" w:fill="auto"/>
            <w:noWrap/>
          </w:tcPr>
          <w:p w14:paraId="0C868A05" w14:textId="260E45FB"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2069966B" w14:textId="77777777" w:rsidR="00E7448F" w:rsidRPr="00E7448F" w:rsidRDefault="00E7448F" w:rsidP="00E7448F">
            <w:pPr>
              <w:jc w:val="center"/>
              <w:rPr>
                <w:color w:val="000000"/>
                <w:sz w:val="16"/>
                <w:szCs w:val="16"/>
                <w:lang w:val="en-US"/>
              </w:rPr>
            </w:pPr>
            <w:r w:rsidRPr="00E7448F">
              <w:rPr>
                <w:color w:val="000000"/>
                <w:sz w:val="16"/>
                <w:szCs w:val="16"/>
                <w:lang w:val="en-US"/>
              </w:rPr>
              <w:t>741 816</w:t>
            </w:r>
          </w:p>
        </w:tc>
        <w:tc>
          <w:tcPr>
            <w:tcW w:w="1134" w:type="dxa"/>
            <w:tcBorders>
              <w:top w:val="nil"/>
              <w:left w:val="nil"/>
              <w:bottom w:val="single" w:sz="4" w:space="0" w:color="auto"/>
              <w:right w:val="single" w:sz="4" w:space="0" w:color="auto"/>
            </w:tcBorders>
            <w:shd w:val="clear" w:color="auto" w:fill="auto"/>
            <w:noWrap/>
            <w:hideMark/>
          </w:tcPr>
          <w:p w14:paraId="0DBC4DFB" w14:textId="77777777" w:rsidR="00E7448F" w:rsidRPr="00E7448F" w:rsidRDefault="00E7448F" w:rsidP="00E7448F">
            <w:pPr>
              <w:jc w:val="center"/>
              <w:rPr>
                <w:color w:val="000000"/>
                <w:sz w:val="16"/>
                <w:szCs w:val="16"/>
                <w:lang w:val="en-US"/>
              </w:rPr>
            </w:pPr>
            <w:r w:rsidRPr="00E7448F">
              <w:rPr>
                <w:color w:val="000000"/>
                <w:sz w:val="16"/>
                <w:szCs w:val="16"/>
                <w:lang w:val="en-US"/>
              </w:rPr>
              <w:t>712 910</w:t>
            </w:r>
          </w:p>
        </w:tc>
        <w:tc>
          <w:tcPr>
            <w:tcW w:w="708" w:type="dxa"/>
            <w:tcBorders>
              <w:top w:val="nil"/>
              <w:left w:val="nil"/>
              <w:bottom w:val="single" w:sz="4" w:space="0" w:color="auto"/>
              <w:right w:val="single" w:sz="4" w:space="0" w:color="auto"/>
            </w:tcBorders>
            <w:shd w:val="clear" w:color="auto" w:fill="auto"/>
            <w:noWrap/>
            <w:hideMark/>
          </w:tcPr>
          <w:p w14:paraId="0C085820"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3729711B" w14:textId="77777777" w:rsidR="00E7448F" w:rsidRPr="00E7448F" w:rsidRDefault="00E7448F" w:rsidP="00E7448F">
            <w:pPr>
              <w:jc w:val="center"/>
              <w:rPr>
                <w:color w:val="000000"/>
                <w:sz w:val="16"/>
                <w:szCs w:val="16"/>
                <w:lang w:val="en-US"/>
              </w:rPr>
            </w:pPr>
            <w:r w:rsidRPr="00E7448F">
              <w:rPr>
                <w:color w:val="000000"/>
                <w:sz w:val="16"/>
                <w:szCs w:val="16"/>
                <w:lang w:val="en-US"/>
              </w:rPr>
              <w:t>712 910</w:t>
            </w:r>
          </w:p>
        </w:tc>
        <w:tc>
          <w:tcPr>
            <w:tcW w:w="1052" w:type="dxa"/>
            <w:tcBorders>
              <w:top w:val="nil"/>
              <w:left w:val="nil"/>
              <w:bottom w:val="single" w:sz="4" w:space="0" w:color="auto"/>
              <w:right w:val="single" w:sz="4" w:space="0" w:color="auto"/>
            </w:tcBorders>
            <w:shd w:val="clear" w:color="auto" w:fill="auto"/>
            <w:noWrap/>
            <w:hideMark/>
          </w:tcPr>
          <w:p w14:paraId="4BE4FC76" w14:textId="77777777" w:rsidR="00E7448F" w:rsidRPr="00E7448F" w:rsidRDefault="00E7448F" w:rsidP="00E7448F">
            <w:pPr>
              <w:jc w:val="center"/>
              <w:rPr>
                <w:color w:val="000000"/>
                <w:sz w:val="16"/>
                <w:szCs w:val="16"/>
                <w:lang w:val="en-US"/>
              </w:rPr>
            </w:pPr>
            <w:r w:rsidRPr="00E7448F">
              <w:rPr>
                <w:color w:val="000000"/>
                <w:sz w:val="16"/>
                <w:szCs w:val="16"/>
                <w:lang w:val="en-US"/>
              </w:rPr>
              <w:t>96%</w:t>
            </w:r>
          </w:p>
        </w:tc>
        <w:tc>
          <w:tcPr>
            <w:tcW w:w="1216" w:type="dxa"/>
            <w:tcBorders>
              <w:top w:val="nil"/>
              <w:left w:val="nil"/>
              <w:bottom w:val="single" w:sz="4" w:space="0" w:color="auto"/>
              <w:right w:val="single" w:sz="4" w:space="0" w:color="auto"/>
            </w:tcBorders>
            <w:shd w:val="clear" w:color="auto" w:fill="auto"/>
            <w:hideMark/>
          </w:tcPr>
          <w:p w14:paraId="2AB62B0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299DCEE3"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4ABA0726" w14:textId="77777777" w:rsidTr="006744AD">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14:paraId="4FED678F" w14:textId="77777777" w:rsidR="00E7448F" w:rsidRPr="00E7448F" w:rsidRDefault="00E7448F" w:rsidP="00E7448F">
            <w:pPr>
              <w:jc w:val="center"/>
              <w:rPr>
                <w:color w:val="000000"/>
                <w:sz w:val="16"/>
                <w:szCs w:val="16"/>
                <w:lang w:val="en-US"/>
              </w:rPr>
            </w:pPr>
            <w:r w:rsidRPr="00E7448F">
              <w:rPr>
                <w:color w:val="000000"/>
                <w:sz w:val="16"/>
                <w:szCs w:val="16"/>
                <w:lang w:val="en-US"/>
              </w:rPr>
              <w:t>2.1.10</w:t>
            </w:r>
          </w:p>
        </w:tc>
        <w:tc>
          <w:tcPr>
            <w:tcW w:w="2078" w:type="dxa"/>
            <w:tcBorders>
              <w:top w:val="nil"/>
              <w:left w:val="nil"/>
              <w:bottom w:val="single" w:sz="4" w:space="0" w:color="auto"/>
              <w:right w:val="single" w:sz="4" w:space="0" w:color="auto"/>
            </w:tcBorders>
            <w:shd w:val="clear" w:color="000000" w:fill="FFFFFF"/>
            <w:hideMark/>
          </w:tcPr>
          <w:p w14:paraId="61AABD6D" w14:textId="77777777" w:rsidR="00E7448F" w:rsidRPr="00E7448F" w:rsidRDefault="00E7448F" w:rsidP="00E7448F">
            <w:pPr>
              <w:rPr>
                <w:sz w:val="16"/>
                <w:szCs w:val="16"/>
                <w:lang w:val="en-US"/>
              </w:rPr>
            </w:pPr>
            <w:r w:rsidRPr="00E7448F">
              <w:rPr>
                <w:sz w:val="16"/>
                <w:szCs w:val="16"/>
                <w:lang w:val="en-US"/>
              </w:rPr>
              <w:t>A-A.Tiimanni tänava, Tuleviku tänava, Linda-Malmi tn rekonstrueerimise projekteerimine ning Vahtra tänava projekti korrigeerimine</w:t>
            </w:r>
          </w:p>
        </w:tc>
        <w:tc>
          <w:tcPr>
            <w:tcW w:w="986" w:type="dxa"/>
            <w:tcBorders>
              <w:top w:val="nil"/>
              <w:left w:val="nil"/>
              <w:bottom w:val="single" w:sz="4" w:space="0" w:color="auto"/>
              <w:right w:val="single" w:sz="4" w:space="0" w:color="auto"/>
            </w:tcBorders>
            <w:shd w:val="clear" w:color="000000" w:fill="FFFFFF"/>
            <w:hideMark/>
          </w:tcPr>
          <w:p w14:paraId="6E31EEB0" w14:textId="77777777" w:rsidR="00E7448F" w:rsidRPr="00E7448F" w:rsidRDefault="00E7448F" w:rsidP="00E7448F">
            <w:pPr>
              <w:jc w:val="center"/>
              <w:rPr>
                <w:sz w:val="16"/>
                <w:szCs w:val="16"/>
                <w:lang w:val="en-US"/>
              </w:rPr>
            </w:pPr>
            <w:r w:rsidRPr="00E7448F">
              <w:rPr>
                <w:sz w:val="16"/>
                <w:szCs w:val="16"/>
                <w:lang w:val="en-US"/>
              </w:rPr>
              <w:t>30 000</w:t>
            </w:r>
          </w:p>
        </w:tc>
        <w:tc>
          <w:tcPr>
            <w:tcW w:w="993" w:type="dxa"/>
            <w:tcBorders>
              <w:top w:val="nil"/>
              <w:left w:val="nil"/>
              <w:bottom w:val="single" w:sz="4" w:space="0" w:color="auto"/>
              <w:right w:val="single" w:sz="4" w:space="0" w:color="auto"/>
            </w:tcBorders>
            <w:shd w:val="clear" w:color="000000" w:fill="FFFFFF"/>
            <w:hideMark/>
          </w:tcPr>
          <w:p w14:paraId="0C9ECBF4"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4303066A" w14:textId="77777777" w:rsidR="00E7448F" w:rsidRPr="00E7448F" w:rsidRDefault="00E7448F" w:rsidP="00E7448F">
            <w:pPr>
              <w:jc w:val="center"/>
              <w:rPr>
                <w:color w:val="000000"/>
                <w:sz w:val="16"/>
                <w:szCs w:val="16"/>
                <w:lang w:val="en-US"/>
              </w:rPr>
            </w:pPr>
            <w:r w:rsidRPr="00E7448F">
              <w:rPr>
                <w:color w:val="000000"/>
                <w:sz w:val="16"/>
                <w:szCs w:val="16"/>
                <w:lang w:val="en-US"/>
              </w:rPr>
              <w:t>30 000</w:t>
            </w:r>
          </w:p>
        </w:tc>
        <w:tc>
          <w:tcPr>
            <w:tcW w:w="992" w:type="dxa"/>
            <w:tcBorders>
              <w:top w:val="nil"/>
              <w:left w:val="nil"/>
              <w:bottom w:val="single" w:sz="4" w:space="0" w:color="auto"/>
              <w:right w:val="single" w:sz="4" w:space="0" w:color="auto"/>
            </w:tcBorders>
            <w:shd w:val="clear" w:color="auto" w:fill="auto"/>
            <w:noWrap/>
            <w:hideMark/>
          </w:tcPr>
          <w:p w14:paraId="6619E1E1" w14:textId="77777777" w:rsidR="00E7448F" w:rsidRPr="00E7448F" w:rsidRDefault="00E7448F" w:rsidP="00E7448F">
            <w:pPr>
              <w:jc w:val="center"/>
              <w:rPr>
                <w:color w:val="000000"/>
                <w:sz w:val="16"/>
                <w:szCs w:val="16"/>
                <w:lang w:val="en-US"/>
              </w:rPr>
            </w:pPr>
            <w:r w:rsidRPr="00E7448F">
              <w:rPr>
                <w:color w:val="000000"/>
                <w:sz w:val="16"/>
                <w:szCs w:val="16"/>
                <w:lang w:val="en-US"/>
              </w:rPr>
              <w:t>51 735</w:t>
            </w:r>
          </w:p>
        </w:tc>
        <w:tc>
          <w:tcPr>
            <w:tcW w:w="992" w:type="dxa"/>
            <w:tcBorders>
              <w:top w:val="nil"/>
              <w:left w:val="nil"/>
              <w:bottom w:val="single" w:sz="4" w:space="0" w:color="auto"/>
              <w:right w:val="single" w:sz="4" w:space="0" w:color="auto"/>
            </w:tcBorders>
            <w:shd w:val="clear" w:color="auto" w:fill="auto"/>
            <w:noWrap/>
          </w:tcPr>
          <w:p w14:paraId="09FB589F" w14:textId="0C9F68B5"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0A83841D" w14:textId="77777777" w:rsidR="00E7448F" w:rsidRPr="00E7448F" w:rsidRDefault="00E7448F" w:rsidP="00E7448F">
            <w:pPr>
              <w:jc w:val="center"/>
              <w:rPr>
                <w:color w:val="000000"/>
                <w:sz w:val="16"/>
                <w:szCs w:val="16"/>
                <w:lang w:val="en-US"/>
              </w:rPr>
            </w:pPr>
            <w:r w:rsidRPr="00E7448F">
              <w:rPr>
                <w:color w:val="000000"/>
                <w:sz w:val="16"/>
                <w:szCs w:val="16"/>
                <w:lang w:val="en-US"/>
              </w:rPr>
              <w:t>51 735</w:t>
            </w:r>
          </w:p>
        </w:tc>
        <w:tc>
          <w:tcPr>
            <w:tcW w:w="1134" w:type="dxa"/>
            <w:tcBorders>
              <w:top w:val="nil"/>
              <w:left w:val="nil"/>
              <w:bottom w:val="single" w:sz="4" w:space="0" w:color="auto"/>
              <w:right w:val="single" w:sz="4" w:space="0" w:color="auto"/>
            </w:tcBorders>
            <w:shd w:val="clear" w:color="auto" w:fill="auto"/>
            <w:noWrap/>
            <w:hideMark/>
          </w:tcPr>
          <w:p w14:paraId="726FF06C" w14:textId="77777777" w:rsidR="00E7448F" w:rsidRPr="00E7448F" w:rsidRDefault="00E7448F" w:rsidP="00E7448F">
            <w:pPr>
              <w:jc w:val="center"/>
              <w:rPr>
                <w:color w:val="000000"/>
                <w:sz w:val="16"/>
                <w:szCs w:val="16"/>
                <w:lang w:val="en-US"/>
              </w:rPr>
            </w:pPr>
            <w:r w:rsidRPr="00E7448F">
              <w:rPr>
                <w:color w:val="000000"/>
                <w:sz w:val="16"/>
                <w:szCs w:val="16"/>
                <w:lang w:val="en-US"/>
              </w:rPr>
              <w:t>22 935</w:t>
            </w:r>
          </w:p>
        </w:tc>
        <w:tc>
          <w:tcPr>
            <w:tcW w:w="708" w:type="dxa"/>
            <w:tcBorders>
              <w:top w:val="nil"/>
              <w:left w:val="nil"/>
              <w:bottom w:val="single" w:sz="4" w:space="0" w:color="auto"/>
              <w:right w:val="single" w:sz="4" w:space="0" w:color="auto"/>
            </w:tcBorders>
            <w:shd w:val="clear" w:color="auto" w:fill="auto"/>
            <w:noWrap/>
            <w:hideMark/>
          </w:tcPr>
          <w:p w14:paraId="4B675FA9"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57CDBD1F" w14:textId="77777777" w:rsidR="00E7448F" w:rsidRPr="00E7448F" w:rsidRDefault="00E7448F" w:rsidP="00E7448F">
            <w:pPr>
              <w:jc w:val="center"/>
              <w:rPr>
                <w:color w:val="000000"/>
                <w:sz w:val="16"/>
                <w:szCs w:val="16"/>
                <w:lang w:val="en-US"/>
              </w:rPr>
            </w:pPr>
            <w:r w:rsidRPr="00E7448F">
              <w:rPr>
                <w:color w:val="000000"/>
                <w:sz w:val="16"/>
                <w:szCs w:val="16"/>
                <w:lang w:val="en-US"/>
              </w:rPr>
              <w:t>22 935</w:t>
            </w:r>
          </w:p>
        </w:tc>
        <w:tc>
          <w:tcPr>
            <w:tcW w:w="1052" w:type="dxa"/>
            <w:tcBorders>
              <w:top w:val="nil"/>
              <w:left w:val="nil"/>
              <w:bottom w:val="single" w:sz="4" w:space="0" w:color="auto"/>
              <w:right w:val="single" w:sz="4" w:space="0" w:color="auto"/>
            </w:tcBorders>
            <w:shd w:val="clear" w:color="auto" w:fill="auto"/>
            <w:noWrap/>
            <w:hideMark/>
          </w:tcPr>
          <w:p w14:paraId="0ADD293A" w14:textId="77777777" w:rsidR="00E7448F" w:rsidRPr="00E7448F" w:rsidRDefault="00E7448F" w:rsidP="00E7448F">
            <w:pPr>
              <w:jc w:val="center"/>
              <w:rPr>
                <w:color w:val="000000"/>
                <w:sz w:val="16"/>
                <w:szCs w:val="16"/>
                <w:lang w:val="en-US"/>
              </w:rPr>
            </w:pPr>
            <w:r w:rsidRPr="00E7448F">
              <w:rPr>
                <w:color w:val="000000"/>
                <w:sz w:val="16"/>
                <w:szCs w:val="16"/>
                <w:lang w:val="en-US"/>
              </w:rPr>
              <w:t>44%</w:t>
            </w:r>
          </w:p>
        </w:tc>
        <w:tc>
          <w:tcPr>
            <w:tcW w:w="1216" w:type="dxa"/>
            <w:tcBorders>
              <w:top w:val="nil"/>
              <w:left w:val="nil"/>
              <w:bottom w:val="single" w:sz="4" w:space="0" w:color="auto"/>
              <w:right w:val="single" w:sz="4" w:space="0" w:color="auto"/>
            </w:tcBorders>
            <w:shd w:val="clear" w:color="000000" w:fill="FFFFFF"/>
            <w:hideMark/>
          </w:tcPr>
          <w:p w14:paraId="61835D2D"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079A6FA7"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17A1C940" w14:textId="77777777" w:rsidTr="006744AD">
        <w:trPr>
          <w:trHeight w:val="1095"/>
        </w:trPr>
        <w:tc>
          <w:tcPr>
            <w:tcW w:w="704" w:type="dxa"/>
            <w:tcBorders>
              <w:top w:val="nil"/>
              <w:left w:val="single" w:sz="4" w:space="0" w:color="auto"/>
              <w:bottom w:val="single" w:sz="4" w:space="0" w:color="auto"/>
              <w:right w:val="single" w:sz="4" w:space="0" w:color="auto"/>
            </w:tcBorders>
            <w:shd w:val="clear" w:color="000000" w:fill="FFFFFF"/>
            <w:noWrap/>
            <w:hideMark/>
          </w:tcPr>
          <w:p w14:paraId="5DB12075" w14:textId="77777777" w:rsidR="00E7448F" w:rsidRPr="00E7448F" w:rsidRDefault="00E7448F" w:rsidP="00E7448F">
            <w:pPr>
              <w:jc w:val="center"/>
              <w:rPr>
                <w:color w:val="000000"/>
                <w:sz w:val="16"/>
                <w:szCs w:val="16"/>
                <w:lang w:val="en-US"/>
              </w:rPr>
            </w:pPr>
            <w:r w:rsidRPr="00E7448F">
              <w:rPr>
                <w:color w:val="000000"/>
                <w:sz w:val="16"/>
                <w:szCs w:val="16"/>
                <w:lang w:val="en-US"/>
              </w:rPr>
              <w:lastRenderedPageBreak/>
              <w:t>2.1.11</w:t>
            </w:r>
          </w:p>
        </w:tc>
        <w:tc>
          <w:tcPr>
            <w:tcW w:w="2078" w:type="dxa"/>
            <w:tcBorders>
              <w:top w:val="nil"/>
              <w:left w:val="nil"/>
              <w:bottom w:val="single" w:sz="4" w:space="0" w:color="auto"/>
              <w:right w:val="single" w:sz="4" w:space="0" w:color="auto"/>
            </w:tcBorders>
            <w:shd w:val="clear" w:color="000000" w:fill="FFFFFF"/>
            <w:hideMark/>
          </w:tcPr>
          <w:p w14:paraId="6F3718AB" w14:textId="77777777" w:rsidR="00E7448F" w:rsidRPr="00E7448F" w:rsidRDefault="00E7448F" w:rsidP="00E7448F">
            <w:pPr>
              <w:rPr>
                <w:sz w:val="16"/>
                <w:szCs w:val="16"/>
                <w:lang w:val="en-US"/>
              </w:rPr>
            </w:pPr>
            <w:r w:rsidRPr="00E7448F">
              <w:rPr>
                <w:sz w:val="16"/>
                <w:szCs w:val="16"/>
                <w:lang w:val="en-US"/>
              </w:rPr>
              <w:t xml:space="preserve"> Rahu viadukti renoveerimise projekteerimine ning Kreenholmi viadukti kaldasambal vuukide, vee-ärajuhtimissüsteemide, uue hüdroisolatsiooni ja katendi projekteerimine </w:t>
            </w:r>
          </w:p>
        </w:tc>
        <w:tc>
          <w:tcPr>
            <w:tcW w:w="986" w:type="dxa"/>
            <w:tcBorders>
              <w:top w:val="nil"/>
              <w:left w:val="nil"/>
              <w:bottom w:val="single" w:sz="4" w:space="0" w:color="auto"/>
              <w:right w:val="single" w:sz="4" w:space="0" w:color="auto"/>
            </w:tcBorders>
            <w:shd w:val="clear" w:color="000000" w:fill="FFFFFF"/>
            <w:hideMark/>
          </w:tcPr>
          <w:p w14:paraId="2FBA551A" w14:textId="77777777" w:rsidR="00E7448F" w:rsidRPr="00E7448F" w:rsidRDefault="00E7448F" w:rsidP="00E7448F">
            <w:pPr>
              <w:jc w:val="center"/>
              <w:rPr>
                <w:sz w:val="16"/>
                <w:szCs w:val="16"/>
                <w:lang w:val="en-US"/>
              </w:rPr>
            </w:pPr>
            <w:r w:rsidRPr="00E7448F">
              <w:rPr>
                <w:sz w:val="16"/>
                <w:szCs w:val="16"/>
                <w:lang w:val="en-US"/>
              </w:rPr>
              <w:t>55 000</w:t>
            </w:r>
          </w:p>
        </w:tc>
        <w:tc>
          <w:tcPr>
            <w:tcW w:w="993" w:type="dxa"/>
            <w:tcBorders>
              <w:top w:val="nil"/>
              <w:left w:val="nil"/>
              <w:bottom w:val="single" w:sz="4" w:space="0" w:color="auto"/>
              <w:right w:val="single" w:sz="4" w:space="0" w:color="auto"/>
            </w:tcBorders>
            <w:shd w:val="clear" w:color="000000" w:fill="FFFFFF"/>
            <w:hideMark/>
          </w:tcPr>
          <w:p w14:paraId="1A5F9F63"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617263BE" w14:textId="77777777" w:rsidR="00E7448F" w:rsidRPr="00E7448F" w:rsidRDefault="00E7448F" w:rsidP="00E7448F">
            <w:pPr>
              <w:jc w:val="center"/>
              <w:rPr>
                <w:color w:val="000000"/>
                <w:sz w:val="16"/>
                <w:szCs w:val="16"/>
                <w:lang w:val="en-US"/>
              </w:rPr>
            </w:pPr>
            <w:r w:rsidRPr="00E7448F">
              <w:rPr>
                <w:color w:val="000000"/>
                <w:sz w:val="16"/>
                <w:szCs w:val="16"/>
                <w:lang w:val="en-US"/>
              </w:rPr>
              <w:t>55 000</w:t>
            </w:r>
          </w:p>
        </w:tc>
        <w:tc>
          <w:tcPr>
            <w:tcW w:w="992" w:type="dxa"/>
            <w:tcBorders>
              <w:top w:val="nil"/>
              <w:left w:val="nil"/>
              <w:bottom w:val="single" w:sz="4" w:space="0" w:color="auto"/>
              <w:right w:val="single" w:sz="4" w:space="0" w:color="auto"/>
            </w:tcBorders>
            <w:shd w:val="clear" w:color="auto" w:fill="auto"/>
            <w:noWrap/>
            <w:hideMark/>
          </w:tcPr>
          <w:p w14:paraId="7C695480" w14:textId="77777777" w:rsidR="00E7448F" w:rsidRPr="00E7448F" w:rsidRDefault="00E7448F" w:rsidP="00E7448F">
            <w:pPr>
              <w:jc w:val="center"/>
              <w:rPr>
                <w:color w:val="000000"/>
                <w:sz w:val="16"/>
                <w:szCs w:val="16"/>
                <w:lang w:val="en-US"/>
              </w:rPr>
            </w:pPr>
            <w:r w:rsidRPr="00E7448F">
              <w:rPr>
                <w:color w:val="000000"/>
                <w:sz w:val="16"/>
                <w:szCs w:val="16"/>
                <w:lang w:val="en-US"/>
              </w:rPr>
              <w:t>55 000</w:t>
            </w:r>
          </w:p>
        </w:tc>
        <w:tc>
          <w:tcPr>
            <w:tcW w:w="992" w:type="dxa"/>
            <w:tcBorders>
              <w:top w:val="nil"/>
              <w:left w:val="nil"/>
              <w:bottom w:val="single" w:sz="4" w:space="0" w:color="auto"/>
              <w:right w:val="single" w:sz="4" w:space="0" w:color="auto"/>
            </w:tcBorders>
            <w:shd w:val="clear" w:color="auto" w:fill="auto"/>
            <w:noWrap/>
          </w:tcPr>
          <w:p w14:paraId="6FDBA297" w14:textId="1203E14A"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57F970DE" w14:textId="77777777" w:rsidR="00E7448F" w:rsidRPr="00E7448F" w:rsidRDefault="00E7448F" w:rsidP="00E7448F">
            <w:pPr>
              <w:jc w:val="center"/>
              <w:rPr>
                <w:color w:val="000000"/>
                <w:sz w:val="16"/>
                <w:szCs w:val="16"/>
                <w:lang w:val="en-US"/>
              </w:rPr>
            </w:pPr>
            <w:r w:rsidRPr="00E7448F">
              <w:rPr>
                <w:color w:val="000000"/>
                <w:sz w:val="16"/>
                <w:szCs w:val="16"/>
                <w:lang w:val="en-US"/>
              </w:rPr>
              <w:t>55 000</w:t>
            </w:r>
          </w:p>
        </w:tc>
        <w:tc>
          <w:tcPr>
            <w:tcW w:w="1134" w:type="dxa"/>
            <w:tcBorders>
              <w:top w:val="nil"/>
              <w:left w:val="nil"/>
              <w:bottom w:val="single" w:sz="4" w:space="0" w:color="auto"/>
              <w:right w:val="single" w:sz="4" w:space="0" w:color="auto"/>
            </w:tcBorders>
            <w:shd w:val="clear" w:color="auto" w:fill="auto"/>
            <w:noWrap/>
            <w:hideMark/>
          </w:tcPr>
          <w:p w14:paraId="176BD1C9" w14:textId="01287046" w:rsidR="00E7448F" w:rsidRPr="00E7448F" w:rsidRDefault="00E7448F" w:rsidP="00E7448F">
            <w:pPr>
              <w:jc w:val="center"/>
              <w:rPr>
                <w:color w:val="000000"/>
                <w:sz w:val="16"/>
                <w:szCs w:val="16"/>
                <w:lang w:val="en-US"/>
              </w:rPr>
            </w:pPr>
            <w:r w:rsidRPr="00E7448F">
              <w:rPr>
                <w:color w:val="000000"/>
                <w:sz w:val="16"/>
                <w:szCs w:val="16"/>
                <w:lang w:val="en-US"/>
              </w:rPr>
              <w:t> </w:t>
            </w:r>
            <w:r w:rsidR="00485881">
              <w:rPr>
                <w:color w:val="000000"/>
                <w:sz w:val="16"/>
                <w:szCs w:val="16"/>
                <w:lang w:val="en-US"/>
              </w:rPr>
              <w:t>0</w:t>
            </w:r>
          </w:p>
        </w:tc>
        <w:tc>
          <w:tcPr>
            <w:tcW w:w="708" w:type="dxa"/>
            <w:tcBorders>
              <w:top w:val="nil"/>
              <w:left w:val="nil"/>
              <w:bottom w:val="single" w:sz="4" w:space="0" w:color="auto"/>
              <w:right w:val="single" w:sz="4" w:space="0" w:color="auto"/>
            </w:tcBorders>
            <w:shd w:val="clear" w:color="auto" w:fill="auto"/>
            <w:noWrap/>
            <w:hideMark/>
          </w:tcPr>
          <w:p w14:paraId="1E5BDD65"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45492935"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22BEB4F7"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093131FD"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3F576A9C"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3198C6A8"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34B26947" w14:textId="77777777" w:rsidR="00E7448F" w:rsidRPr="00E7448F" w:rsidRDefault="00E7448F" w:rsidP="00E7448F">
            <w:pPr>
              <w:jc w:val="center"/>
              <w:rPr>
                <w:color w:val="000000"/>
                <w:sz w:val="16"/>
                <w:szCs w:val="16"/>
                <w:lang w:val="en-US"/>
              </w:rPr>
            </w:pPr>
            <w:r w:rsidRPr="00E7448F">
              <w:rPr>
                <w:color w:val="000000"/>
                <w:sz w:val="16"/>
                <w:szCs w:val="16"/>
                <w:lang w:val="en-US"/>
              </w:rPr>
              <w:t>2.1.12</w:t>
            </w:r>
          </w:p>
        </w:tc>
        <w:tc>
          <w:tcPr>
            <w:tcW w:w="2078" w:type="dxa"/>
            <w:tcBorders>
              <w:top w:val="nil"/>
              <w:left w:val="nil"/>
              <w:bottom w:val="single" w:sz="4" w:space="0" w:color="auto"/>
              <w:right w:val="single" w:sz="4" w:space="0" w:color="auto"/>
            </w:tcBorders>
            <w:shd w:val="clear" w:color="auto" w:fill="auto"/>
            <w:hideMark/>
          </w:tcPr>
          <w:p w14:paraId="3B7D9825" w14:textId="77777777" w:rsidR="00E7448F" w:rsidRPr="00E7448F" w:rsidRDefault="00E7448F" w:rsidP="00E7448F">
            <w:pPr>
              <w:rPr>
                <w:sz w:val="16"/>
                <w:szCs w:val="16"/>
                <w:lang w:val="en-US"/>
              </w:rPr>
            </w:pPr>
            <w:r w:rsidRPr="00E7448F">
              <w:rPr>
                <w:sz w:val="16"/>
                <w:szCs w:val="16"/>
                <w:lang w:val="en-US"/>
              </w:rPr>
              <w:t xml:space="preserve"> Jõesuu tänaval L11 tee all drenaažitoru asendamise projekteerimine ja ehitamine </w:t>
            </w:r>
          </w:p>
        </w:tc>
        <w:tc>
          <w:tcPr>
            <w:tcW w:w="986" w:type="dxa"/>
            <w:tcBorders>
              <w:top w:val="nil"/>
              <w:left w:val="nil"/>
              <w:bottom w:val="single" w:sz="4" w:space="0" w:color="auto"/>
              <w:right w:val="single" w:sz="4" w:space="0" w:color="auto"/>
            </w:tcBorders>
            <w:shd w:val="clear" w:color="auto" w:fill="auto"/>
            <w:hideMark/>
          </w:tcPr>
          <w:p w14:paraId="5C4284A1" w14:textId="77777777" w:rsidR="00E7448F" w:rsidRPr="00E7448F" w:rsidRDefault="00E7448F" w:rsidP="00E7448F">
            <w:pPr>
              <w:jc w:val="center"/>
              <w:rPr>
                <w:sz w:val="16"/>
                <w:szCs w:val="16"/>
                <w:lang w:val="en-US"/>
              </w:rPr>
            </w:pPr>
            <w:r w:rsidRPr="00E7448F">
              <w:rPr>
                <w:sz w:val="16"/>
                <w:szCs w:val="16"/>
                <w:lang w:val="en-US"/>
              </w:rPr>
              <w:t>10 000</w:t>
            </w:r>
          </w:p>
        </w:tc>
        <w:tc>
          <w:tcPr>
            <w:tcW w:w="993" w:type="dxa"/>
            <w:tcBorders>
              <w:top w:val="nil"/>
              <w:left w:val="nil"/>
              <w:bottom w:val="single" w:sz="4" w:space="0" w:color="auto"/>
              <w:right w:val="single" w:sz="4" w:space="0" w:color="auto"/>
            </w:tcBorders>
            <w:shd w:val="clear" w:color="auto" w:fill="auto"/>
            <w:hideMark/>
          </w:tcPr>
          <w:p w14:paraId="7EE6EF5F"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7C7A1C60" w14:textId="77777777" w:rsidR="00E7448F" w:rsidRPr="00E7448F" w:rsidRDefault="00E7448F" w:rsidP="00E7448F">
            <w:pPr>
              <w:jc w:val="center"/>
              <w:rPr>
                <w:color w:val="000000"/>
                <w:sz w:val="16"/>
                <w:szCs w:val="16"/>
                <w:lang w:val="en-US"/>
              </w:rPr>
            </w:pPr>
            <w:r w:rsidRPr="00E7448F">
              <w:rPr>
                <w:color w:val="000000"/>
                <w:sz w:val="16"/>
                <w:szCs w:val="16"/>
                <w:lang w:val="en-US"/>
              </w:rPr>
              <w:t>10 000</w:t>
            </w:r>
          </w:p>
        </w:tc>
        <w:tc>
          <w:tcPr>
            <w:tcW w:w="992" w:type="dxa"/>
            <w:tcBorders>
              <w:top w:val="nil"/>
              <w:left w:val="nil"/>
              <w:bottom w:val="single" w:sz="4" w:space="0" w:color="auto"/>
              <w:right w:val="single" w:sz="4" w:space="0" w:color="auto"/>
            </w:tcBorders>
            <w:shd w:val="clear" w:color="auto" w:fill="auto"/>
            <w:noWrap/>
            <w:hideMark/>
          </w:tcPr>
          <w:p w14:paraId="739F7B4B" w14:textId="77777777" w:rsidR="00E7448F" w:rsidRPr="00E7448F" w:rsidRDefault="00E7448F" w:rsidP="00E7448F">
            <w:pPr>
              <w:jc w:val="center"/>
              <w:rPr>
                <w:color w:val="000000"/>
                <w:sz w:val="16"/>
                <w:szCs w:val="16"/>
                <w:lang w:val="en-US"/>
              </w:rPr>
            </w:pPr>
            <w:r w:rsidRPr="00E7448F">
              <w:rPr>
                <w:color w:val="000000"/>
                <w:sz w:val="16"/>
                <w:szCs w:val="16"/>
                <w:lang w:val="en-US"/>
              </w:rPr>
              <w:t>150 000</w:t>
            </w:r>
          </w:p>
        </w:tc>
        <w:tc>
          <w:tcPr>
            <w:tcW w:w="992" w:type="dxa"/>
            <w:tcBorders>
              <w:top w:val="nil"/>
              <w:left w:val="nil"/>
              <w:bottom w:val="single" w:sz="4" w:space="0" w:color="auto"/>
              <w:right w:val="single" w:sz="4" w:space="0" w:color="auto"/>
            </w:tcBorders>
            <w:shd w:val="clear" w:color="auto" w:fill="auto"/>
            <w:noWrap/>
          </w:tcPr>
          <w:p w14:paraId="4849E627" w14:textId="39E69EF6"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560F5463" w14:textId="77777777" w:rsidR="00E7448F" w:rsidRPr="00E7448F" w:rsidRDefault="00E7448F" w:rsidP="00E7448F">
            <w:pPr>
              <w:jc w:val="center"/>
              <w:rPr>
                <w:color w:val="000000"/>
                <w:sz w:val="16"/>
                <w:szCs w:val="16"/>
                <w:lang w:val="en-US"/>
              </w:rPr>
            </w:pPr>
            <w:r w:rsidRPr="00E7448F">
              <w:rPr>
                <w:color w:val="000000"/>
                <w:sz w:val="16"/>
                <w:szCs w:val="16"/>
                <w:lang w:val="en-US"/>
              </w:rPr>
              <w:t>150 000</w:t>
            </w:r>
          </w:p>
        </w:tc>
        <w:tc>
          <w:tcPr>
            <w:tcW w:w="1134" w:type="dxa"/>
            <w:tcBorders>
              <w:top w:val="nil"/>
              <w:left w:val="nil"/>
              <w:bottom w:val="single" w:sz="4" w:space="0" w:color="auto"/>
              <w:right w:val="single" w:sz="4" w:space="0" w:color="auto"/>
            </w:tcBorders>
            <w:shd w:val="clear" w:color="000000" w:fill="FFFFFF"/>
            <w:noWrap/>
            <w:hideMark/>
          </w:tcPr>
          <w:p w14:paraId="25253B39" w14:textId="77777777" w:rsidR="00E7448F" w:rsidRPr="00E7448F" w:rsidRDefault="00E7448F" w:rsidP="00E7448F">
            <w:pPr>
              <w:jc w:val="center"/>
              <w:rPr>
                <w:color w:val="000000"/>
                <w:sz w:val="16"/>
                <w:szCs w:val="16"/>
                <w:lang w:val="en-US"/>
              </w:rPr>
            </w:pPr>
            <w:r w:rsidRPr="00E7448F">
              <w:rPr>
                <w:color w:val="000000"/>
                <w:sz w:val="16"/>
                <w:szCs w:val="16"/>
                <w:lang w:val="en-US"/>
              </w:rPr>
              <w:t>6 504</w:t>
            </w:r>
          </w:p>
        </w:tc>
        <w:tc>
          <w:tcPr>
            <w:tcW w:w="708" w:type="dxa"/>
            <w:tcBorders>
              <w:top w:val="nil"/>
              <w:left w:val="nil"/>
              <w:bottom w:val="single" w:sz="4" w:space="0" w:color="auto"/>
              <w:right w:val="single" w:sz="4" w:space="0" w:color="auto"/>
            </w:tcBorders>
            <w:shd w:val="clear" w:color="auto" w:fill="auto"/>
            <w:noWrap/>
            <w:hideMark/>
          </w:tcPr>
          <w:p w14:paraId="205DCAB5"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493642CB" w14:textId="77777777" w:rsidR="00E7448F" w:rsidRPr="00E7448F" w:rsidRDefault="00E7448F" w:rsidP="00E7448F">
            <w:pPr>
              <w:jc w:val="center"/>
              <w:rPr>
                <w:color w:val="000000"/>
                <w:sz w:val="16"/>
                <w:szCs w:val="16"/>
                <w:lang w:val="en-US"/>
              </w:rPr>
            </w:pPr>
            <w:r w:rsidRPr="00E7448F">
              <w:rPr>
                <w:color w:val="000000"/>
                <w:sz w:val="16"/>
                <w:szCs w:val="16"/>
                <w:lang w:val="en-US"/>
              </w:rPr>
              <w:t>6 504</w:t>
            </w:r>
          </w:p>
        </w:tc>
        <w:tc>
          <w:tcPr>
            <w:tcW w:w="1052" w:type="dxa"/>
            <w:tcBorders>
              <w:top w:val="nil"/>
              <w:left w:val="nil"/>
              <w:bottom w:val="single" w:sz="4" w:space="0" w:color="auto"/>
              <w:right w:val="single" w:sz="4" w:space="0" w:color="auto"/>
            </w:tcBorders>
            <w:shd w:val="clear" w:color="auto" w:fill="auto"/>
            <w:noWrap/>
            <w:hideMark/>
          </w:tcPr>
          <w:p w14:paraId="41AD32B3" w14:textId="77777777" w:rsidR="00E7448F" w:rsidRPr="00E7448F" w:rsidRDefault="00E7448F" w:rsidP="00E7448F">
            <w:pPr>
              <w:jc w:val="center"/>
              <w:rPr>
                <w:color w:val="000000"/>
                <w:sz w:val="16"/>
                <w:szCs w:val="16"/>
                <w:lang w:val="en-US"/>
              </w:rPr>
            </w:pPr>
            <w:r w:rsidRPr="00E7448F">
              <w:rPr>
                <w:color w:val="000000"/>
                <w:sz w:val="16"/>
                <w:szCs w:val="16"/>
                <w:lang w:val="en-US"/>
              </w:rPr>
              <w:t>4%</w:t>
            </w:r>
          </w:p>
        </w:tc>
        <w:tc>
          <w:tcPr>
            <w:tcW w:w="1216" w:type="dxa"/>
            <w:tcBorders>
              <w:top w:val="nil"/>
              <w:left w:val="nil"/>
              <w:bottom w:val="single" w:sz="4" w:space="0" w:color="auto"/>
              <w:right w:val="single" w:sz="4" w:space="0" w:color="auto"/>
            </w:tcBorders>
            <w:shd w:val="clear" w:color="000000" w:fill="FFFFFF"/>
            <w:hideMark/>
          </w:tcPr>
          <w:p w14:paraId="2C7EC56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16681275"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648F21F6" w14:textId="77777777" w:rsidTr="006744AD">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14:paraId="4D09DEB1" w14:textId="77777777" w:rsidR="00E7448F" w:rsidRPr="00E7448F" w:rsidRDefault="00E7448F" w:rsidP="00E7448F">
            <w:pPr>
              <w:jc w:val="center"/>
              <w:rPr>
                <w:color w:val="000000"/>
                <w:sz w:val="16"/>
                <w:szCs w:val="16"/>
                <w:lang w:val="en-US"/>
              </w:rPr>
            </w:pPr>
            <w:r w:rsidRPr="00E7448F">
              <w:rPr>
                <w:color w:val="000000"/>
                <w:sz w:val="16"/>
                <w:szCs w:val="16"/>
                <w:lang w:val="en-US"/>
              </w:rPr>
              <w:t>2.1.13</w:t>
            </w:r>
          </w:p>
        </w:tc>
        <w:tc>
          <w:tcPr>
            <w:tcW w:w="2078" w:type="dxa"/>
            <w:tcBorders>
              <w:top w:val="nil"/>
              <w:left w:val="nil"/>
              <w:bottom w:val="single" w:sz="4" w:space="0" w:color="auto"/>
              <w:right w:val="single" w:sz="4" w:space="0" w:color="auto"/>
            </w:tcBorders>
            <w:shd w:val="clear" w:color="auto" w:fill="auto"/>
            <w:hideMark/>
          </w:tcPr>
          <w:p w14:paraId="0EB106F8" w14:textId="77777777" w:rsidR="00E7448F" w:rsidRPr="00E7448F" w:rsidRDefault="00E7448F" w:rsidP="00E7448F">
            <w:pPr>
              <w:rPr>
                <w:sz w:val="16"/>
                <w:szCs w:val="16"/>
                <w:lang w:val="en-US"/>
              </w:rPr>
            </w:pPr>
            <w:r w:rsidRPr="00E7448F">
              <w:rPr>
                <w:sz w:val="16"/>
                <w:szCs w:val="16"/>
                <w:lang w:val="en-US"/>
              </w:rPr>
              <w:t xml:space="preserve"> Uute kõnniteede ehitamine ja olemasolevate kõnniteede rekonstrueerimine (sh projekteerimine) </w:t>
            </w:r>
          </w:p>
        </w:tc>
        <w:tc>
          <w:tcPr>
            <w:tcW w:w="986" w:type="dxa"/>
            <w:tcBorders>
              <w:top w:val="nil"/>
              <w:left w:val="nil"/>
              <w:bottom w:val="single" w:sz="4" w:space="0" w:color="auto"/>
              <w:right w:val="single" w:sz="4" w:space="0" w:color="auto"/>
            </w:tcBorders>
            <w:shd w:val="clear" w:color="auto" w:fill="auto"/>
            <w:hideMark/>
          </w:tcPr>
          <w:p w14:paraId="38650354" w14:textId="77777777" w:rsidR="00E7448F" w:rsidRPr="00E7448F" w:rsidRDefault="00E7448F" w:rsidP="00E7448F">
            <w:pPr>
              <w:jc w:val="center"/>
              <w:rPr>
                <w:sz w:val="16"/>
                <w:szCs w:val="16"/>
                <w:lang w:val="en-US"/>
              </w:rPr>
            </w:pPr>
            <w:r w:rsidRPr="00E7448F">
              <w:rPr>
                <w:sz w:val="16"/>
                <w:szCs w:val="16"/>
                <w:lang w:val="en-US"/>
              </w:rPr>
              <w:t>100 000</w:t>
            </w:r>
          </w:p>
        </w:tc>
        <w:tc>
          <w:tcPr>
            <w:tcW w:w="993" w:type="dxa"/>
            <w:tcBorders>
              <w:top w:val="nil"/>
              <w:left w:val="nil"/>
              <w:bottom w:val="single" w:sz="4" w:space="0" w:color="auto"/>
              <w:right w:val="single" w:sz="4" w:space="0" w:color="auto"/>
            </w:tcBorders>
            <w:shd w:val="clear" w:color="auto" w:fill="auto"/>
            <w:hideMark/>
          </w:tcPr>
          <w:p w14:paraId="163D7FF1"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5061EC88" w14:textId="77777777" w:rsidR="00E7448F" w:rsidRPr="00E7448F" w:rsidRDefault="00E7448F" w:rsidP="00E7448F">
            <w:pPr>
              <w:jc w:val="center"/>
              <w:rPr>
                <w:color w:val="000000"/>
                <w:sz w:val="16"/>
                <w:szCs w:val="16"/>
                <w:lang w:val="en-US"/>
              </w:rPr>
            </w:pPr>
            <w:r w:rsidRPr="00E7448F">
              <w:rPr>
                <w:color w:val="000000"/>
                <w:sz w:val="16"/>
                <w:szCs w:val="16"/>
                <w:lang w:val="en-US"/>
              </w:rPr>
              <w:t>100 000</w:t>
            </w:r>
          </w:p>
        </w:tc>
        <w:tc>
          <w:tcPr>
            <w:tcW w:w="992" w:type="dxa"/>
            <w:tcBorders>
              <w:top w:val="nil"/>
              <w:left w:val="nil"/>
              <w:bottom w:val="single" w:sz="4" w:space="0" w:color="auto"/>
              <w:right w:val="single" w:sz="4" w:space="0" w:color="auto"/>
            </w:tcBorders>
            <w:shd w:val="clear" w:color="auto" w:fill="auto"/>
            <w:noWrap/>
            <w:hideMark/>
          </w:tcPr>
          <w:p w14:paraId="57BC0F25" w14:textId="77777777" w:rsidR="00E7448F" w:rsidRPr="00E7448F" w:rsidRDefault="00E7448F" w:rsidP="00E7448F">
            <w:pPr>
              <w:jc w:val="center"/>
              <w:rPr>
                <w:color w:val="000000"/>
                <w:sz w:val="16"/>
                <w:szCs w:val="16"/>
                <w:lang w:val="en-US"/>
              </w:rPr>
            </w:pPr>
            <w:r w:rsidRPr="00E7448F">
              <w:rPr>
                <w:color w:val="000000"/>
                <w:sz w:val="16"/>
                <w:szCs w:val="16"/>
                <w:lang w:val="en-US"/>
              </w:rPr>
              <w:t>125 000</w:t>
            </w:r>
          </w:p>
        </w:tc>
        <w:tc>
          <w:tcPr>
            <w:tcW w:w="992" w:type="dxa"/>
            <w:tcBorders>
              <w:top w:val="nil"/>
              <w:left w:val="nil"/>
              <w:bottom w:val="single" w:sz="4" w:space="0" w:color="auto"/>
              <w:right w:val="single" w:sz="4" w:space="0" w:color="auto"/>
            </w:tcBorders>
            <w:shd w:val="clear" w:color="auto" w:fill="auto"/>
            <w:noWrap/>
          </w:tcPr>
          <w:p w14:paraId="649DF44D" w14:textId="5F6D1D5B"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1AB22376" w14:textId="77777777" w:rsidR="00E7448F" w:rsidRPr="00E7448F" w:rsidRDefault="00E7448F" w:rsidP="00E7448F">
            <w:pPr>
              <w:jc w:val="center"/>
              <w:rPr>
                <w:color w:val="000000"/>
                <w:sz w:val="16"/>
                <w:szCs w:val="16"/>
                <w:lang w:val="en-US"/>
              </w:rPr>
            </w:pPr>
            <w:r w:rsidRPr="00E7448F">
              <w:rPr>
                <w:color w:val="000000"/>
                <w:sz w:val="16"/>
                <w:szCs w:val="16"/>
                <w:lang w:val="en-US"/>
              </w:rPr>
              <w:t>125 000</w:t>
            </w:r>
          </w:p>
        </w:tc>
        <w:tc>
          <w:tcPr>
            <w:tcW w:w="1134" w:type="dxa"/>
            <w:tcBorders>
              <w:top w:val="nil"/>
              <w:left w:val="nil"/>
              <w:bottom w:val="single" w:sz="4" w:space="0" w:color="auto"/>
              <w:right w:val="single" w:sz="4" w:space="0" w:color="auto"/>
            </w:tcBorders>
            <w:shd w:val="clear" w:color="auto" w:fill="auto"/>
            <w:noWrap/>
            <w:hideMark/>
          </w:tcPr>
          <w:p w14:paraId="3F073883" w14:textId="77777777" w:rsidR="00E7448F" w:rsidRPr="00E7448F" w:rsidRDefault="00E7448F" w:rsidP="00E7448F">
            <w:pPr>
              <w:jc w:val="center"/>
              <w:rPr>
                <w:color w:val="000000"/>
                <w:sz w:val="16"/>
                <w:szCs w:val="16"/>
                <w:lang w:val="en-US"/>
              </w:rPr>
            </w:pPr>
            <w:r w:rsidRPr="00E7448F">
              <w:rPr>
                <w:color w:val="000000"/>
                <w:sz w:val="16"/>
                <w:szCs w:val="16"/>
                <w:lang w:val="en-US"/>
              </w:rPr>
              <w:t>84 708</w:t>
            </w:r>
          </w:p>
        </w:tc>
        <w:tc>
          <w:tcPr>
            <w:tcW w:w="708" w:type="dxa"/>
            <w:tcBorders>
              <w:top w:val="nil"/>
              <w:left w:val="nil"/>
              <w:bottom w:val="single" w:sz="4" w:space="0" w:color="auto"/>
              <w:right w:val="single" w:sz="4" w:space="0" w:color="auto"/>
            </w:tcBorders>
            <w:shd w:val="clear" w:color="auto" w:fill="auto"/>
            <w:noWrap/>
            <w:hideMark/>
          </w:tcPr>
          <w:p w14:paraId="130FE0D8"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63317D7B" w14:textId="77777777" w:rsidR="00E7448F" w:rsidRPr="00E7448F" w:rsidRDefault="00E7448F" w:rsidP="00E7448F">
            <w:pPr>
              <w:jc w:val="center"/>
              <w:rPr>
                <w:color w:val="000000"/>
                <w:sz w:val="16"/>
                <w:szCs w:val="16"/>
                <w:lang w:val="en-US"/>
              </w:rPr>
            </w:pPr>
            <w:r w:rsidRPr="00E7448F">
              <w:rPr>
                <w:color w:val="000000"/>
                <w:sz w:val="16"/>
                <w:szCs w:val="16"/>
                <w:lang w:val="en-US"/>
              </w:rPr>
              <w:t>84 708</w:t>
            </w:r>
          </w:p>
        </w:tc>
        <w:tc>
          <w:tcPr>
            <w:tcW w:w="1052" w:type="dxa"/>
            <w:tcBorders>
              <w:top w:val="nil"/>
              <w:left w:val="nil"/>
              <w:bottom w:val="single" w:sz="4" w:space="0" w:color="auto"/>
              <w:right w:val="single" w:sz="4" w:space="0" w:color="auto"/>
            </w:tcBorders>
            <w:shd w:val="clear" w:color="auto" w:fill="auto"/>
            <w:noWrap/>
            <w:hideMark/>
          </w:tcPr>
          <w:p w14:paraId="7CA7CEAB" w14:textId="77777777" w:rsidR="00E7448F" w:rsidRPr="00E7448F" w:rsidRDefault="00E7448F" w:rsidP="00E7448F">
            <w:pPr>
              <w:jc w:val="center"/>
              <w:rPr>
                <w:color w:val="000000"/>
                <w:sz w:val="16"/>
                <w:szCs w:val="16"/>
                <w:lang w:val="en-US"/>
              </w:rPr>
            </w:pPr>
            <w:r w:rsidRPr="00E7448F">
              <w:rPr>
                <w:color w:val="000000"/>
                <w:sz w:val="16"/>
                <w:szCs w:val="16"/>
                <w:lang w:val="en-US"/>
              </w:rPr>
              <w:t>68%</w:t>
            </w:r>
          </w:p>
        </w:tc>
        <w:tc>
          <w:tcPr>
            <w:tcW w:w="1216" w:type="dxa"/>
            <w:tcBorders>
              <w:top w:val="nil"/>
              <w:left w:val="nil"/>
              <w:bottom w:val="single" w:sz="4" w:space="0" w:color="auto"/>
              <w:right w:val="single" w:sz="4" w:space="0" w:color="auto"/>
            </w:tcBorders>
            <w:shd w:val="clear" w:color="000000" w:fill="FFFFFF"/>
            <w:hideMark/>
          </w:tcPr>
          <w:p w14:paraId="4CB0610B"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2587C4A1"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37454105" w14:textId="77777777" w:rsidTr="006744AD">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14:paraId="6216D386" w14:textId="77777777" w:rsidR="00E7448F" w:rsidRPr="00E7448F" w:rsidRDefault="00E7448F" w:rsidP="00E7448F">
            <w:pPr>
              <w:jc w:val="center"/>
              <w:rPr>
                <w:color w:val="000000"/>
                <w:sz w:val="16"/>
                <w:szCs w:val="16"/>
                <w:lang w:val="en-US"/>
              </w:rPr>
            </w:pPr>
            <w:r w:rsidRPr="00E7448F">
              <w:rPr>
                <w:color w:val="000000"/>
                <w:sz w:val="16"/>
                <w:szCs w:val="16"/>
                <w:lang w:val="en-US"/>
              </w:rPr>
              <w:t>2.1.14</w:t>
            </w:r>
          </w:p>
        </w:tc>
        <w:tc>
          <w:tcPr>
            <w:tcW w:w="2078" w:type="dxa"/>
            <w:tcBorders>
              <w:top w:val="nil"/>
              <w:left w:val="nil"/>
              <w:bottom w:val="single" w:sz="4" w:space="0" w:color="auto"/>
              <w:right w:val="single" w:sz="4" w:space="0" w:color="auto"/>
            </w:tcBorders>
            <w:shd w:val="clear" w:color="000000" w:fill="FFFFFF"/>
            <w:hideMark/>
          </w:tcPr>
          <w:p w14:paraId="20BDB0DF" w14:textId="77777777" w:rsidR="00E7448F" w:rsidRPr="00E7448F" w:rsidRDefault="00E7448F" w:rsidP="00E7448F">
            <w:pPr>
              <w:rPr>
                <w:sz w:val="16"/>
                <w:szCs w:val="16"/>
                <w:lang w:val="en-US"/>
              </w:rPr>
            </w:pPr>
            <w:r w:rsidRPr="00E7448F">
              <w:rPr>
                <w:sz w:val="16"/>
                <w:szCs w:val="16"/>
                <w:lang w:val="en-US"/>
              </w:rPr>
              <w:t xml:space="preserve"> Narva linnas kvartalisisese tee projekteerimine ja ehitamine Tallinna maantee 35a-3.Roheline tänav T1 </w:t>
            </w:r>
          </w:p>
        </w:tc>
        <w:tc>
          <w:tcPr>
            <w:tcW w:w="986" w:type="dxa"/>
            <w:tcBorders>
              <w:top w:val="nil"/>
              <w:left w:val="nil"/>
              <w:bottom w:val="single" w:sz="4" w:space="0" w:color="auto"/>
              <w:right w:val="single" w:sz="4" w:space="0" w:color="auto"/>
            </w:tcBorders>
            <w:shd w:val="clear" w:color="000000" w:fill="FFFFFF"/>
            <w:hideMark/>
          </w:tcPr>
          <w:p w14:paraId="283711C9" w14:textId="0767D61F" w:rsidR="00E7448F" w:rsidRPr="00E7448F" w:rsidRDefault="00E7448F" w:rsidP="00E7448F">
            <w:pPr>
              <w:jc w:val="center"/>
              <w:rPr>
                <w:sz w:val="16"/>
                <w:szCs w:val="16"/>
                <w:lang w:val="en-US"/>
              </w:rPr>
            </w:pPr>
            <w:r w:rsidRPr="00E7448F">
              <w:rPr>
                <w:sz w:val="16"/>
                <w:szCs w:val="16"/>
                <w:lang w:val="en-US"/>
              </w:rPr>
              <w:t> </w:t>
            </w:r>
            <w:r w:rsidR="00485881">
              <w:rPr>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63B21D64"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431E6935"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00B6F4F8" w14:textId="77777777" w:rsidR="00E7448F" w:rsidRPr="00E7448F" w:rsidRDefault="00E7448F" w:rsidP="00E7448F">
            <w:pPr>
              <w:jc w:val="center"/>
              <w:rPr>
                <w:color w:val="000000"/>
                <w:sz w:val="16"/>
                <w:szCs w:val="16"/>
                <w:lang w:val="en-US"/>
              </w:rPr>
            </w:pPr>
            <w:r w:rsidRPr="00E7448F">
              <w:rPr>
                <w:color w:val="000000"/>
                <w:sz w:val="16"/>
                <w:szCs w:val="16"/>
                <w:lang w:val="en-US"/>
              </w:rPr>
              <w:t>180 000</w:t>
            </w:r>
          </w:p>
        </w:tc>
        <w:tc>
          <w:tcPr>
            <w:tcW w:w="992" w:type="dxa"/>
            <w:tcBorders>
              <w:top w:val="nil"/>
              <w:left w:val="nil"/>
              <w:bottom w:val="single" w:sz="4" w:space="0" w:color="auto"/>
              <w:right w:val="single" w:sz="4" w:space="0" w:color="auto"/>
            </w:tcBorders>
            <w:shd w:val="clear" w:color="auto" w:fill="auto"/>
            <w:noWrap/>
          </w:tcPr>
          <w:p w14:paraId="05E071FD" w14:textId="780C0BAA"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0E81AA9D" w14:textId="77777777" w:rsidR="00E7448F" w:rsidRPr="00E7448F" w:rsidRDefault="00E7448F" w:rsidP="00E7448F">
            <w:pPr>
              <w:jc w:val="center"/>
              <w:rPr>
                <w:color w:val="000000"/>
                <w:sz w:val="16"/>
                <w:szCs w:val="16"/>
                <w:lang w:val="en-US"/>
              </w:rPr>
            </w:pPr>
            <w:r w:rsidRPr="00E7448F">
              <w:rPr>
                <w:color w:val="000000"/>
                <w:sz w:val="16"/>
                <w:szCs w:val="16"/>
                <w:lang w:val="en-US"/>
              </w:rPr>
              <w:t>180 000</w:t>
            </w:r>
          </w:p>
        </w:tc>
        <w:tc>
          <w:tcPr>
            <w:tcW w:w="1134" w:type="dxa"/>
            <w:tcBorders>
              <w:top w:val="nil"/>
              <w:left w:val="nil"/>
              <w:bottom w:val="single" w:sz="4" w:space="0" w:color="auto"/>
              <w:right w:val="single" w:sz="4" w:space="0" w:color="auto"/>
            </w:tcBorders>
            <w:shd w:val="clear" w:color="auto" w:fill="auto"/>
            <w:noWrap/>
            <w:hideMark/>
          </w:tcPr>
          <w:p w14:paraId="1F7B14BF" w14:textId="3B6CDB2A" w:rsidR="00E7448F" w:rsidRPr="00E7448F" w:rsidRDefault="00485881"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708" w:type="dxa"/>
            <w:tcBorders>
              <w:top w:val="nil"/>
              <w:left w:val="nil"/>
              <w:bottom w:val="single" w:sz="4" w:space="0" w:color="auto"/>
              <w:right w:val="single" w:sz="4" w:space="0" w:color="auto"/>
            </w:tcBorders>
            <w:shd w:val="clear" w:color="auto" w:fill="auto"/>
            <w:noWrap/>
            <w:hideMark/>
          </w:tcPr>
          <w:p w14:paraId="4FD7B770"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21A51DC1"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56733553"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1CD1A48B"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31A237D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196D5835"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76DC37B4" w14:textId="77777777" w:rsidR="00E7448F" w:rsidRPr="00E7448F" w:rsidRDefault="00E7448F" w:rsidP="00E7448F">
            <w:pPr>
              <w:jc w:val="center"/>
              <w:rPr>
                <w:color w:val="000000"/>
                <w:sz w:val="16"/>
                <w:szCs w:val="16"/>
                <w:lang w:val="en-US"/>
              </w:rPr>
            </w:pPr>
            <w:r w:rsidRPr="00E7448F">
              <w:rPr>
                <w:color w:val="000000"/>
                <w:sz w:val="16"/>
                <w:szCs w:val="16"/>
                <w:lang w:val="en-US"/>
              </w:rPr>
              <w:t>2.1.15</w:t>
            </w:r>
          </w:p>
        </w:tc>
        <w:tc>
          <w:tcPr>
            <w:tcW w:w="2078" w:type="dxa"/>
            <w:tcBorders>
              <w:top w:val="nil"/>
              <w:left w:val="nil"/>
              <w:bottom w:val="single" w:sz="4" w:space="0" w:color="auto"/>
              <w:right w:val="single" w:sz="4" w:space="0" w:color="auto"/>
            </w:tcBorders>
            <w:shd w:val="clear" w:color="000000" w:fill="FFFFFF"/>
            <w:hideMark/>
          </w:tcPr>
          <w:p w14:paraId="7951DAE4" w14:textId="77777777" w:rsidR="00E7448F" w:rsidRPr="00E7448F" w:rsidRDefault="00E7448F" w:rsidP="00E7448F">
            <w:pPr>
              <w:rPr>
                <w:color w:val="000000"/>
                <w:sz w:val="16"/>
                <w:szCs w:val="16"/>
                <w:lang w:val="en-US"/>
              </w:rPr>
            </w:pPr>
            <w:r w:rsidRPr="00E7448F">
              <w:rPr>
                <w:color w:val="000000"/>
                <w:sz w:val="16"/>
                <w:szCs w:val="16"/>
                <w:lang w:val="en-US"/>
              </w:rPr>
              <w:t>Kangelaste J4-Kangekaste J5  kõnnitee projekteerimine</w:t>
            </w:r>
          </w:p>
        </w:tc>
        <w:tc>
          <w:tcPr>
            <w:tcW w:w="986" w:type="dxa"/>
            <w:tcBorders>
              <w:top w:val="nil"/>
              <w:left w:val="nil"/>
              <w:bottom w:val="single" w:sz="4" w:space="0" w:color="auto"/>
              <w:right w:val="single" w:sz="4" w:space="0" w:color="auto"/>
            </w:tcBorders>
            <w:shd w:val="clear" w:color="000000" w:fill="FFFFFF"/>
            <w:hideMark/>
          </w:tcPr>
          <w:p w14:paraId="54474940" w14:textId="358E0894" w:rsidR="00E7448F" w:rsidRPr="00E7448F" w:rsidRDefault="00485881"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000000" w:fill="FFFFFF"/>
            <w:hideMark/>
          </w:tcPr>
          <w:p w14:paraId="4DD1EFCB"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09E92CE5"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516C011E" w14:textId="77777777" w:rsidR="00E7448F" w:rsidRPr="00E7448F" w:rsidRDefault="00E7448F" w:rsidP="00E7448F">
            <w:pPr>
              <w:jc w:val="center"/>
              <w:rPr>
                <w:color w:val="000000"/>
                <w:sz w:val="16"/>
                <w:szCs w:val="16"/>
                <w:lang w:val="en-US"/>
              </w:rPr>
            </w:pPr>
            <w:r w:rsidRPr="00E7448F">
              <w:rPr>
                <w:color w:val="000000"/>
                <w:sz w:val="16"/>
                <w:szCs w:val="16"/>
                <w:lang w:val="en-US"/>
              </w:rPr>
              <w:t>5 000</w:t>
            </w:r>
          </w:p>
        </w:tc>
        <w:tc>
          <w:tcPr>
            <w:tcW w:w="992" w:type="dxa"/>
            <w:tcBorders>
              <w:top w:val="nil"/>
              <w:left w:val="nil"/>
              <w:bottom w:val="single" w:sz="4" w:space="0" w:color="auto"/>
              <w:right w:val="single" w:sz="4" w:space="0" w:color="auto"/>
            </w:tcBorders>
            <w:shd w:val="clear" w:color="auto" w:fill="auto"/>
            <w:noWrap/>
          </w:tcPr>
          <w:p w14:paraId="3773B105" w14:textId="7F413553"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6C5ACD7A" w14:textId="77777777" w:rsidR="00E7448F" w:rsidRPr="00E7448F" w:rsidRDefault="00E7448F" w:rsidP="00E7448F">
            <w:pPr>
              <w:jc w:val="center"/>
              <w:rPr>
                <w:color w:val="000000"/>
                <w:sz w:val="16"/>
                <w:szCs w:val="16"/>
                <w:lang w:val="en-US"/>
              </w:rPr>
            </w:pPr>
            <w:r w:rsidRPr="00E7448F">
              <w:rPr>
                <w:color w:val="000000"/>
                <w:sz w:val="16"/>
                <w:szCs w:val="16"/>
                <w:lang w:val="en-US"/>
              </w:rPr>
              <w:t>5 000</w:t>
            </w:r>
          </w:p>
        </w:tc>
        <w:tc>
          <w:tcPr>
            <w:tcW w:w="1134" w:type="dxa"/>
            <w:tcBorders>
              <w:top w:val="nil"/>
              <w:left w:val="nil"/>
              <w:bottom w:val="single" w:sz="4" w:space="0" w:color="auto"/>
              <w:right w:val="single" w:sz="4" w:space="0" w:color="auto"/>
            </w:tcBorders>
            <w:shd w:val="clear" w:color="auto" w:fill="auto"/>
            <w:noWrap/>
            <w:hideMark/>
          </w:tcPr>
          <w:p w14:paraId="7289B827" w14:textId="5A20A1BD" w:rsidR="00E7448F" w:rsidRPr="00E7448F" w:rsidRDefault="00485881"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708" w:type="dxa"/>
            <w:tcBorders>
              <w:top w:val="nil"/>
              <w:left w:val="nil"/>
              <w:bottom w:val="single" w:sz="4" w:space="0" w:color="auto"/>
              <w:right w:val="single" w:sz="4" w:space="0" w:color="auto"/>
            </w:tcBorders>
            <w:shd w:val="clear" w:color="auto" w:fill="auto"/>
            <w:noWrap/>
            <w:hideMark/>
          </w:tcPr>
          <w:p w14:paraId="286AB3AB"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207B7892"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3BCD3D86"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4BBE1845"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56B5D9B2"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62191D72" w14:textId="77777777" w:rsidTr="006744AD">
        <w:trPr>
          <w:trHeight w:val="855"/>
        </w:trPr>
        <w:tc>
          <w:tcPr>
            <w:tcW w:w="704" w:type="dxa"/>
            <w:tcBorders>
              <w:top w:val="nil"/>
              <w:left w:val="single" w:sz="4" w:space="0" w:color="auto"/>
              <w:bottom w:val="single" w:sz="4" w:space="0" w:color="auto"/>
              <w:right w:val="single" w:sz="4" w:space="0" w:color="auto"/>
            </w:tcBorders>
            <w:shd w:val="clear" w:color="000000" w:fill="FFFFFF"/>
            <w:noWrap/>
            <w:hideMark/>
          </w:tcPr>
          <w:p w14:paraId="12DDBB3B" w14:textId="77777777" w:rsidR="00E7448F" w:rsidRPr="00E7448F" w:rsidRDefault="00E7448F" w:rsidP="00E7448F">
            <w:pPr>
              <w:jc w:val="center"/>
              <w:rPr>
                <w:color w:val="000000"/>
                <w:sz w:val="16"/>
                <w:szCs w:val="16"/>
                <w:lang w:val="en-US"/>
              </w:rPr>
            </w:pPr>
            <w:r w:rsidRPr="00E7448F">
              <w:rPr>
                <w:color w:val="000000"/>
                <w:sz w:val="16"/>
                <w:szCs w:val="16"/>
                <w:lang w:val="en-US"/>
              </w:rPr>
              <w:t>2.1.16</w:t>
            </w:r>
          </w:p>
        </w:tc>
        <w:tc>
          <w:tcPr>
            <w:tcW w:w="2078" w:type="dxa"/>
            <w:tcBorders>
              <w:top w:val="nil"/>
              <w:left w:val="nil"/>
              <w:bottom w:val="single" w:sz="4" w:space="0" w:color="auto"/>
              <w:right w:val="single" w:sz="4" w:space="0" w:color="auto"/>
            </w:tcBorders>
            <w:shd w:val="clear" w:color="auto" w:fill="auto"/>
            <w:hideMark/>
          </w:tcPr>
          <w:p w14:paraId="5F646EF8" w14:textId="77777777" w:rsidR="00E7448F" w:rsidRPr="00E7448F" w:rsidRDefault="00E7448F" w:rsidP="00E7448F">
            <w:pPr>
              <w:rPr>
                <w:color w:val="000000"/>
                <w:sz w:val="16"/>
                <w:szCs w:val="16"/>
                <w:lang w:val="en-US"/>
              </w:rPr>
            </w:pPr>
            <w:r w:rsidRPr="00E7448F">
              <w:rPr>
                <w:color w:val="000000"/>
                <w:sz w:val="16"/>
                <w:szCs w:val="16"/>
                <w:lang w:val="en-US"/>
              </w:rPr>
              <w:t>Keeltelütseumi sissesõidu tee laiendamine, kõnnitee rekonstrueerimine ning piirdeaia, väravate paigaldamine (sh projekteerimine)</w:t>
            </w:r>
          </w:p>
        </w:tc>
        <w:tc>
          <w:tcPr>
            <w:tcW w:w="986" w:type="dxa"/>
            <w:tcBorders>
              <w:top w:val="nil"/>
              <w:left w:val="nil"/>
              <w:bottom w:val="single" w:sz="4" w:space="0" w:color="auto"/>
              <w:right w:val="single" w:sz="4" w:space="0" w:color="auto"/>
            </w:tcBorders>
            <w:shd w:val="clear" w:color="auto" w:fill="auto"/>
            <w:hideMark/>
          </w:tcPr>
          <w:p w14:paraId="2B020433" w14:textId="24EBE647" w:rsidR="00E7448F" w:rsidRPr="00E7448F" w:rsidRDefault="00E7448F" w:rsidP="00E7448F">
            <w:pPr>
              <w:jc w:val="center"/>
              <w:rPr>
                <w:color w:val="000000"/>
                <w:sz w:val="16"/>
                <w:szCs w:val="16"/>
                <w:lang w:val="en-US"/>
              </w:rPr>
            </w:pPr>
            <w:r w:rsidRPr="00E7448F">
              <w:rPr>
                <w:color w:val="000000"/>
                <w:sz w:val="16"/>
                <w:szCs w:val="16"/>
                <w:lang w:val="en-US"/>
              </w:rPr>
              <w:t> </w:t>
            </w:r>
            <w:r w:rsidR="00485881">
              <w:rPr>
                <w:color w:val="000000"/>
                <w:sz w:val="16"/>
                <w:szCs w:val="16"/>
                <w:lang w:val="en-US"/>
              </w:rPr>
              <w:t>0</w:t>
            </w:r>
          </w:p>
        </w:tc>
        <w:tc>
          <w:tcPr>
            <w:tcW w:w="993" w:type="dxa"/>
            <w:tcBorders>
              <w:top w:val="nil"/>
              <w:left w:val="nil"/>
              <w:bottom w:val="single" w:sz="4" w:space="0" w:color="auto"/>
              <w:right w:val="single" w:sz="4" w:space="0" w:color="auto"/>
            </w:tcBorders>
            <w:shd w:val="clear" w:color="auto" w:fill="auto"/>
            <w:hideMark/>
          </w:tcPr>
          <w:p w14:paraId="0767E5C8"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37E6E78C"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304DC10C" w14:textId="77777777" w:rsidR="00E7448F" w:rsidRPr="00E7448F" w:rsidRDefault="00E7448F" w:rsidP="00E7448F">
            <w:pPr>
              <w:jc w:val="center"/>
              <w:rPr>
                <w:color w:val="000000"/>
                <w:sz w:val="16"/>
                <w:szCs w:val="16"/>
                <w:lang w:val="en-US"/>
              </w:rPr>
            </w:pPr>
            <w:r w:rsidRPr="00E7448F">
              <w:rPr>
                <w:color w:val="000000"/>
                <w:sz w:val="16"/>
                <w:szCs w:val="16"/>
                <w:lang w:val="en-US"/>
              </w:rPr>
              <w:t>16 000</w:t>
            </w:r>
          </w:p>
        </w:tc>
        <w:tc>
          <w:tcPr>
            <w:tcW w:w="992" w:type="dxa"/>
            <w:tcBorders>
              <w:top w:val="nil"/>
              <w:left w:val="nil"/>
              <w:bottom w:val="single" w:sz="4" w:space="0" w:color="auto"/>
              <w:right w:val="single" w:sz="4" w:space="0" w:color="auto"/>
            </w:tcBorders>
            <w:shd w:val="clear" w:color="auto" w:fill="auto"/>
            <w:noWrap/>
          </w:tcPr>
          <w:p w14:paraId="31F3C55F" w14:textId="03A7B3E8"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6FE7A972" w14:textId="77777777" w:rsidR="00E7448F" w:rsidRPr="00E7448F" w:rsidRDefault="00E7448F" w:rsidP="00E7448F">
            <w:pPr>
              <w:jc w:val="center"/>
              <w:rPr>
                <w:color w:val="000000"/>
                <w:sz w:val="16"/>
                <w:szCs w:val="16"/>
                <w:lang w:val="en-US"/>
              </w:rPr>
            </w:pPr>
            <w:r w:rsidRPr="00E7448F">
              <w:rPr>
                <w:color w:val="000000"/>
                <w:sz w:val="16"/>
                <w:szCs w:val="16"/>
                <w:lang w:val="en-US"/>
              </w:rPr>
              <w:t>16 000</w:t>
            </w:r>
          </w:p>
        </w:tc>
        <w:tc>
          <w:tcPr>
            <w:tcW w:w="1134" w:type="dxa"/>
            <w:tcBorders>
              <w:top w:val="nil"/>
              <w:left w:val="nil"/>
              <w:bottom w:val="single" w:sz="4" w:space="0" w:color="auto"/>
              <w:right w:val="single" w:sz="4" w:space="0" w:color="auto"/>
            </w:tcBorders>
            <w:shd w:val="clear" w:color="auto" w:fill="auto"/>
            <w:noWrap/>
            <w:hideMark/>
          </w:tcPr>
          <w:p w14:paraId="255C75BF" w14:textId="30E9B471" w:rsidR="00E7448F" w:rsidRPr="00E7448F" w:rsidRDefault="00485881"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708" w:type="dxa"/>
            <w:tcBorders>
              <w:top w:val="nil"/>
              <w:left w:val="nil"/>
              <w:bottom w:val="single" w:sz="4" w:space="0" w:color="auto"/>
              <w:right w:val="single" w:sz="4" w:space="0" w:color="auto"/>
            </w:tcBorders>
            <w:shd w:val="clear" w:color="auto" w:fill="auto"/>
            <w:noWrap/>
            <w:hideMark/>
          </w:tcPr>
          <w:p w14:paraId="671DF9A0"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03FE55C8"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4F2D8749"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20ABED1D"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7EB43318"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488159C4" w14:textId="77777777" w:rsidTr="006744AD">
        <w:trPr>
          <w:trHeight w:val="585"/>
        </w:trPr>
        <w:tc>
          <w:tcPr>
            <w:tcW w:w="704" w:type="dxa"/>
            <w:tcBorders>
              <w:top w:val="nil"/>
              <w:left w:val="single" w:sz="4" w:space="0" w:color="auto"/>
              <w:bottom w:val="single" w:sz="4" w:space="0" w:color="auto"/>
              <w:right w:val="single" w:sz="4" w:space="0" w:color="auto"/>
            </w:tcBorders>
            <w:shd w:val="clear" w:color="000000" w:fill="FFFFFF"/>
            <w:noWrap/>
            <w:hideMark/>
          </w:tcPr>
          <w:p w14:paraId="788B96D2" w14:textId="77777777" w:rsidR="00E7448F" w:rsidRPr="00E7448F" w:rsidRDefault="00E7448F" w:rsidP="00E7448F">
            <w:pPr>
              <w:jc w:val="center"/>
              <w:rPr>
                <w:color w:val="000000"/>
                <w:sz w:val="16"/>
                <w:szCs w:val="16"/>
                <w:lang w:val="en-US"/>
              </w:rPr>
            </w:pPr>
            <w:r w:rsidRPr="00E7448F">
              <w:rPr>
                <w:color w:val="000000"/>
                <w:sz w:val="16"/>
                <w:szCs w:val="16"/>
                <w:lang w:val="en-US"/>
              </w:rPr>
              <w:t>2.1.17</w:t>
            </w:r>
          </w:p>
        </w:tc>
        <w:tc>
          <w:tcPr>
            <w:tcW w:w="2078" w:type="dxa"/>
            <w:tcBorders>
              <w:top w:val="nil"/>
              <w:left w:val="nil"/>
              <w:bottom w:val="single" w:sz="4" w:space="0" w:color="auto"/>
              <w:right w:val="single" w:sz="4" w:space="0" w:color="auto"/>
            </w:tcBorders>
            <w:shd w:val="clear" w:color="000000" w:fill="FFFFFF"/>
            <w:hideMark/>
          </w:tcPr>
          <w:p w14:paraId="1E25F286" w14:textId="77777777" w:rsidR="00E7448F" w:rsidRPr="00E7448F" w:rsidRDefault="00E7448F" w:rsidP="00E7448F">
            <w:pPr>
              <w:rPr>
                <w:color w:val="000000"/>
                <w:sz w:val="16"/>
                <w:szCs w:val="16"/>
                <w:lang w:val="en-US"/>
              </w:rPr>
            </w:pPr>
            <w:r w:rsidRPr="00E7448F">
              <w:rPr>
                <w:color w:val="000000"/>
                <w:sz w:val="16"/>
                <w:szCs w:val="16"/>
                <w:lang w:val="en-US"/>
              </w:rPr>
              <w:t>Kadastiku tänaval ohutussaare projekteerimine ja ehitamine</w:t>
            </w:r>
          </w:p>
        </w:tc>
        <w:tc>
          <w:tcPr>
            <w:tcW w:w="986" w:type="dxa"/>
            <w:tcBorders>
              <w:top w:val="nil"/>
              <w:left w:val="nil"/>
              <w:bottom w:val="single" w:sz="4" w:space="0" w:color="auto"/>
              <w:right w:val="single" w:sz="4" w:space="0" w:color="auto"/>
            </w:tcBorders>
            <w:shd w:val="clear" w:color="000000" w:fill="FFFFFF"/>
            <w:hideMark/>
          </w:tcPr>
          <w:p w14:paraId="30D5B873" w14:textId="08EDFF1F" w:rsidR="00E7448F" w:rsidRPr="00E7448F" w:rsidRDefault="00E7448F" w:rsidP="00E7448F">
            <w:pPr>
              <w:jc w:val="center"/>
              <w:rPr>
                <w:color w:val="000000"/>
                <w:sz w:val="16"/>
                <w:szCs w:val="16"/>
                <w:lang w:val="en-US"/>
              </w:rPr>
            </w:pPr>
            <w:r w:rsidRPr="00E7448F">
              <w:rPr>
                <w:color w:val="000000"/>
                <w:sz w:val="16"/>
                <w:szCs w:val="16"/>
                <w:lang w:val="en-US"/>
              </w:rPr>
              <w:t> </w:t>
            </w:r>
            <w:r w:rsidR="00485881">
              <w:rPr>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1211EF58"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5517B518"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098B476B" w14:textId="77777777" w:rsidR="00E7448F" w:rsidRPr="00E7448F" w:rsidRDefault="00E7448F" w:rsidP="00E7448F">
            <w:pPr>
              <w:jc w:val="center"/>
              <w:rPr>
                <w:color w:val="000000"/>
                <w:sz w:val="16"/>
                <w:szCs w:val="16"/>
                <w:lang w:val="en-US"/>
              </w:rPr>
            </w:pPr>
            <w:r w:rsidRPr="00E7448F">
              <w:rPr>
                <w:color w:val="000000"/>
                <w:sz w:val="16"/>
                <w:szCs w:val="16"/>
                <w:lang w:val="en-US"/>
              </w:rPr>
              <w:t>10 680</w:t>
            </w:r>
          </w:p>
        </w:tc>
        <w:tc>
          <w:tcPr>
            <w:tcW w:w="992" w:type="dxa"/>
            <w:tcBorders>
              <w:top w:val="nil"/>
              <w:left w:val="nil"/>
              <w:bottom w:val="single" w:sz="4" w:space="0" w:color="auto"/>
              <w:right w:val="single" w:sz="4" w:space="0" w:color="auto"/>
            </w:tcBorders>
            <w:shd w:val="clear" w:color="auto" w:fill="auto"/>
            <w:noWrap/>
          </w:tcPr>
          <w:p w14:paraId="3F3F845A" w14:textId="53AD7D68"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02C5382E" w14:textId="77777777" w:rsidR="00E7448F" w:rsidRPr="00E7448F" w:rsidRDefault="00E7448F" w:rsidP="00E7448F">
            <w:pPr>
              <w:jc w:val="center"/>
              <w:rPr>
                <w:color w:val="000000"/>
                <w:sz w:val="16"/>
                <w:szCs w:val="16"/>
                <w:lang w:val="en-US"/>
              </w:rPr>
            </w:pPr>
            <w:r w:rsidRPr="00E7448F">
              <w:rPr>
                <w:color w:val="000000"/>
                <w:sz w:val="16"/>
                <w:szCs w:val="16"/>
                <w:lang w:val="en-US"/>
              </w:rPr>
              <w:t>10 680</w:t>
            </w:r>
          </w:p>
        </w:tc>
        <w:tc>
          <w:tcPr>
            <w:tcW w:w="1134" w:type="dxa"/>
            <w:tcBorders>
              <w:top w:val="nil"/>
              <w:left w:val="nil"/>
              <w:bottom w:val="single" w:sz="4" w:space="0" w:color="auto"/>
              <w:right w:val="single" w:sz="4" w:space="0" w:color="auto"/>
            </w:tcBorders>
            <w:shd w:val="clear" w:color="auto" w:fill="auto"/>
            <w:noWrap/>
            <w:hideMark/>
          </w:tcPr>
          <w:p w14:paraId="6308FB20" w14:textId="10BC124B" w:rsidR="00E7448F" w:rsidRPr="00E7448F" w:rsidRDefault="00485881"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708" w:type="dxa"/>
            <w:tcBorders>
              <w:top w:val="nil"/>
              <w:left w:val="nil"/>
              <w:bottom w:val="single" w:sz="4" w:space="0" w:color="auto"/>
              <w:right w:val="single" w:sz="4" w:space="0" w:color="auto"/>
            </w:tcBorders>
            <w:shd w:val="clear" w:color="auto" w:fill="auto"/>
            <w:noWrap/>
            <w:hideMark/>
          </w:tcPr>
          <w:p w14:paraId="6A96E03A"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39250D9A"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5D87A270"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376F8631"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4C7BE808"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52F9FAF5" w14:textId="77777777" w:rsidTr="006744AD">
        <w:trPr>
          <w:trHeight w:val="585"/>
        </w:trPr>
        <w:tc>
          <w:tcPr>
            <w:tcW w:w="704" w:type="dxa"/>
            <w:tcBorders>
              <w:top w:val="nil"/>
              <w:left w:val="single" w:sz="4" w:space="0" w:color="auto"/>
              <w:bottom w:val="single" w:sz="4" w:space="0" w:color="auto"/>
              <w:right w:val="single" w:sz="4" w:space="0" w:color="auto"/>
            </w:tcBorders>
            <w:shd w:val="clear" w:color="000000" w:fill="FFFFFF"/>
            <w:noWrap/>
            <w:hideMark/>
          </w:tcPr>
          <w:p w14:paraId="255D8C65" w14:textId="77777777" w:rsidR="00E7448F" w:rsidRPr="00E7448F" w:rsidRDefault="00E7448F" w:rsidP="00E7448F">
            <w:pPr>
              <w:jc w:val="center"/>
              <w:rPr>
                <w:color w:val="000000"/>
                <w:sz w:val="16"/>
                <w:szCs w:val="16"/>
                <w:lang w:val="en-US"/>
              </w:rPr>
            </w:pPr>
            <w:r w:rsidRPr="00E7448F">
              <w:rPr>
                <w:color w:val="000000"/>
                <w:sz w:val="16"/>
                <w:szCs w:val="16"/>
                <w:lang w:val="en-US"/>
              </w:rPr>
              <w:t>2.1.18</w:t>
            </w:r>
          </w:p>
        </w:tc>
        <w:tc>
          <w:tcPr>
            <w:tcW w:w="2078" w:type="dxa"/>
            <w:tcBorders>
              <w:top w:val="nil"/>
              <w:left w:val="nil"/>
              <w:bottom w:val="single" w:sz="4" w:space="0" w:color="auto"/>
              <w:right w:val="single" w:sz="4" w:space="0" w:color="auto"/>
            </w:tcBorders>
            <w:shd w:val="clear" w:color="000000" w:fill="FFFFFF"/>
            <w:hideMark/>
          </w:tcPr>
          <w:p w14:paraId="10DFD084" w14:textId="77777777" w:rsidR="00E7448F" w:rsidRPr="00E7448F" w:rsidRDefault="00E7448F" w:rsidP="00E7448F">
            <w:pPr>
              <w:rPr>
                <w:sz w:val="16"/>
                <w:szCs w:val="16"/>
                <w:lang w:val="en-US"/>
              </w:rPr>
            </w:pPr>
            <w:r w:rsidRPr="00E7448F">
              <w:rPr>
                <w:sz w:val="16"/>
                <w:szCs w:val="16"/>
                <w:lang w:val="en-US"/>
              </w:rPr>
              <w:t>Igor Grafovi tn 24 parkla projekteerimine ja ehitamine</w:t>
            </w:r>
          </w:p>
        </w:tc>
        <w:tc>
          <w:tcPr>
            <w:tcW w:w="986" w:type="dxa"/>
            <w:tcBorders>
              <w:top w:val="nil"/>
              <w:left w:val="nil"/>
              <w:bottom w:val="single" w:sz="4" w:space="0" w:color="auto"/>
              <w:right w:val="single" w:sz="4" w:space="0" w:color="auto"/>
            </w:tcBorders>
            <w:shd w:val="clear" w:color="000000" w:fill="FFFFFF"/>
            <w:hideMark/>
          </w:tcPr>
          <w:p w14:paraId="754F18EA" w14:textId="2D610D1F" w:rsidR="00E7448F" w:rsidRPr="00E7448F" w:rsidRDefault="00E7448F" w:rsidP="00E7448F">
            <w:pPr>
              <w:jc w:val="center"/>
              <w:rPr>
                <w:sz w:val="16"/>
                <w:szCs w:val="16"/>
                <w:lang w:val="en-US"/>
              </w:rPr>
            </w:pPr>
            <w:r w:rsidRPr="00E7448F">
              <w:rPr>
                <w:sz w:val="16"/>
                <w:szCs w:val="16"/>
                <w:lang w:val="en-US"/>
              </w:rPr>
              <w:t> </w:t>
            </w:r>
            <w:r w:rsidR="00485881">
              <w:rPr>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767BB55A"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02E930B7"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46FE8910" w14:textId="77777777" w:rsidR="00E7448F" w:rsidRPr="00E7448F" w:rsidRDefault="00E7448F" w:rsidP="00E7448F">
            <w:pPr>
              <w:jc w:val="center"/>
              <w:rPr>
                <w:color w:val="000000"/>
                <w:sz w:val="16"/>
                <w:szCs w:val="16"/>
                <w:lang w:val="en-US"/>
              </w:rPr>
            </w:pPr>
            <w:r w:rsidRPr="00E7448F">
              <w:rPr>
                <w:color w:val="000000"/>
                <w:sz w:val="16"/>
                <w:szCs w:val="16"/>
                <w:lang w:val="en-US"/>
              </w:rPr>
              <w:t>220 000</w:t>
            </w:r>
          </w:p>
        </w:tc>
        <w:tc>
          <w:tcPr>
            <w:tcW w:w="992" w:type="dxa"/>
            <w:tcBorders>
              <w:top w:val="nil"/>
              <w:left w:val="nil"/>
              <w:bottom w:val="single" w:sz="4" w:space="0" w:color="auto"/>
              <w:right w:val="single" w:sz="4" w:space="0" w:color="auto"/>
            </w:tcBorders>
            <w:shd w:val="clear" w:color="auto" w:fill="auto"/>
            <w:noWrap/>
          </w:tcPr>
          <w:p w14:paraId="2DDD0794" w14:textId="41B0EC7A"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13787E4D" w14:textId="77777777" w:rsidR="00E7448F" w:rsidRPr="00E7448F" w:rsidRDefault="00E7448F" w:rsidP="00E7448F">
            <w:pPr>
              <w:jc w:val="center"/>
              <w:rPr>
                <w:color w:val="000000"/>
                <w:sz w:val="16"/>
                <w:szCs w:val="16"/>
                <w:lang w:val="en-US"/>
              </w:rPr>
            </w:pPr>
            <w:r w:rsidRPr="00E7448F">
              <w:rPr>
                <w:color w:val="000000"/>
                <w:sz w:val="16"/>
                <w:szCs w:val="16"/>
                <w:lang w:val="en-US"/>
              </w:rPr>
              <w:t>220 000</w:t>
            </w:r>
          </w:p>
        </w:tc>
        <w:tc>
          <w:tcPr>
            <w:tcW w:w="1134" w:type="dxa"/>
            <w:tcBorders>
              <w:top w:val="nil"/>
              <w:left w:val="nil"/>
              <w:bottom w:val="single" w:sz="4" w:space="0" w:color="auto"/>
              <w:right w:val="single" w:sz="4" w:space="0" w:color="auto"/>
            </w:tcBorders>
            <w:shd w:val="clear" w:color="auto" w:fill="auto"/>
            <w:noWrap/>
            <w:hideMark/>
          </w:tcPr>
          <w:p w14:paraId="10921908" w14:textId="1A16866A" w:rsidR="00E7448F" w:rsidRPr="00E7448F" w:rsidRDefault="00485881"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708" w:type="dxa"/>
            <w:tcBorders>
              <w:top w:val="nil"/>
              <w:left w:val="nil"/>
              <w:bottom w:val="single" w:sz="4" w:space="0" w:color="auto"/>
              <w:right w:val="single" w:sz="4" w:space="0" w:color="auto"/>
            </w:tcBorders>
            <w:shd w:val="clear" w:color="auto" w:fill="auto"/>
            <w:noWrap/>
            <w:hideMark/>
          </w:tcPr>
          <w:p w14:paraId="4FD6FF34"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060949AF"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2D5C5F3F"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4BBEAEDB"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6D46DF86"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2F36BED2"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B1D7CC4" w14:textId="77777777" w:rsidR="00E7448F" w:rsidRPr="00E7448F" w:rsidRDefault="00E7448F" w:rsidP="00E7448F">
            <w:pPr>
              <w:rPr>
                <w:b/>
                <w:bCs/>
                <w:i/>
                <w:iCs/>
                <w:sz w:val="16"/>
                <w:szCs w:val="16"/>
                <w:lang w:val="en-US"/>
              </w:rPr>
            </w:pPr>
            <w:r w:rsidRPr="00E7448F">
              <w:rPr>
                <w:b/>
                <w:bCs/>
                <w:i/>
                <w:iCs/>
                <w:sz w:val="16"/>
                <w:szCs w:val="16"/>
                <w:lang w:val="en-US"/>
              </w:rPr>
              <w:t>2.2 Veetransport</w:t>
            </w:r>
          </w:p>
        </w:tc>
        <w:tc>
          <w:tcPr>
            <w:tcW w:w="986" w:type="dxa"/>
            <w:tcBorders>
              <w:top w:val="nil"/>
              <w:left w:val="nil"/>
              <w:bottom w:val="single" w:sz="4" w:space="0" w:color="auto"/>
              <w:right w:val="single" w:sz="4" w:space="0" w:color="auto"/>
            </w:tcBorders>
            <w:shd w:val="clear" w:color="000000" w:fill="FFFFFF"/>
            <w:noWrap/>
            <w:hideMark/>
          </w:tcPr>
          <w:p w14:paraId="15485D66"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119 446</w:t>
            </w:r>
          </w:p>
        </w:tc>
        <w:tc>
          <w:tcPr>
            <w:tcW w:w="993" w:type="dxa"/>
            <w:tcBorders>
              <w:top w:val="nil"/>
              <w:left w:val="nil"/>
              <w:bottom w:val="single" w:sz="4" w:space="0" w:color="auto"/>
              <w:right w:val="single" w:sz="4" w:space="0" w:color="auto"/>
            </w:tcBorders>
            <w:shd w:val="clear" w:color="000000" w:fill="FFFFFF"/>
            <w:noWrap/>
            <w:hideMark/>
          </w:tcPr>
          <w:p w14:paraId="1433BEA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60 722</w:t>
            </w:r>
          </w:p>
        </w:tc>
        <w:tc>
          <w:tcPr>
            <w:tcW w:w="992" w:type="dxa"/>
            <w:tcBorders>
              <w:top w:val="nil"/>
              <w:left w:val="nil"/>
              <w:bottom w:val="single" w:sz="4" w:space="0" w:color="auto"/>
              <w:right w:val="single" w:sz="4" w:space="0" w:color="auto"/>
            </w:tcBorders>
            <w:shd w:val="clear" w:color="000000" w:fill="FFFFFF"/>
            <w:noWrap/>
            <w:hideMark/>
          </w:tcPr>
          <w:p w14:paraId="20254FFA"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180 168</w:t>
            </w:r>
          </w:p>
        </w:tc>
        <w:tc>
          <w:tcPr>
            <w:tcW w:w="992" w:type="dxa"/>
            <w:tcBorders>
              <w:top w:val="nil"/>
              <w:left w:val="nil"/>
              <w:bottom w:val="single" w:sz="4" w:space="0" w:color="auto"/>
              <w:right w:val="single" w:sz="4" w:space="0" w:color="auto"/>
            </w:tcBorders>
            <w:shd w:val="clear" w:color="000000" w:fill="FFFFFF"/>
            <w:noWrap/>
            <w:hideMark/>
          </w:tcPr>
          <w:p w14:paraId="5279FEB7"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142 893</w:t>
            </w:r>
          </w:p>
        </w:tc>
        <w:tc>
          <w:tcPr>
            <w:tcW w:w="992" w:type="dxa"/>
            <w:tcBorders>
              <w:top w:val="nil"/>
              <w:left w:val="nil"/>
              <w:bottom w:val="single" w:sz="4" w:space="0" w:color="auto"/>
              <w:right w:val="single" w:sz="4" w:space="0" w:color="auto"/>
            </w:tcBorders>
            <w:shd w:val="clear" w:color="000000" w:fill="FFFFFF"/>
            <w:noWrap/>
            <w:hideMark/>
          </w:tcPr>
          <w:p w14:paraId="2D2D849A"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107 134</w:t>
            </w:r>
          </w:p>
        </w:tc>
        <w:tc>
          <w:tcPr>
            <w:tcW w:w="993" w:type="dxa"/>
            <w:tcBorders>
              <w:top w:val="nil"/>
              <w:left w:val="nil"/>
              <w:bottom w:val="single" w:sz="4" w:space="0" w:color="auto"/>
              <w:right w:val="single" w:sz="4" w:space="0" w:color="auto"/>
            </w:tcBorders>
            <w:shd w:val="clear" w:color="000000" w:fill="FFFFFF"/>
            <w:noWrap/>
            <w:hideMark/>
          </w:tcPr>
          <w:p w14:paraId="4644E4C8"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250 027</w:t>
            </w:r>
          </w:p>
        </w:tc>
        <w:tc>
          <w:tcPr>
            <w:tcW w:w="1134" w:type="dxa"/>
            <w:tcBorders>
              <w:top w:val="nil"/>
              <w:left w:val="nil"/>
              <w:bottom w:val="single" w:sz="4" w:space="0" w:color="auto"/>
              <w:right w:val="single" w:sz="4" w:space="0" w:color="auto"/>
            </w:tcBorders>
            <w:shd w:val="clear" w:color="000000" w:fill="FFFFFF"/>
            <w:noWrap/>
            <w:hideMark/>
          </w:tcPr>
          <w:p w14:paraId="5C09A88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141 913</w:t>
            </w:r>
          </w:p>
        </w:tc>
        <w:tc>
          <w:tcPr>
            <w:tcW w:w="708" w:type="dxa"/>
            <w:tcBorders>
              <w:top w:val="nil"/>
              <w:left w:val="nil"/>
              <w:bottom w:val="single" w:sz="4" w:space="0" w:color="auto"/>
              <w:right w:val="single" w:sz="4" w:space="0" w:color="auto"/>
            </w:tcBorders>
            <w:shd w:val="clear" w:color="000000" w:fill="FFFFFF"/>
            <w:noWrap/>
            <w:hideMark/>
          </w:tcPr>
          <w:p w14:paraId="7992C450"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0E8234A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141 913</w:t>
            </w:r>
          </w:p>
        </w:tc>
        <w:tc>
          <w:tcPr>
            <w:tcW w:w="1052" w:type="dxa"/>
            <w:tcBorders>
              <w:top w:val="nil"/>
              <w:left w:val="nil"/>
              <w:bottom w:val="single" w:sz="4" w:space="0" w:color="auto"/>
              <w:right w:val="single" w:sz="4" w:space="0" w:color="auto"/>
            </w:tcBorders>
            <w:shd w:val="clear" w:color="000000" w:fill="FFFFFF"/>
            <w:hideMark/>
          </w:tcPr>
          <w:p w14:paraId="342A298E" w14:textId="77777777" w:rsidR="00E7448F" w:rsidRPr="00E7448F" w:rsidRDefault="00E7448F" w:rsidP="00E7448F">
            <w:pPr>
              <w:jc w:val="center"/>
              <w:rPr>
                <w:b/>
                <w:bCs/>
                <w:i/>
                <w:iCs/>
                <w:sz w:val="16"/>
                <w:szCs w:val="16"/>
                <w:lang w:val="en-US"/>
              </w:rPr>
            </w:pPr>
            <w:r w:rsidRPr="00E7448F">
              <w:rPr>
                <w:b/>
                <w:bCs/>
                <w:i/>
                <w:iCs/>
                <w:sz w:val="16"/>
                <w:szCs w:val="16"/>
                <w:lang w:val="en-US"/>
              </w:rPr>
              <w:t>57%</w:t>
            </w:r>
          </w:p>
        </w:tc>
        <w:tc>
          <w:tcPr>
            <w:tcW w:w="1216" w:type="dxa"/>
            <w:tcBorders>
              <w:top w:val="nil"/>
              <w:left w:val="nil"/>
              <w:bottom w:val="single" w:sz="4" w:space="0" w:color="auto"/>
              <w:right w:val="single" w:sz="4" w:space="0" w:color="auto"/>
            </w:tcBorders>
            <w:shd w:val="clear" w:color="000000" w:fill="FFFFFF"/>
            <w:noWrap/>
            <w:hideMark/>
          </w:tcPr>
          <w:p w14:paraId="50890C58" w14:textId="77777777" w:rsidR="00E7448F" w:rsidRPr="00E7448F" w:rsidRDefault="00E7448F" w:rsidP="00E7448F">
            <w:pPr>
              <w:rPr>
                <w:color w:val="000000"/>
                <w:sz w:val="15"/>
                <w:szCs w:val="15"/>
                <w:lang w:val="en-US"/>
              </w:rPr>
            </w:pPr>
            <w:r w:rsidRPr="00E7448F">
              <w:rPr>
                <w:color w:val="000000"/>
                <w:sz w:val="15"/>
                <w:szCs w:val="15"/>
                <w:lang w:val="en-US"/>
              </w:rPr>
              <w:t> </w:t>
            </w:r>
          </w:p>
        </w:tc>
        <w:tc>
          <w:tcPr>
            <w:tcW w:w="1047" w:type="dxa"/>
            <w:tcBorders>
              <w:top w:val="nil"/>
              <w:left w:val="nil"/>
              <w:bottom w:val="single" w:sz="4" w:space="0" w:color="auto"/>
              <w:right w:val="single" w:sz="4" w:space="0" w:color="auto"/>
            </w:tcBorders>
            <w:shd w:val="clear" w:color="000000" w:fill="FFFFFF"/>
            <w:noWrap/>
            <w:hideMark/>
          </w:tcPr>
          <w:p w14:paraId="34AB6B0E" w14:textId="77777777" w:rsidR="00E7448F" w:rsidRPr="00E7448F" w:rsidRDefault="00E7448F" w:rsidP="00E7448F">
            <w:pPr>
              <w:rPr>
                <w:color w:val="000000"/>
                <w:sz w:val="15"/>
                <w:szCs w:val="15"/>
                <w:lang w:val="en-US"/>
              </w:rPr>
            </w:pPr>
            <w:r w:rsidRPr="00E7448F">
              <w:rPr>
                <w:color w:val="000000"/>
                <w:sz w:val="15"/>
                <w:szCs w:val="15"/>
                <w:lang w:val="en-US"/>
              </w:rPr>
              <w:t> </w:t>
            </w:r>
          </w:p>
        </w:tc>
      </w:tr>
      <w:tr w:rsidR="00E7448F" w:rsidRPr="00E7448F" w14:paraId="3BA8503D" w14:textId="77777777" w:rsidTr="006744AD">
        <w:trPr>
          <w:trHeight w:val="675"/>
        </w:trPr>
        <w:tc>
          <w:tcPr>
            <w:tcW w:w="704" w:type="dxa"/>
            <w:tcBorders>
              <w:top w:val="nil"/>
              <w:left w:val="single" w:sz="4" w:space="0" w:color="auto"/>
              <w:bottom w:val="single" w:sz="4" w:space="0" w:color="auto"/>
              <w:right w:val="single" w:sz="4" w:space="0" w:color="auto"/>
            </w:tcBorders>
            <w:shd w:val="clear" w:color="000000" w:fill="FFFFFF"/>
            <w:noWrap/>
            <w:hideMark/>
          </w:tcPr>
          <w:p w14:paraId="624343BF" w14:textId="77777777" w:rsidR="00E7448F" w:rsidRPr="00E7448F" w:rsidRDefault="00E7448F" w:rsidP="00E7448F">
            <w:pPr>
              <w:jc w:val="center"/>
              <w:rPr>
                <w:color w:val="000000"/>
                <w:sz w:val="16"/>
                <w:szCs w:val="16"/>
                <w:lang w:val="en-US"/>
              </w:rPr>
            </w:pPr>
            <w:r w:rsidRPr="00E7448F">
              <w:rPr>
                <w:color w:val="000000"/>
                <w:sz w:val="16"/>
                <w:szCs w:val="16"/>
                <w:lang w:val="en-US"/>
              </w:rPr>
              <w:lastRenderedPageBreak/>
              <w:t>2.2.1</w:t>
            </w:r>
          </w:p>
        </w:tc>
        <w:tc>
          <w:tcPr>
            <w:tcW w:w="2078" w:type="dxa"/>
            <w:tcBorders>
              <w:top w:val="nil"/>
              <w:left w:val="nil"/>
              <w:bottom w:val="single" w:sz="4" w:space="0" w:color="auto"/>
              <w:right w:val="single" w:sz="4" w:space="0" w:color="auto"/>
            </w:tcBorders>
            <w:shd w:val="clear" w:color="000000" w:fill="FFFFFF"/>
            <w:hideMark/>
          </w:tcPr>
          <w:p w14:paraId="498ADED6" w14:textId="77777777" w:rsidR="00E7448F" w:rsidRPr="00E7448F" w:rsidRDefault="00E7448F" w:rsidP="00E7448F">
            <w:pPr>
              <w:rPr>
                <w:sz w:val="16"/>
                <w:szCs w:val="16"/>
                <w:lang w:val="en-US"/>
              </w:rPr>
            </w:pPr>
            <w:r w:rsidRPr="00E7448F">
              <w:rPr>
                <w:sz w:val="16"/>
                <w:szCs w:val="16"/>
                <w:lang w:val="en-US"/>
              </w:rPr>
              <w:t>Narva linna sadama bokside rekonstrueerimine</w:t>
            </w:r>
          </w:p>
        </w:tc>
        <w:tc>
          <w:tcPr>
            <w:tcW w:w="986" w:type="dxa"/>
            <w:tcBorders>
              <w:top w:val="nil"/>
              <w:left w:val="nil"/>
              <w:bottom w:val="single" w:sz="4" w:space="0" w:color="auto"/>
              <w:right w:val="single" w:sz="4" w:space="0" w:color="auto"/>
            </w:tcBorders>
            <w:shd w:val="clear" w:color="000000" w:fill="FFFFFF"/>
            <w:hideMark/>
          </w:tcPr>
          <w:p w14:paraId="6F939985" w14:textId="77777777" w:rsidR="00E7448F" w:rsidRPr="00E7448F" w:rsidRDefault="00E7448F" w:rsidP="00E7448F">
            <w:pPr>
              <w:jc w:val="center"/>
              <w:rPr>
                <w:sz w:val="16"/>
                <w:szCs w:val="16"/>
                <w:lang w:val="en-US"/>
              </w:rPr>
            </w:pPr>
            <w:r w:rsidRPr="00E7448F">
              <w:rPr>
                <w:sz w:val="16"/>
                <w:szCs w:val="16"/>
                <w:lang w:val="en-US"/>
              </w:rPr>
              <w:t>114 446</w:t>
            </w:r>
          </w:p>
        </w:tc>
        <w:tc>
          <w:tcPr>
            <w:tcW w:w="993" w:type="dxa"/>
            <w:tcBorders>
              <w:top w:val="nil"/>
              <w:left w:val="nil"/>
              <w:bottom w:val="single" w:sz="4" w:space="0" w:color="auto"/>
              <w:right w:val="single" w:sz="4" w:space="0" w:color="auto"/>
            </w:tcBorders>
            <w:shd w:val="clear" w:color="000000" w:fill="FFFFFF"/>
            <w:hideMark/>
          </w:tcPr>
          <w:p w14:paraId="0C758518" w14:textId="77777777" w:rsidR="00E7448F" w:rsidRPr="00E7448F" w:rsidRDefault="00E7448F" w:rsidP="00E7448F">
            <w:pPr>
              <w:jc w:val="center"/>
              <w:rPr>
                <w:sz w:val="16"/>
                <w:szCs w:val="16"/>
                <w:lang w:val="en-US"/>
              </w:rPr>
            </w:pPr>
            <w:r w:rsidRPr="00E7448F">
              <w:rPr>
                <w:sz w:val="16"/>
                <w:szCs w:val="16"/>
                <w:lang w:val="en-US"/>
              </w:rPr>
              <w:t>60 722</w:t>
            </w:r>
          </w:p>
        </w:tc>
        <w:tc>
          <w:tcPr>
            <w:tcW w:w="992" w:type="dxa"/>
            <w:tcBorders>
              <w:top w:val="nil"/>
              <w:left w:val="nil"/>
              <w:bottom w:val="single" w:sz="4" w:space="0" w:color="auto"/>
              <w:right w:val="single" w:sz="4" w:space="0" w:color="auto"/>
            </w:tcBorders>
            <w:shd w:val="clear" w:color="auto" w:fill="auto"/>
            <w:noWrap/>
            <w:hideMark/>
          </w:tcPr>
          <w:p w14:paraId="137FB447" w14:textId="77777777" w:rsidR="00E7448F" w:rsidRPr="00E7448F" w:rsidRDefault="00E7448F" w:rsidP="00E7448F">
            <w:pPr>
              <w:jc w:val="center"/>
              <w:rPr>
                <w:color w:val="000000"/>
                <w:sz w:val="16"/>
                <w:szCs w:val="16"/>
                <w:lang w:val="en-US"/>
              </w:rPr>
            </w:pPr>
            <w:r w:rsidRPr="00E7448F">
              <w:rPr>
                <w:color w:val="000000"/>
                <w:sz w:val="16"/>
                <w:szCs w:val="16"/>
                <w:lang w:val="en-US"/>
              </w:rPr>
              <w:t>175 168</w:t>
            </w:r>
          </w:p>
        </w:tc>
        <w:tc>
          <w:tcPr>
            <w:tcW w:w="992" w:type="dxa"/>
            <w:tcBorders>
              <w:top w:val="nil"/>
              <w:left w:val="nil"/>
              <w:bottom w:val="single" w:sz="4" w:space="0" w:color="auto"/>
              <w:right w:val="single" w:sz="4" w:space="0" w:color="auto"/>
            </w:tcBorders>
            <w:shd w:val="clear" w:color="auto" w:fill="auto"/>
            <w:noWrap/>
            <w:hideMark/>
          </w:tcPr>
          <w:p w14:paraId="2533B101" w14:textId="77777777" w:rsidR="00E7448F" w:rsidRPr="00E7448F" w:rsidRDefault="00E7448F" w:rsidP="00E7448F">
            <w:pPr>
              <w:jc w:val="center"/>
              <w:rPr>
                <w:color w:val="000000"/>
                <w:sz w:val="16"/>
                <w:szCs w:val="16"/>
                <w:lang w:val="en-US"/>
              </w:rPr>
            </w:pPr>
            <w:r w:rsidRPr="00E7448F">
              <w:rPr>
                <w:color w:val="000000"/>
                <w:sz w:val="16"/>
                <w:szCs w:val="16"/>
                <w:lang w:val="en-US"/>
              </w:rPr>
              <w:t>142 893</w:t>
            </w:r>
          </w:p>
        </w:tc>
        <w:tc>
          <w:tcPr>
            <w:tcW w:w="992" w:type="dxa"/>
            <w:tcBorders>
              <w:top w:val="nil"/>
              <w:left w:val="nil"/>
              <w:bottom w:val="single" w:sz="4" w:space="0" w:color="auto"/>
              <w:right w:val="single" w:sz="4" w:space="0" w:color="auto"/>
            </w:tcBorders>
            <w:shd w:val="clear" w:color="auto" w:fill="auto"/>
            <w:noWrap/>
            <w:hideMark/>
          </w:tcPr>
          <w:p w14:paraId="4B1A4975" w14:textId="77777777" w:rsidR="00E7448F" w:rsidRPr="00E7448F" w:rsidRDefault="00E7448F" w:rsidP="00E7448F">
            <w:pPr>
              <w:jc w:val="center"/>
              <w:rPr>
                <w:color w:val="000000"/>
                <w:sz w:val="16"/>
                <w:szCs w:val="16"/>
                <w:lang w:val="en-US"/>
              </w:rPr>
            </w:pPr>
            <w:r w:rsidRPr="00E7448F">
              <w:rPr>
                <w:color w:val="000000"/>
                <w:sz w:val="16"/>
                <w:szCs w:val="16"/>
                <w:lang w:val="en-US"/>
              </w:rPr>
              <w:t>107 134</w:t>
            </w:r>
          </w:p>
        </w:tc>
        <w:tc>
          <w:tcPr>
            <w:tcW w:w="993" w:type="dxa"/>
            <w:tcBorders>
              <w:top w:val="nil"/>
              <w:left w:val="nil"/>
              <w:bottom w:val="single" w:sz="4" w:space="0" w:color="auto"/>
              <w:right w:val="single" w:sz="4" w:space="0" w:color="auto"/>
            </w:tcBorders>
            <w:shd w:val="clear" w:color="auto" w:fill="auto"/>
            <w:noWrap/>
            <w:hideMark/>
          </w:tcPr>
          <w:p w14:paraId="4A80DC07" w14:textId="77777777" w:rsidR="00E7448F" w:rsidRPr="00E7448F" w:rsidRDefault="00E7448F" w:rsidP="00E7448F">
            <w:pPr>
              <w:jc w:val="center"/>
              <w:rPr>
                <w:color w:val="000000"/>
                <w:sz w:val="16"/>
                <w:szCs w:val="16"/>
                <w:lang w:val="en-US"/>
              </w:rPr>
            </w:pPr>
            <w:r w:rsidRPr="00E7448F">
              <w:rPr>
                <w:color w:val="000000"/>
                <w:sz w:val="16"/>
                <w:szCs w:val="16"/>
                <w:lang w:val="en-US"/>
              </w:rPr>
              <w:t>250 027</w:t>
            </w:r>
          </w:p>
        </w:tc>
        <w:tc>
          <w:tcPr>
            <w:tcW w:w="1134" w:type="dxa"/>
            <w:tcBorders>
              <w:top w:val="nil"/>
              <w:left w:val="nil"/>
              <w:bottom w:val="single" w:sz="4" w:space="0" w:color="auto"/>
              <w:right w:val="single" w:sz="4" w:space="0" w:color="auto"/>
            </w:tcBorders>
            <w:shd w:val="clear" w:color="auto" w:fill="auto"/>
            <w:noWrap/>
            <w:hideMark/>
          </w:tcPr>
          <w:p w14:paraId="4C85E02B" w14:textId="77777777" w:rsidR="00E7448F" w:rsidRPr="00E7448F" w:rsidRDefault="00E7448F" w:rsidP="00E7448F">
            <w:pPr>
              <w:jc w:val="center"/>
              <w:rPr>
                <w:color w:val="000000"/>
                <w:sz w:val="16"/>
                <w:szCs w:val="16"/>
                <w:lang w:val="en-US"/>
              </w:rPr>
            </w:pPr>
            <w:r w:rsidRPr="00E7448F">
              <w:rPr>
                <w:color w:val="000000"/>
                <w:sz w:val="16"/>
                <w:szCs w:val="16"/>
                <w:lang w:val="en-US"/>
              </w:rPr>
              <w:t>141 913</w:t>
            </w:r>
          </w:p>
        </w:tc>
        <w:tc>
          <w:tcPr>
            <w:tcW w:w="708" w:type="dxa"/>
            <w:tcBorders>
              <w:top w:val="nil"/>
              <w:left w:val="nil"/>
              <w:bottom w:val="single" w:sz="4" w:space="0" w:color="auto"/>
              <w:right w:val="single" w:sz="4" w:space="0" w:color="auto"/>
            </w:tcBorders>
            <w:shd w:val="clear" w:color="auto" w:fill="auto"/>
            <w:noWrap/>
            <w:hideMark/>
          </w:tcPr>
          <w:p w14:paraId="46F5B37A"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5AF331B3" w14:textId="77777777" w:rsidR="00E7448F" w:rsidRPr="00E7448F" w:rsidRDefault="00E7448F" w:rsidP="00E7448F">
            <w:pPr>
              <w:jc w:val="center"/>
              <w:rPr>
                <w:sz w:val="16"/>
                <w:szCs w:val="16"/>
                <w:lang w:val="en-US"/>
              </w:rPr>
            </w:pPr>
            <w:r w:rsidRPr="00E7448F">
              <w:rPr>
                <w:sz w:val="16"/>
                <w:szCs w:val="16"/>
                <w:lang w:val="en-US"/>
              </w:rPr>
              <w:t>141 913</w:t>
            </w:r>
          </w:p>
        </w:tc>
        <w:tc>
          <w:tcPr>
            <w:tcW w:w="1052" w:type="dxa"/>
            <w:tcBorders>
              <w:top w:val="nil"/>
              <w:left w:val="nil"/>
              <w:bottom w:val="single" w:sz="4" w:space="0" w:color="auto"/>
              <w:right w:val="single" w:sz="4" w:space="0" w:color="auto"/>
            </w:tcBorders>
            <w:shd w:val="clear" w:color="auto" w:fill="auto"/>
            <w:hideMark/>
          </w:tcPr>
          <w:p w14:paraId="3EC68CD3" w14:textId="77777777" w:rsidR="00E7448F" w:rsidRPr="00E7448F" w:rsidRDefault="00E7448F" w:rsidP="00E7448F">
            <w:pPr>
              <w:jc w:val="center"/>
              <w:rPr>
                <w:sz w:val="16"/>
                <w:szCs w:val="16"/>
                <w:lang w:val="en-US"/>
              </w:rPr>
            </w:pPr>
            <w:r w:rsidRPr="00E7448F">
              <w:rPr>
                <w:sz w:val="16"/>
                <w:szCs w:val="16"/>
                <w:lang w:val="en-US"/>
              </w:rPr>
              <w:t>57%</w:t>
            </w:r>
          </w:p>
        </w:tc>
        <w:tc>
          <w:tcPr>
            <w:tcW w:w="1216" w:type="dxa"/>
            <w:tcBorders>
              <w:top w:val="nil"/>
              <w:left w:val="nil"/>
              <w:bottom w:val="single" w:sz="4" w:space="0" w:color="auto"/>
              <w:right w:val="single" w:sz="4" w:space="0" w:color="auto"/>
            </w:tcBorders>
            <w:shd w:val="clear" w:color="000000" w:fill="FFFFFF"/>
            <w:hideMark/>
          </w:tcPr>
          <w:p w14:paraId="62154A9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000000" w:fill="FFFFFF"/>
            <w:hideMark/>
          </w:tcPr>
          <w:p w14:paraId="65DBC884"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1EB224F4" w14:textId="77777777" w:rsidTr="006744AD">
        <w:trPr>
          <w:trHeight w:val="510"/>
        </w:trPr>
        <w:tc>
          <w:tcPr>
            <w:tcW w:w="704" w:type="dxa"/>
            <w:tcBorders>
              <w:top w:val="nil"/>
              <w:left w:val="single" w:sz="4" w:space="0" w:color="auto"/>
              <w:bottom w:val="single" w:sz="4" w:space="0" w:color="auto"/>
              <w:right w:val="nil"/>
            </w:tcBorders>
            <w:shd w:val="clear" w:color="000000" w:fill="FFFFFF"/>
            <w:noWrap/>
            <w:hideMark/>
          </w:tcPr>
          <w:p w14:paraId="431AF74C"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2078" w:type="dxa"/>
            <w:tcBorders>
              <w:top w:val="nil"/>
              <w:left w:val="single" w:sz="4" w:space="0" w:color="auto"/>
              <w:bottom w:val="single" w:sz="4" w:space="0" w:color="auto"/>
              <w:right w:val="single" w:sz="4" w:space="0" w:color="auto"/>
            </w:tcBorders>
            <w:shd w:val="clear" w:color="000000" w:fill="FFFFFF"/>
            <w:hideMark/>
          </w:tcPr>
          <w:p w14:paraId="7C8DEEDB" w14:textId="77777777" w:rsidR="00E7448F" w:rsidRPr="00E7448F" w:rsidRDefault="00E7448F" w:rsidP="00E7448F">
            <w:pPr>
              <w:rPr>
                <w:sz w:val="16"/>
                <w:szCs w:val="16"/>
                <w:lang w:val="en-US"/>
              </w:rPr>
            </w:pPr>
            <w:r w:rsidRPr="00E7448F">
              <w:rPr>
                <w:sz w:val="16"/>
                <w:szCs w:val="16"/>
                <w:lang w:val="en-US"/>
              </w:rPr>
              <w:t>Narva ja Slantsõ jõeäärsete alade arendamine äri- ja külastuskeskkonna loomiseks</w:t>
            </w:r>
          </w:p>
        </w:tc>
        <w:tc>
          <w:tcPr>
            <w:tcW w:w="986" w:type="dxa"/>
            <w:tcBorders>
              <w:top w:val="nil"/>
              <w:left w:val="nil"/>
              <w:bottom w:val="single" w:sz="4" w:space="0" w:color="auto"/>
              <w:right w:val="single" w:sz="4" w:space="0" w:color="auto"/>
            </w:tcBorders>
            <w:shd w:val="clear" w:color="000000" w:fill="FFFFFF"/>
            <w:hideMark/>
          </w:tcPr>
          <w:p w14:paraId="6C113600" w14:textId="77777777" w:rsidR="00E7448F" w:rsidRPr="00E7448F" w:rsidRDefault="00E7448F" w:rsidP="00E7448F">
            <w:pPr>
              <w:jc w:val="center"/>
              <w:rPr>
                <w:sz w:val="16"/>
                <w:szCs w:val="16"/>
                <w:lang w:val="en-US"/>
              </w:rPr>
            </w:pPr>
            <w:r w:rsidRPr="00E7448F">
              <w:rPr>
                <w:sz w:val="16"/>
                <w:szCs w:val="16"/>
                <w:lang w:val="en-US"/>
              </w:rPr>
              <w:t>5 000</w:t>
            </w:r>
          </w:p>
        </w:tc>
        <w:tc>
          <w:tcPr>
            <w:tcW w:w="993" w:type="dxa"/>
            <w:tcBorders>
              <w:top w:val="nil"/>
              <w:left w:val="nil"/>
              <w:bottom w:val="single" w:sz="4" w:space="0" w:color="auto"/>
              <w:right w:val="single" w:sz="4" w:space="0" w:color="auto"/>
            </w:tcBorders>
            <w:shd w:val="clear" w:color="000000" w:fill="FFFFFF"/>
            <w:hideMark/>
          </w:tcPr>
          <w:p w14:paraId="6B51944F"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33B393B6" w14:textId="77777777" w:rsidR="00E7448F" w:rsidRPr="00E7448F" w:rsidRDefault="00E7448F" w:rsidP="00E7448F">
            <w:pPr>
              <w:jc w:val="center"/>
              <w:rPr>
                <w:color w:val="000000"/>
                <w:sz w:val="16"/>
                <w:szCs w:val="16"/>
                <w:lang w:val="en-US"/>
              </w:rPr>
            </w:pPr>
            <w:r w:rsidRPr="00E7448F">
              <w:rPr>
                <w:color w:val="000000"/>
                <w:sz w:val="16"/>
                <w:szCs w:val="16"/>
                <w:lang w:val="en-US"/>
              </w:rPr>
              <w:t>5 000</w:t>
            </w:r>
          </w:p>
        </w:tc>
        <w:tc>
          <w:tcPr>
            <w:tcW w:w="992" w:type="dxa"/>
            <w:tcBorders>
              <w:top w:val="nil"/>
              <w:left w:val="nil"/>
              <w:bottom w:val="single" w:sz="4" w:space="0" w:color="auto"/>
              <w:right w:val="single" w:sz="4" w:space="0" w:color="auto"/>
            </w:tcBorders>
            <w:shd w:val="clear" w:color="auto" w:fill="auto"/>
            <w:noWrap/>
            <w:hideMark/>
          </w:tcPr>
          <w:p w14:paraId="0B366E15" w14:textId="1B809E56" w:rsidR="00E7448F" w:rsidRPr="00E7448F" w:rsidRDefault="00E7448F" w:rsidP="00E7448F">
            <w:pPr>
              <w:jc w:val="center"/>
              <w:rPr>
                <w:color w:val="000000"/>
                <w:sz w:val="16"/>
                <w:szCs w:val="16"/>
                <w:lang w:val="en-US"/>
              </w:rPr>
            </w:pPr>
            <w:r w:rsidRPr="00E7448F">
              <w:rPr>
                <w:color w:val="000000"/>
                <w:sz w:val="16"/>
                <w:szCs w:val="16"/>
                <w:lang w:val="en-US"/>
              </w:rPr>
              <w:t> </w:t>
            </w:r>
            <w:r w:rsidR="00E9472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4229E19D"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5BC11089"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134" w:type="dxa"/>
            <w:tcBorders>
              <w:top w:val="nil"/>
              <w:left w:val="nil"/>
              <w:bottom w:val="single" w:sz="4" w:space="0" w:color="auto"/>
              <w:right w:val="single" w:sz="4" w:space="0" w:color="auto"/>
            </w:tcBorders>
            <w:shd w:val="clear" w:color="auto" w:fill="auto"/>
            <w:noWrap/>
            <w:hideMark/>
          </w:tcPr>
          <w:p w14:paraId="18A44312" w14:textId="304712C0" w:rsidR="00E7448F" w:rsidRPr="00E7448F" w:rsidRDefault="00E7448F" w:rsidP="00E7448F">
            <w:pPr>
              <w:jc w:val="center"/>
              <w:rPr>
                <w:color w:val="000000"/>
                <w:sz w:val="16"/>
                <w:szCs w:val="16"/>
                <w:lang w:val="en-US"/>
              </w:rPr>
            </w:pPr>
            <w:r w:rsidRPr="00E7448F">
              <w:rPr>
                <w:color w:val="000000"/>
                <w:sz w:val="16"/>
                <w:szCs w:val="16"/>
                <w:lang w:val="en-US"/>
              </w:rPr>
              <w:t> </w:t>
            </w:r>
            <w:r w:rsidR="00E9472F">
              <w:rPr>
                <w:color w:val="000000"/>
                <w:sz w:val="16"/>
                <w:szCs w:val="16"/>
                <w:lang w:val="en-US"/>
              </w:rPr>
              <w:t>0</w:t>
            </w:r>
          </w:p>
        </w:tc>
        <w:tc>
          <w:tcPr>
            <w:tcW w:w="708" w:type="dxa"/>
            <w:tcBorders>
              <w:top w:val="nil"/>
              <w:left w:val="nil"/>
              <w:bottom w:val="single" w:sz="4" w:space="0" w:color="auto"/>
              <w:right w:val="single" w:sz="4" w:space="0" w:color="auto"/>
            </w:tcBorders>
            <w:shd w:val="clear" w:color="auto" w:fill="auto"/>
            <w:noWrap/>
            <w:hideMark/>
          </w:tcPr>
          <w:p w14:paraId="70ADC135"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54DA0CE2" w14:textId="77777777" w:rsidR="00E7448F" w:rsidRPr="00E7448F" w:rsidRDefault="00E7448F" w:rsidP="00E7448F">
            <w:pPr>
              <w:jc w:val="center"/>
              <w:rPr>
                <w:sz w:val="16"/>
                <w:szCs w:val="16"/>
                <w:lang w:val="en-US"/>
              </w:rPr>
            </w:pPr>
            <w:r w:rsidRPr="00E7448F">
              <w:rPr>
                <w:sz w:val="16"/>
                <w:szCs w:val="16"/>
                <w:lang w:val="en-US"/>
              </w:rPr>
              <w:t>0</w:t>
            </w:r>
          </w:p>
        </w:tc>
        <w:tc>
          <w:tcPr>
            <w:tcW w:w="1052" w:type="dxa"/>
            <w:tcBorders>
              <w:top w:val="nil"/>
              <w:left w:val="nil"/>
              <w:bottom w:val="single" w:sz="4" w:space="0" w:color="auto"/>
              <w:right w:val="single" w:sz="4" w:space="0" w:color="auto"/>
            </w:tcBorders>
            <w:shd w:val="clear" w:color="auto" w:fill="auto"/>
            <w:hideMark/>
          </w:tcPr>
          <w:p w14:paraId="4C2D130B" w14:textId="77777777" w:rsidR="00E7448F" w:rsidRPr="00E7448F" w:rsidRDefault="00E7448F" w:rsidP="00E7448F">
            <w:pPr>
              <w:jc w:val="center"/>
              <w:rPr>
                <w:sz w:val="16"/>
                <w:szCs w:val="16"/>
                <w:lang w:val="en-US"/>
              </w:rPr>
            </w:pPr>
            <w:r w:rsidRPr="00E7448F">
              <w:rPr>
                <w:sz w:val="16"/>
                <w:szCs w:val="16"/>
                <w:lang w:val="en-US"/>
              </w:rPr>
              <w:t>#DIV/0!</w:t>
            </w:r>
          </w:p>
        </w:tc>
        <w:tc>
          <w:tcPr>
            <w:tcW w:w="1216" w:type="dxa"/>
            <w:tcBorders>
              <w:top w:val="nil"/>
              <w:left w:val="nil"/>
              <w:bottom w:val="single" w:sz="4" w:space="0" w:color="auto"/>
              <w:right w:val="single" w:sz="4" w:space="0" w:color="auto"/>
            </w:tcBorders>
            <w:shd w:val="clear" w:color="000000" w:fill="FFFFFF"/>
            <w:hideMark/>
          </w:tcPr>
          <w:p w14:paraId="784057C5"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000000" w:fill="FFFFFF"/>
            <w:hideMark/>
          </w:tcPr>
          <w:p w14:paraId="57742B68"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744EC975"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34054E5" w14:textId="77777777" w:rsidR="00E7448F" w:rsidRPr="00E7448F" w:rsidRDefault="00E7448F" w:rsidP="00E7448F">
            <w:pPr>
              <w:rPr>
                <w:b/>
                <w:bCs/>
                <w:i/>
                <w:iCs/>
                <w:color w:val="000000"/>
                <w:sz w:val="16"/>
                <w:szCs w:val="16"/>
                <w:lang w:val="en-US"/>
              </w:rPr>
            </w:pPr>
            <w:r w:rsidRPr="00E7448F">
              <w:rPr>
                <w:b/>
                <w:bCs/>
                <w:i/>
                <w:iCs/>
                <w:color w:val="000000"/>
                <w:sz w:val="16"/>
                <w:szCs w:val="16"/>
                <w:lang w:val="en-US"/>
              </w:rPr>
              <w:t>2.3 Turism</w:t>
            </w:r>
          </w:p>
        </w:tc>
        <w:tc>
          <w:tcPr>
            <w:tcW w:w="986" w:type="dxa"/>
            <w:tcBorders>
              <w:top w:val="nil"/>
              <w:left w:val="nil"/>
              <w:bottom w:val="single" w:sz="4" w:space="0" w:color="auto"/>
              <w:right w:val="single" w:sz="4" w:space="0" w:color="auto"/>
            </w:tcBorders>
            <w:shd w:val="clear" w:color="000000" w:fill="FFFFFF"/>
            <w:noWrap/>
            <w:hideMark/>
          </w:tcPr>
          <w:p w14:paraId="4605AE22"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1 679 448</w:t>
            </w:r>
          </w:p>
        </w:tc>
        <w:tc>
          <w:tcPr>
            <w:tcW w:w="993" w:type="dxa"/>
            <w:tcBorders>
              <w:top w:val="nil"/>
              <w:left w:val="nil"/>
              <w:bottom w:val="single" w:sz="4" w:space="0" w:color="auto"/>
              <w:right w:val="single" w:sz="4" w:space="0" w:color="auto"/>
            </w:tcBorders>
            <w:shd w:val="clear" w:color="000000" w:fill="FFFFFF"/>
            <w:noWrap/>
            <w:hideMark/>
          </w:tcPr>
          <w:p w14:paraId="62F61921"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1 726 147</w:t>
            </w:r>
          </w:p>
        </w:tc>
        <w:tc>
          <w:tcPr>
            <w:tcW w:w="992" w:type="dxa"/>
            <w:tcBorders>
              <w:top w:val="nil"/>
              <w:left w:val="nil"/>
              <w:bottom w:val="single" w:sz="4" w:space="0" w:color="auto"/>
              <w:right w:val="single" w:sz="4" w:space="0" w:color="auto"/>
            </w:tcBorders>
            <w:shd w:val="clear" w:color="000000" w:fill="FFFFFF"/>
            <w:noWrap/>
            <w:hideMark/>
          </w:tcPr>
          <w:p w14:paraId="162EEB78"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3 405 595</w:t>
            </w:r>
          </w:p>
        </w:tc>
        <w:tc>
          <w:tcPr>
            <w:tcW w:w="992" w:type="dxa"/>
            <w:tcBorders>
              <w:top w:val="nil"/>
              <w:left w:val="nil"/>
              <w:bottom w:val="single" w:sz="4" w:space="0" w:color="auto"/>
              <w:right w:val="single" w:sz="4" w:space="0" w:color="auto"/>
            </w:tcBorders>
            <w:shd w:val="clear" w:color="000000" w:fill="FFFFFF"/>
            <w:noWrap/>
            <w:hideMark/>
          </w:tcPr>
          <w:p w14:paraId="210C2453"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1 766 614</w:t>
            </w:r>
          </w:p>
        </w:tc>
        <w:tc>
          <w:tcPr>
            <w:tcW w:w="992" w:type="dxa"/>
            <w:tcBorders>
              <w:top w:val="nil"/>
              <w:left w:val="nil"/>
              <w:bottom w:val="single" w:sz="4" w:space="0" w:color="auto"/>
              <w:right w:val="single" w:sz="4" w:space="0" w:color="auto"/>
            </w:tcBorders>
            <w:shd w:val="clear" w:color="000000" w:fill="FFFFFF"/>
            <w:noWrap/>
            <w:hideMark/>
          </w:tcPr>
          <w:p w14:paraId="69DA53CD"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1 176 754</w:t>
            </w:r>
          </w:p>
        </w:tc>
        <w:tc>
          <w:tcPr>
            <w:tcW w:w="993" w:type="dxa"/>
            <w:tcBorders>
              <w:top w:val="nil"/>
              <w:left w:val="nil"/>
              <w:bottom w:val="single" w:sz="4" w:space="0" w:color="auto"/>
              <w:right w:val="single" w:sz="4" w:space="0" w:color="auto"/>
            </w:tcBorders>
            <w:shd w:val="clear" w:color="000000" w:fill="FFFFFF"/>
            <w:noWrap/>
            <w:hideMark/>
          </w:tcPr>
          <w:p w14:paraId="77CDBC88"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2 943 368</w:t>
            </w:r>
          </w:p>
        </w:tc>
        <w:tc>
          <w:tcPr>
            <w:tcW w:w="1134" w:type="dxa"/>
            <w:tcBorders>
              <w:top w:val="nil"/>
              <w:left w:val="nil"/>
              <w:bottom w:val="single" w:sz="4" w:space="0" w:color="auto"/>
              <w:right w:val="single" w:sz="4" w:space="0" w:color="auto"/>
            </w:tcBorders>
            <w:shd w:val="clear" w:color="000000" w:fill="FFFFFF"/>
            <w:noWrap/>
            <w:hideMark/>
          </w:tcPr>
          <w:p w14:paraId="2AC69E2D"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15 228</w:t>
            </w:r>
          </w:p>
        </w:tc>
        <w:tc>
          <w:tcPr>
            <w:tcW w:w="708" w:type="dxa"/>
            <w:tcBorders>
              <w:top w:val="nil"/>
              <w:left w:val="nil"/>
              <w:bottom w:val="single" w:sz="4" w:space="0" w:color="auto"/>
              <w:right w:val="single" w:sz="4" w:space="0" w:color="auto"/>
            </w:tcBorders>
            <w:shd w:val="clear" w:color="000000" w:fill="FFFFFF"/>
            <w:noWrap/>
            <w:hideMark/>
          </w:tcPr>
          <w:p w14:paraId="20AEE610"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70BCB2C0"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15 228</w:t>
            </w:r>
          </w:p>
        </w:tc>
        <w:tc>
          <w:tcPr>
            <w:tcW w:w="1052" w:type="dxa"/>
            <w:tcBorders>
              <w:top w:val="nil"/>
              <w:left w:val="nil"/>
              <w:bottom w:val="single" w:sz="4" w:space="0" w:color="auto"/>
              <w:right w:val="single" w:sz="4" w:space="0" w:color="auto"/>
            </w:tcBorders>
            <w:shd w:val="clear" w:color="000000" w:fill="FFFFFF"/>
            <w:hideMark/>
          </w:tcPr>
          <w:p w14:paraId="12225FC5" w14:textId="77777777" w:rsidR="00E7448F" w:rsidRPr="00E7448F" w:rsidRDefault="00E7448F" w:rsidP="00E7448F">
            <w:pPr>
              <w:jc w:val="center"/>
              <w:rPr>
                <w:b/>
                <w:bCs/>
                <w:i/>
                <w:iCs/>
                <w:sz w:val="16"/>
                <w:szCs w:val="16"/>
                <w:lang w:val="en-US"/>
              </w:rPr>
            </w:pPr>
            <w:r w:rsidRPr="00E7448F">
              <w:rPr>
                <w:b/>
                <w:bCs/>
                <w:i/>
                <w:iCs/>
                <w:sz w:val="16"/>
                <w:szCs w:val="16"/>
                <w:lang w:val="en-US"/>
              </w:rPr>
              <w:t>1%</w:t>
            </w:r>
          </w:p>
        </w:tc>
        <w:tc>
          <w:tcPr>
            <w:tcW w:w="1216" w:type="dxa"/>
            <w:tcBorders>
              <w:top w:val="nil"/>
              <w:left w:val="nil"/>
              <w:bottom w:val="single" w:sz="4" w:space="0" w:color="auto"/>
              <w:right w:val="single" w:sz="4" w:space="0" w:color="auto"/>
            </w:tcBorders>
            <w:shd w:val="clear" w:color="000000" w:fill="FFFFFF"/>
            <w:noWrap/>
            <w:hideMark/>
          </w:tcPr>
          <w:p w14:paraId="4BC0D152"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c>
          <w:tcPr>
            <w:tcW w:w="1047" w:type="dxa"/>
            <w:tcBorders>
              <w:top w:val="nil"/>
              <w:left w:val="nil"/>
              <w:bottom w:val="single" w:sz="4" w:space="0" w:color="auto"/>
              <w:right w:val="single" w:sz="4" w:space="0" w:color="auto"/>
            </w:tcBorders>
            <w:shd w:val="clear" w:color="000000" w:fill="FFFFFF"/>
            <w:noWrap/>
            <w:hideMark/>
          </w:tcPr>
          <w:p w14:paraId="3F2B1EF1"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r>
      <w:tr w:rsidR="00E7448F" w:rsidRPr="00E7448F" w14:paraId="21002648"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0D937967" w14:textId="77777777" w:rsidR="00E7448F" w:rsidRPr="00E7448F" w:rsidRDefault="00E7448F" w:rsidP="00E7448F">
            <w:pPr>
              <w:jc w:val="center"/>
              <w:rPr>
                <w:color w:val="000000"/>
                <w:sz w:val="16"/>
                <w:szCs w:val="16"/>
                <w:lang w:val="en-US"/>
              </w:rPr>
            </w:pPr>
            <w:r w:rsidRPr="00E7448F">
              <w:rPr>
                <w:color w:val="000000"/>
                <w:sz w:val="16"/>
                <w:szCs w:val="16"/>
                <w:lang w:val="en-US"/>
              </w:rPr>
              <w:t>2.3.1</w:t>
            </w:r>
          </w:p>
        </w:tc>
        <w:tc>
          <w:tcPr>
            <w:tcW w:w="2078" w:type="dxa"/>
            <w:tcBorders>
              <w:top w:val="nil"/>
              <w:left w:val="nil"/>
              <w:bottom w:val="single" w:sz="4" w:space="0" w:color="auto"/>
              <w:right w:val="single" w:sz="4" w:space="0" w:color="auto"/>
            </w:tcBorders>
            <w:shd w:val="clear" w:color="000000" w:fill="FFFFFF"/>
            <w:hideMark/>
          </w:tcPr>
          <w:p w14:paraId="6DA52D78" w14:textId="77777777" w:rsidR="00E7448F" w:rsidRPr="00E7448F" w:rsidRDefault="00E7448F" w:rsidP="00E7448F">
            <w:pPr>
              <w:rPr>
                <w:sz w:val="16"/>
                <w:szCs w:val="16"/>
                <w:lang w:val="en-US"/>
              </w:rPr>
            </w:pPr>
            <w:r w:rsidRPr="00E7448F">
              <w:rPr>
                <w:sz w:val="16"/>
                <w:szCs w:val="16"/>
                <w:lang w:val="en-US"/>
              </w:rPr>
              <w:t>Narva raekoja hoone ja platsi rekonstrueerimine</w:t>
            </w:r>
          </w:p>
        </w:tc>
        <w:tc>
          <w:tcPr>
            <w:tcW w:w="986" w:type="dxa"/>
            <w:tcBorders>
              <w:top w:val="nil"/>
              <w:left w:val="nil"/>
              <w:bottom w:val="single" w:sz="4" w:space="0" w:color="auto"/>
              <w:right w:val="single" w:sz="4" w:space="0" w:color="auto"/>
            </w:tcBorders>
            <w:shd w:val="clear" w:color="000000" w:fill="FFFFFF"/>
            <w:hideMark/>
          </w:tcPr>
          <w:p w14:paraId="74CE589D" w14:textId="77777777" w:rsidR="00E7448F" w:rsidRPr="00E7448F" w:rsidRDefault="00E7448F" w:rsidP="00E7448F">
            <w:pPr>
              <w:jc w:val="center"/>
              <w:rPr>
                <w:sz w:val="16"/>
                <w:szCs w:val="16"/>
                <w:lang w:val="en-US"/>
              </w:rPr>
            </w:pPr>
            <w:r w:rsidRPr="00E7448F">
              <w:rPr>
                <w:sz w:val="16"/>
                <w:szCs w:val="16"/>
                <w:lang w:val="en-US"/>
              </w:rPr>
              <w:t>1 504 173</w:t>
            </w:r>
          </w:p>
        </w:tc>
        <w:tc>
          <w:tcPr>
            <w:tcW w:w="993" w:type="dxa"/>
            <w:tcBorders>
              <w:top w:val="nil"/>
              <w:left w:val="nil"/>
              <w:bottom w:val="single" w:sz="4" w:space="0" w:color="auto"/>
              <w:right w:val="single" w:sz="4" w:space="0" w:color="auto"/>
            </w:tcBorders>
            <w:shd w:val="clear" w:color="000000" w:fill="FFFFFF"/>
            <w:hideMark/>
          </w:tcPr>
          <w:p w14:paraId="2B2A8156" w14:textId="77777777" w:rsidR="00E7448F" w:rsidRPr="00E7448F" w:rsidRDefault="00E7448F" w:rsidP="00E7448F">
            <w:pPr>
              <w:jc w:val="center"/>
              <w:rPr>
                <w:sz w:val="16"/>
                <w:szCs w:val="16"/>
                <w:lang w:val="en-US"/>
              </w:rPr>
            </w:pPr>
            <w:r w:rsidRPr="00E7448F">
              <w:rPr>
                <w:sz w:val="16"/>
                <w:szCs w:val="16"/>
                <w:lang w:val="en-US"/>
              </w:rPr>
              <w:t>1 637 500</w:t>
            </w:r>
          </w:p>
        </w:tc>
        <w:tc>
          <w:tcPr>
            <w:tcW w:w="992" w:type="dxa"/>
            <w:tcBorders>
              <w:top w:val="nil"/>
              <w:left w:val="nil"/>
              <w:bottom w:val="single" w:sz="4" w:space="0" w:color="auto"/>
              <w:right w:val="single" w:sz="4" w:space="0" w:color="auto"/>
            </w:tcBorders>
            <w:shd w:val="clear" w:color="auto" w:fill="auto"/>
            <w:noWrap/>
            <w:hideMark/>
          </w:tcPr>
          <w:p w14:paraId="18B0954A" w14:textId="77777777" w:rsidR="00E7448F" w:rsidRPr="00E7448F" w:rsidRDefault="00E7448F" w:rsidP="00E7448F">
            <w:pPr>
              <w:jc w:val="center"/>
              <w:rPr>
                <w:color w:val="000000"/>
                <w:sz w:val="16"/>
                <w:szCs w:val="16"/>
                <w:lang w:val="en-US"/>
              </w:rPr>
            </w:pPr>
            <w:r w:rsidRPr="00E7448F">
              <w:rPr>
                <w:color w:val="000000"/>
                <w:sz w:val="16"/>
                <w:szCs w:val="16"/>
                <w:lang w:val="en-US"/>
              </w:rPr>
              <w:t>3 141 673</w:t>
            </w:r>
          </w:p>
        </w:tc>
        <w:tc>
          <w:tcPr>
            <w:tcW w:w="992" w:type="dxa"/>
            <w:tcBorders>
              <w:top w:val="nil"/>
              <w:left w:val="nil"/>
              <w:bottom w:val="single" w:sz="4" w:space="0" w:color="auto"/>
              <w:right w:val="single" w:sz="4" w:space="0" w:color="auto"/>
            </w:tcBorders>
            <w:shd w:val="clear" w:color="auto" w:fill="auto"/>
            <w:noWrap/>
            <w:hideMark/>
          </w:tcPr>
          <w:p w14:paraId="495BF194" w14:textId="77777777" w:rsidR="00E7448F" w:rsidRPr="00E7448F" w:rsidRDefault="00E7448F" w:rsidP="00E7448F">
            <w:pPr>
              <w:jc w:val="center"/>
              <w:rPr>
                <w:color w:val="000000"/>
                <w:sz w:val="16"/>
                <w:szCs w:val="16"/>
                <w:lang w:val="en-US"/>
              </w:rPr>
            </w:pPr>
            <w:r w:rsidRPr="00E7448F">
              <w:rPr>
                <w:color w:val="000000"/>
                <w:sz w:val="16"/>
                <w:szCs w:val="16"/>
                <w:lang w:val="en-US"/>
              </w:rPr>
              <w:t>1 504 173</w:t>
            </w:r>
          </w:p>
        </w:tc>
        <w:tc>
          <w:tcPr>
            <w:tcW w:w="992" w:type="dxa"/>
            <w:tcBorders>
              <w:top w:val="nil"/>
              <w:left w:val="nil"/>
              <w:bottom w:val="single" w:sz="4" w:space="0" w:color="auto"/>
              <w:right w:val="single" w:sz="4" w:space="0" w:color="auto"/>
            </w:tcBorders>
            <w:shd w:val="clear" w:color="auto" w:fill="auto"/>
            <w:noWrap/>
            <w:hideMark/>
          </w:tcPr>
          <w:p w14:paraId="674F8F5C" w14:textId="77777777" w:rsidR="00E7448F" w:rsidRPr="00E7448F" w:rsidRDefault="00E7448F" w:rsidP="00E7448F">
            <w:pPr>
              <w:jc w:val="center"/>
              <w:rPr>
                <w:color w:val="000000"/>
                <w:sz w:val="16"/>
                <w:szCs w:val="16"/>
                <w:lang w:val="en-US"/>
              </w:rPr>
            </w:pPr>
            <w:r w:rsidRPr="00E7448F">
              <w:rPr>
                <w:color w:val="000000"/>
                <w:sz w:val="16"/>
                <w:szCs w:val="16"/>
                <w:lang w:val="en-US"/>
              </w:rPr>
              <w:t>937 500</w:t>
            </w:r>
          </w:p>
        </w:tc>
        <w:tc>
          <w:tcPr>
            <w:tcW w:w="993" w:type="dxa"/>
            <w:tcBorders>
              <w:top w:val="nil"/>
              <w:left w:val="nil"/>
              <w:bottom w:val="single" w:sz="4" w:space="0" w:color="auto"/>
              <w:right w:val="single" w:sz="4" w:space="0" w:color="auto"/>
            </w:tcBorders>
            <w:shd w:val="clear" w:color="auto" w:fill="auto"/>
            <w:noWrap/>
            <w:hideMark/>
          </w:tcPr>
          <w:p w14:paraId="723B9908" w14:textId="77777777" w:rsidR="00E7448F" w:rsidRPr="00E7448F" w:rsidRDefault="00E7448F" w:rsidP="00E7448F">
            <w:pPr>
              <w:jc w:val="center"/>
              <w:rPr>
                <w:color w:val="000000"/>
                <w:sz w:val="16"/>
                <w:szCs w:val="16"/>
                <w:lang w:val="en-US"/>
              </w:rPr>
            </w:pPr>
            <w:r w:rsidRPr="00E7448F">
              <w:rPr>
                <w:color w:val="000000"/>
                <w:sz w:val="16"/>
                <w:szCs w:val="16"/>
                <w:lang w:val="en-US"/>
              </w:rPr>
              <w:t>2 441 673</w:t>
            </w:r>
          </w:p>
        </w:tc>
        <w:tc>
          <w:tcPr>
            <w:tcW w:w="1134" w:type="dxa"/>
            <w:tcBorders>
              <w:top w:val="nil"/>
              <w:left w:val="nil"/>
              <w:bottom w:val="single" w:sz="4" w:space="0" w:color="auto"/>
              <w:right w:val="single" w:sz="4" w:space="0" w:color="auto"/>
            </w:tcBorders>
            <w:shd w:val="clear" w:color="auto" w:fill="auto"/>
            <w:noWrap/>
            <w:hideMark/>
          </w:tcPr>
          <w:p w14:paraId="736AB539" w14:textId="77777777" w:rsidR="00E7448F" w:rsidRPr="00E7448F" w:rsidRDefault="00E7448F" w:rsidP="00E7448F">
            <w:pPr>
              <w:jc w:val="center"/>
              <w:rPr>
                <w:color w:val="000000"/>
                <w:sz w:val="16"/>
                <w:szCs w:val="16"/>
                <w:lang w:val="en-US"/>
              </w:rPr>
            </w:pPr>
            <w:r w:rsidRPr="00E7448F">
              <w:rPr>
                <w:color w:val="000000"/>
                <w:sz w:val="16"/>
                <w:szCs w:val="16"/>
                <w:lang w:val="en-US"/>
              </w:rPr>
              <w:t>2 160</w:t>
            </w:r>
          </w:p>
        </w:tc>
        <w:tc>
          <w:tcPr>
            <w:tcW w:w="708" w:type="dxa"/>
            <w:tcBorders>
              <w:top w:val="nil"/>
              <w:left w:val="nil"/>
              <w:bottom w:val="single" w:sz="4" w:space="0" w:color="auto"/>
              <w:right w:val="single" w:sz="4" w:space="0" w:color="auto"/>
            </w:tcBorders>
            <w:shd w:val="clear" w:color="auto" w:fill="auto"/>
            <w:noWrap/>
            <w:hideMark/>
          </w:tcPr>
          <w:p w14:paraId="5FB74C82"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15FEFA5C" w14:textId="77777777" w:rsidR="00E7448F" w:rsidRPr="00E7448F" w:rsidRDefault="00E7448F" w:rsidP="00E7448F">
            <w:pPr>
              <w:jc w:val="center"/>
              <w:rPr>
                <w:sz w:val="16"/>
                <w:szCs w:val="16"/>
                <w:lang w:val="en-US"/>
              </w:rPr>
            </w:pPr>
            <w:r w:rsidRPr="00E7448F">
              <w:rPr>
                <w:sz w:val="16"/>
                <w:szCs w:val="16"/>
                <w:lang w:val="en-US"/>
              </w:rPr>
              <w:t>2 160</w:t>
            </w:r>
          </w:p>
        </w:tc>
        <w:tc>
          <w:tcPr>
            <w:tcW w:w="1052" w:type="dxa"/>
            <w:tcBorders>
              <w:top w:val="nil"/>
              <w:left w:val="nil"/>
              <w:bottom w:val="single" w:sz="4" w:space="0" w:color="auto"/>
              <w:right w:val="single" w:sz="4" w:space="0" w:color="auto"/>
            </w:tcBorders>
            <w:shd w:val="clear" w:color="auto" w:fill="auto"/>
            <w:hideMark/>
          </w:tcPr>
          <w:p w14:paraId="71D75ACF" w14:textId="77777777" w:rsidR="00E7448F" w:rsidRPr="00E7448F" w:rsidRDefault="00E7448F" w:rsidP="00E7448F">
            <w:pPr>
              <w:jc w:val="center"/>
              <w:rPr>
                <w:sz w:val="16"/>
                <w:szCs w:val="16"/>
                <w:lang w:val="en-US"/>
              </w:rPr>
            </w:pPr>
            <w:r w:rsidRPr="00E7448F">
              <w:rPr>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6DC3AAA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000000" w:fill="FFFFFF"/>
            <w:hideMark/>
          </w:tcPr>
          <w:p w14:paraId="06771227"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5273CC0F"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1DC94FE8" w14:textId="77777777" w:rsidR="00E7448F" w:rsidRPr="00E7448F" w:rsidRDefault="00E7448F" w:rsidP="00E7448F">
            <w:pPr>
              <w:jc w:val="center"/>
              <w:rPr>
                <w:color w:val="000000"/>
                <w:sz w:val="16"/>
                <w:szCs w:val="16"/>
                <w:lang w:val="en-US"/>
              </w:rPr>
            </w:pPr>
            <w:r w:rsidRPr="00E7448F">
              <w:rPr>
                <w:color w:val="000000"/>
                <w:sz w:val="16"/>
                <w:szCs w:val="16"/>
                <w:lang w:val="en-US"/>
              </w:rPr>
              <w:t>2.3.2</w:t>
            </w:r>
          </w:p>
        </w:tc>
        <w:tc>
          <w:tcPr>
            <w:tcW w:w="2078" w:type="dxa"/>
            <w:tcBorders>
              <w:top w:val="nil"/>
              <w:left w:val="nil"/>
              <w:bottom w:val="single" w:sz="4" w:space="0" w:color="auto"/>
              <w:right w:val="single" w:sz="4" w:space="0" w:color="auto"/>
            </w:tcBorders>
            <w:shd w:val="clear" w:color="000000" w:fill="FFFFFF"/>
            <w:hideMark/>
          </w:tcPr>
          <w:p w14:paraId="4F0B3027" w14:textId="77777777" w:rsidR="00E7448F" w:rsidRPr="00E7448F" w:rsidRDefault="00E7448F" w:rsidP="00E7448F">
            <w:pPr>
              <w:rPr>
                <w:sz w:val="16"/>
                <w:szCs w:val="16"/>
                <w:lang w:val="en-US"/>
              </w:rPr>
            </w:pPr>
            <w:r w:rsidRPr="00E7448F">
              <w:rPr>
                <w:sz w:val="16"/>
                <w:szCs w:val="16"/>
                <w:lang w:val="en-US"/>
              </w:rPr>
              <w:t>Pimeaia pargi rekonstrueerimine, II etapp</w:t>
            </w:r>
          </w:p>
        </w:tc>
        <w:tc>
          <w:tcPr>
            <w:tcW w:w="986" w:type="dxa"/>
            <w:tcBorders>
              <w:top w:val="nil"/>
              <w:left w:val="nil"/>
              <w:bottom w:val="single" w:sz="4" w:space="0" w:color="auto"/>
              <w:right w:val="single" w:sz="4" w:space="0" w:color="auto"/>
            </w:tcBorders>
            <w:shd w:val="clear" w:color="000000" w:fill="FFFFFF"/>
            <w:hideMark/>
          </w:tcPr>
          <w:p w14:paraId="7B431CD5" w14:textId="77777777" w:rsidR="00E7448F" w:rsidRPr="00E7448F" w:rsidRDefault="00E7448F" w:rsidP="00E7448F">
            <w:pPr>
              <w:jc w:val="center"/>
              <w:rPr>
                <w:sz w:val="16"/>
                <w:szCs w:val="16"/>
                <w:lang w:val="en-US"/>
              </w:rPr>
            </w:pPr>
            <w:r w:rsidRPr="00E7448F">
              <w:rPr>
                <w:sz w:val="16"/>
                <w:szCs w:val="16"/>
                <w:lang w:val="en-US"/>
              </w:rPr>
              <w:t>69 607</w:t>
            </w:r>
          </w:p>
        </w:tc>
        <w:tc>
          <w:tcPr>
            <w:tcW w:w="993" w:type="dxa"/>
            <w:tcBorders>
              <w:top w:val="nil"/>
              <w:left w:val="nil"/>
              <w:bottom w:val="single" w:sz="4" w:space="0" w:color="auto"/>
              <w:right w:val="single" w:sz="4" w:space="0" w:color="auto"/>
            </w:tcBorders>
            <w:shd w:val="clear" w:color="000000" w:fill="FFFFFF"/>
            <w:hideMark/>
          </w:tcPr>
          <w:p w14:paraId="58B62152" w14:textId="77777777" w:rsidR="00E7448F" w:rsidRPr="00E7448F" w:rsidRDefault="00E7448F" w:rsidP="00E7448F">
            <w:pPr>
              <w:jc w:val="center"/>
              <w:rPr>
                <w:sz w:val="16"/>
                <w:szCs w:val="16"/>
                <w:lang w:val="en-US"/>
              </w:rPr>
            </w:pPr>
            <w:r w:rsidRPr="00E7448F">
              <w:rPr>
                <w:sz w:val="16"/>
                <w:szCs w:val="16"/>
                <w:lang w:val="en-US"/>
              </w:rPr>
              <w:t>88 647</w:t>
            </w:r>
          </w:p>
        </w:tc>
        <w:tc>
          <w:tcPr>
            <w:tcW w:w="992" w:type="dxa"/>
            <w:tcBorders>
              <w:top w:val="nil"/>
              <w:left w:val="nil"/>
              <w:bottom w:val="single" w:sz="4" w:space="0" w:color="auto"/>
              <w:right w:val="single" w:sz="4" w:space="0" w:color="auto"/>
            </w:tcBorders>
            <w:shd w:val="clear" w:color="auto" w:fill="auto"/>
            <w:noWrap/>
            <w:hideMark/>
          </w:tcPr>
          <w:p w14:paraId="5E293010" w14:textId="77777777" w:rsidR="00E7448F" w:rsidRPr="00E7448F" w:rsidRDefault="00E7448F" w:rsidP="00E7448F">
            <w:pPr>
              <w:jc w:val="center"/>
              <w:rPr>
                <w:color w:val="000000"/>
                <w:sz w:val="16"/>
                <w:szCs w:val="16"/>
                <w:lang w:val="en-US"/>
              </w:rPr>
            </w:pPr>
            <w:r w:rsidRPr="00E7448F">
              <w:rPr>
                <w:color w:val="000000"/>
                <w:sz w:val="16"/>
                <w:szCs w:val="16"/>
                <w:lang w:val="en-US"/>
              </w:rPr>
              <w:t>158 254</w:t>
            </w:r>
          </w:p>
        </w:tc>
        <w:tc>
          <w:tcPr>
            <w:tcW w:w="992" w:type="dxa"/>
            <w:tcBorders>
              <w:top w:val="nil"/>
              <w:left w:val="nil"/>
              <w:bottom w:val="single" w:sz="4" w:space="0" w:color="auto"/>
              <w:right w:val="single" w:sz="4" w:space="0" w:color="auto"/>
            </w:tcBorders>
            <w:shd w:val="clear" w:color="auto" w:fill="auto"/>
            <w:noWrap/>
            <w:hideMark/>
          </w:tcPr>
          <w:p w14:paraId="6D25B784" w14:textId="77777777" w:rsidR="00E7448F" w:rsidRPr="00E7448F" w:rsidRDefault="00E7448F" w:rsidP="00E7448F">
            <w:pPr>
              <w:jc w:val="center"/>
              <w:rPr>
                <w:color w:val="000000"/>
                <w:sz w:val="16"/>
                <w:szCs w:val="16"/>
                <w:lang w:val="en-US"/>
              </w:rPr>
            </w:pPr>
            <w:r w:rsidRPr="00E7448F">
              <w:rPr>
                <w:color w:val="000000"/>
                <w:sz w:val="16"/>
                <w:szCs w:val="16"/>
                <w:lang w:val="en-US"/>
              </w:rPr>
              <w:t>143 773</w:t>
            </w:r>
          </w:p>
        </w:tc>
        <w:tc>
          <w:tcPr>
            <w:tcW w:w="992" w:type="dxa"/>
            <w:tcBorders>
              <w:top w:val="nil"/>
              <w:left w:val="nil"/>
              <w:bottom w:val="single" w:sz="4" w:space="0" w:color="auto"/>
              <w:right w:val="single" w:sz="4" w:space="0" w:color="auto"/>
            </w:tcBorders>
            <w:shd w:val="clear" w:color="auto" w:fill="auto"/>
            <w:noWrap/>
            <w:hideMark/>
          </w:tcPr>
          <w:p w14:paraId="5AFE3DC2" w14:textId="77777777" w:rsidR="00E7448F" w:rsidRPr="00E7448F" w:rsidRDefault="00E7448F" w:rsidP="00E7448F">
            <w:pPr>
              <w:jc w:val="center"/>
              <w:rPr>
                <w:color w:val="000000"/>
                <w:sz w:val="16"/>
                <w:szCs w:val="16"/>
                <w:lang w:val="en-US"/>
              </w:rPr>
            </w:pPr>
            <w:r w:rsidRPr="00E7448F">
              <w:rPr>
                <w:color w:val="000000"/>
                <w:sz w:val="16"/>
                <w:szCs w:val="16"/>
                <w:lang w:val="en-US"/>
              </w:rPr>
              <w:t>239 254</w:t>
            </w:r>
          </w:p>
        </w:tc>
        <w:tc>
          <w:tcPr>
            <w:tcW w:w="993" w:type="dxa"/>
            <w:tcBorders>
              <w:top w:val="nil"/>
              <w:left w:val="nil"/>
              <w:bottom w:val="single" w:sz="4" w:space="0" w:color="auto"/>
              <w:right w:val="single" w:sz="4" w:space="0" w:color="auto"/>
            </w:tcBorders>
            <w:shd w:val="clear" w:color="auto" w:fill="auto"/>
            <w:noWrap/>
            <w:hideMark/>
          </w:tcPr>
          <w:p w14:paraId="66943096" w14:textId="77777777" w:rsidR="00E7448F" w:rsidRPr="00E7448F" w:rsidRDefault="00E7448F" w:rsidP="00E7448F">
            <w:pPr>
              <w:jc w:val="center"/>
              <w:rPr>
                <w:color w:val="000000"/>
                <w:sz w:val="16"/>
                <w:szCs w:val="16"/>
                <w:lang w:val="en-US"/>
              </w:rPr>
            </w:pPr>
            <w:r w:rsidRPr="00E7448F">
              <w:rPr>
                <w:color w:val="000000"/>
                <w:sz w:val="16"/>
                <w:szCs w:val="16"/>
                <w:lang w:val="en-US"/>
              </w:rPr>
              <w:t>383 027</w:t>
            </w:r>
          </w:p>
        </w:tc>
        <w:tc>
          <w:tcPr>
            <w:tcW w:w="1134" w:type="dxa"/>
            <w:tcBorders>
              <w:top w:val="nil"/>
              <w:left w:val="nil"/>
              <w:bottom w:val="single" w:sz="4" w:space="0" w:color="auto"/>
              <w:right w:val="single" w:sz="4" w:space="0" w:color="auto"/>
            </w:tcBorders>
            <w:shd w:val="clear" w:color="auto" w:fill="auto"/>
            <w:noWrap/>
            <w:hideMark/>
          </w:tcPr>
          <w:p w14:paraId="5E18E706" w14:textId="77777777" w:rsidR="00E7448F" w:rsidRPr="00E7448F" w:rsidRDefault="00E7448F" w:rsidP="00E7448F">
            <w:pPr>
              <w:jc w:val="center"/>
              <w:rPr>
                <w:color w:val="000000"/>
                <w:sz w:val="16"/>
                <w:szCs w:val="16"/>
                <w:lang w:val="en-US"/>
              </w:rPr>
            </w:pPr>
            <w:r w:rsidRPr="00E7448F">
              <w:rPr>
                <w:color w:val="000000"/>
                <w:sz w:val="16"/>
                <w:szCs w:val="16"/>
                <w:lang w:val="en-US"/>
              </w:rPr>
              <w:t>2 628</w:t>
            </w:r>
          </w:p>
        </w:tc>
        <w:tc>
          <w:tcPr>
            <w:tcW w:w="708" w:type="dxa"/>
            <w:tcBorders>
              <w:top w:val="nil"/>
              <w:left w:val="nil"/>
              <w:bottom w:val="single" w:sz="4" w:space="0" w:color="auto"/>
              <w:right w:val="single" w:sz="4" w:space="0" w:color="auto"/>
            </w:tcBorders>
            <w:shd w:val="clear" w:color="auto" w:fill="auto"/>
            <w:noWrap/>
            <w:hideMark/>
          </w:tcPr>
          <w:p w14:paraId="7C63A6AB"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15FDF7FE" w14:textId="77777777" w:rsidR="00E7448F" w:rsidRPr="00E7448F" w:rsidRDefault="00E7448F" w:rsidP="00E7448F">
            <w:pPr>
              <w:jc w:val="center"/>
              <w:rPr>
                <w:sz w:val="16"/>
                <w:szCs w:val="16"/>
                <w:lang w:val="en-US"/>
              </w:rPr>
            </w:pPr>
            <w:r w:rsidRPr="00E7448F">
              <w:rPr>
                <w:sz w:val="16"/>
                <w:szCs w:val="16"/>
                <w:lang w:val="en-US"/>
              </w:rPr>
              <w:t>2 628</w:t>
            </w:r>
          </w:p>
        </w:tc>
        <w:tc>
          <w:tcPr>
            <w:tcW w:w="1052" w:type="dxa"/>
            <w:tcBorders>
              <w:top w:val="nil"/>
              <w:left w:val="nil"/>
              <w:bottom w:val="single" w:sz="4" w:space="0" w:color="auto"/>
              <w:right w:val="single" w:sz="4" w:space="0" w:color="auto"/>
            </w:tcBorders>
            <w:shd w:val="clear" w:color="auto" w:fill="auto"/>
            <w:hideMark/>
          </w:tcPr>
          <w:p w14:paraId="4B1F8724" w14:textId="77777777" w:rsidR="00E7448F" w:rsidRPr="00E7448F" w:rsidRDefault="00E7448F" w:rsidP="00E7448F">
            <w:pPr>
              <w:jc w:val="center"/>
              <w:rPr>
                <w:sz w:val="16"/>
                <w:szCs w:val="16"/>
                <w:lang w:val="en-US"/>
              </w:rPr>
            </w:pPr>
            <w:r w:rsidRPr="00E7448F">
              <w:rPr>
                <w:sz w:val="16"/>
                <w:szCs w:val="16"/>
                <w:lang w:val="en-US"/>
              </w:rPr>
              <w:t>1%</w:t>
            </w:r>
          </w:p>
        </w:tc>
        <w:tc>
          <w:tcPr>
            <w:tcW w:w="1216" w:type="dxa"/>
            <w:tcBorders>
              <w:top w:val="nil"/>
              <w:left w:val="nil"/>
              <w:bottom w:val="single" w:sz="4" w:space="0" w:color="auto"/>
              <w:right w:val="single" w:sz="4" w:space="0" w:color="auto"/>
            </w:tcBorders>
            <w:shd w:val="clear" w:color="000000" w:fill="FFFFFF"/>
            <w:hideMark/>
          </w:tcPr>
          <w:p w14:paraId="13904EF1"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000000" w:fill="FFFFFF"/>
            <w:hideMark/>
          </w:tcPr>
          <w:p w14:paraId="22312561"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53381E17"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3F6842C7" w14:textId="77777777" w:rsidR="00E7448F" w:rsidRPr="00E7448F" w:rsidRDefault="00E7448F" w:rsidP="00E7448F">
            <w:pPr>
              <w:jc w:val="center"/>
              <w:rPr>
                <w:color w:val="000000"/>
                <w:sz w:val="16"/>
                <w:szCs w:val="16"/>
                <w:lang w:val="en-US"/>
              </w:rPr>
            </w:pPr>
            <w:r w:rsidRPr="00E7448F">
              <w:rPr>
                <w:color w:val="000000"/>
                <w:sz w:val="16"/>
                <w:szCs w:val="16"/>
                <w:lang w:val="en-US"/>
              </w:rPr>
              <w:t>2.3.3</w:t>
            </w:r>
          </w:p>
        </w:tc>
        <w:tc>
          <w:tcPr>
            <w:tcW w:w="2078" w:type="dxa"/>
            <w:tcBorders>
              <w:top w:val="nil"/>
              <w:left w:val="nil"/>
              <w:bottom w:val="single" w:sz="4" w:space="0" w:color="auto"/>
              <w:right w:val="single" w:sz="4" w:space="0" w:color="auto"/>
            </w:tcBorders>
            <w:shd w:val="clear" w:color="000000" w:fill="FFFFFF"/>
            <w:hideMark/>
          </w:tcPr>
          <w:p w14:paraId="1DD69247" w14:textId="77777777" w:rsidR="00E7448F" w:rsidRPr="00E7448F" w:rsidRDefault="00E7448F" w:rsidP="00E7448F">
            <w:pPr>
              <w:rPr>
                <w:sz w:val="16"/>
                <w:szCs w:val="16"/>
                <w:lang w:val="en-US"/>
              </w:rPr>
            </w:pPr>
            <w:r w:rsidRPr="00E7448F">
              <w:rPr>
                <w:sz w:val="16"/>
                <w:szCs w:val="16"/>
                <w:lang w:val="en-US"/>
              </w:rPr>
              <w:t>Stockholmi platsi projekteerimine ja ehitus, I etapp</w:t>
            </w:r>
          </w:p>
        </w:tc>
        <w:tc>
          <w:tcPr>
            <w:tcW w:w="986" w:type="dxa"/>
            <w:tcBorders>
              <w:top w:val="nil"/>
              <w:left w:val="nil"/>
              <w:bottom w:val="single" w:sz="4" w:space="0" w:color="auto"/>
              <w:right w:val="single" w:sz="4" w:space="0" w:color="auto"/>
            </w:tcBorders>
            <w:shd w:val="clear" w:color="000000" w:fill="FFFFFF"/>
            <w:hideMark/>
          </w:tcPr>
          <w:p w14:paraId="4BB67A4B" w14:textId="77777777" w:rsidR="00E7448F" w:rsidRPr="00E7448F" w:rsidRDefault="00E7448F" w:rsidP="00E7448F">
            <w:pPr>
              <w:jc w:val="center"/>
              <w:rPr>
                <w:sz w:val="16"/>
                <w:szCs w:val="16"/>
                <w:lang w:val="en-US"/>
              </w:rPr>
            </w:pPr>
            <w:r w:rsidRPr="00E7448F">
              <w:rPr>
                <w:sz w:val="16"/>
                <w:szCs w:val="16"/>
                <w:lang w:val="en-US"/>
              </w:rPr>
              <w:t>77 408</w:t>
            </w:r>
          </w:p>
        </w:tc>
        <w:tc>
          <w:tcPr>
            <w:tcW w:w="993" w:type="dxa"/>
            <w:tcBorders>
              <w:top w:val="nil"/>
              <w:left w:val="nil"/>
              <w:bottom w:val="single" w:sz="4" w:space="0" w:color="auto"/>
              <w:right w:val="single" w:sz="4" w:space="0" w:color="auto"/>
            </w:tcBorders>
            <w:shd w:val="clear" w:color="000000" w:fill="FFFFFF"/>
            <w:hideMark/>
          </w:tcPr>
          <w:p w14:paraId="327E7A8B"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39300488" w14:textId="77777777" w:rsidR="00E7448F" w:rsidRPr="00E7448F" w:rsidRDefault="00E7448F" w:rsidP="00E7448F">
            <w:pPr>
              <w:jc w:val="center"/>
              <w:rPr>
                <w:color w:val="000000"/>
                <w:sz w:val="16"/>
                <w:szCs w:val="16"/>
                <w:lang w:val="en-US"/>
              </w:rPr>
            </w:pPr>
            <w:r w:rsidRPr="00E7448F">
              <w:rPr>
                <w:color w:val="000000"/>
                <w:sz w:val="16"/>
                <w:szCs w:val="16"/>
                <w:lang w:val="en-US"/>
              </w:rPr>
              <w:t>77 408</w:t>
            </w:r>
          </w:p>
        </w:tc>
        <w:tc>
          <w:tcPr>
            <w:tcW w:w="992" w:type="dxa"/>
            <w:tcBorders>
              <w:top w:val="nil"/>
              <w:left w:val="nil"/>
              <w:bottom w:val="single" w:sz="4" w:space="0" w:color="auto"/>
              <w:right w:val="single" w:sz="4" w:space="0" w:color="auto"/>
            </w:tcBorders>
            <w:shd w:val="clear" w:color="auto" w:fill="auto"/>
            <w:noWrap/>
            <w:hideMark/>
          </w:tcPr>
          <w:p w14:paraId="022AADAD" w14:textId="77777777" w:rsidR="00E7448F" w:rsidRPr="00E7448F" w:rsidRDefault="00E7448F" w:rsidP="00E7448F">
            <w:pPr>
              <w:jc w:val="center"/>
              <w:rPr>
                <w:color w:val="000000"/>
                <w:sz w:val="16"/>
                <w:szCs w:val="16"/>
                <w:lang w:val="en-US"/>
              </w:rPr>
            </w:pPr>
            <w:r w:rsidRPr="00E7448F">
              <w:rPr>
                <w:color w:val="000000"/>
                <w:sz w:val="16"/>
                <w:szCs w:val="16"/>
                <w:lang w:val="en-US"/>
              </w:rPr>
              <w:t>90 408</w:t>
            </w:r>
          </w:p>
        </w:tc>
        <w:tc>
          <w:tcPr>
            <w:tcW w:w="992" w:type="dxa"/>
            <w:tcBorders>
              <w:top w:val="nil"/>
              <w:left w:val="nil"/>
              <w:bottom w:val="single" w:sz="4" w:space="0" w:color="auto"/>
              <w:right w:val="single" w:sz="4" w:space="0" w:color="auto"/>
            </w:tcBorders>
            <w:shd w:val="clear" w:color="auto" w:fill="auto"/>
            <w:noWrap/>
          </w:tcPr>
          <w:p w14:paraId="3A557846" w14:textId="35FBC3FB"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7BF3F8A2" w14:textId="77777777" w:rsidR="00E7448F" w:rsidRPr="00E7448F" w:rsidRDefault="00E7448F" w:rsidP="00E7448F">
            <w:pPr>
              <w:jc w:val="center"/>
              <w:rPr>
                <w:color w:val="000000"/>
                <w:sz w:val="16"/>
                <w:szCs w:val="16"/>
                <w:lang w:val="en-US"/>
              </w:rPr>
            </w:pPr>
            <w:r w:rsidRPr="00E7448F">
              <w:rPr>
                <w:color w:val="000000"/>
                <w:sz w:val="16"/>
                <w:szCs w:val="16"/>
                <w:lang w:val="en-US"/>
              </w:rPr>
              <w:t>90 408</w:t>
            </w:r>
          </w:p>
        </w:tc>
        <w:tc>
          <w:tcPr>
            <w:tcW w:w="1134" w:type="dxa"/>
            <w:tcBorders>
              <w:top w:val="nil"/>
              <w:left w:val="nil"/>
              <w:bottom w:val="single" w:sz="4" w:space="0" w:color="auto"/>
              <w:right w:val="single" w:sz="4" w:space="0" w:color="auto"/>
            </w:tcBorders>
            <w:shd w:val="clear" w:color="auto" w:fill="auto"/>
            <w:noWrap/>
            <w:hideMark/>
          </w:tcPr>
          <w:p w14:paraId="59966293" w14:textId="77777777" w:rsidR="00E7448F" w:rsidRPr="00E7448F" w:rsidRDefault="00E7448F" w:rsidP="00E7448F">
            <w:pPr>
              <w:jc w:val="center"/>
              <w:rPr>
                <w:color w:val="000000"/>
                <w:sz w:val="16"/>
                <w:szCs w:val="16"/>
                <w:lang w:val="en-US"/>
              </w:rPr>
            </w:pPr>
            <w:r w:rsidRPr="00E7448F">
              <w:rPr>
                <w:color w:val="000000"/>
                <w:sz w:val="16"/>
                <w:szCs w:val="16"/>
                <w:lang w:val="en-US"/>
              </w:rPr>
              <w:t>2 040</w:t>
            </w:r>
          </w:p>
        </w:tc>
        <w:tc>
          <w:tcPr>
            <w:tcW w:w="708" w:type="dxa"/>
            <w:tcBorders>
              <w:top w:val="nil"/>
              <w:left w:val="nil"/>
              <w:bottom w:val="single" w:sz="4" w:space="0" w:color="auto"/>
              <w:right w:val="single" w:sz="4" w:space="0" w:color="auto"/>
            </w:tcBorders>
            <w:shd w:val="clear" w:color="auto" w:fill="auto"/>
            <w:noWrap/>
            <w:hideMark/>
          </w:tcPr>
          <w:p w14:paraId="795087D3"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2177B579" w14:textId="77777777" w:rsidR="00E7448F" w:rsidRPr="00E7448F" w:rsidRDefault="00E7448F" w:rsidP="00E7448F">
            <w:pPr>
              <w:jc w:val="center"/>
              <w:rPr>
                <w:sz w:val="16"/>
                <w:szCs w:val="16"/>
                <w:lang w:val="en-US"/>
              </w:rPr>
            </w:pPr>
            <w:r w:rsidRPr="00E7448F">
              <w:rPr>
                <w:sz w:val="16"/>
                <w:szCs w:val="16"/>
                <w:lang w:val="en-US"/>
              </w:rPr>
              <w:t>2 040</w:t>
            </w:r>
          </w:p>
        </w:tc>
        <w:tc>
          <w:tcPr>
            <w:tcW w:w="1052" w:type="dxa"/>
            <w:tcBorders>
              <w:top w:val="nil"/>
              <w:left w:val="nil"/>
              <w:bottom w:val="single" w:sz="4" w:space="0" w:color="auto"/>
              <w:right w:val="single" w:sz="4" w:space="0" w:color="auto"/>
            </w:tcBorders>
            <w:shd w:val="clear" w:color="auto" w:fill="auto"/>
            <w:hideMark/>
          </w:tcPr>
          <w:p w14:paraId="08799457" w14:textId="77777777" w:rsidR="00E7448F" w:rsidRPr="00E7448F" w:rsidRDefault="00E7448F" w:rsidP="00E7448F">
            <w:pPr>
              <w:jc w:val="center"/>
              <w:rPr>
                <w:sz w:val="16"/>
                <w:szCs w:val="16"/>
                <w:lang w:val="en-US"/>
              </w:rPr>
            </w:pPr>
            <w:r w:rsidRPr="00E7448F">
              <w:rPr>
                <w:sz w:val="16"/>
                <w:szCs w:val="16"/>
                <w:lang w:val="en-US"/>
              </w:rPr>
              <w:t>2%</w:t>
            </w:r>
          </w:p>
        </w:tc>
        <w:tc>
          <w:tcPr>
            <w:tcW w:w="1216" w:type="dxa"/>
            <w:tcBorders>
              <w:top w:val="nil"/>
              <w:left w:val="nil"/>
              <w:bottom w:val="single" w:sz="4" w:space="0" w:color="auto"/>
              <w:right w:val="single" w:sz="4" w:space="0" w:color="auto"/>
            </w:tcBorders>
            <w:shd w:val="clear" w:color="000000" w:fill="FFFFFF"/>
            <w:hideMark/>
          </w:tcPr>
          <w:p w14:paraId="3B3C759E"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000000" w:fill="FFFFFF"/>
            <w:hideMark/>
          </w:tcPr>
          <w:p w14:paraId="19790817"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6AB4488C" w14:textId="77777777" w:rsidTr="0098539F">
        <w:trPr>
          <w:trHeight w:val="1395"/>
        </w:trPr>
        <w:tc>
          <w:tcPr>
            <w:tcW w:w="704" w:type="dxa"/>
            <w:tcBorders>
              <w:top w:val="nil"/>
              <w:left w:val="single" w:sz="4" w:space="0" w:color="auto"/>
              <w:bottom w:val="single" w:sz="4" w:space="0" w:color="auto"/>
              <w:right w:val="single" w:sz="4" w:space="0" w:color="auto"/>
            </w:tcBorders>
            <w:shd w:val="clear" w:color="000000" w:fill="FFFFFF"/>
            <w:noWrap/>
            <w:hideMark/>
          </w:tcPr>
          <w:p w14:paraId="2AE739FD" w14:textId="77777777" w:rsidR="00E7448F" w:rsidRPr="00E7448F" w:rsidRDefault="00E7448F" w:rsidP="00E7448F">
            <w:pPr>
              <w:jc w:val="center"/>
              <w:rPr>
                <w:color w:val="000000"/>
                <w:sz w:val="16"/>
                <w:szCs w:val="16"/>
                <w:lang w:val="en-US"/>
              </w:rPr>
            </w:pPr>
            <w:r w:rsidRPr="00E7448F">
              <w:rPr>
                <w:color w:val="000000"/>
                <w:sz w:val="16"/>
                <w:szCs w:val="16"/>
                <w:lang w:val="en-US"/>
              </w:rPr>
              <w:t>2.3.4</w:t>
            </w:r>
          </w:p>
        </w:tc>
        <w:tc>
          <w:tcPr>
            <w:tcW w:w="2078" w:type="dxa"/>
            <w:tcBorders>
              <w:top w:val="nil"/>
              <w:left w:val="nil"/>
              <w:bottom w:val="single" w:sz="4" w:space="0" w:color="auto"/>
              <w:right w:val="single" w:sz="4" w:space="0" w:color="auto"/>
            </w:tcBorders>
            <w:shd w:val="clear" w:color="000000" w:fill="FFFFFF"/>
            <w:hideMark/>
          </w:tcPr>
          <w:p w14:paraId="03A86C64" w14:textId="77777777" w:rsidR="00E7448F" w:rsidRPr="00E7448F" w:rsidRDefault="00E7448F" w:rsidP="00E7448F">
            <w:pPr>
              <w:rPr>
                <w:sz w:val="16"/>
                <w:szCs w:val="16"/>
                <w:lang w:val="en-US"/>
              </w:rPr>
            </w:pPr>
            <w:r w:rsidRPr="00E7448F">
              <w:rPr>
                <w:sz w:val="16"/>
                <w:szCs w:val="16"/>
                <w:lang w:val="en-US"/>
              </w:rPr>
              <w:t xml:space="preserve">Põhiprojektide ekspertiisi/auditi tegemine (sh TEN-T transiitteede rekonstrueerimistööd, Stockholmi platsi ehitamine I etapp); hanke "Narva linna välisvalgustuse taristu renoveerimine" korraldamine </w:t>
            </w:r>
          </w:p>
        </w:tc>
        <w:tc>
          <w:tcPr>
            <w:tcW w:w="986" w:type="dxa"/>
            <w:tcBorders>
              <w:top w:val="nil"/>
              <w:left w:val="nil"/>
              <w:bottom w:val="single" w:sz="4" w:space="0" w:color="auto"/>
              <w:right w:val="single" w:sz="4" w:space="0" w:color="auto"/>
            </w:tcBorders>
            <w:shd w:val="clear" w:color="000000" w:fill="FFFFFF"/>
            <w:hideMark/>
          </w:tcPr>
          <w:p w14:paraId="6F52E4C2" w14:textId="77777777" w:rsidR="00E7448F" w:rsidRPr="00E7448F" w:rsidRDefault="00E7448F" w:rsidP="00E7448F">
            <w:pPr>
              <w:jc w:val="center"/>
              <w:rPr>
                <w:sz w:val="16"/>
                <w:szCs w:val="16"/>
                <w:lang w:val="en-US"/>
              </w:rPr>
            </w:pPr>
            <w:r w:rsidRPr="00E7448F">
              <w:rPr>
                <w:sz w:val="16"/>
                <w:szCs w:val="16"/>
                <w:lang w:val="en-US"/>
              </w:rPr>
              <w:t>28 260</w:t>
            </w:r>
          </w:p>
        </w:tc>
        <w:tc>
          <w:tcPr>
            <w:tcW w:w="993" w:type="dxa"/>
            <w:tcBorders>
              <w:top w:val="nil"/>
              <w:left w:val="nil"/>
              <w:bottom w:val="single" w:sz="4" w:space="0" w:color="auto"/>
              <w:right w:val="single" w:sz="4" w:space="0" w:color="auto"/>
            </w:tcBorders>
            <w:shd w:val="clear" w:color="000000" w:fill="FFFFFF"/>
            <w:hideMark/>
          </w:tcPr>
          <w:p w14:paraId="5A1EDBAA"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6CDDE5E4" w14:textId="77777777" w:rsidR="00E7448F" w:rsidRPr="00E7448F" w:rsidRDefault="00E7448F" w:rsidP="00E7448F">
            <w:pPr>
              <w:jc w:val="center"/>
              <w:rPr>
                <w:color w:val="000000"/>
                <w:sz w:val="16"/>
                <w:szCs w:val="16"/>
                <w:lang w:val="en-US"/>
              </w:rPr>
            </w:pPr>
            <w:r w:rsidRPr="00E7448F">
              <w:rPr>
                <w:color w:val="000000"/>
                <w:sz w:val="16"/>
                <w:szCs w:val="16"/>
                <w:lang w:val="en-US"/>
              </w:rPr>
              <w:t>28 260</w:t>
            </w:r>
          </w:p>
        </w:tc>
        <w:tc>
          <w:tcPr>
            <w:tcW w:w="992" w:type="dxa"/>
            <w:tcBorders>
              <w:top w:val="nil"/>
              <w:left w:val="nil"/>
              <w:bottom w:val="single" w:sz="4" w:space="0" w:color="auto"/>
              <w:right w:val="single" w:sz="4" w:space="0" w:color="auto"/>
            </w:tcBorders>
            <w:shd w:val="clear" w:color="auto" w:fill="auto"/>
            <w:noWrap/>
            <w:hideMark/>
          </w:tcPr>
          <w:p w14:paraId="17C95391" w14:textId="77777777" w:rsidR="00E7448F" w:rsidRPr="00E7448F" w:rsidRDefault="00E7448F" w:rsidP="00E7448F">
            <w:pPr>
              <w:jc w:val="center"/>
              <w:rPr>
                <w:color w:val="000000"/>
                <w:sz w:val="16"/>
                <w:szCs w:val="16"/>
                <w:lang w:val="en-US"/>
              </w:rPr>
            </w:pPr>
            <w:r w:rsidRPr="00E7448F">
              <w:rPr>
                <w:color w:val="000000"/>
                <w:sz w:val="16"/>
                <w:szCs w:val="16"/>
                <w:lang w:val="en-US"/>
              </w:rPr>
              <w:t>28 260</w:t>
            </w:r>
          </w:p>
        </w:tc>
        <w:tc>
          <w:tcPr>
            <w:tcW w:w="992" w:type="dxa"/>
            <w:tcBorders>
              <w:top w:val="nil"/>
              <w:left w:val="nil"/>
              <w:bottom w:val="single" w:sz="4" w:space="0" w:color="auto"/>
              <w:right w:val="single" w:sz="4" w:space="0" w:color="auto"/>
            </w:tcBorders>
            <w:shd w:val="clear" w:color="auto" w:fill="auto"/>
            <w:noWrap/>
          </w:tcPr>
          <w:p w14:paraId="21979F58" w14:textId="169A43E9"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50C8B940" w14:textId="77777777" w:rsidR="00E7448F" w:rsidRPr="00E7448F" w:rsidRDefault="00E7448F" w:rsidP="00E7448F">
            <w:pPr>
              <w:jc w:val="center"/>
              <w:rPr>
                <w:color w:val="000000"/>
                <w:sz w:val="16"/>
                <w:szCs w:val="16"/>
                <w:lang w:val="en-US"/>
              </w:rPr>
            </w:pPr>
            <w:r w:rsidRPr="00E7448F">
              <w:rPr>
                <w:color w:val="000000"/>
                <w:sz w:val="16"/>
                <w:szCs w:val="16"/>
                <w:lang w:val="en-US"/>
              </w:rPr>
              <w:t>28 260</w:t>
            </w:r>
          </w:p>
        </w:tc>
        <w:tc>
          <w:tcPr>
            <w:tcW w:w="1134" w:type="dxa"/>
            <w:tcBorders>
              <w:top w:val="nil"/>
              <w:left w:val="nil"/>
              <w:bottom w:val="single" w:sz="4" w:space="0" w:color="auto"/>
              <w:right w:val="single" w:sz="4" w:space="0" w:color="auto"/>
            </w:tcBorders>
            <w:shd w:val="clear" w:color="auto" w:fill="auto"/>
            <w:noWrap/>
            <w:hideMark/>
          </w:tcPr>
          <w:p w14:paraId="3F77B4A0" w14:textId="77777777" w:rsidR="00E7448F" w:rsidRPr="00E7448F" w:rsidRDefault="00E7448F" w:rsidP="00E7448F">
            <w:pPr>
              <w:jc w:val="center"/>
              <w:rPr>
                <w:color w:val="000000"/>
                <w:sz w:val="16"/>
                <w:szCs w:val="16"/>
                <w:lang w:val="en-US"/>
              </w:rPr>
            </w:pPr>
            <w:r w:rsidRPr="00E7448F">
              <w:rPr>
                <w:color w:val="000000"/>
                <w:sz w:val="16"/>
                <w:szCs w:val="16"/>
                <w:lang w:val="en-US"/>
              </w:rPr>
              <w:t>8 400</w:t>
            </w:r>
          </w:p>
        </w:tc>
        <w:tc>
          <w:tcPr>
            <w:tcW w:w="708" w:type="dxa"/>
            <w:tcBorders>
              <w:top w:val="nil"/>
              <w:left w:val="nil"/>
              <w:bottom w:val="single" w:sz="4" w:space="0" w:color="auto"/>
              <w:right w:val="single" w:sz="4" w:space="0" w:color="auto"/>
            </w:tcBorders>
            <w:shd w:val="clear" w:color="auto" w:fill="auto"/>
            <w:noWrap/>
            <w:hideMark/>
          </w:tcPr>
          <w:p w14:paraId="6E5938F0"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6FEA2EB8" w14:textId="77777777" w:rsidR="00E7448F" w:rsidRPr="00E7448F" w:rsidRDefault="00E7448F" w:rsidP="00E7448F">
            <w:pPr>
              <w:jc w:val="center"/>
              <w:rPr>
                <w:sz w:val="16"/>
                <w:szCs w:val="16"/>
                <w:lang w:val="en-US"/>
              </w:rPr>
            </w:pPr>
            <w:r w:rsidRPr="00E7448F">
              <w:rPr>
                <w:sz w:val="16"/>
                <w:szCs w:val="16"/>
                <w:lang w:val="en-US"/>
              </w:rPr>
              <w:t>8 400</w:t>
            </w:r>
          </w:p>
        </w:tc>
        <w:tc>
          <w:tcPr>
            <w:tcW w:w="1052" w:type="dxa"/>
            <w:tcBorders>
              <w:top w:val="nil"/>
              <w:left w:val="nil"/>
              <w:bottom w:val="single" w:sz="4" w:space="0" w:color="auto"/>
              <w:right w:val="single" w:sz="4" w:space="0" w:color="auto"/>
            </w:tcBorders>
            <w:shd w:val="clear" w:color="auto" w:fill="auto"/>
            <w:hideMark/>
          </w:tcPr>
          <w:p w14:paraId="060F3977" w14:textId="77777777" w:rsidR="00E7448F" w:rsidRPr="00E7448F" w:rsidRDefault="00E7448F" w:rsidP="00E7448F">
            <w:pPr>
              <w:jc w:val="center"/>
              <w:rPr>
                <w:sz w:val="16"/>
                <w:szCs w:val="16"/>
                <w:lang w:val="en-US"/>
              </w:rPr>
            </w:pPr>
            <w:r w:rsidRPr="00E7448F">
              <w:rPr>
                <w:sz w:val="16"/>
                <w:szCs w:val="16"/>
                <w:lang w:val="en-US"/>
              </w:rPr>
              <w:t>30%</w:t>
            </w:r>
          </w:p>
        </w:tc>
        <w:tc>
          <w:tcPr>
            <w:tcW w:w="1216" w:type="dxa"/>
            <w:tcBorders>
              <w:top w:val="nil"/>
              <w:left w:val="nil"/>
              <w:bottom w:val="single" w:sz="4" w:space="0" w:color="auto"/>
              <w:right w:val="single" w:sz="4" w:space="0" w:color="auto"/>
            </w:tcBorders>
            <w:shd w:val="clear" w:color="000000" w:fill="FFFFFF"/>
            <w:hideMark/>
          </w:tcPr>
          <w:p w14:paraId="111C3E02"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000000" w:fill="FFFFFF"/>
            <w:hideMark/>
          </w:tcPr>
          <w:p w14:paraId="038399EA"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29CD7D13"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15018F3" w14:textId="77777777" w:rsidR="00E7448F" w:rsidRPr="00E7448F" w:rsidRDefault="00E7448F" w:rsidP="00E7448F">
            <w:pPr>
              <w:rPr>
                <w:b/>
                <w:bCs/>
                <w:i/>
                <w:iCs/>
                <w:color w:val="000000"/>
                <w:sz w:val="16"/>
                <w:szCs w:val="16"/>
                <w:lang w:val="en-US"/>
              </w:rPr>
            </w:pPr>
            <w:r w:rsidRPr="00E7448F">
              <w:rPr>
                <w:b/>
                <w:bCs/>
                <w:i/>
                <w:iCs/>
                <w:color w:val="000000"/>
                <w:sz w:val="16"/>
                <w:szCs w:val="16"/>
                <w:lang w:val="en-US"/>
              </w:rPr>
              <w:t>2.4 Üldmajanduslikud arendusprojektid</w:t>
            </w:r>
          </w:p>
        </w:tc>
        <w:tc>
          <w:tcPr>
            <w:tcW w:w="986" w:type="dxa"/>
            <w:tcBorders>
              <w:top w:val="nil"/>
              <w:left w:val="nil"/>
              <w:bottom w:val="single" w:sz="4" w:space="0" w:color="auto"/>
              <w:right w:val="single" w:sz="4" w:space="0" w:color="auto"/>
            </w:tcBorders>
            <w:shd w:val="clear" w:color="000000" w:fill="FFFFFF"/>
            <w:noWrap/>
            <w:hideMark/>
          </w:tcPr>
          <w:p w14:paraId="18D9DFF2"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250 000</w:t>
            </w:r>
          </w:p>
        </w:tc>
        <w:tc>
          <w:tcPr>
            <w:tcW w:w="993" w:type="dxa"/>
            <w:tcBorders>
              <w:top w:val="nil"/>
              <w:left w:val="nil"/>
              <w:bottom w:val="single" w:sz="4" w:space="0" w:color="auto"/>
              <w:right w:val="single" w:sz="4" w:space="0" w:color="auto"/>
            </w:tcBorders>
            <w:shd w:val="clear" w:color="000000" w:fill="FFFFFF"/>
            <w:noWrap/>
            <w:hideMark/>
          </w:tcPr>
          <w:p w14:paraId="79710D32"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2" w:type="dxa"/>
            <w:tcBorders>
              <w:top w:val="nil"/>
              <w:left w:val="nil"/>
              <w:bottom w:val="single" w:sz="4" w:space="0" w:color="auto"/>
              <w:right w:val="single" w:sz="4" w:space="0" w:color="auto"/>
            </w:tcBorders>
            <w:shd w:val="clear" w:color="000000" w:fill="FFFFFF"/>
            <w:noWrap/>
            <w:hideMark/>
          </w:tcPr>
          <w:p w14:paraId="01141F8B"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250 000</w:t>
            </w:r>
          </w:p>
        </w:tc>
        <w:tc>
          <w:tcPr>
            <w:tcW w:w="992" w:type="dxa"/>
            <w:tcBorders>
              <w:top w:val="nil"/>
              <w:left w:val="nil"/>
              <w:bottom w:val="single" w:sz="4" w:space="0" w:color="auto"/>
              <w:right w:val="single" w:sz="4" w:space="0" w:color="auto"/>
            </w:tcBorders>
            <w:shd w:val="clear" w:color="000000" w:fill="FFFFFF"/>
            <w:noWrap/>
            <w:hideMark/>
          </w:tcPr>
          <w:p w14:paraId="7C0ACC0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334 203</w:t>
            </w:r>
          </w:p>
        </w:tc>
        <w:tc>
          <w:tcPr>
            <w:tcW w:w="992" w:type="dxa"/>
            <w:tcBorders>
              <w:top w:val="nil"/>
              <w:left w:val="nil"/>
              <w:bottom w:val="single" w:sz="4" w:space="0" w:color="auto"/>
              <w:right w:val="single" w:sz="4" w:space="0" w:color="auto"/>
            </w:tcBorders>
            <w:shd w:val="clear" w:color="000000" w:fill="FFFFFF"/>
            <w:noWrap/>
            <w:hideMark/>
          </w:tcPr>
          <w:p w14:paraId="4541C252"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06C8956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334 203</w:t>
            </w:r>
          </w:p>
        </w:tc>
        <w:tc>
          <w:tcPr>
            <w:tcW w:w="1134" w:type="dxa"/>
            <w:tcBorders>
              <w:top w:val="nil"/>
              <w:left w:val="nil"/>
              <w:bottom w:val="single" w:sz="4" w:space="0" w:color="auto"/>
              <w:right w:val="single" w:sz="4" w:space="0" w:color="auto"/>
            </w:tcBorders>
            <w:shd w:val="clear" w:color="000000" w:fill="FFFFFF"/>
            <w:noWrap/>
            <w:hideMark/>
          </w:tcPr>
          <w:p w14:paraId="5817C963"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171 619</w:t>
            </w:r>
          </w:p>
        </w:tc>
        <w:tc>
          <w:tcPr>
            <w:tcW w:w="708" w:type="dxa"/>
            <w:tcBorders>
              <w:top w:val="nil"/>
              <w:left w:val="nil"/>
              <w:bottom w:val="single" w:sz="4" w:space="0" w:color="auto"/>
              <w:right w:val="single" w:sz="4" w:space="0" w:color="auto"/>
            </w:tcBorders>
            <w:shd w:val="clear" w:color="000000" w:fill="FFFFFF"/>
            <w:noWrap/>
            <w:hideMark/>
          </w:tcPr>
          <w:p w14:paraId="2395AD50"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4026A171"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171 619</w:t>
            </w:r>
          </w:p>
        </w:tc>
        <w:tc>
          <w:tcPr>
            <w:tcW w:w="1052" w:type="dxa"/>
            <w:tcBorders>
              <w:top w:val="nil"/>
              <w:left w:val="nil"/>
              <w:bottom w:val="single" w:sz="4" w:space="0" w:color="auto"/>
              <w:right w:val="single" w:sz="4" w:space="0" w:color="auto"/>
            </w:tcBorders>
            <w:shd w:val="clear" w:color="000000" w:fill="FFFFFF"/>
            <w:hideMark/>
          </w:tcPr>
          <w:p w14:paraId="250C3B8D" w14:textId="77777777" w:rsidR="00E7448F" w:rsidRPr="00E7448F" w:rsidRDefault="00E7448F" w:rsidP="00E7448F">
            <w:pPr>
              <w:jc w:val="center"/>
              <w:rPr>
                <w:b/>
                <w:bCs/>
                <w:i/>
                <w:iCs/>
                <w:sz w:val="16"/>
                <w:szCs w:val="16"/>
                <w:lang w:val="en-US"/>
              </w:rPr>
            </w:pPr>
            <w:r w:rsidRPr="00E7448F">
              <w:rPr>
                <w:b/>
                <w:bCs/>
                <w:i/>
                <w:iCs/>
                <w:sz w:val="16"/>
                <w:szCs w:val="16"/>
                <w:lang w:val="en-US"/>
              </w:rPr>
              <w:t>51%</w:t>
            </w:r>
          </w:p>
        </w:tc>
        <w:tc>
          <w:tcPr>
            <w:tcW w:w="1216" w:type="dxa"/>
            <w:tcBorders>
              <w:top w:val="nil"/>
              <w:left w:val="nil"/>
              <w:bottom w:val="single" w:sz="4" w:space="0" w:color="auto"/>
              <w:right w:val="single" w:sz="4" w:space="0" w:color="auto"/>
            </w:tcBorders>
            <w:shd w:val="clear" w:color="000000" w:fill="FFFFFF"/>
            <w:noWrap/>
            <w:hideMark/>
          </w:tcPr>
          <w:p w14:paraId="61555F58"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c>
          <w:tcPr>
            <w:tcW w:w="1047" w:type="dxa"/>
            <w:tcBorders>
              <w:top w:val="nil"/>
              <w:left w:val="nil"/>
              <w:bottom w:val="single" w:sz="4" w:space="0" w:color="auto"/>
              <w:right w:val="single" w:sz="4" w:space="0" w:color="auto"/>
            </w:tcBorders>
            <w:shd w:val="clear" w:color="000000" w:fill="FFFFFF"/>
            <w:noWrap/>
            <w:hideMark/>
          </w:tcPr>
          <w:p w14:paraId="2337ABFB"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r>
      <w:tr w:rsidR="00E7448F" w:rsidRPr="00E7448F" w14:paraId="22B52C2D"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4B4400EB" w14:textId="77777777" w:rsidR="00E7448F" w:rsidRPr="00E7448F" w:rsidRDefault="00E7448F" w:rsidP="00E7448F">
            <w:pPr>
              <w:jc w:val="center"/>
              <w:rPr>
                <w:color w:val="000000"/>
                <w:sz w:val="16"/>
                <w:szCs w:val="16"/>
                <w:lang w:val="en-US"/>
              </w:rPr>
            </w:pPr>
            <w:r w:rsidRPr="00E7448F">
              <w:rPr>
                <w:color w:val="000000"/>
                <w:sz w:val="16"/>
                <w:szCs w:val="16"/>
                <w:lang w:val="en-US"/>
              </w:rPr>
              <w:t>2.4.1</w:t>
            </w:r>
          </w:p>
        </w:tc>
        <w:tc>
          <w:tcPr>
            <w:tcW w:w="2078" w:type="dxa"/>
            <w:tcBorders>
              <w:top w:val="nil"/>
              <w:left w:val="nil"/>
              <w:bottom w:val="single" w:sz="4" w:space="0" w:color="auto"/>
              <w:right w:val="single" w:sz="4" w:space="0" w:color="auto"/>
            </w:tcBorders>
            <w:shd w:val="clear" w:color="000000" w:fill="FFFFFF"/>
            <w:hideMark/>
          </w:tcPr>
          <w:p w14:paraId="0AE407FF" w14:textId="77777777" w:rsidR="00E7448F" w:rsidRPr="00E7448F" w:rsidRDefault="00E7448F" w:rsidP="00E7448F">
            <w:pPr>
              <w:rPr>
                <w:sz w:val="16"/>
                <w:szCs w:val="16"/>
                <w:lang w:val="en-US"/>
              </w:rPr>
            </w:pPr>
            <w:r w:rsidRPr="00E7448F">
              <w:rPr>
                <w:sz w:val="16"/>
                <w:szCs w:val="16"/>
                <w:lang w:val="en-US"/>
              </w:rPr>
              <w:t>SA-le Narva Linna Arendus Äkkeküla ehitustööd, V etapp</w:t>
            </w:r>
          </w:p>
        </w:tc>
        <w:tc>
          <w:tcPr>
            <w:tcW w:w="986" w:type="dxa"/>
            <w:tcBorders>
              <w:top w:val="nil"/>
              <w:left w:val="nil"/>
              <w:bottom w:val="single" w:sz="4" w:space="0" w:color="auto"/>
              <w:right w:val="single" w:sz="4" w:space="0" w:color="auto"/>
            </w:tcBorders>
            <w:shd w:val="clear" w:color="000000" w:fill="FFFFFF"/>
            <w:hideMark/>
          </w:tcPr>
          <w:p w14:paraId="69138632" w14:textId="77777777" w:rsidR="00E7448F" w:rsidRPr="00E7448F" w:rsidRDefault="00E7448F" w:rsidP="00E7448F">
            <w:pPr>
              <w:jc w:val="center"/>
              <w:rPr>
                <w:sz w:val="16"/>
                <w:szCs w:val="16"/>
                <w:lang w:val="en-US"/>
              </w:rPr>
            </w:pPr>
            <w:r w:rsidRPr="00E7448F">
              <w:rPr>
                <w:sz w:val="16"/>
                <w:szCs w:val="16"/>
                <w:lang w:val="en-US"/>
              </w:rPr>
              <w:t>60 000</w:t>
            </w:r>
          </w:p>
        </w:tc>
        <w:tc>
          <w:tcPr>
            <w:tcW w:w="993" w:type="dxa"/>
            <w:tcBorders>
              <w:top w:val="nil"/>
              <w:left w:val="nil"/>
              <w:bottom w:val="single" w:sz="4" w:space="0" w:color="auto"/>
              <w:right w:val="single" w:sz="4" w:space="0" w:color="auto"/>
            </w:tcBorders>
            <w:shd w:val="clear" w:color="000000" w:fill="FFFFFF"/>
            <w:hideMark/>
          </w:tcPr>
          <w:p w14:paraId="2D100DB9"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5BEB38B7" w14:textId="77777777" w:rsidR="00E7448F" w:rsidRPr="00E7448F" w:rsidRDefault="00E7448F" w:rsidP="00E7448F">
            <w:pPr>
              <w:jc w:val="center"/>
              <w:rPr>
                <w:color w:val="000000"/>
                <w:sz w:val="16"/>
                <w:szCs w:val="16"/>
                <w:lang w:val="en-US"/>
              </w:rPr>
            </w:pPr>
            <w:r w:rsidRPr="00E7448F">
              <w:rPr>
                <w:color w:val="000000"/>
                <w:sz w:val="16"/>
                <w:szCs w:val="16"/>
                <w:lang w:val="en-US"/>
              </w:rPr>
              <w:t>60 000</w:t>
            </w:r>
          </w:p>
        </w:tc>
        <w:tc>
          <w:tcPr>
            <w:tcW w:w="992" w:type="dxa"/>
            <w:tcBorders>
              <w:top w:val="nil"/>
              <w:left w:val="nil"/>
              <w:bottom w:val="single" w:sz="4" w:space="0" w:color="auto"/>
              <w:right w:val="single" w:sz="4" w:space="0" w:color="auto"/>
            </w:tcBorders>
            <w:shd w:val="clear" w:color="auto" w:fill="auto"/>
            <w:noWrap/>
            <w:hideMark/>
          </w:tcPr>
          <w:p w14:paraId="69EB9B65" w14:textId="77777777" w:rsidR="00E7448F" w:rsidRPr="00E7448F" w:rsidRDefault="00E7448F" w:rsidP="00E7448F">
            <w:pPr>
              <w:jc w:val="center"/>
              <w:rPr>
                <w:color w:val="000000"/>
                <w:sz w:val="16"/>
                <w:szCs w:val="16"/>
                <w:lang w:val="en-US"/>
              </w:rPr>
            </w:pPr>
            <w:r w:rsidRPr="00E7448F">
              <w:rPr>
                <w:color w:val="000000"/>
                <w:sz w:val="16"/>
                <w:szCs w:val="16"/>
                <w:lang w:val="en-US"/>
              </w:rPr>
              <w:t>60 000</w:t>
            </w:r>
          </w:p>
        </w:tc>
        <w:tc>
          <w:tcPr>
            <w:tcW w:w="992" w:type="dxa"/>
            <w:tcBorders>
              <w:top w:val="nil"/>
              <w:left w:val="nil"/>
              <w:bottom w:val="single" w:sz="4" w:space="0" w:color="auto"/>
              <w:right w:val="single" w:sz="4" w:space="0" w:color="auto"/>
            </w:tcBorders>
            <w:shd w:val="clear" w:color="auto" w:fill="auto"/>
            <w:noWrap/>
          </w:tcPr>
          <w:p w14:paraId="0EB56682" w14:textId="16DAFD00"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602A4385" w14:textId="77777777" w:rsidR="00E7448F" w:rsidRPr="00E7448F" w:rsidRDefault="00E7448F" w:rsidP="00E7448F">
            <w:pPr>
              <w:jc w:val="center"/>
              <w:rPr>
                <w:color w:val="000000"/>
                <w:sz w:val="16"/>
                <w:szCs w:val="16"/>
                <w:lang w:val="en-US"/>
              </w:rPr>
            </w:pPr>
            <w:r w:rsidRPr="00E7448F">
              <w:rPr>
                <w:color w:val="000000"/>
                <w:sz w:val="16"/>
                <w:szCs w:val="16"/>
                <w:lang w:val="en-US"/>
              </w:rPr>
              <w:t>60 000</w:t>
            </w:r>
          </w:p>
        </w:tc>
        <w:tc>
          <w:tcPr>
            <w:tcW w:w="1134" w:type="dxa"/>
            <w:tcBorders>
              <w:top w:val="nil"/>
              <w:left w:val="nil"/>
              <w:bottom w:val="single" w:sz="4" w:space="0" w:color="auto"/>
              <w:right w:val="single" w:sz="4" w:space="0" w:color="auto"/>
            </w:tcBorders>
            <w:shd w:val="clear" w:color="auto" w:fill="auto"/>
            <w:noWrap/>
            <w:hideMark/>
          </w:tcPr>
          <w:p w14:paraId="506D2B4B" w14:textId="77777777" w:rsidR="00E7448F" w:rsidRPr="00E7448F" w:rsidRDefault="00E7448F" w:rsidP="00E7448F">
            <w:pPr>
              <w:jc w:val="center"/>
              <w:rPr>
                <w:color w:val="000000"/>
                <w:sz w:val="16"/>
                <w:szCs w:val="16"/>
                <w:lang w:val="en-US"/>
              </w:rPr>
            </w:pPr>
            <w:r w:rsidRPr="00E7448F">
              <w:rPr>
                <w:color w:val="000000"/>
                <w:sz w:val="16"/>
                <w:szCs w:val="16"/>
                <w:lang w:val="en-US"/>
              </w:rPr>
              <w:t>60 000</w:t>
            </w:r>
          </w:p>
        </w:tc>
        <w:tc>
          <w:tcPr>
            <w:tcW w:w="708" w:type="dxa"/>
            <w:tcBorders>
              <w:top w:val="nil"/>
              <w:left w:val="nil"/>
              <w:bottom w:val="single" w:sz="4" w:space="0" w:color="auto"/>
              <w:right w:val="single" w:sz="4" w:space="0" w:color="auto"/>
            </w:tcBorders>
            <w:shd w:val="clear" w:color="auto" w:fill="auto"/>
            <w:noWrap/>
            <w:hideMark/>
          </w:tcPr>
          <w:p w14:paraId="0722BE42"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5AE98D91" w14:textId="77777777" w:rsidR="00E7448F" w:rsidRPr="00E7448F" w:rsidRDefault="00E7448F" w:rsidP="00E7448F">
            <w:pPr>
              <w:jc w:val="center"/>
              <w:rPr>
                <w:sz w:val="16"/>
                <w:szCs w:val="16"/>
                <w:lang w:val="en-US"/>
              </w:rPr>
            </w:pPr>
            <w:r w:rsidRPr="00E7448F">
              <w:rPr>
                <w:sz w:val="16"/>
                <w:szCs w:val="16"/>
                <w:lang w:val="en-US"/>
              </w:rPr>
              <w:t>60 000</w:t>
            </w:r>
          </w:p>
        </w:tc>
        <w:tc>
          <w:tcPr>
            <w:tcW w:w="1052" w:type="dxa"/>
            <w:tcBorders>
              <w:top w:val="nil"/>
              <w:left w:val="nil"/>
              <w:bottom w:val="single" w:sz="4" w:space="0" w:color="auto"/>
              <w:right w:val="single" w:sz="4" w:space="0" w:color="auto"/>
            </w:tcBorders>
            <w:shd w:val="clear" w:color="auto" w:fill="auto"/>
            <w:hideMark/>
          </w:tcPr>
          <w:p w14:paraId="4CE8D83B" w14:textId="77777777" w:rsidR="00E7448F" w:rsidRPr="00E7448F" w:rsidRDefault="00E7448F" w:rsidP="00E7448F">
            <w:pPr>
              <w:jc w:val="center"/>
              <w:rPr>
                <w:sz w:val="16"/>
                <w:szCs w:val="16"/>
                <w:lang w:val="en-US"/>
              </w:rPr>
            </w:pPr>
            <w:r w:rsidRPr="00E7448F">
              <w:rPr>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1BBC2022"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000000" w:fill="FFFFFF"/>
            <w:hideMark/>
          </w:tcPr>
          <w:p w14:paraId="1B2983E2"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r>
      <w:tr w:rsidR="00E7448F" w:rsidRPr="00E7448F" w14:paraId="74108863" w14:textId="77777777" w:rsidTr="0098539F">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14:paraId="1B6C813B" w14:textId="77777777" w:rsidR="00E7448F" w:rsidRPr="00E7448F" w:rsidRDefault="00E7448F" w:rsidP="00E7448F">
            <w:pPr>
              <w:jc w:val="center"/>
              <w:rPr>
                <w:color w:val="000000"/>
                <w:sz w:val="16"/>
                <w:szCs w:val="16"/>
                <w:lang w:val="en-US"/>
              </w:rPr>
            </w:pPr>
            <w:r w:rsidRPr="00E7448F">
              <w:rPr>
                <w:color w:val="000000"/>
                <w:sz w:val="16"/>
                <w:szCs w:val="16"/>
                <w:lang w:val="en-US"/>
              </w:rPr>
              <w:t>2.4.2</w:t>
            </w:r>
          </w:p>
        </w:tc>
        <w:tc>
          <w:tcPr>
            <w:tcW w:w="2078" w:type="dxa"/>
            <w:tcBorders>
              <w:top w:val="nil"/>
              <w:left w:val="nil"/>
              <w:bottom w:val="single" w:sz="4" w:space="0" w:color="auto"/>
              <w:right w:val="single" w:sz="4" w:space="0" w:color="auto"/>
            </w:tcBorders>
            <w:shd w:val="clear" w:color="000000" w:fill="FFFFFF"/>
            <w:hideMark/>
          </w:tcPr>
          <w:p w14:paraId="2CA687D5" w14:textId="77777777" w:rsidR="00E7448F" w:rsidRPr="00E7448F" w:rsidRDefault="00E7448F" w:rsidP="00E7448F">
            <w:pPr>
              <w:rPr>
                <w:sz w:val="16"/>
                <w:szCs w:val="16"/>
                <w:lang w:val="en-US"/>
              </w:rPr>
            </w:pPr>
            <w:r w:rsidRPr="00E7448F">
              <w:rPr>
                <w:sz w:val="16"/>
                <w:szCs w:val="16"/>
                <w:lang w:val="en-US"/>
              </w:rPr>
              <w:t>SA-le Narva Linna Arendus Ekstreempargi projekteerimine ja ehitamine (Äkkeküla spordi- ja vabaajakeskuse kõrval)</w:t>
            </w:r>
          </w:p>
        </w:tc>
        <w:tc>
          <w:tcPr>
            <w:tcW w:w="986" w:type="dxa"/>
            <w:tcBorders>
              <w:top w:val="nil"/>
              <w:left w:val="nil"/>
              <w:bottom w:val="single" w:sz="4" w:space="0" w:color="auto"/>
              <w:right w:val="single" w:sz="4" w:space="0" w:color="auto"/>
            </w:tcBorders>
            <w:shd w:val="clear" w:color="000000" w:fill="FFFFFF"/>
            <w:hideMark/>
          </w:tcPr>
          <w:p w14:paraId="0BB5B03A" w14:textId="77777777" w:rsidR="00E7448F" w:rsidRPr="00E7448F" w:rsidRDefault="00E7448F" w:rsidP="00E7448F">
            <w:pPr>
              <w:jc w:val="center"/>
              <w:rPr>
                <w:sz w:val="16"/>
                <w:szCs w:val="16"/>
                <w:lang w:val="en-US"/>
              </w:rPr>
            </w:pPr>
            <w:r w:rsidRPr="00E7448F">
              <w:rPr>
                <w:sz w:val="16"/>
                <w:szCs w:val="16"/>
                <w:lang w:val="en-US"/>
              </w:rPr>
              <w:t>50 000</w:t>
            </w:r>
          </w:p>
        </w:tc>
        <w:tc>
          <w:tcPr>
            <w:tcW w:w="993" w:type="dxa"/>
            <w:tcBorders>
              <w:top w:val="nil"/>
              <w:left w:val="nil"/>
              <w:bottom w:val="single" w:sz="4" w:space="0" w:color="auto"/>
              <w:right w:val="single" w:sz="4" w:space="0" w:color="auto"/>
            </w:tcBorders>
            <w:shd w:val="clear" w:color="000000" w:fill="FFFFFF"/>
            <w:hideMark/>
          </w:tcPr>
          <w:p w14:paraId="54365D3D"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44A3C188" w14:textId="77777777" w:rsidR="00E7448F" w:rsidRPr="00E7448F" w:rsidRDefault="00E7448F" w:rsidP="00E7448F">
            <w:pPr>
              <w:jc w:val="center"/>
              <w:rPr>
                <w:color w:val="000000"/>
                <w:sz w:val="16"/>
                <w:szCs w:val="16"/>
                <w:lang w:val="en-US"/>
              </w:rPr>
            </w:pPr>
            <w:r w:rsidRPr="00E7448F">
              <w:rPr>
                <w:color w:val="000000"/>
                <w:sz w:val="16"/>
                <w:szCs w:val="16"/>
                <w:lang w:val="en-US"/>
              </w:rPr>
              <w:t>50 000</w:t>
            </w:r>
          </w:p>
        </w:tc>
        <w:tc>
          <w:tcPr>
            <w:tcW w:w="992" w:type="dxa"/>
            <w:tcBorders>
              <w:top w:val="nil"/>
              <w:left w:val="nil"/>
              <w:bottom w:val="single" w:sz="4" w:space="0" w:color="auto"/>
              <w:right w:val="single" w:sz="4" w:space="0" w:color="auto"/>
            </w:tcBorders>
            <w:shd w:val="clear" w:color="auto" w:fill="auto"/>
            <w:noWrap/>
            <w:hideMark/>
          </w:tcPr>
          <w:p w14:paraId="5944461D" w14:textId="77777777" w:rsidR="00E7448F" w:rsidRPr="00E7448F" w:rsidRDefault="00E7448F" w:rsidP="00E7448F">
            <w:pPr>
              <w:jc w:val="center"/>
              <w:rPr>
                <w:color w:val="000000"/>
                <w:sz w:val="16"/>
                <w:szCs w:val="16"/>
                <w:lang w:val="en-US"/>
              </w:rPr>
            </w:pPr>
            <w:r w:rsidRPr="00E7448F">
              <w:rPr>
                <w:color w:val="000000"/>
                <w:sz w:val="16"/>
                <w:szCs w:val="16"/>
                <w:lang w:val="en-US"/>
              </w:rPr>
              <w:t>50 000</w:t>
            </w:r>
          </w:p>
        </w:tc>
        <w:tc>
          <w:tcPr>
            <w:tcW w:w="992" w:type="dxa"/>
            <w:tcBorders>
              <w:top w:val="nil"/>
              <w:left w:val="nil"/>
              <w:bottom w:val="single" w:sz="4" w:space="0" w:color="auto"/>
              <w:right w:val="single" w:sz="4" w:space="0" w:color="auto"/>
            </w:tcBorders>
            <w:shd w:val="clear" w:color="auto" w:fill="auto"/>
            <w:noWrap/>
          </w:tcPr>
          <w:p w14:paraId="2B4299DB" w14:textId="6A28B02E"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35153FCD" w14:textId="77777777" w:rsidR="00E7448F" w:rsidRPr="00E7448F" w:rsidRDefault="00E7448F" w:rsidP="00E7448F">
            <w:pPr>
              <w:jc w:val="center"/>
              <w:rPr>
                <w:color w:val="000000"/>
                <w:sz w:val="16"/>
                <w:szCs w:val="16"/>
                <w:lang w:val="en-US"/>
              </w:rPr>
            </w:pPr>
            <w:r w:rsidRPr="00E7448F">
              <w:rPr>
                <w:color w:val="000000"/>
                <w:sz w:val="16"/>
                <w:szCs w:val="16"/>
                <w:lang w:val="en-US"/>
              </w:rPr>
              <w:t>50 000</w:t>
            </w:r>
          </w:p>
        </w:tc>
        <w:tc>
          <w:tcPr>
            <w:tcW w:w="1134" w:type="dxa"/>
            <w:tcBorders>
              <w:top w:val="nil"/>
              <w:left w:val="nil"/>
              <w:bottom w:val="single" w:sz="4" w:space="0" w:color="auto"/>
              <w:right w:val="single" w:sz="4" w:space="0" w:color="auto"/>
            </w:tcBorders>
            <w:shd w:val="clear" w:color="auto" w:fill="auto"/>
            <w:noWrap/>
            <w:hideMark/>
          </w:tcPr>
          <w:p w14:paraId="0B3D5BC4" w14:textId="77777777" w:rsidR="00E7448F" w:rsidRPr="00E7448F" w:rsidRDefault="00E7448F" w:rsidP="00E7448F">
            <w:pPr>
              <w:jc w:val="center"/>
              <w:rPr>
                <w:color w:val="000000"/>
                <w:sz w:val="16"/>
                <w:szCs w:val="16"/>
                <w:lang w:val="en-US"/>
              </w:rPr>
            </w:pPr>
            <w:r w:rsidRPr="00E7448F">
              <w:rPr>
                <w:color w:val="000000"/>
                <w:sz w:val="16"/>
                <w:szCs w:val="16"/>
                <w:lang w:val="en-US"/>
              </w:rPr>
              <w:t>50 000</w:t>
            </w:r>
          </w:p>
        </w:tc>
        <w:tc>
          <w:tcPr>
            <w:tcW w:w="708" w:type="dxa"/>
            <w:tcBorders>
              <w:top w:val="nil"/>
              <w:left w:val="nil"/>
              <w:bottom w:val="single" w:sz="4" w:space="0" w:color="auto"/>
              <w:right w:val="single" w:sz="4" w:space="0" w:color="auto"/>
            </w:tcBorders>
            <w:shd w:val="clear" w:color="auto" w:fill="auto"/>
            <w:noWrap/>
            <w:hideMark/>
          </w:tcPr>
          <w:p w14:paraId="4BF61BD6"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3B96ABF9" w14:textId="77777777" w:rsidR="00E7448F" w:rsidRPr="00E7448F" w:rsidRDefault="00E7448F" w:rsidP="00E7448F">
            <w:pPr>
              <w:jc w:val="center"/>
              <w:rPr>
                <w:sz w:val="16"/>
                <w:szCs w:val="16"/>
                <w:lang w:val="en-US"/>
              </w:rPr>
            </w:pPr>
            <w:r w:rsidRPr="00E7448F">
              <w:rPr>
                <w:sz w:val="16"/>
                <w:szCs w:val="16"/>
                <w:lang w:val="en-US"/>
              </w:rPr>
              <w:t>50 000</w:t>
            </w:r>
          </w:p>
        </w:tc>
        <w:tc>
          <w:tcPr>
            <w:tcW w:w="1052" w:type="dxa"/>
            <w:tcBorders>
              <w:top w:val="nil"/>
              <w:left w:val="nil"/>
              <w:bottom w:val="single" w:sz="4" w:space="0" w:color="auto"/>
              <w:right w:val="single" w:sz="4" w:space="0" w:color="auto"/>
            </w:tcBorders>
            <w:shd w:val="clear" w:color="auto" w:fill="auto"/>
            <w:hideMark/>
          </w:tcPr>
          <w:p w14:paraId="1E503106" w14:textId="77777777" w:rsidR="00E7448F" w:rsidRPr="00E7448F" w:rsidRDefault="00E7448F" w:rsidP="00E7448F">
            <w:pPr>
              <w:jc w:val="center"/>
              <w:rPr>
                <w:sz w:val="16"/>
                <w:szCs w:val="16"/>
                <w:lang w:val="en-US"/>
              </w:rPr>
            </w:pPr>
            <w:r w:rsidRPr="00E7448F">
              <w:rPr>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05756430"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000000" w:fill="FFFFFF"/>
            <w:hideMark/>
          </w:tcPr>
          <w:p w14:paraId="039130FA"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r>
      <w:tr w:rsidR="00E7448F" w:rsidRPr="00E7448F" w14:paraId="73B60971" w14:textId="77777777" w:rsidTr="006744AD">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14:paraId="394D2631" w14:textId="77777777" w:rsidR="00E7448F" w:rsidRPr="00E7448F" w:rsidRDefault="00E7448F" w:rsidP="00E7448F">
            <w:pPr>
              <w:jc w:val="center"/>
              <w:rPr>
                <w:color w:val="000000"/>
                <w:sz w:val="16"/>
                <w:szCs w:val="16"/>
                <w:lang w:val="en-US"/>
              </w:rPr>
            </w:pPr>
            <w:r w:rsidRPr="00E7448F">
              <w:rPr>
                <w:color w:val="000000"/>
                <w:sz w:val="16"/>
                <w:szCs w:val="16"/>
                <w:lang w:val="en-US"/>
              </w:rPr>
              <w:lastRenderedPageBreak/>
              <w:t>2.4.3</w:t>
            </w:r>
          </w:p>
        </w:tc>
        <w:tc>
          <w:tcPr>
            <w:tcW w:w="2078" w:type="dxa"/>
            <w:tcBorders>
              <w:top w:val="nil"/>
              <w:left w:val="nil"/>
              <w:bottom w:val="single" w:sz="4" w:space="0" w:color="auto"/>
              <w:right w:val="single" w:sz="4" w:space="0" w:color="auto"/>
            </w:tcBorders>
            <w:shd w:val="clear" w:color="000000" w:fill="FFFFFF"/>
            <w:hideMark/>
          </w:tcPr>
          <w:p w14:paraId="5FBEF2C0" w14:textId="77777777" w:rsidR="00E7448F" w:rsidRPr="00E7448F" w:rsidRDefault="00E7448F" w:rsidP="00E7448F">
            <w:pPr>
              <w:rPr>
                <w:color w:val="000000"/>
                <w:sz w:val="16"/>
                <w:szCs w:val="16"/>
                <w:lang w:val="en-US"/>
              </w:rPr>
            </w:pPr>
            <w:r w:rsidRPr="00E7448F">
              <w:rPr>
                <w:color w:val="000000"/>
                <w:sz w:val="16"/>
                <w:szCs w:val="16"/>
                <w:lang w:val="en-US"/>
              </w:rPr>
              <w:t xml:space="preserve">SA-le Narva Linna Arendus Äkkeküla objektide projekteerimine ja ehitamine (sh: lastepark, seikluspark, kelgunõlv ja jn) </w:t>
            </w:r>
          </w:p>
        </w:tc>
        <w:tc>
          <w:tcPr>
            <w:tcW w:w="986" w:type="dxa"/>
            <w:tcBorders>
              <w:top w:val="nil"/>
              <w:left w:val="nil"/>
              <w:bottom w:val="single" w:sz="4" w:space="0" w:color="auto"/>
              <w:right w:val="single" w:sz="4" w:space="0" w:color="auto"/>
            </w:tcBorders>
            <w:shd w:val="clear" w:color="000000" w:fill="FFFFFF"/>
            <w:hideMark/>
          </w:tcPr>
          <w:p w14:paraId="3B739E7F" w14:textId="4D690C5E" w:rsidR="00E7448F" w:rsidRPr="00E7448F" w:rsidRDefault="00E7448F" w:rsidP="00E7448F">
            <w:pPr>
              <w:jc w:val="center"/>
              <w:rPr>
                <w:color w:val="000000"/>
                <w:sz w:val="16"/>
                <w:szCs w:val="16"/>
                <w:lang w:val="en-US"/>
              </w:rPr>
            </w:pPr>
            <w:r w:rsidRPr="00E7448F">
              <w:rPr>
                <w:color w:val="000000"/>
                <w:sz w:val="16"/>
                <w:szCs w:val="16"/>
                <w:lang w:val="en-US"/>
              </w:rPr>
              <w:t> </w:t>
            </w:r>
            <w:r w:rsidR="00A07FD1">
              <w:rPr>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5D943372"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198676EE"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568D4C1F" w14:textId="77777777" w:rsidR="00E7448F" w:rsidRPr="00E7448F" w:rsidRDefault="00E7448F" w:rsidP="00E7448F">
            <w:pPr>
              <w:jc w:val="center"/>
              <w:rPr>
                <w:color w:val="000000"/>
                <w:sz w:val="16"/>
                <w:szCs w:val="16"/>
                <w:lang w:val="en-US"/>
              </w:rPr>
            </w:pPr>
            <w:r w:rsidRPr="00E7448F">
              <w:rPr>
                <w:color w:val="000000"/>
                <w:sz w:val="16"/>
                <w:szCs w:val="16"/>
                <w:lang w:val="en-US"/>
              </w:rPr>
              <w:t>279</w:t>
            </w:r>
          </w:p>
        </w:tc>
        <w:tc>
          <w:tcPr>
            <w:tcW w:w="992" w:type="dxa"/>
            <w:tcBorders>
              <w:top w:val="nil"/>
              <w:left w:val="nil"/>
              <w:bottom w:val="single" w:sz="4" w:space="0" w:color="auto"/>
              <w:right w:val="single" w:sz="4" w:space="0" w:color="auto"/>
            </w:tcBorders>
            <w:shd w:val="clear" w:color="auto" w:fill="auto"/>
            <w:noWrap/>
            <w:hideMark/>
          </w:tcPr>
          <w:p w14:paraId="05AE1BEE" w14:textId="67BB488B"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037224B3" w14:textId="77777777" w:rsidR="00E7448F" w:rsidRPr="00E7448F" w:rsidRDefault="00E7448F" w:rsidP="00E7448F">
            <w:pPr>
              <w:jc w:val="center"/>
              <w:rPr>
                <w:color w:val="000000"/>
                <w:sz w:val="16"/>
                <w:szCs w:val="16"/>
                <w:lang w:val="en-US"/>
              </w:rPr>
            </w:pPr>
            <w:r w:rsidRPr="00E7448F">
              <w:rPr>
                <w:color w:val="000000"/>
                <w:sz w:val="16"/>
                <w:szCs w:val="16"/>
                <w:lang w:val="en-US"/>
              </w:rPr>
              <w:t>279</w:t>
            </w:r>
          </w:p>
        </w:tc>
        <w:tc>
          <w:tcPr>
            <w:tcW w:w="1134" w:type="dxa"/>
            <w:tcBorders>
              <w:top w:val="nil"/>
              <w:left w:val="nil"/>
              <w:bottom w:val="single" w:sz="4" w:space="0" w:color="auto"/>
              <w:right w:val="single" w:sz="4" w:space="0" w:color="auto"/>
            </w:tcBorders>
            <w:shd w:val="clear" w:color="auto" w:fill="auto"/>
            <w:noWrap/>
            <w:hideMark/>
          </w:tcPr>
          <w:p w14:paraId="4CF69316" w14:textId="77777777" w:rsidR="00E7448F" w:rsidRPr="00E7448F" w:rsidRDefault="00E7448F" w:rsidP="00E7448F">
            <w:pPr>
              <w:jc w:val="center"/>
              <w:rPr>
                <w:color w:val="000000"/>
                <w:sz w:val="16"/>
                <w:szCs w:val="16"/>
                <w:lang w:val="en-US"/>
              </w:rPr>
            </w:pPr>
            <w:r w:rsidRPr="00E7448F">
              <w:rPr>
                <w:color w:val="000000"/>
                <w:sz w:val="16"/>
                <w:szCs w:val="16"/>
                <w:lang w:val="en-US"/>
              </w:rPr>
              <w:t>279</w:t>
            </w:r>
          </w:p>
        </w:tc>
        <w:tc>
          <w:tcPr>
            <w:tcW w:w="708" w:type="dxa"/>
            <w:tcBorders>
              <w:top w:val="nil"/>
              <w:left w:val="nil"/>
              <w:bottom w:val="single" w:sz="4" w:space="0" w:color="auto"/>
              <w:right w:val="single" w:sz="4" w:space="0" w:color="auto"/>
            </w:tcBorders>
            <w:shd w:val="clear" w:color="auto" w:fill="auto"/>
            <w:noWrap/>
            <w:hideMark/>
          </w:tcPr>
          <w:p w14:paraId="2A758557"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798925FB" w14:textId="77777777" w:rsidR="00E7448F" w:rsidRPr="00E7448F" w:rsidRDefault="00E7448F" w:rsidP="00E7448F">
            <w:pPr>
              <w:jc w:val="center"/>
              <w:rPr>
                <w:sz w:val="16"/>
                <w:szCs w:val="16"/>
                <w:lang w:val="en-US"/>
              </w:rPr>
            </w:pPr>
            <w:r w:rsidRPr="00E7448F">
              <w:rPr>
                <w:sz w:val="16"/>
                <w:szCs w:val="16"/>
                <w:lang w:val="en-US"/>
              </w:rPr>
              <w:t>279</w:t>
            </w:r>
          </w:p>
        </w:tc>
        <w:tc>
          <w:tcPr>
            <w:tcW w:w="1052" w:type="dxa"/>
            <w:tcBorders>
              <w:top w:val="nil"/>
              <w:left w:val="nil"/>
              <w:bottom w:val="single" w:sz="4" w:space="0" w:color="auto"/>
              <w:right w:val="single" w:sz="4" w:space="0" w:color="auto"/>
            </w:tcBorders>
            <w:shd w:val="clear" w:color="auto" w:fill="auto"/>
            <w:hideMark/>
          </w:tcPr>
          <w:p w14:paraId="1D83040C" w14:textId="77777777" w:rsidR="00E7448F" w:rsidRPr="00E7448F" w:rsidRDefault="00E7448F" w:rsidP="00E7448F">
            <w:pPr>
              <w:jc w:val="center"/>
              <w:rPr>
                <w:sz w:val="16"/>
                <w:szCs w:val="16"/>
                <w:lang w:val="en-US"/>
              </w:rPr>
            </w:pPr>
            <w:r w:rsidRPr="00E7448F">
              <w:rPr>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463F0F8F"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000000" w:fill="FFFFFF"/>
            <w:hideMark/>
          </w:tcPr>
          <w:p w14:paraId="7C44BA8F"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r>
      <w:tr w:rsidR="00E7448F" w:rsidRPr="00E7448F" w14:paraId="34164230" w14:textId="77777777" w:rsidTr="006744AD">
        <w:trPr>
          <w:trHeight w:val="1140"/>
        </w:trPr>
        <w:tc>
          <w:tcPr>
            <w:tcW w:w="704" w:type="dxa"/>
            <w:tcBorders>
              <w:top w:val="nil"/>
              <w:left w:val="single" w:sz="4" w:space="0" w:color="auto"/>
              <w:bottom w:val="single" w:sz="4" w:space="0" w:color="auto"/>
              <w:right w:val="single" w:sz="4" w:space="0" w:color="auto"/>
            </w:tcBorders>
            <w:shd w:val="clear" w:color="000000" w:fill="FFFFFF"/>
            <w:noWrap/>
            <w:hideMark/>
          </w:tcPr>
          <w:p w14:paraId="299519E1" w14:textId="77777777" w:rsidR="00E7448F" w:rsidRPr="00E7448F" w:rsidRDefault="00E7448F" w:rsidP="00E7448F">
            <w:pPr>
              <w:jc w:val="center"/>
              <w:rPr>
                <w:color w:val="000000"/>
                <w:sz w:val="16"/>
                <w:szCs w:val="16"/>
                <w:lang w:val="en-US"/>
              </w:rPr>
            </w:pPr>
            <w:r w:rsidRPr="00E7448F">
              <w:rPr>
                <w:color w:val="000000"/>
                <w:sz w:val="16"/>
                <w:szCs w:val="16"/>
                <w:lang w:val="en-US"/>
              </w:rPr>
              <w:t>2.4.4</w:t>
            </w:r>
          </w:p>
        </w:tc>
        <w:tc>
          <w:tcPr>
            <w:tcW w:w="2078" w:type="dxa"/>
            <w:tcBorders>
              <w:top w:val="nil"/>
              <w:left w:val="nil"/>
              <w:bottom w:val="single" w:sz="4" w:space="0" w:color="auto"/>
              <w:right w:val="single" w:sz="4" w:space="0" w:color="auto"/>
            </w:tcBorders>
            <w:shd w:val="clear" w:color="000000" w:fill="FFFFFF"/>
            <w:hideMark/>
          </w:tcPr>
          <w:p w14:paraId="580EA0E2" w14:textId="77777777" w:rsidR="00E7448F" w:rsidRPr="00E7448F" w:rsidRDefault="00E7448F" w:rsidP="00E7448F">
            <w:pPr>
              <w:rPr>
                <w:color w:val="000000"/>
                <w:sz w:val="16"/>
                <w:szCs w:val="16"/>
                <w:lang w:val="en-US"/>
              </w:rPr>
            </w:pPr>
            <w:r w:rsidRPr="00E7448F">
              <w:rPr>
                <w:color w:val="000000"/>
                <w:sz w:val="16"/>
                <w:szCs w:val="16"/>
                <w:lang w:val="en-US"/>
              </w:rPr>
              <w:t>SA-le Narva Linna Arendus Äkkeküla spordi- ja puhkekeskuse alal Rahu tänava poolt WC jaoks veevarustuse, kanalisatsiooni ja elektrivarustuse projekteerimine  ja ehitamine</w:t>
            </w:r>
          </w:p>
        </w:tc>
        <w:tc>
          <w:tcPr>
            <w:tcW w:w="986" w:type="dxa"/>
            <w:tcBorders>
              <w:top w:val="nil"/>
              <w:left w:val="nil"/>
              <w:bottom w:val="single" w:sz="4" w:space="0" w:color="auto"/>
              <w:right w:val="single" w:sz="4" w:space="0" w:color="auto"/>
            </w:tcBorders>
            <w:shd w:val="clear" w:color="000000" w:fill="FFFFFF"/>
            <w:hideMark/>
          </w:tcPr>
          <w:p w14:paraId="443ED744" w14:textId="520C58B9" w:rsidR="00E7448F" w:rsidRPr="00E7448F" w:rsidRDefault="00E7448F" w:rsidP="00E7448F">
            <w:pPr>
              <w:jc w:val="center"/>
              <w:rPr>
                <w:color w:val="000000"/>
                <w:sz w:val="16"/>
                <w:szCs w:val="16"/>
                <w:lang w:val="en-US"/>
              </w:rPr>
            </w:pPr>
            <w:r w:rsidRPr="00E7448F">
              <w:rPr>
                <w:color w:val="000000"/>
                <w:sz w:val="16"/>
                <w:szCs w:val="16"/>
                <w:lang w:val="en-US"/>
              </w:rPr>
              <w:t> </w:t>
            </w:r>
            <w:r w:rsidR="00A07FD1">
              <w:rPr>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39D52B63"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41EE4D15"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6E0FE97B" w14:textId="77777777" w:rsidR="00E7448F" w:rsidRPr="00E7448F" w:rsidRDefault="00E7448F" w:rsidP="00E7448F">
            <w:pPr>
              <w:jc w:val="center"/>
              <w:rPr>
                <w:color w:val="000000"/>
                <w:sz w:val="16"/>
                <w:szCs w:val="16"/>
                <w:lang w:val="en-US"/>
              </w:rPr>
            </w:pPr>
            <w:r w:rsidRPr="00E7448F">
              <w:rPr>
                <w:color w:val="000000"/>
                <w:sz w:val="16"/>
                <w:szCs w:val="16"/>
                <w:lang w:val="en-US"/>
              </w:rPr>
              <w:t>26 660</w:t>
            </w:r>
          </w:p>
        </w:tc>
        <w:tc>
          <w:tcPr>
            <w:tcW w:w="992" w:type="dxa"/>
            <w:tcBorders>
              <w:top w:val="nil"/>
              <w:left w:val="nil"/>
              <w:bottom w:val="single" w:sz="4" w:space="0" w:color="auto"/>
              <w:right w:val="single" w:sz="4" w:space="0" w:color="auto"/>
            </w:tcBorders>
            <w:shd w:val="clear" w:color="auto" w:fill="auto"/>
            <w:noWrap/>
            <w:hideMark/>
          </w:tcPr>
          <w:p w14:paraId="737CFF21"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1D54811D" w14:textId="77777777" w:rsidR="00E7448F" w:rsidRPr="00E7448F" w:rsidRDefault="00E7448F" w:rsidP="00E7448F">
            <w:pPr>
              <w:jc w:val="center"/>
              <w:rPr>
                <w:color w:val="000000"/>
                <w:sz w:val="16"/>
                <w:szCs w:val="16"/>
                <w:lang w:val="en-US"/>
              </w:rPr>
            </w:pPr>
            <w:r w:rsidRPr="00E7448F">
              <w:rPr>
                <w:color w:val="000000"/>
                <w:sz w:val="16"/>
                <w:szCs w:val="16"/>
                <w:lang w:val="en-US"/>
              </w:rPr>
              <w:t>26 660</w:t>
            </w:r>
          </w:p>
        </w:tc>
        <w:tc>
          <w:tcPr>
            <w:tcW w:w="1134" w:type="dxa"/>
            <w:tcBorders>
              <w:top w:val="nil"/>
              <w:left w:val="nil"/>
              <w:bottom w:val="single" w:sz="4" w:space="0" w:color="auto"/>
              <w:right w:val="single" w:sz="4" w:space="0" w:color="auto"/>
            </w:tcBorders>
            <w:shd w:val="clear" w:color="auto" w:fill="auto"/>
            <w:noWrap/>
            <w:hideMark/>
          </w:tcPr>
          <w:p w14:paraId="4DE9ED35" w14:textId="77777777" w:rsidR="00E7448F" w:rsidRPr="00E7448F" w:rsidRDefault="00E7448F" w:rsidP="00E7448F">
            <w:pPr>
              <w:jc w:val="center"/>
              <w:rPr>
                <w:color w:val="000000"/>
                <w:sz w:val="16"/>
                <w:szCs w:val="16"/>
                <w:lang w:val="en-US"/>
              </w:rPr>
            </w:pPr>
            <w:r w:rsidRPr="00E7448F">
              <w:rPr>
                <w:color w:val="000000"/>
                <w:sz w:val="16"/>
                <w:szCs w:val="16"/>
                <w:lang w:val="en-US"/>
              </w:rPr>
              <w:t>4 076</w:t>
            </w:r>
          </w:p>
        </w:tc>
        <w:tc>
          <w:tcPr>
            <w:tcW w:w="708" w:type="dxa"/>
            <w:tcBorders>
              <w:top w:val="nil"/>
              <w:left w:val="nil"/>
              <w:bottom w:val="single" w:sz="4" w:space="0" w:color="auto"/>
              <w:right w:val="single" w:sz="4" w:space="0" w:color="auto"/>
            </w:tcBorders>
            <w:shd w:val="clear" w:color="auto" w:fill="auto"/>
            <w:noWrap/>
            <w:hideMark/>
          </w:tcPr>
          <w:p w14:paraId="223DE286"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3B27E11B" w14:textId="77777777" w:rsidR="00E7448F" w:rsidRPr="00E7448F" w:rsidRDefault="00E7448F" w:rsidP="00E7448F">
            <w:pPr>
              <w:jc w:val="center"/>
              <w:rPr>
                <w:sz w:val="16"/>
                <w:szCs w:val="16"/>
                <w:lang w:val="en-US"/>
              </w:rPr>
            </w:pPr>
            <w:r w:rsidRPr="00E7448F">
              <w:rPr>
                <w:sz w:val="16"/>
                <w:szCs w:val="16"/>
                <w:lang w:val="en-US"/>
              </w:rPr>
              <w:t>4 076</w:t>
            </w:r>
          </w:p>
        </w:tc>
        <w:tc>
          <w:tcPr>
            <w:tcW w:w="1052" w:type="dxa"/>
            <w:tcBorders>
              <w:top w:val="nil"/>
              <w:left w:val="nil"/>
              <w:bottom w:val="single" w:sz="4" w:space="0" w:color="auto"/>
              <w:right w:val="single" w:sz="4" w:space="0" w:color="auto"/>
            </w:tcBorders>
            <w:shd w:val="clear" w:color="auto" w:fill="auto"/>
            <w:hideMark/>
          </w:tcPr>
          <w:p w14:paraId="03F3AC05" w14:textId="77777777" w:rsidR="00E7448F" w:rsidRPr="00E7448F" w:rsidRDefault="00E7448F" w:rsidP="00E7448F">
            <w:pPr>
              <w:jc w:val="center"/>
              <w:rPr>
                <w:sz w:val="16"/>
                <w:szCs w:val="16"/>
                <w:lang w:val="en-US"/>
              </w:rPr>
            </w:pPr>
            <w:r w:rsidRPr="00E7448F">
              <w:rPr>
                <w:sz w:val="16"/>
                <w:szCs w:val="16"/>
                <w:lang w:val="en-US"/>
              </w:rPr>
              <w:t>15%</w:t>
            </w:r>
          </w:p>
        </w:tc>
        <w:tc>
          <w:tcPr>
            <w:tcW w:w="1216" w:type="dxa"/>
            <w:tcBorders>
              <w:top w:val="nil"/>
              <w:left w:val="nil"/>
              <w:bottom w:val="single" w:sz="4" w:space="0" w:color="auto"/>
              <w:right w:val="single" w:sz="4" w:space="0" w:color="auto"/>
            </w:tcBorders>
            <w:shd w:val="clear" w:color="000000" w:fill="FFFFFF"/>
            <w:hideMark/>
          </w:tcPr>
          <w:p w14:paraId="361ADBD0"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000000" w:fill="FFFFFF"/>
            <w:hideMark/>
          </w:tcPr>
          <w:p w14:paraId="3F6F838B"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r>
      <w:tr w:rsidR="00E7448F" w:rsidRPr="00E7448F" w14:paraId="27198267"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54F60B58" w14:textId="77777777" w:rsidR="00E7448F" w:rsidRPr="00E7448F" w:rsidRDefault="00E7448F" w:rsidP="00E7448F">
            <w:pPr>
              <w:jc w:val="center"/>
              <w:rPr>
                <w:color w:val="000000"/>
                <w:sz w:val="16"/>
                <w:szCs w:val="16"/>
                <w:lang w:val="en-US"/>
              </w:rPr>
            </w:pPr>
            <w:r w:rsidRPr="00E7448F">
              <w:rPr>
                <w:color w:val="000000"/>
                <w:sz w:val="16"/>
                <w:szCs w:val="16"/>
                <w:lang w:val="en-US"/>
              </w:rPr>
              <w:t>2.4.5</w:t>
            </w:r>
          </w:p>
        </w:tc>
        <w:tc>
          <w:tcPr>
            <w:tcW w:w="2078" w:type="dxa"/>
            <w:tcBorders>
              <w:top w:val="nil"/>
              <w:left w:val="nil"/>
              <w:bottom w:val="single" w:sz="4" w:space="0" w:color="auto"/>
              <w:right w:val="single" w:sz="4" w:space="0" w:color="auto"/>
            </w:tcBorders>
            <w:shd w:val="clear" w:color="000000" w:fill="FFFFFF"/>
            <w:hideMark/>
          </w:tcPr>
          <w:p w14:paraId="7E1E1BFC" w14:textId="77777777" w:rsidR="00E7448F" w:rsidRPr="00E7448F" w:rsidRDefault="00E7448F" w:rsidP="00E7448F">
            <w:pPr>
              <w:rPr>
                <w:color w:val="000000"/>
                <w:sz w:val="16"/>
                <w:szCs w:val="16"/>
                <w:lang w:val="en-US"/>
              </w:rPr>
            </w:pPr>
            <w:r w:rsidRPr="00E7448F">
              <w:rPr>
                <w:color w:val="000000"/>
                <w:sz w:val="16"/>
                <w:szCs w:val="16"/>
                <w:lang w:val="en-US"/>
              </w:rPr>
              <w:t xml:space="preserve">SA-le Narva Linna Arendus Äkkeküla hooldustehnika soetamiseks </w:t>
            </w:r>
          </w:p>
        </w:tc>
        <w:tc>
          <w:tcPr>
            <w:tcW w:w="986" w:type="dxa"/>
            <w:tcBorders>
              <w:top w:val="nil"/>
              <w:left w:val="nil"/>
              <w:bottom w:val="single" w:sz="4" w:space="0" w:color="auto"/>
              <w:right w:val="single" w:sz="4" w:space="0" w:color="auto"/>
            </w:tcBorders>
            <w:shd w:val="clear" w:color="000000" w:fill="FFFFFF"/>
            <w:hideMark/>
          </w:tcPr>
          <w:p w14:paraId="64249DC3" w14:textId="5331A1A8" w:rsidR="00E7448F" w:rsidRPr="00E7448F" w:rsidRDefault="00E7448F" w:rsidP="00E7448F">
            <w:pPr>
              <w:jc w:val="center"/>
              <w:rPr>
                <w:color w:val="000000"/>
                <w:sz w:val="16"/>
                <w:szCs w:val="16"/>
                <w:lang w:val="en-US"/>
              </w:rPr>
            </w:pPr>
            <w:r w:rsidRPr="00E7448F">
              <w:rPr>
                <w:color w:val="000000"/>
                <w:sz w:val="16"/>
                <w:szCs w:val="16"/>
                <w:lang w:val="en-US"/>
              </w:rPr>
              <w:t> </w:t>
            </w:r>
            <w:r w:rsidR="00E9472F">
              <w:rPr>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6BC52E8F"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0698134C"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1328FB17" w14:textId="77777777" w:rsidR="00E7448F" w:rsidRPr="00E7448F" w:rsidRDefault="00E7448F" w:rsidP="00E7448F">
            <w:pPr>
              <w:jc w:val="center"/>
              <w:rPr>
                <w:color w:val="000000"/>
                <w:sz w:val="16"/>
                <w:szCs w:val="16"/>
                <w:lang w:val="en-US"/>
              </w:rPr>
            </w:pPr>
            <w:r w:rsidRPr="00E7448F">
              <w:rPr>
                <w:color w:val="000000"/>
                <w:sz w:val="16"/>
                <w:szCs w:val="16"/>
                <w:lang w:val="en-US"/>
              </w:rPr>
              <w:t>57 264</w:t>
            </w:r>
          </w:p>
        </w:tc>
        <w:tc>
          <w:tcPr>
            <w:tcW w:w="992" w:type="dxa"/>
            <w:tcBorders>
              <w:top w:val="nil"/>
              <w:left w:val="nil"/>
              <w:bottom w:val="single" w:sz="4" w:space="0" w:color="auto"/>
              <w:right w:val="single" w:sz="4" w:space="0" w:color="auto"/>
            </w:tcBorders>
            <w:shd w:val="clear" w:color="auto" w:fill="auto"/>
            <w:noWrap/>
          </w:tcPr>
          <w:p w14:paraId="263568D7" w14:textId="145E20BC"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6A03BE85" w14:textId="77777777" w:rsidR="00E7448F" w:rsidRPr="00E7448F" w:rsidRDefault="00E7448F" w:rsidP="00E7448F">
            <w:pPr>
              <w:jc w:val="center"/>
              <w:rPr>
                <w:color w:val="000000"/>
                <w:sz w:val="16"/>
                <w:szCs w:val="16"/>
                <w:lang w:val="en-US"/>
              </w:rPr>
            </w:pPr>
            <w:r w:rsidRPr="00E7448F">
              <w:rPr>
                <w:color w:val="000000"/>
                <w:sz w:val="16"/>
                <w:szCs w:val="16"/>
                <w:lang w:val="en-US"/>
              </w:rPr>
              <w:t>57 264</w:t>
            </w:r>
          </w:p>
        </w:tc>
        <w:tc>
          <w:tcPr>
            <w:tcW w:w="1134" w:type="dxa"/>
            <w:tcBorders>
              <w:top w:val="nil"/>
              <w:left w:val="nil"/>
              <w:bottom w:val="single" w:sz="4" w:space="0" w:color="auto"/>
              <w:right w:val="single" w:sz="4" w:space="0" w:color="auto"/>
            </w:tcBorders>
            <w:shd w:val="clear" w:color="auto" w:fill="auto"/>
            <w:noWrap/>
            <w:hideMark/>
          </w:tcPr>
          <w:p w14:paraId="2CB0D9EC" w14:textId="77777777" w:rsidR="00E7448F" w:rsidRPr="00E7448F" w:rsidRDefault="00E7448F" w:rsidP="00E7448F">
            <w:pPr>
              <w:jc w:val="center"/>
              <w:rPr>
                <w:color w:val="000000"/>
                <w:sz w:val="16"/>
                <w:szCs w:val="16"/>
                <w:lang w:val="en-US"/>
              </w:rPr>
            </w:pPr>
            <w:r w:rsidRPr="00E7448F">
              <w:rPr>
                <w:color w:val="000000"/>
                <w:sz w:val="16"/>
                <w:szCs w:val="16"/>
                <w:lang w:val="en-US"/>
              </w:rPr>
              <w:t>57 264</w:t>
            </w:r>
          </w:p>
        </w:tc>
        <w:tc>
          <w:tcPr>
            <w:tcW w:w="708" w:type="dxa"/>
            <w:tcBorders>
              <w:top w:val="nil"/>
              <w:left w:val="nil"/>
              <w:bottom w:val="single" w:sz="4" w:space="0" w:color="auto"/>
              <w:right w:val="single" w:sz="4" w:space="0" w:color="auto"/>
            </w:tcBorders>
            <w:shd w:val="clear" w:color="auto" w:fill="auto"/>
            <w:noWrap/>
            <w:hideMark/>
          </w:tcPr>
          <w:p w14:paraId="17A4F1E7"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2DE0E31E" w14:textId="77777777" w:rsidR="00E7448F" w:rsidRPr="00E7448F" w:rsidRDefault="00E7448F" w:rsidP="00E7448F">
            <w:pPr>
              <w:jc w:val="center"/>
              <w:rPr>
                <w:sz w:val="16"/>
                <w:szCs w:val="16"/>
                <w:lang w:val="en-US"/>
              </w:rPr>
            </w:pPr>
            <w:r w:rsidRPr="00E7448F">
              <w:rPr>
                <w:sz w:val="16"/>
                <w:szCs w:val="16"/>
                <w:lang w:val="en-US"/>
              </w:rPr>
              <w:t>57 264</w:t>
            </w:r>
          </w:p>
        </w:tc>
        <w:tc>
          <w:tcPr>
            <w:tcW w:w="1052" w:type="dxa"/>
            <w:tcBorders>
              <w:top w:val="nil"/>
              <w:left w:val="nil"/>
              <w:bottom w:val="single" w:sz="4" w:space="0" w:color="auto"/>
              <w:right w:val="single" w:sz="4" w:space="0" w:color="auto"/>
            </w:tcBorders>
            <w:shd w:val="clear" w:color="auto" w:fill="auto"/>
            <w:hideMark/>
          </w:tcPr>
          <w:p w14:paraId="2775B238" w14:textId="77777777" w:rsidR="00E7448F" w:rsidRPr="00E7448F" w:rsidRDefault="00E7448F" w:rsidP="00E7448F">
            <w:pPr>
              <w:jc w:val="center"/>
              <w:rPr>
                <w:sz w:val="16"/>
                <w:szCs w:val="16"/>
                <w:lang w:val="en-US"/>
              </w:rPr>
            </w:pPr>
            <w:r w:rsidRPr="00E7448F">
              <w:rPr>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6942CA4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000000" w:fill="FFFFFF"/>
            <w:hideMark/>
          </w:tcPr>
          <w:p w14:paraId="4257385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r>
      <w:tr w:rsidR="00E7448F" w:rsidRPr="00E7448F" w14:paraId="3483BFB7" w14:textId="77777777" w:rsidTr="0098539F">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14:paraId="18AC7B9E" w14:textId="77777777" w:rsidR="00E7448F" w:rsidRPr="00E7448F" w:rsidRDefault="00E7448F" w:rsidP="00E7448F">
            <w:pPr>
              <w:jc w:val="center"/>
              <w:rPr>
                <w:color w:val="000000"/>
                <w:sz w:val="16"/>
                <w:szCs w:val="16"/>
                <w:lang w:val="en-US"/>
              </w:rPr>
            </w:pPr>
            <w:r w:rsidRPr="00E7448F">
              <w:rPr>
                <w:color w:val="000000"/>
                <w:sz w:val="16"/>
                <w:szCs w:val="16"/>
                <w:lang w:val="en-US"/>
              </w:rPr>
              <w:t>2.4.6</w:t>
            </w:r>
          </w:p>
        </w:tc>
        <w:tc>
          <w:tcPr>
            <w:tcW w:w="2078" w:type="dxa"/>
            <w:tcBorders>
              <w:top w:val="nil"/>
              <w:left w:val="nil"/>
              <w:bottom w:val="single" w:sz="4" w:space="0" w:color="auto"/>
              <w:right w:val="single" w:sz="4" w:space="0" w:color="auto"/>
            </w:tcBorders>
            <w:shd w:val="clear" w:color="000000" w:fill="FFFFFF"/>
            <w:hideMark/>
          </w:tcPr>
          <w:p w14:paraId="2C0F19D7" w14:textId="77777777" w:rsidR="00E7448F" w:rsidRPr="00E7448F" w:rsidRDefault="00E7448F" w:rsidP="00E7448F">
            <w:pPr>
              <w:rPr>
                <w:color w:val="000000"/>
                <w:sz w:val="16"/>
                <w:szCs w:val="16"/>
                <w:lang w:val="en-US"/>
              </w:rPr>
            </w:pPr>
            <w:r w:rsidRPr="00E7448F">
              <w:rPr>
                <w:color w:val="000000"/>
                <w:sz w:val="16"/>
                <w:szCs w:val="16"/>
                <w:lang w:val="en-US"/>
              </w:rPr>
              <w:t>Linna üldplaneeringu koostamine</w:t>
            </w:r>
          </w:p>
        </w:tc>
        <w:tc>
          <w:tcPr>
            <w:tcW w:w="986" w:type="dxa"/>
            <w:tcBorders>
              <w:top w:val="nil"/>
              <w:left w:val="nil"/>
              <w:bottom w:val="single" w:sz="4" w:space="0" w:color="auto"/>
              <w:right w:val="single" w:sz="4" w:space="0" w:color="auto"/>
            </w:tcBorders>
            <w:shd w:val="clear" w:color="000000" w:fill="FFFFFF"/>
            <w:hideMark/>
          </w:tcPr>
          <w:p w14:paraId="5A5F24D8" w14:textId="77777777" w:rsidR="00E7448F" w:rsidRPr="00E7448F" w:rsidRDefault="00E7448F" w:rsidP="00E7448F">
            <w:pPr>
              <w:jc w:val="center"/>
              <w:rPr>
                <w:color w:val="000000"/>
                <w:sz w:val="16"/>
                <w:szCs w:val="16"/>
                <w:lang w:val="en-US"/>
              </w:rPr>
            </w:pPr>
            <w:r w:rsidRPr="00E7448F">
              <w:rPr>
                <w:color w:val="000000"/>
                <w:sz w:val="16"/>
                <w:szCs w:val="16"/>
                <w:lang w:val="en-US"/>
              </w:rPr>
              <w:t>140 000</w:t>
            </w:r>
          </w:p>
        </w:tc>
        <w:tc>
          <w:tcPr>
            <w:tcW w:w="993" w:type="dxa"/>
            <w:tcBorders>
              <w:top w:val="nil"/>
              <w:left w:val="nil"/>
              <w:bottom w:val="single" w:sz="4" w:space="0" w:color="auto"/>
              <w:right w:val="single" w:sz="4" w:space="0" w:color="auto"/>
            </w:tcBorders>
            <w:shd w:val="clear" w:color="000000" w:fill="FFFFFF"/>
            <w:hideMark/>
          </w:tcPr>
          <w:p w14:paraId="0F156736"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432535F1" w14:textId="77777777" w:rsidR="00E7448F" w:rsidRPr="00E7448F" w:rsidRDefault="00E7448F" w:rsidP="00E7448F">
            <w:pPr>
              <w:jc w:val="center"/>
              <w:rPr>
                <w:color w:val="000000"/>
                <w:sz w:val="16"/>
                <w:szCs w:val="16"/>
                <w:lang w:val="en-US"/>
              </w:rPr>
            </w:pPr>
            <w:r w:rsidRPr="00E7448F">
              <w:rPr>
                <w:color w:val="000000"/>
                <w:sz w:val="16"/>
                <w:szCs w:val="16"/>
                <w:lang w:val="en-US"/>
              </w:rPr>
              <w:t>140 000</w:t>
            </w:r>
          </w:p>
        </w:tc>
        <w:tc>
          <w:tcPr>
            <w:tcW w:w="992" w:type="dxa"/>
            <w:tcBorders>
              <w:top w:val="nil"/>
              <w:left w:val="nil"/>
              <w:bottom w:val="single" w:sz="4" w:space="0" w:color="auto"/>
              <w:right w:val="single" w:sz="4" w:space="0" w:color="auto"/>
            </w:tcBorders>
            <w:shd w:val="clear" w:color="auto" w:fill="auto"/>
            <w:noWrap/>
            <w:hideMark/>
          </w:tcPr>
          <w:p w14:paraId="059348A7" w14:textId="77777777" w:rsidR="00E7448F" w:rsidRPr="00E7448F" w:rsidRDefault="00E7448F" w:rsidP="00E7448F">
            <w:pPr>
              <w:jc w:val="center"/>
              <w:rPr>
                <w:color w:val="000000"/>
                <w:sz w:val="16"/>
                <w:szCs w:val="16"/>
                <w:lang w:val="en-US"/>
              </w:rPr>
            </w:pPr>
            <w:r w:rsidRPr="00E7448F">
              <w:rPr>
                <w:color w:val="000000"/>
                <w:sz w:val="16"/>
                <w:szCs w:val="16"/>
                <w:lang w:val="en-US"/>
              </w:rPr>
              <w:t>140 000</w:t>
            </w:r>
          </w:p>
        </w:tc>
        <w:tc>
          <w:tcPr>
            <w:tcW w:w="992" w:type="dxa"/>
            <w:tcBorders>
              <w:top w:val="nil"/>
              <w:left w:val="nil"/>
              <w:bottom w:val="single" w:sz="4" w:space="0" w:color="auto"/>
              <w:right w:val="single" w:sz="4" w:space="0" w:color="auto"/>
            </w:tcBorders>
            <w:shd w:val="clear" w:color="auto" w:fill="auto"/>
            <w:noWrap/>
          </w:tcPr>
          <w:p w14:paraId="7E56E9EF" w14:textId="7A1A8DB5"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675969A9" w14:textId="77777777" w:rsidR="00E7448F" w:rsidRPr="00E7448F" w:rsidRDefault="00E7448F" w:rsidP="00E7448F">
            <w:pPr>
              <w:jc w:val="center"/>
              <w:rPr>
                <w:color w:val="000000"/>
                <w:sz w:val="16"/>
                <w:szCs w:val="16"/>
                <w:lang w:val="en-US"/>
              </w:rPr>
            </w:pPr>
            <w:r w:rsidRPr="00E7448F">
              <w:rPr>
                <w:color w:val="000000"/>
                <w:sz w:val="16"/>
                <w:szCs w:val="16"/>
                <w:lang w:val="en-US"/>
              </w:rPr>
              <w:t>140 000</w:t>
            </w:r>
          </w:p>
        </w:tc>
        <w:tc>
          <w:tcPr>
            <w:tcW w:w="1134" w:type="dxa"/>
            <w:tcBorders>
              <w:top w:val="nil"/>
              <w:left w:val="nil"/>
              <w:bottom w:val="single" w:sz="4" w:space="0" w:color="auto"/>
              <w:right w:val="single" w:sz="4" w:space="0" w:color="auto"/>
            </w:tcBorders>
            <w:shd w:val="clear" w:color="auto" w:fill="auto"/>
            <w:noWrap/>
            <w:hideMark/>
          </w:tcPr>
          <w:p w14:paraId="6C3771B3" w14:textId="32139747" w:rsidR="00E7448F" w:rsidRPr="00E7448F" w:rsidRDefault="00E7448F" w:rsidP="00E7448F">
            <w:pPr>
              <w:jc w:val="center"/>
              <w:rPr>
                <w:color w:val="000000"/>
                <w:sz w:val="16"/>
                <w:szCs w:val="16"/>
                <w:lang w:val="en-US"/>
              </w:rPr>
            </w:pPr>
            <w:r w:rsidRPr="00E7448F">
              <w:rPr>
                <w:color w:val="000000"/>
                <w:sz w:val="16"/>
                <w:szCs w:val="16"/>
                <w:lang w:val="en-US"/>
              </w:rPr>
              <w:t> </w:t>
            </w:r>
            <w:r w:rsidR="00E9472F">
              <w:rPr>
                <w:color w:val="000000"/>
                <w:sz w:val="16"/>
                <w:szCs w:val="16"/>
                <w:lang w:val="en-US"/>
              </w:rPr>
              <w:t>0</w:t>
            </w:r>
          </w:p>
        </w:tc>
        <w:tc>
          <w:tcPr>
            <w:tcW w:w="708" w:type="dxa"/>
            <w:tcBorders>
              <w:top w:val="nil"/>
              <w:left w:val="nil"/>
              <w:bottom w:val="single" w:sz="4" w:space="0" w:color="auto"/>
              <w:right w:val="single" w:sz="4" w:space="0" w:color="auto"/>
            </w:tcBorders>
            <w:shd w:val="clear" w:color="auto" w:fill="auto"/>
            <w:noWrap/>
            <w:hideMark/>
          </w:tcPr>
          <w:p w14:paraId="2611E327"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17442437"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2C2E0BAD"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7D82C070"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Arhitektuuri- ja Linnaplaneerimise Amet</w:t>
            </w:r>
          </w:p>
        </w:tc>
        <w:tc>
          <w:tcPr>
            <w:tcW w:w="1047" w:type="dxa"/>
            <w:tcBorders>
              <w:top w:val="nil"/>
              <w:left w:val="nil"/>
              <w:bottom w:val="single" w:sz="4" w:space="0" w:color="auto"/>
              <w:right w:val="single" w:sz="4" w:space="0" w:color="auto"/>
            </w:tcBorders>
            <w:shd w:val="clear" w:color="000000" w:fill="FFFFFF"/>
            <w:hideMark/>
          </w:tcPr>
          <w:p w14:paraId="1C1D8BAA"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Arhitektuuri- ja Linnaplaneerimise Amet</w:t>
            </w:r>
          </w:p>
        </w:tc>
      </w:tr>
      <w:tr w:rsidR="00E7448F" w:rsidRPr="00E7448F" w14:paraId="48180882"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D5EA9D8" w14:textId="77777777" w:rsidR="00E7448F" w:rsidRPr="00E7448F" w:rsidRDefault="00E7448F" w:rsidP="00E7448F">
            <w:pPr>
              <w:rPr>
                <w:b/>
                <w:bCs/>
                <w:i/>
                <w:iCs/>
                <w:color w:val="000000"/>
                <w:sz w:val="16"/>
                <w:szCs w:val="16"/>
                <w:lang w:val="en-US"/>
              </w:rPr>
            </w:pPr>
            <w:r w:rsidRPr="00E7448F">
              <w:rPr>
                <w:b/>
                <w:bCs/>
                <w:i/>
                <w:iCs/>
                <w:color w:val="000000"/>
                <w:sz w:val="16"/>
                <w:szCs w:val="16"/>
                <w:lang w:val="en-US"/>
              </w:rPr>
              <w:t>2.5 Muu majandus</w:t>
            </w:r>
          </w:p>
        </w:tc>
        <w:tc>
          <w:tcPr>
            <w:tcW w:w="986" w:type="dxa"/>
            <w:tcBorders>
              <w:top w:val="nil"/>
              <w:left w:val="nil"/>
              <w:bottom w:val="single" w:sz="4" w:space="0" w:color="auto"/>
              <w:right w:val="single" w:sz="4" w:space="0" w:color="auto"/>
            </w:tcBorders>
            <w:shd w:val="clear" w:color="000000" w:fill="FFFFFF"/>
            <w:noWrap/>
            <w:hideMark/>
          </w:tcPr>
          <w:p w14:paraId="73A69F8E"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896 622</w:t>
            </w:r>
          </w:p>
        </w:tc>
        <w:tc>
          <w:tcPr>
            <w:tcW w:w="993" w:type="dxa"/>
            <w:tcBorders>
              <w:top w:val="nil"/>
              <w:left w:val="nil"/>
              <w:bottom w:val="single" w:sz="4" w:space="0" w:color="auto"/>
              <w:right w:val="single" w:sz="4" w:space="0" w:color="auto"/>
            </w:tcBorders>
            <w:shd w:val="clear" w:color="000000" w:fill="FFFFFF"/>
            <w:noWrap/>
            <w:hideMark/>
          </w:tcPr>
          <w:p w14:paraId="5A43ED7D"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2" w:type="dxa"/>
            <w:tcBorders>
              <w:top w:val="nil"/>
              <w:left w:val="nil"/>
              <w:bottom w:val="single" w:sz="4" w:space="0" w:color="auto"/>
              <w:right w:val="single" w:sz="4" w:space="0" w:color="auto"/>
            </w:tcBorders>
            <w:shd w:val="clear" w:color="000000" w:fill="FFFFFF"/>
            <w:noWrap/>
            <w:hideMark/>
          </w:tcPr>
          <w:p w14:paraId="7AFACB9E"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896 622</w:t>
            </w:r>
          </w:p>
        </w:tc>
        <w:tc>
          <w:tcPr>
            <w:tcW w:w="992" w:type="dxa"/>
            <w:tcBorders>
              <w:top w:val="nil"/>
              <w:left w:val="nil"/>
              <w:bottom w:val="single" w:sz="4" w:space="0" w:color="auto"/>
              <w:right w:val="single" w:sz="4" w:space="0" w:color="auto"/>
            </w:tcBorders>
            <w:shd w:val="clear" w:color="000000" w:fill="FFFFFF"/>
            <w:noWrap/>
            <w:hideMark/>
          </w:tcPr>
          <w:p w14:paraId="02626C3B"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1 354 596</w:t>
            </w:r>
          </w:p>
        </w:tc>
        <w:tc>
          <w:tcPr>
            <w:tcW w:w="992" w:type="dxa"/>
            <w:tcBorders>
              <w:top w:val="nil"/>
              <w:left w:val="nil"/>
              <w:bottom w:val="single" w:sz="4" w:space="0" w:color="auto"/>
              <w:right w:val="single" w:sz="4" w:space="0" w:color="auto"/>
            </w:tcBorders>
            <w:shd w:val="clear" w:color="000000" w:fill="FFFFFF"/>
            <w:noWrap/>
            <w:hideMark/>
          </w:tcPr>
          <w:p w14:paraId="14DEC26B"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40D5321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1 354 596</w:t>
            </w:r>
          </w:p>
        </w:tc>
        <w:tc>
          <w:tcPr>
            <w:tcW w:w="1134" w:type="dxa"/>
            <w:tcBorders>
              <w:top w:val="nil"/>
              <w:left w:val="nil"/>
              <w:bottom w:val="single" w:sz="4" w:space="0" w:color="auto"/>
              <w:right w:val="single" w:sz="4" w:space="0" w:color="auto"/>
            </w:tcBorders>
            <w:shd w:val="clear" w:color="000000" w:fill="FFFFFF"/>
            <w:noWrap/>
            <w:hideMark/>
          </w:tcPr>
          <w:p w14:paraId="4DEF0461"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1 158 130</w:t>
            </w:r>
          </w:p>
        </w:tc>
        <w:tc>
          <w:tcPr>
            <w:tcW w:w="708" w:type="dxa"/>
            <w:tcBorders>
              <w:top w:val="nil"/>
              <w:left w:val="nil"/>
              <w:bottom w:val="single" w:sz="4" w:space="0" w:color="auto"/>
              <w:right w:val="single" w:sz="4" w:space="0" w:color="auto"/>
            </w:tcBorders>
            <w:shd w:val="clear" w:color="000000" w:fill="FFFFFF"/>
            <w:noWrap/>
            <w:hideMark/>
          </w:tcPr>
          <w:p w14:paraId="6587D248"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269AF437"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1 158 130</w:t>
            </w:r>
          </w:p>
        </w:tc>
        <w:tc>
          <w:tcPr>
            <w:tcW w:w="1052" w:type="dxa"/>
            <w:tcBorders>
              <w:top w:val="nil"/>
              <w:left w:val="nil"/>
              <w:bottom w:val="single" w:sz="4" w:space="0" w:color="auto"/>
              <w:right w:val="single" w:sz="4" w:space="0" w:color="auto"/>
            </w:tcBorders>
            <w:shd w:val="clear" w:color="000000" w:fill="FFFFFF"/>
            <w:hideMark/>
          </w:tcPr>
          <w:p w14:paraId="2197B694" w14:textId="77777777" w:rsidR="00E7448F" w:rsidRPr="00E7448F" w:rsidRDefault="00E7448F" w:rsidP="00E7448F">
            <w:pPr>
              <w:jc w:val="center"/>
              <w:rPr>
                <w:b/>
                <w:bCs/>
                <w:i/>
                <w:iCs/>
                <w:sz w:val="16"/>
                <w:szCs w:val="16"/>
                <w:lang w:val="en-US"/>
              </w:rPr>
            </w:pPr>
            <w:r w:rsidRPr="00E7448F">
              <w:rPr>
                <w:b/>
                <w:bCs/>
                <w:i/>
                <w:iCs/>
                <w:sz w:val="16"/>
                <w:szCs w:val="16"/>
                <w:lang w:val="en-US"/>
              </w:rPr>
              <w:t>85%</w:t>
            </w:r>
          </w:p>
        </w:tc>
        <w:tc>
          <w:tcPr>
            <w:tcW w:w="1216" w:type="dxa"/>
            <w:tcBorders>
              <w:top w:val="nil"/>
              <w:left w:val="nil"/>
              <w:bottom w:val="single" w:sz="4" w:space="0" w:color="auto"/>
              <w:right w:val="single" w:sz="4" w:space="0" w:color="auto"/>
            </w:tcBorders>
            <w:shd w:val="clear" w:color="000000" w:fill="FFFFFF"/>
            <w:noWrap/>
            <w:hideMark/>
          </w:tcPr>
          <w:p w14:paraId="54440203"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c>
          <w:tcPr>
            <w:tcW w:w="1047" w:type="dxa"/>
            <w:tcBorders>
              <w:top w:val="nil"/>
              <w:left w:val="nil"/>
              <w:bottom w:val="single" w:sz="4" w:space="0" w:color="auto"/>
              <w:right w:val="single" w:sz="4" w:space="0" w:color="auto"/>
            </w:tcBorders>
            <w:shd w:val="clear" w:color="000000" w:fill="FFFFFF"/>
            <w:noWrap/>
            <w:hideMark/>
          </w:tcPr>
          <w:p w14:paraId="500E1A69"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r>
      <w:tr w:rsidR="00E7448F" w:rsidRPr="00E7448F" w14:paraId="1744EBE9" w14:textId="77777777" w:rsidTr="0098539F">
        <w:trPr>
          <w:trHeight w:val="1470"/>
        </w:trPr>
        <w:tc>
          <w:tcPr>
            <w:tcW w:w="704" w:type="dxa"/>
            <w:tcBorders>
              <w:top w:val="nil"/>
              <w:left w:val="single" w:sz="4" w:space="0" w:color="auto"/>
              <w:bottom w:val="single" w:sz="4" w:space="0" w:color="auto"/>
              <w:right w:val="single" w:sz="4" w:space="0" w:color="auto"/>
            </w:tcBorders>
            <w:shd w:val="clear" w:color="000000" w:fill="FFFFFF"/>
            <w:noWrap/>
            <w:hideMark/>
          </w:tcPr>
          <w:p w14:paraId="5D0B3F50" w14:textId="77777777" w:rsidR="00E7448F" w:rsidRPr="00E7448F" w:rsidRDefault="00E7448F" w:rsidP="00E7448F">
            <w:pPr>
              <w:jc w:val="center"/>
              <w:rPr>
                <w:color w:val="000000"/>
                <w:sz w:val="16"/>
                <w:szCs w:val="16"/>
                <w:lang w:val="en-US"/>
              </w:rPr>
            </w:pPr>
            <w:r w:rsidRPr="00E7448F">
              <w:rPr>
                <w:color w:val="000000"/>
                <w:sz w:val="16"/>
                <w:szCs w:val="16"/>
                <w:lang w:val="en-US"/>
              </w:rPr>
              <w:t>2.5.1</w:t>
            </w:r>
          </w:p>
        </w:tc>
        <w:tc>
          <w:tcPr>
            <w:tcW w:w="2078" w:type="dxa"/>
            <w:tcBorders>
              <w:top w:val="nil"/>
              <w:left w:val="nil"/>
              <w:bottom w:val="single" w:sz="4" w:space="0" w:color="auto"/>
              <w:right w:val="single" w:sz="4" w:space="0" w:color="auto"/>
            </w:tcBorders>
            <w:shd w:val="clear" w:color="000000" w:fill="FFFFFF"/>
            <w:hideMark/>
          </w:tcPr>
          <w:p w14:paraId="1388C2F9" w14:textId="77777777" w:rsidR="00E7448F" w:rsidRPr="00E7448F" w:rsidRDefault="00E7448F" w:rsidP="00E7448F">
            <w:pPr>
              <w:rPr>
                <w:sz w:val="16"/>
                <w:szCs w:val="16"/>
                <w:lang w:val="en-US"/>
              </w:rPr>
            </w:pPr>
            <w:r w:rsidRPr="00E7448F">
              <w:rPr>
                <w:sz w:val="16"/>
                <w:szCs w:val="16"/>
                <w:lang w:val="en-US"/>
              </w:rPr>
              <w:t>Evakuatsioonitrepikodadest omaette tuletõkkesektsioonide, teisel ja kolmandal korrustel evakuatsioonipääsu moodustamine, evakuatsiooni- ja avariivalgustuse paigaldamine (Peetri pl 5 / Malmi 2a)</w:t>
            </w:r>
          </w:p>
        </w:tc>
        <w:tc>
          <w:tcPr>
            <w:tcW w:w="986" w:type="dxa"/>
            <w:tcBorders>
              <w:top w:val="nil"/>
              <w:left w:val="nil"/>
              <w:bottom w:val="single" w:sz="4" w:space="0" w:color="auto"/>
              <w:right w:val="single" w:sz="4" w:space="0" w:color="auto"/>
            </w:tcBorders>
            <w:shd w:val="clear" w:color="000000" w:fill="FFFFFF"/>
            <w:hideMark/>
          </w:tcPr>
          <w:p w14:paraId="00AC74F2" w14:textId="77777777" w:rsidR="00E7448F" w:rsidRPr="00E7448F" w:rsidRDefault="00E7448F" w:rsidP="00E7448F">
            <w:pPr>
              <w:jc w:val="center"/>
              <w:rPr>
                <w:sz w:val="16"/>
                <w:szCs w:val="16"/>
                <w:lang w:val="en-US"/>
              </w:rPr>
            </w:pPr>
            <w:r w:rsidRPr="00E7448F">
              <w:rPr>
                <w:sz w:val="16"/>
                <w:szCs w:val="16"/>
                <w:lang w:val="en-US"/>
              </w:rPr>
              <w:t>85 050</w:t>
            </w:r>
          </w:p>
        </w:tc>
        <w:tc>
          <w:tcPr>
            <w:tcW w:w="993" w:type="dxa"/>
            <w:tcBorders>
              <w:top w:val="nil"/>
              <w:left w:val="nil"/>
              <w:bottom w:val="single" w:sz="4" w:space="0" w:color="auto"/>
              <w:right w:val="single" w:sz="4" w:space="0" w:color="auto"/>
            </w:tcBorders>
            <w:shd w:val="clear" w:color="000000" w:fill="FFFFFF"/>
            <w:hideMark/>
          </w:tcPr>
          <w:p w14:paraId="730F1B03"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258C3DA6" w14:textId="77777777" w:rsidR="00E7448F" w:rsidRPr="00E7448F" w:rsidRDefault="00E7448F" w:rsidP="00E7448F">
            <w:pPr>
              <w:jc w:val="center"/>
              <w:rPr>
                <w:color w:val="000000"/>
                <w:sz w:val="16"/>
                <w:szCs w:val="16"/>
                <w:lang w:val="en-US"/>
              </w:rPr>
            </w:pPr>
            <w:r w:rsidRPr="00E7448F">
              <w:rPr>
                <w:color w:val="000000"/>
                <w:sz w:val="16"/>
                <w:szCs w:val="16"/>
                <w:lang w:val="en-US"/>
              </w:rPr>
              <w:t>85 050</w:t>
            </w:r>
          </w:p>
        </w:tc>
        <w:tc>
          <w:tcPr>
            <w:tcW w:w="992" w:type="dxa"/>
            <w:tcBorders>
              <w:top w:val="nil"/>
              <w:left w:val="nil"/>
              <w:bottom w:val="single" w:sz="4" w:space="0" w:color="auto"/>
              <w:right w:val="single" w:sz="4" w:space="0" w:color="auto"/>
            </w:tcBorders>
            <w:shd w:val="clear" w:color="auto" w:fill="auto"/>
            <w:noWrap/>
            <w:hideMark/>
          </w:tcPr>
          <w:p w14:paraId="1025DC8E" w14:textId="77777777" w:rsidR="00E7448F" w:rsidRPr="00E7448F" w:rsidRDefault="00E7448F" w:rsidP="00E7448F">
            <w:pPr>
              <w:jc w:val="center"/>
              <w:rPr>
                <w:color w:val="000000"/>
                <w:sz w:val="16"/>
                <w:szCs w:val="16"/>
                <w:lang w:val="en-US"/>
              </w:rPr>
            </w:pPr>
            <w:r w:rsidRPr="00E7448F">
              <w:rPr>
                <w:color w:val="000000"/>
                <w:sz w:val="16"/>
                <w:szCs w:val="16"/>
                <w:lang w:val="en-US"/>
              </w:rPr>
              <w:t>85 050</w:t>
            </w:r>
          </w:p>
        </w:tc>
        <w:tc>
          <w:tcPr>
            <w:tcW w:w="992" w:type="dxa"/>
            <w:tcBorders>
              <w:top w:val="nil"/>
              <w:left w:val="nil"/>
              <w:bottom w:val="single" w:sz="4" w:space="0" w:color="auto"/>
              <w:right w:val="single" w:sz="4" w:space="0" w:color="auto"/>
            </w:tcBorders>
            <w:shd w:val="clear" w:color="auto" w:fill="auto"/>
            <w:noWrap/>
          </w:tcPr>
          <w:p w14:paraId="178ADF7F" w14:textId="3FD9CA2F"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45ACCF8C" w14:textId="77777777" w:rsidR="00E7448F" w:rsidRPr="00E7448F" w:rsidRDefault="00E7448F" w:rsidP="00E7448F">
            <w:pPr>
              <w:jc w:val="center"/>
              <w:rPr>
                <w:color w:val="000000"/>
                <w:sz w:val="16"/>
                <w:szCs w:val="16"/>
                <w:lang w:val="en-US"/>
              </w:rPr>
            </w:pPr>
            <w:r w:rsidRPr="00E7448F">
              <w:rPr>
                <w:color w:val="000000"/>
                <w:sz w:val="16"/>
                <w:szCs w:val="16"/>
                <w:lang w:val="en-US"/>
              </w:rPr>
              <w:t>85 050</w:t>
            </w:r>
          </w:p>
        </w:tc>
        <w:tc>
          <w:tcPr>
            <w:tcW w:w="1134" w:type="dxa"/>
            <w:tcBorders>
              <w:top w:val="nil"/>
              <w:left w:val="nil"/>
              <w:bottom w:val="single" w:sz="4" w:space="0" w:color="auto"/>
              <w:right w:val="single" w:sz="4" w:space="0" w:color="auto"/>
            </w:tcBorders>
            <w:shd w:val="clear" w:color="auto" w:fill="auto"/>
            <w:noWrap/>
            <w:hideMark/>
          </w:tcPr>
          <w:p w14:paraId="11A3017C" w14:textId="77777777" w:rsidR="00E7448F" w:rsidRPr="00E7448F" w:rsidRDefault="00E7448F" w:rsidP="00E7448F">
            <w:pPr>
              <w:jc w:val="center"/>
              <w:rPr>
                <w:color w:val="000000"/>
                <w:sz w:val="16"/>
                <w:szCs w:val="16"/>
                <w:lang w:val="en-US"/>
              </w:rPr>
            </w:pPr>
            <w:r w:rsidRPr="00E7448F">
              <w:rPr>
                <w:color w:val="000000"/>
                <w:sz w:val="16"/>
                <w:szCs w:val="16"/>
                <w:lang w:val="en-US"/>
              </w:rPr>
              <w:t>81 014</w:t>
            </w:r>
          </w:p>
        </w:tc>
        <w:tc>
          <w:tcPr>
            <w:tcW w:w="708" w:type="dxa"/>
            <w:tcBorders>
              <w:top w:val="nil"/>
              <w:left w:val="nil"/>
              <w:bottom w:val="single" w:sz="4" w:space="0" w:color="auto"/>
              <w:right w:val="single" w:sz="4" w:space="0" w:color="auto"/>
            </w:tcBorders>
            <w:shd w:val="clear" w:color="auto" w:fill="auto"/>
            <w:noWrap/>
            <w:hideMark/>
          </w:tcPr>
          <w:p w14:paraId="357C9A6F"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083D6A7F" w14:textId="77777777" w:rsidR="00E7448F" w:rsidRPr="00E7448F" w:rsidRDefault="00E7448F" w:rsidP="00E7448F">
            <w:pPr>
              <w:jc w:val="center"/>
              <w:rPr>
                <w:color w:val="000000"/>
                <w:sz w:val="16"/>
                <w:szCs w:val="16"/>
                <w:lang w:val="en-US"/>
              </w:rPr>
            </w:pPr>
            <w:r w:rsidRPr="00E7448F">
              <w:rPr>
                <w:color w:val="000000"/>
                <w:sz w:val="16"/>
                <w:szCs w:val="16"/>
                <w:lang w:val="en-US"/>
              </w:rPr>
              <w:t>81 014</w:t>
            </w:r>
          </w:p>
        </w:tc>
        <w:tc>
          <w:tcPr>
            <w:tcW w:w="1052" w:type="dxa"/>
            <w:tcBorders>
              <w:top w:val="nil"/>
              <w:left w:val="nil"/>
              <w:bottom w:val="single" w:sz="4" w:space="0" w:color="auto"/>
              <w:right w:val="single" w:sz="4" w:space="0" w:color="auto"/>
            </w:tcBorders>
            <w:shd w:val="clear" w:color="auto" w:fill="auto"/>
            <w:noWrap/>
            <w:hideMark/>
          </w:tcPr>
          <w:p w14:paraId="372B3944" w14:textId="77777777" w:rsidR="00E7448F" w:rsidRPr="00E7448F" w:rsidRDefault="00E7448F" w:rsidP="00E7448F">
            <w:pPr>
              <w:jc w:val="center"/>
              <w:rPr>
                <w:color w:val="000000"/>
                <w:sz w:val="16"/>
                <w:szCs w:val="16"/>
                <w:lang w:val="en-US"/>
              </w:rPr>
            </w:pPr>
            <w:r w:rsidRPr="00E7448F">
              <w:rPr>
                <w:color w:val="000000"/>
                <w:sz w:val="16"/>
                <w:szCs w:val="16"/>
                <w:lang w:val="en-US"/>
              </w:rPr>
              <w:t>95%</w:t>
            </w:r>
          </w:p>
        </w:tc>
        <w:tc>
          <w:tcPr>
            <w:tcW w:w="1216" w:type="dxa"/>
            <w:tcBorders>
              <w:top w:val="nil"/>
              <w:left w:val="nil"/>
              <w:bottom w:val="single" w:sz="4" w:space="0" w:color="auto"/>
              <w:right w:val="single" w:sz="4" w:space="0" w:color="auto"/>
            </w:tcBorders>
            <w:shd w:val="clear" w:color="000000" w:fill="FFFFFF"/>
            <w:hideMark/>
          </w:tcPr>
          <w:p w14:paraId="1040C936"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2073D87D"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15D6234E" w14:textId="77777777" w:rsidTr="0098539F">
        <w:trPr>
          <w:trHeight w:val="600"/>
        </w:trPr>
        <w:tc>
          <w:tcPr>
            <w:tcW w:w="704" w:type="dxa"/>
            <w:tcBorders>
              <w:top w:val="nil"/>
              <w:left w:val="single" w:sz="4" w:space="0" w:color="auto"/>
              <w:bottom w:val="single" w:sz="4" w:space="0" w:color="auto"/>
              <w:right w:val="single" w:sz="4" w:space="0" w:color="auto"/>
            </w:tcBorders>
            <w:shd w:val="clear" w:color="000000" w:fill="FFFFFF"/>
            <w:noWrap/>
            <w:hideMark/>
          </w:tcPr>
          <w:p w14:paraId="4A1AFB79" w14:textId="77777777" w:rsidR="00E7448F" w:rsidRPr="00E7448F" w:rsidRDefault="00E7448F" w:rsidP="00E7448F">
            <w:pPr>
              <w:jc w:val="center"/>
              <w:rPr>
                <w:color w:val="000000"/>
                <w:sz w:val="16"/>
                <w:szCs w:val="16"/>
                <w:lang w:val="en-US"/>
              </w:rPr>
            </w:pPr>
            <w:r w:rsidRPr="00E7448F">
              <w:rPr>
                <w:color w:val="000000"/>
                <w:sz w:val="16"/>
                <w:szCs w:val="16"/>
                <w:lang w:val="en-US"/>
              </w:rPr>
              <w:t>2.5.2</w:t>
            </w:r>
          </w:p>
        </w:tc>
        <w:tc>
          <w:tcPr>
            <w:tcW w:w="2078" w:type="dxa"/>
            <w:tcBorders>
              <w:top w:val="nil"/>
              <w:left w:val="nil"/>
              <w:bottom w:val="single" w:sz="4" w:space="0" w:color="auto"/>
              <w:right w:val="single" w:sz="4" w:space="0" w:color="auto"/>
            </w:tcBorders>
            <w:shd w:val="clear" w:color="000000" w:fill="FFFFFF"/>
            <w:hideMark/>
          </w:tcPr>
          <w:p w14:paraId="082E22C8" w14:textId="77777777" w:rsidR="00E7448F" w:rsidRPr="00E7448F" w:rsidRDefault="00E7448F" w:rsidP="00E7448F">
            <w:pPr>
              <w:rPr>
                <w:sz w:val="16"/>
                <w:szCs w:val="16"/>
                <w:lang w:val="en-US"/>
              </w:rPr>
            </w:pPr>
            <w:r w:rsidRPr="00E7448F">
              <w:rPr>
                <w:sz w:val="16"/>
                <w:szCs w:val="16"/>
                <w:lang w:val="en-US"/>
              </w:rPr>
              <w:t>Peetri pl 1, Peetri pl 3, Peetri pl 5 fassaadide rekonstrueerimine (sh projekteerimine)</w:t>
            </w:r>
          </w:p>
        </w:tc>
        <w:tc>
          <w:tcPr>
            <w:tcW w:w="986" w:type="dxa"/>
            <w:tcBorders>
              <w:top w:val="nil"/>
              <w:left w:val="nil"/>
              <w:bottom w:val="single" w:sz="4" w:space="0" w:color="auto"/>
              <w:right w:val="single" w:sz="4" w:space="0" w:color="auto"/>
            </w:tcBorders>
            <w:shd w:val="clear" w:color="000000" w:fill="FFFFFF"/>
            <w:hideMark/>
          </w:tcPr>
          <w:p w14:paraId="6CF9139E" w14:textId="77777777" w:rsidR="00E7448F" w:rsidRPr="00E7448F" w:rsidRDefault="00E7448F" w:rsidP="00E7448F">
            <w:pPr>
              <w:jc w:val="center"/>
              <w:rPr>
                <w:sz w:val="16"/>
                <w:szCs w:val="16"/>
                <w:lang w:val="en-US"/>
              </w:rPr>
            </w:pPr>
            <w:r w:rsidRPr="00E7448F">
              <w:rPr>
                <w:sz w:val="16"/>
                <w:szCs w:val="16"/>
                <w:lang w:val="en-US"/>
              </w:rPr>
              <w:t>403 372</w:t>
            </w:r>
          </w:p>
        </w:tc>
        <w:tc>
          <w:tcPr>
            <w:tcW w:w="993" w:type="dxa"/>
            <w:tcBorders>
              <w:top w:val="nil"/>
              <w:left w:val="nil"/>
              <w:bottom w:val="single" w:sz="4" w:space="0" w:color="auto"/>
              <w:right w:val="single" w:sz="4" w:space="0" w:color="auto"/>
            </w:tcBorders>
            <w:shd w:val="clear" w:color="000000" w:fill="FFFFFF"/>
            <w:hideMark/>
          </w:tcPr>
          <w:p w14:paraId="2A7280BF"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05C1EC0B" w14:textId="77777777" w:rsidR="00E7448F" w:rsidRPr="00E7448F" w:rsidRDefault="00E7448F" w:rsidP="00E7448F">
            <w:pPr>
              <w:jc w:val="center"/>
              <w:rPr>
                <w:color w:val="000000"/>
                <w:sz w:val="16"/>
                <w:szCs w:val="16"/>
                <w:lang w:val="en-US"/>
              </w:rPr>
            </w:pPr>
            <w:r w:rsidRPr="00E7448F">
              <w:rPr>
                <w:color w:val="000000"/>
                <w:sz w:val="16"/>
                <w:szCs w:val="16"/>
                <w:lang w:val="en-US"/>
              </w:rPr>
              <w:t>403 372</w:t>
            </w:r>
          </w:p>
        </w:tc>
        <w:tc>
          <w:tcPr>
            <w:tcW w:w="992" w:type="dxa"/>
            <w:tcBorders>
              <w:top w:val="nil"/>
              <w:left w:val="nil"/>
              <w:bottom w:val="single" w:sz="4" w:space="0" w:color="auto"/>
              <w:right w:val="single" w:sz="4" w:space="0" w:color="auto"/>
            </w:tcBorders>
            <w:shd w:val="clear" w:color="auto" w:fill="auto"/>
            <w:noWrap/>
            <w:hideMark/>
          </w:tcPr>
          <w:p w14:paraId="7B890E80" w14:textId="77777777" w:rsidR="00E7448F" w:rsidRPr="00E7448F" w:rsidRDefault="00E7448F" w:rsidP="00E7448F">
            <w:pPr>
              <w:jc w:val="center"/>
              <w:rPr>
                <w:color w:val="000000"/>
                <w:sz w:val="16"/>
                <w:szCs w:val="16"/>
                <w:lang w:val="en-US"/>
              </w:rPr>
            </w:pPr>
            <w:r w:rsidRPr="00E7448F">
              <w:rPr>
                <w:color w:val="000000"/>
                <w:sz w:val="16"/>
                <w:szCs w:val="16"/>
                <w:lang w:val="en-US"/>
              </w:rPr>
              <w:t>403 372</w:t>
            </w:r>
          </w:p>
        </w:tc>
        <w:tc>
          <w:tcPr>
            <w:tcW w:w="992" w:type="dxa"/>
            <w:tcBorders>
              <w:top w:val="nil"/>
              <w:left w:val="nil"/>
              <w:bottom w:val="single" w:sz="4" w:space="0" w:color="auto"/>
              <w:right w:val="single" w:sz="4" w:space="0" w:color="auto"/>
            </w:tcBorders>
            <w:shd w:val="clear" w:color="auto" w:fill="auto"/>
            <w:noWrap/>
          </w:tcPr>
          <w:p w14:paraId="53FE40A8" w14:textId="212E3502"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5C03461F" w14:textId="77777777" w:rsidR="00E7448F" w:rsidRPr="00E7448F" w:rsidRDefault="00E7448F" w:rsidP="00E7448F">
            <w:pPr>
              <w:jc w:val="center"/>
              <w:rPr>
                <w:color w:val="000000"/>
                <w:sz w:val="16"/>
                <w:szCs w:val="16"/>
                <w:lang w:val="en-US"/>
              </w:rPr>
            </w:pPr>
            <w:r w:rsidRPr="00E7448F">
              <w:rPr>
                <w:color w:val="000000"/>
                <w:sz w:val="16"/>
                <w:szCs w:val="16"/>
                <w:lang w:val="en-US"/>
              </w:rPr>
              <w:t>403 372</w:t>
            </w:r>
          </w:p>
        </w:tc>
        <w:tc>
          <w:tcPr>
            <w:tcW w:w="1134" w:type="dxa"/>
            <w:tcBorders>
              <w:top w:val="nil"/>
              <w:left w:val="nil"/>
              <w:bottom w:val="single" w:sz="4" w:space="0" w:color="auto"/>
              <w:right w:val="single" w:sz="4" w:space="0" w:color="auto"/>
            </w:tcBorders>
            <w:shd w:val="clear" w:color="auto" w:fill="auto"/>
            <w:noWrap/>
            <w:hideMark/>
          </w:tcPr>
          <w:p w14:paraId="04A5EBFB" w14:textId="77777777" w:rsidR="00E7448F" w:rsidRPr="00E7448F" w:rsidRDefault="00E7448F" w:rsidP="00E7448F">
            <w:pPr>
              <w:jc w:val="center"/>
              <w:rPr>
                <w:color w:val="000000"/>
                <w:sz w:val="16"/>
                <w:szCs w:val="16"/>
                <w:lang w:val="en-US"/>
              </w:rPr>
            </w:pPr>
            <w:r w:rsidRPr="00E7448F">
              <w:rPr>
                <w:color w:val="000000"/>
                <w:sz w:val="16"/>
                <w:szCs w:val="16"/>
                <w:lang w:val="en-US"/>
              </w:rPr>
              <w:t>397 836</w:t>
            </w:r>
          </w:p>
        </w:tc>
        <w:tc>
          <w:tcPr>
            <w:tcW w:w="708" w:type="dxa"/>
            <w:tcBorders>
              <w:top w:val="nil"/>
              <w:left w:val="nil"/>
              <w:bottom w:val="single" w:sz="4" w:space="0" w:color="auto"/>
              <w:right w:val="single" w:sz="4" w:space="0" w:color="auto"/>
            </w:tcBorders>
            <w:shd w:val="clear" w:color="auto" w:fill="auto"/>
            <w:noWrap/>
            <w:hideMark/>
          </w:tcPr>
          <w:p w14:paraId="6C5AB20E"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6E6DB3ED" w14:textId="77777777" w:rsidR="00E7448F" w:rsidRPr="00E7448F" w:rsidRDefault="00E7448F" w:rsidP="00E7448F">
            <w:pPr>
              <w:jc w:val="center"/>
              <w:rPr>
                <w:color w:val="000000"/>
                <w:sz w:val="16"/>
                <w:szCs w:val="16"/>
                <w:lang w:val="en-US"/>
              </w:rPr>
            </w:pPr>
            <w:r w:rsidRPr="00E7448F">
              <w:rPr>
                <w:color w:val="000000"/>
                <w:sz w:val="16"/>
                <w:szCs w:val="16"/>
                <w:lang w:val="en-US"/>
              </w:rPr>
              <w:t>397 836</w:t>
            </w:r>
          </w:p>
        </w:tc>
        <w:tc>
          <w:tcPr>
            <w:tcW w:w="1052" w:type="dxa"/>
            <w:tcBorders>
              <w:top w:val="nil"/>
              <w:left w:val="nil"/>
              <w:bottom w:val="single" w:sz="4" w:space="0" w:color="auto"/>
              <w:right w:val="single" w:sz="4" w:space="0" w:color="auto"/>
            </w:tcBorders>
            <w:shd w:val="clear" w:color="auto" w:fill="auto"/>
            <w:noWrap/>
            <w:hideMark/>
          </w:tcPr>
          <w:p w14:paraId="019C7A38" w14:textId="77777777" w:rsidR="00E7448F" w:rsidRPr="00E7448F" w:rsidRDefault="00E7448F" w:rsidP="00E7448F">
            <w:pPr>
              <w:jc w:val="center"/>
              <w:rPr>
                <w:color w:val="000000"/>
                <w:sz w:val="16"/>
                <w:szCs w:val="16"/>
                <w:lang w:val="en-US"/>
              </w:rPr>
            </w:pPr>
            <w:r w:rsidRPr="00E7448F">
              <w:rPr>
                <w:color w:val="000000"/>
                <w:sz w:val="16"/>
                <w:szCs w:val="16"/>
                <w:lang w:val="en-US"/>
              </w:rPr>
              <w:t>99%</w:t>
            </w:r>
          </w:p>
        </w:tc>
        <w:tc>
          <w:tcPr>
            <w:tcW w:w="1216" w:type="dxa"/>
            <w:tcBorders>
              <w:top w:val="nil"/>
              <w:left w:val="nil"/>
              <w:bottom w:val="single" w:sz="4" w:space="0" w:color="auto"/>
              <w:right w:val="single" w:sz="4" w:space="0" w:color="auto"/>
            </w:tcBorders>
            <w:shd w:val="clear" w:color="000000" w:fill="FFFFFF"/>
            <w:hideMark/>
          </w:tcPr>
          <w:p w14:paraId="6B097834"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65555621"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357ABF93" w14:textId="77777777" w:rsidTr="0098539F">
        <w:trPr>
          <w:trHeight w:val="825"/>
        </w:trPr>
        <w:tc>
          <w:tcPr>
            <w:tcW w:w="704" w:type="dxa"/>
            <w:tcBorders>
              <w:top w:val="nil"/>
              <w:left w:val="single" w:sz="4" w:space="0" w:color="auto"/>
              <w:bottom w:val="single" w:sz="4" w:space="0" w:color="auto"/>
              <w:right w:val="single" w:sz="4" w:space="0" w:color="auto"/>
            </w:tcBorders>
            <w:shd w:val="clear" w:color="000000" w:fill="FFFFFF"/>
            <w:noWrap/>
            <w:hideMark/>
          </w:tcPr>
          <w:p w14:paraId="53152FB7" w14:textId="77777777" w:rsidR="00E7448F" w:rsidRPr="00E7448F" w:rsidRDefault="00E7448F" w:rsidP="00E7448F">
            <w:pPr>
              <w:jc w:val="center"/>
              <w:rPr>
                <w:color w:val="000000"/>
                <w:sz w:val="16"/>
                <w:szCs w:val="16"/>
                <w:lang w:val="en-US"/>
              </w:rPr>
            </w:pPr>
            <w:r w:rsidRPr="00E7448F">
              <w:rPr>
                <w:color w:val="000000"/>
                <w:sz w:val="16"/>
                <w:szCs w:val="16"/>
                <w:lang w:val="en-US"/>
              </w:rPr>
              <w:t>2.5.3</w:t>
            </w:r>
          </w:p>
        </w:tc>
        <w:tc>
          <w:tcPr>
            <w:tcW w:w="2078" w:type="dxa"/>
            <w:tcBorders>
              <w:top w:val="nil"/>
              <w:left w:val="nil"/>
              <w:bottom w:val="single" w:sz="4" w:space="0" w:color="auto"/>
              <w:right w:val="single" w:sz="4" w:space="0" w:color="auto"/>
            </w:tcBorders>
            <w:shd w:val="clear" w:color="000000" w:fill="FFFFFF"/>
            <w:hideMark/>
          </w:tcPr>
          <w:p w14:paraId="6ED46B26" w14:textId="77777777" w:rsidR="00E7448F" w:rsidRPr="00E7448F" w:rsidRDefault="00E7448F" w:rsidP="00E7448F">
            <w:pPr>
              <w:rPr>
                <w:sz w:val="16"/>
                <w:szCs w:val="16"/>
                <w:lang w:val="en-US"/>
              </w:rPr>
            </w:pPr>
            <w:r w:rsidRPr="00E7448F">
              <w:rPr>
                <w:sz w:val="16"/>
                <w:szCs w:val="16"/>
                <w:lang w:val="en-US"/>
              </w:rPr>
              <w:t>Peetri plats 5 / Malmi 2a hoonete elektripaigaldiste rekonstrueerimise projekteerimine</w:t>
            </w:r>
          </w:p>
        </w:tc>
        <w:tc>
          <w:tcPr>
            <w:tcW w:w="986" w:type="dxa"/>
            <w:tcBorders>
              <w:top w:val="nil"/>
              <w:left w:val="nil"/>
              <w:bottom w:val="single" w:sz="4" w:space="0" w:color="auto"/>
              <w:right w:val="single" w:sz="4" w:space="0" w:color="auto"/>
            </w:tcBorders>
            <w:shd w:val="clear" w:color="000000" w:fill="FFFFFF"/>
            <w:hideMark/>
          </w:tcPr>
          <w:p w14:paraId="661F91AE" w14:textId="77777777" w:rsidR="00E7448F" w:rsidRPr="00E7448F" w:rsidRDefault="00E7448F" w:rsidP="00E7448F">
            <w:pPr>
              <w:jc w:val="center"/>
              <w:rPr>
                <w:sz w:val="16"/>
                <w:szCs w:val="16"/>
                <w:lang w:val="en-US"/>
              </w:rPr>
            </w:pPr>
            <w:r w:rsidRPr="00E7448F">
              <w:rPr>
                <w:sz w:val="16"/>
                <w:szCs w:val="16"/>
                <w:lang w:val="en-US"/>
              </w:rPr>
              <w:t>8 200</w:t>
            </w:r>
          </w:p>
        </w:tc>
        <w:tc>
          <w:tcPr>
            <w:tcW w:w="993" w:type="dxa"/>
            <w:tcBorders>
              <w:top w:val="nil"/>
              <w:left w:val="nil"/>
              <w:bottom w:val="single" w:sz="4" w:space="0" w:color="auto"/>
              <w:right w:val="single" w:sz="4" w:space="0" w:color="auto"/>
            </w:tcBorders>
            <w:shd w:val="clear" w:color="000000" w:fill="FFFFFF"/>
            <w:hideMark/>
          </w:tcPr>
          <w:p w14:paraId="6424AA3C"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6DA39A75" w14:textId="77777777" w:rsidR="00E7448F" w:rsidRPr="00E7448F" w:rsidRDefault="00E7448F" w:rsidP="00E7448F">
            <w:pPr>
              <w:jc w:val="center"/>
              <w:rPr>
                <w:color w:val="000000"/>
                <w:sz w:val="16"/>
                <w:szCs w:val="16"/>
                <w:lang w:val="en-US"/>
              </w:rPr>
            </w:pPr>
            <w:r w:rsidRPr="00E7448F">
              <w:rPr>
                <w:color w:val="000000"/>
                <w:sz w:val="16"/>
                <w:szCs w:val="16"/>
                <w:lang w:val="en-US"/>
              </w:rPr>
              <w:t>8 200</w:t>
            </w:r>
          </w:p>
        </w:tc>
        <w:tc>
          <w:tcPr>
            <w:tcW w:w="992" w:type="dxa"/>
            <w:tcBorders>
              <w:top w:val="nil"/>
              <w:left w:val="nil"/>
              <w:bottom w:val="single" w:sz="4" w:space="0" w:color="auto"/>
              <w:right w:val="single" w:sz="4" w:space="0" w:color="auto"/>
            </w:tcBorders>
            <w:shd w:val="clear" w:color="auto" w:fill="auto"/>
            <w:noWrap/>
            <w:hideMark/>
          </w:tcPr>
          <w:p w14:paraId="38697277" w14:textId="77777777" w:rsidR="00E7448F" w:rsidRPr="00E7448F" w:rsidRDefault="00E7448F" w:rsidP="00E7448F">
            <w:pPr>
              <w:jc w:val="center"/>
              <w:rPr>
                <w:color w:val="000000"/>
                <w:sz w:val="16"/>
                <w:szCs w:val="16"/>
                <w:lang w:val="en-US"/>
              </w:rPr>
            </w:pPr>
            <w:r w:rsidRPr="00E7448F">
              <w:rPr>
                <w:color w:val="000000"/>
                <w:sz w:val="16"/>
                <w:szCs w:val="16"/>
                <w:lang w:val="en-US"/>
              </w:rPr>
              <w:t>8 200</w:t>
            </w:r>
          </w:p>
        </w:tc>
        <w:tc>
          <w:tcPr>
            <w:tcW w:w="992" w:type="dxa"/>
            <w:tcBorders>
              <w:top w:val="nil"/>
              <w:left w:val="nil"/>
              <w:bottom w:val="single" w:sz="4" w:space="0" w:color="auto"/>
              <w:right w:val="single" w:sz="4" w:space="0" w:color="auto"/>
            </w:tcBorders>
            <w:shd w:val="clear" w:color="auto" w:fill="auto"/>
            <w:noWrap/>
          </w:tcPr>
          <w:p w14:paraId="405911BA" w14:textId="04B44F98"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3409E5E3" w14:textId="77777777" w:rsidR="00E7448F" w:rsidRPr="00E7448F" w:rsidRDefault="00E7448F" w:rsidP="00E7448F">
            <w:pPr>
              <w:jc w:val="center"/>
              <w:rPr>
                <w:color w:val="000000"/>
                <w:sz w:val="16"/>
                <w:szCs w:val="16"/>
                <w:lang w:val="en-US"/>
              </w:rPr>
            </w:pPr>
            <w:r w:rsidRPr="00E7448F">
              <w:rPr>
                <w:color w:val="000000"/>
                <w:sz w:val="16"/>
                <w:szCs w:val="16"/>
                <w:lang w:val="en-US"/>
              </w:rPr>
              <w:t>8 200</w:t>
            </w:r>
          </w:p>
        </w:tc>
        <w:tc>
          <w:tcPr>
            <w:tcW w:w="1134" w:type="dxa"/>
            <w:tcBorders>
              <w:top w:val="nil"/>
              <w:left w:val="nil"/>
              <w:bottom w:val="single" w:sz="4" w:space="0" w:color="auto"/>
              <w:right w:val="single" w:sz="4" w:space="0" w:color="auto"/>
            </w:tcBorders>
            <w:shd w:val="clear" w:color="auto" w:fill="auto"/>
            <w:noWrap/>
            <w:hideMark/>
          </w:tcPr>
          <w:p w14:paraId="7AC4FCB8" w14:textId="349F5230" w:rsidR="00E7448F" w:rsidRPr="00E7448F" w:rsidRDefault="00E7448F" w:rsidP="00E7448F">
            <w:pPr>
              <w:jc w:val="center"/>
              <w:rPr>
                <w:color w:val="000000"/>
                <w:sz w:val="16"/>
                <w:szCs w:val="16"/>
                <w:lang w:val="en-US"/>
              </w:rPr>
            </w:pPr>
            <w:r w:rsidRPr="00E7448F">
              <w:rPr>
                <w:color w:val="000000"/>
                <w:sz w:val="16"/>
                <w:szCs w:val="16"/>
                <w:lang w:val="en-US"/>
              </w:rPr>
              <w:t> </w:t>
            </w:r>
            <w:r w:rsidR="00E9472F">
              <w:rPr>
                <w:color w:val="000000"/>
                <w:sz w:val="16"/>
                <w:szCs w:val="16"/>
                <w:lang w:val="en-US"/>
              </w:rPr>
              <w:t>0</w:t>
            </w:r>
          </w:p>
        </w:tc>
        <w:tc>
          <w:tcPr>
            <w:tcW w:w="708" w:type="dxa"/>
            <w:tcBorders>
              <w:top w:val="nil"/>
              <w:left w:val="nil"/>
              <w:bottom w:val="single" w:sz="4" w:space="0" w:color="auto"/>
              <w:right w:val="single" w:sz="4" w:space="0" w:color="auto"/>
            </w:tcBorders>
            <w:shd w:val="clear" w:color="auto" w:fill="auto"/>
            <w:noWrap/>
            <w:hideMark/>
          </w:tcPr>
          <w:p w14:paraId="72201514"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53D59261"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435D85A7"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75DD3F84"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43DAA1B7"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3850D5CD" w14:textId="77777777" w:rsidTr="0098539F">
        <w:trPr>
          <w:trHeight w:val="675"/>
        </w:trPr>
        <w:tc>
          <w:tcPr>
            <w:tcW w:w="704" w:type="dxa"/>
            <w:tcBorders>
              <w:top w:val="nil"/>
              <w:left w:val="single" w:sz="4" w:space="0" w:color="auto"/>
              <w:bottom w:val="single" w:sz="4" w:space="0" w:color="auto"/>
              <w:right w:val="single" w:sz="4" w:space="0" w:color="auto"/>
            </w:tcBorders>
            <w:shd w:val="clear" w:color="000000" w:fill="FFFFFF"/>
            <w:noWrap/>
            <w:hideMark/>
          </w:tcPr>
          <w:p w14:paraId="411438ED" w14:textId="77777777" w:rsidR="00E7448F" w:rsidRPr="00E7448F" w:rsidRDefault="00E7448F" w:rsidP="00E7448F">
            <w:pPr>
              <w:jc w:val="center"/>
              <w:rPr>
                <w:color w:val="000000"/>
                <w:sz w:val="16"/>
                <w:szCs w:val="16"/>
                <w:lang w:val="en-US"/>
              </w:rPr>
            </w:pPr>
            <w:r w:rsidRPr="00E7448F">
              <w:rPr>
                <w:color w:val="000000"/>
                <w:sz w:val="16"/>
                <w:szCs w:val="16"/>
                <w:lang w:val="en-US"/>
              </w:rPr>
              <w:lastRenderedPageBreak/>
              <w:t>2.5.4</w:t>
            </w:r>
          </w:p>
        </w:tc>
        <w:tc>
          <w:tcPr>
            <w:tcW w:w="2078" w:type="dxa"/>
            <w:tcBorders>
              <w:top w:val="nil"/>
              <w:left w:val="nil"/>
              <w:bottom w:val="single" w:sz="4" w:space="0" w:color="auto"/>
              <w:right w:val="single" w:sz="4" w:space="0" w:color="auto"/>
            </w:tcBorders>
            <w:shd w:val="clear" w:color="000000" w:fill="FFFFFF"/>
            <w:hideMark/>
          </w:tcPr>
          <w:p w14:paraId="3FD8C3B9" w14:textId="77777777" w:rsidR="00E7448F" w:rsidRPr="00E7448F" w:rsidRDefault="00E7448F" w:rsidP="00E7448F">
            <w:pPr>
              <w:rPr>
                <w:color w:val="000000"/>
                <w:sz w:val="16"/>
                <w:szCs w:val="16"/>
                <w:lang w:val="en-US"/>
              </w:rPr>
            </w:pPr>
            <w:r w:rsidRPr="00E7448F">
              <w:rPr>
                <w:color w:val="000000"/>
                <w:sz w:val="16"/>
                <w:szCs w:val="16"/>
                <w:lang w:val="en-US"/>
              </w:rPr>
              <w:t>M.Maslovi tn 3a hoone fassaadide ja ühisköögi ehitustööd</w:t>
            </w:r>
          </w:p>
        </w:tc>
        <w:tc>
          <w:tcPr>
            <w:tcW w:w="986" w:type="dxa"/>
            <w:tcBorders>
              <w:top w:val="nil"/>
              <w:left w:val="nil"/>
              <w:bottom w:val="single" w:sz="4" w:space="0" w:color="auto"/>
              <w:right w:val="single" w:sz="4" w:space="0" w:color="auto"/>
            </w:tcBorders>
            <w:shd w:val="clear" w:color="000000" w:fill="FFFFFF"/>
            <w:hideMark/>
          </w:tcPr>
          <w:p w14:paraId="79D9720F" w14:textId="77777777" w:rsidR="00E7448F" w:rsidRPr="00E7448F" w:rsidRDefault="00E7448F" w:rsidP="00E7448F">
            <w:pPr>
              <w:jc w:val="center"/>
              <w:rPr>
                <w:color w:val="000000"/>
                <w:sz w:val="16"/>
                <w:szCs w:val="16"/>
                <w:lang w:val="en-US"/>
              </w:rPr>
            </w:pPr>
            <w:r w:rsidRPr="00E7448F">
              <w:rPr>
                <w:color w:val="000000"/>
                <w:sz w:val="16"/>
                <w:szCs w:val="16"/>
                <w:lang w:val="en-US"/>
              </w:rPr>
              <w:t>400 000</w:t>
            </w:r>
          </w:p>
        </w:tc>
        <w:tc>
          <w:tcPr>
            <w:tcW w:w="993" w:type="dxa"/>
            <w:tcBorders>
              <w:top w:val="nil"/>
              <w:left w:val="nil"/>
              <w:bottom w:val="single" w:sz="4" w:space="0" w:color="auto"/>
              <w:right w:val="single" w:sz="4" w:space="0" w:color="auto"/>
            </w:tcBorders>
            <w:shd w:val="clear" w:color="000000" w:fill="FFFFFF"/>
            <w:hideMark/>
          </w:tcPr>
          <w:p w14:paraId="25F9B232"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7735EEAB" w14:textId="77777777" w:rsidR="00E7448F" w:rsidRPr="00E7448F" w:rsidRDefault="00E7448F" w:rsidP="00E7448F">
            <w:pPr>
              <w:jc w:val="center"/>
              <w:rPr>
                <w:color w:val="000000"/>
                <w:sz w:val="16"/>
                <w:szCs w:val="16"/>
                <w:lang w:val="en-US"/>
              </w:rPr>
            </w:pPr>
            <w:r w:rsidRPr="00E7448F">
              <w:rPr>
                <w:color w:val="000000"/>
                <w:sz w:val="16"/>
                <w:szCs w:val="16"/>
                <w:lang w:val="en-US"/>
              </w:rPr>
              <w:t>400 000</w:t>
            </w:r>
          </w:p>
        </w:tc>
        <w:tc>
          <w:tcPr>
            <w:tcW w:w="992" w:type="dxa"/>
            <w:tcBorders>
              <w:top w:val="nil"/>
              <w:left w:val="nil"/>
              <w:bottom w:val="single" w:sz="4" w:space="0" w:color="auto"/>
              <w:right w:val="single" w:sz="4" w:space="0" w:color="auto"/>
            </w:tcBorders>
            <w:shd w:val="clear" w:color="auto" w:fill="auto"/>
            <w:noWrap/>
            <w:hideMark/>
          </w:tcPr>
          <w:p w14:paraId="6B121366" w14:textId="77777777" w:rsidR="00E7448F" w:rsidRPr="00E7448F" w:rsidRDefault="00E7448F" w:rsidP="00E7448F">
            <w:pPr>
              <w:jc w:val="center"/>
              <w:rPr>
                <w:color w:val="000000"/>
                <w:sz w:val="16"/>
                <w:szCs w:val="16"/>
                <w:lang w:val="en-US"/>
              </w:rPr>
            </w:pPr>
            <w:r w:rsidRPr="00E7448F">
              <w:rPr>
                <w:color w:val="000000"/>
                <w:sz w:val="16"/>
                <w:szCs w:val="16"/>
                <w:lang w:val="en-US"/>
              </w:rPr>
              <w:t>415 754</w:t>
            </w:r>
          </w:p>
        </w:tc>
        <w:tc>
          <w:tcPr>
            <w:tcW w:w="992" w:type="dxa"/>
            <w:tcBorders>
              <w:top w:val="nil"/>
              <w:left w:val="nil"/>
              <w:bottom w:val="single" w:sz="4" w:space="0" w:color="auto"/>
              <w:right w:val="single" w:sz="4" w:space="0" w:color="auto"/>
            </w:tcBorders>
            <w:shd w:val="clear" w:color="auto" w:fill="auto"/>
            <w:noWrap/>
          </w:tcPr>
          <w:p w14:paraId="2F7F24DF" w14:textId="4D5926C0"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3BB63962" w14:textId="77777777" w:rsidR="00E7448F" w:rsidRPr="00E7448F" w:rsidRDefault="00E7448F" w:rsidP="00E7448F">
            <w:pPr>
              <w:jc w:val="center"/>
              <w:rPr>
                <w:color w:val="000000"/>
                <w:sz w:val="16"/>
                <w:szCs w:val="16"/>
                <w:lang w:val="en-US"/>
              </w:rPr>
            </w:pPr>
            <w:r w:rsidRPr="00E7448F">
              <w:rPr>
                <w:color w:val="000000"/>
                <w:sz w:val="16"/>
                <w:szCs w:val="16"/>
                <w:lang w:val="en-US"/>
              </w:rPr>
              <w:t>415 754</w:t>
            </w:r>
          </w:p>
        </w:tc>
        <w:tc>
          <w:tcPr>
            <w:tcW w:w="1134" w:type="dxa"/>
            <w:tcBorders>
              <w:top w:val="nil"/>
              <w:left w:val="nil"/>
              <w:bottom w:val="single" w:sz="4" w:space="0" w:color="auto"/>
              <w:right w:val="single" w:sz="4" w:space="0" w:color="auto"/>
            </w:tcBorders>
            <w:shd w:val="clear" w:color="auto" w:fill="auto"/>
            <w:noWrap/>
            <w:hideMark/>
          </w:tcPr>
          <w:p w14:paraId="58C42B2F" w14:textId="77777777" w:rsidR="00E7448F" w:rsidRPr="00E7448F" w:rsidRDefault="00E7448F" w:rsidP="00E7448F">
            <w:pPr>
              <w:jc w:val="center"/>
              <w:rPr>
                <w:color w:val="000000"/>
                <w:sz w:val="16"/>
                <w:szCs w:val="16"/>
                <w:lang w:val="en-US"/>
              </w:rPr>
            </w:pPr>
            <w:r w:rsidRPr="00E7448F">
              <w:rPr>
                <w:color w:val="000000"/>
                <w:sz w:val="16"/>
                <w:szCs w:val="16"/>
                <w:lang w:val="en-US"/>
              </w:rPr>
              <w:t>357 061</w:t>
            </w:r>
          </w:p>
        </w:tc>
        <w:tc>
          <w:tcPr>
            <w:tcW w:w="708" w:type="dxa"/>
            <w:tcBorders>
              <w:top w:val="nil"/>
              <w:left w:val="nil"/>
              <w:bottom w:val="single" w:sz="4" w:space="0" w:color="auto"/>
              <w:right w:val="single" w:sz="4" w:space="0" w:color="auto"/>
            </w:tcBorders>
            <w:shd w:val="clear" w:color="auto" w:fill="auto"/>
            <w:noWrap/>
            <w:hideMark/>
          </w:tcPr>
          <w:p w14:paraId="78B987F5"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00A1B2B3" w14:textId="77777777" w:rsidR="00E7448F" w:rsidRPr="00E7448F" w:rsidRDefault="00E7448F" w:rsidP="00E7448F">
            <w:pPr>
              <w:jc w:val="center"/>
              <w:rPr>
                <w:color w:val="000000"/>
                <w:sz w:val="16"/>
                <w:szCs w:val="16"/>
                <w:lang w:val="en-US"/>
              </w:rPr>
            </w:pPr>
            <w:r w:rsidRPr="00E7448F">
              <w:rPr>
                <w:color w:val="000000"/>
                <w:sz w:val="16"/>
                <w:szCs w:val="16"/>
                <w:lang w:val="en-US"/>
              </w:rPr>
              <w:t>357 061</w:t>
            </w:r>
          </w:p>
        </w:tc>
        <w:tc>
          <w:tcPr>
            <w:tcW w:w="1052" w:type="dxa"/>
            <w:tcBorders>
              <w:top w:val="nil"/>
              <w:left w:val="nil"/>
              <w:bottom w:val="single" w:sz="4" w:space="0" w:color="auto"/>
              <w:right w:val="single" w:sz="4" w:space="0" w:color="auto"/>
            </w:tcBorders>
            <w:shd w:val="clear" w:color="auto" w:fill="auto"/>
            <w:noWrap/>
            <w:hideMark/>
          </w:tcPr>
          <w:p w14:paraId="565137B2" w14:textId="77777777" w:rsidR="00E7448F" w:rsidRPr="00E7448F" w:rsidRDefault="00E7448F" w:rsidP="00E7448F">
            <w:pPr>
              <w:jc w:val="center"/>
              <w:rPr>
                <w:color w:val="000000"/>
                <w:sz w:val="16"/>
                <w:szCs w:val="16"/>
                <w:lang w:val="en-US"/>
              </w:rPr>
            </w:pPr>
            <w:r w:rsidRPr="00E7448F">
              <w:rPr>
                <w:color w:val="000000"/>
                <w:sz w:val="16"/>
                <w:szCs w:val="16"/>
                <w:lang w:val="en-US"/>
              </w:rPr>
              <w:t>86%</w:t>
            </w:r>
          </w:p>
        </w:tc>
        <w:tc>
          <w:tcPr>
            <w:tcW w:w="1216" w:type="dxa"/>
            <w:tcBorders>
              <w:top w:val="nil"/>
              <w:left w:val="nil"/>
              <w:bottom w:val="single" w:sz="4" w:space="0" w:color="auto"/>
              <w:right w:val="single" w:sz="4" w:space="0" w:color="auto"/>
            </w:tcBorders>
            <w:shd w:val="clear" w:color="000000" w:fill="FFFFFF"/>
            <w:hideMark/>
          </w:tcPr>
          <w:p w14:paraId="04D28A20"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1C09A021"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Sotsiaalabiamet</w:t>
            </w:r>
          </w:p>
        </w:tc>
      </w:tr>
      <w:tr w:rsidR="00E7448F" w:rsidRPr="00E7448F" w14:paraId="25D5D071" w14:textId="77777777" w:rsidTr="0098539F">
        <w:trPr>
          <w:trHeight w:val="1185"/>
        </w:trPr>
        <w:tc>
          <w:tcPr>
            <w:tcW w:w="704" w:type="dxa"/>
            <w:tcBorders>
              <w:top w:val="nil"/>
              <w:left w:val="single" w:sz="4" w:space="0" w:color="auto"/>
              <w:bottom w:val="single" w:sz="4" w:space="0" w:color="auto"/>
              <w:right w:val="single" w:sz="4" w:space="0" w:color="auto"/>
            </w:tcBorders>
            <w:shd w:val="clear" w:color="000000" w:fill="FFFFFF"/>
            <w:noWrap/>
            <w:hideMark/>
          </w:tcPr>
          <w:p w14:paraId="1026DBB6" w14:textId="77777777" w:rsidR="00E7448F" w:rsidRPr="00E7448F" w:rsidRDefault="00E7448F" w:rsidP="00E7448F">
            <w:pPr>
              <w:jc w:val="center"/>
              <w:rPr>
                <w:color w:val="000000"/>
                <w:sz w:val="16"/>
                <w:szCs w:val="16"/>
                <w:lang w:val="en-US"/>
              </w:rPr>
            </w:pPr>
            <w:r w:rsidRPr="00E7448F">
              <w:rPr>
                <w:color w:val="000000"/>
                <w:sz w:val="16"/>
                <w:szCs w:val="16"/>
                <w:lang w:val="en-US"/>
              </w:rPr>
              <w:t>2.5.5</w:t>
            </w:r>
          </w:p>
        </w:tc>
        <w:tc>
          <w:tcPr>
            <w:tcW w:w="2078" w:type="dxa"/>
            <w:tcBorders>
              <w:top w:val="nil"/>
              <w:left w:val="nil"/>
              <w:bottom w:val="single" w:sz="4" w:space="0" w:color="auto"/>
              <w:right w:val="single" w:sz="4" w:space="0" w:color="auto"/>
            </w:tcBorders>
            <w:shd w:val="clear" w:color="000000" w:fill="FFFFFF"/>
            <w:hideMark/>
          </w:tcPr>
          <w:p w14:paraId="3DC79E79" w14:textId="77777777" w:rsidR="00E7448F" w:rsidRPr="00E7448F" w:rsidRDefault="00E7448F" w:rsidP="00E7448F">
            <w:pPr>
              <w:rPr>
                <w:sz w:val="16"/>
                <w:szCs w:val="16"/>
                <w:lang w:val="en-US"/>
              </w:rPr>
            </w:pPr>
            <w:r w:rsidRPr="00E7448F">
              <w:rPr>
                <w:sz w:val="16"/>
                <w:szCs w:val="16"/>
                <w:lang w:val="en-US"/>
              </w:rPr>
              <w:t>Evakuatsioonitrepikodadest omaette tuletõkkesektsioonide moodustamine,  automaatse tulekahjusignalisatsioonisüsteemi paigaldamine (Peetri pl 1, Peetri pl 3)</w:t>
            </w:r>
          </w:p>
        </w:tc>
        <w:tc>
          <w:tcPr>
            <w:tcW w:w="986" w:type="dxa"/>
            <w:tcBorders>
              <w:top w:val="nil"/>
              <w:left w:val="nil"/>
              <w:bottom w:val="single" w:sz="4" w:space="0" w:color="auto"/>
              <w:right w:val="single" w:sz="4" w:space="0" w:color="auto"/>
            </w:tcBorders>
            <w:shd w:val="clear" w:color="000000" w:fill="FFFFFF"/>
            <w:hideMark/>
          </w:tcPr>
          <w:p w14:paraId="2E175B21" w14:textId="5F20DBA5" w:rsidR="00E7448F" w:rsidRPr="00E7448F" w:rsidRDefault="00E7448F" w:rsidP="00E7448F">
            <w:pPr>
              <w:jc w:val="center"/>
              <w:rPr>
                <w:sz w:val="16"/>
                <w:szCs w:val="16"/>
                <w:lang w:val="en-US"/>
              </w:rPr>
            </w:pPr>
            <w:r w:rsidRPr="00E7448F">
              <w:rPr>
                <w:sz w:val="16"/>
                <w:szCs w:val="16"/>
                <w:lang w:val="en-US"/>
              </w:rPr>
              <w:t> </w:t>
            </w:r>
            <w:r w:rsidR="00E9472F">
              <w:rPr>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510FCC4A"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661D21C6"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06A5A28B" w14:textId="77777777" w:rsidR="00E7448F" w:rsidRPr="00E7448F" w:rsidRDefault="00E7448F" w:rsidP="00E7448F">
            <w:pPr>
              <w:jc w:val="center"/>
              <w:rPr>
                <w:color w:val="000000"/>
                <w:sz w:val="16"/>
                <w:szCs w:val="16"/>
                <w:lang w:val="en-US"/>
              </w:rPr>
            </w:pPr>
            <w:r w:rsidRPr="00E7448F">
              <w:rPr>
                <w:color w:val="000000"/>
                <w:sz w:val="16"/>
                <w:szCs w:val="16"/>
                <w:lang w:val="en-US"/>
              </w:rPr>
              <w:t>72 939</w:t>
            </w:r>
          </w:p>
        </w:tc>
        <w:tc>
          <w:tcPr>
            <w:tcW w:w="992" w:type="dxa"/>
            <w:tcBorders>
              <w:top w:val="nil"/>
              <w:left w:val="nil"/>
              <w:bottom w:val="single" w:sz="4" w:space="0" w:color="auto"/>
              <w:right w:val="single" w:sz="4" w:space="0" w:color="auto"/>
            </w:tcBorders>
            <w:shd w:val="clear" w:color="auto" w:fill="auto"/>
            <w:noWrap/>
          </w:tcPr>
          <w:p w14:paraId="1B595A68" w14:textId="7030729B"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4DEE0C31" w14:textId="77777777" w:rsidR="00E7448F" w:rsidRPr="00E7448F" w:rsidRDefault="00E7448F" w:rsidP="00E7448F">
            <w:pPr>
              <w:jc w:val="center"/>
              <w:rPr>
                <w:color w:val="000000"/>
                <w:sz w:val="16"/>
                <w:szCs w:val="16"/>
                <w:lang w:val="en-US"/>
              </w:rPr>
            </w:pPr>
            <w:r w:rsidRPr="00E7448F">
              <w:rPr>
                <w:color w:val="000000"/>
                <w:sz w:val="16"/>
                <w:szCs w:val="16"/>
                <w:lang w:val="en-US"/>
              </w:rPr>
              <w:t>72 939</w:t>
            </w:r>
          </w:p>
        </w:tc>
        <w:tc>
          <w:tcPr>
            <w:tcW w:w="1134" w:type="dxa"/>
            <w:tcBorders>
              <w:top w:val="nil"/>
              <w:left w:val="nil"/>
              <w:bottom w:val="single" w:sz="4" w:space="0" w:color="auto"/>
              <w:right w:val="single" w:sz="4" w:space="0" w:color="auto"/>
            </w:tcBorders>
            <w:shd w:val="clear" w:color="auto" w:fill="auto"/>
            <w:noWrap/>
            <w:hideMark/>
          </w:tcPr>
          <w:p w14:paraId="4056876C" w14:textId="77777777" w:rsidR="00E7448F" w:rsidRPr="00E7448F" w:rsidRDefault="00E7448F" w:rsidP="00E7448F">
            <w:pPr>
              <w:jc w:val="center"/>
              <w:rPr>
                <w:color w:val="000000"/>
                <w:sz w:val="16"/>
                <w:szCs w:val="16"/>
                <w:lang w:val="en-US"/>
              </w:rPr>
            </w:pPr>
            <w:r w:rsidRPr="00E7448F">
              <w:rPr>
                <w:color w:val="000000"/>
                <w:sz w:val="16"/>
                <w:szCs w:val="16"/>
                <w:lang w:val="en-US"/>
              </w:rPr>
              <w:t>72 938</w:t>
            </w:r>
          </w:p>
        </w:tc>
        <w:tc>
          <w:tcPr>
            <w:tcW w:w="708" w:type="dxa"/>
            <w:tcBorders>
              <w:top w:val="nil"/>
              <w:left w:val="nil"/>
              <w:bottom w:val="single" w:sz="4" w:space="0" w:color="auto"/>
              <w:right w:val="single" w:sz="4" w:space="0" w:color="auto"/>
            </w:tcBorders>
            <w:shd w:val="clear" w:color="auto" w:fill="auto"/>
            <w:noWrap/>
            <w:hideMark/>
          </w:tcPr>
          <w:p w14:paraId="529608FC"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60E381B6" w14:textId="77777777" w:rsidR="00E7448F" w:rsidRPr="00E7448F" w:rsidRDefault="00E7448F" w:rsidP="00E7448F">
            <w:pPr>
              <w:jc w:val="center"/>
              <w:rPr>
                <w:color w:val="000000"/>
                <w:sz w:val="16"/>
                <w:szCs w:val="16"/>
                <w:lang w:val="en-US"/>
              </w:rPr>
            </w:pPr>
            <w:r w:rsidRPr="00E7448F">
              <w:rPr>
                <w:color w:val="000000"/>
                <w:sz w:val="16"/>
                <w:szCs w:val="16"/>
                <w:lang w:val="en-US"/>
              </w:rPr>
              <w:t>72 938</w:t>
            </w:r>
          </w:p>
        </w:tc>
        <w:tc>
          <w:tcPr>
            <w:tcW w:w="1052" w:type="dxa"/>
            <w:tcBorders>
              <w:top w:val="nil"/>
              <w:left w:val="nil"/>
              <w:bottom w:val="single" w:sz="4" w:space="0" w:color="auto"/>
              <w:right w:val="single" w:sz="4" w:space="0" w:color="auto"/>
            </w:tcBorders>
            <w:shd w:val="clear" w:color="auto" w:fill="auto"/>
            <w:noWrap/>
            <w:hideMark/>
          </w:tcPr>
          <w:p w14:paraId="12F41EFA"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3A5519F6" w14:textId="77777777" w:rsidR="00E7448F" w:rsidRPr="00E7448F" w:rsidRDefault="00E7448F" w:rsidP="00E7448F">
            <w:pPr>
              <w:jc w:val="center"/>
              <w:rPr>
                <w:sz w:val="15"/>
                <w:szCs w:val="15"/>
                <w:lang w:val="en-US"/>
              </w:rPr>
            </w:pPr>
            <w:r w:rsidRPr="00E7448F">
              <w:rPr>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6DD1D499" w14:textId="77777777" w:rsidR="00E7448F" w:rsidRPr="00E7448F" w:rsidRDefault="00E7448F" w:rsidP="00E7448F">
            <w:pPr>
              <w:jc w:val="center"/>
              <w:rPr>
                <w:sz w:val="15"/>
                <w:szCs w:val="15"/>
                <w:lang w:val="en-US"/>
              </w:rPr>
            </w:pPr>
            <w:r w:rsidRPr="00E7448F">
              <w:rPr>
                <w:sz w:val="15"/>
                <w:szCs w:val="15"/>
                <w:lang w:val="en-US"/>
              </w:rPr>
              <w:t>Narva Linnavalitsuse Linnamajandusamet</w:t>
            </w:r>
          </w:p>
        </w:tc>
      </w:tr>
      <w:tr w:rsidR="00E7448F" w:rsidRPr="00E7448F" w14:paraId="53EBCB59"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16AA5765" w14:textId="77777777" w:rsidR="00E7448F" w:rsidRPr="00E7448F" w:rsidRDefault="00E7448F" w:rsidP="00E7448F">
            <w:pPr>
              <w:jc w:val="center"/>
              <w:rPr>
                <w:color w:val="000000"/>
                <w:sz w:val="16"/>
                <w:szCs w:val="16"/>
                <w:lang w:val="en-US"/>
              </w:rPr>
            </w:pPr>
            <w:r w:rsidRPr="00E7448F">
              <w:rPr>
                <w:color w:val="000000"/>
                <w:sz w:val="16"/>
                <w:szCs w:val="16"/>
                <w:lang w:val="en-US"/>
              </w:rPr>
              <w:t>2.5.6</w:t>
            </w:r>
          </w:p>
        </w:tc>
        <w:tc>
          <w:tcPr>
            <w:tcW w:w="2078" w:type="dxa"/>
            <w:tcBorders>
              <w:top w:val="nil"/>
              <w:left w:val="nil"/>
              <w:bottom w:val="single" w:sz="4" w:space="0" w:color="auto"/>
              <w:right w:val="single" w:sz="4" w:space="0" w:color="auto"/>
            </w:tcBorders>
            <w:shd w:val="clear" w:color="000000" w:fill="FFFFFF"/>
            <w:hideMark/>
          </w:tcPr>
          <w:p w14:paraId="1FE77717" w14:textId="77777777" w:rsidR="00E7448F" w:rsidRPr="00E7448F" w:rsidRDefault="00E7448F" w:rsidP="00E7448F">
            <w:pPr>
              <w:rPr>
                <w:color w:val="000000"/>
                <w:sz w:val="16"/>
                <w:szCs w:val="16"/>
                <w:lang w:val="en-US"/>
              </w:rPr>
            </w:pPr>
            <w:r w:rsidRPr="00E7448F">
              <w:rPr>
                <w:color w:val="000000"/>
                <w:sz w:val="16"/>
                <w:szCs w:val="16"/>
                <w:lang w:val="en-US"/>
              </w:rPr>
              <w:t>Narva Linda 4 hoones liftide vahetamine</w:t>
            </w:r>
          </w:p>
        </w:tc>
        <w:tc>
          <w:tcPr>
            <w:tcW w:w="986" w:type="dxa"/>
            <w:tcBorders>
              <w:top w:val="nil"/>
              <w:left w:val="nil"/>
              <w:bottom w:val="single" w:sz="4" w:space="0" w:color="auto"/>
              <w:right w:val="single" w:sz="4" w:space="0" w:color="auto"/>
            </w:tcBorders>
            <w:shd w:val="clear" w:color="000000" w:fill="FFFFFF"/>
            <w:hideMark/>
          </w:tcPr>
          <w:p w14:paraId="0DD06614" w14:textId="0A972B7A" w:rsidR="00E7448F" w:rsidRPr="00E7448F" w:rsidRDefault="00E9472F"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000000" w:fill="FFFFFF"/>
            <w:hideMark/>
          </w:tcPr>
          <w:p w14:paraId="0EE8D400"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1519C976"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195275F5" w14:textId="77777777" w:rsidR="00E7448F" w:rsidRPr="00E7448F" w:rsidRDefault="00E7448F" w:rsidP="00E7448F">
            <w:pPr>
              <w:jc w:val="center"/>
              <w:rPr>
                <w:color w:val="000000"/>
                <w:sz w:val="16"/>
                <w:szCs w:val="16"/>
                <w:lang w:val="en-US"/>
              </w:rPr>
            </w:pPr>
            <w:r w:rsidRPr="00E7448F">
              <w:rPr>
                <w:color w:val="000000"/>
                <w:sz w:val="16"/>
                <w:szCs w:val="16"/>
                <w:lang w:val="en-US"/>
              </w:rPr>
              <w:t>112 781</w:t>
            </w:r>
          </w:p>
        </w:tc>
        <w:tc>
          <w:tcPr>
            <w:tcW w:w="992" w:type="dxa"/>
            <w:tcBorders>
              <w:top w:val="nil"/>
              <w:left w:val="nil"/>
              <w:bottom w:val="single" w:sz="4" w:space="0" w:color="auto"/>
              <w:right w:val="single" w:sz="4" w:space="0" w:color="auto"/>
            </w:tcBorders>
            <w:shd w:val="clear" w:color="auto" w:fill="auto"/>
            <w:noWrap/>
          </w:tcPr>
          <w:p w14:paraId="0B83F36D" w14:textId="0DA9A2DE"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601E51A5" w14:textId="77777777" w:rsidR="00E7448F" w:rsidRPr="00E7448F" w:rsidRDefault="00E7448F" w:rsidP="00E7448F">
            <w:pPr>
              <w:jc w:val="center"/>
              <w:rPr>
                <w:color w:val="000000"/>
                <w:sz w:val="16"/>
                <w:szCs w:val="16"/>
                <w:lang w:val="en-US"/>
              </w:rPr>
            </w:pPr>
            <w:r w:rsidRPr="00E7448F">
              <w:rPr>
                <w:color w:val="000000"/>
                <w:sz w:val="16"/>
                <w:szCs w:val="16"/>
                <w:lang w:val="en-US"/>
              </w:rPr>
              <w:t>112 781</w:t>
            </w:r>
          </w:p>
        </w:tc>
        <w:tc>
          <w:tcPr>
            <w:tcW w:w="1134" w:type="dxa"/>
            <w:tcBorders>
              <w:top w:val="nil"/>
              <w:left w:val="nil"/>
              <w:bottom w:val="single" w:sz="4" w:space="0" w:color="auto"/>
              <w:right w:val="single" w:sz="4" w:space="0" w:color="auto"/>
            </w:tcBorders>
            <w:shd w:val="clear" w:color="auto" w:fill="auto"/>
            <w:noWrap/>
            <w:hideMark/>
          </w:tcPr>
          <w:p w14:paraId="062F17DD" w14:textId="77777777" w:rsidR="00E7448F" w:rsidRPr="00E7448F" w:rsidRDefault="00E7448F" w:rsidP="00E7448F">
            <w:pPr>
              <w:jc w:val="center"/>
              <w:rPr>
                <w:color w:val="000000"/>
                <w:sz w:val="16"/>
                <w:szCs w:val="16"/>
                <w:lang w:val="en-US"/>
              </w:rPr>
            </w:pPr>
            <w:r w:rsidRPr="00E7448F">
              <w:rPr>
                <w:color w:val="000000"/>
                <w:sz w:val="16"/>
                <w:szCs w:val="16"/>
                <w:lang w:val="en-US"/>
              </w:rPr>
              <w:t>112 781</w:t>
            </w:r>
          </w:p>
        </w:tc>
        <w:tc>
          <w:tcPr>
            <w:tcW w:w="708" w:type="dxa"/>
            <w:tcBorders>
              <w:top w:val="nil"/>
              <w:left w:val="nil"/>
              <w:bottom w:val="single" w:sz="4" w:space="0" w:color="auto"/>
              <w:right w:val="single" w:sz="4" w:space="0" w:color="auto"/>
            </w:tcBorders>
            <w:shd w:val="clear" w:color="auto" w:fill="auto"/>
            <w:noWrap/>
            <w:hideMark/>
          </w:tcPr>
          <w:p w14:paraId="57B3227F"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0E3F383C" w14:textId="77777777" w:rsidR="00E7448F" w:rsidRPr="00E7448F" w:rsidRDefault="00E7448F" w:rsidP="00E7448F">
            <w:pPr>
              <w:jc w:val="center"/>
              <w:rPr>
                <w:color w:val="000000"/>
                <w:sz w:val="16"/>
                <w:szCs w:val="16"/>
                <w:lang w:val="en-US"/>
              </w:rPr>
            </w:pPr>
            <w:r w:rsidRPr="00E7448F">
              <w:rPr>
                <w:color w:val="000000"/>
                <w:sz w:val="16"/>
                <w:szCs w:val="16"/>
                <w:lang w:val="en-US"/>
              </w:rPr>
              <w:t>112 781</w:t>
            </w:r>
          </w:p>
        </w:tc>
        <w:tc>
          <w:tcPr>
            <w:tcW w:w="1052" w:type="dxa"/>
            <w:tcBorders>
              <w:top w:val="nil"/>
              <w:left w:val="nil"/>
              <w:bottom w:val="single" w:sz="4" w:space="0" w:color="auto"/>
              <w:right w:val="single" w:sz="4" w:space="0" w:color="auto"/>
            </w:tcBorders>
            <w:shd w:val="clear" w:color="auto" w:fill="auto"/>
            <w:noWrap/>
            <w:hideMark/>
          </w:tcPr>
          <w:p w14:paraId="2A5CFDF6"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4C8787A1"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066B0D5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14BB7780" w14:textId="77777777" w:rsidTr="0098539F">
        <w:trPr>
          <w:trHeight w:val="540"/>
        </w:trPr>
        <w:tc>
          <w:tcPr>
            <w:tcW w:w="704" w:type="dxa"/>
            <w:tcBorders>
              <w:top w:val="nil"/>
              <w:left w:val="single" w:sz="4" w:space="0" w:color="auto"/>
              <w:bottom w:val="single" w:sz="4" w:space="0" w:color="auto"/>
              <w:right w:val="single" w:sz="4" w:space="0" w:color="auto"/>
            </w:tcBorders>
            <w:shd w:val="clear" w:color="000000" w:fill="FFFFFF"/>
            <w:noWrap/>
            <w:hideMark/>
          </w:tcPr>
          <w:p w14:paraId="17E50221" w14:textId="77777777" w:rsidR="00E7448F" w:rsidRPr="00E7448F" w:rsidRDefault="00E7448F" w:rsidP="00E7448F">
            <w:pPr>
              <w:jc w:val="center"/>
              <w:rPr>
                <w:color w:val="000000"/>
                <w:sz w:val="16"/>
                <w:szCs w:val="16"/>
                <w:lang w:val="en-US"/>
              </w:rPr>
            </w:pPr>
            <w:r w:rsidRPr="00E7448F">
              <w:rPr>
                <w:color w:val="000000"/>
                <w:sz w:val="16"/>
                <w:szCs w:val="16"/>
                <w:lang w:val="en-US"/>
              </w:rPr>
              <w:t>2.5.7</w:t>
            </w:r>
          </w:p>
        </w:tc>
        <w:tc>
          <w:tcPr>
            <w:tcW w:w="2078" w:type="dxa"/>
            <w:tcBorders>
              <w:top w:val="nil"/>
              <w:left w:val="nil"/>
              <w:bottom w:val="single" w:sz="4" w:space="0" w:color="auto"/>
              <w:right w:val="nil"/>
            </w:tcBorders>
            <w:shd w:val="clear" w:color="000000" w:fill="FFFFFF"/>
            <w:hideMark/>
          </w:tcPr>
          <w:p w14:paraId="478F7BF0" w14:textId="77777777" w:rsidR="00E7448F" w:rsidRPr="00E7448F" w:rsidRDefault="00E7448F" w:rsidP="00E7448F">
            <w:pPr>
              <w:rPr>
                <w:color w:val="000000"/>
                <w:sz w:val="16"/>
                <w:szCs w:val="16"/>
                <w:lang w:val="en-US"/>
              </w:rPr>
            </w:pPr>
            <w:r w:rsidRPr="00E7448F">
              <w:rPr>
                <w:color w:val="000000"/>
                <w:sz w:val="16"/>
                <w:szCs w:val="16"/>
                <w:lang w:val="en-US"/>
              </w:rPr>
              <w:t>Kinnistu omandamine (A. Puškini 33a, Narva)</w:t>
            </w:r>
          </w:p>
        </w:tc>
        <w:tc>
          <w:tcPr>
            <w:tcW w:w="986" w:type="dxa"/>
            <w:tcBorders>
              <w:top w:val="nil"/>
              <w:left w:val="single" w:sz="4" w:space="0" w:color="auto"/>
              <w:bottom w:val="single" w:sz="4" w:space="0" w:color="auto"/>
              <w:right w:val="nil"/>
            </w:tcBorders>
            <w:shd w:val="clear" w:color="000000" w:fill="FFFFFF"/>
            <w:hideMark/>
          </w:tcPr>
          <w:p w14:paraId="669278C2" w14:textId="646B9553" w:rsidR="00E7448F" w:rsidRPr="00E7448F" w:rsidRDefault="00E9472F"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993" w:type="dxa"/>
            <w:tcBorders>
              <w:top w:val="nil"/>
              <w:left w:val="single" w:sz="4" w:space="0" w:color="auto"/>
              <w:bottom w:val="single" w:sz="4" w:space="0" w:color="auto"/>
              <w:right w:val="nil"/>
            </w:tcBorders>
            <w:shd w:val="clear" w:color="000000" w:fill="FFFFFF"/>
            <w:hideMark/>
          </w:tcPr>
          <w:p w14:paraId="1C2F8AC3"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single" w:sz="4" w:space="0" w:color="auto"/>
              <w:bottom w:val="single" w:sz="4" w:space="0" w:color="auto"/>
              <w:right w:val="single" w:sz="4" w:space="0" w:color="auto"/>
            </w:tcBorders>
            <w:shd w:val="clear" w:color="auto" w:fill="auto"/>
            <w:noWrap/>
            <w:hideMark/>
          </w:tcPr>
          <w:p w14:paraId="66EB1DF9"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000000" w:fill="FFFFFF"/>
            <w:hideMark/>
          </w:tcPr>
          <w:p w14:paraId="64E9D011" w14:textId="77777777" w:rsidR="00E7448F" w:rsidRPr="00E7448F" w:rsidRDefault="00E7448F" w:rsidP="00E7448F">
            <w:pPr>
              <w:jc w:val="center"/>
              <w:rPr>
                <w:sz w:val="16"/>
                <w:szCs w:val="16"/>
                <w:lang w:val="en-US"/>
              </w:rPr>
            </w:pPr>
            <w:r w:rsidRPr="00E7448F">
              <w:rPr>
                <w:sz w:val="16"/>
                <w:szCs w:val="16"/>
                <w:lang w:val="en-US"/>
              </w:rPr>
              <w:t>57 500</w:t>
            </w:r>
          </w:p>
        </w:tc>
        <w:tc>
          <w:tcPr>
            <w:tcW w:w="992" w:type="dxa"/>
            <w:tcBorders>
              <w:top w:val="nil"/>
              <w:left w:val="nil"/>
              <w:bottom w:val="single" w:sz="4" w:space="0" w:color="auto"/>
              <w:right w:val="single" w:sz="4" w:space="0" w:color="auto"/>
            </w:tcBorders>
            <w:shd w:val="clear" w:color="auto" w:fill="auto"/>
            <w:noWrap/>
          </w:tcPr>
          <w:p w14:paraId="78E00A9E" w14:textId="7C55B79D"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4604458F" w14:textId="77777777" w:rsidR="00E7448F" w:rsidRPr="00E7448F" w:rsidRDefault="00E7448F" w:rsidP="00E7448F">
            <w:pPr>
              <w:jc w:val="center"/>
              <w:rPr>
                <w:color w:val="000000"/>
                <w:sz w:val="16"/>
                <w:szCs w:val="16"/>
                <w:lang w:val="en-US"/>
              </w:rPr>
            </w:pPr>
            <w:r w:rsidRPr="00E7448F">
              <w:rPr>
                <w:color w:val="000000"/>
                <w:sz w:val="16"/>
                <w:szCs w:val="16"/>
                <w:lang w:val="en-US"/>
              </w:rPr>
              <w:t>57 500</w:t>
            </w:r>
          </w:p>
        </w:tc>
        <w:tc>
          <w:tcPr>
            <w:tcW w:w="1134" w:type="dxa"/>
            <w:tcBorders>
              <w:top w:val="nil"/>
              <w:left w:val="nil"/>
              <w:bottom w:val="single" w:sz="4" w:space="0" w:color="auto"/>
              <w:right w:val="single" w:sz="4" w:space="0" w:color="auto"/>
            </w:tcBorders>
            <w:shd w:val="clear" w:color="auto" w:fill="auto"/>
            <w:noWrap/>
            <w:hideMark/>
          </w:tcPr>
          <w:p w14:paraId="2CED6A06" w14:textId="77777777" w:rsidR="00E7448F" w:rsidRPr="00E7448F" w:rsidRDefault="00E7448F" w:rsidP="00E7448F">
            <w:pPr>
              <w:jc w:val="center"/>
              <w:rPr>
                <w:color w:val="000000"/>
                <w:sz w:val="16"/>
                <w:szCs w:val="16"/>
                <w:lang w:val="en-US"/>
              </w:rPr>
            </w:pPr>
            <w:r w:rsidRPr="00E7448F">
              <w:rPr>
                <w:color w:val="000000"/>
                <w:sz w:val="16"/>
                <w:szCs w:val="16"/>
                <w:lang w:val="en-US"/>
              </w:rPr>
              <w:t>57 500</w:t>
            </w:r>
          </w:p>
        </w:tc>
        <w:tc>
          <w:tcPr>
            <w:tcW w:w="708" w:type="dxa"/>
            <w:tcBorders>
              <w:top w:val="nil"/>
              <w:left w:val="nil"/>
              <w:bottom w:val="single" w:sz="4" w:space="0" w:color="auto"/>
              <w:right w:val="single" w:sz="4" w:space="0" w:color="auto"/>
            </w:tcBorders>
            <w:shd w:val="clear" w:color="auto" w:fill="auto"/>
            <w:noWrap/>
            <w:hideMark/>
          </w:tcPr>
          <w:p w14:paraId="2B093150"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1AB58855" w14:textId="77777777" w:rsidR="00E7448F" w:rsidRPr="00E7448F" w:rsidRDefault="00E7448F" w:rsidP="00E7448F">
            <w:pPr>
              <w:jc w:val="center"/>
              <w:rPr>
                <w:color w:val="000000"/>
                <w:sz w:val="16"/>
                <w:szCs w:val="16"/>
                <w:lang w:val="en-US"/>
              </w:rPr>
            </w:pPr>
            <w:r w:rsidRPr="00E7448F">
              <w:rPr>
                <w:color w:val="000000"/>
                <w:sz w:val="16"/>
                <w:szCs w:val="16"/>
                <w:lang w:val="en-US"/>
              </w:rPr>
              <w:t>57 500</w:t>
            </w:r>
          </w:p>
        </w:tc>
        <w:tc>
          <w:tcPr>
            <w:tcW w:w="1052" w:type="dxa"/>
            <w:tcBorders>
              <w:top w:val="nil"/>
              <w:left w:val="nil"/>
              <w:bottom w:val="single" w:sz="4" w:space="0" w:color="auto"/>
              <w:right w:val="single" w:sz="4" w:space="0" w:color="auto"/>
            </w:tcBorders>
            <w:shd w:val="clear" w:color="auto" w:fill="auto"/>
            <w:noWrap/>
            <w:hideMark/>
          </w:tcPr>
          <w:p w14:paraId="413BD62F"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2F94907B"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71779C7E"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34021CE9" w14:textId="77777777" w:rsidTr="0098539F">
        <w:trPr>
          <w:trHeight w:val="540"/>
        </w:trPr>
        <w:tc>
          <w:tcPr>
            <w:tcW w:w="704" w:type="dxa"/>
            <w:tcBorders>
              <w:top w:val="nil"/>
              <w:left w:val="single" w:sz="4" w:space="0" w:color="auto"/>
              <w:bottom w:val="single" w:sz="4" w:space="0" w:color="auto"/>
              <w:right w:val="single" w:sz="4" w:space="0" w:color="auto"/>
            </w:tcBorders>
            <w:shd w:val="clear" w:color="000000" w:fill="FFFFFF"/>
            <w:noWrap/>
            <w:hideMark/>
          </w:tcPr>
          <w:p w14:paraId="76E4285D" w14:textId="77777777" w:rsidR="00E7448F" w:rsidRPr="00E7448F" w:rsidRDefault="00E7448F" w:rsidP="00E7448F">
            <w:pPr>
              <w:jc w:val="center"/>
              <w:rPr>
                <w:color w:val="000000"/>
                <w:sz w:val="16"/>
                <w:szCs w:val="16"/>
                <w:lang w:val="en-US"/>
              </w:rPr>
            </w:pPr>
            <w:r w:rsidRPr="00E7448F">
              <w:rPr>
                <w:color w:val="000000"/>
                <w:sz w:val="16"/>
                <w:szCs w:val="16"/>
                <w:lang w:val="en-US"/>
              </w:rPr>
              <w:t>2.5.8</w:t>
            </w:r>
          </w:p>
        </w:tc>
        <w:tc>
          <w:tcPr>
            <w:tcW w:w="2078" w:type="dxa"/>
            <w:tcBorders>
              <w:top w:val="nil"/>
              <w:left w:val="nil"/>
              <w:bottom w:val="single" w:sz="4" w:space="0" w:color="auto"/>
              <w:right w:val="nil"/>
            </w:tcBorders>
            <w:shd w:val="clear" w:color="000000" w:fill="FFFFFF"/>
            <w:hideMark/>
          </w:tcPr>
          <w:p w14:paraId="29ED60D6" w14:textId="77777777" w:rsidR="00E7448F" w:rsidRPr="00E7448F" w:rsidRDefault="00E7448F" w:rsidP="00E7448F">
            <w:pPr>
              <w:rPr>
                <w:sz w:val="16"/>
                <w:szCs w:val="16"/>
                <w:lang w:val="en-US"/>
              </w:rPr>
            </w:pPr>
            <w:r w:rsidRPr="00E7448F">
              <w:rPr>
                <w:sz w:val="16"/>
                <w:szCs w:val="16"/>
                <w:lang w:val="en-US"/>
              </w:rPr>
              <w:t>Kinnistu mõttelise osa omandamine (A. Puškini 26, Narva)</w:t>
            </w:r>
          </w:p>
        </w:tc>
        <w:tc>
          <w:tcPr>
            <w:tcW w:w="986" w:type="dxa"/>
            <w:tcBorders>
              <w:top w:val="nil"/>
              <w:left w:val="single" w:sz="4" w:space="0" w:color="auto"/>
              <w:bottom w:val="single" w:sz="4" w:space="0" w:color="auto"/>
              <w:right w:val="nil"/>
            </w:tcBorders>
            <w:shd w:val="clear" w:color="000000" w:fill="FFFFFF"/>
            <w:hideMark/>
          </w:tcPr>
          <w:p w14:paraId="12A8BEB2" w14:textId="0E4C7F3A" w:rsidR="00E7448F" w:rsidRPr="00E7448F" w:rsidRDefault="00E7448F" w:rsidP="00E7448F">
            <w:pPr>
              <w:jc w:val="center"/>
              <w:rPr>
                <w:sz w:val="16"/>
                <w:szCs w:val="16"/>
                <w:lang w:val="en-US"/>
              </w:rPr>
            </w:pPr>
            <w:r w:rsidRPr="00E7448F">
              <w:rPr>
                <w:sz w:val="16"/>
                <w:szCs w:val="16"/>
                <w:lang w:val="en-US"/>
              </w:rPr>
              <w:t> </w:t>
            </w:r>
            <w:r w:rsidR="00E9472F">
              <w:rPr>
                <w:sz w:val="16"/>
                <w:szCs w:val="16"/>
                <w:lang w:val="en-US"/>
              </w:rPr>
              <w:t>0</w:t>
            </w:r>
          </w:p>
        </w:tc>
        <w:tc>
          <w:tcPr>
            <w:tcW w:w="993" w:type="dxa"/>
            <w:tcBorders>
              <w:top w:val="nil"/>
              <w:left w:val="single" w:sz="4" w:space="0" w:color="auto"/>
              <w:bottom w:val="single" w:sz="4" w:space="0" w:color="auto"/>
              <w:right w:val="nil"/>
            </w:tcBorders>
            <w:shd w:val="clear" w:color="000000" w:fill="FFFFFF"/>
            <w:hideMark/>
          </w:tcPr>
          <w:p w14:paraId="6EA87B0B"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single" w:sz="4" w:space="0" w:color="auto"/>
              <w:bottom w:val="single" w:sz="4" w:space="0" w:color="auto"/>
              <w:right w:val="single" w:sz="4" w:space="0" w:color="auto"/>
            </w:tcBorders>
            <w:shd w:val="clear" w:color="auto" w:fill="auto"/>
            <w:noWrap/>
            <w:hideMark/>
          </w:tcPr>
          <w:p w14:paraId="508540AB"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000000" w:fill="FFFFFF"/>
            <w:hideMark/>
          </w:tcPr>
          <w:p w14:paraId="230EBAB6" w14:textId="77777777" w:rsidR="00E7448F" w:rsidRPr="00E7448F" w:rsidRDefault="00E7448F" w:rsidP="00E7448F">
            <w:pPr>
              <w:jc w:val="center"/>
              <w:rPr>
                <w:sz w:val="16"/>
                <w:szCs w:val="16"/>
                <w:lang w:val="en-US"/>
              </w:rPr>
            </w:pPr>
            <w:r w:rsidRPr="00E7448F">
              <w:rPr>
                <w:sz w:val="16"/>
                <w:szCs w:val="16"/>
                <w:lang w:val="en-US"/>
              </w:rPr>
              <w:t>79 000</w:t>
            </w:r>
          </w:p>
        </w:tc>
        <w:tc>
          <w:tcPr>
            <w:tcW w:w="992" w:type="dxa"/>
            <w:tcBorders>
              <w:top w:val="nil"/>
              <w:left w:val="nil"/>
              <w:bottom w:val="single" w:sz="4" w:space="0" w:color="auto"/>
              <w:right w:val="single" w:sz="4" w:space="0" w:color="auto"/>
            </w:tcBorders>
            <w:shd w:val="clear" w:color="auto" w:fill="auto"/>
            <w:noWrap/>
          </w:tcPr>
          <w:p w14:paraId="071DA2C0" w14:textId="7F71F678"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16F94FEF" w14:textId="77777777" w:rsidR="00E7448F" w:rsidRPr="00E7448F" w:rsidRDefault="00E7448F" w:rsidP="00E7448F">
            <w:pPr>
              <w:jc w:val="center"/>
              <w:rPr>
                <w:color w:val="000000"/>
                <w:sz w:val="16"/>
                <w:szCs w:val="16"/>
                <w:lang w:val="en-US"/>
              </w:rPr>
            </w:pPr>
            <w:r w:rsidRPr="00E7448F">
              <w:rPr>
                <w:color w:val="000000"/>
                <w:sz w:val="16"/>
                <w:szCs w:val="16"/>
                <w:lang w:val="en-US"/>
              </w:rPr>
              <w:t>79 000</w:t>
            </w:r>
          </w:p>
        </w:tc>
        <w:tc>
          <w:tcPr>
            <w:tcW w:w="1134" w:type="dxa"/>
            <w:tcBorders>
              <w:top w:val="nil"/>
              <w:left w:val="nil"/>
              <w:bottom w:val="single" w:sz="4" w:space="0" w:color="auto"/>
              <w:right w:val="single" w:sz="4" w:space="0" w:color="auto"/>
            </w:tcBorders>
            <w:shd w:val="clear" w:color="auto" w:fill="auto"/>
            <w:noWrap/>
            <w:hideMark/>
          </w:tcPr>
          <w:p w14:paraId="757C2F6E" w14:textId="77777777" w:rsidR="00E7448F" w:rsidRPr="00E7448F" w:rsidRDefault="00E7448F" w:rsidP="00E7448F">
            <w:pPr>
              <w:jc w:val="center"/>
              <w:rPr>
                <w:color w:val="000000"/>
                <w:sz w:val="16"/>
                <w:szCs w:val="16"/>
                <w:lang w:val="en-US"/>
              </w:rPr>
            </w:pPr>
            <w:r w:rsidRPr="00E7448F">
              <w:rPr>
                <w:color w:val="000000"/>
                <w:sz w:val="16"/>
                <w:szCs w:val="16"/>
                <w:lang w:val="en-US"/>
              </w:rPr>
              <w:t>79 000</w:t>
            </w:r>
          </w:p>
        </w:tc>
        <w:tc>
          <w:tcPr>
            <w:tcW w:w="708" w:type="dxa"/>
            <w:tcBorders>
              <w:top w:val="nil"/>
              <w:left w:val="nil"/>
              <w:bottom w:val="single" w:sz="4" w:space="0" w:color="auto"/>
              <w:right w:val="single" w:sz="4" w:space="0" w:color="auto"/>
            </w:tcBorders>
            <w:shd w:val="clear" w:color="auto" w:fill="auto"/>
            <w:noWrap/>
            <w:hideMark/>
          </w:tcPr>
          <w:p w14:paraId="38348439"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51C162E3" w14:textId="77777777" w:rsidR="00E7448F" w:rsidRPr="00E7448F" w:rsidRDefault="00E7448F" w:rsidP="00E7448F">
            <w:pPr>
              <w:jc w:val="center"/>
              <w:rPr>
                <w:color w:val="000000"/>
                <w:sz w:val="16"/>
                <w:szCs w:val="16"/>
                <w:lang w:val="en-US"/>
              </w:rPr>
            </w:pPr>
            <w:r w:rsidRPr="00E7448F">
              <w:rPr>
                <w:color w:val="000000"/>
                <w:sz w:val="16"/>
                <w:szCs w:val="16"/>
                <w:lang w:val="en-US"/>
              </w:rPr>
              <w:t>79 000</w:t>
            </w:r>
          </w:p>
        </w:tc>
        <w:tc>
          <w:tcPr>
            <w:tcW w:w="1052" w:type="dxa"/>
            <w:tcBorders>
              <w:top w:val="nil"/>
              <w:left w:val="nil"/>
              <w:bottom w:val="single" w:sz="4" w:space="0" w:color="auto"/>
              <w:right w:val="single" w:sz="4" w:space="0" w:color="auto"/>
            </w:tcBorders>
            <w:shd w:val="clear" w:color="auto" w:fill="auto"/>
            <w:noWrap/>
            <w:hideMark/>
          </w:tcPr>
          <w:p w14:paraId="02FB72B0"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036B83B6"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4EA89251"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6BE763AA" w14:textId="77777777" w:rsidTr="0098539F">
        <w:trPr>
          <w:trHeight w:val="540"/>
        </w:trPr>
        <w:tc>
          <w:tcPr>
            <w:tcW w:w="704" w:type="dxa"/>
            <w:tcBorders>
              <w:top w:val="nil"/>
              <w:left w:val="single" w:sz="4" w:space="0" w:color="auto"/>
              <w:bottom w:val="single" w:sz="4" w:space="0" w:color="auto"/>
              <w:right w:val="single" w:sz="4" w:space="0" w:color="auto"/>
            </w:tcBorders>
            <w:shd w:val="clear" w:color="000000" w:fill="FFFFFF"/>
            <w:noWrap/>
            <w:hideMark/>
          </w:tcPr>
          <w:p w14:paraId="501BEBFD" w14:textId="77777777" w:rsidR="00E7448F" w:rsidRPr="00E7448F" w:rsidRDefault="00E7448F" w:rsidP="00E7448F">
            <w:pPr>
              <w:jc w:val="center"/>
              <w:rPr>
                <w:color w:val="000000"/>
                <w:sz w:val="16"/>
                <w:szCs w:val="16"/>
                <w:lang w:val="en-US"/>
              </w:rPr>
            </w:pPr>
            <w:r w:rsidRPr="00E7448F">
              <w:rPr>
                <w:color w:val="000000"/>
                <w:sz w:val="16"/>
                <w:szCs w:val="16"/>
                <w:lang w:val="en-US"/>
              </w:rPr>
              <w:t>2.5.9</w:t>
            </w:r>
          </w:p>
        </w:tc>
        <w:tc>
          <w:tcPr>
            <w:tcW w:w="2078" w:type="dxa"/>
            <w:tcBorders>
              <w:top w:val="nil"/>
              <w:left w:val="nil"/>
              <w:bottom w:val="single" w:sz="4" w:space="0" w:color="auto"/>
              <w:right w:val="nil"/>
            </w:tcBorders>
            <w:shd w:val="clear" w:color="000000" w:fill="FFFFFF"/>
            <w:hideMark/>
          </w:tcPr>
          <w:p w14:paraId="5A391E7A" w14:textId="77777777" w:rsidR="00E7448F" w:rsidRPr="00E7448F" w:rsidRDefault="00E7448F" w:rsidP="00E7448F">
            <w:pPr>
              <w:rPr>
                <w:sz w:val="16"/>
                <w:szCs w:val="16"/>
                <w:lang w:val="en-US"/>
              </w:rPr>
            </w:pPr>
            <w:r w:rsidRPr="00E7448F">
              <w:rPr>
                <w:sz w:val="16"/>
                <w:szCs w:val="16"/>
                <w:lang w:val="en-US"/>
              </w:rPr>
              <w:t>Kinnistu omandamine (Kosmonaudi 6,  Narva)</w:t>
            </w:r>
          </w:p>
        </w:tc>
        <w:tc>
          <w:tcPr>
            <w:tcW w:w="986" w:type="dxa"/>
            <w:tcBorders>
              <w:top w:val="nil"/>
              <w:left w:val="single" w:sz="4" w:space="0" w:color="auto"/>
              <w:bottom w:val="single" w:sz="4" w:space="0" w:color="auto"/>
              <w:right w:val="nil"/>
            </w:tcBorders>
            <w:shd w:val="clear" w:color="000000" w:fill="FFFFFF"/>
            <w:hideMark/>
          </w:tcPr>
          <w:p w14:paraId="5C5318CB" w14:textId="27B98107" w:rsidR="00E7448F" w:rsidRPr="00E7448F" w:rsidRDefault="00E7448F" w:rsidP="00E7448F">
            <w:pPr>
              <w:jc w:val="center"/>
              <w:rPr>
                <w:sz w:val="16"/>
                <w:szCs w:val="16"/>
                <w:lang w:val="en-US"/>
              </w:rPr>
            </w:pPr>
            <w:r w:rsidRPr="00E7448F">
              <w:rPr>
                <w:sz w:val="16"/>
                <w:szCs w:val="16"/>
                <w:lang w:val="en-US"/>
              </w:rPr>
              <w:t> </w:t>
            </w:r>
            <w:r w:rsidR="00E9472F">
              <w:rPr>
                <w:sz w:val="16"/>
                <w:szCs w:val="16"/>
                <w:lang w:val="en-US"/>
              </w:rPr>
              <w:t>0</w:t>
            </w:r>
          </w:p>
        </w:tc>
        <w:tc>
          <w:tcPr>
            <w:tcW w:w="993" w:type="dxa"/>
            <w:tcBorders>
              <w:top w:val="nil"/>
              <w:left w:val="single" w:sz="4" w:space="0" w:color="auto"/>
              <w:bottom w:val="single" w:sz="4" w:space="0" w:color="auto"/>
              <w:right w:val="nil"/>
            </w:tcBorders>
            <w:shd w:val="clear" w:color="000000" w:fill="FFFFFF"/>
            <w:hideMark/>
          </w:tcPr>
          <w:p w14:paraId="7AEB01DA"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single" w:sz="4" w:space="0" w:color="auto"/>
              <w:bottom w:val="single" w:sz="4" w:space="0" w:color="auto"/>
              <w:right w:val="single" w:sz="4" w:space="0" w:color="auto"/>
            </w:tcBorders>
            <w:shd w:val="clear" w:color="auto" w:fill="auto"/>
            <w:noWrap/>
            <w:hideMark/>
          </w:tcPr>
          <w:p w14:paraId="24B30DCB"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000000" w:fill="FFFFFF"/>
            <w:hideMark/>
          </w:tcPr>
          <w:p w14:paraId="0424F97E" w14:textId="77777777" w:rsidR="00E7448F" w:rsidRPr="00E7448F" w:rsidRDefault="00E7448F" w:rsidP="00E7448F">
            <w:pPr>
              <w:jc w:val="center"/>
              <w:rPr>
                <w:sz w:val="16"/>
                <w:szCs w:val="16"/>
                <w:lang w:val="en-US"/>
              </w:rPr>
            </w:pPr>
            <w:r w:rsidRPr="00E7448F">
              <w:rPr>
                <w:sz w:val="16"/>
                <w:szCs w:val="16"/>
                <w:lang w:val="en-US"/>
              </w:rPr>
              <w:t>120 000</w:t>
            </w:r>
          </w:p>
        </w:tc>
        <w:tc>
          <w:tcPr>
            <w:tcW w:w="992" w:type="dxa"/>
            <w:tcBorders>
              <w:top w:val="nil"/>
              <w:left w:val="nil"/>
              <w:bottom w:val="single" w:sz="4" w:space="0" w:color="auto"/>
              <w:right w:val="single" w:sz="4" w:space="0" w:color="auto"/>
            </w:tcBorders>
            <w:shd w:val="clear" w:color="auto" w:fill="auto"/>
            <w:noWrap/>
          </w:tcPr>
          <w:p w14:paraId="19841AF6" w14:textId="52096449"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7C0B0E14" w14:textId="77777777" w:rsidR="00E7448F" w:rsidRPr="00E7448F" w:rsidRDefault="00E7448F" w:rsidP="00E7448F">
            <w:pPr>
              <w:jc w:val="center"/>
              <w:rPr>
                <w:color w:val="000000"/>
                <w:sz w:val="16"/>
                <w:szCs w:val="16"/>
                <w:lang w:val="en-US"/>
              </w:rPr>
            </w:pPr>
            <w:r w:rsidRPr="00E7448F">
              <w:rPr>
                <w:color w:val="000000"/>
                <w:sz w:val="16"/>
                <w:szCs w:val="16"/>
                <w:lang w:val="en-US"/>
              </w:rPr>
              <w:t>120 000</w:t>
            </w:r>
          </w:p>
        </w:tc>
        <w:tc>
          <w:tcPr>
            <w:tcW w:w="1134" w:type="dxa"/>
            <w:tcBorders>
              <w:top w:val="nil"/>
              <w:left w:val="nil"/>
              <w:bottom w:val="single" w:sz="4" w:space="0" w:color="auto"/>
              <w:right w:val="single" w:sz="4" w:space="0" w:color="auto"/>
            </w:tcBorders>
            <w:shd w:val="clear" w:color="auto" w:fill="auto"/>
            <w:noWrap/>
            <w:hideMark/>
          </w:tcPr>
          <w:p w14:paraId="4F2816BE" w14:textId="1297C2C9" w:rsidR="00E7448F" w:rsidRPr="00E7448F" w:rsidRDefault="00E9472F"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708" w:type="dxa"/>
            <w:tcBorders>
              <w:top w:val="nil"/>
              <w:left w:val="nil"/>
              <w:bottom w:val="single" w:sz="4" w:space="0" w:color="auto"/>
              <w:right w:val="single" w:sz="4" w:space="0" w:color="auto"/>
            </w:tcBorders>
            <w:shd w:val="clear" w:color="auto" w:fill="auto"/>
            <w:noWrap/>
            <w:hideMark/>
          </w:tcPr>
          <w:p w14:paraId="4FFD4C11"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435C083C"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3CB4BA64"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7C5F6AF0"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73966681"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1DFC7A02"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26E753E4" w14:textId="77777777" w:rsidR="00E7448F" w:rsidRPr="00E7448F" w:rsidRDefault="00E7448F" w:rsidP="00E7448F">
            <w:pPr>
              <w:rPr>
                <w:b/>
                <w:bCs/>
                <w:sz w:val="16"/>
                <w:szCs w:val="16"/>
                <w:lang w:val="en-US"/>
              </w:rPr>
            </w:pPr>
            <w:r w:rsidRPr="00E7448F">
              <w:rPr>
                <w:b/>
                <w:bCs/>
                <w:sz w:val="16"/>
                <w:szCs w:val="16"/>
                <w:lang w:val="en-US"/>
              </w:rPr>
              <w:t>3. ELAMU- JA KOMMUNAALMAJANDUS</w:t>
            </w:r>
          </w:p>
        </w:tc>
        <w:tc>
          <w:tcPr>
            <w:tcW w:w="986" w:type="dxa"/>
            <w:tcBorders>
              <w:top w:val="nil"/>
              <w:left w:val="nil"/>
              <w:bottom w:val="single" w:sz="4" w:space="0" w:color="auto"/>
              <w:right w:val="single" w:sz="4" w:space="0" w:color="auto"/>
            </w:tcBorders>
            <w:shd w:val="clear" w:color="000000" w:fill="D9D9D9"/>
            <w:noWrap/>
            <w:hideMark/>
          </w:tcPr>
          <w:p w14:paraId="138A114C" w14:textId="77777777" w:rsidR="00E7448F" w:rsidRPr="00E7448F" w:rsidRDefault="00E7448F" w:rsidP="00E7448F">
            <w:pPr>
              <w:jc w:val="center"/>
              <w:rPr>
                <w:b/>
                <w:bCs/>
                <w:sz w:val="16"/>
                <w:szCs w:val="16"/>
                <w:lang w:val="en-US"/>
              </w:rPr>
            </w:pPr>
            <w:r w:rsidRPr="00E7448F">
              <w:rPr>
                <w:b/>
                <w:bCs/>
                <w:sz w:val="16"/>
                <w:szCs w:val="16"/>
                <w:lang w:val="en-US"/>
              </w:rPr>
              <w:t>822 315</w:t>
            </w:r>
          </w:p>
        </w:tc>
        <w:tc>
          <w:tcPr>
            <w:tcW w:w="993" w:type="dxa"/>
            <w:tcBorders>
              <w:top w:val="nil"/>
              <w:left w:val="nil"/>
              <w:bottom w:val="single" w:sz="4" w:space="0" w:color="auto"/>
              <w:right w:val="single" w:sz="4" w:space="0" w:color="auto"/>
            </w:tcBorders>
            <w:shd w:val="clear" w:color="000000" w:fill="D9D9D9"/>
            <w:noWrap/>
            <w:hideMark/>
          </w:tcPr>
          <w:p w14:paraId="32C63E51" w14:textId="77777777" w:rsidR="00E7448F" w:rsidRPr="00E7448F" w:rsidRDefault="00E7448F" w:rsidP="00E7448F">
            <w:pPr>
              <w:jc w:val="center"/>
              <w:rPr>
                <w:b/>
                <w:bCs/>
                <w:sz w:val="16"/>
                <w:szCs w:val="16"/>
                <w:lang w:val="en-US"/>
              </w:rPr>
            </w:pPr>
            <w:r w:rsidRPr="00E7448F">
              <w:rPr>
                <w:b/>
                <w:bCs/>
                <w:sz w:val="16"/>
                <w:szCs w:val="16"/>
                <w:lang w:val="en-US"/>
              </w:rPr>
              <w:t>320 000</w:t>
            </w:r>
          </w:p>
        </w:tc>
        <w:tc>
          <w:tcPr>
            <w:tcW w:w="992" w:type="dxa"/>
            <w:tcBorders>
              <w:top w:val="nil"/>
              <w:left w:val="nil"/>
              <w:bottom w:val="single" w:sz="4" w:space="0" w:color="auto"/>
              <w:right w:val="single" w:sz="4" w:space="0" w:color="auto"/>
            </w:tcBorders>
            <w:shd w:val="clear" w:color="000000" w:fill="D9D9D9"/>
            <w:noWrap/>
            <w:hideMark/>
          </w:tcPr>
          <w:p w14:paraId="7A517B9E" w14:textId="77777777" w:rsidR="00E7448F" w:rsidRPr="00E7448F" w:rsidRDefault="00E7448F" w:rsidP="00E7448F">
            <w:pPr>
              <w:jc w:val="center"/>
              <w:rPr>
                <w:b/>
                <w:bCs/>
                <w:sz w:val="16"/>
                <w:szCs w:val="16"/>
                <w:lang w:val="en-US"/>
              </w:rPr>
            </w:pPr>
            <w:r w:rsidRPr="00E7448F">
              <w:rPr>
                <w:b/>
                <w:bCs/>
                <w:sz w:val="16"/>
                <w:szCs w:val="16"/>
                <w:lang w:val="en-US"/>
              </w:rPr>
              <w:t>1 142 315</w:t>
            </w:r>
          </w:p>
        </w:tc>
        <w:tc>
          <w:tcPr>
            <w:tcW w:w="992" w:type="dxa"/>
            <w:tcBorders>
              <w:top w:val="nil"/>
              <w:left w:val="nil"/>
              <w:bottom w:val="single" w:sz="4" w:space="0" w:color="auto"/>
              <w:right w:val="single" w:sz="4" w:space="0" w:color="auto"/>
            </w:tcBorders>
            <w:shd w:val="clear" w:color="000000" w:fill="D9D9D9"/>
            <w:noWrap/>
            <w:hideMark/>
          </w:tcPr>
          <w:p w14:paraId="23006691" w14:textId="77777777" w:rsidR="00E7448F" w:rsidRPr="00E7448F" w:rsidRDefault="00E7448F" w:rsidP="00E7448F">
            <w:pPr>
              <w:jc w:val="center"/>
              <w:rPr>
                <w:b/>
                <w:bCs/>
                <w:sz w:val="16"/>
                <w:szCs w:val="16"/>
                <w:lang w:val="en-US"/>
              </w:rPr>
            </w:pPr>
            <w:r w:rsidRPr="00E7448F">
              <w:rPr>
                <w:b/>
                <w:bCs/>
                <w:sz w:val="16"/>
                <w:szCs w:val="16"/>
                <w:lang w:val="en-US"/>
              </w:rPr>
              <w:t>1 256 082</w:t>
            </w:r>
          </w:p>
        </w:tc>
        <w:tc>
          <w:tcPr>
            <w:tcW w:w="992" w:type="dxa"/>
            <w:tcBorders>
              <w:top w:val="nil"/>
              <w:left w:val="nil"/>
              <w:bottom w:val="single" w:sz="4" w:space="0" w:color="auto"/>
              <w:right w:val="single" w:sz="4" w:space="0" w:color="auto"/>
            </w:tcBorders>
            <w:shd w:val="clear" w:color="000000" w:fill="D9D9D9"/>
            <w:noWrap/>
            <w:hideMark/>
          </w:tcPr>
          <w:p w14:paraId="616BA06A" w14:textId="77777777" w:rsidR="00E7448F" w:rsidRPr="00E7448F" w:rsidRDefault="00E7448F" w:rsidP="00E7448F">
            <w:pPr>
              <w:jc w:val="center"/>
              <w:rPr>
                <w:b/>
                <w:bCs/>
                <w:sz w:val="16"/>
                <w:szCs w:val="16"/>
                <w:lang w:val="en-US"/>
              </w:rPr>
            </w:pPr>
            <w:r w:rsidRPr="00E7448F">
              <w:rPr>
                <w:b/>
                <w:bCs/>
                <w:sz w:val="16"/>
                <w:szCs w:val="16"/>
                <w:lang w:val="en-US"/>
              </w:rPr>
              <w:t>332 100</w:t>
            </w:r>
          </w:p>
        </w:tc>
        <w:tc>
          <w:tcPr>
            <w:tcW w:w="993" w:type="dxa"/>
            <w:tcBorders>
              <w:top w:val="nil"/>
              <w:left w:val="nil"/>
              <w:bottom w:val="single" w:sz="4" w:space="0" w:color="auto"/>
              <w:right w:val="single" w:sz="4" w:space="0" w:color="auto"/>
            </w:tcBorders>
            <w:shd w:val="clear" w:color="000000" w:fill="D9D9D9"/>
            <w:noWrap/>
            <w:hideMark/>
          </w:tcPr>
          <w:p w14:paraId="78F5F73E" w14:textId="77777777" w:rsidR="00E7448F" w:rsidRPr="00E7448F" w:rsidRDefault="00E7448F" w:rsidP="00E7448F">
            <w:pPr>
              <w:jc w:val="center"/>
              <w:rPr>
                <w:b/>
                <w:bCs/>
                <w:sz w:val="16"/>
                <w:szCs w:val="16"/>
                <w:lang w:val="en-US"/>
              </w:rPr>
            </w:pPr>
            <w:r w:rsidRPr="00E7448F">
              <w:rPr>
                <w:b/>
                <w:bCs/>
                <w:sz w:val="16"/>
                <w:szCs w:val="16"/>
                <w:lang w:val="en-US"/>
              </w:rPr>
              <w:t>1 588 182</w:t>
            </w:r>
          </w:p>
        </w:tc>
        <w:tc>
          <w:tcPr>
            <w:tcW w:w="1134" w:type="dxa"/>
            <w:tcBorders>
              <w:top w:val="nil"/>
              <w:left w:val="nil"/>
              <w:bottom w:val="single" w:sz="4" w:space="0" w:color="auto"/>
              <w:right w:val="single" w:sz="4" w:space="0" w:color="auto"/>
            </w:tcBorders>
            <w:shd w:val="clear" w:color="000000" w:fill="D9D9D9"/>
            <w:noWrap/>
            <w:hideMark/>
          </w:tcPr>
          <w:p w14:paraId="0F1B0594" w14:textId="77777777" w:rsidR="00E7448F" w:rsidRPr="00E7448F" w:rsidRDefault="00E7448F" w:rsidP="00E7448F">
            <w:pPr>
              <w:jc w:val="center"/>
              <w:rPr>
                <w:b/>
                <w:bCs/>
                <w:sz w:val="16"/>
                <w:szCs w:val="16"/>
                <w:lang w:val="en-US"/>
              </w:rPr>
            </w:pPr>
            <w:r w:rsidRPr="00E7448F">
              <w:rPr>
                <w:b/>
                <w:bCs/>
                <w:sz w:val="16"/>
                <w:szCs w:val="16"/>
                <w:lang w:val="en-US"/>
              </w:rPr>
              <w:t>964 667</w:t>
            </w:r>
          </w:p>
        </w:tc>
        <w:tc>
          <w:tcPr>
            <w:tcW w:w="708" w:type="dxa"/>
            <w:tcBorders>
              <w:top w:val="nil"/>
              <w:left w:val="nil"/>
              <w:bottom w:val="single" w:sz="4" w:space="0" w:color="auto"/>
              <w:right w:val="single" w:sz="4" w:space="0" w:color="auto"/>
            </w:tcBorders>
            <w:shd w:val="clear" w:color="000000" w:fill="D9D9D9"/>
            <w:noWrap/>
            <w:hideMark/>
          </w:tcPr>
          <w:p w14:paraId="1AB1C294" w14:textId="77777777" w:rsidR="00E7448F" w:rsidRPr="00E7448F" w:rsidRDefault="00E7448F" w:rsidP="00E7448F">
            <w:pPr>
              <w:jc w:val="center"/>
              <w:rPr>
                <w:b/>
                <w:bCs/>
                <w:sz w:val="16"/>
                <w:szCs w:val="16"/>
                <w:lang w:val="en-US"/>
              </w:rPr>
            </w:pPr>
            <w:r w:rsidRPr="00E7448F">
              <w:rPr>
                <w:b/>
                <w:bCs/>
                <w:sz w:val="16"/>
                <w:szCs w:val="16"/>
                <w:lang w:val="en-US"/>
              </w:rPr>
              <w:t>12 100</w:t>
            </w:r>
          </w:p>
        </w:tc>
        <w:tc>
          <w:tcPr>
            <w:tcW w:w="993" w:type="dxa"/>
            <w:tcBorders>
              <w:top w:val="nil"/>
              <w:left w:val="nil"/>
              <w:bottom w:val="single" w:sz="4" w:space="0" w:color="auto"/>
              <w:right w:val="single" w:sz="4" w:space="0" w:color="auto"/>
            </w:tcBorders>
            <w:shd w:val="clear" w:color="000000" w:fill="D9D9D9"/>
            <w:noWrap/>
            <w:hideMark/>
          </w:tcPr>
          <w:p w14:paraId="30826A01" w14:textId="77777777" w:rsidR="00E7448F" w:rsidRPr="00E7448F" w:rsidRDefault="00E7448F" w:rsidP="00E7448F">
            <w:pPr>
              <w:jc w:val="center"/>
              <w:rPr>
                <w:b/>
                <w:bCs/>
                <w:sz w:val="16"/>
                <w:szCs w:val="16"/>
                <w:lang w:val="en-US"/>
              </w:rPr>
            </w:pPr>
            <w:r w:rsidRPr="00E7448F">
              <w:rPr>
                <w:b/>
                <w:bCs/>
                <w:sz w:val="16"/>
                <w:szCs w:val="16"/>
                <w:lang w:val="en-US"/>
              </w:rPr>
              <w:t>976 767</w:t>
            </w:r>
          </w:p>
        </w:tc>
        <w:tc>
          <w:tcPr>
            <w:tcW w:w="1052" w:type="dxa"/>
            <w:tcBorders>
              <w:top w:val="nil"/>
              <w:left w:val="nil"/>
              <w:bottom w:val="single" w:sz="4" w:space="0" w:color="auto"/>
              <w:right w:val="single" w:sz="4" w:space="0" w:color="auto"/>
            </w:tcBorders>
            <w:shd w:val="clear" w:color="000000" w:fill="D9D9D9"/>
            <w:hideMark/>
          </w:tcPr>
          <w:p w14:paraId="162971B9" w14:textId="77777777" w:rsidR="00E7448F" w:rsidRPr="00E7448F" w:rsidRDefault="00E7448F" w:rsidP="00E7448F">
            <w:pPr>
              <w:jc w:val="center"/>
              <w:rPr>
                <w:b/>
                <w:bCs/>
                <w:sz w:val="16"/>
                <w:szCs w:val="16"/>
                <w:lang w:val="en-US"/>
              </w:rPr>
            </w:pPr>
            <w:r w:rsidRPr="00E7448F">
              <w:rPr>
                <w:b/>
                <w:bCs/>
                <w:sz w:val="16"/>
                <w:szCs w:val="16"/>
                <w:lang w:val="en-US"/>
              </w:rPr>
              <w:t>62%</w:t>
            </w:r>
          </w:p>
        </w:tc>
        <w:tc>
          <w:tcPr>
            <w:tcW w:w="1216" w:type="dxa"/>
            <w:tcBorders>
              <w:top w:val="nil"/>
              <w:left w:val="nil"/>
              <w:bottom w:val="single" w:sz="4" w:space="0" w:color="auto"/>
              <w:right w:val="single" w:sz="4" w:space="0" w:color="auto"/>
            </w:tcBorders>
            <w:shd w:val="clear" w:color="000000" w:fill="D9D9D9"/>
            <w:noWrap/>
            <w:hideMark/>
          </w:tcPr>
          <w:p w14:paraId="4EFC7303" w14:textId="77777777" w:rsidR="00E7448F" w:rsidRPr="00E7448F" w:rsidRDefault="00E7448F" w:rsidP="00E7448F">
            <w:pPr>
              <w:rPr>
                <w:sz w:val="15"/>
                <w:szCs w:val="15"/>
                <w:lang w:val="en-US"/>
              </w:rPr>
            </w:pPr>
            <w:r w:rsidRPr="00E7448F">
              <w:rPr>
                <w:sz w:val="15"/>
                <w:szCs w:val="15"/>
                <w:lang w:val="en-US"/>
              </w:rPr>
              <w:t> </w:t>
            </w:r>
          </w:p>
        </w:tc>
        <w:tc>
          <w:tcPr>
            <w:tcW w:w="1047" w:type="dxa"/>
            <w:tcBorders>
              <w:top w:val="nil"/>
              <w:left w:val="nil"/>
              <w:bottom w:val="single" w:sz="4" w:space="0" w:color="auto"/>
              <w:right w:val="single" w:sz="4" w:space="0" w:color="auto"/>
            </w:tcBorders>
            <w:shd w:val="clear" w:color="000000" w:fill="D9D9D9"/>
            <w:noWrap/>
            <w:hideMark/>
          </w:tcPr>
          <w:p w14:paraId="45D52BC2" w14:textId="77777777" w:rsidR="00E7448F" w:rsidRPr="00E7448F" w:rsidRDefault="00E7448F" w:rsidP="00E7448F">
            <w:pPr>
              <w:rPr>
                <w:sz w:val="15"/>
                <w:szCs w:val="15"/>
                <w:lang w:val="en-US"/>
              </w:rPr>
            </w:pPr>
            <w:r w:rsidRPr="00E7448F">
              <w:rPr>
                <w:sz w:val="15"/>
                <w:szCs w:val="15"/>
                <w:lang w:val="en-US"/>
              </w:rPr>
              <w:t> </w:t>
            </w:r>
          </w:p>
        </w:tc>
      </w:tr>
      <w:tr w:rsidR="00E7448F" w:rsidRPr="00E7448F" w14:paraId="6EB205DC"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9E171F8" w14:textId="77777777" w:rsidR="00E7448F" w:rsidRPr="00E7448F" w:rsidRDefault="00E7448F" w:rsidP="00E7448F">
            <w:pPr>
              <w:rPr>
                <w:b/>
                <w:bCs/>
                <w:i/>
                <w:iCs/>
                <w:color w:val="000000"/>
                <w:sz w:val="16"/>
                <w:szCs w:val="16"/>
                <w:lang w:val="en-US"/>
              </w:rPr>
            </w:pPr>
            <w:r w:rsidRPr="00E7448F">
              <w:rPr>
                <w:b/>
                <w:bCs/>
                <w:i/>
                <w:iCs/>
                <w:color w:val="000000"/>
                <w:sz w:val="16"/>
                <w:szCs w:val="16"/>
                <w:lang w:val="en-US"/>
              </w:rPr>
              <w:t>3.1 Tänavavalgustus</w:t>
            </w:r>
          </w:p>
        </w:tc>
        <w:tc>
          <w:tcPr>
            <w:tcW w:w="986" w:type="dxa"/>
            <w:tcBorders>
              <w:top w:val="nil"/>
              <w:left w:val="nil"/>
              <w:bottom w:val="single" w:sz="4" w:space="0" w:color="auto"/>
              <w:right w:val="single" w:sz="4" w:space="0" w:color="auto"/>
            </w:tcBorders>
            <w:shd w:val="clear" w:color="000000" w:fill="FFFFFF"/>
            <w:noWrap/>
            <w:hideMark/>
          </w:tcPr>
          <w:p w14:paraId="58DE2FBA"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282 315</w:t>
            </w:r>
          </w:p>
        </w:tc>
        <w:tc>
          <w:tcPr>
            <w:tcW w:w="993" w:type="dxa"/>
            <w:tcBorders>
              <w:top w:val="nil"/>
              <w:left w:val="nil"/>
              <w:bottom w:val="single" w:sz="4" w:space="0" w:color="auto"/>
              <w:right w:val="single" w:sz="4" w:space="0" w:color="auto"/>
            </w:tcBorders>
            <w:shd w:val="clear" w:color="000000" w:fill="FFFFFF"/>
            <w:noWrap/>
            <w:hideMark/>
          </w:tcPr>
          <w:p w14:paraId="5ED9DD7E"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320 000</w:t>
            </w:r>
          </w:p>
        </w:tc>
        <w:tc>
          <w:tcPr>
            <w:tcW w:w="992" w:type="dxa"/>
            <w:tcBorders>
              <w:top w:val="nil"/>
              <w:left w:val="nil"/>
              <w:bottom w:val="single" w:sz="4" w:space="0" w:color="auto"/>
              <w:right w:val="single" w:sz="4" w:space="0" w:color="auto"/>
            </w:tcBorders>
            <w:shd w:val="clear" w:color="000000" w:fill="FFFFFF"/>
            <w:noWrap/>
            <w:hideMark/>
          </w:tcPr>
          <w:p w14:paraId="67130C5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602 315</w:t>
            </w:r>
          </w:p>
        </w:tc>
        <w:tc>
          <w:tcPr>
            <w:tcW w:w="992" w:type="dxa"/>
            <w:tcBorders>
              <w:top w:val="nil"/>
              <w:left w:val="nil"/>
              <w:bottom w:val="single" w:sz="4" w:space="0" w:color="auto"/>
              <w:right w:val="single" w:sz="4" w:space="0" w:color="auto"/>
            </w:tcBorders>
            <w:shd w:val="clear" w:color="000000" w:fill="FFFFFF"/>
            <w:noWrap/>
            <w:hideMark/>
          </w:tcPr>
          <w:p w14:paraId="60CCDF62"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287 535</w:t>
            </w:r>
          </w:p>
        </w:tc>
        <w:tc>
          <w:tcPr>
            <w:tcW w:w="992" w:type="dxa"/>
            <w:tcBorders>
              <w:top w:val="nil"/>
              <w:left w:val="nil"/>
              <w:bottom w:val="single" w:sz="4" w:space="0" w:color="auto"/>
              <w:right w:val="single" w:sz="4" w:space="0" w:color="auto"/>
            </w:tcBorders>
            <w:shd w:val="clear" w:color="000000" w:fill="FFFFFF"/>
            <w:noWrap/>
            <w:hideMark/>
          </w:tcPr>
          <w:p w14:paraId="2EA2AFE2"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320 000</w:t>
            </w:r>
          </w:p>
        </w:tc>
        <w:tc>
          <w:tcPr>
            <w:tcW w:w="993" w:type="dxa"/>
            <w:tcBorders>
              <w:top w:val="nil"/>
              <w:left w:val="nil"/>
              <w:bottom w:val="single" w:sz="4" w:space="0" w:color="auto"/>
              <w:right w:val="single" w:sz="4" w:space="0" w:color="auto"/>
            </w:tcBorders>
            <w:shd w:val="clear" w:color="000000" w:fill="FFFFFF"/>
            <w:noWrap/>
            <w:hideMark/>
          </w:tcPr>
          <w:p w14:paraId="32423F8D"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607 535</w:t>
            </w:r>
          </w:p>
        </w:tc>
        <w:tc>
          <w:tcPr>
            <w:tcW w:w="1134" w:type="dxa"/>
            <w:tcBorders>
              <w:top w:val="nil"/>
              <w:left w:val="nil"/>
              <w:bottom w:val="single" w:sz="4" w:space="0" w:color="auto"/>
              <w:right w:val="single" w:sz="4" w:space="0" w:color="auto"/>
            </w:tcBorders>
            <w:shd w:val="clear" w:color="000000" w:fill="FFFFFF"/>
            <w:noWrap/>
            <w:hideMark/>
          </w:tcPr>
          <w:p w14:paraId="328CE4E2"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95 921</w:t>
            </w:r>
          </w:p>
        </w:tc>
        <w:tc>
          <w:tcPr>
            <w:tcW w:w="708" w:type="dxa"/>
            <w:tcBorders>
              <w:top w:val="nil"/>
              <w:left w:val="nil"/>
              <w:bottom w:val="single" w:sz="4" w:space="0" w:color="auto"/>
              <w:right w:val="single" w:sz="4" w:space="0" w:color="auto"/>
            </w:tcBorders>
            <w:shd w:val="clear" w:color="000000" w:fill="FFFFFF"/>
            <w:noWrap/>
            <w:hideMark/>
          </w:tcPr>
          <w:p w14:paraId="623571B7"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37585B7D"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95 921</w:t>
            </w:r>
          </w:p>
        </w:tc>
        <w:tc>
          <w:tcPr>
            <w:tcW w:w="1052" w:type="dxa"/>
            <w:tcBorders>
              <w:top w:val="nil"/>
              <w:left w:val="nil"/>
              <w:bottom w:val="single" w:sz="4" w:space="0" w:color="auto"/>
              <w:right w:val="single" w:sz="4" w:space="0" w:color="auto"/>
            </w:tcBorders>
            <w:shd w:val="clear" w:color="000000" w:fill="FFFFFF"/>
            <w:hideMark/>
          </w:tcPr>
          <w:p w14:paraId="53BA945D" w14:textId="77777777" w:rsidR="00E7448F" w:rsidRPr="00E7448F" w:rsidRDefault="00E7448F" w:rsidP="00E7448F">
            <w:pPr>
              <w:jc w:val="center"/>
              <w:rPr>
                <w:b/>
                <w:bCs/>
                <w:i/>
                <w:iCs/>
                <w:sz w:val="16"/>
                <w:szCs w:val="16"/>
                <w:lang w:val="en-US"/>
              </w:rPr>
            </w:pPr>
            <w:r w:rsidRPr="00E7448F">
              <w:rPr>
                <w:b/>
                <w:bCs/>
                <w:i/>
                <w:iCs/>
                <w:sz w:val="16"/>
                <w:szCs w:val="16"/>
                <w:lang w:val="en-US"/>
              </w:rPr>
              <w:t>16%</w:t>
            </w:r>
          </w:p>
        </w:tc>
        <w:tc>
          <w:tcPr>
            <w:tcW w:w="1216" w:type="dxa"/>
            <w:tcBorders>
              <w:top w:val="nil"/>
              <w:left w:val="nil"/>
              <w:bottom w:val="single" w:sz="4" w:space="0" w:color="auto"/>
              <w:right w:val="single" w:sz="4" w:space="0" w:color="auto"/>
            </w:tcBorders>
            <w:shd w:val="clear" w:color="000000" w:fill="FFFFFF"/>
            <w:noWrap/>
            <w:hideMark/>
          </w:tcPr>
          <w:p w14:paraId="37DA9857"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c>
          <w:tcPr>
            <w:tcW w:w="1047" w:type="dxa"/>
            <w:tcBorders>
              <w:top w:val="nil"/>
              <w:left w:val="nil"/>
              <w:bottom w:val="single" w:sz="4" w:space="0" w:color="auto"/>
              <w:right w:val="single" w:sz="4" w:space="0" w:color="auto"/>
            </w:tcBorders>
            <w:shd w:val="clear" w:color="000000" w:fill="FFFFFF"/>
            <w:noWrap/>
            <w:hideMark/>
          </w:tcPr>
          <w:p w14:paraId="5813124D"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r>
      <w:tr w:rsidR="00E7448F" w:rsidRPr="00E7448F" w14:paraId="7DE5A126"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3E97CCB9" w14:textId="77777777" w:rsidR="00E7448F" w:rsidRPr="00E7448F" w:rsidRDefault="00E7448F" w:rsidP="00E7448F">
            <w:pPr>
              <w:jc w:val="center"/>
              <w:rPr>
                <w:color w:val="000000"/>
                <w:sz w:val="16"/>
                <w:szCs w:val="16"/>
                <w:lang w:val="en-US"/>
              </w:rPr>
            </w:pPr>
            <w:r w:rsidRPr="00E7448F">
              <w:rPr>
                <w:color w:val="000000"/>
                <w:sz w:val="16"/>
                <w:szCs w:val="16"/>
                <w:lang w:val="en-US"/>
              </w:rPr>
              <w:t>3.1.1</w:t>
            </w:r>
          </w:p>
        </w:tc>
        <w:tc>
          <w:tcPr>
            <w:tcW w:w="2078" w:type="dxa"/>
            <w:tcBorders>
              <w:top w:val="nil"/>
              <w:left w:val="nil"/>
              <w:bottom w:val="single" w:sz="4" w:space="0" w:color="auto"/>
              <w:right w:val="single" w:sz="4" w:space="0" w:color="auto"/>
            </w:tcBorders>
            <w:shd w:val="clear" w:color="000000" w:fill="FFFFFF"/>
            <w:hideMark/>
          </w:tcPr>
          <w:p w14:paraId="60959C2A" w14:textId="77777777" w:rsidR="00E7448F" w:rsidRPr="00E7448F" w:rsidRDefault="00E7448F" w:rsidP="00E7448F">
            <w:pPr>
              <w:rPr>
                <w:sz w:val="16"/>
                <w:szCs w:val="16"/>
                <w:lang w:val="en-US"/>
              </w:rPr>
            </w:pPr>
            <w:r w:rsidRPr="00E7448F">
              <w:rPr>
                <w:sz w:val="16"/>
                <w:szCs w:val="16"/>
                <w:lang w:val="en-US"/>
              </w:rPr>
              <w:t>Narva linna tänavavalgustuse taristu renoveerimise I etapp</w:t>
            </w:r>
          </w:p>
        </w:tc>
        <w:tc>
          <w:tcPr>
            <w:tcW w:w="986" w:type="dxa"/>
            <w:tcBorders>
              <w:top w:val="nil"/>
              <w:left w:val="nil"/>
              <w:bottom w:val="single" w:sz="4" w:space="0" w:color="auto"/>
              <w:right w:val="single" w:sz="4" w:space="0" w:color="auto"/>
            </w:tcBorders>
            <w:shd w:val="clear" w:color="000000" w:fill="FFFFFF"/>
            <w:hideMark/>
          </w:tcPr>
          <w:p w14:paraId="6694D19F" w14:textId="77777777" w:rsidR="00E7448F" w:rsidRPr="00E7448F" w:rsidRDefault="00E7448F" w:rsidP="00E7448F">
            <w:pPr>
              <w:jc w:val="center"/>
              <w:rPr>
                <w:sz w:val="16"/>
                <w:szCs w:val="16"/>
                <w:lang w:val="en-US"/>
              </w:rPr>
            </w:pPr>
            <w:r w:rsidRPr="00E7448F">
              <w:rPr>
                <w:sz w:val="16"/>
                <w:szCs w:val="16"/>
                <w:lang w:val="en-US"/>
              </w:rPr>
              <w:t>282 315</w:t>
            </w:r>
          </w:p>
        </w:tc>
        <w:tc>
          <w:tcPr>
            <w:tcW w:w="993" w:type="dxa"/>
            <w:tcBorders>
              <w:top w:val="nil"/>
              <w:left w:val="nil"/>
              <w:bottom w:val="single" w:sz="4" w:space="0" w:color="auto"/>
              <w:right w:val="single" w:sz="4" w:space="0" w:color="auto"/>
            </w:tcBorders>
            <w:shd w:val="clear" w:color="000000" w:fill="FFFFFF"/>
            <w:hideMark/>
          </w:tcPr>
          <w:p w14:paraId="763A9CD8" w14:textId="77777777" w:rsidR="00E7448F" w:rsidRPr="00E7448F" w:rsidRDefault="00E7448F" w:rsidP="00E7448F">
            <w:pPr>
              <w:jc w:val="center"/>
              <w:rPr>
                <w:sz w:val="16"/>
                <w:szCs w:val="16"/>
                <w:lang w:val="en-US"/>
              </w:rPr>
            </w:pPr>
            <w:r w:rsidRPr="00E7448F">
              <w:rPr>
                <w:sz w:val="16"/>
                <w:szCs w:val="16"/>
                <w:lang w:val="en-US"/>
              </w:rPr>
              <w:t>320 000</w:t>
            </w:r>
          </w:p>
        </w:tc>
        <w:tc>
          <w:tcPr>
            <w:tcW w:w="992" w:type="dxa"/>
            <w:tcBorders>
              <w:top w:val="nil"/>
              <w:left w:val="nil"/>
              <w:bottom w:val="single" w:sz="4" w:space="0" w:color="auto"/>
              <w:right w:val="single" w:sz="4" w:space="0" w:color="auto"/>
            </w:tcBorders>
            <w:shd w:val="clear" w:color="auto" w:fill="auto"/>
            <w:noWrap/>
            <w:hideMark/>
          </w:tcPr>
          <w:p w14:paraId="41A013BD" w14:textId="77777777" w:rsidR="00E7448F" w:rsidRPr="00E7448F" w:rsidRDefault="00E7448F" w:rsidP="00E7448F">
            <w:pPr>
              <w:jc w:val="center"/>
              <w:rPr>
                <w:color w:val="000000"/>
                <w:sz w:val="16"/>
                <w:szCs w:val="16"/>
                <w:lang w:val="en-US"/>
              </w:rPr>
            </w:pPr>
            <w:r w:rsidRPr="00E7448F">
              <w:rPr>
                <w:color w:val="000000"/>
                <w:sz w:val="16"/>
                <w:szCs w:val="16"/>
                <w:lang w:val="en-US"/>
              </w:rPr>
              <w:t>602 315</w:t>
            </w:r>
          </w:p>
        </w:tc>
        <w:tc>
          <w:tcPr>
            <w:tcW w:w="992" w:type="dxa"/>
            <w:tcBorders>
              <w:top w:val="nil"/>
              <w:left w:val="nil"/>
              <w:bottom w:val="single" w:sz="4" w:space="0" w:color="auto"/>
              <w:right w:val="single" w:sz="4" w:space="0" w:color="auto"/>
            </w:tcBorders>
            <w:shd w:val="clear" w:color="auto" w:fill="auto"/>
            <w:noWrap/>
            <w:hideMark/>
          </w:tcPr>
          <w:p w14:paraId="35220A82" w14:textId="77777777" w:rsidR="00E7448F" w:rsidRPr="00E7448F" w:rsidRDefault="00E7448F" w:rsidP="00E7448F">
            <w:pPr>
              <w:jc w:val="center"/>
              <w:rPr>
                <w:color w:val="000000"/>
                <w:sz w:val="16"/>
                <w:szCs w:val="16"/>
                <w:lang w:val="en-US"/>
              </w:rPr>
            </w:pPr>
            <w:r w:rsidRPr="00E7448F">
              <w:rPr>
                <w:color w:val="000000"/>
                <w:sz w:val="16"/>
                <w:szCs w:val="16"/>
                <w:lang w:val="en-US"/>
              </w:rPr>
              <w:t>282 315</w:t>
            </w:r>
          </w:p>
        </w:tc>
        <w:tc>
          <w:tcPr>
            <w:tcW w:w="992" w:type="dxa"/>
            <w:tcBorders>
              <w:top w:val="nil"/>
              <w:left w:val="nil"/>
              <w:bottom w:val="single" w:sz="4" w:space="0" w:color="auto"/>
              <w:right w:val="single" w:sz="4" w:space="0" w:color="auto"/>
            </w:tcBorders>
            <w:shd w:val="clear" w:color="auto" w:fill="auto"/>
            <w:noWrap/>
            <w:hideMark/>
          </w:tcPr>
          <w:p w14:paraId="75F9F6B0" w14:textId="77777777" w:rsidR="00E7448F" w:rsidRPr="00E7448F" w:rsidRDefault="00E7448F" w:rsidP="00E7448F">
            <w:pPr>
              <w:jc w:val="center"/>
              <w:rPr>
                <w:color w:val="000000"/>
                <w:sz w:val="16"/>
                <w:szCs w:val="16"/>
                <w:lang w:val="en-US"/>
              </w:rPr>
            </w:pPr>
            <w:r w:rsidRPr="00E7448F">
              <w:rPr>
                <w:color w:val="000000"/>
                <w:sz w:val="16"/>
                <w:szCs w:val="16"/>
                <w:lang w:val="en-US"/>
              </w:rPr>
              <w:t>320 000</w:t>
            </w:r>
          </w:p>
        </w:tc>
        <w:tc>
          <w:tcPr>
            <w:tcW w:w="993" w:type="dxa"/>
            <w:tcBorders>
              <w:top w:val="nil"/>
              <w:left w:val="nil"/>
              <w:bottom w:val="single" w:sz="4" w:space="0" w:color="auto"/>
              <w:right w:val="single" w:sz="4" w:space="0" w:color="auto"/>
            </w:tcBorders>
            <w:shd w:val="clear" w:color="auto" w:fill="auto"/>
            <w:noWrap/>
            <w:hideMark/>
          </w:tcPr>
          <w:p w14:paraId="1179B97F" w14:textId="77777777" w:rsidR="00E7448F" w:rsidRPr="00E7448F" w:rsidRDefault="00E7448F" w:rsidP="00E7448F">
            <w:pPr>
              <w:jc w:val="center"/>
              <w:rPr>
                <w:color w:val="000000"/>
                <w:sz w:val="16"/>
                <w:szCs w:val="16"/>
                <w:lang w:val="en-US"/>
              </w:rPr>
            </w:pPr>
            <w:r w:rsidRPr="00E7448F">
              <w:rPr>
                <w:color w:val="000000"/>
                <w:sz w:val="16"/>
                <w:szCs w:val="16"/>
                <w:lang w:val="en-US"/>
              </w:rPr>
              <w:t>602 315</w:t>
            </w:r>
          </w:p>
        </w:tc>
        <w:tc>
          <w:tcPr>
            <w:tcW w:w="1134" w:type="dxa"/>
            <w:tcBorders>
              <w:top w:val="nil"/>
              <w:left w:val="nil"/>
              <w:bottom w:val="single" w:sz="4" w:space="0" w:color="auto"/>
              <w:right w:val="single" w:sz="4" w:space="0" w:color="auto"/>
            </w:tcBorders>
            <w:shd w:val="clear" w:color="auto" w:fill="auto"/>
            <w:noWrap/>
            <w:hideMark/>
          </w:tcPr>
          <w:p w14:paraId="05CE04D9" w14:textId="77777777" w:rsidR="00E7448F" w:rsidRPr="00E7448F" w:rsidRDefault="00E7448F" w:rsidP="00E7448F">
            <w:pPr>
              <w:jc w:val="center"/>
              <w:rPr>
                <w:color w:val="000000"/>
                <w:sz w:val="16"/>
                <w:szCs w:val="16"/>
                <w:lang w:val="en-US"/>
              </w:rPr>
            </w:pPr>
            <w:r w:rsidRPr="00E7448F">
              <w:rPr>
                <w:color w:val="000000"/>
                <w:sz w:val="16"/>
                <w:szCs w:val="16"/>
                <w:lang w:val="en-US"/>
              </w:rPr>
              <w:t>90 701</w:t>
            </w:r>
          </w:p>
        </w:tc>
        <w:tc>
          <w:tcPr>
            <w:tcW w:w="708" w:type="dxa"/>
            <w:tcBorders>
              <w:top w:val="nil"/>
              <w:left w:val="nil"/>
              <w:bottom w:val="single" w:sz="4" w:space="0" w:color="auto"/>
              <w:right w:val="single" w:sz="4" w:space="0" w:color="auto"/>
            </w:tcBorders>
            <w:shd w:val="clear" w:color="auto" w:fill="auto"/>
            <w:noWrap/>
            <w:hideMark/>
          </w:tcPr>
          <w:p w14:paraId="4B9CA5CA"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53910F9F" w14:textId="77777777" w:rsidR="00E7448F" w:rsidRPr="00E7448F" w:rsidRDefault="00E7448F" w:rsidP="00E7448F">
            <w:pPr>
              <w:jc w:val="center"/>
              <w:rPr>
                <w:sz w:val="16"/>
                <w:szCs w:val="16"/>
                <w:lang w:val="en-US"/>
              </w:rPr>
            </w:pPr>
            <w:r w:rsidRPr="00E7448F">
              <w:rPr>
                <w:sz w:val="16"/>
                <w:szCs w:val="16"/>
                <w:lang w:val="en-US"/>
              </w:rPr>
              <w:t>90 701</w:t>
            </w:r>
          </w:p>
        </w:tc>
        <w:tc>
          <w:tcPr>
            <w:tcW w:w="1052" w:type="dxa"/>
            <w:tcBorders>
              <w:top w:val="nil"/>
              <w:left w:val="nil"/>
              <w:bottom w:val="single" w:sz="4" w:space="0" w:color="auto"/>
              <w:right w:val="single" w:sz="4" w:space="0" w:color="auto"/>
            </w:tcBorders>
            <w:shd w:val="clear" w:color="auto" w:fill="auto"/>
            <w:hideMark/>
          </w:tcPr>
          <w:p w14:paraId="7F112D69" w14:textId="77777777" w:rsidR="00E7448F" w:rsidRPr="00E7448F" w:rsidRDefault="00E7448F" w:rsidP="00E7448F">
            <w:pPr>
              <w:jc w:val="center"/>
              <w:rPr>
                <w:sz w:val="16"/>
                <w:szCs w:val="16"/>
                <w:lang w:val="en-US"/>
              </w:rPr>
            </w:pPr>
            <w:r w:rsidRPr="00E7448F">
              <w:rPr>
                <w:sz w:val="16"/>
                <w:szCs w:val="16"/>
                <w:lang w:val="en-US"/>
              </w:rPr>
              <w:t>15%</w:t>
            </w:r>
          </w:p>
        </w:tc>
        <w:tc>
          <w:tcPr>
            <w:tcW w:w="1216" w:type="dxa"/>
            <w:tcBorders>
              <w:top w:val="nil"/>
              <w:left w:val="nil"/>
              <w:bottom w:val="single" w:sz="4" w:space="0" w:color="auto"/>
              <w:right w:val="single" w:sz="4" w:space="0" w:color="auto"/>
            </w:tcBorders>
            <w:shd w:val="clear" w:color="000000" w:fill="FFFFFF"/>
            <w:hideMark/>
          </w:tcPr>
          <w:p w14:paraId="51080F80"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000000" w:fill="FFFFFF"/>
            <w:hideMark/>
          </w:tcPr>
          <w:p w14:paraId="3D47932B"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37A25D41"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6D642869" w14:textId="77777777" w:rsidR="00E7448F" w:rsidRPr="00E7448F" w:rsidRDefault="00E7448F" w:rsidP="00E7448F">
            <w:pPr>
              <w:jc w:val="center"/>
              <w:rPr>
                <w:color w:val="000000"/>
                <w:sz w:val="16"/>
                <w:szCs w:val="16"/>
                <w:lang w:val="en-US"/>
              </w:rPr>
            </w:pPr>
            <w:r w:rsidRPr="00E7448F">
              <w:rPr>
                <w:color w:val="000000"/>
                <w:sz w:val="16"/>
                <w:szCs w:val="16"/>
                <w:lang w:val="en-US"/>
              </w:rPr>
              <w:t>3.1.2</w:t>
            </w:r>
          </w:p>
        </w:tc>
        <w:tc>
          <w:tcPr>
            <w:tcW w:w="2078" w:type="dxa"/>
            <w:tcBorders>
              <w:top w:val="nil"/>
              <w:left w:val="nil"/>
              <w:bottom w:val="single" w:sz="4" w:space="0" w:color="auto"/>
              <w:right w:val="single" w:sz="4" w:space="0" w:color="auto"/>
            </w:tcBorders>
            <w:shd w:val="clear" w:color="000000" w:fill="FFFFFF"/>
            <w:hideMark/>
          </w:tcPr>
          <w:p w14:paraId="366F3CDB" w14:textId="77777777" w:rsidR="00E7448F" w:rsidRPr="00E7448F" w:rsidRDefault="00E7448F" w:rsidP="00E7448F">
            <w:pPr>
              <w:rPr>
                <w:sz w:val="16"/>
                <w:szCs w:val="16"/>
                <w:lang w:val="en-US"/>
              </w:rPr>
            </w:pPr>
            <w:r w:rsidRPr="00E7448F">
              <w:rPr>
                <w:sz w:val="16"/>
                <w:szCs w:val="16"/>
                <w:lang w:val="en-US"/>
              </w:rPr>
              <w:t>Narva linnas välisvalgustuse projekteerimine (Kangelaste prospekt)</w:t>
            </w:r>
          </w:p>
        </w:tc>
        <w:tc>
          <w:tcPr>
            <w:tcW w:w="986" w:type="dxa"/>
            <w:tcBorders>
              <w:top w:val="nil"/>
              <w:left w:val="nil"/>
              <w:bottom w:val="single" w:sz="4" w:space="0" w:color="auto"/>
              <w:right w:val="single" w:sz="4" w:space="0" w:color="auto"/>
            </w:tcBorders>
            <w:shd w:val="clear" w:color="000000" w:fill="FFFFFF"/>
            <w:hideMark/>
          </w:tcPr>
          <w:p w14:paraId="647E6902" w14:textId="6318594E" w:rsidR="00E7448F" w:rsidRPr="00E7448F" w:rsidRDefault="00E9472F" w:rsidP="00E7448F">
            <w:pPr>
              <w:jc w:val="center"/>
              <w:rPr>
                <w:sz w:val="16"/>
                <w:szCs w:val="16"/>
                <w:lang w:val="en-US"/>
              </w:rPr>
            </w:pPr>
            <w:r>
              <w:rPr>
                <w:sz w:val="16"/>
                <w:szCs w:val="16"/>
                <w:lang w:val="en-US"/>
              </w:rPr>
              <w:t>0</w:t>
            </w:r>
            <w:r w:rsidR="00E7448F" w:rsidRPr="00E7448F">
              <w:rPr>
                <w:sz w:val="16"/>
                <w:szCs w:val="16"/>
                <w:lang w:val="en-US"/>
              </w:rPr>
              <w:t> </w:t>
            </w:r>
          </w:p>
        </w:tc>
        <w:tc>
          <w:tcPr>
            <w:tcW w:w="993" w:type="dxa"/>
            <w:tcBorders>
              <w:top w:val="nil"/>
              <w:left w:val="nil"/>
              <w:bottom w:val="single" w:sz="4" w:space="0" w:color="auto"/>
              <w:right w:val="single" w:sz="4" w:space="0" w:color="auto"/>
            </w:tcBorders>
            <w:shd w:val="clear" w:color="000000" w:fill="FFFFFF"/>
            <w:hideMark/>
          </w:tcPr>
          <w:p w14:paraId="608F6E8E"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79912EF3"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51C319A9" w14:textId="77777777" w:rsidR="00E7448F" w:rsidRPr="00E7448F" w:rsidRDefault="00E7448F" w:rsidP="00E7448F">
            <w:pPr>
              <w:jc w:val="center"/>
              <w:rPr>
                <w:color w:val="000000"/>
                <w:sz w:val="16"/>
                <w:szCs w:val="16"/>
                <w:lang w:val="en-US"/>
              </w:rPr>
            </w:pPr>
            <w:r w:rsidRPr="00E7448F">
              <w:rPr>
                <w:color w:val="000000"/>
                <w:sz w:val="16"/>
                <w:szCs w:val="16"/>
                <w:lang w:val="en-US"/>
              </w:rPr>
              <w:t>5 220</w:t>
            </w:r>
          </w:p>
        </w:tc>
        <w:tc>
          <w:tcPr>
            <w:tcW w:w="992" w:type="dxa"/>
            <w:tcBorders>
              <w:top w:val="nil"/>
              <w:left w:val="nil"/>
              <w:bottom w:val="single" w:sz="4" w:space="0" w:color="auto"/>
              <w:right w:val="single" w:sz="4" w:space="0" w:color="auto"/>
            </w:tcBorders>
            <w:shd w:val="clear" w:color="auto" w:fill="auto"/>
            <w:noWrap/>
            <w:hideMark/>
          </w:tcPr>
          <w:p w14:paraId="44BC4C20" w14:textId="5B3ADDA4"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06C13867" w14:textId="77777777" w:rsidR="00E7448F" w:rsidRPr="00E7448F" w:rsidRDefault="00E7448F" w:rsidP="00E7448F">
            <w:pPr>
              <w:jc w:val="center"/>
              <w:rPr>
                <w:color w:val="000000"/>
                <w:sz w:val="16"/>
                <w:szCs w:val="16"/>
                <w:lang w:val="en-US"/>
              </w:rPr>
            </w:pPr>
            <w:r w:rsidRPr="00E7448F">
              <w:rPr>
                <w:color w:val="000000"/>
                <w:sz w:val="16"/>
                <w:szCs w:val="16"/>
                <w:lang w:val="en-US"/>
              </w:rPr>
              <w:t>5 220</w:t>
            </w:r>
          </w:p>
        </w:tc>
        <w:tc>
          <w:tcPr>
            <w:tcW w:w="1134" w:type="dxa"/>
            <w:tcBorders>
              <w:top w:val="nil"/>
              <w:left w:val="nil"/>
              <w:bottom w:val="single" w:sz="4" w:space="0" w:color="auto"/>
              <w:right w:val="single" w:sz="4" w:space="0" w:color="auto"/>
            </w:tcBorders>
            <w:shd w:val="clear" w:color="auto" w:fill="auto"/>
            <w:noWrap/>
            <w:hideMark/>
          </w:tcPr>
          <w:p w14:paraId="3D9D738D" w14:textId="77777777" w:rsidR="00E7448F" w:rsidRPr="00E7448F" w:rsidRDefault="00E7448F" w:rsidP="00E7448F">
            <w:pPr>
              <w:jc w:val="center"/>
              <w:rPr>
                <w:color w:val="000000"/>
                <w:sz w:val="16"/>
                <w:szCs w:val="16"/>
                <w:lang w:val="en-US"/>
              </w:rPr>
            </w:pPr>
            <w:r w:rsidRPr="00E7448F">
              <w:rPr>
                <w:color w:val="000000"/>
                <w:sz w:val="16"/>
                <w:szCs w:val="16"/>
                <w:lang w:val="en-US"/>
              </w:rPr>
              <w:t>5 220</w:t>
            </w:r>
          </w:p>
        </w:tc>
        <w:tc>
          <w:tcPr>
            <w:tcW w:w="708" w:type="dxa"/>
            <w:tcBorders>
              <w:top w:val="nil"/>
              <w:left w:val="nil"/>
              <w:bottom w:val="single" w:sz="4" w:space="0" w:color="auto"/>
              <w:right w:val="single" w:sz="4" w:space="0" w:color="auto"/>
            </w:tcBorders>
            <w:shd w:val="clear" w:color="auto" w:fill="auto"/>
            <w:noWrap/>
            <w:hideMark/>
          </w:tcPr>
          <w:p w14:paraId="5C66C189"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6D1B9263" w14:textId="77777777" w:rsidR="00E7448F" w:rsidRPr="00E7448F" w:rsidRDefault="00E7448F" w:rsidP="00E7448F">
            <w:pPr>
              <w:jc w:val="center"/>
              <w:rPr>
                <w:color w:val="000000"/>
                <w:sz w:val="16"/>
                <w:szCs w:val="16"/>
                <w:lang w:val="en-US"/>
              </w:rPr>
            </w:pPr>
            <w:r w:rsidRPr="00E7448F">
              <w:rPr>
                <w:color w:val="000000"/>
                <w:sz w:val="16"/>
                <w:szCs w:val="16"/>
                <w:lang w:val="en-US"/>
              </w:rPr>
              <w:t>5 220</w:t>
            </w:r>
          </w:p>
        </w:tc>
        <w:tc>
          <w:tcPr>
            <w:tcW w:w="1052" w:type="dxa"/>
            <w:tcBorders>
              <w:top w:val="nil"/>
              <w:left w:val="nil"/>
              <w:bottom w:val="single" w:sz="4" w:space="0" w:color="auto"/>
              <w:right w:val="single" w:sz="4" w:space="0" w:color="auto"/>
            </w:tcBorders>
            <w:shd w:val="clear" w:color="auto" w:fill="auto"/>
            <w:noWrap/>
            <w:hideMark/>
          </w:tcPr>
          <w:p w14:paraId="55CBD633"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07E554A6"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03ED09EC"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42F99CCD"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AE05B21" w14:textId="77777777" w:rsidR="00E7448F" w:rsidRPr="00E7448F" w:rsidRDefault="00E7448F" w:rsidP="00E7448F">
            <w:pPr>
              <w:rPr>
                <w:b/>
                <w:bCs/>
                <w:i/>
                <w:iCs/>
                <w:color w:val="000000"/>
                <w:sz w:val="16"/>
                <w:szCs w:val="16"/>
                <w:lang w:val="en-US"/>
              </w:rPr>
            </w:pPr>
            <w:r w:rsidRPr="00E7448F">
              <w:rPr>
                <w:b/>
                <w:bCs/>
                <w:i/>
                <w:iCs/>
                <w:color w:val="000000"/>
                <w:sz w:val="16"/>
                <w:szCs w:val="16"/>
                <w:lang w:val="en-US"/>
              </w:rPr>
              <w:t>3.2 Muud elamu- ja kommunaalmajanduse tegevus</w:t>
            </w:r>
          </w:p>
        </w:tc>
        <w:tc>
          <w:tcPr>
            <w:tcW w:w="986" w:type="dxa"/>
            <w:tcBorders>
              <w:top w:val="nil"/>
              <w:left w:val="nil"/>
              <w:bottom w:val="single" w:sz="4" w:space="0" w:color="auto"/>
              <w:right w:val="single" w:sz="4" w:space="0" w:color="auto"/>
            </w:tcBorders>
            <w:shd w:val="clear" w:color="000000" w:fill="FFFFFF"/>
            <w:noWrap/>
            <w:hideMark/>
          </w:tcPr>
          <w:p w14:paraId="3C14FCFF"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540 000</w:t>
            </w:r>
          </w:p>
        </w:tc>
        <w:tc>
          <w:tcPr>
            <w:tcW w:w="993" w:type="dxa"/>
            <w:tcBorders>
              <w:top w:val="nil"/>
              <w:left w:val="nil"/>
              <w:bottom w:val="single" w:sz="4" w:space="0" w:color="auto"/>
              <w:right w:val="single" w:sz="4" w:space="0" w:color="auto"/>
            </w:tcBorders>
            <w:shd w:val="clear" w:color="000000" w:fill="FFFFFF"/>
            <w:noWrap/>
            <w:hideMark/>
          </w:tcPr>
          <w:p w14:paraId="0C3A8DCB"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2" w:type="dxa"/>
            <w:tcBorders>
              <w:top w:val="nil"/>
              <w:left w:val="nil"/>
              <w:bottom w:val="single" w:sz="4" w:space="0" w:color="auto"/>
              <w:right w:val="single" w:sz="4" w:space="0" w:color="auto"/>
            </w:tcBorders>
            <w:shd w:val="clear" w:color="000000" w:fill="FFFFFF"/>
            <w:noWrap/>
            <w:hideMark/>
          </w:tcPr>
          <w:p w14:paraId="3D5E5F57"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540 000</w:t>
            </w:r>
          </w:p>
        </w:tc>
        <w:tc>
          <w:tcPr>
            <w:tcW w:w="992" w:type="dxa"/>
            <w:tcBorders>
              <w:top w:val="nil"/>
              <w:left w:val="nil"/>
              <w:bottom w:val="single" w:sz="4" w:space="0" w:color="auto"/>
              <w:right w:val="single" w:sz="4" w:space="0" w:color="auto"/>
            </w:tcBorders>
            <w:shd w:val="clear" w:color="000000" w:fill="FFFFFF"/>
            <w:noWrap/>
            <w:hideMark/>
          </w:tcPr>
          <w:p w14:paraId="687C6817"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968 547</w:t>
            </w:r>
          </w:p>
        </w:tc>
        <w:tc>
          <w:tcPr>
            <w:tcW w:w="992" w:type="dxa"/>
            <w:tcBorders>
              <w:top w:val="nil"/>
              <w:left w:val="nil"/>
              <w:bottom w:val="single" w:sz="4" w:space="0" w:color="auto"/>
              <w:right w:val="single" w:sz="4" w:space="0" w:color="auto"/>
            </w:tcBorders>
            <w:shd w:val="clear" w:color="000000" w:fill="FFFFFF"/>
            <w:noWrap/>
            <w:hideMark/>
          </w:tcPr>
          <w:p w14:paraId="07B2323F"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12 100</w:t>
            </w:r>
          </w:p>
        </w:tc>
        <w:tc>
          <w:tcPr>
            <w:tcW w:w="993" w:type="dxa"/>
            <w:tcBorders>
              <w:top w:val="nil"/>
              <w:left w:val="nil"/>
              <w:bottom w:val="single" w:sz="4" w:space="0" w:color="auto"/>
              <w:right w:val="single" w:sz="4" w:space="0" w:color="auto"/>
            </w:tcBorders>
            <w:shd w:val="clear" w:color="000000" w:fill="FFFFFF"/>
            <w:noWrap/>
            <w:hideMark/>
          </w:tcPr>
          <w:p w14:paraId="5A3E3FFA"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980 647</w:t>
            </w:r>
          </w:p>
        </w:tc>
        <w:tc>
          <w:tcPr>
            <w:tcW w:w="1134" w:type="dxa"/>
            <w:tcBorders>
              <w:top w:val="nil"/>
              <w:left w:val="nil"/>
              <w:bottom w:val="single" w:sz="4" w:space="0" w:color="auto"/>
              <w:right w:val="single" w:sz="4" w:space="0" w:color="auto"/>
            </w:tcBorders>
            <w:shd w:val="clear" w:color="000000" w:fill="FFFFFF"/>
            <w:noWrap/>
            <w:hideMark/>
          </w:tcPr>
          <w:p w14:paraId="2129304A"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868 746</w:t>
            </w:r>
          </w:p>
        </w:tc>
        <w:tc>
          <w:tcPr>
            <w:tcW w:w="708" w:type="dxa"/>
            <w:tcBorders>
              <w:top w:val="nil"/>
              <w:left w:val="nil"/>
              <w:bottom w:val="single" w:sz="4" w:space="0" w:color="auto"/>
              <w:right w:val="single" w:sz="4" w:space="0" w:color="auto"/>
            </w:tcBorders>
            <w:shd w:val="clear" w:color="000000" w:fill="FFFFFF"/>
            <w:noWrap/>
            <w:hideMark/>
          </w:tcPr>
          <w:p w14:paraId="442E51E3"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12 100</w:t>
            </w:r>
          </w:p>
        </w:tc>
        <w:tc>
          <w:tcPr>
            <w:tcW w:w="993" w:type="dxa"/>
            <w:tcBorders>
              <w:top w:val="nil"/>
              <w:left w:val="nil"/>
              <w:bottom w:val="single" w:sz="4" w:space="0" w:color="auto"/>
              <w:right w:val="single" w:sz="4" w:space="0" w:color="auto"/>
            </w:tcBorders>
            <w:shd w:val="clear" w:color="000000" w:fill="FFFFFF"/>
            <w:noWrap/>
            <w:hideMark/>
          </w:tcPr>
          <w:p w14:paraId="4008447C"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880 846</w:t>
            </w:r>
          </w:p>
        </w:tc>
        <w:tc>
          <w:tcPr>
            <w:tcW w:w="1052" w:type="dxa"/>
            <w:tcBorders>
              <w:top w:val="nil"/>
              <w:left w:val="nil"/>
              <w:bottom w:val="single" w:sz="4" w:space="0" w:color="auto"/>
              <w:right w:val="single" w:sz="4" w:space="0" w:color="auto"/>
            </w:tcBorders>
            <w:shd w:val="clear" w:color="000000" w:fill="FFFFFF"/>
            <w:hideMark/>
          </w:tcPr>
          <w:p w14:paraId="18382CC7" w14:textId="77777777" w:rsidR="00E7448F" w:rsidRPr="00E7448F" w:rsidRDefault="00E7448F" w:rsidP="00E7448F">
            <w:pPr>
              <w:jc w:val="center"/>
              <w:rPr>
                <w:b/>
                <w:bCs/>
                <w:i/>
                <w:iCs/>
                <w:sz w:val="16"/>
                <w:szCs w:val="16"/>
                <w:lang w:val="en-US"/>
              </w:rPr>
            </w:pPr>
            <w:r w:rsidRPr="00E7448F">
              <w:rPr>
                <w:b/>
                <w:bCs/>
                <w:i/>
                <w:iCs/>
                <w:sz w:val="16"/>
                <w:szCs w:val="16"/>
                <w:lang w:val="en-US"/>
              </w:rPr>
              <w:t>90%</w:t>
            </w:r>
          </w:p>
        </w:tc>
        <w:tc>
          <w:tcPr>
            <w:tcW w:w="1216" w:type="dxa"/>
            <w:tcBorders>
              <w:top w:val="nil"/>
              <w:left w:val="nil"/>
              <w:bottom w:val="single" w:sz="4" w:space="0" w:color="auto"/>
              <w:right w:val="single" w:sz="4" w:space="0" w:color="auto"/>
            </w:tcBorders>
            <w:shd w:val="clear" w:color="000000" w:fill="FFFFFF"/>
            <w:noWrap/>
            <w:hideMark/>
          </w:tcPr>
          <w:p w14:paraId="3E1A9F11"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c>
          <w:tcPr>
            <w:tcW w:w="1047" w:type="dxa"/>
            <w:tcBorders>
              <w:top w:val="nil"/>
              <w:left w:val="nil"/>
              <w:bottom w:val="single" w:sz="4" w:space="0" w:color="auto"/>
              <w:right w:val="single" w:sz="4" w:space="0" w:color="auto"/>
            </w:tcBorders>
            <w:shd w:val="clear" w:color="000000" w:fill="FFFFFF"/>
            <w:noWrap/>
            <w:hideMark/>
          </w:tcPr>
          <w:p w14:paraId="1E5521AD"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r>
      <w:tr w:rsidR="00E7448F" w:rsidRPr="00E7448F" w14:paraId="43E2586F" w14:textId="77777777" w:rsidTr="006744AD">
        <w:trPr>
          <w:trHeight w:val="1350"/>
        </w:trPr>
        <w:tc>
          <w:tcPr>
            <w:tcW w:w="704" w:type="dxa"/>
            <w:tcBorders>
              <w:top w:val="nil"/>
              <w:left w:val="single" w:sz="4" w:space="0" w:color="auto"/>
              <w:bottom w:val="single" w:sz="4" w:space="0" w:color="auto"/>
              <w:right w:val="single" w:sz="4" w:space="0" w:color="auto"/>
            </w:tcBorders>
            <w:shd w:val="clear" w:color="000000" w:fill="FFFFFF"/>
            <w:noWrap/>
            <w:hideMark/>
          </w:tcPr>
          <w:p w14:paraId="7D012BBA" w14:textId="77777777" w:rsidR="00E7448F" w:rsidRPr="00E7448F" w:rsidRDefault="00E7448F" w:rsidP="00E7448F">
            <w:pPr>
              <w:jc w:val="center"/>
              <w:rPr>
                <w:color w:val="000000"/>
                <w:sz w:val="16"/>
                <w:szCs w:val="16"/>
                <w:lang w:val="en-US"/>
              </w:rPr>
            </w:pPr>
            <w:r w:rsidRPr="00E7448F">
              <w:rPr>
                <w:color w:val="000000"/>
                <w:sz w:val="16"/>
                <w:szCs w:val="16"/>
                <w:lang w:val="en-US"/>
              </w:rPr>
              <w:lastRenderedPageBreak/>
              <w:t>3.2.1</w:t>
            </w:r>
          </w:p>
        </w:tc>
        <w:tc>
          <w:tcPr>
            <w:tcW w:w="2078" w:type="dxa"/>
            <w:tcBorders>
              <w:top w:val="nil"/>
              <w:left w:val="nil"/>
              <w:bottom w:val="single" w:sz="4" w:space="0" w:color="auto"/>
              <w:right w:val="nil"/>
            </w:tcBorders>
            <w:shd w:val="clear" w:color="000000" w:fill="FFFFFF"/>
            <w:hideMark/>
          </w:tcPr>
          <w:p w14:paraId="30F774CF" w14:textId="77777777" w:rsidR="00E7448F" w:rsidRPr="00E7448F" w:rsidRDefault="00E7448F" w:rsidP="00E7448F">
            <w:pPr>
              <w:rPr>
                <w:sz w:val="16"/>
                <w:szCs w:val="16"/>
                <w:lang w:val="en-US"/>
              </w:rPr>
            </w:pPr>
            <w:r w:rsidRPr="00E7448F">
              <w:rPr>
                <w:sz w:val="16"/>
                <w:szCs w:val="16"/>
                <w:lang w:val="en-US"/>
              </w:rPr>
              <w:t xml:space="preserve"> Uute spordi- ja mänguväljakute, välisvalgustuse, videovalve ehitamine (sh projekteerimine) aadressil Rahu 38c, Rahu 16f </w:t>
            </w:r>
          </w:p>
        </w:tc>
        <w:tc>
          <w:tcPr>
            <w:tcW w:w="986" w:type="dxa"/>
            <w:tcBorders>
              <w:top w:val="nil"/>
              <w:left w:val="single" w:sz="4" w:space="0" w:color="auto"/>
              <w:bottom w:val="single" w:sz="4" w:space="0" w:color="auto"/>
              <w:right w:val="nil"/>
            </w:tcBorders>
            <w:shd w:val="clear" w:color="000000" w:fill="FFFFFF"/>
            <w:hideMark/>
          </w:tcPr>
          <w:p w14:paraId="2048F4F4" w14:textId="77777777" w:rsidR="00E7448F" w:rsidRPr="00E7448F" w:rsidRDefault="00E7448F" w:rsidP="00E7448F">
            <w:pPr>
              <w:jc w:val="center"/>
              <w:rPr>
                <w:sz w:val="16"/>
                <w:szCs w:val="16"/>
                <w:lang w:val="en-US"/>
              </w:rPr>
            </w:pPr>
            <w:r w:rsidRPr="00E7448F">
              <w:rPr>
                <w:sz w:val="16"/>
                <w:szCs w:val="16"/>
                <w:lang w:val="en-US"/>
              </w:rPr>
              <w:t>240 000</w:t>
            </w:r>
          </w:p>
        </w:tc>
        <w:tc>
          <w:tcPr>
            <w:tcW w:w="993" w:type="dxa"/>
            <w:tcBorders>
              <w:top w:val="nil"/>
              <w:left w:val="single" w:sz="4" w:space="0" w:color="auto"/>
              <w:bottom w:val="single" w:sz="4" w:space="0" w:color="auto"/>
              <w:right w:val="nil"/>
            </w:tcBorders>
            <w:shd w:val="clear" w:color="000000" w:fill="FFFFFF"/>
            <w:hideMark/>
          </w:tcPr>
          <w:p w14:paraId="29EA009F"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single" w:sz="4" w:space="0" w:color="auto"/>
              <w:bottom w:val="single" w:sz="4" w:space="0" w:color="auto"/>
              <w:right w:val="single" w:sz="4" w:space="0" w:color="auto"/>
            </w:tcBorders>
            <w:shd w:val="clear" w:color="auto" w:fill="auto"/>
            <w:noWrap/>
            <w:hideMark/>
          </w:tcPr>
          <w:p w14:paraId="11268E49" w14:textId="77777777" w:rsidR="00E7448F" w:rsidRPr="00E7448F" w:rsidRDefault="00E7448F" w:rsidP="00E7448F">
            <w:pPr>
              <w:jc w:val="center"/>
              <w:rPr>
                <w:color w:val="000000"/>
                <w:sz w:val="16"/>
                <w:szCs w:val="16"/>
                <w:lang w:val="en-US"/>
              </w:rPr>
            </w:pPr>
            <w:r w:rsidRPr="00E7448F">
              <w:rPr>
                <w:color w:val="000000"/>
                <w:sz w:val="16"/>
                <w:szCs w:val="16"/>
                <w:lang w:val="en-US"/>
              </w:rPr>
              <w:t>240 000</w:t>
            </w:r>
          </w:p>
        </w:tc>
        <w:tc>
          <w:tcPr>
            <w:tcW w:w="992" w:type="dxa"/>
            <w:tcBorders>
              <w:top w:val="nil"/>
              <w:left w:val="nil"/>
              <w:bottom w:val="single" w:sz="4" w:space="0" w:color="auto"/>
              <w:right w:val="single" w:sz="4" w:space="0" w:color="auto"/>
            </w:tcBorders>
            <w:shd w:val="clear" w:color="auto" w:fill="auto"/>
            <w:noWrap/>
            <w:hideMark/>
          </w:tcPr>
          <w:p w14:paraId="0F2D34AE" w14:textId="77777777" w:rsidR="00E7448F" w:rsidRPr="00E7448F" w:rsidRDefault="00E7448F" w:rsidP="00E7448F">
            <w:pPr>
              <w:jc w:val="center"/>
              <w:rPr>
                <w:color w:val="000000"/>
                <w:sz w:val="16"/>
                <w:szCs w:val="16"/>
                <w:lang w:val="en-US"/>
              </w:rPr>
            </w:pPr>
            <w:r w:rsidRPr="00E7448F">
              <w:rPr>
                <w:color w:val="000000"/>
                <w:sz w:val="16"/>
                <w:szCs w:val="16"/>
                <w:lang w:val="en-US"/>
              </w:rPr>
              <w:t>464 740</w:t>
            </w:r>
          </w:p>
        </w:tc>
        <w:tc>
          <w:tcPr>
            <w:tcW w:w="992" w:type="dxa"/>
            <w:tcBorders>
              <w:top w:val="nil"/>
              <w:left w:val="nil"/>
              <w:bottom w:val="single" w:sz="4" w:space="0" w:color="auto"/>
              <w:right w:val="single" w:sz="4" w:space="0" w:color="auto"/>
            </w:tcBorders>
            <w:shd w:val="clear" w:color="auto" w:fill="auto"/>
            <w:noWrap/>
            <w:hideMark/>
          </w:tcPr>
          <w:p w14:paraId="544AA67D" w14:textId="7BCF4FF1"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4EE1FADA" w14:textId="77777777" w:rsidR="00E7448F" w:rsidRPr="00E7448F" w:rsidRDefault="00E7448F" w:rsidP="00E7448F">
            <w:pPr>
              <w:jc w:val="center"/>
              <w:rPr>
                <w:color w:val="000000"/>
                <w:sz w:val="16"/>
                <w:szCs w:val="16"/>
                <w:lang w:val="en-US"/>
              </w:rPr>
            </w:pPr>
            <w:r w:rsidRPr="00E7448F">
              <w:rPr>
                <w:color w:val="000000"/>
                <w:sz w:val="16"/>
                <w:szCs w:val="16"/>
                <w:lang w:val="en-US"/>
              </w:rPr>
              <w:t>464 740</w:t>
            </w:r>
          </w:p>
        </w:tc>
        <w:tc>
          <w:tcPr>
            <w:tcW w:w="1134" w:type="dxa"/>
            <w:tcBorders>
              <w:top w:val="nil"/>
              <w:left w:val="nil"/>
              <w:bottom w:val="single" w:sz="4" w:space="0" w:color="auto"/>
              <w:right w:val="single" w:sz="4" w:space="0" w:color="auto"/>
            </w:tcBorders>
            <w:shd w:val="clear" w:color="auto" w:fill="auto"/>
            <w:noWrap/>
            <w:hideMark/>
          </w:tcPr>
          <w:p w14:paraId="4E61572F" w14:textId="77777777" w:rsidR="00E7448F" w:rsidRPr="00E7448F" w:rsidRDefault="00E7448F" w:rsidP="00E7448F">
            <w:pPr>
              <w:jc w:val="center"/>
              <w:rPr>
                <w:color w:val="000000"/>
                <w:sz w:val="16"/>
                <w:szCs w:val="16"/>
                <w:lang w:val="en-US"/>
              </w:rPr>
            </w:pPr>
            <w:r w:rsidRPr="00E7448F">
              <w:rPr>
                <w:color w:val="000000"/>
                <w:sz w:val="16"/>
                <w:szCs w:val="16"/>
                <w:lang w:val="en-US"/>
              </w:rPr>
              <w:t>460 834</w:t>
            </w:r>
          </w:p>
        </w:tc>
        <w:tc>
          <w:tcPr>
            <w:tcW w:w="708" w:type="dxa"/>
            <w:tcBorders>
              <w:top w:val="nil"/>
              <w:left w:val="nil"/>
              <w:bottom w:val="single" w:sz="4" w:space="0" w:color="auto"/>
              <w:right w:val="single" w:sz="4" w:space="0" w:color="auto"/>
            </w:tcBorders>
            <w:shd w:val="clear" w:color="auto" w:fill="auto"/>
            <w:noWrap/>
            <w:hideMark/>
          </w:tcPr>
          <w:p w14:paraId="075A85B0"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36C75BB9" w14:textId="77777777" w:rsidR="00E7448F" w:rsidRPr="00E7448F" w:rsidRDefault="00E7448F" w:rsidP="00E7448F">
            <w:pPr>
              <w:jc w:val="center"/>
              <w:rPr>
                <w:color w:val="000000"/>
                <w:sz w:val="16"/>
                <w:szCs w:val="16"/>
                <w:lang w:val="en-US"/>
              </w:rPr>
            </w:pPr>
            <w:r w:rsidRPr="00E7448F">
              <w:rPr>
                <w:color w:val="000000"/>
                <w:sz w:val="16"/>
                <w:szCs w:val="16"/>
                <w:lang w:val="en-US"/>
              </w:rPr>
              <w:t>460 834</w:t>
            </w:r>
          </w:p>
        </w:tc>
        <w:tc>
          <w:tcPr>
            <w:tcW w:w="1052" w:type="dxa"/>
            <w:tcBorders>
              <w:top w:val="nil"/>
              <w:left w:val="nil"/>
              <w:bottom w:val="single" w:sz="4" w:space="0" w:color="auto"/>
              <w:right w:val="single" w:sz="4" w:space="0" w:color="auto"/>
            </w:tcBorders>
            <w:shd w:val="clear" w:color="auto" w:fill="auto"/>
            <w:noWrap/>
            <w:hideMark/>
          </w:tcPr>
          <w:p w14:paraId="1916972F" w14:textId="77777777" w:rsidR="00E7448F" w:rsidRPr="00E7448F" w:rsidRDefault="00E7448F" w:rsidP="00E7448F">
            <w:pPr>
              <w:jc w:val="center"/>
              <w:rPr>
                <w:color w:val="000000"/>
                <w:sz w:val="16"/>
                <w:szCs w:val="16"/>
                <w:lang w:val="en-US"/>
              </w:rPr>
            </w:pPr>
            <w:r w:rsidRPr="00E7448F">
              <w:rPr>
                <w:color w:val="000000"/>
                <w:sz w:val="16"/>
                <w:szCs w:val="16"/>
                <w:lang w:val="en-US"/>
              </w:rPr>
              <w:t>99%</w:t>
            </w:r>
          </w:p>
        </w:tc>
        <w:tc>
          <w:tcPr>
            <w:tcW w:w="1216" w:type="dxa"/>
            <w:tcBorders>
              <w:top w:val="nil"/>
              <w:left w:val="nil"/>
              <w:bottom w:val="single" w:sz="4" w:space="0" w:color="auto"/>
              <w:right w:val="single" w:sz="4" w:space="0" w:color="auto"/>
            </w:tcBorders>
            <w:shd w:val="clear" w:color="000000" w:fill="FFFFFF"/>
            <w:hideMark/>
          </w:tcPr>
          <w:p w14:paraId="12B2AAC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6B4EAA26" w14:textId="77777777" w:rsidR="00E7448F" w:rsidRPr="00E7448F" w:rsidRDefault="00E7448F" w:rsidP="00E7448F">
            <w:pPr>
              <w:jc w:val="center"/>
              <w:rPr>
                <w:sz w:val="15"/>
                <w:szCs w:val="15"/>
                <w:lang w:val="en-US"/>
              </w:rPr>
            </w:pPr>
            <w:r w:rsidRPr="00E7448F">
              <w:rPr>
                <w:sz w:val="15"/>
                <w:szCs w:val="15"/>
                <w:lang w:val="en-US"/>
              </w:rPr>
              <w:t>Narva Linnavalitsuse Linnamajandusamet</w:t>
            </w:r>
          </w:p>
        </w:tc>
      </w:tr>
      <w:tr w:rsidR="00E7448F" w:rsidRPr="00E7448F" w14:paraId="02FEAF8C" w14:textId="77777777" w:rsidTr="006744AD">
        <w:trPr>
          <w:trHeight w:val="615"/>
        </w:trPr>
        <w:tc>
          <w:tcPr>
            <w:tcW w:w="704" w:type="dxa"/>
            <w:tcBorders>
              <w:top w:val="nil"/>
              <w:left w:val="single" w:sz="4" w:space="0" w:color="auto"/>
              <w:bottom w:val="single" w:sz="4" w:space="0" w:color="auto"/>
              <w:right w:val="single" w:sz="4" w:space="0" w:color="auto"/>
            </w:tcBorders>
            <w:shd w:val="clear" w:color="000000" w:fill="FFFFFF"/>
            <w:noWrap/>
            <w:hideMark/>
          </w:tcPr>
          <w:p w14:paraId="5D677210"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2078" w:type="dxa"/>
            <w:tcBorders>
              <w:top w:val="nil"/>
              <w:left w:val="nil"/>
              <w:bottom w:val="single" w:sz="4" w:space="0" w:color="auto"/>
              <w:right w:val="single" w:sz="4" w:space="0" w:color="auto"/>
            </w:tcBorders>
            <w:shd w:val="clear" w:color="auto" w:fill="auto"/>
            <w:hideMark/>
          </w:tcPr>
          <w:p w14:paraId="648FC48D" w14:textId="77777777" w:rsidR="00E7448F" w:rsidRPr="00E7448F" w:rsidRDefault="00E7448F" w:rsidP="00E7448F">
            <w:pPr>
              <w:rPr>
                <w:sz w:val="16"/>
                <w:szCs w:val="16"/>
                <w:lang w:val="en-US"/>
              </w:rPr>
            </w:pPr>
            <w:r w:rsidRPr="00E7448F">
              <w:rPr>
                <w:sz w:val="16"/>
                <w:szCs w:val="16"/>
                <w:lang w:val="en-US"/>
              </w:rPr>
              <w:t xml:space="preserve"> Laste mänguväljakute ning spordiväljakute ehitamise toetamine Narva linnas </w:t>
            </w:r>
          </w:p>
        </w:tc>
        <w:tc>
          <w:tcPr>
            <w:tcW w:w="986" w:type="dxa"/>
            <w:tcBorders>
              <w:top w:val="nil"/>
              <w:left w:val="nil"/>
              <w:bottom w:val="single" w:sz="4" w:space="0" w:color="auto"/>
              <w:right w:val="nil"/>
            </w:tcBorders>
            <w:shd w:val="clear" w:color="000000" w:fill="FFFFFF"/>
            <w:hideMark/>
          </w:tcPr>
          <w:p w14:paraId="7A742EE9" w14:textId="77777777" w:rsidR="00E7448F" w:rsidRPr="00E7448F" w:rsidRDefault="00E7448F" w:rsidP="00E7448F">
            <w:pPr>
              <w:jc w:val="center"/>
              <w:rPr>
                <w:sz w:val="16"/>
                <w:szCs w:val="16"/>
                <w:lang w:val="en-US"/>
              </w:rPr>
            </w:pPr>
            <w:r w:rsidRPr="00E7448F">
              <w:rPr>
                <w:sz w:val="16"/>
                <w:szCs w:val="16"/>
                <w:lang w:val="en-US"/>
              </w:rPr>
              <w:t>50 000</w:t>
            </w:r>
          </w:p>
        </w:tc>
        <w:tc>
          <w:tcPr>
            <w:tcW w:w="993" w:type="dxa"/>
            <w:tcBorders>
              <w:top w:val="nil"/>
              <w:left w:val="single" w:sz="4" w:space="0" w:color="auto"/>
              <w:bottom w:val="single" w:sz="4" w:space="0" w:color="auto"/>
              <w:right w:val="nil"/>
            </w:tcBorders>
            <w:shd w:val="clear" w:color="000000" w:fill="FFFFFF"/>
            <w:hideMark/>
          </w:tcPr>
          <w:p w14:paraId="56388ABE"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single" w:sz="4" w:space="0" w:color="auto"/>
              <w:bottom w:val="single" w:sz="4" w:space="0" w:color="auto"/>
              <w:right w:val="single" w:sz="4" w:space="0" w:color="auto"/>
            </w:tcBorders>
            <w:shd w:val="clear" w:color="auto" w:fill="auto"/>
            <w:noWrap/>
            <w:hideMark/>
          </w:tcPr>
          <w:p w14:paraId="522F7CA7" w14:textId="77777777" w:rsidR="00E7448F" w:rsidRPr="00E7448F" w:rsidRDefault="00E7448F" w:rsidP="00E7448F">
            <w:pPr>
              <w:jc w:val="center"/>
              <w:rPr>
                <w:color w:val="000000"/>
                <w:sz w:val="16"/>
                <w:szCs w:val="16"/>
                <w:lang w:val="en-US"/>
              </w:rPr>
            </w:pPr>
            <w:r w:rsidRPr="00E7448F">
              <w:rPr>
                <w:color w:val="000000"/>
                <w:sz w:val="16"/>
                <w:szCs w:val="16"/>
                <w:lang w:val="en-US"/>
              </w:rPr>
              <w:t>50 000</w:t>
            </w:r>
          </w:p>
        </w:tc>
        <w:tc>
          <w:tcPr>
            <w:tcW w:w="992" w:type="dxa"/>
            <w:tcBorders>
              <w:top w:val="nil"/>
              <w:left w:val="nil"/>
              <w:bottom w:val="single" w:sz="4" w:space="0" w:color="auto"/>
              <w:right w:val="single" w:sz="4" w:space="0" w:color="auto"/>
            </w:tcBorders>
            <w:shd w:val="clear" w:color="auto" w:fill="auto"/>
            <w:noWrap/>
            <w:hideMark/>
          </w:tcPr>
          <w:p w14:paraId="02CE0683" w14:textId="4B2C1AE4" w:rsidR="00E7448F" w:rsidRPr="00E7448F" w:rsidRDefault="00E7448F" w:rsidP="00E7448F">
            <w:pPr>
              <w:jc w:val="center"/>
              <w:rPr>
                <w:color w:val="000000"/>
                <w:sz w:val="16"/>
                <w:szCs w:val="16"/>
                <w:lang w:val="en-US"/>
              </w:rPr>
            </w:pPr>
            <w:r w:rsidRPr="00E7448F">
              <w:rPr>
                <w:color w:val="000000"/>
                <w:sz w:val="16"/>
                <w:szCs w:val="16"/>
                <w:lang w:val="en-US"/>
              </w:rPr>
              <w:t> </w:t>
            </w:r>
            <w:r w:rsidR="00E9472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34DC7C06"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098EC103"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134" w:type="dxa"/>
            <w:tcBorders>
              <w:top w:val="nil"/>
              <w:left w:val="nil"/>
              <w:bottom w:val="single" w:sz="4" w:space="0" w:color="auto"/>
              <w:right w:val="single" w:sz="4" w:space="0" w:color="auto"/>
            </w:tcBorders>
            <w:shd w:val="clear" w:color="auto" w:fill="auto"/>
            <w:noWrap/>
            <w:hideMark/>
          </w:tcPr>
          <w:p w14:paraId="448F3781" w14:textId="3826FFB2" w:rsidR="00E7448F" w:rsidRPr="00E7448F" w:rsidRDefault="00E7448F" w:rsidP="00E7448F">
            <w:pPr>
              <w:jc w:val="center"/>
              <w:rPr>
                <w:color w:val="000000"/>
                <w:sz w:val="16"/>
                <w:szCs w:val="16"/>
                <w:lang w:val="en-US"/>
              </w:rPr>
            </w:pPr>
            <w:r w:rsidRPr="00E7448F">
              <w:rPr>
                <w:color w:val="000000"/>
                <w:sz w:val="16"/>
                <w:szCs w:val="16"/>
                <w:lang w:val="en-US"/>
              </w:rPr>
              <w:t> </w:t>
            </w:r>
            <w:r w:rsidR="00E9472F">
              <w:rPr>
                <w:color w:val="000000"/>
                <w:sz w:val="16"/>
                <w:szCs w:val="16"/>
                <w:lang w:val="en-US"/>
              </w:rPr>
              <w:t>0</w:t>
            </w:r>
          </w:p>
        </w:tc>
        <w:tc>
          <w:tcPr>
            <w:tcW w:w="708" w:type="dxa"/>
            <w:tcBorders>
              <w:top w:val="nil"/>
              <w:left w:val="nil"/>
              <w:bottom w:val="single" w:sz="4" w:space="0" w:color="auto"/>
              <w:right w:val="single" w:sz="4" w:space="0" w:color="auto"/>
            </w:tcBorders>
            <w:shd w:val="clear" w:color="auto" w:fill="auto"/>
            <w:noWrap/>
            <w:hideMark/>
          </w:tcPr>
          <w:p w14:paraId="4551182B"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53190E53"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034764CA" w14:textId="1111DA54" w:rsidR="00E7448F" w:rsidRPr="00E7448F" w:rsidRDefault="00E9472F" w:rsidP="00E7448F">
            <w:pPr>
              <w:jc w:val="center"/>
              <w:rPr>
                <w:color w:val="000000"/>
                <w:sz w:val="16"/>
                <w:szCs w:val="16"/>
                <w:lang w:val="en-US"/>
              </w:rPr>
            </w:pPr>
            <w:r>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64F25CAB"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40D9EA4F" w14:textId="77777777" w:rsidR="00E7448F" w:rsidRPr="00E7448F" w:rsidRDefault="00E7448F" w:rsidP="00E7448F">
            <w:pPr>
              <w:jc w:val="center"/>
              <w:rPr>
                <w:sz w:val="15"/>
                <w:szCs w:val="15"/>
                <w:lang w:val="en-US"/>
              </w:rPr>
            </w:pPr>
            <w:r w:rsidRPr="00E7448F">
              <w:rPr>
                <w:sz w:val="15"/>
                <w:szCs w:val="15"/>
                <w:lang w:val="en-US"/>
              </w:rPr>
              <w:t>Narva Linnavalitsuse Linnamajandusamet</w:t>
            </w:r>
          </w:p>
        </w:tc>
      </w:tr>
      <w:tr w:rsidR="00E7448F" w:rsidRPr="00E7448F" w14:paraId="17BC59F7" w14:textId="77777777" w:rsidTr="0098539F">
        <w:trPr>
          <w:trHeight w:val="1020"/>
        </w:trPr>
        <w:tc>
          <w:tcPr>
            <w:tcW w:w="704" w:type="dxa"/>
            <w:tcBorders>
              <w:top w:val="nil"/>
              <w:left w:val="single" w:sz="4" w:space="0" w:color="auto"/>
              <w:bottom w:val="single" w:sz="4" w:space="0" w:color="auto"/>
              <w:right w:val="single" w:sz="4" w:space="0" w:color="auto"/>
            </w:tcBorders>
            <w:shd w:val="clear" w:color="000000" w:fill="FFFFFF"/>
            <w:noWrap/>
            <w:hideMark/>
          </w:tcPr>
          <w:p w14:paraId="7FA12EF9" w14:textId="77777777" w:rsidR="00E7448F" w:rsidRPr="00E7448F" w:rsidRDefault="00E7448F" w:rsidP="00E7448F">
            <w:pPr>
              <w:jc w:val="center"/>
              <w:rPr>
                <w:color w:val="000000"/>
                <w:sz w:val="16"/>
                <w:szCs w:val="16"/>
                <w:lang w:val="en-US"/>
              </w:rPr>
            </w:pPr>
            <w:r w:rsidRPr="00E7448F">
              <w:rPr>
                <w:color w:val="000000"/>
                <w:sz w:val="16"/>
                <w:szCs w:val="16"/>
                <w:lang w:val="en-US"/>
              </w:rPr>
              <w:t>3.2.2</w:t>
            </w:r>
          </w:p>
        </w:tc>
        <w:tc>
          <w:tcPr>
            <w:tcW w:w="2078" w:type="dxa"/>
            <w:tcBorders>
              <w:top w:val="nil"/>
              <w:left w:val="nil"/>
              <w:bottom w:val="single" w:sz="4" w:space="0" w:color="auto"/>
              <w:right w:val="nil"/>
            </w:tcBorders>
            <w:shd w:val="clear" w:color="000000" w:fill="FFFFFF"/>
            <w:hideMark/>
          </w:tcPr>
          <w:p w14:paraId="65941199" w14:textId="77777777" w:rsidR="00E7448F" w:rsidRPr="00E7448F" w:rsidRDefault="00E7448F" w:rsidP="00E7448F">
            <w:pPr>
              <w:rPr>
                <w:sz w:val="16"/>
                <w:szCs w:val="16"/>
                <w:lang w:val="en-US"/>
              </w:rPr>
            </w:pPr>
            <w:r w:rsidRPr="00E7448F">
              <w:rPr>
                <w:sz w:val="16"/>
                <w:szCs w:val="16"/>
                <w:lang w:val="en-US"/>
              </w:rPr>
              <w:t xml:space="preserve"> Mänguväljakute, välisvalgustuse, videovalve süsteemi projekteerimine ja ehitamine (Kangelaste 40b, park Linda, Juhhanovi tn 3) </w:t>
            </w:r>
          </w:p>
        </w:tc>
        <w:tc>
          <w:tcPr>
            <w:tcW w:w="986" w:type="dxa"/>
            <w:tcBorders>
              <w:top w:val="nil"/>
              <w:left w:val="single" w:sz="4" w:space="0" w:color="auto"/>
              <w:bottom w:val="single" w:sz="4" w:space="0" w:color="auto"/>
              <w:right w:val="nil"/>
            </w:tcBorders>
            <w:shd w:val="clear" w:color="000000" w:fill="FFFFFF"/>
            <w:hideMark/>
          </w:tcPr>
          <w:p w14:paraId="7C74172F" w14:textId="761084C0" w:rsidR="00E7448F" w:rsidRPr="00E7448F" w:rsidRDefault="00E7448F" w:rsidP="00E7448F">
            <w:pPr>
              <w:jc w:val="center"/>
              <w:rPr>
                <w:sz w:val="16"/>
                <w:szCs w:val="16"/>
                <w:lang w:val="en-US"/>
              </w:rPr>
            </w:pPr>
            <w:r w:rsidRPr="00E7448F">
              <w:rPr>
                <w:sz w:val="16"/>
                <w:szCs w:val="16"/>
                <w:lang w:val="en-US"/>
              </w:rPr>
              <w:t> </w:t>
            </w:r>
            <w:r w:rsidR="00E9472F">
              <w:rPr>
                <w:sz w:val="16"/>
                <w:szCs w:val="16"/>
                <w:lang w:val="en-US"/>
              </w:rPr>
              <w:t>0</w:t>
            </w:r>
          </w:p>
        </w:tc>
        <w:tc>
          <w:tcPr>
            <w:tcW w:w="993" w:type="dxa"/>
            <w:tcBorders>
              <w:top w:val="nil"/>
              <w:left w:val="single" w:sz="4" w:space="0" w:color="auto"/>
              <w:bottom w:val="single" w:sz="4" w:space="0" w:color="auto"/>
              <w:right w:val="nil"/>
            </w:tcBorders>
            <w:shd w:val="clear" w:color="000000" w:fill="FFFFFF"/>
            <w:hideMark/>
          </w:tcPr>
          <w:p w14:paraId="0CAA68E7"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single" w:sz="4" w:space="0" w:color="auto"/>
              <w:bottom w:val="single" w:sz="4" w:space="0" w:color="auto"/>
              <w:right w:val="single" w:sz="4" w:space="0" w:color="auto"/>
            </w:tcBorders>
            <w:shd w:val="clear" w:color="auto" w:fill="auto"/>
            <w:noWrap/>
            <w:hideMark/>
          </w:tcPr>
          <w:p w14:paraId="00871F18"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5AC07F88" w14:textId="77777777" w:rsidR="00E7448F" w:rsidRPr="00E7448F" w:rsidRDefault="00E7448F" w:rsidP="00E7448F">
            <w:pPr>
              <w:jc w:val="center"/>
              <w:rPr>
                <w:color w:val="000000"/>
                <w:sz w:val="16"/>
                <w:szCs w:val="16"/>
                <w:lang w:val="en-US"/>
              </w:rPr>
            </w:pPr>
            <w:r w:rsidRPr="00E7448F">
              <w:rPr>
                <w:color w:val="000000"/>
                <w:sz w:val="16"/>
                <w:szCs w:val="16"/>
                <w:lang w:val="en-US"/>
              </w:rPr>
              <w:t>85 008</w:t>
            </w:r>
          </w:p>
        </w:tc>
        <w:tc>
          <w:tcPr>
            <w:tcW w:w="992" w:type="dxa"/>
            <w:tcBorders>
              <w:top w:val="nil"/>
              <w:left w:val="nil"/>
              <w:bottom w:val="single" w:sz="4" w:space="0" w:color="auto"/>
              <w:right w:val="single" w:sz="4" w:space="0" w:color="auto"/>
            </w:tcBorders>
            <w:shd w:val="clear" w:color="auto" w:fill="auto"/>
            <w:noWrap/>
          </w:tcPr>
          <w:p w14:paraId="25E97DDE" w14:textId="677E6EB5"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098E7D73" w14:textId="77777777" w:rsidR="00E7448F" w:rsidRPr="00E7448F" w:rsidRDefault="00E7448F" w:rsidP="00E7448F">
            <w:pPr>
              <w:jc w:val="center"/>
              <w:rPr>
                <w:color w:val="000000"/>
                <w:sz w:val="16"/>
                <w:szCs w:val="16"/>
                <w:lang w:val="en-US"/>
              </w:rPr>
            </w:pPr>
            <w:r w:rsidRPr="00E7448F">
              <w:rPr>
                <w:color w:val="000000"/>
                <w:sz w:val="16"/>
                <w:szCs w:val="16"/>
                <w:lang w:val="en-US"/>
              </w:rPr>
              <w:t>85 008</w:t>
            </w:r>
          </w:p>
        </w:tc>
        <w:tc>
          <w:tcPr>
            <w:tcW w:w="1134" w:type="dxa"/>
            <w:tcBorders>
              <w:top w:val="nil"/>
              <w:left w:val="nil"/>
              <w:bottom w:val="single" w:sz="4" w:space="0" w:color="auto"/>
              <w:right w:val="single" w:sz="4" w:space="0" w:color="auto"/>
            </w:tcBorders>
            <w:shd w:val="clear" w:color="auto" w:fill="auto"/>
            <w:noWrap/>
            <w:hideMark/>
          </w:tcPr>
          <w:p w14:paraId="3A6F696A" w14:textId="77777777" w:rsidR="00E7448F" w:rsidRPr="00E7448F" w:rsidRDefault="00E7448F" w:rsidP="00E7448F">
            <w:pPr>
              <w:jc w:val="center"/>
              <w:rPr>
                <w:color w:val="000000"/>
                <w:sz w:val="16"/>
                <w:szCs w:val="16"/>
                <w:lang w:val="en-US"/>
              </w:rPr>
            </w:pPr>
            <w:r w:rsidRPr="00E7448F">
              <w:rPr>
                <w:color w:val="000000"/>
                <w:sz w:val="16"/>
                <w:szCs w:val="16"/>
                <w:lang w:val="en-US"/>
              </w:rPr>
              <w:t>70 712</w:t>
            </w:r>
          </w:p>
        </w:tc>
        <w:tc>
          <w:tcPr>
            <w:tcW w:w="708" w:type="dxa"/>
            <w:tcBorders>
              <w:top w:val="nil"/>
              <w:left w:val="nil"/>
              <w:bottom w:val="single" w:sz="4" w:space="0" w:color="auto"/>
              <w:right w:val="single" w:sz="4" w:space="0" w:color="auto"/>
            </w:tcBorders>
            <w:shd w:val="clear" w:color="auto" w:fill="auto"/>
            <w:noWrap/>
            <w:hideMark/>
          </w:tcPr>
          <w:p w14:paraId="5F2BC9AB"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2DE48DDF" w14:textId="77777777" w:rsidR="00E7448F" w:rsidRPr="00E7448F" w:rsidRDefault="00E7448F" w:rsidP="00E7448F">
            <w:pPr>
              <w:jc w:val="center"/>
              <w:rPr>
                <w:color w:val="000000"/>
                <w:sz w:val="16"/>
                <w:szCs w:val="16"/>
                <w:lang w:val="en-US"/>
              </w:rPr>
            </w:pPr>
            <w:r w:rsidRPr="00E7448F">
              <w:rPr>
                <w:color w:val="000000"/>
                <w:sz w:val="16"/>
                <w:szCs w:val="16"/>
                <w:lang w:val="en-US"/>
              </w:rPr>
              <w:t>70 712</w:t>
            </w:r>
          </w:p>
        </w:tc>
        <w:tc>
          <w:tcPr>
            <w:tcW w:w="1052" w:type="dxa"/>
            <w:tcBorders>
              <w:top w:val="nil"/>
              <w:left w:val="nil"/>
              <w:bottom w:val="single" w:sz="4" w:space="0" w:color="auto"/>
              <w:right w:val="single" w:sz="4" w:space="0" w:color="auto"/>
            </w:tcBorders>
            <w:shd w:val="clear" w:color="auto" w:fill="auto"/>
            <w:noWrap/>
            <w:hideMark/>
          </w:tcPr>
          <w:p w14:paraId="34237B4E" w14:textId="77777777" w:rsidR="00E7448F" w:rsidRPr="00E7448F" w:rsidRDefault="00E7448F" w:rsidP="00E7448F">
            <w:pPr>
              <w:jc w:val="center"/>
              <w:rPr>
                <w:color w:val="000000"/>
                <w:sz w:val="16"/>
                <w:szCs w:val="16"/>
                <w:lang w:val="en-US"/>
              </w:rPr>
            </w:pPr>
            <w:r w:rsidRPr="00E7448F">
              <w:rPr>
                <w:color w:val="000000"/>
                <w:sz w:val="16"/>
                <w:szCs w:val="16"/>
                <w:lang w:val="en-US"/>
              </w:rPr>
              <w:t>83%</w:t>
            </w:r>
          </w:p>
        </w:tc>
        <w:tc>
          <w:tcPr>
            <w:tcW w:w="1216" w:type="dxa"/>
            <w:tcBorders>
              <w:top w:val="nil"/>
              <w:left w:val="nil"/>
              <w:bottom w:val="single" w:sz="4" w:space="0" w:color="auto"/>
              <w:right w:val="single" w:sz="4" w:space="0" w:color="auto"/>
            </w:tcBorders>
            <w:shd w:val="clear" w:color="000000" w:fill="FFFFFF"/>
            <w:hideMark/>
          </w:tcPr>
          <w:p w14:paraId="503E2A43"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7BE83EC1" w14:textId="77777777" w:rsidR="00E7448F" w:rsidRPr="00E7448F" w:rsidRDefault="00E7448F" w:rsidP="00E7448F">
            <w:pPr>
              <w:jc w:val="center"/>
              <w:rPr>
                <w:sz w:val="15"/>
                <w:szCs w:val="15"/>
                <w:lang w:val="en-US"/>
              </w:rPr>
            </w:pPr>
            <w:r w:rsidRPr="00E7448F">
              <w:rPr>
                <w:sz w:val="15"/>
                <w:szCs w:val="15"/>
                <w:lang w:val="en-US"/>
              </w:rPr>
              <w:t>Narva Linnavalitsuse Linnamajandusamet / Narva Linnavalitsuse Kultuuriosakond</w:t>
            </w:r>
          </w:p>
        </w:tc>
      </w:tr>
      <w:tr w:rsidR="00E7448F" w:rsidRPr="00E7448F" w14:paraId="697B15CD" w14:textId="77777777" w:rsidTr="0098539F">
        <w:trPr>
          <w:trHeight w:val="1815"/>
        </w:trPr>
        <w:tc>
          <w:tcPr>
            <w:tcW w:w="704" w:type="dxa"/>
            <w:tcBorders>
              <w:top w:val="nil"/>
              <w:left w:val="single" w:sz="4" w:space="0" w:color="auto"/>
              <w:bottom w:val="single" w:sz="4" w:space="0" w:color="auto"/>
              <w:right w:val="single" w:sz="4" w:space="0" w:color="auto"/>
            </w:tcBorders>
            <w:shd w:val="clear" w:color="000000" w:fill="FFFFFF"/>
            <w:noWrap/>
            <w:hideMark/>
          </w:tcPr>
          <w:p w14:paraId="2FD42948" w14:textId="77777777" w:rsidR="00E7448F" w:rsidRPr="00E7448F" w:rsidRDefault="00E7448F" w:rsidP="00E7448F">
            <w:pPr>
              <w:jc w:val="center"/>
              <w:rPr>
                <w:color w:val="000000"/>
                <w:sz w:val="16"/>
                <w:szCs w:val="16"/>
                <w:lang w:val="en-US"/>
              </w:rPr>
            </w:pPr>
            <w:r w:rsidRPr="00E7448F">
              <w:rPr>
                <w:color w:val="000000"/>
                <w:sz w:val="16"/>
                <w:szCs w:val="16"/>
                <w:lang w:val="en-US"/>
              </w:rPr>
              <w:t>3.2.3</w:t>
            </w:r>
          </w:p>
        </w:tc>
        <w:tc>
          <w:tcPr>
            <w:tcW w:w="2078" w:type="dxa"/>
            <w:tcBorders>
              <w:top w:val="nil"/>
              <w:left w:val="nil"/>
              <w:bottom w:val="single" w:sz="4" w:space="0" w:color="auto"/>
              <w:right w:val="nil"/>
            </w:tcBorders>
            <w:shd w:val="clear" w:color="auto" w:fill="auto"/>
            <w:hideMark/>
          </w:tcPr>
          <w:p w14:paraId="79406CBE" w14:textId="77777777" w:rsidR="00E7448F" w:rsidRPr="00E7448F" w:rsidRDefault="00E7448F" w:rsidP="00E7448F">
            <w:pPr>
              <w:rPr>
                <w:color w:val="000000"/>
                <w:sz w:val="16"/>
                <w:szCs w:val="16"/>
                <w:lang w:val="en-US"/>
              </w:rPr>
            </w:pPr>
            <w:r w:rsidRPr="00E7448F">
              <w:rPr>
                <w:color w:val="000000"/>
                <w:sz w:val="16"/>
                <w:szCs w:val="16"/>
                <w:lang w:val="en-US"/>
              </w:rPr>
              <w:t>SA Narva  Linnaelamu - linna ühiselamutes vee- ning kanalisatsioonisüsteemide vahetamine, sh projekteerimine (Energia 4, Energia 6) ning ühisköökides ja kuivatusruumides ventilatsioonisüsteemide paigaldamine koos ruumide rekonstrueerimisega, sh projekteerimine (Vestervalli 17)</w:t>
            </w:r>
          </w:p>
        </w:tc>
        <w:tc>
          <w:tcPr>
            <w:tcW w:w="986" w:type="dxa"/>
            <w:tcBorders>
              <w:top w:val="nil"/>
              <w:left w:val="single" w:sz="4" w:space="0" w:color="auto"/>
              <w:bottom w:val="single" w:sz="4" w:space="0" w:color="auto"/>
              <w:right w:val="nil"/>
            </w:tcBorders>
            <w:shd w:val="clear" w:color="auto" w:fill="auto"/>
            <w:hideMark/>
          </w:tcPr>
          <w:p w14:paraId="3798C111" w14:textId="77777777" w:rsidR="00E7448F" w:rsidRPr="00E7448F" w:rsidRDefault="00E7448F" w:rsidP="00E7448F">
            <w:pPr>
              <w:jc w:val="center"/>
              <w:rPr>
                <w:color w:val="000000"/>
                <w:sz w:val="16"/>
                <w:szCs w:val="16"/>
                <w:lang w:val="en-US"/>
              </w:rPr>
            </w:pPr>
            <w:r w:rsidRPr="00E7448F">
              <w:rPr>
                <w:color w:val="000000"/>
                <w:sz w:val="16"/>
                <w:szCs w:val="16"/>
                <w:lang w:val="en-US"/>
              </w:rPr>
              <w:t>200 000</w:t>
            </w:r>
          </w:p>
        </w:tc>
        <w:tc>
          <w:tcPr>
            <w:tcW w:w="993" w:type="dxa"/>
            <w:tcBorders>
              <w:top w:val="nil"/>
              <w:left w:val="single" w:sz="4" w:space="0" w:color="auto"/>
              <w:bottom w:val="single" w:sz="4" w:space="0" w:color="auto"/>
              <w:right w:val="nil"/>
            </w:tcBorders>
            <w:shd w:val="clear" w:color="auto" w:fill="auto"/>
            <w:hideMark/>
          </w:tcPr>
          <w:p w14:paraId="7A336F61"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single" w:sz="4" w:space="0" w:color="auto"/>
              <w:bottom w:val="single" w:sz="4" w:space="0" w:color="auto"/>
              <w:right w:val="single" w:sz="4" w:space="0" w:color="auto"/>
            </w:tcBorders>
            <w:shd w:val="clear" w:color="auto" w:fill="auto"/>
            <w:noWrap/>
            <w:hideMark/>
          </w:tcPr>
          <w:p w14:paraId="2244E403" w14:textId="77777777" w:rsidR="00E7448F" w:rsidRPr="00E7448F" w:rsidRDefault="00E7448F" w:rsidP="00E7448F">
            <w:pPr>
              <w:jc w:val="center"/>
              <w:rPr>
                <w:color w:val="000000"/>
                <w:sz w:val="16"/>
                <w:szCs w:val="16"/>
                <w:lang w:val="en-US"/>
              </w:rPr>
            </w:pPr>
            <w:r w:rsidRPr="00E7448F">
              <w:rPr>
                <w:color w:val="000000"/>
                <w:sz w:val="16"/>
                <w:szCs w:val="16"/>
                <w:lang w:val="en-US"/>
              </w:rPr>
              <w:t>200 000</w:t>
            </w:r>
          </w:p>
        </w:tc>
        <w:tc>
          <w:tcPr>
            <w:tcW w:w="992" w:type="dxa"/>
            <w:tcBorders>
              <w:top w:val="nil"/>
              <w:left w:val="nil"/>
              <w:bottom w:val="single" w:sz="4" w:space="0" w:color="auto"/>
              <w:right w:val="single" w:sz="4" w:space="0" w:color="auto"/>
            </w:tcBorders>
            <w:shd w:val="clear" w:color="auto" w:fill="auto"/>
            <w:noWrap/>
            <w:hideMark/>
          </w:tcPr>
          <w:p w14:paraId="47EBFFA9" w14:textId="77777777" w:rsidR="00E7448F" w:rsidRPr="00E7448F" w:rsidRDefault="00E7448F" w:rsidP="00E7448F">
            <w:pPr>
              <w:jc w:val="center"/>
              <w:rPr>
                <w:color w:val="000000"/>
                <w:sz w:val="16"/>
                <w:szCs w:val="16"/>
                <w:lang w:val="en-US"/>
              </w:rPr>
            </w:pPr>
            <w:r w:rsidRPr="00E7448F">
              <w:rPr>
                <w:color w:val="000000"/>
                <w:sz w:val="16"/>
                <w:szCs w:val="16"/>
                <w:lang w:val="en-US"/>
              </w:rPr>
              <w:t>247 859</w:t>
            </w:r>
          </w:p>
        </w:tc>
        <w:tc>
          <w:tcPr>
            <w:tcW w:w="992" w:type="dxa"/>
            <w:tcBorders>
              <w:top w:val="nil"/>
              <w:left w:val="nil"/>
              <w:bottom w:val="single" w:sz="4" w:space="0" w:color="auto"/>
              <w:right w:val="single" w:sz="4" w:space="0" w:color="auto"/>
            </w:tcBorders>
            <w:shd w:val="clear" w:color="auto" w:fill="auto"/>
            <w:noWrap/>
          </w:tcPr>
          <w:p w14:paraId="43BBD58E" w14:textId="7869F7E8"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17FC764A" w14:textId="77777777" w:rsidR="00E7448F" w:rsidRPr="00E7448F" w:rsidRDefault="00E7448F" w:rsidP="00E7448F">
            <w:pPr>
              <w:jc w:val="center"/>
              <w:rPr>
                <w:color w:val="000000"/>
                <w:sz w:val="16"/>
                <w:szCs w:val="16"/>
                <w:lang w:val="en-US"/>
              </w:rPr>
            </w:pPr>
            <w:r w:rsidRPr="00E7448F">
              <w:rPr>
                <w:color w:val="000000"/>
                <w:sz w:val="16"/>
                <w:szCs w:val="16"/>
                <w:lang w:val="en-US"/>
              </w:rPr>
              <w:t>247 859</w:t>
            </w:r>
          </w:p>
        </w:tc>
        <w:tc>
          <w:tcPr>
            <w:tcW w:w="1134" w:type="dxa"/>
            <w:tcBorders>
              <w:top w:val="nil"/>
              <w:left w:val="nil"/>
              <w:bottom w:val="single" w:sz="4" w:space="0" w:color="auto"/>
              <w:right w:val="single" w:sz="4" w:space="0" w:color="auto"/>
            </w:tcBorders>
            <w:shd w:val="clear" w:color="auto" w:fill="auto"/>
            <w:noWrap/>
            <w:hideMark/>
          </w:tcPr>
          <w:p w14:paraId="4B52B638" w14:textId="77777777" w:rsidR="00E7448F" w:rsidRPr="00E7448F" w:rsidRDefault="00E7448F" w:rsidP="00E7448F">
            <w:pPr>
              <w:jc w:val="center"/>
              <w:rPr>
                <w:color w:val="000000"/>
                <w:sz w:val="16"/>
                <w:szCs w:val="16"/>
                <w:lang w:val="en-US"/>
              </w:rPr>
            </w:pPr>
            <w:r w:rsidRPr="00E7448F">
              <w:rPr>
                <w:color w:val="000000"/>
                <w:sz w:val="16"/>
                <w:szCs w:val="16"/>
                <w:lang w:val="en-US"/>
              </w:rPr>
              <w:t>211 738</w:t>
            </w:r>
          </w:p>
        </w:tc>
        <w:tc>
          <w:tcPr>
            <w:tcW w:w="708" w:type="dxa"/>
            <w:tcBorders>
              <w:top w:val="nil"/>
              <w:left w:val="nil"/>
              <w:bottom w:val="single" w:sz="4" w:space="0" w:color="auto"/>
              <w:right w:val="single" w:sz="4" w:space="0" w:color="auto"/>
            </w:tcBorders>
            <w:shd w:val="clear" w:color="auto" w:fill="auto"/>
            <w:noWrap/>
            <w:hideMark/>
          </w:tcPr>
          <w:p w14:paraId="3F256B2B"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198D2EE2" w14:textId="77777777" w:rsidR="00E7448F" w:rsidRPr="00E7448F" w:rsidRDefault="00E7448F" w:rsidP="00E7448F">
            <w:pPr>
              <w:jc w:val="center"/>
              <w:rPr>
                <w:color w:val="000000"/>
                <w:sz w:val="16"/>
                <w:szCs w:val="16"/>
                <w:lang w:val="en-US"/>
              </w:rPr>
            </w:pPr>
            <w:r w:rsidRPr="00E7448F">
              <w:rPr>
                <w:color w:val="000000"/>
                <w:sz w:val="16"/>
                <w:szCs w:val="16"/>
                <w:lang w:val="en-US"/>
              </w:rPr>
              <w:t>211 738</w:t>
            </w:r>
          </w:p>
        </w:tc>
        <w:tc>
          <w:tcPr>
            <w:tcW w:w="1052" w:type="dxa"/>
            <w:tcBorders>
              <w:top w:val="nil"/>
              <w:left w:val="nil"/>
              <w:bottom w:val="single" w:sz="4" w:space="0" w:color="auto"/>
              <w:right w:val="single" w:sz="4" w:space="0" w:color="auto"/>
            </w:tcBorders>
            <w:shd w:val="clear" w:color="auto" w:fill="auto"/>
            <w:noWrap/>
            <w:hideMark/>
          </w:tcPr>
          <w:p w14:paraId="584C5AE8" w14:textId="77777777" w:rsidR="00E7448F" w:rsidRPr="00E7448F" w:rsidRDefault="00E7448F" w:rsidP="00E7448F">
            <w:pPr>
              <w:jc w:val="center"/>
              <w:rPr>
                <w:color w:val="000000"/>
                <w:sz w:val="16"/>
                <w:szCs w:val="16"/>
                <w:lang w:val="en-US"/>
              </w:rPr>
            </w:pPr>
            <w:r w:rsidRPr="00E7448F">
              <w:rPr>
                <w:color w:val="000000"/>
                <w:sz w:val="16"/>
                <w:szCs w:val="16"/>
                <w:lang w:val="en-US"/>
              </w:rPr>
              <w:t>85%</w:t>
            </w:r>
          </w:p>
        </w:tc>
        <w:tc>
          <w:tcPr>
            <w:tcW w:w="1216" w:type="dxa"/>
            <w:tcBorders>
              <w:top w:val="nil"/>
              <w:left w:val="nil"/>
              <w:bottom w:val="single" w:sz="4" w:space="0" w:color="auto"/>
              <w:right w:val="single" w:sz="4" w:space="0" w:color="auto"/>
            </w:tcBorders>
            <w:shd w:val="clear" w:color="000000" w:fill="FFFFFF"/>
            <w:hideMark/>
          </w:tcPr>
          <w:p w14:paraId="04486913"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68F3BBDE"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5C90C775"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320057BA" w14:textId="77777777" w:rsidR="00E7448F" w:rsidRPr="00E7448F" w:rsidRDefault="00E7448F" w:rsidP="00E7448F">
            <w:pPr>
              <w:jc w:val="center"/>
              <w:rPr>
                <w:color w:val="000000"/>
                <w:sz w:val="16"/>
                <w:szCs w:val="16"/>
                <w:lang w:val="en-US"/>
              </w:rPr>
            </w:pPr>
            <w:r w:rsidRPr="00E7448F">
              <w:rPr>
                <w:color w:val="000000"/>
                <w:sz w:val="16"/>
                <w:szCs w:val="16"/>
                <w:lang w:val="en-US"/>
              </w:rPr>
              <w:t>3.2.4</w:t>
            </w:r>
          </w:p>
        </w:tc>
        <w:tc>
          <w:tcPr>
            <w:tcW w:w="2078" w:type="dxa"/>
            <w:tcBorders>
              <w:top w:val="nil"/>
              <w:left w:val="nil"/>
              <w:bottom w:val="single" w:sz="4" w:space="0" w:color="auto"/>
              <w:right w:val="single" w:sz="4" w:space="0" w:color="auto"/>
            </w:tcBorders>
            <w:shd w:val="clear" w:color="000000" w:fill="FFFFFF"/>
            <w:hideMark/>
          </w:tcPr>
          <w:p w14:paraId="523256E2" w14:textId="77777777" w:rsidR="00E7448F" w:rsidRPr="00E7448F" w:rsidRDefault="00E7448F" w:rsidP="00E7448F">
            <w:pPr>
              <w:rPr>
                <w:sz w:val="16"/>
                <w:szCs w:val="16"/>
                <w:lang w:val="en-US"/>
              </w:rPr>
            </w:pPr>
            <w:r w:rsidRPr="00E7448F">
              <w:rPr>
                <w:sz w:val="16"/>
                <w:szCs w:val="16"/>
                <w:lang w:val="en-US"/>
              </w:rPr>
              <w:t>Loomade varjupaiga projekteerimine</w:t>
            </w:r>
          </w:p>
        </w:tc>
        <w:tc>
          <w:tcPr>
            <w:tcW w:w="986" w:type="dxa"/>
            <w:tcBorders>
              <w:top w:val="nil"/>
              <w:left w:val="nil"/>
              <w:bottom w:val="single" w:sz="4" w:space="0" w:color="auto"/>
              <w:right w:val="single" w:sz="4" w:space="0" w:color="auto"/>
            </w:tcBorders>
            <w:shd w:val="clear" w:color="000000" w:fill="FFFFFF"/>
            <w:hideMark/>
          </w:tcPr>
          <w:p w14:paraId="703BED8C" w14:textId="77777777" w:rsidR="00E7448F" w:rsidRPr="00E7448F" w:rsidRDefault="00E7448F" w:rsidP="00E7448F">
            <w:pPr>
              <w:jc w:val="center"/>
              <w:rPr>
                <w:sz w:val="16"/>
                <w:szCs w:val="16"/>
                <w:lang w:val="en-US"/>
              </w:rPr>
            </w:pPr>
            <w:r w:rsidRPr="00E7448F">
              <w:rPr>
                <w:sz w:val="16"/>
                <w:szCs w:val="16"/>
                <w:lang w:val="en-US"/>
              </w:rPr>
              <w:t>15 000</w:t>
            </w:r>
          </w:p>
        </w:tc>
        <w:tc>
          <w:tcPr>
            <w:tcW w:w="993" w:type="dxa"/>
            <w:tcBorders>
              <w:top w:val="nil"/>
              <w:left w:val="nil"/>
              <w:bottom w:val="single" w:sz="4" w:space="0" w:color="auto"/>
              <w:right w:val="single" w:sz="4" w:space="0" w:color="auto"/>
            </w:tcBorders>
            <w:shd w:val="clear" w:color="000000" w:fill="FFFFFF"/>
            <w:hideMark/>
          </w:tcPr>
          <w:p w14:paraId="4614FEB5"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2E7C407E" w14:textId="77777777" w:rsidR="00E7448F" w:rsidRPr="00E7448F" w:rsidRDefault="00E7448F" w:rsidP="00E7448F">
            <w:pPr>
              <w:jc w:val="center"/>
              <w:rPr>
                <w:color w:val="000000"/>
                <w:sz w:val="16"/>
                <w:szCs w:val="16"/>
                <w:lang w:val="en-US"/>
              </w:rPr>
            </w:pPr>
            <w:r w:rsidRPr="00E7448F">
              <w:rPr>
                <w:color w:val="000000"/>
                <w:sz w:val="16"/>
                <w:szCs w:val="16"/>
                <w:lang w:val="en-US"/>
              </w:rPr>
              <w:t>15 000</w:t>
            </w:r>
          </w:p>
        </w:tc>
        <w:tc>
          <w:tcPr>
            <w:tcW w:w="992" w:type="dxa"/>
            <w:tcBorders>
              <w:top w:val="nil"/>
              <w:left w:val="nil"/>
              <w:bottom w:val="single" w:sz="4" w:space="0" w:color="auto"/>
              <w:right w:val="single" w:sz="4" w:space="0" w:color="auto"/>
            </w:tcBorders>
            <w:shd w:val="clear" w:color="auto" w:fill="auto"/>
            <w:noWrap/>
            <w:hideMark/>
          </w:tcPr>
          <w:p w14:paraId="6FC2FA56" w14:textId="77777777" w:rsidR="00E7448F" w:rsidRPr="00E7448F" w:rsidRDefault="00E7448F" w:rsidP="00E7448F">
            <w:pPr>
              <w:jc w:val="center"/>
              <w:rPr>
                <w:color w:val="000000"/>
                <w:sz w:val="16"/>
                <w:szCs w:val="16"/>
                <w:lang w:val="en-US"/>
              </w:rPr>
            </w:pPr>
            <w:r w:rsidRPr="00E7448F">
              <w:rPr>
                <w:color w:val="000000"/>
                <w:sz w:val="16"/>
                <w:szCs w:val="16"/>
                <w:lang w:val="en-US"/>
              </w:rPr>
              <w:t>15 000</w:t>
            </w:r>
          </w:p>
        </w:tc>
        <w:tc>
          <w:tcPr>
            <w:tcW w:w="992" w:type="dxa"/>
            <w:tcBorders>
              <w:top w:val="nil"/>
              <w:left w:val="nil"/>
              <w:bottom w:val="single" w:sz="4" w:space="0" w:color="auto"/>
              <w:right w:val="single" w:sz="4" w:space="0" w:color="auto"/>
            </w:tcBorders>
            <w:shd w:val="clear" w:color="auto" w:fill="auto"/>
            <w:noWrap/>
          </w:tcPr>
          <w:p w14:paraId="260AA9E8" w14:textId="14587D8A"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0224FC15" w14:textId="77777777" w:rsidR="00E7448F" w:rsidRPr="00E7448F" w:rsidRDefault="00E7448F" w:rsidP="00E7448F">
            <w:pPr>
              <w:jc w:val="center"/>
              <w:rPr>
                <w:color w:val="000000"/>
                <w:sz w:val="16"/>
                <w:szCs w:val="16"/>
                <w:lang w:val="en-US"/>
              </w:rPr>
            </w:pPr>
            <w:r w:rsidRPr="00E7448F">
              <w:rPr>
                <w:color w:val="000000"/>
                <w:sz w:val="16"/>
                <w:szCs w:val="16"/>
                <w:lang w:val="en-US"/>
              </w:rPr>
              <w:t>15 000</w:t>
            </w:r>
          </w:p>
        </w:tc>
        <w:tc>
          <w:tcPr>
            <w:tcW w:w="1134" w:type="dxa"/>
            <w:tcBorders>
              <w:top w:val="nil"/>
              <w:left w:val="nil"/>
              <w:bottom w:val="single" w:sz="4" w:space="0" w:color="auto"/>
              <w:right w:val="single" w:sz="4" w:space="0" w:color="auto"/>
            </w:tcBorders>
            <w:shd w:val="clear" w:color="auto" w:fill="auto"/>
            <w:noWrap/>
            <w:hideMark/>
          </w:tcPr>
          <w:p w14:paraId="5FE75A17" w14:textId="77777777" w:rsidR="00E7448F" w:rsidRPr="00E7448F" w:rsidRDefault="00E7448F" w:rsidP="00E7448F">
            <w:pPr>
              <w:jc w:val="center"/>
              <w:rPr>
                <w:color w:val="000000"/>
                <w:sz w:val="16"/>
                <w:szCs w:val="16"/>
                <w:lang w:val="en-US"/>
              </w:rPr>
            </w:pPr>
            <w:r w:rsidRPr="00E7448F">
              <w:rPr>
                <w:color w:val="000000"/>
                <w:sz w:val="16"/>
                <w:szCs w:val="16"/>
                <w:lang w:val="en-US"/>
              </w:rPr>
              <w:t>15 000</w:t>
            </w:r>
          </w:p>
        </w:tc>
        <w:tc>
          <w:tcPr>
            <w:tcW w:w="708" w:type="dxa"/>
            <w:tcBorders>
              <w:top w:val="nil"/>
              <w:left w:val="nil"/>
              <w:bottom w:val="single" w:sz="4" w:space="0" w:color="auto"/>
              <w:right w:val="single" w:sz="4" w:space="0" w:color="auto"/>
            </w:tcBorders>
            <w:shd w:val="clear" w:color="auto" w:fill="auto"/>
            <w:noWrap/>
            <w:hideMark/>
          </w:tcPr>
          <w:p w14:paraId="4978017E"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1BDE2727" w14:textId="77777777" w:rsidR="00E7448F" w:rsidRPr="00E7448F" w:rsidRDefault="00E7448F" w:rsidP="00E7448F">
            <w:pPr>
              <w:jc w:val="center"/>
              <w:rPr>
                <w:color w:val="000000"/>
                <w:sz w:val="16"/>
                <w:szCs w:val="16"/>
                <w:lang w:val="en-US"/>
              </w:rPr>
            </w:pPr>
            <w:r w:rsidRPr="00E7448F">
              <w:rPr>
                <w:color w:val="000000"/>
                <w:sz w:val="16"/>
                <w:szCs w:val="16"/>
                <w:lang w:val="en-US"/>
              </w:rPr>
              <w:t>15 000</w:t>
            </w:r>
          </w:p>
        </w:tc>
        <w:tc>
          <w:tcPr>
            <w:tcW w:w="1052" w:type="dxa"/>
            <w:tcBorders>
              <w:top w:val="nil"/>
              <w:left w:val="nil"/>
              <w:bottom w:val="single" w:sz="4" w:space="0" w:color="auto"/>
              <w:right w:val="single" w:sz="4" w:space="0" w:color="auto"/>
            </w:tcBorders>
            <w:shd w:val="clear" w:color="auto" w:fill="auto"/>
            <w:noWrap/>
            <w:hideMark/>
          </w:tcPr>
          <w:p w14:paraId="3490B79E"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2EE107EF"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09FA2602"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3B97FBA5"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3940BE34" w14:textId="77777777" w:rsidR="00E7448F" w:rsidRPr="00E7448F" w:rsidRDefault="00E7448F" w:rsidP="00E7448F">
            <w:pPr>
              <w:jc w:val="center"/>
              <w:rPr>
                <w:color w:val="000000"/>
                <w:sz w:val="16"/>
                <w:szCs w:val="16"/>
                <w:lang w:val="en-US"/>
              </w:rPr>
            </w:pPr>
            <w:r w:rsidRPr="00E7448F">
              <w:rPr>
                <w:color w:val="000000"/>
                <w:sz w:val="16"/>
                <w:szCs w:val="16"/>
                <w:lang w:val="en-US"/>
              </w:rPr>
              <w:t>3.2.5</w:t>
            </w:r>
          </w:p>
        </w:tc>
        <w:tc>
          <w:tcPr>
            <w:tcW w:w="2078" w:type="dxa"/>
            <w:tcBorders>
              <w:top w:val="nil"/>
              <w:left w:val="nil"/>
              <w:bottom w:val="single" w:sz="4" w:space="0" w:color="auto"/>
              <w:right w:val="single" w:sz="4" w:space="0" w:color="auto"/>
            </w:tcBorders>
            <w:shd w:val="clear" w:color="000000" w:fill="FFFFFF"/>
            <w:hideMark/>
          </w:tcPr>
          <w:p w14:paraId="03CD9D8C" w14:textId="77777777" w:rsidR="00E7448F" w:rsidRPr="00E7448F" w:rsidRDefault="00E7448F" w:rsidP="00E7448F">
            <w:pPr>
              <w:rPr>
                <w:sz w:val="16"/>
                <w:szCs w:val="16"/>
                <w:lang w:val="en-US"/>
              </w:rPr>
            </w:pPr>
            <w:r w:rsidRPr="00E7448F">
              <w:rPr>
                <w:sz w:val="16"/>
                <w:szCs w:val="16"/>
                <w:lang w:val="en-US"/>
              </w:rPr>
              <w:t>Tuleviku ja Lavretsovi vahelisel alal puhkeala rajamise projekteerimine</w:t>
            </w:r>
          </w:p>
        </w:tc>
        <w:tc>
          <w:tcPr>
            <w:tcW w:w="986" w:type="dxa"/>
            <w:tcBorders>
              <w:top w:val="nil"/>
              <w:left w:val="nil"/>
              <w:bottom w:val="single" w:sz="4" w:space="0" w:color="auto"/>
              <w:right w:val="single" w:sz="4" w:space="0" w:color="auto"/>
            </w:tcBorders>
            <w:shd w:val="clear" w:color="000000" w:fill="FFFFFF"/>
            <w:hideMark/>
          </w:tcPr>
          <w:p w14:paraId="0221B05F" w14:textId="77777777" w:rsidR="00E7448F" w:rsidRPr="00E7448F" w:rsidRDefault="00E7448F" w:rsidP="00E7448F">
            <w:pPr>
              <w:jc w:val="center"/>
              <w:rPr>
                <w:sz w:val="16"/>
                <w:szCs w:val="16"/>
                <w:lang w:val="en-US"/>
              </w:rPr>
            </w:pPr>
            <w:r w:rsidRPr="00E7448F">
              <w:rPr>
                <w:sz w:val="16"/>
                <w:szCs w:val="16"/>
                <w:lang w:val="en-US"/>
              </w:rPr>
              <w:t>35 000</w:t>
            </w:r>
          </w:p>
        </w:tc>
        <w:tc>
          <w:tcPr>
            <w:tcW w:w="993" w:type="dxa"/>
            <w:tcBorders>
              <w:top w:val="nil"/>
              <w:left w:val="nil"/>
              <w:bottom w:val="single" w:sz="4" w:space="0" w:color="auto"/>
              <w:right w:val="single" w:sz="4" w:space="0" w:color="auto"/>
            </w:tcBorders>
            <w:shd w:val="clear" w:color="000000" w:fill="FFFFFF"/>
            <w:hideMark/>
          </w:tcPr>
          <w:p w14:paraId="6177DBF1"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4E3D8591" w14:textId="77777777" w:rsidR="00E7448F" w:rsidRPr="00E7448F" w:rsidRDefault="00E7448F" w:rsidP="00E7448F">
            <w:pPr>
              <w:jc w:val="center"/>
              <w:rPr>
                <w:color w:val="000000"/>
                <w:sz w:val="16"/>
                <w:szCs w:val="16"/>
                <w:lang w:val="en-US"/>
              </w:rPr>
            </w:pPr>
            <w:r w:rsidRPr="00E7448F">
              <w:rPr>
                <w:color w:val="000000"/>
                <w:sz w:val="16"/>
                <w:szCs w:val="16"/>
                <w:lang w:val="en-US"/>
              </w:rPr>
              <w:t>35 000</w:t>
            </w:r>
          </w:p>
        </w:tc>
        <w:tc>
          <w:tcPr>
            <w:tcW w:w="992" w:type="dxa"/>
            <w:tcBorders>
              <w:top w:val="nil"/>
              <w:left w:val="nil"/>
              <w:bottom w:val="single" w:sz="4" w:space="0" w:color="auto"/>
              <w:right w:val="single" w:sz="4" w:space="0" w:color="auto"/>
            </w:tcBorders>
            <w:shd w:val="clear" w:color="auto" w:fill="auto"/>
            <w:noWrap/>
            <w:hideMark/>
          </w:tcPr>
          <w:p w14:paraId="2939F46D" w14:textId="77777777" w:rsidR="00E7448F" w:rsidRPr="00E7448F" w:rsidRDefault="00E7448F" w:rsidP="00E7448F">
            <w:pPr>
              <w:jc w:val="center"/>
              <w:rPr>
                <w:color w:val="000000"/>
                <w:sz w:val="16"/>
                <w:szCs w:val="16"/>
                <w:lang w:val="en-US"/>
              </w:rPr>
            </w:pPr>
            <w:r w:rsidRPr="00E7448F">
              <w:rPr>
                <w:color w:val="000000"/>
                <w:sz w:val="16"/>
                <w:szCs w:val="16"/>
                <w:lang w:val="en-US"/>
              </w:rPr>
              <w:t>42 170</w:t>
            </w:r>
          </w:p>
        </w:tc>
        <w:tc>
          <w:tcPr>
            <w:tcW w:w="992" w:type="dxa"/>
            <w:tcBorders>
              <w:top w:val="nil"/>
              <w:left w:val="nil"/>
              <w:bottom w:val="single" w:sz="4" w:space="0" w:color="auto"/>
              <w:right w:val="single" w:sz="4" w:space="0" w:color="auto"/>
            </w:tcBorders>
            <w:shd w:val="clear" w:color="auto" w:fill="auto"/>
            <w:noWrap/>
          </w:tcPr>
          <w:p w14:paraId="2F62D0E4" w14:textId="21D4CD29"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7CF485C1" w14:textId="77777777" w:rsidR="00E7448F" w:rsidRPr="00E7448F" w:rsidRDefault="00E7448F" w:rsidP="00E7448F">
            <w:pPr>
              <w:jc w:val="center"/>
              <w:rPr>
                <w:color w:val="000000"/>
                <w:sz w:val="16"/>
                <w:szCs w:val="16"/>
                <w:lang w:val="en-US"/>
              </w:rPr>
            </w:pPr>
            <w:r w:rsidRPr="00E7448F">
              <w:rPr>
                <w:color w:val="000000"/>
                <w:sz w:val="16"/>
                <w:szCs w:val="16"/>
                <w:lang w:val="en-US"/>
              </w:rPr>
              <w:t>42 170</w:t>
            </w:r>
          </w:p>
        </w:tc>
        <w:tc>
          <w:tcPr>
            <w:tcW w:w="1134" w:type="dxa"/>
            <w:tcBorders>
              <w:top w:val="nil"/>
              <w:left w:val="nil"/>
              <w:bottom w:val="single" w:sz="4" w:space="0" w:color="auto"/>
              <w:right w:val="single" w:sz="4" w:space="0" w:color="auto"/>
            </w:tcBorders>
            <w:shd w:val="clear" w:color="auto" w:fill="auto"/>
            <w:noWrap/>
            <w:hideMark/>
          </w:tcPr>
          <w:p w14:paraId="4BBC2F87" w14:textId="77777777" w:rsidR="00E7448F" w:rsidRPr="00E7448F" w:rsidRDefault="00E7448F" w:rsidP="00E7448F">
            <w:pPr>
              <w:jc w:val="center"/>
              <w:rPr>
                <w:color w:val="000000"/>
                <w:sz w:val="16"/>
                <w:szCs w:val="16"/>
                <w:lang w:val="en-US"/>
              </w:rPr>
            </w:pPr>
            <w:r w:rsidRPr="00E7448F">
              <w:rPr>
                <w:color w:val="000000"/>
                <w:sz w:val="16"/>
                <w:szCs w:val="16"/>
                <w:lang w:val="en-US"/>
              </w:rPr>
              <w:t>42 170</w:t>
            </w:r>
          </w:p>
        </w:tc>
        <w:tc>
          <w:tcPr>
            <w:tcW w:w="708" w:type="dxa"/>
            <w:tcBorders>
              <w:top w:val="nil"/>
              <w:left w:val="nil"/>
              <w:bottom w:val="single" w:sz="4" w:space="0" w:color="auto"/>
              <w:right w:val="single" w:sz="4" w:space="0" w:color="auto"/>
            </w:tcBorders>
            <w:shd w:val="clear" w:color="auto" w:fill="auto"/>
            <w:noWrap/>
            <w:hideMark/>
          </w:tcPr>
          <w:p w14:paraId="0D7835F9"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57BB4276" w14:textId="77777777" w:rsidR="00E7448F" w:rsidRPr="00E7448F" w:rsidRDefault="00E7448F" w:rsidP="00E7448F">
            <w:pPr>
              <w:jc w:val="center"/>
              <w:rPr>
                <w:color w:val="000000"/>
                <w:sz w:val="16"/>
                <w:szCs w:val="16"/>
                <w:lang w:val="en-US"/>
              </w:rPr>
            </w:pPr>
            <w:r w:rsidRPr="00E7448F">
              <w:rPr>
                <w:color w:val="000000"/>
                <w:sz w:val="16"/>
                <w:szCs w:val="16"/>
                <w:lang w:val="en-US"/>
              </w:rPr>
              <w:t>42 170</w:t>
            </w:r>
          </w:p>
        </w:tc>
        <w:tc>
          <w:tcPr>
            <w:tcW w:w="1052" w:type="dxa"/>
            <w:tcBorders>
              <w:top w:val="nil"/>
              <w:left w:val="nil"/>
              <w:bottom w:val="single" w:sz="4" w:space="0" w:color="auto"/>
              <w:right w:val="single" w:sz="4" w:space="0" w:color="auto"/>
            </w:tcBorders>
            <w:shd w:val="clear" w:color="auto" w:fill="auto"/>
            <w:noWrap/>
            <w:hideMark/>
          </w:tcPr>
          <w:p w14:paraId="45F17AC4"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5BFF7922"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72D6F593"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0DACC845"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509DAA81" w14:textId="77777777" w:rsidR="00E7448F" w:rsidRPr="00E7448F" w:rsidRDefault="00E7448F" w:rsidP="00E7448F">
            <w:pPr>
              <w:jc w:val="center"/>
              <w:rPr>
                <w:color w:val="000000"/>
                <w:sz w:val="16"/>
                <w:szCs w:val="16"/>
                <w:lang w:val="en-US"/>
              </w:rPr>
            </w:pPr>
            <w:r w:rsidRPr="00E7448F">
              <w:rPr>
                <w:color w:val="000000"/>
                <w:sz w:val="16"/>
                <w:szCs w:val="16"/>
                <w:lang w:val="en-US"/>
              </w:rPr>
              <w:lastRenderedPageBreak/>
              <w:t>3.2.6</w:t>
            </w:r>
          </w:p>
        </w:tc>
        <w:tc>
          <w:tcPr>
            <w:tcW w:w="2078" w:type="dxa"/>
            <w:tcBorders>
              <w:top w:val="nil"/>
              <w:left w:val="nil"/>
              <w:bottom w:val="single" w:sz="4" w:space="0" w:color="auto"/>
              <w:right w:val="single" w:sz="4" w:space="0" w:color="auto"/>
            </w:tcBorders>
            <w:shd w:val="clear" w:color="000000" w:fill="FFFFFF"/>
            <w:hideMark/>
          </w:tcPr>
          <w:p w14:paraId="4BA2EE3B" w14:textId="77777777" w:rsidR="00E7448F" w:rsidRPr="00E7448F" w:rsidRDefault="00E7448F" w:rsidP="00E7448F">
            <w:pPr>
              <w:rPr>
                <w:sz w:val="16"/>
                <w:szCs w:val="16"/>
                <w:lang w:val="en-US"/>
              </w:rPr>
            </w:pPr>
            <w:r w:rsidRPr="00E7448F">
              <w:rPr>
                <w:sz w:val="16"/>
                <w:szCs w:val="16"/>
                <w:lang w:val="en-US"/>
              </w:rPr>
              <w:t>Hariduse tn 30 puhkeala projekteerimine</w:t>
            </w:r>
          </w:p>
        </w:tc>
        <w:tc>
          <w:tcPr>
            <w:tcW w:w="986" w:type="dxa"/>
            <w:tcBorders>
              <w:top w:val="nil"/>
              <w:left w:val="nil"/>
              <w:bottom w:val="single" w:sz="4" w:space="0" w:color="auto"/>
              <w:right w:val="single" w:sz="4" w:space="0" w:color="auto"/>
            </w:tcBorders>
            <w:shd w:val="clear" w:color="000000" w:fill="FFFFFF"/>
            <w:hideMark/>
          </w:tcPr>
          <w:p w14:paraId="449A1F55" w14:textId="40496337" w:rsidR="00E7448F" w:rsidRPr="00E7448F" w:rsidRDefault="0098539F" w:rsidP="00E7448F">
            <w:pPr>
              <w:jc w:val="center"/>
              <w:rPr>
                <w:sz w:val="16"/>
                <w:szCs w:val="16"/>
                <w:lang w:val="en-US"/>
              </w:rPr>
            </w:pPr>
            <w:r>
              <w:rPr>
                <w:sz w:val="16"/>
                <w:szCs w:val="16"/>
                <w:lang w:val="en-US"/>
              </w:rPr>
              <w:t>0</w:t>
            </w:r>
            <w:r w:rsidR="00E7448F" w:rsidRPr="00E7448F">
              <w:rPr>
                <w:sz w:val="16"/>
                <w:szCs w:val="16"/>
                <w:lang w:val="en-US"/>
              </w:rPr>
              <w:t> </w:t>
            </w:r>
          </w:p>
        </w:tc>
        <w:tc>
          <w:tcPr>
            <w:tcW w:w="993" w:type="dxa"/>
            <w:tcBorders>
              <w:top w:val="nil"/>
              <w:left w:val="nil"/>
              <w:bottom w:val="single" w:sz="4" w:space="0" w:color="auto"/>
              <w:right w:val="single" w:sz="4" w:space="0" w:color="auto"/>
            </w:tcBorders>
            <w:shd w:val="clear" w:color="000000" w:fill="FFFFFF"/>
            <w:hideMark/>
          </w:tcPr>
          <w:p w14:paraId="67B0C7CF"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03EE386E"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64F77A79" w14:textId="77777777" w:rsidR="00E7448F" w:rsidRPr="00E7448F" w:rsidRDefault="00E7448F" w:rsidP="00E7448F">
            <w:pPr>
              <w:jc w:val="center"/>
              <w:rPr>
                <w:color w:val="000000"/>
                <w:sz w:val="16"/>
                <w:szCs w:val="16"/>
                <w:lang w:val="en-US"/>
              </w:rPr>
            </w:pPr>
            <w:r w:rsidRPr="00E7448F">
              <w:rPr>
                <w:color w:val="000000"/>
                <w:sz w:val="16"/>
                <w:szCs w:val="16"/>
                <w:lang w:val="en-US"/>
              </w:rPr>
              <w:t>50 000</w:t>
            </w:r>
          </w:p>
        </w:tc>
        <w:tc>
          <w:tcPr>
            <w:tcW w:w="992" w:type="dxa"/>
            <w:tcBorders>
              <w:top w:val="nil"/>
              <w:left w:val="nil"/>
              <w:bottom w:val="single" w:sz="4" w:space="0" w:color="auto"/>
              <w:right w:val="single" w:sz="4" w:space="0" w:color="auto"/>
            </w:tcBorders>
            <w:shd w:val="clear" w:color="auto" w:fill="auto"/>
            <w:noWrap/>
          </w:tcPr>
          <w:p w14:paraId="05225BBD" w14:textId="4F8F1687"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122604BB" w14:textId="77777777" w:rsidR="00E7448F" w:rsidRPr="00E7448F" w:rsidRDefault="00E7448F" w:rsidP="00E7448F">
            <w:pPr>
              <w:jc w:val="center"/>
              <w:rPr>
                <w:color w:val="000000"/>
                <w:sz w:val="16"/>
                <w:szCs w:val="16"/>
                <w:lang w:val="en-US"/>
              </w:rPr>
            </w:pPr>
            <w:r w:rsidRPr="00E7448F">
              <w:rPr>
                <w:color w:val="000000"/>
                <w:sz w:val="16"/>
                <w:szCs w:val="16"/>
                <w:lang w:val="en-US"/>
              </w:rPr>
              <w:t>50 000</w:t>
            </w:r>
          </w:p>
        </w:tc>
        <w:tc>
          <w:tcPr>
            <w:tcW w:w="1134" w:type="dxa"/>
            <w:tcBorders>
              <w:top w:val="nil"/>
              <w:left w:val="nil"/>
              <w:bottom w:val="single" w:sz="4" w:space="0" w:color="auto"/>
              <w:right w:val="single" w:sz="4" w:space="0" w:color="auto"/>
            </w:tcBorders>
            <w:shd w:val="clear" w:color="auto" w:fill="auto"/>
            <w:noWrap/>
            <w:hideMark/>
          </w:tcPr>
          <w:p w14:paraId="57902DB5" w14:textId="77777777" w:rsidR="00E7448F" w:rsidRPr="00E7448F" w:rsidRDefault="00E7448F" w:rsidP="00E7448F">
            <w:pPr>
              <w:jc w:val="center"/>
              <w:rPr>
                <w:color w:val="000000"/>
                <w:sz w:val="16"/>
                <w:szCs w:val="16"/>
                <w:lang w:val="en-US"/>
              </w:rPr>
            </w:pPr>
            <w:r w:rsidRPr="00E7448F">
              <w:rPr>
                <w:color w:val="000000"/>
                <w:sz w:val="16"/>
                <w:szCs w:val="16"/>
                <w:lang w:val="en-US"/>
              </w:rPr>
              <w:t>5 820</w:t>
            </w:r>
          </w:p>
        </w:tc>
        <w:tc>
          <w:tcPr>
            <w:tcW w:w="708" w:type="dxa"/>
            <w:tcBorders>
              <w:top w:val="nil"/>
              <w:left w:val="nil"/>
              <w:bottom w:val="single" w:sz="4" w:space="0" w:color="auto"/>
              <w:right w:val="single" w:sz="4" w:space="0" w:color="auto"/>
            </w:tcBorders>
            <w:shd w:val="clear" w:color="auto" w:fill="auto"/>
            <w:noWrap/>
            <w:hideMark/>
          </w:tcPr>
          <w:p w14:paraId="5136664C"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2EFF60E1" w14:textId="77777777" w:rsidR="00E7448F" w:rsidRPr="00E7448F" w:rsidRDefault="00E7448F" w:rsidP="00E7448F">
            <w:pPr>
              <w:jc w:val="center"/>
              <w:rPr>
                <w:color w:val="000000"/>
                <w:sz w:val="16"/>
                <w:szCs w:val="16"/>
                <w:lang w:val="en-US"/>
              </w:rPr>
            </w:pPr>
            <w:r w:rsidRPr="00E7448F">
              <w:rPr>
                <w:color w:val="000000"/>
                <w:sz w:val="16"/>
                <w:szCs w:val="16"/>
                <w:lang w:val="en-US"/>
              </w:rPr>
              <w:t>5 820</w:t>
            </w:r>
          </w:p>
        </w:tc>
        <w:tc>
          <w:tcPr>
            <w:tcW w:w="1052" w:type="dxa"/>
            <w:tcBorders>
              <w:top w:val="nil"/>
              <w:left w:val="nil"/>
              <w:bottom w:val="single" w:sz="4" w:space="0" w:color="auto"/>
              <w:right w:val="single" w:sz="4" w:space="0" w:color="auto"/>
            </w:tcBorders>
            <w:shd w:val="clear" w:color="auto" w:fill="auto"/>
            <w:noWrap/>
            <w:hideMark/>
          </w:tcPr>
          <w:p w14:paraId="16346777" w14:textId="77777777" w:rsidR="00E7448F" w:rsidRPr="00E7448F" w:rsidRDefault="00E7448F" w:rsidP="00E7448F">
            <w:pPr>
              <w:jc w:val="center"/>
              <w:rPr>
                <w:color w:val="000000"/>
                <w:sz w:val="16"/>
                <w:szCs w:val="16"/>
                <w:lang w:val="en-US"/>
              </w:rPr>
            </w:pPr>
            <w:r w:rsidRPr="00E7448F">
              <w:rPr>
                <w:color w:val="000000"/>
                <w:sz w:val="16"/>
                <w:szCs w:val="16"/>
                <w:lang w:val="en-US"/>
              </w:rPr>
              <w:t>12%</w:t>
            </w:r>
          </w:p>
        </w:tc>
        <w:tc>
          <w:tcPr>
            <w:tcW w:w="1216" w:type="dxa"/>
            <w:tcBorders>
              <w:top w:val="nil"/>
              <w:left w:val="nil"/>
              <w:bottom w:val="single" w:sz="4" w:space="0" w:color="auto"/>
              <w:right w:val="single" w:sz="4" w:space="0" w:color="auto"/>
            </w:tcBorders>
            <w:shd w:val="clear" w:color="000000" w:fill="FFFFFF"/>
            <w:hideMark/>
          </w:tcPr>
          <w:p w14:paraId="7371FDE5"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772626D6"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2DF86763" w14:textId="77777777" w:rsidTr="0098539F">
        <w:trPr>
          <w:trHeight w:val="1095"/>
        </w:trPr>
        <w:tc>
          <w:tcPr>
            <w:tcW w:w="704" w:type="dxa"/>
            <w:tcBorders>
              <w:top w:val="nil"/>
              <w:left w:val="single" w:sz="4" w:space="0" w:color="auto"/>
              <w:bottom w:val="single" w:sz="4" w:space="0" w:color="auto"/>
              <w:right w:val="single" w:sz="4" w:space="0" w:color="auto"/>
            </w:tcBorders>
            <w:shd w:val="clear" w:color="000000" w:fill="FFFFFF"/>
            <w:noWrap/>
            <w:hideMark/>
          </w:tcPr>
          <w:p w14:paraId="388BC187" w14:textId="77777777" w:rsidR="00E7448F" w:rsidRPr="00E7448F" w:rsidRDefault="00E7448F" w:rsidP="00E7448F">
            <w:pPr>
              <w:jc w:val="center"/>
              <w:rPr>
                <w:color w:val="000000"/>
                <w:sz w:val="16"/>
                <w:szCs w:val="16"/>
                <w:lang w:val="en-US"/>
              </w:rPr>
            </w:pPr>
            <w:r w:rsidRPr="00E7448F">
              <w:rPr>
                <w:color w:val="000000"/>
                <w:sz w:val="16"/>
                <w:szCs w:val="16"/>
                <w:lang w:val="en-US"/>
              </w:rPr>
              <w:t>3.2.7</w:t>
            </w:r>
          </w:p>
        </w:tc>
        <w:tc>
          <w:tcPr>
            <w:tcW w:w="2078" w:type="dxa"/>
            <w:tcBorders>
              <w:top w:val="nil"/>
              <w:left w:val="nil"/>
              <w:bottom w:val="single" w:sz="4" w:space="0" w:color="auto"/>
              <w:right w:val="single" w:sz="4" w:space="0" w:color="auto"/>
            </w:tcBorders>
            <w:shd w:val="clear" w:color="auto" w:fill="auto"/>
            <w:hideMark/>
          </w:tcPr>
          <w:p w14:paraId="648C364D" w14:textId="77777777" w:rsidR="00E7448F" w:rsidRPr="00E7448F" w:rsidRDefault="00E7448F" w:rsidP="00E7448F">
            <w:pPr>
              <w:rPr>
                <w:color w:val="000000"/>
                <w:sz w:val="16"/>
                <w:szCs w:val="16"/>
                <w:lang w:val="en-US"/>
              </w:rPr>
            </w:pPr>
            <w:r w:rsidRPr="00E7448F">
              <w:rPr>
                <w:color w:val="000000"/>
                <w:sz w:val="16"/>
                <w:szCs w:val="16"/>
                <w:lang w:val="en-US"/>
              </w:rPr>
              <w:t>Narva linnas Saksa-Soome kalmistul paikneva Adolf Hahni hauaplatsi kõnnitee projekteerimine, ehitamine ja välisvalgustuse ja pinkide paigaldamine</w:t>
            </w:r>
          </w:p>
        </w:tc>
        <w:tc>
          <w:tcPr>
            <w:tcW w:w="986" w:type="dxa"/>
            <w:tcBorders>
              <w:top w:val="nil"/>
              <w:left w:val="nil"/>
              <w:bottom w:val="single" w:sz="4" w:space="0" w:color="auto"/>
              <w:right w:val="single" w:sz="4" w:space="0" w:color="auto"/>
            </w:tcBorders>
            <w:shd w:val="clear" w:color="auto" w:fill="auto"/>
            <w:hideMark/>
          </w:tcPr>
          <w:p w14:paraId="720C1524" w14:textId="5A70126A" w:rsidR="00E7448F" w:rsidRPr="00E7448F" w:rsidRDefault="00E7448F" w:rsidP="00E7448F">
            <w:pPr>
              <w:jc w:val="center"/>
              <w:rPr>
                <w:color w:val="000000"/>
                <w:sz w:val="16"/>
                <w:szCs w:val="16"/>
                <w:lang w:val="en-US"/>
              </w:rPr>
            </w:pPr>
            <w:r w:rsidRPr="00E7448F">
              <w:rPr>
                <w:color w:val="000000"/>
                <w:sz w:val="16"/>
                <w:szCs w:val="16"/>
                <w:lang w:val="en-US"/>
              </w:rPr>
              <w:t> </w:t>
            </w:r>
            <w:r w:rsidR="0098539F">
              <w:rPr>
                <w:color w:val="000000"/>
                <w:sz w:val="16"/>
                <w:szCs w:val="16"/>
                <w:lang w:val="en-US"/>
              </w:rPr>
              <w:t>0</w:t>
            </w:r>
          </w:p>
        </w:tc>
        <w:tc>
          <w:tcPr>
            <w:tcW w:w="993" w:type="dxa"/>
            <w:tcBorders>
              <w:top w:val="nil"/>
              <w:left w:val="nil"/>
              <w:bottom w:val="single" w:sz="4" w:space="0" w:color="auto"/>
              <w:right w:val="single" w:sz="4" w:space="0" w:color="auto"/>
            </w:tcBorders>
            <w:shd w:val="clear" w:color="auto" w:fill="auto"/>
            <w:hideMark/>
          </w:tcPr>
          <w:p w14:paraId="5493F8DE"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4BBF40FA"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032C98FB" w14:textId="77777777" w:rsidR="00E7448F" w:rsidRPr="00E7448F" w:rsidRDefault="00E7448F" w:rsidP="00E7448F">
            <w:pPr>
              <w:jc w:val="center"/>
              <w:rPr>
                <w:color w:val="000000"/>
                <w:sz w:val="16"/>
                <w:szCs w:val="16"/>
                <w:lang w:val="en-US"/>
              </w:rPr>
            </w:pPr>
            <w:r w:rsidRPr="00E7448F">
              <w:rPr>
                <w:color w:val="000000"/>
                <w:sz w:val="16"/>
                <w:szCs w:val="16"/>
                <w:lang w:val="en-US"/>
              </w:rPr>
              <w:t>30 000</w:t>
            </w:r>
          </w:p>
        </w:tc>
        <w:tc>
          <w:tcPr>
            <w:tcW w:w="992" w:type="dxa"/>
            <w:tcBorders>
              <w:top w:val="nil"/>
              <w:left w:val="nil"/>
              <w:bottom w:val="single" w:sz="4" w:space="0" w:color="auto"/>
              <w:right w:val="single" w:sz="4" w:space="0" w:color="auto"/>
            </w:tcBorders>
            <w:shd w:val="clear" w:color="auto" w:fill="auto"/>
            <w:noWrap/>
          </w:tcPr>
          <w:p w14:paraId="60F586B6" w14:textId="3F602BD5"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463DD06E" w14:textId="77777777" w:rsidR="00E7448F" w:rsidRPr="00E7448F" w:rsidRDefault="00E7448F" w:rsidP="00E7448F">
            <w:pPr>
              <w:jc w:val="center"/>
              <w:rPr>
                <w:color w:val="000000"/>
                <w:sz w:val="16"/>
                <w:szCs w:val="16"/>
                <w:lang w:val="en-US"/>
              </w:rPr>
            </w:pPr>
            <w:r w:rsidRPr="00E7448F">
              <w:rPr>
                <w:color w:val="000000"/>
                <w:sz w:val="16"/>
                <w:szCs w:val="16"/>
                <w:lang w:val="en-US"/>
              </w:rPr>
              <w:t>30 000</w:t>
            </w:r>
          </w:p>
        </w:tc>
        <w:tc>
          <w:tcPr>
            <w:tcW w:w="1134" w:type="dxa"/>
            <w:tcBorders>
              <w:top w:val="nil"/>
              <w:left w:val="nil"/>
              <w:bottom w:val="single" w:sz="4" w:space="0" w:color="auto"/>
              <w:right w:val="single" w:sz="4" w:space="0" w:color="auto"/>
            </w:tcBorders>
            <w:shd w:val="clear" w:color="auto" w:fill="auto"/>
            <w:noWrap/>
            <w:hideMark/>
          </w:tcPr>
          <w:p w14:paraId="4C71F469" w14:textId="77777777" w:rsidR="00E7448F" w:rsidRPr="00E7448F" w:rsidRDefault="00E7448F" w:rsidP="00E7448F">
            <w:pPr>
              <w:jc w:val="center"/>
              <w:rPr>
                <w:color w:val="000000"/>
                <w:sz w:val="16"/>
                <w:szCs w:val="16"/>
                <w:lang w:val="en-US"/>
              </w:rPr>
            </w:pPr>
            <w:r w:rsidRPr="00E7448F">
              <w:rPr>
                <w:color w:val="000000"/>
                <w:sz w:val="16"/>
                <w:szCs w:val="16"/>
                <w:lang w:val="en-US"/>
              </w:rPr>
              <w:t>29 324</w:t>
            </w:r>
          </w:p>
        </w:tc>
        <w:tc>
          <w:tcPr>
            <w:tcW w:w="708" w:type="dxa"/>
            <w:tcBorders>
              <w:top w:val="nil"/>
              <w:left w:val="nil"/>
              <w:bottom w:val="single" w:sz="4" w:space="0" w:color="auto"/>
              <w:right w:val="single" w:sz="4" w:space="0" w:color="auto"/>
            </w:tcBorders>
            <w:shd w:val="clear" w:color="auto" w:fill="auto"/>
            <w:noWrap/>
            <w:hideMark/>
          </w:tcPr>
          <w:p w14:paraId="4ABA41ED"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667FFC82" w14:textId="77777777" w:rsidR="00E7448F" w:rsidRPr="00E7448F" w:rsidRDefault="00E7448F" w:rsidP="00E7448F">
            <w:pPr>
              <w:jc w:val="center"/>
              <w:rPr>
                <w:color w:val="000000"/>
                <w:sz w:val="16"/>
                <w:szCs w:val="16"/>
                <w:lang w:val="en-US"/>
              </w:rPr>
            </w:pPr>
            <w:r w:rsidRPr="00E7448F">
              <w:rPr>
                <w:color w:val="000000"/>
                <w:sz w:val="16"/>
                <w:szCs w:val="16"/>
                <w:lang w:val="en-US"/>
              </w:rPr>
              <w:t>29 324</w:t>
            </w:r>
          </w:p>
        </w:tc>
        <w:tc>
          <w:tcPr>
            <w:tcW w:w="1052" w:type="dxa"/>
            <w:tcBorders>
              <w:top w:val="nil"/>
              <w:left w:val="nil"/>
              <w:bottom w:val="single" w:sz="4" w:space="0" w:color="auto"/>
              <w:right w:val="single" w:sz="4" w:space="0" w:color="auto"/>
            </w:tcBorders>
            <w:shd w:val="clear" w:color="auto" w:fill="auto"/>
            <w:noWrap/>
            <w:hideMark/>
          </w:tcPr>
          <w:p w14:paraId="5706F824" w14:textId="77777777" w:rsidR="00E7448F" w:rsidRPr="00E7448F" w:rsidRDefault="00E7448F" w:rsidP="00E7448F">
            <w:pPr>
              <w:jc w:val="center"/>
              <w:rPr>
                <w:color w:val="000000"/>
                <w:sz w:val="16"/>
                <w:szCs w:val="16"/>
                <w:lang w:val="en-US"/>
              </w:rPr>
            </w:pPr>
            <w:r w:rsidRPr="00E7448F">
              <w:rPr>
                <w:color w:val="000000"/>
                <w:sz w:val="16"/>
                <w:szCs w:val="16"/>
                <w:lang w:val="en-US"/>
              </w:rPr>
              <w:t>98%</w:t>
            </w:r>
          </w:p>
        </w:tc>
        <w:tc>
          <w:tcPr>
            <w:tcW w:w="1216" w:type="dxa"/>
            <w:tcBorders>
              <w:top w:val="nil"/>
              <w:left w:val="nil"/>
              <w:bottom w:val="single" w:sz="4" w:space="0" w:color="auto"/>
              <w:right w:val="single" w:sz="4" w:space="0" w:color="auto"/>
            </w:tcBorders>
            <w:shd w:val="clear" w:color="000000" w:fill="FFFFFF"/>
            <w:hideMark/>
          </w:tcPr>
          <w:p w14:paraId="416A7304"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2BCB368C"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33860DD3" w14:textId="77777777" w:rsidTr="006744AD">
        <w:trPr>
          <w:trHeight w:val="675"/>
        </w:trPr>
        <w:tc>
          <w:tcPr>
            <w:tcW w:w="704" w:type="dxa"/>
            <w:tcBorders>
              <w:top w:val="nil"/>
              <w:left w:val="single" w:sz="4" w:space="0" w:color="auto"/>
              <w:bottom w:val="single" w:sz="4" w:space="0" w:color="auto"/>
              <w:right w:val="single" w:sz="4" w:space="0" w:color="auto"/>
            </w:tcBorders>
            <w:shd w:val="clear" w:color="000000" w:fill="FFFFFF"/>
            <w:noWrap/>
            <w:hideMark/>
          </w:tcPr>
          <w:p w14:paraId="2DA3023B" w14:textId="77777777" w:rsidR="00E7448F" w:rsidRPr="00E7448F" w:rsidRDefault="00E7448F" w:rsidP="00E7448F">
            <w:pPr>
              <w:jc w:val="center"/>
              <w:rPr>
                <w:color w:val="000000"/>
                <w:sz w:val="16"/>
                <w:szCs w:val="16"/>
                <w:lang w:val="en-US"/>
              </w:rPr>
            </w:pPr>
            <w:r w:rsidRPr="00E7448F">
              <w:rPr>
                <w:color w:val="000000"/>
                <w:sz w:val="16"/>
                <w:szCs w:val="16"/>
                <w:lang w:val="en-US"/>
              </w:rPr>
              <w:t>3.2.8</w:t>
            </w:r>
          </w:p>
        </w:tc>
        <w:tc>
          <w:tcPr>
            <w:tcW w:w="2078" w:type="dxa"/>
            <w:tcBorders>
              <w:top w:val="nil"/>
              <w:left w:val="nil"/>
              <w:bottom w:val="single" w:sz="4" w:space="0" w:color="auto"/>
              <w:right w:val="single" w:sz="4" w:space="0" w:color="auto"/>
            </w:tcBorders>
            <w:shd w:val="clear" w:color="000000" w:fill="FFFFFF"/>
            <w:hideMark/>
          </w:tcPr>
          <w:p w14:paraId="61994CED" w14:textId="77777777" w:rsidR="00E7448F" w:rsidRPr="00E7448F" w:rsidRDefault="00E7448F" w:rsidP="00E7448F">
            <w:pPr>
              <w:rPr>
                <w:color w:val="000000"/>
                <w:sz w:val="16"/>
                <w:szCs w:val="16"/>
                <w:lang w:val="en-US"/>
              </w:rPr>
            </w:pPr>
            <w:r w:rsidRPr="00E7448F">
              <w:rPr>
                <w:color w:val="000000"/>
                <w:sz w:val="16"/>
                <w:szCs w:val="16"/>
                <w:lang w:val="en-US"/>
              </w:rPr>
              <w:t>Viitade ja kaartide uuendus ja paigaldus</w:t>
            </w:r>
          </w:p>
        </w:tc>
        <w:tc>
          <w:tcPr>
            <w:tcW w:w="986" w:type="dxa"/>
            <w:tcBorders>
              <w:top w:val="nil"/>
              <w:left w:val="nil"/>
              <w:bottom w:val="single" w:sz="4" w:space="0" w:color="auto"/>
              <w:right w:val="single" w:sz="4" w:space="0" w:color="auto"/>
            </w:tcBorders>
            <w:shd w:val="clear" w:color="000000" w:fill="FFFFFF"/>
            <w:hideMark/>
          </w:tcPr>
          <w:p w14:paraId="5129027A" w14:textId="187F59C2" w:rsidR="00E7448F" w:rsidRPr="00E7448F" w:rsidRDefault="00E7448F" w:rsidP="00E7448F">
            <w:pPr>
              <w:jc w:val="center"/>
              <w:rPr>
                <w:color w:val="000000"/>
                <w:sz w:val="16"/>
                <w:szCs w:val="16"/>
                <w:lang w:val="en-US"/>
              </w:rPr>
            </w:pPr>
            <w:r w:rsidRPr="00E7448F">
              <w:rPr>
                <w:color w:val="000000"/>
                <w:sz w:val="16"/>
                <w:szCs w:val="16"/>
                <w:lang w:val="en-US"/>
              </w:rPr>
              <w:t> </w:t>
            </w:r>
            <w:r w:rsidR="0098539F">
              <w:rPr>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2D50EF1E"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14F221DA"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28095468" w14:textId="77777777" w:rsidR="00E7448F" w:rsidRPr="00E7448F" w:rsidRDefault="00E7448F" w:rsidP="00E7448F">
            <w:pPr>
              <w:jc w:val="center"/>
              <w:rPr>
                <w:color w:val="000000"/>
                <w:sz w:val="16"/>
                <w:szCs w:val="16"/>
                <w:lang w:val="en-US"/>
              </w:rPr>
            </w:pPr>
            <w:r w:rsidRPr="00E7448F">
              <w:rPr>
                <w:color w:val="000000"/>
                <w:sz w:val="16"/>
                <w:szCs w:val="16"/>
                <w:lang w:val="en-US"/>
              </w:rPr>
              <w:t>12 050</w:t>
            </w:r>
          </w:p>
        </w:tc>
        <w:tc>
          <w:tcPr>
            <w:tcW w:w="992" w:type="dxa"/>
            <w:tcBorders>
              <w:top w:val="nil"/>
              <w:left w:val="nil"/>
              <w:bottom w:val="single" w:sz="4" w:space="0" w:color="auto"/>
              <w:right w:val="single" w:sz="4" w:space="0" w:color="auto"/>
            </w:tcBorders>
            <w:shd w:val="clear" w:color="auto" w:fill="auto"/>
            <w:noWrap/>
            <w:hideMark/>
          </w:tcPr>
          <w:p w14:paraId="08F7D3B4" w14:textId="77777777" w:rsidR="00E7448F" w:rsidRPr="00E7448F" w:rsidRDefault="00E7448F" w:rsidP="00E7448F">
            <w:pPr>
              <w:jc w:val="center"/>
              <w:rPr>
                <w:color w:val="000000"/>
                <w:sz w:val="16"/>
                <w:szCs w:val="16"/>
                <w:lang w:val="en-US"/>
              </w:rPr>
            </w:pPr>
            <w:r w:rsidRPr="00E7448F">
              <w:rPr>
                <w:color w:val="000000"/>
                <w:sz w:val="16"/>
                <w:szCs w:val="16"/>
                <w:lang w:val="en-US"/>
              </w:rPr>
              <w:t>12 100</w:t>
            </w:r>
          </w:p>
        </w:tc>
        <w:tc>
          <w:tcPr>
            <w:tcW w:w="993" w:type="dxa"/>
            <w:tcBorders>
              <w:top w:val="nil"/>
              <w:left w:val="nil"/>
              <w:bottom w:val="single" w:sz="4" w:space="0" w:color="auto"/>
              <w:right w:val="single" w:sz="4" w:space="0" w:color="auto"/>
            </w:tcBorders>
            <w:shd w:val="clear" w:color="auto" w:fill="auto"/>
            <w:noWrap/>
            <w:hideMark/>
          </w:tcPr>
          <w:p w14:paraId="26816387" w14:textId="77777777" w:rsidR="00E7448F" w:rsidRPr="00E7448F" w:rsidRDefault="00E7448F" w:rsidP="00E7448F">
            <w:pPr>
              <w:jc w:val="center"/>
              <w:rPr>
                <w:color w:val="000000"/>
                <w:sz w:val="16"/>
                <w:szCs w:val="16"/>
                <w:lang w:val="en-US"/>
              </w:rPr>
            </w:pPr>
            <w:r w:rsidRPr="00E7448F">
              <w:rPr>
                <w:color w:val="000000"/>
                <w:sz w:val="16"/>
                <w:szCs w:val="16"/>
                <w:lang w:val="en-US"/>
              </w:rPr>
              <w:t>24 150</w:t>
            </w:r>
          </w:p>
        </w:tc>
        <w:tc>
          <w:tcPr>
            <w:tcW w:w="1134" w:type="dxa"/>
            <w:tcBorders>
              <w:top w:val="nil"/>
              <w:left w:val="nil"/>
              <w:bottom w:val="single" w:sz="4" w:space="0" w:color="auto"/>
              <w:right w:val="single" w:sz="4" w:space="0" w:color="auto"/>
            </w:tcBorders>
            <w:shd w:val="clear" w:color="auto" w:fill="auto"/>
            <w:noWrap/>
            <w:hideMark/>
          </w:tcPr>
          <w:p w14:paraId="4CD4024A" w14:textId="77777777" w:rsidR="00E7448F" w:rsidRPr="00E7448F" w:rsidRDefault="00E7448F" w:rsidP="00E7448F">
            <w:pPr>
              <w:jc w:val="center"/>
              <w:rPr>
                <w:color w:val="000000"/>
                <w:sz w:val="16"/>
                <w:szCs w:val="16"/>
                <w:lang w:val="en-US"/>
              </w:rPr>
            </w:pPr>
            <w:r w:rsidRPr="00E7448F">
              <w:rPr>
                <w:color w:val="000000"/>
                <w:sz w:val="16"/>
                <w:szCs w:val="16"/>
                <w:lang w:val="en-US"/>
              </w:rPr>
              <w:t>11 428</w:t>
            </w:r>
          </w:p>
        </w:tc>
        <w:tc>
          <w:tcPr>
            <w:tcW w:w="708" w:type="dxa"/>
            <w:tcBorders>
              <w:top w:val="nil"/>
              <w:left w:val="nil"/>
              <w:bottom w:val="single" w:sz="4" w:space="0" w:color="auto"/>
              <w:right w:val="single" w:sz="4" w:space="0" w:color="auto"/>
            </w:tcBorders>
            <w:shd w:val="clear" w:color="auto" w:fill="auto"/>
            <w:noWrap/>
            <w:hideMark/>
          </w:tcPr>
          <w:p w14:paraId="7C68BF53" w14:textId="77777777" w:rsidR="00E7448F" w:rsidRPr="00E7448F" w:rsidRDefault="00E7448F" w:rsidP="00E7448F">
            <w:pPr>
              <w:jc w:val="center"/>
              <w:rPr>
                <w:color w:val="000000"/>
                <w:sz w:val="16"/>
                <w:szCs w:val="16"/>
                <w:lang w:val="en-US"/>
              </w:rPr>
            </w:pPr>
            <w:r w:rsidRPr="00E7448F">
              <w:rPr>
                <w:color w:val="000000"/>
                <w:sz w:val="16"/>
                <w:szCs w:val="16"/>
                <w:lang w:val="en-US"/>
              </w:rPr>
              <w:t>12 100</w:t>
            </w:r>
          </w:p>
        </w:tc>
        <w:tc>
          <w:tcPr>
            <w:tcW w:w="993" w:type="dxa"/>
            <w:tcBorders>
              <w:top w:val="nil"/>
              <w:left w:val="nil"/>
              <w:bottom w:val="single" w:sz="4" w:space="0" w:color="auto"/>
              <w:right w:val="single" w:sz="4" w:space="0" w:color="auto"/>
            </w:tcBorders>
            <w:shd w:val="clear" w:color="auto" w:fill="auto"/>
            <w:noWrap/>
            <w:hideMark/>
          </w:tcPr>
          <w:p w14:paraId="5980C950" w14:textId="77777777" w:rsidR="00E7448F" w:rsidRPr="00E7448F" w:rsidRDefault="00E7448F" w:rsidP="00E7448F">
            <w:pPr>
              <w:jc w:val="center"/>
              <w:rPr>
                <w:color w:val="000000"/>
                <w:sz w:val="16"/>
                <w:szCs w:val="16"/>
                <w:lang w:val="en-US"/>
              </w:rPr>
            </w:pPr>
            <w:r w:rsidRPr="00E7448F">
              <w:rPr>
                <w:color w:val="000000"/>
                <w:sz w:val="16"/>
                <w:szCs w:val="16"/>
                <w:lang w:val="en-US"/>
              </w:rPr>
              <w:t>23 528</w:t>
            </w:r>
          </w:p>
        </w:tc>
        <w:tc>
          <w:tcPr>
            <w:tcW w:w="1052" w:type="dxa"/>
            <w:tcBorders>
              <w:top w:val="nil"/>
              <w:left w:val="nil"/>
              <w:bottom w:val="single" w:sz="4" w:space="0" w:color="auto"/>
              <w:right w:val="single" w:sz="4" w:space="0" w:color="auto"/>
            </w:tcBorders>
            <w:shd w:val="clear" w:color="auto" w:fill="auto"/>
            <w:noWrap/>
            <w:hideMark/>
          </w:tcPr>
          <w:p w14:paraId="3CB7ED23" w14:textId="77777777" w:rsidR="00E7448F" w:rsidRPr="00E7448F" w:rsidRDefault="00E7448F" w:rsidP="00E7448F">
            <w:pPr>
              <w:jc w:val="center"/>
              <w:rPr>
                <w:color w:val="000000"/>
                <w:sz w:val="16"/>
                <w:szCs w:val="16"/>
                <w:lang w:val="en-US"/>
              </w:rPr>
            </w:pPr>
            <w:r w:rsidRPr="00E7448F">
              <w:rPr>
                <w:color w:val="000000"/>
                <w:sz w:val="16"/>
                <w:szCs w:val="16"/>
                <w:lang w:val="en-US"/>
              </w:rPr>
              <w:t>97%</w:t>
            </w:r>
          </w:p>
        </w:tc>
        <w:tc>
          <w:tcPr>
            <w:tcW w:w="1216" w:type="dxa"/>
            <w:tcBorders>
              <w:top w:val="nil"/>
              <w:left w:val="nil"/>
              <w:bottom w:val="single" w:sz="4" w:space="0" w:color="auto"/>
              <w:right w:val="single" w:sz="4" w:space="0" w:color="auto"/>
            </w:tcBorders>
            <w:shd w:val="clear" w:color="000000" w:fill="FFFFFF"/>
            <w:hideMark/>
          </w:tcPr>
          <w:p w14:paraId="771120D8"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6725E318"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3B18F537"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38CD2607" w14:textId="77777777" w:rsidR="00E7448F" w:rsidRPr="00E7448F" w:rsidRDefault="00E7448F" w:rsidP="00E7448F">
            <w:pPr>
              <w:jc w:val="center"/>
              <w:rPr>
                <w:color w:val="000000"/>
                <w:sz w:val="16"/>
                <w:szCs w:val="16"/>
                <w:lang w:val="en-US"/>
              </w:rPr>
            </w:pPr>
            <w:r w:rsidRPr="00E7448F">
              <w:rPr>
                <w:color w:val="000000"/>
                <w:sz w:val="16"/>
                <w:szCs w:val="16"/>
                <w:lang w:val="en-US"/>
              </w:rPr>
              <w:t>3.2.9</w:t>
            </w:r>
          </w:p>
        </w:tc>
        <w:tc>
          <w:tcPr>
            <w:tcW w:w="2078" w:type="dxa"/>
            <w:tcBorders>
              <w:top w:val="nil"/>
              <w:left w:val="nil"/>
              <w:bottom w:val="nil"/>
              <w:right w:val="nil"/>
            </w:tcBorders>
            <w:shd w:val="clear" w:color="000000" w:fill="FFFFFF"/>
            <w:hideMark/>
          </w:tcPr>
          <w:p w14:paraId="3138B43C" w14:textId="77777777" w:rsidR="00E7448F" w:rsidRPr="00E7448F" w:rsidRDefault="00E7448F" w:rsidP="00E7448F">
            <w:pPr>
              <w:rPr>
                <w:color w:val="000000"/>
                <w:sz w:val="16"/>
                <w:szCs w:val="16"/>
                <w:lang w:val="en-US"/>
              </w:rPr>
            </w:pPr>
            <w:r w:rsidRPr="00E7448F">
              <w:rPr>
                <w:color w:val="000000"/>
                <w:sz w:val="16"/>
                <w:szCs w:val="16"/>
                <w:lang w:val="en-US"/>
              </w:rPr>
              <w:t>Toponüümi „NARVA“ valmistamine ja paigaldamine</w:t>
            </w:r>
          </w:p>
        </w:tc>
        <w:tc>
          <w:tcPr>
            <w:tcW w:w="986" w:type="dxa"/>
            <w:tcBorders>
              <w:top w:val="nil"/>
              <w:left w:val="single" w:sz="4" w:space="0" w:color="auto"/>
              <w:bottom w:val="single" w:sz="4" w:space="0" w:color="auto"/>
              <w:right w:val="single" w:sz="4" w:space="0" w:color="auto"/>
            </w:tcBorders>
            <w:shd w:val="clear" w:color="000000" w:fill="FFFFFF"/>
            <w:hideMark/>
          </w:tcPr>
          <w:p w14:paraId="67672588" w14:textId="68A31482" w:rsidR="00E7448F" w:rsidRPr="00E7448F" w:rsidRDefault="0098539F"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993" w:type="dxa"/>
            <w:tcBorders>
              <w:top w:val="nil"/>
              <w:left w:val="nil"/>
              <w:bottom w:val="nil"/>
              <w:right w:val="nil"/>
            </w:tcBorders>
            <w:shd w:val="clear" w:color="000000" w:fill="FFFFFF"/>
            <w:hideMark/>
          </w:tcPr>
          <w:p w14:paraId="7B17B409"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single" w:sz="4" w:space="0" w:color="auto"/>
              <w:bottom w:val="single" w:sz="4" w:space="0" w:color="auto"/>
              <w:right w:val="single" w:sz="4" w:space="0" w:color="auto"/>
            </w:tcBorders>
            <w:shd w:val="clear" w:color="auto" w:fill="auto"/>
            <w:noWrap/>
            <w:hideMark/>
          </w:tcPr>
          <w:p w14:paraId="5762B11C"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0031521F" w14:textId="77777777" w:rsidR="00E7448F" w:rsidRPr="00E7448F" w:rsidRDefault="00E7448F" w:rsidP="00E7448F">
            <w:pPr>
              <w:jc w:val="center"/>
              <w:rPr>
                <w:color w:val="000000"/>
                <w:sz w:val="16"/>
                <w:szCs w:val="16"/>
                <w:lang w:val="en-US"/>
              </w:rPr>
            </w:pPr>
            <w:r w:rsidRPr="00E7448F">
              <w:rPr>
                <w:color w:val="000000"/>
                <w:sz w:val="16"/>
                <w:szCs w:val="16"/>
                <w:lang w:val="en-US"/>
              </w:rPr>
              <w:t>21 720</w:t>
            </w:r>
          </w:p>
        </w:tc>
        <w:tc>
          <w:tcPr>
            <w:tcW w:w="992" w:type="dxa"/>
            <w:tcBorders>
              <w:top w:val="nil"/>
              <w:left w:val="nil"/>
              <w:bottom w:val="single" w:sz="4" w:space="0" w:color="auto"/>
              <w:right w:val="single" w:sz="4" w:space="0" w:color="auto"/>
            </w:tcBorders>
            <w:shd w:val="clear" w:color="auto" w:fill="auto"/>
            <w:noWrap/>
            <w:hideMark/>
          </w:tcPr>
          <w:p w14:paraId="7F2825A8" w14:textId="2A38AAC9"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4239994A" w14:textId="77777777" w:rsidR="00E7448F" w:rsidRPr="00E7448F" w:rsidRDefault="00E7448F" w:rsidP="00E7448F">
            <w:pPr>
              <w:jc w:val="center"/>
              <w:rPr>
                <w:color w:val="000000"/>
                <w:sz w:val="16"/>
                <w:szCs w:val="16"/>
                <w:lang w:val="en-US"/>
              </w:rPr>
            </w:pPr>
            <w:r w:rsidRPr="00E7448F">
              <w:rPr>
                <w:color w:val="000000"/>
                <w:sz w:val="16"/>
                <w:szCs w:val="16"/>
                <w:lang w:val="en-US"/>
              </w:rPr>
              <w:t>21 720</w:t>
            </w:r>
          </w:p>
        </w:tc>
        <w:tc>
          <w:tcPr>
            <w:tcW w:w="1134" w:type="dxa"/>
            <w:tcBorders>
              <w:top w:val="nil"/>
              <w:left w:val="nil"/>
              <w:bottom w:val="single" w:sz="4" w:space="0" w:color="auto"/>
              <w:right w:val="single" w:sz="4" w:space="0" w:color="auto"/>
            </w:tcBorders>
            <w:shd w:val="clear" w:color="auto" w:fill="auto"/>
            <w:noWrap/>
            <w:hideMark/>
          </w:tcPr>
          <w:p w14:paraId="36BA8C77" w14:textId="77777777" w:rsidR="00E7448F" w:rsidRPr="00E7448F" w:rsidRDefault="00E7448F" w:rsidP="00E7448F">
            <w:pPr>
              <w:jc w:val="center"/>
              <w:rPr>
                <w:color w:val="000000"/>
                <w:sz w:val="16"/>
                <w:szCs w:val="16"/>
                <w:lang w:val="en-US"/>
              </w:rPr>
            </w:pPr>
            <w:r w:rsidRPr="00E7448F">
              <w:rPr>
                <w:color w:val="000000"/>
                <w:sz w:val="16"/>
                <w:szCs w:val="16"/>
                <w:lang w:val="en-US"/>
              </w:rPr>
              <w:t>21 720</w:t>
            </w:r>
          </w:p>
        </w:tc>
        <w:tc>
          <w:tcPr>
            <w:tcW w:w="708" w:type="dxa"/>
            <w:tcBorders>
              <w:top w:val="nil"/>
              <w:left w:val="nil"/>
              <w:bottom w:val="single" w:sz="4" w:space="0" w:color="auto"/>
              <w:right w:val="single" w:sz="4" w:space="0" w:color="auto"/>
            </w:tcBorders>
            <w:shd w:val="clear" w:color="auto" w:fill="auto"/>
            <w:noWrap/>
            <w:hideMark/>
          </w:tcPr>
          <w:p w14:paraId="2DAB903E"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29C95A4A" w14:textId="77777777" w:rsidR="00E7448F" w:rsidRPr="00E7448F" w:rsidRDefault="00E7448F" w:rsidP="00E7448F">
            <w:pPr>
              <w:jc w:val="center"/>
              <w:rPr>
                <w:color w:val="000000"/>
                <w:sz w:val="16"/>
                <w:szCs w:val="16"/>
                <w:lang w:val="en-US"/>
              </w:rPr>
            </w:pPr>
            <w:r w:rsidRPr="00E7448F">
              <w:rPr>
                <w:color w:val="000000"/>
                <w:sz w:val="16"/>
                <w:szCs w:val="16"/>
                <w:lang w:val="en-US"/>
              </w:rPr>
              <w:t>21 720</w:t>
            </w:r>
          </w:p>
        </w:tc>
        <w:tc>
          <w:tcPr>
            <w:tcW w:w="1052" w:type="dxa"/>
            <w:tcBorders>
              <w:top w:val="nil"/>
              <w:left w:val="nil"/>
              <w:bottom w:val="single" w:sz="4" w:space="0" w:color="auto"/>
              <w:right w:val="single" w:sz="4" w:space="0" w:color="auto"/>
            </w:tcBorders>
            <w:shd w:val="clear" w:color="auto" w:fill="auto"/>
            <w:noWrap/>
            <w:hideMark/>
          </w:tcPr>
          <w:p w14:paraId="2C999277"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1A94A0F2"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52EF22DA"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155EA969"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478407A9" w14:textId="77777777" w:rsidR="00E7448F" w:rsidRPr="00E7448F" w:rsidRDefault="00E7448F" w:rsidP="00E7448F">
            <w:pPr>
              <w:rPr>
                <w:b/>
                <w:bCs/>
                <w:sz w:val="16"/>
                <w:szCs w:val="16"/>
                <w:lang w:val="en-US"/>
              </w:rPr>
            </w:pPr>
            <w:r w:rsidRPr="00E7448F">
              <w:rPr>
                <w:b/>
                <w:bCs/>
                <w:sz w:val="16"/>
                <w:szCs w:val="16"/>
                <w:lang w:val="en-US"/>
              </w:rPr>
              <w:t>4. VABA AEG, KULTUUR, RELIGIOON</w:t>
            </w:r>
          </w:p>
        </w:tc>
        <w:tc>
          <w:tcPr>
            <w:tcW w:w="986" w:type="dxa"/>
            <w:tcBorders>
              <w:top w:val="nil"/>
              <w:left w:val="nil"/>
              <w:bottom w:val="single" w:sz="4" w:space="0" w:color="auto"/>
              <w:right w:val="single" w:sz="4" w:space="0" w:color="auto"/>
            </w:tcBorders>
            <w:shd w:val="clear" w:color="000000" w:fill="D9D9D9"/>
            <w:noWrap/>
            <w:hideMark/>
          </w:tcPr>
          <w:p w14:paraId="2F26BF94" w14:textId="77777777" w:rsidR="00E7448F" w:rsidRPr="00E7448F" w:rsidRDefault="00E7448F" w:rsidP="00E7448F">
            <w:pPr>
              <w:jc w:val="center"/>
              <w:rPr>
                <w:b/>
                <w:bCs/>
                <w:sz w:val="16"/>
                <w:szCs w:val="16"/>
                <w:lang w:val="en-US"/>
              </w:rPr>
            </w:pPr>
            <w:r w:rsidRPr="00E7448F">
              <w:rPr>
                <w:b/>
                <w:bCs/>
                <w:sz w:val="16"/>
                <w:szCs w:val="16"/>
                <w:lang w:val="en-US"/>
              </w:rPr>
              <w:t>1 686 112</w:t>
            </w:r>
          </w:p>
        </w:tc>
        <w:tc>
          <w:tcPr>
            <w:tcW w:w="993" w:type="dxa"/>
            <w:tcBorders>
              <w:top w:val="single" w:sz="4" w:space="0" w:color="auto"/>
              <w:left w:val="nil"/>
              <w:bottom w:val="single" w:sz="4" w:space="0" w:color="auto"/>
              <w:right w:val="single" w:sz="4" w:space="0" w:color="auto"/>
            </w:tcBorders>
            <w:shd w:val="clear" w:color="000000" w:fill="D9D9D9"/>
            <w:noWrap/>
            <w:hideMark/>
          </w:tcPr>
          <w:p w14:paraId="7C905ACB" w14:textId="77777777" w:rsidR="00E7448F" w:rsidRPr="00E7448F" w:rsidRDefault="00E7448F" w:rsidP="00E7448F">
            <w:pPr>
              <w:jc w:val="center"/>
              <w:rPr>
                <w:b/>
                <w:bCs/>
                <w:sz w:val="16"/>
                <w:szCs w:val="16"/>
                <w:lang w:val="en-US"/>
              </w:rPr>
            </w:pPr>
            <w:r w:rsidRPr="00E7448F">
              <w:rPr>
                <w:b/>
                <w:bCs/>
                <w:sz w:val="16"/>
                <w:szCs w:val="16"/>
                <w:lang w:val="en-US"/>
              </w:rPr>
              <w:t>0</w:t>
            </w:r>
          </w:p>
        </w:tc>
        <w:tc>
          <w:tcPr>
            <w:tcW w:w="992" w:type="dxa"/>
            <w:tcBorders>
              <w:top w:val="nil"/>
              <w:left w:val="nil"/>
              <w:bottom w:val="single" w:sz="4" w:space="0" w:color="auto"/>
              <w:right w:val="single" w:sz="4" w:space="0" w:color="auto"/>
            </w:tcBorders>
            <w:shd w:val="clear" w:color="000000" w:fill="D9D9D9"/>
            <w:noWrap/>
            <w:hideMark/>
          </w:tcPr>
          <w:p w14:paraId="48F80945" w14:textId="77777777" w:rsidR="00E7448F" w:rsidRPr="00E7448F" w:rsidRDefault="00E7448F" w:rsidP="00E7448F">
            <w:pPr>
              <w:jc w:val="center"/>
              <w:rPr>
                <w:b/>
                <w:bCs/>
                <w:sz w:val="16"/>
                <w:szCs w:val="16"/>
                <w:lang w:val="en-US"/>
              </w:rPr>
            </w:pPr>
            <w:r w:rsidRPr="00E7448F">
              <w:rPr>
                <w:b/>
                <w:bCs/>
                <w:sz w:val="16"/>
                <w:szCs w:val="16"/>
                <w:lang w:val="en-US"/>
              </w:rPr>
              <w:t>1 686 112</w:t>
            </w:r>
          </w:p>
        </w:tc>
        <w:tc>
          <w:tcPr>
            <w:tcW w:w="992" w:type="dxa"/>
            <w:tcBorders>
              <w:top w:val="nil"/>
              <w:left w:val="nil"/>
              <w:bottom w:val="single" w:sz="4" w:space="0" w:color="auto"/>
              <w:right w:val="single" w:sz="4" w:space="0" w:color="auto"/>
            </w:tcBorders>
            <w:shd w:val="clear" w:color="000000" w:fill="D9D9D9"/>
            <w:noWrap/>
            <w:hideMark/>
          </w:tcPr>
          <w:p w14:paraId="6E8868B7" w14:textId="77777777" w:rsidR="00E7448F" w:rsidRPr="00E7448F" w:rsidRDefault="00E7448F" w:rsidP="00E7448F">
            <w:pPr>
              <w:jc w:val="center"/>
              <w:rPr>
                <w:b/>
                <w:bCs/>
                <w:sz w:val="16"/>
                <w:szCs w:val="16"/>
                <w:lang w:val="en-US"/>
              </w:rPr>
            </w:pPr>
            <w:r w:rsidRPr="00E7448F">
              <w:rPr>
                <w:b/>
                <w:bCs/>
                <w:sz w:val="16"/>
                <w:szCs w:val="16"/>
                <w:lang w:val="en-US"/>
              </w:rPr>
              <w:t>2 259 212</w:t>
            </w:r>
          </w:p>
        </w:tc>
        <w:tc>
          <w:tcPr>
            <w:tcW w:w="992" w:type="dxa"/>
            <w:tcBorders>
              <w:top w:val="nil"/>
              <w:left w:val="nil"/>
              <w:bottom w:val="single" w:sz="4" w:space="0" w:color="auto"/>
              <w:right w:val="single" w:sz="4" w:space="0" w:color="auto"/>
            </w:tcBorders>
            <w:shd w:val="clear" w:color="000000" w:fill="D9D9D9"/>
            <w:noWrap/>
            <w:hideMark/>
          </w:tcPr>
          <w:p w14:paraId="02262DB8" w14:textId="77777777" w:rsidR="00E7448F" w:rsidRPr="00E7448F" w:rsidRDefault="00E7448F" w:rsidP="00E7448F">
            <w:pPr>
              <w:jc w:val="center"/>
              <w:rPr>
                <w:b/>
                <w:bCs/>
                <w:sz w:val="16"/>
                <w:szCs w:val="16"/>
                <w:lang w:val="en-US"/>
              </w:rPr>
            </w:pPr>
            <w:r w:rsidRPr="00E7448F">
              <w:rPr>
                <w:b/>
                <w:bCs/>
                <w:sz w:val="16"/>
                <w:szCs w:val="16"/>
                <w:lang w:val="en-US"/>
              </w:rPr>
              <w:t>0</w:t>
            </w:r>
          </w:p>
        </w:tc>
        <w:tc>
          <w:tcPr>
            <w:tcW w:w="993" w:type="dxa"/>
            <w:tcBorders>
              <w:top w:val="nil"/>
              <w:left w:val="nil"/>
              <w:bottom w:val="single" w:sz="4" w:space="0" w:color="auto"/>
              <w:right w:val="single" w:sz="4" w:space="0" w:color="auto"/>
            </w:tcBorders>
            <w:shd w:val="clear" w:color="000000" w:fill="D9D9D9"/>
            <w:noWrap/>
            <w:hideMark/>
          </w:tcPr>
          <w:p w14:paraId="0DB49B6D" w14:textId="77777777" w:rsidR="00E7448F" w:rsidRPr="00E7448F" w:rsidRDefault="00E7448F" w:rsidP="00E7448F">
            <w:pPr>
              <w:jc w:val="center"/>
              <w:rPr>
                <w:b/>
                <w:bCs/>
                <w:sz w:val="16"/>
                <w:szCs w:val="16"/>
                <w:lang w:val="en-US"/>
              </w:rPr>
            </w:pPr>
            <w:r w:rsidRPr="00E7448F">
              <w:rPr>
                <w:b/>
                <w:bCs/>
                <w:sz w:val="16"/>
                <w:szCs w:val="16"/>
                <w:lang w:val="en-US"/>
              </w:rPr>
              <w:t>2 259 212</w:t>
            </w:r>
          </w:p>
        </w:tc>
        <w:tc>
          <w:tcPr>
            <w:tcW w:w="1134" w:type="dxa"/>
            <w:tcBorders>
              <w:top w:val="nil"/>
              <w:left w:val="nil"/>
              <w:bottom w:val="single" w:sz="4" w:space="0" w:color="auto"/>
              <w:right w:val="single" w:sz="4" w:space="0" w:color="auto"/>
            </w:tcBorders>
            <w:shd w:val="clear" w:color="000000" w:fill="D9D9D9"/>
            <w:noWrap/>
            <w:hideMark/>
          </w:tcPr>
          <w:p w14:paraId="64BB6530" w14:textId="77777777" w:rsidR="00E7448F" w:rsidRPr="00E7448F" w:rsidRDefault="00E7448F" w:rsidP="00E7448F">
            <w:pPr>
              <w:jc w:val="center"/>
              <w:rPr>
                <w:b/>
                <w:bCs/>
                <w:sz w:val="16"/>
                <w:szCs w:val="16"/>
                <w:lang w:val="en-US"/>
              </w:rPr>
            </w:pPr>
            <w:r w:rsidRPr="00E7448F">
              <w:rPr>
                <w:b/>
                <w:bCs/>
                <w:sz w:val="16"/>
                <w:szCs w:val="16"/>
                <w:lang w:val="en-US"/>
              </w:rPr>
              <w:t>1 694 008</w:t>
            </w:r>
          </w:p>
        </w:tc>
        <w:tc>
          <w:tcPr>
            <w:tcW w:w="708" w:type="dxa"/>
            <w:tcBorders>
              <w:top w:val="nil"/>
              <w:left w:val="nil"/>
              <w:bottom w:val="single" w:sz="4" w:space="0" w:color="auto"/>
              <w:right w:val="single" w:sz="4" w:space="0" w:color="auto"/>
            </w:tcBorders>
            <w:shd w:val="clear" w:color="000000" w:fill="D9D9D9"/>
            <w:noWrap/>
            <w:hideMark/>
          </w:tcPr>
          <w:p w14:paraId="0425C2F3" w14:textId="77777777" w:rsidR="00E7448F" w:rsidRPr="00E7448F" w:rsidRDefault="00E7448F" w:rsidP="00E7448F">
            <w:pPr>
              <w:jc w:val="center"/>
              <w:rPr>
                <w:b/>
                <w:bCs/>
                <w:sz w:val="16"/>
                <w:szCs w:val="16"/>
                <w:lang w:val="en-US"/>
              </w:rPr>
            </w:pPr>
            <w:r w:rsidRPr="00E7448F">
              <w:rPr>
                <w:b/>
                <w:bCs/>
                <w:sz w:val="16"/>
                <w:szCs w:val="16"/>
                <w:lang w:val="en-US"/>
              </w:rPr>
              <w:t>0</w:t>
            </w:r>
          </w:p>
        </w:tc>
        <w:tc>
          <w:tcPr>
            <w:tcW w:w="993" w:type="dxa"/>
            <w:tcBorders>
              <w:top w:val="nil"/>
              <w:left w:val="nil"/>
              <w:bottom w:val="single" w:sz="4" w:space="0" w:color="auto"/>
              <w:right w:val="single" w:sz="4" w:space="0" w:color="auto"/>
            </w:tcBorders>
            <w:shd w:val="clear" w:color="000000" w:fill="D9D9D9"/>
            <w:noWrap/>
            <w:hideMark/>
          </w:tcPr>
          <w:p w14:paraId="37B495F5" w14:textId="77777777" w:rsidR="00E7448F" w:rsidRPr="00E7448F" w:rsidRDefault="00E7448F" w:rsidP="00E7448F">
            <w:pPr>
              <w:jc w:val="center"/>
              <w:rPr>
                <w:b/>
                <w:bCs/>
                <w:sz w:val="16"/>
                <w:szCs w:val="16"/>
                <w:lang w:val="en-US"/>
              </w:rPr>
            </w:pPr>
            <w:r w:rsidRPr="00E7448F">
              <w:rPr>
                <w:b/>
                <w:bCs/>
                <w:sz w:val="16"/>
                <w:szCs w:val="16"/>
                <w:lang w:val="en-US"/>
              </w:rPr>
              <w:t>1 694 008</w:t>
            </w:r>
          </w:p>
        </w:tc>
        <w:tc>
          <w:tcPr>
            <w:tcW w:w="1052" w:type="dxa"/>
            <w:tcBorders>
              <w:top w:val="nil"/>
              <w:left w:val="nil"/>
              <w:bottom w:val="single" w:sz="4" w:space="0" w:color="auto"/>
              <w:right w:val="single" w:sz="4" w:space="0" w:color="auto"/>
            </w:tcBorders>
            <w:shd w:val="clear" w:color="000000" w:fill="D9D9D9"/>
            <w:hideMark/>
          </w:tcPr>
          <w:p w14:paraId="25E99BE4" w14:textId="77777777" w:rsidR="00E7448F" w:rsidRPr="00E7448F" w:rsidRDefault="00E7448F" w:rsidP="00E7448F">
            <w:pPr>
              <w:jc w:val="center"/>
              <w:rPr>
                <w:b/>
                <w:bCs/>
                <w:sz w:val="16"/>
                <w:szCs w:val="16"/>
                <w:lang w:val="en-US"/>
              </w:rPr>
            </w:pPr>
            <w:r w:rsidRPr="00E7448F">
              <w:rPr>
                <w:b/>
                <w:bCs/>
                <w:sz w:val="16"/>
                <w:szCs w:val="16"/>
                <w:lang w:val="en-US"/>
              </w:rPr>
              <w:t>75%</w:t>
            </w:r>
          </w:p>
        </w:tc>
        <w:tc>
          <w:tcPr>
            <w:tcW w:w="1216" w:type="dxa"/>
            <w:tcBorders>
              <w:top w:val="nil"/>
              <w:left w:val="nil"/>
              <w:bottom w:val="single" w:sz="4" w:space="0" w:color="auto"/>
              <w:right w:val="single" w:sz="4" w:space="0" w:color="auto"/>
            </w:tcBorders>
            <w:shd w:val="clear" w:color="000000" w:fill="D9D9D9"/>
            <w:noWrap/>
            <w:hideMark/>
          </w:tcPr>
          <w:p w14:paraId="0E0E4309" w14:textId="77777777" w:rsidR="00E7448F" w:rsidRPr="00E7448F" w:rsidRDefault="00E7448F" w:rsidP="00E7448F">
            <w:pPr>
              <w:rPr>
                <w:color w:val="000000"/>
                <w:sz w:val="15"/>
                <w:szCs w:val="15"/>
                <w:lang w:val="en-US"/>
              </w:rPr>
            </w:pPr>
            <w:r w:rsidRPr="00E7448F">
              <w:rPr>
                <w:color w:val="000000"/>
                <w:sz w:val="15"/>
                <w:szCs w:val="15"/>
                <w:lang w:val="en-US"/>
              </w:rPr>
              <w:t> </w:t>
            </w:r>
          </w:p>
        </w:tc>
        <w:tc>
          <w:tcPr>
            <w:tcW w:w="1047" w:type="dxa"/>
            <w:tcBorders>
              <w:top w:val="nil"/>
              <w:left w:val="nil"/>
              <w:bottom w:val="single" w:sz="4" w:space="0" w:color="auto"/>
              <w:right w:val="single" w:sz="4" w:space="0" w:color="auto"/>
            </w:tcBorders>
            <w:shd w:val="clear" w:color="000000" w:fill="D9D9D9"/>
            <w:noWrap/>
            <w:hideMark/>
          </w:tcPr>
          <w:p w14:paraId="542E7581" w14:textId="77777777" w:rsidR="00E7448F" w:rsidRPr="00E7448F" w:rsidRDefault="00E7448F" w:rsidP="00E7448F">
            <w:pPr>
              <w:rPr>
                <w:color w:val="000000"/>
                <w:sz w:val="15"/>
                <w:szCs w:val="15"/>
                <w:lang w:val="en-US"/>
              </w:rPr>
            </w:pPr>
            <w:r w:rsidRPr="00E7448F">
              <w:rPr>
                <w:color w:val="000000"/>
                <w:sz w:val="15"/>
                <w:szCs w:val="15"/>
                <w:lang w:val="en-US"/>
              </w:rPr>
              <w:t> </w:t>
            </w:r>
          </w:p>
        </w:tc>
      </w:tr>
      <w:tr w:rsidR="00E7448F" w:rsidRPr="00E7448F" w14:paraId="35512F47"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B95E8EC" w14:textId="77777777" w:rsidR="00E7448F" w:rsidRPr="00E7448F" w:rsidRDefault="00E7448F" w:rsidP="00E7448F">
            <w:pPr>
              <w:rPr>
                <w:b/>
                <w:bCs/>
                <w:i/>
                <w:iCs/>
                <w:color w:val="000000"/>
                <w:sz w:val="16"/>
                <w:szCs w:val="16"/>
                <w:lang w:val="en-US"/>
              </w:rPr>
            </w:pPr>
            <w:r w:rsidRPr="00E7448F">
              <w:rPr>
                <w:b/>
                <w:bCs/>
                <w:i/>
                <w:iCs/>
                <w:color w:val="000000"/>
                <w:sz w:val="16"/>
                <w:szCs w:val="16"/>
                <w:lang w:val="en-US"/>
              </w:rPr>
              <w:t>4.1 Sport</w:t>
            </w:r>
          </w:p>
        </w:tc>
        <w:tc>
          <w:tcPr>
            <w:tcW w:w="986" w:type="dxa"/>
            <w:tcBorders>
              <w:top w:val="nil"/>
              <w:left w:val="nil"/>
              <w:bottom w:val="single" w:sz="4" w:space="0" w:color="auto"/>
              <w:right w:val="single" w:sz="4" w:space="0" w:color="auto"/>
            </w:tcBorders>
            <w:shd w:val="clear" w:color="000000" w:fill="FFFFFF"/>
            <w:noWrap/>
            <w:hideMark/>
          </w:tcPr>
          <w:p w14:paraId="7115A662"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543 596</w:t>
            </w:r>
          </w:p>
        </w:tc>
        <w:tc>
          <w:tcPr>
            <w:tcW w:w="993" w:type="dxa"/>
            <w:tcBorders>
              <w:top w:val="nil"/>
              <w:left w:val="nil"/>
              <w:bottom w:val="single" w:sz="4" w:space="0" w:color="auto"/>
              <w:right w:val="single" w:sz="4" w:space="0" w:color="auto"/>
            </w:tcBorders>
            <w:shd w:val="clear" w:color="000000" w:fill="FFFFFF"/>
            <w:noWrap/>
            <w:hideMark/>
          </w:tcPr>
          <w:p w14:paraId="669CF928"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2" w:type="dxa"/>
            <w:tcBorders>
              <w:top w:val="nil"/>
              <w:left w:val="nil"/>
              <w:bottom w:val="single" w:sz="4" w:space="0" w:color="auto"/>
              <w:right w:val="single" w:sz="4" w:space="0" w:color="auto"/>
            </w:tcBorders>
            <w:shd w:val="clear" w:color="000000" w:fill="FFFFFF"/>
            <w:noWrap/>
            <w:hideMark/>
          </w:tcPr>
          <w:p w14:paraId="2F0F619A"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543 596</w:t>
            </w:r>
          </w:p>
        </w:tc>
        <w:tc>
          <w:tcPr>
            <w:tcW w:w="992" w:type="dxa"/>
            <w:tcBorders>
              <w:top w:val="nil"/>
              <w:left w:val="nil"/>
              <w:bottom w:val="single" w:sz="4" w:space="0" w:color="auto"/>
              <w:right w:val="single" w:sz="4" w:space="0" w:color="auto"/>
            </w:tcBorders>
            <w:shd w:val="clear" w:color="000000" w:fill="FFFFFF"/>
            <w:noWrap/>
            <w:hideMark/>
          </w:tcPr>
          <w:p w14:paraId="7C202443"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983 684</w:t>
            </w:r>
          </w:p>
        </w:tc>
        <w:tc>
          <w:tcPr>
            <w:tcW w:w="992" w:type="dxa"/>
            <w:tcBorders>
              <w:top w:val="nil"/>
              <w:left w:val="nil"/>
              <w:bottom w:val="single" w:sz="4" w:space="0" w:color="auto"/>
              <w:right w:val="single" w:sz="4" w:space="0" w:color="auto"/>
            </w:tcBorders>
            <w:shd w:val="clear" w:color="000000" w:fill="FFFFFF"/>
            <w:noWrap/>
            <w:hideMark/>
          </w:tcPr>
          <w:p w14:paraId="781C1DF1"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69B58D46"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983 684</w:t>
            </w:r>
          </w:p>
        </w:tc>
        <w:tc>
          <w:tcPr>
            <w:tcW w:w="1134" w:type="dxa"/>
            <w:tcBorders>
              <w:top w:val="nil"/>
              <w:left w:val="nil"/>
              <w:bottom w:val="single" w:sz="4" w:space="0" w:color="auto"/>
              <w:right w:val="single" w:sz="4" w:space="0" w:color="auto"/>
            </w:tcBorders>
            <w:shd w:val="clear" w:color="000000" w:fill="FFFFFF"/>
            <w:noWrap/>
            <w:hideMark/>
          </w:tcPr>
          <w:p w14:paraId="74F9B7D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728 047</w:t>
            </w:r>
          </w:p>
        </w:tc>
        <w:tc>
          <w:tcPr>
            <w:tcW w:w="708" w:type="dxa"/>
            <w:tcBorders>
              <w:top w:val="nil"/>
              <w:left w:val="nil"/>
              <w:bottom w:val="single" w:sz="4" w:space="0" w:color="auto"/>
              <w:right w:val="single" w:sz="4" w:space="0" w:color="auto"/>
            </w:tcBorders>
            <w:shd w:val="clear" w:color="000000" w:fill="FFFFFF"/>
            <w:noWrap/>
            <w:hideMark/>
          </w:tcPr>
          <w:p w14:paraId="2B0E3475"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5AFF2A78"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728 047</w:t>
            </w:r>
          </w:p>
        </w:tc>
        <w:tc>
          <w:tcPr>
            <w:tcW w:w="1052" w:type="dxa"/>
            <w:tcBorders>
              <w:top w:val="nil"/>
              <w:left w:val="nil"/>
              <w:bottom w:val="single" w:sz="4" w:space="0" w:color="auto"/>
              <w:right w:val="single" w:sz="4" w:space="0" w:color="auto"/>
            </w:tcBorders>
            <w:shd w:val="clear" w:color="000000" w:fill="FFFFFF"/>
            <w:hideMark/>
          </w:tcPr>
          <w:p w14:paraId="0A0D1FC1" w14:textId="77777777" w:rsidR="00E7448F" w:rsidRPr="00E7448F" w:rsidRDefault="00E7448F" w:rsidP="00E7448F">
            <w:pPr>
              <w:jc w:val="center"/>
              <w:rPr>
                <w:b/>
                <w:bCs/>
                <w:i/>
                <w:iCs/>
                <w:sz w:val="16"/>
                <w:szCs w:val="16"/>
                <w:lang w:val="en-US"/>
              </w:rPr>
            </w:pPr>
            <w:r w:rsidRPr="00E7448F">
              <w:rPr>
                <w:b/>
                <w:bCs/>
                <w:i/>
                <w:iCs/>
                <w:sz w:val="16"/>
                <w:szCs w:val="16"/>
                <w:lang w:val="en-US"/>
              </w:rPr>
              <w:t>74%</w:t>
            </w:r>
          </w:p>
        </w:tc>
        <w:tc>
          <w:tcPr>
            <w:tcW w:w="1216" w:type="dxa"/>
            <w:tcBorders>
              <w:top w:val="nil"/>
              <w:left w:val="nil"/>
              <w:bottom w:val="single" w:sz="4" w:space="0" w:color="auto"/>
              <w:right w:val="single" w:sz="4" w:space="0" w:color="auto"/>
            </w:tcBorders>
            <w:shd w:val="clear" w:color="000000" w:fill="FFFFFF"/>
            <w:noWrap/>
            <w:hideMark/>
          </w:tcPr>
          <w:p w14:paraId="3487E0A4"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c>
          <w:tcPr>
            <w:tcW w:w="1047" w:type="dxa"/>
            <w:tcBorders>
              <w:top w:val="nil"/>
              <w:left w:val="nil"/>
              <w:bottom w:val="single" w:sz="4" w:space="0" w:color="auto"/>
              <w:right w:val="single" w:sz="4" w:space="0" w:color="auto"/>
            </w:tcBorders>
            <w:shd w:val="clear" w:color="000000" w:fill="FFFFFF"/>
            <w:noWrap/>
            <w:hideMark/>
          </w:tcPr>
          <w:p w14:paraId="5BC1CFE3"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r>
      <w:tr w:rsidR="00E7448F" w:rsidRPr="00E7448F" w14:paraId="01C2A383"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068F7B48" w14:textId="77777777" w:rsidR="00E7448F" w:rsidRPr="00E7448F" w:rsidRDefault="00E7448F" w:rsidP="00E7448F">
            <w:pPr>
              <w:jc w:val="center"/>
              <w:rPr>
                <w:color w:val="000000"/>
                <w:sz w:val="16"/>
                <w:szCs w:val="16"/>
                <w:lang w:val="en-US"/>
              </w:rPr>
            </w:pPr>
            <w:r w:rsidRPr="00E7448F">
              <w:rPr>
                <w:color w:val="000000"/>
                <w:sz w:val="16"/>
                <w:szCs w:val="16"/>
                <w:lang w:val="en-US"/>
              </w:rPr>
              <w:t>4.1.1</w:t>
            </w:r>
          </w:p>
        </w:tc>
        <w:tc>
          <w:tcPr>
            <w:tcW w:w="2078" w:type="dxa"/>
            <w:tcBorders>
              <w:top w:val="nil"/>
              <w:left w:val="nil"/>
              <w:bottom w:val="single" w:sz="4" w:space="0" w:color="auto"/>
              <w:right w:val="single" w:sz="4" w:space="0" w:color="auto"/>
            </w:tcBorders>
            <w:shd w:val="clear" w:color="000000" w:fill="FFFFFF"/>
            <w:hideMark/>
          </w:tcPr>
          <w:p w14:paraId="49792D62" w14:textId="77777777" w:rsidR="00E7448F" w:rsidRPr="00E7448F" w:rsidRDefault="00E7448F" w:rsidP="00E7448F">
            <w:pPr>
              <w:rPr>
                <w:color w:val="000000"/>
                <w:sz w:val="16"/>
                <w:szCs w:val="16"/>
                <w:lang w:val="en-US"/>
              </w:rPr>
            </w:pPr>
            <w:r w:rsidRPr="00E7448F">
              <w:rPr>
                <w:color w:val="000000"/>
                <w:sz w:val="16"/>
                <w:szCs w:val="16"/>
                <w:lang w:val="en-US"/>
              </w:rPr>
              <w:t>Spordiväljaku projekteerimine ja ehitamine (</w:t>
            </w:r>
            <w:r w:rsidRPr="00E7448F">
              <w:rPr>
                <w:i/>
                <w:iCs/>
                <w:color w:val="000000"/>
                <w:sz w:val="16"/>
                <w:szCs w:val="16"/>
                <w:lang w:val="en-US"/>
              </w:rPr>
              <w:t>Futsal</w:t>
            </w:r>
            <w:r w:rsidRPr="00E7448F">
              <w:rPr>
                <w:color w:val="000000"/>
                <w:sz w:val="16"/>
                <w:szCs w:val="16"/>
                <w:lang w:val="en-US"/>
              </w:rPr>
              <w:t>-i plats)</w:t>
            </w:r>
          </w:p>
        </w:tc>
        <w:tc>
          <w:tcPr>
            <w:tcW w:w="986" w:type="dxa"/>
            <w:tcBorders>
              <w:top w:val="nil"/>
              <w:left w:val="nil"/>
              <w:bottom w:val="single" w:sz="4" w:space="0" w:color="auto"/>
              <w:right w:val="single" w:sz="4" w:space="0" w:color="auto"/>
            </w:tcBorders>
            <w:shd w:val="clear" w:color="000000" w:fill="FFFFFF"/>
            <w:hideMark/>
          </w:tcPr>
          <w:p w14:paraId="48CED33B" w14:textId="77777777" w:rsidR="00E7448F" w:rsidRPr="00E7448F" w:rsidRDefault="00E7448F" w:rsidP="00E7448F">
            <w:pPr>
              <w:jc w:val="center"/>
              <w:rPr>
                <w:color w:val="000000"/>
                <w:sz w:val="16"/>
                <w:szCs w:val="16"/>
                <w:lang w:val="en-US"/>
              </w:rPr>
            </w:pPr>
            <w:r w:rsidRPr="00E7448F">
              <w:rPr>
                <w:color w:val="000000"/>
                <w:sz w:val="16"/>
                <w:szCs w:val="16"/>
                <w:lang w:val="en-US"/>
              </w:rPr>
              <w:t>324 000</w:t>
            </w:r>
          </w:p>
        </w:tc>
        <w:tc>
          <w:tcPr>
            <w:tcW w:w="993" w:type="dxa"/>
            <w:tcBorders>
              <w:top w:val="nil"/>
              <w:left w:val="nil"/>
              <w:bottom w:val="single" w:sz="4" w:space="0" w:color="auto"/>
              <w:right w:val="single" w:sz="4" w:space="0" w:color="auto"/>
            </w:tcBorders>
            <w:shd w:val="clear" w:color="000000" w:fill="FFFFFF"/>
            <w:hideMark/>
          </w:tcPr>
          <w:p w14:paraId="418A54FA"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72EACCCA" w14:textId="77777777" w:rsidR="00E7448F" w:rsidRPr="00E7448F" w:rsidRDefault="00E7448F" w:rsidP="00E7448F">
            <w:pPr>
              <w:jc w:val="center"/>
              <w:rPr>
                <w:color w:val="000000"/>
                <w:sz w:val="16"/>
                <w:szCs w:val="16"/>
                <w:lang w:val="en-US"/>
              </w:rPr>
            </w:pPr>
            <w:r w:rsidRPr="00E7448F">
              <w:rPr>
                <w:color w:val="000000"/>
                <w:sz w:val="16"/>
                <w:szCs w:val="16"/>
                <w:lang w:val="en-US"/>
              </w:rPr>
              <w:t>324 000</w:t>
            </w:r>
          </w:p>
        </w:tc>
        <w:tc>
          <w:tcPr>
            <w:tcW w:w="992" w:type="dxa"/>
            <w:tcBorders>
              <w:top w:val="nil"/>
              <w:left w:val="nil"/>
              <w:bottom w:val="single" w:sz="4" w:space="0" w:color="auto"/>
              <w:right w:val="single" w:sz="4" w:space="0" w:color="auto"/>
            </w:tcBorders>
            <w:shd w:val="clear" w:color="auto" w:fill="auto"/>
            <w:noWrap/>
            <w:hideMark/>
          </w:tcPr>
          <w:p w14:paraId="34BF56A6" w14:textId="77777777" w:rsidR="00E7448F" w:rsidRPr="00E7448F" w:rsidRDefault="00E7448F" w:rsidP="00E7448F">
            <w:pPr>
              <w:jc w:val="center"/>
              <w:rPr>
                <w:color w:val="000000"/>
                <w:sz w:val="16"/>
                <w:szCs w:val="16"/>
                <w:lang w:val="en-US"/>
              </w:rPr>
            </w:pPr>
            <w:r w:rsidRPr="00E7448F">
              <w:rPr>
                <w:color w:val="000000"/>
                <w:sz w:val="16"/>
                <w:szCs w:val="16"/>
                <w:lang w:val="en-US"/>
              </w:rPr>
              <w:t>324 000</w:t>
            </w:r>
          </w:p>
        </w:tc>
        <w:tc>
          <w:tcPr>
            <w:tcW w:w="992" w:type="dxa"/>
            <w:tcBorders>
              <w:top w:val="nil"/>
              <w:left w:val="nil"/>
              <w:bottom w:val="single" w:sz="4" w:space="0" w:color="auto"/>
              <w:right w:val="single" w:sz="4" w:space="0" w:color="auto"/>
            </w:tcBorders>
            <w:shd w:val="clear" w:color="auto" w:fill="auto"/>
            <w:noWrap/>
          </w:tcPr>
          <w:p w14:paraId="2B6BDC1F" w14:textId="5AFCAEB8"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63E8657B" w14:textId="77777777" w:rsidR="00E7448F" w:rsidRPr="00E7448F" w:rsidRDefault="00E7448F" w:rsidP="00E7448F">
            <w:pPr>
              <w:jc w:val="center"/>
              <w:rPr>
                <w:color w:val="000000"/>
                <w:sz w:val="16"/>
                <w:szCs w:val="16"/>
                <w:lang w:val="en-US"/>
              </w:rPr>
            </w:pPr>
            <w:r w:rsidRPr="00E7448F">
              <w:rPr>
                <w:color w:val="000000"/>
                <w:sz w:val="16"/>
                <w:szCs w:val="16"/>
                <w:lang w:val="en-US"/>
              </w:rPr>
              <w:t>324 000</w:t>
            </w:r>
          </w:p>
        </w:tc>
        <w:tc>
          <w:tcPr>
            <w:tcW w:w="1134" w:type="dxa"/>
            <w:tcBorders>
              <w:top w:val="nil"/>
              <w:left w:val="nil"/>
              <w:bottom w:val="single" w:sz="4" w:space="0" w:color="auto"/>
              <w:right w:val="single" w:sz="4" w:space="0" w:color="auto"/>
            </w:tcBorders>
            <w:shd w:val="clear" w:color="auto" w:fill="auto"/>
            <w:noWrap/>
            <w:hideMark/>
          </w:tcPr>
          <w:p w14:paraId="6589FFD1" w14:textId="77777777" w:rsidR="00E7448F" w:rsidRPr="00E7448F" w:rsidRDefault="00E7448F" w:rsidP="00E7448F">
            <w:pPr>
              <w:jc w:val="center"/>
              <w:rPr>
                <w:color w:val="000000"/>
                <w:sz w:val="16"/>
                <w:szCs w:val="16"/>
                <w:lang w:val="en-US"/>
              </w:rPr>
            </w:pPr>
            <w:r w:rsidRPr="00E7448F">
              <w:rPr>
                <w:color w:val="000000"/>
                <w:sz w:val="16"/>
                <w:szCs w:val="16"/>
                <w:lang w:val="en-US"/>
              </w:rPr>
              <w:t>263 040</w:t>
            </w:r>
          </w:p>
        </w:tc>
        <w:tc>
          <w:tcPr>
            <w:tcW w:w="708" w:type="dxa"/>
            <w:tcBorders>
              <w:top w:val="nil"/>
              <w:left w:val="nil"/>
              <w:bottom w:val="single" w:sz="4" w:space="0" w:color="auto"/>
              <w:right w:val="single" w:sz="4" w:space="0" w:color="auto"/>
            </w:tcBorders>
            <w:shd w:val="clear" w:color="auto" w:fill="auto"/>
            <w:noWrap/>
            <w:hideMark/>
          </w:tcPr>
          <w:p w14:paraId="7A27D07C"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647623E6" w14:textId="77777777" w:rsidR="00E7448F" w:rsidRPr="00E7448F" w:rsidRDefault="00E7448F" w:rsidP="00E7448F">
            <w:pPr>
              <w:jc w:val="center"/>
              <w:rPr>
                <w:color w:val="000000"/>
                <w:sz w:val="16"/>
                <w:szCs w:val="16"/>
                <w:lang w:val="en-US"/>
              </w:rPr>
            </w:pPr>
            <w:r w:rsidRPr="00E7448F">
              <w:rPr>
                <w:color w:val="000000"/>
                <w:sz w:val="16"/>
                <w:szCs w:val="16"/>
                <w:lang w:val="en-US"/>
              </w:rPr>
              <w:t>263 040</w:t>
            </w:r>
          </w:p>
        </w:tc>
        <w:tc>
          <w:tcPr>
            <w:tcW w:w="1052" w:type="dxa"/>
            <w:tcBorders>
              <w:top w:val="nil"/>
              <w:left w:val="nil"/>
              <w:bottom w:val="single" w:sz="4" w:space="0" w:color="auto"/>
              <w:right w:val="single" w:sz="4" w:space="0" w:color="auto"/>
            </w:tcBorders>
            <w:shd w:val="clear" w:color="auto" w:fill="auto"/>
            <w:noWrap/>
            <w:hideMark/>
          </w:tcPr>
          <w:p w14:paraId="234C1C54" w14:textId="77777777" w:rsidR="00E7448F" w:rsidRPr="00E7448F" w:rsidRDefault="00E7448F" w:rsidP="00E7448F">
            <w:pPr>
              <w:jc w:val="center"/>
              <w:rPr>
                <w:color w:val="000000"/>
                <w:sz w:val="16"/>
                <w:szCs w:val="16"/>
                <w:lang w:val="en-US"/>
              </w:rPr>
            </w:pPr>
            <w:r w:rsidRPr="00E7448F">
              <w:rPr>
                <w:color w:val="000000"/>
                <w:sz w:val="16"/>
                <w:szCs w:val="16"/>
                <w:lang w:val="en-US"/>
              </w:rPr>
              <w:t>81%</w:t>
            </w:r>
          </w:p>
        </w:tc>
        <w:tc>
          <w:tcPr>
            <w:tcW w:w="1216" w:type="dxa"/>
            <w:tcBorders>
              <w:top w:val="nil"/>
              <w:left w:val="nil"/>
              <w:bottom w:val="single" w:sz="4" w:space="0" w:color="auto"/>
              <w:right w:val="single" w:sz="4" w:space="0" w:color="auto"/>
            </w:tcBorders>
            <w:shd w:val="clear" w:color="000000" w:fill="FFFFFF"/>
            <w:hideMark/>
          </w:tcPr>
          <w:p w14:paraId="39E779F7"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003EBC18"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5C265D24" w14:textId="77777777" w:rsidTr="0098539F">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14:paraId="23079450" w14:textId="77777777" w:rsidR="00E7448F" w:rsidRPr="00E7448F" w:rsidRDefault="00E7448F" w:rsidP="00E7448F">
            <w:pPr>
              <w:jc w:val="center"/>
              <w:rPr>
                <w:color w:val="000000"/>
                <w:sz w:val="16"/>
                <w:szCs w:val="16"/>
                <w:lang w:val="en-US"/>
              </w:rPr>
            </w:pPr>
            <w:r w:rsidRPr="00E7448F">
              <w:rPr>
                <w:color w:val="000000"/>
                <w:sz w:val="16"/>
                <w:szCs w:val="16"/>
                <w:lang w:val="en-US"/>
              </w:rPr>
              <w:t>4.1.2</w:t>
            </w:r>
          </w:p>
        </w:tc>
        <w:tc>
          <w:tcPr>
            <w:tcW w:w="2078" w:type="dxa"/>
            <w:tcBorders>
              <w:top w:val="nil"/>
              <w:left w:val="nil"/>
              <w:bottom w:val="single" w:sz="4" w:space="0" w:color="auto"/>
              <w:right w:val="single" w:sz="4" w:space="0" w:color="auto"/>
            </w:tcBorders>
            <w:shd w:val="clear" w:color="000000" w:fill="FFFFFF"/>
            <w:hideMark/>
          </w:tcPr>
          <w:p w14:paraId="74D179FE" w14:textId="77777777" w:rsidR="00E7448F" w:rsidRPr="00E7448F" w:rsidRDefault="00E7448F" w:rsidP="00E7448F">
            <w:pPr>
              <w:rPr>
                <w:color w:val="000000"/>
                <w:sz w:val="16"/>
                <w:szCs w:val="16"/>
                <w:lang w:val="en-US"/>
              </w:rPr>
            </w:pPr>
            <w:r w:rsidRPr="00E7448F">
              <w:rPr>
                <w:color w:val="000000"/>
                <w:sz w:val="16"/>
                <w:szCs w:val="16"/>
                <w:lang w:val="en-US"/>
              </w:rPr>
              <w:t>Narva Spordikool Energia spordisaali (Tallinna mnt 30) renoveerimine (riietusruumide rekonstrueerimine) vastavalt projektile</w:t>
            </w:r>
          </w:p>
        </w:tc>
        <w:tc>
          <w:tcPr>
            <w:tcW w:w="986" w:type="dxa"/>
            <w:tcBorders>
              <w:top w:val="nil"/>
              <w:left w:val="nil"/>
              <w:bottom w:val="single" w:sz="4" w:space="0" w:color="auto"/>
              <w:right w:val="single" w:sz="4" w:space="0" w:color="auto"/>
            </w:tcBorders>
            <w:shd w:val="clear" w:color="000000" w:fill="FFFFFF"/>
            <w:hideMark/>
          </w:tcPr>
          <w:p w14:paraId="23420763" w14:textId="01725CCB" w:rsidR="00E7448F" w:rsidRPr="00E7448F" w:rsidRDefault="00E7448F" w:rsidP="00E7448F">
            <w:pPr>
              <w:jc w:val="center"/>
              <w:rPr>
                <w:color w:val="000000"/>
                <w:sz w:val="16"/>
                <w:szCs w:val="16"/>
                <w:lang w:val="en-US"/>
              </w:rPr>
            </w:pPr>
            <w:r w:rsidRPr="00E7448F">
              <w:rPr>
                <w:color w:val="000000"/>
                <w:sz w:val="16"/>
                <w:szCs w:val="16"/>
                <w:lang w:val="en-US"/>
              </w:rPr>
              <w:t> </w:t>
            </w:r>
            <w:r w:rsidR="0098539F">
              <w:rPr>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372237CF"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36C3C7AF"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0FD042FE" w14:textId="77777777" w:rsidR="00E7448F" w:rsidRPr="00E7448F" w:rsidRDefault="00E7448F" w:rsidP="00E7448F">
            <w:pPr>
              <w:jc w:val="center"/>
              <w:rPr>
                <w:color w:val="000000"/>
                <w:sz w:val="16"/>
                <w:szCs w:val="16"/>
                <w:lang w:val="en-US"/>
              </w:rPr>
            </w:pPr>
            <w:r w:rsidRPr="00E7448F">
              <w:rPr>
                <w:color w:val="000000"/>
                <w:sz w:val="16"/>
                <w:szCs w:val="16"/>
                <w:lang w:val="en-US"/>
              </w:rPr>
              <w:t>177 824</w:t>
            </w:r>
          </w:p>
        </w:tc>
        <w:tc>
          <w:tcPr>
            <w:tcW w:w="992" w:type="dxa"/>
            <w:tcBorders>
              <w:top w:val="nil"/>
              <w:left w:val="nil"/>
              <w:bottom w:val="single" w:sz="4" w:space="0" w:color="auto"/>
              <w:right w:val="single" w:sz="4" w:space="0" w:color="auto"/>
            </w:tcBorders>
            <w:shd w:val="clear" w:color="auto" w:fill="auto"/>
            <w:noWrap/>
          </w:tcPr>
          <w:p w14:paraId="43A6C983" w14:textId="2AC7B08C"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708D8C1D" w14:textId="77777777" w:rsidR="00E7448F" w:rsidRPr="00E7448F" w:rsidRDefault="00E7448F" w:rsidP="00E7448F">
            <w:pPr>
              <w:jc w:val="center"/>
              <w:rPr>
                <w:color w:val="000000"/>
                <w:sz w:val="16"/>
                <w:szCs w:val="16"/>
                <w:lang w:val="en-US"/>
              </w:rPr>
            </w:pPr>
            <w:r w:rsidRPr="00E7448F">
              <w:rPr>
                <w:color w:val="000000"/>
                <w:sz w:val="16"/>
                <w:szCs w:val="16"/>
                <w:lang w:val="en-US"/>
              </w:rPr>
              <w:t>177 824</w:t>
            </w:r>
          </w:p>
        </w:tc>
        <w:tc>
          <w:tcPr>
            <w:tcW w:w="1134" w:type="dxa"/>
            <w:tcBorders>
              <w:top w:val="nil"/>
              <w:left w:val="nil"/>
              <w:bottom w:val="single" w:sz="4" w:space="0" w:color="auto"/>
              <w:right w:val="single" w:sz="4" w:space="0" w:color="auto"/>
            </w:tcBorders>
            <w:shd w:val="clear" w:color="auto" w:fill="auto"/>
            <w:noWrap/>
            <w:hideMark/>
          </w:tcPr>
          <w:p w14:paraId="01453976" w14:textId="77777777" w:rsidR="00E7448F" w:rsidRPr="00E7448F" w:rsidRDefault="00E7448F" w:rsidP="00E7448F">
            <w:pPr>
              <w:jc w:val="center"/>
              <w:rPr>
                <w:color w:val="000000"/>
                <w:sz w:val="16"/>
                <w:szCs w:val="16"/>
                <w:lang w:val="en-US"/>
              </w:rPr>
            </w:pPr>
            <w:r w:rsidRPr="00E7448F">
              <w:rPr>
                <w:color w:val="000000"/>
                <w:sz w:val="16"/>
                <w:szCs w:val="16"/>
                <w:lang w:val="en-US"/>
              </w:rPr>
              <w:t>177 824</w:t>
            </w:r>
          </w:p>
        </w:tc>
        <w:tc>
          <w:tcPr>
            <w:tcW w:w="708" w:type="dxa"/>
            <w:tcBorders>
              <w:top w:val="nil"/>
              <w:left w:val="nil"/>
              <w:bottom w:val="single" w:sz="4" w:space="0" w:color="auto"/>
              <w:right w:val="single" w:sz="4" w:space="0" w:color="auto"/>
            </w:tcBorders>
            <w:shd w:val="clear" w:color="auto" w:fill="auto"/>
            <w:noWrap/>
            <w:hideMark/>
          </w:tcPr>
          <w:p w14:paraId="57BA2055"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1A774D20" w14:textId="77777777" w:rsidR="00E7448F" w:rsidRPr="00E7448F" w:rsidRDefault="00E7448F" w:rsidP="00E7448F">
            <w:pPr>
              <w:jc w:val="center"/>
              <w:rPr>
                <w:color w:val="000000"/>
                <w:sz w:val="16"/>
                <w:szCs w:val="16"/>
                <w:lang w:val="en-US"/>
              </w:rPr>
            </w:pPr>
            <w:r w:rsidRPr="00E7448F">
              <w:rPr>
                <w:color w:val="000000"/>
                <w:sz w:val="16"/>
                <w:szCs w:val="16"/>
                <w:lang w:val="en-US"/>
              </w:rPr>
              <w:t>177 824</w:t>
            </w:r>
          </w:p>
        </w:tc>
        <w:tc>
          <w:tcPr>
            <w:tcW w:w="1052" w:type="dxa"/>
            <w:tcBorders>
              <w:top w:val="nil"/>
              <w:left w:val="nil"/>
              <w:bottom w:val="single" w:sz="4" w:space="0" w:color="auto"/>
              <w:right w:val="single" w:sz="4" w:space="0" w:color="auto"/>
            </w:tcBorders>
            <w:shd w:val="clear" w:color="auto" w:fill="auto"/>
            <w:noWrap/>
            <w:hideMark/>
          </w:tcPr>
          <w:p w14:paraId="6DD6874F"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5A11D4DD"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7920032A"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18DDF01C"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46D003B9" w14:textId="77777777" w:rsidR="00E7448F" w:rsidRPr="00E7448F" w:rsidRDefault="00E7448F" w:rsidP="00E7448F">
            <w:pPr>
              <w:jc w:val="center"/>
              <w:rPr>
                <w:color w:val="000000"/>
                <w:sz w:val="16"/>
                <w:szCs w:val="16"/>
                <w:lang w:val="en-US"/>
              </w:rPr>
            </w:pPr>
            <w:r w:rsidRPr="00E7448F">
              <w:rPr>
                <w:color w:val="000000"/>
                <w:sz w:val="16"/>
                <w:szCs w:val="16"/>
                <w:lang w:val="en-US"/>
              </w:rPr>
              <w:t>4.1.3</w:t>
            </w:r>
          </w:p>
        </w:tc>
        <w:tc>
          <w:tcPr>
            <w:tcW w:w="2078" w:type="dxa"/>
            <w:tcBorders>
              <w:top w:val="nil"/>
              <w:left w:val="nil"/>
              <w:bottom w:val="single" w:sz="4" w:space="0" w:color="auto"/>
              <w:right w:val="single" w:sz="4" w:space="0" w:color="auto"/>
            </w:tcBorders>
            <w:shd w:val="clear" w:color="000000" w:fill="FFFFFF"/>
            <w:hideMark/>
          </w:tcPr>
          <w:p w14:paraId="352B9B49" w14:textId="77777777" w:rsidR="00E7448F" w:rsidRPr="00E7448F" w:rsidRDefault="00E7448F" w:rsidP="00E7448F">
            <w:pPr>
              <w:rPr>
                <w:color w:val="000000"/>
                <w:sz w:val="16"/>
                <w:szCs w:val="16"/>
                <w:lang w:val="en-US"/>
              </w:rPr>
            </w:pPr>
            <w:r w:rsidRPr="00E7448F">
              <w:rPr>
                <w:color w:val="000000"/>
                <w:sz w:val="16"/>
                <w:szCs w:val="16"/>
                <w:lang w:val="en-US"/>
              </w:rPr>
              <w:t>Narva Spordikooli Energia sõudebaasi 9. boksi rekonstrueerimise projekteerimis- ja ehitustööd</w:t>
            </w:r>
          </w:p>
        </w:tc>
        <w:tc>
          <w:tcPr>
            <w:tcW w:w="986" w:type="dxa"/>
            <w:tcBorders>
              <w:top w:val="nil"/>
              <w:left w:val="nil"/>
              <w:bottom w:val="single" w:sz="4" w:space="0" w:color="auto"/>
              <w:right w:val="single" w:sz="4" w:space="0" w:color="auto"/>
            </w:tcBorders>
            <w:shd w:val="clear" w:color="000000" w:fill="FFFFFF"/>
            <w:hideMark/>
          </w:tcPr>
          <w:p w14:paraId="64F11982" w14:textId="1B5E981D" w:rsidR="00E7448F" w:rsidRPr="00E7448F" w:rsidRDefault="00E7448F" w:rsidP="00E7448F">
            <w:pPr>
              <w:jc w:val="center"/>
              <w:rPr>
                <w:color w:val="000000"/>
                <w:sz w:val="16"/>
                <w:szCs w:val="16"/>
                <w:lang w:val="en-US"/>
              </w:rPr>
            </w:pPr>
            <w:r w:rsidRPr="00E7448F">
              <w:rPr>
                <w:color w:val="000000"/>
                <w:sz w:val="16"/>
                <w:szCs w:val="16"/>
                <w:lang w:val="en-US"/>
              </w:rPr>
              <w:t> </w:t>
            </w:r>
            <w:r w:rsidR="0098539F">
              <w:rPr>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106C6FD7"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2B0B35E4"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681F3ACD" w14:textId="77777777" w:rsidR="00E7448F" w:rsidRPr="00E7448F" w:rsidRDefault="00E7448F" w:rsidP="00E7448F">
            <w:pPr>
              <w:jc w:val="center"/>
              <w:rPr>
                <w:color w:val="000000"/>
                <w:sz w:val="16"/>
                <w:szCs w:val="16"/>
                <w:lang w:val="en-US"/>
              </w:rPr>
            </w:pPr>
            <w:r w:rsidRPr="00E7448F">
              <w:rPr>
                <w:color w:val="000000"/>
                <w:sz w:val="16"/>
                <w:szCs w:val="16"/>
                <w:lang w:val="en-US"/>
              </w:rPr>
              <w:t>86 377</w:t>
            </w:r>
          </w:p>
        </w:tc>
        <w:tc>
          <w:tcPr>
            <w:tcW w:w="992" w:type="dxa"/>
            <w:tcBorders>
              <w:top w:val="nil"/>
              <w:left w:val="nil"/>
              <w:bottom w:val="single" w:sz="4" w:space="0" w:color="auto"/>
              <w:right w:val="single" w:sz="4" w:space="0" w:color="auto"/>
            </w:tcBorders>
            <w:shd w:val="clear" w:color="auto" w:fill="auto"/>
            <w:noWrap/>
          </w:tcPr>
          <w:p w14:paraId="111FB58C" w14:textId="49CCAD52"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088484FE" w14:textId="77777777" w:rsidR="00E7448F" w:rsidRPr="00E7448F" w:rsidRDefault="00E7448F" w:rsidP="00E7448F">
            <w:pPr>
              <w:jc w:val="center"/>
              <w:rPr>
                <w:color w:val="000000"/>
                <w:sz w:val="16"/>
                <w:szCs w:val="16"/>
                <w:lang w:val="en-US"/>
              </w:rPr>
            </w:pPr>
            <w:r w:rsidRPr="00E7448F">
              <w:rPr>
                <w:color w:val="000000"/>
                <w:sz w:val="16"/>
                <w:szCs w:val="16"/>
                <w:lang w:val="en-US"/>
              </w:rPr>
              <w:t>86 377</w:t>
            </w:r>
          </w:p>
        </w:tc>
        <w:tc>
          <w:tcPr>
            <w:tcW w:w="1134" w:type="dxa"/>
            <w:tcBorders>
              <w:top w:val="nil"/>
              <w:left w:val="nil"/>
              <w:bottom w:val="single" w:sz="4" w:space="0" w:color="auto"/>
              <w:right w:val="single" w:sz="4" w:space="0" w:color="auto"/>
            </w:tcBorders>
            <w:shd w:val="clear" w:color="auto" w:fill="auto"/>
            <w:noWrap/>
            <w:hideMark/>
          </w:tcPr>
          <w:p w14:paraId="5EEEC28A" w14:textId="77777777" w:rsidR="00E7448F" w:rsidRPr="00E7448F" w:rsidRDefault="00E7448F" w:rsidP="00E7448F">
            <w:pPr>
              <w:jc w:val="center"/>
              <w:rPr>
                <w:color w:val="000000"/>
                <w:sz w:val="16"/>
                <w:szCs w:val="16"/>
                <w:lang w:val="en-US"/>
              </w:rPr>
            </w:pPr>
            <w:r w:rsidRPr="00E7448F">
              <w:rPr>
                <w:color w:val="000000"/>
                <w:sz w:val="16"/>
                <w:szCs w:val="16"/>
                <w:lang w:val="en-US"/>
              </w:rPr>
              <w:t>86 376</w:t>
            </w:r>
          </w:p>
        </w:tc>
        <w:tc>
          <w:tcPr>
            <w:tcW w:w="708" w:type="dxa"/>
            <w:tcBorders>
              <w:top w:val="nil"/>
              <w:left w:val="nil"/>
              <w:bottom w:val="single" w:sz="4" w:space="0" w:color="auto"/>
              <w:right w:val="single" w:sz="4" w:space="0" w:color="auto"/>
            </w:tcBorders>
            <w:shd w:val="clear" w:color="auto" w:fill="auto"/>
            <w:noWrap/>
            <w:hideMark/>
          </w:tcPr>
          <w:p w14:paraId="08A9FFCD"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7CC722E0" w14:textId="77777777" w:rsidR="00E7448F" w:rsidRPr="00E7448F" w:rsidRDefault="00E7448F" w:rsidP="00E7448F">
            <w:pPr>
              <w:jc w:val="center"/>
              <w:rPr>
                <w:color w:val="000000"/>
                <w:sz w:val="16"/>
                <w:szCs w:val="16"/>
                <w:lang w:val="en-US"/>
              </w:rPr>
            </w:pPr>
            <w:r w:rsidRPr="00E7448F">
              <w:rPr>
                <w:color w:val="000000"/>
                <w:sz w:val="16"/>
                <w:szCs w:val="16"/>
                <w:lang w:val="en-US"/>
              </w:rPr>
              <w:t>86 376</w:t>
            </w:r>
          </w:p>
        </w:tc>
        <w:tc>
          <w:tcPr>
            <w:tcW w:w="1052" w:type="dxa"/>
            <w:tcBorders>
              <w:top w:val="nil"/>
              <w:left w:val="nil"/>
              <w:bottom w:val="single" w:sz="4" w:space="0" w:color="auto"/>
              <w:right w:val="single" w:sz="4" w:space="0" w:color="auto"/>
            </w:tcBorders>
            <w:shd w:val="clear" w:color="auto" w:fill="auto"/>
            <w:noWrap/>
            <w:hideMark/>
          </w:tcPr>
          <w:p w14:paraId="7E91EF8C"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3F9FB795"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6D52B45B"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65F56374"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15512F20" w14:textId="77777777" w:rsidR="00E7448F" w:rsidRPr="00E7448F" w:rsidRDefault="00E7448F" w:rsidP="00E7448F">
            <w:pPr>
              <w:jc w:val="center"/>
              <w:rPr>
                <w:color w:val="000000"/>
                <w:sz w:val="16"/>
                <w:szCs w:val="16"/>
                <w:lang w:val="en-US"/>
              </w:rPr>
            </w:pPr>
            <w:r w:rsidRPr="00E7448F">
              <w:rPr>
                <w:color w:val="000000"/>
                <w:sz w:val="16"/>
                <w:szCs w:val="16"/>
                <w:lang w:val="en-US"/>
              </w:rPr>
              <w:t>4.1.4</w:t>
            </w:r>
          </w:p>
        </w:tc>
        <w:tc>
          <w:tcPr>
            <w:tcW w:w="2078" w:type="dxa"/>
            <w:tcBorders>
              <w:top w:val="nil"/>
              <w:left w:val="nil"/>
              <w:bottom w:val="nil"/>
              <w:right w:val="nil"/>
            </w:tcBorders>
            <w:shd w:val="clear" w:color="000000" w:fill="FFFFFF"/>
            <w:hideMark/>
          </w:tcPr>
          <w:p w14:paraId="6689A701" w14:textId="77777777" w:rsidR="00E7448F" w:rsidRPr="00E7448F" w:rsidRDefault="00E7448F" w:rsidP="00E7448F">
            <w:pPr>
              <w:rPr>
                <w:color w:val="000000"/>
                <w:sz w:val="16"/>
                <w:szCs w:val="16"/>
                <w:lang w:val="en-US"/>
              </w:rPr>
            </w:pPr>
            <w:r w:rsidRPr="00E7448F">
              <w:rPr>
                <w:color w:val="000000"/>
                <w:sz w:val="16"/>
                <w:szCs w:val="16"/>
                <w:lang w:val="en-US"/>
              </w:rPr>
              <w:t xml:space="preserve">Narva Spordikooli Energia ujula ventilatsioonisüsteemi projekteerimine </w:t>
            </w:r>
          </w:p>
        </w:tc>
        <w:tc>
          <w:tcPr>
            <w:tcW w:w="986" w:type="dxa"/>
            <w:tcBorders>
              <w:top w:val="nil"/>
              <w:left w:val="single" w:sz="4" w:space="0" w:color="auto"/>
              <w:bottom w:val="single" w:sz="4" w:space="0" w:color="auto"/>
              <w:right w:val="single" w:sz="4" w:space="0" w:color="auto"/>
            </w:tcBorders>
            <w:shd w:val="clear" w:color="000000" w:fill="FFFFFF"/>
            <w:hideMark/>
          </w:tcPr>
          <w:p w14:paraId="49D8BD09" w14:textId="77777777" w:rsidR="00E7448F" w:rsidRPr="00E7448F" w:rsidRDefault="00E7448F" w:rsidP="00E7448F">
            <w:pPr>
              <w:jc w:val="center"/>
              <w:rPr>
                <w:color w:val="000000"/>
                <w:sz w:val="16"/>
                <w:szCs w:val="16"/>
                <w:lang w:val="en-US"/>
              </w:rPr>
            </w:pPr>
            <w:r w:rsidRPr="00E7448F">
              <w:rPr>
                <w:color w:val="000000"/>
                <w:sz w:val="16"/>
                <w:szCs w:val="16"/>
                <w:lang w:val="en-US"/>
              </w:rPr>
              <w:t>6 500</w:t>
            </w:r>
          </w:p>
        </w:tc>
        <w:tc>
          <w:tcPr>
            <w:tcW w:w="993" w:type="dxa"/>
            <w:tcBorders>
              <w:top w:val="nil"/>
              <w:left w:val="nil"/>
              <w:bottom w:val="single" w:sz="4" w:space="0" w:color="auto"/>
              <w:right w:val="single" w:sz="4" w:space="0" w:color="auto"/>
            </w:tcBorders>
            <w:shd w:val="clear" w:color="000000" w:fill="FFFFFF"/>
            <w:hideMark/>
          </w:tcPr>
          <w:p w14:paraId="1AD8DCC9"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0C9ACEAF" w14:textId="77777777" w:rsidR="00E7448F" w:rsidRPr="00E7448F" w:rsidRDefault="00E7448F" w:rsidP="00E7448F">
            <w:pPr>
              <w:jc w:val="center"/>
              <w:rPr>
                <w:color w:val="000000"/>
                <w:sz w:val="16"/>
                <w:szCs w:val="16"/>
                <w:lang w:val="en-US"/>
              </w:rPr>
            </w:pPr>
            <w:r w:rsidRPr="00E7448F">
              <w:rPr>
                <w:color w:val="000000"/>
                <w:sz w:val="16"/>
                <w:szCs w:val="16"/>
                <w:lang w:val="en-US"/>
              </w:rPr>
              <w:t>6 500</w:t>
            </w:r>
          </w:p>
        </w:tc>
        <w:tc>
          <w:tcPr>
            <w:tcW w:w="992" w:type="dxa"/>
            <w:tcBorders>
              <w:top w:val="nil"/>
              <w:left w:val="nil"/>
              <w:bottom w:val="single" w:sz="4" w:space="0" w:color="auto"/>
              <w:right w:val="single" w:sz="4" w:space="0" w:color="auto"/>
            </w:tcBorders>
            <w:shd w:val="clear" w:color="auto" w:fill="auto"/>
            <w:noWrap/>
            <w:hideMark/>
          </w:tcPr>
          <w:p w14:paraId="29F7C3E0" w14:textId="77777777" w:rsidR="00E7448F" w:rsidRPr="00E7448F" w:rsidRDefault="00E7448F" w:rsidP="00E7448F">
            <w:pPr>
              <w:jc w:val="center"/>
              <w:rPr>
                <w:color w:val="000000"/>
                <w:sz w:val="16"/>
                <w:szCs w:val="16"/>
                <w:lang w:val="en-US"/>
              </w:rPr>
            </w:pPr>
            <w:r w:rsidRPr="00E7448F">
              <w:rPr>
                <w:color w:val="000000"/>
                <w:sz w:val="16"/>
                <w:szCs w:val="16"/>
                <w:lang w:val="en-US"/>
              </w:rPr>
              <w:t>6 500</w:t>
            </w:r>
          </w:p>
        </w:tc>
        <w:tc>
          <w:tcPr>
            <w:tcW w:w="992" w:type="dxa"/>
            <w:tcBorders>
              <w:top w:val="nil"/>
              <w:left w:val="nil"/>
              <w:bottom w:val="single" w:sz="4" w:space="0" w:color="auto"/>
              <w:right w:val="single" w:sz="4" w:space="0" w:color="auto"/>
            </w:tcBorders>
            <w:shd w:val="clear" w:color="auto" w:fill="auto"/>
            <w:noWrap/>
          </w:tcPr>
          <w:p w14:paraId="212239F9" w14:textId="4C22010C"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3916D7E1" w14:textId="77777777" w:rsidR="00E7448F" w:rsidRPr="00E7448F" w:rsidRDefault="00E7448F" w:rsidP="00E7448F">
            <w:pPr>
              <w:jc w:val="center"/>
              <w:rPr>
                <w:color w:val="000000"/>
                <w:sz w:val="16"/>
                <w:szCs w:val="16"/>
                <w:lang w:val="en-US"/>
              </w:rPr>
            </w:pPr>
            <w:r w:rsidRPr="00E7448F">
              <w:rPr>
                <w:color w:val="000000"/>
                <w:sz w:val="16"/>
                <w:szCs w:val="16"/>
                <w:lang w:val="en-US"/>
              </w:rPr>
              <w:t>6 500</w:t>
            </w:r>
          </w:p>
        </w:tc>
        <w:tc>
          <w:tcPr>
            <w:tcW w:w="1134" w:type="dxa"/>
            <w:tcBorders>
              <w:top w:val="nil"/>
              <w:left w:val="nil"/>
              <w:bottom w:val="single" w:sz="4" w:space="0" w:color="auto"/>
              <w:right w:val="single" w:sz="4" w:space="0" w:color="auto"/>
            </w:tcBorders>
            <w:shd w:val="clear" w:color="auto" w:fill="auto"/>
            <w:noWrap/>
            <w:hideMark/>
          </w:tcPr>
          <w:p w14:paraId="3C64A516" w14:textId="16FE4524" w:rsidR="00E7448F" w:rsidRPr="00E7448F" w:rsidRDefault="0098539F"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708" w:type="dxa"/>
            <w:tcBorders>
              <w:top w:val="nil"/>
              <w:left w:val="nil"/>
              <w:bottom w:val="single" w:sz="4" w:space="0" w:color="auto"/>
              <w:right w:val="single" w:sz="4" w:space="0" w:color="auto"/>
            </w:tcBorders>
            <w:shd w:val="clear" w:color="auto" w:fill="auto"/>
            <w:noWrap/>
            <w:hideMark/>
          </w:tcPr>
          <w:p w14:paraId="7C1E085E"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2733F403"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0F24E64B"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15A37E80"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3C38B144"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73078D6C" w14:textId="77777777" w:rsidTr="006744AD">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11F54C9C" w14:textId="77777777" w:rsidR="00E7448F" w:rsidRPr="00E7448F" w:rsidRDefault="00E7448F" w:rsidP="00E7448F">
            <w:pPr>
              <w:jc w:val="center"/>
              <w:rPr>
                <w:color w:val="000000"/>
                <w:sz w:val="16"/>
                <w:szCs w:val="16"/>
                <w:lang w:val="en-US"/>
              </w:rPr>
            </w:pPr>
            <w:r w:rsidRPr="00E7448F">
              <w:rPr>
                <w:color w:val="000000"/>
                <w:sz w:val="16"/>
                <w:szCs w:val="16"/>
                <w:lang w:val="en-US"/>
              </w:rPr>
              <w:lastRenderedPageBreak/>
              <w:t>4.1.5</w:t>
            </w:r>
          </w:p>
        </w:tc>
        <w:tc>
          <w:tcPr>
            <w:tcW w:w="2078" w:type="dxa"/>
            <w:tcBorders>
              <w:top w:val="single" w:sz="4" w:space="0" w:color="auto"/>
              <w:left w:val="nil"/>
              <w:bottom w:val="single" w:sz="4" w:space="0" w:color="auto"/>
              <w:right w:val="nil"/>
            </w:tcBorders>
            <w:shd w:val="clear" w:color="000000" w:fill="FFFFFF"/>
            <w:hideMark/>
          </w:tcPr>
          <w:p w14:paraId="0A88ACA1" w14:textId="77777777" w:rsidR="00E7448F" w:rsidRPr="00E7448F" w:rsidRDefault="00E7448F" w:rsidP="00E7448F">
            <w:pPr>
              <w:rPr>
                <w:sz w:val="16"/>
                <w:szCs w:val="16"/>
                <w:lang w:val="en-US"/>
              </w:rPr>
            </w:pPr>
            <w:r w:rsidRPr="00E7448F">
              <w:rPr>
                <w:sz w:val="16"/>
                <w:szCs w:val="16"/>
                <w:lang w:val="en-US"/>
              </w:rPr>
              <w:t xml:space="preserve"> Narva Spordikooli Energia hoones (Tallinna mnt 30) väikese saali rekonstrueerimine </w:t>
            </w:r>
          </w:p>
        </w:tc>
        <w:tc>
          <w:tcPr>
            <w:tcW w:w="986" w:type="dxa"/>
            <w:tcBorders>
              <w:top w:val="nil"/>
              <w:left w:val="single" w:sz="4" w:space="0" w:color="auto"/>
              <w:bottom w:val="single" w:sz="4" w:space="0" w:color="auto"/>
              <w:right w:val="single" w:sz="4" w:space="0" w:color="auto"/>
            </w:tcBorders>
            <w:shd w:val="clear" w:color="000000" w:fill="FFFFFF"/>
            <w:hideMark/>
          </w:tcPr>
          <w:p w14:paraId="3853598E" w14:textId="77777777" w:rsidR="00E7448F" w:rsidRPr="00E7448F" w:rsidRDefault="00E7448F" w:rsidP="00E7448F">
            <w:pPr>
              <w:jc w:val="center"/>
              <w:rPr>
                <w:sz w:val="16"/>
                <w:szCs w:val="16"/>
                <w:lang w:val="en-US"/>
              </w:rPr>
            </w:pPr>
            <w:r w:rsidRPr="00E7448F">
              <w:rPr>
                <w:sz w:val="16"/>
                <w:szCs w:val="16"/>
                <w:lang w:val="en-US"/>
              </w:rPr>
              <w:t>59 000</w:t>
            </w:r>
          </w:p>
        </w:tc>
        <w:tc>
          <w:tcPr>
            <w:tcW w:w="993" w:type="dxa"/>
            <w:tcBorders>
              <w:top w:val="nil"/>
              <w:left w:val="nil"/>
              <w:bottom w:val="single" w:sz="4" w:space="0" w:color="auto"/>
              <w:right w:val="single" w:sz="4" w:space="0" w:color="auto"/>
            </w:tcBorders>
            <w:shd w:val="clear" w:color="000000" w:fill="FFFFFF"/>
            <w:hideMark/>
          </w:tcPr>
          <w:p w14:paraId="709F77D9"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30C5A2D0" w14:textId="77777777" w:rsidR="00E7448F" w:rsidRPr="00E7448F" w:rsidRDefault="00E7448F" w:rsidP="00E7448F">
            <w:pPr>
              <w:jc w:val="center"/>
              <w:rPr>
                <w:color w:val="000000"/>
                <w:sz w:val="16"/>
                <w:szCs w:val="16"/>
                <w:lang w:val="en-US"/>
              </w:rPr>
            </w:pPr>
            <w:r w:rsidRPr="00E7448F">
              <w:rPr>
                <w:color w:val="000000"/>
                <w:sz w:val="16"/>
                <w:szCs w:val="16"/>
                <w:lang w:val="en-US"/>
              </w:rPr>
              <w:t>59 000</w:t>
            </w:r>
          </w:p>
        </w:tc>
        <w:tc>
          <w:tcPr>
            <w:tcW w:w="992" w:type="dxa"/>
            <w:tcBorders>
              <w:top w:val="nil"/>
              <w:left w:val="nil"/>
              <w:bottom w:val="single" w:sz="4" w:space="0" w:color="auto"/>
              <w:right w:val="single" w:sz="4" w:space="0" w:color="auto"/>
            </w:tcBorders>
            <w:shd w:val="clear" w:color="auto" w:fill="auto"/>
            <w:noWrap/>
            <w:hideMark/>
          </w:tcPr>
          <w:p w14:paraId="2903DD75" w14:textId="77777777" w:rsidR="00E7448F" w:rsidRPr="00E7448F" w:rsidRDefault="00E7448F" w:rsidP="00E7448F">
            <w:pPr>
              <w:jc w:val="center"/>
              <w:rPr>
                <w:color w:val="000000"/>
                <w:sz w:val="16"/>
                <w:szCs w:val="16"/>
                <w:lang w:val="en-US"/>
              </w:rPr>
            </w:pPr>
            <w:r w:rsidRPr="00E7448F">
              <w:rPr>
                <w:color w:val="000000"/>
                <w:sz w:val="16"/>
                <w:szCs w:val="16"/>
                <w:lang w:val="en-US"/>
              </w:rPr>
              <w:t>55 200</w:t>
            </w:r>
          </w:p>
        </w:tc>
        <w:tc>
          <w:tcPr>
            <w:tcW w:w="992" w:type="dxa"/>
            <w:tcBorders>
              <w:top w:val="nil"/>
              <w:left w:val="nil"/>
              <w:bottom w:val="single" w:sz="4" w:space="0" w:color="auto"/>
              <w:right w:val="single" w:sz="4" w:space="0" w:color="auto"/>
            </w:tcBorders>
            <w:shd w:val="clear" w:color="auto" w:fill="auto"/>
            <w:noWrap/>
            <w:hideMark/>
          </w:tcPr>
          <w:p w14:paraId="14538775" w14:textId="2CD610E6"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63803E96" w14:textId="77777777" w:rsidR="00E7448F" w:rsidRPr="00E7448F" w:rsidRDefault="00E7448F" w:rsidP="00E7448F">
            <w:pPr>
              <w:jc w:val="center"/>
              <w:rPr>
                <w:color w:val="000000"/>
                <w:sz w:val="16"/>
                <w:szCs w:val="16"/>
                <w:lang w:val="en-US"/>
              </w:rPr>
            </w:pPr>
            <w:r w:rsidRPr="00E7448F">
              <w:rPr>
                <w:color w:val="000000"/>
                <w:sz w:val="16"/>
                <w:szCs w:val="16"/>
                <w:lang w:val="en-US"/>
              </w:rPr>
              <w:t>55 200</w:t>
            </w:r>
          </w:p>
        </w:tc>
        <w:tc>
          <w:tcPr>
            <w:tcW w:w="1134" w:type="dxa"/>
            <w:tcBorders>
              <w:top w:val="nil"/>
              <w:left w:val="nil"/>
              <w:bottom w:val="single" w:sz="4" w:space="0" w:color="auto"/>
              <w:right w:val="single" w:sz="4" w:space="0" w:color="auto"/>
            </w:tcBorders>
            <w:shd w:val="clear" w:color="auto" w:fill="auto"/>
            <w:noWrap/>
            <w:hideMark/>
          </w:tcPr>
          <w:p w14:paraId="49EDEB57" w14:textId="77777777" w:rsidR="00E7448F" w:rsidRPr="00E7448F" w:rsidRDefault="00E7448F" w:rsidP="00E7448F">
            <w:pPr>
              <w:jc w:val="center"/>
              <w:rPr>
                <w:color w:val="000000"/>
                <w:sz w:val="16"/>
                <w:szCs w:val="16"/>
                <w:lang w:val="en-US"/>
              </w:rPr>
            </w:pPr>
            <w:r w:rsidRPr="00E7448F">
              <w:rPr>
                <w:color w:val="000000"/>
                <w:sz w:val="16"/>
                <w:szCs w:val="16"/>
                <w:lang w:val="en-US"/>
              </w:rPr>
              <w:t>49 620</w:t>
            </w:r>
          </w:p>
        </w:tc>
        <w:tc>
          <w:tcPr>
            <w:tcW w:w="708" w:type="dxa"/>
            <w:tcBorders>
              <w:top w:val="nil"/>
              <w:left w:val="nil"/>
              <w:bottom w:val="single" w:sz="4" w:space="0" w:color="auto"/>
              <w:right w:val="single" w:sz="4" w:space="0" w:color="auto"/>
            </w:tcBorders>
            <w:shd w:val="clear" w:color="auto" w:fill="auto"/>
            <w:noWrap/>
            <w:hideMark/>
          </w:tcPr>
          <w:p w14:paraId="476A4332"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52A09FCB" w14:textId="77777777" w:rsidR="00E7448F" w:rsidRPr="00E7448F" w:rsidRDefault="00E7448F" w:rsidP="00E7448F">
            <w:pPr>
              <w:jc w:val="center"/>
              <w:rPr>
                <w:color w:val="000000"/>
                <w:sz w:val="16"/>
                <w:szCs w:val="16"/>
                <w:lang w:val="en-US"/>
              </w:rPr>
            </w:pPr>
            <w:r w:rsidRPr="00E7448F">
              <w:rPr>
                <w:color w:val="000000"/>
                <w:sz w:val="16"/>
                <w:szCs w:val="16"/>
                <w:lang w:val="en-US"/>
              </w:rPr>
              <w:t>49 620</w:t>
            </w:r>
          </w:p>
        </w:tc>
        <w:tc>
          <w:tcPr>
            <w:tcW w:w="1052" w:type="dxa"/>
            <w:tcBorders>
              <w:top w:val="nil"/>
              <w:left w:val="nil"/>
              <w:bottom w:val="single" w:sz="4" w:space="0" w:color="auto"/>
              <w:right w:val="single" w:sz="4" w:space="0" w:color="auto"/>
            </w:tcBorders>
            <w:shd w:val="clear" w:color="auto" w:fill="auto"/>
            <w:noWrap/>
            <w:hideMark/>
          </w:tcPr>
          <w:p w14:paraId="771F0549" w14:textId="77777777" w:rsidR="00E7448F" w:rsidRPr="00E7448F" w:rsidRDefault="00E7448F" w:rsidP="00E7448F">
            <w:pPr>
              <w:jc w:val="center"/>
              <w:rPr>
                <w:color w:val="000000"/>
                <w:sz w:val="16"/>
                <w:szCs w:val="16"/>
                <w:lang w:val="en-US"/>
              </w:rPr>
            </w:pPr>
            <w:r w:rsidRPr="00E7448F">
              <w:rPr>
                <w:color w:val="000000"/>
                <w:sz w:val="16"/>
                <w:szCs w:val="16"/>
                <w:lang w:val="en-US"/>
              </w:rPr>
              <w:t>90%</w:t>
            </w:r>
          </w:p>
        </w:tc>
        <w:tc>
          <w:tcPr>
            <w:tcW w:w="1216" w:type="dxa"/>
            <w:tcBorders>
              <w:top w:val="nil"/>
              <w:left w:val="nil"/>
              <w:bottom w:val="single" w:sz="4" w:space="0" w:color="auto"/>
              <w:right w:val="single" w:sz="4" w:space="0" w:color="auto"/>
            </w:tcBorders>
            <w:shd w:val="clear" w:color="000000" w:fill="FFFFFF"/>
            <w:hideMark/>
          </w:tcPr>
          <w:p w14:paraId="7C1AB9DA"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2858D59C"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50DC9DF8" w14:textId="77777777" w:rsidTr="0098539F">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14:paraId="03C95A94" w14:textId="77777777" w:rsidR="00E7448F" w:rsidRPr="00E7448F" w:rsidRDefault="00E7448F" w:rsidP="00E7448F">
            <w:pPr>
              <w:jc w:val="center"/>
              <w:rPr>
                <w:color w:val="000000"/>
                <w:sz w:val="16"/>
                <w:szCs w:val="16"/>
                <w:lang w:val="en-US"/>
              </w:rPr>
            </w:pPr>
            <w:r w:rsidRPr="00E7448F">
              <w:rPr>
                <w:color w:val="000000"/>
                <w:sz w:val="16"/>
                <w:szCs w:val="16"/>
                <w:lang w:val="en-US"/>
              </w:rPr>
              <w:t>4.1.6</w:t>
            </w:r>
          </w:p>
        </w:tc>
        <w:tc>
          <w:tcPr>
            <w:tcW w:w="2078" w:type="dxa"/>
            <w:tcBorders>
              <w:top w:val="nil"/>
              <w:left w:val="nil"/>
              <w:bottom w:val="single" w:sz="4" w:space="0" w:color="auto"/>
              <w:right w:val="single" w:sz="4" w:space="0" w:color="auto"/>
            </w:tcBorders>
            <w:shd w:val="clear" w:color="000000" w:fill="FFFFFF"/>
            <w:hideMark/>
          </w:tcPr>
          <w:p w14:paraId="5EA49A6F" w14:textId="77777777" w:rsidR="00E7448F" w:rsidRPr="00E7448F" w:rsidRDefault="00E7448F" w:rsidP="00E7448F">
            <w:pPr>
              <w:rPr>
                <w:color w:val="000000"/>
                <w:sz w:val="16"/>
                <w:szCs w:val="16"/>
                <w:lang w:val="en-US"/>
              </w:rPr>
            </w:pPr>
            <w:r w:rsidRPr="00E7448F">
              <w:rPr>
                <w:color w:val="000000"/>
                <w:sz w:val="16"/>
                <w:szCs w:val="16"/>
                <w:lang w:val="en-US"/>
              </w:rPr>
              <w:t>Narva Paemurru Spordikoolile - Kreenholmi staadioni jalgpalliväljaku murukamara pinnaprofiili parandamistööde teostamine</w:t>
            </w:r>
          </w:p>
        </w:tc>
        <w:tc>
          <w:tcPr>
            <w:tcW w:w="986" w:type="dxa"/>
            <w:tcBorders>
              <w:top w:val="nil"/>
              <w:left w:val="nil"/>
              <w:bottom w:val="single" w:sz="4" w:space="0" w:color="auto"/>
              <w:right w:val="single" w:sz="4" w:space="0" w:color="auto"/>
            </w:tcBorders>
            <w:shd w:val="clear" w:color="000000" w:fill="FFFFFF"/>
            <w:hideMark/>
          </w:tcPr>
          <w:p w14:paraId="6BC576C7" w14:textId="77777777" w:rsidR="00E7448F" w:rsidRPr="00E7448F" w:rsidRDefault="00E7448F" w:rsidP="00E7448F">
            <w:pPr>
              <w:jc w:val="center"/>
              <w:rPr>
                <w:color w:val="000000"/>
                <w:sz w:val="16"/>
                <w:szCs w:val="16"/>
                <w:lang w:val="en-US"/>
              </w:rPr>
            </w:pPr>
            <w:r w:rsidRPr="00E7448F">
              <w:rPr>
                <w:color w:val="000000"/>
                <w:sz w:val="16"/>
                <w:szCs w:val="16"/>
                <w:lang w:val="en-US"/>
              </w:rPr>
              <w:t>4 096</w:t>
            </w:r>
          </w:p>
        </w:tc>
        <w:tc>
          <w:tcPr>
            <w:tcW w:w="993" w:type="dxa"/>
            <w:tcBorders>
              <w:top w:val="nil"/>
              <w:left w:val="nil"/>
              <w:bottom w:val="single" w:sz="4" w:space="0" w:color="auto"/>
              <w:right w:val="single" w:sz="4" w:space="0" w:color="auto"/>
            </w:tcBorders>
            <w:shd w:val="clear" w:color="000000" w:fill="FFFFFF"/>
            <w:hideMark/>
          </w:tcPr>
          <w:p w14:paraId="116AA40F"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43249F5A" w14:textId="77777777" w:rsidR="00E7448F" w:rsidRPr="00E7448F" w:rsidRDefault="00E7448F" w:rsidP="00E7448F">
            <w:pPr>
              <w:jc w:val="center"/>
              <w:rPr>
                <w:color w:val="000000"/>
                <w:sz w:val="16"/>
                <w:szCs w:val="16"/>
                <w:lang w:val="en-US"/>
              </w:rPr>
            </w:pPr>
            <w:r w:rsidRPr="00E7448F">
              <w:rPr>
                <w:color w:val="000000"/>
                <w:sz w:val="16"/>
                <w:szCs w:val="16"/>
                <w:lang w:val="en-US"/>
              </w:rPr>
              <w:t>4 096</w:t>
            </w:r>
          </w:p>
        </w:tc>
        <w:tc>
          <w:tcPr>
            <w:tcW w:w="992" w:type="dxa"/>
            <w:tcBorders>
              <w:top w:val="nil"/>
              <w:left w:val="nil"/>
              <w:bottom w:val="single" w:sz="4" w:space="0" w:color="auto"/>
              <w:right w:val="single" w:sz="4" w:space="0" w:color="auto"/>
            </w:tcBorders>
            <w:shd w:val="clear" w:color="auto" w:fill="auto"/>
            <w:noWrap/>
            <w:hideMark/>
          </w:tcPr>
          <w:p w14:paraId="6F02199B" w14:textId="77777777" w:rsidR="00E7448F" w:rsidRPr="00E7448F" w:rsidRDefault="00E7448F" w:rsidP="00E7448F">
            <w:pPr>
              <w:jc w:val="center"/>
              <w:rPr>
                <w:color w:val="000000"/>
                <w:sz w:val="16"/>
                <w:szCs w:val="16"/>
                <w:lang w:val="en-US"/>
              </w:rPr>
            </w:pPr>
            <w:r w:rsidRPr="00E7448F">
              <w:rPr>
                <w:color w:val="000000"/>
                <w:sz w:val="16"/>
                <w:szCs w:val="16"/>
                <w:lang w:val="en-US"/>
              </w:rPr>
              <w:t>4 096</w:t>
            </w:r>
          </w:p>
        </w:tc>
        <w:tc>
          <w:tcPr>
            <w:tcW w:w="992" w:type="dxa"/>
            <w:tcBorders>
              <w:top w:val="nil"/>
              <w:left w:val="nil"/>
              <w:bottom w:val="single" w:sz="4" w:space="0" w:color="auto"/>
              <w:right w:val="single" w:sz="4" w:space="0" w:color="auto"/>
            </w:tcBorders>
            <w:shd w:val="clear" w:color="auto" w:fill="auto"/>
            <w:noWrap/>
          </w:tcPr>
          <w:p w14:paraId="3E9D4E50" w14:textId="2CE6A1E9"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33D22868" w14:textId="77777777" w:rsidR="00E7448F" w:rsidRPr="00E7448F" w:rsidRDefault="00E7448F" w:rsidP="00E7448F">
            <w:pPr>
              <w:jc w:val="center"/>
              <w:rPr>
                <w:color w:val="000000"/>
                <w:sz w:val="16"/>
                <w:szCs w:val="16"/>
                <w:lang w:val="en-US"/>
              </w:rPr>
            </w:pPr>
            <w:r w:rsidRPr="00E7448F">
              <w:rPr>
                <w:color w:val="000000"/>
                <w:sz w:val="16"/>
                <w:szCs w:val="16"/>
                <w:lang w:val="en-US"/>
              </w:rPr>
              <w:t>4 096</w:t>
            </w:r>
          </w:p>
        </w:tc>
        <w:tc>
          <w:tcPr>
            <w:tcW w:w="1134" w:type="dxa"/>
            <w:tcBorders>
              <w:top w:val="nil"/>
              <w:left w:val="nil"/>
              <w:bottom w:val="single" w:sz="4" w:space="0" w:color="auto"/>
              <w:right w:val="single" w:sz="4" w:space="0" w:color="auto"/>
            </w:tcBorders>
            <w:shd w:val="clear" w:color="auto" w:fill="auto"/>
            <w:noWrap/>
            <w:hideMark/>
          </w:tcPr>
          <w:p w14:paraId="2064F35A" w14:textId="77777777" w:rsidR="00E7448F" w:rsidRPr="00E7448F" w:rsidRDefault="00E7448F" w:rsidP="00E7448F">
            <w:pPr>
              <w:jc w:val="center"/>
              <w:rPr>
                <w:color w:val="000000"/>
                <w:sz w:val="16"/>
                <w:szCs w:val="16"/>
                <w:lang w:val="en-US"/>
              </w:rPr>
            </w:pPr>
            <w:r w:rsidRPr="00E7448F">
              <w:rPr>
                <w:color w:val="000000"/>
                <w:sz w:val="16"/>
                <w:szCs w:val="16"/>
                <w:lang w:val="en-US"/>
              </w:rPr>
              <w:t>4 096</w:t>
            </w:r>
          </w:p>
        </w:tc>
        <w:tc>
          <w:tcPr>
            <w:tcW w:w="708" w:type="dxa"/>
            <w:tcBorders>
              <w:top w:val="nil"/>
              <w:left w:val="nil"/>
              <w:bottom w:val="single" w:sz="4" w:space="0" w:color="auto"/>
              <w:right w:val="single" w:sz="4" w:space="0" w:color="auto"/>
            </w:tcBorders>
            <w:shd w:val="clear" w:color="auto" w:fill="auto"/>
            <w:noWrap/>
            <w:hideMark/>
          </w:tcPr>
          <w:p w14:paraId="5BD887CE"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1CDEC7F3" w14:textId="77777777" w:rsidR="00E7448F" w:rsidRPr="00E7448F" w:rsidRDefault="00E7448F" w:rsidP="00E7448F">
            <w:pPr>
              <w:jc w:val="center"/>
              <w:rPr>
                <w:sz w:val="16"/>
                <w:szCs w:val="16"/>
                <w:lang w:val="en-US"/>
              </w:rPr>
            </w:pPr>
            <w:r w:rsidRPr="00E7448F">
              <w:rPr>
                <w:sz w:val="16"/>
                <w:szCs w:val="16"/>
                <w:lang w:val="en-US"/>
              </w:rPr>
              <w:t>4 096</w:t>
            </w:r>
          </w:p>
        </w:tc>
        <w:tc>
          <w:tcPr>
            <w:tcW w:w="1052" w:type="dxa"/>
            <w:tcBorders>
              <w:top w:val="nil"/>
              <w:left w:val="nil"/>
              <w:bottom w:val="single" w:sz="4" w:space="0" w:color="auto"/>
              <w:right w:val="single" w:sz="4" w:space="0" w:color="auto"/>
            </w:tcBorders>
            <w:shd w:val="clear" w:color="auto" w:fill="auto"/>
            <w:hideMark/>
          </w:tcPr>
          <w:p w14:paraId="29A96E26" w14:textId="77777777" w:rsidR="00E7448F" w:rsidRPr="00E7448F" w:rsidRDefault="00E7448F" w:rsidP="00E7448F">
            <w:pPr>
              <w:jc w:val="center"/>
              <w:rPr>
                <w:sz w:val="16"/>
                <w:szCs w:val="16"/>
                <w:lang w:val="en-US"/>
              </w:rPr>
            </w:pPr>
            <w:r w:rsidRPr="00E7448F">
              <w:rPr>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63F37C7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c>
          <w:tcPr>
            <w:tcW w:w="1047" w:type="dxa"/>
            <w:tcBorders>
              <w:top w:val="nil"/>
              <w:left w:val="nil"/>
              <w:bottom w:val="single" w:sz="4" w:space="0" w:color="auto"/>
              <w:right w:val="single" w:sz="4" w:space="0" w:color="auto"/>
            </w:tcBorders>
            <w:shd w:val="clear" w:color="000000" w:fill="FFFFFF"/>
            <w:hideMark/>
          </w:tcPr>
          <w:p w14:paraId="0EFB118A"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061BA824" w14:textId="77777777" w:rsidTr="0098539F">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14:paraId="3AA50DD5" w14:textId="77777777" w:rsidR="00E7448F" w:rsidRPr="00E7448F" w:rsidRDefault="00E7448F" w:rsidP="00E7448F">
            <w:pPr>
              <w:jc w:val="center"/>
              <w:rPr>
                <w:color w:val="000000"/>
                <w:sz w:val="16"/>
                <w:szCs w:val="16"/>
                <w:lang w:val="en-US"/>
              </w:rPr>
            </w:pPr>
            <w:r w:rsidRPr="00E7448F">
              <w:rPr>
                <w:color w:val="000000"/>
                <w:sz w:val="16"/>
                <w:szCs w:val="16"/>
                <w:lang w:val="en-US"/>
              </w:rPr>
              <w:t>4.1.7</w:t>
            </w:r>
          </w:p>
        </w:tc>
        <w:tc>
          <w:tcPr>
            <w:tcW w:w="2078" w:type="dxa"/>
            <w:tcBorders>
              <w:top w:val="nil"/>
              <w:left w:val="nil"/>
              <w:bottom w:val="single" w:sz="4" w:space="0" w:color="auto"/>
              <w:right w:val="single" w:sz="4" w:space="0" w:color="auto"/>
            </w:tcBorders>
            <w:shd w:val="clear" w:color="000000" w:fill="FFFFFF"/>
            <w:hideMark/>
          </w:tcPr>
          <w:p w14:paraId="69107CF1" w14:textId="77777777" w:rsidR="00E7448F" w:rsidRPr="00E7448F" w:rsidRDefault="00E7448F" w:rsidP="00E7448F">
            <w:pPr>
              <w:rPr>
                <w:color w:val="000000"/>
                <w:sz w:val="16"/>
                <w:szCs w:val="16"/>
                <w:lang w:val="en-US"/>
              </w:rPr>
            </w:pPr>
            <w:r w:rsidRPr="00E7448F">
              <w:rPr>
                <w:color w:val="000000"/>
                <w:sz w:val="16"/>
                <w:szCs w:val="16"/>
                <w:lang w:val="en-US"/>
              </w:rPr>
              <w:t>Narva Paemurru Spordikooli (aadressil Fama tn. 2) asuvas laua-tennisehallis soojussõlme automaatika vahetamiseks</w:t>
            </w:r>
          </w:p>
        </w:tc>
        <w:tc>
          <w:tcPr>
            <w:tcW w:w="986" w:type="dxa"/>
            <w:tcBorders>
              <w:top w:val="nil"/>
              <w:left w:val="nil"/>
              <w:bottom w:val="single" w:sz="4" w:space="0" w:color="auto"/>
              <w:right w:val="single" w:sz="4" w:space="0" w:color="auto"/>
            </w:tcBorders>
            <w:shd w:val="clear" w:color="000000" w:fill="FFFFFF"/>
            <w:hideMark/>
          </w:tcPr>
          <w:p w14:paraId="38961E37" w14:textId="33AF2253" w:rsidR="00E7448F" w:rsidRPr="00E7448F" w:rsidRDefault="00E7448F" w:rsidP="00E7448F">
            <w:pPr>
              <w:jc w:val="center"/>
              <w:rPr>
                <w:color w:val="000000"/>
                <w:sz w:val="16"/>
                <w:szCs w:val="16"/>
                <w:lang w:val="en-US"/>
              </w:rPr>
            </w:pPr>
            <w:r w:rsidRPr="00E7448F">
              <w:rPr>
                <w:color w:val="000000"/>
                <w:sz w:val="16"/>
                <w:szCs w:val="16"/>
                <w:lang w:val="en-US"/>
              </w:rPr>
              <w:t> </w:t>
            </w:r>
            <w:r w:rsidR="0098539F">
              <w:rPr>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7211F6B3"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36321F3F"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3BE59538" w14:textId="77777777" w:rsidR="00E7448F" w:rsidRPr="00E7448F" w:rsidRDefault="00E7448F" w:rsidP="00E7448F">
            <w:pPr>
              <w:jc w:val="center"/>
              <w:rPr>
                <w:color w:val="000000"/>
                <w:sz w:val="16"/>
                <w:szCs w:val="16"/>
                <w:lang w:val="en-US"/>
              </w:rPr>
            </w:pPr>
            <w:r w:rsidRPr="00E7448F">
              <w:rPr>
                <w:color w:val="000000"/>
                <w:sz w:val="16"/>
                <w:szCs w:val="16"/>
                <w:lang w:val="en-US"/>
              </w:rPr>
              <w:t>1 500</w:t>
            </w:r>
          </w:p>
        </w:tc>
        <w:tc>
          <w:tcPr>
            <w:tcW w:w="992" w:type="dxa"/>
            <w:tcBorders>
              <w:top w:val="nil"/>
              <w:left w:val="nil"/>
              <w:bottom w:val="single" w:sz="4" w:space="0" w:color="auto"/>
              <w:right w:val="single" w:sz="4" w:space="0" w:color="auto"/>
            </w:tcBorders>
            <w:shd w:val="clear" w:color="auto" w:fill="auto"/>
            <w:noWrap/>
          </w:tcPr>
          <w:p w14:paraId="719A5D4F" w14:textId="26DE2131"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49FA82FB" w14:textId="77777777" w:rsidR="00E7448F" w:rsidRPr="00E7448F" w:rsidRDefault="00E7448F" w:rsidP="00E7448F">
            <w:pPr>
              <w:jc w:val="center"/>
              <w:rPr>
                <w:color w:val="000000"/>
                <w:sz w:val="16"/>
                <w:szCs w:val="16"/>
                <w:lang w:val="en-US"/>
              </w:rPr>
            </w:pPr>
            <w:r w:rsidRPr="00E7448F">
              <w:rPr>
                <w:color w:val="000000"/>
                <w:sz w:val="16"/>
                <w:szCs w:val="16"/>
                <w:lang w:val="en-US"/>
              </w:rPr>
              <w:t>1 500</w:t>
            </w:r>
          </w:p>
        </w:tc>
        <w:tc>
          <w:tcPr>
            <w:tcW w:w="1134" w:type="dxa"/>
            <w:tcBorders>
              <w:top w:val="nil"/>
              <w:left w:val="nil"/>
              <w:bottom w:val="single" w:sz="4" w:space="0" w:color="auto"/>
              <w:right w:val="single" w:sz="4" w:space="0" w:color="auto"/>
            </w:tcBorders>
            <w:shd w:val="clear" w:color="auto" w:fill="auto"/>
            <w:noWrap/>
            <w:hideMark/>
          </w:tcPr>
          <w:p w14:paraId="2A7FA496" w14:textId="77777777" w:rsidR="00E7448F" w:rsidRPr="00E7448F" w:rsidRDefault="00E7448F" w:rsidP="00E7448F">
            <w:pPr>
              <w:jc w:val="center"/>
              <w:rPr>
                <w:color w:val="000000"/>
                <w:sz w:val="16"/>
                <w:szCs w:val="16"/>
                <w:lang w:val="en-US"/>
              </w:rPr>
            </w:pPr>
            <w:r w:rsidRPr="00E7448F">
              <w:rPr>
                <w:color w:val="000000"/>
                <w:sz w:val="16"/>
                <w:szCs w:val="16"/>
                <w:lang w:val="en-US"/>
              </w:rPr>
              <w:t>1 500</w:t>
            </w:r>
          </w:p>
        </w:tc>
        <w:tc>
          <w:tcPr>
            <w:tcW w:w="708" w:type="dxa"/>
            <w:tcBorders>
              <w:top w:val="nil"/>
              <w:left w:val="nil"/>
              <w:bottom w:val="single" w:sz="4" w:space="0" w:color="auto"/>
              <w:right w:val="single" w:sz="4" w:space="0" w:color="auto"/>
            </w:tcBorders>
            <w:shd w:val="clear" w:color="auto" w:fill="auto"/>
            <w:noWrap/>
            <w:hideMark/>
          </w:tcPr>
          <w:p w14:paraId="7DD9DA51"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29994EBD" w14:textId="77777777" w:rsidR="00E7448F" w:rsidRPr="00E7448F" w:rsidRDefault="00E7448F" w:rsidP="00E7448F">
            <w:pPr>
              <w:jc w:val="center"/>
              <w:rPr>
                <w:sz w:val="16"/>
                <w:szCs w:val="16"/>
                <w:lang w:val="en-US"/>
              </w:rPr>
            </w:pPr>
            <w:r w:rsidRPr="00E7448F">
              <w:rPr>
                <w:sz w:val="16"/>
                <w:szCs w:val="16"/>
                <w:lang w:val="en-US"/>
              </w:rPr>
              <w:t>1 500</w:t>
            </w:r>
          </w:p>
        </w:tc>
        <w:tc>
          <w:tcPr>
            <w:tcW w:w="1052" w:type="dxa"/>
            <w:tcBorders>
              <w:top w:val="nil"/>
              <w:left w:val="nil"/>
              <w:bottom w:val="single" w:sz="4" w:space="0" w:color="auto"/>
              <w:right w:val="single" w:sz="4" w:space="0" w:color="auto"/>
            </w:tcBorders>
            <w:shd w:val="clear" w:color="auto" w:fill="auto"/>
            <w:hideMark/>
          </w:tcPr>
          <w:p w14:paraId="796E5F21" w14:textId="77777777" w:rsidR="00E7448F" w:rsidRPr="00E7448F" w:rsidRDefault="00E7448F" w:rsidP="00E7448F">
            <w:pPr>
              <w:jc w:val="center"/>
              <w:rPr>
                <w:sz w:val="16"/>
                <w:szCs w:val="16"/>
                <w:lang w:val="en-US"/>
              </w:rPr>
            </w:pPr>
            <w:r w:rsidRPr="00E7448F">
              <w:rPr>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1A447737"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c>
          <w:tcPr>
            <w:tcW w:w="1047" w:type="dxa"/>
            <w:tcBorders>
              <w:top w:val="nil"/>
              <w:left w:val="nil"/>
              <w:bottom w:val="single" w:sz="4" w:space="0" w:color="auto"/>
              <w:right w:val="single" w:sz="4" w:space="0" w:color="auto"/>
            </w:tcBorders>
            <w:shd w:val="clear" w:color="000000" w:fill="FFFFFF"/>
            <w:hideMark/>
          </w:tcPr>
          <w:p w14:paraId="4F9E4721"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235CFAB2" w14:textId="77777777" w:rsidTr="0098539F">
        <w:trPr>
          <w:trHeight w:val="585"/>
        </w:trPr>
        <w:tc>
          <w:tcPr>
            <w:tcW w:w="704" w:type="dxa"/>
            <w:tcBorders>
              <w:top w:val="nil"/>
              <w:left w:val="single" w:sz="4" w:space="0" w:color="auto"/>
              <w:bottom w:val="single" w:sz="4" w:space="0" w:color="auto"/>
              <w:right w:val="single" w:sz="4" w:space="0" w:color="auto"/>
            </w:tcBorders>
            <w:shd w:val="clear" w:color="000000" w:fill="FFFFFF"/>
            <w:noWrap/>
            <w:hideMark/>
          </w:tcPr>
          <w:p w14:paraId="6E0E16D0" w14:textId="77777777" w:rsidR="00E7448F" w:rsidRPr="00E7448F" w:rsidRDefault="00E7448F" w:rsidP="00E7448F">
            <w:pPr>
              <w:jc w:val="center"/>
              <w:rPr>
                <w:color w:val="000000"/>
                <w:sz w:val="16"/>
                <w:szCs w:val="16"/>
                <w:lang w:val="en-US"/>
              </w:rPr>
            </w:pPr>
            <w:r w:rsidRPr="00E7448F">
              <w:rPr>
                <w:color w:val="000000"/>
                <w:sz w:val="16"/>
                <w:szCs w:val="16"/>
                <w:lang w:val="en-US"/>
              </w:rPr>
              <w:t>4.1.8</w:t>
            </w:r>
          </w:p>
        </w:tc>
        <w:tc>
          <w:tcPr>
            <w:tcW w:w="2078" w:type="dxa"/>
            <w:tcBorders>
              <w:top w:val="nil"/>
              <w:left w:val="nil"/>
              <w:bottom w:val="single" w:sz="4" w:space="0" w:color="auto"/>
              <w:right w:val="single" w:sz="4" w:space="0" w:color="auto"/>
            </w:tcBorders>
            <w:shd w:val="clear" w:color="000000" w:fill="FFFFFF"/>
            <w:hideMark/>
          </w:tcPr>
          <w:p w14:paraId="2D8E0A12" w14:textId="77777777" w:rsidR="00E7448F" w:rsidRPr="00E7448F" w:rsidRDefault="00E7448F" w:rsidP="00E7448F">
            <w:pPr>
              <w:rPr>
                <w:color w:val="000000"/>
                <w:sz w:val="16"/>
                <w:szCs w:val="16"/>
                <w:lang w:val="en-US"/>
              </w:rPr>
            </w:pPr>
            <w:r w:rsidRPr="00E7448F">
              <w:rPr>
                <w:color w:val="000000"/>
                <w:sz w:val="16"/>
                <w:szCs w:val="16"/>
                <w:lang w:val="en-US"/>
              </w:rPr>
              <w:t>Narva Paemurru Spordikooli Kreenholmi staadioni projekteerimine</w:t>
            </w:r>
          </w:p>
        </w:tc>
        <w:tc>
          <w:tcPr>
            <w:tcW w:w="986" w:type="dxa"/>
            <w:tcBorders>
              <w:top w:val="nil"/>
              <w:left w:val="nil"/>
              <w:bottom w:val="single" w:sz="4" w:space="0" w:color="auto"/>
              <w:right w:val="single" w:sz="4" w:space="0" w:color="auto"/>
            </w:tcBorders>
            <w:shd w:val="clear" w:color="000000" w:fill="FFFFFF"/>
            <w:hideMark/>
          </w:tcPr>
          <w:p w14:paraId="3D252C95" w14:textId="60C49ABC" w:rsidR="00E7448F" w:rsidRPr="00E7448F" w:rsidRDefault="00E7448F" w:rsidP="00E7448F">
            <w:pPr>
              <w:jc w:val="center"/>
              <w:rPr>
                <w:color w:val="000000"/>
                <w:sz w:val="16"/>
                <w:szCs w:val="16"/>
                <w:lang w:val="en-US"/>
              </w:rPr>
            </w:pPr>
            <w:r w:rsidRPr="00E7448F">
              <w:rPr>
                <w:color w:val="000000"/>
                <w:sz w:val="16"/>
                <w:szCs w:val="16"/>
                <w:lang w:val="en-US"/>
              </w:rPr>
              <w:t> </w:t>
            </w:r>
            <w:r w:rsidR="0098539F">
              <w:rPr>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562C1403"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7408A6A8"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0AEE66A2" w14:textId="77777777" w:rsidR="00E7448F" w:rsidRPr="00E7448F" w:rsidRDefault="00E7448F" w:rsidP="00E7448F">
            <w:pPr>
              <w:jc w:val="center"/>
              <w:rPr>
                <w:color w:val="000000"/>
                <w:sz w:val="16"/>
                <w:szCs w:val="16"/>
                <w:lang w:val="en-US"/>
              </w:rPr>
            </w:pPr>
            <w:r w:rsidRPr="00E7448F">
              <w:rPr>
                <w:color w:val="000000"/>
                <w:sz w:val="16"/>
                <w:szCs w:val="16"/>
                <w:lang w:val="en-US"/>
              </w:rPr>
              <w:t>95 987</w:t>
            </w:r>
          </w:p>
        </w:tc>
        <w:tc>
          <w:tcPr>
            <w:tcW w:w="992" w:type="dxa"/>
            <w:tcBorders>
              <w:top w:val="nil"/>
              <w:left w:val="nil"/>
              <w:bottom w:val="single" w:sz="4" w:space="0" w:color="auto"/>
              <w:right w:val="single" w:sz="4" w:space="0" w:color="auto"/>
            </w:tcBorders>
            <w:shd w:val="clear" w:color="auto" w:fill="auto"/>
            <w:noWrap/>
          </w:tcPr>
          <w:p w14:paraId="76E40208" w14:textId="32AC1B76"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242EDB0E" w14:textId="77777777" w:rsidR="00E7448F" w:rsidRPr="00E7448F" w:rsidRDefault="00E7448F" w:rsidP="00E7448F">
            <w:pPr>
              <w:jc w:val="center"/>
              <w:rPr>
                <w:color w:val="000000"/>
                <w:sz w:val="16"/>
                <w:szCs w:val="16"/>
                <w:lang w:val="en-US"/>
              </w:rPr>
            </w:pPr>
            <w:r w:rsidRPr="00E7448F">
              <w:rPr>
                <w:color w:val="000000"/>
                <w:sz w:val="16"/>
                <w:szCs w:val="16"/>
                <w:lang w:val="en-US"/>
              </w:rPr>
              <w:t>95 987</w:t>
            </w:r>
          </w:p>
        </w:tc>
        <w:tc>
          <w:tcPr>
            <w:tcW w:w="1134" w:type="dxa"/>
            <w:tcBorders>
              <w:top w:val="nil"/>
              <w:left w:val="nil"/>
              <w:bottom w:val="single" w:sz="4" w:space="0" w:color="auto"/>
              <w:right w:val="single" w:sz="4" w:space="0" w:color="auto"/>
            </w:tcBorders>
            <w:shd w:val="clear" w:color="auto" w:fill="auto"/>
            <w:noWrap/>
            <w:hideMark/>
          </w:tcPr>
          <w:p w14:paraId="34965C2A" w14:textId="1AD5BFD9" w:rsidR="00E7448F" w:rsidRPr="00E7448F" w:rsidRDefault="00E7448F" w:rsidP="00E7448F">
            <w:pPr>
              <w:jc w:val="center"/>
              <w:rPr>
                <w:color w:val="000000"/>
                <w:sz w:val="16"/>
                <w:szCs w:val="16"/>
                <w:lang w:val="en-US"/>
              </w:rPr>
            </w:pPr>
            <w:r w:rsidRPr="00E7448F">
              <w:rPr>
                <w:color w:val="000000"/>
                <w:sz w:val="16"/>
                <w:szCs w:val="16"/>
                <w:lang w:val="en-US"/>
              </w:rPr>
              <w:t> </w:t>
            </w:r>
            <w:r w:rsidR="0098539F">
              <w:rPr>
                <w:color w:val="000000"/>
                <w:sz w:val="16"/>
                <w:szCs w:val="16"/>
                <w:lang w:val="en-US"/>
              </w:rPr>
              <w:t>0</w:t>
            </w:r>
          </w:p>
        </w:tc>
        <w:tc>
          <w:tcPr>
            <w:tcW w:w="708" w:type="dxa"/>
            <w:tcBorders>
              <w:top w:val="nil"/>
              <w:left w:val="nil"/>
              <w:bottom w:val="single" w:sz="4" w:space="0" w:color="auto"/>
              <w:right w:val="single" w:sz="4" w:space="0" w:color="auto"/>
            </w:tcBorders>
            <w:shd w:val="clear" w:color="auto" w:fill="auto"/>
            <w:noWrap/>
            <w:hideMark/>
          </w:tcPr>
          <w:p w14:paraId="075A73F4"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341F1010"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26B80709"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7CF2BA35"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06DE9093"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00F28C62"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410A4758" w14:textId="77777777" w:rsidR="00E7448F" w:rsidRPr="00E7448F" w:rsidRDefault="00E7448F" w:rsidP="00E7448F">
            <w:pPr>
              <w:jc w:val="center"/>
              <w:rPr>
                <w:color w:val="000000"/>
                <w:sz w:val="16"/>
                <w:szCs w:val="16"/>
                <w:lang w:val="en-US"/>
              </w:rPr>
            </w:pPr>
            <w:r w:rsidRPr="00E7448F">
              <w:rPr>
                <w:color w:val="000000"/>
                <w:sz w:val="16"/>
                <w:szCs w:val="16"/>
                <w:lang w:val="en-US"/>
              </w:rPr>
              <w:t>4.1.9</w:t>
            </w:r>
          </w:p>
        </w:tc>
        <w:tc>
          <w:tcPr>
            <w:tcW w:w="2078" w:type="dxa"/>
            <w:tcBorders>
              <w:top w:val="nil"/>
              <w:left w:val="nil"/>
              <w:bottom w:val="single" w:sz="4" w:space="0" w:color="auto"/>
              <w:right w:val="single" w:sz="4" w:space="0" w:color="auto"/>
            </w:tcBorders>
            <w:shd w:val="clear" w:color="000000" w:fill="FFFFFF"/>
            <w:hideMark/>
          </w:tcPr>
          <w:p w14:paraId="425FDC27" w14:textId="77777777" w:rsidR="00E7448F" w:rsidRPr="00E7448F" w:rsidRDefault="00E7448F" w:rsidP="00E7448F">
            <w:pPr>
              <w:rPr>
                <w:color w:val="000000"/>
                <w:sz w:val="16"/>
                <w:szCs w:val="16"/>
                <w:lang w:val="en-US"/>
              </w:rPr>
            </w:pPr>
            <w:r w:rsidRPr="00E7448F">
              <w:rPr>
                <w:color w:val="000000"/>
                <w:sz w:val="16"/>
                <w:szCs w:val="16"/>
                <w:lang w:val="en-US"/>
              </w:rPr>
              <w:t xml:space="preserve">Narva Spordikoolile Energia autobussi soetamiseks </w:t>
            </w:r>
          </w:p>
        </w:tc>
        <w:tc>
          <w:tcPr>
            <w:tcW w:w="986" w:type="dxa"/>
            <w:tcBorders>
              <w:top w:val="nil"/>
              <w:left w:val="nil"/>
              <w:bottom w:val="single" w:sz="4" w:space="0" w:color="auto"/>
              <w:right w:val="single" w:sz="4" w:space="0" w:color="auto"/>
            </w:tcBorders>
            <w:shd w:val="clear" w:color="000000" w:fill="FFFFFF"/>
            <w:hideMark/>
          </w:tcPr>
          <w:p w14:paraId="728D8E32" w14:textId="717118EA" w:rsidR="00E7448F" w:rsidRPr="00E7448F" w:rsidRDefault="00E7448F" w:rsidP="00E7448F">
            <w:pPr>
              <w:jc w:val="center"/>
              <w:rPr>
                <w:color w:val="000000"/>
                <w:sz w:val="16"/>
                <w:szCs w:val="16"/>
                <w:lang w:val="en-US"/>
              </w:rPr>
            </w:pPr>
            <w:r w:rsidRPr="00E7448F">
              <w:rPr>
                <w:color w:val="000000"/>
                <w:sz w:val="16"/>
                <w:szCs w:val="16"/>
                <w:lang w:val="en-US"/>
              </w:rPr>
              <w:t> </w:t>
            </w:r>
            <w:r w:rsidR="0098539F">
              <w:rPr>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3B94FFB0"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5E21CF96"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5225A6BA" w14:textId="77777777" w:rsidR="00E7448F" w:rsidRPr="00E7448F" w:rsidRDefault="00E7448F" w:rsidP="00E7448F">
            <w:pPr>
              <w:jc w:val="center"/>
              <w:rPr>
                <w:color w:val="000000"/>
                <w:sz w:val="16"/>
                <w:szCs w:val="16"/>
                <w:lang w:val="en-US"/>
              </w:rPr>
            </w:pPr>
            <w:r w:rsidRPr="00E7448F">
              <w:rPr>
                <w:color w:val="000000"/>
                <w:sz w:val="16"/>
                <w:szCs w:val="16"/>
                <w:lang w:val="en-US"/>
              </w:rPr>
              <w:t>82 200</w:t>
            </w:r>
          </w:p>
        </w:tc>
        <w:tc>
          <w:tcPr>
            <w:tcW w:w="992" w:type="dxa"/>
            <w:tcBorders>
              <w:top w:val="nil"/>
              <w:left w:val="nil"/>
              <w:bottom w:val="single" w:sz="4" w:space="0" w:color="auto"/>
              <w:right w:val="single" w:sz="4" w:space="0" w:color="auto"/>
            </w:tcBorders>
            <w:shd w:val="clear" w:color="auto" w:fill="auto"/>
            <w:noWrap/>
          </w:tcPr>
          <w:p w14:paraId="097A035E" w14:textId="0FA63C5C"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28DFDFCD" w14:textId="77777777" w:rsidR="00E7448F" w:rsidRPr="00E7448F" w:rsidRDefault="00E7448F" w:rsidP="00E7448F">
            <w:pPr>
              <w:jc w:val="center"/>
              <w:rPr>
                <w:color w:val="000000"/>
                <w:sz w:val="16"/>
                <w:szCs w:val="16"/>
                <w:lang w:val="en-US"/>
              </w:rPr>
            </w:pPr>
            <w:r w:rsidRPr="00E7448F">
              <w:rPr>
                <w:color w:val="000000"/>
                <w:sz w:val="16"/>
                <w:szCs w:val="16"/>
                <w:lang w:val="en-US"/>
              </w:rPr>
              <w:t>82 200</w:t>
            </w:r>
          </w:p>
        </w:tc>
        <w:tc>
          <w:tcPr>
            <w:tcW w:w="1134" w:type="dxa"/>
            <w:tcBorders>
              <w:top w:val="nil"/>
              <w:left w:val="nil"/>
              <w:bottom w:val="single" w:sz="4" w:space="0" w:color="auto"/>
              <w:right w:val="single" w:sz="4" w:space="0" w:color="auto"/>
            </w:tcBorders>
            <w:shd w:val="clear" w:color="auto" w:fill="auto"/>
            <w:noWrap/>
            <w:hideMark/>
          </w:tcPr>
          <w:p w14:paraId="2F998D39" w14:textId="152D9E9C" w:rsidR="00E7448F" w:rsidRPr="00E7448F" w:rsidRDefault="0098539F"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708" w:type="dxa"/>
            <w:tcBorders>
              <w:top w:val="nil"/>
              <w:left w:val="nil"/>
              <w:bottom w:val="single" w:sz="4" w:space="0" w:color="auto"/>
              <w:right w:val="single" w:sz="4" w:space="0" w:color="auto"/>
            </w:tcBorders>
            <w:shd w:val="clear" w:color="auto" w:fill="auto"/>
            <w:noWrap/>
            <w:hideMark/>
          </w:tcPr>
          <w:p w14:paraId="30CB7DB4"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09A22C80" w14:textId="77777777" w:rsidR="00E7448F" w:rsidRPr="00E7448F" w:rsidRDefault="00E7448F" w:rsidP="00E7448F">
            <w:pPr>
              <w:jc w:val="center"/>
              <w:rPr>
                <w:sz w:val="16"/>
                <w:szCs w:val="16"/>
                <w:lang w:val="en-US"/>
              </w:rPr>
            </w:pPr>
            <w:r w:rsidRPr="00E7448F">
              <w:rPr>
                <w:sz w:val="16"/>
                <w:szCs w:val="16"/>
                <w:lang w:val="en-US"/>
              </w:rPr>
              <w:t>0</w:t>
            </w:r>
          </w:p>
        </w:tc>
        <w:tc>
          <w:tcPr>
            <w:tcW w:w="1052" w:type="dxa"/>
            <w:tcBorders>
              <w:top w:val="nil"/>
              <w:left w:val="nil"/>
              <w:bottom w:val="single" w:sz="4" w:space="0" w:color="auto"/>
              <w:right w:val="single" w:sz="4" w:space="0" w:color="auto"/>
            </w:tcBorders>
            <w:shd w:val="clear" w:color="auto" w:fill="auto"/>
            <w:hideMark/>
          </w:tcPr>
          <w:p w14:paraId="2D91D044" w14:textId="77777777" w:rsidR="00E7448F" w:rsidRPr="00E7448F" w:rsidRDefault="00E7448F" w:rsidP="00E7448F">
            <w:pPr>
              <w:jc w:val="center"/>
              <w:rPr>
                <w:sz w:val="16"/>
                <w:szCs w:val="16"/>
                <w:lang w:val="en-US"/>
              </w:rPr>
            </w:pPr>
            <w:r w:rsidRPr="00E7448F">
              <w:rPr>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4DEF892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c>
          <w:tcPr>
            <w:tcW w:w="1047" w:type="dxa"/>
            <w:tcBorders>
              <w:top w:val="nil"/>
              <w:left w:val="nil"/>
              <w:bottom w:val="single" w:sz="4" w:space="0" w:color="auto"/>
              <w:right w:val="single" w:sz="4" w:space="0" w:color="auto"/>
            </w:tcBorders>
            <w:shd w:val="clear" w:color="000000" w:fill="FFFFFF"/>
            <w:hideMark/>
          </w:tcPr>
          <w:p w14:paraId="796DB62B"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79AE44CD" w14:textId="77777777" w:rsidTr="0098539F">
        <w:trPr>
          <w:trHeight w:val="870"/>
        </w:trPr>
        <w:tc>
          <w:tcPr>
            <w:tcW w:w="704" w:type="dxa"/>
            <w:tcBorders>
              <w:top w:val="nil"/>
              <w:left w:val="single" w:sz="4" w:space="0" w:color="auto"/>
              <w:bottom w:val="single" w:sz="4" w:space="0" w:color="auto"/>
              <w:right w:val="single" w:sz="4" w:space="0" w:color="auto"/>
            </w:tcBorders>
            <w:shd w:val="clear" w:color="000000" w:fill="FFFFFF"/>
            <w:noWrap/>
            <w:hideMark/>
          </w:tcPr>
          <w:p w14:paraId="74002958" w14:textId="77777777" w:rsidR="00E7448F" w:rsidRPr="00E7448F" w:rsidRDefault="00E7448F" w:rsidP="00E7448F">
            <w:pPr>
              <w:jc w:val="center"/>
              <w:rPr>
                <w:color w:val="000000"/>
                <w:sz w:val="16"/>
                <w:szCs w:val="16"/>
                <w:lang w:val="en-US"/>
              </w:rPr>
            </w:pPr>
            <w:r w:rsidRPr="00E7448F">
              <w:rPr>
                <w:color w:val="000000"/>
                <w:sz w:val="16"/>
                <w:szCs w:val="16"/>
                <w:lang w:val="en-US"/>
              </w:rPr>
              <w:t>4.1.10</w:t>
            </w:r>
          </w:p>
        </w:tc>
        <w:tc>
          <w:tcPr>
            <w:tcW w:w="2078" w:type="dxa"/>
            <w:tcBorders>
              <w:top w:val="nil"/>
              <w:left w:val="nil"/>
              <w:bottom w:val="single" w:sz="4" w:space="0" w:color="auto"/>
              <w:right w:val="single" w:sz="4" w:space="0" w:color="auto"/>
            </w:tcBorders>
            <w:shd w:val="clear" w:color="000000" w:fill="FFFFFF"/>
            <w:hideMark/>
          </w:tcPr>
          <w:p w14:paraId="453F1971" w14:textId="77777777" w:rsidR="00E7448F" w:rsidRPr="00E7448F" w:rsidRDefault="00E7448F" w:rsidP="00E7448F">
            <w:pPr>
              <w:rPr>
                <w:color w:val="000000"/>
                <w:sz w:val="16"/>
                <w:szCs w:val="16"/>
                <w:lang w:val="en-US"/>
              </w:rPr>
            </w:pPr>
            <w:r w:rsidRPr="00E7448F">
              <w:rPr>
                <w:color w:val="000000"/>
                <w:sz w:val="16"/>
                <w:szCs w:val="16"/>
                <w:lang w:val="en-US"/>
              </w:rPr>
              <w:t>Narva Spordikeskuse suure mängusaali põranda rekonstrueerimine (sh projekteerimine)</w:t>
            </w:r>
          </w:p>
        </w:tc>
        <w:tc>
          <w:tcPr>
            <w:tcW w:w="986" w:type="dxa"/>
            <w:tcBorders>
              <w:top w:val="nil"/>
              <w:left w:val="nil"/>
              <w:bottom w:val="single" w:sz="4" w:space="0" w:color="auto"/>
              <w:right w:val="single" w:sz="4" w:space="0" w:color="auto"/>
            </w:tcBorders>
            <w:shd w:val="clear" w:color="000000" w:fill="FFFFFF"/>
            <w:hideMark/>
          </w:tcPr>
          <w:p w14:paraId="20BFEED3" w14:textId="77777777" w:rsidR="00E7448F" w:rsidRPr="00E7448F" w:rsidRDefault="00E7448F" w:rsidP="00E7448F">
            <w:pPr>
              <w:jc w:val="center"/>
              <w:rPr>
                <w:color w:val="000000"/>
                <w:sz w:val="16"/>
                <w:szCs w:val="16"/>
                <w:lang w:val="en-US"/>
              </w:rPr>
            </w:pPr>
            <w:r w:rsidRPr="00E7448F">
              <w:rPr>
                <w:color w:val="000000"/>
                <w:sz w:val="16"/>
                <w:szCs w:val="16"/>
                <w:lang w:val="en-US"/>
              </w:rPr>
              <w:t>150 000</w:t>
            </w:r>
          </w:p>
        </w:tc>
        <w:tc>
          <w:tcPr>
            <w:tcW w:w="993" w:type="dxa"/>
            <w:tcBorders>
              <w:top w:val="nil"/>
              <w:left w:val="nil"/>
              <w:bottom w:val="single" w:sz="4" w:space="0" w:color="auto"/>
              <w:right w:val="single" w:sz="4" w:space="0" w:color="auto"/>
            </w:tcBorders>
            <w:shd w:val="clear" w:color="000000" w:fill="FFFFFF"/>
            <w:hideMark/>
          </w:tcPr>
          <w:p w14:paraId="7E39E845"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0E90942F" w14:textId="77777777" w:rsidR="00E7448F" w:rsidRPr="00E7448F" w:rsidRDefault="00E7448F" w:rsidP="00E7448F">
            <w:pPr>
              <w:jc w:val="center"/>
              <w:rPr>
                <w:color w:val="000000"/>
                <w:sz w:val="16"/>
                <w:szCs w:val="16"/>
                <w:lang w:val="en-US"/>
              </w:rPr>
            </w:pPr>
            <w:r w:rsidRPr="00E7448F">
              <w:rPr>
                <w:color w:val="000000"/>
                <w:sz w:val="16"/>
                <w:szCs w:val="16"/>
                <w:lang w:val="en-US"/>
              </w:rPr>
              <w:t>150 000</w:t>
            </w:r>
          </w:p>
        </w:tc>
        <w:tc>
          <w:tcPr>
            <w:tcW w:w="992" w:type="dxa"/>
            <w:tcBorders>
              <w:top w:val="nil"/>
              <w:left w:val="nil"/>
              <w:bottom w:val="single" w:sz="4" w:space="0" w:color="auto"/>
              <w:right w:val="single" w:sz="4" w:space="0" w:color="auto"/>
            </w:tcBorders>
            <w:shd w:val="clear" w:color="auto" w:fill="auto"/>
            <w:noWrap/>
            <w:hideMark/>
          </w:tcPr>
          <w:p w14:paraId="5B917EF4" w14:textId="77777777" w:rsidR="00E7448F" w:rsidRPr="00E7448F" w:rsidRDefault="00E7448F" w:rsidP="00E7448F">
            <w:pPr>
              <w:jc w:val="center"/>
              <w:rPr>
                <w:color w:val="000000"/>
                <w:sz w:val="16"/>
                <w:szCs w:val="16"/>
                <w:lang w:val="en-US"/>
              </w:rPr>
            </w:pPr>
            <w:r w:rsidRPr="00E7448F">
              <w:rPr>
                <w:color w:val="000000"/>
                <w:sz w:val="16"/>
                <w:szCs w:val="16"/>
                <w:lang w:val="en-US"/>
              </w:rPr>
              <w:t>150 000</w:t>
            </w:r>
          </w:p>
        </w:tc>
        <w:tc>
          <w:tcPr>
            <w:tcW w:w="992" w:type="dxa"/>
            <w:tcBorders>
              <w:top w:val="nil"/>
              <w:left w:val="nil"/>
              <w:bottom w:val="single" w:sz="4" w:space="0" w:color="auto"/>
              <w:right w:val="single" w:sz="4" w:space="0" w:color="auto"/>
            </w:tcBorders>
            <w:shd w:val="clear" w:color="auto" w:fill="auto"/>
            <w:noWrap/>
          </w:tcPr>
          <w:p w14:paraId="77C03319" w14:textId="77665BA0"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23754BD5" w14:textId="77777777" w:rsidR="00E7448F" w:rsidRPr="00E7448F" w:rsidRDefault="00E7448F" w:rsidP="00E7448F">
            <w:pPr>
              <w:jc w:val="center"/>
              <w:rPr>
                <w:color w:val="000000"/>
                <w:sz w:val="16"/>
                <w:szCs w:val="16"/>
                <w:lang w:val="en-US"/>
              </w:rPr>
            </w:pPr>
            <w:r w:rsidRPr="00E7448F">
              <w:rPr>
                <w:color w:val="000000"/>
                <w:sz w:val="16"/>
                <w:szCs w:val="16"/>
                <w:lang w:val="en-US"/>
              </w:rPr>
              <w:t>150 000</w:t>
            </w:r>
          </w:p>
        </w:tc>
        <w:tc>
          <w:tcPr>
            <w:tcW w:w="1134" w:type="dxa"/>
            <w:tcBorders>
              <w:top w:val="nil"/>
              <w:left w:val="nil"/>
              <w:bottom w:val="single" w:sz="4" w:space="0" w:color="auto"/>
              <w:right w:val="single" w:sz="4" w:space="0" w:color="auto"/>
            </w:tcBorders>
            <w:shd w:val="clear" w:color="auto" w:fill="auto"/>
            <w:noWrap/>
            <w:hideMark/>
          </w:tcPr>
          <w:p w14:paraId="65EAE6B2" w14:textId="77777777" w:rsidR="00E7448F" w:rsidRPr="00E7448F" w:rsidRDefault="00E7448F" w:rsidP="00E7448F">
            <w:pPr>
              <w:jc w:val="center"/>
              <w:rPr>
                <w:color w:val="000000"/>
                <w:sz w:val="16"/>
                <w:szCs w:val="16"/>
                <w:lang w:val="en-US"/>
              </w:rPr>
            </w:pPr>
            <w:r w:rsidRPr="00E7448F">
              <w:rPr>
                <w:color w:val="000000"/>
                <w:sz w:val="16"/>
                <w:szCs w:val="16"/>
                <w:lang w:val="en-US"/>
              </w:rPr>
              <w:t>145 591</w:t>
            </w:r>
          </w:p>
        </w:tc>
        <w:tc>
          <w:tcPr>
            <w:tcW w:w="708" w:type="dxa"/>
            <w:tcBorders>
              <w:top w:val="nil"/>
              <w:left w:val="nil"/>
              <w:bottom w:val="single" w:sz="4" w:space="0" w:color="auto"/>
              <w:right w:val="single" w:sz="4" w:space="0" w:color="auto"/>
            </w:tcBorders>
            <w:shd w:val="clear" w:color="auto" w:fill="auto"/>
            <w:noWrap/>
            <w:hideMark/>
          </w:tcPr>
          <w:p w14:paraId="7FA11CF7"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62E13BEB" w14:textId="77777777" w:rsidR="00E7448F" w:rsidRPr="00E7448F" w:rsidRDefault="00E7448F" w:rsidP="00E7448F">
            <w:pPr>
              <w:jc w:val="center"/>
              <w:rPr>
                <w:color w:val="000000"/>
                <w:sz w:val="16"/>
                <w:szCs w:val="16"/>
                <w:lang w:val="en-US"/>
              </w:rPr>
            </w:pPr>
            <w:r w:rsidRPr="00E7448F">
              <w:rPr>
                <w:color w:val="000000"/>
                <w:sz w:val="16"/>
                <w:szCs w:val="16"/>
                <w:lang w:val="en-US"/>
              </w:rPr>
              <w:t>145 591</w:t>
            </w:r>
          </w:p>
        </w:tc>
        <w:tc>
          <w:tcPr>
            <w:tcW w:w="1052" w:type="dxa"/>
            <w:tcBorders>
              <w:top w:val="nil"/>
              <w:left w:val="nil"/>
              <w:bottom w:val="single" w:sz="4" w:space="0" w:color="auto"/>
              <w:right w:val="single" w:sz="4" w:space="0" w:color="auto"/>
            </w:tcBorders>
            <w:shd w:val="clear" w:color="auto" w:fill="auto"/>
            <w:noWrap/>
            <w:hideMark/>
          </w:tcPr>
          <w:p w14:paraId="75C4A0E0" w14:textId="77777777" w:rsidR="00E7448F" w:rsidRPr="00E7448F" w:rsidRDefault="00E7448F" w:rsidP="00E7448F">
            <w:pPr>
              <w:jc w:val="center"/>
              <w:rPr>
                <w:color w:val="000000"/>
                <w:sz w:val="16"/>
                <w:szCs w:val="16"/>
                <w:lang w:val="en-US"/>
              </w:rPr>
            </w:pPr>
            <w:r w:rsidRPr="00E7448F">
              <w:rPr>
                <w:color w:val="000000"/>
                <w:sz w:val="16"/>
                <w:szCs w:val="16"/>
                <w:lang w:val="en-US"/>
              </w:rPr>
              <w:t>97%</w:t>
            </w:r>
          </w:p>
        </w:tc>
        <w:tc>
          <w:tcPr>
            <w:tcW w:w="1216" w:type="dxa"/>
            <w:tcBorders>
              <w:top w:val="nil"/>
              <w:left w:val="nil"/>
              <w:bottom w:val="single" w:sz="4" w:space="0" w:color="auto"/>
              <w:right w:val="single" w:sz="4" w:space="0" w:color="auto"/>
            </w:tcBorders>
            <w:shd w:val="clear" w:color="000000" w:fill="FFFFFF"/>
            <w:hideMark/>
          </w:tcPr>
          <w:p w14:paraId="135CB0E8"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65FB6DC0"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1AB06F49"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D925573" w14:textId="77777777" w:rsidR="00E7448F" w:rsidRPr="00E7448F" w:rsidRDefault="00E7448F" w:rsidP="00E7448F">
            <w:pPr>
              <w:rPr>
                <w:b/>
                <w:bCs/>
                <w:i/>
                <w:iCs/>
                <w:color w:val="000000"/>
                <w:sz w:val="16"/>
                <w:szCs w:val="16"/>
                <w:lang w:val="en-US"/>
              </w:rPr>
            </w:pPr>
            <w:r w:rsidRPr="00E7448F">
              <w:rPr>
                <w:b/>
                <w:bCs/>
                <w:i/>
                <w:iCs/>
                <w:color w:val="000000"/>
                <w:sz w:val="16"/>
                <w:szCs w:val="16"/>
                <w:lang w:val="en-US"/>
              </w:rPr>
              <w:t>4.2 Puhkepargid ja -baasid</w:t>
            </w:r>
          </w:p>
        </w:tc>
        <w:tc>
          <w:tcPr>
            <w:tcW w:w="986" w:type="dxa"/>
            <w:tcBorders>
              <w:top w:val="nil"/>
              <w:left w:val="nil"/>
              <w:bottom w:val="single" w:sz="4" w:space="0" w:color="auto"/>
              <w:right w:val="single" w:sz="4" w:space="0" w:color="auto"/>
            </w:tcBorders>
            <w:shd w:val="clear" w:color="000000" w:fill="FFFFFF"/>
            <w:noWrap/>
            <w:hideMark/>
          </w:tcPr>
          <w:p w14:paraId="61E4E2AF"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493 740</w:t>
            </w:r>
          </w:p>
        </w:tc>
        <w:tc>
          <w:tcPr>
            <w:tcW w:w="993" w:type="dxa"/>
            <w:tcBorders>
              <w:top w:val="nil"/>
              <w:left w:val="nil"/>
              <w:bottom w:val="single" w:sz="4" w:space="0" w:color="auto"/>
              <w:right w:val="single" w:sz="4" w:space="0" w:color="auto"/>
            </w:tcBorders>
            <w:shd w:val="clear" w:color="000000" w:fill="FFFFFF"/>
            <w:noWrap/>
            <w:hideMark/>
          </w:tcPr>
          <w:p w14:paraId="24D93F79"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2" w:type="dxa"/>
            <w:tcBorders>
              <w:top w:val="nil"/>
              <w:left w:val="nil"/>
              <w:bottom w:val="single" w:sz="4" w:space="0" w:color="auto"/>
              <w:right w:val="single" w:sz="4" w:space="0" w:color="auto"/>
            </w:tcBorders>
            <w:shd w:val="clear" w:color="000000" w:fill="FFFFFF"/>
            <w:noWrap/>
            <w:hideMark/>
          </w:tcPr>
          <w:p w14:paraId="3D64CE03"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493 740</w:t>
            </w:r>
          </w:p>
        </w:tc>
        <w:tc>
          <w:tcPr>
            <w:tcW w:w="992" w:type="dxa"/>
            <w:tcBorders>
              <w:top w:val="nil"/>
              <w:left w:val="nil"/>
              <w:bottom w:val="single" w:sz="4" w:space="0" w:color="auto"/>
              <w:right w:val="single" w:sz="4" w:space="0" w:color="auto"/>
            </w:tcBorders>
            <w:shd w:val="clear" w:color="000000" w:fill="FFFFFF"/>
            <w:noWrap/>
            <w:hideMark/>
          </w:tcPr>
          <w:p w14:paraId="5F4026C0"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511 137</w:t>
            </w:r>
          </w:p>
        </w:tc>
        <w:tc>
          <w:tcPr>
            <w:tcW w:w="992" w:type="dxa"/>
            <w:tcBorders>
              <w:top w:val="nil"/>
              <w:left w:val="nil"/>
              <w:bottom w:val="single" w:sz="4" w:space="0" w:color="auto"/>
              <w:right w:val="single" w:sz="4" w:space="0" w:color="auto"/>
            </w:tcBorders>
            <w:shd w:val="clear" w:color="000000" w:fill="FFFFFF"/>
            <w:noWrap/>
            <w:hideMark/>
          </w:tcPr>
          <w:p w14:paraId="3B1B6F8A"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2692C82B"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511 137</w:t>
            </w:r>
          </w:p>
        </w:tc>
        <w:tc>
          <w:tcPr>
            <w:tcW w:w="1134" w:type="dxa"/>
            <w:tcBorders>
              <w:top w:val="nil"/>
              <w:left w:val="nil"/>
              <w:bottom w:val="single" w:sz="4" w:space="0" w:color="auto"/>
              <w:right w:val="single" w:sz="4" w:space="0" w:color="auto"/>
            </w:tcBorders>
            <w:shd w:val="clear" w:color="000000" w:fill="FFFFFF"/>
            <w:noWrap/>
            <w:hideMark/>
          </w:tcPr>
          <w:p w14:paraId="6815D496"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459 720</w:t>
            </w:r>
          </w:p>
        </w:tc>
        <w:tc>
          <w:tcPr>
            <w:tcW w:w="708" w:type="dxa"/>
            <w:tcBorders>
              <w:top w:val="nil"/>
              <w:left w:val="nil"/>
              <w:bottom w:val="single" w:sz="4" w:space="0" w:color="auto"/>
              <w:right w:val="single" w:sz="4" w:space="0" w:color="auto"/>
            </w:tcBorders>
            <w:shd w:val="clear" w:color="000000" w:fill="FFFFFF"/>
            <w:noWrap/>
            <w:hideMark/>
          </w:tcPr>
          <w:p w14:paraId="28897CD3"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3D866792"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459 720</w:t>
            </w:r>
          </w:p>
        </w:tc>
        <w:tc>
          <w:tcPr>
            <w:tcW w:w="1052" w:type="dxa"/>
            <w:tcBorders>
              <w:top w:val="nil"/>
              <w:left w:val="nil"/>
              <w:bottom w:val="single" w:sz="4" w:space="0" w:color="auto"/>
              <w:right w:val="single" w:sz="4" w:space="0" w:color="auto"/>
            </w:tcBorders>
            <w:shd w:val="clear" w:color="000000" w:fill="FFFFFF"/>
            <w:hideMark/>
          </w:tcPr>
          <w:p w14:paraId="6840195D" w14:textId="77777777" w:rsidR="00E7448F" w:rsidRPr="00E7448F" w:rsidRDefault="00E7448F" w:rsidP="00E7448F">
            <w:pPr>
              <w:jc w:val="center"/>
              <w:rPr>
                <w:b/>
                <w:bCs/>
                <w:i/>
                <w:iCs/>
                <w:sz w:val="16"/>
                <w:szCs w:val="16"/>
                <w:lang w:val="en-US"/>
              </w:rPr>
            </w:pPr>
            <w:r w:rsidRPr="00E7448F">
              <w:rPr>
                <w:b/>
                <w:bCs/>
                <w:i/>
                <w:iCs/>
                <w:sz w:val="16"/>
                <w:szCs w:val="16"/>
                <w:lang w:val="en-US"/>
              </w:rPr>
              <w:t>90%</w:t>
            </w:r>
          </w:p>
        </w:tc>
        <w:tc>
          <w:tcPr>
            <w:tcW w:w="1216" w:type="dxa"/>
            <w:tcBorders>
              <w:top w:val="nil"/>
              <w:left w:val="nil"/>
              <w:bottom w:val="single" w:sz="4" w:space="0" w:color="auto"/>
              <w:right w:val="single" w:sz="4" w:space="0" w:color="auto"/>
            </w:tcBorders>
            <w:shd w:val="clear" w:color="000000" w:fill="FFFFFF"/>
            <w:noWrap/>
            <w:hideMark/>
          </w:tcPr>
          <w:p w14:paraId="7E19F001"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c>
          <w:tcPr>
            <w:tcW w:w="1047" w:type="dxa"/>
            <w:tcBorders>
              <w:top w:val="nil"/>
              <w:left w:val="nil"/>
              <w:bottom w:val="single" w:sz="4" w:space="0" w:color="auto"/>
              <w:right w:val="single" w:sz="4" w:space="0" w:color="auto"/>
            </w:tcBorders>
            <w:shd w:val="clear" w:color="000000" w:fill="FFFFFF"/>
            <w:noWrap/>
            <w:hideMark/>
          </w:tcPr>
          <w:p w14:paraId="441953CB"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r>
      <w:tr w:rsidR="00E7448F" w:rsidRPr="00E7448F" w14:paraId="4A446297" w14:textId="77777777" w:rsidTr="0098539F">
        <w:trPr>
          <w:trHeight w:val="600"/>
        </w:trPr>
        <w:tc>
          <w:tcPr>
            <w:tcW w:w="704" w:type="dxa"/>
            <w:tcBorders>
              <w:top w:val="nil"/>
              <w:left w:val="single" w:sz="4" w:space="0" w:color="auto"/>
              <w:bottom w:val="single" w:sz="4" w:space="0" w:color="auto"/>
              <w:right w:val="single" w:sz="4" w:space="0" w:color="auto"/>
            </w:tcBorders>
            <w:shd w:val="clear" w:color="000000" w:fill="FFFFFF"/>
            <w:noWrap/>
            <w:hideMark/>
          </w:tcPr>
          <w:p w14:paraId="7DAA0381" w14:textId="77777777" w:rsidR="00E7448F" w:rsidRPr="00E7448F" w:rsidRDefault="00E7448F" w:rsidP="00E7448F">
            <w:pPr>
              <w:jc w:val="center"/>
              <w:rPr>
                <w:color w:val="000000"/>
                <w:sz w:val="16"/>
                <w:szCs w:val="16"/>
                <w:lang w:val="en-US"/>
              </w:rPr>
            </w:pPr>
            <w:r w:rsidRPr="00E7448F">
              <w:rPr>
                <w:color w:val="000000"/>
                <w:sz w:val="16"/>
                <w:szCs w:val="16"/>
                <w:lang w:val="en-US"/>
              </w:rPr>
              <w:t>4.2.1</w:t>
            </w:r>
          </w:p>
        </w:tc>
        <w:tc>
          <w:tcPr>
            <w:tcW w:w="2078" w:type="dxa"/>
            <w:tcBorders>
              <w:top w:val="nil"/>
              <w:left w:val="nil"/>
              <w:bottom w:val="single" w:sz="4" w:space="0" w:color="auto"/>
              <w:right w:val="single" w:sz="4" w:space="0" w:color="auto"/>
            </w:tcBorders>
            <w:shd w:val="clear" w:color="000000" w:fill="FFFFFF"/>
            <w:hideMark/>
          </w:tcPr>
          <w:p w14:paraId="7E5570B5" w14:textId="77777777" w:rsidR="00E7448F" w:rsidRPr="00E7448F" w:rsidRDefault="00E7448F" w:rsidP="00E7448F">
            <w:pPr>
              <w:rPr>
                <w:sz w:val="16"/>
                <w:szCs w:val="16"/>
                <w:lang w:val="en-US"/>
              </w:rPr>
            </w:pPr>
            <w:r w:rsidRPr="00E7448F">
              <w:rPr>
                <w:sz w:val="16"/>
                <w:szCs w:val="16"/>
                <w:lang w:val="en-US"/>
              </w:rPr>
              <w:t>EV100 auks avaliku pargi rajamise II etapp Vabaduse/Rakvere tänavate vahelisel alal</w:t>
            </w:r>
          </w:p>
        </w:tc>
        <w:tc>
          <w:tcPr>
            <w:tcW w:w="986" w:type="dxa"/>
            <w:tcBorders>
              <w:top w:val="nil"/>
              <w:left w:val="nil"/>
              <w:bottom w:val="single" w:sz="4" w:space="0" w:color="auto"/>
              <w:right w:val="single" w:sz="4" w:space="0" w:color="auto"/>
            </w:tcBorders>
            <w:shd w:val="clear" w:color="000000" w:fill="FFFFFF"/>
            <w:hideMark/>
          </w:tcPr>
          <w:p w14:paraId="2ED1D1E8" w14:textId="77777777" w:rsidR="00E7448F" w:rsidRPr="00E7448F" w:rsidRDefault="00E7448F" w:rsidP="00E7448F">
            <w:pPr>
              <w:jc w:val="center"/>
              <w:rPr>
                <w:sz w:val="16"/>
                <w:szCs w:val="16"/>
                <w:lang w:val="en-US"/>
              </w:rPr>
            </w:pPr>
            <w:r w:rsidRPr="00E7448F">
              <w:rPr>
                <w:sz w:val="16"/>
                <w:szCs w:val="16"/>
                <w:lang w:val="en-US"/>
              </w:rPr>
              <w:t>216 642</w:t>
            </w:r>
          </w:p>
        </w:tc>
        <w:tc>
          <w:tcPr>
            <w:tcW w:w="993" w:type="dxa"/>
            <w:tcBorders>
              <w:top w:val="nil"/>
              <w:left w:val="nil"/>
              <w:bottom w:val="single" w:sz="4" w:space="0" w:color="auto"/>
              <w:right w:val="single" w:sz="4" w:space="0" w:color="auto"/>
            </w:tcBorders>
            <w:shd w:val="clear" w:color="000000" w:fill="FFFFFF"/>
            <w:hideMark/>
          </w:tcPr>
          <w:p w14:paraId="426E7863"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230D5644" w14:textId="77777777" w:rsidR="00E7448F" w:rsidRPr="00E7448F" w:rsidRDefault="00E7448F" w:rsidP="00E7448F">
            <w:pPr>
              <w:jc w:val="center"/>
              <w:rPr>
                <w:color w:val="000000"/>
                <w:sz w:val="16"/>
                <w:szCs w:val="16"/>
                <w:lang w:val="en-US"/>
              </w:rPr>
            </w:pPr>
            <w:r w:rsidRPr="00E7448F">
              <w:rPr>
                <w:color w:val="000000"/>
                <w:sz w:val="16"/>
                <w:szCs w:val="16"/>
                <w:lang w:val="en-US"/>
              </w:rPr>
              <w:t>216 642</w:t>
            </w:r>
          </w:p>
        </w:tc>
        <w:tc>
          <w:tcPr>
            <w:tcW w:w="992" w:type="dxa"/>
            <w:tcBorders>
              <w:top w:val="nil"/>
              <w:left w:val="nil"/>
              <w:bottom w:val="single" w:sz="4" w:space="0" w:color="auto"/>
              <w:right w:val="single" w:sz="4" w:space="0" w:color="auto"/>
            </w:tcBorders>
            <w:shd w:val="clear" w:color="auto" w:fill="auto"/>
            <w:noWrap/>
            <w:hideMark/>
          </w:tcPr>
          <w:p w14:paraId="51B3428C" w14:textId="77777777" w:rsidR="00E7448F" w:rsidRPr="00E7448F" w:rsidRDefault="00E7448F" w:rsidP="00E7448F">
            <w:pPr>
              <w:jc w:val="center"/>
              <w:rPr>
                <w:color w:val="000000"/>
                <w:sz w:val="16"/>
                <w:szCs w:val="16"/>
                <w:lang w:val="en-US"/>
              </w:rPr>
            </w:pPr>
            <w:r w:rsidRPr="00E7448F">
              <w:rPr>
                <w:color w:val="000000"/>
                <w:sz w:val="16"/>
                <w:szCs w:val="16"/>
                <w:lang w:val="en-US"/>
              </w:rPr>
              <w:t>240 871</w:t>
            </w:r>
          </w:p>
        </w:tc>
        <w:tc>
          <w:tcPr>
            <w:tcW w:w="992" w:type="dxa"/>
            <w:tcBorders>
              <w:top w:val="nil"/>
              <w:left w:val="nil"/>
              <w:bottom w:val="single" w:sz="4" w:space="0" w:color="auto"/>
              <w:right w:val="single" w:sz="4" w:space="0" w:color="auto"/>
            </w:tcBorders>
            <w:shd w:val="clear" w:color="auto" w:fill="auto"/>
            <w:noWrap/>
          </w:tcPr>
          <w:p w14:paraId="650CD883" w14:textId="39D1325C"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38DB09C2" w14:textId="77777777" w:rsidR="00E7448F" w:rsidRPr="00E7448F" w:rsidRDefault="00E7448F" w:rsidP="00E7448F">
            <w:pPr>
              <w:jc w:val="center"/>
              <w:rPr>
                <w:color w:val="000000"/>
                <w:sz w:val="16"/>
                <w:szCs w:val="16"/>
                <w:lang w:val="en-US"/>
              </w:rPr>
            </w:pPr>
            <w:r w:rsidRPr="00E7448F">
              <w:rPr>
                <w:color w:val="000000"/>
                <w:sz w:val="16"/>
                <w:szCs w:val="16"/>
                <w:lang w:val="en-US"/>
              </w:rPr>
              <w:t>240 871</w:t>
            </w:r>
          </w:p>
        </w:tc>
        <w:tc>
          <w:tcPr>
            <w:tcW w:w="1134" w:type="dxa"/>
            <w:tcBorders>
              <w:top w:val="nil"/>
              <w:left w:val="nil"/>
              <w:bottom w:val="single" w:sz="4" w:space="0" w:color="auto"/>
              <w:right w:val="single" w:sz="4" w:space="0" w:color="auto"/>
            </w:tcBorders>
            <w:shd w:val="clear" w:color="auto" w:fill="auto"/>
            <w:noWrap/>
            <w:hideMark/>
          </w:tcPr>
          <w:p w14:paraId="46122E18" w14:textId="77777777" w:rsidR="00E7448F" w:rsidRPr="00E7448F" w:rsidRDefault="00E7448F" w:rsidP="00E7448F">
            <w:pPr>
              <w:jc w:val="center"/>
              <w:rPr>
                <w:color w:val="000000"/>
                <w:sz w:val="16"/>
                <w:szCs w:val="16"/>
                <w:lang w:val="en-US"/>
              </w:rPr>
            </w:pPr>
            <w:r w:rsidRPr="00E7448F">
              <w:rPr>
                <w:color w:val="000000"/>
                <w:sz w:val="16"/>
                <w:szCs w:val="16"/>
                <w:lang w:val="en-US"/>
              </w:rPr>
              <w:t>240 262</w:t>
            </w:r>
          </w:p>
        </w:tc>
        <w:tc>
          <w:tcPr>
            <w:tcW w:w="708" w:type="dxa"/>
            <w:tcBorders>
              <w:top w:val="nil"/>
              <w:left w:val="nil"/>
              <w:bottom w:val="single" w:sz="4" w:space="0" w:color="auto"/>
              <w:right w:val="single" w:sz="4" w:space="0" w:color="auto"/>
            </w:tcBorders>
            <w:shd w:val="clear" w:color="auto" w:fill="auto"/>
            <w:noWrap/>
            <w:hideMark/>
          </w:tcPr>
          <w:p w14:paraId="427F27A9"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2321492D" w14:textId="77777777" w:rsidR="00E7448F" w:rsidRPr="00E7448F" w:rsidRDefault="00E7448F" w:rsidP="00E7448F">
            <w:pPr>
              <w:jc w:val="center"/>
              <w:rPr>
                <w:color w:val="000000"/>
                <w:sz w:val="16"/>
                <w:szCs w:val="16"/>
                <w:lang w:val="en-US"/>
              </w:rPr>
            </w:pPr>
            <w:r w:rsidRPr="00E7448F">
              <w:rPr>
                <w:color w:val="000000"/>
                <w:sz w:val="16"/>
                <w:szCs w:val="16"/>
                <w:lang w:val="en-US"/>
              </w:rPr>
              <w:t>240 262</w:t>
            </w:r>
          </w:p>
        </w:tc>
        <w:tc>
          <w:tcPr>
            <w:tcW w:w="1052" w:type="dxa"/>
            <w:tcBorders>
              <w:top w:val="nil"/>
              <w:left w:val="nil"/>
              <w:bottom w:val="single" w:sz="4" w:space="0" w:color="auto"/>
              <w:right w:val="single" w:sz="4" w:space="0" w:color="auto"/>
            </w:tcBorders>
            <w:shd w:val="clear" w:color="auto" w:fill="auto"/>
            <w:noWrap/>
            <w:hideMark/>
          </w:tcPr>
          <w:p w14:paraId="4F010176"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74A1FBF5"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054BDC05"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07B7B46F" w14:textId="77777777" w:rsidTr="0098539F">
        <w:trPr>
          <w:trHeight w:val="630"/>
        </w:trPr>
        <w:tc>
          <w:tcPr>
            <w:tcW w:w="704" w:type="dxa"/>
            <w:tcBorders>
              <w:top w:val="nil"/>
              <w:left w:val="single" w:sz="4" w:space="0" w:color="auto"/>
              <w:bottom w:val="single" w:sz="4" w:space="0" w:color="auto"/>
              <w:right w:val="single" w:sz="4" w:space="0" w:color="auto"/>
            </w:tcBorders>
            <w:shd w:val="clear" w:color="000000" w:fill="FFFFFF"/>
            <w:noWrap/>
            <w:hideMark/>
          </w:tcPr>
          <w:p w14:paraId="3C870C3A" w14:textId="77777777" w:rsidR="00E7448F" w:rsidRPr="00E7448F" w:rsidRDefault="00E7448F" w:rsidP="00E7448F">
            <w:pPr>
              <w:jc w:val="center"/>
              <w:rPr>
                <w:color w:val="000000"/>
                <w:sz w:val="16"/>
                <w:szCs w:val="16"/>
                <w:lang w:val="en-US"/>
              </w:rPr>
            </w:pPr>
            <w:r w:rsidRPr="00E7448F">
              <w:rPr>
                <w:color w:val="000000"/>
                <w:sz w:val="16"/>
                <w:szCs w:val="16"/>
                <w:lang w:val="en-US"/>
              </w:rPr>
              <w:t>4.2.2</w:t>
            </w:r>
          </w:p>
        </w:tc>
        <w:tc>
          <w:tcPr>
            <w:tcW w:w="2078" w:type="dxa"/>
            <w:tcBorders>
              <w:top w:val="nil"/>
              <w:left w:val="nil"/>
              <w:bottom w:val="single" w:sz="4" w:space="0" w:color="auto"/>
              <w:right w:val="single" w:sz="4" w:space="0" w:color="auto"/>
            </w:tcBorders>
            <w:shd w:val="clear" w:color="000000" w:fill="FFFFFF"/>
            <w:hideMark/>
          </w:tcPr>
          <w:p w14:paraId="23ECF0F4" w14:textId="77777777" w:rsidR="00E7448F" w:rsidRPr="00E7448F" w:rsidRDefault="00E7448F" w:rsidP="00E7448F">
            <w:pPr>
              <w:rPr>
                <w:sz w:val="16"/>
                <w:szCs w:val="16"/>
                <w:lang w:val="en-US"/>
              </w:rPr>
            </w:pPr>
            <w:r w:rsidRPr="00E7448F">
              <w:rPr>
                <w:sz w:val="16"/>
                <w:szCs w:val="16"/>
                <w:lang w:val="en-US"/>
              </w:rPr>
              <w:t>EV100 pargi pergolate valgustamine (projekteerimine ja ehitamine)</w:t>
            </w:r>
          </w:p>
        </w:tc>
        <w:tc>
          <w:tcPr>
            <w:tcW w:w="986" w:type="dxa"/>
            <w:tcBorders>
              <w:top w:val="nil"/>
              <w:left w:val="nil"/>
              <w:bottom w:val="single" w:sz="4" w:space="0" w:color="auto"/>
              <w:right w:val="single" w:sz="4" w:space="0" w:color="auto"/>
            </w:tcBorders>
            <w:shd w:val="clear" w:color="000000" w:fill="FFFFFF"/>
            <w:hideMark/>
          </w:tcPr>
          <w:p w14:paraId="53E478FC" w14:textId="122A71AF" w:rsidR="00E7448F" w:rsidRPr="00E7448F" w:rsidRDefault="00E7448F" w:rsidP="00E7448F">
            <w:pPr>
              <w:jc w:val="center"/>
              <w:rPr>
                <w:sz w:val="16"/>
                <w:szCs w:val="16"/>
                <w:lang w:val="en-US"/>
              </w:rPr>
            </w:pPr>
            <w:r w:rsidRPr="00E7448F">
              <w:rPr>
                <w:sz w:val="16"/>
                <w:szCs w:val="16"/>
                <w:lang w:val="en-US"/>
              </w:rPr>
              <w:t> </w:t>
            </w:r>
            <w:r w:rsidR="0098539F">
              <w:rPr>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7F024C29"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1630C153"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67754D83" w14:textId="77777777" w:rsidR="00E7448F" w:rsidRPr="00E7448F" w:rsidRDefault="00E7448F" w:rsidP="00E7448F">
            <w:pPr>
              <w:jc w:val="center"/>
              <w:rPr>
                <w:color w:val="000000"/>
                <w:sz w:val="16"/>
                <w:szCs w:val="16"/>
                <w:lang w:val="en-US"/>
              </w:rPr>
            </w:pPr>
            <w:r w:rsidRPr="00E7448F">
              <w:rPr>
                <w:color w:val="000000"/>
                <w:sz w:val="16"/>
                <w:szCs w:val="16"/>
                <w:lang w:val="en-US"/>
              </w:rPr>
              <w:t>11 500</w:t>
            </w:r>
          </w:p>
        </w:tc>
        <w:tc>
          <w:tcPr>
            <w:tcW w:w="992" w:type="dxa"/>
            <w:tcBorders>
              <w:top w:val="nil"/>
              <w:left w:val="nil"/>
              <w:bottom w:val="single" w:sz="4" w:space="0" w:color="auto"/>
              <w:right w:val="single" w:sz="4" w:space="0" w:color="auto"/>
            </w:tcBorders>
            <w:shd w:val="clear" w:color="auto" w:fill="auto"/>
            <w:noWrap/>
          </w:tcPr>
          <w:p w14:paraId="1A2B9BEB" w14:textId="2985B9C8"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16094D7B" w14:textId="77777777" w:rsidR="00E7448F" w:rsidRPr="00E7448F" w:rsidRDefault="00E7448F" w:rsidP="00E7448F">
            <w:pPr>
              <w:jc w:val="center"/>
              <w:rPr>
                <w:color w:val="000000"/>
                <w:sz w:val="16"/>
                <w:szCs w:val="16"/>
                <w:lang w:val="en-US"/>
              </w:rPr>
            </w:pPr>
            <w:r w:rsidRPr="00E7448F">
              <w:rPr>
                <w:color w:val="000000"/>
                <w:sz w:val="16"/>
                <w:szCs w:val="16"/>
                <w:lang w:val="en-US"/>
              </w:rPr>
              <w:t>11 500</w:t>
            </w:r>
          </w:p>
        </w:tc>
        <w:tc>
          <w:tcPr>
            <w:tcW w:w="1134" w:type="dxa"/>
            <w:tcBorders>
              <w:top w:val="nil"/>
              <w:left w:val="nil"/>
              <w:bottom w:val="single" w:sz="4" w:space="0" w:color="auto"/>
              <w:right w:val="single" w:sz="4" w:space="0" w:color="auto"/>
            </w:tcBorders>
            <w:shd w:val="clear" w:color="auto" w:fill="auto"/>
            <w:noWrap/>
            <w:hideMark/>
          </w:tcPr>
          <w:p w14:paraId="7DEE299E" w14:textId="01580418" w:rsidR="00E7448F" w:rsidRPr="00E7448F" w:rsidRDefault="0098539F"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708" w:type="dxa"/>
            <w:tcBorders>
              <w:top w:val="nil"/>
              <w:left w:val="nil"/>
              <w:bottom w:val="single" w:sz="4" w:space="0" w:color="auto"/>
              <w:right w:val="single" w:sz="4" w:space="0" w:color="auto"/>
            </w:tcBorders>
            <w:shd w:val="clear" w:color="auto" w:fill="auto"/>
            <w:noWrap/>
            <w:hideMark/>
          </w:tcPr>
          <w:p w14:paraId="34BF8C9C"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3381FA0A"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1C622268"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7BCEC246"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45FFF71C"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25FB0D1C"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2D91AFD6" w14:textId="77777777" w:rsidR="00E7448F" w:rsidRPr="00E7448F" w:rsidRDefault="00E7448F" w:rsidP="00E7448F">
            <w:pPr>
              <w:jc w:val="center"/>
              <w:rPr>
                <w:color w:val="000000"/>
                <w:sz w:val="16"/>
                <w:szCs w:val="16"/>
                <w:lang w:val="en-US"/>
              </w:rPr>
            </w:pPr>
            <w:r w:rsidRPr="00E7448F">
              <w:rPr>
                <w:color w:val="000000"/>
                <w:sz w:val="16"/>
                <w:szCs w:val="16"/>
                <w:lang w:val="en-US"/>
              </w:rPr>
              <w:t>4.2.3</w:t>
            </w:r>
          </w:p>
        </w:tc>
        <w:tc>
          <w:tcPr>
            <w:tcW w:w="2078" w:type="dxa"/>
            <w:tcBorders>
              <w:top w:val="nil"/>
              <w:left w:val="nil"/>
              <w:bottom w:val="single" w:sz="4" w:space="0" w:color="auto"/>
              <w:right w:val="single" w:sz="4" w:space="0" w:color="auto"/>
            </w:tcBorders>
            <w:shd w:val="clear" w:color="000000" w:fill="FFFFFF"/>
            <w:hideMark/>
          </w:tcPr>
          <w:p w14:paraId="49137058" w14:textId="77777777" w:rsidR="00E7448F" w:rsidRPr="00E7448F" w:rsidRDefault="00E7448F" w:rsidP="00E7448F">
            <w:pPr>
              <w:rPr>
                <w:sz w:val="16"/>
                <w:szCs w:val="16"/>
                <w:lang w:val="en-US"/>
              </w:rPr>
            </w:pPr>
            <w:r w:rsidRPr="00E7448F">
              <w:rPr>
                <w:sz w:val="16"/>
                <w:szCs w:val="16"/>
                <w:lang w:val="en-US"/>
              </w:rPr>
              <w:t>Võidu pargi ja Joala tn 8c (Gerassimovi pargi) projekteerimine ja rekonstrueerimine, II etapp</w:t>
            </w:r>
          </w:p>
        </w:tc>
        <w:tc>
          <w:tcPr>
            <w:tcW w:w="986" w:type="dxa"/>
            <w:tcBorders>
              <w:top w:val="nil"/>
              <w:left w:val="nil"/>
              <w:bottom w:val="single" w:sz="4" w:space="0" w:color="auto"/>
              <w:right w:val="single" w:sz="4" w:space="0" w:color="auto"/>
            </w:tcBorders>
            <w:shd w:val="clear" w:color="000000" w:fill="FFFFFF"/>
            <w:hideMark/>
          </w:tcPr>
          <w:p w14:paraId="09C9C460" w14:textId="77777777" w:rsidR="00E7448F" w:rsidRPr="00E7448F" w:rsidRDefault="00E7448F" w:rsidP="00E7448F">
            <w:pPr>
              <w:jc w:val="center"/>
              <w:rPr>
                <w:sz w:val="16"/>
                <w:szCs w:val="16"/>
                <w:lang w:val="en-US"/>
              </w:rPr>
            </w:pPr>
            <w:r w:rsidRPr="00E7448F">
              <w:rPr>
                <w:sz w:val="16"/>
                <w:szCs w:val="16"/>
                <w:lang w:val="en-US"/>
              </w:rPr>
              <w:t>277 098</w:t>
            </w:r>
          </w:p>
        </w:tc>
        <w:tc>
          <w:tcPr>
            <w:tcW w:w="993" w:type="dxa"/>
            <w:tcBorders>
              <w:top w:val="nil"/>
              <w:left w:val="nil"/>
              <w:bottom w:val="single" w:sz="4" w:space="0" w:color="auto"/>
              <w:right w:val="single" w:sz="4" w:space="0" w:color="auto"/>
            </w:tcBorders>
            <w:shd w:val="clear" w:color="000000" w:fill="FFFFFF"/>
            <w:hideMark/>
          </w:tcPr>
          <w:p w14:paraId="1C7F59A3"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5C9E95FC" w14:textId="77777777" w:rsidR="00E7448F" w:rsidRPr="00E7448F" w:rsidRDefault="00E7448F" w:rsidP="00E7448F">
            <w:pPr>
              <w:jc w:val="center"/>
              <w:rPr>
                <w:color w:val="000000"/>
                <w:sz w:val="16"/>
                <w:szCs w:val="16"/>
                <w:lang w:val="en-US"/>
              </w:rPr>
            </w:pPr>
            <w:r w:rsidRPr="00E7448F">
              <w:rPr>
                <w:color w:val="000000"/>
                <w:sz w:val="16"/>
                <w:szCs w:val="16"/>
                <w:lang w:val="en-US"/>
              </w:rPr>
              <w:t>277 098</w:t>
            </w:r>
          </w:p>
        </w:tc>
        <w:tc>
          <w:tcPr>
            <w:tcW w:w="992" w:type="dxa"/>
            <w:tcBorders>
              <w:top w:val="nil"/>
              <w:left w:val="nil"/>
              <w:bottom w:val="single" w:sz="4" w:space="0" w:color="auto"/>
              <w:right w:val="single" w:sz="4" w:space="0" w:color="auto"/>
            </w:tcBorders>
            <w:shd w:val="clear" w:color="auto" w:fill="auto"/>
            <w:noWrap/>
            <w:hideMark/>
          </w:tcPr>
          <w:p w14:paraId="4AECC13C" w14:textId="77777777" w:rsidR="00E7448F" w:rsidRPr="00E7448F" w:rsidRDefault="00E7448F" w:rsidP="00E7448F">
            <w:pPr>
              <w:jc w:val="center"/>
              <w:rPr>
                <w:color w:val="000000"/>
                <w:sz w:val="16"/>
                <w:szCs w:val="16"/>
                <w:lang w:val="en-US"/>
              </w:rPr>
            </w:pPr>
            <w:r w:rsidRPr="00E7448F">
              <w:rPr>
                <w:color w:val="000000"/>
                <w:sz w:val="16"/>
                <w:szCs w:val="16"/>
                <w:lang w:val="en-US"/>
              </w:rPr>
              <w:t>258 766</w:t>
            </w:r>
          </w:p>
        </w:tc>
        <w:tc>
          <w:tcPr>
            <w:tcW w:w="992" w:type="dxa"/>
            <w:tcBorders>
              <w:top w:val="nil"/>
              <w:left w:val="nil"/>
              <w:bottom w:val="single" w:sz="4" w:space="0" w:color="auto"/>
              <w:right w:val="single" w:sz="4" w:space="0" w:color="auto"/>
            </w:tcBorders>
            <w:shd w:val="clear" w:color="auto" w:fill="auto"/>
            <w:noWrap/>
          </w:tcPr>
          <w:p w14:paraId="77BDE8B8" w14:textId="0A34F6A4"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4B95D773" w14:textId="77777777" w:rsidR="00E7448F" w:rsidRPr="00E7448F" w:rsidRDefault="00E7448F" w:rsidP="00E7448F">
            <w:pPr>
              <w:jc w:val="center"/>
              <w:rPr>
                <w:color w:val="000000"/>
                <w:sz w:val="16"/>
                <w:szCs w:val="16"/>
                <w:lang w:val="en-US"/>
              </w:rPr>
            </w:pPr>
            <w:r w:rsidRPr="00E7448F">
              <w:rPr>
                <w:color w:val="000000"/>
                <w:sz w:val="16"/>
                <w:szCs w:val="16"/>
                <w:lang w:val="en-US"/>
              </w:rPr>
              <w:t>258 766</w:t>
            </w:r>
          </w:p>
        </w:tc>
        <w:tc>
          <w:tcPr>
            <w:tcW w:w="1134" w:type="dxa"/>
            <w:tcBorders>
              <w:top w:val="nil"/>
              <w:left w:val="nil"/>
              <w:bottom w:val="single" w:sz="4" w:space="0" w:color="auto"/>
              <w:right w:val="single" w:sz="4" w:space="0" w:color="auto"/>
            </w:tcBorders>
            <w:shd w:val="clear" w:color="auto" w:fill="auto"/>
            <w:noWrap/>
            <w:hideMark/>
          </w:tcPr>
          <w:p w14:paraId="4E773350" w14:textId="77777777" w:rsidR="00E7448F" w:rsidRPr="00E7448F" w:rsidRDefault="00E7448F" w:rsidP="00E7448F">
            <w:pPr>
              <w:jc w:val="center"/>
              <w:rPr>
                <w:color w:val="000000"/>
                <w:sz w:val="16"/>
                <w:szCs w:val="16"/>
                <w:lang w:val="en-US"/>
              </w:rPr>
            </w:pPr>
            <w:r w:rsidRPr="00E7448F">
              <w:rPr>
                <w:color w:val="000000"/>
                <w:sz w:val="16"/>
                <w:szCs w:val="16"/>
                <w:lang w:val="en-US"/>
              </w:rPr>
              <w:t>219 458</w:t>
            </w:r>
          </w:p>
        </w:tc>
        <w:tc>
          <w:tcPr>
            <w:tcW w:w="708" w:type="dxa"/>
            <w:tcBorders>
              <w:top w:val="nil"/>
              <w:left w:val="nil"/>
              <w:bottom w:val="single" w:sz="4" w:space="0" w:color="auto"/>
              <w:right w:val="single" w:sz="4" w:space="0" w:color="auto"/>
            </w:tcBorders>
            <w:shd w:val="clear" w:color="auto" w:fill="auto"/>
            <w:noWrap/>
            <w:hideMark/>
          </w:tcPr>
          <w:p w14:paraId="4DF86A6A"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4E1742FE" w14:textId="77777777" w:rsidR="00E7448F" w:rsidRPr="00E7448F" w:rsidRDefault="00E7448F" w:rsidP="00E7448F">
            <w:pPr>
              <w:jc w:val="center"/>
              <w:rPr>
                <w:color w:val="000000"/>
                <w:sz w:val="16"/>
                <w:szCs w:val="16"/>
                <w:lang w:val="en-US"/>
              </w:rPr>
            </w:pPr>
            <w:r w:rsidRPr="00E7448F">
              <w:rPr>
                <w:color w:val="000000"/>
                <w:sz w:val="16"/>
                <w:szCs w:val="16"/>
                <w:lang w:val="en-US"/>
              </w:rPr>
              <w:t>219 458</w:t>
            </w:r>
          </w:p>
        </w:tc>
        <w:tc>
          <w:tcPr>
            <w:tcW w:w="1052" w:type="dxa"/>
            <w:tcBorders>
              <w:top w:val="nil"/>
              <w:left w:val="nil"/>
              <w:bottom w:val="single" w:sz="4" w:space="0" w:color="auto"/>
              <w:right w:val="single" w:sz="4" w:space="0" w:color="auto"/>
            </w:tcBorders>
            <w:shd w:val="clear" w:color="auto" w:fill="auto"/>
            <w:noWrap/>
            <w:hideMark/>
          </w:tcPr>
          <w:p w14:paraId="6D71E5FC" w14:textId="77777777" w:rsidR="00E7448F" w:rsidRPr="00E7448F" w:rsidRDefault="00E7448F" w:rsidP="00E7448F">
            <w:pPr>
              <w:jc w:val="center"/>
              <w:rPr>
                <w:color w:val="000000"/>
                <w:sz w:val="16"/>
                <w:szCs w:val="16"/>
                <w:lang w:val="en-US"/>
              </w:rPr>
            </w:pPr>
            <w:r w:rsidRPr="00E7448F">
              <w:rPr>
                <w:color w:val="000000"/>
                <w:sz w:val="16"/>
                <w:szCs w:val="16"/>
                <w:lang w:val="en-US"/>
              </w:rPr>
              <w:t>85%</w:t>
            </w:r>
          </w:p>
        </w:tc>
        <w:tc>
          <w:tcPr>
            <w:tcW w:w="1216" w:type="dxa"/>
            <w:tcBorders>
              <w:top w:val="nil"/>
              <w:left w:val="nil"/>
              <w:bottom w:val="single" w:sz="4" w:space="0" w:color="auto"/>
              <w:right w:val="single" w:sz="4" w:space="0" w:color="auto"/>
            </w:tcBorders>
            <w:shd w:val="clear" w:color="000000" w:fill="FFFFFF"/>
            <w:hideMark/>
          </w:tcPr>
          <w:p w14:paraId="4590DAF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612D67FC"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536B13C7"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2B32A77E" w14:textId="77777777" w:rsidR="00E7448F" w:rsidRPr="00E7448F" w:rsidRDefault="00E7448F" w:rsidP="00E7448F">
            <w:pPr>
              <w:rPr>
                <w:b/>
                <w:bCs/>
                <w:i/>
                <w:iCs/>
                <w:color w:val="000000"/>
                <w:sz w:val="16"/>
                <w:szCs w:val="16"/>
                <w:lang w:val="en-US"/>
              </w:rPr>
            </w:pPr>
            <w:r w:rsidRPr="00E7448F">
              <w:rPr>
                <w:b/>
                <w:bCs/>
                <w:i/>
                <w:iCs/>
                <w:color w:val="000000"/>
                <w:sz w:val="16"/>
                <w:szCs w:val="16"/>
                <w:lang w:val="en-US"/>
              </w:rPr>
              <w:t>4.3 Vaba aja üritused</w:t>
            </w:r>
          </w:p>
        </w:tc>
        <w:tc>
          <w:tcPr>
            <w:tcW w:w="986" w:type="dxa"/>
            <w:tcBorders>
              <w:top w:val="nil"/>
              <w:left w:val="nil"/>
              <w:bottom w:val="single" w:sz="4" w:space="0" w:color="auto"/>
              <w:right w:val="single" w:sz="4" w:space="0" w:color="auto"/>
            </w:tcBorders>
            <w:shd w:val="clear" w:color="000000" w:fill="FFFFFF"/>
            <w:noWrap/>
            <w:hideMark/>
          </w:tcPr>
          <w:p w14:paraId="515048B7"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156 776</w:t>
            </w:r>
          </w:p>
        </w:tc>
        <w:tc>
          <w:tcPr>
            <w:tcW w:w="993" w:type="dxa"/>
            <w:tcBorders>
              <w:top w:val="nil"/>
              <w:left w:val="nil"/>
              <w:bottom w:val="single" w:sz="4" w:space="0" w:color="auto"/>
              <w:right w:val="single" w:sz="4" w:space="0" w:color="auto"/>
            </w:tcBorders>
            <w:shd w:val="clear" w:color="000000" w:fill="FFFFFF"/>
            <w:noWrap/>
            <w:hideMark/>
          </w:tcPr>
          <w:p w14:paraId="10027A50"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2" w:type="dxa"/>
            <w:tcBorders>
              <w:top w:val="nil"/>
              <w:left w:val="nil"/>
              <w:bottom w:val="single" w:sz="4" w:space="0" w:color="auto"/>
              <w:right w:val="single" w:sz="4" w:space="0" w:color="auto"/>
            </w:tcBorders>
            <w:shd w:val="clear" w:color="000000" w:fill="FFFFFF"/>
            <w:noWrap/>
            <w:hideMark/>
          </w:tcPr>
          <w:p w14:paraId="4A1AFCC5"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156 776</w:t>
            </w:r>
          </w:p>
        </w:tc>
        <w:tc>
          <w:tcPr>
            <w:tcW w:w="992" w:type="dxa"/>
            <w:tcBorders>
              <w:top w:val="nil"/>
              <w:left w:val="nil"/>
              <w:bottom w:val="single" w:sz="4" w:space="0" w:color="auto"/>
              <w:right w:val="single" w:sz="4" w:space="0" w:color="auto"/>
            </w:tcBorders>
            <w:shd w:val="clear" w:color="000000" w:fill="FFFFFF"/>
            <w:noWrap/>
            <w:hideMark/>
          </w:tcPr>
          <w:p w14:paraId="085FE3C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210 000</w:t>
            </w:r>
          </w:p>
        </w:tc>
        <w:tc>
          <w:tcPr>
            <w:tcW w:w="992" w:type="dxa"/>
            <w:tcBorders>
              <w:top w:val="nil"/>
              <w:left w:val="nil"/>
              <w:bottom w:val="single" w:sz="4" w:space="0" w:color="auto"/>
              <w:right w:val="single" w:sz="4" w:space="0" w:color="auto"/>
            </w:tcBorders>
            <w:shd w:val="clear" w:color="000000" w:fill="FFFFFF"/>
            <w:noWrap/>
            <w:hideMark/>
          </w:tcPr>
          <w:p w14:paraId="61B193A5"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7479F8AE"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210 000</w:t>
            </w:r>
          </w:p>
        </w:tc>
        <w:tc>
          <w:tcPr>
            <w:tcW w:w="1134" w:type="dxa"/>
            <w:tcBorders>
              <w:top w:val="nil"/>
              <w:left w:val="nil"/>
              <w:bottom w:val="single" w:sz="4" w:space="0" w:color="auto"/>
              <w:right w:val="single" w:sz="4" w:space="0" w:color="auto"/>
            </w:tcBorders>
            <w:shd w:val="clear" w:color="000000" w:fill="FFFFFF"/>
            <w:noWrap/>
            <w:hideMark/>
          </w:tcPr>
          <w:p w14:paraId="06461FF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708" w:type="dxa"/>
            <w:tcBorders>
              <w:top w:val="nil"/>
              <w:left w:val="nil"/>
              <w:bottom w:val="single" w:sz="4" w:space="0" w:color="auto"/>
              <w:right w:val="single" w:sz="4" w:space="0" w:color="auto"/>
            </w:tcBorders>
            <w:shd w:val="clear" w:color="000000" w:fill="FFFFFF"/>
            <w:noWrap/>
            <w:hideMark/>
          </w:tcPr>
          <w:p w14:paraId="4B44871E"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1F005B93"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1052" w:type="dxa"/>
            <w:tcBorders>
              <w:top w:val="nil"/>
              <w:left w:val="nil"/>
              <w:bottom w:val="single" w:sz="4" w:space="0" w:color="auto"/>
              <w:right w:val="single" w:sz="4" w:space="0" w:color="auto"/>
            </w:tcBorders>
            <w:shd w:val="clear" w:color="000000" w:fill="FFFFFF"/>
            <w:hideMark/>
          </w:tcPr>
          <w:p w14:paraId="6BC5C96D" w14:textId="77777777" w:rsidR="00E7448F" w:rsidRPr="00E7448F" w:rsidRDefault="00E7448F" w:rsidP="00E7448F">
            <w:pPr>
              <w:jc w:val="center"/>
              <w:rPr>
                <w:b/>
                <w:bCs/>
                <w:i/>
                <w:iCs/>
                <w:sz w:val="16"/>
                <w:szCs w:val="16"/>
                <w:lang w:val="en-US"/>
              </w:rPr>
            </w:pPr>
            <w:r w:rsidRPr="00E7448F">
              <w:rPr>
                <w:b/>
                <w:bCs/>
                <w:i/>
                <w:iCs/>
                <w:sz w:val="16"/>
                <w:szCs w:val="16"/>
                <w:lang w:val="en-US"/>
              </w:rPr>
              <w:t>0%</w:t>
            </w:r>
          </w:p>
        </w:tc>
        <w:tc>
          <w:tcPr>
            <w:tcW w:w="1216" w:type="dxa"/>
            <w:tcBorders>
              <w:top w:val="nil"/>
              <w:left w:val="nil"/>
              <w:bottom w:val="single" w:sz="4" w:space="0" w:color="auto"/>
              <w:right w:val="single" w:sz="4" w:space="0" w:color="auto"/>
            </w:tcBorders>
            <w:shd w:val="clear" w:color="000000" w:fill="FFFFFF"/>
            <w:noWrap/>
            <w:hideMark/>
          </w:tcPr>
          <w:p w14:paraId="1DCD4F30"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c>
          <w:tcPr>
            <w:tcW w:w="1047" w:type="dxa"/>
            <w:tcBorders>
              <w:top w:val="nil"/>
              <w:left w:val="nil"/>
              <w:bottom w:val="single" w:sz="4" w:space="0" w:color="auto"/>
              <w:right w:val="single" w:sz="4" w:space="0" w:color="auto"/>
            </w:tcBorders>
            <w:shd w:val="clear" w:color="000000" w:fill="FFFFFF"/>
            <w:noWrap/>
            <w:hideMark/>
          </w:tcPr>
          <w:p w14:paraId="6863B030"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r>
      <w:tr w:rsidR="00E7448F" w:rsidRPr="00E7448F" w14:paraId="1604784E" w14:textId="77777777" w:rsidTr="0098539F">
        <w:trPr>
          <w:trHeight w:val="528"/>
        </w:trPr>
        <w:tc>
          <w:tcPr>
            <w:tcW w:w="704" w:type="dxa"/>
            <w:tcBorders>
              <w:top w:val="nil"/>
              <w:left w:val="single" w:sz="4" w:space="0" w:color="auto"/>
              <w:bottom w:val="single" w:sz="4" w:space="0" w:color="auto"/>
              <w:right w:val="single" w:sz="4" w:space="0" w:color="auto"/>
            </w:tcBorders>
            <w:shd w:val="clear" w:color="000000" w:fill="FFFFFF"/>
            <w:noWrap/>
            <w:hideMark/>
          </w:tcPr>
          <w:p w14:paraId="4DE29A2D" w14:textId="77777777" w:rsidR="00E7448F" w:rsidRPr="00E7448F" w:rsidRDefault="00E7448F" w:rsidP="00E7448F">
            <w:pPr>
              <w:jc w:val="center"/>
              <w:rPr>
                <w:color w:val="000000"/>
                <w:sz w:val="16"/>
                <w:szCs w:val="16"/>
                <w:lang w:val="en-US"/>
              </w:rPr>
            </w:pPr>
            <w:r w:rsidRPr="00E7448F">
              <w:rPr>
                <w:color w:val="000000"/>
                <w:sz w:val="16"/>
                <w:szCs w:val="16"/>
                <w:lang w:val="en-US"/>
              </w:rPr>
              <w:lastRenderedPageBreak/>
              <w:t>4.3.1</w:t>
            </w:r>
          </w:p>
        </w:tc>
        <w:tc>
          <w:tcPr>
            <w:tcW w:w="2078" w:type="dxa"/>
            <w:tcBorders>
              <w:top w:val="nil"/>
              <w:left w:val="nil"/>
              <w:bottom w:val="single" w:sz="4" w:space="0" w:color="auto"/>
              <w:right w:val="single" w:sz="4" w:space="0" w:color="auto"/>
            </w:tcBorders>
            <w:shd w:val="clear" w:color="000000" w:fill="FFFFFF"/>
            <w:hideMark/>
          </w:tcPr>
          <w:p w14:paraId="094184DF" w14:textId="77777777" w:rsidR="00E7448F" w:rsidRPr="00E7448F" w:rsidRDefault="00E7448F" w:rsidP="00E7448F">
            <w:pPr>
              <w:rPr>
                <w:sz w:val="16"/>
                <w:szCs w:val="16"/>
                <w:lang w:val="en-US"/>
              </w:rPr>
            </w:pPr>
            <w:r w:rsidRPr="00E7448F">
              <w:rPr>
                <w:sz w:val="16"/>
                <w:szCs w:val="16"/>
                <w:lang w:val="en-US"/>
              </w:rPr>
              <w:t>Narva ja Ivangorodi kaldapealsete ajaloolise kaitseala integreeritud arendamine, III etapp</w:t>
            </w:r>
          </w:p>
        </w:tc>
        <w:tc>
          <w:tcPr>
            <w:tcW w:w="986" w:type="dxa"/>
            <w:tcBorders>
              <w:top w:val="nil"/>
              <w:left w:val="nil"/>
              <w:bottom w:val="single" w:sz="4" w:space="0" w:color="auto"/>
              <w:right w:val="single" w:sz="4" w:space="0" w:color="auto"/>
            </w:tcBorders>
            <w:shd w:val="clear" w:color="000000" w:fill="FFFFFF"/>
            <w:hideMark/>
          </w:tcPr>
          <w:p w14:paraId="31930E4B" w14:textId="77777777" w:rsidR="00E7448F" w:rsidRPr="00E7448F" w:rsidRDefault="00E7448F" w:rsidP="00E7448F">
            <w:pPr>
              <w:jc w:val="center"/>
              <w:rPr>
                <w:sz w:val="16"/>
                <w:szCs w:val="16"/>
                <w:lang w:val="en-US"/>
              </w:rPr>
            </w:pPr>
            <w:r w:rsidRPr="00E7448F">
              <w:rPr>
                <w:sz w:val="16"/>
                <w:szCs w:val="16"/>
                <w:lang w:val="en-US"/>
              </w:rPr>
              <w:t>156 776</w:t>
            </w:r>
          </w:p>
        </w:tc>
        <w:tc>
          <w:tcPr>
            <w:tcW w:w="993" w:type="dxa"/>
            <w:tcBorders>
              <w:top w:val="nil"/>
              <w:left w:val="nil"/>
              <w:bottom w:val="single" w:sz="4" w:space="0" w:color="auto"/>
              <w:right w:val="single" w:sz="4" w:space="0" w:color="auto"/>
            </w:tcBorders>
            <w:shd w:val="clear" w:color="000000" w:fill="FFFFFF"/>
            <w:hideMark/>
          </w:tcPr>
          <w:p w14:paraId="71981E52"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73D03023" w14:textId="77777777" w:rsidR="00E7448F" w:rsidRPr="00E7448F" w:rsidRDefault="00E7448F" w:rsidP="00E7448F">
            <w:pPr>
              <w:jc w:val="center"/>
              <w:rPr>
                <w:color w:val="000000"/>
                <w:sz w:val="16"/>
                <w:szCs w:val="16"/>
                <w:lang w:val="en-US"/>
              </w:rPr>
            </w:pPr>
            <w:r w:rsidRPr="00E7448F">
              <w:rPr>
                <w:color w:val="000000"/>
                <w:sz w:val="16"/>
                <w:szCs w:val="16"/>
                <w:lang w:val="en-US"/>
              </w:rPr>
              <w:t>156 776</w:t>
            </w:r>
          </w:p>
        </w:tc>
        <w:tc>
          <w:tcPr>
            <w:tcW w:w="992" w:type="dxa"/>
            <w:tcBorders>
              <w:top w:val="nil"/>
              <w:left w:val="nil"/>
              <w:bottom w:val="single" w:sz="4" w:space="0" w:color="auto"/>
              <w:right w:val="single" w:sz="4" w:space="0" w:color="auto"/>
            </w:tcBorders>
            <w:shd w:val="clear" w:color="auto" w:fill="auto"/>
            <w:noWrap/>
            <w:hideMark/>
          </w:tcPr>
          <w:p w14:paraId="14D3B4C4" w14:textId="77777777" w:rsidR="00E7448F" w:rsidRPr="00E7448F" w:rsidRDefault="00E7448F" w:rsidP="00E7448F">
            <w:pPr>
              <w:jc w:val="center"/>
              <w:rPr>
                <w:color w:val="000000"/>
                <w:sz w:val="16"/>
                <w:szCs w:val="16"/>
                <w:lang w:val="en-US"/>
              </w:rPr>
            </w:pPr>
            <w:r w:rsidRPr="00E7448F">
              <w:rPr>
                <w:color w:val="000000"/>
                <w:sz w:val="16"/>
                <w:szCs w:val="16"/>
                <w:lang w:val="en-US"/>
              </w:rPr>
              <w:t>50 000</w:t>
            </w:r>
          </w:p>
        </w:tc>
        <w:tc>
          <w:tcPr>
            <w:tcW w:w="992" w:type="dxa"/>
            <w:tcBorders>
              <w:top w:val="nil"/>
              <w:left w:val="nil"/>
              <w:bottom w:val="single" w:sz="4" w:space="0" w:color="auto"/>
              <w:right w:val="single" w:sz="4" w:space="0" w:color="auto"/>
            </w:tcBorders>
            <w:shd w:val="clear" w:color="auto" w:fill="auto"/>
            <w:noWrap/>
          </w:tcPr>
          <w:p w14:paraId="18CA7508" w14:textId="7E0412C8"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29F885BB" w14:textId="77777777" w:rsidR="00E7448F" w:rsidRPr="00E7448F" w:rsidRDefault="00E7448F" w:rsidP="00E7448F">
            <w:pPr>
              <w:jc w:val="center"/>
              <w:rPr>
                <w:color w:val="000000"/>
                <w:sz w:val="16"/>
                <w:szCs w:val="16"/>
                <w:lang w:val="en-US"/>
              </w:rPr>
            </w:pPr>
            <w:r w:rsidRPr="00E7448F">
              <w:rPr>
                <w:color w:val="000000"/>
                <w:sz w:val="16"/>
                <w:szCs w:val="16"/>
                <w:lang w:val="en-US"/>
              </w:rPr>
              <w:t>50 000</w:t>
            </w:r>
          </w:p>
        </w:tc>
        <w:tc>
          <w:tcPr>
            <w:tcW w:w="1134" w:type="dxa"/>
            <w:tcBorders>
              <w:top w:val="nil"/>
              <w:left w:val="nil"/>
              <w:bottom w:val="single" w:sz="4" w:space="0" w:color="auto"/>
              <w:right w:val="single" w:sz="4" w:space="0" w:color="auto"/>
            </w:tcBorders>
            <w:shd w:val="clear" w:color="auto" w:fill="auto"/>
            <w:noWrap/>
            <w:hideMark/>
          </w:tcPr>
          <w:p w14:paraId="3E2F17E6" w14:textId="6111E76E" w:rsidR="00E7448F" w:rsidRPr="00E7448F" w:rsidRDefault="00E7448F" w:rsidP="00E7448F">
            <w:pPr>
              <w:jc w:val="center"/>
              <w:rPr>
                <w:color w:val="000000"/>
                <w:sz w:val="16"/>
                <w:szCs w:val="16"/>
                <w:lang w:val="en-US"/>
              </w:rPr>
            </w:pPr>
            <w:r w:rsidRPr="00E7448F">
              <w:rPr>
                <w:color w:val="000000"/>
                <w:sz w:val="16"/>
                <w:szCs w:val="16"/>
                <w:lang w:val="en-US"/>
              </w:rPr>
              <w:t> </w:t>
            </w:r>
            <w:r w:rsidR="0098539F">
              <w:rPr>
                <w:color w:val="000000"/>
                <w:sz w:val="16"/>
                <w:szCs w:val="16"/>
                <w:lang w:val="en-US"/>
              </w:rPr>
              <w:t>0</w:t>
            </w:r>
          </w:p>
        </w:tc>
        <w:tc>
          <w:tcPr>
            <w:tcW w:w="708" w:type="dxa"/>
            <w:tcBorders>
              <w:top w:val="nil"/>
              <w:left w:val="nil"/>
              <w:bottom w:val="single" w:sz="4" w:space="0" w:color="auto"/>
              <w:right w:val="single" w:sz="4" w:space="0" w:color="auto"/>
            </w:tcBorders>
            <w:shd w:val="clear" w:color="auto" w:fill="auto"/>
            <w:noWrap/>
            <w:hideMark/>
          </w:tcPr>
          <w:p w14:paraId="2FB4988A"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3E4CB2A3" w14:textId="77777777" w:rsidR="00E7448F" w:rsidRPr="00E7448F" w:rsidRDefault="00E7448F" w:rsidP="00E7448F">
            <w:pPr>
              <w:jc w:val="center"/>
              <w:rPr>
                <w:sz w:val="16"/>
                <w:szCs w:val="16"/>
                <w:lang w:val="en-US"/>
              </w:rPr>
            </w:pPr>
            <w:r w:rsidRPr="00E7448F">
              <w:rPr>
                <w:sz w:val="16"/>
                <w:szCs w:val="16"/>
                <w:lang w:val="en-US"/>
              </w:rPr>
              <w:t>0</w:t>
            </w:r>
          </w:p>
        </w:tc>
        <w:tc>
          <w:tcPr>
            <w:tcW w:w="1052" w:type="dxa"/>
            <w:tcBorders>
              <w:top w:val="nil"/>
              <w:left w:val="nil"/>
              <w:bottom w:val="single" w:sz="4" w:space="0" w:color="auto"/>
              <w:right w:val="single" w:sz="4" w:space="0" w:color="auto"/>
            </w:tcBorders>
            <w:shd w:val="clear" w:color="auto" w:fill="auto"/>
            <w:hideMark/>
          </w:tcPr>
          <w:p w14:paraId="1F6DDC27" w14:textId="77777777" w:rsidR="00E7448F" w:rsidRPr="00E7448F" w:rsidRDefault="00E7448F" w:rsidP="00E7448F">
            <w:pPr>
              <w:jc w:val="center"/>
              <w:rPr>
                <w:sz w:val="16"/>
                <w:szCs w:val="16"/>
                <w:lang w:val="en-US"/>
              </w:rPr>
            </w:pPr>
            <w:r w:rsidRPr="00E7448F">
              <w:rPr>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54A37BD7"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000000" w:fill="FFFFFF"/>
            <w:hideMark/>
          </w:tcPr>
          <w:p w14:paraId="1ED2BF60"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r>
      <w:tr w:rsidR="00E7448F" w:rsidRPr="00E7448F" w14:paraId="473252A7"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4488052E" w14:textId="77777777" w:rsidR="00E7448F" w:rsidRPr="00E7448F" w:rsidRDefault="00E7448F" w:rsidP="00E7448F">
            <w:pPr>
              <w:jc w:val="center"/>
              <w:rPr>
                <w:color w:val="000000"/>
                <w:sz w:val="16"/>
                <w:szCs w:val="16"/>
                <w:lang w:val="en-US"/>
              </w:rPr>
            </w:pPr>
            <w:r w:rsidRPr="00E7448F">
              <w:rPr>
                <w:color w:val="000000"/>
                <w:sz w:val="16"/>
                <w:szCs w:val="16"/>
                <w:lang w:val="en-US"/>
              </w:rPr>
              <w:t>4.3.2</w:t>
            </w:r>
          </w:p>
        </w:tc>
        <w:tc>
          <w:tcPr>
            <w:tcW w:w="2078" w:type="dxa"/>
            <w:tcBorders>
              <w:top w:val="nil"/>
              <w:left w:val="nil"/>
              <w:bottom w:val="single" w:sz="4" w:space="0" w:color="auto"/>
              <w:right w:val="nil"/>
            </w:tcBorders>
            <w:shd w:val="clear" w:color="000000" w:fill="FFFFFF"/>
            <w:hideMark/>
          </w:tcPr>
          <w:p w14:paraId="313B7C12" w14:textId="77777777" w:rsidR="00E7448F" w:rsidRPr="00E7448F" w:rsidRDefault="00E7448F" w:rsidP="00E7448F">
            <w:pPr>
              <w:rPr>
                <w:sz w:val="16"/>
                <w:szCs w:val="16"/>
                <w:lang w:val="en-US"/>
              </w:rPr>
            </w:pPr>
            <w:r w:rsidRPr="00E7448F">
              <w:rPr>
                <w:sz w:val="16"/>
                <w:szCs w:val="16"/>
                <w:lang w:val="en-US"/>
              </w:rPr>
              <w:t>Tehisjääga liuvälja projekteerimine ja ehitamine aadressil Rakvere tn 22c</w:t>
            </w:r>
          </w:p>
        </w:tc>
        <w:tc>
          <w:tcPr>
            <w:tcW w:w="986" w:type="dxa"/>
            <w:tcBorders>
              <w:top w:val="nil"/>
              <w:left w:val="single" w:sz="4" w:space="0" w:color="auto"/>
              <w:bottom w:val="single" w:sz="4" w:space="0" w:color="auto"/>
              <w:right w:val="nil"/>
            </w:tcBorders>
            <w:shd w:val="clear" w:color="000000" w:fill="FFFFFF"/>
            <w:hideMark/>
          </w:tcPr>
          <w:p w14:paraId="52138785" w14:textId="28A1C511" w:rsidR="00E7448F" w:rsidRPr="00E7448F" w:rsidRDefault="00E7448F" w:rsidP="00E7448F">
            <w:pPr>
              <w:jc w:val="center"/>
              <w:rPr>
                <w:sz w:val="16"/>
                <w:szCs w:val="16"/>
                <w:lang w:val="en-US"/>
              </w:rPr>
            </w:pPr>
            <w:r w:rsidRPr="00E7448F">
              <w:rPr>
                <w:sz w:val="16"/>
                <w:szCs w:val="16"/>
                <w:lang w:val="en-US"/>
              </w:rPr>
              <w:t> </w:t>
            </w:r>
            <w:r w:rsidR="0098539F">
              <w:rPr>
                <w:sz w:val="16"/>
                <w:szCs w:val="16"/>
                <w:lang w:val="en-US"/>
              </w:rPr>
              <w:t>0</w:t>
            </w:r>
          </w:p>
        </w:tc>
        <w:tc>
          <w:tcPr>
            <w:tcW w:w="993" w:type="dxa"/>
            <w:tcBorders>
              <w:top w:val="nil"/>
              <w:left w:val="single" w:sz="4" w:space="0" w:color="auto"/>
              <w:bottom w:val="single" w:sz="4" w:space="0" w:color="auto"/>
              <w:right w:val="nil"/>
            </w:tcBorders>
            <w:shd w:val="clear" w:color="000000" w:fill="FFFFFF"/>
            <w:hideMark/>
          </w:tcPr>
          <w:p w14:paraId="5242D002"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single" w:sz="4" w:space="0" w:color="auto"/>
              <w:bottom w:val="single" w:sz="4" w:space="0" w:color="auto"/>
              <w:right w:val="single" w:sz="4" w:space="0" w:color="auto"/>
            </w:tcBorders>
            <w:shd w:val="clear" w:color="auto" w:fill="auto"/>
            <w:noWrap/>
            <w:hideMark/>
          </w:tcPr>
          <w:p w14:paraId="6832BCA2"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7D7B7FDE" w14:textId="77777777" w:rsidR="00E7448F" w:rsidRPr="00E7448F" w:rsidRDefault="00E7448F" w:rsidP="00E7448F">
            <w:pPr>
              <w:jc w:val="center"/>
              <w:rPr>
                <w:color w:val="000000"/>
                <w:sz w:val="16"/>
                <w:szCs w:val="16"/>
                <w:lang w:val="en-US"/>
              </w:rPr>
            </w:pPr>
            <w:r w:rsidRPr="00E7448F">
              <w:rPr>
                <w:color w:val="000000"/>
                <w:sz w:val="16"/>
                <w:szCs w:val="16"/>
                <w:lang w:val="en-US"/>
              </w:rPr>
              <w:t>160 000</w:t>
            </w:r>
          </w:p>
        </w:tc>
        <w:tc>
          <w:tcPr>
            <w:tcW w:w="992" w:type="dxa"/>
            <w:tcBorders>
              <w:top w:val="nil"/>
              <w:left w:val="nil"/>
              <w:bottom w:val="single" w:sz="4" w:space="0" w:color="auto"/>
              <w:right w:val="single" w:sz="4" w:space="0" w:color="auto"/>
            </w:tcBorders>
            <w:shd w:val="clear" w:color="auto" w:fill="auto"/>
            <w:noWrap/>
          </w:tcPr>
          <w:p w14:paraId="05E572DE" w14:textId="7D517A63"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4E747501" w14:textId="77777777" w:rsidR="00E7448F" w:rsidRPr="00E7448F" w:rsidRDefault="00E7448F" w:rsidP="00E7448F">
            <w:pPr>
              <w:jc w:val="center"/>
              <w:rPr>
                <w:color w:val="000000"/>
                <w:sz w:val="16"/>
                <w:szCs w:val="16"/>
                <w:lang w:val="en-US"/>
              </w:rPr>
            </w:pPr>
            <w:r w:rsidRPr="00E7448F">
              <w:rPr>
                <w:color w:val="000000"/>
                <w:sz w:val="16"/>
                <w:szCs w:val="16"/>
                <w:lang w:val="en-US"/>
              </w:rPr>
              <w:t>160 000</w:t>
            </w:r>
          </w:p>
        </w:tc>
        <w:tc>
          <w:tcPr>
            <w:tcW w:w="1134" w:type="dxa"/>
            <w:tcBorders>
              <w:top w:val="nil"/>
              <w:left w:val="nil"/>
              <w:bottom w:val="single" w:sz="4" w:space="0" w:color="auto"/>
              <w:right w:val="single" w:sz="4" w:space="0" w:color="auto"/>
            </w:tcBorders>
            <w:shd w:val="clear" w:color="auto" w:fill="auto"/>
            <w:noWrap/>
            <w:hideMark/>
          </w:tcPr>
          <w:p w14:paraId="64B996B4" w14:textId="06E84C88" w:rsidR="00E7448F" w:rsidRPr="00E7448F" w:rsidRDefault="0098539F"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708" w:type="dxa"/>
            <w:tcBorders>
              <w:top w:val="nil"/>
              <w:left w:val="nil"/>
              <w:bottom w:val="single" w:sz="4" w:space="0" w:color="auto"/>
              <w:right w:val="single" w:sz="4" w:space="0" w:color="auto"/>
            </w:tcBorders>
            <w:shd w:val="clear" w:color="auto" w:fill="auto"/>
            <w:noWrap/>
            <w:hideMark/>
          </w:tcPr>
          <w:p w14:paraId="3ED77472"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6A9B1952"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5B274BCF"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0D94290E"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07F7C44C" w14:textId="77777777" w:rsidR="00E7448F" w:rsidRPr="00E7448F" w:rsidRDefault="00E7448F" w:rsidP="00E7448F">
            <w:pPr>
              <w:jc w:val="center"/>
              <w:rPr>
                <w:sz w:val="15"/>
                <w:szCs w:val="15"/>
                <w:lang w:val="en-US"/>
              </w:rPr>
            </w:pPr>
            <w:r w:rsidRPr="00E7448F">
              <w:rPr>
                <w:sz w:val="15"/>
                <w:szCs w:val="15"/>
                <w:lang w:val="en-US"/>
              </w:rPr>
              <w:t>Narva Linnavalitsuse Kultuuriosakond</w:t>
            </w:r>
          </w:p>
        </w:tc>
      </w:tr>
      <w:tr w:rsidR="00E7448F" w:rsidRPr="00E7448F" w14:paraId="5533CF64"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7099AF99" w14:textId="77777777" w:rsidR="00E7448F" w:rsidRPr="00E7448F" w:rsidRDefault="00E7448F" w:rsidP="00E7448F">
            <w:pPr>
              <w:rPr>
                <w:b/>
                <w:bCs/>
                <w:i/>
                <w:iCs/>
                <w:color w:val="000000"/>
                <w:sz w:val="16"/>
                <w:szCs w:val="16"/>
                <w:lang w:val="en-US"/>
              </w:rPr>
            </w:pPr>
            <w:r w:rsidRPr="00E7448F">
              <w:rPr>
                <w:b/>
                <w:bCs/>
                <w:i/>
                <w:iCs/>
                <w:color w:val="000000"/>
                <w:sz w:val="16"/>
                <w:szCs w:val="16"/>
                <w:lang w:val="en-US"/>
              </w:rPr>
              <w:t>4.4 Rahvakultuur</w:t>
            </w:r>
          </w:p>
        </w:tc>
        <w:tc>
          <w:tcPr>
            <w:tcW w:w="986" w:type="dxa"/>
            <w:tcBorders>
              <w:top w:val="nil"/>
              <w:left w:val="nil"/>
              <w:bottom w:val="single" w:sz="4" w:space="0" w:color="auto"/>
              <w:right w:val="single" w:sz="4" w:space="0" w:color="auto"/>
            </w:tcBorders>
            <w:shd w:val="clear" w:color="000000" w:fill="FFFFFF"/>
            <w:noWrap/>
            <w:hideMark/>
          </w:tcPr>
          <w:p w14:paraId="52F2861A"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492 000</w:t>
            </w:r>
          </w:p>
        </w:tc>
        <w:tc>
          <w:tcPr>
            <w:tcW w:w="993" w:type="dxa"/>
            <w:tcBorders>
              <w:top w:val="nil"/>
              <w:left w:val="nil"/>
              <w:bottom w:val="single" w:sz="4" w:space="0" w:color="auto"/>
              <w:right w:val="single" w:sz="4" w:space="0" w:color="auto"/>
            </w:tcBorders>
            <w:shd w:val="clear" w:color="000000" w:fill="FFFFFF"/>
            <w:noWrap/>
            <w:hideMark/>
          </w:tcPr>
          <w:p w14:paraId="3D0F87A9"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2" w:type="dxa"/>
            <w:tcBorders>
              <w:top w:val="nil"/>
              <w:left w:val="nil"/>
              <w:bottom w:val="single" w:sz="4" w:space="0" w:color="auto"/>
              <w:right w:val="single" w:sz="4" w:space="0" w:color="auto"/>
            </w:tcBorders>
            <w:shd w:val="clear" w:color="000000" w:fill="FFFFFF"/>
            <w:noWrap/>
            <w:hideMark/>
          </w:tcPr>
          <w:p w14:paraId="17D42DAC"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492 000</w:t>
            </w:r>
          </w:p>
        </w:tc>
        <w:tc>
          <w:tcPr>
            <w:tcW w:w="992" w:type="dxa"/>
            <w:tcBorders>
              <w:top w:val="nil"/>
              <w:left w:val="nil"/>
              <w:bottom w:val="single" w:sz="4" w:space="0" w:color="auto"/>
              <w:right w:val="single" w:sz="4" w:space="0" w:color="auto"/>
            </w:tcBorders>
            <w:shd w:val="clear" w:color="000000" w:fill="FFFFFF"/>
            <w:noWrap/>
            <w:hideMark/>
          </w:tcPr>
          <w:p w14:paraId="41E8D9B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554 391</w:t>
            </w:r>
          </w:p>
        </w:tc>
        <w:tc>
          <w:tcPr>
            <w:tcW w:w="992" w:type="dxa"/>
            <w:tcBorders>
              <w:top w:val="nil"/>
              <w:left w:val="nil"/>
              <w:bottom w:val="single" w:sz="4" w:space="0" w:color="auto"/>
              <w:right w:val="single" w:sz="4" w:space="0" w:color="auto"/>
            </w:tcBorders>
            <w:shd w:val="clear" w:color="000000" w:fill="FFFFFF"/>
            <w:noWrap/>
            <w:hideMark/>
          </w:tcPr>
          <w:p w14:paraId="1CF4AD67"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71AD082E"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554 391</w:t>
            </w:r>
          </w:p>
        </w:tc>
        <w:tc>
          <w:tcPr>
            <w:tcW w:w="1134" w:type="dxa"/>
            <w:tcBorders>
              <w:top w:val="nil"/>
              <w:left w:val="nil"/>
              <w:bottom w:val="single" w:sz="4" w:space="0" w:color="auto"/>
              <w:right w:val="single" w:sz="4" w:space="0" w:color="auto"/>
            </w:tcBorders>
            <w:shd w:val="clear" w:color="000000" w:fill="FFFFFF"/>
            <w:noWrap/>
            <w:hideMark/>
          </w:tcPr>
          <w:p w14:paraId="161FBCA8"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506 241</w:t>
            </w:r>
          </w:p>
        </w:tc>
        <w:tc>
          <w:tcPr>
            <w:tcW w:w="708" w:type="dxa"/>
            <w:tcBorders>
              <w:top w:val="nil"/>
              <w:left w:val="nil"/>
              <w:bottom w:val="single" w:sz="4" w:space="0" w:color="auto"/>
              <w:right w:val="single" w:sz="4" w:space="0" w:color="auto"/>
            </w:tcBorders>
            <w:shd w:val="clear" w:color="000000" w:fill="FFFFFF"/>
            <w:noWrap/>
            <w:hideMark/>
          </w:tcPr>
          <w:p w14:paraId="5A953AE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2A013012"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506 241</w:t>
            </w:r>
          </w:p>
        </w:tc>
        <w:tc>
          <w:tcPr>
            <w:tcW w:w="1052" w:type="dxa"/>
            <w:tcBorders>
              <w:top w:val="nil"/>
              <w:left w:val="nil"/>
              <w:bottom w:val="single" w:sz="4" w:space="0" w:color="auto"/>
              <w:right w:val="single" w:sz="4" w:space="0" w:color="auto"/>
            </w:tcBorders>
            <w:shd w:val="clear" w:color="000000" w:fill="FFFFFF"/>
            <w:hideMark/>
          </w:tcPr>
          <w:p w14:paraId="0A9DE3F4" w14:textId="77777777" w:rsidR="00E7448F" w:rsidRPr="00E7448F" w:rsidRDefault="00E7448F" w:rsidP="00E7448F">
            <w:pPr>
              <w:jc w:val="center"/>
              <w:rPr>
                <w:b/>
                <w:bCs/>
                <w:i/>
                <w:iCs/>
                <w:sz w:val="16"/>
                <w:szCs w:val="16"/>
                <w:lang w:val="en-US"/>
              </w:rPr>
            </w:pPr>
            <w:r w:rsidRPr="00E7448F">
              <w:rPr>
                <w:b/>
                <w:bCs/>
                <w:i/>
                <w:iCs/>
                <w:sz w:val="16"/>
                <w:szCs w:val="16"/>
                <w:lang w:val="en-US"/>
              </w:rPr>
              <w:t>91%</w:t>
            </w:r>
          </w:p>
        </w:tc>
        <w:tc>
          <w:tcPr>
            <w:tcW w:w="1216" w:type="dxa"/>
            <w:tcBorders>
              <w:top w:val="nil"/>
              <w:left w:val="nil"/>
              <w:bottom w:val="single" w:sz="4" w:space="0" w:color="auto"/>
              <w:right w:val="single" w:sz="4" w:space="0" w:color="auto"/>
            </w:tcBorders>
            <w:shd w:val="clear" w:color="000000" w:fill="FFFFFF"/>
            <w:noWrap/>
            <w:hideMark/>
          </w:tcPr>
          <w:p w14:paraId="663ED111"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c>
          <w:tcPr>
            <w:tcW w:w="1047" w:type="dxa"/>
            <w:tcBorders>
              <w:top w:val="nil"/>
              <w:left w:val="nil"/>
              <w:bottom w:val="single" w:sz="4" w:space="0" w:color="auto"/>
              <w:right w:val="single" w:sz="4" w:space="0" w:color="auto"/>
            </w:tcBorders>
            <w:shd w:val="clear" w:color="000000" w:fill="FFFFFF"/>
            <w:noWrap/>
            <w:hideMark/>
          </w:tcPr>
          <w:p w14:paraId="12E779AE"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r>
      <w:tr w:rsidR="00E7448F" w:rsidRPr="00E7448F" w14:paraId="76D0BD9E" w14:textId="77777777" w:rsidTr="0098539F">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14:paraId="3FA81E99" w14:textId="77777777" w:rsidR="00E7448F" w:rsidRPr="00E7448F" w:rsidRDefault="00E7448F" w:rsidP="00E7448F">
            <w:pPr>
              <w:jc w:val="center"/>
              <w:rPr>
                <w:color w:val="000000"/>
                <w:sz w:val="16"/>
                <w:szCs w:val="16"/>
                <w:lang w:val="en-US"/>
              </w:rPr>
            </w:pPr>
            <w:r w:rsidRPr="00E7448F">
              <w:rPr>
                <w:color w:val="000000"/>
                <w:sz w:val="16"/>
                <w:szCs w:val="16"/>
                <w:lang w:val="en-US"/>
              </w:rPr>
              <w:t>4.4.1</w:t>
            </w:r>
          </w:p>
        </w:tc>
        <w:tc>
          <w:tcPr>
            <w:tcW w:w="2078" w:type="dxa"/>
            <w:tcBorders>
              <w:top w:val="nil"/>
              <w:left w:val="nil"/>
              <w:bottom w:val="single" w:sz="4" w:space="0" w:color="auto"/>
              <w:right w:val="single" w:sz="4" w:space="0" w:color="auto"/>
            </w:tcBorders>
            <w:shd w:val="clear" w:color="000000" w:fill="FFFFFF"/>
            <w:hideMark/>
          </w:tcPr>
          <w:p w14:paraId="2FAAA34F" w14:textId="77777777" w:rsidR="00E7448F" w:rsidRPr="00E7448F" w:rsidRDefault="00E7448F" w:rsidP="00E7448F">
            <w:pPr>
              <w:rPr>
                <w:sz w:val="16"/>
                <w:szCs w:val="16"/>
                <w:lang w:val="en-US"/>
              </w:rPr>
            </w:pPr>
            <w:r w:rsidRPr="00E7448F">
              <w:rPr>
                <w:sz w:val="16"/>
                <w:szCs w:val="16"/>
                <w:lang w:val="en-US"/>
              </w:rPr>
              <w:t>Narva Kultuurimaja Rugodiv rekonstrueerimine (sh: stangede, fassaadi projekteerimine ja renoveerimine)</w:t>
            </w:r>
          </w:p>
        </w:tc>
        <w:tc>
          <w:tcPr>
            <w:tcW w:w="986" w:type="dxa"/>
            <w:tcBorders>
              <w:top w:val="nil"/>
              <w:left w:val="nil"/>
              <w:bottom w:val="single" w:sz="4" w:space="0" w:color="auto"/>
              <w:right w:val="single" w:sz="4" w:space="0" w:color="auto"/>
            </w:tcBorders>
            <w:shd w:val="clear" w:color="000000" w:fill="FFFFFF"/>
            <w:hideMark/>
          </w:tcPr>
          <w:p w14:paraId="4047CB5E" w14:textId="77777777" w:rsidR="00E7448F" w:rsidRPr="00E7448F" w:rsidRDefault="00E7448F" w:rsidP="00E7448F">
            <w:pPr>
              <w:jc w:val="center"/>
              <w:rPr>
                <w:sz w:val="16"/>
                <w:szCs w:val="16"/>
                <w:lang w:val="en-US"/>
              </w:rPr>
            </w:pPr>
            <w:r w:rsidRPr="00E7448F">
              <w:rPr>
                <w:sz w:val="16"/>
                <w:szCs w:val="16"/>
                <w:lang w:val="en-US"/>
              </w:rPr>
              <w:t>492 000</w:t>
            </w:r>
          </w:p>
        </w:tc>
        <w:tc>
          <w:tcPr>
            <w:tcW w:w="993" w:type="dxa"/>
            <w:tcBorders>
              <w:top w:val="nil"/>
              <w:left w:val="nil"/>
              <w:bottom w:val="single" w:sz="4" w:space="0" w:color="auto"/>
              <w:right w:val="single" w:sz="4" w:space="0" w:color="auto"/>
            </w:tcBorders>
            <w:shd w:val="clear" w:color="000000" w:fill="FFFFFF"/>
            <w:hideMark/>
          </w:tcPr>
          <w:p w14:paraId="1D519B6F"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5EC4B356" w14:textId="77777777" w:rsidR="00E7448F" w:rsidRPr="00E7448F" w:rsidRDefault="00E7448F" w:rsidP="00E7448F">
            <w:pPr>
              <w:jc w:val="center"/>
              <w:rPr>
                <w:color w:val="000000"/>
                <w:sz w:val="16"/>
                <w:szCs w:val="16"/>
                <w:lang w:val="en-US"/>
              </w:rPr>
            </w:pPr>
            <w:r w:rsidRPr="00E7448F">
              <w:rPr>
                <w:color w:val="000000"/>
                <w:sz w:val="16"/>
                <w:szCs w:val="16"/>
                <w:lang w:val="en-US"/>
              </w:rPr>
              <w:t>492 000</w:t>
            </w:r>
          </w:p>
        </w:tc>
        <w:tc>
          <w:tcPr>
            <w:tcW w:w="992" w:type="dxa"/>
            <w:tcBorders>
              <w:top w:val="nil"/>
              <w:left w:val="nil"/>
              <w:bottom w:val="single" w:sz="4" w:space="0" w:color="auto"/>
              <w:right w:val="single" w:sz="4" w:space="0" w:color="auto"/>
            </w:tcBorders>
            <w:shd w:val="clear" w:color="auto" w:fill="auto"/>
            <w:noWrap/>
            <w:hideMark/>
          </w:tcPr>
          <w:p w14:paraId="3B20C50E" w14:textId="77777777" w:rsidR="00E7448F" w:rsidRPr="00E7448F" w:rsidRDefault="00E7448F" w:rsidP="00E7448F">
            <w:pPr>
              <w:jc w:val="center"/>
              <w:rPr>
                <w:color w:val="000000"/>
                <w:sz w:val="16"/>
                <w:szCs w:val="16"/>
                <w:lang w:val="en-US"/>
              </w:rPr>
            </w:pPr>
            <w:r w:rsidRPr="00E7448F">
              <w:rPr>
                <w:color w:val="000000"/>
                <w:sz w:val="16"/>
                <w:szCs w:val="16"/>
                <w:lang w:val="en-US"/>
              </w:rPr>
              <w:t>530 400</w:t>
            </w:r>
          </w:p>
        </w:tc>
        <w:tc>
          <w:tcPr>
            <w:tcW w:w="992" w:type="dxa"/>
            <w:tcBorders>
              <w:top w:val="nil"/>
              <w:left w:val="nil"/>
              <w:bottom w:val="single" w:sz="4" w:space="0" w:color="auto"/>
              <w:right w:val="single" w:sz="4" w:space="0" w:color="auto"/>
            </w:tcBorders>
            <w:shd w:val="clear" w:color="auto" w:fill="auto"/>
            <w:noWrap/>
          </w:tcPr>
          <w:p w14:paraId="7334899E" w14:textId="372BFF50"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419062F1" w14:textId="77777777" w:rsidR="00E7448F" w:rsidRPr="00E7448F" w:rsidRDefault="00E7448F" w:rsidP="00E7448F">
            <w:pPr>
              <w:jc w:val="center"/>
              <w:rPr>
                <w:color w:val="000000"/>
                <w:sz w:val="16"/>
                <w:szCs w:val="16"/>
                <w:lang w:val="en-US"/>
              </w:rPr>
            </w:pPr>
            <w:r w:rsidRPr="00E7448F">
              <w:rPr>
                <w:color w:val="000000"/>
                <w:sz w:val="16"/>
                <w:szCs w:val="16"/>
                <w:lang w:val="en-US"/>
              </w:rPr>
              <w:t>530 400</w:t>
            </w:r>
          </w:p>
        </w:tc>
        <w:tc>
          <w:tcPr>
            <w:tcW w:w="1134" w:type="dxa"/>
            <w:tcBorders>
              <w:top w:val="nil"/>
              <w:left w:val="nil"/>
              <w:bottom w:val="single" w:sz="4" w:space="0" w:color="auto"/>
              <w:right w:val="single" w:sz="4" w:space="0" w:color="auto"/>
            </w:tcBorders>
            <w:shd w:val="clear" w:color="auto" w:fill="auto"/>
            <w:noWrap/>
            <w:hideMark/>
          </w:tcPr>
          <w:p w14:paraId="5B308ACB" w14:textId="77777777" w:rsidR="00E7448F" w:rsidRPr="00E7448F" w:rsidRDefault="00E7448F" w:rsidP="00E7448F">
            <w:pPr>
              <w:jc w:val="center"/>
              <w:rPr>
                <w:color w:val="000000"/>
                <w:sz w:val="16"/>
                <w:szCs w:val="16"/>
                <w:lang w:val="en-US"/>
              </w:rPr>
            </w:pPr>
            <w:r w:rsidRPr="00E7448F">
              <w:rPr>
                <w:color w:val="000000"/>
                <w:sz w:val="16"/>
                <w:szCs w:val="16"/>
                <w:lang w:val="en-US"/>
              </w:rPr>
              <w:t>482 250</w:t>
            </w:r>
          </w:p>
        </w:tc>
        <w:tc>
          <w:tcPr>
            <w:tcW w:w="708" w:type="dxa"/>
            <w:tcBorders>
              <w:top w:val="nil"/>
              <w:left w:val="nil"/>
              <w:bottom w:val="single" w:sz="4" w:space="0" w:color="auto"/>
              <w:right w:val="single" w:sz="4" w:space="0" w:color="auto"/>
            </w:tcBorders>
            <w:shd w:val="clear" w:color="auto" w:fill="auto"/>
            <w:noWrap/>
            <w:hideMark/>
          </w:tcPr>
          <w:p w14:paraId="70498661"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4FB52203" w14:textId="77777777" w:rsidR="00E7448F" w:rsidRPr="00E7448F" w:rsidRDefault="00E7448F" w:rsidP="00E7448F">
            <w:pPr>
              <w:jc w:val="center"/>
              <w:rPr>
                <w:color w:val="000000"/>
                <w:sz w:val="16"/>
                <w:szCs w:val="16"/>
                <w:lang w:val="en-US"/>
              </w:rPr>
            </w:pPr>
            <w:r w:rsidRPr="00E7448F">
              <w:rPr>
                <w:color w:val="000000"/>
                <w:sz w:val="16"/>
                <w:szCs w:val="16"/>
                <w:lang w:val="en-US"/>
              </w:rPr>
              <w:t>482 250</w:t>
            </w:r>
          </w:p>
        </w:tc>
        <w:tc>
          <w:tcPr>
            <w:tcW w:w="1052" w:type="dxa"/>
            <w:tcBorders>
              <w:top w:val="nil"/>
              <w:left w:val="nil"/>
              <w:bottom w:val="single" w:sz="4" w:space="0" w:color="auto"/>
              <w:right w:val="single" w:sz="4" w:space="0" w:color="auto"/>
            </w:tcBorders>
            <w:shd w:val="clear" w:color="auto" w:fill="auto"/>
            <w:noWrap/>
            <w:hideMark/>
          </w:tcPr>
          <w:p w14:paraId="72E6A0C8" w14:textId="77777777" w:rsidR="00E7448F" w:rsidRPr="00E7448F" w:rsidRDefault="00E7448F" w:rsidP="00E7448F">
            <w:pPr>
              <w:jc w:val="center"/>
              <w:rPr>
                <w:color w:val="000000"/>
                <w:sz w:val="16"/>
                <w:szCs w:val="16"/>
                <w:lang w:val="en-US"/>
              </w:rPr>
            </w:pPr>
            <w:r w:rsidRPr="00E7448F">
              <w:rPr>
                <w:color w:val="000000"/>
                <w:sz w:val="16"/>
                <w:szCs w:val="16"/>
                <w:lang w:val="en-US"/>
              </w:rPr>
              <w:t>91%</w:t>
            </w:r>
          </w:p>
        </w:tc>
        <w:tc>
          <w:tcPr>
            <w:tcW w:w="1216" w:type="dxa"/>
            <w:tcBorders>
              <w:top w:val="nil"/>
              <w:left w:val="nil"/>
              <w:bottom w:val="single" w:sz="4" w:space="0" w:color="auto"/>
              <w:right w:val="single" w:sz="4" w:space="0" w:color="auto"/>
            </w:tcBorders>
            <w:shd w:val="clear" w:color="000000" w:fill="FFFFFF"/>
            <w:hideMark/>
          </w:tcPr>
          <w:p w14:paraId="14B314BE"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352F68B5" w14:textId="77777777" w:rsidR="00E7448F" w:rsidRPr="00E7448F" w:rsidRDefault="00E7448F" w:rsidP="00E7448F">
            <w:pPr>
              <w:jc w:val="center"/>
              <w:rPr>
                <w:sz w:val="15"/>
                <w:szCs w:val="15"/>
                <w:lang w:val="en-US"/>
              </w:rPr>
            </w:pPr>
            <w:r w:rsidRPr="00E7448F">
              <w:rPr>
                <w:sz w:val="15"/>
                <w:szCs w:val="15"/>
                <w:lang w:val="en-US"/>
              </w:rPr>
              <w:t>Narva Linnavalitsuse Kultuuriosakond</w:t>
            </w:r>
          </w:p>
        </w:tc>
      </w:tr>
      <w:tr w:rsidR="00E7448F" w:rsidRPr="00E7448F" w14:paraId="6956CCF5"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41075CBF" w14:textId="77777777" w:rsidR="00E7448F" w:rsidRPr="00E7448F" w:rsidRDefault="00E7448F" w:rsidP="00E7448F">
            <w:pPr>
              <w:jc w:val="center"/>
              <w:rPr>
                <w:color w:val="000000"/>
                <w:sz w:val="16"/>
                <w:szCs w:val="16"/>
                <w:lang w:val="en-US"/>
              </w:rPr>
            </w:pPr>
            <w:r w:rsidRPr="00E7448F">
              <w:rPr>
                <w:color w:val="000000"/>
                <w:sz w:val="16"/>
                <w:szCs w:val="16"/>
                <w:lang w:val="en-US"/>
              </w:rPr>
              <w:t>4.4.2</w:t>
            </w:r>
          </w:p>
        </w:tc>
        <w:tc>
          <w:tcPr>
            <w:tcW w:w="2078" w:type="dxa"/>
            <w:tcBorders>
              <w:top w:val="nil"/>
              <w:left w:val="nil"/>
              <w:bottom w:val="single" w:sz="4" w:space="0" w:color="auto"/>
              <w:right w:val="single" w:sz="4" w:space="0" w:color="auto"/>
            </w:tcBorders>
            <w:shd w:val="clear" w:color="000000" w:fill="FFFFFF"/>
            <w:hideMark/>
          </w:tcPr>
          <w:p w14:paraId="527DD916" w14:textId="77777777" w:rsidR="00E7448F" w:rsidRPr="00E7448F" w:rsidRDefault="00E7448F" w:rsidP="00E7448F">
            <w:pPr>
              <w:rPr>
                <w:sz w:val="16"/>
                <w:szCs w:val="16"/>
                <w:lang w:val="en-US"/>
              </w:rPr>
            </w:pPr>
            <w:r w:rsidRPr="00E7448F">
              <w:rPr>
                <w:sz w:val="16"/>
                <w:szCs w:val="16"/>
                <w:lang w:val="en-US"/>
              </w:rPr>
              <w:t>Narva Kultuurimaja Rugodiv - puldi ja STAGE BOX soetamiseks</w:t>
            </w:r>
          </w:p>
        </w:tc>
        <w:tc>
          <w:tcPr>
            <w:tcW w:w="986" w:type="dxa"/>
            <w:tcBorders>
              <w:top w:val="nil"/>
              <w:left w:val="nil"/>
              <w:bottom w:val="single" w:sz="4" w:space="0" w:color="auto"/>
              <w:right w:val="single" w:sz="4" w:space="0" w:color="auto"/>
            </w:tcBorders>
            <w:shd w:val="clear" w:color="000000" w:fill="FFFFFF"/>
            <w:hideMark/>
          </w:tcPr>
          <w:p w14:paraId="40FE08B1" w14:textId="18CCA5DF" w:rsidR="00E7448F" w:rsidRPr="00E7448F" w:rsidRDefault="0098539F" w:rsidP="00E7448F">
            <w:pPr>
              <w:jc w:val="center"/>
              <w:rPr>
                <w:sz w:val="16"/>
                <w:szCs w:val="16"/>
                <w:lang w:val="en-US"/>
              </w:rPr>
            </w:pPr>
            <w:r>
              <w:rPr>
                <w:sz w:val="16"/>
                <w:szCs w:val="16"/>
                <w:lang w:val="en-US"/>
              </w:rPr>
              <w:t>0</w:t>
            </w:r>
            <w:r w:rsidR="00E7448F" w:rsidRPr="00E7448F">
              <w:rPr>
                <w:sz w:val="16"/>
                <w:szCs w:val="16"/>
                <w:lang w:val="en-US"/>
              </w:rPr>
              <w:t> </w:t>
            </w:r>
          </w:p>
        </w:tc>
        <w:tc>
          <w:tcPr>
            <w:tcW w:w="993" w:type="dxa"/>
            <w:tcBorders>
              <w:top w:val="nil"/>
              <w:left w:val="nil"/>
              <w:bottom w:val="single" w:sz="4" w:space="0" w:color="auto"/>
              <w:right w:val="single" w:sz="4" w:space="0" w:color="auto"/>
            </w:tcBorders>
            <w:shd w:val="clear" w:color="000000" w:fill="FFFFFF"/>
            <w:hideMark/>
          </w:tcPr>
          <w:p w14:paraId="6CA05720"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5E3B44E2"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22CE7F6D" w14:textId="77777777" w:rsidR="00E7448F" w:rsidRPr="00E7448F" w:rsidRDefault="00E7448F" w:rsidP="00E7448F">
            <w:pPr>
              <w:jc w:val="center"/>
              <w:rPr>
                <w:color w:val="000000"/>
                <w:sz w:val="16"/>
                <w:szCs w:val="16"/>
                <w:lang w:val="en-US"/>
              </w:rPr>
            </w:pPr>
            <w:r w:rsidRPr="00E7448F">
              <w:rPr>
                <w:color w:val="000000"/>
                <w:sz w:val="16"/>
                <w:szCs w:val="16"/>
                <w:lang w:val="en-US"/>
              </w:rPr>
              <w:t>23 991</w:t>
            </w:r>
          </w:p>
        </w:tc>
        <w:tc>
          <w:tcPr>
            <w:tcW w:w="992" w:type="dxa"/>
            <w:tcBorders>
              <w:top w:val="nil"/>
              <w:left w:val="nil"/>
              <w:bottom w:val="single" w:sz="4" w:space="0" w:color="auto"/>
              <w:right w:val="single" w:sz="4" w:space="0" w:color="auto"/>
            </w:tcBorders>
            <w:shd w:val="clear" w:color="auto" w:fill="auto"/>
            <w:noWrap/>
          </w:tcPr>
          <w:p w14:paraId="66FB2C99" w14:textId="2DEE6659"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4CEAC5AB" w14:textId="77777777" w:rsidR="00E7448F" w:rsidRPr="00E7448F" w:rsidRDefault="00E7448F" w:rsidP="00E7448F">
            <w:pPr>
              <w:jc w:val="center"/>
              <w:rPr>
                <w:color w:val="000000"/>
                <w:sz w:val="16"/>
                <w:szCs w:val="16"/>
                <w:lang w:val="en-US"/>
              </w:rPr>
            </w:pPr>
            <w:r w:rsidRPr="00E7448F">
              <w:rPr>
                <w:color w:val="000000"/>
                <w:sz w:val="16"/>
                <w:szCs w:val="16"/>
                <w:lang w:val="en-US"/>
              </w:rPr>
              <w:t>23 991</w:t>
            </w:r>
          </w:p>
        </w:tc>
        <w:tc>
          <w:tcPr>
            <w:tcW w:w="1134" w:type="dxa"/>
            <w:tcBorders>
              <w:top w:val="nil"/>
              <w:left w:val="nil"/>
              <w:bottom w:val="single" w:sz="4" w:space="0" w:color="auto"/>
              <w:right w:val="single" w:sz="4" w:space="0" w:color="auto"/>
            </w:tcBorders>
            <w:shd w:val="clear" w:color="auto" w:fill="auto"/>
            <w:noWrap/>
            <w:hideMark/>
          </w:tcPr>
          <w:p w14:paraId="65AE1406" w14:textId="77777777" w:rsidR="00E7448F" w:rsidRPr="00E7448F" w:rsidRDefault="00E7448F" w:rsidP="00E7448F">
            <w:pPr>
              <w:jc w:val="center"/>
              <w:rPr>
                <w:color w:val="000000"/>
                <w:sz w:val="16"/>
                <w:szCs w:val="16"/>
                <w:lang w:val="en-US"/>
              </w:rPr>
            </w:pPr>
            <w:r w:rsidRPr="00E7448F">
              <w:rPr>
                <w:color w:val="000000"/>
                <w:sz w:val="16"/>
                <w:szCs w:val="16"/>
                <w:lang w:val="en-US"/>
              </w:rPr>
              <w:t>23 991</w:t>
            </w:r>
          </w:p>
        </w:tc>
        <w:tc>
          <w:tcPr>
            <w:tcW w:w="708" w:type="dxa"/>
            <w:tcBorders>
              <w:top w:val="nil"/>
              <w:left w:val="nil"/>
              <w:bottom w:val="single" w:sz="4" w:space="0" w:color="auto"/>
              <w:right w:val="single" w:sz="4" w:space="0" w:color="auto"/>
            </w:tcBorders>
            <w:shd w:val="clear" w:color="auto" w:fill="auto"/>
            <w:noWrap/>
            <w:hideMark/>
          </w:tcPr>
          <w:p w14:paraId="62432164"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4464D2CB" w14:textId="77777777" w:rsidR="00E7448F" w:rsidRPr="00E7448F" w:rsidRDefault="00E7448F" w:rsidP="00E7448F">
            <w:pPr>
              <w:jc w:val="center"/>
              <w:rPr>
                <w:sz w:val="16"/>
                <w:szCs w:val="16"/>
                <w:lang w:val="en-US"/>
              </w:rPr>
            </w:pPr>
            <w:r w:rsidRPr="00E7448F">
              <w:rPr>
                <w:sz w:val="16"/>
                <w:szCs w:val="16"/>
                <w:lang w:val="en-US"/>
              </w:rPr>
              <w:t>23 991</w:t>
            </w:r>
          </w:p>
        </w:tc>
        <w:tc>
          <w:tcPr>
            <w:tcW w:w="1052" w:type="dxa"/>
            <w:tcBorders>
              <w:top w:val="nil"/>
              <w:left w:val="nil"/>
              <w:bottom w:val="single" w:sz="4" w:space="0" w:color="auto"/>
              <w:right w:val="single" w:sz="4" w:space="0" w:color="auto"/>
            </w:tcBorders>
            <w:shd w:val="clear" w:color="auto" w:fill="auto"/>
            <w:hideMark/>
          </w:tcPr>
          <w:p w14:paraId="6AF78AF0" w14:textId="77777777" w:rsidR="00E7448F" w:rsidRPr="00E7448F" w:rsidRDefault="00E7448F" w:rsidP="00E7448F">
            <w:pPr>
              <w:jc w:val="center"/>
              <w:rPr>
                <w:sz w:val="16"/>
                <w:szCs w:val="16"/>
                <w:lang w:val="en-US"/>
              </w:rPr>
            </w:pPr>
            <w:r w:rsidRPr="00E7448F">
              <w:rPr>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359A072F" w14:textId="77777777" w:rsidR="00E7448F" w:rsidRPr="00E7448F" w:rsidRDefault="00E7448F" w:rsidP="00E7448F">
            <w:pPr>
              <w:jc w:val="center"/>
              <w:rPr>
                <w:sz w:val="15"/>
                <w:szCs w:val="15"/>
                <w:lang w:val="en-US"/>
              </w:rPr>
            </w:pPr>
            <w:r w:rsidRPr="00E7448F">
              <w:rPr>
                <w:sz w:val="15"/>
                <w:szCs w:val="15"/>
                <w:lang w:val="en-US"/>
              </w:rPr>
              <w:t>Narva Linnavalitsuse Kultuuriosakond</w:t>
            </w:r>
          </w:p>
        </w:tc>
        <w:tc>
          <w:tcPr>
            <w:tcW w:w="1047" w:type="dxa"/>
            <w:tcBorders>
              <w:top w:val="nil"/>
              <w:left w:val="nil"/>
              <w:bottom w:val="single" w:sz="4" w:space="0" w:color="auto"/>
              <w:right w:val="single" w:sz="4" w:space="0" w:color="auto"/>
            </w:tcBorders>
            <w:shd w:val="clear" w:color="000000" w:fill="FFFFFF"/>
            <w:hideMark/>
          </w:tcPr>
          <w:p w14:paraId="7112626C" w14:textId="77777777" w:rsidR="00E7448F" w:rsidRPr="00E7448F" w:rsidRDefault="00E7448F" w:rsidP="00E7448F">
            <w:pPr>
              <w:jc w:val="center"/>
              <w:rPr>
                <w:sz w:val="15"/>
                <w:szCs w:val="15"/>
                <w:lang w:val="en-US"/>
              </w:rPr>
            </w:pPr>
            <w:r w:rsidRPr="00E7448F">
              <w:rPr>
                <w:sz w:val="15"/>
                <w:szCs w:val="15"/>
                <w:lang w:val="en-US"/>
              </w:rPr>
              <w:t>Narva Linnavalitsuse Kultuuriosakond</w:t>
            </w:r>
          </w:p>
        </w:tc>
      </w:tr>
      <w:tr w:rsidR="00E7448F" w:rsidRPr="00E7448F" w14:paraId="597345B2"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4201B96E" w14:textId="77777777" w:rsidR="00E7448F" w:rsidRPr="00E7448F" w:rsidRDefault="00E7448F" w:rsidP="00E7448F">
            <w:pPr>
              <w:rPr>
                <w:b/>
                <w:bCs/>
                <w:sz w:val="16"/>
                <w:szCs w:val="16"/>
                <w:lang w:val="en-US"/>
              </w:rPr>
            </w:pPr>
            <w:r w:rsidRPr="00E7448F">
              <w:rPr>
                <w:b/>
                <w:bCs/>
                <w:sz w:val="16"/>
                <w:szCs w:val="16"/>
                <w:lang w:val="en-US"/>
              </w:rPr>
              <w:t>5. HARIDUS</w:t>
            </w:r>
          </w:p>
        </w:tc>
        <w:tc>
          <w:tcPr>
            <w:tcW w:w="986" w:type="dxa"/>
            <w:tcBorders>
              <w:top w:val="nil"/>
              <w:left w:val="nil"/>
              <w:bottom w:val="single" w:sz="4" w:space="0" w:color="auto"/>
              <w:right w:val="single" w:sz="4" w:space="0" w:color="auto"/>
            </w:tcBorders>
            <w:shd w:val="clear" w:color="000000" w:fill="D9D9D9"/>
            <w:noWrap/>
            <w:hideMark/>
          </w:tcPr>
          <w:p w14:paraId="5733966A" w14:textId="77777777" w:rsidR="00E7448F" w:rsidRPr="00E7448F" w:rsidRDefault="00E7448F" w:rsidP="00E7448F">
            <w:pPr>
              <w:jc w:val="center"/>
              <w:rPr>
                <w:b/>
                <w:bCs/>
                <w:sz w:val="16"/>
                <w:szCs w:val="16"/>
                <w:lang w:val="en-US"/>
              </w:rPr>
            </w:pPr>
            <w:r w:rsidRPr="00E7448F">
              <w:rPr>
                <w:b/>
                <w:bCs/>
                <w:sz w:val="16"/>
                <w:szCs w:val="16"/>
                <w:lang w:val="en-US"/>
              </w:rPr>
              <w:t>3 710 903</w:t>
            </w:r>
          </w:p>
        </w:tc>
        <w:tc>
          <w:tcPr>
            <w:tcW w:w="993" w:type="dxa"/>
            <w:tcBorders>
              <w:top w:val="nil"/>
              <w:left w:val="nil"/>
              <w:bottom w:val="single" w:sz="4" w:space="0" w:color="auto"/>
              <w:right w:val="single" w:sz="4" w:space="0" w:color="auto"/>
            </w:tcBorders>
            <w:shd w:val="clear" w:color="000000" w:fill="D9D9D9"/>
            <w:noWrap/>
            <w:hideMark/>
          </w:tcPr>
          <w:p w14:paraId="711E3819" w14:textId="77777777" w:rsidR="00E7448F" w:rsidRPr="00E7448F" w:rsidRDefault="00E7448F" w:rsidP="00E7448F">
            <w:pPr>
              <w:jc w:val="center"/>
              <w:rPr>
                <w:b/>
                <w:bCs/>
                <w:sz w:val="16"/>
                <w:szCs w:val="16"/>
                <w:lang w:val="en-US"/>
              </w:rPr>
            </w:pPr>
            <w:r w:rsidRPr="00E7448F">
              <w:rPr>
                <w:b/>
                <w:bCs/>
                <w:sz w:val="16"/>
                <w:szCs w:val="16"/>
                <w:lang w:val="en-US"/>
              </w:rPr>
              <w:t>1 700 000</w:t>
            </w:r>
          </w:p>
        </w:tc>
        <w:tc>
          <w:tcPr>
            <w:tcW w:w="992" w:type="dxa"/>
            <w:tcBorders>
              <w:top w:val="nil"/>
              <w:left w:val="nil"/>
              <w:bottom w:val="single" w:sz="4" w:space="0" w:color="auto"/>
              <w:right w:val="single" w:sz="4" w:space="0" w:color="auto"/>
            </w:tcBorders>
            <w:shd w:val="clear" w:color="000000" w:fill="D9D9D9"/>
            <w:noWrap/>
            <w:hideMark/>
          </w:tcPr>
          <w:p w14:paraId="2F5AFDE3" w14:textId="77777777" w:rsidR="00E7448F" w:rsidRPr="00E7448F" w:rsidRDefault="00E7448F" w:rsidP="00E7448F">
            <w:pPr>
              <w:jc w:val="center"/>
              <w:rPr>
                <w:b/>
                <w:bCs/>
                <w:sz w:val="16"/>
                <w:szCs w:val="16"/>
                <w:lang w:val="en-US"/>
              </w:rPr>
            </w:pPr>
            <w:r w:rsidRPr="00E7448F">
              <w:rPr>
                <w:b/>
                <w:bCs/>
                <w:sz w:val="16"/>
                <w:szCs w:val="16"/>
                <w:lang w:val="en-US"/>
              </w:rPr>
              <w:t>5 410 903</w:t>
            </w:r>
          </w:p>
        </w:tc>
        <w:tc>
          <w:tcPr>
            <w:tcW w:w="992" w:type="dxa"/>
            <w:tcBorders>
              <w:top w:val="nil"/>
              <w:left w:val="nil"/>
              <w:bottom w:val="single" w:sz="4" w:space="0" w:color="auto"/>
              <w:right w:val="single" w:sz="4" w:space="0" w:color="auto"/>
            </w:tcBorders>
            <w:shd w:val="clear" w:color="000000" w:fill="D9D9D9"/>
            <w:noWrap/>
            <w:hideMark/>
          </w:tcPr>
          <w:p w14:paraId="50CAA908" w14:textId="77777777" w:rsidR="00E7448F" w:rsidRPr="00E7448F" w:rsidRDefault="00E7448F" w:rsidP="00E7448F">
            <w:pPr>
              <w:jc w:val="center"/>
              <w:rPr>
                <w:b/>
                <w:bCs/>
                <w:sz w:val="16"/>
                <w:szCs w:val="16"/>
                <w:lang w:val="en-US"/>
              </w:rPr>
            </w:pPr>
            <w:r w:rsidRPr="00E7448F">
              <w:rPr>
                <w:b/>
                <w:bCs/>
                <w:sz w:val="16"/>
                <w:szCs w:val="16"/>
                <w:lang w:val="en-US"/>
              </w:rPr>
              <w:t>3 999 736</w:t>
            </w:r>
          </w:p>
        </w:tc>
        <w:tc>
          <w:tcPr>
            <w:tcW w:w="992" w:type="dxa"/>
            <w:tcBorders>
              <w:top w:val="nil"/>
              <w:left w:val="nil"/>
              <w:bottom w:val="single" w:sz="4" w:space="0" w:color="auto"/>
              <w:right w:val="single" w:sz="4" w:space="0" w:color="auto"/>
            </w:tcBorders>
            <w:shd w:val="clear" w:color="000000" w:fill="D9D9D9"/>
            <w:noWrap/>
            <w:hideMark/>
          </w:tcPr>
          <w:p w14:paraId="09C38142" w14:textId="77777777" w:rsidR="00E7448F" w:rsidRPr="00E7448F" w:rsidRDefault="00E7448F" w:rsidP="00E7448F">
            <w:pPr>
              <w:jc w:val="center"/>
              <w:rPr>
                <w:b/>
                <w:bCs/>
                <w:sz w:val="16"/>
                <w:szCs w:val="16"/>
                <w:lang w:val="en-US"/>
              </w:rPr>
            </w:pPr>
            <w:r w:rsidRPr="00E7448F">
              <w:rPr>
                <w:b/>
                <w:bCs/>
                <w:sz w:val="16"/>
                <w:szCs w:val="16"/>
                <w:lang w:val="en-US"/>
              </w:rPr>
              <w:t>35 000</w:t>
            </w:r>
          </w:p>
        </w:tc>
        <w:tc>
          <w:tcPr>
            <w:tcW w:w="993" w:type="dxa"/>
            <w:tcBorders>
              <w:top w:val="nil"/>
              <w:left w:val="nil"/>
              <w:bottom w:val="single" w:sz="4" w:space="0" w:color="auto"/>
              <w:right w:val="single" w:sz="4" w:space="0" w:color="auto"/>
            </w:tcBorders>
            <w:shd w:val="clear" w:color="000000" w:fill="D9D9D9"/>
            <w:noWrap/>
            <w:hideMark/>
          </w:tcPr>
          <w:p w14:paraId="2C42834A" w14:textId="77777777" w:rsidR="00E7448F" w:rsidRPr="00E7448F" w:rsidRDefault="00E7448F" w:rsidP="00E7448F">
            <w:pPr>
              <w:jc w:val="center"/>
              <w:rPr>
                <w:b/>
                <w:bCs/>
                <w:sz w:val="16"/>
                <w:szCs w:val="16"/>
                <w:lang w:val="en-US"/>
              </w:rPr>
            </w:pPr>
            <w:r w:rsidRPr="00E7448F">
              <w:rPr>
                <w:b/>
                <w:bCs/>
                <w:sz w:val="16"/>
                <w:szCs w:val="16"/>
                <w:lang w:val="en-US"/>
              </w:rPr>
              <w:t>4 034 736</w:t>
            </w:r>
          </w:p>
        </w:tc>
        <w:tc>
          <w:tcPr>
            <w:tcW w:w="1134" w:type="dxa"/>
            <w:tcBorders>
              <w:top w:val="nil"/>
              <w:left w:val="nil"/>
              <w:bottom w:val="single" w:sz="4" w:space="0" w:color="auto"/>
              <w:right w:val="single" w:sz="4" w:space="0" w:color="auto"/>
            </w:tcBorders>
            <w:shd w:val="clear" w:color="000000" w:fill="D9D9D9"/>
            <w:noWrap/>
            <w:hideMark/>
          </w:tcPr>
          <w:p w14:paraId="0EB37E36" w14:textId="77777777" w:rsidR="00E7448F" w:rsidRPr="00E7448F" w:rsidRDefault="00E7448F" w:rsidP="00E7448F">
            <w:pPr>
              <w:jc w:val="center"/>
              <w:rPr>
                <w:b/>
                <w:bCs/>
                <w:sz w:val="16"/>
                <w:szCs w:val="16"/>
                <w:lang w:val="en-US"/>
              </w:rPr>
            </w:pPr>
            <w:r w:rsidRPr="00E7448F">
              <w:rPr>
                <w:b/>
                <w:bCs/>
                <w:sz w:val="16"/>
                <w:szCs w:val="16"/>
                <w:lang w:val="en-US"/>
              </w:rPr>
              <w:t>2 616 738</w:t>
            </w:r>
          </w:p>
        </w:tc>
        <w:tc>
          <w:tcPr>
            <w:tcW w:w="708" w:type="dxa"/>
            <w:tcBorders>
              <w:top w:val="nil"/>
              <w:left w:val="nil"/>
              <w:bottom w:val="single" w:sz="4" w:space="0" w:color="auto"/>
              <w:right w:val="single" w:sz="4" w:space="0" w:color="auto"/>
            </w:tcBorders>
            <w:shd w:val="clear" w:color="000000" w:fill="D9D9D9"/>
            <w:noWrap/>
            <w:hideMark/>
          </w:tcPr>
          <w:p w14:paraId="16FD864E" w14:textId="77777777" w:rsidR="00E7448F" w:rsidRPr="00E7448F" w:rsidRDefault="00E7448F" w:rsidP="00E7448F">
            <w:pPr>
              <w:jc w:val="center"/>
              <w:rPr>
                <w:b/>
                <w:bCs/>
                <w:sz w:val="16"/>
                <w:szCs w:val="16"/>
                <w:lang w:val="en-US"/>
              </w:rPr>
            </w:pPr>
            <w:r w:rsidRPr="00E7448F">
              <w:rPr>
                <w:b/>
                <w:bCs/>
                <w:sz w:val="16"/>
                <w:szCs w:val="16"/>
                <w:lang w:val="en-US"/>
              </w:rPr>
              <w:t>0</w:t>
            </w:r>
          </w:p>
        </w:tc>
        <w:tc>
          <w:tcPr>
            <w:tcW w:w="993" w:type="dxa"/>
            <w:tcBorders>
              <w:top w:val="nil"/>
              <w:left w:val="nil"/>
              <w:bottom w:val="single" w:sz="4" w:space="0" w:color="auto"/>
              <w:right w:val="single" w:sz="4" w:space="0" w:color="auto"/>
            </w:tcBorders>
            <w:shd w:val="clear" w:color="000000" w:fill="D9D9D9"/>
            <w:noWrap/>
            <w:hideMark/>
          </w:tcPr>
          <w:p w14:paraId="17162A04" w14:textId="77777777" w:rsidR="00E7448F" w:rsidRPr="00E7448F" w:rsidRDefault="00E7448F" w:rsidP="00E7448F">
            <w:pPr>
              <w:jc w:val="center"/>
              <w:rPr>
                <w:b/>
                <w:bCs/>
                <w:sz w:val="16"/>
                <w:szCs w:val="16"/>
                <w:lang w:val="en-US"/>
              </w:rPr>
            </w:pPr>
            <w:r w:rsidRPr="00E7448F">
              <w:rPr>
                <w:b/>
                <w:bCs/>
                <w:sz w:val="16"/>
                <w:szCs w:val="16"/>
                <w:lang w:val="en-US"/>
              </w:rPr>
              <w:t>2 616 738</w:t>
            </w:r>
          </w:p>
        </w:tc>
        <w:tc>
          <w:tcPr>
            <w:tcW w:w="1052" w:type="dxa"/>
            <w:tcBorders>
              <w:top w:val="nil"/>
              <w:left w:val="nil"/>
              <w:bottom w:val="single" w:sz="4" w:space="0" w:color="auto"/>
              <w:right w:val="single" w:sz="4" w:space="0" w:color="auto"/>
            </w:tcBorders>
            <w:shd w:val="clear" w:color="000000" w:fill="D9D9D9"/>
            <w:hideMark/>
          </w:tcPr>
          <w:p w14:paraId="4856A076" w14:textId="77777777" w:rsidR="00E7448F" w:rsidRPr="00E7448F" w:rsidRDefault="00E7448F" w:rsidP="00E7448F">
            <w:pPr>
              <w:jc w:val="center"/>
              <w:rPr>
                <w:b/>
                <w:bCs/>
                <w:sz w:val="16"/>
                <w:szCs w:val="16"/>
                <w:lang w:val="en-US"/>
              </w:rPr>
            </w:pPr>
            <w:r w:rsidRPr="00E7448F">
              <w:rPr>
                <w:b/>
                <w:bCs/>
                <w:sz w:val="16"/>
                <w:szCs w:val="16"/>
                <w:lang w:val="en-US"/>
              </w:rPr>
              <w:t>65%</w:t>
            </w:r>
          </w:p>
        </w:tc>
        <w:tc>
          <w:tcPr>
            <w:tcW w:w="1216" w:type="dxa"/>
            <w:tcBorders>
              <w:top w:val="nil"/>
              <w:left w:val="nil"/>
              <w:bottom w:val="single" w:sz="4" w:space="0" w:color="auto"/>
              <w:right w:val="single" w:sz="4" w:space="0" w:color="auto"/>
            </w:tcBorders>
            <w:shd w:val="clear" w:color="000000" w:fill="D9D9D9"/>
            <w:noWrap/>
            <w:hideMark/>
          </w:tcPr>
          <w:p w14:paraId="3E56B3DF" w14:textId="77777777" w:rsidR="00E7448F" w:rsidRPr="00E7448F" w:rsidRDefault="00E7448F" w:rsidP="00E7448F">
            <w:pPr>
              <w:rPr>
                <w:sz w:val="15"/>
                <w:szCs w:val="15"/>
                <w:lang w:val="en-US"/>
              </w:rPr>
            </w:pPr>
            <w:r w:rsidRPr="00E7448F">
              <w:rPr>
                <w:sz w:val="15"/>
                <w:szCs w:val="15"/>
                <w:lang w:val="en-US"/>
              </w:rPr>
              <w:t> </w:t>
            </w:r>
          </w:p>
        </w:tc>
        <w:tc>
          <w:tcPr>
            <w:tcW w:w="1047" w:type="dxa"/>
            <w:tcBorders>
              <w:top w:val="nil"/>
              <w:left w:val="nil"/>
              <w:bottom w:val="single" w:sz="4" w:space="0" w:color="auto"/>
              <w:right w:val="single" w:sz="4" w:space="0" w:color="auto"/>
            </w:tcBorders>
            <w:shd w:val="clear" w:color="000000" w:fill="D9D9D9"/>
            <w:noWrap/>
            <w:hideMark/>
          </w:tcPr>
          <w:p w14:paraId="1F3F4629" w14:textId="77777777" w:rsidR="00E7448F" w:rsidRPr="00E7448F" w:rsidRDefault="00E7448F" w:rsidP="00E7448F">
            <w:pPr>
              <w:rPr>
                <w:b/>
                <w:bCs/>
                <w:sz w:val="15"/>
                <w:szCs w:val="15"/>
                <w:lang w:val="en-US"/>
              </w:rPr>
            </w:pPr>
            <w:r w:rsidRPr="00E7448F">
              <w:rPr>
                <w:b/>
                <w:bCs/>
                <w:sz w:val="15"/>
                <w:szCs w:val="15"/>
                <w:lang w:val="en-US"/>
              </w:rPr>
              <w:t> </w:t>
            </w:r>
          </w:p>
        </w:tc>
      </w:tr>
      <w:tr w:rsidR="00E7448F" w:rsidRPr="00E7448F" w14:paraId="5B25225E"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36459D59" w14:textId="77777777" w:rsidR="00E7448F" w:rsidRPr="00E7448F" w:rsidRDefault="00E7448F" w:rsidP="00E7448F">
            <w:pPr>
              <w:rPr>
                <w:b/>
                <w:bCs/>
                <w:i/>
                <w:iCs/>
                <w:color w:val="000000"/>
                <w:sz w:val="16"/>
                <w:szCs w:val="16"/>
                <w:lang w:val="en-US"/>
              </w:rPr>
            </w:pPr>
            <w:r w:rsidRPr="00E7448F">
              <w:rPr>
                <w:b/>
                <w:bCs/>
                <w:i/>
                <w:iCs/>
                <w:color w:val="000000"/>
                <w:sz w:val="16"/>
                <w:szCs w:val="16"/>
                <w:lang w:val="en-US"/>
              </w:rPr>
              <w:t xml:space="preserve">5.1 Alusharidus </w:t>
            </w:r>
          </w:p>
        </w:tc>
        <w:tc>
          <w:tcPr>
            <w:tcW w:w="986" w:type="dxa"/>
            <w:tcBorders>
              <w:top w:val="nil"/>
              <w:left w:val="nil"/>
              <w:bottom w:val="single" w:sz="4" w:space="0" w:color="auto"/>
              <w:right w:val="single" w:sz="4" w:space="0" w:color="auto"/>
            </w:tcBorders>
            <w:shd w:val="clear" w:color="000000" w:fill="FFFFFF"/>
            <w:noWrap/>
            <w:hideMark/>
          </w:tcPr>
          <w:p w14:paraId="27B23773"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1 103 849</w:t>
            </w:r>
          </w:p>
        </w:tc>
        <w:tc>
          <w:tcPr>
            <w:tcW w:w="993" w:type="dxa"/>
            <w:tcBorders>
              <w:top w:val="nil"/>
              <w:left w:val="nil"/>
              <w:bottom w:val="single" w:sz="4" w:space="0" w:color="auto"/>
              <w:right w:val="single" w:sz="4" w:space="0" w:color="auto"/>
            </w:tcBorders>
            <w:shd w:val="clear" w:color="000000" w:fill="FFFFFF"/>
            <w:noWrap/>
            <w:hideMark/>
          </w:tcPr>
          <w:p w14:paraId="7B0601A1"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2" w:type="dxa"/>
            <w:tcBorders>
              <w:top w:val="nil"/>
              <w:left w:val="nil"/>
              <w:bottom w:val="single" w:sz="4" w:space="0" w:color="auto"/>
              <w:right w:val="single" w:sz="4" w:space="0" w:color="auto"/>
            </w:tcBorders>
            <w:shd w:val="clear" w:color="000000" w:fill="FFFFFF"/>
            <w:noWrap/>
            <w:hideMark/>
          </w:tcPr>
          <w:p w14:paraId="307968F0"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1 103 849</w:t>
            </w:r>
          </w:p>
        </w:tc>
        <w:tc>
          <w:tcPr>
            <w:tcW w:w="992" w:type="dxa"/>
            <w:tcBorders>
              <w:top w:val="nil"/>
              <w:left w:val="nil"/>
              <w:bottom w:val="single" w:sz="4" w:space="0" w:color="auto"/>
              <w:right w:val="single" w:sz="4" w:space="0" w:color="auto"/>
            </w:tcBorders>
            <w:shd w:val="clear" w:color="000000" w:fill="FFFFFF"/>
            <w:noWrap/>
            <w:hideMark/>
          </w:tcPr>
          <w:p w14:paraId="3CBB84F2"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1 144 937</w:t>
            </w:r>
          </w:p>
        </w:tc>
        <w:tc>
          <w:tcPr>
            <w:tcW w:w="992" w:type="dxa"/>
            <w:tcBorders>
              <w:top w:val="nil"/>
              <w:left w:val="nil"/>
              <w:bottom w:val="single" w:sz="4" w:space="0" w:color="auto"/>
              <w:right w:val="single" w:sz="4" w:space="0" w:color="auto"/>
            </w:tcBorders>
            <w:shd w:val="clear" w:color="000000" w:fill="FFFFFF"/>
            <w:noWrap/>
            <w:hideMark/>
          </w:tcPr>
          <w:p w14:paraId="00E815E1"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629C03AC"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1 144 937</w:t>
            </w:r>
          </w:p>
        </w:tc>
        <w:tc>
          <w:tcPr>
            <w:tcW w:w="1134" w:type="dxa"/>
            <w:tcBorders>
              <w:top w:val="nil"/>
              <w:left w:val="nil"/>
              <w:bottom w:val="single" w:sz="4" w:space="0" w:color="auto"/>
              <w:right w:val="single" w:sz="4" w:space="0" w:color="auto"/>
            </w:tcBorders>
            <w:shd w:val="clear" w:color="000000" w:fill="FFFFFF"/>
            <w:noWrap/>
            <w:hideMark/>
          </w:tcPr>
          <w:p w14:paraId="1645BA66"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509 326</w:t>
            </w:r>
          </w:p>
        </w:tc>
        <w:tc>
          <w:tcPr>
            <w:tcW w:w="708" w:type="dxa"/>
            <w:tcBorders>
              <w:top w:val="nil"/>
              <w:left w:val="nil"/>
              <w:bottom w:val="single" w:sz="4" w:space="0" w:color="auto"/>
              <w:right w:val="single" w:sz="4" w:space="0" w:color="auto"/>
            </w:tcBorders>
            <w:shd w:val="clear" w:color="000000" w:fill="FFFFFF"/>
            <w:noWrap/>
            <w:hideMark/>
          </w:tcPr>
          <w:p w14:paraId="0C0CA2FD"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5BD585C5"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509 326</w:t>
            </w:r>
          </w:p>
        </w:tc>
        <w:tc>
          <w:tcPr>
            <w:tcW w:w="1052" w:type="dxa"/>
            <w:tcBorders>
              <w:top w:val="nil"/>
              <w:left w:val="nil"/>
              <w:bottom w:val="single" w:sz="4" w:space="0" w:color="auto"/>
              <w:right w:val="single" w:sz="4" w:space="0" w:color="auto"/>
            </w:tcBorders>
            <w:shd w:val="clear" w:color="000000" w:fill="FFFFFF"/>
            <w:hideMark/>
          </w:tcPr>
          <w:p w14:paraId="2979C9CF" w14:textId="77777777" w:rsidR="00E7448F" w:rsidRPr="00E7448F" w:rsidRDefault="00E7448F" w:rsidP="00E7448F">
            <w:pPr>
              <w:jc w:val="center"/>
              <w:rPr>
                <w:b/>
                <w:bCs/>
                <w:i/>
                <w:iCs/>
                <w:sz w:val="16"/>
                <w:szCs w:val="16"/>
                <w:lang w:val="en-US"/>
              </w:rPr>
            </w:pPr>
            <w:r w:rsidRPr="00E7448F">
              <w:rPr>
                <w:b/>
                <w:bCs/>
                <w:i/>
                <w:iCs/>
                <w:sz w:val="16"/>
                <w:szCs w:val="16"/>
                <w:lang w:val="en-US"/>
              </w:rPr>
              <w:t>44%</w:t>
            </w:r>
          </w:p>
        </w:tc>
        <w:tc>
          <w:tcPr>
            <w:tcW w:w="1216" w:type="dxa"/>
            <w:tcBorders>
              <w:top w:val="nil"/>
              <w:left w:val="nil"/>
              <w:bottom w:val="single" w:sz="4" w:space="0" w:color="auto"/>
              <w:right w:val="single" w:sz="4" w:space="0" w:color="auto"/>
            </w:tcBorders>
            <w:shd w:val="clear" w:color="000000" w:fill="FFFFFF"/>
            <w:noWrap/>
            <w:hideMark/>
          </w:tcPr>
          <w:p w14:paraId="403FCB9D"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c>
          <w:tcPr>
            <w:tcW w:w="1047" w:type="dxa"/>
            <w:tcBorders>
              <w:top w:val="nil"/>
              <w:left w:val="nil"/>
              <w:bottom w:val="single" w:sz="4" w:space="0" w:color="auto"/>
              <w:right w:val="single" w:sz="4" w:space="0" w:color="auto"/>
            </w:tcBorders>
            <w:shd w:val="clear" w:color="000000" w:fill="FFFFFF"/>
            <w:noWrap/>
            <w:hideMark/>
          </w:tcPr>
          <w:p w14:paraId="6A730F76"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r>
      <w:tr w:rsidR="00E7448F" w:rsidRPr="00E7448F" w14:paraId="2E9B895A"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3AA45DB2" w14:textId="77777777" w:rsidR="00E7448F" w:rsidRPr="00E7448F" w:rsidRDefault="00E7448F" w:rsidP="00E7448F">
            <w:pPr>
              <w:jc w:val="center"/>
              <w:rPr>
                <w:color w:val="000000"/>
                <w:sz w:val="16"/>
                <w:szCs w:val="16"/>
                <w:lang w:val="en-US"/>
              </w:rPr>
            </w:pPr>
            <w:r w:rsidRPr="00E7448F">
              <w:rPr>
                <w:color w:val="000000"/>
                <w:sz w:val="16"/>
                <w:szCs w:val="16"/>
                <w:lang w:val="en-US"/>
              </w:rPr>
              <w:t>5.1.1</w:t>
            </w:r>
          </w:p>
        </w:tc>
        <w:tc>
          <w:tcPr>
            <w:tcW w:w="2078" w:type="dxa"/>
            <w:tcBorders>
              <w:top w:val="nil"/>
              <w:left w:val="nil"/>
              <w:bottom w:val="single" w:sz="4" w:space="0" w:color="auto"/>
              <w:right w:val="single" w:sz="4" w:space="0" w:color="auto"/>
            </w:tcBorders>
            <w:shd w:val="clear" w:color="000000" w:fill="FFFFFF"/>
            <w:hideMark/>
          </w:tcPr>
          <w:p w14:paraId="4EAB3E92" w14:textId="77777777" w:rsidR="00E7448F" w:rsidRPr="00E7448F" w:rsidRDefault="00E7448F" w:rsidP="00E7448F">
            <w:pPr>
              <w:rPr>
                <w:sz w:val="16"/>
                <w:szCs w:val="16"/>
                <w:lang w:val="en-US"/>
              </w:rPr>
            </w:pPr>
            <w:r w:rsidRPr="00E7448F">
              <w:rPr>
                <w:sz w:val="16"/>
                <w:szCs w:val="16"/>
                <w:lang w:val="en-US"/>
              </w:rPr>
              <w:t>Uue lasteaia hoone projekteerimine</w:t>
            </w:r>
          </w:p>
        </w:tc>
        <w:tc>
          <w:tcPr>
            <w:tcW w:w="986" w:type="dxa"/>
            <w:tcBorders>
              <w:top w:val="nil"/>
              <w:left w:val="nil"/>
              <w:bottom w:val="single" w:sz="4" w:space="0" w:color="auto"/>
              <w:right w:val="single" w:sz="4" w:space="0" w:color="auto"/>
            </w:tcBorders>
            <w:shd w:val="clear" w:color="000000" w:fill="FFFFFF"/>
            <w:hideMark/>
          </w:tcPr>
          <w:p w14:paraId="1A8C36C4" w14:textId="77777777" w:rsidR="00E7448F" w:rsidRPr="00E7448F" w:rsidRDefault="00E7448F" w:rsidP="00E7448F">
            <w:pPr>
              <w:jc w:val="center"/>
              <w:rPr>
                <w:sz w:val="16"/>
                <w:szCs w:val="16"/>
                <w:lang w:val="en-US"/>
              </w:rPr>
            </w:pPr>
            <w:r w:rsidRPr="00E7448F">
              <w:rPr>
                <w:sz w:val="16"/>
                <w:szCs w:val="16"/>
                <w:lang w:val="en-US"/>
              </w:rPr>
              <w:t>40 000</w:t>
            </w:r>
          </w:p>
        </w:tc>
        <w:tc>
          <w:tcPr>
            <w:tcW w:w="993" w:type="dxa"/>
            <w:tcBorders>
              <w:top w:val="nil"/>
              <w:left w:val="nil"/>
              <w:bottom w:val="single" w:sz="4" w:space="0" w:color="auto"/>
              <w:right w:val="single" w:sz="4" w:space="0" w:color="auto"/>
            </w:tcBorders>
            <w:shd w:val="clear" w:color="000000" w:fill="FFFFFF"/>
            <w:hideMark/>
          </w:tcPr>
          <w:p w14:paraId="101DBADF"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5F96C34B" w14:textId="77777777" w:rsidR="00E7448F" w:rsidRPr="00E7448F" w:rsidRDefault="00E7448F" w:rsidP="00E7448F">
            <w:pPr>
              <w:jc w:val="center"/>
              <w:rPr>
                <w:color w:val="000000"/>
                <w:sz w:val="16"/>
                <w:szCs w:val="16"/>
                <w:lang w:val="en-US"/>
              </w:rPr>
            </w:pPr>
            <w:r w:rsidRPr="00E7448F">
              <w:rPr>
                <w:color w:val="000000"/>
                <w:sz w:val="16"/>
                <w:szCs w:val="16"/>
                <w:lang w:val="en-US"/>
              </w:rPr>
              <w:t>40 000</w:t>
            </w:r>
          </w:p>
        </w:tc>
        <w:tc>
          <w:tcPr>
            <w:tcW w:w="992" w:type="dxa"/>
            <w:tcBorders>
              <w:top w:val="nil"/>
              <w:left w:val="nil"/>
              <w:bottom w:val="single" w:sz="4" w:space="0" w:color="auto"/>
              <w:right w:val="single" w:sz="4" w:space="0" w:color="auto"/>
            </w:tcBorders>
            <w:shd w:val="clear" w:color="auto" w:fill="auto"/>
            <w:noWrap/>
            <w:hideMark/>
          </w:tcPr>
          <w:p w14:paraId="35CEFC9F" w14:textId="77777777" w:rsidR="00E7448F" w:rsidRPr="00E7448F" w:rsidRDefault="00E7448F" w:rsidP="00E7448F">
            <w:pPr>
              <w:jc w:val="center"/>
              <w:rPr>
                <w:color w:val="000000"/>
                <w:sz w:val="16"/>
                <w:szCs w:val="16"/>
                <w:lang w:val="en-US"/>
              </w:rPr>
            </w:pPr>
            <w:r w:rsidRPr="00E7448F">
              <w:rPr>
                <w:color w:val="000000"/>
                <w:sz w:val="16"/>
                <w:szCs w:val="16"/>
                <w:lang w:val="en-US"/>
              </w:rPr>
              <w:t>40 000</w:t>
            </w:r>
          </w:p>
        </w:tc>
        <w:tc>
          <w:tcPr>
            <w:tcW w:w="992" w:type="dxa"/>
            <w:tcBorders>
              <w:top w:val="nil"/>
              <w:left w:val="nil"/>
              <w:bottom w:val="single" w:sz="4" w:space="0" w:color="auto"/>
              <w:right w:val="single" w:sz="4" w:space="0" w:color="auto"/>
            </w:tcBorders>
            <w:shd w:val="clear" w:color="auto" w:fill="auto"/>
            <w:noWrap/>
          </w:tcPr>
          <w:p w14:paraId="60BE3A93" w14:textId="2DD92658"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7CD9F8EF" w14:textId="77777777" w:rsidR="00E7448F" w:rsidRPr="00E7448F" w:rsidRDefault="00E7448F" w:rsidP="00E7448F">
            <w:pPr>
              <w:jc w:val="center"/>
              <w:rPr>
                <w:color w:val="000000"/>
                <w:sz w:val="16"/>
                <w:szCs w:val="16"/>
                <w:lang w:val="en-US"/>
              </w:rPr>
            </w:pPr>
            <w:r w:rsidRPr="00E7448F">
              <w:rPr>
                <w:color w:val="000000"/>
                <w:sz w:val="16"/>
                <w:szCs w:val="16"/>
                <w:lang w:val="en-US"/>
              </w:rPr>
              <w:t>40 000</w:t>
            </w:r>
          </w:p>
        </w:tc>
        <w:tc>
          <w:tcPr>
            <w:tcW w:w="1134" w:type="dxa"/>
            <w:tcBorders>
              <w:top w:val="nil"/>
              <w:left w:val="nil"/>
              <w:bottom w:val="single" w:sz="4" w:space="0" w:color="auto"/>
              <w:right w:val="single" w:sz="4" w:space="0" w:color="auto"/>
            </w:tcBorders>
            <w:shd w:val="clear" w:color="auto" w:fill="auto"/>
            <w:noWrap/>
            <w:hideMark/>
          </w:tcPr>
          <w:p w14:paraId="512FD95E" w14:textId="1566350B" w:rsidR="00E7448F" w:rsidRPr="00E7448F" w:rsidRDefault="00E7448F" w:rsidP="00E7448F">
            <w:pPr>
              <w:jc w:val="center"/>
              <w:rPr>
                <w:color w:val="000000"/>
                <w:sz w:val="16"/>
                <w:szCs w:val="16"/>
                <w:lang w:val="en-US"/>
              </w:rPr>
            </w:pPr>
            <w:r w:rsidRPr="00E7448F">
              <w:rPr>
                <w:color w:val="000000"/>
                <w:sz w:val="16"/>
                <w:szCs w:val="16"/>
                <w:lang w:val="en-US"/>
              </w:rPr>
              <w:t> </w:t>
            </w:r>
            <w:r w:rsidR="0098539F">
              <w:rPr>
                <w:color w:val="000000"/>
                <w:sz w:val="16"/>
                <w:szCs w:val="16"/>
                <w:lang w:val="en-US"/>
              </w:rPr>
              <w:t>0</w:t>
            </w:r>
          </w:p>
        </w:tc>
        <w:tc>
          <w:tcPr>
            <w:tcW w:w="708" w:type="dxa"/>
            <w:tcBorders>
              <w:top w:val="nil"/>
              <w:left w:val="nil"/>
              <w:bottom w:val="single" w:sz="4" w:space="0" w:color="auto"/>
              <w:right w:val="single" w:sz="4" w:space="0" w:color="auto"/>
            </w:tcBorders>
            <w:shd w:val="clear" w:color="auto" w:fill="auto"/>
            <w:noWrap/>
            <w:hideMark/>
          </w:tcPr>
          <w:p w14:paraId="33B2BE65"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6B3EFAF6"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6A2E9A23"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18DC2AC7"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5161C3A6"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6BF0B384"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1FF11791" w14:textId="77777777" w:rsidR="00E7448F" w:rsidRPr="00E7448F" w:rsidRDefault="00E7448F" w:rsidP="00E7448F">
            <w:pPr>
              <w:jc w:val="center"/>
              <w:rPr>
                <w:color w:val="000000"/>
                <w:sz w:val="16"/>
                <w:szCs w:val="16"/>
                <w:lang w:val="en-US"/>
              </w:rPr>
            </w:pPr>
            <w:r w:rsidRPr="00E7448F">
              <w:rPr>
                <w:color w:val="000000"/>
                <w:sz w:val="16"/>
                <w:szCs w:val="16"/>
                <w:lang w:val="en-US"/>
              </w:rPr>
              <w:t>5.1.2</w:t>
            </w:r>
          </w:p>
        </w:tc>
        <w:tc>
          <w:tcPr>
            <w:tcW w:w="2078" w:type="dxa"/>
            <w:tcBorders>
              <w:top w:val="nil"/>
              <w:left w:val="nil"/>
              <w:bottom w:val="single" w:sz="4" w:space="0" w:color="auto"/>
              <w:right w:val="single" w:sz="4" w:space="0" w:color="auto"/>
            </w:tcBorders>
            <w:shd w:val="clear" w:color="000000" w:fill="FFFFFF"/>
            <w:hideMark/>
          </w:tcPr>
          <w:p w14:paraId="7F21CF4B" w14:textId="77777777" w:rsidR="00E7448F" w:rsidRPr="00E7448F" w:rsidRDefault="00E7448F" w:rsidP="00E7448F">
            <w:pPr>
              <w:rPr>
                <w:sz w:val="16"/>
                <w:szCs w:val="16"/>
                <w:lang w:val="en-US"/>
              </w:rPr>
            </w:pPr>
            <w:r w:rsidRPr="00E7448F">
              <w:rPr>
                <w:sz w:val="16"/>
                <w:szCs w:val="16"/>
                <w:lang w:val="en-US"/>
              </w:rPr>
              <w:t>Narva Lasteaia Cipollino elektrisüsteemide renoveerimine</w:t>
            </w:r>
          </w:p>
        </w:tc>
        <w:tc>
          <w:tcPr>
            <w:tcW w:w="986" w:type="dxa"/>
            <w:tcBorders>
              <w:top w:val="nil"/>
              <w:left w:val="nil"/>
              <w:bottom w:val="single" w:sz="4" w:space="0" w:color="auto"/>
              <w:right w:val="single" w:sz="4" w:space="0" w:color="auto"/>
            </w:tcBorders>
            <w:shd w:val="clear" w:color="000000" w:fill="FFFFFF"/>
            <w:hideMark/>
          </w:tcPr>
          <w:p w14:paraId="4F1A643C" w14:textId="77777777" w:rsidR="00E7448F" w:rsidRPr="00E7448F" w:rsidRDefault="00E7448F" w:rsidP="00E7448F">
            <w:pPr>
              <w:jc w:val="center"/>
              <w:rPr>
                <w:sz w:val="16"/>
                <w:szCs w:val="16"/>
                <w:lang w:val="en-US"/>
              </w:rPr>
            </w:pPr>
            <w:r w:rsidRPr="00E7448F">
              <w:rPr>
                <w:sz w:val="16"/>
                <w:szCs w:val="16"/>
                <w:lang w:val="en-US"/>
              </w:rPr>
              <w:t>239 905</w:t>
            </w:r>
          </w:p>
        </w:tc>
        <w:tc>
          <w:tcPr>
            <w:tcW w:w="993" w:type="dxa"/>
            <w:tcBorders>
              <w:top w:val="nil"/>
              <w:left w:val="nil"/>
              <w:bottom w:val="single" w:sz="4" w:space="0" w:color="auto"/>
              <w:right w:val="single" w:sz="4" w:space="0" w:color="auto"/>
            </w:tcBorders>
            <w:shd w:val="clear" w:color="000000" w:fill="FFFFFF"/>
            <w:hideMark/>
          </w:tcPr>
          <w:p w14:paraId="42843288"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649351FD" w14:textId="77777777" w:rsidR="00E7448F" w:rsidRPr="00E7448F" w:rsidRDefault="00E7448F" w:rsidP="00E7448F">
            <w:pPr>
              <w:jc w:val="center"/>
              <w:rPr>
                <w:color w:val="000000"/>
                <w:sz w:val="16"/>
                <w:szCs w:val="16"/>
                <w:lang w:val="en-US"/>
              </w:rPr>
            </w:pPr>
            <w:r w:rsidRPr="00E7448F">
              <w:rPr>
                <w:color w:val="000000"/>
                <w:sz w:val="16"/>
                <w:szCs w:val="16"/>
                <w:lang w:val="en-US"/>
              </w:rPr>
              <w:t>239 905</w:t>
            </w:r>
          </w:p>
        </w:tc>
        <w:tc>
          <w:tcPr>
            <w:tcW w:w="992" w:type="dxa"/>
            <w:tcBorders>
              <w:top w:val="nil"/>
              <w:left w:val="nil"/>
              <w:bottom w:val="single" w:sz="4" w:space="0" w:color="auto"/>
              <w:right w:val="single" w:sz="4" w:space="0" w:color="auto"/>
            </w:tcBorders>
            <w:shd w:val="clear" w:color="auto" w:fill="auto"/>
            <w:noWrap/>
            <w:hideMark/>
          </w:tcPr>
          <w:p w14:paraId="02BD34CD" w14:textId="77777777" w:rsidR="00E7448F" w:rsidRPr="00E7448F" w:rsidRDefault="00E7448F" w:rsidP="00E7448F">
            <w:pPr>
              <w:jc w:val="center"/>
              <w:rPr>
                <w:color w:val="000000"/>
                <w:sz w:val="16"/>
                <w:szCs w:val="16"/>
                <w:lang w:val="en-US"/>
              </w:rPr>
            </w:pPr>
            <w:r w:rsidRPr="00E7448F">
              <w:rPr>
                <w:color w:val="000000"/>
                <w:sz w:val="16"/>
                <w:szCs w:val="16"/>
                <w:lang w:val="en-US"/>
              </w:rPr>
              <w:t>247 561</w:t>
            </w:r>
          </w:p>
        </w:tc>
        <w:tc>
          <w:tcPr>
            <w:tcW w:w="992" w:type="dxa"/>
            <w:tcBorders>
              <w:top w:val="nil"/>
              <w:left w:val="nil"/>
              <w:bottom w:val="single" w:sz="4" w:space="0" w:color="auto"/>
              <w:right w:val="single" w:sz="4" w:space="0" w:color="auto"/>
            </w:tcBorders>
            <w:shd w:val="clear" w:color="auto" w:fill="auto"/>
            <w:noWrap/>
          </w:tcPr>
          <w:p w14:paraId="2F9F4071" w14:textId="7EA0D8C7"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0B77E9BA" w14:textId="77777777" w:rsidR="00E7448F" w:rsidRPr="00E7448F" w:rsidRDefault="00E7448F" w:rsidP="00E7448F">
            <w:pPr>
              <w:jc w:val="center"/>
              <w:rPr>
                <w:color w:val="000000"/>
                <w:sz w:val="16"/>
                <w:szCs w:val="16"/>
                <w:lang w:val="en-US"/>
              </w:rPr>
            </w:pPr>
            <w:r w:rsidRPr="00E7448F">
              <w:rPr>
                <w:color w:val="000000"/>
                <w:sz w:val="16"/>
                <w:szCs w:val="16"/>
                <w:lang w:val="en-US"/>
              </w:rPr>
              <w:t>247 561</w:t>
            </w:r>
          </w:p>
        </w:tc>
        <w:tc>
          <w:tcPr>
            <w:tcW w:w="1134" w:type="dxa"/>
            <w:tcBorders>
              <w:top w:val="nil"/>
              <w:left w:val="nil"/>
              <w:bottom w:val="single" w:sz="4" w:space="0" w:color="auto"/>
              <w:right w:val="single" w:sz="4" w:space="0" w:color="auto"/>
            </w:tcBorders>
            <w:shd w:val="clear" w:color="000000" w:fill="FFFFFF"/>
            <w:noWrap/>
            <w:hideMark/>
          </w:tcPr>
          <w:p w14:paraId="124E314E" w14:textId="77777777" w:rsidR="00E7448F" w:rsidRPr="00E7448F" w:rsidRDefault="00E7448F" w:rsidP="00E7448F">
            <w:pPr>
              <w:jc w:val="center"/>
              <w:rPr>
                <w:color w:val="000000"/>
                <w:sz w:val="16"/>
                <w:szCs w:val="16"/>
                <w:lang w:val="en-US"/>
              </w:rPr>
            </w:pPr>
            <w:r w:rsidRPr="00E7448F">
              <w:rPr>
                <w:color w:val="000000"/>
                <w:sz w:val="16"/>
                <w:szCs w:val="16"/>
                <w:lang w:val="en-US"/>
              </w:rPr>
              <w:t>236 574</w:t>
            </w:r>
          </w:p>
        </w:tc>
        <w:tc>
          <w:tcPr>
            <w:tcW w:w="708" w:type="dxa"/>
            <w:tcBorders>
              <w:top w:val="nil"/>
              <w:left w:val="nil"/>
              <w:bottom w:val="single" w:sz="4" w:space="0" w:color="auto"/>
              <w:right w:val="single" w:sz="4" w:space="0" w:color="auto"/>
            </w:tcBorders>
            <w:shd w:val="clear" w:color="auto" w:fill="auto"/>
            <w:noWrap/>
            <w:hideMark/>
          </w:tcPr>
          <w:p w14:paraId="5CC641AB"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3CD23023" w14:textId="77777777" w:rsidR="00E7448F" w:rsidRPr="00E7448F" w:rsidRDefault="00E7448F" w:rsidP="00E7448F">
            <w:pPr>
              <w:jc w:val="center"/>
              <w:rPr>
                <w:color w:val="000000"/>
                <w:sz w:val="16"/>
                <w:szCs w:val="16"/>
                <w:lang w:val="en-US"/>
              </w:rPr>
            </w:pPr>
            <w:r w:rsidRPr="00E7448F">
              <w:rPr>
                <w:color w:val="000000"/>
                <w:sz w:val="16"/>
                <w:szCs w:val="16"/>
                <w:lang w:val="en-US"/>
              </w:rPr>
              <w:t>236 574</w:t>
            </w:r>
          </w:p>
        </w:tc>
        <w:tc>
          <w:tcPr>
            <w:tcW w:w="1052" w:type="dxa"/>
            <w:tcBorders>
              <w:top w:val="nil"/>
              <w:left w:val="nil"/>
              <w:bottom w:val="single" w:sz="4" w:space="0" w:color="auto"/>
              <w:right w:val="single" w:sz="4" w:space="0" w:color="auto"/>
            </w:tcBorders>
            <w:shd w:val="clear" w:color="auto" w:fill="auto"/>
            <w:noWrap/>
            <w:hideMark/>
          </w:tcPr>
          <w:p w14:paraId="668D8195" w14:textId="77777777" w:rsidR="00E7448F" w:rsidRPr="00E7448F" w:rsidRDefault="00E7448F" w:rsidP="00E7448F">
            <w:pPr>
              <w:jc w:val="center"/>
              <w:rPr>
                <w:color w:val="000000"/>
                <w:sz w:val="16"/>
                <w:szCs w:val="16"/>
                <w:lang w:val="en-US"/>
              </w:rPr>
            </w:pPr>
            <w:r w:rsidRPr="00E7448F">
              <w:rPr>
                <w:color w:val="000000"/>
                <w:sz w:val="16"/>
                <w:szCs w:val="16"/>
                <w:lang w:val="en-US"/>
              </w:rPr>
              <w:t>96%</w:t>
            </w:r>
          </w:p>
        </w:tc>
        <w:tc>
          <w:tcPr>
            <w:tcW w:w="1216" w:type="dxa"/>
            <w:tcBorders>
              <w:top w:val="nil"/>
              <w:left w:val="nil"/>
              <w:bottom w:val="single" w:sz="4" w:space="0" w:color="auto"/>
              <w:right w:val="single" w:sz="4" w:space="0" w:color="auto"/>
            </w:tcBorders>
            <w:shd w:val="clear" w:color="000000" w:fill="FFFFFF"/>
            <w:hideMark/>
          </w:tcPr>
          <w:p w14:paraId="5DB12D4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71232288"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4FB128CB"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0C23AF64" w14:textId="77777777" w:rsidR="00E7448F" w:rsidRPr="00E7448F" w:rsidRDefault="00E7448F" w:rsidP="00E7448F">
            <w:pPr>
              <w:jc w:val="center"/>
              <w:rPr>
                <w:color w:val="000000"/>
                <w:sz w:val="16"/>
                <w:szCs w:val="16"/>
                <w:lang w:val="en-US"/>
              </w:rPr>
            </w:pPr>
            <w:r w:rsidRPr="00E7448F">
              <w:rPr>
                <w:color w:val="000000"/>
                <w:sz w:val="16"/>
                <w:szCs w:val="16"/>
                <w:lang w:val="en-US"/>
              </w:rPr>
              <w:t>5.1.3</w:t>
            </w:r>
          </w:p>
        </w:tc>
        <w:tc>
          <w:tcPr>
            <w:tcW w:w="2078" w:type="dxa"/>
            <w:tcBorders>
              <w:top w:val="nil"/>
              <w:left w:val="nil"/>
              <w:bottom w:val="single" w:sz="4" w:space="0" w:color="auto"/>
              <w:right w:val="single" w:sz="4" w:space="0" w:color="auto"/>
            </w:tcBorders>
            <w:shd w:val="clear" w:color="auto" w:fill="auto"/>
            <w:hideMark/>
          </w:tcPr>
          <w:p w14:paraId="500C3A1D" w14:textId="77777777" w:rsidR="00E7448F" w:rsidRPr="00E7448F" w:rsidRDefault="00E7448F" w:rsidP="00E7448F">
            <w:pPr>
              <w:rPr>
                <w:sz w:val="16"/>
                <w:szCs w:val="16"/>
                <w:lang w:val="en-US"/>
              </w:rPr>
            </w:pPr>
            <w:r w:rsidRPr="00E7448F">
              <w:rPr>
                <w:sz w:val="16"/>
                <w:szCs w:val="16"/>
                <w:lang w:val="en-US"/>
              </w:rPr>
              <w:t xml:space="preserve"> Narva Lasteaia Sädemeke tuletõkkesektsioonide terviklikkuse tagamine </w:t>
            </w:r>
          </w:p>
        </w:tc>
        <w:tc>
          <w:tcPr>
            <w:tcW w:w="986" w:type="dxa"/>
            <w:tcBorders>
              <w:top w:val="nil"/>
              <w:left w:val="nil"/>
              <w:bottom w:val="single" w:sz="4" w:space="0" w:color="auto"/>
              <w:right w:val="single" w:sz="4" w:space="0" w:color="auto"/>
            </w:tcBorders>
            <w:shd w:val="clear" w:color="auto" w:fill="auto"/>
            <w:hideMark/>
          </w:tcPr>
          <w:p w14:paraId="001E3984" w14:textId="77777777" w:rsidR="00E7448F" w:rsidRPr="00E7448F" w:rsidRDefault="00E7448F" w:rsidP="00E7448F">
            <w:pPr>
              <w:jc w:val="center"/>
              <w:rPr>
                <w:sz w:val="16"/>
                <w:szCs w:val="16"/>
                <w:lang w:val="en-US"/>
              </w:rPr>
            </w:pPr>
            <w:r w:rsidRPr="00E7448F">
              <w:rPr>
                <w:sz w:val="16"/>
                <w:szCs w:val="16"/>
                <w:lang w:val="en-US"/>
              </w:rPr>
              <w:t>1 524</w:t>
            </w:r>
          </w:p>
        </w:tc>
        <w:tc>
          <w:tcPr>
            <w:tcW w:w="993" w:type="dxa"/>
            <w:tcBorders>
              <w:top w:val="nil"/>
              <w:left w:val="nil"/>
              <w:bottom w:val="single" w:sz="4" w:space="0" w:color="auto"/>
              <w:right w:val="single" w:sz="4" w:space="0" w:color="auto"/>
            </w:tcBorders>
            <w:shd w:val="clear" w:color="auto" w:fill="auto"/>
            <w:hideMark/>
          </w:tcPr>
          <w:p w14:paraId="22911B4D"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33D1221B" w14:textId="77777777" w:rsidR="00E7448F" w:rsidRPr="00E7448F" w:rsidRDefault="00E7448F" w:rsidP="00E7448F">
            <w:pPr>
              <w:jc w:val="center"/>
              <w:rPr>
                <w:color w:val="000000"/>
                <w:sz w:val="16"/>
                <w:szCs w:val="16"/>
                <w:lang w:val="en-US"/>
              </w:rPr>
            </w:pPr>
            <w:r w:rsidRPr="00E7448F">
              <w:rPr>
                <w:color w:val="000000"/>
                <w:sz w:val="16"/>
                <w:szCs w:val="16"/>
                <w:lang w:val="en-US"/>
              </w:rPr>
              <w:t>1 524</w:t>
            </w:r>
          </w:p>
        </w:tc>
        <w:tc>
          <w:tcPr>
            <w:tcW w:w="992" w:type="dxa"/>
            <w:tcBorders>
              <w:top w:val="nil"/>
              <w:left w:val="nil"/>
              <w:bottom w:val="single" w:sz="4" w:space="0" w:color="auto"/>
              <w:right w:val="single" w:sz="4" w:space="0" w:color="auto"/>
            </w:tcBorders>
            <w:shd w:val="clear" w:color="auto" w:fill="auto"/>
            <w:noWrap/>
            <w:hideMark/>
          </w:tcPr>
          <w:p w14:paraId="79163275" w14:textId="77777777" w:rsidR="00E7448F" w:rsidRPr="00E7448F" w:rsidRDefault="00E7448F" w:rsidP="00E7448F">
            <w:pPr>
              <w:jc w:val="center"/>
              <w:rPr>
                <w:color w:val="000000"/>
                <w:sz w:val="16"/>
                <w:szCs w:val="16"/>
                <w:lang w:val="en-US"/>
              </w:rPr>
            </w:pPr>
            <w:r w:rsidRPr="00E7448F">
              <w:rPr>
                <w:color w:val="000000"/>
                <w:sz w:val="16"/>
                <w:szCs w:val="16"/>
                <w:lang w:val="en-US"/>
              </w:rPr>
              <w:t>1 524</w:t>
            </w:r>
          </w:p>
        </w:tc>
        <w:tc>
          <w:tcPr>
            <w:tcW w:w="992" w:type="dxa"/>
            <w:tcBorders>
              <w:top w:val="nil"/>
              <w:left w:val="nil"/>
              <w:bottom w:val="single" w:sz="4" w:space="0" w:color="auto"/>
              <w:right w:val="single" w:sz="4" w:space="0" w:color="auto"/>
            </w:tcBorders>
            <w:shd w:val="clear" w:color="auto" w:fill="auto"/>
            <w:noWrap/>
          </w:tcPr>
          <w:p w14:paraId="639AABBC" w14:textId="7BA95030"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3FBB479A" w14:textId="77777777" w:rsidR="00E7448F" w:rsidRPr="00E7448F" w:rsidRDefault="00E7448F" w:rsidP="00E7448F">
            <w:pPr>
              <w:jc w:val="center"/>
              <w:rPr>
                <w:color w:val="000000"/>
                <w:sz w:val="16"/>
                <w:szCs w:val="16"/>
                <w:lang w:val="en-US"/>
              </w:rPr>
            </w:pPr>
            <w:r w:rsidRPr="00E7448F">
              <w:rPr>
                <w:color w:val="000000"/>
                <w:sz w:val="16"/>
                <w:szCs w:val="16"/>
                <w:lang w:val="en-US"/>
              </w:rPr>
              <w:t>1 524</w:t>
            </w:r>
          </w:p>
        </w:tc>
        <w:tc>
          <w:tcPr>
            <w:tcW w:w="1134" w:type="dxa"/>
            <w:tcBorders>
              <w:top w:val="nil"/>
              <w:left w:val="nil"/>
              <w:bottom w:val="single" w:sz="4" w:space="0" w:color="auto"/>
              <w:right w:val="single" w:sz="4" w:space="0" w:color="auto"/>
            </w:tcBorders>
            <w:shd w:val="clear" w:color="000000" w:fill="FFFFFF"/>
            <w:noWrap/>
            <w:hideMark/>
          </w:tcPr>
          <w:p w14:paraId="0EB6C5E6" w14:textId="77777777" w:rsidR="00E7448F" w:rsidRPr="00E7448F" w:rsidRDefault="00E7448F" w:rsidP="00E7448F">
            <w:pPr>
              <w:jc w:val="center"/>
              <w:rPr>
                <w:color w:val="000000"/>
                <w:sz w:val="16"/>
                <w:szCs w:val="16"/>
                <w:lang w:val="en-US"/>
              </w:rPr>
            </w:pPr>
            <w:r w:rsidRPr="00E7448F">
              <w:rPr>
                <w:color w:val="000000"/>
                <w:sz w:val="16"/>
                <w:szCs w:val="16"/>
                <w:lang w:val="en-US"/>
              </w:rPr>
              <w:t>1 524</w:t>
            </w:r>
          </w:p>
        </w:tc>
        <w:tc>
          <w:tcPr>
            <w:tcW w:w="708" w:type="dxa"/>
            <w:tcBorders>
              <w:top w:val="nil"/>
              <w:left w:val="nil"/>
              <w:bottom w:val="single" w:sz="4" w:space="0" w:color="auto"/>
              <w:right w:val="single" w:sz="4" w:space="0" w:color="auto"/>
            </w:tcBorders>
            <w:shd w:val="clear" w:color="auto" w:fill="auto"/>
            <w:noWrap/>
            <w:hideMark/>
          </w:tcPr>
          <w:p w14:paraId="14D2D210"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76D16A8E" w14:textId="77777777" w:rsidR="00E7448F" w:rsidRPr="00E7448F" w:rsidRDefault="00E7448F" w:rsidP="00E7448F">
            <w:pPr>
              <w:jc w:val="center"/>
              <w:rPr>
                <w:sz w:val="16"/>
                <w:szCs w:val="16"/>
                <w:lang w:val="en-US"/>
              </w:rPr>
            </w:pPr>
            <w:r w:rsidRPr="00E7448F">
              <w:rPr>
                <w:sz w:val="16"/>
                <w:szCs w:val="16"/>
                <w:lang w:val="en-US"/>
              </w:rPr>
              <w:t>1 524</w:t>
            </w:r>
          </w:p>
        </w:tc>
        <w:tc>
          <w:tcPr>
            <w:tcW w:w="1052" w:type="dxa"/>
            <w:tcBorders>
              <w:top w:val="nil"/>
              <w:left w:val="nil"/>
              <w:bottom w:val="single" w:sz="4" w:space="0" w:color="auto"/>
              <w:right w:val="single" w:sz="4" w:space="0" w:color="auto"/>
            </w:tcBorders>
            <w:shd w:val="clear" w:color="auto" w:fill="auto"/>
            <w:hideMark/>
          </w:tcPr>
          <w:p w14:paraId="5AF1B302" w14:textId="77777777" w:rsidR="00E7448F" w:rsidRPr="00E7448F" w:rsidRDefault="00E7448F" w:rsidP="00E7448F">
            <w:pPr>
              <w:jc w:val="center"/>
              <w:rPr>
                <w:sz w:val="16"/>
                <w:szCs w:val="16"/>
                <w:lang w:val="en-US"/>
              </w:rPr>
            </w:pPr>
            <w:r w:rsidRPr="00E7448F">
              <w:rPr>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056D4373"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c>
          <w:tcPr>
            <w:tcW w:w="1047" w:type="dxa"/>
            <w:tcBorders>
              <w:top w:val="nil"/>
              <w:left w:val="nil"/>
              <w:bottom w:val="single" w:sz="4" w:space="0" w:color="auto"/>
              <w:right w:val="single" w:sz="4" w:space="0" w:color="auto"/>
            </w:tcBorders>
            <w:shd w:val="clear" w:color="000000" w:fill="FFFFFF"/>
            <w:hideMark/>
          </w:tcPr>
          <w:p w14:paraId="4BC13F96"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69DA7795" w14:textId="77777777" w:rsidTr="0098539F">
        <w:trPr>
          <w:trHeight w:val="675"/>
        </w:trPr>
        <w:tc>
          <w:tcPr>
            <w:tcW w:w="704" w:type="dxa"/>
            <w:tcBorders>
              <w:top w:val="nil"/>
              <w:left w:val="single" w:sz="4" w:space="0" w:color="auto"/>
              <w:bottom w:val="single" w:sz="4" w:space="0" w:color="auto"/>
              <w:right w:val="single" w:sz="4" w:space="0" w:color="auto"/>
            </w:tcBorders>
            <w:shd w:val="clear" w:color="000000" w:fill="FFFFFF"/>
            <w:noWrap/>
            <w:hideMark/>
          </w:tcPr>
          <w:p w14:paraId="5A76E2A4" w14:textId="77777777" w:rsidR="00E7448F" w:rsidRPr="00E7448F" w:rsidRDefault="00E7448F" w:rsidP="00E7448F">
            <w:pPr>
              <w:jc w:val="center"/>
              <w:rPr>
                <w:color w:val="000000"/>
                <w:sz w:val="16"/>
                <w:szCs w:val="16"/>
                <w:lang w:val="en-US"/>
              </w:rPr>
            </w:pPr>
            <w:r w:rsidRPr="00E7448F">
              <w:rPr>
                <w:color w:val="000000"/>
                <w:sz w:val="16"/>
                <w:szCs w:val="16"/>
                <w:lang w:val="en-US"/>
              </w:rPr>
              <w:t>5.1.4</w:t>
            </w:r>
          </w:p>
        </w:tc>
        <w:tc>
          <w:tcPr>
            <w:tcW w:w="2078" w:type="dxa"/>
            <w:tcBorders>
              <w:top w:val="nil"/>
              <w:left w:val="nil"/>
              <w:bottom w:val="single" w:sz="4" w:space="0" w:color="auto"/>
              <w:right w:val="single" w:sz="4" w:space="0" w:color="auto"/>
            </w:tcBorders>
            <w:shd w:val="clear" w:color="000000" w:fill="FFFFFF"/>
            <w:hideMark/>
          </w:tcPr>
          <w:p w14:paraId="1DE180D3" w14:textId="77777777" w:rsidR="00E7448F" w:rsidRPr="00E7448F" w:rsidRDefault="00E7448F" w:rsidP="00E7448F">
            <w:pPr>
              <w:rPr>
                <w:color w:val="000000"/>
                <w:sz w:val="16"/>
                <w:szCs w:val="16"/>
                <w:lang w:val="en-US"/>
              </w:rPr>
            </w:pPr>
            <w:r w:rsidRPr="00E7448F">
              <w:rPr>
                <w:color w:val="000000"/>
                <w:sz w:val="16"/>
                <w:szCs w:val="16"/>
                <w:lang w:val="en-US"/>
              </w:rPr>
              <w:t>Narva Lasteaia Cipollino jalutusveranda renoveerimine</w:t>
            </w:r>
          </w:p>
        </w:tc>
        <w:tc>
          <w:tcPr>
            <w:tcW w:w="986" w:type="dxa"/>
            <w:tcBorders>
              <w:top w:val="nil"/>
              <w:left w:val="nil"/>
              <w:bottom w:val="single" w:sz="4" w:space="0" w:color="auto"/>
              <w:right w:val="single" w:sz="4" w:space="0" w:color="auto"/>
            </w:tcBorders>
            <w:shd w:val="clear" w:color="000000" w:fill="FFFFFF"/>
            <w:hideMark/>
          </w:tcPr>
          <w:p w14:paraId="6F17F0EC" w14:textId="77777777" w:rsidR="00E7448F" w:rsidRPr="00E7448F" w:rsidRDefault="00E7448F" w:rsidP="00E7448F">
            <w:pPr>
              <w:jc w:val="center"/>
              <w:rPr>
                <w:color w:val="000000"/>
                <w:sz w:val="16"/>
                <w:szCs w:val="16"/>
                <w:lang w:val="en-US"/>
              </w:rPr>
            </w:pPr>
            <w:r w:rsidRPr="00E7448F">
              <w:rPr>
                <w:color w:val="000000"/>
                <w:sz w:val="16"/>
                <w:szCs w:val="16"/>
                <w:lang w:val="en-US"/>
              </w:rPr>
              <w:t>150 000</w:t>
            </w:r>
          </w:p>
        </w:tc>
        <w:tc>
          <w:tcPr>
            <w:tcW w:w="993" w:type="dxa"/>
            <w:tcBorders>
              <w:top w:val="nil"/>
              <w:left w:val="nil"/>
              <w:bottom w:val="single" w:sz="4" w:space="0" w:color="auto"/>
              <w:right w:val="single" w:sz="4" w:space="0" w:color="auto"/>
            </w:tcBorders>
            <w:shd w:val="clear" w:color="000000" w:fill="FFFFFF"/>
            <w:hideMark/>
          </w:tcPr>
          <w:p w14:paraId="04827883"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1C55E6ED" w14:textId="77777777" w:rsidR="00E7448F" w:rsidRPr="00E7448F" w:rsidRDefault="00E7448F" w:rsidP="00E7448F">
            <w:pPr>
              <w:jc w:val="center"/>
              <w:rPr>
                <w:color w:val="000000"/>
                <w:sz w:val="16"/>
                <w:szCs w:val="16"/>
                <w:lang w:val="en-US"/>
              </w:rPr>
            </w:pPr>
            <w:r w:rsidRPr="00E7448F">
              <w:rPr>
                <w:color w:val="000000"/>
                <w:sz w:val="16"/>
                <w:szCs w:val="16"/>
                <w:lang w:val="en-US"/>
              </w:rPr>
              <w:t>150 000</w:t>
            </w:r>
          </w:p>
        </w:tc>
        <w:tc>
          <w:tcPr>
            <w:tcW w:w="992" w:type="dxa"/>
            <w:tcBorders>
              <w:top w:val="nil"/>
              <w:left w:val="nil"/>
              <w:bottom w:val="single" w:sz="4" w:space="0" w:color="auto"/>
              <w:right w:val="single" w:sz="4" w:space="0" w:color="auto"/>
            </w:tcBorders>
            <w:shd w:val="clear" w:color="auto" w:fill="auto"/>
            <w:noWrap/>
            <w:hideMark/>
          </w:tcPr>
          <w:p w14:paraId="2688C174" w14:textId="77777777" w:rsidR="00E7448F" w:rsidRPr="00E7448F" w:rsidRDefault="00E7448F" w:rsidP="00E7448F">
            <w:pPr>
              <w:jc w:val="center"/>
              <w:rPr>
                <w:color w:val="000000"/>
                <w:sz w:val="16"/>
                <w:szCs w:val="16"/>
                <w:lang w:val="en-US"/>
              </w:rPr>
            </w:pPr>
            <w:r w:rsidRPr="00E7448F">
              <w:rPr>
                <w:color w:val="000000"/>
                <w:sz w:val="16"/>
                <w:szCs w:val="16"/>
                <w:lang w:val="en-US"/>
              </w:rPr>
              <w:t>150 000</w:t>
            </w:r>
          </w:p>
        </w:tc>
        <w:tc>
          <w:tcPr>
            <w:tcW w:w="992" w:type="dxa"/>
            <w:tcBorders>
              <w:top w:val="nil"/>
              <w:left w:val="nil"/>
              <w:bottom w:val="single" w:sz="4" w:space="0" w:color="auto"/>
              <w:right w:val="single" w:sz="4" w:space="0" w:color="auto"/>
            </w:tcBorders>
            <w:shd w:val="clear" w:color="auto" w:fill="auto"/>
            <w:noWrap/>
          </w:tcPr>
          <w:p w14:paraId="6772512F" w14:textId="2976320E"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27A1744F" w14:textId="77777777" w:rsidR="00E7448F" w:rsidRPr="00E7448F" w:rsidRDefault="00E7448F" w:rsidP="00E7448F">
            <w:pPr>
              <w:jc w:val="center"/>
              <w:rPr>
                <w:color w:val="000000"/>
                <w:sz w:val="16"/>
                <w:szCs w:val="16"/>
                <w:lang w:val="en-US"/>
              </w:rPr>
            </w:pPr>
            <w:r w:rsidRPr="00E7448F">
              <w:rPr>
                <w:color w:val="000000"/>
                <w:sz w:val="16"/>
                <w:szCs w:val="16"/>
                <w:lang w:val="en-US"/>
              </w:rPr>
              <w:t>150 000</w:t>
            </w:r>
          </w:p>
        </w:tc>
        <w:tc>
          <w:tcPr>
            <w:tcW w:w="1134" w:type="dxa"/>
            <w:tcBorders>
              <w:top w:val="nil"/>
              <w:left w:val="nil"/>
              <w:bottom w:val="single" w:sz="4" w:space="0" w:color="auto"/>
              <w:right w:val="single" w:sz="4" w:space="0" w:color="auto"/>
            </w:tcBorders>
            <w:shd w:val="clear" w:color="000000" w:fill="FFFFFF"/>
            <w:noWrap/>
            <w:hideMark/>
          </w:tcPr>
          <w:p w14:paraId="77F7B451" w14:textId="77777777" w:rsidR="00E7448F" w:rsidRPr="00E7448F" w:rsidRDefault="00E7448F" w:rsidP="00E7448F">
            <w:pPr>
              <w:jc w:val="center"/>
              <w:rPr>
                <w:color w:val="000000"/>
                <w:sz w:val="16"/>
                <w:szCs w:val="16"/>
                <w:lang w:val="en-US"/>
              </w:rPr>
            </w:pPr>
            <w:r w:rsidRPr="00E7448F">
              <w:rPr>
                <w:color w:val="000000"/>
                <w:sz w:val="16"/>
                <w:szCs w:val="16"/>
                <w:lang w:val="en-US"/>
              </w:rPr>
              <w:t>144 810</w:t>
            </w:r>
          </w:p>
        </w:tc>
        <w:tc>
          <w:tcPr>
            <w:tcW w:w="708" w:type="dxa"/>
            <w:tcBorders>
              <w:top w:val="nil"/>
              <w:left w:val="nil"/>
              <w:bottom w:val="single" w:sz="4" w:space="0" w:color="auto"/>
              <w:right w:val="single" w:sz="4" w:space="0" w:color="auto"/>
            </w:tcBorders>
            <w:shd w:val="clear" w:color="auto" w:fill="auto"/>
            <w:noWrap/>
            <w:hideMark/>
          </w:tcPr>
          <w:p w14:paraId="74CD7B69"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0A04723E" w14:textId="77777777" w:rsidR="00E7448F" w:rsidRPr="00E7448F" w:rsidRDefault="00E7448F" w:rsidP="00E7448F">
            <w:pPr>
              <w:jc w:val="center"/>
              <w:rPr>
                <w:color w:val="000000"/>
                <w:sz w:val="16"/>
                <w:szCs w:val="16"/>
                <w:lang w:val="en-US"/>
              </w:rPr>
            </w:pPr>
            <w:r w:rsidRPr="00E7448F">
              <w:rPr>
                <w:color w:val="000000"/>
                <w:sz w:val="16"/>
                <w:szCs w:val="16"/>
                <w:lang w:val="en-US"/>
              </w:rPr>
              <w:t>144 810</w:t>
            </w:r>
          </w:p>
        </w:tc>
        <w:tc>
          <w:tcPr>
            <w:tcW w:w="1052" w:type="dxa"/>
            <w:tcBorders>
              <w:top w:val="nil"/>
              <w:left w:val="nil"/>
              <w:bottom w:val="single" w:sz="4" w:space="0" w:color="auto"/>
              <w:right w:val="single" w:sz="4" w:space="0" w:color="auto"/>
            </w:tcBorders>
            <w:shd w:val="clear" w:color="auto" w:fill="auto"/>
            <w:noWrap/>
            <w:hideMark/>
          </w:tcPr>
          <w:p w14:paraId="679F7B2E" w14:textId="77777777" w:rsidR="00E7448F" w:rsidRPr="00E7448F" w:rsidRDefault="00E7448F" w:rsidP="00E7448F">
            <w:pPr>
              <w:jc w:val="center"/>
              <w:rPr>
                <w:color w:val="000000"/>
                <w:sz w:val="16"/>
                <w:szCs w:val="16"/>
                <w:lang w:val="en-US"/>
              </w:rPr>
            </w:pPr>
            <w:r w:rsidRPr="00E7448F">
              <w:rPr>
                <w:color w:val="000000"/>
                <w:sz w:val="16"/>
                <w:szCs w:val="16"/>
                <w:lang w:val="en-US"/>
              </w:rPr>
              <w:t>97%</w:t>
            </w:r>
          </w:p>
        </w:tc>
        <w:tc>
          <w:tcPr>
            <w:tcW w:w="1216" w:type="dxa"/>
            <w:tcBorders>
              <w:top w:val="nil"/>
              <w:left w:val="nil"/>
              <w:bottom w:val="single" w:sz="4" w:space="0" w:color="auto"/>
              <w:right w:val="single" w:sz="4" w:space="0" w:color="auto"/>
            </w:tcBorders>
            <w:shd w:val="clear" w:color="000000" w:fill="FFFFFF"/>
            <w:hideMark/>
          </w:tcPr>
          <w:p w14:paraId="6C457890"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402F18E2"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57D138B2" w14:textId="77777777" w:rsidTr="0098539F">
        <w:trPr>
          <w:trHeight w:val="510"/>
        </w:trPr>
        <w:tc>
          <w:tcPr>
            <w:tcW w:w="704" w:type="dxa"/>
            <w:tcBorders>
              <w:top w:val="nil"/>
              <w:left w:val="single" w:sz="4" w:space="0" w:color="auto"/>
              <w:bottom w:val="single" w:sz="4" w:space="0" w:color="auto"/>
              <w:right w:val="single" w:sz="4" w:space="0" w:color="auto"/>
            </w:tcBorders>
            <w:shd w:val="clear" w:color="000000" w:fill="FFFFFF"/>
            <w:noWrap/>
            <w:hideMark/>
          </w:tcPr>
          <w:p w14:paraId="7D2A7507" w14:textId="77777777" w:rsidR="00E7448F" w:rsidRPr="00E7448F" w:rsidRDefault="00E7448F" w:rsidP="00E7448F">
            <w:pPr>
              <w:jc w:val="center"/>
              <w:rPr>
                <w:color w:val="000000"/>
                <w:sz w:val="16"/>
                <w:szCs w:val="16"/>
                <w:lang w:val="en-US"/>
              </w:rPr>
            </w:pPr>
            <w:r w:rsidRPr="00E7448F">
              <w:rPr>
                <w:color w:val="000000"/>
                <w:sz w:val="16"/>
                <w:szCs w:val="16"/>
                <w:lang w:val="en-US"/>
              </w:rPr>
              <w:t>5.1.5</w:t>
            </w:r>
          </w:p>
        </w:tc>
        <w:tc>
          <w:tcPr>
            <w:tcW w:w="2078" w:type="dxa"/>
            <w:tcBorders>
              <w:top w:val="nil"/>
              <w:left w:val="nil"/>
              <w:bottom w:val="single" w:sz="4" w:space="0" w:color="auto"/>
              <w:right w:val="single" w:sz="4" w:space="0" w:color="auto"/>
            </w:tcBorders>
            <w:shd w:val="clear" w:color="000000" w:fill="FFFFFF"/>
            <w:hideMark/>
          </w:tcPr>
          <w:p w14:paraId="60D88EF1" w14:textId="77777777" w:rsidR="00E7448F" w:rsidRPr="00E7448F" w:rsidRDefault="00E7448F" w:rsidP="00E7448F">
            <w:pPr>
              <w:rPr>
                <w:sz w:val="16"/>
                <w:szCs w:val="16"/>
                <w:lang w:val="en-US"/>
              </w:rPr>
            </w:pPr>
            <w:r w:rsidRPr="00E7448F">
              <w:rPr>
                <w:sz w:val="16"/>
                <w:szCs w:val="16"/>
                <w:lang w:val="en-US"/>
              </w:rPr>
              <w:t>Narva Lasteaia Cipollino hoone fassaadi projekteerimine</w:t>
            </w:r>
          </w:p>
        </w:tc>
        <w:tc>
          <w:tcPr>
            <w:tcW w:w="986" w:type="dxa"/>
            <w:tcBorders>
              <w:top w:val="nil"/>
              <w:left w:val="nil"/>
              <w:bottom w:val="single" w:sz="4" w:space="0" w:color="auto"/>
              <w:right w:val="single" w:sz="4" w:space="0" w:color="auto"/>
            </w:tcBorders>
            <w:shd w:val="clear" w:color="000000" w:fill="FFFFFF"/>
            <w:hideMark/>
          </w:tcPr>
          <w:p w14:paraId="6EF0A810" w14:textId="464D0141" w:rsidR="00E7448F" w:rsidRPr="00E7448F" w:rsidRDefault="00E7448F" w:rsidP="00E7448F">
            <w:pPr>
              <w:jc w:val="center"/>
              <w:rPr>
                <w:sz w:val="16"/>
                <w:szCs w:val="16"/>
                <w:lang w:val="en-US"/>
              </w:rPr>
            </w:pPr>
            <w:r w:rsidRPr="00E7448F">
              <w:rPr>
                <w:sz w:val="16"/>
                <w:szCs w:val="16"/>
                <w:lang w:val="en-US"/>
              </w:rPr>
              <w:t> </w:t>
            </w:r>
            <w:r w:rsidR="0098539F">
              <w:rPr>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216C58F6"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549DA59D"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3EE7667B" w14:textId="77777777" w:rsidR="00E7448F" w:rsidRPr="00E7448F" w:rsidRDefault="00E7448F" w:rsidP="00E7448F">
            <w:pPr>
              <w:jc w:val="center"/>
              <w:rPr>
                <w:color w:val="000000"/>
                <w:sz w:val="16"/>
                <w:szCs w:val="16"/>
                <w:lang w:val="en-US"/>
              </w:rPr>
            </w:pPr>
            <w:r w:rsidRPr="00E7448F">
              <w:rPr>
                <w:color w:val="000000"/>
                <w:sz w:val="16"/>
                <w:szCs w:val="16"/>
                <w:lang w:val="en-US"/>
              </w:rPr>
              <w:t>15 000</w:t>
            </w:r>
          </w:p>
        </w:tc>
        <w:tc>
          <w:tcPr>
            <w:tcW w:w="992" w:type="dxa"/>
            <w:tcBorders>
              <w:top w:val="nil"/>
              <w:left w:val="nil"/>
              <w:bottom w:val="single" w:sz="4" w:space="0" w:color="auto"/>
              <w:right w:val="single" w:sz="4" w:space="0" w:color="auto"/>
            </w:tcBorders>
            <w:shd w:val="clear" w:color="auto" w:fill="auto"/>
            <w:noWrap/>
          </w:tcPr>
          <w:p w14:paraId="4E534C7B" w14:textId="366B1D3A"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6CA9F5AE" w14:textId="77777777" w:rsidR="00E7448F" w:rsidRPr="00E7448F" w:rsidRDefault="00E7448F" w:rsidP="00E7448F">
            <w:pPr>
              <w:jc w:val="center"/>
              <w:rPr>
                <w:color w:val="000000"/>
                <w:sz w:val="16"/>
                <w:szCs w:val="16"/>
                <w:lang w:val="en-US"/>
              </w:rPr>
            </w:pPr>
            <w:r w:rsidRPr="00E7448F">
              <w:rPr>
                <w:color w:val="000000"/>
                <w:sz w:val="16"/>
                <w:szCs w:val="16"/>
                <w:lang w:val="en-US"/>
              </w:rPr>
              <w:t>15 000</w:t>
            </w:r>
          </w:p>
        </w:tc>
        <w:tc>
          <w:tcPr>
            <w:tcW w:w="1134" w:type="dxa"/>
            <w:tcBorders>
              <w:top w:val="nil"/>
              <w:left w:val="nil"/>
              <w:bottom w:val="single" w:sz="4" w:space="0" w:color="auto"/>
              <w:right w:val="single" w:sz="4" w:space="0" w:color="auto"/>
            </w:tcBorders>
            <w:shd w:val="clear" w:color="auto" w:fill="auto"/>
            <w:noWrap/>
            <w:hideMark/>
          </w:tcPr>
          <w:p w14:paraId="4F42FCBC" w14:textId="1335E386" w:rsidR="00E7448F" w:rsidRPr="00E7448F" w:rsidRDefault="00E7448F" w:rsidP="00E7448F">
            <w:pPr>
              <w:jc w:val="center"/>
              <w:rPr>
                <w:color w:val="000000"/>
                <w:sz w:val="16"/>
                <w:szCs w:val="16"/>
                <w:lang w:val="en-US"/>
              </w:rPr>
            </w:pPr>
            <w:r w:rsidRPr="00E7448F">
              <w:rPr>
                <w:color w:val="000000"/>
                <w:sz w:val="16"/>
                <w:szCs w:val="16"/>
                <w:lang w:val="en-US"/>
              </w:rPr>
              <w:t> </w:t>
            </w:r>
            <w:r w:rsidR="0098539F">
              <w:rPr>
                <w:color w:val="000000"/>
                <w:sz w:val="16"/>
                <w:szCs w:val="16"/>
                <w:lang w:val="en-US"/>
              </w:rPr>
              <w:t>0</w:t>
            </w:r>
          </w:p>
        </w:tc>
        <w:tc>
          <w:tcPr>
            <w:tcW w:w="708" w:type="dxa"/>
            <w:tcBorders>
              <w:top w:val="nil"/>
              <w:left w:val="nil"/>
              <w:bottom w:val="single" w:sz="4" w:space="0" w:color="auto"/>
              <w:right w:val="single" w:sz="4" w:space="0" w:color="auto"/>
            </w:tcBorders>
            <w:shd w:val="clear" w:color="auto" w:fill="auto"/>
            <w:noWrap/>
            <w:hideMark/>
          </w:tcPr>
          <w:p w14:paraId="57E6A11F"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45C00085"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71E0DB7C"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5A5116D6" w14:textId="77777777" w:rsidR="00E7448F" w:rsidRPr="00E7448F" w:rsidRDefault="00E7448F" w:rsidP="00E7448F">
            <w:pPr>
              <w:jc w:val="center"/>
              <w:rPr>
                <w:color w:val="000000"/>
                <w:sz w:val="15"/>
                <w:szCs w:val="15"/>
                <w:lang w:val="en-US"/>
              </w:rPr>
            </w:pPr>
            <w:r w:rsidRPr="00E7448F">
              <w:rPr>
                <w:color w:val="000000"/>
                <w:sz w:val="15"/>
                <w:szCs w:val="15"/>
                <w:lang w:val="en-US"/>
              </w:rPr>
              <w:t xml:space="preserve">Narva Linnavalitsuse </w:t>
            </w:r>
            <w:r w:rsidRPr="00E7448F">
              <w:rPr>
                <w:color w:val="000000"/>
                <w:sz w:val="15"/>
                <w:szCs w:val="15"/>
                <w:lang w:val="en-US"/>
              </w:rPr>
              <w:lastRenderedPageBreak/>
              <w:t>Linnamajandusamet</w:t>
            </w:r>
          </w:p>
        </w:tc>
        <w:tc>
          <w:tcPr>
            <w:tcW w:w="1047" w:type="dxa"/>
            <w:tcBorders>
              <w:top w:val="nil"/>
              <w:left w:val="nil"/>
              <w:bottom w:val="single" w:sz="4" w:space="0" w:color="auto"/>
              <w:right w:val="single" w:sz="4" w:space="0" w:color="auto"/>
            </w:tcBorders>
            <w:shd w:val="clear" w:color="000000" w:fill="FFFFFF"/>
            <w:hideMark/>
          </w:tcPr>
          <w:p w14:paraId="73E5F411" w14:textId="77777777" w:rsidR="00E7448F" w:rsidRPr="00E7448F" w:rsidRDefault="00E7448F" w:rsidP="00E7448F">
            <w:pPr>
              <w:jc w:val="center"/>
              <w:rPr>
                <w:color w:val="000000"/>
                <w:sz w:val="15"/>
                <w:szCs w:val="15"/>
                <w:lang w:val="en-US"/>
              </w:rPr>
            </w:pPr>
            <w:r w:rsidRPr="00E7448F">
              <w:rPr>
                <w:color w:val="000000"/>
                <w:sz w:val="15"/>
                <w:szCs w:val="15"/>
                <w:lang w:val="en-US"/>
              </w:rPr>
              <w:lastRenderedPageBreak/>
              <w:t xml:space="preserve">Narva Linnavalitsuse </w:t>
            </w:r>
            <w:r w:rsidRPr="00E7448F">
              <w:rPr>
                <w:color w:val="000000"/>
                <w:sz w:val="15"/>
                <w:szCs w:val="15"/>
                <w:lang w:val="en-US"/>
              </w:rPr>
              <w:lastRenderedPageBreak/>
              <w:t>Kultuuriosakond</w:t>
            </w:r>
          </w:p>
        </w:tc>
      </w:tr>
      <w:tr w:rsidR="00E7448F" w:rsidRPr="00E7448F" w14:paraId="188BF9CF" w14:textId="77777777" w:rsidTr="0098539F">
        <w:trPr>
          <w:trHeight w:val="585"/>
        </w:trPr>
        <w:tc>
          <w:tcPr>
            <w:tcW w:w="704" w:type="dxa"/>
            <w:tcBorders>
              <w:top w:val="nil"/>
              <w:left w:val="single" w:sz="4" w:space="0" w:color="auto"/>
              <w:bottom w:val="single" w:sz="4" w:space="0" w:color="auto"/>
              <w:right w:val="single" w:sz="4" w:space="0" w:color="auto"/>
            </w:tcBorders>
            <w:shd w:val="clear" w:color="000000" w:fill="FFFFFF"/>
            <w:noWrap/>
            <w:hideMark/>
          </w:tcPr>
          <w:p w14:paraId="1078DCB5" w14:textId="77777777" w:rsidR="00E7448F" w:rsidRPr="00E7448F" w:rsidRDefault="00E7448F" w:rsidP="00E7448F">
            <w:pPr>
              <w:jc w:val="center"/>
              <w:rPr>
                <w:color w:val="000000"/>
                <w:sz w:val="16"/>
                <w:szCs w:val="16"/>
                <w:lang w:val="en-US"/>
              </w:rPr>
            </w:pPr>
            <w:r w:rsidRPr="00E7448F">
              <w:rPr>
                <w:color w:val="000000"/>
                <w:sz w:val="16"/>
                <w:szCs w:val="16"/>
                <w:lang w:val="en-US"/>
              </w:rPr>
              <w:lastRenderedPageBreak/>
              <w:t>5.1.6</w:t>
            </w:r>
          </w:p>
        </w:tc>
        <w:tc>
          <w:tcPr>
            <w:tcW w:w="2078" w:type="dxa"/>
            <w:tcBorders>
              <w:top w:val="nil"/>
              <w:left w:val="nil"/>
              <w:bottom w:val="single" w:sz="4" w:space="0" w:color="auto"/>
              <w:right w:val="single" w:sz="4" w:space="0" w:color="auto"/>
            </w:tcBorders>
            <w:shd w:val="clear" w:color="000000" w:fill="FFFFFF"/>
            <w:hideMark/>
          </w:tcPr>
          <w:p w14:paraId="07B7CFA5" w14:textId="77777777" w:rsidR="00E7448F" w:rsidRPr="00E7448F" w:rsidRDefault="00E7448F" w:rsidP="00E7448F">
            <w:pPr>
              <w:rPr>
                <w:sz w:val="16"/>
                <w:szCs w:val="16"/>
                <w:lang w:val="en-US"/>
              </w:rPr>
            </w:pPr>
            <w:r w:rsidRPr="00E7448F">
              <w:rPr>
                <w:sz w:val="16"/>
                <w:szCs w:val="16"/>
                <w:lang w:val="en-US"/>
              </w:rPr>
              <w:t>Narva Lasteaed Cipollino  - tööstusliku pesumasina hankimiseks ja paigaldamiseks</w:t>
            </w:r>
          </w:p>
        </w:tc>
        <w:tc>
          <w:tcPr>
            <w:tcW w:w="986" w:type="dxa"/>
            <w:tcBorders>
              <w:top w:val="nil"/>
              <w:left w:val="nil"/>
              <w:bottom w:val="single" w:sz="4" w:space="0" w:color="auto"/>
              <w:right w:val="single" w:sz="4" w:space="0" w:color="auto"/>
            </w:tcBorders>
            <w:shd w:val="clear" w:color="000000" w:fill="FFFFFF"/>
            <w:hideMark/>
          </w:tcPr>
          <w:p w14:paraId="31A58FC9" w14:textId="0D0DA4AA" w:rsidR="00E7448F" w:rsidRPr="00E7448F" w:rsidRDefault="00E7448F" w:rsidP="00E7448F">
            <w:pPr>
              <w:jc w:val="center"/>
              <w:rPr>
                <w:sz w:val="16"/>
                <w:szCs w:val="16"/>
                <w:lang w:val="en-US"/>
              </w:rPr>
            </w:pPr>
            <w:r w:rsidRPr="00E7448F">
              <w:rPr>
                <w:sz w:val="16"/>
                <w:szCs w:val="16"/>
                <w:lang w:val="en-US"/>
              </w:rPr>
              <w:t> </w:t>
            </w:r>
            <w:r w:rsidR="0098539F">
              <w:rPr>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3789D741"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3E13AC29"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13C068AE" w14:textId="77777777" w:rsidR="00E7448F" w:rsidRPr="00E7448F" w:rsidRDefault="00E7448F" w:rsidP="00E7448F">
            <w:pPr>
              <w:jc w:val="center"/>
              <w:rPr>
                <w:color w:val="000000"/>
                <w:sz w:val="16"/>
                <w:szCs w:val="16"/>
                <w:lang w:val="en-US"/>
              </w:rPr>
            </w:pPr>
            <w:r w:rsidRPr="00E7448F">
              <w:rPr>
                <w:color w:val="000000"/>
                <w:sz w:val="16"/>
                <w:szCs w:val="16"/>
                <w:lang w:val="en-US"/>
              </w:rPr>
              <w:t>8 832</w:t>
            </w:r>
          </w:p>
        </w:tc>
        <w:tc>
          <w:tcPr>
            <w:tcW w:w="992" w:type="dxa"/>
            <w:tcBorders>
              <w:top w:val="nil"/>
              <w:left w:val="nil"/>
              <w:bottom w:val="single" w:sz="4" w:space="0" w:color="auto"/>
              <w:right w:val="single" w:sz="4" w:space="0" w:color="auto"/>
            </w:tcBorders>
            <w:shd w:val="clear" w:color="auto" w:fill="auto"/>
            <w:noWrap/>
          </w:tcPr>
          <w:p w14:paraId="577C8F23" w14:textId="533D6C02"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608C06D5" w14:textId="77777777" w:rsidR="00E7448F" w:rsidRPr="00E7448F" w:rsidRDefault="00E7448F" w:rsidP="00E7448F">
            <w:pPr>
              <w:jc w:val="center"/>
              <w:rPr>
                <w:color w:val="000000"/>
                <w:sz w:val="16"/>
                <w:szCs w:val="16"/>
                <w:lang w:val="en-US"/>
              </w:rPr>
            </w:pPr>
            <w:r w:rsidRPr="00E7448F">
              <w:rPr>
                <w:color w:val="000000"/>
                <w:sz w:val="16"/>
                <w:szCs w:val="16"/>
                <w:lang w:val="en-US"/>
              </w:rPr>
              <w:t>8 832</w:t>
            </w:r>
          </w:p>
        </w:tc>
        <w:tc>
          <w:tcPr>
            <w:tcW w:w="1134" w:type="dxa"/>
            <w:tcBorders>
              <w:top w:val="nil"/>
              <w:left w:val="nil"/>
              <w:bottom w:val="single" w:sz="4" w:space="0" w:color="auto"/>
              <w:right w:val="single" w:sz="4" w:space="0" w:color="auto"/>
            </w:tcBorders>
            <w:shd w:val="clear" w:color="auto" w:fill="auto"/>
            <w:noWrap/>
            <w:hideMark/>
          </w:tcPr>
          <w:p w14:paraId="76EF0067" w14:textId="77777777" w:rsidR="00E7448F" w:rsidRPr="00E7448F" w:rsidRDefault="00E7448F" w:rsidP="00E7448F">
            <w:pPr>
              <w:jc w:val="center"/>
              <w:rPr>
                <w:color w:val="000000"/>
                <w:sz w:val="16"/>
                <w:szCs w:val="16"/>
                <w:lang w:val="en-US"/>
              </w:rPr>
            </w:pPr>
            <w:r w:rsidRPr="00E7448F">
              <w:rPr>
                <w:color w:val="000000"/>
                <w:sz w:val="16"/>
                <w:szCs w:val="16"/>
                <w:lang w:val="en-US"/>
              </w:rPr>
              <w:t>8 160</w:t>
            </w:r>
          </w:p>
        </w:tc>
        <w:tc>
          <w:tcPr>
            <w:tcW w:w="708" w:type="dxa"/>
            <w:tcBorders>
              <w:top w:val="nil"/>
              <w:left w:val="nil"/>
              <w:bottom w:val="single" w:sz="4" w:space="0" w:color="auto"/>
              <w:right w:val="single" w:sz="4" w:space="0" w:color="auto"/>
            </w:tcBorders>
            <w:shd w:val="clear" w:color="auto" w:fill="auto"/>
            <w:noWrap/>
            <w:hideMark/>
          </w:tcPr>
          <w:p w14:paraId="49EF6641"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0032A8C1" w14:textId="77777777" w:rsidR="00E7448F" w:rsidRPr="00E7448F" w:rsidRDefault="00E7448F" w:rsidP="00E7448F">
            <w:pPr>
              <w:jc w:val="center"/>
              <w:rPr>
                <w:sz w:val="16"/>
                <w:szCs w:val="16"/>
                <w:lang w:val="en-US"/>
              </w:rPr>
            </w:pPr>
            <w:r w:rsidRPr="00E7448F">
              <w:rPr>
                <w:sz w:val="16"/>
                <w:szCs w:val="16"/>
                <w:lang w:val="en-US"/>
              </w:rPr>
              <w:t>8 160</w:t>
            </w:r>
          </w:p>
        </w:tc>
        <w:tc>
          <w:tcPr>
            <w:tcW w:w="1052" w:type="dxa"/>
            <w:tcBorders>
              <w:top w:val="nil"/>
              <w:left w:val="nil"/>
              <w:bottom w:val="single" w:sz="4" w:space="0" w:color="auto"/>
              <w:right w:val="single" w:sz="4" w:space="0" w:color="auto"/>
            </w:tcBorders>
            <w:shd w:val="clear" w:color="auto" w:fill="auto"/>
            <w:hideMark/>
          </w:tcPr>
          <w:p w14:paraId="32809F20" w14:textId="77777777" w:rsidR="00E7448F" w:rsidRPr="00E7448F" w:rsidRDefault="00E7448F" w:rsidP="00E7448F">
            <w:pPr>
              <w:jc w:val="center"/>
              <w:rPr>
                <w:sz w:val="16"/>
                <w:szCs w:val="16"/>
                <w:lang w:val="en-US"/>
              </w:rPr>
            </w:pPr>
            <w:r w:rsidRPr="00E7448F">
              <w:rPr>
                <w:sz w:val="16"/>
                <w:szCs w:val="16"/>
                <w:lang w:val="en-US"/>
              </w:rPr>
              <w:t>92%</w:t>
            </w:r>
          </w:p>
        </w:tc>
        <w:tc>
          <w:tcPr>
            <w:tcW w:w="1216" w:type="dxa"/>
            <w:tcBorders>
              <w:top w:val="nil"/>
              <w:left w:val="nil"/>
              <w:bottom w:val="single" w:sz="4" w:space="0" w:color="auto"/>
              <w:right w:val="single" w:sz="4" w:space="0" w:color="auto"/>
            </w:tcBorders>
            <w:shd w:val="clear" w:color="000000" w:fill="FFFFFF"/>
            <w:hideMark/>
          </w:tcPr>
          <w:p w14:paraId="0B654C25"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c>
          <w:tcPr>
            <w:tcW w:w="1047" w:type="dxa"/>
            <w:tcBorders>
              <w:top w:val="nil"/>
              <w:left w:val="nil"/>
              <w:bottom w:val="single" w:sz="4" w:space="0" w:color="auto"/>
              <w:right w:val="single" w:sz="4" w:space="0" w:color="auto"/>
            </w:tcBorders>
            <w:shd w:val="clear" w:color="000000" w:fill="FFFFFF"/>
            <w:hideMark/>
          </w:tcPr>
          <w:p w14:paraId="4826EE2C"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3BE4CCA5" w14:textId="77777777" w:rsidTr="0098539F">
        <w:trPr>
          <w:trHeight w:val="2160"/>
        </w:trPr>
        <w:tc>
          <w:tcPr>
            <w:tcW w:w="704" w:type="dxa"/>
            <w:tcBorders>
              <w:top w:val="nil"/>
              <w:left w:val="single" w:sz="4" w:space="0" w:color="auto"/>
              <w:bottom w:val="single" w:sz="4" w:space="0" w:color="auto"/>
              <w:right w:val="single" w:sz="4" w:space="0" w:color="auto"/>
            </w:tcBorders>
            <w:shd w:val="clear" w:color="000000" w:fill="FFFFFF"/>
            <w:noWrap/>
            <w:hideMark/>
          </w:tcPr>
          <w:p w14:paraId="4CFB3C49" w14:textId="77777777" w:rsidR="00E7448F" w:rsidRPr="00E7448F" w:rsidRDefault="00E7448F" w:rsidP="00E7448F">
            <w:pPr>
              <w:jc w:val="center"/>
              <w:rPr>
                <w:color w:val="000000"/>
                <w:sz w:val="16"/>
                <w:szCs w:val="16"/>
                <w:lang w:val="en-US"/>
              </w:rPr>
            </w:pPr>
            <w:r w:rsidRPr="00E7448F">
              <w:rPr>
                <w:color w:val="000000"/>
                <w:sz w:val="16"/>
                <w:szCs w:val="16"/>
                <w:lang w:val="en-US"/>
              </w:rPr>
              <w:t>5.1.7</w:t>
            </w:r>
          </w:p>
        </w:tc>
        <w:tc>
          <w:tcPr>
            <w:tcW w:w="2078" w:type="dxa"/>
            <w:tcBorders>
              <w:top w:val="nil"/>
              <w:left w:val="nil"/>
              <w:bottom w:val="single" w:sz="4" w:space="0" w:color="auto"/>
              <w:right w:val="single" w:sz="4" w:space="0" w:color="auto"/>
            </w:tcBorders>
            <w:shd w:val="clear" w:color="auto" w:fill="auto"/>
            <w:hideMark/>
          </w:tcPr>
          <w:p w14:paraId="5D449E4D" w14:textId="77777777" w:rsidR="00E7448F" w:rsidRPr="00E7448F" w:rsidRDefault="00E7448F" w:rsidP="00E7448F">
            <w:pPr>
              <w:rPr>
                <w:sz w:val="16"/>
                <w:szCs w:val="16"/>
                <w:lang w:val="en-US"/>
              </w:rPr>
            </w:pPr>
            <w:r w:rsidRPr="00E7448F">
              <w:rPr>
                <w:sz w:val="16"/>
                <w:szCs w:val="16"/>
                <w:lang w:val="en-US"/>
              </w:rPr>
              <w:t>Narva Lasteaia Põngerjas välisvalgustuse ehitustööd, Narva Lasteaeda Sädemeke välisvalgustuse projekteerimis- ja ehitustööd, Narva Lasteaia Cipollino ja Narva Lasteaia Käoke mänguväljakute, välisvalgustuse, kõnniteede projekteerimis- ja ehitustööd, Narva Lasteaia Kirsike hoone fonolukkudega välisuste vahetamine</w:t>
            </w:r>
          </w:p>
        </w:tc>
        <w:tc>
          <w:tcPr>
            <w:tcW w:w="986" w:type="dxa"/>
            <w:tcBorders>
              <w:top w:val="nil"/>
              <w:left w:val="nil"/>
              <w:bottom w:val="single" w:sz="4" w:space="0" w:color="auto"/>
              <w:right w:val="single" w:sz="4" w:space="0" w:color="auto"/>
            </w:tcBorders>
            <w:shd w:val="clear" w:color="auto" w:fill="auto"/>
            <w:hideMark/>
          </w:tcPr>
          <w:p w14:paraId="2C79CB63" w14:textId="77777777" w:rsidR="00E7448F" w:rsidRPr="00E7448F" w:rsidRDefault="00E7448F" w:rsidP="00E7448F">
            <w:pPr>
              <w:jc w:val="center"/>
              <w:rPr>
                <w:sz w:val="16"/>
                <w:szCs w:val="16"/>
                <w:lang w:val="en-US"/>
              </w:rPr>
            </w:pPr>
            <w:r w:rsidRPr="00E7448F">
              <w:rPr>
                <w:sz w:val="16"/>
                <w:szCs w:val="16"/>
                <w:lang w:val="en-US"/>
              </w:rPr>
              <w:t>660 000</w:t>
            </w:r>
          </w:p>
        </w:tc>
        <w:tc>
          <w:tcPr>
            <w:tcW w:w="993" w:type="dxa"/>
            <w:tcBorders>
              <w:top w:val="nil"/>
              <w:left w:val="nil"/>
              <w:bottom w:val="single" w:sz="4" w:space="0" w:color="auto"/>
              <w:right w:val="single" w:sz="4" w:space="0" w:color="auto"/>
            </w:tcBorders>
            <w:shd w:val="clear" w:color="auto" w:fill="auto"/>
            <w:hideMark/>
          </w:tcPr>
          <w:p w14:paraId="577C5F84"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596940E4" w14:textId="77777777" w:rsidR="00E7448F" w:rsidRPr="00E7448F" w:rsidRDefault="00E7448F" w:rsidP="00E7448F">
            <w:pPr>
              <w:jc w:val="center"/>
              <w:rPr>
                <w:color w:val="000000"/>
                <w:sz w:val="16"/>
                <w:szCs w:val="16"/>
                <w:lang w:val="en-US"/>
              </w:rPr>
            </w:pPr>
            <w:r w:rsidRPr="00E7448F">
              <w:rPr>
                <w:color w:val="000000"/>
                <w:sz w:val="16"/>
                <w:szCs w:val="16"/>
                <w:lang w:val="en-US"/>
              </w:rPr>
              <w:t>660 000</w:t>
            </w:r>
          </w:p>
        </w:tc>
        <w:tc>
          <w:tcPr>
            <w:tcW w:w="992" w:type="dxa"/>
            <w:tcBorders>
              <w:top w:val="nil"/>
              <w:left w:val="nil"/>
              <w:bottom w:val="single" w:sz="4" w:space="0" w:color="auto"/>
              <w:right w:val="single" w:sz="4" w:space="0" w:color="auto"/>
            </w:tcBorders>
            <w:shd w:val="clear" w:color="auto" w:fill="auto"/>
            <w:noWrap/>
            <w:hideMark/>
          </w:tcPr>
          <w:p w14:paraId="35EB40EC" w14:textId="77777777" w:rsidR="00E7448F" w:rsidRPr="00E7448F" w:rsidRDefault="00E7448F" w:rsidP="00E7448F">
            <w:pPr>
              <w:jc w:val="center"/>
              <w:rPr>
                <w:color w:val="000000"/>
                <w:sz w:val="16"/>
                <w:szCs w:val="16"/>
                <w:lang w:val="en-US"/>
              </w:rPr>
            </w:pPr>
            <w:r w:rsidRPr="00E7448F">
              <w:rPr>
                <w:color w:val="000000"/>
                <w:sz w:val="16"/>
                <w:szCs w:val="16"/>
                <w:lang w:val="en-US"/>
              </w:rPr>
              <w:t>660 000</w:t>
            </w:r>
          </w:p>
        </w:tc>
        <w:tc>
          <w:tcPr>
            <w:tcW w:w="992" w:type="dxa"/>
            <w:tcBorders>
              <w:top w:val="nil"/>
              <w:left w:val="nil"/>
              <w:bottom w:val="single" w:sz="4" w:space="0" w:color="auto"/>
              <w:right w:val="single" w:sz="4" w:space="0" w:color="auto"/>
            </w:tcBorders>
            <w:shd w:val="clear" w:color="auto" w:fill="auto"/>
            <w:noWrap/>
          </w:tcPr>
          <w:p w14:paraId="1D266C43" w14:textId="76656389"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6614079A" w14:textId="77777777" w:rsidR="00E7448F" w:rsidRPr="00E7448F" w:rsidRDefault="00E7448F" w:rsidP="00E7448F">
            <w:pPr>
              <w:jc w:val="center"/>
              <w:rPr>
                <w:color w:val="000000"/>
                <w:sz w:val="16"/>
                <w:szCs w:val="16"/>
                <w:lang w:val="en-US"/>
              </w:rPr>
            </w:pPr>
            <w:r w:rsidRPr="00E7448F">
              <w:rPr>
                <w:color w:val="000000"/>
                <w:sz w:val="16"/>
                <w:szCs w:val="16"/>
                <w:lang w:val="en-US"/>
              </w:rPr>
              <w:t>660 000</w:t>
            </w:r>
          </w:p>
        </w:tc>
        <w:tc>
          <w:tcPr>
            <w:tcW w:w="1134" w:type="dxa"/>
            <w:tcBorders>
              <w:top w:val="nil"/>
              <w:left w:val="nil"/>
              <w:bottom w:val="single" w:sz="4" w:space="0" w:color="auto"/>
              <w:right w:val="single" w:sz="4" w:space="0" w:color="auto"/>
            </w:tcBorders>
            <w:shd w:val="clear" w:color="auto" w:fill="auto"/>
            <w:noWrap/>
            <w:hideMark/>
          </w:tcPr>
          <w:p w14:paraId="297480CE" w14:textId="77777777" w:rsidR="00E7448F" w:rsidRPr="00E7448F" w:rsidRDefault="00E7448F" w:rsidP="00E7448F">
            <w:pPr>
              <w:jc w:val="center"/>
              <w:rPr>
                <w:color w:val="000000"/>
                <w:sz w:val="16"/>
                <w:szCs w:val="16"/>
                <w:lang w:val="en-US"/>
              </w:rPr>
            </w:pPr>
            <w:r w:rsidRPr="00E7448F">
              <w:rPr>
                <w:color w:val="000000"/>
                <w:sz w:val="16"/>
                <w:szCs w:val="16"/>
                <w:lang w:val="en-US"/>
              </w:rPr>
              <w:t>101 652</w:t>
            </w:r>
          </w:p>
        </w:tc>
        <w:tc>
          <w:tcPr>
            <w:tcW w:w="708" w:type="dxa"/>
            <w:tcBorders>
              <w:top w:val="nil"/>
              <w:left w:val="nil"/>
              <w:bottom w:val="single" w:sz="4" w:space="0" w:color="auto"/>
              <w:right w:val="single" w:sz="4" w:space="0" w:color="auto"/>
            </w:tcBorders>
            <w:shd w:val="clear" w:color="auto" w:fill="auto"/>
            <w:noWrap/>
            <w:hideMark/>
          </w:tcPr>
          <w:p w14:paraId="757E1ADA"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01D909FF" w14:textId="77777777" w:rsidR="00E7448F" w:rsidRPr="00E7448F" w:rsidRDefault="00E7448F" w:rsidP="00E7448F">
            <w:pPr>
              <w:jc w:val="center"/>
              <w:rPr>
                <w:color w:val="000000"/>
                <w:sz w:val="16"/>
                <w:szCs w:val="16"/>
                <w:lang w:val="en-US"/>
              </w:rPr>
            </w:pPr>
            <w:r w:rsidRPr="00E7448F">
              <w:rPr>
                <w:color w:val="000000"/>
                <w:sz w:val="16"/>
                <w:szCs w:val="16"/>
                <w:lang w:val="en-US"/>
              </w:rPr>
              <w:t>101 652</w:t>
            </w:r>
          </w:p>
        </w:tc>
        <w:tc>
          <w:tcPr>
            <w:tcW w:w="1052" w:type="dxa"/>
            <w:tcBorders>
              <w:top w:val="nil"/>
              <w:left w:val="nil"/>
              <w:bottom w:val="single" w:sz="4" w:space="0" w:color="auto"/>
              <w:right w:val="single" w:sz="4" w:space="0" w:color="auto"/>
            </w:tcBorders>
            <w:shd w:val="clear" w:color="auto" w:fill="auto"/>
            <w:noWrap/>
            <w:hideMark/>
          </w:tcPr>
          <w:p w14:paraId="7E612538" w14:textId="77777777" w:rsidR="00E7448F" w:rsidRPr="00E7448F" w:rsidRDefault="00E7448F" w:rsidP="00E7448F">
            <w:pPr>
              <w:jc w:val="center"/>
              <w:rPr>
                <w:color w:val="000000"/>
                <w:sz w:val="16"/>
                <w:szCs w:val="16"/>
                <w:lang w:val="en-US"/>
              </w:rPr>
            </w:pPr>
            <w:r w:rsidRPr="00E7448F">
              <w:rPr>
                <w:color w:val="000000"/>
                <w:sz w:val="16"/>
                <w:szCs w:val="16"/>
                <w:lang w:val="en-US"/>
              </w:rPr>
              <w:t>15%</w:t>
            </w:r>
          </w:p>
        </w:tc>
        <w:tc>
          <w:tcPr>
            <w:tcW w:w="1216" w:type="dxa"/>
            <w:tcBorders>
              <w:top w:val="nil"/>
              <w:left w:val="nil"/>
              <w:bottom w:val="single" w:sz="4" w:space="0" w:color="auto"/>
              <w:right w:val="single" w:sz="4" w:space="0" w:color="auto"/>
            </w:tcBorders>
            <w:shd w:val="clear" w:color="000000" w:fill="FFFFFF"/>
            <w:hideMark/>
          </w:tcPr>
          <w:p w14:paraId="6FDDCE47"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2B3F7128"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05BE1A90" w14:textId="77777777" w:rsidTr="0098539F">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14:paraId="538BA9DC" w14:textId="77777777" w:rsidR="00E7448F" w:rsidRPr="00E7448F" w:rsidRDefault="00E7448F" w:rsidP="00E7448F">
            <w:pPr>
              <w:jc w:val="center"/>
              <w:rPr>
                <w:color w:val="000000"/>
                <w:sz w:val="16"/>
                <w:szCs w:val="16"/>
                <w:lang w:val="en-US"/>
              </w:rPr>
            </w:pPr>
            <w:r w:rsidRPr="00E7448F">
              <w:rPr>
                <w:color w:val="000000"/>
                <w:sz w:val="16"/>
                <w:szCs w:val="16"/>
                <w:lang w:val="en-US"/>
              </w:rPr>
              <w:t>5.1.8</w:t>
            </w:r>
          </w:p>
        </w:tc>
        <w:tc>
          <w:tcPr>
            <w:tcW w:w="2078" w:type="dxa"/>
            <w:tcBorders>
              <w:top w:val="nil"/>
              <w:left w:val="nil"/>
              <w:bottom w:val="single" w:sz="4" w:space="0" w:color="auto"/>
              <w:right w:val="single" w:sz="4" w:space="0" w:color="auto"/>
            </w:tcBorders>
            <w:shd w:val="clear" w:color="auto" w:fill="auto"/>
            <w:hideMark/>
          </w:tcPr>
          <w:p w14:paraId="3000478C" w14:textId="77777777" w:rsidR="00E7448F" w:rsidRPr="00E7448F" w:rsidRDefault="00E7448F" w:rsidP="00E7448F">
            <w:pPr>
              <w:rPr>
                <w:sz w:val="16"/>
                <w:szCs w:val="16"/>
                <w:lang w:val="en-US"/>
              </w:rPr>
            </w:pPr>
            <w:r w:rsidRPr="00E7448F">
              <w:rPr>
                <w:sz w:val="16"/>
                <w:szCs w:val="16"/>
                <w:lang w:val="en-US"/>
              </w:rPr>
              <w:t>Narva Lasteaia Kirsike tuletõkkesektsioonide paigaldamine ning ATS andurite paigaldamine (sh projekteerimine)</w:t>
            </w:r>
          </w:p>
        </w:tc>
        <w:tc>
          <w:tcPr>
            <w:tcW w:w="986" w:type="dxa"/>
            <w:tcBorders>
              <w:top w:val="nil"/>
              <w:left w:val="nil"/>
              <w:bottom w:val="single" w:sz="4" w:space="0" w:color="auto"/>
              <w:right w:val="single" w:sz="4" w:space="0" w:color="auto"/>
            </w:tcBorders>
            <w:shd w:val="clear" w:color="auto" w:fill="auto"/>
            <w:hideMark/>
          </w:tcPr>
          <w:p w14:paraId="15C58B8C" w14:textId="5F72D40A" w:rsidR="00E7448F" w:rsidRPr="00E7448F" w:rsidRDefault="00E7448F" w:rsidP="00E7448F">
            <w:pPr>
              <w:jc w:val="center"/>
              <w:rPr>
                <w:sz w:val="16"/>
                <w:szCs w:val="16"/>
                <w:lang w:val="en-US"/>
              </w:rPr>
            </w:pPr>
            <w:r w:rsidRPr="00E7448F">
              <w:rPr>
                <w:sz w:val="16"/>
                <w:szCs w:val="16"/>
                <w:lang w:val="en-US"/>
              </w:rPr>
              <w:t> </w:t>
            </w:r>
            <w:r w:rsidR="0098539F">
              <w:rPr>
                <w:sz w:val="16"/>
                <w:szCs w:val="16"/>
                <w:lang w:val="en-US"/>
              </w:rPr>
              <w:t>0</w:t>
            </w:r>
          </w:p>
        </w:tc>
        <w:tc>
          <w:tcPr>
            <w:tcW w:w="993" w:type="dxa"/>
            <w:tcBorders>
              <w:top w:val="nil"/>
              <w:left w:val="nil"/>
              <w:bottom w:val="single" w:sz="4" w:space="0" w:color="auto"/>
              <w:right w:val="single" w:sz="4" w:space="0" w:color="auto"/>
            </w:tcBorders>
            <w:shd w:val="clear" w:color="auto" w:fill="auto"/>
            <w:hideMark/>
          </w:tcPr>
          <w:p w14:paraId="56872A7D"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1A75D2D5"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3525EB8E" w14:textId="77777777" w:rsidR="00E7448F" w:rsidRPr="00E7448F" w:rsidRDefault="00E7448F" w:rsidP="00E7448F">
            <w:pPr>
              <w:jc w:val="center"/>
              <w:rPr>
                <w:color w:val="000000"/>
                <w:sz w:val="16"/>
                <w:szCs w:val="16"/>
                <w:lang w:val="en-US"/>
              </w:rPr>
            </w:pPr>
            <w:r w:rsidRPr="00E7448F">
              <w:rPr>
                <w:color w:val="000000"/>
                <w:sz w:val="16"/>
                <w:szCs w:val="16"/>
                <w:lang w:val="en-US"/>
              </w:rPr>
              <w:t>9 600</w:t>
            </w:r>
          </w:p>
        </w:tc>
        <w:tc>
          <w:tcPr>
            <w:tcW w:w="992" w:type="dxa"/>
            <w:tcBorders>
              <w:top w:val="nil"/>
              <w:left w:val="nil"/>
              <w:bottom w:val="single" w:sz="4" w:space="0" w:color="auto"/>
              <w:right w:val="single" w:sz="4" w:space="0" w:color="auto"/>
            </w:tcBorders>
            <w:shd w:val="clear" w:color="auto" w:fill="auto"/>
            <w:noWrap/>
          </w:tcPr>
          <w:p w14:paraId="0ACA6694" w14:textId="2AA884AB"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11CDF3E4" w14:textId="77777777" w:rsidR="00E7448F" w:rsidRPr="00E7448F" w:rsidRDefault="00E7448F" w:rsidP="00E7448F">
            <w:pPr>
              <w:jc w:val="center"/>
              <w:rPr>
                <w:color w:val="000000"/>
                <w:sz w:val="16"/>
                <w:szCs w:val="16"/>
                <w:lang w:val="en-US"/>
              </w:rPr>
            </w:pPr>
            <w:r w:rsidRPr="00E7448F">
              <w:rPr>
                <w:color w:val="000000"/>
                <w:sz w:val="16"/>
                <w:szCs w:val="16"/>
                <w:lang w:val="en-US"/>
              </w:rPr>
              <w:t>9 600</w:t>
            </w:r>
          </w:p>
        </w:tc>
        <w:tc>
          <w:tcPr>
            <w:tcW w:w="1134" w:type="dxa"/>
            <w:tcBorders>
              <w:top w:val="nil"/>
              <w:left w:val="nil"/>
              <w:bottom w:val="single" w:sz="4" w:space="0" w:color="auto"/>
              <w:right w:val="single" w:sz="4" w:space="0" w:color="auto"/>
            </w:tcBorders>
            <w:shd w:val="clear" w:color="auto" w:fill="auto"/>
            <w:noWrap/>
            <w:hideMark/>
          </w:tcPr>
          <w:p w14:paraId="2512272E" w14:textId="77777777" w:rsidR="00E7448F" w:rsidRPr="00E7448F" w:rsidRDefault="00E7448F" w:rsidP="00E7448F">
            <w:pPr>
              <w:jc w:val="center"/>
              <w:rPr>
                <w:color w:val="000000"/>
                <w:sz w:val="16"/>
                <w:szCs w:val="16"/>
                <w:lang w:val="en-US"/>
              </w:rPr>
            </w:pPr>
            <w:r w:rsidRPr="00E7448F">
              <w:rPr>
                <w:color w:val="000000"/>
                <w:sz w:val="16"/>
                <w:szCs w:val="16"/>
                <w:lang w:val="en-US"/>
              </w:rPr>
              <w:t>5 962</w:t>
            </w:r>
          </w:p>
        </w:tc>
        <w:tc>
          <w:tcPr>
            <w:tcW w:w="708" w:type="dxa"/>
            <w:tcBorders>
              <w:top w:val="nil"/>
              <w:left w:val="nil"/>
              <w:bottom w:val="single" w:sz="4" w:space="0" w:color="auto"/>
              <w:right w:val="single" w:sz="4" w:space="0" w:color="auto"/>
            </w:tcBorders>
            <w:shd w:val="clear" w:color="auto" w:fill="auto"/>
            <w:noWrap/>
            <w:hideMark/>
          </w:tcPr>
          <w:p w14:paraId="4475CFC6"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76B0C461" w14:textId="77777777" w:rsidR="00E7448F" w:rsidRPr="00E7448F" w:rsidRDefault="00E7448F" w:rsidP="00E7448F">
            <w:pPr>
              <w:jc w:val="center"/>
              <w:rPr>
                <w:color w:val="000000"/>
                <w:sz w:val="16"/>
                <w:szCs w:val="16"/>
                <w:lang w:val="en-US"/>
              </w:rPr>
            </w:pPr>
            <w:r w:rsidRPr="00E7448F">
              <w:rPr>
                <w:color w:val="000000"/>
                <w:sz w:val="16"/>
                <w:szCs w:val="16"/>
                <w:lang w:val="en-US"/>
              </w:rPr>
              <w:t>5 962</w:t>
            </w:r>
          </w:p>
        </w:tc>
        <w:tc>
          <w:tcPr>
            <w:tcW w:w="1052" w:type="dxa"/>
            <w:tcBorders>
              <w:top w:val="nil"/>
              <w:left w:val="nil"/>
              <w:bottom w:val="single" w:sz="4" w:space="0" w:color="auto"/>
              <w:right w:val="single" w:sz="4" w:space="0" w:color="auto"/>
            </w:tcBorders>
            <w:shd w:val="clear" w:color="auto" w:fill="auto"/>
            <w:noWrap/>
            <w:hideMark/>
          </w:tcPr>
          <w:p w14:paraId="766ABB31" w14:textId="77777777" w:rsidR="00E7448F" w:rsidRPr="00E7448F" w:rsidRDefault="00E7448F" w:rsidP="00E7448F">
            <w:pPr>
              <w:jc w:val="center"/>
              <w:rPr>
                <w:color w:val="000000"/>
                <w:sz w:val="16"/>
                <w:szCs w:val="16"/>
                <w:lang w:val="en-US"/>
              </w:rPr>
            </w:pPr>
            <w:r w:rsidRPr="00E7448F">
              <w:rPr>
                <w:color w:val="000000"/>
                <w:sz w:val="16"/>
                <w:szCs w:val="16"/>
                <w:lang w:val="en-US"/>
              </w:rPr>
              <w:t>62%</w:t>
            </w:r>
          </w:p>
        </w:tc>
        <w:tc>
          <w:tcPr>
            <w:tcW w:w="1216" w:type="dxa"/>
            <w:tcBorders>
              <w:top w:val="nil"/>
              <w:left w:val="nil"/>
              <w:bottom w:val="single" w:sz="4" w:space="0" w:color="auto"/>
              <w:right w:val="single" w:sz="4" w:space="0" w:color="auto"/>
            </w:tcBorders>
            <w:shd w:val="clear" w:color="000000" w:fill="FFFFFF"/>
            <w:hideMark/>
          </w:tcPr>
          <w:p w14:paraId="779C2DAD"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3D912ED3"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1BBA3CAC" w14:textId="77777777" w:rsidTr="0098539F">
        <w:trPr>
          <w:trHeight w:val="765"/>
        </w:trPr>
        <w:tc>
          <w:tcPr>
            <w:tcW w:w="704" w:type="dxa"/>
            <w:tcBorders>
              <w:top w:val="nil"/>
              <w:left w:val="single" w:sz="4" w:space="0" w:color="auto"/>
              <w:bottom w:val="single" w:sz="4" w:space="0" w:color="auto"/>
              <w:right w:val="single" w:sz="4" w:space="0" w:color="auto"/>
            </w:tcBorders>
            <w:shd w:val="clear" w:color="000000" w:fill="FFFFFF"/>
            <w:noWrap/>
            <w:hideMark/>
          </w:tcPr>
          <w:p w14:paraId="690DCBD8" w14:textId="77777777" w:rsidR="00E7448F" w:rsidRPr="00E7448F" w:rsidRDefault="00E7448F" w:rsidP="00E7448F">
            <w:pPr>
              <w:jc w:val="center"/>
              <w:rPr>
                <w:color w:val="000000"/>
                <w:sz w:val="16"/>
                <w:szCs w:val="16"/>
                <w:lang w:val="en-US"/>
              </w:rPr>
            </w:pPr>
            <w:r w:rsidRPr="00E7448F">
              <w:rPr>
                <w:color w:val="000000"/>
                <w:sz w:val="16"/>
                <w:szCs w:val="16"/>
                <w:lang w:val="en-US"/>
              </w:rPr>
              <w:t>5.1.9</w:t>
            </w:r>
          </w:p>
        </w:tc>
        <w:tc>
          <w:tcPr>
            <w:tcW w:w="2078" w:type="dxa"/>
            <w:tcBorders>
              <w:top w:val="nil"/>
              <w:left w:val="nil"/>
              <w:bottom w:val="single" w:sz="4" w:space="0" w:color="auto"/>
              <w:right w:val="single" w:sz="4" w:space="0" w:color="auto"/>
            </w:tcBorders>
            <w:shd w:val="clear" w:color="auto" w:fill="auto"/>
            <w:hideMark/>
          </w:tcPr>
          <w:p w14:paraId="51520CE3" w14:textId="77777777" w:rsidR="00E7448F" w:rsidRPr="00E7448F" w:rsidRDefault="00E7448F" w:rsidP="00E7448F">
            <w:pPr>
              <w:rPr>
                <w:sz w:val="16"/>
                <w:szCs w:val="16"/>
                <w:lang w:val="en-US"/>
              </w:rPr>
            </w:pPr>
            <w:r w:rsidRPr="00E7448F">
              <w:rPr>
                <w:sz w:val="16"/>
                <w:szCs w:val="16"/>
                <w:lang w:val="en-US"/>
              </w:rPr>
              <w:t>Narva Lasteaia Tuluke hoone teise korruse rühmadest nr 5 ja nr 8 teise evakuatsioonipääsu ehitamine</w:t>
            </w:r>
          </w:p>
        </w:tc>
        <w:tc>
          <w:tcPr>
            <w:tcW w:w="986" w:type="dxa"/>
            <w:tcBorders>
              <w:top w:val="nil"/>
              <w:left w:val="nil"/>
              <w:bottom w:val="single" w:sz="4" w:space="0" w:color="auto"/>
              <w:right w:val="single" w:sz="4" w:space="0" w:color="auto"/>
            </w:tcBorders>
            <w:shd w:val="clear" w:color="auto" w:fill="auto"/>
            <w:hideMark/>
          </w:tcPr>
          <w:p w14:paraId="53C53E20" w14:textId="77777777" w:rsidR="00E7448F" w:rsidRPr="00E7448F" w:rsidRDefault="00E7448F" w:rsidP="00E7448F">
            <w:pPr>
              <w:jc w:val="center"/>
              <w:rPr>
                <w:sz w:val="16"/>
                <w:szCs w:val="16"/>
                <w:lang w:val="en-US"/>
              </w:rPr>
            </w:pPr>
            <w:r w:rsidRPr="00E7448F">
              <w:rPr>
                <w:sz w:val="16"/>
                <w:szCs w:val="16"/>
                <w:lang w:val="en-US"/>
              </w:rPr>
              <w:t>12 420</w:t>
            </w:r>
          </w:p>
        </w:tc>
        <w:tc>
          <w:tcPr>
            <w:tcW w:w="993" w:type="dxa"/>
            <w:tcBorders>
              <w:top w:val="nil"/>
              <w:left w:val="nil"/>
              <w:bottom w:val="single" w:sz="4" w:space="0" w:color="auto"/>
              <w:right w:val="single" w:sz="4" w:space="0" w:color="auto"/>
            </w:tcBorders>
            <w:shd w:val="clear" w:color="auto" w:fill="auto"/>
            <w:hideMark/>
          </w:tcPr>
          <w:p w14:paraId="50ED2D69"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35F4028A" w14:textId="77777777" w:rsidR="00E7448F" w:rsidRPr="00E7448F" w:rsidRDefault="00E7448F" w:rsidP="00E7448F">
            <w:pPr>
              <w:jc w:val="center"/>
              <w:rPr>
                <w:color w:val="000000"/>
                <w:sz w:val="16"/>
                <w:szCs w:val="16"/>
                <w:lang w:val="en-US"/>
              </w:rPr>
            </w:pPr>
            <w:r w:rsidRPr="00E7448F">
              <w:rPr>
                <w:color w:val="000000"/>
                <w:sz w:val="16"/>
                <w:szCs w:val="16"/>
                <w:lang w:val="en-US"/>
              </w:rPr>
              <w:t>12 420</w:t>
            </w:r>
          </w:p>
        </w:tc>
        <w:tc>
          <w:tcPr>
            <w:tcW w:w="992" w:type="dxa"/>
            <w:tcBorders>
              <w:top w:val="nil"/>
              <w:left w:val="nil"/>
              <w:bottom w:val="single" w:sz="4" w:space="0" w:color="auto"/>
              <w:right w:val="single" w:sz="4" w:space="0" w:color="auto"/>
            </w:tcBorders>
            <w:shd w:val="clear" w:color="auto" w:fill="auto"/>
            <w:noWrap/>
            <w:hideMark/>
          </w:tcPr>
          <w:p w14:paraId="6D124976" w14:textId="77777777" w:rsidR="00E7448F" w:rsidRPr="00E7448F" w:rsidRDefault="00E7448F" w:rsidP="00E7448F">
            <w:pPr>
              <w:jc w:val="center"/>
              <w:rPr>
                <w:color w:val="000000"/>
                <w:sz w:val="16"/>
                <w:szCs w:val="16"/>
                <w:lang w:val="en-US"/>
              </w:rPr>
            </w:pPr>
            <w:r w:rsidRPr="00E7448F">
              <w:rPr>
                <w:color w:val="000000"/>
                <w:sz w:val="16"/>
                <w:szCs w:val="16"/>
                <w:lang w:val="en-US"/>
              </w:rPr>
              <w:t>12 420</w:t>
            </w:r>
          </w:p>
        </w:tc>
        <w:tc>
          <w:tcPr>
            <w:tcW w:w="992" w:type="dxa"/>
            <w:tcBorders>
              <w:top w:val="nil"/>
              <w:left w:val="nil"/>
              <w:bottom w:val="single" w:sz="4" w:space="0" w:color="auto"/>
              <w:right w:val="single" w:sz="4" w:space="0" w:color="auto"/>
            </w:tcBorders>
            <w:shd w:val="clear" w:color="auto" w:fill="auto"/>
            <w:noWrap/>
          </w:tcPr>
          <w:p w14:paraId="71993232" w14:textId="1DF65E61"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1D278B99" w14:textId="77777777" w:rsidR="00E7448F" w:rsidRPr="00E7448F" w:rsidRDefault="00E7448F" w:rsidP="00E7448F">
            <w:pPr>
              <w:jc w:val="center"/>
              <w:rPr>
                <w:color w:val="000000"/>
                <w:sz w:val="16"/>
                <w:szCs w:val="16"/>
                <w:lang w:val="en-US"/>
              </w:rPr>
            </w:pPr>
            <w:r w:rsidRPr="00E7448F">
              <w:rPr>
                <w:color w:val="000000"/>
                <w:sz w:val="16"/>
                <w:szCs w:val="16"/>
                <w:lang w:val="en-US"/>
              </w:rPr>
              <w:t>12 420</w:t>
            </w:r>
          </w:p>
        </w:tc>
        <w:tc>
          <w:tcPr>
            <w:tcW w:w="1134" w:type="dxa"/>
            <w:tcBorders>
              <w:top w:val="nil"/>
              <w:left w:val="nil"/>
              <w:bottom w:val="single" w:sz="4" w:space="0" w:color="auto"/>
              <w:right w:val="single" w:sz="4" w:space="0" w:color="auto"/>
            </w:tcBorders>
            <w:shd w:val="clear" w:color="auto" w:fill="auto"/>
            <w:noWrap/>
            <w:hideMark/>
          </w:tcPr>
          <w:p w14:paraId="1123218F" w14:textId="77777777" w:rsidR="00E7448F" w:rsidRPr="00E7448F" w:rsidRDefault="00E7448F" w:rsidP="00E7448F">
            <w:pPr>
              <w:jc w:val="center"/>
              <w:rPr>
                <w:color w:val="000000"/>
                <w:sz w:val="16"/>
                <w:szCs w:val="16"/>
                <w:lang w:val="en-US"/>
              </w:rPr>
            </w:pPr>
            <w:r w:rsidRPr="00E7448F">
              <w:rPr>
                <w:color w:val="000000"/>
                <w:sz w:val="16"/>
                <w:szCs w:val="16"/>
                <w:lang w:val="en-US"/>
              </w:rPr>
              <w:t>10 644</w:t>
            </w:r>
          </w:p>
        </w:tc>
        <w:tc>
          <w:tcPr>
            <w:tcW w:w="708" w:type="dxa"/>
            <w:tcBorders>
              <w:top w:val="nil"/>
              <w:left w:val="nil"/>
              <w:bottom w:val="single" w:sz="4" w:space="0" w:color="auto"/>
              <w:right w:val="single" w:sz="4" w:space="0" w:color="auto"/>
            </w:tcBorders>
            <w:shd w:val="clear" w:color="auto" w:fill="auto"/>
            <w:noWrap/>
            <w:hideMark/>
          </w:tcPr>
          <w:p w14:paraId="0BCB2E8A"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0CC51178" w14:textId="77777777" w:rsidR="00E7448F" w:rsidRPr="00E7448F" w:rsidRDefault="00E7448F" w:rsidP="00E7448F">
            <w:pPr>
              <w:jc w:val="center"/>
              <w:rPr>
                <w:color w:val="000000"/>
                <w:sz w:val="16"/>
                <w:szCs w:val="16"/>
                <w:lang w:val="en-US"/>
              </w:rPr>
            </w:pPr>
            <w:r w:rsidRPr="00E7448F">
              <w:rPr>
                <w:color w:val="000000"/>
                <w:sz w:val="16"/>
                <w:szCs w:val="16"/>
                <w:lang w:val="en-US"/>
              </w:rPr>
              <w:t>10 644</w:t>
            </w:r>
          </w:p>
        </w:tc>
        <w:tc>
          <w:tcPr>
            <w:tcW w:w="1052" w:type="dxa"/>
            <w:tcBorders>
              <w:top w:val="nil"/>
              <w:left w:val="nil"/>
              <w:bottom w:val="single" w:sz="4" w:space="0" w:color="auto"/>
              <w:right w:val="single" w:sz="4" w:space="0" w:color="auto"/>
            </w:tcBorders>
            <w:shd w:val="clear" w:color="auto" w:fill="auto"/>
            <w:noWrap/>
            <w:hideMark/>
          </w:tcPr>
          <w:p w14:paraId="7F3BD7F2" w14:textId="77777777" w:rsidR="00E7448F" w:rsidRPr="00E7448F" w:rsidRDefault="00E7448F" w:rsidP="00E7448F">
            <w:pPr>
              <w:jc w:val="center"/>
              <w:rPr>
                <w:color w:val="000000"/>
                <w:sz w:val="16"/>
                <w:szCs w:val="16"/>
                <w:lang w:val="en-US"/>
              </w:rPr>
            </w:pPr>
            <w:r w:rsidRPr="00E7448F">
              <w:rPr>
                <w:color w:val="000000"/>
                <w:sz w:val="16"/>
                <w:szCs w:val="16"/>
                <w:lang w:val="en-US"/>
              </w:rPr>
              <w:t>86%</w:t>
            </w:r>
          </w:p>
        </w:tc>
        <w:tc>
          <w:tcPr>
            <w:tcW w:w="1216" w:type="dxa"/>
            <w:tcBorders>
              <w:top w:val="nil"/>
              <w:left w:val="nil"/>
              <w:bottom w:val="single" w:sz="4" w:space="0" w:color="auto"/>
              <w:right w:val="single" w:sz="4" w:space="0" w:color="auto"/>
            </w:tcBorders>
            <w:shd w:val="clear" w:color="000000" w:fill="FFFFFF"/>
            <w:hideMark/>
          </w:tcPr>
          <w:p w14:paraId="35D85753"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479AE118"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0A5D1DB7"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2B65BFD" w14:textId="77777777" w:rsidR="00E7448F" w:rsidRPr="00E7448F" w:rsidRDefault="00E7448F" w:rsidP="00E7448F">
            <w:pPr>
              <w:rPr>
                <w:b/>
                <w:bCs/>
                <w:i/>
                <w:iCs/>
                <w:color w:val="000000"/>
                <w:sz w:val="16"/>
                <w:szCs w:val="16"/>
                <w:lang w:val="en-US"/>
              </w:rPr>
            </w:pPr>
            <w:r w:rsidRPr="00E7448F">
              <w:rPr>
                <w:b/>
                <w:bCs/>
                <w:i/>
                <w:iCs/>
                <w:color w:val="000000"/>
                <w:sz w:val="16"/>
                <w:szCs w:val="16"/>
                <w:lang w:val="en-US"/>
              </w:rPr>
              <w:t>5.2 Põhihariduse otsekulud</w:t>
            </w:r>
          </w:p>
        </w:tc>
        <w:tc>
          <w:tcPr>
            <w:tcW w:w="986" w:type="dxa"/>
            <w:tcBorders>
              <w:top w:val="nil"/>
              <w:left w:val="nil"/>
              <w:bottom w:val="single" w:sz="4" w:space="0" w:color="auto"/>
              <w:right w:val="single" w:sz="4" w:space="0" w:color="auto"/>
            </w:tcBorders>
            <w:shd w:val="clear" w:color="000000" w:fill="FFFFFF"/>
            <w:noWrap/>
            <w:hideMark/>
          </w:tcPr>
          <w:p w14:paraId="38F3DA05"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2 576 054</w:t>
            </w:r>
          </w:p>
        </w:tc>
        <w:tc>
          <w:tcPr>
            <w:tcW w:w="993" w:type="dxa"/>
            <w:tcBorders>
              <w:top w:val="nil"/>
              <w:left w:val="nil"/>
              <w:bottom w:val="single" w:sz="4" w:space="0" w:color="auto"/>
              <w:right w:val="single" w:sz="4" w:space="0" w:color="auto"/>
            </w:tcBorders>
            <w:shd w:val="clear" w:color="000000" w:fill="FFFFFF"/>
            <w:noWrap/>
            <w:hideMark/>
          </w:tcPr>
          <w:p w14:paraId="7DFFB4E0"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1 700 000</w:t>
            </w:r>
          </w:p>
        </w:tc>
        <w:tc>
          <w:tcPr>
            <w:tcW w:w="992" w:type="dxa"/>
            <w:tcBorders>
              <w:top w:val="nil"/>
              <w:left w:val="nil"/>
              <w:bottom w:val="single" w:sz="4" w:space="0" w:color="auto"/>
              <w:right w:val="single" w:sz="4" w:space="0" w:color="auto"/>
            </w:tcBorders>
            <w:shd w:val="clear" w:color="000000" w:fill="FFFFFF"/>
            <w:noWrap/>
            <w:hideMark/>
          </w:tcPr>
          <w:p w14:paraId="55CAE50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4 276 054</w:t>
            </w:r>
          </w:p>
        </w:tc>
        <w:tc>
          <w:tcPr>
            <w:tcW w:w="992" w:type="dxa"/>
            <w:tcBorders>
              <w:top w:val="nil"/>
              <w:left w:val="nil"/>
              <w:bottom w:val="single" w:sz="4" w:space="0" w:color="auto"/>
              <w:right w:val="single" w:sz="4" w:space="0" w:color="auto"/>
            </w:tcBorders>
            <w:shd w:val="clear" w:color="000000" w:fill="FFFFFF"/>
            <w:noWrap/>
            <w:hideMark/>
          </w:tcPr>
          <w:p w14:paraId="63C0BD2B"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2 749 199</w:t>
            </w:r>
          </w:p>
        </w:tc>
        <w:tc>
          <w:tcPr>
            <w:tcW w:w="992" w:type="dxa"/>
            <w:tcBorders>
              <w:top w:val="nil"/>
              <w:left w:val="nil"/>
              <w:bottom w:val="single" w:sz="4" w:space="0" w:color="auto"/>
              <w:right w:val="single" w:sz="4" w:space="0" w:color="auto"/>
            </w:tcBorders>
            <w:shd w:val="clear" w:color="000000" w:fill="FFFFFF"/>
            <w:noWrap/>
            <w:hideMark/>
          </w:tcPr>
          <w:p w14:paraId="7425F7FB"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35 000</w:t>
            </w:r>
          </w:p>
        </w:tc>
        <w:tc>
          <w:tcPr>
            <w:tcW w:w="993" w:type="dxa"/>
            <w:tcBorders>
              <w:top w:val="nil"/>
              <w:left w:val="nil"/>
              <w:bottom w:val="single" w:sz="4" w:space="0" w:color="auto"/>
              <w:right w:val="single" w:sz="4" w:space="0" w:color="auto"/>
            </w:tcBorders>
            <w:shd w:val="clear" w:color="000000" w:fill="FFFFFF"/>
            <w:noWrap/>
            <w:hideMark/>
          </w:tcPr>
          <w:p w14:paraId="6FA73E75"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2 784 199</w:t>
            </w:r>
          </w:p>
        </w:tc>
        <w:tc>
          <w:tcPr>
            <w:tcW w:w="1134" w:type="dxa"/>
            <w:tcBorders>
              <w:top w:val="nil"/>
              <w:left w:val="nil"/>
              <w:bottom w:val="single" w:sz="4" w:space="0" w:color="auto"/>
              <w:right w:val="single" w:sz="4" w:space="0" w:color="auto"/>
            </w:tcBorders>
            <w:shd w:val="clear" w:color="000000" w:fill="FFFFFF"/>
            <w:noWrap/>
            <w:hideMark/>
          </w:tcPr>
          <w:p w14:paraId="7E140C7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2 076 572</w:t>
            </w:r>
          </w:p>
        </w:tc>
        <w:tc>
          <w:tcPr>
            <w:tcW w:w="708" w:type="dxa"/>
            <w:tcBorders>
              <w:top w:val="nil"/>
              <w:left w:val="nil"/>
              <w:bottom w:val="single" w:sz="4" w:space="0" w:color="auto"/>
              <w:right w:val="single" w:sz="4" w:space="0" w:color="auto"/>
            </w:tcBorders>
            <w:shd w:val="clear" w:color="000000" w:fill="FFFFFF"/>
            <w:noWrap/>
            <w:hideMark/>
          </w:tcPr>
          <w:p w14:paraId="622ECB61"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noWrap/>
            <w:hideMark/>
          </w:tcPr>
          <w:p w14:paraId="383D3137"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2 076 572</w:t>
            </w:r>
          </w:p>
        </w:tc>
        <w:tc>
          <w:tcPr>
            <w:tcW w:w="1052" w:type="dxa"/>
            <w:tcBorders>
              <w:top w:val="nil"/>
              <w:left w:val="nil"/>
              <w:bottom w:val="single" w:sz="4" w:space="0" w:color="auto"/>
              <w:right w:val="single" w:sz="4" w:space="0" w:color="auto"/>
            </w:tcBorders>
            <w:shd w:val="clear" w:color="000000" w:fill="FFFFFF"/>
            <w:hideMark/>
          </w:tcPr>
          <w:p w14:paraId="1E95D0D1" w14:textId="77777777" w:rsidR="00E7448F" w:rsidRPr="00E7448F" w:rsidRDefault="00E7448F" w:rsidP="00E7448F">
            <w:pPr>
              <w:jc w:val="center"/>
              <w:rPr>
                <w:b/>
                <w:bCs/>
                <w:i/>
                <w:iCs/>
                <w:sz w:val="16"/>
                <w:szCs w:val="16"/>
                <w:lang w:val="en-US"/>
              </w:rPr>
            </w:pPr>
            <w:r w:rsidRPr="00E7448F">
              <w:rPr>
                <w:b/>
                <w:bCs/>
                <w:i/>
                <w:iCs/>
                <w:sz w:val="16"/>
                <w:szCs w:val="16"/>
                <w:lang w:val="en-US"/>
              </w:rPr>
              <w:t>75%</w:t>
            </w:r>
          </w:p>
        </w:tc>
        <w:tc>
          <w:tcPr>
            <w:tcW w:w="1216" w:type="dxa"/>
            <w:tcBorders>
              <w:top w:val="nil"/>
              <w:left w:val="nil"/>
              <w:bottom w:val="single" w:sz="4" w:space="0" w:color="auto"/>
              <w:right w:val="single" w:sz="4" w:space="0" w:color="auto"/>
            </w:tcBorders>
            <w:shd w:val="clear" w:color="000000" w:fill="FFFFFF"/>
            <w:noWrap/>
            <w:hideMark/>
          </w:tcPr>
          <w:p w14:paraId="7478A07D"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c>
          <w:tcPr>
            <w:tcW w:w="1047" w:type="dxa"/>
            <w:tcBorders>
              <w:top w:val="nil"/>
              <w:left w:val="nil"/>
              <w:bottom w:val="single" w:sz="4" w:space="0" w:color="auto"/>
              <w:right w:val="single" w:sz="4" w:space="0" w:color="auto"/>
            </w:tcBorders>
            <w:shd w:val="clear" w:color="000000" w:fill="FFFFFF"/>
            <w:noWrap/>
            <w:hideMark/>
          </w:tcPr>
          <w:p w14:paraId="52B1CEF3" w14:textId="77777777" w:rsidR="00E7448F" w:rsidRPr="00E7448F" w:rsidRDefault="00E7448F" w:rsidP="00E7448F">
            <w:pPr>
              <w:rPr>
                <w:b/>
                <w:bCs/>
                <w:i/>
                <w:iCs/>
                <w:color w:val="000000"/>
                <w:sz w:val="15"/>
                <w:szCs w:val="15"/>
                <w:lang w:val="en-US"/>
              </w:rPr>
            </w:pPr>
            <w:r w:rsidRPr="00E7448F">
              <w:rPr>
                <w:b/>
                <w:bCs/>
                <w:i/>
                <w:iCs/>
                <w:color w:val="000000"/>
                <w:sz w:val="15"/>
                <w:szCs w:val="15"/>
                <w:lang w:val="en-US"/>
              </w:rPr>
              <w:t> </w:t>
            </w:r>
          </w:p>
        </w:tc>
      </w:tr>
      <w:tr w:rsidR="00E7448F" w:rsidRPr="00E7448F" w14:paraId="582FAAFC" w14:textId="77777777" w:rsidTr="0098539F">
        <w:trPr>
          <w:trHeight w:val="765"/>
        </w:trPr>
        <w:tc>
          <w:tcPr>
            <w:tcW w:w="704" w:type="dxa"/>
            <w:tcBorders>
              <w:top w:val="nil"/>
              <w:left w:val="single" w:sz="4" w:space="0" w:color="auto"/>
              <w:bottom w:val="single" w:sz="4" w:space="0" w:color="auto"/>
              <w:right w:val="nil"/>
            </w:tcBorders>
            <w:shd w:val="clear" w:color="000000" w:fill="FFFFFF"/>
            <w:noWrap/>
            <w:hideMark/>
          </w:tcPr>
          <w:p w14:paraId="3149BC5D" w14:textId="77777777" w:rsidR="00E7448F" w:rsidRPr="00E7448F" w:rsidRDefault="00E7448F" w:rsidP="00E7448F">
            <w:pPr>
              <w:jc w:val="center"/>
              <w:rPr>
                <w:color w:val="000000"/>
                <w:sz w:val="16"/>
                <w:szCs w:val="16"/>
                <w:lang w:val="en-US"/>
              </w:rPr>
            </w:pPr>
            <w:r w:rsidRPr="00E7448F">
              <w:rPr>
                <w:color w:val="000000"/>
                <w:sz w:val="16"/>
                <w:szCs w:val="16"/>
                <w:lang w:val="en-US"/>
              </w:rPr>
              <w:t>5.2.1</w:t>
            </w:r>
          </w:p>
        </w:tc>
        <w:tc>
          <w:tcPr>
            <w:tcW w:w="2078" w:type="dxa"/>
            <w:tcBorders>
              <w:top w:val="nil"/>
              <w:left w:val="single" w:sz="4" w:space="0" w:color="auto"/>
              <w:bottom w:val="single" w:sz="4" w:space="0" w:color="auto"/>
              <w:right w:val="single" w:sz="4" w:space="0" w:color="auto"/>
            </w:tcBorders>
            <w:shd w:val="clear" w:color="000000" w:fill="FFFFFF"/>
            <w:hideMark/>
          </w:tcPr>
          <w:p w14:paraId="74CC0F2D" w14:textId="77777777" w:rsidR="00E7448F" w:rsidRPr="00E7448F" w:rsidRDefault="00E7448F" w:rsidP="00E7448F">
            <w:pPr>
              <w:rPr>
                <w:sz w:val="16"/>
                <w:szCs w:val="16"/>
                <w:lang w:val="en-US"/>
              </w:rPr>
            </w:pPr>
            <w:r w:rsidRPr="00E7448F">
              <w:rPr>
                <w:sz w:val="16"/>
                <w:szCs w:val="16"/>
                <w:lang w:val="en-US"/>
              </w:rPr>
              <w:t>Narva Eesti Gümnaasiumi ümberkorraldamisel tekkiva põhikooli õppehoone ehitamine ja sisustamine</w:t>
            </w:r>
          </w:p>
        </w:tc>
        <w:tc>
          <w:tcPr>
            <w:tcW w:w="986" w:type="dxa"/>
            <w:tcBorders>
              <w:top w:val="nil"/>
              <w:left w:val="nil"/>
              <w:bottom w:val="single" w:sz="4" w:space="0" w:color="auto"/>
              <w:right w:val="single" w:sz="4" w:space="0" w:color="auto"/>
            </w:tcBorders>
            <w:shd w:val="clear" w:color="000000" w:fill="FFFFFF"/>
            <w:hideMark/>
          </w:tcPr>
          <w:p w14:paraId="536F37EB" w14:textId="77777777" w:rsidR="00E7448F" w:rsidRPr="00E7448F" w:rsidRDefault="00E7448F" w:rsidP="00E7448F">
            <w:pPr>
              <w:jc w:val="center"/>
              <w:rPr>
                <w:sz w:val="16"/>
                <w:szCs w:val="16"/>
                <w:lang w:val="en-US"/>
              </w:rPr>
            </w:pPr>
            <w:r w:rsidRPr="00E7448F">
              <w:rPr>
                <w:sz w:val="16"/>
                <w:szCs w:val="16"/>
                <w:lang w:val="en-US"/>
              </w:rPr>
              <w:t>174 245</w:t>
            </w:r>
          </w:p>
        </w:tc>
        <w:tc>
          <w:tcPr>
            <w:tcW w:w="993" w:type="dxa"/>
            <w:tcBorders>
              <w:top w:val="nil"/>
              <w:left w:val="nil"/>
              <w:bottom w:val="single" w:sz="4" w:space="0" w:color="auto"/>
              <w:right w:val="single" w:sz="4" w:space="0" w:color="auto"/>
            </w:tcBorders>
            <w:shd w:val="clear" w:color="000000" w:fill="FFFFFF"/>
            <w:hideMark/>
          </w:tcPr>
          <w:p w14:paraId="6CC114E6" w14:textId="77777777" w:rsidR="00E7448F" w:rsidRPr="00E7448F" w:rsidRDefault="00E7448F" w:rsidP="00E7448F">
            <w:pPr>
              <w:jc w:val="center"/>
              <w:rPr>
                <w:sz w:val="16"/>
                <w:szCs w:val="16"/>
                <w:lang w:val="en-US"/>
              </w:rPr>
            </w:pPr>
            <w:r w:rsidRPr="00E7448F">
              <w:rPr>
                <w:sz w:val="16"/>
                <w:szCs w:val="16"/>
                <w:lang w:val="en-US"/>
              </w:rPr>
              <w:t>300 000</w:t>
            </w:r>
          </w:p>
        </w:tc>
        <w:tc>
          <w:tcPr>
            <w:tcW w:w="992" w:type="dxa"/>
            <w:tcBorders>
              <w:top w:val="nil"/>
              <w:left w:val="nil"/>
              <w:bottom w:val="single" w:sz="4" w:space="0" w:color="auto"/>
              <w:right w:val="single" w:sz="4" w:space="0" w:color="auto"/>
            </w:tcBorders>
            <w:shd w:val="clear" w:color="auto" w:fill="auto"/>
            <w:noWrap/>
            <w:hideMark/>
          </w:tcPr>
          <w:p w14:paraId="464BB64A" w14:textId="77777777" w:rsidR="00E7448F" w:rsidRPr="00E7448F" w:rsidRDefault="00E7448F" w:rsidP="00E7448F">
            <w:pPr>
              <w:jc w:val="center"/>
              <w:rPr>
                <w:color w:val="000000"/>
                <w:sz w:val="16"/>
                <w:szCs w:val="16"/>
                <w:lang w:val="en-US"/>
              </w:rPr>
            </w:pPr>
            <w:r w:rsidRPr="00E7448F">
              <w:rPr>
                <w:color w:val="000000"/>
                <w:sz w:val="16"/>
                <w:szCs w:val="16"/>
                <w:lang w:val="en-US"/>
              </w:rPr>
              <w:t>474 245</w:t>
            </w:r>
          </w:p>
        </w:tc>
        <w:tc>
          <w:tcPr>
            <w:tcW w:w="992" w:type="dxa"/>
            <w:tcBorders>
              <w:top w:val="nil"/>
              <w:left w:val="nil"/>
              <w:bottom w:val="single" w:sz="4" w:space="0" w:color="auto"/>
              <w:right w:val="single" w:sz="4" w:space="0" w:color="auto"/>
            </w:tcBorders>
            <w:shd w:val="clear" w:color="auto" w:fill="auto"/>
            <w:noWrap/>
            <w:hideMark/>
          </w:tcPr>
          <w:p w14:paraId="619CFCBD" w14:textId="77777777" w:rsidR="00E7448F" w:rsidRPr="00E7448F" w:rsidRDefault="00E7448F" w:rsidP="00E7448F">
            <w:pPr>
              <w:jc w:val="center"/>
              <w:rPr>
                <w:color w:val="000000"/>
                <w:sz w:val="16"/>
                <w:szCs w:val="16"/>
                <w:lang w:val="en-US"/>
              </w:rPr>
            </w:pPr>
            <w:r w:rsidRPr="00E7448F">
              <w:rPr>
                <w:color w:val="000000"/>
                <w:sz w:val="16"/>
                <w:szCs w:val="16"/>
                <w:lang w:val="en-US"/>
              </w:rPr>
              <w:t>74 245</w:t>
            </w:r>
          </w:p>
        </w:tc>
        <w:tc>
          <w:tcPr>
            <w:tcW w:w="992" w:type="dxa"/>
            <w:tcBorders>
              <w:top w:val="nil"/>
              <w:left w:val="nil"/>
              <w:bottom w:val="single" w:sz="4" w:space="0" w:color="auto"/>
              <w:right w:val="single" w:sz="4" w:space="0" w:color="auto"/>
            </w:tcBorders>
            <w:shd w:val="clear" w:color="auto" w:fill="auto"/>
            <w:noWrap/>
          </w:tcPr>
          <w:p w14:paraId="5E98BFEA" w14:textId="0F8F62F1"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25076B5F" w14:textId="77777777" w:rsidR="00E7448F" w:rsidRPr="00E7448F" w:rsidRDefault="00E7448F" w:rsidP="00E7448F">
            <w:pPr>
              <w:jc w:val="center"/>
              <w:rPr>
                <w:color w:val="000000"/>
                <w:sz w:val="16"/>
                <w:szCs w:val="16"/>
                <w:lang w:val="en-US"/>
              </w:rPr>
            </w:pPr>
            <w:r w:rsidRPr="00E7448F">
              <w:rPr>
                <w:color w:val="000000"/>
                <w:sz w:val="16"/>
                <w:szCs w:val="16"/>
                <w:lang w:val="en-US"/>
              </w:rPr>
              <w:t>74 245</w:t>
            </w:r>
          </w:p>
        </w:tc>
        <w:tc>
          <w:tcPr>
            <w:tcW w:w="1134" w:type="dxa"/>
            <w:tcBorders>
              <w:top w:val="nil"/>
              <w:left w:val="nil"/>
              <w:bottom w:val="single" w:sz="4" w:space="0" w:color="auto"/>
              <w:right w:val="single" w:sz="4" w:space="0" w:color="auto"/>
            </w:tcBorders>
            <w:shd w:val="clear" w:color="auto" w:fill="auto"/>
            <w:noWrap/>
            <w:hideMark/>
          </w:tcPr>
          <w:p w14:paraId="28AEDC8D" w14:textId="77777777" w:rsidR="00E7448F" w:rsidRPr="00E7448F" w:rsidRDefault="00E7448F" w:rsidP="00E7448F">
            <w:pPr>
              <w:jc w:val="center"/>
              <w:rPr>
                <w:color w:val="000000"/>
                <w:sz w:val="16"/>
                <w:szCs w:val="16"/>
                <w:lang w:val="en-US"/>
              </w:rPr>
            </w:pPr>
            <w:r w:rsidRPr="00E7448F">
              <w:rPr>
                <w:color w:val="000000"/>
                <w:sz w:val="16"/>
                <w:szCs w:val="16"/>
                <w:lang w:val="en-US"/>
              </w:rPr>
              <w:t>1 350</w:t>
            </w:r>
          </w:p>
        </w:tc>
        <w:tc>
          <w:tcPr>
            <w:tcW w:w="708" w:type="dxa"/>
            <w:tcBorders>
              <w:top w:val="nil"/>
              <w:left w:val="nil"/>
              <w:bottom w:val="single" w:sz="4" w:space="0" w:color="auto"/>
              <w:right w:val="single" w:sz="4" w:space="0" w:color="auto"/>
            </w:tcBorders>
            <w:shd w:val="clear" w:color="auto" w:fill="auto"/>
            <w:noWrap/>
            <w:hideMark/>
          </w:tcPr>
          <w:p w14:paraId="574FDA2C"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2D71B8BB" w14:textId="77777777" w:rsidR="00E7448F" w:rsidRPr="00E7448F" w:rsidRDefault="00E7448F" w:rsidP="00E7448F">
            <w:pPr>
              <w:jc w:val="center"/>
              <w:rPr>
                <w:sz w:val="16"/>
                <w:szCs w:val="16"/>
                <w:lang w:val="en-US"/>
              </w:rPr>
            </w:pPr>
            <w:r w:rsidRPr="00E7448F">
              <w:rPr>
                <w:sz w:val="16"/>
                <w:szCs w:val="16"/>
                <w:lang w:val="en-US"/>
              </w:rPr>
              <w:t>1 350</w:t>
            </w:r>
          </w:p>
        </w:tc>
        <w:tc>
          <w:tcPr>
            <w:tcW w:w="1052" w:type="dxa"/>
            <w:tcBorders>
              <w:top w:val="nil"/>
              <w:left w:val="nil"/>
              <w:bottom w:val="single" w:sz="4" w:space="0" w:color="auto"/>
              <w:right w:val="single" w:sz="4" w:space="0" w:color="auto"/>
            </w:tcBorders>
            <w:shd w:val="clear" w:color="auto" w:fill="auto"/>
            <w:hideMark/>
          </w:tcPr>
          <w:p w14:paraId="7EC8A33D" w14:textId="77777777" w:rsidR="00E7448F" w:rsidRPr="00E7448F" w:rsidRDefault="00E7448F" w:rsidP="00E7448F">
            <w:pPr>
              <w:jc w:val="center"/>
              <w:rPr>
                <w:sz w:val="16"/>
                <w:szCs w:val="16"/>
                <w:lang w:val="en-US"/>
              </w:rPr>
            </w:pPr>
            <w:r w:rsidRPr="00E7448F">
              <w:rPr>
                <w:sz w:val="16"/>
                <w:szCs w:val="16"/>
                <w:lang w:val="en-US"/>
              </w:rPr>
              <w:t>2%</w:t>
            </w:r>
          </w:p>
        </w:tc>
        <w:tc>
          <w:tcPr>
            <w:tcW w:w="1216" w:type="dxa"/>
            <w:tcBorders>
              <w:top w:val="nil"/>
              <w:left w:val="nil"/>
              <w:bottom w:val="single" w:sz="4" w:space="0" w:color="auto"/>
              <w:right w:val="single" w:sz="4" w:space="0" w:color="auto"/>
            </w:tcBorders>
            <w:shd w:val="clear" w:color="000000" w:fill="FFFFFF"/>
            <w:hideMark/>
          </w:tcPr>
          <w:p w14:paraId="722B5C0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000000" w:fill="FFFFFF"/>
            <w:hideMark/>
          </w:tcPr>
          <w:p w14:paraId="0476AF4C"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244533C3" w14:textId="77777777" w:rsidTr="0098539F">
        <w:trPr>
          <w:trHeight w:val="765"/>
        </w:trPr>
        <w:tc>
          <w:tcPr>
            <w:tcW w:w="704" w:type="dxa"/>
            <w:tcBorders>
              <w:top w:val="nil"/>
              <w:left w:val="single" w:sz="4" w:space="0" w:color="auto"/>
              <w:bottom w:val="single" w:sz="4" w:space="0" w:color="auto"/>
              <w:right w:val="nil"/>
            </w:tcBorders>
            <w:shd w:val="clear" w:color="000000" w:fill="FFFFFF"/>
            <w:noWrap/>
            <w:hideMark/>
          </w:tcPr>
          <w:p w14:paraId="37BF5E1D" w14:textId="77777777" w:rsidR="00E7448F" w:rsidRPr="00E7448F" w:rsidRDefault="00E7448F" w:rsidP="00E7448F">
            <w:pPr>
              <w:jc w:val="center"/>
              <w:rPr>
                <w:color w:val="000000"/>
                <w:sz w:val="16"/>
                <w:szCs w:val="16"/>
                <w:lang w:val="en-US"/>
              </w:rPr>
            </w:pPr>
            <w:r w:rsidRPr="00E7448F">
              <w:rPr>
                <w:color w:val="000000"/>
                <w:sz w:val="16"/>
                <w:szCs w:val="16"/>
                <w:lang w:val="en-US"/>
              </w:rPr>
              <w:t>5.2.2</w:t>
            </w:r>
          </w:p>
        </w:tc>
        <w:tc>
          <w:tcPr>
            <w:tcW w:w="2078" w:type="dxa"/>
            <w:tcBorders>
              <w:top w:val="nil"/>
              <w:left w:val="single" w:sz="4" w:space="0" w:color="auto"/>
              <w:bottom w:val="single" w:sz="4" w:space="0" w:color="auto"/>
              <w:right w:val="single" w:sz="4" w:space="0" w:color="auto"/>
            </w:tcBorders>
            <w:shd w:val="clear" w:color="000000" w:fill="FFFFFF"/>
            <w:hideMark/>
          </w:tcPr>
          <w:p w14:paraId="438A4CD6" w14:textId="77777777" w:rsidR="00E7448F" w:rsidRPr="00E7448F" w:rsidRDefault="00E7448F" w:rsidP="00E7448F">
            <w:pPr>
              <w:rPr>
                <w:color w:val="000000"/>
                <w:sz w:val="16"/>
                <w:szCs w:val="16"/>
                <w:lang w:val="en-US"/>
              </w:rPr>
            </w:pPr>
            <w:r w:rsidRPr="00E7448F">
              <w:rPr>
                <w:color w:val="000000"/>
                <w:sz w:val="16"/>
                <w:szCs w:val="16"/>
                <w:lang w:val="en-US"/>
              </w:rPr>
              <w:t>Narva Eesti Gümnaasiumi ümberkorraldamisel tekkiva põhikooli õppehoone ehitamine ja sisustamine (detailplaneeringute koostamine)</w:t>
            </w:r>
          </w:p>
        </w:tc>
        <w:tc>
          <w:tcPr>
            <w:tcW w:w="986" w:type="dxa"/>
            <w:tcBorders>
              <w:top w:val="nil"/>
              <w:left w:val="nil"/>
              <w:bottom w:val="single" w:sz="4" w:space="0" w:color="auto"/>
              <w:right w:val="single" w:sz="4" w:space="0" w:color="auto"/>
            </w:tcBorders>
            <w:shd w:val="clear" w:color="000000" w:fill="FFFFFF"/>
            <w:hideMark/>
          </w:tcPr>
          <w:p w14:paraId="2BB28077" w14:textId="6DA6673A" w:rsidR="00E7448F" w:rsidRPr="00E7448F" w:rsidRDefault="00E7448F" w:rsidP="00E7448F">
            <w:pPr>
              <w:jc w:val="center"/>
              <w:rPr>
                <w:color w:val="000000"/>
                <w:sz w:val="16"/>
                <w:szCs w:val="16"/>
                <w:lang w:val="en-US"/>
              </w:rPr>
            </w:pPr>
            <w:r w:rsidRPr="00E7448F">
              <w:rPr>
                <w:color w:val="000000"/>
                <w:sz w:val="16"/>
                <w:szCs w:val="16"/>
                <w:lang w:val="en-US"/>
              </w:rPr>
              <w:t> </w:t>
            </w:r>
            <w:r w:rsidR="0098539F">
              <w:rPr>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79F71D15"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1823B640"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2D138666" w14:textId="77777777" w:rsidR="00E7448F" w:rsidRPr="00E7448F" w:rsidRDefault="00E7448F" w:rsidP="00E7448F">
            <w:pPr>
              <w:jc w:val="center"/>
              <w:rPr>
                <w:color w:val="000000"/>
                <w:sz w:val="16"/>
                <w:szCs w:val="16"/>
                <w:lang w:val="en-US"/>
              </w:rPr>
            </w:pPr>
            <w:r w:rsidRPr="00E7448F">
              <w:rPr>
                <w:color w:val="000000"/>
                <w:sz w:val="16"/>
                <w:szCs w:val="16"/>
                <w:lang w:val="en-US"/>
              </w:rPr>
              <w:t>2 484</w:t>
            </w:r>
          </w:p>
        </w:tc>
        <w:tc>
          <w:tcPr>
            <w:tcW w:w="992" w:type="dxa"/>
            <w:tcBorders>
              <w:top w:val="nil"/>
              <w:left w:val="nil"/>
              <w:bottom w:val="single" w:sz="4" w:space="0" w:color="auto"/>
              <w:right w:val="single" w:sz="4" w:space="0" w:color="auto"/>
            </w:tcBorders>
            <w:shd w:val="clear" w:color="auto" w:fill="auto"/>
            <w:noWrap/>
          </w:tcPr>
          <w:p w14:paraId="6117C607" w14:textId="0AD377C5"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6814E59D" w14:textId="77777777" w:rsidR="00E7448F" w:rsidRPr="00E7448F" w:rsidRDefault="00E7448F" w:rsidP="00E7448F">
            <w:pPr>
              <w:jc w:val="center"/>
              <w:rPr>
                <w:color w:val="000000"/>
                <w:sz w:val="16"/>
                <w:szCs w:val="16"/>
                <w:lang w:val="en-US"/>
              </w:rPr>
            </w:pPr>
            <w:r w:rsidRPr="00E7448F">
              <w:rPr>
                <w:color w:val="000000"/>
                <w:sz w:val="16"/>
                <w:szCs w:val="16"/>
                <w:lang w:val="en-US"/>
              </w:rPr>
              <w:t>2 484</w:t>
            </w:r>
          </w:p>
        </w:tc>
        <w:tc>
          <w:tcPr>
            <w:tcW w:w="1134" w:type="dxa"/>
            <w:tcBorders>
              <w:top w:val="nil"/>
              <w:left w:val="nil"/>
              <w:bottom w:val="single" w:sz="4" w:space="0" w:color="auto"/>
              <w:right w:val="single" w:sz="4" w:space="0" w:color="auto"/>
            </w:tcBorders>
            <w:shd w:val="clear" w:color="auto" w:fill="auto"/>
            <w:noWrap/>
            <w:hideMark/>
          </w:tcPr>
          <w:p w14:paraId="04B9A788" w14:textId="77777777" w:rsidR="00E7448F" w:rsidRPr="00E7448F" w:rsidRDefault="00E7448F" w:rsidP="00E7448F">
            <w:pPr>
              <w:jc w:val="center"/>
              <w:rPr>
                <w:color w:val="000000"/>
                <w:sz w:val="16"/>
                <w:szCs w:val="16"/>
                <w:lang w:val="en-US"/>
              </w:rPr>
            </w:pPr>
            <w:r w:rsidRPr="00E7448F">
              <w:rPr>
                <w:color w:val="000000"/>
                <w:sz w:val="16"/>
                <w:szCs w:val="16"/>
                <w:lang w:val="en-US"/>
              </w:rPr>
              <w:t>2 484</w:t>
            </w:r>
          </w:p>
        </w:tc>
        <w:tc>
          <w:tcPr>
            <w:tcW w:w="708" w:type="dxa"/>
            <w:tcBorders>
              <w:top w:val="nil"/>
              <w:left w:val="nil"/>
              <w:bottom w:val="single" w:sz="4" w:space="0" w:color="auto"/>
              <w:right w:val="single" w:sz="4" w:space="0" w:color="auto"/>
            </w:tcBorders>
            <w:shd w:val="clear" w:color="auto" w:fill="auto"/>
            <w:noWrap/>
            <w:hideMark/>
          </w:tcPr>
          <w:p w14:paraId="615CCAAC"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3FD80027" w14:textId="77777777" w:rsidR="00E7448F" w:rsidRPr="00E7448F" w:rsidRDefault="00E7448F" w:rsidP="00E7448F">
            <w:pPr>
              <w:jc w:val="center"/>
              <w:rPr>
                <w:color w:val="000000"/>
                <w:sz w:val="16"/>
                <w:szCs w:val="16"/>
                <w:lang w:val="en-US"/>
              </w:rPr>
            </w:pPr>
            <w:r w:rsidRPr="00E7448F">
              <w:rPr>
                <w:color w:val="000000"/>
                <w:sz w:val="16"/>
                <w:szCs w:val="16"/>
                <w:lang w:val="en-US"/>
              </w:rPr>
              <w:t>2 484</w:t>
            </w:r>
          </w:p>
        </w:tc>
        <w:tc>
          <w:tcPr>
            <w:tcW w:w="1052" w:type="dxa"/>
            <w:tcBorders>
              <w:top w:val="nil"/>
              <w:left w:val="nil"/>
              <w:bottom w:val="single" w:sz="4" w:space="0" w:color="auto"/>
              <w:right w:val="single" w:sz="4" w:space="0" w:color="auto"/>
            </w:tcBorders>
            <w:shd w:val="clear" w:color="auto" w:fill="auto"/>
            <w:noWrap/>
            <w:hideMark/>
          </w:tcPr>
          <w:p w14:paraId="5C8A9F93"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4D18A836"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Arhitektuuri- ja Linnaplaneerimise Amet</w:t>
            </w:r>
          </w:p>
        </w:tc>
        <w:tc>
          <w:tcPr>
            <w:tcW w:w="1047" w:type="dxa"/>
            <w:tcBorders>
              <w:top w:val="nil"/>
              <w:left w:val="nil"/>
              <w:bottom w:val="single" w:sz="4" w:space="0" w:color="auto"/>
              <w:right w:val="single" w:sz="4" w:space="0" w:color="auto"/>
            </w:tcBorders>
            <w:shd w:val="clear" w:color="000000" w:fill="FFFFFF"/>
            <w:hideMark/>
          </w:tcPr>
          <w:p w14:paraId="45FA0957"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1AFB5121" w14:textId="77777777" w:rsidTr="006744AD">
        <w:trPr>
          <w:trHeight w:val="765"/>
        </w:trPr>
        <w:tc>
          <w:tcPr>
            <w:tcW w:w="704" w:type="dxa"/>
            <w:tcBorders>
              <w:top w:val="nil"/>
              <w:left w:val="single" w:sz="4" w:space="0" w:color="auto"/>
              <w:bottom w:val="single" w:sz="4" w:space="0" w:color="auto"/>
              <w:right w:val="nil"/>
            </w:tcBorders>
            <w:shd w:val="clear" w:color="000000" w:fill="FFFFFF"/>
            <w:noWrap/>
            <w:hideMark/>
          </w:tcPr>
          <w:p w14:paraId="0DDF7B90" w14:textId="77777777" w:rsidR="00E7448F" w:rsidRPr="00E7448F" w:rsidRDefault="00E7448F" w:rsidP="00E7448F">
            <w:pPr>
              <w:jc w:val="center"/>
              <w:rPr>
                <w:color w:val="000000"/>
                <w:sz w:val="16"/>
                <w:szCs w:val="16"/>
                <w:lang w:val="en-US"/>
              </w:rPr>
            </w:pPr>
            <w:r w:rsidRPr="00E7448F">
              <w:rPr>
                <w:color w:val="000000"/>
                <w:sz w:val="16"/>
                <w:szCs w:val="16"/>
                <w:lang w:val="en-US"/>
              </w:rPr>
              <w:lastRenderedPageBreak/>
              <w:t>5.2.3</w:t>
            </w:r>
          </w:p>
        </w:tc>
        <w:tc>
          <w:tcPr>
            <w:tcW w:w="2078" w:type="dxa"/>
            <w:tcBorders>
              <w:top w:val="nil"/>
              <w:left w:val="single" w:sz="4" w:space="0" w:color="auto"/>
              <w:bottom w:val="single" w:sz="4" w:space="0" w:color="auto"/>
              <w:right w:val="single" w:sz="4" w:space="0" w:color="auto"/>
            </w:tcBorders>
            <w:shd w:val="clear" w:color="000000" w:fill="FFFFFF"/>
            <w:hideMark/>
          </w:tcPr>
          <w:p w14:paraId="5193EDDF" w14:textId="77777777" w:rsidR="00E7448F" w:rsidRPr="00E7448F" w:rsidRDefault="00E7448F" w:rsidP="00E7448F">
            <w:pPr>
              <w:rPr>
                <w:color w:val="000000"/>
                <w:sz w:val="16"/>
                <w:szCs w:val="16"/>
                <w:lang w:val="en-US"/>
              </w:rPr>
            </w:pPr>
            <w:r w:rsidRPr="00E7448F">
              <w:rPr>
                <w:color w:val="000000"/>
                <w:sz w:val="16"/>
                <w:szCs w:val="16"/>
                <w:lang w:val="en-US"/>
              </w:rPr>
              <w:t xml:space="preserve">Narva Eesti Gümnaasiumi ümberkorraldamisel tekkiva põhikooli õppehoone arhitektuuri ideekonkursi ettevalmistamine ja läbiviimine </w:t>
            </w:r>
          </w:p>
        </w:tc>
        <w:tc>
          <w:tcPr>
            <w:tcW w:w="986" w:type="dxa"/>
            <w:tcBorders>
              <w:top w:val="nil"/>
              <w:left w:val="nil"/>
              <w:bottom w:val="single" w:sz="4" w:space="0" w:color="auto"/>
              <w:right w:val="single" w:sz="4" w:space="0" w:color="auto"/>
            </w:tcBorders>
            <w:shd w:val="clear" w:color="000000" w:fill="FFFFFF"/>
            <w:hideMark/>
          </w:tcPr>
          <w:p w14:paraId="33196472" w14:textId="23D311C9" w:rsidR="00E7448F" w:rsidRPr="00E7448F" w:rsidRDefault="00E7448F" w:rsidP="00E7448F">
            <w:pPr>
              <w:jc w:val="center"/>
              <w:rPr>
                <w:color w:val="000000"/>
                <w:sz w:val="16"/>
                <w:szCs w:val="16"/>
                <w:lang w:val="en-US"/>
              </w:rPr>
            </w:pPr>
            <w:r w:rsidRPr="00E7448F">
              <w:rPr>
                <w:color w:val="000000"/>
                <w:sz w:val="16"/>
                <w:szCs w:val="16"/>
                <w:lang w:val="en-US"/>
              </w:rPr>
              <w:t> </w:t>
            </w:r>
            <w:r w:rsidR="0098539F">
              <w:rPr>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702F3A7C"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5EE3956A"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5BE7F2C6" w14:textId="77777777" w:rsidR="00E7448F" w:rsidRPr="00E7448F" w:rsidRDefault="00E7448F" w:rsidP="00E7448F">
            <w:pPr>
              <w:jc w:val="center"/>
              <w:rPr>
                <w:color w:val="000000"/>
                <w:sz w:val="16"/>
                <w:szCs w:val="16"/>
                <w:lang w:val="en-US"/>
              </w:rPr>
            </w:pPr>
            <w:r w:rsidRPr="00E7448F">
              <w:rPr>
                <w:color w:val="000000"/>
                <w:sz w:val="16"/>
                <w:szCs w:val="16"/>
                <w:lang w:val="en-US"/>
              </w:rPr>
              <w:t>8 280</w:t>
            </w:r>
          </w:p>
        </w:tc>
        <w:tc>
          <w:tcPr>
            <w:tcW w:w="992" w:type="dxa"/>
            <w:tcBorders>
              <w:top w:val="nil"/>
              <w:left w:val="nil"/>
              <w:bottom w:val="single" w:sz="4" w:space="0" w:color="auto"/>
              <w:right w:val="single" w:sz="4" w:space="0" w:color="auto"/>
            </w:tcBorders>
            <w:shd w:val="clear" w:color="auto" w:fill="auto"/>
            <w:noWrap/>
            <w:hideMark/>
          </w:tcPr>
          <w:p w14:paraId="6C598C04" w14:textId="735E0D47" w:rsidR="00E7448F" w:rsidRPr="00E7448F" w:rsidRDefault="0098539F"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0</w:t>
            </w:r>
          </w:p>
        </w:tc>
        <w:tc>
          <w:tcPr>
            <w:tcW w:w="993" w:type="dxa"/>
            <w:tcBorders>
              <w:top w:val="nil"/>
              <w:left w:val="nil"/>
              <w:bottom w:val="single" w:sz="4" w:space="0" w:color="auto"/>
              <w:right w:val="single" w:sz="4" w:space="0" w:color="auto"/>
            </w:tcBorders>
            <w:shd w:val="clear" w:color="auto" w:fill="auto"/>
            <w:noWrap/>
            <w:hideMark/>
          </w:tcPr>
          <w:p w14:paraId="425D597C" w14:textId="77777777" w:rsidR="00E7448F" w:rsidRPr="00E7448F" w:rsidRDefault="00E7448F" w:rsidP="00E7448F">
            <w:pPr>
              <w:jc w:val="center"/>
              <w:rPr>
                <w:color w:val="000000"/>
                <w:sz w:val="16"/>
                <w:szCs w:val="16"/>
                <w:lang w:val="en-US"/>
              </w:rPr>
            </w:pPr>
            <w:r w:rsidRPr="00E7448F">
              <w:rPr>
                <w:color w:val="000000"/>
                <w:sz w:val="16"/>
                <w:szCs w:val="16"/>
                <w:lang w:val="en-US"/>
              </w:rPr>
              <w:t>8 280</w:t>
            </w:r>
          </w:p>
        </w:tc>
        <w:tc>
          <w:tcPr>
            <w:tcW w:w="1134" w:type="dxa"/>
            <w:tcBorders>
              <w:top w:val="nil"/>
              <w:left w:val="nil"/>
              <w:bottom w:val="single" w:sz="4" w:space="0" w:color="auto"/>
              <w:right w:val="single" w:sz="4" w:space="0" w:color="auto"/>
            </w:tcBorders>
            <w:shd w:val="clear" w:color="auto" w:fill="auto"/>
            <w:noWrap/>
            <w:hideMark/>
          </w:tcPr>
          <w:p w14:paraId="123EB068" w14:textId="77777777" w:rsidR="00E7448F" w:rsidRPr="00E7448F" w:rsidRDefault="00E7448F" w:rsidP="00E7448F">
            <w:pPr>
              <w:jc w:val="center"/>
              <w:rPr>
                <w:color w:val="000000"/>
                <w:sz w:val="16"/>
                <w:szCs w:val="16"/>
                <w:lang w:val="en-US"/>
              </w:rPr>
            </w:pPr>
            <w:r w:rsidRPr="00E7448F">
              <w:rPr>
                <w:color w:val="000000"/>
                <w:sz w:val="16"/>
                <w:szCs w:val="16"/>
                <w:lang w:val="en-US"/>
              </w:rPr>
              <w:t>8 280</w:t>
            </w:r>
          </w:p>
        </w:tc>
        <w:tc>
          <w:tcPr>
            <w:tcW w:w="708" w:type="dxa"/>
            <w:tcBorders>
              <w:top w:val="nil"/>
              <w:left w:val="nil"/>
              <w:bottom w:val="single" w:sz="4" w:space="0" w:color="auto"/>
              <w:right w:val="single" w:sz="4" w:space="0" w:color="auto"/>
            </w:tcBorders>
            <w:shd w:val="clear" w:color="auto" w:fill="auto"/>
            <w:noWrap/>
            <w:hideMark/>
          </w:tcPr>
          <w:p w14:paraId="0A024EC4"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15946589" w14:textId="77777777" w:rsidR="00E7448F" w:rsidRPr="00E7448F" w:rsidRDefault="00E7448F" w:rsidP="00E7448F">
            <w:pPr>
              <w:jc w:val="center"/>
              <w:rPr>
                <w:color w:val="000000"/>
                <w:sz w:val="16"/>
                <w:szCs w:val="16"/>
                <w:lang w:val="en-US"/>
              </w:rPr>
            </w:pPr>
            <w:r w:rsidRPr="00E7448F">
              <w:rPr>
                <w:color w:val="000000"/>
                <w:sz w:val="16"/>
                <w:szCs w:val="16"/>
                <w:lang w:val="en-US"/>
              </w:rPr>
              <w:t>8 280</w:t>
            </w:r>
          </w:p>
        </w:tc>
        <w:tc>
          <w:tcPr>
            <w:tcW w:w="1052" w:type="dxa"/>
            <w:tcBorders>
              <w:top w:val="nil"/>
              <w:left w:val="nil"/>
              <w:bottom w:val="single" w:sz="4" w:space="0" w:color="auto"/>
              <w:right w:val="single" w:sz="4" w:space="0" w:color="auto"/>
            </w:tcBorders>
            <w:shd w:val="clear" w:color="auto" w:fill="auto"/>
            <w:noWrap/>
            <w:hideMark/>
          </w:tcPr>
          <w:p w14:paraId="7907F250"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000000" w:fill="FFFFFF"/>
            <w:hideMark/>
          </w:tcPr>
          <w:p w14:paraId="40E7D415"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Arhitektuuri- ja Linnaplaneerimise Amet</w:t>
            </w:r>
          </w:p>
        </w:tc>
        <w:tc>
          <w:tcPr>
            <w:tcW w:w="1047" w:type="dxa"/>
            <w:tcBorders>
              <w:top w:val="nil"/>
              <w:left w:val="nil"/>
              <w:bottom w:val="single" w:sz="4" w:space="0" w:color="auto"/>
              <w:right w:val="single" w:sz="4" w:space="0" w:color="auto"/>
            </w:tcBorders>
            <w:shd w:val="clear" w:color="000000" w:fill="FFFFFF"/>
            <w:hideMark/>
          </w:tcPr>
          <w:p w14:paraId="18C00E8F"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3DC50EC7" w14:textId="77777777" w:rsidTr="006744AD">
        <w:trPr>
          <w:trHeight w:val="765"/>
        </w:trPr>
        <w:tc>
          <w:tcPr>
            <w:tcW w:w="704" w:type="dxa"/>
            <w:tcBorders>
              <w:top w:val="nil"/>
              <w:left w:val="single" w:sz="4" w:space="0" w:color="auto"/>
              <w:bottom w:val="single" w:sz="4" w:space="0" w:color="auto"/>
              <w:right w:val="nil"/>
            </w:tcBorders>
            <w:shd w:val="clear" w:color="000000" w:fill="FFFFFF"/>
            <w:noWrap/>
            <w:hideMark/>
          </w:tcPr>
          <w:p w14:paraId="366415E9" w14:textId="77777777" w:rsidR="00E7448F" w:rsidRPr="00E7448F" w:rsidRDefault="00E7448F" w:rsidP="00E7448F">
            <w:pPr>
              <w:jc w:val="center"/>
              <w:rPr>
                <w:color w:val="000000"/>
                <w:sz w:val="16"/>
                <w:szCs w:val="16"/>
                <w:lang w:val="en-US"/>
              </w:rPr>
            </w:pPr>
            <w:r w:rsidRPr="00E7448F">
              <w:rPr>
                <w:color w:val="000000"/>
                <w:sz w:val="16"/>
                <w:szCs w:val="16"/>
                <w:lang w:val="en-US"/>
              </w:rPr>
              <w:t>5.2.4</w:t>
            </w:r>
          </w:p>
        </w:tc>
        <w:tc>
          <w:tcPr>
            <w:tcW w:w="2078" w:type="dxa"/>
            <w:tcBorders>
              <w:top w:val="nil"/>
              <w:left w:val="single" w:sz="4" w:space="0" w:color="auto"/>
              <w:bottom w:val="single" w:sz="4" w:space="0" w:color="auto"/>
              <w:right w:val="single" w:sz="4" w:space="0" w:color="auto"/>
            </w:tcBorders>
            <w:shd w:val="clear" w:color="000000" w:fill="FFFFFF"/>
            <w:hideMark/>
          </w:tcPr>
          <w:p w14:paraId="38A96AF4" w14:textId="77777777" w:rsidR="00E7448F" w:rsidRPr="00E7448F" w:rsidRDefault="00E7448F" w:rsidP="00E7448F">
            <w:pPr>
              <w:rPr>
                <w:sz w:val="16"/>
                <w:szCs w:val="16"/>
                <w:lang w:val="en-US"/>
              </w:rPr>
            </w:pPr>
            <w:r w:rsidRPr="00E7448F">
              <w:rPr>
                <w:sz w:val="16"/>
                <w:szCs w:val="16"/>
                <w:lang w:val="en-US"/>
              </w:rPr>
              <w:t>Narva Kesklinna Gümnaasiumi ümberkorraldamisel tekkiva põhikooli õppehoone ehitamine ja sisustamine</w:t>
            </w:r>
          </w:p>
        </w:tc>
        <w:tc>
          <w:tcPr>
            <w:tcW w:w="986" w:type="dxa"/>
            <w:tcBorders>
              <w:top w:val="nil"/>
              <w:left w:val="nil"/>
              <w:bottom w:val="single" w:sz="4" w:space="0" w:color="auto"/>
              <w:right w:val="single" w:sz="4" w:space="0" w:color="auto"/>
            </w:tcBorders>
            <w:shd w:val="clear" w:color="000000" w:fill="FFFFFF"/>
            <w:hideMark/>
          </w:tcPr>
          <w:p w14:paraId="5678EE47" w14:textId="77777777" w:rsidR="00E7448F" w:rsidRPr="00E7448F" w:rsidRDefault="00E7448F" w:rsidP="00E7448F">
            <w:pPr>
              <w:jc w:val="center"/>
              <w:rPr>
                <w:sz w:val="16"/>
                <w:szCs w:val="16"/>
                <w:lang w:val="en-US"/>
              </w:rPr>
            </w:pPr>
            <w:r w:rsidRPr="00E7448F">
              <w:rPr>
                <w:sz w:val="16"/>
                <w:szCs w:val="16"/>
                <w:lang w:val="en-US"/>
              </w:rPr>
              <w:t>410 379</w:t>
            </w:r>
          </w:p>
        </w:tc>
        <w:tc>
          <w:tcPr>
            <w:tcW w:w="993" w:type="dxa"/>
            <w:tcBorders>
              <w:top w:val="nil"/>
              <w:left w:val="nil"/>
              <w:bottom w:val="single" w:sz="4" w:space="0" w:color="auto"/>
              <w:right w:val="single" w:sz="4" w:space="0" w:color="auto"/>
            </w:tcBorders>
            <w:shd w:val="clear" w:color="000000" w:fill="FFFFFF"/>
            <w:hideMark/>
          </w:tcPr>
          <w:p w14:paraId="7859F940" w14:textId="77777777" w:rsidR="00E7448F" w:rsidRPr="00E7448F" w:rsidRDefault="00E7448F" w:rsidP="00E7448F">
            <w:pPr>
              <w:jc w:val="center"/>
              <w:rPr>
                <w:sz w:val="16"/>
                <w:szCs w:val="16"/>
                <w:lang w:val="en-US"/>
              </w:rPr>
            </w:pPr>
            <w:r w:rsidRPr="00E7448F">
              <w:rPr>
                <w:sz w:val="16"/>
                <w:szCs w:val="16"/>
                <w:lang w:val="en-US"/>
              </w:rPr>
              <w:t>1 400 000</w:t>
            </w:r>
          </w:p>
        </w:tc>
        <w:tc>
          <w:tcPr>
            <w:tcW w:w="992" w:type="dxa"/>
            <w:tcBorders>
              <w:top w:val="nil"/>
              <w:left w:val="nil"/>
              <w:bottom w:val="single" w:sz="4" w:space="0" w:color="auto"/>
              <w:right w:val="single" w:sz="4" w:space="0" w:color="auto"/>
            </w:tcBorders>
            <w:shd w:val="clear" w:color="auto" w:fill="auto"/>
            <w:noWrap/>
            <w:hideMark/>
          </w:tcPr>
          <w:p w14:paraId="2EBBF5D3" w14:textId="77777777" w:rsidR="00E7448F" w:rsidRPr="00E7448F" w:rsidRDefault="00E7448F" w:rsidP="00E7448F">
            <w:pPr>
              <w:jc w:val="center"/>
              <w:rPr>
                <w:color w:val="000000"/>
                <w:sz w:val="16"/>
                <w:szCs w:val="16"/>
                <w:lang w:val="en-US"/>
              </w:rPr>
            </w:pPr>
            <w:r w:rsidRPr="00E7448F">
              <w:rPr>
                <w:color w:val="000000"/>
                <w:sz w:val="16"/>
                <w:szCs w:val="16"/>
                <w:lang w:val="en-US"/>
              </w:rPr>
              <w:t>1 810 379</w:t>
            </w:r>
          </w:p>
        </w:tc>
        <w:tc>
          <w:tcPr>
            <w:tcW w:w="992" w:type="dxa"/>
            <w:tcBorders>
              <w:top w:val="nil"/>
              <w:left w:val="nil"/>
              <w:bottom w:val="single" w:sz="4" w:space="0" w:color="auto"/>
              <w:right w:val="single" w:sz="4" w:space="0" w:color="auto"/>
            </w:tcBorders>
            <w:shd w:val="clear" w:color="auto" w:fill="auto"/>
            <w:noWrap/>
            <w:hideMark/>
          </w:tcPr>
          <w:p w14:paraId="7BD276F1" w14:textId="77777777" w:rsidR="00E7448F" w:rsidRPr="00E7448F" w:rsidRDefault="00E7448F" w:rsidP="00E7448F">
            <w:pPr>
              <w:jc w:val="center"/>
              <w:rPr>
                <w:color w:val="000000"/>
                <w:sz w:val="16"/>
                <w:szCs w:val="16"/>
                <w:lang w:val="en-US"/>
              </w:rPr>
            </w:pPr>
            <w:r w:rsidRPr="00E7448F">
              <w:rPr>
                <w:color w:val="000000"/>
                <w:sz w:val="16"/>
                <w:szCs w:val="16"/>
                <w:lang w:val="en-US"/>
              </w:rPr>
              <w:t>426 379</w:t>
            </w:r>
          </w:p>
        </w:tc>
        <w:tc>
          <w:tcPr>
            <w:tcW w:w="992" w:type="dxa"/>
            <w:tcBorders>
              <w:top w:val="nil"/>
              <w:left w:val="nil"/>
              <w:bottom w:val="single" w:sz="4" w:space="0" w:color="auto"/>
              <w:right w:val="single" w:sz="4" w:space="0" w:color="auto"/>
            </w:tcBorders>
            <w:shd w:val="clear" w:color="auto" w:fill="auto"/>
            <w:noWrap/>
            <w:hideMark/>
          </w:tcPr>
          <w:p w14:paraId="5429ECD7" w14:textId="77777777" w:rsidR="00E7448F" w:rsidRPr="00E7448F" w:rsidRDefault="00E7448F" w:rsidP="00E7448F">
            <w:pPr>
              <w:jc w:val="center"/>
              <w:rPr>
                <w:color w:val="000000"/>
                <w:sz w:val="16"/>
                <w:szCs w:val="16"/>
                <w:lang w:val="en-US"/>
              </w:rPr>
            </w:pPr>
            <w:r w:rsidRPr="00E7448F">
              <w:rPr>
                <w:color w:val="000000"/>
                <w:sz w:val="16"/>
                <w:szCs w:val="16"/>
                <w:lang w:val="en-US"/>
              </w:rPr>
              <w:t>35 000</w:t>
            </w:r>
          </w:p>
        </w:tc>
        <w:tc>
          <w:tcPr>
            <w:tcW w:w="993" w:type="dxa"/>
            <w:tcBorders>
              <w:top w:val="nil"/>
              <w:left w:val="nil"/>
              <w:bottom w:val="single" w:sz="4" w:space="0" w:color="auto"/>
              <w:right w:val="single" w:sz="4" w:space="0" w:color="auto"/>
            </w:tcBorders>
            <w:shd w:val="clear" w:color="auto" w:fill="auto"/>
            <w:noWrap/>
            <w:hideMark/>
          </w:tcPr>
          <w:p w14:paraId="676FE685" w14:textId="77777777" w:rsidR="00E7448F" w:rsidRPr="00E7448F" w:rsidRDefault="00E7448F" w:rsidP="00E7448F">
            <w:pPr>
              <w:jc w:val="center"/>
              <w:rPr>
                <w:color w:val="000000"/>
                <w:sz w:val="16"/>
                <w:szCs w:val="16"/>
                <w:lang w:val="en-US"/>
              </w:rPr>
            </w:pPr>
            <w:r w:rsidRPr="00E7448F">
              <w:rPr>
                <w:color w:val="000000"/>
                <w:sz w:val="16"/>
                <w:szCs w:val="16"/>
                <w:lang w:val="en-US"/>
              </w:rPr>
              <w:t>461 379</w:t>
            </w:r>
          </w:p>
        </w:tc>
        <w:tc>
          <w:tcPr>
            <w:tcW w:w="1134" w:type="dxa"/>
            <w:tcBorders>
              <w:top w:val="nil"/>
              <w:left w:val="nil"/>
              <w:bottom w:val="single" w:sz="4" w:space="0" w:color="auto"/>
              <w:right w:val="single" w:sz="4" w:space="0" w:color="auto"/>
            </w:tcBorders>
            <w:shd w:val="clear" w:color="auto" w:fill="auto"/>
            <w:noWrap/>
            <w:hideMark/>
          </w:tcPr>
          <w:p w14:paraId="4AEB642B" w14:textId="77777777" w:rsidR="00E7448F" w:rsidRPr="00E7448F" w:rsidRDefault="00E7448F" w:rsidP="00E7448F">
            <w:pPr>
              <w:jc w:val="center"/>
              <w:rPr>
                <w:color w:val="000000"/>
                <w:sz w:val="16"/>
                <w:szCs w:val="16"/>
                <w:lang w:val="en-US"/>
              </w:rPr>
            </w:pPr>
            <w:r w:rsidRPr="00E7448F">
              <w:rPr>
                <w:color w:val="000000"/>
                <w:sz w:val="16"/>
                <w:szCs w:val="16"/>
                <w:lang w:val="en-US"/>
              </w:rPr>
              <w:t>147 961</w:t>
            </w:r>
          </w:p>
        </w:tc>
        <w:tc>
          <w:tcPr>
            <w:tcW w:w="708" w:type="dxa"/>
            <w:tcBorders>
              <w:top w:val="nil"/>
              <w:left w:val="nil"/>
              <w:bottom w:val="single" w:sz="4" w:space="0" w:color="auto"/>
              <w:right w:val="single" w:sz="4" w:space="0" w:color="auto"/>
            </w:tcBorders>
            <w:shd w:val="clear" w:color="auto" w:fill="auto"/>
            <w:noWrap/>
            <w:hideMark/>
          </w:tcPr>
          <w:p w14:paraId="436E9605"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047E13D7" w14:textId="77777777" w:rsidR="00E7448F" w:rsidRPr="00E7448F" w:rsidRDefault="00E7448F" w:rsidP="00E7448F">
            <w:pPr>
              <w:jc w:val="center"/>
              <w:rPr>
                <w:sz w:val="16"/>
                <w:szCs w:val="16"/>
                <w:lang w:val="en-US"/>
              </w:rPr>
            </w:pPr>
            <w:r w:rsidRPr="00E7448F">
              <w:rPr>
                <w:sz w:val="16"/>
                <w:szCs w:val="16"/>
                <w:lang w:val="en-US"/>
              </w:rPr>
              <w:t>147 961</w:t>
            </w:r>
          </w:p>
        </w:tc>
        <w:tc>
          <w:tcPr>
            <w:tcW w:w="1052" w:type="dxa"/>
            <w:tcBorders>
              <w:top w:val="nil"/>
              <w:left w:val="nil"/>
              <w:bottom w:val="single" w:sz="4" w:space="0" w:color="auto"/>
              <w:right w:val="single" w:sz="4" w:space="0" w:color="auto"/>
            </w:tcBorders>
            <w:shd w:val="clear" w:color="auto" w:fill="auto"/>
            <w:hideMark/>
          </w:tcPr>
          <w:p w14:paraId="73CBC04C" w14:textId="77777777" w:rsidR="00E7448F" w:rsidRPr="00E7448F" w:rsidRDefault="00E7448F" w:rsidP="00E7448F">
            <w:pPr>
              <w:jc w:val="center"/>
              <w:rPr>
                <w:sz w:val="16"/>
                <w:szCs w:val="16"/>
                <w:lang w:val="en-US"/>
              </w:rPr>
            </w:pPr>
            <w:r w:rsidRPr="00E7448F">
              <w:rPr>
                <w:sz w:val="16"/>
                <w:szCs w:val="16"/>
                <w:lang w:val="en-US"/>
              </w:rPr>
              <w:t>32%</w:t>
            </w:r>
          </w:p>
        </w:tc>
        <w:tc>
          <w:tcPr>
            <w:tcW w:w="1216" w:type="dxa"/>
            <w:tcBorders>
              <w:top w:val="nil"/>
              <w:left w:val="nil"/>
              <w:bottom w:val="single" w:sz="4" w:space="0" w:color="auto"/>
              <w:right w:val="single" w:sz="4" w:space="0" w:color="auto"/>
            </w:tcBorders>
            <w:shd w:val="clear" w:color="000000" w:fill="FFFFFF"/>
            <w:hideMark/>
          </w:tcPr>
          <w:p w14:paraId="6A9D0F5B"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Arenduse ja Ökonoomika Amet</w:t>
            </w:r>
          </w:p>
        </w:tc>
        <w:tc>
          <w:tcPr>
            <w:tcW w:w="1047" w:type="dxa"/>
            <w:tcBorders>
              <w:top w:val="nil"/>
              <w:left w:val="nil"/>
              <w:bottom w:val="single" w:sz="4" w:space="0" w:color="auto"/>
              <w:right w:val="single" w:sz="4" w:space="0" w:color="auto"/>
            </w:tcBorders>
            <w:shd w:val="clear" w:color="000000" w:fill="FFFFFF"/>
            <w:hideMark/>
          </w:tcPr>
          <w:p w14:paraId="2662F7B1"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21AFE0FF" w14:textId="77777777" w:rsidTr="006744AD">
        <w:trPr>
          <w:trHeight w:val="675"/>
        </w:trPr>
        <w:tc>
          <w:tcPr>
            <w:tcW w:w="704" w:type="dxa"/>
            <w:tcBorders>
              <w:top w:val="nil"/>
              <w:left w:val="single" w:sz="4" w:space="0" w:color="auto"/>
              <w:bottom w:val="single" w:sz="4" w:space="0" w:color="auto"/>
              <w:right w:val="nil"/>
            </w:tcBorders>
            <w:shd w:val="clear" w:color="000000" w:fill="FFFFFF"/>
            <w:noWrap/>
            <w:hideMark/>
          </w:tcPr>
          <w:p w14:paraId="4BD4BB17" w14:textId="77777777" w:rsidR="00E7448F" w:rsidRPr="00E7448F" w:rsidRDefault="00E7448F" w:rsidP="00E7448F">
            <w:pPr>
              <w:jc w:val="center"/>
              <w:rPr>
                <w:color w:val="000000"/>
                <w:sz w:val="16"/>
                <w:szCs w:val="16"/>
                <w:lang w:val="en-US"/>
              </w:rPr>
            </w:pPr>
            <w:r w:rsidRPr="00E7448F">
              <w:rPr>
                <w:color w:val="000000"/>
                <w:sz w:val="16"/>
                <w:szCs w:val="16"/>
                <w:lang w:val="en-US"/>
              </w:rPr>
              <w:t>5.2.5</w:t>
            </w:r>
          </w:p>
        </w:tc>
        <w:tc>
          <w:tcPr>
            <w:tcW w:w="2078" w:type="dxa"/>
            <w:tcBorders>
              <w:top w:val="nil"/>
              <w:left w:val="single" w:sz="4" w:space="0" w:color="auto"/>
              <w:bottom w:val="single" w:sz="4" w:space="0" w:color="auto"/>
              <w:right w:val="single" w:sz="4" w:space="0" w:color="auto"/>
            </w:tcBorders>
            <w:shd w:val="clear" w:color="000000" w:fill="FFFFFF"/>
            <w:hideMark/>
          </w:tcPr>
          <w:p w14:paraId="3B1A302E" w14:textId="77777777" w:rsidR="00E7448F" w:rsidRPr="00E7448F" w:rsidRDefault="00E7448F" w:rsidP="00E7448F">
            <w:pPr>
              <w:rPr>
                <w:sz w:val="16"/>
                <w:szCs w:val="16"/>
                <w:lang w:val="en-US"/>
              </w:rPr>
            </w:pPr>
            <w:r w:rsidRPr="00E7448F">
              <w:rPr>
                <w:sz w:val="16"/>
                <w:szCs w:val="16"/>
                <w:lang w:val="en-US"/>
              </w:rPr>
              <w:t>Narva Kreenholmi Gümnaasiumi juures asuva staadioni rekonstrueerimine, sh projekteerimine</w:t>
            </w:r>
          </w:p>
        </w:tc>
        <w:tc>
          <w:tcPr>
            <w:tcW w:w="986" w:type="dxa"/>
            <w:tcBorders>
              <w:top w:val="nil"/>
              <w:left w:val="nil"/>
              <w:bottom w:val="single" w:sz="4" w:space="0" w:color="auto"/>
              <w:right w:val="single" w:sz="4" w:space="0" w:color="auto"/>
            </w:tcBorders>
            <w:shd w:val="clear" w:color="000000" w:fill="FFFFFF"/>
            <w:hideMark/>
          </w:tcPr>
          <w:p w14:paraId="76B731D8" w14:textId="77777777" w:rsidR="00E7448F" w:rsidRPr="00E7448F" w:rsidRDefault="00E7448F" w:rsidP="00E7448F">
            <w:pPr>
              <w:jc w:val="center"/>
              <w:rPr>
                <w:sz w:val="16"/>
                <w:szCs w:val="16"/>
                <w:lang w:val="en-US"/>
              </w:rPr>
            </w:pPr>
            <w:r w:rsidRPr="00E7448F">
              <w:rPr>
                <w:sz w:val="16"/>
                <w:szCs w:val="16"/>
                <w:lang w:val="en-US"/>
              </w:rPr>
              <w:t>1 723 430</w:t>
            </w:r>
          </w:p>
        </w:tc>
        <w:tc>
          <w:tcPr>
            <w:tcW w:w="993" w:type="dxa"/>
            <w:tcBorders>
              <w:top w:val="nil"/>
              <w:left w:val="nil"/>
              <w:bottom w:val="single" w:sz="4" w:space="0" w:color="auto"/>
              <w:right w:val="single" w:sz="4" w:space="0" w:color="auto"/>
            </w:tcBorders>
            <w:shd w:val="clear" w:color="000000" w:fill="FFFFFF"/>
            <w:hideMark/>
          </w:tcPr>
          <w:p w14:paraId="6D002334"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395365EC" w14:textId="77777777" w:rsidR="00E7448F" w:rsidRPr="00E7448F" w:rsidRDefault="00E7448F" w:rsidP="00E7448F">
            <w:pPr>
              <w:jc w:val="center"/>
              <w:rPr>
                <w:color w:val="000000"/>
                <w:sz w:val="16"/>
                <w:szCs w:val="16"/>
                <w:lang w:val="en-US"/>
              </w:rPr>
            </w:pPr>
            <w:r w:rsidRPr="00E7448F">
              <w:rPr>
                <w:color w:val="000000"/>
                <w:sz w:val="16"/>
                <w:szCs w:val="16"/>
                <w:lang w:val="en-US"/>
              </w:rPr>
              <w:t>1 723 430</w:t>
            </w:r>
          </w:p>
        </w:tc>
        <w:tc>
          <w:tcPr>
            <w:tcW w:w="992" w:type="dxa"/>
            <w:tcBorders>
              <w:top w:val="nil"/>
              <w:left w:val="nil"/>
              <w:bottom w:val="single" w:sz="4" w:space="0" w:color="auto"/>
              <w:right w:val="single" w:sz="4" w:space="0" w:color="auto"/>
            </w:tcBorders>
            <w:shd w:val="clear" w:color="auto" w:fill="auto"/>
            <w:noWrap/>
            <w:hideMark/>
          </w:tcPr>
          <w:p w14:paraId="4F79D517" w14:textId="77777777" w:rsidR="00E7448F" w:rsidRPr="00E7448F" w:rsidRDefault="00E7448F" w:rsidP="00E7448F">
            <w:pPr>
              <w:jc w:val="center"/>
              <w:rPr>
                <w:color w:val="000000"/>
                <w:sz w:val="16"/>
                <w:szCs w:val="16"/>
                <w:lang w:val="en-US"/>
              </w:rPr>
            </w:pPr>
            <w:r w:rsidRPr="00E7448F">
              <w:rPr>
                <w:color w:val="000000"/>
                <w:sz w:val="16"/>
                <w:szCs w:val="16"/>
                <w:lang w:val="en-US"/>
              </w:rPr>
              <w:t>1 725 311</w:t>
            </w:r>
          </w:p>
        </w:tc>
        <w:tc>
          <w:tcPr>
            <w:tcW w:w="992" w:type="dxa"/>
            <w:tcBorders>
              <w:top w:val="nil"/>
              <w:left w:val="nil"/>
              <w:bottom w:val="single" w:sz="4" w:space="0" w:color="auto"/>
              <w:right w:val="single" w:sz="4" w:space="0" w:color="auto"/>
            </w:tcBorders>
            <w:shd w:val="clear" w:color="auto" w:fill="auto"/>
            <w:noWrap/>
            <w:hideMark/>
          </w:tcPr>
          <w:p w14:paraId="0FF0C2B4" w14:textId="2DA0069F" w:rsidR="00E7448F" w:rsidRPr="00E7448F" w:rsidRDefault="0098539F" w:rsidP="00E7448F">
            <w:pPr>
              <w:jc w:val="center"/>
              <w:rPr>
                <w:color w:val="000000"/>
                <w:sz w:val="16"/>
                <w:szCs w:val="16"/>
                <w:lang w:val="en-US"/>
              </w:rPr>
            </w:pPr>
            <w:r>
              <w:rPr>
                <w:color w:val="000000"/>
                <w:sz w:val="16"/>
                <w:szCs w:val="16"/>
                <w:lang w:val="en-US"/>
              </w:rPr>
              <w:t>0</w:t>
            </w:r>
          </w:p>
        </w:tc>
        <w:tc>
          <w:tcPr>
            <w:tcW w:w="993" w:type="dxa"/>
            <w:tcBorders>
              <w:top w:val="nil"/>
              <w:left w:val="nil"/>
              <w:bottom w:val="single" w:sz="4" w:space="0" w:color="auto"/>
              <w:right w:val="single" w:sz="4" w:space="0" w:color="auto"/>
            </w:tcBorders>
            <w:shd w:val="clear" w:color="auto" w:fill="auto"/>
            <w:noWrap/>
            <w:hideMark/>
          </w:tcPr>
          <w:p w14:paraId="226A23B9" w14:textId="77777777" w:rsidR="00E7448F" w:rsidRPr="00E7448F" w:rsidRDefault="00E7448F" w:rsidP="00E7448F">
            <w:pPr>
              <w:jc w:val="center"/>
              <w:rPr>
                <w:color w:val="000000"/>
                <w:sz w:val="16"/>
                <w:szCs w:val="16"/>
                <w:lang w:val="en-US"/>
              </w:rPr>
            </w:pPr>
            <w:r w:rsidRPr="00E7448F">
              <w:rPr>
                <w:color w:val="000000"/>
                <w:sz w:val="16"/>
                <w:szCs w:val="16"/>
                <w:lang w:val="en-US"/>
              </w:rPr>
              <w:t>1 725 311</w:t>
            </w:r>
          </w:p>
        </w:tc>
        <w:tc>
          <w:tcPr>
            <w:tcW w:w="1134" w:type="dxa"/>
            <w:tcBorders>
              <w:top w:val="nil"/>
              <w:left w:val="nil"/>
              <w:bottom w:val="single" w:sz="4" w:space="0" w:color="auto"/>
              <w:right w:val="single" w:sz="4" w:space="0" w:color="auto"/>
            </w:tcBorders>
            <w:shd w:val="clear" w:color="auto" w:fill="auto"/>
            <w:noWrap/>
            <w:hideMark/>
          </w:tcPr>
          <w:p w14:paraId="5CE929C0" w14:textId="77777777" w:rsidR="00E7448F" w:rsidRPr="00E7448F" w:rsidRDefault="00E7448F" w:rsidP="00E7448F">
            <w:pPr>
              <w:jc w:val="center"/>
              <w:rPr>
                <w:color w:val="000000"/>
                <w:sz w:val="16"/>
                <w:szCs w:val="16"/>
                <w:lang w:val="en-US"/>
              </w:rPr>
            </w:pPr>
            <w:r w:rsidRPr="00E7448F">
              <w:rPr>
                <w:color w:val="000000"/>
                <w:sz w:val="16"/>
                <w:szCs w:val="16"/>
                <w:lang w:val="en-US"/>
              </w:rPr>
              <w:t>1 674 624</w:t>
            </w:r>
          </w:p>
        </w:tc>
        <w:tc>
          <w:tcPr>
            <w:tcW w:w="708" w:type="dxa"/>
            <w:tcBorders>
              <w:top w:val="nil"/>
              <w:left w:val="nil"/>
              <w:bottom w:val="single" w:sz="4" w:space="0" w:color="auto"/>
              <w:right w:val="single" w:sz="4" w:space="0" w:color="auto"/>
            </w:tcBorders>
            <w:shd w:val="clear" w:color="auto" w:fill="auto"/>
            <w:noWrap/>
            <w:hideMark/>
          </w:tcPr>
          <w:p w14:paraId="77F397C4"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5712456B" w14:textId="77777777" w:rsidR="00E7448F" w:rsidRPr="00E7448F" w:rsidRDefault="00E7448F" w:rsidP="00E7448F">
            <w:pPr>
              <w:jc w:val="center"/>
              <w:rPr>
                <w:color w:val="000000"/>
                <w:sz w:val="16"/>
                <w:szCs w:val="16"/>
                <w:lang w:val="en-US"/>
              </w:rPr>
            </w:pPr>
            <w:r w:rsidRPr="00E7448F">
              <w:rPr>
                <w:color w:val="000000"/>
                <w:sz w:val="16"/>
                <w:szCs w:val="16"/>
                <w:lang w:val="en-US"/>
              </w:rPr>
              <w:t>1 674 624</w:t>
            </w:r>
          </w:p>
        </w:tc>
        <w:tc>
          <w:tcPr>
            <w:tcW w:w="1052" w:type="dxa"/>
            <w:tcBorders>
              <w:top w:val="nil"/>
              <w:left w:val="nil"/>
              <w:bottom w:val="single" w:sz="4" w:space="0" w:color="auto"/>
              <w:right w:val="single" w:sz="4" w:space="0" w:color="auto"/>
            </w:tcBorders>
            <w:shd w:val="clear" w:color="auto" w:fill="auto"/>
            <w:noWrap/>
            <w:hideMark/>
          </w:tcPr>
          <w:p w14:paraId="72FE0697" w14:textId="77777777" w:rsidR="00E7448F" w:rsidRPr="00E7448F" w:rsidRDefault="00E7448F" w:rsidP="00E7448F">
            <w:pPr>
              <w:jc w:val="center"/>
              <w:rPr>
                <w:color w:val="000000"/>
                <w:sz w:val="16"/>
                <w:szCs w:val="16"/>
                <w:lang w:val="en-US"/>
              </w:rPr>
            </w:pPr>
            <w:r w:rsidRPr="00E7448F">
              <w:rPr>
                <w:color w:val="000000"/>
                <w:sz w:val="16"/>
                <w:szCs w:val="16"/>
                <w:lang w:val="en-US"/>
              </w:rPr>
              <w:t>97%</w:t>
            </w:r>
          </w:p>
        </w:tc>
        <w:tc>
          <w:tcPr>
            <w:tcW w:w="1216" w:type="dxa"/>
            <w:tcBorders>
              <w:top w:val="nil"/>
              <w:left w:val="nil"/>
              <w:bottom w:val="single" w:sz="4" w:space="0" w:color="auto"/>
              <w:right w:val="single" w:sz="4" w:space="0" w:color="auto"/>
            </w:tcBorders>
            <w:shd w:val="clear" w:color="000000" w:fill="FFFFFF"/>
            <w:hideMark/>
          </w:tcPr>
          <w:p w14:paraId="164FBE34"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0C40815F"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0EC17B8A" w14:textId="77777777" w:rsidTr="006744AD">
        <w:trPr>
          <w:trHeight w:val="510"/>
        </w:trPr>
        <w:tc>
          <w:tcPr>
            <w:tcW w:w="704" w:type="dxa"/>
            <w:tcBorders>
              <w:top w:val="nil"/>
              <w:left w:val="single" w:sz="4" w:space="0" w:color="auto"/>
              <w:bottom w:val="single" w:sz="4" w:space="0" w:color="auto"/>
              <w:right w:val="nil"/>
            </w:tcBorders>
            <w:shd w:val="clear" w:color="000000" w:fill="FFFFFF"/>
            <w:noWrap/>
            <w:hideMark/>
          </w:tcPr>
          <w:p w14:paraId="7357550D" w14:textId="77777777" w:rsidR="00E7448F" w:rsidRPr="00E7448F" w:rsidRDefault="00E7448F" w:rsidP="00E7448F">
            <w:pPr>
              <w:jc w:val="center"/>
              <w:rPr>
                <w:color w:val="000000"/>
                <w:sz w:val="16"/>
                <w:szCs w:val="16"/>
                <w:lang w:val="en-US"/>
              </w:rPr>
            </w:pPr>
            <w:r w:rsidRPr="00E7448F">
              <w:rPr>
                <w:color w:val="000000"/>
                <w:sz w:val="16"/>
                <w:szCs w:val="16"/>
                <w:lang w:val="en-US"/>
              </w:rPr>
              <w:t>5.2.6</w:t>
            </w:r>
          </w:p>
        </w:tc>
        <w:tc>
          <w:tcPr>
            <w:tcW w:w="2078" w:type="dxa"/>
            <w:tcBorders>
              <w:top w:val="nil"/>
              <w:left w:val="single" w:sz="4" w:space="0" w:color="auto"/>
              <w:bottom w:val="single" w:sz="4" w:space="0" w:color="auto"/>
              <w:right w:val="single" w:sz="4" w:space="0" w:color="auto"/>
            </w:tcBorders>
            <w:shd w:val="clear" w:color="000000" w:fill="FFFFFF"/>
            <w:hideMark/>
          </w:tcPr>
          <w:p w14:paraId="7866B953" w14:textId="77777777" w:rsidR="00E7448F" w:rsidRPr="00E7448F" w:rsidRDefault="00E7448F" w:rsidP="00E7448F">
            <w:pPr>
              <w:rPr>
                <w:sz w:val="16"/>
                <w:szCs w:val="16"/>
                <w:lang w:val="en-US"/>
              </w:rPr>
            </w:pPr>
            <w:r w:rsidRPr="00E7448F">
              <w:rPr>
                <w:sz w:val="16"/>
                <w:szCs w:val="16"/>
                <w:lang w:val="en-US"/>
              </w:rPr>
              <w:t>Narva Kreenholmi Gümnaasiumi hoone fassaadi projekteerimine</w:t>
            </w:r>
          </w:p>
        </w:tc>
        <w:tc>
          <w:tcPr>
            <w:tcW w:w="986" w:type="dxa"/>
            <w:tcBorders>
              <w:top w:val="nil"/>
              <w:left w:val="nil"/>
              <w:bottom w:val="single" w:sz="4" w:space="0" w:color="auto"/>
              <w:right w:val="single" w:sz="4" w:space="0" w:color="auto"/>
            </w:tcBorders>
            <w:shd w:val="clear" w:color="000000" w:fill="FFFFFF"/>
            <w:hideMark/>
          </w:tcPr>
          <w:p w14:paraId="17E08AAF" w14:textId="18B3E2D0" w:rsidR="00E7448F" w:rsidRPr="00E7448F" w:rsidRDefault="00E7448F" w:rsidP="00E7448F">
            <w:pPr>
              <w:jc w:val="center"/>
              <w:rPr>
                <w:sz w:val="16"/>
                <w:szCs w:val="16"/>
                <w:lang w:val="en-US"/>
              </w:rPr>
            </w:pPr>
            <w:r w:rsidRPr="00E7448F">
              <w:rPr>
                <w:sz w:val="16"/>
                <w:szCs w:val="16"/>
                <w:lang w:val="en-US"/>
              </w:rPr>
              <w:t> </w:t>
            </w:r>
            <w:r w:rsidR="0098539F">
              <w:rPr>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1C3513D9"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3B472F1E"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34E77016" w14:textId="77777777" w:rsidR="00E7448F" w:rsidRPr="00E7448F" w:rsidRDefault="00E7448F" w:rsidP="00E7448F">
            <w:pPr>
              <w:jc w:val="center"/>
              <w:rPr>
                <w:color w:val="000000"/>
                <w:sz w:val="16"/>
                <w:szCs w:val="16"/>
                <w:lang w:val="en-US"/>
              </w:rPr>
            </w:pPr>
            <w:r w:rsidRPr="00E7448F">
              <w:rPr>
                <w:color w:val="000000"/>
                <w:sz w:val="16"/>
                <w:szCs w:val="16"/>
                <w:lang w:val="en-US"/>
              </w:rPr>
              <w:t>16 440</w:t>
            </w:r>
          </w:p>
        </w:tc>
        <w:tc>
          <w:tcPr>
            <w:tcW w:w="992" w:type="dxa"/>
            <w:tcBorders>
              <w:top w:val="nil"/>
              <w:left w:val="nil"/>
              <w:bottom w:val="single" w:sz="4" w:space="0" w:color="auto"/>
              <w:right w:val="single" w:sz="4" w:space="0" w:color="auto"/>
            </w:tcBorders>
            <w:shd w:val="clear" w:color="auto" w:fill="auto"/>
            <w:noWrap/>
            <w:hideMark/>
          </w:tcPr>
          <w:p w14:paraId="2DC3BBD5"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3" w:type="dxa"/>
            <w:tcBorders>
              <w:top w:val="nil"/>
              <w:left w:val="nil"/>
              <w:bottom w:val="single" w:sz="4" w:space="0" w:color="auto"/>
              <w:right w:val="single" w:sz="4" w:space="0" w:color="auto"/>
            </w:tcBorders>
            <w:shd w:val="clear" w:color="auto" w:fill="auto"/>
            <w:noWrap/>
            <w:hideMark/>
          </w:tcPr>
          <w:p w14:paraId="4909AAED" w14:textId="77777777" w:rsidR="00E7448F" w:rsidRPr="00E7448F" w:rsidRDefault="00E7448F" w:rsidP="00E7448F">
            <w:pPr>
              <w:jc w:val="center"/>
              <w:rPr>
                <w:color w:val="000000"/>
                <w:sz w:val="16"/>
                <w:szCs w:val="16"/>
                <w:lang w:val="en-US"/>
              </w:rPr>
            </w:pPr>
            <w:r w:rsidRPr="00E7448F">
              <w:rPr>
                <w:color w:val="000000"/>
                <w:sz w:val="16"/>
                <w:szCs w:val="16"/>
                <w:lang w:val="en-US"/>
              </w:rPr>
              <w:t>16 440</w:t>
            </w:r>
          </w:p>
        </w:tc>
        <w:tc>
          <w:tcPr>
            <w:tcW w:w="1134" w:type="dxa"/>
            <w:tcBorders>
              <w:top w:val="nil"/>
              <w:left w:val="nil"/>
              <w:bottom w:val="single" w:sz="4" w:space="0" w:color="auto"/>
              <w:right w:val="single" w:sz="4" w:space="0" w:color="auto"/>
            </w:tcBorders>
            <w:shd w:val="clear" w:color="auto" w:fill="auto"/>
            <w:noWrap/>
            <w:hideMark/>
          </w:tcPr>
          <w:p w14:paraId="12EF2A0E" w14:textId="6F2AD634" w:rsidR="00E7448F" w:rsidRPr="00E7448F" w:rsidRDefault="0098539F"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708" w:type="dxa"/>
            <w:tcBorders>
              <w:top w:val="nil"/>
              <w:left w:val="nil"/>
              <w:bottom w:val="single" w:sz="4" w:space="0" w:color="auto"/>
              <w:right w:val="single" w:sz="4" w:space="0" w:color="auto"/>
            </w:tcBorders>
            <w:shd w:val="clear" w:color="auto" w:fill="auto"/>
            <w:noWrap/>
            <w:hideMark/>
          </w:tcPr>
          <w:p w14:paraId="7C2D1A66"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695AA78C"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55DAA6A9"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000000" w:fill="FFFFFF"/>
            <w:hideMark/>
          </w:tcPr>
          <w:p w14:paraId="40388473"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000000" w:fill="FFFFFF"/>
            <w:hideMark/>
          </w:tcPr>
          <w:p w14:paraId="533E0E90"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3121900E" w14:textId="77777777" w:rsidTr="006744AD">
        <w:trPr>
          <w:trHeight w:val="510"/>
        </w:trPr>
        <w:tc>
          <w:tcPr>
            <w:tcW w:w="704" w:type="dxa"/>
            <w:tcBorders>
              <w:top w:val="nil"/>
              <w:left w:val="single" w:sz="4" w:space="0" w:color="auto"/>
              <w:bottom w:val="single" w:sz="4" w:space="0" w:color="auto"/>
              <w:right w:val="nil"/>
            </w:tcBorders>
            <w:shd w:val="clear" w:color="000000" w:fill="FFFFFF"/>
            <w:noWrap/>
            <w:hideMark/>
          </w:tcPr>
          <w:p w14:paraId="2FAD0CB7" w14:textId="77777777" w:rsidR="00E7448F" w:rsidRPr="00E7448F" w:rsidRDefault="00E7448F" w:rsidP="00E7448F">
            <w:pPr>
              <w:jc w:val="center"/>
              <w:rPr>
                <w:color w:val="000000"/>
                <w:sz w:val="16"/>
                <w:szCs w:val="16"/>
                <w:lang w:val="en-US"/>
              </w:rPr>
            </w:pPr>
            <w:r w:rsidRPr="00E7448F">
              <w:rPr>
                <w:color w:val="000000"/>
                <w:sz w:val="16"/>
                <w:szCs w:val="16"/>
                <w:lang w:val="en-US"/>
              </w:rPr>
              <w:t>5.2.7</w:t>
            </w:r>
          </w:p>
        </w:tc>
        <w:tc>
          <w:tcPr>
            <w:tcW w:w="2078" w:type="dxa"/>
            <w:tcBorders>
              <w:top w:val="nil"/>
              <w:left w:val="single" w:sz="4" w:space="0" w:color="auto"/>
              <w:bottom w:val="single" w:sz="4" w:space="0" w:color="auto"/>
              <w:right w:val="single" w:sz="4" w:space="0" w:color="auto"/>
            </w:tcBorders>
            <w:shd w:val="clear" w:color="000000" w:fill="FFFFFF"/>
            <w:hideMark/>
          </w:tcPr>
          <w:p w14:paraId="1CCD8912" w14:textId="77777777" w:rsidR="00E7448F" w:rsidRPr="00E7448F" w:rsidRDefault="00E7448F" w:rsidP="00E7448F">
            <w:pPr>
              <w:rPr>
                <w:sz w:val="16"/>
                <w:szCs w:val="16"/>
                <w:lang w:val="en-US"/>
              </w:rPr>
            </w:pPr>
            <w:r w:rsidRPr="00E7448F">
              <w:rPr>
                <w:sz w:val="16"/>
                <w:szCs w:val="16"/>
                <w:lang w:val="en-US"/>
              </w:rPr>
              <w:t>Narva Soldino Gümnaasiumi fassaadi rekonstrueerimine (sh projekteerimine)</w:t>
            </w:r>
          </w:p>
        </w:tc>
        <w:tc>
          <w:tcPr>
            <w:tcW w:w="986" w:type="dxa"/>
            <w:tcBorders>
              <w:top w:val="nil"/>
              <w:left w:val="nil"/>
              <w:bottom w:val="single" w:sz="4" w:space="0" w:color="auto"/>
              <w:right w:val="single" w:sz="4" w:space="0" w:color="auto"/>
            </w:tcBorders>
            <w:shd w:val="clear" w:color="000000" w:fill="FFFFFF"/>
            <w:hideMark/>
          </w:tcPr>
          <w:p w14:paraId="1410410C" w14:textId="77777777" w:rsidR="00E7448F" w:rsidRPr="00E7448F" w:rsidRDefault="00E7448F" w:rsidP="00E7448F">
            <w:pPr>
              <w:jc w:val="center"/>
              <w:rPr>
                <w:sz w:val="16"/>
                <w:szCs w:val="16"/>
                <w:lang w:val="en-US"/>
              </w:rPr>
            </w:pPr>
            <w:r w:rsidRPr="00E7448F">
              <w:rPr>
                <w:sz w:val="16"/>
                <w:szCs w:val="16"/>
                <w:lang w:val="en-US"/>
              </w:rPr>
              <w:t>250 000</w:t>
            </w:r>
          </w:p>
        </w:tc>
        <w:tc>
          <w:tcPr>
            <w:tcW w:w="993" w:type="dxa"/>
            <w:tcBorders>
              <w:top w:val="nil"/>
              <w:left w:val="nil"/>
              <w:bottom w:val="single" w:sz="4" w:space="0" w:color="auto"/>
              <w:right w:val="single" w:sz="4" w:space="0" w:color="auto"/>
            </w:tcBorders>
            <w:shd w:val="clear" w:color="000000" w:fill="FFFFFF"/>
            <w:hideMark/>
          </w:tcPr>
          <w:p w14:paraId="4E9C241A"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5721E2DE" w14:textId="77777777" w:rsidR="00E7448F" w:rsidRPr="00E7448F" w:rsidRDefault="00E7448F" w:rsidP="00E7448F">
            <w:pPr>
              <w:jc w:val="center"/>
              <w:rPr>
                <w:color w:val="000000"/>
                <w:sz w:val="16"/>
                <w:szCs w:val="16"/>
                <w:lang w:val="en-US"/>
              </w:rPr>
            </w:pPr>
            <w:r w:rsidRPr="00E7448F">
              <w:rPr>
                <w:color w:val="000000"/>
                <w:sz w:val="16"/>
                <w:szCs w:val="16"/>
                <w:lang w:val="en-US"/>
              </w:rPr>
              <w:t>250 000</w:t>
            </w:r>
          </w:p>
        </w:tc>
        <w:tc>
          <w:tcPr>
            <w:tcW w:w="992" w:type="dxa"/>
            <w:tcBorders>
              <w:top w:val="nil"/>
              <w:left w:val="nil"/>
              <w:bottom w:val="single" w:sz="4" w:space="0" w:color="auto"/>
              <w:right w:val="single" w:sz="4" w:space="0" w:color="auto"/>
            </w:tcBorders>
            <w:shd w:val="clear" w:color="auto" w:fill="auto"/>
            <w:noWrap/>
            <w:hideMark/>
          </w:tcPr>
          <w:p w14:paraId="4A094E4B" w14:textId="77777777" w:rsidR="00E7448F" w:rsidRPr="00E7448F" w:rsidRDefault="00E7448F" w:rsidP="00E7448F">
            <w:pPr>
              <w:jc w:val="center"/>
              <w:rPr>
                <w:color w:val="000000"/>
                <w:sz w:val="16"/>
                <w:szCs w:val="16"/>
                <w:lang w:val="en-US"/>
              </w:rPr>
            </w:pPr>
            <w:r w:rsidRPr="00E7448F">
              <w:rPr>
                <w:color w:val="000000"/>
                <w:sz w:val="16"/>
                <w:szCs w:val="16"/>
                <w:lang w:val="en-US"/>
              </w:rPr>
              <w:t>250 000</w:t>
            </w:r>
          </w:p>
        </w:tc>
        <w:tc>
          <w:tcPr>
            <w:tcW w:w="992" w:type="dxa"/>
            <w:tcBorders>
              <w:top w:val="nil"/>
              <w:left w:val="nil"/>
              <w:bottom w:val="single" w:sz="4" w:space="0" w:color="auto"/>
              <w:right w:val="single" w:sz="4" w:space="0" w:color="auto"/>
            </w:tcBorders>
            <w:shd w:val="clear" w:color="auto" w:fill="auto"/>
            <w:noWrap/>
            <w:hideMark/>
          </w:tcPr>
          <w:p w14:paraId="620D5F72"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3" w:type="dxa"/>
            <w:tcBorders>
              <w:top w:val="nil"/>
              <w:left w:val="nil"/>
              <w:bottom w:val="single" w:sz="4" w:space="0" w:color="auto"/>
              <w:right w:val="single" w:sz="4" w:space="0" w:color="auto"/>
            </w:tcBorders>
            <w:shd w:val="clear" w:color="auto" w:fill="auto"/>
            <w:noWrap/>
            <w:hideMark/>
          </w:tcPr>
          <w:p w14:paraId="36138E34" w14:textId="77777777" w:rsidR="00E7448F" w:rsidRPr="00E7448F" w:rsidRDefault="00E7448F" w:rsidP="00E7448F">
            <w:pPr>
              <w:jc w:val="center"/>
              <w:rPr>
                <w:color w:val="000000"/>
                <w:sz w:val="16"/>
                <w:szCs w:val="16"/>
                <w:lang w:val="en-US"/>
              </w:rPr>
            </w:pPr>
            <w:r w:rsidRPr="00E7448F">
              <w:rPr>
                <w:color w:val="000000"/>
                <w:sz w:val="16"/>
                <w:szCs w:val="16"/>
                <w:lang w:val="en-US"/>
              </w:rPr>
              <w:t>250 000</w:t>
            </w:r>
          </w:p>
        </w:tc>
        <w:tc>
          <w:tcPr>
            <w:tcW w:w="1134" w:type="dxa"/>
            <w:tcBorders>
              <w:top w:val="nil"/>
              <w:left w:val="nil"/>
              <w:bottom w:val="single" w:sz="4" w:space="0" w:color="auto"/>
              <w:right w:val="single" w:sz="4" w:space="0" w:color="auto"/>
            </w:tcBorders>
            <w:shd w:val="clear" w:color="auto" w:fill="auto"/>
            <w:noWrap/>
            <w:hideMark/>
          </w:tcPr>
          <w:p w14:paraId="2743290C" w14:textId="77777777" w:rsidR="00E7448F" w:rsidRPr="00E7448F" w:rsidRDefault="00E7448F" w:rsidP="00E7448F">
            <w:pPr>
              <w:jc w:val="center"/>
              <w:rPr>
                <w:color w:val="000000"/>
                <w:sz w:val="16"/>
                <w:szCs w:val="16"/>
                <w:lang w:val="en-US"/>
              </w:rPr>
            </w:pPr>
            <w:r w:rsidRPr="00E7448F">
              <w:rPr>
                <w:color w:val="000000"/>
                <w:sz w:val="16"/>
                <w:szCs w:val="16"/>
                <w:lang w:val="en-US"/>
              </w:rPr>
              <w:t>240 493</w:t>
            </w:r>
          </w:p>
        </w:tc>
        <w:tc>
          <w:tcPr>
            <w:tcW w:w="708" w:type="dxa"/>
            <w:tcBorders>
              <w:top w:val="nil"/>
              <w:left w:val="nil"/>
              <w:bottom w:val="single" w:sz="4" w:space="0" w:color="auto"/>
              <w:right w:val="single" w:sz="4" w:space="0" w:color="auto"/>
            </w:tcBorders>
            <w:shd w:val="clear" w:color="auto" w:fill="auto"/>
            <w:noWrap/>
            <w:hideMark/>
          </w:tcPr>
          <w:p w14:paraId="568A8820"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1B951A81" w14:textId="77777777" w:rsidR="00E7448F" w:rsidRPr="00E7448F" w:rsidRDefault="00E7448F" w:rsidP="00E7448F">
            <w:pPr>
              <w:jc w:val="center"/>
              <w:rPr>
                <w:color w:val="000000"/>
                <w:sz w:val="16"/>
                <w:szCs w:val="16"/>
                <w:lang w:val="en-US"/>
              </w:rPr>
            </w:pPr>
            <w:r w:rsidRPr="00E7448F">
              <w:rPr>
                <w:color w:val="000000"/>
                <w:sz w:val="16"/>
                <w:szCs w:val="16"/>
                <w:lang w:val="en-US"/>
              </w:rPr>
              <w:t>240 493</w:t>
            </w:r>
          </w:p>
        </w:tc>
        <w:tc>
          <w:tcPr>
            <w:tcW w:w="1052" w:type="dxa"/>
            <w:tcBorders>
              <w:top w:val="nil"/>
              <w:left w:val="nil"/>
              <w:bottom w:val="single" w:sz="4" w:space="0" w:color="auto"/>
              <w:right w:val="single" w:sz="4" w:space="0" w:color="auto"/>
            </w:tcBorders>
            <w:shd w:val="clear" w:color="auto" w:fill="auto"/>
            <w:noWrap/>
            <w:hideMark/>
          </w:tcPr>
          <w:p w14:paraId="42268966" w14:textId="77777777" w:rsidR="00E7448F" w:rsidRPr="00E7448F" w:rsidRDefault="00E7448F" w:rsidP="00E7448F">
            <w:pPr>
              <w:jc w:val="center"/>
              <w:rPr>
                <w:color w:val="000000"/>
                <w:sz w:val="16"/>
                <w:szCs w:val="16"/>
                <w:lang w:val="en-US"/>
              </w:rPr>
            </w:pPr>
            <w:r w:rsidRPr="00E7448F">
              <w:rPr>
                <w:color w:val="000000"/>
                <w:sz w:val="16"/>
                <w:szCs w:val="16"/>
                <w:lang w:val="en-US"/>
              </w:rPr>
              <w:t>96%</w:t>
            </w:r>
          </w:p>
        </w:tc>
        <w:tc>
          <w:tcPr>
            <w:tcW w:w="1216" w:type="dxa"/>
            <w:tcBorders>
              <w:top w:val="nil"/>
              <w:left w:val="nil"/>
              <w:bottom w:val="single" w:sz="4" w:space="0" w:color="auto"/>
              <w:right w:val="single" w:sz="4" w:space="0" w:color="auto"/>
            </w:tcBorders>
            <w:shd w:val="clear" w:color="auto" w:fill="auto"/>
            <w:hideMark/>
          </w:tcPr>
          <w:p w14:paraId="5B71F348"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3D8EFA35"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1160ADFF" w14:textId="77777777" w:rsidTr="006744AD">
        <w:trPr>
          <w:trHeight w:val="1320"/>
        </w:trPr>
        <w:tc>
          <w:tcPr>
            <w:tcW w:w="704" w:type="dxa"/>
            <w:tcBorders>
              <w:top w:val="nil"/>
              <w:left w:val="single" w:sz="4" w:space="0" w:color="auto"/>
              <w:bottom w:val="single" w:sz="4" w:space="0" w:color="auto"/>
              <w:right w:val="nil"/>
            </w:tcBorders>
            <w:shd w:val="clear" w:color="000000" w:fill="FFFFFF"/>
            <w:noWrap/>
            <w:hideMark/>
          </w:tcPr>
          <w:p w14:paraId="6FA049E4" w14:textId="77777777" w:rsidR="00E7448F" w:rsidRPr="00E7448F" w:rsidRDefault="00E7448F" w:rsidP="00E7448F">
            <w:pPr>
              <w:jc w:val="center"/>
              <w:rPr>
                <w:color w:val="000000"/>
                <w:sz w:val="16"/>
                <w:szCs w:val="16"/>
                <w:lang w:val="en-US"/>
              </w:rPr>
            </w:pPr>
            <w:r w:rsidRPr="00E7448F">
              <w:rPr>
                <w:color w:val="000000"/>
                <w:sz w:val="16"/>
                <w:szCs w:val="16"/>
                <w:lang w:val="en-US"/>
              </w:rPr>
              <w:t>5.2.8</w:t>
            </w:r>
          </w:p>
        </w:tc>
        <w:tc>
          <w:tcPr>
            <w:tcW w:w="2078" w:type="dxa"/>
            <w:tcBorders>
              <w:top w:val="nil"/>
              <w:left w:val="single" w:sz="4" w:space="0" w:color="auto"/>
              <w:bottom w:val="single" w:sz="4" w:space="0" w:color="auto"/>
              <w:right w:val="single" w:sz="4" w:space="0" w:color="auto"/>
            </w:tcBorders>
            <w:shd w:val="clear" w:color="000000" w:fill="FFFFFF"/>
            <w:hideMark/>
          </w:tcPr>
          <w:p w14:paraId="733FA3BD" w14:textId="77777777" w:rsidR="00E7448F" w:rsidRPr="00E7448F" w:rsidRDefault="00E7448F" w:rsidP="00E7448F">
            <w:pPr>
              <w:rPr>
                <w:color w:val="000000"/>
                <w:sz w:val="16"/>
                <w:szCs w:val="16"/>
                <w:lang w:val="en-US"/>
              </w:rPr>
            </w:pPr>
            <w:r w:rsidRPr="00E7448F">
              <w:rPr>
                <w:color w:val="000000"/>
                <w:sz w:val="16"/>
                <w:szCs w:val="16"/>
                <w:lang w:val="en-US"/>
              </w:rPr>
              <w:t>Narva Keeltelütseumi, Narva Kreenholmi Gümnaasiumi, Narva Paju Kooli ehitustööde projekteerimine projekti „Väikelahendused HEV-õpilaste integreerimiseks tavakoolidesse“ raames</w:t>
            </w:r>
          </w:p>
        </w:tc>
        <w:tc>
          <w:tcPr>
            <w:tcW w:w="986" w:type="dxa"/>
            <w:tcBorders>
              <w:top w:val="nil"/>
              <w:left w:val="nil"/>
              <w:bottom w:val="single" w:sz="4" w:space="0" w:color="auto"/>
              <w:right w:val="single" w:sz="4" w:space="0" w:color="auto"/>
            </w:tcBorders>
            <w:shd w:val="clear" w:color="000000" w:fill="FFFFFF"/>
            <w:hideMark/>
          </w:tcPr>
          <w:p w14:paraId="6B7989DC" w14:textId="77777777" w:rsidR="00E7448F" w:rsidRPr="00E7448F" w:rsidRDefault="00E7448F" w:rsidP="00E7448F">
            <w:pPr>
              <w:jc w:val="center"/>
              <w:rPr>
                <w:color w:val="000000"/>
                <w:sz w:val="16"/>
                <w:szCs w:val="16"/>
                <w:lang w:val="en-US"/>
              </w:rPr>
            </w:pPr>
            <w:r w:rsidRPr="00E7448F">
              <w:rPr>
                <w:color w:val="000000"/>
                <w:sz w:val="16"/>
                <w:szCs w:val="16"/>
                <w:lang w:val="en-US"/>
              </w:rPr>
              <w:t>18 000</w:t>
            </w:r>
          </w:p>
        </w:tc>
        <w:tc>
          <w:tcPr>
            <w:tcW w:w="993" w:type="dxa"/>
            <w:tcBorders>
              <w:top w:val="nil"/>
              <w:left w:val="nil"/>
              <w:bottom w:val="single" w:sz="4" w:space="0" w:color="auto"/>
              <w:right w:val="single" w:sz="4" w:space="0" w:color="auto"/>
            </w:tcBorders>
            <w:shd w:val="clear" w:color="000000" w:fill="FFFFFF"/>
            <w:hideMark/>
          </w:tcPr>
          <w:p w14:paraId="30AAB508"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1FEFD457" w14:textId="77777777" w:rsidR="00E7448F" w:rsidRPr="00E7448F" w:rsidRDefault="00E7448F" w:rsidP="00E7448F">
            <w:pPr>
              <w:jc w:val="center"/>
              <w:rPr>
                <w:color w:val="000000"/>
                <w:sz w:val="16"/>
                <w:szCs w:val="16"/>
                <w:lang w:val="en-US"/>
              </w:rPr>
            </w:pPr>
            <w:r w:rsidRPr="00E7448F">
              <w:rPr>
                <w:color w:val="000000"/>
                <w:sz w:val="16"/>
                <w:szCs w:val="16"/>
                <w:lang w:val="en-US"/>
              </w:rPr>
              <w:t>18 000</w:t>
            </w:r>
          </w:p>
        </w:tc>
        <w:tc>
          <w:tcPr>
            <w:tcW w:w="992" w:type="dxa"/>
            <w:tcBorders>
              <w:top w:val="nil"/>
              <w:left w:val="nil"/>
              <w:bottom w:val="single" w:sz="4" w:space="0" w:color="auto"/>
              <w:right w:val="single" w:sz="4" w:space="0" w:color="auto"/>
            </w:tcBorders>
            <w:shd w:val="clear" w:color="auto" w:fill="auto"/>
            <w:noWrap/>
            <w:hideMark/>
          </w:tcPr>
          <w:p w14:paraId="4EB1DEAD" w14:textId="77777777" w:rsidR="00E7448F" w:rsidRPr="00E7448F" w:rsidRDefault="00E7448F" w:rsidP="00E7448F">
            <w:pPr>
              <w:jc w:val="center"/>
              <w:rPr>
                <w:color w:val="000000"/>
                <w:sz w:val="16"/>
                <w:szCs w:val="16"/>
                <w:lang w:val="en-US"/>
              </w:rPr>
            </w:pPr>
            <w:r w:rsidRPr="00E7448F">
              <w:rPr>
                <w:color w:val="000000"/>
                <w:sz w:val="16"/>
                <w:szCs w:val="16"/>
                <w:lang w:val="en-US"/>
              </w:rPr>
              <w:t>21 000</w:t>
            </w:r>
          </w:p>
        </w:tc>
        <w:tc>
          <w:tcPr>
            <w:tcW w:w="992" w:type="dxa"/>
            <w:tcBorders>
              <w:top w:val="nil"/>
              <w:left w:val="nil"/>
              <w:bottom w:val="single" w:sz="4" w:space="0" w:color="auto"/>
              <w:right w:val="single" w:sz="4" w:space="0" w:color="auto"/>
            </w:tcBorders>
            <w:shd w:val="clear" w:color="auto" w:fill="auto"/>
            <w:noWrap/>
            <w:hideMark/>
          </w:tcPr>
          <w:p w14:paraId="18B88138"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3" w:type="dxa"/>
            <w:tcBorders>
              <w:top w:val="nil"/>
              <w:left w:val="nil"/>
              <w:bottom w:val="single" w:sz="4" w:space="0" w:color="auto"/>
              <w:right w:val="single" w:sz="4" w:space="0" w:color="auto"/>
            </w:tcBorders>
            <w:shd w:val="clear" w:color="auto" w:fill="auto"/>
            <w:noWrap/>
            <w:hideMark/>
          </w:tcPr>
          <w:p w14:paraId="79420A2C" w14:textId="77777777" w:rsidR="00E7448F" w:rsidRPr="00E7448F" w:rsidRDefault="00E7448F" w:rsidP="00E7448F">
            <w:pPr>
              <w:jc w:val="center"/>
              <w:rPr>
                <w:color w:val="000000"/>
                <w:sz w:val="16"/>
                <w:szCs w:val="16"/>
                <w:lang w:val="en-US"/>
              </w:rPr>
            </w:pPr>
            <w:r w:rsidRPr="00E7448F">
              <w:rPr>
                <w:color w:val="000000"/>
                <w:sz w:val="16"/>
                <w:szCs w:val="16"/>
                <w:lang w:val="en-US"/>
              </w:rPr>
              <w:t>21 000</w:t>
            </w:r>
          </w:p>
        </w:tc>
        <w:tc>
          <w:tcPr>
            <w:tcW w:w="1134" w:type="dxa"/>
            <w:tcBorders>
              <w:top w:val="nil"/>
              <w:left w:val="nil"/>
              <w:bottom w:val="single" w:sz="4" w:space="0" w:color="auto"/>
              <w:right w:val="single" w:sz="4" w:space="0" w:color="auto"/>
            </w:tcBorders>
            <w:shd w:val="clear" w:color="auto" w:fill="auto"/>
            <w:noWrap/>
            <w:hideMark/>
          </w:tcPr>
          <w:p w14:paraId="758D291A" w14:textId="59687DED" w:rsidR="00E7448F" w:rsidRPr="00E7448F" w:rsidRDefault="0098539F"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708" w:type="dxa"/>
            <w:tcBorders>
              <w:top w:val="nil"/>
              <w:left w:val="nil"/>
              <w:bottom w:val="single" w:sz="4" w:space="0" w:color="auto"/>
              <w:right w:val="single" w:sz="4" w:space="0" w:color="auto"/>
            </w:tcBorders>
            <w:shd w:val="clear" w:color="auto" w:fill="auto"/>
            <w:noWrap/>
            <w:hideMark/>
          </w:tcPr>
          <w:p w14:paraId="436EB2AC"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08C93D70"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2B46BA12"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auto" w:fill="auto"/>
            <w:hideMark/>
          </w:tcPr>
          <w:p w14:paraId="535D09D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334FA459"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4E714902" w14:textId="77777777" w:rsidTr="006744AD">
        <w:trPr>
          <w:trHeight w:val="765"/>
        </w:trPr>
        <w:tc>
          <w:tcPr>
            <w:tcW w:w="704" w:type="dxa"/>
            <w:tcBorders>
              <w:top w:val="nil"/>
              <w:left w:val="single" w:sz="4" w:space="0" w:color="auto"/>
              <w:bottom w:val="single" w:sz="4" w:space="0" w:color="auto"/>
              <w:right w:val="nil"/>
            </w:tcBorders>
            <w:shd w:val="clear" w:color="000000" w:fill="FFFFFF"/>
            <w:noWrap/>
            <w:hideMark/>
          </w:tcPr>
          <w:p w14:paraId="44FFC3F0" w14:textId="77777777" w:rsidR="00E7448F" w:rsidRPr="00E7448F" w:rsidRDefault="00E7448F" w:rsidP="00E7448F">
            <w:pPr>
              <w:jc w:val="center"/>
              <w:rPr>
                <w:color w:val="000000"/>
                <w:sz w:val="16"/>
                <w:szCs w:val="16"/>
                <w:lang w:val="en-US"/>
              </w:rPr>
            </w:pPr>
            <w:r w:rsidRPr="00E7448F">
              <w:rPr>
                <w:color w:val="000000"/>
                <w:sz w:val="16"/>
                <w:szCs w:val="16"/>
                <w:lang w:val="en-US"/>
              </w:rPr>
              <w:t>5.2.9</w:t>
            </w:r>
          </w:p>
        </w:tc>
        <w:tc>
          <w:tcPr>
            <w:tcW w:w="2078" w:type="dxa"/>
            <w:tcBorders>
              <w:top w:val="nil"/>
              <w:left w:val="single" w:sz="4" w:space="0" w:color="auto"/>
              <w:bottom w:val="single" w:sz="4" w:space="0" w:color="auto"/>
              <w:right w:val="single" w:sz="4" w:space="0" w:color="auto"/>
            </w:tcBorders>
            <w:shd w:val="clear" w:color="000000" w:fill="FFFFFF"/>
            <w:hideMark/>
          </w:tcPr>
          <w:p w14:paraId="230C9FC9" w14:textId="77777777" w:rsidR="00E7448F" w:rsidRPr="00E7448F" w:rsidRDefault="00E7448F" w:rsidP="00E7448F">
            <w:pPr>
              <w:rPr>
                <w:sz w:val="16"/>
                <w:szCs w:val="16"/>
                <w:lang w:val="en-US"/>
              </w:rPr>
            </w:pPr>
            <w:r w:rsidRPr="00E7448F">
              <w:rPr>
                <w:sz w:val="16"/>
                <w:szCs w:val="16"/>
                <w:lang w:val="en-US"/>
              </w:rPr>
              <w:t>Narva Pähklimäe Gümnaasiumi ning Narva Soldino Gümnaasiumi elektrivarustamise projekteerimine</w:t>
            </w:r>
          </w:p>
        </w:tc>
        <w:tc>
          <w:tcPr>
            <w:tcW w:w="986" w:type="dxa"/>
            <w:tcBorders>
              <w:top w:val="nil"/>
              <w:left w:val="nil"/>
              <w:bottom w:val="single" w:sz="4" w:space="0" w:color="auto"/>
              <w:right w:val="single" w:sz="4" w:space="0" w:color="auto"/>
            </w:tcBorders>
            <w:shd w:val="clear" w:color="000000" w:fill="FFFFFF"/>
            <w:hideMark/>
          </w:tcPr>
          <w:p w14:paraId="365AB471" w14:textId="481106C0" w:rsidR="00E7448F" w:rsidRPr="00E7448F" w:rsidRDefault="0098539F" w:rsidP="00E7448F">
            <w:pPr>
              <w:jc w:val="center"/>
              <w:rPr>
                <w:sz w:val="16"/>
                <w:szCs w:val="16"/>
                <w:lang w:val="en-US"/>
              </w:rPr>
            </w:pPr>
            <w:r>
              <w:rPr>
                <w:sz w:val="16"/>
                <w:szCs w:val="16"/>
                <w:lang w:val="en-US"/>
              </w:rPr>
              <w:t>0</w:t>
            </w:r>
            <w:r w:rsidR="00E7448F" w:rsidRPr="00E7448F">
              <w:rPr>
                <w:sz w:val="16"/>
                <w:szCs w:val="16"/>
                <w:lang w:val="en-US"/>
              </w:rPr>
              <w:t> </w:t>
            </w:r>
          </w:p>
        </w:tc>
        <w:tc>
          <w:tcPr>
            <w:tcW w:w="993" w:type="dxa"/>
            <w:tcBorders>
              <w:top w:val="nil"/>
              <w:left w:val="nil"/>
              <w:bottom w:val="single" w:sz="4" w:space="0" w:color="auto"/>
              <w:right w:val="single" w:sz="4" w:space="0" w:color="auto"/>
            </w:tcBorders>
            <w:shd w:val="clear" w:color="000000" w:fill="FFFFFF"/>
            <w:hideMark/>
          </w:tcPr>
          <w:p w14:paraId="50C92565"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4FAC856F"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2887C2D3" w14:textId="77777777" w:rsidR="00E7448F" w:rsidRPr="00E7448F" w:rsidRDefault="00E7448F" w:rsidP="00E7448F">
            <w:pPr>
              <w:jc w:val="center"/>
              <w:rPr>
                <w:color w:val="000000"/>
                <w:sz w:val="16"/>
                <w:szCs w:val="16"/>
                <w:lang w:val="en-US"/>
              </w:rPr>
            </w:pPr>
            <w:r w:rsidRPr="00E7448F">
              <w:rPr>
                <w:color w:val="000000"/>
                <w:sz w:val="16"/>
                <w:szCs w:val="16"/>
                <w:lang w:val="en-US"/>
              </w:rPr>
              <w:t>1 380</w:t>
            </w:r>
          </w:p>
        </w:tc>
        <w:tc>
          <w:tcPr>
            <w:tcW w:w="992" w:type="dxa"/>
            <w:tcBorders>
              <w:top w:val="nil"/>
              <w:left w:val="nil"/>
              <w:bottom w:val="single" w:sz="4" w:space="0" w:color="auto"/>
              <w:right w:val="single" w:sz="4" w:space="0" w:color="auto"/>
            </w:tcBorders>
            <w:shd w:val="clear" w:color="auto" w:fill="auto"/>
            <w:noWrap/>
            <w:hideMark/>
          </w:tcPr>
          <w:p w14:paraId="7B49E7C6"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3" w:type="dxa"/>
            <w:tcBorders>
              <w:top w:val="nil"/>
              <w:left w:val="nil"/>
              <w:bottom w:val="single" w:sz="4" w:space="0" w:color="auto"/>
              <w:right w:val="single" w:sz="4" w:space="0" w:color="auto"/>
            </w:tcBorders>
            <w:shd w:val="clear" w:color="auto" w:fill="auto"/>
            <w:noWrap/>
            <w:hideMark/>
          </w:tcPr>
          <w:p w14:paraId="5D4D8FF0" w14:textId="77777777" w:rsidR="00E7448F" w:rsidRPr="00E7448F" w:rsidRDefault="00E7448F" w:rsidP="00E7448F">
            <w:pPr>
              <w:jc w:val="center"/>
              <w:rPr>
                <w:color w:val="000000"/>
                <w:sz w:val="16"/>
                <w:szCs w:val="16"/>
                <w:lang w:val="en-US"/>
              </w:rPr>
            </w:pPr>
            <w:r w:rsidRPr="00E7448F">
              <w:rPr>
                <w:color w:val="000000"/>
                <w:sz w:val="16"/>
                <w:szCs w:val="16"/>
                <w:lang w:val="en-US"/>
              </w:rPr>
              <w:t>1 380</w:t>
            </w:r>
          </w:p>
        </w:tc>
        <w:tc>
          <w:tcPr>
            <w:tcW w:w="1134" w:type="dxa"/>
            <w:tcBorders>
              <w:top w:val="nil"/>
              <w:left w:val="nil"/>
              <w:bottom w:val="single" w:sz="4" w:space="0" w:color="auto"/>
              <w:right w:val="single" w:sz="4" w:space="0" w:color="auto"/>
            </w:tcBorders>
            <w:shd w:val="clear" w:color="auto" w:fill="auto"/>
            <w:noWrap/>
            <w:hideMark/>
          </w:tcPr>
          <w:p w14:paraId="0397D185" w14:textId="77777777" w:rsidR="00E7448F" w:rsidRPr="00E7448F" w:rsidRDefault="00E7448F" w:rsidP="00E7448F">
            <w:pPr>
              <w:jc w:val="center"/>
              <w:rPr>
                <w:color w:val="000000"/>
                <w:sz w:val="16"/>
                <w:szCs w:val="16"/>
                <w:lang w:val="en-US"/>
              </w:rPr>
            </w:pPr>
            <w:r w:rsidRPr="00E7448F">
              <w:rPr>
                <w:color w:val="000000"/>
                <w:sz w:val="16"/>
                <w:szCs w:val="16"/>
                <w:lang w:val="en-US"/>
              </w:rPr>
              <w:t>1 380</w:t>
            </w:r>
          </w:p>
        </w:tc>
        <w:tc>
          <w:tcPr>
            <w:tcW w:w="708" w:type="dxa"/>
            <w:tcBorders>
              <w:top w:val="nil"/>
              <w:left w:val="nil"/>
              <w:bottom w:val="single" w:sz="4" w:space="0" w:color="auto"/>
              <w:right w:val="single" w:sz="4" w:space="0" w:color="auto"/>
            </w:tcBorders>
            <w:shd w:val="clear" w:color="auto" w:fill="auto"/>
            <w:noWrap/>
            <w:hideMark/>
          </w:tcPr>
          <w:p w14:paraId="724D7AEF"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217215B1" w14:textId="77777777" w:rsidR="00E7448F" w:rsidRPr="00E7448F" w:rsidRDefault="00E7448F" w:rsidP="00E7448F">
            <w:pPr>
              <w:jc w:val="center"/>
              <w:rPr>
                <w:color w:val="000000"/>
                <w:sz w:val="16"/>
                <w:szCs w:val="16"/>
                <w:lang w:val="en-US"/>
              </w:rPr>
            </w:pPr>
            <w:r w:rsidRPr="00E7448F">
              <w:rPr>
                <w:color w:val="000000"/>
                <w:sz w:val="16"/>
                <w:szCs w:val="16"/>
                <w:lang w:val="en-US"/>
              </w:rPr>
              <w:t>1 380</w:t>
            </w:r>
          </w:p>
        </w:tc>
        <w:tc>
          <w:tcPr>
            <w:tcW w:w="1052" w:type="dxa"/>
            <w:tcBorders>
              <w:top w:val="nil"/>
              <w:left w:val="nil"/>
              <w:bottom w:val="single" w:sz="4" w:space="0" w:color="auto"/>
              <w:right w:val="single" w:sz="4" w:space="0" w:color="auto"/>
            </w:tcBorders>
            <w:shd w:val="clear" w:color="auto" w:fill="auto"/>
            <w:noWrap/>
            <w:hideMark/>
          </w:tcPr>
          <w:p w14:paraId="30B6EC50" w14:textId="77777777" w:rsidR="00E7448F" w:rsidRPr="00E7448F" w:rsidRDefault="00E7448F" w:rsidP="00E7448F">
            <w:pPr>
              <w:jc w:val="center"/>
              <w:rPr>
                <w:color w:val="000000"/>
                <w:sz w:val="16"/>
                <w:szCs w:val="16"/>
                <w:lang w:val="en-US"/>
              </w:rPr>
            </w:pPr>
            <w:r w:rsidRPr="00E7448F">
              <w:rPr>
                <w:color w:val="000000"/>
                <w:sz w:val="16"/>
                <w:szCs w:val="16"/>
                <w:lang w:val="en-US"/>
              </w:rPr>
              <w:t>100%</w:t>
            </w:r>
          </w:p>
        </w:tc>
        <w:tc>
          <w:tcPr>
            <w:tcW w:w="1216" w:type="dxa"/>
            <w:tcBorders>
              <w:top w:val="nil"/>
              <w:left w:val="nil"/>
              <w:bottom w:val="single" w:sz="4" w:space="0" w:color="auto"/>
              <w:right w:val="single" w:sz="4" w:space="0" w:color="auto"/>
            </w:tcBorders>
            <w:shd w:val="clear" w:color="auto" w:fill="auto"/>
            <w:hideMark/>
          </w:tcPr>
          <w:p w14:paraId="749477B3"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7EC10888"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08E6FF88" w14:textId="77777777" w:rsidTr="006744AD">
        <w:trPr>
          <w:trHeight w:val="510"/>
        </w:trPr>
        <w:tc>
          <w:tcPr>
            <w:tcW w:w="704" w:type="dxa"/>
            <w:tcBorders>
              <w:top w:val="nil"/>
              <w:left w:val="single" w:sz="4" w:space="0" w:color="auto"/>
              <w:bottom w:val="single" w:sz="4" w:space="0" w:color="auto"/>
              <w:right w:val="nil"/>
            </w:tcBorders>
            <w:shd w:val="clear" w:color="000000" w:fill="FFFFFF"/>
            <w:noWrap/>
            <w:hideMark/>
          </w:tcPr>
          <w:p w14:paraId="6B0AB873" w14:textId="77777777" w:rsidR="00E7448F" w:rsidRPr="00E7448F" w:rsidRDefault="00E7448F" w:rsidP="00E7448F">
            <w:pPr>
              <w:jc w:val="center"/>
              <w:rPr>
                <w:color w:val="000000"/>
                <w:sz w:val="16"/>
                <w:szCs w:val="16"/>
                <w:lang w:val="en-US"/>
              </w:rPr>
            </w:pPr>
            <w:r w:rsidRPr="00E7448F">
              <w:rPr>
                <w:color w:val="000000"/>
                <w:sz w:val="16"/>
                <w:szCs w:val="16"/>
                <w:lang w:val="en-US"/>
              </w:rPr>
              <w:t>5.2.10</w:t>
            </w:r>
          </w:p>
        </w:tc>
        <w:tc>
          <w:tcPr>
            <w:tcW w:w="2078" w:type="dxa"/>
            <w:tcBorders>
              <w:top w:val="nil"/>
              <w:left w:val="single" w:sz="4" w:space="0" w:color="auto"/>
              <w:bottom w:val="single" w:sz="4" w:space="0" w:color="auto"/>
              <w:right w:val="single" w:sz="4" w:space="0" w:color="auto"/>
            </w:tcBorders>
            <w:shd w:val="clear" w:color="000000" w:fill="FFFFFF"/>
            <w:hideMark/>
          </w:tcPr>
          <w:p w14:paraId="1553151B" w14:textId="77777777" w:rsidR="00E7448F" w:rsidRPr="00E7448F" w:rsidRDefault="00E7448F" w:rsidP="00E7448F">
            <w:pPr>
              <w:rPr>
                <w:sz w:val="16"/>
                <w:szCs w:val="16"/>
                <w:lang w:val="en-US"/>
              </w:rPr>
            </w:pPr>
            <w:r w:rsidRPr="00E7448F">
              <w:rPr>
                <w:sz w:val="16"/>
                <w:szCs w:val="16"/>
                <w:lang w:val="en-US"/>
              </w:rPr>
              <w:t>Narva 6.Kooli hoone fassaadi projekteerimine  ja rekonstrueerimine</w:t>
            </w:r>
          </w:p>
        </w:tc>
        <w:tc>
          <w:tcPr>
            <w:tcW w:w="986" w:type="dxa"/>
            <w:tcBorders>
              <w:top w:val="nil"/>
              <w:left w:val="nil"/>
              <w:bottom w:val="single" w:sz="4" w:space="0" w:color="auto"/>
              <w:right w:val="single" w:sz="4" w:space="0" w:color="auto"/>
            </w:tcBorders>
            <w:shd w:val="clear" w:color="000000" w:fill="FFFFFF"/>
            <w:hideMark/>
          </w:tcPr>
          <w:p w14:paraId="2F5D7411" w14:textId="503CCEA3" w:rsidR="00E7448F" w:rsidRPr="00E7448F" w:rsidRDefault="00E7448F" w:rsidP="00E7448F">
            <w:pPr>
              <w:jc w:val="center"/>
              <w:rPr>
                <w:sz w:val="16"/>
                <w:szCs w:val="16"/>
                <w:lang w:val="en-US"/>
              </w:rPr>
            </w:pPr>
            <w:r w:rsidRPr="00E7448F">
              <w:rPr>
                <w:sz w:val="16"/>
                <w:szCs w:val="16"/>
                <w:lang w:val="en-US"/>
              </w:rPr>
              <w:t> </w:t>
            </w:r>
            <w:r w:rsidR="0098539F">
              <w:rPr>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2F3A800D"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724F3E53"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6516DA8E" w14:textId="77777777" w:rsidR="00E7448F" w:rsidRPr="00E7448F" w:rsidRDefault="00E7448F" w:rsidP="00E7448F">
            <w:pPr>
              <w:jc w:val="center"/>
              <w:rPr>
                <w:color w:val="000000"/>
                <w:sz w:val="16"/>
                <w:szCs w:val="16"/>
                <w:lang w:val="en-US"/>
              </w:rPr>
            </w:pPr>
            <w:r w:rsidRPr="00E7448F">
              <w:rPr>
                <w:color w:val="000000"/>
                <w:sz w:val="16"/>
                <w:szCs w:val="16"/>
                <w:lang w:val="en-US"/>
              </w:rPr>
              <w:t>210 000</w:t>
            </w:r>
          </w:p>
        </w:tc>
        <w:tc>
          <w:tcPr>
            <w:tcW w:w="992" w:type="dxa"/>
            <w:tcBorders>
              <w:top w:val="nil"/>
              <w:left w:val="nil"/>
              <w:bottom w:val="single" w:sz="4" w:space="0" w:color="auto"/>
              <w:right w:val="single" w:sz="4" w:space="0" w:color="auto"/>
            </w:tcBorders>
            <w:shd w:val="clear" w:color="auto" w:fill="auto"/>
            <w:noWrap/>
            <w:hideMark/>
          </w:tcPr>
          <w:p w14:paraId="38CB62B6"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3" w:type="dxa"/>
            <w:tcBorders>
              <w:top w:val="nil"/>
              <w:left w:val="nil"/>
              <w:bottom w:val="single" w:sz="4" w:space="0" w:color="auto"/>
              <w:right w:val="single" w:sz="4" w:space="0" w:color="auto"/>
            </w:tcBorders>
            <w:shd w:val="clear" w:color="auto" w:fill="auto"/>
            <w:noWrap/>
            <w:hideMark/>
          </w:tcPr>
          <w:p w14:paraId="6D96B3E2" w14:textId="77777777" w:rsidR="00E7448F" w:rsidRPr="00E7448F" w:rsidRDefault="00E7448F" w:rsidP="00E7448F">
            <w:pPr>
              <w:jc w:val="center"/>
              <w:rPr>
                <w:color w:val="000000"/>
                <w:sz w:val="16"/>
                <w:szCs w:val="16"/>
                <w:lang w:val="en-US"/>
              </w:rPr>
            </w:pPr>
            <w:r w:rsidRPr="00E7448F">
              <w:rPr>
                <w:color w:val="000000"/>
                <w:sz w:val="16"/>
                <w:szCs w:val="16"/>
                <w:lang w:val="en-US"/>
              </w:rPr>
              <w:t>210 000</w:t>
            </w:r>
          </w:p>
        </w:tc>
        <w:tc>
          <w:tcPr>
            <w:tcW w:w="1134" w:type="dxa"/>
            <w:tcBorders>
              <w:top w:val="nil"/>
              <w:left w:val="nil"/>
              <w:bottom w:val="single" w:sz="4" w:space="0" w:color="auto"/>
              <w:right w:val="single" w:sz="4" w:space="0" w:color="auto"/>
            </w:tcBorders>
            <w:shd w:val="clear" w:color="auto" w:fill="auto"/>
            <w:noWrap/>
            <w:hideMark/>
          </w:tcPr>
          <w:p w14:paraId="497FE827" w14:textId="47D029B7" w:rsidR="00E7448F" w:rsidRPr="00E7448F" w:rsidRDefault="0098539F"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708" w:type="dxa"/>
            <w:tcBorders>
              <w:top w:val="nil"/>
              <w:left w:val="nil"/>
              <w:bottom w:val="single" w:sz="4" w:space="0" w:color="auto"/>
              <w:right w:val="single" w:sz="4" w:space="0" w:color="auto"/>
            </w:tcBorders>
            <w:shd w:val="clear" w:color="auto" w:fill="auto"/>
            <w:noWrap/>
            <w:hideMark/>
          </w:tcPr>
          <w:p w14:paraId="4AF9EE2B"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7132C4D4"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43B5F7B8"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auto" w:fill="auto"/>
            <w:hideMark/>
          </w:tcPr>
          <w:p w14:paraId="36ED2DAE"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43FE2BE6"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41DB3B35" w14:textId="77777777" w:rsidTr="006744AD">
        <w:trPr>
          <w:trHeight w:val="885"/>
        </w:trPr>
        <w:tc>
          <w:tcPr>
            <w:tcW w:w="704" w:type="dxa"/>
            <w:tcBorders>
              <w:top w:val="nil"/>
              <w:left w:val="single" w:sz="4" w:space="0" w:color="auto"/>
              <w:bottom w:val="single" w:sz="4" w:space="0" w:color="auto"/>
              <w:right w:val="nil"/>
            </w:tcBorders>
            <w:shd w:val="clear" w:color="000000" w:fill="FFFFFF"/>
            <w:noWrap/>
            <w:hideMark/>
          </w:tcPr>
          <w:p w14:paraId="20E5CA3E" w14:textId="77777777" w:rsidR="00E7448F" w:rsidRPr="00E7448F" w:rsidRDefault="00E7448F" w:rsidP="00E7448F">
            <w:pPr>
              <w:jc w:val="center"/>
              <w:rPr>
                <w:color w:val="000000"/>
                <w:sz w:val="16"/>
                <w:szCs w:val="16"/>
                <w:lang w:val="en-US"/>
              </w:rPr>
            </w:pPr>
            <w:r w:rsidRPr="00E7448F">
              <w:rPr>
                <w:color w:val="000000"/>
                <w:sz w:val="16"/>
                <w:szCs w:val="16"/>
                <w:lang w:val="en-US"/>
              </w:rPr>
              <w:lastRenderedPageBreak/>
              <w:t>5.2.11</w:t>
            </w:r>
          </w:p>
        </w:tc>
        <w:tc>
          <w:tcPr>
            <w:tcW w:w="2078" w:type="dxa"/>
            <w:tcBorders>
              <w:top w:val="nil"/>
              <w:left w:val="single" w:sz="4" w:space="0" w:color="auto"/>
              <w:bottom w:val="single" w:sz="4" w:space="0" w:color="auto"/>
              <w:right w:val="single" w:sz="4" w:space="0" w:color="auto"/>
            </w:tcBorders>
            <w:shd w:val="clear" w:color="000000" w:fill="FFFFFF"/>
            <w:hideMark/>
          </w:tcPr>
          <w:p w14:paraId="2A8C6B17" w14:textId="77777777" w:rsidR="00E7448F" w:rsidRPr="00E7448F" w:rsidRDefault="00E7448F" w:rsidP="00E7448F">
            <w:pPr>
              <w:rPr>
                <w:sz w:val="16"/>
                <w:szCs w:val="16"/>
                <w:lang w:val="en-US"/>
              </w:rPr>
            </w:pPr>
            <w:r w:rsidRPr="00E7448F">
              <w:rPr>
                <w:sz w:val="16"/>
                <w:szCs w:val="16"/>
                <w:lang w:val="en-US"/>
              </w:rPr>
              <w:t>Narva Paju Kooli koolihoone elektrivarustuse nõuetega vastavusse viimiseks selle renoveerimise projekteerimistööde teostamiseks</w:t>
            </w:r>
          </w:p>
        </w:tc>
        <w:tc>
          <w:tcPr>
            <w:tcW w:w="986" w:type="dxa"/>
            <w:tcBorders>
              <w:top w:val="nil"/>
              <w:left w:val="nil"/>
              <w:bottom w:val="single" w:sz="4" w:space="0" w:color="auto"/>
              <w:right w:val="single" w:sz="4" w:space="0" w:color="auto"/>
            </w:tcBorders>
            <w:shd w:val="clear" w:color="000000" w:fill="FFFFFF"/>
            <w:hideMark/>
          </w:tcPr>
          <w:p w14:paraId="67F51E88" w14:textId="1BDBAF25" w:rsidR="00E7448F" w:rsidRPr="00E7448F" w:rsidRDefault="0098539F" w:rsidP="00E7448F">
            <w:pPr>
              <w:jc w:val="center"/>
              <w:rPr>
                <w:sz w:val="16"/>
                <w:szCs w:val="16"/>
                <w:lang w:val="en-US"/>
              </w:rPr>
            </w:pPr>
            <w:r>
              <w:rPr>
                <w:sz w:val="16"/>
                <w:szCs w:val="16"/>
                <w:lang w:val="en-US"/>
              </w:rPr>
              <w:t>0</w:t>
            </w:r>
            <w:r w:rsidR="00E7448F" w:rsidRPr="00E7448F">
              <w:rPr>
                <w:sz w:val="16"/>
                <w:szCs w:val="16"/>
                <w:lang w:val="en-US"/>
              </w:rPr>
              <w:t> </w:t>
            </w:r>
          </w:p>
        </w:tc>
        <w:tc>
          <w:tcPr>
            <w:tcW w:w="993" w:type="dxa"/>
            <w:tcBorders>
              <w:top w:val="nil"/>
              <w:left w:val="nil"/>
              <w:bottom w:val="single" w:sz="4" w:space="0" w:color="auto"/>
              <w:right w:val="single" w:sz="4" w:space="0" w:color="auto"/>
            </w:tcBorders>
            <w:shd w:val="clear" w:color="000000" w:fill="FFFFFF"/>
            <w:hideMark/>
          </w:tcPr>
          <w:p w14:paraId="41A124B1"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5E09799C"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2C8B3150" w14:textId="77777777" w:rsidR="00E7448F" w:rsidRPr="00E7448F" w:rsidRDefault="00E7448F" w:rsidP="00E7448F">
            <w:pPr>
              <w:jc w:val="center"/>
              <w:rPr>
                <w:color w:val="000000"/>
                <w:sz w:val="16"/>
                <w:szCs w:val="16"/>
                <w:lang w:val="en-US"/>
              </w:rPr>
            </w:pPr>
            <w:r w:rsidRPr="00E7448F">
              <w:rPr>
                <w:color w:val="000000"/>
                <w:sz w:val="16"/>
                <w:szCs w:val="16"/>
                <w:lang w:val="en-US"/>
              </w:rPr>
              <w:t>6 600</w:t>
            </w:r>
          </w:p>
        </w:tc>
        <w:tc>
          <w:tcPr>
            <w:tcW w:w="992" w:type="dxa"/>
            <w:tcBorders>
              <w:top w:val="nil"/>
              <w:left w:val="nil"/>
              <w:bottom w:val="single" w:sz="4" w:space="0" w:color="auto"/>
              <w:right w:val="single" w:sz="4" w:space="0" w:color="auto"/>
            </w:tcBorders>
            <w:shd w:val="clear" w:color="auto" w:fill="auto"/>
            <w:noWrap/>
            <w:hideMark/>
          </w:tcPr>
          <w:p w14:paraId="72EF8328"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69877F1A" w14:textId="77777777" w:rsidR="00E7448F" w:rsidRPr="00E7448F" w:rsidRDefault="00E7448F" w:rsidP="00E7448F">
            <w:pPr>
              <w:jc w:val="center"/>
              <w:rPr>
                <w:color w:val="000000"/>
                <w:sz w:val="16"/>
                <w:szCs w:val="16"/>
                <w:lang w:val="en-US"/>
              </w:rPr>
            </w:pPr>
            <w:r w:rsidRPr="00E7448F">
              <w:rPr>
                <w:color w:val="000000"/>
                <w:sz w:val="16"/>
                <w:szCs w:val="16"/>
                <w:lang w:val="en-US"/>
              </w:rPr>
              <w:t>6 600</w:t>
            </w:r>
          </w:p>
        </w:tc>
        <w:tc>
          <w:tcPr>
            <w:tcW w:w="1134" w:type="dxa"/>
            <w:tcBorders>
              <w:top w:val="nil"/>
              <w:left w:val="nil"/>
              <w:bottom w:val="single" w:sz="4" w:space="0" w:color="auto"/>
              <w:right w:val="single" w:sz="4" w:space="0" w:color="auto"/>
            </w:tcBorders>
            <w:shd w:val="clear" w:color="auto" w:fill="auto"/>
            <w:noWrap/>
            <w:hideMark/>
          </w:tcPr>
          <w:p w14:paraId="0E24061A" w14:textId="17DD3DE8" w:rsidR="00E7448F" w:rsidRPr="00E7448F" w:rsidRDefault="0098539F"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708" w:type="dxa"/>
            <w:tcBorders>
              <w:top w:val="nil"/>
              <w:left w:val="nil"/>
              <w:bottom w:val="single" w:sz="4" w:space="0" w:color="auto"/>
              <w:right w:val="single" w:sz="4" w:space="0" w:color="auto"/>
            </w:tcBorders>
            <w:shd w:val="clear" w:color="auto" w:fill="auto"/>
            <w:noWrap/>
            <w:hideMark/>
          </w:tcPr>
          <w:p w14:paraId="170ADE60"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1701D4EE" w14:textId="77777777" w:rsidR="00E7448F" w:rsidRPr="00E7448F" w:rsidRDefault="00E7448F" w:rsidP="00E7448F">
            <w:pPr>
              <w:jc w:val="center"/>
              <w:rPr>
                <w:sz w:val="16"/>
                <w:szCs w:val="16"/>
                <w:lang w:val="en-US"/>
              </w:rPr>
            </w:pPr>
            <w:r w:rsidRPr="00E7448F">
              <w:rPr>
                <w:sz w:val="16"/>
                <w:szCs w:val="16"/>
                <w:lang w:val="en-US"/>
              </w:rPr>
              <w:t>0</w:t>
            </w:r>
          </w:p>
        </w:tc>
        <w:tc>
          <w:tcPr>
            <w:tcW w:w="1052" w:type="dxa"/>
            <w:tcBorders>
              <w:top w:val="nil"/>
              <w:left w:val="nil"/>
              <w:bottom w:val="single" w:sz="4" w:space="0" w:color="auto"/>
              <w:right w:val="single" w:sz="4" w:space="0" w:color="auto"/>
            </w:tcBorders>
            <w:shd w:val="clear" w:color="auto" w:fill="auto"/>
            <w:hideMark/>
          </w:tcPr>
          <w:p w14:paraId="3C526FF3" w14:textId="77777777" w:rsidR="00E7448F" w:rsidRPr="00E7448F" w:rsidRDefault="00E7448F" w:rsidP="00E7448F">
            <w:pPr>
              <w:jc w:val="center"/>
              <w:rPr>
                <w:sz w:val="16"/>
                <w:szCs w:val="16"/>
                <w:lang w:val="en-US"/>
              </w:rPr>
            </w:pPr>
            <w:r w:rsidRPr="00E7448F">
              <w:rPr>
                <w:sz w:val="16"/>
                <w:szCs w:val="16"/>
                <w:lang w:val="en-US"/>
              </w:rPr>
              <w:t>0%</w:t>
            </w:r>
          </w:p>
        </w:tc>
        <w:tc>
          <w:tcPr>
            <w:tcW w:w="1216" w:type="dxa"/>
            <w:tcBorders>
              <w:top w:val="nil"/>
              <w:left w:val="nil"/>
              <w:bottom w:val="single" w:sz="4" w:space="0" w:color="auto"/>
              <w:right w:val="single" w:sz="4" w:space="0" w:color="auto"/>
            </w:tcBorders>
            <w:shd w:val="clear" w:color="auto" w:fill="auto"/>
            <w:hideMark/>
          </w:tcPr>
          <w:p w14:paraId="419D8DAD"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c>
          <w:tcPr>
            <w:tcW w:w="1047" w:type="dxa"/>
            <w:tcBorders>
              <w:top w:val="nil"/>
              <w:left w:val="nil"/>
              <w:bottom w:val="single" w:sz="4" w:space="0" w:color="auto"/>
              <w:right w:val="single" w:sz="4" w:space="0" w:color="auto"/>
            </w:tcBorders>
            <w:shd w:val="clear" w:color="auto" w:fill="auto"/>
            <w:hideMark/>
          </w:tcPr>
          <w:p w14:paraId="5450FBDD"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353FA988" w14:textId="77777777" w:rsidTr="006744AD">
        <w:trPr>
          <w:trHeight w:val="645"/>
        </w:trPr>
        <w:tc>
          <w:tcPr>
            <w:tcW w:w="704" w:type="dxa"/>
            <w:tcBorders>
              <w:top w:val="nil"/>
              <w:left w:val="single" w:sz="4" w:space="0" w:color="auto"/>
              <w:bottom w:val="single" w:sz="4" w:space="0" w:color="auto"/>
              <w:right w:val="nil"/>
            </w:tcBorders>
            <w:shd w:val="clear" w:color="000000" w:fill="FFFFFF"/>
            <w:noWrap/>
            <w:hideMark/>
          </w:tcPr>
          <w:p w14:paraId="127B25A4" w14:textId="77777777" w:rsidR="00E7448F" w:rsidRPr="00E7448F" w:rsidRDefault="00E7448F" w:rsidP="00E7448F">
            <w:pPr>
              <w:jc w:val="center"/>
              <w:rPr>
                <w:color w:val="000000"/>
                <w:sz w:val="16"/>
                <w:szCs w:val="16"/>
                <w:lang w:val="en-US"/>
              </w:rPr>
            </w:pPr>
            <w:r w:rsidRPr="00E7448F">
              <w:rPr>
                <w:color w:val="000000"/>
                <w:sz w:val="16"/>
                <w:szCs w:val="16"/>
                <w:lang w:val="en-US"/>
              </w:rPr>
              <w:t>5.2.12</w:t>
            </w:r>
          </w:p>
        </w:tc>
        <w:tc>
          <w:tcPr>
            <w:tcW w:w="2078" w:type="dxa"/>
            <w:tcBorders>
              <w:top w:val="nil"/>
              <w:left w:val="single" w:sz="4" w:space="0" w:color="auto"/>
              <w:bottom w:val="single" w:sz="4" w:space="0" w:color="auto"/>
              <w:right w:val="single" w:sz="4" w:space="0" w:color="auto"/>
            </w:tcBorders>
            <w:shd w:val="clear" w:color="000000" w:fill="FFFFFF"/>
            <w:hideMark/>
          </w:tcPr>
          <w:p w14:paraId="195FBFB3" w14:textId="77777777" w:rsidR="00E7448F" w:rsidRPr="00E7448F" w:rsidRDefault="00E7448F" w:rsidP="00E7448F">
            <w:pPr>
              <w:rPr>
                <w:sz w:val="16"/>
                <w:szCs w:val="16"/>
                <w:lang w:val="en-US"/>
              </w:rPr>
            </w:pPr>
            <w:r w:rsidRPr="00E7448F">
              <w:rPr>
                <w:sz w:val="16"/>
                <w:szCs w:val="16"/>
                <w:lang w:val="en-US"/>
              </w:rPr>
              <w:t>Narva Paju Kooli koolihoone küttesüsteemi renoveerimise projekteerimistööde teostamiseks</w:t>
            </w:r>
          </w:p>
        </w:tc>
        <w:tc>
          <w:tcPr>
            <w:tcW w:w="986" w:type="dxa"/>
            <w:tcBorders>
              <w:top w:val="nil"/>
              <w:left w:val="nil"/>
              <w:bottom w:val="single" w:sz="4" w:space="0" w:color="auto"/>
              <w:right w:val="single" w:sz="4" w:space="0" w:color="auto"/>
            </w:tcBorders>
            <w:shd w:val="clear" w:color="000000" w:fill="FFFFFF"/>
            <w:hideMark/>
          </w:tcPr>
          <w:p w14:paraId="0949F592" w14:textId="55DAD67D" w:rsidR="00E7448F" w:rsidRPr="00E7448F" w:rsidRDefault="00E7448F" w:rsidP="00E7448F">
            <w:pPr>
              <w:jc w:val="center"/>
              <w:rPr>
                <w:sz w:val="16"/>
                <w:szCs w:val="16"/>
                <w:lang w:val="en-US"/>
              </w:rPr>
            </w:pPr>
            <w:r w:rsidRPr="00E7448F">
              <w:rPr>
                <w:sz w:val="16"/>
                <w:szCs w:val="16"/>
                <w:lang w:val="en-US"/>
              </w:rPr>
              <w:t> </w:t>
            </w:r>
            <w:r w:rsidR="0098539F">
              <w:rPr>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755E96B6"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48C8B88E"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575D03EA" w14:textId="77777777" w:rsidR="00E7448F" w:rsidRPr="00E7448F" w:rsidRDefault="00E7448F" w:rsidP="00E7448F">
            <w:pPr>
              <w:jc w:val="center"/>
              <w:rPr>
                <w:color w:val="000000"/>
                <w:sz w:val="16"/>
                <w:szCs w:val="16"/>
                <w:lang w:val="en-US"/>
              </w:rPr>
            </w:pPr>
            <w:r w:rsidRPr="00E7448F">
              <w:rPr>
                <w:color w:val="000000"/>
                <w:sz w:val="16"/>
                <w:szCs w:val="16"/>
                <w:lang w:val="en-US"/>
              </w:rPr>
              <w:t>7 080</w:t>
            </w:r>
          </w:p>
        </w:tc>
        <w:tc>
          <w:tcPr>
            <w:tcW w:w="992" w:type="dxa"/>
            <w:tcBorders>
              <w:top w:val="nil"/>
              <w:left w:val="nil"/>
              <w:bottom w:val="single" w:sz="4" w:space="0" w:color="auto"/>
              <w:right w:val="single" w:sz="4" w:space="0" w:color="auto"/>
            </w:tcBorders>
            <w:shd w:val="clear" w:color="auto" w:fill="auto"/>
            <w:noWrap/>
            <w:hideMark/>
          </w:tcPr>
          <w:p w14:paraId="266C0A2A" w14:textId="11A28E11" w:rsidR="00E7448F" w:rsidRPr="00E7448F" w:rsidRDefault="00E7448F" w:rsidP="0098539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19CEC527" w14:textId="77777777" w:rsidR="00E7448F" w:rsidRPr="00E7448F" w:rsidRDefault="00E7448F" w:rsidP="00E7448F">
            <w:pPr>
              <w:jc w:val="center"/>
              <w:rPr>
                <w:color w:val="000000"/>
                <w:sz w:val="16"/>
                <w:szCs w:val="16"/>
                <w:lang w:val="en-US"/>
              </w:rPr>
            </w:pPr>
            <w:r w:rsidRPr="00E7448F">
              <w:rPr>
                <w:color w:val="000000"/>
                <w:sz w:val="16"/>
                <w:szCs w:val="16"/>
                <w:lang w:val="en-US"/>
              </w:rPr>
              <w:t>7 080</w:t>
            </w:r>
          </w:p>
        </w:tc>
        <w:tc>
          <w:tcPr>
            <w:tcW w:w="1134" w:type="dxa"/>
            <w:tcBorders>
              <w:top w:val="nil"/>
              <w:left w:val="nil"/>
              <w:bottom w:val="single" w:sz="4" w:space="0" w:color="auto"/>
              <w:right w:val="single" w:sz="4" w:space="0" w:color="auto"/>
            </w:tcBorders>
            <w:shd w:val="clear" w:color="auto" w:fill="auto"/>
            <w:noWrap/>
            <w:hideMark/>
          </w:tcPr>
          <w:p w14:paraId="2C6E1F1E" w14:textId="1D9C9A64" w:rsidR="00E7448F" w:rsidRPr="00E7448F" w:rsidRDefault="0098539F"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708" w:type="dxa"/>
            <w:tcBorders>
              <w:top w:val="nil"/>
              <w:left w:val="nil"/>
              <w:bottom w:val="single" w:sz="4" w:space="0" w:color="auto"/>
              <w:right w:val="single" w:sz="4" w:space="0" w:color="auto"/>
            </w:tcBorders>
            <w:shd w:val="clear" w:color="auto" w:fill="auto"/>
            <w:noWrap/>
            <w:hideMark/>
          </w:tcPr>
          <w:p w14:paraId="17AC9359"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hideMark/>
          </w:tcPr>
          <w:p w14:paraId="529D81D1" w14:textId="77777777" w:rsidR="00E7448F" w:rsidRPr="00E7448F" w:rsidRDefault="00E7448F" w:rsidP="00E7448F">
            <w:pPr>
              <w:jc w:val="center"/>
              <w:rPr>
                <w:sz w:val="16"/>
                <w:szCs w:val="16"/>
                <w:lang w:val="en-US"/>
              </w:rPr>
            </w:pPr>
            <w:r w:rsidRPr="00E7448F">
              <w:rPr>
                <w:sz w:val="16"/>
                <w:szCs w:val="16"/>
                <w:lang w:val="en-US"/>
              </w:rPr>
              <w:t>0</w:t>
            </w:r>
          </w:p>
        </w:tc>
        <w:tc>
          <w:tcPr>
            <w:tcW w:w="1052" w:type="dxa"/>
            <w:tcBorders>
              <w:top w:val="nil"/>
              <w:left w:val="nil"/>
              <w:bottom w:val="single" w:sz="4" w:space="0" w:color="auto"/>
              <w:right w:val="single" w:sz="4" w:space="0" w:color="auto"/>
            </w:tcBorders>
            <w:shd w:val="clear" w:color="auto" w:fill="auto"/>
            <w:hideMark/>
          </w:tcPr>
          <w:p w14:paraId="7F8A0983" w14:textId="77777777" w:rsidR="00E7448F" w:rsidRPr="00E7448F" w:rsidRDefault="00E7448F" w:rsidP="00E7448F">
            <w:pPr>
              <w:jc w:val="center"/>
              <w:rPr>
                <w:sz w:val="16"/>
                <w:szCs w:val="16"/>
                <w:lang w:val="en-US"/>
              </w:rPr>
            </w:pPr>
            <w:r w:rsidRPr="00E7448F">
              <w:rPr>
                <w:sz w:val="16"/>
                <w:szCs w:val="16"/>
                <w:lang w:val="en-US"/>
              </w:rPr>
              <w:t>0%</w:t>
            </w:r>
          </w:p>
        </w:tc>
        <w:tc>
          <w:tcPr>
            <w:tcW w:w="1216" w:type="dxa"/>
            <w:tcBorders>
              <w:top w:val="nil"/>
              <w:left w:val="nil"/>
              <w:bottom w:val="single" w:sz="4" w:space="0" w:color="auto"/>
              <w:right w:val="single" w:sz="4" w:space="0" w:color="auto"/>
            </w:tcBorders>
            <w:shd w:val="clear" w:color="auto" w:fill="auto"/>
            <w:hideMark/>
          </w:tcPr>
          <w:p w14:paraId="6D9BD794"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c>
          <w:tcPr>
            <w:tcW w:w="1047" w:type="dxa"/>
            <w:tcBorders>
              <w:top w:val="nil"/>
              <w:left w:val="nil"/>
              <w:bottom w:val="single" w:sz="4" w:space="0" w:color="auto"/>
              <w:right w:val="single" w:sz="4" w:space="0" w:color="auto"/>
            </w:tcBorders>
            <w:shd w:val="clear" w:color="auto" w:fill="auto"/>
            <w:hideMark/>
          </w:tcPr>
          <w:p w14:paraId="0EAA45AD"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0900383E"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66579C46" w14:textId="77777777" w:rsidR="00E7448F" w:rsidRPr="00E7448F" w:rsidRDefault="00E7448F" w:rsidP="00E7448F">
            <w:pPr>
              <w:rPr>
                <w:b/>
                <w:bCs/>
                <w:i/>
                <w:iCs/>
                <w:color w:val="000000"/>
                <w:sz w:val="16"/>
                <w:szCs w:val="16"/>
                <w:lang w:val="en-US"/>
              </w:rPr>
            </w:pPr>
            <w:r w:rsidRPr="00E7448F">
              <w:rPr>
                <w:b/>
                <w:bCs/>
                <w:i/>
                <w:iCs/>
                <w:color w:val="000000"/>
                <w:sz w:val="16"/>
                <w:szCs w:val="16"/>
                <w:lang w:val="en-US"/>
              </w:rPr>
              <w:t>5.3 Noorte huviharidus ja huvitegevus</w:t>
            </w:r>
          </w:p>
        </w:tc>
        <w:tc>
          <w:tcPr>
            <w:tcW w:w="986" w:type="dxa"/>
            <w:tcBorders>
              <w:top w:val="nil"/>
              <w:left w:val="nil"/>
              <w:bottom w:val="single" w:sz="4" w:space="0" w:color="auto"/>
              <w:right w:val="single" w:sz="4" w:space="0" w:color="auto"/>
            </w:tcBorders>
            <w:shd w:val="clear" w:color="000000" w:fill="FFFFFF"/>
            <w:hideMark/>
          </w:tcPr>
          <w:p w14:paraId="4A13096A"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31 000</w:t>
            </w:r>
          </w:p>
        </w:tc>
        <w:tc>
          <w:tcPr>
            <w:tcW w:w="993" w:type="dxa"/>
            <w:tcBorders>
              <w:top w:val="nil"/>
              <w:left w:val="nil"/>
              <w:bottom w:val="single" w:sz="4" w:space="0" w:color="auto"/>
              <w:right w:val="single" w:sz="4" w:space="0" w:color="auto"/>
            </w:tcBorders>
            <w:shd w:val="clear" w:color="000000" w:fill="FFFFFF"/>
            <w:hideMark/>
          </w:tcPr>
          <w:p w14:paraId="575CF522"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2" w:type="dxa"/>
            <w:tcBorders>
              <w:top w:val="nil"/>
              <w:left w:val="nil"/>
              <w:bottom w:val="single" w:sz="4" w:space="0" w:color="auto"/>
              <w:right w:val="single" w:sz="4" w:space="0" w:color="auto"/>
            </w:tcBorders>
            <w:shd w:val="clear" w:color="000000" w:fill="FFFFFF"/>
            <w:hideMark/>
          </w:tcPr>
          <w:p w14:paraId="2434FA16"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31 000</w:t>
            </w:r>
          </w:p>
        </w:tc>
        <w:tc>
          <w:tcPr>
            <w:tcW w:w="992" w:type="dxa"/>
            <w:tcBorders>
              <w:top w:val="nil"/>
              <w:left w:val="nil"/>
              <w:bottom w:val="single" w:sz="4" w:space="0" w:color="auto"/>
              <w:right w:val="single" w:sz="4" w:space="0" w:color="auto"/>
            </w:tcBorders>
            <w:shd w:val="clear" w:color="000000" w:fill="FFFFFF"/>
            <w:hideMark/>
          </w:tcPr>
          <w:p w14:paraId="1F6AE49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105 600</w:t>
            </w:r>
          </w:p>
        </w:tc>
        <w:tc>
          <w:tcPr>
            <w:tcW w:w="992" w:type="dxa"/>
            <w:tcBorders>
              <w:top w:val="nil"/>
              <w:left w:val="nil"/>
              <w:bottom w:val="single" w:sz="4" w:space="0" w:color="auto"/>
              <w:right w:val="single" w:sz="4" w:space="0" w:color="auto"/>
            </w:tcBorders>
            <w:shd w:val="clear" w:color="000000" w:fill="FFFFFF"/>
            <w:hideMark/>
          </w:tcPr>
          <w:p w14:paraId="62CFB949"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56041636"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105 600</w:t>
            </w:r>
          </w:p>
        </w:tc>
        <w:tc>
          <w:tcPr>
            <w:tcW w:w="1134" w:type="dxa"/>
            <w:tcBorders>
              <w:top w:val="nil"/>
              <w:left w:val="nil"/>
              <w:bottom w:val="single" w:sz="4" w:space="0" w:color="auto"/>
              <w:right w:val="single" w:sz="4" w:space="0" w:color="auto"/>
            </w:tcBorders>
            <w:shd w:val="clear" w:color="000000" w:fill="FFFFFF"/>
            <w:hideMark/>
          </w:tcPr>
          <w:p w14:paraId="75D4F6A5"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30 840</w:t>
            </w:r>
          </w:p>
        </w:tc>
        <w:tc>
          <w:tcPr>
            <w:tcW w:w="708" w:type="dxa"/>
            <w:tcBorders>
              <w:top w:val="nil"/>
              <w:left w:val="nil"/>
              <w:bottom w:val="single" w:sz="4" w:space="0" w:color="auto"/>
              <w:right w:val="single" w:sz="4" w:space="0" w:color="auto"/>
            </w:tcBorders>
            <w:shd w:val="clear" w:color="000000" w:fill="FFFFFF"/>
            <w:hideMark/>
          </w:tcPr>
          <w:p w14:paraId="060720C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000000" w:fill="FFFFFF"/>
            <w:hideMark/>
          </w:tcPr>
          <w:p w14:paraId="5A80A66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30 840</w:t>
            </w:r>
          </w:p>
        </w:tc>
        <w:tc>
          <w:tcPr>
            <w:tcW w:w="1052" w:type="dxa"/>
            <w:tcBorders>
              <w:top w:val="nil"/>
              <w:left w:val="nil"/>
              <w:bottom w:val="single" w:sz="4" w:space="0" w:color="auto"/>
              <w:right w:val="single" w:sz="4" w:space="0" w:color="auto"/>
            </w:tcBorders>
            <w:shd w:val="clear" w:color="000000" w:fill="FFFFFF"/>
            <w:hideMark/>
          </w:tcPr>
          <w:p w14:paraId="147C2418" w14:textId="77777777" w:rsidR="00E7448F" w:rsidRPr="00E7448F" w:rsidRDefault="00E7448F" w:rsidP="00E7448F">
            <w:pPr>
              <w:jc w:val="center"/>
              <w:rPr>
                <w:b/>
                <w:bCs/>
                <w:i/>
                <w:iCs/>
                <w:sz w:val="16"/>
                <w:szCs w:val="16"/>
                <w:lang w:val="en-US"/>
              </w:rPr>
            </w:pPr>
            <w:r w:rsidRPr="00E7448F">
              <w:rPr>
                <w:b/>
                <w:bCs/>
                <w:i/>
                <w:iCs/>
                <w:sz w:val="16"/>
                <w:szCs w:val="16"/>
                <w:lang w:val="en-US"/>
              </w:rPr>
              <w:t>29%</w:t>
            </w:r>
          </w:p>
        </w:tc>
        <w:tc>
          <w:tcPr>
            <w:tcW w:w="1216" w:type="dxa"/>
            <w:tcBorders>
              <w:top w:val="nil"/>
              <w:left w:val="nil"/>
              <w:bottom w:val="single" w:sz="4" w:space="0" w:color="auto"/>
              <w:right w:val="single" w:sz="4" w:space="0" w:color="auto"/>
            </w:tcBorders>
            <w:shd w:val="clear" w:color="auto" w:fill="auto"/>
            <w:hideMark/>
          </w:tcPr>
          <w:p w14:paraId="7981776B" w14:textId="77777777" w:rsidR="00E7448F" w:rsidRPr="00E7448F" w:rsidRDefault="00E7448F" w:rsidP="00E7448F">
            <w:pPr>
              <w:jc w:val="center"/>
              <w:rPr>
                <w:color w:val="000000"/>
                <w:sz w:val="15"/>
                <w:szCs w:val="15"/>
                <w:lang w:val="en-US"/>
              </w:rPr>
            </w:pPr>
            <w:r w:rsidRPr="00E7448F">
              <w:rPr>
                <w:color w:val="000000"/>
                <w:sz w:val="15"/>
                <w:szCs w:val="15"/>
                <w:lang w:val="en-US"/>
              </w:rPr>
              <w:t> </w:t>
            </w:r>
          </w:p>
        </w:tc>
        <w:tc>
          <w:tcPr>
            <w:tcW w:w="1047" w:type="dxa"/>
            <w:tcBorders>
              <w:top w:val="nil"/>
              <w:left w:val="nil"/>
              <w:bottom w:val="single" w:sz="4" w:space="0" w:color="auto"/>
              <w:right w:val="single" w:sz="4" w:space="0" w:color="auto"/>
            </w:tcBorders>
            <w:shd w:val="clear" w:color="auto" w:fill="auto"/>
            <w:hideMark/>
          </w:tcPr>
          <w:p w14:paraId="76CF47BE" w14:textId="77777777" w:rsidR="00E7448F" w:rsidRPr="00E7448F" w:rsidRDefault="00E7448F" w:rsidP="00E7448F">
            <w:pPr>
              <w:jc w:val="center"/>
              <w:rPr>
                <w:color w:val="000000"/>
                <w:sz w:val="15"/>
                <w:szCs w:val="15"/>
                <w:lang w:val="en-US"/>
              </w:rPr>
            </w:pPr>
            <w:r w:rsidRPr="00E7448F">
              <w:rPr>
                <w:color w:val="000000"/>
                <w:sz w:val="15"/>
                <w:szCs w:val="15"/>
                <w:lang w:val="en-US"/>
              </w:rPr>
              <w:t> </w:t>
            </w:r>
          </w:p>
        </w:tc>
      </w:tr>
      <w:tr w:rsidR="00E7448F" w:rsidRPr="00E7448F" w14:paraId="7F530003" w14:textId="77777777" w:rsidTr="006744AD">
        <w:trPr>
          <w:trHeight w:val="1605"/>
        </w:trPr>
        <w:tc>
          <w:tcPr>
            <w:tcW w:w="704" w:type="dxa"/>
            <w:tcBorders>
              <w:top w:val="nil"/>
              <w:left w:val="single" w:sz="4" w:space="0" w:color="auto"/>
              <w:bottom w:val="single" w:sz="4" w:space="0" w:color="auto"/>
              <w:right w:val="nil"/>
            </w:tcBorders>
            <w:shd w:val="clear" w:color="000000" w:fill="FFFFFF"/>
            <w:noWrap/>
            <w:hideMark/>
          </w:tcPr>
          <w:p w14:paraId="687A4B82" w14:textId="77777777" w:rsidR="00E7448F" w:rsidRPr="00E7448F" w:rsidRDefault="00E7448F" w:rsidP="00E7448F">
            <w:pPr>
              <w:jc w:val="center"/>
              <w:rPr>
                <w:color w:val="000000"/>
                <w:sz w:val="16"/>
                <w:szCs w:val="16"/>
                <w:lang w:val="en-US"/>
              </w:rPr>
            </w:pPr>
            <w:r w:rsidRPr="00E7448F">
              <w:rPr>
                <w:color w:val="000000"/>
                <w:sz w:val="16"/>
                <w:szCs w:val="16"/>
                <w:lang w:val="en-US"/>
              </w:rPr>
              <w:t>5.3.1</w:t>
            </w:r>
          </w:p>
        </w:tc>
        <w:tc>
          <w:tcPr>
            <w:tcW w:w="2078" w:type="dxa"/>
            <w:tcBorders>
              <w:top w:val="nil"/>
              <w:left w:val="single" w:sz="4" w:space="0" w:color="auto"/>
              <w:bottom w:val="single" w:sz="4" w:space="0" w:color="auto"/>
              <w:right w:val="single" w:sz="4" w:space="0" w:color="auto"/>
            </w:tcBorders>
            <w:shd w:val="clear" w:color="auto" w:fill="auto"/>
            <w:hideMark/>
          </w:tcPr>
          <w:p w14:paraId="36AFA1C7" w14:textId="77777777" w:rsidR="00E7448F" w:rsidRPr="00E7448F" w:rsidRDefault="00E7448F" w:rsidP="00E7448F">
            <w:pPr>
              <w:rPr>
                <w:color w:val="000000"/>
                <w:sz w:val="16"/>
                <w:szCs w:val="16"/>
                <w:lang w:val="en-US"/>
              </w:rPr>
            </w:pPr>
            <w:r w:rsidRPr="00E7448F">
              <w:rPr>
                <w:color w:val="000000"/>
                <w:sz w:val="16"/>
                <w:szCs w:val="16"/>
                <w:lang w:val="en-US"/>
              </w:rPr>
              <w:t xml:space="preserve">Narva Muusikakooli hoones 26. Juuli tn 9 invatõstuki paigaldamise ja teise evakuatsiooniväljapääsu ning panduse rajamise projekteerimis-ja ehitustööd; hoones Karja 3 sissepääsu rekonstrueerimine ning panduse rajamise projekteerimis-ja ehitustööd </w:t>
            </w:r>
          </w:p>
        </w:tc>
        <w:tc>
          <w:tcPr>
            <w:tcW w:w="986" w:type="dxa"/>
            <w:tcBorders>
              <w:top w:val="nil"/>
              <w:left w:val="nil"/>
              <w:bottom w:val="single" w:sz="4" w:space="0" w:color="auto"/>
              <w:right w:val="single" w:sz="4" w:space="0" w:color="auto"/>
            </w:tcBorders>
            <w:shd w:val="clear" w:color="auto" w:fill="auto"/>
            <w:hideMark/>
          </w:tcPr>
          <w:p w14:paraId="0ADE2A2F" w14:textId="77777777" w:rsidR="00E7448F" w:rsidRPr="00E7448F" w:rsidRDefault="00E7448F" w:rsidP="00E7448F">
            <w:pPr>
              <w:jc w:val="center"/>
              <w:rPr>
                <w:color w:val="000000"/>
                <w:sz w:val="16"/>
                <w:szCs w:val="16"/>
                <w:lang w:val="en-US"/>
              </w:rPr>
            </w:pPr>
            <w:r w:rsidRPr="00E7448F">
              <w:rPr>
                <w:color w:val="000000"/>
                <w:sz w:val="16"/>
                <w:szCs w:val="16"/>
                <w:lang w:val="en-US"/>
              </w:rPr>
              <w:t>31 000</w:t>
            </w:r>
          </w:p>
        </w:tc>
        <w:tc>
          <w:tcPr>
            <w:tcW w:w="993" w:type="dxa"/>
            <w:tcBorders>
              <w:top w:val="nil"/>
              <w:left w:val="nil"/>
              <w:bottom w:val="single" w:sz="4" w:space="0" w:color="auto"/>
              <w:right w:val="single" w:sz="4" w:space="0" w:color="auto"/>
            </w:tcBorders>
            <w:shd w:val="clear" w:color="auto" w:fill="auto"/>
            <w:hideMark/>
          </w:tcPr>
          <w:p w14:paraId="08050D37"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44D8BD0A" w14:textId="77777777" w:rsidR="00E7448F" w:rsidRPr="00E7448F" w:rsidRDefault="00E7448F" w:rsidP="00E7448F">
            <w:pPr>
              <w:jc w:val="center"/>
              <w:rPr>
                <w:color w:val="000000"/>
                <w:sz w:val="16"/>
                <w:szCs w:val="16"/>
                <w:lang w:val="en-US"/>
              </w:rPr>
            </w:pPr>
            <w:r w:rsidRPr="00E7448F">
              <w:rPr>
                <w:color w:val="000000"/>
                <w:sz w:val="16"/>
                <w:szCs w:val="16"/>
                <w:lang w:val="en-US"/>
              </w:rPr>
              <w:t>31 000</w:t>
            </w:r>
          </w:p>
        </w:tc>
        <w:tc>
          <w:tcPr>
            <w:tcW w:w="992" w:type="dxa"/>
            <w:tcBorders>
              <w:top w:val="nil"/>
              <w:left w:val="nil"/>
              <w:bottom w:val="single" w:sz="4" w:space="0" w:color="auto"/>
              <w:right w:val="single" w:sz="4" w:space="0" w:color="auto"/>
            </w:tcBorders>
            <w:shd w:val="clear" w:color="auto" w:fill="auto"/>
            <w:noWrap/>
            <w:hideMark/>
          </w:tcPr>
          <w:p w14:paraId="49D8FC1A" w14:textId="77777777" w:rsidR="00E7448F" w:rsidRPr="00E7448F" w:rsidRDefault="00E7448F" w:rsidP="00E7448F">
            <w:pPr>
              <w:jc w:val="center"/>
              <w:rPr>
                <w:color w:val="000000"/>
                <w:sz w:val="16"/>
                <w:szCs w:val="16"/>
                <w:lang w:val="en-US"/>
              </w:rPr>
            </w:pPr>
            <w:r w:rsidRPr="00E7448F">
              <w:rPr>
                <w:color w:val="000000"/>
                <w:sz w:val="16"/>
                <w:szCs w:val="16"/>
                <w:lang w:val="en-US"/>
              </w:rPr>
              <w:t>105 600</w:t>
            </w:r>
          </w:p>
        </w:tc>
        <w:tc>
          <w:tcPr>
            <w:tcW w:w="992" w:type="dxa"/>
            <w:tcBorders>
              <w:top w:val="nil"/>
              <w:left w:val="nil"/>
              <w:bottom w:val="single" w:sz="4" w:space="0" w:color="auto"/>
              <w:right w:val="single" w:sz="4" w:space="0" w:color="auto"/>
            </w:tcBorders>
            <w:shd w:val="clear" w:color="auto" w:fill="auto"/>
            <w:noWrap/>
            <w:hideMark/>
          </w:tcPr>
          <w:p w14:paraId="244C58A0" w14:textId="2430D0DC"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1FF0AA2C" w14:textId="77777777" w:rsidR="00E7448F" w:rsidRPr="00E7448F" w:rsidRDefault="00E7448F" w:rsidP="00E7448F">
            <w:pPr>
              <w:jc w:val="center"/>
              <w:rPr>
                <w:color w:val="000000"/>
                <w:sz w:val="16"/>
                <w:szCs w:val="16"/>
                <w:lang w:val="en-US"/>
              </w:rPr>
            </w:pPr>
            <w:r w:rsidRPr="00E7448F">
              <w:rPr>
                <w:color w:val="000000"/>
                <w:sz w:val="16"/>
                <w:szCs w:val="16"/>
                <w:lang w:val="en-US"/>
              </w:rPr>
              <w:t>105 600</w:t>
            </w:r>
          </w:p>
        </w:tc>
        <w:tc>
          <w:tcPr>
            <w:tcW w:w="1134" w:type="dxa"/>
            <w:tcBorders>
              <w:top w:val="nil"/>
              <w:left w:val="nil"/>
              <w:bottom w:val="single" w:sz="4" w:space="0" w:color="auto"/>
              <w:right w:val="single" w:sz="4" w:space="0" w:color="auto"/>
            </w:tcBorders>
            <w:shd w:val="clear" w:color="auto" w:fill="auto"/>
            <w:noWrap/>
            <w:hideMark/>
          </w:tcPr>
          <w:p w14:paraId="6EBD2EBA" w14:textId="77777777" w:rsidR="00E7448F" w:rsidRPr="00E7448F" w:rsidRDefault="00E7448F" w:rsidP="00E7448F">
            <w:pPr>
              <w:jc w:val="center"/>
              <w:rPr>
                <w:color w:val="000000"/>
                <w:sz w:val="16"/>
                <w:szCs w:val="16"/>
                <w:lang w:val="en-US"/>
              </w:rPr>
            </w:pPr>
            <w:r w:rsidRPr="00E7448F">
              <w:rPr>
                <w:color w:val="000000"/>
                <w:sz w:val="16"/>
                <w:szCs w:val="16"/>
                <w:lang w:val="en-US"/>
              </w:rPr>
              <w:t>30 840</w:t>
            </w:r>
          </w:p>
        </w:tc>
        <w:tc>
          <w:tcPr>
            <w:tcW w:w="708" w:type="dxa"/>
            <w:tcBorders>
              <w:top w:val="nil"/>
              <w:left w:val="nil"/>
              <w:bottom w:val="single" w:sz="4" w:space="0" w:color="auto"/>
              <w:right w:val="single" w:sz="4" w:space="0" w:color="auto"/>
            </w:tcBorders>
            <w:shd w:val="clear" w:color="auto" w:fill="auto"/>
            <w:noWrap/>
            <w:hideMark/>
          </w:tcPr>
          <w:p w14:paraId="6AB6801E"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765DE420" w14:textId="77777777" w:rsidR="00E7448F" w:rsidRPr="00E7448F" w:rsidRDefault="00E7448F" w:rsidP="00E7448F">
            <w:pPr>
              <w:jc w:val="center"/>
              <w:rPr>
                <w:color w:val="000000"/>
                <w:sz w:val="16"/>
                <w:szCs w:val="16"/>
                <w:lang w:val="en-US"/>
              </w:rPr>
            </w:pPr>
            <w:r w:rsidRPr="00E7448F">
              <w:rPr>
                <w:color w:val="000000"/>
                <w:sz w:val="16"/>
                <w:szCs w:val="16"/>
                <w:lang w:val="en-US"/>
              </w:rPr>
              <w:t>30 840</w:t>
            </w:r>
          </w:p>
        </w:tc>
        <w:tc>
          <w:tcPr>
            <w:tcW w:w="1052" w:type="dxa"/>
            <w:tcBorders>
              <w:top w:val="nil"/>
              <w:left w:val="nil"/>
              <w:bottom w:val="single" w:sz="4" w:space="0" w:color="auto"/>
              <w:right w:val="single" w:sz="4" w:space="0" w:color="auto"/>
            </w:tcBorders>
            <w:shd w:val="clear" w:color="auto" w:fill="auto"/>
            <w:noWrap/>
            <w:hideMark/>
          </w:tcPr>
          <w:p w14:paraId="0B0588AE" w14:textId="77777777" w:rsidR="00E7448F" w:rsidRPr="00E7448F" w:rsidRDefault="00E7448F" w:rsidP="00E7448F">
            <w:pPr>
              <w:jc w:val="center"/>
              <w:rPr>
                <w:color w:val="000000"/>
                <w:sz w:val="16"/>
                <w:szCs w:val="16"/>
                <w:lang w:val="en-US"/>
              </w:rPr>
            </w:pPr>
            <w:r w:rsidRPr="00E7448F">
              <w:rPr>
                <w:color w:val="000000"/>
                <w:sz w:val="16"/>
                <w:szCs w:val="16"/>
                <w:lang w:val="en-US"/>
              </w:rPr>
              <w:t>29%</w:t>
            </w:r>
          </w:p>
        </w:tc>
        <w:tc>
          <w:tcPr>
            <w:tcW w:w="1216" w:type="dxa"/>
            <w:tcBorders>
              <w:top w:val="nil"/>
              <w:left w:val="nil"/>
              <w:bottom w:val="single" w:sz="4" w:space="0" w:color="auto"/>
              <w:right w:val="single" w:sz="4" w:space="0" w:color="auto"/>
            </w:tcBorders>
            <w:shd w:val="clear" w:color="auto" w:fill="auto"/>
            <w:hideMark/>
          </w:tcPr>
          <w:p w14:paraId="6E5921CC"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6C727DDA"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Kultuuriosakond</w:t>
            </w:r>
          </w:p>
        </w:tc>
      </w:tr>
      <w:tr w:rsidR="00E7448F" w:rsidRPr="00E7448F" w14:paraId="46199B40"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14:paraId="2E3481FB" w14:textId="77777777" w:rsidR="00E7448F" w:rsidRPr="00E7448F" w:rsidRDefault="00E7448F" w:rsidP="00E7448F">
            <w:pPr>
              <w:rPr>
                <w:b/>
                <w:bCs/>
                <w:color w:val="000000"/>
                <w:sz w:val="16"/>
                <w:szCs w:val="16"/>
                <w:lang w:val="en-US"/>
              </w:rPr>
            </w:pPr>
            <w:r w:rsidRPr="00E7448F">
              <w:rPr>
                <w:b/>
                <w:bCs/>
                <w:color w:val="000000"/>
                <w:sz w:val="16"/>
                <w:szCs w:val="16"/>
                <w:lang w:val="en-US"/>
              </w:rPr>
              <w:t>6. SOTSIAALNE KAITSE</w:t>
            </w:r>
          </w:p>
        </w:tc>
        <w:tc>
          <w:tcPr>
            <w:tcW w:w="986" w:type="dxa"/>
            <w:tcBorders>
              <w:top w:val="nil"/>
              <w:left w:val="nil"/>
              <w:bottom w:val="single" w:sz="4" w:space="0" w:color="auto"/>
              <w:right w:val="single" w:sz="4" w:space="0" w:color="auto"/>
            </w:tcBorders>
            <w:shd w:val="clear" w:color="000000" w:fill="D9D9D9"/>
            <w:noWrap/>
            <w:hideMark/>
          </w:tcPr>
          <w:p w14:paraId="2F6B3CA5"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30 000</w:t>
            </w:r>
          </w:p>
        </w:tc>
        <w:tc>
          <w:tcPr>
            <w:tcW w:w="993" w:type="dxa"/>
            <w:tcBorders>
              <w:top w:val="nil"/>
              <w:left w:val="nil"/>
              <w:bottom w:val="single" w:sz="4" w:space="0" w:color="auto"/>
              <w:right w:val="single" w:sz="4" w:space="0" w:color="auto"/>
            </w:tcBorders>
            <w:shd w:val="clear" w:color="000000" w:fill="D9D9D9"/>
            <w:noWrap/>
            <w:hideMark/>
          </w:tcPr>
          <w:p w14:paraId="40026434"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0</w:t>
            </w:r>
          </w:p>
        </w:tc>
        <w:tc>
          <w:tcPr>
            <w:tcW w:w="992" w:type="dxa"/>
            <w:tcBorders>
              <w:top w:val="nil"/>
              <w:left w:val="nil"/>
              <w:bottom w:val="single" w:sz="4" w:space="0" w:color="auto"/>
              <w:right w:val="single" w:sz="4" w:space="0" w:color="auto"/>
            </w:tcBorders>
            <w:shd w:val="clear" w:color="000000" w:fill="D9D9D9"/>
            <w:noWrap/>
            <w:hideMark/>
          </w:tcPr>
          <w:p w14:paraId="36CAE5B3"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30 000</w:t>
            </w:r>
          </w:p>
        </w:tc>
        <w:tc>
          <w:tcPr>
            <w:tcW w:w="992" w:type="dxa"/>
            <w:tcBorders>
              <w:top w:val="nil"/>
              <w:left w:val="nil"/>
              <w:bottom w:val="single" w:sz="4" w:space="0" w:color="auto"/>
              <w:right w:val="single" w:sz="4" w:space="0" w:color="auto"/>
            </w:tcBorders>
            <w:shd w:val="clear" w:color="000000" w:fill="D9D9D9"/>
            <w:noWrap/>
            <w:hideMark/>
          </w:tcPr>
          <w:p w14:paraId="20DAD075"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120 000</w:t>
            </w:r>
          </w:p>
        </w:tc>
        <w:tc>
          <w:tcPr>
            <w:tcW w:w="992" w:type="dxa"/>
            <w:tcBorders>
              <w:top w:val="nil"/>
              <w:left w:val="nil"/>
              <w:bottom w:val="single" w:sz="4" w:space="0" w:color="auto"/>
              <w:right w:val="single" w:sz="4" w:space="0" w:color="auto"/>
            </w:tcBorders>
            <w:shd w:val="clear" w:color="000000" w:fill="D9D9D9"/>
            <w:noWrap/>
            <w:hideMark/>
          </w:tcPr>
          <w:p w14:paraId="057BD679"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0</w:t>
            </w:r>
          </w:p>
        </w:tc>
        <w:tc>
          <w:tcPr>
            <w:tcW w:w="993" w:type="dxa"/>
            <w:tcBorders>
              <w:top w:val="nil"/>
              <w:left w:val="nil"/>
              <w:bottom w:val="single" w:sz="4" w:space="0" w:color="auto"/>
              <w:right w:val="single" w:sz="4" w:space="0" w:color="auto"/>
            </w:tcBorders>
            <w:shd w:val="clear" w:color="000000" w:fill="D9D9D9"/>
            <w:noWrap/>
            <w:hideMark/>
          </w:tcPr>
          <w:p w14:paraId="7ADF9BBF"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120 000</w:t>
            </w:r>
          </w:p>
        </w:tc>
        <w:tc>
          <w:tcPr>
            <w:tcW w:w="1134" w:type="dxa"/>
            <w:tcBorders>
              <w:top w:val="nil"/>
              <w:left w:val="nil"/>
              <w:bottom w:val="single" w:sz="4" w:space="0" w:color="auto"/>
              <w:right w:val="single" w:sz="4" w:space="0" w:color="auto"/>
            </w:tcBorders>
            <w:shd w:val="clear" w:color="000000" w:fill="D9D9D9"/>
            <w:noWrap/>
            <w:hideMark/>
          </w:tcPr>
          <w:p w14:paraId="6F66ECA3"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0</w:t>
            </w:r>
          </w:p>
        </w:tc>
        <w:tc>
          <w:tcPr>
            <w:tcW w:w="708" w:type="dxa"/>
            <w:tcBorders>
              <w:top w:val="nil"/>
              <w:left w:val="nil"/>
              <w:bottom w:val="single" w:sz="4" w:space="0" w:color="auto"/>
              <w:right w:val="single" w:sz="4" w:space="0" w:color="auto"/>
            </w:tcBorders>
            <w:shd w:val="clear" w:color="000000" w:fill="D9D9D9"/>
            <w:noWrap/>
            <w:hideMark/>
          </w:tcPr>
          <w:p w14:paraId="5A912BF7"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0</w:t>
            </w:r>
          </w:p>
        </w:tc>
        <w:tc>
          <w:tcPr>
            <w:tcW w:w="993" w:type="dxa"/>
            <w:tcBorders>
              <w:top w:val="nil"/>
              <w:left w:val="nil"/>
              <w:bottom w:val="single" w:sz="4" w:space="0" w:color="auto"/>
              <w:right w:val="single" w:sz="4" w:space="0" w:color="auto"/>
            </w:tcBorders>
            <w:shd w:val="clear" w:color="000000" w:fill="D9D9D9"/>
            <w:noWrap/>
            <w:hideMark/>
          </w:tcPr>
          <w:p w14:paraId="0E507B39" w14:textId="77777777" w:rsidR="00E7448F" w:rsidRPr="00E7448F" w:rsidRDefault="00E7448F" w:rsidP="00E7448F">
            <w:pPr>
              <w:jc w:val="center"/>
              <w:rPr>
                <w:b/>
                <w:bCs/>
                <w:color w:val="000000"/>
                <w:sz w:val="16"/>
                <w:szCs w:val="16"/>
                <w:lang w:val="en-US"/>
              </w:rPr>
            </w:pPr>
            <w:r w:rsidRPr="00E7448F">
              <w:rPr>
                <w:b/>
                <w:bCs/>
                <w:color w:val="000000"/>
                <w:sz w:val="16"/>
                <w:szCs w:val="16"/>
                <w:lang w:val="en-US"/>
              </w:rPr>
              <w:t>0</w:t>
            </w:r>
          </w:p>
        </w:tc>
        <w:tc>
          <w:tcPr>
            <w:tcW w:w="1052" w:type="dxa"/>
            <w:tcBorders>
              <w:top w:val="nil"/>
              <w:left w:val="nil"/>
              <w:bottom w:val="single" w:sz="4" w:space="0" w:color="auto"/>
              <w:right w:val="single" w:sz="4" w:space="0" w:color="auto"/>
            </w:tcBorders>
            <w:shd w:val="clear" w:color="000000" w:fill="D9D9D9"/>
            <w:hideMark/>
          </w:tcPr>
          <w:p w14:paraId="4094010A" w14:textId="77777777" w:rsidR="00E7448F" w:rsidRPr="00E7448F" w:rsidRDefault="00E7448F" w:rsidP="00E7448F">
            <w:pPr>
              <w:jc w:val="center"/>
              <w:rPr>
                <w:b/>
                <w:bCs/>
                <w:sz w:val="16"/>
                <w:szCs w:val="16"/>
                <w:lang w:val="en-US"/>
              </w:rPr>
            </w:pPr>
            <w:r w:rsidRPr="00E7448F">
              <w:rPr>
                <w:b/>
                <w:bCs/>
                <w:sz w:val="16"/>
                <w:szCs w:val="16"/>
                <w:lang w:val="en-US"/>
              </w:rPr>
              <w:t>0%</w:t>
            </w:r>
          </w:p>
        </w:tc>
        <w:tc>
          <w:tcPr>
            <w:tcW w:w="1216" w:type="dxa"/>
            <w:tcBorders>
              <w:top w:val="nil"/>
              <w:left w:val="nil"/>
              <w:bottom w:val="single" w:sz="4" w:space="0" w:color="auto"/>
              <w:right w:val="single" w:sz="4" w:space="0" w:color="auto"/>
            </w:tcBorders>
            <w:shd w:val="clear" w:color="000000" w:fill="D9D9D9"/>
            <w:noWrap/>
            <w:hideMark/>
          </w:tcPr>
          <w:p w14:paraId="08F8B37A" w14:textId="77777777" w:rsidR="00E7448F" w:rsidRPr="00E7448F" w:rsidRDefault="00E7448F" w:rsidP="00E7448F">
            <w:pPr>
              <w:jc w:val="center"/>
              <w:rPr>
                <w:b/>
                <w:bCs/>
                <w:color w:val="000000"/>
                <w:sz w:val="15"/>
                <w:szCs w:val="15"/>
                <w:lang w:val="en-US"/>
              </w:rPr>
            </w:pPr>
            <w:r w:rsidRPr="00E7448F">
              <w:rPr>
                <w:b/>
                <w:bCs/>
                <w:color w:val="000000"/>
                <w:sz w:val="15"/>
                <w:szCs w:val="15"/>
                <w:lang w:val="en-US"/>
              </w:rPr>
              <w:t> </w:t>
            </w:r>
          </w:p>
        </w:tc>
        <w:tc>
          <w:tcPr>
            <w:tcW w:w="1047" w:type="dxa"/>
            <w:tcBorders>
              <w:top w:val="nil"/>
              <w:left w:val="nil"/>
              <w:bottom w:val="single" w:sz="4" w:space="0" w:color="auto"/>
              <w:right w:val="single" w:sz="4" w:space="0" w:color="auto"/>
            </w:tcBorders>
            <w:shd w:val="clear" w:color="000000" w:fill="D9D9D9"/>
            <w:noWrap/>
            <w:hideMark/>
          </w:tcPr>
          <w:p w14:paraId="480A16CD" w14:textId="77777777" w:rsidR="00E7448F" w:rsidRPr="00E7448F" w:rsidRDefault="00E7448F" w:rsidP="00E7448F">
            <w:pPr>
              <w:jc w:val="center"/>
              <w:rPr>
                <w:b/>
                <w:bCs/>
                <w:color w:val="000000"/>
                <w:sz w:val="15"/>
                <w:szCs w:val="15"/>
                <w:lang w:val="en-US"/>
              </w:rPr>
            </w:pPr>
            <w:r w:rsidRPr="00E7448F">
              <w:rPr>
                <w:b/>
                <w:bCs/>
                <w:color w:val="000000"/>
                <w:sz w:val="15"/>
                <w:szCs w:val="15"/>
                <w:lang w:val="en-US"/>
              </w:rPr>
              <w:t> </w:t>
            </w:r>
          </w:p>
        </w:tc>
      </w:tr>
      <w:tr w:rsidR="00E7448F" w:rsidRPr="00E7448F" w14:paraId="5ABADA12" w14:textId="77777777" w:rsidTr="006744AD">
        <w:trPr>
          <w:trHeight w:val="300"/>
        </w:trPr>
        <w:tc>
          <w:tcPr>
            <w:tcW w:w="2782"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14:paraId="5F65CBDA" w14:textId="77777777" w:rsidR="00E7448F" w:rsidRPr="00E7448F" w:rsidRDefault="00E7448F" w:rsidP="00E7448F">
            <w:pPr>
              <w:rPr>
                <w:b/>
                <w:bCs/>
                <w:i/>
                <w:iCs/>
                <w:color w:val="000000"/>
                <w:sz w:val="16"/>
                <w:szCs w:val="16"/>
                <w:lang w:val="en-US"/>
              </w:rPr>
            </w:pPr>
            <w:r w:rsidRPr="00E7448F">
              <w:rPr>
                <w:b/>
                <w:bCs/>
                <w:i/>
                <w:iCs/>
                <w:color w:val="000000"/>
                <w:sz w:val="16"/>
                <w:szCs w:val="16"/>
                <w:lang w:val="en-US"/>
              </w:rPr>
              <w:t>6.1 Eakate sotsiaalhoolekandeasutused</w:t>
            </w:r>
          </w:p>
        </w:tc>
        <w:tc>
          <w:tcPr>
            <w:tcW w:w="986" w:type="dxa"/>
            <w:tcBorders>
              <w:top w:val="nil"/>
              <w:left w:val="nil"/>
              <w:bottom w:val="single" w:sz="4" w:space="0" w:color="auto"/>
              <w:right w:val="single" w:sz="4" w:space="0" w:color="auto"/>
            </w:tcBorders>
            <w:shd w:val="clear" w:color="auto" w:fill="auto"/>
            <w:noWrap/>
            <w:hideMark/>
          </w:tcPr>
          <w:p w14:paraId="5F4A4FB9"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30 000</w:t>
            </w:r>
          </w:p>
        </w:tc>
        <w:tc>
          <w:tcPr>
            <w:tcW w:w="993" w:type="dxa"/>
            <w:tcBorders>
              <w:top w:val="nil"/>
              <w:left w:val="nil"/>
              <w:bottom w:val="single" w:sz="4" w:space="0" w:color="auto"/>
              <w:right w:val="single" w:sz="4" w:space="0" w:color="auto"/>
            </w:tcBorders>
            <w:shd w:val="clear" w:color="auto" w:fill="auto"/>
            <w:noWrap/>
            <w:hideMark/>
          </w:tcPr>
          <w:p w14:paraId="40E14AC4"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2" w:type="dxa"/>
            <w:tcBorders>
              <w:top w:val="nil"/>
              <w:left w:val="nil"/>
              <w:bottom w:val="single" w:sz="4" w:space="0" w:color="auto"/>
              <w:right w:val="single" w:sz="4" w:space="0" w:color="auto"/>
            </w:tcBorders>
            <w:shd w:val="clear" w:color="auto" w:fill="auto"/>
            <w:noWrap/>
            <w:hideMark/>
          </w:tcPr>
          <w:p w14:paraId="1DFE23E3"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30 000</w:t>
            </w:r>
          </w:p>
        </w:tc>
        <w:tc>
          <w:tcPr>
            <w:tcW w:w="992" w:type="dxa"/>
            <w:tcBorders>
              <w:top w:val="nil"/>
              <w:left w:val="nil"/>
              <w:bottom w:val="single" w:sz="4" w:space="0" w:color="auto"/>
              <w:right w:val="single" w:sz="4" w:space="0" w:color="auto"/>
            </w:tcBorders>
            <w:shd w:val="clear" w:color="auto" w:fill="auto"/>
            <w:noWrap/>
            <w:hideMark/>
          </w:tcPr>
          <w:p w14:paraId="39B37768"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120 000</w:t>
            </w:r>
          </w:p>
        </w:tc>
        <w:tc>
          <w:tcPr>
            <w:tcW w:w="992" w:type="dxa"/>
            <w:tcBorders>
              <w:top w:val="nil"/>
              <w:left w:val="nil"/>
              <w:bottom w:val="single" w:sz="4" w:space="0" w:color="auto"/>
              <w:right w:val="single" w:sz="4" w:space="0" w:color="auto"/>
            </w:tcBorders>
            <w:shd w:val="clear" w:color="auto" w:fill="auto"/>
            <w:noWrap/>
            <w:hideMark/>
          </w:tcPr>
          <w:p w14:paraId="34F8B69C"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auto" w:fill="auto"/>
            <w:noWrap/>
            <w:hideMark/>
          </w:tcPr>
          <w:p w14:paraId="448252BE"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120 000</w:t>
            </w:r>
          </w:p>
        </w:tc>
        <w:tc>
          <w:tcPr>
            <w:tcW w:w="1134" w:type="dxa"/>
            <w:tcBorders>
              <w:top w:val="nil"/>
              <w:left w:val="nil"/>
              <w:bottom w:val="single" w:sz="4" w:space="0" w:color="auto"/>
              <w:right w:val="single" w:sz="4" w:space="0" w:color="auto"/>
            </w:tcBorders>
            <w:shd w:val="clear" w:color="auto" w:fill="auto"/>
            <w:noWrap/>
            <w:hideMark/>
          </w:tcPr>
          <w:p w14:paraId="56AD1538"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708" w:type="dxa"/>
            <w:tcBorders>
              <w:top w:val="nil"/>
              <w:left w:val="nil"/>
              <w:bottom w:val="single" w:sz="4" w:space="0" w:color="auto"/>
              <w:right w:val="single" w:sz="4" w:space="0" w:color="auto"/>
            </w:tcBorders>
            <w:shd w:val="clear" w:color="auto" w:fill="auto"/>
            <w:noWrap/>
            <w:hideMark/>
          </w:tcPr>
          <w:p w14:paraId="4913E926"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993" w:type="dxa"/>
            <w:tcBorders>
              <w:top w:val="nil"/>
              <w:left w:val="nil"/>
              <w:bottom w:val="single" w:sz="4" w:space="0" w:color="auto"/>
              <w:right w:val="single" w:sz="4" w:space="0" w:color="auto"/>
            </w:tcBorders>
            <w:shd w:val="clear" w:color="auto" w:fill="auto"/>
            <w:noWrap/>
            <w:hideMark/>
          </w:tcPr>
          <w:p w14:paraId="1BE42E8C" w14:textId="77777777" w:rsidR="00E7448F" w:rsidRPr="00E7448F" w:rsidRDefault="00E7448F" w:rsidP="00E7448F">
            <w:pPr>
              <w:jc w:val="center"/>
              <w:rPr>
                <w:b/>
                <w:bCs/>
                <w:i/>
                <w:iCs/>
                <w:color w:val="000000"/>
                <w:sz w:val="16"/>
                <w:szCs w:val="16"/>
                <w:lang w:val="en-US"/>
              </w:rPr>
            </w:pPr>
            <w:r w:rsidRPr="00E7448F">
              <w:rPr>
                <w:b/>
                <w:bCs/>
                <w:i/>
                <w:iCs/>
                <w:color w:val="000000"/>
                <w:sz w:val="16"/>
                <w:szCs w:val="16"/>
                <w:lang w:val="en-US"/>
              </w:rPr>
              <w:t>0</w:t>
            </w:r>
          </w:p>
        </w:tc>
        <w:tc>
          <w:tcPr>
            <w:tcW w:w="1052" w:type="dxa"/>
            <w:tcBorders>
              <w:top w:val="nil"/>
              <w:left w:val="nil"/>
              <w:bottom w:val="single" w:sz="4" w:space="0" w:color="auto"/>
              <w:right w:val="single" w:sz="4" w:space="0" w:color="auto"/>
            </w:tcBorders>
            <w:shd w:val="clear" w:color="000000" w:fill="FFFFFF"/>
            <w:hideMark/>
          </w:tcPr>
          <w:p w14:paraId="1BDA7F3D" w14:textId="77777777" w:rsidR="00E7448F" w:rsidRPr="00E7448F" w:rsidRDefault="00E7448F" w:rsidP="00E7448F">
            <w:pPr>
              <w:jc w:val="center"/>
              <w:rPr>
                <w:b/>
                <w:bCs/>
                <w:i/>
                <w:iCs/>
                <w:sz w:val="16"/>
                <w:szCs w:val="16"/>
                <w:lang w:val="en-US"/>
              </w:rPr>
            </w:pPr>
            <w:r w:rsidRPr="00E7448F">
              <w:rPr>
                <w:b/>
                <w:bCs/>
                <w:i/>
                <w:iCs/>
                <w:sz w:val="16"/>
                <w:szCs w:val="16"/>
                <w:lang w:val="en-US"/>
              </w:rPr>
              <w:t>0%</w:t>
            </w:r>
          </w:p>
        </w:tc>
        <w:tc>
          <w:tcPr>
            <w:tcW w:w="1216" w:type="dxa"/>
            <w:tcBorders>
              <w:top w:val="nil"/>
              <w:left w:val="nil"/>
              <w:bottom w:val="single" w:sz="4" w:space="0" w:color="auto"/>
              <w:right w:val="single" w:sz="4" w:space="0" w:color="auto"/>
            </w:tcBorders>
            <w:shd w:val="clear" w:color="auto" w:fill="auto"/>
            <w:noWrap/>
            <w:hideMark/>
          </w:tcPr>
          <w:p w14:paraId="284FFA7D" w14:textId="77777777" w:rsidR="00E7448F" w:rsidRPr="00E7448F" w:rsidRDefault="00E7448F" w:rsidP="00E7448F">
            <w:pPr>
              <w:rPr>
                <w:color w:val="000000"/>
                <w:sz w:val="15"/>
                <w:szCs w:val="15"/>
                <w:lang w:val="en-US"/>
              </w:rPr>
            </w:pPr>
            <w:r w:rsidRPr="00E7448F">
              <w:rPr>
                <w:color w:val="000000"/>
                <w:sz w:val="15"/>
                <w:szCs w:val="15"/>
                <w:lang w:val="en-US"/>
              </w:rPr>
              <w:t> </w:t>
            </w:r>
          </w:p>
        </w:tc>
        <w:tc>
          <w:tcPr>
            <w:tcW w:w="1047" w:type="dxa"/>
            <w:tcBorders>
              <w:top w:val="nil"/>
              <w:left w:val="nil"/>
              <w:bottom w:val="single" w:sz="4" w:space="0" w:color="auto"/>
              <w:right w:val="single" w:sz="4" w:space="0" w:color="auto"/>
            </w:tcBorders>
            <w:shd w:val="clear" w:color="auto" w:fill="auto"/>
            <w:noWrap/>
            <w:hideMark/>
          </w:tcPr>
          <w:p w14:paraId="1F495126" w14:textId="77777777" w:rsidR="00E7448F" w:rsidRPr="00E7448F" w:rsidRDefault="00E7448F" w:rsidP="00E7448F">
            <w:pPr>
              <w:rPr>
                <w:color w:val="000000"/>
                <w:sz w:val="15"/>
                <w:szCs w:val="15"/>
                <w:lang w:val="en-US"/>
              </w:rPr>
            </w:pPr>
            <w:r w:rsidRPr="00E7448F">
              <w:rPr>
                <w:color w:val="000000"/>
                <w:sz w:val="15"/>
                <w:szCs w:val="15"/>
                <w:lang w:val="en-US"/>
              </w:rPr>
              <w:t> </w:t>
            </w:r>
          </w:p>
        </w:tc>
      </w:tr>
      <w:tr w:rsidR="00E7448F" w:rsidRPr="00E7448F" w14:paraId="471EBED1" w14:textId="77777777" w:rsidTr="006744AD">
        <w:trPr>
          <w:trHeight w:val="510"/>
        </w:trPr>
        <w:tc>
          <w:tcPr>
            <w:tcW w:w="704" w:type="dxa"/>
            <w:tcBorders>
              <w:top w:val="nil"/>
              <w:left w:val="single" w:sz="4" w:space="0" w:color="auto"/>
              <w:bottom w:val="single" w:sz="4" w:space="0" w:color="auto"/>
              <w:right w:val="nil"/>
            </w:tcBorders>
            <w:shd w:val="clear" w:color="000000" w:fill="FFFFFF"/>
            <w:noWrap/>
            <w:hideMark/>
          </w:tcPr>
          <w:p w14:paraId="4D4CD861" w14:textId="77777777" w:rsidR="00E7448F" w:rsidRPr="00E7448F" w:rsidRDefault="00E7448F" w:rsidP="00E7448F">
            <w:pPr>
              <w:jc w:val="center"/>
              <w:rPr>
                <w:color w:val="000000"/>
                <w:sz w:val="16"/>
                <w:szCs w:val="16"/>
                <w:lang w:val="en-US"/>
              </w:rPr>
            </w:pPr>
            <w:r w:rsidRPr="00E7448F">
              <w:rPr>
                <w:color w:val="000000"/>
                <w:sz w:val="16"/>
                <w:szCs w:val="16"/>
                <w:lang w:val="en-US"/>
              </w:rPr>
              <w:t>6.1.1</w:t>
            </w:r>
          </w:p>
        </w:tc>
        <w:tc>
          <w:tcPr>
            <w:tcW w:w="2078" w:type="dxa"/>
            <w:tcBorders>
              <w:top w:val="nil"/>
              <w:left w:val="single" w:sz="4" w:space="0" w:color="auto"/>
              <w:bottom w:val="single" w:sz="4" w:space="0" w:color="auto"/>
              <w:right w:val="single" w:sz="4" w:space="0" w:color="auto"/>
            </w:tcBorders>
            <w:shd w:val="clear" w:color="000000" w:fill="FFFFFF"/>
            <w:hideMark/>
          </w:tcPr>
          <w:p w14:paraId="1815D409" w14:textId="77777777" w:rsidR="00E7448F" w:rsidRPr="00E7448F" w:rsidRDefault="00E7448F" w:rsidP="00E7448F">
            <w:pPr>
              <w:rPr>
                <w:sz w:val="16"/>
                <w:szCs w:val="16"/>
                <w:lang w:val="en-US"/>
              </w:rPr>
            </w:pPr>
            <w:r w:rsidRPr="00E7448F">
              <w:rPr>
                <w:sz w:val="16"/>
                <w:szCs w:val="16"/>
                <w:lang w:val="en-US"/>
              </w:rPr>
              <w:t>Uue hooldekodu projekteerimine</w:t>
            </w:r>
          </w:p>
        </w:tc>
        <w:tc>
          <w:tcPr>
            <w:tcW w:w="986" w:type="dxa"/>
            <w:tcBorders>
              <w:top w:val="nil"/>
              <w:left w:val="nil"/>
              <w:bottom w:val="single" w:sz="4" w:space="0" w:color="auto"/>
              <w:right w:val="single" w:sz="4" w:space="0" w:color="auto"/>
            </w:tcBorders>
            <w:shd w:val="clear" w:color="000000" w:fill="FFFFFF"/>
            <w:hideMark/>
          </w:tcPr>
          <w:p w14:paraId="18742C19" w14:textId="77777777" w:rsidR="00E7448F" w:rsidRPr="00E7448F" w:rsidRDefault="00E7448F" w:rsidP="00E7448F">
            <w:pPr>
              <w:jc w:val="center"/>
              <w:rPr>
                <w:sz w:val="16"/>
                <w:szCs w:val="16"/>
                <w:lang w:val="en-US"/>
              </w:rPr>
            </w:pPr>
            <w:r w:rsidRPr="00E7448F">
              <w:rPr>
                <w:sz w:val="16"/>
                <w:szCs w:val="16"/>
                <w:lang w:val="en-US"/>
              </w:rPr>
              <w:t>30 000</w:t>
            </w:r>
          </w:p>
        </w:tc>
        <w:tc>
          <w:tcPr>
            <w:tcW w:w="993" w:type="dxa"/>
            <w:tcBorders>
              <w:top w:val="nil"/>
              <w:left w:val="nil"/>
              <w:bottom w:val="single" w:sz="4" w:space="0" w:color="auto"/>
              <w:right w:val="single" w:sz="4" w:space="0" w:color="auto"/>
            </w:tcBorders>
            <w:shd w:val="clear" w:color="000000" w:fill="FFFFFF"/>
            <w:hideMark/>
          </w:tcPr>
          <w:p w14:paraId="3BCC71DB" w14:textId="77777777" w:rsidR="00E7448F" w:rsidRPr="00E7448F" w:rsidRDefault="00E7448F" w:rsidP="00E7448F">
            <w:pPr>
              <w:jc w:val="center"/>
              <w:rPr>
                <w:sz w:val="16"/>
                <w:szCs w:val="16"/>
                <w:lang w:val="en-US"/>
              </w:rPr>
            </w:pPr>
            <w:r w:rsidRPr="00E7448F">
              <w:rPr>
                <w:sz w:val="16"/>
                <w:szCs w:val="16"/>
                <w:lang w:val="en-US"/>
              </w:rPr>
              <w:t> </w:t>
            </w:r>
          </w:p>
        </w:tc>
        <w:tc>
          <w:tcPr>
            <w:tcW w:w="992" w:type="dxa"/>
            <w:tcBorders>
              <w:top w:val="nil"/>
              <w:left w:val="nil"/>
              <w:bottom w:val="single" w:sz="4" w:space="0" w:color="auto"/>
              <w:right w:val="single" w:sz="4" w:space="0" w:color="auto"/>
            </w:tcBorders>
            <w:shd w:val="clear" w:color="auto" w:fill="auto"/>
            <w:noWrap/>
            <w:hideMark/>
          </w:tcPr>
          <w:p w14:paraId="2D38AFEF" w14:textId="77777777" w:rsidR="00E7448F" w:rsidRPr="00E7448F" w:rsidRDefault="00E7448F" w:rsidP="00E7448F">
            <w:pPr>
              <w:jc w:val="center"/>
              <w:rPr>
                <w:color w:val="000000"/>
                <w:sz w:val="16"/>
                <w:szCs w:val="16"/>
                <w:lang w:val="en-US"/>
              </w:rPr>
            </w:pPr>
            <w:r w:rsidRPr="00E7448F">
              <w:rPr>
                <w:color w:val="000000"/>
                <w:sz w:val="16"/>
                <w:szCs w:val="16"/>
                <w:lang w:val="en-US"/>
              </w:rPr>
              <w:t>30 000</w:t>
            </w:r>
          </w:p>
        </w:tc>
        <w:tc>
          <w:tcPr>
            <w:tcW w:w="992" w:type="dxa"/>
            <w:tcBorders>
              <w:top w:val="nil"/>
              <w:left w:val="nil"/>
              <w:bottom w:val="single" w:sz="4" w:space="0" w:color="auto"/>
              <w:right w:val="single" w:sz="4" w:space="0" w:color="auto"/>
            </w:tcBorders>
            <w:shd w:val="clear" w:color="auto" w:fill="auto"/>
            <w:noWrap/>
            <w:hideMark/>
          </w:tcPr>
          <w:p w14:paraId="72C22156" w14:textId="77777777" w:rsidR="00E7448F" w:rsidRPr="00E7448F" w:rsidRDefault="00E7448F" w:rsidP="00E7448F">
            <w:pPr>
              <w:jc w:val="center"/>
              <w:rPr>
                <w:color w:val="000000"/>
                <w:sz w:val="16"/>
                <w:szCs w:val="16"/>
                <w:lang w:val="en-US"/>
              </w:rPr>
            </w:pPr>
            <w:r w:rsidRPr="00E7448F">
              <w:rPr>
                <w:color w:val="000000"/>
                <w:sz w:val="16"/>
                <w:szCs w:val="16"/>
                <w:lang w:val="en-US"/>
              </w:rPr>
              <w:t>120 000</w:t>
            </w:r>
          </w:p>
        </w:tc>
        <w:tc>
          <w:tcPr>
            <w:tcW w:w="992" w:type="dxa"/>
            <w:tcBorders>
              <w:top w:val="nil"/>
              <w:left w:val="nil"/>
              <w:bottom w:val="single" w:sz="4" w:space="0" w:color="auto"/>
              <w:right w:val="single" w:sz="4" w:space="0" w:color="auto"/>
            </w:tcBorders>
            <w:shd w:val="clear" w:color="auto" w:fill="auto"/>
            <w:noWrap/>
            <w:hideMark/>
          </w:tcPr>
          <w:p w14:paraId="1C85E551" w14:textId="7FC9419D" w:rsidR="00E7448F" w:rsidRPr="00E7448F" w:rsidRDefault="00E7448F" w:rsidP="00E7448F">
            <w:pPr>
              <w:jc w:val="center"/>
              <w:rPr>
                <w:color w:val="000000"/>
                <w:sz w:val="16"/>
                <w:szCs w:val="16"/>
                <w:lang w:val="en-US"/>
              </w:rPr>
            </w:pPr>
          </w:p>
        </w:tc>
        <w:tc>
          <w:tcPr>
            <w:tcW w:w="993" w:type="dxa"/>
            <w:tcBorders>
              <w:top w:val="nil"/>
              <w:left w:val="nil"/>
              <w:bottom w:val="single" w:sz="4" w:space="0" w:color="auto"/>
              <w:right w:val="single" w:sz="4" w:space="0" w:color="auto"/>
            </w:tcBorders>
            <w:shd w:val="clear" w:color="auto" w:fill="auto"/>
            <w:noWrap/>
            <w:hideMark/>
          </w:tcPr>
          <w:p w14:paraId="57BB1EAE" w14:textId="77777777" w:rsidR="00E7448F" w:rsidRPr="00E7448F" w:rsidRDefault="00E7448F" w:rsidP="00E7448F">
            <w:pPr>
              <w:jc w:val="center"/>
              <w:rPr>
                <w:color w:val="000000"/>
                <w:sz w:val="16"/>
                <w:szCs w:val="16"/>
                <w:lang w:val="en-US"/>
              </w:rPr>
            </w:pPr>
            <w:r w:rsidRPr="00E7448F">
              <w:rPr>
                <w:color w:val="000000"/>
                <w:sz w:val="16"/>
                <w:szCs w:val="16"/>
                <w:lang w:val="en-US"/>
              </w:rPr>
              <w:t>120 000</w:t>
            </w:r>
          </w:p>
        </w:tc>
        <w:tc>
          <w:tcPr>
            <w:tcW w:w="1134" w:type="dxa"/>
            <w:tcBorders>
              <w:top w:val="nil"/>
              <w:left w:val="nil"/>
              <w:bottom w:val="single" w:sz="4" w:space="0" w:color="auto"/>
              <w:right w:val="single" w:sz="4" w:space="0" w:color="auto"/>
            </w:tcBorders>
            <w:shd w:val="clear" w:color="auto" w:fill="auto"/>
            <w:noWrap/>
            <w:hideMark/>
          </w:tcPr>
          <w:p w14:paraId="4094D346" w14:textId="47634E27" w:rsidR="00E7448F" w:rsidRPr="00E7448F" w:rsidRDefault="0098539F" w:rsidP="00E7448F">
            <w:pPr>
              <w:jc w:val="center"/>
              <w:rPr>
                <w:color w:val="000000"/>
                <w:sz w:val="16"/>
                <w:szCs w:val="16"/>
                <w:lang w:val="en-US"/>
              </w:rPr>
            </w:pPr>
            <w:r>
              <w:rPr>
                <w:color w:val="000000"/>
                <w:sz w:val="16"/>
                <w:szCs w:val="16"/>
                <w:lang w:val="en-US"/>
              </w:rPr>
              <w:t>0</w:t>
            </w:r>
            <w:r w:rsidR="00E7448F" w:rsidRPr="00E7448F">
              <w:rPr>
                <w:color w:val="000000"/>
                <w:sz w:val="16"/>
                <w:szCs w:val="16"/>
                <w:lang w:val="en-US"/>
              </w:rPr>
              <w:t> </w:t>
            </w:r>
          </w:p>
        </w:tc>
        <w:tc>
          <w:tcPr>
            <w:tcW w:w="708" w:type="dxa"/>
            <w:tcBorders>
              <w:top w:val="nil"/>
              <w:left w:val="nil"/>
              <w:bottom w:val="single" w:sz="4" w:space="0" w:color="auto"/>
              <w:right w:val="single" w:sz="4" w:space="0" w:color="auto"/>
            </w:tcBorders>
            <w:shd w:val="clear" w:color="auto" w:fill="auto"/>
            <w:noWrap/>
            <w:hideMark/>
          </w:tcPr>
          <w:p w14:paraId="287A0B02" w14:textId="77777777" w:rsidR="00E7448F" w:rsidRPr="00E7448F" w:rsidRDefault="00E7448F" w:rsidP="00E7448F">
            <w:pPr>
              <w:jc w:val="center"/>
              <w:rPr>
                <w:color w:val="000000"/>
                <w:sz w:val="16"/>
                <w:szCs w:val="16"/>
                <w:lang w:val="en-US"/>
              </w:rPr>
            </w:pPr>
            <w:r w:rsidRPr="00E7448F">
              <w:rPr>
                <w:color w:val="000000"/>
                <w:sz w:val="16"/>
                <w:szCs w:val="16"/>
                <w:lang w:val="en-US"/>
              </w:rPr>
              <w:t> </w:t>
            </w:r>
          </w:p>
        </w:tc>
        <w:tc>
          <w:tcPr>
            <w:tcW w:w="993" w:type="dxa"/>
            <w:tcBorders>
              <w:top w:val="nil"/>
              <w:left w:val="nil"/>
              <w:bottom w:val="single" w:sz="4" w:space="0" w:color="auto"/>
              <w:right w:val="single" w:sz="4" w:space="0" w:color="auto"/>
            </w:tcBorders>
            <w:shd w:val="clear" w:color="auto" w:fill="auto"/>
            <w:noWrap/>
            <w:hideMark/>
          </w:tcPr>
          <w:p w14:paraId="6D0518C0"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052" w:type="dxa"/>
            <w:tcBorders>
              <w:top w:val="nil"/>
              <w:left w:val="nil"/>
              <w:bottom w:val="single" w:sz="4" w:space="0" w:color="auto"/>
              <w:right w:val="single" w:sz="4" w:space="0" w:color="auto"/>
            </w:tcBorders>
            <w:shd w:val="clear" w:color="auto" w:fill="auto"/>
            <w:noWrap/>
            <w:hideMark/>
          </w:tcPr>
          <w:p w14:paraId="77937376" w14:textId="77777777" w:rsidR="00E7448F" w:rsidRPr="00E7448F" w:rsidRDefault="00E7448F" w:rsidP="00E7448F">
            <w:pPr>
              <w:jc w:val="center"/>
              <w:rPr>
                <w:color w:val="000000"/>
                <w:sz w:val="16"/>
                <w:szCs w:val="16"/>
                <w:lang w:val="en-US"/>
              </w:rPr>
            </w:pPr>
            <w:r w:rsidRPr="00E7448F">
              <w:rPr>
                <w:color w:val="000000"/>
                <w:sz w:val="16"/>
                <w:szCs w:val="16"/>
                <w:lang w:val="en-US"/>
              </w:rPr>
              <w:t>0%</w:t>
            </w:r>
          </w:p>
        </w:tc>
        <w:tc>
          <w:tcPr>
            <w:tcW w:w="1216" w:type="dxa"/>
            <w:tcBorders>
              <w:top w:val="nil"/>
              <w:left w:val="nil"/>
              <w:bottom w:val="single" w:sz="4" w:space="0" w:color="auto"/>
              <w:right w:val="single" w:sz="4" w:space="0" w:color="auto"/>
            </w:tcBorders>
            <w:shd w:val="clear" w:color="auto" w:fill="auto"/>
            <w:hideMark/>
          </w:tcPr>
          <w:p w14:paraId="6EC15D7E"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Linnavalitsuse Linnamajandusamet</w:t>
            </w:r>
          </w:p>
        </w:tc>
        <w:tc>
          <w:tcPr>
            <w:tcW w:w="1047" w:type="dxa"/>
            <w:tcBorders>
              <w:top w:val="nil"/>
              <w:left w:val="nil"/>
              <w:bottom w:val="single" w:sz="4" w:space="0" w:color="auto"/>
              <w:right w:val="single" w:sz="4" w:space="0" w:color="auto"/>
            </w:tcBorders>
            <w:shd w:val="clear" w:color="auto" w:fill="auto"/>
            <w:hideMark/>
          </w:tcPr>
          <w:p w14:paraId="0B2C8CB5" w14:textId="77777777" w:rsidR="00E7448F" w:rsidRPr="00E7448F" w:rsidRDefault="00E7448F" w:rsidP="00E7448F">
            <w:pPr>
              <w:jc w:val="center"/>
              <w:rPr>
                <w:color w:val="000000"/>
                <w:sz w:val="15"/>
                <w:szCs w:val="15"/>
                <w:lang w:val="en-US"/>
              </w:rPr>
            </w:pPr>
            <w:r w:rsidRPr="00E7448F">
              <w:rPr>
                <w:color w:val="000000"/>
                <w:sz w:val="15"/>
                <w:szCs w:val="15"/>
                <w:lang w:val="en-US"/>
              </w:rPr>
              <w:t>Narva linna Sotsiaalabiamet</w:t>
            </w:r>
          </w:p>
        </w:tc>
      </w:tr>
    </w:tbl>
    <w:p w14:paraId="4B56AE31" w14:textId="77777777" w:rsidR="00E7448F" w:rsidRDefault="00E7448F" w:rsidP="00F36353">
      <w:pPr>
        <w:rPr>
          <w:color w:val="7030A0"/>
          <w:sz w:val="22"/>
          <w:szCs w:val="22"/>
          <w:lang w:val="fi-FI"/>
        </w:rPr>
      </w:pPr>
    </w:p>
    <w:p w14:paraId="66FE1EFE" w14:textId="77777777" w:rsidR="00E7448F" w:rsidRDefault="00E7448F" w:rsidP="00F36353">
      <w:pPr>
        <w:rPr>
          <w:color w:val="7030A0"/>
          <w:sz w:val="22"/>
          <w:szCs w:val="22"/>
          <w:lang w:val="fi-FI"/>
        </w:rPr>
      </w:pPr>
    </w:p>
    <w:p w14:paraId="57655F19" w14:textId="77777777" w:rsidR="00E7448F" w:rsidRPr="004F66FC" w:rsidRDefault="00E7448F" w:rsidP="00F36353">
      <w:pPr>
        <w:rPr>
          <w:color w:val="7030A0"/>
          <w:sz w:val="22"/>
          <w:szCs w:val="22"/>
          <w:lang w:val="fi-FI"/>
        </w:rPr>
        <w:sectPr w:rsidR="00E7448F" w:rsidRPr="004F66FC" w:rsidSect="006415F4">
          <w:pgSz w:w="15840" w:h="12240" w:orient="landscape"/>
          <w:pgMar w:top="1276" w:right="1079" w:bottom="1418" w:left="851" w:header="708" w:footer="708" w:gutter="0"/>
          <w:cols w:space="708"/>
          <w:docGrid w:linePitch="360"/>
        </w:sectPr>
      </w:pPr>
    </w:p>
    <w:p w14:paraId="794C848A" w14:textId="1C38AAF9" w:rsidR="00757EFF" w:rsidRPr="00BB07F2" w:rsidRDefault="00946B77" w:rsidP="004F494A">
      <w:pPr>
        <w:rPr>
          <w:b/>
          <w:sz w:val="22"/>
          <w:szCs w:val="22"/>
          <w:lang w:val="et-EE"/>
        </w:rPr>
      </w:pPr>
      <w:r w:rsidRPr="00BB07F2">
        <w:rPr>
          <w:b/>
          <w:sz w:val="22"/>
          <w:szCs w:val="22"/>
          <w:lang w:val="et-EE"/>
        </w:rPr>
        <w:lastRenderedPageBreak/>
        <w:t xml:space="preserve">Narva linna </w:t>
      </w:r>
      <w:r w:rsidR="004F66FC" w:rsidRPr="00BB07F2">
        <w:rPr>
          <w:b/>
          <w:sz w:val="22"/>
          <w:szCs w:val="22"/>
          <w:lang w:val="et-EE"/>
        </w:rPr>
        <w:t>2020</w:t>
      </w:r>
      <w:r w:rsidRPr="00BB07F2">
        <w:rPr>
          <w:b/>
          <w:sz w:val="22"/>
          <w:szCs w:val="22"/>
          <w:lang w:val="et-EE"/>
        </w:rPr>
        <w:t>.aasta eelarves ettenähtud toetuse</w:t>
      </w:r>
      <w:r w:rsidR="00A07FD1">
        <w:rPr>
          <w:b/>
          <w:sz w:val="22"/>
          <w:szCs w:val="22"/>
          <w:lang w:val="et-EE"/>
        </w:rPr>
        <w:t>d</w:t>
      </w:r>
      <w:r w:rsidRPr="00BB07F2">
        <w:rPr>
          <w:b/>
          <w:sz w:val="22"/>
          <w:szCs w:val="22"/>
          <w:lang w:val="et-EE"/>
        </w:rPr>
        <w:t xml:space="preserve"> </w:t>
      </w:r>
    </w:p>
    <w:p w14:paraId="55BB71E6" w14:textId="2588E370" w:rsidR="00946B77" w:rsidRPr="00BB07F2" w:rsidRDefault="004F494A" w:rsidP="0053656E">
      <w:pPr>
        <w:jc w:val="right"/>
        <w:rPr>
          <w:sz w:val="18"/>
          <w:szCs w:val="18"/>
          <w:lang w:val="et-EE"/>
        </w:rPr>
      </w:pPr>
      <w:r w:rsidRPr="00BB07F2">
        <w:rPr>
          <w:b/>
          <w:lang w:val="et-EE"/>
        </w:rPr>
        <w:t xml:space="preserve"> </w:t>
      </w:r>
      <w:r w:rsidR="00946B77" w:rsidRPr="00BB07F2">
        <w:rPr>
          <w:sz w:val="18"/>
          <w:szCs w:val="18"/>
          <w:lang w:val="et-EE"/>
        </w:rPr>
        <w:tab/>
      </w:r>
      <w:r w:rsidR="007F1FD3" w:rsidRPr="00BB07F2">
        <w:rPr>
          <w:sz w:val="18"/>
          <w:szCs w:val="18"/>
          <w:lang w:val="et-EE"/>
        </w:rPr>
        <w:t>e</w:t>
      </w:r>
      <w:r w:rsidR="00946B77" w:rsidRPr="00BB07F2">
        <w:rPr>
          <w:sz w:val="18"/>
          <w:szCs w:val="18"/>
          <w:lang w:val="et-EE"/>
        </w:rPr>
        <w:t>urodes</w:t>
      </w:r>
    </w:p>
    <w:tbl>
      <w:tblPr>
        <w:tblW w:w="11160" w:type="dxa"/>
        <w:tblInd w:w="-1139" w:type="dxa"/>
        <w:tblLook w:val="04A0" w:firstRow="1" w:lastRow="0" w:firstColumn="1" w:lastColumn="0" w:noHBand="0" w:noVBand="1"/>
      </w:tblPr>
      <w:tblGrid>
        <w:gridCol w:w="480"/>
        <w:gridCol w:w="2072"/>
        <w:gridCol w:w="3544"/>
        <w:gridCol w:w="1220"/>
        <w:gridCol w:w="1284"/>
        <w:gridCol w:w="1160"/>
        <w:gridCol w:w="1400"/>
      </w:tblGrid>
      <w:tr w:rsidR="00BB07F2" w:rsidRPr="00BB07F2" w14:paraId="0D5D6DEE" w14:textId="77777777" w:rsidTr="00BB07F2">
        <w:trPr>
          <w:trHeight w:val="134"/>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FFF54E" w14:textId="77777777" w:rsidR="00BB07F2" w:rsidRPr="00BB07F2" w:rsidRDefault="00BB07F2" w:rsidP="00BB07F2">
            <w:pPr>
              <w:rPr>
                <w:sz w:val="18"/>
                <w:szCs w:val="18"/>
                <w:lang w:val="en-US"/>
              </w:rPr>
            </w:pPr>
            <w:r w:rsidRPr="00BB07F2">
              <w:rPr>
                <w:sz w:val="18"/>
                <w:szCs w:val="18"/>
              </w:rPr>
              <w:t> </w:t>
            </w:r>
          </w:p>
        </w:tc>
        <w:tc>
          <w:tcPr>
            <w:tcW w:w="2072" w:type="dxa"/>
            <w:tcBorders>
              <w:top w:val="single" w:sz="4" w:space="0" w:color="auto"/>
              <w:left w:val="nil"/>
              <w:bottom w:val="single" w:sz="4" w:space="0" w:color="auto"/>
              <w:right w:val="single" w:sz="4" w:space="0" w:color="auto"/>
            </w:tcBorders>
            <w:shd w:val="clear" w:color="auto" w:fill="auto"/>
            <w:noWrap/>
            <w:hideMark/>
          </w:tcPr>
          <w:p w14:paraId="6572827B" w14:textId="1E2276B4" w:rsidR="00BB07F2" w:rsidRPr="00BB07F2" w:rsidRDefault="00BB07F2" w:rsidP="00BB07F2">
            <w:pPr>
              <w:jc w:val="center"/>
              <w:rPr>
                <w:b/>
                <w:bCs/>
                <w:sz w:val="18"/>
                <w:szCs w:val="18"/>
              </w:rPr>
            </w:pPr>
            <w:r w:rsidRPr="00BB07F2">
              <w:rPr>
                <w:b/>
                <w:bCs/>
                <w:sz w:val="20"/>
                <w:szCs w:val="20"/>
              </w:rPr>
              <w:t>Nimetus</w:t>
            </w:r>
          </w:p>
        </w:tc>
        <w:tc>
          <w:tcPr>
            <w:tcW w:w="3544" w:type="dxa"/>
            <w:tcBorders>
              <w:top w:val="single" w:sz="4" w:space="0" w:color="auto"/>
              <w:left w:val="nil"/>
              <w:bottom w:val="single" w:sz="4" w:space="0" w:color="auto"/>
              <w:right w:val="single" w:sz="4" w:space="0" w:color="auto"/>
            </w:tcBorders>
            <w:shd w:val="clear" w:color="auto" w:fill="auto"/>
            <w:noWrap/>
            <w:hideMark/>
          </w:tcPr>
          <w:p w14:paraId="75049E05" w14:textId="00BF3327" w:rsidR="00BB07F2" w:rsidRPr="00BB07F2" w:rsidRDefault="00BB07F2" w:rsidP="00BB07F2">
            <w:pPr>
              <w:jc w:val="center"/>
              <w:rPr>
                <w:b/>
                <w:bCs/>
                <w:sz w:val="18"/>
                <w:szCs w:val="18"/>
              </w:rPr>
            </w:pPr>
            <w:r w:rsidRPr="00BB07F2">
              <w:rPr>
                <w:b/>
                <w:bCs/>
                <w:sz w:val="20"/>
                <w:szCs w:val="20"/>
              </w:rPr>
              <w:t>Saaja</w:t>
            </w:r>
          </w:p>
        </w:tc>
        <w:tc>
          <w:tcPr>
            <w:tcW w:w="1220" w:type="dxa"/>
            <w:tcBorders>
              <w:top w:val="single" w:sz="4" w:space="0" w:color="auto"/>
              <w:left w:val="nil"/>
              <w:bottom w:val="single" w:sz="4" w:space="0" w:color="auto"/>
              <w:right w:val="single" w:sz="4" w:space="0" w:color="auto"/>
            </w:tcBorders>
            <w:shd w:val="clear" w:color="auto" w:fill="auto"/>
            <w:noWrap/>
            <w:hideMark/>
          </w:tcPr>
          <w:p w14:paraId="4D2F10E3" w14:textId="7B83EA0B" w:rsidR="00BB07F2" w:rsidRPr="00BB07F2" w:rsidRDefault="00BB07F2" w:rsidP="00BB07F2">
            <w:pPr>
              <w:jc w:val="center"/>
              <w:rPr>
                <w:b/>
                <w:bCs/>
                <w:sz w:val="18"/>
                <w:szCs w:val="18"/>
              </w:rPr>
            </w:pPr>
            <w:r w:rsidRPr="00BB07F2">
              <w:rPr>
                <w:b/>
                <w:bCs/>
                <w:sz w:val="20"/>
                <w:szCs w:val="20"/>
              </w:rPr>
              <w:t>Kinnitatud</w:t>
            </w:r>
          </w:p>
        </w:tc>
        <w:tc>
          <w:tcPr>
            <w:tcW w:w="1284" w:type="dxa"/>
            <w:tcBorders>
              <w:top w:val="single" w:sz="4" w:space="0" w:color="auto"/>
              <w:left w:val="nil"/>
              <w:bottom w:val="single" w:sz="4" w:space="0" w:color="auto"/>
              <w:right w:val="single" w:sz="4" w:space="0" w:color="auto"/>
            </w:tcBorders>
            <w:shd w:val="clear" w:color="auto" w:fill="auto"/>
            <w:hideMark/>
          </w:tcPr>
          <w:p w14:paraId="21A7C409" w14:textId="11DDCD01" w:rsidR="00BB07F2" w:rsidRPr="00BB07F2" w:rsidRDefault="00BB07F2" w:rsidP="00BB07F2">
            <w:pPr>
              <w:jc w:val="center"/>
              <w:rPr>
                <w:b/>
                <w:bCs/>
                <w:sz w:val="20"/>
                <w:szCs w:val="20"/>
              </w:rPr>
            </w:pPr>
            <w:r w:rsidRPr="00BB07F2">
              <w:rPr>
                <w:b/>
                <w:bCs/>
                <w:sz w:val="20"/>
                <w:szCs w:val="20"/>
              </w:rPr>
              <w:t>Täpsustatud</w:t>
            </w:r>
          </w:p>
        </w:tc>
        <w:tc>
          <w:tcPr>
            <w:tcW w:w="1160" w:type="dxa"/>
            <w:tcBorders>
              <w:top w:val="single" w:sz="4" w:space="0" w:color="auto"/>
              <w:left w:val="nil"/>
              <w:bottom w:val="single" w:sz="4" w:space="0" w:color="auto"/>
              <w:right w:val="single" w:sz="4" w:space="0" w:color="auto"/>
            </w:tcBorders>
            <w:shd w:val="clear" w:color="auto" w:fill="auto"/>
            <w:hideMark/>
          </w:tcPr>
          <w:p w14:paraId="3C185281" w14:textId="0FD50791" w:rsidR="00BB07F2" w:rsidRPr="00BB07F2" w:rsidRDefault="00BB07F2" w:rsidP="00BB07F2">
            <w:pPr>
              <w:jc w:val="center"/>
              <w:rPr>
                <w:b/>
                <w:bCs/>
                <w:sz w:val="18"/>
                <w:szCs w:val="18"/>
              </w:rPr>
            </w:pPr>
            <w:r w:rsidRPr="00BB07F2">
              <w:rPr>
                <w:b/>
                <w:bCs/>
                <w:sz w:val="20"/>
                <w:szCs w:val="20"/>
              </w:rPr>
              <w:t xml:space="preserve">Täitmine </w:t>
            </w:r>
          </w:p>
        </w:tc>
        <w:tc>
          <w:tcPr>
            <w:tcW w:w="1400" w:type="dxa"/>
            <w:tcBorders>
              <w:top w:val="single" w:sz="4" w:space="0" w:color="auto"/>
              <w:left w:val="nil"/>
              <w:bottom w:val="single" w:sz="4" w:space="0" w:color="auto"/>
              <w:right w:val="single" w:sz="4" w:space="0" w:color="auto"/>
            </w:tcBorders>
            <w:shd w:val="clear" w:color="auto" w:fill="auto"/>
            <w:hideMark/>
          </w:tcPr>
          <w:p w14:paraId="0C21F269" w14:textId="02C5E2C8" w:rsidR="00BB07F2" w:rsidRPr="00BB07F2" w:rsidRDefault="00BB07F2" w:rsidP="00BB07F2">
            <w:pPr>
              <w:jc w:val="center"/>
              <w:rPr>
                <w:b/>
                <w:bCs/>
                <w:sz w:val="18"/>
                <w:szCs w:val="18"/>
              </w:rPr>
            </w:pPr>
            <w:r w:rsidRPr="00BB07F2">
              <w:rPr>
                <w:b/>
                <w:bCs/>
                <w:sz w:val="20"/>
                <w:szCs w:val="20"/>
              </w:rPr>
              <w:t>Täitmise %</w:t>
            </w:r>
          </w:p>
        </w:tc>
      </w:tr>
      <w:tr w:rsidR="00BB07F2" w14:paraId="539D6400" w14:textId="77777777" w:rsidTr="00BB07F2">
        <w:trPr>
          <w:trHeight w:val="345"/>
        </w:trPr>
        <w:tc>
          <w:tcPr>
            <w:tcW w:w="480" w:type="dxa"/>
            <w:tcBorders>
              <w:top w:val="nil"/>
              <w:left w:val="single" w:sz="4" w:space="0" w:color="auto"/>
              <w:bottom w:val="single" w:sz="4" w:space="0" w:color="auto"/>
              <w:right w:val="single" w:sz="4" w:space="0" w:color="auto"/>
            </w:tcBorders>
            <w:shd w:val="clear" w:color="auto" w:fill="auto"/>
            <w:hideMark/>
          </w:tcPr>
          <w:p w14:paraId="544EF763" w14:textId="77777777" w:rsidR="00BB07F2" w:rsidRDefault="00BB07F2">
            <w:pPr>
              <w:jc w:val="center"/>
              <w:rPr>
                <w:sz w:val="20"/>
                <w:szCs w:val="20"/>
              </w:rPr>
            </w:pPr>
            <w:r>
              <w:rPr>
                <w:sz w:val="20"/>
                <w:szCs w:val="20"/>
              </w:rPr>
              <w:t>1</w:t>
            </w:r>
          </w:p>
        </w:tc>
        <w:tc>
          <w:tcPr>
            <w:tcW w:w="2072" w:type="dxa"/>
            <w:tcBorders>
              <w:top w:val="nil"/>
              <w:left w:val="nil"/>
              <w:bottom w:val="single" w:sz="4" w:space="0" w:color="auto"/>
              <w:right w:val="single" w:sz="4" w:space="0" w:color="auto"/>
            </w:tcBorders>
            <w:shd w:val="clear" w:color="auto" w:fill="auto"/>
            <w:hideMark/>
          </w:tcPr>
          <w:p w14:paraId="74756615" w14:textId="77777777" w:rsidR="00BB07F2" w:rsidRDefault="00BB07F2">
            <w:pPr>
              <w:rPr>
                <w:sz w:val="20"/>
                <w:szCs w:val="20"/>
              </w:rPr>
            </w:pPr>
            <w:r>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56DA1AA7" w14:textId="77777777" w:rsidR="00BB07F2" w:rsidRDefault="00BB07F2">
            <w:pPr>
              <w:rPr>
                <w:sz w:val="20"/>
                <w:szCs w:val="20"/>
              </w:rPr>
            </w:pPr>
            <w:r>
              <w:rPr>
                <w:sz w:val="20"/>
                <w:szCs w:val="20"/>
              </w:rPr>
              <w:t>MTÜ STUUDIOTEATER ILMARINE</w:t>
            </w:r>
          </w:p>
        </w:tc>
        <w:tc>
          <w:tcPr>
            <w:tcW w:w="1220" w:type="dxa"/>
            <w:tcBorders>
              <w:top w:val="nil"/>
              <w:left w:val="nil"/>
              <w:bottom w:val="single" w:sz="4" w:space="0" w:color="auto"/>
              <w:right w:val="single" w:sz="4" w:space="0" w:color="auto"/>
            </w:tcBorders>
            <w:shd w:val="clear" w:color="auto" w:fill="auto"/>
            <w:hideMark/>
          </w:tcPr>
          <w:p w14:paraId="083D6F95" w14:textId="77777777" w:rsidR="00BB07F2" w:rsidRDefault="00BB07F2">
            <w:pPr>
              <w:jc w:val="center"/>
              <w:rPr>
                <w:sz w:val="20"/>
                <w:szCs w:val="20"/>
              </w:rPr>
            </w:pPr>
            <w:r>
              <w:rPr>
                <w:sz w:val="20"/>
                <w:szCs w:val="20"/>
              </w:rPr>
              <w:t>10 000</w:t>
            </w:r>
          </w:p>
        </w:tc>
        <w:tc>
          <w:tcPr>
            <w:tcW w:w="1284" w:type="dxa"/>
            <w:tcBorders>
              <w:top w:val="nil"/>
              <w:left w:val="nil"/>
              <w:bottom w:val="single" w:sz="4" w:space="0" w:color="auto"/>
              <w:right w:val="single" w:sz="4" w:space="0" w:color="auto"/>
            </w:tcBorders>
            <w:shd w:val="clear" w:color="auto" w:fill="auto"/>
            <w:hideMark/>
          </w:tcPr>
          <w:p w14:paraId="37EE64B9" w14:textId="77777777" w:rsidR="00BB07F2" w:rsidRDefault="00BB07F2">
            <w:pPr>
              <w:jc w:val="center"/>
              <w:rPr>
                <w:sz w:val="20"/>
                <w:szCs w:val="20"/>
              </w:rPr>
            </w:pPr>
            <w:r>
              <w:rPr>
                <w:sz w:val="20"/>
                <w:szCs w:val="20"/>
              </w:rPr>
              <w:t>10 000</w:t>
            </w:r>
          </w:p>
        </w:tc>
        <w:tc>
          <w:tcPr>
            <w:tcW w:w="1160" w:type="dxa"/>
            <w:tcBorders>
              <w:top w:val="nil"/>
              <w:left w:val="nil"/>
              <w:bottom w:val="single" w:sz="4" w:space="0" w:color="auto"/>
              <w:right w:val="single" w:sz="4" w:space="0" w:color="auto"/>
            </w:tcBorders>
            <w:shd w:val="clear" w:color="auto" w:fill="auto"/>
            <w:hideMark/>
          </w:tcPr>
          <w:p w14:paraId="4F9ACC85" w14:textId="77777777" w:rsidR="00BB07F2" w:rsidRDefault="00BB07F2">
            <w:pPr>
              <w:jc w:val="center"/>
              <w:rPr>
                <w:sz w:val="20"/>
                <w:szCs w:val="20"/>
              </w:rPr>
            </w:pPr>
            <w:r>
              <w:rPr>
                <w:sz w:val="20"/>
                <w:szCs w:val="20"/>
              </w:rPr>
              <w:t>10 000</w:t>
            </w:r>
          </w:p>
        </w:tc>
        <w:tc>
          <w:tcPr>
            <w:tcW w:w="1400" w:type="dxa"/>
            <w:tcBorders>
              <w:top w:val="nil"/>
              <w:left w:val="nil"/>
              <w:bottom w:val="single" w:sz="4" w:space="0" w:color="auto"/>
              <w:right w:val="single" w:sz="4" w:space="0" w:color="auto"/>
            </w:tcBorders>
            <w:shd w:val="clear" w:color="auto" w:fill="auto"/>
            <w:noWrap/>
            <w:hideMark/>
          </w:tcPr>
          <w:p w14:paraId="00A4F6D1" w14:textId="77777777" w:rsidR="00BB07F2" w:rsidRDefault="00BB07F2">
            <w:pPr>
              <w:jc w:val="center"/>
              <w:rPr>
                <w:sz w:val="20"/>
                <w:szCs w:val="20"/>
              </w:rPr>
            </w:pPr>
            <w:r>
              <w:rPr>
                <w:sz w:val="20"/>
                <w:szCs w:val="20"/>
              </w:rPr>
              <w:t>100%</w:t>
            </w:r>
          </w:p>
        </w:tc>
      </w:tr>
      <w:tr w:rsidR="00BB07F2" w14:paraId="2A023638" w14:textId="77777777" w:rsidTr="00BB07F2">
        <w:trPr>
          <w:trHeight w:val="555"/>
        </w:trPr>
        <w:tc>
          <w:tcPr>
            <w:tcW w:w="480" w:type="dxa"/>
            <w:tcBorders>
              <w:top w:val="nil"/>
              <w:left w:val="single" w:sz="4" w:space="0" w:color="auto"/>
              <w:bottom w:val="single" w:sz="4" w:space="0" w:color="auto"/>
              <w:right w:val="single" w:sz="4" w:space="0" w:color="auto"/>
            </w:tcBorders>
            <w:shd w:val="clear" w:color="auto" w:fill="auto"/>
            <w:hideMark/>
          </w:tcPr>
          <w:p w14:paraId="5812370E" w14:textId="77777777" w:rsidR="00BB07F2" w:rsidRDefault="00BB07F2">
            <w:pPr>
              <w:jc w:val="center"/>
              <w:rPr>
                <w:sz w:val="20"/>
                <w:szCs w:val="20"/>
              </w:rPr>
            </w:pPr>
            <w:r>
              <w:rPr>
                <w:sz w:val="20"/>
                <w:szCs w:val="20"/>
              </w:rPr>
              <w:t>2</w:t>
            </w:r>
          </w:p>
        </w:tc>
        <w:tc>
          <w:tcPr>
            <w:tcW w:w="2072" w:type="dxa"/>
            <w:tcBorders>
              <w:top w:val="nil"/>
              <w:left w:val="nil"/>
              <w:bottom w:val="single" w:sz="4" w:space="0" w:color="auto"/>
              <w:right w:val="single" w:sz="4" w:space="0" w:color="auto"/>
            </w:tcBorders>
            <w:shd w:val="clear" w:color="auto" w:fill="auto"/>
            <w:hideMark/>
          </w:tcPr>
          <w:p w14:paraId="4DD6FE55" w14:textId="77777777" w:rsidR="00BB07F2" w:rsidRDefault="00BB07F2">
            <w:pPr>
              <w:rPr>
                <w:sz w:val="20"/>
                <w:szCs w:val="20"/>
              </w:rPr>
            </w:pPr>
            <w:r>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4BE7F272" w14:textId="77777777" w:rsidR="00BB07F2" w:rsidRDefault="00BB07F2">
            <w:pPr>
              <w:rPr>
                <w:sz w:val="20"/>
                <w:szCs w:val="20"/>
              </w:rPr>
            </w:pPr>
            <w:r>
              <w:rPr>
                <w:sz w:val="20"/>
                <w:szCs w:val="20"/>
              </w:rPr>
              <w:t>Moskva Patriarhaadi Eesti Õigeusu Kiriku Narva Issanda Ülestõusmise Peakiriku Kogudus</w:t>
            </w:r>
          </w:p>
        </w:tc>
        <w:tc>
          <w:tcPr>
            <w:tcW w:w="1220" w:type="dxa"/>
            <w:tcBorders>
              <w:top w:val="nil"/>
              <w:left w:val="nil"/>
              <w:bottom w:val="single" w:sz="4" w:space="0" w:color="auto"/>
              <w:right w:val="single" w:sz="4" w:space="0" w:color="auto"/>
            </w:tcBorders>
            <w:shd w:val="clear" w:color="000000" w:fill="FFFFFF"/>
            <w:hideMark/>
          </w:tcPr>
          <w:p w14:paraId="1C4CEB03" w14:textId="77777777" w:rsidR="00BB07F2" w:rsidRDefault="00BB07F2">
            <w:pPr>
              <w:jc w:val="center"/>
              <w:rPr>
                <w:sz w:val="20"/>
                <w:szCs w:val="20"/>
              </w:rPr>
            </w:pPr>
            <w:r>
              <w:rPr>
                <w:sz w:val="20"/>
                <w:szCs w:val="20"/>
              </w:rPr>
              <w:t>3 000</w:t>
            </w:r>
          </w:p>
        </w:tc>
        <w:tc>
          <w:tcPr>
            <w:tcW w:w="1284" w:type="dxa"/>
            <w:tcBorders>
              <w:top w:val="nil"/>
              <w:left w:val="nil"/>
              <w:bottom w:val="single" w:sz="4" w:space="0" w:color="auto"/>
              <w:right w:val="single" w:sz="4" w:space="0" w:color="auto"/>
            </w:tcBorders>
            <w:shd w:val="clear" w:color="000000" w:fill="FFFFFF"/>
            <w:hideMark/>
          </w:tcPr>
          <w:p w14:paraId="4DE0A5A2" w14:textId="77777777" w:rsidR="00BB07F2" w:rsidRDefault="00BB07F2">
            <w:pPr>
              <w:jc w:val="center"/>
              <w:rPr>
                <w:sz w:val="20"/>
                <w:szCs w:val="20"/>
              </w:rPr>
            </w:pPr>
            <w:r>
              <w:rPr>
                <w:sz w:val="20"/>
                <w:szCs w:val="20"/>
              </w:rPr>
              <w:t>3 000</w:t>
            </w:r>
          </w:p>
        </w:tc>
        <w:tc>
          <w:tcPr>
            <w:tcW w:w="1160" w:type="dxa"/>
            <w:tcBorders>
              <w:top w:val="nil"/>
              <w:left w:val="nil"/>
              <w:bottom w:val="single" w:sz="4" w:space="0" w:color="auto"/>
              <w:right w:val="single" w:sz="4" w:space="0" w:color="auto"/>
            </w:tcBorders>
            <w:shd w:val="clear" w:color="000000" w:fill="FFFFFF"/>
            <w:hideMark/>
          </w:tcPr>
          <w:p w14:paraId="3E3F25FF" w14:textId="77777777" w:rsidR="00BB07F2" w:rsidRDefault="00BB07F2">
            <w:pPr>
              <w:jc w:val="center"/>
              <w:rPr>
                <w:sz w:val="20"/>
                <w:szCs w:val="20"/>
              </w:rPr>
            </w:pPr>
            <w:r>
              <w:rPr>
                <w:sz w:val="20"/>
                <w:szCs w:val="20"/>
              </w:rPr>
              <w:t>3 000</w:t>
            </w:r>
          </w:p>
        </w:tc>
        <w:tc>
          <w:tcPr>
            <w:tcW w:w="1400" w:type="dxa"/>
            <w:tcBorders>
              <w:top w:val="nil"/>
              <w:left w:val="nil"/>
              <w:bottom w:val="single" w:sz="4" w:space="0" w:color="auto"/>
              <w:right w:val="single" w:sz="4" w:space="0" w:color="auto"/>
            </w:tcBorders>
            <w:shd w:val="clear" w:color="auto" w:fill="auto"/>
            <w:noWrap/>
            <w:hideMark/>
          </w:tcPr>
          <w:p w14:paraId="17A181EE" w14:textId="77777777" w:rsidR="00BB07F2" w:rsidRDefault="00BB07F2">
            <w:pPr>
              <w:jc w:val="center"/>
              <w:rPr>
                <w:sz w:val="20"/>
                <w:szCs w:val="20"/>
              </w:rPr>
            </w:pPr>
            <w:r>
              <w:rPr>
                <w:sz w:val="20"/>
                <w:szCs w:val="20"/>
              </w:rPr>
              <w:t>100%</w:t>
            </w:r>
          </w:p>
        </w:tc>
      </w:tr>
      <w:tr w:rsidR="00BB07F2" w14:paraId="50609F78" w14:textId="77777777" w:rsidTr="00BB07F2">
        <w:trPr>
          <w:trHeight w:val="570"/>
        </w:trPr>
        <w:tc>
          <w:tcPr>
            <w:tcW w:w="480" w:type="dxa"/>
            <w:tcBorders>
              <w:top w:val="nil"/>
              <w:left w:val="single" w:sz="4" w:space="0" w:color="auto"/>
              <w:bottom w:val="single" w:sz="4" w:space="0" w:color="auto"/>
              <w:right w:val="single" w:sz="4" w:space="0" w:color="auto"/>
            </w:tcBorders>
            <w:shd w:val="clear" w:color="auto" w:fill="auto"/>
            <w:hideMark/>
          </w:tcPr>
          <w:p w14:paraId="31E6C302" w14:textId="77777777" w:rsidR="00BB07F2" w:rsidRDefault="00BB07F2">
            <w:pPr>
              <w:jc w:val="center"/>
              <w:rPr>
                <w:sz w:val="20"/>
                <w:szCs w:val="20"/>
              </w:rPr>
            </w:pPr>
            <w:r>
              <w:rPr>
                <w:sz w:val="20"/>
                <w:szCs w:val="20"/>
              </w:rPr>
              <w:t>3</w:t>
            </w:r>
          </w:p>
        </w:tc>
        <w:tc>
          <w:tcPr>
            <w:tcW w:w="2072" w:type="dxa"/>
            <w:tcBorders>
              <w:top w:val="nil"/>
              <w:left w:val="nil"/>
              <w:bottom w:val="single" w:sz="4" w:space="0" w:color="auto"/>
              <w:right w:val="single" w:sz="4" w:space="0" w:color="auto"/>
            </w:tcBorders>
            <w:shd w:val="clear" w:color="auto" w:fill="auto"/>
            <w:hideMark/>
          </w:tcPr>
          <w:p w14:paraId="7CD3F432" w14:textId="77777777" w:rsidR="00BB07F2" w:rsidRDefault="00BB07F2">
            <w:pPr>
              <w:rPr>
                <w:sz w:val="20"/>
                <w:szCs w:val="20"/>
              </w:rPr>
            </w:pPr>
            <w:r>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6A4C2583" w14:textId="77777777" w:rsidR="00BB07F2" w:rsidRDefault="00BB07F2">
            <w:pPr>
              <w:rPr>
                <w:sz w:val="20"/>
                <w:szCs w:val="20"/>
              </w:rPr>
            </w:pPr>
            <w:r>
              <w:rPr>
                <w:sz w:val="20"/>
                <w:szCs w:val="20"/>
              </w:rPr>
              <w:t>Moskva Patriarhaadi Eesti Õigeusu Kiriku Narva  Jumalaema Narva Ikooni Kogudus</w:t>
            </w:r>
          </w:p>
        </w:tc>
        <w:tc>
          <w:tcPr>
            <w:tcW w:w="1220" w:type="dxa"/>
            <w:tcBorders>
              <w:top w:val="nil"/>
              <w:left w:val="nil"/>
              <w:bottom w:val="single" w:sz="4" w:space="0" w:color="auto"/>
              <w:right w:val="single" w:sz="4" w:space="0" w:color="auto"/>
            </w:tcBorders>
            <w:shd w:val="clear" w:color="000000" w:fill="FFFFFF"/>
            <w:hideMark/>
          </w:tcPr>
          <w:p w14:paraId="0647FC78" w14:textId="77777777" w:rsidR="00BB07F2" w:rsidRDefault="00BB07F2">
            <w:pPr>
              <w:jc w:val="center"/>
              <w:rPr>
                <w:sz w:val="20"/>
                <w:szCs w:val="20"/>
              </w:rPr>
            </w:pPr>
            <w:r>
              <w:rPr>
                <w:sz w:val="20"/>
                <w:szCs w:val="20"/>
              </w:rPr>
              <w:t>3 000</w:t>
            </w:r>
          </w:p>
        </w:tc>
        <w:tc>
          <w:tcPr>
            <w:tcW w:w="1284" w:type="dxa"/>
            <w:tcBorders>
              <w:top w:val="nil"/>
              <w:left w:val="nil"/>
              <w:bottom w:val="single" w:sz="4" w:space="0" w:color="auto"/>
              <w:right w:val="single" w:sz="4" w:space="0" w:color="auto"/>
            </w:tcBorders>
            <w:shd w:val="clear" w:color="000000" w:fill="FFFFFF"/>
            <w:hideMark/>
          </w:tcPr>
          <w:p w14:paraId="12AD2DF6" w14:textId="77777777" w:rsidR="00BB07F2" w:rsidRDefault="00BB07F2">
            <w:pPr>
              <w:jc w:val="center"/>
              <w:rPr>
                <w:sz w:val="20"/>
                <w:szCs w:val="20"/>
              </w:rPr>
            </w:pPr>
            <w:r>
              <w:rPr>
                <w:sz w:val="20"/>
                <w:szCs w:val="20"/>
              </w:rPr>
              <w:t>3 000</w:t>
            </w:r>
          </w:p>
        </w:tc>
        <w:tc>
          <w:tcPr>
            <w:tcW w:w="1160" w:type="dxa"/>
            <w:tcBorders>
              <w:top w:val="nil"/>
              <w:left w:val="nil"/>
              <w:bottom w:val="single" w:sz="4" w:space="0" w:color="auto"/>
              <w:right w:val="single" w:sz="4" w:space="0" w:color="auto"/>
            </w:tcBorders>
            <w:shd w:val="clear" w:color="000000" w:fill="FFFFFF"/>
            <w:hideMark/>
          </w:tcPr>
          <w:p w14:paraId="18C8E9D8" w14:textId="77777777" w:rsidR="00BB07F2" w:rsidRDefault="00BB07F2">
            <w:pPr>
              <w:jc w:val="center"/>
              <w:rPr>
                <w:sz w:val="20"/>
                <w:szCs w:val="20"/>
              </w:rPr>
            </w:pPr>
            <w:r>
              <w:rPr>
                <w:sz w:val="20"/>
                <w:szCs w:val="20"/>
              </w:rPr>
              <w:t>3 000</w:t>
            </w:r>
          </w:p>
        </w:tc>
        <w:tc>
          <w:tcPr>
            <w:tcW w:w="1400" w:type="dxa"/>
            <w:tcBorders>
              <w:top w:val="nil"/>
              <w:left w:val="nil"/>
              <w:bottom w:val="single" w:sz="4" w:space="0" w:color="auto"/>
              <w:right w:val="single" w:sz="4" w:space="0" w:color="auto"/>
            </w:tcBorders>
            <w:shd w:val="clear" w:color="auto" w:fill="auto"/>
            <w:noWrap/>
            <w:hideMark/>
          </w:tcPr>
          <w:p w14:paraId="6EBFD523" w14:textId="77777777" w:rsidR="00BB07F2" w:rsidRDefault="00BB07F2">
            <w:pPr>
              <w:jc w:val="center"/>
              <w:rPr>
                <w:sz w:val="20"/>
                <w:szCs w:val="20"/>
              </w:rPr>
            </w:pPr>
            <w:r>
              <w:rPr>
                <w:sz w:val="20"/>
                <w:szCs w:val="20"/>
              </w:rPr>
              <w:t>100%</w:t>
            </w:r>
          </w:p>
        </w:tc>
      </w:tr>
      <w:tr w:rsidR="00BB07F2" w14:paraId="369C331E" w14:textId="77777777" w:rsidTr="00BB07F2">
        <w:trPr>
          <w:trHeight w:val="58"/>
        </w:trPr>
        <w:tc>
          <w:tcPr>
            <w:tcW w:w="480" w:type="dxa"/>
            <w:tcBorders>
              <w:top w:val="nil"/>
              <w:left w:val="single" w:sz="4" w:space="0" w:color="auto"/>
              <w:bottom w:val="single" w:sz="4" w:space="0" w:color="auto"/>
              <w:right w:val="single" w:sz="4" w:space="0" w:color="auto"/>
            </w:tcBorders>
            <w:shd w:val="clear" w:color="auto" w:fill="auto"/>
            <w:hideMark/>
          </w:tcPr>
          <w:p w14:paraId="25D28CE5" w14:textId="77777777" w:rsidR="00BB07F2" w:rsidRDefault="00BB07F2">
            <w:pPr>
              <w:jc w:val="center"/>
              <w:rPr>
                <w:sz w:val="20"/>
                <w:szCs w:val="20"/>
              </w:rPr>
            </w:pPr>
            <w:r>
              <w:rPr>
                <w:sz w:val="20"/>
                <w:szCs w:val="20"/>
              </w:rPr>
              <w:t>4</w:t>
            </w:r>
          </w:p>
        </w:tc>
        <w:tc>
          <w:tcPr>
            <w:tcW w:w="2072" w:type="dxa"/>
            <w:tcBorders>
              <w:top w:val="nil"/>
              <w:left w:val="nil"/>
              <w:bottom w:val="single" w:sz="4" w:space="0" w:color="auto"/>
              <w:right w:val="single" w:sz="4" w:space="0" w:color="auto"/>
            </w:tcBorders>
            <w:shd w:val="clear" w:color="auto" w:fill="auto"/>
            <w:hideMark/>
          </w:tcPr>
          <w:p w14:paraId="1973FFEA" w14:textId="77777777" w:rsidR="00BB07F2" w:rsidRDefault="00BB07F2">
            <w:pPr>
              <w:rPr>
                <w:sz w:val="20"/>
                <w:szCs w:val="20"/>
              </w:rPr>
            </w:pPr>
            <w:r>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122D7BDE" w14:textId="77777777" w:rsidR="00BB07F2" w:rsidRDefault="00BB07F2">
            <w:pPr>
              <w:rPr>
                <w:sz w:val="20"/>
                <w:szCs w:val="20"/>
              </w:rPr>
            </w:pPr>
            <w:r>
              <w:rPr>
                <w:sz w:val="20"/>
                <w:szCs w:val="20"/>
              </w:rPr>
              <w:t>Moskva Patriarhaadi Eesti Õigeusu Kiriku Narva Pühade Apostlisarnaste Kirilluse ja Metodiuse Kogudus</w:t>
            </w:r>
          </w:p>
        </w:tc>
        <w:tc>
          <w:tcPr>
            <w:tcW w:w="1220" w:type="dxa"/>
            <w:tcBorders>
              <w:top w:val="nil"/>
              <w:left w:val="nil"/>
              <w:bottom w:val="single" w:sz="4" w:space="0" w:color="auto"/>
              <w:right w:val="single" w:sz="4" w:space="0" w:color="auto"/>
            </w:tcBorders>
            <w:shd w:val="clear" w:color="000000" w:fill="FFFFFF"/>
            <w:hideMark/>
          </w:tcPr>
          <w:p w14:paraId="75F5AE8A" w14:textId="77777777" w:rsidR="00BB07F2" w:rsidRDefault="00BB07F2">
            <w:pPr>
              <w:jc w:val="center"/>
              <w:rPr>
                <w:sz w:val="20"/>
                <w:szCs w:val="20"/>
              </w:rPr>
            </w:pPr>
            <w:r>
              <w:rPr>
                <w:sz w:val="20"/>
                <w:szCs w:val="20"/>
              </w:rPr>
              <w:t>3 000</w:t>
            </w:r>
          </w:p>
        </w:tc>
        <w:tc>
          <w:tcPr>
            <w:tcW w:w="1284" w:type="dxa"/>
            <w:tcBorders>
              <w:top w:val="nil"/>
              <w:left w:val="nil"/>
              <w:bottom w:val="single" w:sz="4" w:space="0" w:color="auto"/>
              <w:right w:val="single" w:sz="4" w:space="0" w:color="auto"/>
            </w:tcBorders>
            <w:shd w:val="clear" w:color="000000" w:fill="FFFFFF"/>
            <w:hideMark/>
          </w:tcPr>
          <w:p w14:paraId="6D35DB7E" w14:textId="77777777" w:rsidR="00BB07F2" w:rsidRDefault="00BB07F2">
            <w:pPr>
              <w:jc w:val="center"/>
              <w:rPr>
                <w:sz w:val="20"/>
                <w:szCs w:val="20"/>
              </w:rPr>
            </w:pPr>
            <w:r>
              <w:rPr>
                <w:sz w:val="20"/>
                <w:szCs w:val="20"/>
              </w:rPr>
              <w:t>3 000</w:t>
            </w:r>
          </w:p>
        </w:tc>
        <w:tc>
          <w:tcPr>
            <w:tcW w:w="1160" w:type="dxa"/>
            <w:tcBorders>
              <w:top w:val="nil"/>
              <w:left w:val="nil"/>
              <w:bottom w:val="single" w:sz="4" w:space="0" w:color="auto"/>
              <w:right w:val="single" w:sz="4" w:space="0" w:color="auto"/>
            </w:tcBorders>
            <w:shd w:val="clear" w:color="000000" w:fill="FFFFFF"/>
            <w:hideMark/>
          </w:tcPr>
          <w:p w14:paraId="46325840" w14:textId="77777777" w:rsidR="00BB07F2" w:rsidRDefault="00BB07F2">
            <w:pPr>
              <w:jc w:val="center"/>
              <w:rPr>
                <w:sz w:val="20"/>
                <w:szCs w:val="20"/>
              </w:rPr>
            </w:pPr>
            <w:r>
              <w:rPr>
                <w:sz w:val="20"/>
                <w:szCs w:val="20"/>
              </w:rPr>
              <w:t>3 000</w:t>
            </w:r>
          </w:p>
        </w:tc>
        <w:tc>
          <w:tcPr>
            <w:tcW w:w="1400" w:type="dxa"/>
            <w:tcBorders>
              <w:top w:val="nil"/>
              <w:left w:val="nil"/>
              <w:bottom w:val="single" w:sz="4" w:space="0" w:color="auto"/>
              <w:right w:val="single" w:sz="4" w:space="0" w:color="auto"/>
            </w:tcBorders>
            <w:shd w:val="clear" w:color="auto" w:fill="auto"/>
            <w:noWrap/>
            <w:hideMark/>
          </w:tcPr>
          <w:p w14:paraId="1470633F" w14:textId="77777777" w:rsidR="00BB07F2" w:rsidRDefault="00BB07F2">
            <w:pPr>
              <w:jc w:val="center"/>
              <w:rPr>
                <w:sz w:val="20"/>
                <w:szCs w:val="20"/>
              </w:rPr>
            </w:pPr>
            <w:r>
              <w:rPr>
                <w:sz w:val="20"/>
                <w:szCs w:val="20"/>
              </w:rPr>
              <w:t>100%</w:t>
            </w:r>
          </w:p>
        </w:tc>
      </w:tr>
      <w:tr w:rsidR="00BB07F2" w14:paraId="6EB1BF90" w14:textId="77777777" w:rsidTr="00BB07F2">
        <w:trPr>
          <w:trHeight w:val="58"/>
        </w:trPr>
        <w:tc>
          <w:tcPr>
            <w:tcW w:w="480" w:type="dxa"/>
            <w:tcBorders>
              <w:top w:val="nil"/>
              <w:left w:val="single" w:sz="4" w:space="0" w:color="auto"/>
              <w:bottom w:val="single" w:sz="4" w:space="0" w:color="auto"/>
              <w:right w:val="single" w:sz="4" w:space="0" w:color="auto"/>
            </w:tcBorders>
            <w:shd w:val="clear" w:color="auto" w:fill="auto"/>
            <w:hideMark/>
          </w:tcPr>
          <w:p w14:paraId="2161C776" w14:textId="77777777" w:rsidR="00BB07F2" w:rsidRDefault="00BB07F2">
            <w:pPr>
              <w:jc w:val="center"/>
              <w:rPr>
                <w:sz w:val="20"/>
                <w:szCs w:val="20"/>
              </w:rPr>
            </w:pPr>
            <w:r>
              <w:rPr>
                <w:sz w:val="20"/>
                <w:szCs w:val="20"/>
              </w:rPr>
              <w:t>5</w:t>
            </w:r>
          </w:p>
        </w:tc>
        <w:tc>
          <w:tcPr>
            <w:tcW w:w="2072" w:type="dxa"/>
            <w:tcBorders>
              <w:top w:val="nil"/>
              <w:left w:val="nil"/>
              <w:bottom w:val="single" w:sz="4" w:space="0" w:color="auto"/>
              <w:right w:val="single" w:sz="4" w:space="0" w:color="auto"/>
            </w:tcBorders>
            <w:shd w:val="clear" w:color="auto" w:fill="auto"/>
            <w:hideMark/>
          </w:tcPr>
          <w:p w14:paraId="3F2DD13C" w14:textId="77777777" w:rsidR="00BB07F2" w:rsidRDefault="00BB07F2">
            <w:pPr>
              <w:rPr>
                <w:sz w:val="20"/>
                <w:szCs w:val="20"/>
              </w:rPr>
            </w:pPr>
            <w:r>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5BC0BCB1" w14:textId="77777777" w:rsidR="00BB07F2" w:rsidRDefault="00BB07F2">
            <w:pPr>
              <w:rPr>
                <w:sz w:val="20"/>
                <w:szCs w:val="20"/>
              </w:rPr>
            </w:pPr>
            <w:r>
              <w:rPr>
                <w:sz w:val="20"/>
                <w:szCs w:val="20"/>
              </w:rPr>
              <w:t>Eesti Evangeelse Luterliku Kiriku Narva Maarja kogudus</w:t>
            </w:r>
          </w:p>
        </w:tc>
        <w:tc>
          <w:tcPr>
            <w:tcW w:w="1220" w:type="dxa"/>
            <w:tcBorders>
              <w:top w:val="nil"/>
              <w:left w:val="nil"/>
              <w:bottom w:val="single" w:sz="4" w:space="0" w:color="auto"/>
              <w:right w:val="single" w:sz="4" w:space="0" w:color="auto"/>
            </w:tcBorders>
            <w:shd w:val="clear" w:color="000000" w:fill="FFFFFF"/>
            <w:hideMark/>
          </w:tcPr>
          <w:p w14:paraId="0C13C099" w14:textId="77777777" w:rsidR="00BB07F2" w:rsidRDefault="00BB07F2">
            <w:pPr>
              <w:jc w:val="center"/>
              <w:rPr>
                <w:sz w:val="20"/>
                <w:szCs w:val="20"/>
              </w:rPr>
            </w:pPr>
            <w:r>
              <w:rPr>
                <w:sz w:val="20"/>
                <w:szCs w:val="20"/>
              </w:rPr>
              <w:t>3 000</w:t>
            </w:r>
          </w:p>
        </w:tc>
        <w:tc>
          <w:tcPr>
            <w:tcW w:w="1284" w:type="dxa"/>
            <w:tcBorders>
              <w:top w:val="nil"/>
              <w:left w:val="nil"/>
              <w:bottom w:val="single" w:sz="4" w:space="0" w:color="auto"/>
              <w:right w:val="single" w:sz="4" w:space="0" w:color="auto"/>
            </w:tcBorders>
            <w:shd w:val="clear" w:color="000000" w:fill="FFFFFF"/>
            <w:hideMark/>
          </w:tcPr>
          <w:p w14:paraId="6CD06F71" w14:textId="77777777" w:rsidR="00BB07F2" w:rsidRDefault="00BB07F2">
            <w:pPr>
              <w:jc w:val="center"/>
              <w:rPr>
                <w:sz w:val="20"/>
                <w:szCs w:val="20"/>
              </w:rPr>
            </w:pPr>
            <w:r>
              <w:rPr>
                <w:sz w:val="20"/>
                <w:szCs w:val="20"/>
              </w:rPr>
              <w:t>3 000</w:t>
            </w:r>
          </w:p>
        </w:tc>
        <w:tc>
          <w:tcPr>
            <w:tcW w:w="1160" w:type="dxa"/>
            <w:tcBorders>
              <w:top w:val="nil"/>
              <w:left w:val="nil"/>
              <w:bottom w:val="single" w:sz="4" w:space="0" w:color="auto"/>
              <w:right w:val="single" w:sz="4" w:space="0" w:color="auto"/>
            </w:tcBorders>
            <w:shd w:val="clear" w:color="000000" w:fill="FFFFFF"/>
            <w:hideMark/>
          </w:tcPr>
          <w:p w14:paraId="1350354B" w14:textId="77777777" w:rsidR="00BB07F2" w:rsidRDefault="00BB07F2">
            <w:pPr>
              <w:jc w:val="center"/>
              <w:rPr>
                <w:sz w:val="20"/>
                <w:szCs w:val="20"/>
              </w:rPr>
            </w:pPr>
            <w:r>
              <w:rPr>
                <w:sz w:val="20"/>
                <w:szCs w:val="20"/>
              </w:rPr>
              <w:t>3 000</w:t>
            </w:r>
          </w:p>
        </w:tc>
        <w:tc>
          <w:tcPr>
            <w:tcW w:w="1400" w:type="dxa"/>
            <w:tcBorders>
              <w:top w:val="nil"/>
              <w:left w:val="nil"/>
              <w:bottom w:val="single" w:sz="4" w:space="0" w:color="auto"/>
              <w:right w:val="single" w:sz="4" w:space="0" w:color="auto"/>
            </w:tcBorders>
            <w:shd w:val="clear" w:color="auto" w:fill="auto"/>
            <w:noWrap/>
            <w:hideMark/>
          </w:tcPr>
          <w:p w14:paraId="07193FD0" w14:textId="77777777" w:rsidR="00BB07F2" w:rsidRDefault="00BB07F2">
            <w:pPr>
              <w:jc w:val="center"/>
              <w:rPr>
                <w:sz w:val="20"/>
                <w:szCs w:val="20"/>
              </w:rPr>
            </w:pPr>
            <w:r>
              <w:rPr>
                <w:sz w:val="20"/>
                <w:szCs w:val="20"/>
              </w:rPr>
              <w:t>100%</w:t>
            </w:r>
          </w:p>
        </w:tc>
      </w:tr>
      <w:tr w:rsidR="00BB07F2" w14:paraId="0A263D6A" w14:textId="77777777" w:rsidTr="00BB07F2">
        <w:trPr>
          <w:trHeight w:val="58"/>
        </w:trPr>
        <w:tc>
          <w:tcPr>
            <w:tcW w:w="480" w:type="dxa"/>
            <w:tcBorders>
              <w:top w:val="nil"/>
              <w:left w:val="single" w:sz="4" w:space="0" w:color="auto"/>
              <w:bottom w:val="single" w:sz="4" w:space="0" w:color="auto"/>
              <w:right w:val="single" w:sz="4" w:space="0" w:color="auto"/>
            </w:tcBorders>
            <w:shd w:val="clear" w:color="auto" w:fill="auto"/>
            <w:hideMark/>
          </w:tcPr>
          <w:p w14:paraId="340EEF93" w14:textId="77777777" w:rsidR="00BB07F2" w:rsidRDefault="00BB07F2">
            <w:pPr>
              <w:jc w:val="center"/>
              <w:rPr>
                <w:sz w:val="20"/>
                <w:szCs w:val="20"/>
              </w:rPr>
            </w:pPr>
            <w:r>
              <w:rPr>
                <w:sz w:val="20"/>
                <w:szCs w:val="20"/>
              </w:rPr>
              <w:t>6</w:t>
            </w:r>
          </w:p>
        </w:tc>
        <w:tc>
          <w:tcPr>
            <w:tcW w:w="2072" w:type="dxa"/>
            <w:tcBorders>
              <w:top w:val="nil"/>
              <w:left w:val="nil"/>
              <w:bottom w:val="single" w:sz="4" w:space="0" w:color="auto"/>
              <w:right w:val="single" w:sz="4" w:space="0" w:color="auto"/>
            </w:tcBorders>
            <w:shd w:val="clear" w:color="auto" w:fill="auto"/>
            <w:hideMark/>
          </w:tcPr>
          <w:p w14:paraId="3C09A269" w14:textId="77777777" w:rsidR="00BB07F2" w:rsidRDefault="00BB07F2">
            <w:pPr>
              <w:rPr>
                <w:sz w:val="20"/>
                <w:szCs w:val="20"/>
              </w:rPr>
            </w:pPr>
            <w:r>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58A85EF9" w14:textId="77777777" w:rsidR="00BB07F2" w:rsidRDefault="00BB07F2">
            <w:pPr>
              <w:rPr>
                <w:sz w:val="20"/>
                <w:szCs w:val="20"/>
              </w:rPr>
            </w:pPr>
            <w:r>
              <w:rPr>
                <w:sz w:val="20"/>
                <w:szCs w:val="20"/>
              </w:rPr>
              <w:t>Rooma-Katoliku Kiriku Püha Antoniuse Kogudus Narvas</w:t>
            </w:r>
          </w:p>
        </w:tc>
        <w:tc>
          <w:tcPr>
            <w:tcW w:w="1220" w:type="dxa"/>
            <w:tcBorders>
              <w:top w:val="nil"/>
              <w:left w:val="nil"/>
              <w:bottom w:val="single" w:sz="4" w:space="0" w:color="auto"/>
              <w:right w:val="single" w:sz="4" w:space="0" w:color="auto"/>
            </w:tcBorders>
            <w:shd w:val="clear" w:color="000000" w:fill="FFFFFF"/>
            <w:hideMark/>
          </w:tcPr>
          <w:p w14:paraId="4E506593" w14:textId="77777777" w:rsidR="00BB07F2" w:rsidRDefault="00BB07F2">
            <w:pPr>
              <w:jc w:val="center"/>
              <w:rPr>
                <w:sz w:val="20"/>
                <w:szCs w:val="20"/>
              </w:rPr>
            </w:pPr>
            <w:r>
              <w:rPr>
                <w:sz w:val="20"/>
                <w:szCs w:val="20"/>
              </w:rPr>
              <w:t>3 000</w:t>
            </w:r>
          </w:p>
        </w:tc>
        <w:tc>
          <w:tcPr>
            <w:tcW w:w="1284" w:type="dxa"/>
            <w:tcBorders>
              <w:top w:val="nil"/>
              <w:left w:val="nil"/>
              <w:bottom w:val="single" w:sz="4" w:space="0" w:color="auto"/>
              <w:right w:val="single" w:sz="4" w:space="0" w:color="auto"/>
            </w:tcBorders>
            <w:shd w:val="clear" w:color="000000" w:fill="FFFFFF"/>
            <w:hideMark/>
          </w:tcPr>
          <w:p w14:paraId="7D55A08D" w14:textId="77777777" w:rsidR="00BB07F2" w:rsidRDefault="00BB07F2">
            <w:pPr>
              <w:jc w:val="center"/>
              <w:rPr>
                <w:sz w:val="20"/>
                <w:szCs w:val="20"/>
              </w:rPr>
            </w:pPr>
            <w:r>
              <w:rPr>
                <w:sz w:val="20"/>
                <w:szCs w:val="20"/>
              </w:rPr>
              <w:t>3 000</w:t>
            </w:r>
          </w:p>
        </w:tc>
        <w:tc>
          <w:tcPr>
            <w:tcW w:w="1160" w:type="dxa"/>
            <w:tcBorders>
              <w:top w:val="nil"/>
              <w:left w:val="nil"/>
              <w:bottom w:val="single" w:sz="4" w:space="0" w:color="auto"/>
              <w:right w:val="single" w:sz="4" w:space="0" w:color="auto"/>
            </w:tcBorders>
            <w:shd w:val="clear" w:color="000000" w:fill="FFFFFF"/>
            <w:hideMark/>
          </w:tcPr>
          <w:p w14:paraId="58FD2D7E" w14:textId="77777777" w:rsidR="00BB07F2" w:rsidRDefault="00BB07F2">
            <w:pPr>
              <w:jc w:val="center"/>
              <w:rPr>
                <w:sz w:val="20"/>
                <w:szCs w:val="20"/>
              </w:rPr>
            </w:pPr>
            <w:r>
              <w:rPr>
                <w:sz w:val="20"/>
                <w:szCs w:val="20"/>
              </w:rPr>
              <w:t>3 000</w:t>
            </w:r>
          </w:p>
        </w:tc>
        <w:tc>
          <w:tcPr>
            <w:tcW w:w="1400" w:type="dxa"/>
            <w:tcBorders>
              <w:top w:val="nil"/>
              <w:left w:val="nil"/>
              <w:bottom w:val="single" w:sz="4" w:space="0" w:color="auto"/>
              <w:right w:val="single" w:sz="4" w:space="0" w:color="auto"/>
            </w:tcBorders>
            <w:shd w:val="clear" w:color="auto" w:fill="auto"/>
            <w:noWrap/>
            <w:hideMark/>
          </w:tcPr>
          <w:p w14:paraId="03C726C0" w14:textId="77777777" w:rsidR="00BB07F2" w:rsidRDefault="00BB07F2">
            <w:pPr>
              <w:jc w:val="center"/>
              <w:rPr>
                <w:sz w:val="20"/>
                <w:szCs w:val="20"/>
              </w:rPr>
            </w:pPr>
            <w:r>
              <w:rPr>
                <w:sz w:val="20"/>
                <w:szCs w:val="20"/>
              </w:rPr>
              <w:t>100%</w:t>
            </w:r>
          </w:p>
        </w:tc>
      </w:tr>
      <w:tr w:rsidR="00BB07F2" w14:paraId="7EA36E32" w14:textId="77777777" w:rsidTr="00BB07F2">
        <w:trPr>
          <w:trHeight w:val="58"/>
        </w:trPr>
        <w:tc>
          <w:tcPr>
            <w:tcW w:w="480" w:type="dxa"/>
            <w:tcBorders>
              <w:top w:val="nil"/>
              <w:left w:val="single" w:sz="4" w:space="0" w:color="auto"/>
              <w:bottom w:val="single" w:sz="4" w:space="0" w:color="auto"/>
              <w:right w:val="single" w:sz="4" w:space="0" w:color="auto"/>
            </w:tcBorders>
            <w:shd w:val="clear" w:color="auto" w:fill="auto"/>
            <w:hideMark/>
          </w:tcPr>
          <w:p w14:paraId="780EBEAE" w14:textId="77777777" w:rsidR="00BB07F2" w:rsidRDefault="00BB07F2">
            <w:pPr>
              <w:jc w:val="center"/>
              <w:rPr>
                <w:sz w:val="20"/>
                <w:szCs w:val="20"/>
              </w:rPr>
            </w:pPr>
            <w:r>
              <w:rPr>
                <w:sz w:val="20"/>
                <w:szCs w:val="20"/>
              </w:rPr>
              <w:t>7</w:t>
            </w:r>
          </w:p>
        </w:tc>
        <w:tc>
          <w:tcPr>
            <w:tcW w:w="2072" w:type="dxa"/>
            <w:tcBorders>
              <w:top w:val="nil"/>
              <w:left w:val="nil"/>
              <w:bottom w:val="single" w:sz="4" w:space="0" w:color="auto"/>
              <w:right w:val="single" w:sz="4" w:space="0" w:color="auto"/>
            </w:tcBorders>
            <w:shd w:val="clear" w:color="auto" w:fill="auto"/>
            <w:hideMark/>
          </w:tcPr>
          <w:p w14:paraId="68B61BBC" w14:textId="77777777" w:rsidR="00BB07F2" w:rsidRDefault="00BB07F2">
            <w:pPr>
              <w:rPr>
                <w:sz w:val="20"/>
                <w:szCs w:val="20"/>
              </w:rPr>
            </w:pPr>
            <w:r>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2D52E552" w14:textId="77777777" w:rsidR="00BB07F2" w:rsidRDefault="00BB07F2">
            <w:pPr>
              <w:rPr>
                <w:sz w:val="20"/>
                <w:szCs w:val="20"/>
              </w:rPr>
            </w:pPr>
            <w:r>
              <w:rPr>
                <w:sz w:val="20"/>
                <w:szCs w:val="20"/>
              </w:rPr>
              <w:t>SA Narva Muuseum</w:t>
            </w:r>
          </w:p>
        </w:tc>
        <w:tc>
          <w:tcPr>
            <w:tcW w:w="1220" w:type="dxa"/>
            <w:tcBorders>
              <w:top w:val="nil"/>
              <w:left w:val="nil"/>
              <w:bottom w:val="single" w:sz="4" w:space="0" w:color="auto"/>
              <w:right w:val="single" w:sz="4" w:space="0" w:color="auto"/>
            </w:tcBorders>
            <w:shd w:val="clear" w:color="000000" w:fill="FFFFFF"/>
            <w:hideMark/>
          </w:tcPr>
          <w:p w14:paraId="60345573" w14:textId="77777777" w:rsidR="00BB07F2" w:rsidRDefault="00BB07F2">
            <w:pPr>
              <w:jc w:val="center"/>
              <w:rPr>
                <w:sz w:val="20"/>
                <w:szCs w:val="20"/>
              </w:rPr>
            </w:pPr>
            <w:r>
              <w:rPr>
                <w:sz w:val="20"/>
                <w:szCs w:val="20"/>
              </w:rPr>
              <w:t>432 965</w:t>
            </w:r>
          </w:p>
        </w:tc>
        <w:tc>
          <w:tcPr>
            <w:tcW w:w="1284" w:type="dxa"/>
            <w:tcBorders>
              <w:top w:val="nil"/>
              <w:left w:val="nil"/>
              <w:bottom w:val="single" w:sz="4" w:space="0" w:color="auto"/>
              <w:right w:val="single" w:sz="4" w:space="0" w:color="auto"/>
            </w:tcBorders>
            <w:shd w:val="clear" w:color="000000" w:fill="FFFFFF"/>
            <w:hideMark/>
          </w:tcPr>
          <w:p w14:paraId="52BF14BD" w14:textId="77777777" w:rsidR="00BB07F2" w:rsidRDefault="00BB07F2">
            <w:pPr>
              <w:jc w:val="center"/>
              <w:rPr>
                <w:sz w:val="20"/>
                <w:szCs w:val="20"/>
              </w:rPr>
            </w:pPr>
            <w:r>
              <w:rPr>
                <w:sz w:val="20"/>
                <w:szCs w:val="20"/>
              </w:rPr>
              <w:t>432 965</w:t>
            </w:r>
          </w:p>
        </w:tc>
        <w:tc>
          <w:tcPr>
            <w:tcW w:w="1160" w:type="dxa"/>
            <w:tcBorders>
              <w:top w:val="nil"/>
              <w:left w:val="nil"/>
              <w:bottom w:val="single" w:sz="4" w:space="0" w:color="auto"/>
              <w:right w:val="single" w:sz="4" w:space="0" w:color="auto"/>
            </w:tcBorders>
            <w:shd w:val="clear" w:color="000000" w:fill="FFFFFF"/>
            <w:hideMark/>
          </w:tcPr>
          <w:p w14:paraId="078B6916" w14:textId="77777777" w:rsidR="00BB07F2" w:rsidRDefault="00BB07F2">
            <w:pPr>
              <w:jc w:val="center"/>
              <w:rPr>
                <w:sz w:val="20"/>
                <w:szCs w:val="20"/>
              </w:rPr>
            </w:pPr>
            <w:r>
              <w:rPr>
                <w:sz w:val="20"/>
                <w:szCs w:val="20"/>
              </w:rPr>
              <w:t>432 965</w:t>
            </w:r>
          </w:p>
        </w:tc>
        <w:tc>
          <w:tcPr>
            <w:tcW w:w="1400" w:type="dxa"/>
            <w:tcBorders>
              <w:top w:val="nil"/>
              <w:left w:val="nil"/>
              <w:bottom w:val="single" w:sz="4" w:space="0" w:color="auto"/>
              <w:right w:val="single" w:sz="4" w:space="0" w:color="auto"/>
            </w:tcBorders>
            <w:shd w:val="clear" w:color="auto" w:fill="auto"/>
            <w:noWrap/>
            <w:hideMark/>
          </w:tcPr>
          <w:p w14:paraId="0A4B1CFB" w14:textId="77777777" w:rsidR="00BB07F2" w:rsidRDefault="00BB07F2">
            <w:pPr>
              <w:jc w:val="center"/>
              <w:rPr>
                <w:sz w:val="20"/>
                <w:szCs w:val="20"/>
              </w:rPr>
            </w:pPr>
            <w:r>
              <w:rPr>
                <w:sz w:val="20"/>
                <w:szCs w:val="20"/>
              </w:rPr>
              <w:t>100%</w:t>
            </w:r>
          </w:p>
        </w:tc>
      </w:tr>
      <w:tr w:rsidR="00BB07F2" w14:paraId="4B6417AA" w14:textId="77777777" w:rsidTr="00BB07F2">
        <w:trPr>
          <w:trHeight w:val="375"/>
        </w:trPr>
        <w:tc>
          <w:tcPr>
            <w:tcW w:w="480" w:type="dxa"/>
            <w:tcBorders>
              <w:top w:val="nil"/>
              <w:left w:val="single" w:sz="4" w:space="0" w:color="auto"/>
              <w:bottom w:val="single" w:sz="4" w:space="0" w:color="auto"/>
              <w:right w:val="single" w:sz="4" w:space="0" w:color="auto"/>
            </w:tcBorders>
            <w:shd w:val="clear" w:color="auto" w:fill="auto"/>
            <w:hideMark/>
          </w:tcPr>
          <w:p w14:paraId="5EC76A06" w14:textId="77777777" w:rsidR="00BB07F2" w:rsidRDefault="00BB07F2">
            <w:pPr>
              <w:jc w:val="center"/>
              <w:rPr>
                <w:sz w:val="20"/>
                <w:szCs w:val="20"/>
              </w:rPr>
            </w:pPr>
            <w:r>
              <w:rPr>
                <w:sz w:val="20"/>
                <w:szCs w:val="20"/>
              </w:rPr>
              <w:t>8</w:t>
            </w:r>
          </w:p>
        </w:tc>
        <w:tc>
          <w:tcPr>
            <w:tcW w:w="2072" w:type="dxa"/>
            <w:tcBorders>
              <w:top w:val="nil"/>
              <w:left w:val="nil"/>
              <w:bottom w:val="single" w:sz="4" w:space="0" w:color="auto"/>
              <w:right w:val="single" w:sz="4" w:space="0" w:color="auto"/>
            </w:tcBorders>
            <w:shd w:val="clear" w:color="auto" w:fill="auto"/>
            <w:hideMark/>
          </w:tcPr>
          <w:p w14:paraId="233B5DBF" w14:textId="77777777" w:rsidR="00BB07F2" w:rsidRDefault="00BB07F2">
            <w:pPr>
              <w:rPr>
                <w:sz w:val="20"/>
                <w:szCs w:val="20"/>
              </w:rPr>
            </w:pPr>
            <w:r>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37881BA3" w14:textId="77777777" w:rsidR="00BB07F2" w:rsidRDefault="00BB07F2">
            <w:pPr>
              <w:rPr>
                <w:sz w:val="20"/>
                <w:szCs w:val="20"/>
              </w:rPr>
            </w:pPr>
            <w:r>
              <w:rPr>
                <w:sz w:val="20"/>
                <w:szCs w:val="20"/>
              </w:rPr>
              <w:t>MTÜ JALGPALLIKLUBI NARVA TRANS</w:t>
            </w:r>
          </w:p>
        </w:tc>
        <w:tc>
          <w:tcPr>
            <w:tcW w:w="1220" w:type="dxa"/>
            <w:tcBorders>
              <w:top w:val="nil"/>
              <w:left w:val="nil"/>
              <w:bottom w:val="single" w:sz="4" w:space="0" w:color="auto"/>
              <w:right w:val="single" w:sz="4" w:space="0" w:color="auto"/>
            </w:tcBorders>
            <w:shd w:val="clear" w:color="000000" w:fill="FFFFFF"/>
            <w:hideMark/>
          </w:tcPr>
          <w:p w14:paraId="7B991F57" w14:textId="77777777" w:rsidR="00BB07F2" w:rsidRDefault="00BB07F2">
            <w:pPr>
              <w:jc w:val="center"/>
              <w:rPr>
                <w:sz w:val="20"/>
                <w:szCs w:val="20"/>
              </w:rPr>
            </w:pPr>
            <w:r>
              <w:rPr>
                <w:sz w:val="20"/>
                <w:szCs w:val="20"/>
              </w:rPr>
              <w:t>89 980</w:t>
            </w:r>
          </w:p>
        </w:tc>
        <w:tc>
          <w:tcPr>
            <w:tcW w:w="1284" w:type="dxa"/>
            <w:tcBorders>
              <w:top w:val="nil"/>
              <w:left w:val="nil"/>
              <w:bottom w:val="single" w:sz="4" w:space="0" w:color="auto"/>
              <w:right w:val="single" w:sz="4" w:space="0" w:color="auto"/>
            </w:tcBorders>
            <w:shd w:val="clear" w:color="000000" w:fill="FFFFFF"/>
            <w:hideMark/>
          </w:tcPr>
          <w:p w14:paraId="3C5458B9" w14:textId="77777777" w:rsidR="00BB07F2" w:rsidRDefault="00BB07F2">
            <w:pPr>
              <w:jc w:val="center"/>
              <w:rPr>
                <w:sz w:val="20"/>
                <w:szCs w:val="20"/>
              </w:rPr>
            </w:pPr>
            <w:r>
              <w:rPr>
                <w:sz w:val="20"/>
                <w:szCs w:val="20"/>
              </w:rPr>
              <w:t>95 980</w:t>
            </w:r>
          </w:p>
        </w:tc>
        <w:tc>
          <w:tcPr>
            <w:tcW w:w="1160" w:type="dxa"/>
            <w:tcBorders>
              <w:top w:val="nil"/>
              <w:left w:val="nil"/>
              <w:bottom w:val="single" w:sz="4" w:space="0" w:color="auto"/>
              <w:right w:val="single" w:sz="4" w:space="0" w:color="auto"/>
            </w:tcBorders>
            <w:shd w:val="clear" w:color="000000" w:fill="FFFFFF"/>
            <w:hideMark/>
          </w:tcPr>
          <w:p w14:paraId="0ADC7E76" w14:textId="77777777" w:rsidR="00BB07F2" w:rsidRDefault="00BB07F2">
            <w:pPr>
              <w:jc w:val="center"/>
              <w:rPr>
                <w:sz w:val="20"/>
                <w:szCs w:val="20"/>
              </w:rPr>
            </w:pPr>
            <w:r>
              <w:rPr>
                <w:sz w:val="20"/>
                <w:szCs w:val="20"/>
              </w:rPr>
              <w:t>95 980</w:t>
            </w:r>
          </w:p>
        </w:tc>
        <w:tc>
          <w:tcPr>
            <w:tcW w:w="1400" w:type="dxa"/>
            <w:tcBorders>
              <w:top w:val="nil"/>
              <w:left w:val="nil"/>
              <w:bottom w:val="single" w:sz="4" w:space="0" w:color="auto"/>
              <w:right w:val="single" w:sz="4" w:space="0" w:color="auto"/>
            </w:tcBorders>
            <w:shd w:val="clear" w:color="auto" w:fill="auto"/>
            <w:noWrap/>
            <w:hideMark/>
          </w:tcPr>
          <w:p w14:paraId="47EC32C2" w14:textId="77777777" w:rsidR="00BB07F2" w:rsidRDefault="00BB07F2">
            <w:pPr>
              <w:jc w:val="center"/>
              <w:rPr>
                <w:sz w:val="20"/>
                <w:szCs w:val="20"/>
              </w:rPr>
            </w:pPr>
            <w:r>
              <w:rPr>
                <w:sz w:val="20"/>
                <w:szCs w:val="20"/>
              </w:rPr>
              <w:t>100%</w:t>
            </w:r>
          </w:p>
        </w:tc>
      </w:tr>
      <w:tr w:rsidR="00BB07F2" w14:paraId="0417E7B2" w14:textId="77777777" w:rsidTr="00BB07F2">
        <w:trPr>
          <w:trHeight w:val="58"/>
        </w:trPr>
        <w:tc>
          <w:tcPr>
            <w:tcW w:w="480" w:type="dxa"/>
            <w:tcBorders>
              <w:top w:val="nil"/>
              <w:left w:val="single" w:sz="4" w:space="0" w:color="auto"/>
              <w:bottom w:val="single" w:sz="4" w:space="0" w:color="auto"/>
              <w:right w:val="single" w:sz="4" w:space="0" w:color="auto"/>
            </w:tcBorders>
            <w:shd w:val="clear" w:color="auto" w:fill="auto"/>
            <w:hideMark/>
          </w:tcPr>
          <w:p w14:paraId="59ECB0C5" w14:textId="77777777" w:rsidR="00BB07F2" w:rsidRDefault="00BB07F2">
            <w:pPr>
              <w:jc w:val="center"/>
              <w:rPr>
                <w:sz w:val="20"/>
                <w:szCs w:val="20"/>
              </w:rPr>
            </w:pPr>
            <w:r>
              <w:rPr>
                <w:sz w:val="20"/>
                <w:szCs w:val="20"/>
              </w:rPr>
              <w:t>9</w:t>
            </w:r>
          </w:p>
        </w:tc>
        <w:tc>
          <w:tcPr>
            <w:tcW w:w="2072" w:type="dxa"/>
            <w:tcBorders>
              <w:top w:val="nil"/>
              <w:left w:val="nil"/>
              <w:bottom w:val="single" w:sz="4" w:space="0" w:color="auto"/>
              <w:right w:val="single" w:sz="4" w:space="0" w:color="auto"/>
            </w:tcBorders>
            <w:shd w:val="clear" w:color="auto" w:fill="auto"/>
            <w:hideMark/>
          </w:tcPr>
          <w:p w14:paraId="68465180" w14:textId="77777777" w:rsidR="00BB07F2" w:rsidRDefault="00BB07F2">
            <w:pPr>
              <w:rPr>
                <w:sz w:val="20"/>
                <w:szCs w:val="20"/>
              </w:rPr>
            </w:pPr>
            <w:r>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6CB196D4" w14:textId="77777777" w:rsidR="00BB07F2" w:rsidRDefault="00BB07F2">
            <w:pPr>
              <w:rPr>
                <w:sz w:val="20"/>
                <w:szCs w:val="20"/>
              </w:rPr>
            </w:pPr>
            <w:r>
              <w:rPr>
                <w:sz w:val="20"/>
                <w:szCs w:val="20"/>
              </w:rPr>
              <w:t>MTÜ Narva Jalgpalli Liit</w:t>
            </w:r>
          </w:p>
        </w:tc>
        <w:tc>
          <w:tcPr>
            <w:tcW w:w="1220" w:type="dxa"/>
            <w:tcBorders>
              <w:top w:val="nil"/>
              <w:left w:val="nil"/>
              <w:bottom w:val="single" w:sz="4" w:space="0" w:color="auto"/>
              <w:right w:val="single" w:sz="4" w:space="0" w:color="auto"/>
            </w:tcBorders>
            <w:shd w:val="clear" w:color="000000" w:fill="FFFFFF"/>
            <w:hideMark/>
          </w:tcPr>
          <w:p w14:paraId="73F44277" w14:textId="77777777" w:rsidR="00BB07F2" w:rsidRDefault="00BB07F2">
            <w:pPr>
              <w:jc w:val="center"/>
              <w:rPr>
                <w:sz w:val="20"/>
                <w:szCs w:val="20"/>
              </w:rPr>
            </w:pPr>
            <w:r>
              <w:rPr>
                <w:sz w:val="20"/>
                <w:szCs w:val="20"/>
              </w:rPr>
              <w:t>10 000</w:t>
            </w:r>
          </w:p>
        </w:tc>
        <w:tc>
          <w:tcPr>
            <w:tcW w:w="1284" w:type="dxa"/>
            <w:tcBorders>
              <w:top w:val="nil"/>
              <w:left w:val="nil"/>
              <w:bottom w:val="single" w:sz="4" w:space="0" w:color="auto"/>
              <w:right w:val="single" w:sz="4" w:space="0" w:color="auto"/>
            </w:tcBorders>
            <w:shd w:val="clear" w:color="000000" w:fill="FFFFFF"/>
            <w:hideMark/>
          </w:tcPr>
          <w:p w14:paraId="7CA6CE61" w14:textId="77777777" w:rsidR="00BB07F2" w:rsidRDefault="00BB07F2">
            <w:pPr>
              <w:jc w:val="center"/>
              <w:rPr>
                <w:sz w:val="20"/>
                <w:szCs w:val="20"/>
              </w:rPr>
            </w:pPr>
            <w:r>
              <w:rPr>
                <w:sz w:val="20"/>
                <w:szCs w:val="20"/>
              </w:rPr>
              <w:t>10 000</w:t>
            </w:r>
          </w:p>
        </w:tc>
        <w:tc>
          <w:tcPr>
            <w:tcW w:w="1160" w:type="dxa"/>
            <w:tcBorders>
              <w:top w:val="nil"/>
              <w:left w:val="nil"/>
              <w:bottom w:val="single" w:sz="4" w:space="0" w:color="auto"/>
              <w:right w:val="single" w:sz="4" w:space="0" w:color="auto"/>
            </w:tcBorders>
            <w:shd w:val="clear" w:color="000000" w:fill="FFFFFF"/>
            <w:hideMark/>
          </w:tcPr>
          <w:p w14:paraId="264868E2" w14:textId="77777777" w:rsidR="00BB07F2" w:rsidRDefault="00BB07F2">
            <w:pPr>
              <w:jc w:val="center"/>
              <w:rPr>
                <w:sz w:val="20"/>
                <w:szCs w:val="20"/>
              </w:rPr>
            </w:pPr>
            <w:r>
              <w:rPr>
                <w:sz w:val="20"/>
                <w:szCs w:val="20"/>
              </w:rPr>
              <w:t>10 000</w:t>
            </w:r>
          </w:p>
        </w:tc>
        <w:tc>
          <w:tcPr>
            <w:tcW w:w="1400" w:type="dxa"/>
            <w:tcBorders>
              <w:top w:val="nil"/>
              <w:left w:val="nil"/>
              <w:bottom w:val="single" w:sz="4" w:space="0" w:color="auto"/>
              <w:right w:val="single" w:sz="4" w:space="0" w:color="auto"/>
            </w:tcBorders>
            <w:shd w:val="clear" w:color="auto" w:fill="auto"/>
            <w:noWrap/>
            <w:hideMark/>
          </w:tcPr>
          <w:p w14:paraId="42EC7381" w14:textId="77777777" w:rsidR="00BB07F2" w:rsidRDefault="00BB07F2">
            <w:pPr>
              <w:jc w:val="center"/>
              <w:rPr>
                <w:sz w:val="20"/>
                <w:szCs w:val="20"/>
              </w:rPr>
            </w:pPr>
            <w:r>
              <w:rPr>
                <w:sz w:val="20"/>
                <w:szCs w:val="20"/>
              </w:rPr>
              <w:t>100%</w:t>
            </w:r>
          </w:p>
        </w:tc>
      </w:tr>
      <w:tr w:rsidR="00BB07F2" w14:paraId="24244E6F" w14:textId="77777777" w:rsidTr="00BB07F2">
        <w:trPr>
          <w:trHeight w:val="390"/>
        </w:trPr>
        <w:tc>
          <w:tcPr>
            <w:tcW w:w="480" w:type="dxa"/>
            <w:tcBorders>
              <w:top w:val="nil"/>
              <w:left w:val="single" w:sz="4" w:space="0" w:color="auto"/>
              <w:bottom w:val="single" w:sz="4" w:space="0" w:color="auto"/>
              <w:right w:val="single" w:sz="4" w:space="0" w:color="auto"/>
            </w:tcBorders>
            <w:shd w:val="clear" w:color="auto" w:fill="auto"/>
            <w:hideMark/>
          </w:tcPr>
          <w:p w14:paraId="24204440" w14:textId="77777777" w:rsidR="00BB07F2" w:rsidRDefault="00BB07F2">
            <w:pPr>
              <w:jc w:val="center"/>
              <w:rPr>
                <w:sz w:val="20"/>
                <w:szCs w:val="20"/>
              </w:rPr>
            </w:pPr>
            <w:r>
              <w:rPr>
                <w:sz w:val="20"/>
                <w:szCs w:val="20"/>
              </w:rPr>
              <w:t>10</w:t>
            </w:r>
          </w:p>
        </w:tc>
        <w:tc>
          <w:tcPr>
            <w:tcW w:w="2072" w:type="dxa"/>
            <w:tcBorders>
              <w:top w:val="nil"/>
              <w:left w:val="nil"/>
              <w:bottom w:val="single" w:sz="4" w:space="0" w:color="auto"/>
              <w:right w:val="single" w:sz="4" w:space="0" w:color="auto"/>
            </w:tcBorders>
            <w:shd w:val="clear" w:color="auto" w:fill="auto"/>
            <w:hideMark/>
          </w:tcPr>
          <w:p w14:paraId="04E701A7" w14:textId="77777777" w:rsidR="00BB07F2" w:rsidRDefault="00BB07F2">
            <w:pPr>
              <w:rPr>
                <w:sz w:val="20"/>
                <w:szCs w:val="20"/>
              </w:rPr>
            </w:pPr>
            <w:r>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2D371233" w14:textId="77777777" w:rsidR="00BB07F2" w:rsidRDefault="00BB07F2">
            <w:pPr>
              <w:rPr>
                <w:sz w:val="20"/>
                <w:szCs w:val="20"/>
              </w:rPr>
            </w:pPr>
            <w:r>
              <w:rPr>
                <w:sz w:val="20"/>
                <w:szCs w:val="20"/>
              </w:rPr>
              <w:t xml:space="preserve">MTÜ Eesti Avatud Noortekeskuste Ühendus </w:t>
            </w:r>
          </w:p>
        </w:tc>
        <w:tc>
          <w:tcPr>
            <w:tcW w:w="1220" w:type="dxa"/>
            <w:tcBorders>
              <w:top w:val="nil"/>
              <w:left w:val="nil"/>
              <w:bottom w:val="single" w:sz="4" w:space="0" w:color="auto"/>
              <w:right w:val="single" w:sz="4" w:space="0" w:color="auto"/>
            </w:tcBorders>
            <w:shd w:val="clear" w:color="000000" w:fill="FFFFFF"/>
            <w:hideMark/>
          </w:tcPr>
          <w:p w14:paraId="34C200A6" w14:textId="77777777" w:rsidR="00BB07F2" w:rsidRDefault="00BB07F2">
            <w:pPr>
              <w:jc w:val="center"/>
              <w:rPr>
                <w:sz w:val="20"/>
                <w:szCs w:val="20"/>
              </w:rPr>
            </w:pPr>
            <w:r>
              <w:rPr>
                <w:sz w:val="20"/>
                <w:szCs w:val="20"/>
              </w:rPr>
              <w:t>150</w:t>
            </w:r>
          </w:p>
        </w:tc>
        <w:tc>
          <w:tcPr>
            <w:tcW w:w="1284" w:type="dxa"/>
            <w:tcBorders>
              <w:top w:val="nil"/>
              <w:left w:val="nil"/>
              <w:bottom w:val="single" w:sz="4" w:space="0" w:color="auto"/>
              <w:right w:val="single" w:sz="4" w:space="0" w:color="auto"/>
            </w:tcBorders>
            <w:shd w:val="clear" w:color="000000" w:fill="FFFFFF"/>
            <w:hideMark/>
          </w:tcPr>
          <w:p w14:paraId="119FBD25" w14:textId="77777777" w:rsidR="00BB07F2" w:rsidRDefault="00BB07F2">
            <w:pPr>
              <w:jc w:val="center"/>
              <w:rPr>
                <w:sz w:val="20"/>
                <w:szCs w:val="20"/>
              </w:rPr>
            </w:pPr>
            <w:r>
              <w:rPr>
                <w:sz w:val="20"/>
                <w:szCs w:val="20"/>
              </w:rPr>
              <w:t>200</w:t>
            </w:r>
          </w:p>
        </w:tc>
        <w:tc>
          <w:tcPr>
            <w:tcW w:w="1160" w:type="dxa"/>
            <w:tcBorders>
              <w:top w:val="nil"/>
              <w:left w:val="nil"/>
              <w:bottom w:val="single" w:sz="4" w:space="0" w:color="auto"/>
              <w:right w:val="single" w:sz="4" w:space="0" w:color="auto"/>
            </w:tcBorders>
            <w:shd w:val="clear" w:color="000000" w:fill="FFFFFF"/>
            <w:hideMark/>
          </w:tcPr>
          <w:p w14:paraId="3827E9F1" w14:textId="77777777" w:rsidR="00BB07F2" w:rsidRDefault="00BB07F2">
            <w:pPr>
              <w:jc w:val="center"/>
              <w:rPr>
                <w:sz w:val="20"/>
                <w:szCs w:val="20"/>
              </w:rPr>
            </w:pPr>
            <w:r>
              <w:rPr>
                <w:sz w:val="20"/>
                <w:szCs w:val="20"/>
              </w:rPr>
              <w:t>200</w:t>
            </w:r>
          </w:p>
        </w:tc>
        <w:tc>
          <w:tcPr>
            <w:tcW w:w="1400" w:type="dxa"/>
            <w:tcBorders>
              <w:top w:val="nil"/>
              <w:left w:val="nil"/>
              <w:bottom w:val="single" w:sz="4" w:space="0" w:color="auto"/>
              <w:right w:val="single" w:sz="4" w:space="0" w:color="auto"/>
            </w:tcBorders>
            <w:shd w:val="clear" w:color="auto" w:fill="auto"/>
            <w:noWrap/>
            <w:hideMark/>
          </w:tcPr>
          <w:p w14:paraId="6E46908C" w14:textId="77777777" w:rsidR="00BB07F2" w:rsidRDefault="00BB07F2">
            <w:pPr>
              <w:jc w:val="center"/>
              <w:rPr>
                <w:sz w:val="20"/>
                <w:szCs w:val="20"/>
              </w:rPr>
            </w:pPr>
            <w:r>
              <w:rPr>
                <w:sz w:val="20"/>
                <w:szCs w:val="20"/>
              </w:rPr>
              <w:t>100%</w:t>
            </w:r>
          </w:p>
        </w:tc>
      </w:tr>
      <w:tr w:rsidR="00BB07F2" w14:paraId="1917DE64" w14:textId="77777777" w:rsidTr="00BB07F2">
        <w:trPr>
          <w:trHeight w:val="58"/>
        </w:trPr>
        <w:tc>
          <w:tcPr>
            <w:tcW w:w="480" w:type="dxa"/>
            <w:tcBorders>
              <w:top w:val="nil"/>
              <w:left w:val="single" w:sz="4" w:space="0" w:color="auto"/>
              <w:bottom w:val="single" w:sz="4" w:space="0" w:color="auto"/>
              <w:right w:val="single" w:sz="4" w:space="0" w:color="auto"/>
            </w:tcBorders>
            <w:shd w:val="clear" w:color="auto" w:fill="auto"/>
            <w:hideMark/>
          </w:tcPr>
          <w:p w14:paraId="1FE1D0AB" w14:textId="77777777" w:rsidR="00BB07F2" w:rsidRDefault="00BB07F2">
            <w:pPr>
              <w:jc w:val="center"/>
              <w:rPr>
                <w:sz w:val="20"/>
                <w:szCs w:val="20"/>
              </w:rPr>
            </w:pPr>
            <w:r>
              <w:rPr>
                <w:sz w:val="20"/>
                <w:szCs w:val="20"/>
              </w:rPr>
              <w:t>11</w:t>
            </w:r>
          </w:p>
        </w:tc>
        <w:tc>
          <w:tcPr>
            <w:tcW w:w="2072" w:type="dxa"/>
            <w:tcBorders>
              <w:top w:val="nil"/>
              <w:left w:val="nil"/>
              <w:bottom w:val="single" w:sz="4" w:space="0" w:color="auto"/>
              <w:right w:val="single" w:sz="4" w:space="0" w:color="auto"/>
            </w:tcBorders>
            <w:shd w:val="clear" w:color="auto" w:fill="auto"/>
            <w:hideMark/>
          </w:tcPr>
          <w:p w14:paraId="350EE984" w14:textId="77777777" w:rsidR="00BB07F2" w:rsidRDefault="00BB07F2">
            <w:pPr>
              <w:rPr>
                <w:sz w:val="20"/>
                <w:szCs w:val="20"/>
              </w:rPr>
            </w:pPr>
            <w:r>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18214C0A" w14:textId="77777777" w:rsidR="00BB07F2" w:rsidRDefault="00BB07F2">
            <w:pPr>
              <w:rPr>
                <w:sz w:val="20"/>
                <w:szCs w:val="20"/>
              </w:rPr>
            </w:pPr>
            <w:r>
              <w:rPr>
                <w:sz w:val="20"/>
                <w:szCs w:val="20"/>
              </w:rPr>
              <w:t>MTÜ ÕIGEUSU HARIDUSE ÜHING ÜLESTÕUSMINE</w:t>
            </w:r>
          </w:p>
        </w:tc>
        <w:tc>
          <w:tcPr>
            <w:tcW w:w="1220" w:type="dxa"/>
            <w:tcBorders>
              <w:top w:val="nil"/>
              <w:left w:val="nil"/>
              <w:bottom w:val="single" w:sz="4" w:space="0" w:color="auto"/>
              <w:right w:val="single" w:sz="4" w:space="0" w:color="auto"/>
            </w:tcBorders>
            <w:shd w:val="clear" w:color="auto" w:fill="auto"/>
            <w:noWrap/>
            <w:hideMark/>
          </w:tcPr>
          <w:p w14:paraId="506EE25D" w14:textId="284085B8" w:rsidR="00BB07F2" w:rsidRDefault="00BB07F2">
            <w:pPr>
              <w:jc w:val="center"/>
              <w:rPr>
                <w:sz w:val="20"/>
                <w:szCs w:val="20"/>
              </w:rPr>
            </w:pPr>
            <w:r>
              <w:rPr>
                <w:sz w:val="20"/>
                <w:szCs w:val="20"/>
              </w:rPr>
              <w:t> 0</w:t>
            </w:r>
          </w:p>
        </w:tc>
        <w:tc>
          <w:tcPr>
            <w:tcW w:w="1284" w:type="dxa"/>
            <w:tcBorders>
              <w:top w:val="nil"/>
              <w:left w:val="nil"/>
              <w:bottom w:val="single" w:sz="4" w:space="0" w:color="auto"/>
              <w:right w:val="single" w:sz="4" w:space="0" w:color="auto"/>
            </w:tcBorders>
            <w:shd w:val="clear" w:color="auto" w:fill="auto"/>
            <w:noWrap/>
            <w:hideMark/>
          </w:tcPr>
          <w:p w14:paraId="48EEF59B" w14:textId="77777777" w:rsidR="00BB07F2" w:rsidRDefault="00BB07F2">
            <w:pPr>
              <w:jc w:val="center"/>
              <w:rPr>
                <w:sz w:val="20"/>
                <w:szCs w:val="20"/>
              </w:rPr>
            </w:pPr>
            <w:r>
              <w:rPr>
                <w:sz w:val="20"/>
                <w:szCs w:val="20"/>
              </w:rPr>
              <w:t>20 184</w:t>
            </w:r>
          </w:p>
        </w:tc>
        <w:tc>
          <w:tcPr>
            <w:tcW w:w="1160" w:type="dxa"/>
            <w:tcBorders>
              <w:top w:val="nil"/>
              <w:left w:val="nil"/>
              <w:bottom w:val="single" w:sz="4" w:space="0" w:color="auto"/>
              <w:right w:val="single" w:sz="4" w:space="0" w:color="auto"/>
            </w:tcBorders>
            <w:shd w:val="clear" w:color="auto" w:fill="auto"/>
            <w:noWrap/>
            <w:hideMark/>
          </w:tcPr>
          <w:p w14:paraId="125123C3" w14:textId="77777777" w:rsidR="00BB07F2" w:rsidRDefault="00BB07F2">
            <w:pPr>
              <w:jc w:val="center"/>
              <w:rPr>
                <w:sz w:val="20"/>
                <w:szCs w:val="20"/>
              </w:rPr>
            </w:pPr>
            <w:r>
              <w:rPr>
                <w:sz w:val="20"/>
                <w:szCs w:val="20"/>
              </w:rPr>
              <w:t>20 184</w:t>
            </w:r>
          </w:p>
        </w:tc>
        <w:tc>
          <w:tcPr>
            <w:tcW w:w="1400" w:type="dxa"/>
            <w:tcBorders>
              <w:top w:val="nil"/>
              <w:left w:val="nil"/>
              <w:bottom w:val="single" w:sz="4" w:space="0" w:color="auto"/>
              <w:right w:val="single" w:sz="4" w:space="0" w:color="auto"/>
            </w:tcBorders>
            <w:shd w:val="clear" w:color="auto" w:fill="auto"/>
            <w:noWrap/>
            <w:hideMark/>
          </w:tcPr>
          <w:p w14:paraId="4DD5AB42" w14:textId="77777777" w:rsidR="00BB07F2" w:rsidRDefault="00BB07F2">
            <w:pPr>
              <w:jc w:val="center"/>
              <w:rPr>
                <w:sz w:val="20"/>
                <w:szCs w:val="20"/>
              </w:rPr>
            </w:pPr>
            <w:r>
              <w:rPr>
                <w:sz w:val="20"/>
                <w:szCs w:val="20"/>
              </w:rPr>
              <w:t>100%</w:t>
            </w:r>
          </w:p>
        </w:tc>
      </w:tr>
      <w:tr w:rsidR="00BB07F2" w14:paraId="6BA4D59E" w14:textId="77777777" w:rsidTr="00BB07F2">
        <w:trPr>
          <w:trHeight w:val="390"/>
        </w:trPr>
        <w:tc>
          <w:tcPr>
            <w:tcW w:w="480" w:type="dxa"/>
            <w:tcBorders>
              <w:top w:val="nil"/>
              <w:left w:val="single" w:sz="4" w:space="0" w:color="auto"/>
              <w:bottom w:val="single" w:sz="4" w:space="0" w:color="auto"/>
              <w:right w:val="single" w:sz="4" w:space="0" w:color="auto"/>
            </w:tcBorders>
            <w:shd w:val="clear" w:color="auto" w:fill="auto"/>
            <w:hideMark/>
          </w:tcPr>
          <w:p w14:paraId="43BB6CE2" w14:textId="77777777" w:rsidR="00BB07F2" w:rsidRDefault="00BB07F2">
            <w:pPr>
              <w:jc w:val="center"/>
              <w:rPr>
                <w:sz w:val="20"/>
                <w:szCs w:val="20"/>
              </w:rPr>
            </w:pPr>
            <w:r>
              <w:rPr>
                <w:sz w:val="20"/>
                <w:szCs w:val="20"/>
              </w:rPr>
              <w:t>12</w:t>
            </w:r>
          </w:p>
        </w:tc>
        <w:tc>
          <w:tcPr>
            <w:tcW w:w="2072" w:type="dxa"/>
            <w:tcBorders>
              <w:top w:val="nil"/>
              <w:left w:val="nil"/>
              <w:bottom w:val="single" w:sz="4" w:space="0" w:color="auto"/>
              <w:right w:val="single" w:sz="4" w:space="0" w:color="auto"/>
            </w:tcBorders>
            <w:shd w:val="clear" w:color="auto" w:fill="auto"/>
            <w:hideMark/>
          </w:tcPr>
          <w:p w14:paraId="084CE9AE" w14:textId="77777777" w:rsidR="00BB07F2" w:rsidRDefault="00BB07F2">
            <w:pPr>
              <w:rPr>
                <w:sz w:val="20"/>
                <w:szCs w:val="20"/>
              </w:rPr>
            </w:pPr>
            <w:r>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09AD67F2" w14:textId="77777777" w:rsidR="00BB07F2" w:rsidRDefault="00BB07F2">
            <w:pPr>
              <w:rPr>
                <w:sz w:val="20"/>
                <w:szCs w:val="20"/>
              </w:rPr>
            </w:pPr>
            <w:r>
              <w:rPr>
                <w:sz w:val="20"/>
                <w:szCs w:val="20"/>
              </w:rPr>
              <w:t>MTÜ SPORDIKLUBI KONKIRO</w:t>
            </w:r>
          </w:p>
        </w:tc>
        <w:tc>
          <w:tcPr>
            <w:tcW w:w="1220" w:type="dxa"/>
            <w:tcBorders>
              <w:top w:val="nil"/>
              <w:left w:val="nil"/>
              <w:bottom w:val="single" w:sz="4" w:space="0" w:color="auto"/>
              <w:right w:val="single" w:sz="4" w:space="0" w:color="auto"/>
            </w:tcBorders>
            <w:shd w:val="clear" w:color="auto" w:fill="auto"/>
            <w:noWrap/>
            <w:hideMark/>
          </w:tcPr>
          <w:p w14:paraId="5C795713" w14:textId="4E56A69B" w:rsidR="00BB07F2" w:rsidRDefault="00BB07F2">
            <w:pPr>
              <w:jc w:val="center"/>
              <w:rPr>
                <w:sz w:val="20"/>
                <w:szCs w:val="20"/>
              </w:rPr>
            </w:pPr>
            <w:r>
              <w:rPr>
                <w:sz w:val="20"/>
                <w:szCs w:val="20"/>
              </w:rPr>
              <w:t>0 </w:t>
            </w:r>
          </w:p>
        </w:tc>
        <w:tc>
          <w:tcPr>
            <w:tcW w:w="1284" w:type="dxa"/>
            <w:tcBorders>
              <w:top w:val="nil"/>
              <w:left w:val="nil"/>
              <w:bottom w:val="single" w:sz="4" w:space="0" w:color="auto"/>
              <w:right w:val="single" w:sz="4" w:space="0" w:color="auto"/>
            </w:tcBorders>
            <w:shd w:val="clear" w:color="auto" w:fill="auto"/>
            <w:noWrap/>
            <w:hideMark/>
          </w:tcPr>
          <w:p w14:paraId="360E5B87" w14:textId="77777777" w:rsidR="00BB07F2" w:rsidRDefault="00BB07F2">
            <w:pPr>
              <w:jc w:val="center"/>
              <w:rPr>
                <w:sz w:val="20"/>
                <w:szCs w:val="20"/>
              </w:rPr>
            </w:pPr>
            <w:r>
              <w:rPr>
                <w:sz w:val="20"/>
                <w:szCs w:val="20"/>
              </w:rPr>
              <w:t>2 000</w:t>
            </w:r>
          </w:p>
        </w:tc>
        <w:tc>
          <w:tcPr>
            <w:tcW w:w="1160" w:type="dxa"/>
            <w:tcBorders>
              <w:top w:val="nil"/>
              <w:left w:val="nil"/>
              <w:bottom w:val="single" w:sz="4" w:space="0" w:color="auto"/>
              <w:right w:val="single" w:sz="4" w:space="0" w:color="auto"/>
            </w:tcBorders>
            <w:shd w:val="clear" w:color="auto" w:fill="auto"/>
            <w:noWrap/>
            <w:hideMark/>
          </w:tcPr>
          <w:p w14:paraId="5FDA2BE6" w14:textId="77777777" w:rsidR="00BB07F2" w:rsidRDefault="00BB07F2">
            <w:pPr>
              <w:jc w:val="center"/>
              <w:rPr>
                <w:sz w:val="20"/>
                <w:szCs w:val="20"/>
              </w:rPr>
            </w:pPr>
            <w:r>
              <w:rPr>
                <w:sz w:val="20"/>
                <w:szCs w:val="20"/>
              </w:rPr>
              <w:t>2 000</w:t>
            </w:r>
          </w:p>
        </w:tc>
        <w:tc>
          <w:tcPr>
            <w:tcW w:w="1400" w:type="dxa"/>
            <w:tcBorders>
              <w:top w:val="nil"/>
              <w:left w:val="nil"/>
              <w:bottom w:val="single" w:sz="4" w:space="0" w:color="auto"/>
              <w:right w:val="single" w:sz="4" w:space="0" w:color="auto"/>
            </w:tcBorders>
            <w:shd w:val="clear" w:color="auto" w:fill="auto"/>
            <w:noWrap/>
            <w:hideMark/>
          </w:tcPr>
          <w:p w14:paraId="4FD2F8EF" w14:textId="77777777" w:rsidR="00BB07F2" w:rsidRDefault="00BB07F2">
            <w:pPr>
              <w:jc w:val="center"/>
              <w:rPr>
                <w:sz w:val="20"/>
                <w:szCs w:val="20"/>
              </w:rPr>
            </w:pPr>
            <w:r>
              <w:rPr>
                <w:sz w:val="20"/>
                <w:szCs w:val="20"/>
              </w:rPr>
              <w:t>100%</w:t>
            </w:r>
          </w:p>
        </w:tc>
      </w:tr>
      <w:tr w:rsidR="00BB07F2" w14:paraId="76E67C57" w14:textId="77777777" w:rsidTr="00BB07F2">
        <w:trPr>
          <w:trHeight w:val="58"/>
        </w:trPr>
        <w:tc>
          <w:tcPr>
            <w:tcW w:w="480" w:type="dxa"/>
            <w:tcBorders>
              <w:top w:val="nil"/>
              <w:left w:val="single" w:sz="4" w:space="0" w:color="auto"/>
              <w:bottom w:val="single" w:sz="4" w:space="0" w:color="auto"/>
              <w:right w:val="single" w:sz="4" w:space="0" w:color="auto"/>
            </w:tcBorders>
            <w:shd w:val="clear" w:color="auto" w:fill="auto"/>
            <w:hideMark/>
          </w:tcPr>
          <w:p w14:paraId="2DA404B6" w14:textId="77777777" w:rsidR="00BB07F2" w:rsidRDefault="00BB07F2">
            <w:pPr>
              <w:jc w:val="center"/>
              <w:rPr>
                <w:sz w:val="20"/>
                <w:szCs w:val="20"/>
              </w:rPr>
            </w:pPr>
            <w:r>
              <w:rPr>
                <w:sz w:val="20"/>
                <w:szCs w:val="20"/>
              </w:rPr>
              <w:t>13</w:t>
            </w:r>
          </w:p>
        </w:tc>
        <w:tc>
          <w:tcPr>
            <w:tcW w:w="2072" w:type="dxa"/>
            <w:tcBorders>
              <w:top w:val="nil"/>
              <w:left w:val="nil"/>
              <w:bottom w:val="single" w:sz="4" w:space="0" w:color="auto"/>
              <w:right w:val="single" w:sz="4" w:space="0" w:color="auto"/>
            </w:tcBorders>
            <w:shd w:val="clear" w:color="auto" w:fill="auto"/>
            <w:hideMark/>
          </w:tcPr>
          <w:p w14:paraId="08558CC4" w14:textId="77777777" w:rsidR="00BB07F2" w:rsidRDefault="00BB07F2">
            <w:pPr>
              <w:rPr>
                <w:sz w:val="20"/>
                <w:szCs w:val="20"/>
              </w:rPr>
            </w:pPr>
            <w:r>
              <w:rPr>
                <w:sz w:val="20"/>
                <w:szCs w:val="20"/>
              </w:rPr>
              <w:t>Narva Linnavalitsuse Kultuuriosakond</w:t>
            </w:r>
          </w:p>
        </w:tc>
        <w:tc>
          <w:tcPr>
            <w:tcW w:w="3544" w:type="dxa"/>
            <w:tcBorders>
              <w:top w:val="nil"/>
              <w:left w:val="nil"/>
              <w:bottom w:val="single" w:sz="4" w:space="0" w:color="auto"/>
              <w:right w:val="single" w:sz="4" w:space="0" w:color="auto"/>
            </w:tcBorders>
            <w:shd w:val="clear" w:color="auto" w:fill="auto"/>
            <w:hideMark/>
          </w:tcPr>
          <w:p w14:paraId="5505FC17" w14:textId="77777777" w:rsidR="00BB07F2" w:rsidRDefault="00BB07F2">
            <w:pPr>
              <w:rPr>
                <w:sz w:val="20"/>
                <w:szCs w:val="20"/>
              </w:rPr>
            </w:pPr>
            <w:r>
              <w:rPr>
                <w:sz w:val="20"/>
                <w:szCs w:val="20"/>
              </w:rPr>
              <w:t xml:space="preserve">MTÜ S.K.TORNA-DO </w:t>
            </w:r>
          </w:p>
        </w:tc>
        <w:tc>
          <w:tcPr>
            <w:tcW w:w="1220" w:type="dxa"/>
            <w:tcBorders>
              <w:top w:val="nil"/>
              <w:left w:val="nil"/>
              <w:bottom w:val="single" w:sz="4" w:space="0" w:color="auto"/>
              <w:right w:val="single" w:sz="4" w:space="0" w:color="auto"/>
            </w:tcBorders>
            <w:shd w:val="clear" w:color="auto" w:fill="auto"/>
            <w:noWrap/>
            <w:hideMark/>
          </w:tcPr>
          <w:p w14:paraId="61A4E3BB" w14:textId="6D425C13" w:rsidR="00BB07F2" w:rsidRDefault="00BB07F2">
            <w:pPr>
              <w:jc w:val="center"/>
              <w:rPr>
                <w:sz w:val="20"/>
                <w:szCs w:val="20"/>
              </w:rPr>
            </w:pPr>
            <w:r>
              <w:rPr>
                <w:sz w:val="20"/>
                <w:szCs w:val="20"/>
              </w:rPr>
              <w:t> 0</w:t>
            </w:r>
          </w:p>
        </w:tc>
        <w:tc>
          <w:tcPr>
            <w:tcW w:w="1284" w:type="dxa"/>
            <w:tcBorders>
              <w:top w:val="nil"/>
              <w:left w:val="nil"/>
              <w:bottom w:val="single" w:sz="4" w:space="0" w:color="auto"/>
              <w:right w:val="single" w:sz="4" w:space="0" w:color="auto"/>
            </w:tcBorders>
            <w:shd w:val="clear" w:color="auto" w:fill="auto"/>
            <w:noWrap/>
            <w:hideMark/>
          </w:tcPr>
          <w:p w14:paraId="0DC173EC" w14:textId="77777777" w:rsidR="00BB07F2" w:rsidRDefault="00BB07F2">
            <w:pPr>
              <w:jc w:val="center"/>
              <w:rPr>
                <w:sz w:val="20"/>
                <w:szCs w:val="20"/>
              </w:rPr>
            </w:pPr>
            <w:r>
              <w:rPr>
                <w:sz w:val="20"/>
                <w:szCs w:val="20"/>
              </w:rPr>
              <w:t>2 000</w:t>
            </w:r>
          </w:p>
        </w:tc>
        <w:tc>
          <w:tcPr>
            <w:tcW w:w="1160" w:type="dxa"/>
            <w:tcBorders>
              <w:top w:val="nil"/>
              <w:left w:val="nil"/>
              <w:bottom w:val="single" w:sz="4" w:space="0" w:color="auto"/>
              <w:right w:val="single" w:sz="4" w:space="0" w:color="auto"/>
            </w:tcBorders>
            <w:shd w:val="clear" w:color="auto" w:fill="auto"/>
            <w:noWrap/>
            <w:hideMark/>
          </w:tcPr>
          <w:p w14:paraId="5188E94B" w14:textId="77777777" w:rsidR="00BB07F2" w:rsidRDefault="00BB07F2">
            <w:pPr>
              <w:jc w:val="center"/>
              <w:rPr>
                <w:sz w:val="20"/>
                <w:szCs w:val="20"/>
              </w:rPr>
            </w:pPr>
            <w:r>
              <w:rPr>
                <w:sz w:val="20"/>
                <w:szCs w:val="20"/>
              </w:rPr>
              <w:t>2 000</w:t>
            </w:r>
          </w:p>
        </w:tc>
        <w:tc>
          <w:tcPr>
            <w:tcW w:w="1400" w:type="dxa"/>
            <w:tcBorders>
              <w:top w:val="nil"/>
              <w:left w:val="nil"/>
              <w:bottom w:val="single" w:sz="4" w:space="0" w:color="auto"/>
              <w:right w:val="single" w:sz="4" w:space="0" w:color="auto"/>
            </w:tcBorders>
            <w:shd w:val="clear" w:color="auto" w:fill="auto"/>
            <w:noWrap/>
            <w:hideMark/>
          </w:tcPr>
          <w:p w14:paraId="0C6AC3CE" w14:textId="77777777" w:rsidR="00BB07F2" w:rsidRDefault="00BB07F2">
            <w:pPr>
              <w:jc w:val="center"/>
              <w:rPr>
                <w:sz w:val="20"/>
                <w:szCs w:val="20"/>
              </w:rPr>
            </w:pPr>
            <w:r>
              <w:rPr>
                <w:sz w:val="20"/>
                <w:szCs w:val="20"/>
              </w:rPr>
              <w:t>100%</w:t>
            </w:r>
          </w:p>
        </w:tc>
      </w:tr>
      <w:tr w:rsidR="00BB07F2" w14:paraId="09ACC6AC" w14:textId="77777777" w:rsidTr="00BB07F2">
        <w:trPr>
          <w:trHeight w:val="390"/>
        </w:trPr>
        <w:tc>
          <w:tcPr>
            <w:tcW w:w="480" w:type="dxa"/>
            <w:tcBorders>
              <w:top w:val="nil"/>
              <w:left w:val="single" w:sz="4" w:space="0" w:color="auto"/>
              <w:bottom w:val="single" w:sz="4" w:space="0" w:color="auto"/>
              <w:right w:val="single" w:sz="4" w:space="0" w:color="auto"/>
            </w:tcBorders>
            <w:shd w:val="clear" w:color="auto" w:fill="auto"/>
            <w:hideMark/>
          </w:tcPr>
          <w:p w14:paraId="033D12E4" w14:textId="77777777" w:rsidR="00BB07F2" w:rsidRDefault="00BB07F2">
            <w:pPr>
              <w:jc w:val="center"/>
              <w:rPr>
                <w:sz w:val="20"/>
                <w:szCs w:val="20"/>
              </w:rPr>
            </w:pPr>
            <w:r>
              <w:rPr>
                <w:sz w:val="20"/>
                <w:szCs w:val="20"/>
              </w:rPr>
              <w:t>14</w:t>
            </w:r>
          </w:p>
        </w:tc>
        <w:tc>
          <w:tcPr>
            <w:tcW w:w="2072" w:type="dxa"/>
            <w:tcBorders>
              <w:top w:val="nil"/>
              <w:left w:val="nil"/>
              <w:bottom w:val="single" w:sz="4" w:space="0" w:color="auto"/>
              <w:right w:val="single" w:sz="4" w:space="0" w:color="auto"/>
            </w:tcBorders>
            <w:shd w:val="clear" w:color="auto" w:fill="auto"/>
            <w:hideMark/>
          </w:tcPr>
          <w:p w14:paraId="590A5CEA" w14:textId="77777777" w:rsidR="00BB07F2" w:rsidRDefault="00BB07F2">
            <w:pPr>
              <w:rPr>
                <w:sz w:val="20"/>
                <w:szCs w:val="20"/>
              </w:rPr>
            </w:pPr>
            <w:r>
              <w:rPr>
                <w:sz w:val="20"/>
                <w:szCs w:val="20"/>
              </w:rPr>
              <w:t>Narva linna Sotsiaalabiamet</w:t>
            </w:r>
          </w:p>
        </w:tc>
        <w:tc>
          <w:tcPr>
            <w:tcW w:w="3544" w:type="dxa"/>
            <w:tcBorders>
              <w:top w:val="nil"/>
              <w:left w:val="nil"/>
              <w:bottom w:val="single" w:sz="4" w:space="0" w:color="auto"/>
              <w:right w:val="single" w:sz="4" w:space="0" w:color="auto"/>
            </w:tcBorders>
            <w:shd w:val="clear" w:color="auto" w:fill="auto"/>
            <w:hideMark/>
          </w:tcPr>
          <w:p w14:paraId="7D9B5DAA" w14:textId="77777777" w:rsidR="00BB07F2" w:rsidRDefault="00BB07F2">
            <w:pPr>
              <w:rPr>
                <w:sz w:val="20"/>
                <w:szCs w:val="20"/>
              </w:rPr>
            </w:pPr>
            <w:r>
              <w:rPr>
                <w:sz w:val="20"/>
                <w:szCs w:val="20"/>
              </w:rPr>
              <w:t>MTÜ LASTE PÄEVAKESKUS LAD</w:t>
            </w:r>
          </w:p>
        </w:tc>
        <w:tc>
          <w:tcPr>
            <w:tcW w:w="1220" w:type="dxa"/>
            <w:tcBorders>
              <w:top w:val="nil"/>
              <w:left w:val="nil"/>
              <w:bottom w:val="single" w:sz="4" w:space="0" w:color="auto"/>
              <w:right w:val="single" w:sz="4" w:space="0" w:color="auto"/>
            </w:tcBorders>
            <w:shd w:val="clear" w:color="000000" w:fill="FFFFFF"/>
            <w:hideMark/>
          </w:tcPr>
          <w:p w14:paraId="4C653FBD" w14:textId="77777777" w:rsidR="00BB07F2" w:rsidRDefault="00BB07F2">
            <w:pPr>
              <w:jc w:val="center"/>
              <w:rPr>
                <w:sz w:val="20"/>
                <w:szCs w:val="20"/>
              </w:rPr>
            </w:pPr>
            <w:r>
              <w:rPr>
                <w:sz w:val="20"/>
                <w:szCs w:val="20"/>
              </w:rPr>
              <w:t>89 400</w:t>
            </w:r>
          </w:p>
        </w:tc>
        <w:tc>
          <w:tcPr>
            <w:tcW w:w="1284" w:type="dxa"/>
            <w:tcBorders>
              <w:top w:val="nil"/>
              <w:left w:val="nil"/>
              <w:bottom w:val="single" w:sz="4" w:space="0" w:color="auto"/>
              <w:right w:val="single" w:sz="4" w:space="0" w:color="auto"/>
            </w:tcBorders>
            <w:shd w:val="clear" w:color="000000" w:fill="FFFFFF"/>
            <w:hideMark/>
          </w:tcPr>
          <w:p w14:paraId="634B0E99" w14:textId="77777777" w:rsidR="00BB07F2" w:rsidRDefault="00BB07F2">
            <w:pPr>
              <w:jc w:val="center"/>
              <w:rPr>
                <w:sz w:val="20"/>
                <w:szCs w:val="20"/>
              </w:rPr>
            </w:pPr>
            <w:r>
              <w:rPr>
                <w:sz w:val="20"/>
                <w:szCs w:val="20"/>
              </w:rPr>
              <w:t>89 400</w:t>
            </w:r>
          </w:p>
        </w:tc>
        <w:tc>
          <w:tcPr>
            <w:tcW w:w="1160" w:type="dxa"/>
            <w:tcBorders>
              <w:top w:val="nil"/>
              <w:left w:val="nil"/>
              <w:bottom w:val="single" w:sz="4" w:space="0" w:color="auto"/>
              <w:right w:val="single" w:sz="4" w:space="0" w:color="auto"/>
            </w:tcBorders>
            <w:shd w:val="clear" w:color="auto" w:fill="auto"/>
            <w:noWrap/>
            <w:hideMark/>
          </w:tcPr>
          <w:p w14:paraId="517BF4B9" w14:textId="77777777" w:rsidR="00BB07F2" w:rsidRDefault="00BB07F2">
            <w:pPr>
              <w:jc w:val="center"/>
              <w:rPr>
                <w:sz w:val="20"/>
                <w:szCs w:val="20"/>
              </w:rPr>
            </w:pPr>
            <w:r>
              <w:rPr>
                <w:sz w:val="20"/>
                <w:szCs w:val="20"/>
              </w:rPr>
              <w:t>89 400</w:t>
            </w:r>
          </w:p>
        </w:tc>
        <w:tc>
          <w:tcPr>
            <w:tcW w:w="1400" w:type="dxa"/>
            <w:tcBorders>
              <w:top w:val="nil"/>
              <w:left w:val="nil"/>
              <w:bottom w:val="single" w:sz="4" w:space="0" w:color="auto"/>
              <w:right w:val="single" w:sz="4" w:space="0" w:color="auto"/>
            </w:tcBorders>
            <w:shd w:val="clear" w:color="auto" w:fill="auto"/>
            <w:noWrap/>
            <w:hideMark/>
          </w:tcPr>
          <w:p w14:paraId="1B6841B0" w14:textId="77777777" w:rsidR="00BB07F2" w:rsidRDefault="00BB07F2">
            <w:pPr>
              <w:jc w:val="center"/>
              <w:rPr>
                <w:sz w:val="20"/>
                <w:szCs w:val="20"/>
              </w:rPr>
            </w:pPr>
            <w:r>
              <w:rPr>
                <w:sz w:val="20"/>
                <w:szCs w:val="20"/>
              </w:rPr>
              <w:t>100%</w:t>
            </w:r>
          </w:p>
        </w:tc>
      </w:tr>
      <w:tr w:rsidR="00BB07F2" w14:paraId="272580C9" w14:textId="77777777" w:rsidTr="00BB07F2">
        <w:trPr>
          <w:trHeight w:val="390"/>
        </w:trPr>
        <w:tc>
          <w:tcPr>
            <w:tcW w:w="480" w:type="dxa"/>
            <w:tcBorders>
              <w:top w:val="nil"/>
              <w:left w:val="single" w:sz="4" w:space="0" w:color="auto"/>
              <w:bottom w:val="single" w:sz="4" w:space="0" w:color="auto"/>
              <w:right w:val="single" w:sz="4" w:space="0" w:color="auto"/>
            </w:tcBorders>
            <w:shd w:val="clear" w:color="auto" w:fill="auto"/>
            <w:hideMark/>
          </w:tcPr>
          <w:p w14:paraId="444E5DC5" w14:textId="77777777" w:rsidR="00BB07F2" w:rsidRDefault="00BB07F2">
            <w:pPr>
              <w:jc w:val="center"/>
              <w:rPr>
                <w:sz w:val="20"/>
                <w:szCs w:val="20"/>
              </w:rPr>
            </w:pPr>
            <w:r>
              <w:rPr>
                <w:sz w:val="20"/>
                <w:szCs w:val="20"/>
              </w:rPr>
              <w:t>15</w:t>
            </w:r>
          </w:p>
        </w:tc>
        <w:tc>
          <w:tcPr>
            <w:tcW w:w="2072" w:type="dxa"/>
            <w:tcBorders>
              <w:top w:val="nil"/>
              <w:left w:val="nil"/>
              <w:bottom w:val="single" w:sz="4" w:space="0" w:color="auto"/>
              <w:right w:val="single" w:sz="4" w:space="0" w:color="auto"/>
            </w:tcBorders>
            <w:shd w:val="clear" w:color="auto" w:fill="auto"/>
            <w:hideMark/>
          </w:tcPr>
          <w:p w14:paraId="0D702BA1" w14:textId="77777777" w:rsidR="00BB07F2" w:rsidRDefault="00BB07F2">
            <w:pPr>
              <w:rPr>
                <w:sz w:val="20"/>
                <w:szCs w:val="20"/>
              </w:rPr>
            </w:pPr>
            <w:r>
              <w:rPr>
                <w:sz w:val="20"/>
                <w:szCs w:val="20"/>
              </w:rPr>
              <w:t>Narva linna Sotsiaalabiamet</w:t>
            </w:r>
          </w:p>
        </w:tc>
        <w:tc>
          <w:tcPr>
            <w:tcW w:w="3544" w:type="dxa"/>
            <w:tcBorders>
              <w:top w:val="nil"/>
              <w:left w:val="nil"/>
              <w:bottom w:val="single" w:sz="4" w:space="0" w:color="auto"/>
              <w:right w:val="single" w:sz="4" w:space="0" w:color="auto"/>
            </w:tcBorders>
            <w:shd w:val="clear" w:color="auto" w:fill="auto"/>
            <w:hideMark/>
          </w:tcPr>
          <w:p w14:paraId="234689E5" w14:textId="77777777" w:rsidR="00BB07F2" w:rsidRDefault="00BB07F2">
            <w:pPr>
              <w:rPr>
                <w:sz w:val="20"/>
                <w:szCs w:val="20"/>
              </w:rPr>
            </w:pPr>
            <w:r>
              <w:rPr>
                <w:sz w:val="20"/>
                <w:szCs w:val="20"/>
              </w:rPr>
              <w:t>MTÜ VIRUMAA HEATEGEVUSKESKUS</w:t>
            </w:r>
          </w:p>
        </w:tc>
        <w:tc>
          <w:tcPr>
            <w:tcW w:w="1220" w:type="dxa"/>
            <w:tcBorders>
              <w:top w:val="nil"/>
              <w:left w:val="nil"/>
              <w:bottom w:val="single" w:sz="4" w:space="0" w:color="auto"/>
              <w:right w:val="single" w:sz="4" w:space="0" w:color="auto"/>
            </w:tcBorders>
            <w:shd w:val="clear" w:color="auto" w:fill="auto"/>
            <w:hideMark/>
          </w:tcPr>
          <w:p w14:paraId="6424D7D4" w14:textId="77777777" w:rsidR="00BB07F2" w:rsidRDefault="00BB07F2">
            <w:pPr>
              <w:jc w:val="center"/>
              <w:rPr>
                <w:sz w:val="20"/>
                <w:szCs w:val="20"/>
              </w:rPr>
            </w:pPr>
            <w:r>
              <w:rPr>
                <w:sz w:val="20"/>
                <w:szCs w:val="20"/>
              </w:rPr>
              <w:t>6 780</w:t>
            </w:r>
          </w:p>
        </w:tc>
        <w:tc>
          <w:tcPr>
            <w:tcW w:w="1284" w:type="dxa"/>
            <w:tcBorders>
              <w:top w:val="nil"/>
              <w:left w:val="nil"/>
              <w:bottom w:val="single" w:sz="4" w:space="0" w:color="auto"/>
              <w:right w:val="single" w:sz="4" w:space="0" w:color="auto"/>
            </w:tcBorders>
            <w:shd w:val="clear" w:color="auto" w:fill="auto"/>
            <w:hideMark/>
          </w:tcPr>
          <w:p w14:paraId="7478BE59" w14:textId="77777777" w:rsidR="00BB07F2" w:rsidRDefault="00BB07F2">
            <w:pPr>
              <w:jc w:val="center"/>
              <w:rPr>
                <w:sz w:val="20"/>
                <w:szCs w:val="20"/>
              </w:rPr>
            </w:pPr>
            <w:r>
              <w:rPr>
                <w:sz w:val="20"/>
                <w:szCs w:val="20"/>
              </w:rPr>
              <w:t>6 780</w:t>
            </w:r>
          </w:p>
        </w:tc>
        <w:tc>
          <w:tcPr>
            <w:tcW w:w="1160" w:type="dxa"/>
            <w:tcBorders>
              <w:top w:val="nil"/>
              <w:left w:val="nil"/>
              <w:bottom w:val="single" w:sz="4" w:space="0" w:color="auto"/>
              <w:right w:val="single" w:sz="4" w:space="0" w:color="auto"/>
            </w:tcBorders>
            <w:shd w:val="clear" w:color="auto" w:fill="auto"/>
            <w:noWrap/>
            <w:hideMark/>
          </w:tcPr>
          <w:p w14:paraId="572B5078" w14:textId="77777777" w:rsidR="00BB07F2" w:rsidRDefault="00BB07F2">
            <w:pPr>
              <w:jc w:val="center"/>
              <w:rPr>
                <w:sz w:val="20"/>
                <w:szCs w:val="20"/>
              </w:rPr>
            </w:pPr>
            <w:r>
              <w:rPr>
                <w:sz w:val="20"/>
                <w:szCs w:val="20"/>
              </w:rPr>
              <w:t>6 780</w:t>
            </w:r>
          </w:p>
        </w:tc>
        <w:tc>
          <w:tcPr>
            <w:tcW w:w="1400" w:type="dxa"/>
            <w:tcBorders>
              <w:top w:val="nil"/>
              <w:left w:val="nil"/>
              <w:bottom w:val="single" w:sz="4" w:space="0" w:color="auto"/>
              <w:right w:val="single" w:sz="4" w:space="0" w:color="auto"/>
            </w:tcBorders>
            <w:shd w:val="clear" w:color="auto" w:fill="auto"/>
            <w:noWrap/>
            <w:hideMark/>
          </w:tcPr>
          <w:p w14:paraId="33BAFA6A" w14:textId="77777777" w:rsidR="00BB07F2" w:rsidRDefault="00BB07F2">
            <w:pPr>
              <w:jc w:val="center"/>
              <w:rPr>
                <w:sz w:val="20"/>
                <w:szCs w:val="20"/>
              </w:rPr>
            </w:pPr>
            <w:r>
              <w:rPr>
                <w:sz w:val="20"/>
                <w:szCs w:val="20"/>
              </w:rPr>
              <w:t>100%</w:t>
            </w:r>
          </w:p>
        </w:tc>
      </w:tr>
      <w:tr w:rsidR="00BB07F2" w14:paraId="4706E8FD" w14:textId="77777777" w:rsidTr="00BB07F2">
        <w:trPr>
          <w:trHeight w:val="390"/>
        </w:trPr>
        <w:tc>
          <w:tcPr>
            <w:tcW w:w="480" w:type="dxa"/>
            <w:tcBorders>
              <w:top w:val="nil"/>
              <w:left w:val="single" w:sz="4" w:space="0" w:color="auto"/>
              <w:bottom w:val="single" w:sz="4" w:space="0" w:color="auto"/>
              <w:right w:val="single" w:sz="4" w:space="0" w:color="auto"/>
            </w:tcBorders>
            <w:shd w:val="clear" w:color="auto" w:fill="auto"/>
            <w:hideMark/>
          </w:tcPr>
          <w:p w14:paraId="64CA7569" w14:textId="77777777" w:rsidR="00BB07F2" w:rsidRDefault="00BB07F2">
            <w:pPr>
              <w:jc w:val="center"/>
              <w:rPr>
                <w:sz w:val="20"/>
                <w:szCs w:val="20"/>
              </w:rPr>
            </w:pPr>
            <w:r>
              <w:rPr>
                <w:sz w:val="20"/>
                <w:szCs w:val="20"/>
              </w:rPr>
              <w:t>16</w:t>
            </w:r>
          </w:p>
        </w:tc>
        <w:tc>
          <w:tcPr>
            <w:tcW w:w="2072" w:type="dxa"/>
            <w:tcBorders>
              <w:top w:val="nil"/>
              <w:left w:val="nil"/>
              <w:bottom w:val="single" w:sz="4" w:space="0" w:color="auto"/>
              <w:right w:val="single" w:sz="4" w:space="0" w:color="auto"/>
            </w:tcBorders>
            <w:shd w:val="clear" w:color="auto" w:fill="auto"/>
            <w:hideMark/>
          </w:tcPr>
          <w:p w14:paraId="4607278B" w14:textId="77777777" w:rsidR="00BB07F2" w:rsidRDefault="00BB07F2">
            <w:pPr>
              <w:rPr>
                <w:sz w:val="20"/>
                <w:szCs w:val="20"/>
              </w:rPr>
            </w:pPr>
            <w:r>
              <w:rPr>
                <w:sz w:val="20"/>
                <w:szCs w:val="20"/>
              </w:rPr>
              <w:t>Narva linna Sotsiaalabiamet</w:t>
            </w:r>
          </w:p>
        </w:tc>
        <w:tc>
          <w:tcPr>
            <w:tcW w:w="3544" w:type="dxa"/>
            <w:tcBorders>
              <w:top w:val="nil"/>
              <w:left w:val="nil"/>
              <w:bottom w:val="single" w:sz="4" w:space="0" w:color="auto"/>
              <w:right w:val="single" w:sz="4" w:space="0" w:color="auto"/>
            </w:tcBorders>
            <w:shd w:val="clear" w:color="auto" w:fill="auto"/>
            <w:hideMark/>
          </w:tcPr>
          <w:p w14:paraId="1B84D6A4" w14:textId="77777777" w:rsidR="00BB07F2" w:rsidRDefault="00BB07F2">
            <w:pPr>
              <w:rPr>
                <w:sz w:val="20"/>
                <w:szCs w:val="20"/>
              </w:rPr>
            </w:pPr>
            <w:r>
              <w:rPr>
                <w:sz w:val="20"/>
                <w:szCs w:val="20"/>
              </w:rPr>
              <w:t>MTÜ Narva avatud noortekeskus RLK</w:t>
            </w:r>
          </w:p>
        </w:tc>
        <w:tc>
          <w:tcPr>
            <w:tcW w:w="1220" w:type="dxa"/>
            <w:tcBorders>
              <w:top w:val="nil"/>
              <w:left w:val="nil"/>
              <w:bottom w:val="single" w:sz="4" w:space="0" w:color="auto"/>
              <w:right w:val="single" w:sz="4" w:space="0" w:color="auto"/>
            </w:tcBorders>
            <w:shd w:val="clear" w:color="auto" w:fill="auto"/>
            <w:hideMark/>
          </w:tcPr>
          <w:p w14:paraId="522B0E92" w14:textId="77777777" w:rsidR="00BB07F2" w:rsidRDefault="00BB07F2">
            <w:pPr>
              <w:jc w:val="center"/>
              <w:rPr>
                <w:sz w:val="20"/>
                <w:szCs w:val="20"/>
              </w:rPr>
            </w:pPr>
            <w:r>
              <w:rPr>
                <w:sz w:val="20"/>
                <w:szCs w:val="20"/>
              </w:rPr>
              <w:t>10 102</w:t>
            </w:r>
          </w:p>
        </w:tc>
        <w:tc>
          <w:tcPr>
            <w:tcW w:w="1284" w:type="dxa"/>
            <w:tcBorders>
              <w:top w:val="nil"/>
              <w:left w:val="nil"/>
              <w:bottom w:val="single" w:sz="4" w:space="0" w:color="auto"/>
              <w:right w:val="single" w:sz="4" w:space="0" w:color="auto"/>
            </w:tcBorders>
            <w:shd w:val="clear" w:color="auto" w:fill="auto"/>
            <w:hideMark/>
          </w:tcPr>
          <w:p w14:paraId="58DACB55" w14:textId="77777777" w:rsidR="00BB07F2" w:rsidRDefault="00BB07F2">
            <w:pPr>
              <w:jc w:val="center"/>
              <w:rPr>
                <w:sz w:val="20"/>
                <w:szCs w:val="20"/>
              </w:rPr>
            </w:pPr>
            <w:r>
              <w:rPr>
                <w:sz w:val="20"/>
                <w:szCs w:val="20"/>
              </w:rPr>
              <w:t>10 102</w:t>
            </w:r>
          </w:p>
        </w:tc>
        <w:tc>
          <w:tcPr>
            <w:tcW w:w="1160" w:type="dxa"/>
            <w:tcBorders>
              <w:top w:val="nil"/>
              <w:left w:val="nil"/>
              <w:bottom w:val="single" w:sz="4" w:space="0" w:color="auto"/>
              <w:right w:val="single" w:sz="4" w:space="0" w:color="auto"/>
            </w:tcBorders>
            <w:shd w:val="clear" w:color="auto" w:fill="auto"/>
            <w:noWrap/>
            <w:hideMark/>
          </w:tcPr>
          <w:p w14:paraId="5CB762FB" w14:textId="77777777" w:rsidR="00BB07F2" w:rsidRDefault="00BB07F2">
            <w:pPr>
              <w:jc w:val="center"/>
              <w:rPr>
                <w:sz w:val="20"/>
                <w:szCs w:val="20"/>
              </w:rPr>
            </w:pPr>
            <w:r>
              <w:rPr>
                <w:sz w:val="20"/>
                <w:szCs w:val="20"/>
              </w:rPr>
              <w:t>10 102</w:t>
            </w:r>
          </w:p>
        </w:tc>
        <w:tc>
          <w:tcPr>
            <w:tcW w:w="1400" w:type="dxa"/>
            <w:tcBorders>
              <w:top w:val="nil"/>
              <w:left w:val="nil"/>
              <w:bottom w:val="single" w:sz="4" w:space="0" w:color="auto"/>
              <w:right w:val="single" w:sz="4" w:space="0" w:color="auto"/>
            </w:tcBorders>
            <w:shd w:val="clear" w:color="auto" w:fill="auto"/>
            <w:noWrap/>
            <w:hideMark/>
          </w:tcPr>
          <w:p w14:paraId="025D0EA1" w14:textId="77777777" w:rsidR="00BB07F2" w:rsidRDefault="00BB07F2">
            <w:pPr>
              <w:jc w:val="center"/>
              <w:rPr>
                <w:sz w:val="20"/>
                <w:szCs w:val="20"/>
              </w:rPr>
            </w:pPr>
            <w:r>
              <w:rPr>
                <w:sz w:val="20"/>
                <w:szCs w:val="20"/>
              </w:rPr>
              <w:t>100%</w:t>
            </w:r>
          </w:p>
        </w:tc>
      </w:tr>
      <w:tr w:rsidR="00BB07F2" w14:paraId="5ADD2F16" w14:textId="77777777" w:rsidTr="00BB07F2">
        <w:trPr>
          <w:trHeight w:val="390"/>
        </w:trPr>
        <w:tc>
          <w:tcPr>
            <w:tcW w:w="480" w:type="dxa"/>
            <w:tcBorders>
              <w:top w:val="nil"/>
              <w:left w:val="single" w:sz="4" w:space="0" w:color="auto"/>
              <w:bottom w:val="single" w:sz="4" w:space="0" w:color="auto"/>
              <w:right w:val="single" w:sz="4" w:space="0" w:color="auto"/>
            </w:tcBorders>
            <w:shd w:val="clear" w:color="auto" w:fill="auto"/>
            <w:hideMark/>
          </w:tcPr>
          <w:p w14:paraId="6F251C15" w14:textId="77777777" w:rsidR="00BB07F2" w:rsidRDefault="00BB07F2">
            <w:pPr>
              <w:jc w:val="center"/>
              <w:rPr>
                <w:sz w:val="20"/>
                <w:szCs w:val="20"/>
              </w:rPr>
            </w:pPr>
            <w:r>
              <w:rPr>
                <w:sz w:val="20"/>
                <w:szCs w:val="20"/>
              </w:rPr>
              <w:t>17</w:t>
            </w:r>
          </w:p>
        </w:tc>
        <w:tc>
          <w:tcPr>
            <w:tcW w:w="2072" w:type="dxa"/>
            <w:tcBorders>
              <w:top w:val="nil"/>
              <w:left w:val="nil"/>
              <w:bottom w:val="single" w:sz="4" w:space="0" w:color="auto"/>
              <w:right w:val="single" w:sz="4" w:space="0" w:color="auto"/>
            </w:tcBorders>
            <w:shd w:val="clear" w:color="auto" w:fill="auto"/>
            <w:hideMark/>
          </w:tcPr>
          <w:p w14:paraId="7DB3513A" w14:textId="77777777" w:rsidR="00BB07F2" w:rsidRDefault="00BB07F2">
            <w:pPr>
              <w:rPr>
                <w:sz w:val="20"/>
                <w:szCs w:val="20"/>
              </w:rPr>
            </w:pPr>
            <w:r>
              <w:rPr>
                <w:sz w:val="20"/>
                <w:szCs w:val="20"/>
              </w:rPr>
              <w:t>Narva Linna Arenduse ja Ökonoomika Amet</w:t>
            </w:r>
          </w:p>
        </w:tc>
        <w:tc>
          <w:tcPr>
            <w:tcW w:w="3544" w:type="dxa"/>
            <w:tcBorders>
              <w:top w:val="nil"/>
              <w:left w:val="nil"/>
              <w:bottom w:val="single" w:sz="4" w:space="0" w:color="auto"/>
              <w:right w:val="single" w:sz="4" w:space="0" w:color="auto"/>
            </w:tcBorders>
            <w:shd w:val="clear" w:color="auto" w:fill="auto"/>
            <w:hideMark/>
          </w:tcPr>
          <w:p w14:paraId="63402B29" w14:textId="77777777" w:rsidR="00BB07F2" w:rsidRDefault="00BB07F2">
            <w:pPr>
              <w:rPr>
                <w:sz w:val="20"/>
                <w:szCs w:val="20"/>
              </w:rPr>
            </w:pPr>
            <w:r>
              <w:rPr>
                <w:sz w:val="20"/>
                <w:szCs w:val="20"/>
              </w:rPr>
              <w:t xml:space="preserve">SA Narva Linna Arendus  </w:t>
            </w:r>
          </w:p>
        </w:tc>
        <w:tc>
          <w:tcPr>
            <w:tcW w:w="1220" w:type="dxa"/>
            <w:tcBorders>
              <w:top w:val="nil"/>
              <w:left w:val="nil"/>
              <w:bottom w:val="single" w:sz="4" w:space="0" w:color="auto"/>
              <w:right w:val="single" w:sz="4" w:space="0" w:color="auto"/>
            </w:tcBorders>
            <w:shd w:val="clear" w:color="auto" w:fill="auto"/>
            <w:hideMark/>
          </w:tcPr>
          <w:p w14:paraId="2FC49EEF" w14:textId="77777777" w:rsidR="00BB07F2" w:rsidRDefault="00BB07F2">
            <w:pPr>
              <w:jc w:val="center"/>
              <w:rPr>
                <w:sz w:val="20"/>
                <w:szCs w:val="20"/>
              </w:rPr>
            </w:pPr>
            <w:r>
              <w:rPr>
                <w:sz w:val="20"/>
                <w:szCs w:val="20"/>
              </w:rPr>
              <w:t>281 434</w:t>
            </w:r>
          </w:p>
        </w:tc>
        <w:tc>
          <w:tcPr>
            <w:tcW w:w="1284" w:type="dxa"/>
            <w:tcBorders>
              <w:top w:val="nil"/>
              <w:left w:val="nil"/>
              <w:bottom w:val="single" w:sz="4" w:space="0" w:color="auto"/>
              <w:right w:val="single" w:sz="4" w:space="0" w:color="auto"/>
            </w:tcBorders>
            <w:shd w:val="clear" w:color="auto" w:fill="auto"/>
            <w:hideMark/>
          </w:tcPr>
          <w:p w14:paraId="251204E7" w14:textId="77777777" w:rsidR="00BB07F2" w:rsidRDefault="00BB07F2">
            <w:pPr>
              <w:jc w:val="center"/>
              <w:rPr>
                <w:sz w:val="20"/>
                <w:szCs w:val="20"/>
              </w:rPr>
            </w:pPr>
            <w:r>
              <w:rPr>
                <w:sz w:val="20"/>
                <w:szCs w:val="20"/>
              </w:rPr>
              <w:t>285 170</w:t>
            </w:r>
          </w:p>
        </w:tc>
        <w:tc>
          <w:tcPr>
            <w:tcW w:w="1160" w:type="dxa"/>
            <w:tcBorders>
              <w:top w:val="nil"/>
              <w:left w:val="nil"/>
              <w:bottom w:val="single" w:sz="4" w:space="0" w:color="auto"/>
              <w:right w:val="single" w:sz="4" w:space="0" w:color="auto"/>
            </w:tcBorders>
            <w:shd w:val="clear" w:color="auto" w:fill="auto"/>
            <w:noWrap/>
            <w:hideMark/>
          </w:tcPr>
          <w:p w14:paraId="3F52CFBC" w14:textId="77777777" w:rsidR="00BB07F2" w:rsidRDefault="00BB07F2">
            <w:pPr>
              <w:jc w:val="center"/>
              <w:rPr>
                <w:sz w:val="20"/>
                <w:szCs w:val="20"/>
              </w:rPr>
            </w:pPr>
            <w:r>
              <w:rPr>
                <w:sz w:val="20"/>
                <w:szCs w:val="20"/>
              </w:rPr>
              <w:t>284 760</w:t>
            </w:r>
          </w:p>
        </w:tc>
        <w:tc>
          <w:tcPr>
            <w:tcW w:w="1400" w:type="dxa"/>
            <w:tcBorders>
              <w:top w:val="nil"/>
              <w:left w:val="nil"/>
              <w:bottom w:val="single" w:sz="4" w:space="0" w:color="auto"/>
              <w:right w:val="single" w:sz="4" w:space="0" w:color="auto"/>
            </w:tcBorders>
            <w:shd w:val="clear" w:color="auto" w:fill="auto"/>
            <w:noWrap/>
            <w:hideMark/>
          </w:tcPr>
          <w:p w14:paraId="66F83384" w14:textId="77777777" w:rsidR="00BB07F2" w:rsidRDefault="00BB07F2">
            <w:pPr>
              <w:jc w:val="center"/>
              <w:rPr>
                <w:sz w:val="20"/>
                <w:szCs w:val="20"/>
              </w:rPr>
            </w:pPr>
            <w:r>
              <w:rPr>
                <w:sz w:val="20"/>
                <w:szCs w:val="20"/>
              </w:rPr>
              <w:t>100%</w:t>
            </w:r>
          </w:p>
        </w:tc>
      </w:tr>
      <w:tr w:rsidR="00BB07F2" w14:paraId="2647C7E9" w14:textId="77777777" w:rsidTr="00BB07F2">
        <w:trPr>
          <w:trHeight w:val="390"/>
        </w:trPr>
        <w:tc>
          <w:tcPr>
            <w:tcW w:w="480" w:type="dxa"/>
            <w:tcBorders>
              <w:top w:val="nil"/>
              <w:left w:val="single" w:sz="4" w:space="0" w:color="auto"/>
              <w:bottom w:val="single" w:sz="4" w:space="0" w:color="auto"/>
              <w:right w:val="single" w:sz="4" w:space="0" w:color="auto"/>
            </w:tcBorders>
            <w:shd w:val="clear" w:color="auto" w:fill="auto"/>
            <w:hideMark/>
          </w:tcPr>
          <w:p w14:paraId="72643A8D" w14:textId="77777777" w:rsidR="00BB07F2" w:rsidRDefault="00BB07F2">
            <w:pPr>
              <w:jc w:val="center"/>
              <w:rPr>
                <w:sz w:val="20"/>
                <w:szCs w:val="20"/>
              </w:rPr>
            </w:pPr>
            <w:r>
              <w:rPr>
                <w:sz w:val="20"/>
                <w:szCs w:val="20"/>
              </w:rPr>
              <w:t>18</w:t>
            </w:r>
          </w:p>
        </w:tc>
        <w:tc>
          <w:tcPr>
            <w:tcW w:w="2072" w:type="dxa"/>
            <w:tcBorders>
              <w:top w:val="nil"/>
              <w:left w:val="nil"/>
              <w:bottom w:val="single" w:sz="4" w:space="0" w:color="auto"/>
              <w:right w:val="single" w:sz="4" w:space="0" w:color="auto"/>
            </w:tcBorders>
            <w:shd w:val="clear" w:color="auto" w:fill="auto"/>
            <w:hideMark/>
          </w:tcPr>
          <w:p w14:paraId="0A273214" w14:textId="77777777" w:rsidR="00BB07F2" w:rsidRDefault="00BB07F2">
            <w:pPr>
              <w:rPr>
                <w:sz w:val="20"/>
                <w:szCs w:val="20"/>
              </w:rPr>
            </w:pPr>
            <w:r>
              <w:rPr>
                <w:sz w:val="20"/>
                <w:szCs w:val="20"/>
              </w:rPr>
              <w:t>Narva Linna Arenduse ja Ökonoomika Amet</w:t>
            </w:r>
          </w:p>
        </w:tc>
        <w:tc>
          <w:tcPr>
            <w:tcW w:w="3544" w:type="dxa"/>
            <w:tcBorders>
              <w:top w:val="nil"/>
              <w:left w:val="nil"/>
              <w:bottom w:val="single" w:sz="4" w:space="0" w:color="auto"/>
              <w:right w:val="single" w:sz="4" w:space="0" w:color="auto"/>
            </w:tcBorders>
            <w:shd w:val="clear" w:color="auto" w:fill="auto"/>
            <w:hideMark/>
          </w:tcPr>
          <w:p w14:paraId="1CB8F0AD" w14:textId="77777777" w:rsidR="00BB07F2" w:rsidRDefault="00BB07F2">
            <w:pPr>
              <w:rPr>
                <w:sz w:val="20"/>
                <w:szCs w:val="20"/>
              </w:rPr>
            </w:pPr>
            <w:r>
              <w:rPr>
                <w:sz w:val="20"/>
                <w:szCs w:val="20"/>
              </w:rPr>
              <w:t>SA Narva Linna Arendus (laen)</w:t>
            </w:r>
          </w:p>
        </w:tc>
        <w:tc>
          <w:tcPr>
            <w:tcW w:w="1220" w:type="dxa"/>
            <w:tcBorders>
              <w:top w:val="nil"/>
              <w:left w:val="nil"/>
              <w:bottom w:val="single" w:sz="4" w:space="0" w:color="auto"/>
              <w:right w:val="single" w:sz="4" w:space="0" w:color="auto"/>
            </w:tcBorders>
            <w:shd w:val="clear" w:color="auto" w:fill="auto"/>
            <w:hideMark/>
          </w:tcPr>
          <w:p w14:paraId="7DF5D44B" w14:textId="77777777" w:rsidR="00BB07F2" w:rsidRDefault="00BB07F2">
            <w:pPr>
              <w:jc w:val="center"/>
              <w:rPr>
                <w:sz w:val="20"/>
                <w:szCs w:val="20"/>
              </w:rPr>
            </w:pPr>
            <w:r>
              <w:rPr>
                <w:sz w:val="20"/>
                <w:szCs w:val="20"/>
              </w:rPr>
              <w:t>110 000</w:t>
            </w:r>
          </w:p>
        </w:tc>
        <w:tc>
          <w:tcPr>
            <w:tcW w:w="1284" w:type="dxa"/>
            <w:tcBorders>
              <w:top w:val="nil"/>
              <w:left w:val="nil"/>
              <w:bottom w:val="single" w:sz="4" w:space="0" w:color="auto"/>
              <w:right w:val="single" w:sz="4" w:space="0" w:color="auto"/>
            </w:tcBorders>
            <w:shd w:val="clear" w:color="auto" w:fill="auto"/>
            <w:hideMark/>
          </w:tcPr>
          <w:p w14:paraId="5ADE2AF8" w14:textId="77777777" w:rsidR="00BB07F2" w:rsidRDefault="00BB07F2">
            <w:pPr>
              <w:jc w:val="center"/>
              <w:rPr>
                <w:sz w:val="20"/>
                <w:szCs w:val="20"/>
              </w:rPr>
            </w:pPr>
            <w:r>
              <w:rPr>
                <w:sz w:val="20"/>
                <w:szCs w:val="20"/>
              </w:rPr>
              <w:t>194 203</w:t>
            </w:r>
          </w:p>
        </w:tc>
        <w:tc>
          <w:tcPr>
            <w:tcW w:w="1160" w:type="dxa"/>
            <w:tcBorders>
              <w:top w:val="nil"/>
              <w:left w:val="nil"/>
              <w:bottom w:val="single" w:sz="4" w:space="0" w:color="auto"/>
              <w:right w:val="single" w:sz="4" w:space="0" w:color="auto"/>
            </w:tcBorders>
            <w:shd w:val="clear" w:color="auto" w:fill="auto"/>
            <w:noWrap/>
            <w:hideMark/>
          </w:tcPr>
          <w:p w14:paraId="18235153" w14:textId="77777777" w:rsidR="00BB07F2" w:rsidRDefault="00BB07F2">
            <w:pPr>
              <w:jc w:val="center"/>
              <w:rPr>
                <w:sz w:val="20"/>
                <w:szCs w:val="20"/>
              </w:rPr>
            </w:pPr>
            <w:r>
              <w:rPr>
                <w:sz w:val="20"/>
                <w:szCs w:val="20"/>
              </w:rPr>
              <w:t>171 619</w:t>
            </w:r>
          </w:p>
        </w:tc>
        <w:tc>
          <w:tcPr>
            <w:tcW w:w="1400" w:type="dxa"/>
            <w:tcBorders>
              <w:top w:val="nil"/>
              <w:left w:val="nil"/>
              <w:bottom w:val="single" w:sz="4" w:space="0" w:color="auto"/>
              <w:right w:val="single" w:sz="4" w:space="0" w:color="auto"/>
            </w:tcBorders>
            <w:shd w:val="clear" w:color="auto" w:fill="auto"/>
            <w:noWrap/>
            <w:hideMark/>
          </w:tcPr>
          <w:p w14:paraId="1DF39FD7" w14:textId="77777777" w:rsidR="00BB07F2" w:rsidRDefault="00BB07F2">
            <w:pPr>
              <w:jc w:val="center"/>
              <w:rPr>
                <w:sz w:val="20"/>
                <w:szCs w:val="20"/>
              </w:rPr>
            </w:pPr>
            <w:r>
              <w:rPr>
                <w:sz w:val="20"/>
                <w:szCs w:val="20"/>
              </w:rPr>
              <w:t>88%</w:t>
            </w:r>
          </w:p>
        </w:tc>
      </w:tr>
      <w:tr w:rsidR="00BB07F2" w14:paraId="63E1AFCC" w14:textId="77777777" w:rsidTr="00BB07F2">
        <w:trPr>
          <w:trHeight w:val="390"/>
        </w:trPr>
        <w:tc>
          <w:tcPr>
            <w:tcW w:w="480" w:type="dxa"/>
            <w:tcBorders>
              <w:top w:val="nil"/>
              <w:left w:val="single" w:sz="4" w:space="0" w:color="auto"/>
              <w:bottom w:val="single" w:sz="4" w:space="0" w:color="auto"/>
              <w:right w:val="single" w:sz="4" w:space="0" w:color="auto"/>
            </w:tcBorders>
            <w:shd w:val="clear" w:color="auto" w:fill="auto"/>
            <w:hideMark/>
          </w:tcPr>
          <w:p w14:paraId="2ACCF017" w14:textId="77777777" w:rsidR="00BB07F2" w:rsidRDefault="00BB07F2">
            <w:pPr>
              <w:jc w:val="center"/>
              <w:rPr>
                <w:sz w:val="20"/>
                <w:szCs w:val="20"/>
              </w:rPr>
            </w:pPr>
            <w:r>
              <w:rPr>
                <w:sz w:val="20"/>
                <w:szCs w:val="20"/>
              </w:rPr>
              <w:t>19</w:t>
            </w:r>
          </w:p>
        </w:tc>
        <w:tc>
          <w:tcPr>
            <w:tcW w:w="2072" w:type="dxa"/>
            <w:tcBorders>
              <w:top w:val="nil"/>
              <w:left w:val="nil"/>
              <w:bottom w:val="single" w:sz="4" w:space="0" w:color="auto"/>
              <w:right w:val="single" w:sz="4" w:space="0" w:color="auto"/>
            </w:tcBorders>
            <w:shd w:val="clear" w:color="auto" w:fill="auto"/>
            <w:hideMark/>
          </w:tcPr>
          <w:p w14:paraId="13236FE9" w14:textId="77777777" w:rsidR="00BB07F2" w:rsidRDefault="00BB07F2">
            <w:pPr>
              <w:rPr>
                <w:sz w:val="20"/>
                <w:szCs w:val="20"/>
              </w:rPr>
            </w:pPr>
            <w:r>
              <w:rPr>
                <w:sz w:val="20"/>
                <w:szCs w:val="20"/>
              </w:rPr>
              <w:t>Narva Linna Arenduse ja Ökonoomika Amet</w:t>
            </w:r>
          </w:p>
        </w:tc>
        <w:tc>
          <w:tcPr>
            <w:tcW w:w="3544" w:type="dxa"/>
            <w:tcBorders>
              <w:top w:val="nil"/>
              <w:left w:val="nil"/>
              <w:bottom w:val="single" w:sz="4" w:space="0" w:color="auto"/>
              <w:right w:val="single" w:sz="4" w:space="0" w:color="auto"/>
            </w:tcBorders>
            <w:shd w:val="clear" w:color="auto" w:fill="auto"/>
            <w:hideMark/>
          </w:tcPr>
          <w:p w14:paraId="5188F10B" w14:textId="77777777" w:rsidR="00BB07F2" w:rsidRDefault="00BB07F2">
            <w:pPr>
              <w:rPr>
                <w:sz w:val="20"/>
                <w:szCs w:val="20"/>
              </w:rPr>
            </w:pPr>
            <w:r>
              <w:rPr>
                <w:sz w:val="20"/>
                <w:szCs w:val="20"/>
              </w:rPr>
              <w:t xml:space="preserve">SA Narva Sadam </w:t>
            </w:r>
          </w:p>
        </w:tc>
        <w:tc>
          <w:tcPr>
            <w:tcW w:w="1220" w:type="dxa"/>
            <w:tcBorders>
              <w:top w:val="nil"/>
              <w:left w:val="nil"/>
              <w:bottom w:val="single" w:sz="4" w:space="0" w:color="auto"/>
              <w:right w:val="single" w:sz="4" w:space="0" w:color="auto"/>
            </w:tcBorders>
            <w:shd w:val="clear" w:color="auto" w:fill="auto"/>
            <w:hideMark/>
          </w:tcPr>
          <w:p w14:paraId="0D942411" w14:textId="77777777" w:rsidR="00BB07F2" w:rsidRDefault="00BB07F2">
            <w:pPr>
              <w:jc w:val="center"/>
              <w:rPr>
                <w:sz w:val="20"/>
                <w:szCs w:val="20"/>
              </w:rPr>
            </w:pPr>
            <w:r>
              <w:rPr>
                <w:sz w:val="20"/>
                <w:szCs w:val="20"/>
              </w:rPr>
              <w:t>21 000</w:t>
            </w:r>
          </w:p>
        </w:tc>
        <w:tc>
          <w:tcPr>
            <w:tcW w:w="1284" w:type="dxa"/>
            <w:tcBorders>
              <w:top w:val="nil"/>
              <w:left w:val="nil"/>
              <w:bottom w:val="single" w:sz="4" w:space="0" w:color="auto"/>
              <w:right w:val="single" w:sz="4" w:space="0" w:color="auto"/>
            </w:tcBorders>
            <w:shd w:val="clear" w:color="auto" w:fill="auto"/>
            <w:hideMark/>
          </w:tcPr>
          <w:p w14:paraId="07385754" w14:textId="77777777" w:rsidR="00BB07F2" w:rsidRDefault="00BB07F2">
            <w:pPr>
              <w:jc w:val="center"/>
              <w:rPr>
                <w:sz w:val="20"/>
                <w:szCs w:val="20"/>
              </w:rPr>
            </w:pPr>
            <w:r>
              <w:rPr>
                <w:sz w:val="20"/>
                <w:szCs w:val="20"/>
              </w:rPr>
              <w:t>35 617</w:t>
            </w:r>
          </w:p>
        </w:tc>
        <w:tc>
          <w:tcPr>
            <w:tcW w:w="1160" w:type="dxa"/>
            <w:tcBorders>
              <w:top w:val="nil"/>
              <w:left w:val="nil"/>
              <w:bottom w:val="single" w:sz="4" w:space="0" w:color="auto"/>
              <w:right w:val="single" w:sz="4" w:space="0" w:color="auto"/>
            </w:tcBorders>
            <w:shd w:val="clear" w:color="auto" w:fill="auto"/>
            <w:noWrap/>
            <w:hideMark/>
          </w:tcPr>
          <w:p w14:paraId="177AD901" w14:textId="77777777" w:rsidR="00BB07F2" w:rsidRDefault="00BB07F2">
            <w:pPr>
              <w:jc w:val="center"/>
              <w:rPr>
                <w:sz w:val="20"/>
                <w:szCs w:val="20"/>
              </w:rPr>
            </w:pPr>
            <w:r>
              <w:rPr>
                <w:sz w:val="20"/>
                <w:szCs w:val="20"/>
              </w:rPr>
              <w:t>32 296</w:t>
            </w:r>
          </w:p>
        </w:tc>
        <w:tc>
          <w:tcPr>
            <w:tcW w:w="1400" w:type="dxa"/>
            <w:tcBorders>
              <w:top w:val="nil"/>
              <w:left w:val="nil"/>
              <w:bottom w:val="single" w:sz="4" w:space="0" w:color="auto"/>
              <w:right w:val="single" w:sz="4" w:space="0" w:color="auto"/>
            </w:tcBorders>
            <w:shd w:val="clear" w:color="auto" w:fill="auto"/>
            <w:noWrap/>
            <w:hideMark/>
          </w:tcPr>
          <w:p w14:paraId="5EE3CAA3" w14:textId="77777777" w:rsidR="00BB07F2" w:rsidRDefault="00BB07F2">
            <w:pPr>
              <w:jc w:val="center"/>
              <w:rPr>
                <w:sz w:val="20"/>
                <w:szCs w:val="20"/>
              </w:rPr>
            </w:pPr>
            <w:r>
              <w:rPr>
                <w:sz w:val="20"/>
                <w:szCs w:val="20"/>
              </w:rPr>
              <w:t>91%</w:t>
            </w:r>
          </w:p>
        </w:tc>
      </w:tr>
      <w:tr w:rsidR="00BB07F2" w14:paraId="2E238FE8" w14:textId="77777777" w:rsidTr="00BB07F2">
        <w:trPr>
          <w:trHeight w:val="390"/>
        </w:trPr>
        <w:tc>
          <w:tcPr>
            <w:tcW w:w="480" w:type="dxa"/>
            <w:tcBorders>
              <w:top w:val="nil"/>
              <w:left w:val="single" w:sz="4" w:space="0" w:color="auto"/>
              <w:bottom w:val="single" w:sz="4" w:space="0" w:color="auto"/>
              <w:right w:val="single" w:sz="4" w:space="0" w:color="auto"/>
            </w:tcBorders>
            <w:shd w:val="clear" w:color="auto" w:fill="auto"/>
            <w:hideMark/>
          </w:tcPr>
          <w:p w14:paraId="6422041E" w14:textId="77777777" w:rsidR="00BB07F2" w:rsidRDefault="00BB07F2">
            <w:pPr>
              <w:jc w:val="center"/>
              <w:rPr>
                <w:sz w:val="20"/>
                <w:szCs w:val="20"/>
              </w:rPr>
            </w:pPr>
            <w:r>
              <w:rPr>
                <w:sz w:val="20"/>
                <w:szCs w:val="20"/>
              </w:rPr>
              <w:t>20</w:t>
            </w:r>
          </w:p>
        </w:tc>
        <w:tc>
          <w:tcPr>
            <w:tcW w:w="2072" w:type="dxa"/>
            <w:tcBorders>
              <w:top w:val="nil"/>
              <w:left w:val="nil"/>
              <w:bottom w:val="single" w:sz="4" w:space="0" w:color="auto"/>
              <w:right w:val="single" w:sz="4" w:space="0" w:color="auto"/>
            </w:tcBorders>
            <w:shd w:val="clear" w:color="auto" w:fill="auto"/>
            <w:hideMark/>
          </w:tcPr>
          <w:p w14:paraId="0804D908" w14:textId="77777777" w:rsidR="00BB07F2" w:rsidRDefault="00BB07F2">
            <w:pPr>
              <w:rPr>
                <w:sz w:val="20"/>
                <w:szCs w:val="20"/>
              </w:rPr>
            </w:pPr>
            <w:r>
              <w:rPr>
                <w:sz w:val="20"/>
                <w:szCs w:val="20"/>
              </w:rPr>
              <w:t>Narva Linna Arenduse ja Ökonoomika Amet</w:t>
            </w:r>
          </w:p>
        </w:tc>
        <w:tc>
          <w:tcPr>
            <w:tcW w:w="3544" w:type="dxa"/>
            <w:tcBorders>
              <w:top w:val="nil"/>
              <w:left w:val="nil"/>
              <w:bottom w:val="single" w:sz="4" w:space="0" w:color="auto"/>
              <w:right w:val="single" w:sz="4" w:space="0" w:color="auto"/>
            </w:tcBorders>
            <w:shd w:val="clear" w:color="auto" w:fill="auto"/>
            <w:hideMark/>
          </w:tcPr>
          <w:p w14:paraId="3D06AB20" w14:textId="77777777" w:rsidR="00BB07F2" w:rsidRDefault="00BB07F2">
            <w:pPr>
              <w:rPr>
                <w:sz w:val="20"/>
                <w:szCs w:val="20"/>
              </w:rPr>
            </w:pPr>
            <w:r>
              <w:rPr>
                <w:sz w:val="20"/>
                <w:szCs w:val="20"/>
              </w:rPr>
              <w:t>SA Narva linnaleht</w:t>
            </w:r>
          </w:p>
        </w:tc>
        <w:tc>
          <w:tcPr>
            <w:tcW w:w="1220" w:type="dxa"/>
            <w:tcBorders>
              <w:top w:val="nil"/>
              <w:left w:val="nil"/>
              <w:bottom w:val="single" w:sz="4" w:space="0" w:color="auto"/>
              <w:right w:val="single" w:sz="4" w:space="0" w:color="auto"/>
            </w:tcBorders>
            <w:shd w:val="clear" w:color="000000" w:fill="FFFFFF"/>
            <w:hideMark/>
          </w:tcPr>
          <w:p w14:paraId="43DFAC56" w14:textId="77777777" w:rsidR="00BB07F2" w:rsidRDefault="00BB07F2">
            <w:pPr>
              <w:jc w:val="center"/>
              <w:rPr>
                <w:color w:val="000000"/>
                <w:sz w:val="20"/>
                <w:szCs w:val="20"/>
              </w:rPr>
            </w:pPr>
            <w:r>
              <w:rPr>
                <w:color w:val="000000"/>
                <w:sz w:val="20"/>
                <w:szCs w:val="20"/>
              </w:rPr>
              <w:t>145 000</w:t>
            </w:r>
          </w:p>
        </w:tc>
        <w:tc>
          <w:tcPr>
            <w:tcW w:w="1284" w:type="dxa"/>
            <w:tcBorders>
              <w:top w:val="nil"/>
              <w:left w:val="nil"/>
              <w:bottom w:val="single" w:sz="4" w:space="0" w:color="auto"/>
              <w:right w:val="single" w:sz="4" w:space="0" w:color="auto"/>
            </w:tcBorders>
            <w:shd w:val="clear" w:color="000000" w:fill="FFFFFF"/>
            <w:hideMark/>
          </w:tcPr>
          <w:p w14:paraId="76E3448B" w14:textId="77777777" w:rsidR="00BB07F2" w:rsidRDefault="00BB07F2">
            <w:pPr>
              <w:jc w:val="center"/>
              <w:rPr>
                <w:color w:val="000000"/>
                <w:sz w:val="20"/>
                <w:szCs w:val="20"/>
              </w:rPr>
            </w:pPr>
            <w:r>
              <w:rPr>
                <w:color w:val="000000"/>
                <w:sz w:val="20"/>
                <w:szCs w:val="20"/>
              </w:rPr>
              <w:t>145 000</w:t>
            </w:r>
          </w:p>
        </w:tc>
        <w:tc>
          <w:tcPr>
            <w:tcW w:w="1160" w:type="dxa"/>
            <w:tcBorders>
              <w:top w:val="nil"/>
              <w:left w:val="nil"/>
              <w:bottom w:val="single" w:sz="4" w:space="0" w:color="auto"/>
              <w:right w:val="single" w:sz="4" w:space="0" w:color="auto"/>
            </w:tcBorders>
            <w:shd w:val="clear" w:color="auto" w:fill="auto"/>
            <w:noWrap/>
            <w:hideMark/>
          </w:tcPr>
          <w:p w14:paraId="07C97885" w14:textId="77777777" w:rsidR="00BB07F2" w:rsidRDefault="00BB07F2">
            <w:pPr>
              <w:jc w:val="center"/>
              <w:rPr>
                <w:sz w:val="20"/>
                <w:szCs w:val="20"/>
              </w:rPr>
            </w:pPr>
            <w:r>
              <w:rPr>
                <w:sz w:val="20"/>
                <w:szCs w:val="20"/>
              </w:rPr>
              <w:t>145 000</w:t>
            </w:r>
          </w:p>
        </w:tc>
        <w:tc>
          <w:tcPr>
            <w:tcW w:w="1400" w:type="dxa"/>
            <w:tcBorders>
              <w:top w:val="nil"/>
              <w:left w:val="nil"/>
              <w:bottom w:val="single" w:sz="4" w:space="0" w:color="auto"/>
              <w:right w:val="single" w:sz="4" w:space="0" w:color="auto"/>
            </w:tcBorders>
            <w:shd w:val="clear" w:color="auto" w:fill="auto"/>
            <w:noWrap/>
            <w:hideMark/>
          </w:tcPr>
          <w:p w14:paraId="572128B5" w14:textId="77777777" w:rsidR="00BB07F2" w:rsidRDefault="00BB07F2">
            <w:pPr>
              <w:jc w:val="center"/>
              <w:rPr>
                <w:sz w:val="20"/>
                <w:szCs w:val="20"/>
              </w:rPr>
            </w:pPr>
            <w:r>
              <w:rPr>
                <w:sz w:val="20"/>
                <w:szCs w:val="20"/>
              </w:rPr>
              <w:t>100%</w:t>
            </w:r>
          </w:p>
        </w:tc>
      </w:tr>
      <w:tr w:rsidR="00BB07F2" w14:paraId="0ADEF868" w14:textId="77777777" w:rsidTr="00BB07F2">
        <w:trPr>
          <w:trHeight w:val="390"/>
        </w:trPr>
        <w:tc>
          <w:tcPr>
            <w:tcW w:w="480" w:type="dxa"/>
            <w:tcBorders>
              <w:top w:val="nil"/>
              <w:left w:val="single" w:sz="4" w:space="0" w:color="auto"/>
              <w:bottom w:val="single" w:sz="4" w:space="0" w:color="auto"/>
              <w:right w:val="single" w:sz="4" w:space="0" w:color="auto"/>
            </w:tcBorders>
            <w:shd w:val="clear" w:color="auto" w:fill="auto"/>
            <w:hideMark/>
          </w:tcPr>
          <w:p w14:paraId="25547D31" w14:textId="77777777" w:rsidR="00BB07F2" w:rsidRDefault="00BB07F2">
            <w:pPr>
              <w:jc w:val="center"/>
              <w:rPr>
                <w:sz w:val="20"/>
                <w:szCs w:val="20"/>
              </w:rPr>
            </w:pPr>
            <w:r>
              <w:rPr>
                <w:sz w:val="20"/>
                <w:szCs w:val="20"/>
              </w:rPr>
              <w:t>21</w:t>
            </w:r>
          </w:p>
        </w:tc>
        <w:tc>
          <w:tcPr>
            <w:tcW w:w="2072" w:type="dxa"/>
            <w:tcBorders>
              <w:top w:val="nil"/>
              <w:left w:val="nil"/>
              <w:bottom w:val="single" w:sz="4" w:space="0" w:color="auto"/>
              <w:right w:val="single" w:sz="4" w:space="0" w:color="auto"/>
            </w:tcBorders>
            <w:shd w:val="clear" w:color="auto" w:fill="auto"/>
            <w:hideMark/>
          </w:tcPr>
          <w:p w14:paraId="35538656" w14:textId="77777777" w:rsidR="00BB07F2" w:rsidRDefault="00BB07F2">
            <w:pPr>
              <w:rPr>
                <w:sz w:val="20"/>
                <w:szCs w:val="20"/>
              </w:rPr>
            </w:pPr>
            <w:r>
              <w:rPr>
                <w:sz w:val="20"/>
                <w:szCs w:val="20"/>
              </w:rPr>
              <w:t>Narva Linnavalitsuse Linnamajandusamet</w:t>
            </w:r>
          </w:p>
        </w:tc>
        <w:tc>
          <w:tcPr>
            <w:tcW w:w="3544" w:type="dxa"/>
            <w:tcBorders>
              <w:top w:val="nil"/>
              <w:left w:val="nil"/>
              <w:bottom w:val="single" w:sz="4" w:space="0" w:color="auto"/>
              <w:right w:val="single" w:sz="4" w:space="0" w:color="auto"/>
            </w:tcBorders>
            <w:shd w:val="clear" w:color="auto" w:fill="auto"/>
            <w:hideMark/>
          </w:tcPr>
          <w:p w14:paraId="60555A4C" w14:textId="77777777" w:rsidR="00BB07F2" w:rsidRDefault="00BB07F2">
            <w:pPr>
              <w:rPr>
                <w:sz w:val="20"/>
                <w:szCs w:val="20"/>
              </w:rPr>
            </w:pPr>
            <w:r>
              <w:rPr>
                <w:sz w:val="20"/>
                <w:szCs w:val="20"/>
              </w:rPr>
              <w:t xml:space="preserve">SA Narva Linnaelamu </w:t>
            </w:r>
          </w:p>
        </w:tc>
        <w:tc>
          <w:tcPr>
            <w:tcW w:w="1220" w:type="dxa"/>
            <w:tcBorders>
              <w:top w:val="nil"/>
              <w:left w:val="nil"/>
              <w:bottom w:val="single" w:sz="4" w:space="0" w:color="auto"/>
              <w:right w:val="single" w:sz="4" w:space="0" w:color="auto"/>
            </w:tcBorders>
            <w:shd w:val="clear" w:color="auto" w:fill="auto"/>
            <w:hideMark/>
          </w:tcPr>
          <w:p w14:paraId="4575F345" w14:textId="77777777" w:rsidR="00BB07F2" w:rsidRDefault="00BB07F2">
            <w:pPr>
              <w:jc w:val="center"/>
              <w:rPr>
                <w:sz w:val="20"/>
                <w:szCs w:val="20"/>
              </w:rPr>
            </w:pPr>
            <w:r>
              <w:rPr>
                <w:sz w:val="20"/>
                <w:szCs w:val="20"/>
              </w:rPr>
              <w:t>754 186</w:t>
            </w:r>
          </w:p>
        </w:tc>
        <w:tc>
          <w:tcPr>
            <w:tcW w:w="1284" w:type="dxa"/>
            <w:tcBorders>
              <w:top w:val="nil"/>
              <w:left w:val="nil"/>
              <w:bottom w:val="single" w:sz="4" w:space="0" w:color="auto"/>
              <w:right w:val="single" w:sz="4" w:space="0" w:color="auto"/>
            </w:tcBorders>
            <w:shd w:val="clear" w:color="auto" w:fill="auto"/>
            <w:hideMark/>
          </w:tcPr>
          <w:p w14:paraId="590279DA" w14:textId="77777777" w:rsidR="00BB07F2" w:rsidRDefault="00BB07F2">
            <w:pPr>
              <w:jc w:val="center"/>
              <w:rPr>
                <w:sz w:val="20"/>
                <w:szCs w:val="20"/>
              </w:rPr>
            </w:pPr>
            <w:r>
              <w:rPr>
                <w:sz w:val="20"/>
                <w:szCs w:val="20"/>
              </w:rPr>
              <w:t>849 186</w:t>
            </w:r>
          </w:p>
        </w:tc>
        <w:tc>
          <w:tcPr>
            <w:tcW w:w="1160" w:type="dxa"/>
            <w:tcBorders>
              <w:top w:val="nil"/>
              <w:left w:val="nil"/>
              <w:bottom w:val="single" w:sz="4" w:space="0" w:color="auto"/>
              <w:right w:val="single" w:sz="4" w:space="0" w:color="auto"/>
            </w:tcBorders>
            <w:shd w:val="clear" w:color="auto" w:fill="auto"/>
            <w:noWrap/>
            <w:hideMark/>
          </w:tcPr>
          <w:p w14:paraId="4F098D97" w14:textId="77777777" w:rsidR="00BB07F2" w:rsidRDefault="00BB07F2">
            <w:pPr>
              <w:jc w:val="center"/>
              <w:rPr>
                <w:sz w:val="20"/>
                <w:szCs w:val="20"/>
              </w:rPr>
            </w:pPr>
            <w:r>
              <w:rPr>
                <w:sz w:val="20"/>
                <w:szCs w:val="20"/>
              </w:rPr>
              <w:t>801 316</w:t>
            </w:r>
          </w:p>
        </w:tc>
        <w:tc>
          <w:tcPr>
            <w:tcW w:w="1400" w:type="dxa"/>
            <w:tcBorders>
              <w:top w:val="nil"/>
              <w:left w:val="nil"/>
              <w:bottom w:val="single" w:sz="4" w:space="0" w:color="auto"/>
              <w:right w:val="single" w:sz="4" w:space="0" w:color="auto"/>
            </w:tcBorders>
            <w:shd w:val="clear" w:color="auto" w:fill="auto"/>
            <w:noWrap/>
            <w:hideMark/>
          </w:tcPr>
          <w:p w14:paraId="3C89BB30" w14:textId="77777777" w:rsidR="00BB07F2" w:rsidRDefault="00BB07F2">
            <w:pPr>
              <w:jc w:val="center"/>
              <w:rPr>
                <w:sz w:val="20"/>
                <w:szCs w:val="20"/>
              </w:rPr>
            </w:pPr>
            <w:r>
              <w:rPr>
                <w:sz w:val="20"/>
                <w:szCs w:val="20"/>
              </w:rPr>
              <w:t>94%</w:t>
            </w:r>
          </w:p>
        </w:tc>
      </w:tr>
      <w:tr w:rsidR="00BB07F2" w14:paraId="220EA235" w14:textId="77777777" w:rsidTr="00E7448F">
        <w:trPr>
          <w:trHeight w:val="76"/>
        </w:trPr>
        <w:tc>
          <w:tcPr>
            <w:tcW w:w="480" w:type="dxa"/>
            <w:tcBorders>
              <w:top w:val="nil"/>
              <w:left w:val="single" w:sz="4" w:space="0" w:color="auto"/>
              <w:bottom w:val="single" w:sz="4" w:space="0" w:color="auto"/>
              <w:right w:val="single" w:sz="4" w:space="0" w:color="auto"/>
            </w:tcBorders>
            <w:shd w:val="clear" w:color="auto" w:fill="auto"/>
            <w:hideMark/>
          </w:tcPr>
          <w:p w14:paraId="26EC6AB3" w14:textId="77777777" w:rsidR="00BB07F2" w:rsidRDefault="00BB07F2">
            <w:pPr>
              <w:jc w:val="center"/>
              <w:rPr>
                <w:sz w:val="20"/>
                <w:szCs w:val="20"/>
              </w:rPr>
            </w:pPr>
            <w:r>
              <w:rPr>
                <w:sz w:val="20"/>
                <w:szCs w:val="20"/>
              </w:rPr>
              <w:t>22</w:t>
            </w:r>
          </w:p>
        </w:tc>
        <w:tc>
          <w:tcPr>
            <w:tcW w:w="2072" w:type="dxa"/>
            <w:tcBorders>
              <w:top w:val="nil"/>
              <w:left w:val="nil"/>
              <w:bottom w:val="single" w:sz="4" w:space="0" w:color="auto"/>
              <w:right w:val="single" w:sz="4" w:space="0" w:color="auto"/>
            </w:tcBorders>
            <w:shd w:val="clear" w:color="auto" w:fill="auto"/>
            <w:hideMark/>
          </w:tcPr>
          <w:p w14:paraId="56C6225A" w14:textId="77777777" w:rsidR="00BB07F2" w:rsidRPr="007A5C1D" w:rsidRDefault="00BB07F2">
            <w:pPr>
              <w:rPr>
                <w:sz w:val="20"/>
                <w:szCs w:val="20"/>
              </w:rPr>
            </w:pPr>
            <w:r w:rsidRPr="007A5C1D">
              <w:rPr>
                <w:sz w:val="20"/>
                <w:szCs w:val="20"/>
              </w:rPr>
              <w:t>Narva Linnavalitsuse Linnamajandusamet</w:t>
            </w:r>
            <w:r w:rsidRPr="007A5C1D">
              <w:rPr>
                <w:sz w:val="20"/>
                <w:szCs w:val="20"/>
                <w:vertAlign w:val="superscript"/>
              </w:rPr>
              <w:t>1</w:t>
            </w:r>
          </w:p>
        </w:tc>
        <w:tc>
          <w:tcPr>
            <w:tcW w:w="3544" w:type="dxa"/>
            <w:tcBorders>
              <w:top w:val="nil"/>
              <w:left w:val="nil"/>
              <w:bottom w:val="single" w:sz="4" w:space="0" w:color="auto"/>
              <w:right w:val="single" w:sz="4" w:space="0" w:color="auto"/>
            </w:tcBorders>
            <w:shd w:val="clear" w:color="auto" w:fill="auto"/>
            <w:hideMark/>
          </w:tcPr>
          <w:p w14:paraId="0A20C1EC" w14:textId="77777777" w:rsidR="00BB07F2" w:rsidRPr="007A5C1D" w:rsidRDefault="00BB07F2">
            <w:pPr>
              <w:rPr>
                <w:sz w:val="20"/>
                <w:szCs w:val="20"/>
              </w:rPr>
            </w:pPr>
            <w:r w:rsidRPr="007A5C1D">
              <w:rPr>
                <w:sz w:val="20"/>
                <w:szCs w:val="20"/>
              </w:rPr>
              <w:t>SA Narva Linnaelamu (laen)</w:t>
            </w:r>
          </w:p>
        </w:tc>
        <w:tc>
          <w:tcPr>
            <w:tcW w:w="1220" w:type="dxa"/>
            <w:tcBorders>
              <w:top w:val="nil"/>
              <w:left w:val="nil"/>
              <w:bottom w:val="single" w:sz="4" w:space="0" w:color="auto"/>
              <w:right w:val="single" w:sz="4" w:space="0" w:color="auto"/>
            </w:tcBorders>
            <w:shd w:val="clear" w:color="000000" w:fill="FFFFFF"/>
            <w:hideMark/>
          </w:tcPr>
          <w:p w14:paraId="25BC2B71" w14:textId="77777777" w:rsidR="00BB07F2" w:rsidRPr="007A5C1D" w:rsidRDefault="00BB07F2">
            <w:pPr>
              <w:jc w:val="center"/>
              <w:rPr>
                <w:color w:val="000000"/>
                <w:sz w:val="20"/>
                <w:szCs w:val="20"/>
              </w:rPr>
            </w:pPr>
            <w:r w:rsidRPr="007A5C1D">
              <w:rPr>
                <w:color w:val="000000"/>
                <w:sz w:val="20"/>
                <w:szCs w:val="20"/>
              </w:rPr>
              <w:t>200 000</w:t>
            </w:r>
          </w:p>
        </w:tc>
        <w:tc>
          <w:tcPr>
            <w:tcW w:w="1284" w:type="dxa"/>
            <w:tcBorders>
              <w:top w:val="nil"/>
              <w:left w:val="nil"/>
              <w:bottom w:val="single" w:sz="4" w:space="0" w:color="auto"/>
              <w:right w:val="single" w:sz="4" w:space="0" w:color="auto"/>
            </w:tcBorders>
            <w:shd w:val="clear" w:color="000000" w:fill="FFFFFF"/>
            <w:hideMark/>
          </w:tcPr>
          <w:p w14:paraId="3EDB4413" w14:textId="77777777" w:rsidR="00BB07F2" w:rsidRPr="007A5C1D" w:rsidRDefault="00BB07F2">
            <w:pPr>
              <w:jc w:val="center"/>
              <w:rPr>
                <w:color w:val="000000"/>
                <w:sz w:val="20"/>
                <w:szCs w:val="20"/>
              </w:rPr>
            </w:pPr>
            <w:r w:rsidRPr="007A5C1D">
              <w:rPr>
                <w:color w:val="000000"/>
                <w:sz w:val="20"/>
                <w:szCs w:val="20"/>
              </w:rPr>
              <w:t>247 859</w:t>
            </w:r>
          </w:p>
        </w:tc>
        <w:tc>
          <w:tcPr>
            <w:tcW w:w="1160" w:type="dxa"/>
            <w:tcBorders>
              <w:top w:val="nil"/>
              <w:left w:val="nil"/>
              <w:bottom w:val="nil"/>
              <w:right w:val="nil"/>
            </w:tcBorders>
            <w:shd w:val="clear" w:color="auto" w:fill="auto"/>
            <w:noWrap/>
            <w:hideMark/>
          </w:tcPr>
          <w:p w14:paraId="7CCF6550" w14:textId="77777777" w:rsidR="00BB07F2" w:rsidRPr="007A5C1D" w:rsidRDefault="00BB07F2">
            <w:pPr>
              <w:jc w:val="center"/>
              <w:rPr>
                <w:sz w:val="20"/>
                <w:szCs w:val="20"/>
              </w:rPr>
            </w:pPr>
            <w:r w:rsidRPr="007A5C1D">
              <w:rPr>
                <w:sz w:val="20"/>
                <w:szCs w:val="20"/>
              </w:rPr>
              <w:t>211 738</w:t>
            </w:r>
          </w:p>
        </w:tc>
        <w:tc>
          <w:tcPr>
            <w:tcW w:w="1400" w:type="dxa"/>
            <w:tcBorders>
              <w:top w:val="nil"/>
              <w:left w:val="single" w:sz="4" w:space="0" w:color="auto"/>
              <w:bottom w:val="single" w:sz="4" w:space="0" w:color="auto"/>
              <w:right w:val="single" w:sz="4" w:space="0" w:color="auto"/>
            </w:tcBorders>
            <w:shd w:val="clear" w:color="auto" w:fill="auto"/>
            <w:noWrap/>
            <w:hideMark/>
          </w:tcPr>
          <w:p w14:paraId="3B6EBB27" w14:textId="77777777" w:rsidR="00BB07F2" w:rsidRDefault="00BB07F2">
            <w:pPr>
              <w:jc w:val="center"/>
              <w:rPr>
                <w:sz w:val="20"/>
                <w:szCs w:val="20"/>
              </w:rPr>
            </w:pPr>
            <w:r>
              <w:rPr>
                <w:sz w:val="20"/>
                <w:szCs w:val="20"/>
              </w:rPr>
              <w:t>85%</w:t>
            </w:r>
          </w:p>
        </w:tc>
      </w:tr>
      <w:tr w:rsidR="00BB07F2" w14:paraId="71E463A6" w14:textId="77777777" w:rsidTr="00E7448F">
        <w:trPr>
          <w:trHeight w:val="58"/>
        </w:trPr>
        <w:tc>
          <w:tcPr>
            <w:tcW w:w="480" w:type="dxa"/>
            <w:tcBorders>
              <w:top w:val="nil"/>
              <w:left w:val="single" w:sz="4" w:space="0" w:color="auto"/>
              <w:bottom w:val="single" w:sz="4" w:space="0" w:color="auto"/>
              <w:right w:val="single" w:sz="4" w:space="0" w:color="auto"/>
            </w:tcBorders>
            <w:shd w:val="clear" w:color="auto" w:fill="auto"/>
            <w:hideMark/>
          </w:tcPr>
          <w:p w14:paraId="26719955" w14:textId="77777777" w:rsidR="00BB07F2" w:rsidRDefault="00BB07F2">
            <w:pPr>
              <w:jc w:val="center"/>
              <w:rPr>
                <w:sz w:val="20"/>
                <w:szCs w:val="20"/>
              </w:rPr>
            </w:pPr>
            <w:r>
              <w:rPr>
                <w:sz w:val="20"/>
                <w:szCs w:val="20"/>
              </w:rPr>
              <w:t>23</w:t>
            </w:r>
          </w:p>
        </w:tc>
        <w:tc>
          <w:tcPr>
            <w:tcW w:w="2072" w:type="dxa"/>
            <w:tcBorders>
              <w:top w:val="nil"/>
              <w:left w:val="nil"/>
              <w:bottom w:val="single" w:sz="4" w:space="0" w:color="auto"/>
              <w:right w:val="single" w:sz="4" w:space="0" w:color="auto"/>
            </w:tcBorders>
            <w:shd w:val="clear" w:color="auto" w:fill="auto"/>
            <w:hideMark/>
          </w:tcPr>
          <w:p w14:paraId="6F140FB1" w14:textId="77777777" w:rsidR="00BB07F2" w:rsidRPr="007A5C1D" w:rsidRDefault="00BB07F2">
            <w:pPr>
              <w:rPr>
                <w:sz w:val="20"/>
                <w:szCs w:val="20"/>
              </w:rPr>
            </w:pPr>
            <w:r w:rsidRPr="007A5C1D">
              <w:rPr>
                <w:sz w:val="20"/>
                <w:szCs w:val="20"/>
              </w:rPr>
              <w:t>Narva Linnavalitsuse Linnamajandusamet</w:t>
            </w:r>
          </w:p>
        </w:tc>
        <w:tc>
          <w:tcPr>
            <w:tcW w:w="3544" w:type="dxa"/>
            <w:tcBorders>
              <w:top w:val="nil"/>
              <w:left w:val="nil"/>
              <w:bottom w:val="single" w:sz="4" w:space="0" w:color="auto"/>
              <w:right w:val="single" w:sz="4" w:space="0" w:color="auto"/>
            </w:tcBorders>
            <w:shd w:val="clear" w:color="auto" w:fill="auto"/>
            <w:hideMark/>
          </w:tcPr>
          <w:p w14:paraId="6FAAF3E2" w14:textId="77777777" w:rsidR="00BB07F2" w:rsidRPr="007A5C1D" w:rsidRDefault="00BB07F2">
            <w:pPr>
              <w:rPr>
                <w:sz w:val="20"/>
                <w:szCs w:val="20"/>
              </w:rPr>
            </w:pPr>
            <w:r w:rsidRPr="007A5C1D">
              <w:rPr>
                <w:sz w:val="20"/>
                <w:szCs w:val="20"/>
              </w:rPr>
              <w:t>MTÜ NarvaKassituba</w:t>
            </w:r>
          </w:p>
        </w:tc>
        <w:tc>
          <w:tcPr>
            <w:tcW w:w="1220" w:type="dxa"/>
            <w:tcBorders>
              <w:top w:val="nil"/>
              <w:left w:val="nil"/>
              <w:bottom w:val="single" w:sz="4" w:space="0" w:color="auto"/>
              <w:right w:val="single" w:sz="4" w:space="0" w:color="auto"/>
            </w:tcBorders>
            <w:shd w:val="clear" w:color="auto" w:fill="auto"/>
            <w:hideMark/>
          </w:tcPr>
          <w:p w14:paraId="0C5B053D" w14:textId="77777777" w:rsidR="00BB07F2" w:rsidRPr="007A5C1D" w:rsidRDefault="00BB07F2">
            <w:pPr>
              <w:jc w:val="center"/>
              <w:rPr>
                <w:sz w:val="20"/>
                <w:szCs w:val="20"/>
              </w:rPr>
            </w:pPr>
            <w:r w:rsidRPr="007A5C1D">
              <w:rPr>
                <w:sz w:val="20"/>
                <w:szCs w:val="20"/>
              </w:rPr>
              <w:t>12 000</w:t>
            </w:r>
          </w:p>
        </w:tc>
        <w:tc>
          <w:tcPr>
            <w:tcW w:w="1284" w:type="dxa"/>
            <w:tcBorders>
              <w:top w:val="nil"/>
              <w:left w:val="nil"/>
              <w:bottom w:val="single" w:sz="4" w:space="0" w:color="auto"/>
              <w:right w:val="single" w:sz="4" w:space="0" w:color="auto"/>
            </w:tcBorders>
            <w:shd w:val="clear" w:color="auto" w:fill="auto"/>
            <w:hideMark/>
          </w:tcPr>
          <w:p w14:paraId="1AE4AA70" w14:textId="77777777" w:rsidR="00BB07F2" w:rsidRPr="007A5C1D" w:rsidRDefault="00BB07F2">
            <w:pPr>
              <w:jc w:val="center"/>
              <w:rPr>
                <w:sz w:val="20"/>
                <w:szCs w:val="20"/>
              </w:rPr>
            </w:pPr>
            <w:r w:rsidRPr="007A5C1D">
              <w:rPr>
                <w:sz w:val="20"/>
                <w:szCs w:val="20"/>
              </w:rPr>
              <w:t>21 000</w:t>
            </w:r>
          </w:p>
        </w:tc>
        <w:tc>
          <w:tcPr>
            <w:tcW w:w="1160" w:type="dxa"/>
            <w:tcBorders>
              <w:top w:val="single" w:sz="4" w:space="0" w:color="auto"/>
              <w:left w:val="nil"/>
              <w:bottom w:val="single" w:sz="4" w:space="0" w:color="auto"/>
              <w:right w:val="single" w:sz="4" w:space="0" w:color="auto"/>
            </w:tcBorders>
            <w:shd w:val="clear" w:color="auto" w:fill="auto"/>
            <w:noWrap/>
            <w:hideMark/>
          </w:tcPr>
          <w:p w14:paraId="516B43C8" w14:textId="77777777" w:rsidR="00BB07F2" w:rsidRPr="007A5C1D" w:rsidRDefault="00BB07F2">
            <w:pPr>
              <w:jc w:val="center"/>
              <w:rPr>
                <w:sz w:val="20"/>
                <w:szCs w:val="20"/>
              </w:rPr>
            </w:pPr>
            <w:r w:rsidRPr="007A5C1D">
              <w:rPr>
                <w:sz w:val="20"/>
                <w:szCs w:val="20"/>
              </w:rPr>
              <w:t>21 000</w:t>
            </w:r>
          </w:p>
        </w:tc>
        <w:tc>
          <w:tcPr>
            <w:tcW w:w="1400" w:type="dxa"/>
            <w:tcBorders>
              <w:top w:val="nil"/>
              <w:left w:val="nil"/>
              <w:bottom w:val="single" w:sz="4" w:space="0" w:color="auto"/>
              <w:right w:val="single" w:sz="4" w:space="0" w:color="auto"/>
            </w:tcBorders>
            <w:shd w:val="clear" w:color="auto" w:fill="auto"/>
            <w:noWrap/>
            <w:hideMark/>
          </w:tcPr>
          <w:p w14:paraId="1B14393C" w14:textId="77777777" w:rsidR="00BB07F2" w:rsidRDefault="00BB07F2">
            <w:pPr>
              <w:jc w:val="center"/>
              <w:rPr>
                <w:sz w:val="20"/>
                <w:szCs w:val="20"/>
              </w:rPr>
            </w:pPr>
            <w:r>
              <w:rPr>
                <w:sz w:val="20"/>
                <w:szCs w:val="20"/>
              </w:rPr>
              <w:t>100%</w:t>
            </w:r>
          </w:p>
        </w:tc>
      </w:tr>
      <w:tr w:rsidR="00BB07F2" w14:paraId="0465A2B8" w14:textId="77777777" w:rsidTr="00E7448F">
        <w:trPr>
          <w:trHeight w:val="58"/>
        </w:trPr>
        <w:tc>
          <w:tcPr>
            <w:tcW w:w="480" w:type="dxa"/>
            <w:tcBorders>
              <w:top w:val="nil"/>
              <w:left w:val="single" w:sz="4" w:space="0" w:color="auto"/>
              <w:bottom w:val="single" w:sz="4" w:space="0" w:color="auto"/>
              <w:right w:val="single" w:sz="4" w:space="0" w:color="auto"/>
            </w:tcBorders>
            <w:shd w:val="clear" w:color="auto" w:fill="auto"/>
            <w:hideMark/>
          </w:tcPr>
          <w:p w14:paraId="61CFC1A0" w14:textId="77777777" w:rsidR="00BB07F2" w:rsidRDefault="00BB07F2">
            <w:pPr>
              <w:jc w:val="center"/>
              <w:rPr>
                <w:sz w:val="20"/>
                <w:szCs w:val="20"/>
              </w:rPr>
            </w:pPr>
            <w:r>
              <w:rPr>
                <w:sz w:val="20"/>
                <w:szCs w:val="20"/>
              </w:rPr>
              <w:t>24</w:t>
            </w:r>
          </w:p>
        </w:tc>
        <w:tc>
          <w:tcPr>
            <w:tcW w:w="2072" w:type="dxa"/>
            <w:tcBorders>
              <w:top w:val="nil"/>
              <w:left w:val="nil"/>
              <w:bottom w:val="single" w:sz="4" w:space="0" w:color="auto"/>
              <w:right w:val="single" w:sz="4" w:space="0" w:color="auto"/>
            </w:tcBorders>
            <w:shd w:val="clear" w:color="auto" w:fill="auto"/>
            <w:hideMark/>
          </w:tcPr>
          <w:p w14:paraId="7A440DBC" w14:textId="77777777" w:rsidR="00BB07F2" w:rsidRPr="007A5C1D" w:rsidRDefault="00BB07F2">
            <w:pPr>
              <w:rPr>
                <w:sz w:val="20"/>
                <w:szCs w:val="20"/>
              </w:rPr>
            </w:pPr>
            <w:r w:rsidRPr="007A5C1D">
              <w:rPr>
                <w:sz w:val="20"/>
                <w:szCs w:val="20"/>
              </w:rPr>
              <w:t>Narva Linnavalitsuse Linnamajandusamet</w:t>
            </w:r>
          </w:p>
        </w:tc>
        <w:tc>
          <w:tcPr>
            <w:tcW w:w="3544" w:type="dxa"/>
            <w:tcBorders>
              <w:top w:val="nil"/>
              <w:left w:val="nil"/>
              <w:bottom w:val="single" w:sz="4" w:space="0" w:color="auto"/>
              <w:right w:val="single" w:sz="4" w:space="0" w:color="auto"/>
            </w:tcBorders>
            <w:shd w:val="clear" w:color="auto" w:fill="auto"/>
            <w:hideMark/>
          </w:tcPr>
          <w:p w14:paraId="1FCFD3BE" w14:textId="77777777" w:rsidR="00BB07F2" w:rsidRPr="007A5C1D" w:rsidRDefault="00BB07F2">
            <w:pPr>
              <w:rPr>
                <w:sz w:val="20"/>
                <w:szCs w:val="20"/>
              </w:rPr>
            </w:pPr>
            <w:r w:rsidRPr="007A5C1D">
              <w:rPr>
                <w:sz w:val="20"/>
                <w:szCs w:val="20"/>
              </w:rPr>
              <w:t xml:space="preserve">SA Vaivara Kalmistud </w:t>
            </w:r>
          </w:p>
        </w:tc>
        <w:tc>
          <w:tcPr>
            <w:tcW w:w="1220" w:type="dxa"/>
            <w:tcBorders>
              <w:top w:val="nil"/>
              <w:left w:val="nil"/>
              <w:bottom w:val="single" w:sz="4" w:space="0" w:color="auto"/>
              <w:right w:val="single" w:sz="4" w:space="0" w:color="auto"/>
            </w:tcBorders>
            <w:shd w:val="clear" w:color="auto" w:fill="auto"/>
            <w:hideMark/>
          </w:tcPr>
          <w:p w14:paraId="02FAEFFA" w14:textId="77777777" w:rsidR="00BB07F2" w:rsidRPr="007A5C1D" w:rsidRDefault="00BB07F2">
            <w:pPr>
              <w:jc w:val="center"/>
              <w:rPr>
                <w:sz w:val="20"/>
                <w:szCs w:val="20"/>
              </w:rPr>
            </w:pPr>
            <w:r w:rsidRPr="007A5C1D">
              <w:rPr>
                <w:sz w:val="20"/>
                <w:szCs w:val="20"/>
              </w:rPr>
              <w:t>141 148</w:t>
            </w:r>
          </w:p>
        </w:tc>
        <w:tc>
          <w:tcPr>
            <w:tcW w:w="1284" w:type="dxa"/>
            <w:tcBorders>
              <w:top w:val="nil"/>
              <w:left w:val="nil"/>
              <w:bottom w:val="single" w:sz="4" w:space="0" w:color="auto"/>
              <w:right w:val="single" w:sz="4" w:space="0" w:color="auto"/>
            </w:tcBorders>
            <w:shd w:val="clear" w:color="auto" w:fill="auto"/>
            <w:hideMark/>
          </w:tcPr>
          <w:p w14:paraId="6FD4F607" w14:textId="77777777" w:rsidR="00BB07F2" w:rsidRPr="007A5C1D" w:rsidRDefault="00BB07F2">
            <w:pPr>
              <w:jc w:val="center"/>
              <w:rPr>
                <w:sz w:val="20"/>
                <w:szCs w:val="20"/>
              </w:rPr>
            </w:pPr>
            <w:r w:rsidRPr="007A5C1D">
              <w:rPr>
                <w:sz w:val="20"/>
                <w:szCs w:val="20"/>
              </w:rPr>
              <w:t>141 148</w:t>
            </w:r>
          </w:p>
        </w:tc>
        <w:tc>
          <w:tcPr>
            <w:tcW w:w="1160" w:type="dxa"/>
            <w:tcBorders>
              <w:top w:val="nil"/>
              <w:left w:val="nil"/>
              <w:bottom w:val="single" w:sz="4" w:space="0" w:color="auto"/>
              <w:right w:val="single" w:sz="4" w:space="0" w:color="auto"/>
            </w:tcBorders>
            <w:shd w:val="clear" w:color="auto" w:fill="auto"/>
            <w:noWrap/>
            <w:hideMark/>
          </w:tcPr>
          <w:p w14:paraId="57EF4AD4" w14:textId="77777777" w:rsidR="00BB07F2" w:rsidRPr="007A5C1D" w:rsidRDefault="00BB07F2">
            <w:pPr>
              <w:jc w:val="center"/>
              <w:rPr>
                <w:sz w:val="20"/>
                <w:szCs w:val="20"/>
              </w:rPr>
            </w:pPr>
            <w:r w:rsidRPr="007A5C1D">
              <w:rPr>
                <w:sz w:val="20"/>
                <w:szCs w:val="20"/>
              </w:rPr>
              <w:t>141 148</w:t>
            </w:r>
          </w:p>
        </w:tc>
        <w:tc>
          <w:tcPr>
            <w:tcW w:w="1400" w:type="dxa"/>
            <w:tcBorders>
              <w:top w:val="nil"/>
              <w:left w:val="nil"/>
              <w:bottom w:val="single" w:sz="4" w:space="0" w:color="auto"/>
              <w:right w:val="single" w:sz="4" w:space="0" w:color="auto"/>
            </w:tcBorders>
            <w:shd w:val="clear" w:color="auto" w:fill="auto"/>
            <w:noWrap/>
            <w:hideMark/>
          </w:tcPr>
          <w:p w14:paraId="12168128" w14:textId="77777777" w:rsidR="00BB07F2" w:rsidRDefault="00BB07F2">
            <w:pPr>
              <w:jc w:val="center"/>
              <w:rPr>
                <w:sz w:val="20"/>
                <w:szCs w:val="20"/>
              </w:rPr>
            </w:pPr>
            <w:r>
              <w:rPr>
                <w:sz w:val="20"/>
                <w:szCs w:val="20"/>
              </w:rPr>
              <w:t>100%</w:t>
            </w:r>
          </w:p>
        </w:tc>
      </w:tr>
      <w:tr w:rsidR="00BB07F2" w14:paraId="4DFBE367" w14:textId="77777777" w:rsidTr="00E7448F">
        <w:trPr>
          <w:trHeight w:val="58"/>
        </w:trPr>
        <w:tc>
          <w:tcPr>
            <w:tcW w:w="480" w:type="dxa"/>
            <w:tcBorders>
              <w:top w:val="nil"/>
              <w:left w:val="single" w:sz="4" w:space="0" w:color="auto"/>
              <w:bottom w:val="single" w:sz="4" w:space="0" w:color="auto"/>
              <w:right w:val="single" w:sz="4" w:space="0" w:color="auto"/>
            </w:tcBorders>
            <w:shd w:val="clear" w:color="auto" w:fill="auto"/>
            <w:hideMark/>
          </w:tcPr>
          <w:p w14:paraId="4A200F63" w14:textId="77777777" w:rsidR="00BB07F2" w:rsidRDefault="00BB07F2">
            <w:pPr>
              <w:jc w:val="center"/>
              <w:rPr>
                <w:sz w:val="20"/>
                <w:szCs w:val="20"/>
              </w:rPr>
            </w:pPr>
            <w:r>
              <w:rPr>
                <w:sz w:val="20"/>
                <w:szCs w:val="20"/>
              </w:rPr>
              <w:t>25</w:t>
            </w:r>
          </w:p>
        </w:tc>
        <w:tc>
          <w:tcPr>
            <w:tcW w:w="2072" w:type="dxa"/>
            <w:tcBorders>
              <w:top w:val="nil"/>
              <w:left w:val="nil"/>
              <w:bottom w:val="single" w:sz="4" w:space="0" w:color="auto"/>
              <w:right w:val="single" w:sz="4" w:space="0" w:color="auto"/>
            </w:tcBorders>
            <w:shd w:val="clear" w:color="auto" w:fill="auto"/>
            <w:hideMark/>
          </w:tcPr>
          <w:p w14:paraId="4AFB18B0" w14:textId="4D9D8E64" w:rsidR="00BB07F2" w:rsidRPr="007A5C1D" w:rsidRDefault="00BB07F2" w:rsidP="007A5C1D">
            <w:pPr>
              <w:rPr>
                <w:sz w:val="20"/>
                <w:szCs w:val="20"/>
              </w:rPr>
            </w:pPr>
            <w:r w:rsidRPr="007A5C1D">
              <w:rPr>
                <w:sz w:val="20"/>
                <w:szCs w:val="20"/>
              </w:rPr>
              <w:t>Narva Linnavalitsuse Linnamajandusamet</w:t>
            </w:r>
          </w:p>
        </w:tc>
        <w:tc>
          <w:tcPr>
            <w:tcW w:w="3544" w:type="dxa"/>
            <w:tcBorders>
              <w:top w:val="nil"/>
              <w:left w:val="nil"/>
              <w:bottom w:val="single" w:sz="4" w:space="0" w:color="auto"/>
              <w:right w:val="single" w:sz="4" w:space="0" w:color="auto"/>
            </w:tcBorders>
            <w:shd w:val="clear" w:color="auto" w:fill="auto"/>
            <w:hideMark/>
          </w:tcPr>
          <w:p w14:paraId="1DEEFBF8" w14:textId="77777777" w:rsidR="00BB07F2" w:rsidRPr="007A5C1D" w:rsidRDefault="00BB07F2">
            <w:pPr>
              <w:rPr>
                <w:sz w:val="20"/>
                <w:szCs w:val="20"/>
              </w:rPr>
            </w:pPr>
            <w:r w:rsidRPr="007A5C1D">
              <w:rPr>
                <w:sz w:val="20"/>
                <w:szCs w:val="20"/>
              </w:rPr>
              <w:t>Toetus linnaeelarvest avaliku liiniveo korraldamiseks</w:t>
            </w:r>
          </w:p>
        </w:tc>
        <w:tc>
          <w:tcPr>
            <w:tcW w:w="1220" w:type="dxa"/>
            <w:tcBorders>
              <w:top w:val="nil"/>
              <w:left w:val="nil"/>
              <w:bottom w:val="single" w:sz="4" w:space="0" w:color="auto"/>
              <w:right w:val="single" w:sz="4" w:space="0" w:color="auto"/>
            </w:tcBorders>
            <w:shd w:val="clear" w:color="auto" w:fill="auto"/>
            <w:hideMark/>
          </w:tcPr>
          <w:p w14:paraId="74451F60" w14:textId="77777777" w:rsidR="00BB07F2" w:rsidRPr="007A5C1D" w:rsidRDefault="00BB07F2">
            <w:pPr>
              <w:jc w:val="center"/>
              <w:rPr>
                <w:sz w:val="20"/>
                <w:szCs w:val="20"/>
              </w:rPr>
            </w:pPr>
            <w:r w:rsidRPr="007A5C1D">
              <w:rPr>
                <w:sz w:val="20"/>
                <w:szCs w:val="20"/>
              </w:rPr>
              <w:t>1 116 625</w:t>
            </w:r>
          </w:p>
        </w:tc>
        <w:tc>
          <w:tcPr>
            <w:tcW w:w="1284" w:type="dxa"/>
            <w:tcBorders>
              <w:top w:val="nil"/>
              <w:left w:val="nil"/>
              <w:bottom w:val="single" w:sz="4" w:space="0" w:color="auto"/>
              <w:right w:val="single" w:sz="4" w:space="0" w:color="auto"/>
            </w:tcBorders>
            <w:shd w:val="clear" w:color="auto" w:fill="auto"/>
            <w:hideMark/>
          </w:tcPr>
          <w:p w14:paraId="1AD18E41" w14:textId="77777777" w:rsidR="00BB07F2" w:rsidRPr="007A5C1D" w:rsidRDefault="00BB07F2">
            <w:pPr>
              <w:jc w:val="center"/>
              <w:rPr>
                <w:sz w:val="20"/>
                <w:szCs w:val="20"/>
              </w:rPr>
            </w:pPr>
            <w:r w:rsidRPr="007A5C1D">
              <w:rPr>
                <w:sz w:val="20"/>
                <w:szCs w:val="20"/>
              </w:rPr>
              <w:t>1 166 425</w:t>
            </w:r>
          </w:p>
        </w:tc>
        <w:tc>
          <w:tcPr>
            <w:tcW w:w="1160" w:type="dxa"/>
            <w:tcBorders>
              <w:top w:val="nil"/>
              <w:left w:val="nil"/>
              <w:bottom w:val="single" w:sz="4" w:space="0" w:color="auto"/>
              <w:right w:val="single" w:sz="4" w:space="0" w:color="auto"/>
            </w:tcBorders>
            <w:shd w:val="clear" w:color="auto" w:fill="auto"/>
            <w:noWrap/>
            <w:hideMark/>
          </w:tcPr>
          <w:p w14:paraId="744B0823" w14:textId="77777777" w:rsidR="00BB07F2" w:rsidRPr="007A5C1D" w:rsidRDefault="00BB07F2">
            <w:pPr>
              <w:jc w:val="center"/>
              <w:rPr>
                <w:sz w:val="20"/>
                <w:szCs w:val="20"/>
              </w:rPr>
            </w:pPr>
            <w:r w:rsidRPr="007A5C1D">
              <w:rPr>
                <w:sz w:val="20"/>
                <w:szCs w:val="20"/>
              </w:rPr>
              <w:t>1 158 104</w:t>
            </w:r>
          </w:p>
        </w:tc>
        <w:tc>
          <w:tcPr>
            <w:tcW w:w="1400" w:type="dxa"/>
            <w:tcBorders>
              <w:top w:val="nil"/>
              <w:left w:val="nil"/>
              <w:bottom w:val="single" w:sz="4" w:space="0" w:color="auto"/>
              <w:right w:val="single" w:sz="4" w:space="0" w:color="auto"/>
            </w:tcBorders>
            <w:shd w:val="clear" w:color="auto" w:fill="auto"/>
            <w:noWrap/>
            <w:hideMark/>
          </w:tcPr>
          <w:p w14:paraId="7D840D37" w14:textId="77777777" w:rsidR="00BB07F2" w:rsidRDefault="00BB07F2">
            <w:pPr>
              <w:jc w:val="center"/>
              <w:rPr>
                <w:sz w:val="20"/>
                <w:szCs w:val="20"/>
              </w:rPr>
            </w:pPr>
            <w:r>
              <w:rPr>
                <w:sz w:val="20"/>
                <w:szCs w:val="20"/>
              </w:rPr>
              <w:t>99%</w:t>
            </w:r>
          </w:p>
        </w:tc>
      </w:tr>
      <w:tr w:rsidR="00BB07F2" w14:paraId="5DAA9347" w14:textId="77777777" w:rsidTr="00E7448F">
        <w:trPr>
          <w:trHeight w:val="58"/>
        </w:trPr>
        <w:tc>
          <w:tcPr>
            <w:tcW w:w="480" w:type="dxa"/>
            <w:tcBorders>
              <w:top w:val="nil"/>
              <w:left w:val="single" w:sz="4" w:space="0" w:color="auto"/>
              <w:bottom w:val="single" w:sz="4" w:space="0" w:color="auto"/>
              <w:right w:val="single" w:sz="4" w:space="0" w:color="auto"/>
            </w:tcBorders>
            <w:shd w:val="clear" w:color="auto" w:fill="auto"/>
            <w:hideMark/>
          </w:tcPr>
          <w:p w14:paraId="534FB9F6" w14:textId="77777777" w:rsidR="00BB07F2" w:rsidRDefault="00BB07F2">
            <w:pPr>
              <w:jc w:val="center"/>
              <w:rPr>
                <w:sz w:val="20"/>
                <w:szCs w:val="20"/>
              </w:rPr>
            </w:pPr>
            <w:r>
              <w:rPr>
                <w:sz w:val="20"/>
                <w:szCs w:val="20"/>
              </w:rPr>
              <w:t> </w:t>
            </w:r>
          </w:p>
        </w:tc>
        <w:tc>
          <w:tcPr>
            <w:tcW w:w="2072" w:type="dxa"/>
            <w:tcBorders>
              <w:top w:val="nil"/>
              <w:left w:val="nil"/>
              <w:bottom w:val="single" w:sz="4" w:space="0" w:color="auto"/>
              <w:right w:val="single" w:sz="4" w:space="0" w:color="auto"/>
            </w:tcBorders>
            <w:shd w:val="clear" w:color="auto" w:fill="auto"/>
            <w:hideMark/>
          </w:tcPr>
          <w:p w14:paraId="349E0083" w14:textId="77777777" w:rsidR="00BB07F2" w:rsidRDefault="00BB07F2">
            <w:pPr>
              <w:rPr>
                <w:sz w:val="20"/>
                <w:szCs w:val="20"/>
              </w:rPr>
            </w:pPr>
            <w:r>
              <w:rPr>
                <w:sz w:val="20"/>
                <w:szCs w:val="20"/>
              </w:rPr>
              <w:t> </w:t>
            </w:r>
          </w:p>
        </w:tc>
        <w:tc>
          <w:tcPr>
            <w:tcW w:w="3544" w:type="dxa"/>
            <w:tcBorders>
              <w:top w:val="nil"/>
              <w:left w:val="nil"/>
              <w:bottom w:val="single" w:sz="4" w:space="0" w:color="auto"/>
              <w:right w:val="single" w:sz="4" w:space="0" w:color="auto"/>
            </w:tcBorders>
            <w:shd w:val="clear" w:color="auto" w:fill="auto"/>
            <w:hideMark/>
          </w:tcPr>
          <w:p w14:paraId="2C867BE1" w14:textId="77777777" w:rsidR="00BB07F2" w:rsidRDefault="00BB07F2">
            <w:pPr>
              <w:jc w:val="right"/>
              <w:rPr>
                <w:b/>
                <w:bCs/>
                <w:sz w:val="20"/>
                <w:szCs w:val="20"/>
              </w:rPr>
            </w:pPr>
            <w:r>
              <w:rPr>
                <w:b/>
                <w:bCs/>
                <w:sz w:val="20"/>
                <w:szCs w:val="20"/>
              </w:rPr>
              <w:t>KOKKU</w:t>
            </w:r>
          </w:p>
        </w:tc>
        <w:tc>
          <w:tcPr>
            <w:tcW w:w="1220" w:type="dxa"/>
            <w:tcBorders>
              <w:top w:val="nil"/>
              <w:left w:val="nil"/>
              <w:bottom w:val="single" w:sz="4" w:space="0" w:color="auto"/>
              <w:right w:val="single" w:sz="4" w:space="0" w:color="auto"/>
            </w:tcBorders>
            <w:shd w:val="clear" w:color="auto" w:fill="auto"/>
            <w:hideMark/>
          </w:tcPr>
          <w:p w14:paraId="3E4B3BDB" w14:textId="77777777" w:rsidR="00BB07F2" w:rsidRDefault="00BB07F2">
            <w:pPr>
              <w:jc w:val="center"/>
              <w:rPr>
                <w:b/>
                <w:bCs/>
                <w:sz w:val="20"/>
                <w:szCs w:val="20"/>
              </w:rPr>
            </w:pPr>
            <w:r>
              <w:rPr>
                <w:b/>
                <w:bCs/>
                <w:sz w:val="20"/>
                <w:szCs w:val="20"/>
              </w:rPr>
              <w:t>3 445 770</w:t>
            </w:r>
          </w:p>
        </w:tc>
        <w:tc>
          <w:tcPr>
            <w:tcW w:w="1284" w:type="dxa"/>
            <w:tcBorders>
              <w:top w:val="nil"/>
              <w:left w:val="nil"/>
              <w:bottom w:val="single" w:sz="4" w:space="0" w:color="auto"/>
              <w:right w:val="single" w:sz="4" w:space="0" w:color="auto"/>
            </w:tcBorders>
            <w:shd w:val="clear" w:color="auto" w:fill="auto"/>
            <w:hideMark/>
          </w:tcPr>
          <w:p w14:paraId="67442795" w14:textId="77777777" w:rsidR="00BB07F2" w:rsidRDefault="00BB07F2">
            <w:pPr>
              <w:jc w:val="center"/>
              <w:rPr>
                <w:b/>
                <w:bCs/>
                <w:sz w:val="20"/>
                <w:szCs w:val="20"/>
              </w:rPr>
            </w:pPr>
            <w:r>
              <w:rPr>
                <w:b/>
                <w:bCs/>
                <w:sz w:val="20"/>
                <w:szCs w:val="20"/>
              </w:rPr>
              <w:t>3 780 219</w:t>
            </w:r>
          </w:p>
        </w:tc>
        <w:tc>
          <w:tcPr>
            <w:tcW w:w="1160" w:type="dxa"/>
            <w:tcBorders>
              <w:top w:val="nil"/>
              <w:left w:val="nil"/>
              <w:bottom w:val="single" w:sz="4" w:space="0" w:color="auto"/>
              <w:right w:val="single" w:sz="4" w:space="0" w:color="auto"/>
            </w:tcBorders>
            <w:shd w:val="clear" w:color="auto" w:fill="auto"/>
            <w:hideMark/>
          </w:tcPr>
          <w:p w14:paraId="3CAF75F7" w14:textId="77777777" w:rsidR="00BB07F2" w:rsidRDefault="00BB07F2">
            <w:pPr>
              <w:jc w:val="center"/>
              <w:rPr>
                <w:b/>
                <w:bCs/>
                <w:sz w:val="20"/>
                <w:szCs w:val="20"/>
              </w:rPr>
            </w:pPr>
            <w:r>
              <w:rPr>
                <w:b/>
                <w:bCs/>
                <w:sz w:val="20"/>
                <w:szCs w:val="20"/>
              </w:rPr>
              <w:t>3 661 592</w:t>
            </w:r>
          </w:p>
        </w:tc>
        <w:tc>
          <w:tcPr>
            <w:tcW w:w="1400" w:type="dxa"/>
            <w:tcBorders>
              <w:top w:val="nil"/>
              <w:left w:val="nil"/>
              <w:bottom w:val="single" w:sz="4" w:space="0" w:color="auto"/>
              <w:right w:val="single" w:sz="4" w:space="0" w:color="auto"/>
            </w:tcBorders>
            <w:shd w:val="clear" w:color="auto" w:fill="auto"/>
            <w:noWrap/>
            <w:hideMark/>
          </w:tcPr>
          <w:p w14:paraId="324D61B8" w14:textId="77777777" w:rsidR="00BB07F2" w:rsidRDefault="00BB07F2">
            <w:pPr>
              <w:jc w:val="center"/>
              <w:rPr>
                <w:b/>
                <w:bCs/>
                <w:sz w:val="20"/>
                <w:szCs w:val="20"/>
              </w:rPr>
            </w:pPr>
            <w:r>
              <w:rPr>
                <w:b/>
                <w:bCs/>
                <w:sz w:val="20"/>
                <w:szCs w:val="20"/>
              </w:rPr>
              <w:t>97%</w:t>
            </w:r>
          </w:p>
        </w:tc>
      </w:tr>
    </w:tbl>
    <w:p w14:paraId="5D9FE465" w14:textId="77777777" w:rsidR="00E7448F" w:rsidRPr="004F66FC" w:rsidRDefault="00E7448F" w:rsidP="00187A3D">
      <w:pPr>
        <w:rPr>
          <w:color w:val="7030A0"/>
          <w:lang w:val="et-EE"/>
        </w:rPr>
        <w:sectPr w:rsidR="00E7448F" w:rsidRPr="004F66FC" w:rsidSect="00CA0A17">
          <w:pgSz w:w="12240" w:h="15840"/>
          <w:pgMar w:top="1079" w:right="1800" w:bottom="1079" w:left="1800" w:header="708" w:footer="708" w:gutter="0"/>
          <w:cols w:space="708"/>
          <w:docGrid w:linePitch="360"/>
        </w:sectPr>
      </w:pPr>
    </w:p>
    <w:p w14:paraId="3CA04DDA" w14:textId="6B4B6C3C" w:rsidR="008910E1" w:rsidRPr="00685885" w:rsidRDefault="008910E1" w:rsidP="00187A3D">
      <w:pPr>
        <w:rPr>
          <w:b/>
          <w:sz w:val="16"/>
          <w:szCs w:val="16"/>
        </w:rPr>
      </w:pPr>
      <w:bookmarkStart w:id="1070" w:name="_Toc355560223"/>
      <w:bookmarkStart w:id="1071" w:name="_Toc355560408"/>
      <w:bookmarkStart w:id="1072" w:name="_Toc355560934"/>
      <w:bookmarkStart w:id="1073" w:name="_Toc355561010"/>
      <w:bookmarkStart w:id="1074" w:name="_Toc355597487"/>
      <w:bookmarkStart w:id="1075" w:name="_Toc355604929"/>
      <w:bookmarkStart w:id="1076" w:name="_Toc355604985"/>
      <w:bookmarkStart w:id="1077" w:name="_Toc355611578"/>
      <w:bookmarkStart w:id="1078" w:name="_Toc355611649"/>
      <w:bookmarkStart w:id="1079" w:name="_Toc356392037"/>
      <w:bookmarkStart w:id="1080" w:name="_Toc356393829"/>
      <w:bookmarkStart w:id="1081" w:name="_Toc356569307"/>
      <w:bookmarkStart w:id="1082" w:name="_Toc356826430"/>
      <w:bookmarkStart w:id="1083" w:name="_Toc356831459"/>
      <w:bookmarkStart w:id="1084" w:name="_Toc357072601"/>
      <w:bookmarkStart w:id="1085" w:name="_Toc357409483"/>
      <w:bookmarkStart w:id="1086" w:name="_Toc357409553"/>
      <w:bookmarkStart w:id="1087" w:name="_Toc386401164"/>
      <w:bookmarkStart w:id="1088" w:name="_Toc386401358"/>
      <w:bookmarkStart w:id="1089" w:name="_Toc386401580"/>
      <w:bookmarkStart w:id="1090" w:name="_Toc386401690"/>
      <w:bookmarkStart w:id="1091" w:name="_Toc386486222"/>
      <w:bookmarkStart w:id="1092" w:name="_Toc386486344"/>
      <w:bookmarkStart w:id="1093" w:name="_Toc386486415"/>
      <w:bookmarkStart w:id="1094" w:name="_Toc386486745"/>
      <w:bookmarkStart w:id="1095" w:name="_Toc386486801"/>
      <w:bookmarkStart w:id="1096" w:name="_Toc386524463"/>
      <w:bookmarkStart w:id="1097" w:name="_Toc386535672"/>
      <w:bookmarkStart w:id="1098" w:name="_Toc388617209"/>
      <w:bookmarkStart w:id="1099" w:name="_Toc388877746"/>
      <w:bookmarkStart w:id="1100" w:name="_Toc418346809"/>
      <w:bookmarkStart w:id="1101" w:name="_Toc418346919"/>
      <w:bookmarkStart w:id="1102" w:name="_Toc418347027"/>
      <w:bookmarkStart w:id="1103" w:name="_Toc420309337"/>
      <w:bookmarkStart w:id="1104" w:name="_Toc420309420"/>
      <w:bookmarkStart w:id="1105" w:name="_Toc420485575"/>
      <w:bookmarkStart w:id="1106" w:name="_Toc449877894"/>
      <w:bookmarkStart w:id="1107" w:name="_Toc449881349"/>
      <w:bookmarkStart w:id="1108" w:name="_Toc452036496"/>
      <w:bookmarkStart w:id="1109" w:name="_Toc452111880"/>
      <w:r w:rsidRPr="00685885">
        <w:rPr>
          <w:b/>
        </w:rPr>
        <w:lastRenderedPageBreak/>
        <w:t xml:space="preserve">Narva linna </w:t>
      </w:r>
      <w:r w:rsidR="004F66FC" w:rsidRPr="00685885">
        <w:rPr>
          <w:b/>
        </w:rPr>
        <w:t>2020</w:t>
      </w:r>
      <w:r w:rsidRPr="00685885">
        <w:rPr>
          <w:b/>
        </w:rPr>
        <w:t>.aasta rahavoogude prognoos</w:t>
      </w:r>
    </w:p>
    <w:p w14:paraId="0AB95C55" w14:textId="0417D3D1" w:rsidR="00722027" w:rsidRPr="00685885" w:rsidRDefault="00722027" w:rsidP="00722027">
      <w:pPr>
        <w:ind w:left="6480" w:firstLine="720"/>
        <w:jc w:val="center"/>
        <w:rPr>
          <w:sz w:val="16"/>
          <w:szCs w:val="16"/>
        </w:rPr>
      </w:pPr>
      <w:r w:rsidRPr="00685885">
        <w:rPr>
          <w:sz w:val="16"/>
          <w:szCs w:val="16"/>
        </w:rPr>
        <w:t>eurodes</w:t>
      </w:r>
    </w:p>
    <w:tbl>
      <w:tblPr>
        <w:tblW w:w="104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9"/>
        <w:gridCol w:w="1571"/>
        <w:gridCol w:w="1714"/>
        <w:gridCol w:w="1429"/>
        <w:gridCol w:w="1289"/>
      </w:tblGrid>
      <w:tr w:rsidR="00685885" w:rsidRPr="00685885" w14:paraId="47472F31" w14:textId="77777777" w:rsidTr="000D7CCB">
        <w:trPr>
          <w:trHeight w:val="41"/>
        </w:trPr>
        <w:tc>
          <w:tcPr>
            <w:tcW w:w="4429" w:type="dxa"/>
            <w:shd w:val="clear" w:color="auto" w:fill="auto"/>
            <w:vAlign w:val="center"/>
            <w:hideMark/>
          </w:tcPr>
          <w:p w14:paraId="2EDCED83" w14:textId="77777777" w:rsidR="00685885" w:rsidRPr="00685885" w:rsidRDefault="00685885" w:rsidP="00685885">
            <w:pPr>
              <w:jc w:val="center"/>
              <w:rPr>
                <w:sz w:val="18"/>
                <w:szCs w:val="18"/>
                <w:lang w:val="en-US"/>
              </w:rPr>
            </w:pPr>
            <w:r w:rsidRPr="00685885">
              <w:rPr>
                <w:sz w:val="18"/>
                <w:szCs w:val="18"/>
              </w:rPr>
              <w:t>Nimetus</w:t>
            </w:r>
          </w:p>
        </w:tc>
        <w:tc>
          <w:tcPr>
            <w:tcW w:w="1571" w:type="dxa"/>
            <w:shd w:val="clear" w:color="auto" w:fill="auto"/>
            <w:vAlign w:val="center"/>
            <w:hideMark/>
          </w:tcPr>
          <w:p w14:paraId="6C909567" w14:textId="35C83FEF" w:rsidR="00685885" w:rsidRPr="00685885" w:rsidRDefault="00685885" w:rsidP="00685885">
            <w:pPr>
              <w:jc w:val="center"/>
              <w:rPr>
                <w:sz w:val="18"/>
                <w:szCs w:val="18"/>
              </w:rPr>
            </w:pPr>
            <w:r w:rsidRPr="00685885">
              <w:rPr>
                <w:sz w:val="18"/>
                <w:szCs w:val="18"/>
              </w:rPr>
              <w:t>2020.a kinnitatud eelarve</w:t>
            </w:r>
          </w:p>
        </w:tc>
        <w:tc>
          <w:tcPr>
            <w:tcW w:w="1714" w:type="dxa"/>
            <w:shd w:val="clear" w:color="auto" w:fill="auto"/>
            <w:vAlign w:val="center"/>
            <w:hideMark/>
          </w:tcPr>
          <w:p w14:paraId="01C06FF5" w14:textId="4739BF84" w:rsidR="00685885" w:rsidRPr="00685885" w:rsidRDefault="00685885" w:rsidP="00685885">
            <w:pPr>
              <w:jc w:val="center"/>
              <w:rPr>
                <w:sz w:val="18"/>
                <w:szCs w:val="18"/>
              </w:rPr>
            </w:pPr>
            <w:r w:rsidRPr="00685885">
              <w:rPr>
                <w:sz w:val="18"/>
                <w:szCs w:val="18"/>
              </w:rPr>
              <w:t xml:space="preserve">2020.a täpsustatud eelarve </w:t>
            </w:r>
          </w:p>
        </w:tc>
        <w:tc>
          <w:tcPr>
            <w:tcW w:w="1429" w:type="dxa"/>
            <w:shd w:val="clear" w:color="auto" w:fill="auto"/>
            <w:vAlign w:val="center"/>
            <w:hideMark/>
          </w:tcPr>
          <w:p w14:paraId="4E93ADE5" w14:textId="5CBBB7A0" w:rsidR="00685885" w:rsidRPr="00685885" w:rsidRDefault="00685885" w:rsidP="00685885">
            <w:pPr>
              <w:jc w:val="center"/>
              <w:rPr>
                <w:sz w:val="18"/>
                <w:szCs w:val="18"/>
              </w:rPr>
            </w:pPr>
            <w:r w:rsidRPr="00685885">
              <w:rPr>
                <w:sz w:val="18"/>
                <w:szCs w:val="18"/>
              </w:rPr>
              <w:t xml:space="preserve">2020.a eelarve  täitmine </w:t>
            </w:r>
          </w:p>
        </w:tc>
        <w:tc>
          <w:tcPr>
            <w:tcW w:w="1289" w:type="dxa"/>
            <w:shd w:val="clear" w:color="auto" w:fill="auto"/>
            <w:vAlign w:val="center"/>
            <w:hideMark/>
          </w:tcPr>
          <w:p w14:paraId="12830443" w14:textId="5E36E1D5" w:rsidR="00685885" w:rsidRPr="00685885" w:rsidRDefault="00685885" w:rsidP="00685885">
            <w:pPr>
              <w:jc w:val="center"/>
              <w:rPr>
                <w:sz w:val="18"/>
                <w:szCs w:val="18"/>
              </w:rPr>
            </w:pPr>
            <w:r w:rsidRPr="00685885">
              <w:rPr>
                <w:sz w:val="18"/>
                <w:szCs w:val="18"/>
              </w:rPr>
              <w:t>2020.a eelarve  täitmise %</w:t>
            </w:r>
          </w:p>
        </w:tc>
      </w:tr>
      <w:tr w:rsidR="00685885" w:rsidRPr="00685885" w14:paraId="13FF7041" w14:textId="77777777" w:rsidTr="000D7CCB">
        <w:trPr>
          <w:trHeight w:val="49"/>
        </w:trPr>
        <w:tc>
          <w:tcPr>
            <w:tcW w:w="4429" w:type="dxa"/>
            <w:shd w:val="clear" w:color="auto" w:fill="auto"/>
            <w:vAlign w:val="center"/>
            <w:hideMark/>
          </w:tcPr>
          <w:p w14:paraId="10EA5521" w14:textId="77777777" w:rsidR="00685885" w:rsidRPr="00685885" w:rsidRDefault="00685885">
            <w:pPr>
              <w:rPr>
                <w:b/>
                <w:bCs/>
                <w:sz w:val="18"/>
                <w:szCs w:val="18"/>
              </w:rPr>
            </w:pPr>
            <w:r w:rsidRPr="00685885">
              <w:rPr>
                <w:b/>
                <w:bCs/>
                <w:sz w:val="18"/>
                <w:szCs w:val="18"/>
              </w:rPr>
              <w:t>PÕHITEGEVUSE TULUD KOKKU</w:t>
            </w:r>
          </w:p>
        </w:tc>
        <w:tc>
          <w:tcPr>
            <w:tcW w:w="1571" w:type="dxa"/>
            <w:shd w:val="clear" w:color="auto" w:fill="auto"/>
            <w:noWrap/>
            <w:vAlign w:val="bottom"/>
            <w:hideMark/>
          </w:tcPr>
          <w:p w14:paraId="08D07CCD" w14:textId="77777777" w:rsidR="00685885" w:rsidRPr="00685885" w:rsidRDefault="00685885">
            <w:pPr>
              <w:jc w:val="right"/>
              <w:rPr>
                <w:b/>
                <w:bCs/>
                <w:sz w:val="18"/>
                <w:szCs w:val="18"/>
              </w:rPr>
            </w:pPr>
            <w:r w:rsidRPr="00685885">
              <w:rPr>
                <w:b/>
                <w:bCs/>
                <w:sz w:val="18"/>
                <w:szCs w:val="18"/>
              </w:rPr>
              <w:t>68 159 358</w:t>
            </w:r>
          </w:p>
        </w:tc>
        <w:tc>
          <w:tcPr>
            <w:tcW w:w="1714" w:type="dxa"/>
            <w:shd w:val="clear" w:color="auto" w:fill="auto"/>
            <w:noWrap/>
            <w:vAlign w:val="bottom"/>
            <w:hideMark/>
          </w:tcPr>
          <w:p w14:paraId="41508596" w14:textId="77777777" w:rsidR="00685885" w:rsidRPr="00685885" w:rsidRDefault="00685885">
            <w:pPr>
              <w:jc w:val="right"/>
              <w:rPr>
                <w:b/>
                <w:bCs/>
                <w:sz w:val="18"/>
                <w:szCs w:val="18"/>
              </w:rPr>
            </w:pPr>
            <w:r w:rsidRPr="00685885">
              <w:rPr>
                <w:b/>
                <w:bCs/>
                <w:sz w:val="18"/>
                <w:szCs w:val="18"/>
              </w:rPr>
              <w:t>69 199 497</w:t>
            </w:r>
          </w:p>
        </w:tc>
        <w:tc>
          <w:tcPr>
            <w:tcW w:w="1429" w:type="dxa"/>
            <w:shd w:val="clear" w:color="auto" w:fill="auto"/>
            <w:noWrap/>
            <w:vAlign w:val="bottom"/>
            <w:hideMark/>
          </w:tcPr>
          <w:p w14:paraId="49219F69" w14:textId="77777777" w:rsidR="00685885" w:rsidRPr="00685885" w:rsidRDefault="00685885">
            <w:pPr>
              <w:jc w:val="right"/>
              <w:rPr>
                <w:b/>
                <w:bCs/>
                <w:sz w:val="18"/>
                <w:szCs w:val="18"/>
              </w:rPr>
            </w:pPr>
            <w:r w:rsidRPr="00685885">
              <w:rPr>
                <w:b/>
                <w:bCs/>
                <w:sz w:val="18"/>
                <w:szCs w:val="18"/>
              </w:rPr>
              <w:t>71 516 494</w:t>
            </w:r>
          </w:p>
        </w:tc>
        <w:tc>
          <w:tcPr>
            <w:tcW w:w="1289" w:type="dxa"/>
            <w:shd w:val="clear" w:color="auto" w:fill="auto"/>
            <w:noWrap/>
            <w:vAlign w:val="bottom"/>
            <w:hideMark/>
          </w:tcPr>
          <w:p w14:paraId="29ED69C5" w14:textId="77777777" w:rsidR="00685885" w:rsidRPr="00685885" w:rsidRDefault="00685885">
            <w:pPr>
              <w:jc w:val="right"/>
              <w:rPr>
                <w:sz w:val="18"/>
                <w:szCs w:val="18"/>
              </w:rPr>
            </w:pPr>
            <w:r w:rsidRPr="00685885">
              <w:rPr>
                <w:sz w:val="18"/>
                <w:szCs w:val="18"/>
              </w:rPr>
              <w:t>103,3%</w:t>
            </w:r>
          </w:p>
        </w:tc>
      </w:tr>
      <w:tr w:rsidR="00685885" w:rsidRPr="00685885" w14:paraId="10958CDB" w14:textId="77777777" w:rsidTr="000D7CCB">
        <w:trPr>
          <w:trHeight w:val="49"/>
        </w:trPr>
        <w:tc>
          <w:tcPr>
            <w:tcW w:w="4429" w:type="dxa"/>
            <w:shd w:val="clear" w:color="auto" w:fill="auto"/>
            <w:vAlign w:val="center"/>
            <w:hideMark/>
          </w:tcPr>
          <w:p w14:paraId="49821E3E" w14:textId="77777777" w:rsidR="00685885" w:rsidRPr="00685885" w:rsidRDefault="00685885">
            <w:pPr>
              <w:rPr>
                <w:b/>
                <w:bCs/>
                <w:sz w:val="18"/>
                <w:szCs w:val="18"/>
              </w:rPr>
            </w:pPr>
            <w:r w:rsidRPr="00685885">
              <w:rPr>
                <w:b/>
                <w:bCs/>
                <w:sz w:val="18"/>
                <w:szCs w:val="18"/>
              </w:rPr>
              <w:t>Maksutulud</w:t>
            </w:r>
          </w:p>
        </w:tc>
        <w:tc>
          <w:tcPr>
            <w:tcW w:w="1571" w:type="dxa"/>
            <w:shd w:val="clear" w:color="auto" w:fill="auto"/>
            <w:noWrap/>
            <w:vAlign w:val="bottom"/>
            <w:hideMark/>
          </w:tcPr>
          <w:p w14:paraId="1FCF05F2" w14:textId="77777777" w:rsidR="00685885" w:rsidRPr="00685885" w:rsidRDefault="00685885">
            <w:pPr>
              <w:jc w:val="right"/>
              <w:rPr>
                <w:b/>
                <w:bCs/>
                <w:sz w:val="18"/>
                <w:szCs w:val="18"/>
              </w:rPr>
            </w:pPr>
            <w:r w:rsidRPr="00685885">
              <w:rPr>
                <w:b/>
                <w:bCs/>
                <w:sz w:val="18"/>
                <w:szCs w:val="18"/>
              </w:rPr>
              <w:t>29 742 994</w:t>
            </w:r>
          </w:p>
        </w:tc>
        <w:tc>
          <w:tcPr>
            <w:tcW w:w="1714" w:type="dxa"/>
            <w:shd w:val="clear" w:color="auto" w:fill="auto"/>
            <w:noWrap/>
            <w:vAlign w:val="bottom"/>
            <w:hideMark/>
          </w:tcPr>
          <w:p w14:paraId="6423CB16" w14:textId="77777777" w:rsidR="00685885" w:rsidRPr="00685885" w:rsidRDefault="00685885">
            <w:pPr>
              <w:jc w:val="right"/>
              <w:rPr>
                <w:b/>
                <w:bCs/>
                <w:sz w:val="18"/>
                <w:szCs w:val="18"/>
              </w:rPr>
            </w:pPr>
            <w:r w:rsidRPr="00685885">
              <w:rPr>
                <w:b/>
                <w:bCs/>
                <w:sz w:val="18"/>
                <w:szCs w:val="18"/>
              </w:rPr>
              <w:t>28 684 185</w:t>
            </w:r>
          </w:p>
        </w:tc>
        <w:tc>
          <w:tcPr>
            <w:tcW w:w="1429" w:type="dxa"/>
            <w:shd w:val="clear" w:color="auto" w:fill="auto"/>
            <w:noWrap/>
            <w:vAlign w:val="bottom"/>
            <w:hideMark/>
          </w:tcPr>
          <w:p w14:paraId="4C32F158" w14:textId="77777777" w:rsidR="00685885" w:rsidRPr="00685885" w:rsidRDefault="00685885">
            <w:pPr>
              <w:jc w:val="right"/>
              <w:rPr>
                <w:b/>
                <w:bCs/>
                <w:sz w:val="18"/>
                <w:szCs w:val="18"/>
              </w:rPr>
            </w:pPr>
            <w:r w:rsidRPr="00685885">
              <w:rPr>
                <w:b/>
                <w:bCs/>
                <w:sz w:val="18"/>
                <w:szCs w:val="18"/>
              </w:rPr>
              <w:t>31 189 404</w:t>
            </w:r>
          </w:p>
        </w:tc>
        <w:tc>
          <w:tcPr>
            <w:tcW w:w="1289" w:type="dxa"/>
            <w:shd w:val="clear" w:color="auto" w:fill="auto"/>
            <w:noWrap/>
            <w:vAlign w:val="bottom"/>
            <w:hideMark/>
          </w:tcPr>
          <w:p w14:paraId="59619B74" w14:textId="77777777" w:rsidR="00685885" w:rsidRPr="00685885" w:rsidRDefault="00685885">
            <w:pPr>
              <w:jc w:val="right"/>
              <w:rPr>
                <w:sz w:val="18"/>
                <w:szCs w:val="18"/>
              </w:rPr>
            </w:pPr>
            <w:r w:rsidRPr="00685885">
              <w:rPr>
                <w:sz w:val="18"/>
                <w:szCs w:val="18"/>
              </w:rPr>
              <w:t>108,7%</w:t>
            </w:r>
          </w:p>
        </w:tc>
      </w:tr>
      <w:tr w:rsidR="00685885" w:rsidRPr="00685885" w14:paraId="08C74E9F" w14:textId="77777777" w:rsidTr="000D7CCB">
        <w:trPr>
          <w:trHeight w:val="49"/>
        </w:trPr>
        <w:tc>
          <w:tcPr>
            <w:tcW w:w="4429" w:type="dxa"/>
            <w:shd w:val="clear" w:color="auto" w:fill="auto"/>
            <w:vAlign w:val="center"/>
            <w:hideMark/>
          </w:tcPr>
          <w:p w14:paraId="54496D9F" w14:textId="77777777" w:rsidR="00685885" w:rsidRPr="00685885" w:rsidRDefault="00685885">
            <w:pPr>
              <w:rPr>
                <w:sz w:val="18"/>
                <w:szCs w:val="18"/>
              </w:rPr>
            </w:pPr>
            <w:r w:rsidRPr="00685885">
              <w:rPr>
                <w:sz w:val="18"/>
                <w:szCs w:val="18"/>
              </w:rPr>
              <w:t>Füüsilise isiku tulumaks</w:t>
            </w:r>
          </w:p>
        </w:tc>
        <w:tc>
          <w:tcPr>
            <w:tcW w:w="1571" w:type="dxa"/>
            <w:shd w:val="clear" w:color="auto" w:fill="auto"/>
            <w:noWrap/>
            <w:vAlign w:val="bottom"/>
            <w:hideMark/>
          </w:tcPr>
          <w:p w14:paraId="1FFF5238" w14:textId="77777777" w:rsidR="00685885" w:rsidRPr="00685885" w:rsidRDefault="00685885">
            <w:pPr>
              <w:jc w:val="right"/>
              <w:rPr>
                <w:sz w:val="18"/>
                <w:szCs w:val="18"/>
              </w:rPr>
            </w:pPr>
            <w:r w:rsidRPr="00685885">
              <w:rPr>
                <w:sz w:val="18"/>
                <w:szCs w:val="18"/>
              </w:rPr>
              <w:t>29 388 892</w:t>
            </w:r>
          </w:p>
        </w:tc>
        <w:tc>
          <w:tcPr>
            <w:tcW w:w="1714" w:type="dxa"/>
            <w:shd w:val="clear" w:color="auto" w:fill="auto"/>
            <w:noWrap/>
            <w:vAlign w:val="bottom"/>
            <w:hideMark/>
          </w:tcPr>
          <w:p w14:paraId="2101DF93" w14:textId="77777777" w:rsidR="00685885" w:rsidRPr="00685885" w:rsidRDefault="00685885">
            <w:pPr>
              <w:jc w:val="right"/>
              <w:rPr>
                <w:sz w:val="18"/>
                <w:szCs w:val="18"/>
              </w:rPr>
            </w:pPr>
            <w:r w:rsidRPr="00685885">
              <w:rPr>
                <w:sz w:val="18"/>
                <w:szCs w:val="18"/>
              </w:rPr>
              <w:t>28 314 523</w:t>
            </w:r>
          </w:p>
        </w:tc>
        <w:tc>
          <w:tcPr>
            <w:tcW w:w="1429" w:type="dxa"/>
            <w:shd w:val="clear" w:color="auto" w:fill="auto"/>
            <w:noWrap/>
            <w:vAlign w:val="bottom"/>
            <w:hideMark/>
          </w:tcPr>
          <w:p w14:paraId="5FEACAD7" w14:textId="77777777" w:rsidR="00685885" w:rsidRPr="00685885" w:rsidRDefault="00685885">
            <w:pPr>
              <w:jc w:val="right"/>
              <w:rPr>
                <w:sz w:val="18"/>
                <w:szCs w:val="18"/>
              </w:rPr>
            </w:pPr>
            <w:r w:rsidRPr="00685885">
              <w:rPr>
                <w:sz w:val="18"/>
                <w:szCs w:val="18"/>
              </w:rPr>
              <w:t>30 758 789</w:t>
            </w:r>
          </w:p>
        </w:tc>
        <w:tc>
          <w:tcPr>
            <w:tcW w:w="1289" w:type="dxa"/>
            <w:shd w:val="clear" w:color="auto" w:fill="auto"/>
            <w:noWrap/>
            <w:vAlign w:val="bottom"/>
            <w:hideMark/>
          </w:tcPr>
          <w:p w14:paraId="4D747C09" w14:textId="77777777" w:rsidR="00685885" w:rsidRPr="00685885" w:rsidRDefault="00685885">
            <w:pPr>
              <w:jc w:val="right"/>
              <w:rPr>
                <w:sz w:val="18"/>
                <w:szCs w:val="18"/>
              </w:rPr>
            </w:pPr>
            <w:r w:rsidRPr="00685885">
              <w:rPr>
                <w:sz w:val="18"/>
                <w:szCs w:val="18"/>
              </w:rPr>
              <w:t>108,6%</w:t>
            </w:r>
          </w:p>
        </w:tc>
      </w:tr>
      <w:tr w:rsidR="00685885" w:rsidRPr="00685885" w14:paraId="09E251F5" w14:textId="77777777" w:rsidTr="000D7CCB">
        <w:trPr>
          <w:trHeight w:val="49"/>
        </w:trPr>
        <w:tc>
          <w:tcPr>
            <w:tcW w:w="4429" w:type="dxa"/>
            <w:shd w:val="clear" w:color="auto" w:fill="auto"/>
            <w:vAlign w:val="center"/>
            <w:hideMark/>
          </w:tcPr>
          <w:p w14:paraId="611FEC12" w14:textId="77777777" w:rsidR="00685885" w:rsidRPr="00685885" w:rsidRDefault="00685885">
            <w:pPr>
              <w:rPr>
                <w:sz w:val="18"/>
                <w:szCs w:val="18"/>
              </w:rPr>
            </w:pPr>
            <w:r w:rsidRPr="00685885">
              <w:rPr>
                <w:sz w:val="18"/>
                <w:szCs w:val="18"/>
              </w:rPr>
              <w:t>Maamaks</w:t>
            </w:r>
          </w:p>
        </w:tc>
        <w:tc>
          <w:tcPr>
            <w:tcW w:w="1571" w:type="dxa"/>
            <w:shd w:val="clear" w:color="auto" w:fill="auto"/>
            <w:noWrap/>
            <w:vAlign w:val="bottom"/>
            <w:hideMark/>
          </w:tcPr>
          <w:p w14:paraId="20B0653A" w14:textId="77777777" w:rsidR="00685885" w:rsidRPr="00685885" w:rsidRDefault="00685885">
            <w:pPr>
              <w:jc w:val="right"/>
              <w:rPr>
                <w:sz w:val="18"/>
                <w:szCs w:val="18"/>
              </w:rPr>
            </w:pPr>
            <w:r w:rsidRPr="00685885">
              <w:rPr>
                <w:sz w:val="18"/>
                <w:szCs w:val="18"/>
              </w:rPr>
              <w:t>250 602</w:t>
            </w:r>
          </w:p>
        </w:tc>
        <w:tc>
          <w:tcPr>
            <w:tcW w:w="1714" w:type="dxa"/>
            <w:shd w:val="clear" w:color="auto" w:fill="auto"/>
            <w:noWrap/>
            <w:vAlign w:val="bottom"/>
            <w:hideMark/>
          </w:tcPr>
          <w:p w14:paraId="2A28311F" w14:textId="77777777" w:rsidR="00685885" w:rsidRPr="00685885" w:rsidRDefault="00685885">
            <w:pPr>
              <w:jc w:val="right"/>
              <w:rPr>
                <w:sz w:val="18"/>
                <w:szCs w:val="18"/>
              </w:rPr>
            </w:pPr>
            <w:r w:rsidRPr="00685885">
              <w:rPr>
                <w:sz w:val="18"/>
                <w:szCs w:val="18"/>
              </w:rPr>
              <w:t>250 602</w:t>
            </w:r>
          </w:p>
        </w:tc>
        <w:tc>
          <w:tcPr>
            <w:tcW w:w="1429" w:type="dxa"/>
            <w:shd w:val="clear" w:color="auto" w:fill="auto"/>
            <w:noWrap/>
            <w:vAlign w:val="bottom"/>
            <w:hideMark/>
          </w:tcPr>
          <w:p w14:paraId="62F13DF0" w14:textId="77777777" w:rsidR="00685885" w:rsidRPr="00685885" w:rsidRDefault="00685885">
            <w:pPr>
              <w:jc w:val="right"/>
              <w:rPr>
                <w:sz w:val="18"/>
                <w:szCs w:val="18"/>
              </w:rPr>
            </w:pPr>
            <w:r w:rsidRPr="00685885">
              <w:rPr>
                <w:sz w:val="18"/>
                <w:szCs w:val="18"/>
              </w:rPr>
              <w:t>252 491</w:t>
            </w:r>
          </w:p>
        </w:tc>
        <w:tc>
          <w:tcPr>
            <w:tcW w:w="1289" w:type="dxa"/>
            <w:shd w:val="clear" w:color="auto" w:fill="auto"/>
            <w:noWrap/>
            <w:vAlign w:val="bottom"/>
            <w:hideMark/>
          </w:tcPr>
          <w:p w14:paraId="5BE20B8F" w14:textId="77777777" w:rsidR="00685885" w:rsidRPr="00685885" w:rsidRDefault="00685885">
            <w:pPr>
              <w:jc w:val="right"/>
              <w:rPr>
                <w:sz w:val="18"/>
                <w:szCs w:val="18"/>
              </w:rPr>
            </w:pPr>
            <w:r w:rsidRPr="00685885">
              <w:rPr>
                <w:sz w:val="18"/>
                <w:szCs w:val="18"/>
              </w:rPr>
              <w:t>100,8%</w:t>
            </w:r>
          </w:p>
        </w:tc>
      </w:tr>
      <w:tr w:rsidR="00685885" w:rsidRPr="00685885" w14:paraId="5E75E8FC" w14:textId="77777777" w:rsidTr="000D7CCB">
        <w:trPr>
          <w:trHeight w:val="49"/>
        </w:trPr>
        <w:tc>
          <w:tcPr>
            <w:tcW w:w="4429" w:type="dxa"/>
            <w:shd w:val="clear" w:color="auto" w:fill="auto"/>
            <w:vAlign w:val="center"/>
            <w:hideMark/>
          </w:tcPr>
          <w:p w14:paraId="4A6ED1C9" w14:textId="77777777" w:rsidR="00685885" w:rsidRPr="00685885" w:rsidRDefault="00685885">
            <w:pPr>
              <w:rPr>
                <w:sz w:val="18"/>
                <w:szCs w:val="18"/>
              </w:rPr>
            </w:pPr>
            <w:r w:rsidRPr="00685885">
              <w:rPr>
                <w:sz w:val="18"/>
                <w:szCs w:val="18"/>
              </w:rPr>
              <w:t>Reklaamimaks</w:t>
            </w:r>
          </w:p>
        </w:tc>
        <w:tc>
          <w:tcPr>
            <w:tcW w:w="1571" w:type="dxa"/>
            <w:shd w:val="clear" w:color="auto" w:fill="auto"/>
            <w:noWrap/>
            <w:vAlign w:val="bottom"/>
            <w:hideMark/>
          </w:tcPr>
          <w:p w14:paraId="1872E530" w14:textId="77777777" w:rsidR="00685885" w:rsidRPr="00685885" w:rsidRDefault="00685885">
            <w:pPr>
              <w:jc w:val="right"/>
              <w:rPr>
                <w:sz w:val="18"/>
                <w:szCs w:val="18"/>
              </w:rPr>
            </w:pPr>
            <w:r w:rsidRPr="00685885">
              <w:rPr>
                <w:sz w:val="18"/>
                <w:szCs w:val="18"/>
              </w:rPr>
              <w:t>80 000</w:t>
            </w:r>
          </w:p>
        </w:tc>
        <w:tc>
          <w:tcPr>
            <w:tcW w:w="1714" w:type="dxa"/>
            <w:shd w:val="clear" w:color="auto" w:fill="auto"/>
            <w:noWrap/>
            <w:vAlign w:val="bottom"/>
            <w:hideMark/>
          </w:tcPr>
          <w:p w14:paraId="0ACF1BC3" w14:textId="77777777" w:rsidR="00685885" w:rsidRPr="00685885" w:rsidRDefault="00685885">
            <w:pPr>
              <w:jc w:val="right"/>
              <w:rPr>
                <w:sz w:val="18"/>
                <w:szCs w:val="18"/>
              </w:rPr>
            </w:pPr>
            <w:r w:rsidRPr="00685885">
              <w:rPr>
                <w:sz w:val="18"/>
                <w:szCs w:val="18"/>
              </w:rPr>
              <w:t>80 400</w:t>
            </w:r>
          </w:p>
        </w:tc>
        <w:tc>
          <w:tcPr>
            <w:tcW w:w="1429" w:type="dxa"/>
            <w:shd w:val="clear" w:color="auto" w:fill="auto"/>
            <w:noWrap/>
            <w:vAlign w:val="bottom"/>
            <w:hideMark/>
          </w:tcPr>
          <w:p w14:paraId="4668B998" w14:textId="77777777" w:rsidR="00685885" w:rsidRPr="00685885" w:rsidRDefault="00685885">
            <w:pPr>
              <w:jc w:val="right"/>
              <w:rPr>
                <w:sz w:val="18"/>
                <w:szCs w:val="18"/>
              </w:rPr>
            </w:pPr>
            <w:r w:rsidRPr="00685885">
              <w:rPr>
                <w:sz w:val="18"/>
                <w:szCs w:val="18"/>
              </w:rPr>
              <w:t>124 092</w:t>
            </w:r>
          </w:p>
        </w:tc>
        <w:tc>
          <w:tcPr>
            <w:tcW w:w="1289" w:type="dxa"/>
            <w:shd w:val="clear" w:color="auto" w:fill="auto"/>
            <w:noWrap/>
            <w:vAlign w:val="bottom"/>
            <w:hideMark/>
          </w:tcPr>
          <w:p w14:paraId="3AA4C713" w14:textId="77777777" w:rsidR="00685885" w:rsidRPr="00685885" w:rsidRDefault="00685885">
            <w:pPr>
              <w:jc w:val="right"/>
              <w:rPr>
                <w:sz w:val="18"/>
                <w:szCs w:val="18"/>
              </w:rPr>
            </w:pPr>
            <w:r w:rsidRPr="00685885">
              <w:rPr>
                <w:sz w:val="18"/>
                <w:szCs w:val="18"/>
              </w:rPr>
              <w:t>154,3%</w:t>
            </w:r>
          </w:p>
        </w:tc>
      </w:tr>
      <w:tr w:rsidR="00685885" w:rsidRPr="00685885" w14:paraId="51C54517" w14:textId="77777777" w:rsidTr="000D7CCB">
        <w:trPr>
          <w:trHeight w:val="49"/>
        </w:trPr>
        <w:tc>
          <w:tcPr>
            <w:tcW w:w="4429" w:type="dxa"/>
            <w:shd w:val="clear" w:color="auto" w:fill="auto"/>
            <w:vAlign w:val="center"/>
            <w:hideMark/>
          </w:tcPr>
          <w:p w14:paraId="6C77F784" w14:textId="77777777" w:rsidR="00685885" w:rsidRPr="00685885" w:rsidRDefault="00685885">
            <w:pPr>
              <w:rPr>
                <w:sz w:val="18"/>
                <w:szCs w:val="18"/>
              </w:rPr>
            </w:pPr>
            <w:r w:rsidRPr="00685885">
              <w:rPr>
                <w:sz w:val="18"/>
                <w:szCs w:val="18"/>
              </w:rPr>
              <w:t>Teede ja tänavate sulgemise maks</w:t>
            </w:r>
          </w:p>
        </w:tc>
        <w:tc>
          <w:tcPr>
            <w:tcW w:w="1571" w:type="dxa"/>
            <w:shd w:val="clear" w:color="auto" w:fill="auto"/>
            <w:noWrap/>
            <w:vAlign w:val="bottom"/>
            <w:hideMark/>
          </w:tcPr>
          <w:p w14:paraId="515F7957" w14:textId="77777777" w:rsidR="00685885" w:rsidRPr="00685885" w:rsidRDefault="00685885">
            <w:pPr>
              <w:jc w:val="right"/>
              <w:rPr>
                <w:sz w:val="18"/>
                <w:szCs w:val="18"/>
              </w:rPr>
            </w:pPr>
            <w:r w:rsidRPr="00685885">
              <w:rPr>
                <w:sz w:val="18"/>
                <w:szCs w:val="18"/>
              </w:rPr>
              <w:t>6 500</w:t>
            </w:r>
          </w:p>
        </w:tc>
        <w:tc>
          <w:tcPr>
            <w:tcW w:w="1714" w:type="dxa"/>
            <w:shd w:val="clear" w:color="auto" w:fill="auto"/>
            <w:noWrap/>
            <w:vAlign w:val="bottom"/>
            <w:hideMark/>
          </w:tcPr>
          <w:p w14:paraId="56BED825" w14:textId="77777777" w:rsidR="00685885" w:rsidRPr="00685885" w:rsidRDefault="00685885">
            <w:pPr>
              <w:jc w:val="right"/>
              <w:rPr>
                <w:sz w:val="18"/>
                <w:szCs w:val="18"/>
              </w:rPr>
            </w:pPr>
            <w:r w:rsidRPr="00685885">
              <w:rPr>
                <w:sz w:val="18"/>
                <w:szCs w:val="18"/>
              </w:rPr>
              <w:t>21 660</w:t>
            </w:r>
          </w:p>
        </w:tc>
        <w:tc>
          <w:tcPr>
            <w:tcW w:w="1429" w:type="dxa"/>
            <w:shd w:val="clear" w:color="auto" w:fill="auto"/>
            <w:noWrap/>
            <w:vAlign w:val="bottom"/>
            <w:hideMark/>
          </w:tcPr>
          <w:p w14:paraId="7276DF9A" w14:textId="77777777" w:rsidR="00685885" w:rsidRPr="00685885" w:rsidRDefault="00685885">
            <w:pPr>
              <w:jc w:val="right"/>
              <w:rPr>
                <w:sz w:val="18"/>
                <w:szCs w:val="18"/>
              </w:rPr>
            </w:pPr>
            <w:r w:rsidRPr="00685885">
              <w:rPr>
                <w:sz w:val="18"/>
                <w:szCs w:val="18"/>
              </w:rPr>
              <w:t>34 740</w:t>
            </w:r>
          </w:p>
        </w:tc>
        <w:tc>
          <w:tcPr>
            <w:tcW w:w="1289" w:type="dxa"/>
            <w:shd w:val="clear" w:color="auto" w:fill="auto"/>
            <w:noWrap/>
            <w:vAlign w:val="bottom"/>
            <w:hideMark/>
          </w:tcPr>
          <w:p w14:paraId="556D00D1" w14:textId="77777777" w:rsidR="00685885" w:rsidRPr="00685885" w:rsidRDefault="00685885">
            <w:pPr>
              <w:jc w:val="right"/>
              <w:rPr>
                <w:sz w:val="18"/>
                <w:szCs w:val="18"/>
              </w:rPr>
            </w:pPr>
            <w:r w:rsidRPr="00685885">
              <w:rPr>
                <w:sz w:val="18"/>
                <w:szCs w:val="18"/>
              </w:rPr>
              <w:t>160,4%</w:t>
            </w:r>
          </w:p>
        </w:tc>
      </w:tr>
      <w:tr w:rsidR="00685885" w:rsidRPr="00685885" w14:paraId="49DD4298" w14:textId="77777777" w:rsidTr="000D7CCB">
        <w:trPr>
          <w:trHeight w:val="49"/>
        </w:trPr>
        <w:tc>
          <w:tcPr>
            <w:tcW w:w="4429" w:type="dxa"/>
            <w:shd w:val="clear" w:color="auto" w:fill="auto"/>
            <w:vAlign w:val="center"/>
            <w:hideMark/>
          </w:tcPr>
          <w:p w14:paraId="17F8642A" w14:textId="77777777" w:rsidR="00685885" w:rsidRPr="00685885" w:rsidRDefault="00685885">
            <w:pPr>
              <w:rPr>
                <w:sz w:val="18"/>
                <w:szCs w:val="18"/>
              </w:rPr>
            </w:pPr>
            <w:r w:rsidRPr="00685885">
              <w:rPr>
                <w:sz w:val="18"/>
                <w:szCs w:val="18"/>
              </w:rPr>
              <w:t>Parkimistasu</w:t>
            </w:r>
          </w:p>
        </w:tc>
        <w:tc>
          <w:tcPr>
            <w:tcW w:w="1571" w:type="dxa"/>
            <w:shd w:val="clear" w:color="auto" w:fill="auto"/>
            <w:noWrap/>
            <w:vAlign w:val="bottom"/>
            <w:hideMark/>
          </w:tcPr>
          <w:p w14:paraId="2F276CCF" w14:textId="77777777" w:rsidR="00685885" w:rsidRPr="00685885" w:rsidRDefault="00685885">
            <w:pPr>
              <w:jc w:val="right"/>
              <w:rPr>
                <w:sz w:val="18"/>
                <w:szCs w:val="18"/>
              </w:rPr>
            </w:pPr>
            <w:r w:rsidRPr="00685885">
              <w:rPr>
                <w:sz w:val="18"/>
                <w:szCs w:val="18"/>
              </w:rPr>
              <w:t>17 000</w:t>
            </w:r>
          </w:p>
        </w:tc>
        <w:tc>
          <w:tcPr>
            <w:tcW w:w="1714" w:type="dxa"/>
            <w:shd w:val="clear" w:color="auto" w:fill="auto"/>
            <w:noWrap/>
            <w:vAlign w:val="bottom"/>
            <w:hideMark/>
          </w:tcPr>
          <w:p w14:paraId="16861AF7" w14:textId="77777777" w:rsidR="00685885" w:rsidRPr="00685885" w:rsidRDefault="00685885">
            <w:pPr>
              <w:jc w:val="right"/>
              <w:rPr>
                <w:sz w:val="18"/>
                <w:szCs w:val="18"/>
              </w:rPr>
            </w:pPr>
            <w:r w:rsidRPr="00685885">
              <w:rPr>
                <w:sz w:val="18"/>
                <w:szCs w:val="18"/>
              </w:rPr>
              <w:t>17 000</w:t>
            </w:r>
          </w:p>
        </w:tc>
        <w:tc>
          <w:tcPr>
            <w:tcW w:w="1429" w:type="dxa"/>
            <w:shd w:val="clear" w:color="auto" w:fill="auto"/>
            <w:noWrap/>
            <w:vAlign w:val="bottom"/>
            <w:hideMark/>
          </w:tcPr>
          <w:p w14:paraId="31C5406F" w14:textId="77777777" w:rsidR="00685885" w:rsidRPr="00685885" w:rsidRDefault="00685885">
            <w:pPr>
              <w:jc w:val="right"/>
              <w:rPr>
                <w:sz w:val="18"/>
                <w:szCs w:val="18"/>
              </w:rPr>
            </w:pPr>
            <w:r w:rsidRPr="00685885">
              <w:rPr>
                <w:sz w:val="18"/>
                <w:szCs w:val="18"/>
              </w:rPr>
              <w:t>19 292</w:t>
            </w:r>
          </w:p>
        </w:tc>
        <w:tc>
          <w:tcPr>
            <w:tcW w:w="1289" w:type="dxa"/>
            <w:shd w:val="clear" w:color="auto" w:fill="auto"/>
            <w:noWrap/>
            <w:vAlign w:val="bottom"/>
            <w:hideMark/>
          </w:tcPr>
          <w:p w14:paraId="7745BFD5" w14:textId="77777777" w:rsidR="00685885" w:rsidRPr="00685885" w:rsidRDefault="00685885">
            <w:pPr>
              <w:jc w:val="right"/>
              <w:rPr>
                <w:sz w:val="18"/>
                <w:szCs w:val="18"/>
              </w:rPr>
            </w:pPr>
            <w:r w:rsidRPr="00685885">
              <w:rPr>
                <w:sz w:val="18"/>
                <w:szCs w:val="18"/>
              </w:rPr>
              <w:t>113,5%</w:t>
            </w:r>
          </w:p>
        </w:tc>
      </w:tr>
      <w:tr w:rsidR="00685885" w:rsidRPr="00685885" w14:paraId="1D1FEF11" w14:textId="77777777" w:rsidTr="000D7CCB">
        <w:trPr>
          <w:trHeight w:val="49"/>
        </w:trPr>
        <w:tc>
          <w:tcPr>
            <w:tcW w:w="4429" w:type="dxa"/>
            <w:shd w:val="clear" w:color="auto" w:fill="auto"/>
            <w:vAlign w:val="center"/>
            <w:hideMark/>
          </w:tcPr>
          <w:p w14:paraId="48509091" w14:textId="77777777" w:rsidR="00685885" w:rsidRPr="00685885" w:rsidRDefault="00685885">
            <w:pPr>
              <w:rPr>
                <w:b/>
                <w:bCs/>
                <w:sz w:val="18"/>
                <w:szCs w:val="18"/>
              </w:rPr>
            </w:pPr>
            <w:r w:rsidRPr="00685885">
              <w:rPr>
                <w:b/>
                <w:bCs/>
                <w:sz w:val="18"/>
                <w:szCs w:val="18"/>
              </w:rPr>
              <w:t>Tulud kaupade ja teenuste müügist</w:t>
            </w:r>
          </w:p>
        </w:tc>
        <w:tc>
          <w:tcPr>
            <w:tcW w:w="1571" w:type="dxa"/>
            <w:shd w:val="clear" w:color="auto" w:fill="auto"/>
            <w:noWrap/>
            <w:vAlign w:val="bottom"/>
            <w:hideMark/>
          </w:tcPr>
          <w:p w14:paraId="55C6F23A" w14:textId="77777777" w:rsidR="00685885" w:rsidRPr="00685885" w:rsidRDefault="00685885">
            <w:pPr>
              <w:jc w:val="right"/>
              <w:rPr>
                <w:b/>
                <w:bCs/>
                <w:sz w:val="18"/>
                <w:szCs w:val="18"/>
              </w:rPr>
            </w:pPr>
            <w:r w:rsidRPr="00685885">
              <w:rPr>
                <w:b/>
                <w:bCs/>
                <w:sz w:val="18"/>
                <w:szCs w:val="18"/>
              </w:rPr>
              <w:t>4 856 889</w:t>
            </w:r>
          </w:p>
        </w:tc>
        <w:tc>
          <w:tcPr>
            <w:tcW w:w="1714" w:type="dxa"/>
            <w:shd w:val="clear" w:color="auto" w:fill="auto"/>
            <w:noWrap/>
            <w:vAlign w:val="bottom"/>
            <w:hideMark/>
          </w:tcPr>
          <w:p w14:paraId="4C4775F5" w14:textId="77777777" w:rsidR="00685885" w:rsidRPr="00685885" w:rsidRDefault="00685885">
            <w:pPr>
              <w:jc w:val="right"/>
              <w:rPr>
                <w:b/>
                <w:bCs/>
                <w:sz w:val="18"/>
                <w:szCs w:val="18"/>
              </w:rPr>
            </w:pPr>
            <w:r w:rsidRPr="00685885">
              <w:rPr>
                <w:b/>
                <w:bCs/>
                <w:sz w:val="18"/>
                <w:szCs w:val="18"/>
              </w:rPr>
              <w:t>4 633 094</w:t>
            </w:r>
          </w:p>
        </w:tc>
        <w:tc>
          <w:tcPr>
            <w:tcW w:w="1429" w:type="dxa"/>
            <w:shd w:val="clear" w:color="auto" w:fill="auto"/>
            <w:noWrap/>
            <w:vAlign w:val="bottom"/>
            <w:hideMark/>
          </w:tcPr>
          <w:p w14:paraId="6C851E81" w14:textId="77777777" w:rsidR="00685885" w:rsidRPr="00685885" w:rsidRDefault="00685885">
            <w:pPr>
              <w:jc w:val="right"/>
              <w:rPr>
                <w:b/>
                <w:bCs/>
                <w:sz w:val="18"/>
                <w:szCs w:val="18"/>
              </w:rPr>
            </w:pPr>
            <w:r w:rsidRPr="00685885">
              <w:rPr>
                <w:b/>
                <w:bCs/>
                <w:sz w:val="18"/>
                <w:szCs w:val="18"/>
              </w:rPr>
              <w:t>4 366 131</w:t>
            </w:r>
          </w:p>
        </w:tc>
        <w:tc>
          <w:tcPr>
            <w:tcW w:w="1289" w:type="dxa"/>
            <w:shd w:val="clear" w:color="auto" w:fill="auto"/>
            <w:noWrap/>
            <w:vAlign w:val="bottom"/>
            <w:hideMark/>
          </w:tcPr>
          <w:p w14:paraId="49F02749" w14:textId="77777777" w:rsidR="00685885" w:rsidRPr="00685885" w:rsidRDefault="00685885">
            <w:pPr>
              <w:jc w:val="right"/>
              <w:rPr>
                <w:sz w:val="18"/>
                <w:szCs w:val="18"/>
              </w:rPr>
            </w:pPr>
            <w:r w:rsidRPr="00685885">
              <w:rPr>
                <w:sz w:val="18"/>
                <w:szCs w:val="18"/>
              </w:rPr>
              <w:t>94,2%</w:t>
            </w:r>
          </w:p>
        </w:tc>
      </w:tr>
      <w:tr w:rsidR="00685885" w:rsidRPr="00685885" w14:paraId="52DC6B59" w14:textId="77777777" w:rsidTr="000D7CCB">
        <w:trPr>
          <w:trHeight w:val="49"/>
        </w:trPr>
        <w:tc>
          <w:tcPr>
            <w:tcW w:w="4429" w:type="dxa"/>
            <w:shd w:val="clear" w:color="auto" w:fill="auto"/>
            <w:vAlign w:val="center"/>
            <w:hideMark/>
          </w:tcPr>
          <w:p w14:paraId="6D2326F4" w14:textId="77777777" w:rsidR="00685885" w:rsidRPr="00685885" w:rsidRDefault="00685885">
            <w:pPr>
              <w:rPr>
                <w:sz w:val="18"/>
                <w:szCs w:val="18"/>
              </w:rPr>
            </w:pPr>
            <w:r w:rsidRPr="00685885">
              <w:rPr>
                <w:sz w:val="18"/>
                <w:szCs w:val="18"/>
              </w:rPr>
              <w:t>Riigilõivud</w:t>
            </w:r>
          </w:p>
        </w:tc>
        <w:tc>
          <w:tcPr>
            <w:tcW w:w="1571" w:type="dxa"/>
            <w:shd w:val="clear" w:color="auto" w:fill="auto"/>
            <w:noWrap/>
            <w:vAlign w:val="bottom"/>
            <w:hideMark/>
          </w:tcPr>
          <w:p w14:paraId="789A5F4A" w14:textId="77777777" w:rsidR="00685885" w:rsidRPr="00685885" w:rsidRDefault="00685885">
            <w:pPr>
              <w:jc w:val="right"/>
              <w:rPr>
                <w:sz w:val="18"/>
                <w:szCs w:val="18"/>
              </w:rPr>
            </w:pPr>
            <w:r w:rsidRPr="00685885">
              <w:rPr>
                <w:sz w:val="18"/>
                <w:szCs w:val="18"/>
              </w:rPr>
              <w:t>50 400</w:t>
            </w:r>
          </w:p>
        </w:tc>
        <w:tc>
          <w:tcPr>
            <w:tcW w:w="1714" w:type="dxa"/>
            <w:shd w:val="clear" w:color="auto" w:fill="auto"/>
            <w:noWrap/>
            <w:vAlign w:val="bottom"/>
            <w:hideMark/>
          </w:tcPr>
          <w:p w14:paraId="55469570" w14:textId="77777777" w:rsidR="00685885" w:rsidRPr="00685885" w:rsidRDefault="00685885">
            <w:pPr>
              <w:jc w:val="right"/>
              <w:rPr>
                <w:sz w:val="18"/>
                <w:szCs w:val="18"/>
              </w:rPr>
            </w:pPr>
            <w:r w:rsidRPr="00685885">
              <w:rPr>
                <w:sz w:val="18"/>
                <w:szCs w:val="18"/>
              </w:rPr>
              <w:t>51 680</w:t>
            </w:r>
          </w:p>
        </w:tc>
        <w:tc>
          <w:tcPr>
            <w:tcW w:w="1429" w:type="dxa"/>
            <w:shd w:val="clear" w:color="auto" w:fill="auto"/>
            <w:noWrap/>
            <w:vAlign w:val="bottom"/>
            <w:hideMark/>
          </w:tcPr>
          <w:p w14:paraId="0FDFD7C3" w14:textId="77777777" w:rsidR="00685885" w:rsidRPr="00685885" w:rsidRDefault="00685885">
            <w:pPr>
              <w:jc w:val="right"/>
              <w:rPr>
                <w:sz w:val="18"/>
                <w:szCs w:val="18"/>
              </w:rPr>
            </w:pPr>
            <w:r w:rsidRPr="00685885">
              <w:rPr>
                <w:sz w:val="18"/>
                <w:szCs w:val="18"/>
              </w:rPr>
              <w:t>54 868</w:t>
            </w:r>
          </w:p>
        </w:tc>
        <w:tc>
          <w:tcPr>
            <w:tcW w:w="1289" w:type="dxa"/>
            <w:shd w:val="clear" w:color="auto" w:fill="auto"/>
            <w:noWrap/>
            <w:vAlign w:val="bottom"/>
            <w:hideMark/>
          </w:tcPr>
          <w:p w14:paraId="196500CD" w14:textId="77777777" w:rsidR="00685885" w:rsidRPr="00685885" w:rsidRDefault="00685885">
            <w:pPr>
              <w:jc w:val="right"/>
              <w:rPr>
                <w:sz w:val="18"/>
                <w:szCs w:val="18"/>
              </w:rPr>
            </w:pPr>
            <w:r w:rsidRPr="00685885">
              <w:rPr>
                <w:sz w:val="18"/>
                <w:szCs w:val="18"/>
              </w:rPr>
              <w:t>106,2%</w:t>
            </w:r>
          </w:p>
        </w:tc>
      </w:tr>
      <w:tr w:rsidR="00685885" w:rsidRPr="00685885" w14:paraId="2D3D9BB5" w14:textId="77777777" w:rsidTr="000D7CCB">
        <w:trPr>
          <w:trHeight w:val="49"/>
        </w:trPr>
        <w:tc>
          <w:tcPr>
            <w:tcW w:w="4429" w:type="dxa"/>
            <w:shd w:val="clear" w:color="auto" w:fill="auto"/>
            <w:vAlign w:val="center"/>
            <w:hideMark/>
          </w:tcPr>
          <w:p w14:paraId="6D0F1BFB" w14:textId="77777777" w:rsidR="00685885" w:rsidRPr="00685885" w:rsidRDefault="00685885">
            <w:pPr>
              <w:rPr>
                <w:sz w:val="18"/>
                <w:szCs w:val="18"/>
              </w:rPr>
            </w:pPr>
            <w:r w:rsidRPr="00685885">
              <w:rPr>
                <w:sz w:val="18"/>
                <w:szCs w:val="18"/>
              </w:rPr>
              <w:t>Tulud haridusalasest  tegevusest</w:t>
            </w:r>
          </w:p>
        </w:tc>
        <w:tc>
          <w:tcPr>
            <w:tcW w:w="1571" w:type="dxa"/>
            <w:shd w:val="clear" w:color="auto" w:fill="auto"/>
            <w:noWrap/>
            <w:vAlign w:val="bottom"/>
            <w:hideMark/>
          </w:tcPr>
          <w:p w14:paraId="77B1668A" w14:textId="77777777" w:rsidR="00685885" w:rsidRPr="00685885" w:rsidRDefault="00685885">
            <w:pPr>
              <w:jc w:val="right"/>
              <w:rPr>
                <w:sz w:val="18"/>
                <w:szCs w:val="18"/>
              </w:rPr>
            </w:pPr>
            <w:r w:rsidRPr="00685885">
              <w:rPr>
                <w:sz w:val="18"/>
                <w:szCs w:val="18"/>
              </w:rPr>
              <w:t>2 755 680</w:t>
            </w:r>
          </w:p>
        </w:tc>
        <w:tc>
          <w:tcPr>
            <w:tcW w:w="1714" w:type="dxa"/>
            <w:shd w:val="clear" w:color="auto" w:fill="auto"/>
            <w:noWrap/>
            <w:vAlign w:val="bottom"/>
            <w:hideMark/>
          </w:tcPr>
          <w:p w14:paraId="6BB7ADCC" w14:textId="77777777" w:rsidR="00685885" w:rsidRPr="00685885" w:rsidRDefault="00685885">
            <w:pPr>
              <w:jc w:val="right"/>
              <w:rPr>
                <w:sz w:val="18"/>
                <w:szCs w:val="18"/>
              </w:rPr>
            </w:pPr>
            <w:r w:rsidRPr="00685885">
              <w:rPr>
                <w:sz w:val="18"/>
                <w:szCs w:val="18"/>
              </w:rPr>
              <w:t>2 504 034</w:t>
            </w:r>
          </w:p>
        </w:tc>
        <w:tc>
          <w:tcPr>
            <w:tcW w:w="1429" w:type="dxa"/>
            <w:shd w:val="clear" w:color="auto" w:fill="auto"/>
            <w:noWrap/>
            <w:vAlign w:val="bottom"/>
            <w:hideMark/>
          </w:tcPr>
          <w:p w14:paraId="00935A15" w14:textId="77777777" w:rsidR="00685885" w:rsidRPr="00685885" w:rsidRDefault="00685885">
            <w:pPr>
              <w:jc w:val="right"/>
              <w:rPr>
                <w:sz w:val="18"/>
                <w:szCs w:val="18"/>
              </w:rPr>
            </w:pPr>
            <w:r w:rsidRPr="00685885">
              <w:rPr>
                <w:sz w:val="18"/>
                <w:szCs w:val="18"/>
              </w:rPr>
              <w:t>2 369 595</w:t>
            </w:r>
          </w:p>
        </w:tc>
        <w:tc>
          <w:tcPr>
            <w:tcW w:w="1289" w:type="dxa"/>
            <w:shd w:val="clear" w:color="auto" w:fill="auto"/>
            <w:noWrap/>
            <w:vAlign w:val="bottom"/>
            <w:hideMark/>
          </w:tcPr>
          <w:p w14:paraId="2FF38B8E" w14:textId="77777777" w:rsidR="00685885" w:rsidRPr="00685885" w:rsidRDefault="00685885">
            <w:pPr>
              <w:jc w:val="right"/>
              <w:rPr>
                <w:sz w:val="18"/>
                <w:szCs w:val="18"/>
              </w:rPr>
            </w:pPr>
            <w:r w:rsidRPr="00685885">
              <w:rPr>
                <w:sz w:val="18"/>
                <w:szCs w:val="18"/>
              </w:rPr>
              <w:t>94,6%</w:t>
            </w:r>
          </w:p>
        </w:tc>
      </w:tr>
      <w:tr w:rsidR="00685885" w:rsidRPr="00685885" w14:paraId="7D072E56" w14:textId="77777777" w:rsidTr="000D7CCB">
        <w:trPr>
          <w:trHeight w:val="49"/>
        </w:trPr>
        <w:tc>
          <w:tcPr>
            <w:tcW w:w="4429" w:type="dxa"/>
            <w:shd w:val="clear" w:color="auto" w:fill="auto"/>
            <w:vAlign w:val="center"/>
            <w:hideMark/>
          </w:tcPr>
          <w:p w14:paraId="2F8B3AEB" w14:textId="77777777" w:rsidR="00685885" w:rsidRPr="00685885" w:rsidRDefault="00685885">
            <w:pPr>
              <w:rPr>
                <w:sz w:val="18"/>
                <w:szCs w:val="18"/>
              </w:rPr>
            </w:pPr>
            <w:r w:rsidRPr="00685885">
              <w:rPr>
                <w:sz w:val="18"/>
                <w:szCs w:val="18"/>
              </w:rPr>
              <w:t>Tulud kultuuri- ja kunstialasest tegevusest</w:t>
            </w:r>
          </w:p>
        </w:tc>
        <w:tc>
          <w:tcPr>
            <w:tcW w:w="1571" w:type="dxa"/>
            <w:shd w:val="clear" w:color="auto" w:fill="auto"/>
            <w:noWrap/>
            <w:vAlign w:val="bottom"/>
            <w:hideMark/>
          </w:tcPr>
          <w:p w14:paraId="0B60287F" w14:textId="77777777" w:rsidR="00685885" w:rsidRPr="00685885" w:rsidRDefault="00685885">
            <w:pPr>
              <w:jc w:val="right"/>
              <w:rPr>
                <w:sz w:val="18"/>
                <w:szCs w:val="18"/>
              </w:rPr>
            </w:pPr>
            <w:r w:rsidRPr="00685885">
              <w:rPr>
                <w:sz w:val="18"/>
                <w:szCs w:val="18"/>
              </w:rPr>
              <w:t>124 270</w:t>
            </w:r>
          </w:p>
        </w:tc>
        <w:tc>
          <w:tcPr>
            <w:tcW w:w="1714" w:type="dxa"/>
            <w:shd w:val="clear" w:color="auto" w:fill="auto"/>
            <w:noWrap/>
            <w:vAlign w:val="bottom"/>
            <w:hideMark/>
          </w:tcPr>
          <w:p w14:paraId="02FE472D" w14:textId="77777777" w:rsidR="00685885" w:rsidRPr="00685885" w:rsidRDefault="00685885">
            <w:pPr>
              <w:jc w:val="right"/>
              <w:rPr>
                <w:sz w:val="18"/>
                <w:szCs w:val="18"/>
              </w:rPr>
            </w:pPr>
            <w:r w:rsidRPr="00685885">
              <w:rPr>
                <w:sz w:val="18"/>
                <w:szCs w:val="18"/>
              </w:rPr>
              <w:t>104 740</w:t>
            </w:r>
          </w:p>
        </w:tc>
        <w:tc>
          <w:tcPr>
            <w:tcW w:w="1429" w:type="dxa"/>
            <w:shd w:val="clear" w:color="auto" w:fill="auto"/>
            <w:noWrap/>
            <w:vAlign w:val="bottom"/>
            <w:hideMark/>
          </w:tcPr>
          <w:p w14:paraId="6FFD3990" w14:textId="77777777" w:rsidR="00685885" w:rsidRPr="00685885" w:rsidRDefault="00685885">
            <w:pPr>
              <w:jc w:val="right"/>
              <w:rPr>
                <w:sz w:val="18"/>
                <w:szCs w:val="18"/>
              </w:rPr>
            </w:pPr>
            <w:r w:rsidRPr="00685885">
              <w:rPr>
                <w:sz w:val="18"/>
                <w:szCs w:val="18"/>
              </w:rPr>
              <w:t>57 889</w:t>
            </w:r>
          </w:p>
        </w:tc>
        <w:tc>
          <w:tcPr>
            <w:tcW w:w="1289" w:type="dxa"/>
            <w:shd w:val="clear" w:color="auto" w:fill="auto"/>
            <w:noWrap/>
            <w:vAlign w:val="bottom"/>
            <w:hideMark/>
          </w:tcPr>
          <w:p w14:paraId="609631F3" w14:textId="77777777" w:rsidR="00685885" w:rsidRPr="00685885" w:rsidRDefault="00685885">
            <w:pPr>
              <w:jc w:val="right"/>
              <w:rPr>
                <w:sz w:val="18"/>
                <w:szCs w:val="18"/>
              </w:rPr>
            </w:pPr>
            <w:r w:rsidRPr="00685885">
              <w:rPr>
                <w:sz w:val="18"/>
                <w:szCs w:val="18"/>
              </w:rPr>
              <w:t>55,3%</w:t>
            </w:r>
          </w:p>
        </w:tc>
      </w:tr>
      <w:tr w:rsidR="00685885" w:rsidRPr="00685885" w14:paraId="6D9ED069" w14:textId="77777777" w:rsidTr="000D7CCB">
        <w:trPr>
          <w:trHeight w:val="49"/>
        </w:trPr>
        <w:tc>
          <w:tcPr>
            <w:tcW w:w="4429" w:type="dxa"/>
            <w:shd w:val="clear" w:color="auto" w:fill="auto"/>
            <w:vAlign w:val="center"/>
            <w:hideMark/>
          </w:tcPr>
          <w:p w14:paraId="17898B23" w14:textId="77777777" w:rsidR="00685885" w:rsidRPr="00685885" w:rsidRDefault="00685885">
            <w:pPr>
              <w:rPr>
                <w:sz w:val="18"/>
                <w:szCs w:val="18"/>
              </w:rPr>
            </w:pPr>
            <w:r w:rsidRPr="00685885">
              <w:rPr>
                <w:sz w:val="18"/>
                <w:szCs w:val="18"/>
              </w:rPr>
              <w:t>Tulud spordi- ja puhkealasest tegevusest</w:t>
            </w:r>
          </w:p>
        </w:tc>
        <w:tc>
          <w:tcPr>
            <w:tcW w:w="1571" w:type="dxa"/>
            <w:shd w:val="clear" w:color="auto" w:fill="auto"/>
            <w:noWrap/>
            <w:vAlign w:val="bottom"/>
            <w:hideMark/>
          </w:tcPr>
          <w:p w14:paraId="12AB74CA" w14:textId="77777777" w:rsidR="00685885" w:rsidRPr="00685885" w:rsidRDefault="00685885">
            <w:pPr>
              <w:jc w:val="right"/>
              <w:rPr>
                <w:sz w:val="18"/>
                <w:szCs w:val="18"/>
              </w:rPr>
            </w:pPr>
            <w:r w:rsidRPr="00685885">
              <w:rPr>
                <w:sz w:val="18"/>
                <w:szCs w:val="18"/>
              </w:rPr>
              <w:t>426 295</w:t>
            </w:r>
          </w:p>
        </w:tc>
        <w:tc>
          <w:tcPr>
            <w:tcW w:w="1714" w:type="dxa"/>
            <w:shd w:val="clear" w:color="auto" w:fill="auto"/>
            <w:noWrap/>
            <w:vAlign w:val="bottom"/>
            <w:hideMark/>
          </w:tcPr>
          <w:p w14:paraId="56AC3044" w14:textId="77777777" w:rsidR="00685885" w:rsidRPr="00685885" w:rsidRDefault="00685885">
            <w:pPr>
              <w:jc w:val="right"/>
              <w:rPr>
                <w:sz w:val="18"/>
                <w:szCs w:val="18"/>
              </w:rPr>
            </w:pPr>
            <w:r w:rsidRPr="00685885">
              <w:rPr>
                <w:sz w:val="18"/>
                <w:szCs w:val="18"/>
              </w:rPr>
              <w:t>316 445</w:t>
            </w:r>
          </w:p>
        </w:tc>
        <w:tc>
          <w:tcPr>
            <w:tcW w:w="1429" w:type="dxa"/>
            <w:shd w:val="clear" w:color="auto" w:fill="auto"/>
            <w:noWrap/>
            <w:vAlign w:val="bottom"/>
            <w:hideMark/>
          </w:tcPr>
          <w:p w14:paraId="26C4741A" w14:textId="77777777" w:rsidR="00685885" w:rsidRPr="00685885" w:rsidRDefault="00685885">
            <w:pPr>
              <w:jc w:val="right"/>
              <w:rPr>
                <w:sz w:val="18"/>
                <w:szCs w:val="18"/>
              </w:rPr>
            </w:pPr>
            <w:r w:rsidRPr="00685885">
              <w:rPr>
                <w:sz w:val="18"/>
                <w:szCs w:val="18"/>
              </w:rPr>
              <w:t>251 050</w:t>
            </w:r>
          </w:p>
        </w:tc>
        <w:tc>
          <w:tcPr>
            <w:tcW w:w="1289" w:type="dxa"/>
            <w:shd w:val="clear" w:color="auto" w:fill="auto"/>
            <w:noWrap/>
            <w:vAlign w:val="bottom"/>
            <w:hideMark/>
          </w:tcPr>
          <w:p w14:paraId="59A6C34A" w14:textId="77777777" w:rsidR="00685885" w:rsidRPr="00685885" w:rsidRDefault="00685885">
            <w:pPr>
              <w:jc w:val="right"/>
              <w:rPr>
                <w:sz w:val="18"/>
                <w:szCs w:val="18"/>
              </w:rPr>
            </w:pPr>
            <w:r w:rsidRPr="00685885">
              <w:rPr>
                <w:sz w:val="18"/>
                <w:szCs w:val="18"/>
              </w:rPr>
              <w:t>79,3%</w:t>
            </w:r>
          </w:p>
        </w:tc>
      </w:tr>
      <w:tr w:rsidR="00685885" w:rsidRPr="00685885" w14:paraId="4C75E33D" w14:textId="77777777" w:rsidTr="000D7CCB">
        <w:trPr>
          <w:trHeight w:val="49"/>
        </w:trPr>
        <w:tc>
          <w:tcPr>
            <w:tcW w:w="4429" w:type="dxa"/>
            <w:shd w:val="clear" w:color="auto" w:fill="auto"/>
            <w:vAlign w:val="center"/>
            <w:hideMark/>
          </w:tcPr>
          <w:p w14:paraId="00AE46E2" w14:textId="77777777" w:rsidR="00685885" w:rsidRPr="00685885" w:rsidRDefault="00685885">
            <w:pPr>
              <w:rPr>
                <w:sz w:val="18"/>
                <w:szCs w:val="18"/>
              </w:rPr>
            </w:pPr>
            <w:r w:rsidRPr="00685885">
              <w:rPr>
                <w:sz w:val="18"/>
                <w:szCs w:val="18"/>
              </w:rPr>
              <w:t>Tulud sotsiaalabialasest  tegevusest</w:t>
            </w:r>
          </w:p>
        </w:tc>
        <w:tc>
          <w:tcPr>
            <w:tcW w:w="1571" w:type="dxa"/>
            <w:shd w:val="clear" w:color="auto" w:fill="auto"/>
            <w:noWrap/>
            <w:vAlign w:val="bottom"/>
            <w:hideMark/>
          </w:tcPr>
          <w:p w14:paraId="38E1ED98" w14:textId="77777777" w:rsidR="00685885" w:rsidRPr="00685885" w:rsidRDefault="00685885">
            <w:pPr>
              <w:jc w:val="right"/>
              <w:rPr>
                <w:sz w:val="18"/>
                <w:szCs w:val="18"/>
              </w:rPr>
            </w:pPr>
            <w:r w:rsidRPr="00685885">
              <w:rPr>
                <w:sz w:val="18"/>
                <w:szCs w:val="18"/>
              </w:rPr>
              <w:t>1 116 650</w:t>
            </w:r>
          </w:p>
        </w:tc>
        <w:tc>
          <w:tcPr>
            <w:tcW w:w="1714" w:type="dxa"/>
            <w:shd w:val="clear" w:color="auto" w:fill="auto"/>
            <w:noWrap/>
            <w:vAlign w:val="bottom"/>
            <w:hideMark/>
          </w:tcPr>
          <w:p w14:paraId="4E64C17A" w14:textId="77777777" w:rsidR="00685885" w:rsidRPr="00685885" w:rsidRDefault="00685885">
            <w:pPr>
              <w:jc w:val="right"/>
              <w:rPr>
                <w:sz w:val="18"/>
                <w:szCs w:val="18"/>
              </w:rPr>
            </w:pPr>
            <w:r w:rsidRPr="00685885">
              <w:rPr>
                <w:sz w:val="18"/>
                <w:szCs w:val="18"/>
              </w:rPr>
              <w:t>1 311 188</w:t>
            </w:r>
          </w:p>
        </w:tc>
        <w:tc>
          <w:tcPr>
            <w:tcW w:w="1429" w:type="dxa"/>
            <w:shd w:val="clear" w:color="auto" w:fill="auto"/>
            <w:noWrap/>
            <w:vAlign w:val="bottom"/>
            <w:hideMark/>
          </w:tcPr>
          <w:p w14:paraId="0A5F41C9" w14:textId="77777777" w:rsidR="00685885" w:rsidRPr="00685885" w:rsidRDefault="00685885">
            <w:pPr>
              <w:jc w:val="right"/>
              <w:rPr>
                <w:sz w:val="18"/>
                <w:szCs w:val="18"/>
              </w:rPr>
            </w:pPr>
            <w:r w:rsidRPr="00685885">
              <w:rPr>
                <w:sz w:val="18"/>
                <w:szCs w:val="18"/>
              </w:rPr>
              <w:t>1 308 414</w:t>
            </w:r>
          </w:p>
        </w:tc>
        <w:tc>
          <w:tcPr>
            <w:tcW w:w="1289" w:type="dxa"/>
            <w:shd w:val="clear" w:color="auto" w:fill="auto"/>
            <w:noWrap/>
            <w:vAlign w:val="bottom"/>
            <w:hideMark/>
          </w:tcPr>
          <w:p w14:paraId="036B750B" w14:textId="77777777" w:rsidR="00685885" w:rsidRPr="00685885" w:rsidRDefault="00685885">
            <w:pPr>
              <w:jc w:val="right"/>
              <w:rPr>
                <w:sz w:val="18"/>
                <w:szCs w:val="18"/>
              </w:rPr>
            </w:pPr>
            <w:r w:rsidRPr="00685885">
              <w:rPr>
                <w:sz w:val="18"/>
                <w:szCs w:val="18"/>
              </w:rPr>
              <w:t>99,8%</w:t>
            </w:r>
          </w:p>
        </w:tc>
      </w:tr>
      <w:tr w:rsidR="00685885" w:rsidRPr="00685885" w14:paraId="12308023" w14:textId="77777777" w:rsidTr="000D7CCB">
        <w:trPr>
          <w:trHeight w:val="49"/>
        </w:trPr>
        <w:tc>
          <w:tcPr>
            <w:tcW w:w="4429" w:type="dxa"/>
            <w:shd w:val="clear" w:color="auto" w:fill="auto"/>
            <w:vAlign w:val="center"/>
            <w:hideMark/>
          </w:tcPr>
          <w:p w14:paraId="619B767F" w14:textId="77777777" w:rsidR="00685885" w:rsidRPr="00685885" w:rsidRDefault="00685885">
            <w:pPr>
              <w:rPr>
                <w:sz w:val="18"/>
                <w:szCs w:val="18"/>
              </w:rPr>
            </w:pPr>
            <w:r w:rsidRPr="00685885">
              <w:rPr>
                <w:sz w:val="18"/>
                <w:szCs w:val="18"/>
              </w:rPr>
              <w:t>Tulud üldvalitsemisest</w:t>
            </w:r>
          </w:p>
        </w:tc>
        <w:tc>
          <w:tcPr>
            <w:tcW w:w="1571" w:type="dxa"/>
            <w:shd w:val="clear" w:color="auto" w:fill="auto"/>
            <w:noWrap/>
            <w:vAlign w:val="bottom"/>
            <w:hideMark/>
          </w:tcPr>
          <w:p w14:paraId="241DD016" w14:textId="77777777" w:rsidR="00685885" w:rsidRPr="00685885" w:rsidRDefault="00685885">
            <w:pPr>
              <w:jc w:val="right"/>
              <w:rPr>
                <w:sz w:val="18"/>
                <w:szCs w:val="18"/>
              </w:rPr>
            </w:pPr>
            <w:r w:rsidRPr="00685885">
              <w:rPr>
                <w:sz w:val="18"/>
                <w:szCs w:val="18"/>
              </w:rPr>
              <w:t>9 700</w:t>
            </w:r>
          </w:p>
        </w:tc>
        <w:tc>
          <w:tcPr>
            <w:tcW w:w="1714" w:type="dxa"/>
            <w:shd w:val="clear" w:color="auto" w:fill="auto"/>
            <w:noWrap/>
            <w:vAlign w:val="bottom"/>
            <w:hideMark/>
          </w:tcPr>
          <w:p w14:paraId="26C4AFB0" w14:textId="77777777" w:rsidR="00685885" w:rsidRPr="00685885" w:rsidRDefault="00685885">
            <w:pPr>
              <w:jc w:val="right"/>
              <w:rPr>
                <w:sz w:val="18"/>
                <w:szCs w:val="18"/>
              </w:rPr>
            </w:pPr>
            <w:r w:rsidRPr="00685885">
              <w:rPr>
                <w:sz w:val="18"/>
                <w:szCs w:val="18"/>
              </w:rPr>
              <w:t>5 000</w:t>
            </w:r>
          </w:p>
        </w:tc>
        <w:tc>
          <w:tcPr>
            <w:tcW w:w="1429" w:type="dxa"/>
            <w:shd w:val="clear" w:color="auto" w:fill="auto"/>
            <w:noWrap/>
            <w:vAlign w:val="bottom"/>
            <w:hideMark/>
          </w:tcPr>
          <w:p w14:paraId="6294C8A7" w14:textId="77777777" w:rsidR="00685885" w:rsidRPr="00685885" w:rsidRDefault="00685885">
            <w:pPr>
              <w:jc w:val="right"/>
              <w:rPr>
                <w:sz w:val="18"/>
                <w:szCs w:val="18"/>
              </w:rPr>
            </w:pPr>
            <w:r w:rsidRPr="00685885">
              <w:rPr>
                <w:sz w:val="18"/>
                <w:szCs w:val="18"/>
              </w:rPr>
              <w:t>3 158</w:t>
            </w:r>
          </w:p>
        </w:tc>
        <w:tc>
          <w:tcPr>
            <w:tcW w:w="1289" w:type="dxa"/>
            <w:shd w:val="clear" w:color="auto" w:fill="auto"/>
            <w:noWrap/>
            <w:vAlign w:val="bottom"/>
            <w:hideMark/>
          </w:tcPr>
          <w:p w14:paraId="00E2A715" w14:textId="77777777" w:rsidR="00685885" w:rsidRPr="00685885" w:rsidRDefault="00685885">
            <w:pPr>
              <w:jc w:val="right"/>
              <w:rPr>
                <w:sz w:val="18"/>
                <w:szCs w:val="18"/>
              </w:rPr>
            </w:pPr>
            <w:r w:rsidRPr="00685885">
              <w:rPr>
                <w:sz w:val="18"/>
                <w:szCs w:val="18"/>
              </w:rPr>
              <w:t>63,2%</w:t>
            </w:r>
          </w:p>
        </w:tc>
      </w:tr>
      <w:tr w:rsidR="00685885" w:rsidRPr="00685885" w14:paraId="406C11BC" w14:textId="77777777" w:rsidTr="000D7CCB">
        <w:trPr>
          <w:trHeight w:val="49"/>
        </w:trPr>
        <w:tc>
          <w:tcPr>
            <w:tcW w:w="4429" w:type="dxa"/>
            <w:shd w:val="clear" w:color="auto" w:fill="auto"/>
            <w:vAlign w:val="center"/>
            <w:hideMark/>
          </w:tcPr>
          <w:p w14:paraId="69B07855" w14:textId="77777777" w:rsidR="00685885" w:rsidRPr="00685885" w:rsidRDefault="00685885">
            <w:pPr>
              <w:rPr>
                <w:sz w:val="18"/>
                <w:szCs w:val="18"/>
              </w:rPr>
            </w:pPr>
            <w:r w:rsidRPr="00685885">
              <w:rPr>
                <w:sz w:val="18"/>
                <w:szCs w:val="18"/>
              </w:rPr>
              <w:t>Tulud muudelt majandusaladelt</w:t>
            </w:r>
          </w:p>
        </w:tc>
        <w:tc>
          <w:tcPr>
            <w:tcW w:w="1571" w:type="dxa"/>
            <w:shd w:val="clear" w:color="auto" w:fill="auto"/>
            <w:noWrap/>
            <w:vAlign w:val="bottom"/>
            <w:hideMark/>
          </w:tcPr>
          <w:p w14:paraId="3205545F" w14:textId="77777777" w:rsidR="00685885" w:rsidRPr="00685885" w:rsidRDefault="00685885">
            <w:pPr>
              <w:jc w:val="right"/>
              <w:rPr>
                <w:sz w:val="18"/>
                <w:szCs w:val="18"/>
              </w:rPr>
            </w:pPr>
            <w:r w:rsidRPr="00685885">
              <w:rPr>
                <w:sz w:val="18"/>
                <w:szCs w:val="18"/>
              </w:rPr>
              <w:t>18 500</w:t>
            </w:r>
          </w:p>
        </w:tc>
        <w:tc>
          <w:tcPr>
            <w:tcW w:w="1714" w:type="dxa"/>
            <w:shd w:val="clear" w:color="auto" w:fill="auto"/>
            <w:noWrap/>
            <w:vAlign w:val="bottom"/>
            <w:hideMark/>
          </w:tcPr>
          <w:p w14:paraId="1182897F" w14:textId="77777777" w:rsidR="00685885" w:rsidRPr="00685885" w:rsidRDefault="00685885">
            <w:pPr>
              <w:jc w:val="right"/>
              <w:rPr>
                <w:sz w:val="18"/>
                <w:szCs w:val="18"/>
              </w:rPr>
            </w:pPr>
            <w:r w:rsidRPr="00685885">
              <w:rPr>
                <w:sz w:val="18"/>
                <w:szCs w:val="18"/>
              </w:rPr>
              <w:t>16 200</w:t>
            </w:r>
          </w:p>
        </w:tc>
        <w:tc>
          <w:tcPr>
            <w:tcW w:w="1429" w:type="dxa"/>
            <w:shd w:val="clear" w:color="auto" w:fill="auto"/>
            <w:noWrap/>
            <w:vAlign w:val="bottom"/>
            <w:hideMark/>
          </w:tcPr>
          <w:p w14:paraId="57E17D77" w14:textId="77777777" w:rsidR="00685885" w:rsidRPr="00685885" w:rsidRDefault="00685885">
            <w:pPr>
              <w:jc w:val="right"/>
              <w:rPr>
                <w:sz w:val="18"/>
                <w:szCs w:val="18"/>
              </w:rPr>
            </w:pPr>
            <w:r w:rsidRPr="00685885">
              <w:rPr>
                <w:sz w:val="18"/>
                <w:szCs w:val="18"/>
              </w:rPr>
              <w:t>21 810</w:t>
            </w:r>
          </w:p>
        </w:tc>
        <w:tc>
          <w:tcPr>
            <w:tcW w:w="1289" w:type="dxa"/>
            <w:shd w:val="clear" w:color="auto" w:fill="auto"/>
            <w:noWrap/>
            <w:vAlign w:val="bottom"/>
            <w:hideMark/>
          </w:tcPr>
          <w:p w14:paraId="00971E25" w14:textId="77777777" w:rsidR="00685885" w:rsidRPr="00685885" w:rsidRDefault="00685885">
            <w:pPr>
              <w:jc w:val="right"/>
              <w:rPr>
                <w:sz w:val="18"/>
                <w:szCs w:val="18"/>
              </w:rPr>
            </w:pPr>
            <w:r w:rsidRPr="00685885">
              <w:rPr>
                <w:sz w:val="18"/>
                <w:szCs w:val="18"/>
              </w:rPr>
              <w:t>134,6%</w:t>
            </w:r>
          </w:p>
        </w:tc>
      </w:tr>
      <w:tr w:rsidR="00685885" w:rsidRPr="00685885" w14:paraId="27D9231D" w14:textId="77777777" w:rsidTr="000D7CCB">
        <w:trPr>
          <w:trHeight w:val="49"/>
        </w:trPr>
        <w:tc>
          <w:tcPr>
            <w:tcW w:w="4429" w:type="dxa"/>
            <w:shd w:val="clear" w:color="auto" w:fill="auto"/>
            <w:vAlign w:val="center"/>
            <w:hideMark/>
          </w:tcPr>
          <w:p w14:paraId="0CF13E28" w14:textId="77777777" w:rsidR="00685885" w:rsidRPr="00685885" w:rsidRDefault="00685885">
            <w:pPr>
              <w:rPr>
                <w:sz w:val="18"/>
                <w:szCs w:val="18"/>
              </w:rPr>
            </w:pPr>
            <w:r w:rsidRPr="00685885">
              <w:rPr>
                <w:sz w:val="18"/>
                <w:szCs w:val="18"/>
              </w:rPr>
              <w:t>Üür ja rent</w:t>
            </w:r>
          </w:p>
        </w:tc>
        <w:tc>
          <w:tcPr>
            <w:tcW w:w="1571" w:type="dxa"/>
            <w:shd w:val="clear" w:color="auto" w:fill="auto"/>
            <w:noWrap/>
            <w:vAlign w:val="bottom"/>
            <w:hideMark/>
          </w:tcPr>
          <w:p w14:paraId="1DEA2FD8" w14:textId="77777777" w:rsidR="00685885" w:rsidRPr="00685885" w:rsidRDefault="00685885">
            <w:pPr>
              <w:jc w:val="right"/>
              <w:rPr>
                <w:sz w:val="18"/>
                <w:szCs w:val="18"/>
              </w:rPr>
            </w:pPr>
            <w:r w:rsidRPr="00685885">
              <w:rPr>
                <w:sz w:val="18"/>
                <w:szCs w:val="18"/>
              </w:rPr>
              <w:t>330 550</w:t>
            </w:r>
          </w:p>
        </w:tc>
        <w:tc>
          <w:tcPr>
            <w:tcW w:w="1714" w:type="dxa"/>
            <w:shd w:val="clear" w:color="auto" w:fill="auto"/>
            <w:noWrap/>
            <w:vAlign w:val="bottom"/>
            <w:hideMark/>
          </w:tcPr>
          <w:p w14:paraId="3C3A247F" w14:textId="77777777" w:rsidR="00685885" w:rsidRPr="00685885" w:rsidRDefault="00685885">
            <w:pPr>
              <w:jc w:val="right"/>
              <w:rPr>
                <w:sz w:val="18"/>
                <w:szCs w:val="18"/>
              </w:rPr>
            </w:pPr>
            <w:r w:rsidRPr="00685885">
              <w:rPr>
                <w:sz w:val="18"/>
                <w:szCs w:val="18"/>
              </w:rPr>
              <w:t>297 528</w:t>
            </w:r>
          </w:p>
        </w:tc>
        <w:tc>
          <w:tcPr>
            <w:tcW w:w="1429" w:type="dxa"/>
            <w:shd w:val="clear" w:color="auto" w:fill="auto"/>
            <w:noWrap/>
            <w:vAlign w:val="bottom"/>
            <w:hideMark/>
          </w:tcPr>
          <w:p w14:paraId="1D96EA5D" w14:textId="77777777" w:rsidR="00685885" w:rsidRPr="00685885" w:rsidRDefault="00685885">
            <w:pPr>
              <w:jc w:val="right"/>
              <w:rPr>
                <w:sz w:val="18"/>
                <w:szCs w:val="18"/>
              </w:rPr>
            </w:pPr>
            <w:r w:rsidRPr="00685885">
              <w:rPr>
                <w:sz w:val="18"/>
                <w:szCs w:val="18"/>
              </w:rPr>
              <w:t>271 676</w:t>
            </w:r>
          </w:p>
        </w:tc>
        <w:tc>
          <w:tcPr>
            <w:tcW w:w="1289" w:type="dxa"/>
            <w:shd w:val="clear" w:color="auto" w:fill="auto"/>
            <w:noWrap/>
            <w:vAlign w:val="bottom"/>
            <w:hideMark/>
          </w:tcPr>
          <w:p w14:paraId="41A9BD8A" w14:textId="77777777" w:rsidR="00685885" w:rsidRPr="00685885" w:rsidRDefault="00685885">
            <w:pPr>
              <w:jc w:val="right"/>
              <w:rPr>
                <w:sz w:val="18"/>
                <w:szCs w:val="18"/>
              </w:rPr>
            </w:pPr>
            <w:r w:rsidRPr="00685885">
              <w:rPr>
                <w:sz w:val="18"/>
                <w:szCs w:val="18"/>
              </w:rPr>
              <w:t>91,3%</w:t>
            </w:r>
          </w:p>
        </w:tc>
      </w:tr>
      <w:tr w:rsidR="00685885" w:rsidRPr="00685885" w14:paraId="733703BA" w14:textId="77777777" w:rsidTr="000D7CCB">
        <w:trPr>
          <w:trHeight w:val="49"/>
        </w:trPr>
        <w:tc>
          <w:tcPr>
            <w:tcW w:w="4429" w:type="dxa"/>
            <w:shd w:val="clear" w:color="auto" w:fill="auto"/>
            <w:vAlign w:val="center"/>
            <w:hideMark/>
          </w:tcPr>
          <w:p w14:paraId="5024CA0E" w14:textId="77777777" w:rsidR="00685885" w:rsidRPr="00685885" w:rsidRDefault="00685885">
            <w:pPr>
              <w:rPr>
                <w:sz w:val="18"/>
                <w:szCs w:val="18"/>
              </w:rPr>
            </w:pPr>
            <w:r w:rsidRPr="00685885">
              <w:rPr>
                <w:sz w:val="18"/>
                <w:szCs w:val="18"/>
              </w:rPr>
              <w:t>Õiguste müük</w:t>
            </w:r>
          </w:p>
        </w:tc>
        <w:tc>
          <w:tcPr>
            <w:tcW w:w="1571" w:type="dxa"/>
            <w:shd w:val="clear" w:color="auto" w:fill="auto"/>
            <w:noWrap/>
            <w:vAlign w:val="bottom"/>
            <w:hideMark/>
          </w:tcPr>
          <w:p w14:paraId="2E684F9B" w14:textId="77777777" w:rsidR="00685885" w:rsidRPr="00685885" w:rsidRDefault="00685885">
            <w:pPr>
              <w:jc w:val="right"/>
              <w:rPr>
                <w:sz w:val="18"/>
                <w:szCs w:val="18"/>
              </w:rPr>
            </w:pPr>
            <w:r w:rsidRPr="00685885">
              <w:rPr>
                <w:sz w:val="18"/>
                <w:szCs w:val="18"/>
              </w:rPr>
              <w:t>21 344</w:t>
            </w:r>
          </w:p>
        </w:tc>
        <w:tc>
          <w:tcPr>
            <w:tcW w:w="1714" w:type="dxa"/>
            <w:shd w:val="clear" w:color="auto" w:fill="auto"/>
            <w:noWrap/>
            <w:vAlign w:val="bottom"/>
            <w:hideMark/>
          </w:tcPr>
          <w:p w14:paraId="72C2C2F3" w14:textId="77777777" w:rsidR="00685885" w:rsidRPr="00685885" w:rsidRDefault="00685885">
            <w:pPr>
              <w:jc w:val="right"/>
              <w:rPr>
                <w:sz w:val="18"/>
                <w:szCs w:val="18"/>
              </w:rPr>
            </w:pPr>
            <w:r w:rsidRPr="00685885">
              <w:rPr>
                <w:sz w:val="18"/>
                <w:szCs w:val="18"/>
              </w:rPr>
              <w:t>21 344</w:t>
            </w:r>
          </w:p>
        </w:tc>
        <w:tc>
          <w:tcPr>
            <w:tcW w:w="1429" w:type="dxa"/>
            <w:shd w:val="clear" w:color="auto" w:fill="auto"/>
            <w:noWrap/>
            <w:vAlign w:val="bottom"/>
            <w:hideMark/>
          </w:tcPr>
          <w:p w14:paraId="34BDD5B8" w14:textId="77777777" w:rsidR="00685885" w:rsidRPr="00685885" w:rsidRDefault="00685885">
            <w:pPr>
              <w:jc w:val="right"/>
              <w:rPr>
                <w:sz w:val="18"/>
                <w:szCs w:val="18"/>
              </w:rPr>
            </w:pPr>
            <w:r w:rsidRPr="00685885">
              <w:rPr>
                <w:sz w:val="18"/>
                <w:szCs w:val="18"/>
              </w:rPr>
              <w:t>21 974</w:t>
            </w:r>
          </w:p>
        </w:tc>
        <w:tc>
          <w:tcPr>
            <w:tcW w:w="1289" w:type="dxa"/>
            <w:shd w:val="clear" w:color="auto" w:fill="auto"/>
            <w:noWrap/>
            <w:vAlign w:val="bottom"/>
            <w:hideMark/>
          </w:tcPr>
          <w:p w14:paraId="71BCCDFB" w14:textId="77777777" w:rsidR="00685885" w:rsidRPr="00685885" w:rsidRDefault="00685885">
            <w:pPr>
              <w:jc w:val="right"/>
              <w:rPr>
                <w:sz w:val="18"/>
                <w:szCs w:val="18"/>
              </w:rPr>
            </w:pPr>
            <w:r w:rsidRPr="00685885">
              <w:rPr>
                <w:sz w:val="18"/>
                <w:szCs w:val="18"/>
              </w:rPr>
              <w:t>103,0%</w:t>
            </w:r>
          </w:p>
        </w:tc>
      </w:tr>
      <w:tr w:rsidR="00685885" w:rsidRPr="00685885" w14:paraId="14121EA3" w14:textId="77777777" w:rsidTr="000D7CCB">
        <w:trPr>
          <w:trHeight w:val="49"/>
        </w:trPr>
        <w:tc>
          <w:tcPr>
            <w:tcW w:w="4429" w:type="dxa"/>
            <w:shd w:val="clear" w:color="auto" w:fill="auto"/>
            <w:vAlign w:val="center"/>
            <w:hideMark/>
          </w:tcPr>
          <w:p w14:paraId="2096E5FE" w14:textId="77777777" w:rsidR="00685885" w:rsidRPr="00685885" w:rsidRDefault="00685885">
            <w:pPr>
              <w:rPr>
                <w:sz w:val="18"/>
                <w:szCs w:val="18"/>
              </w:rPr>
            </w:pPr>
            <w:r w:rsidRPr="00685885">
              <w:rPr>
                <w:sz w:val="18"/>
                <w:szCs w:val="18"/>
              </w:rPr>
              <w:t xml:space="preserve">Muu toodete ja teenuste müük </w:t>
            </w:r>
          </w:p>
        </w:tc>
        <w:tc>
          <w:tcPr>
            <w:tcW w:w="1571" w:type="dxa"/>
            <w:shd w:val="clear" w:color="auto" w:fill="auto"/>
            <w:noWrap/>
            <w:vAlign w:val="bottom"/>
            <w:hideMark/>
          </w:tcPr>
          <w:p w14:paraId="5801F8A5" w14:textId="77777777" w:rsidR="00685885" w:rsidRPr="00685885" w:rsidRDefault="00685885">
            <w:pPr>
              <w:jc w:val="right"/>
              <w:rPr>
                <w:sz w:val="18"/>
                <w:szCs w:val="18"/>
              </w:rPr>
            </w:pPr>
            <w:r w:rsidRPr="00685885">
              <w:rPr>
                <w:sz w:val="18"/>
                <w:szCs w:val="18"/>
              </w:rPr>
              <w:t>3 500</w:t>
            </w:r>
          </w:p>
        </w:tc>
        <w:tc>
          <w:tcPr>
            <w:tcW w:w="1714" w:type="dxa"/>
            <w:shd w:val="clear" w:color="auto" w:fill="auto"/>
            <w:noWrap/>
            <w:vAlign w:val="bottom"/>
            <w:hideMark/>
          </w:tcPr>
          <w:p w14:paraId="5EACB4B2" w14:textId="77777777" w:rsidR="00685885" w:rsidRPr="00685885" w:rsidRDefault="00685885">
            <w:pPr>
              <w:jc w:val="right"/>
              <w:rPr>
                <w:sz w:val="18"/>
                <w:szCs w:val="18"/>
              </w:rPr>
            </w:pPr>
            <w:r w:rsidRPr="00685885">
              <w:rPr>
                <w:sz w:val="18"/>
                <w:szCs w:val="18"/>
              </w:rPr>
              <w:t>4 935</w:t>
            </w:r>
          </w:p>
        </w:tc>
        <w:tc>
          <w:tcPr>
            <w:tcW w:w="1429" w:type="dxa"/>
            <w:shd w:val="clear" w:color="auto" w:fill="auto"/>
            <w:noWrap/>
            <w:vAlign w:val="bottom"/>
            <w:hideMark/>
          </w:tcPr>
          <w:p w14:paraId="229CF9F1" w14:textId="77777777" w:rsidR="00685885" w:rsidRPr="00685885" w:rsidRDefault="00685885">
            <w:pPr>
              <w:jc w:val="right"/>
              <w:rPr>
                <w:sz w:val="18"/>
                <w:szCs w:val="18"/>
              </w:rPr>
            </w:pPr>
            <w:r w:rsidRPr="00685885">
              <w:rPr>
                <w:sz w:val="18"/>
                <w:szCs w:val="18"/>
              </w:rPr>
              <w:t>5 697</w:t>
            </w:r>
          </w:p>
        </w:tc>
        <w:tc>
          <w:tcPr>
            <w:tcW w:w="1289" w:type="dxa"/>
            <w:shd w:val="clear" w:color="auto" w:fill="auto"/>
            <w:noWrap/>
            <w:vAlign w:val="bottom"/>
            <w:hideMark/>
          </w:tcPr>
          <w:p w14:paraId="7B2D4DE4" w14:textId="77777777" w:rsidR="00685885" w:rsidRPr="00685885" w:rsidRDefault="00685885">
            <w:pPr>
              <w:jc w:val="right"/>
              <w:rPr>
                <w:sz w:val="18"/>
                <w:szCs w:val="18"/>
              </w:rPr>
            </w:pPr>
            <w:r w:rsidRPr="00685885">
              <w:rPr>
                <w:sz w:val="18"/>
                <w:szCs w:val="18"/>
              </w:rPr>
              <w:t>115,4%</w:t>
            </w:r>
          </w:p>
        </w:tc>
      </w:tr>
      <w:tr w:rsidR="00685885" w:rsidRPr="00685885" w14:paraId="250C9CFB" w14:textId="77777777" w:rsidTr="000D7CCB">
        <w:trPr>
          <w:trHeight w:val="49"/>
        </w:trPr>
        <w:tc>
          <w:tcPr>
            <w:tcW w:w="4429" w:type="dxa"/>
            <w:shd w:val="clear" w:color="auto" w:fill="auto"/>
            <w:vAlign w:val="center"/>
            <w:hideMark/>
          </w:tcPr>
          <w:p w14:paraId="162E21F8" w14:textId="77777777" w:rsidR="00685885" w:rsidRPr="00685885" w:rsidRDefault="00685885">
            <w:pPr>
              <w:rPr>
                <w:b/>
                <w:bCs/>
                <w:sz w:val="18"/>
                <w:szCs w:val="18"/>
              </w:rPr>
            </w:pPr>
            <w:r w:rsidRPr="00685885">
              <w:rPr>
                <w:b/>
                <w:bCs/>
                <w:sz w:val="18"/>
                <w:szCs w:val="18"/>
              </w:rPr>
              <w:t xml:space="preserve">Saadud toetused </w:t>
            </w:r>
          </w:p>
        </w:tc>
        <w:tc>
          <w:tcPr>
            <w:tcW w:w="1571" w:type="dxa"/>
            <w:shd w:val="clear" w:color="auto" w:fill="auto"/>
            <w:noWrap/>
            <w:vAlign w:val="bottom"/>
            <w:hideMark/>
          </w:tcPr>
          <w:p w14:paraId="02D9D6E7" w14:textId="77777777" w:rsidR="00685885" w:rsidRPr="00685885" w:rsidRDefault="00685885">
            <w:pPr>
              <w:jc w:val="right"/>
              <w:rPr>
                <w:b/>
                <w:bCs/>
                <w:sz w:val="18"/>
                <w:szCs w:val="18"/>
              </w:rPr>
            </w:pPr>
            <w:r w:rsidRPr="00685885">
              <w:rPr>
                <w:b/>
                <w:bCs/>
                <w:sz w:val="18"/>
                <w:szCs w:val="18"/>
              </w:rPr>
              <w:t>33 545 825</w:t>
            </w:r>
          </w:p>
        </w:tc>
        <w:tc>
          <w:tcPr>
            <w:tcW w:w="1714" w:type="dxa"/>
            <w:shd w:val="clear" w:color="auto" w:fill="auto"/>
            <w:noWrap/>
            <w:vAlign w:val="bottom"/>
            <w:hideMark/>
          </w:tcPr>
          <w:p w14:paraId="7A160B0B" w14:textId="77777777" w:rsidR="00685885" w:rsidRPr="00685885" w:rsidRDefault="00685885">
            <w:pPr>
              <w:jc w:val="right"/>
              <w:rPr>
                <w:b/>
                <w:bCs/>
                <w:sz w:val="18"/>
                <w:szCs w:val="18"/>
              </w:rPr>
            </w:pPr>
            <w:r w:rsidRPr="00685885">
              <w:rPr>
                <w:b/>
                <w:bCs/>
                <w:sz w:val="18"/>
                <w:szCs w:val="18"/>
              </w:rPr>
              <w:t>35 831 524</w:t>
            </w:r>
          </w:p>
        </w:tc>
        <w:tc>
          <w:tcPr>
            <w:tcW w:w="1429" w:type="dxa"/>
            <w:shd w:val="clear" w:color="auto" w:fill="auto"/>
            <w:noWrap/>
            <w:vAlign w:val="bottom"/>
            <w:hideMark/>
          </w:tcPr>
          <w:p w14:paraId="3AB2AEDE" w14:textId="77777777" w:rsidR="00685885" w:rsidRPr="00685885" w:rsidRDefault="00685885">
            <w:pPr>
              <w:jc w:val="right"/>
              <w:rPr>
                <w:b/>
                <w:bCs/>
                <w:sz w:val="18"/>
                <w:szCs w:val="18"/>
              </w:rPr>
            </w:pPr>
            <w:r w:rsidRPr="00685885">
              <w:rPr>
                <w:b/>
                <w:bCs/>
                <w:sz w:val="18"/>
                <w:szCs w:val="18"/>
              </w:rPr>
              <w:t>35 867 645</w:t>
            </w:r>
          </w:p>
        </w:tc>
        <w:tc>
          <w:tcPr>
            <w:tcW w:w="1289" w:type="dxa"/>
            <w:shd w:val="clear" w:color="auto" w:fill="auto"/>
            <w:noWrap/>
            <w:vAlign w:val="bottom"/>
            <w:hideMark/>
          </w:tcPr>
          <w:p w14:paraId="73EB4D97" w14:textId="77777777" w:rsidR="00685885" w:rsidRPr="00685885" w:rsidRDefault="00685885">
            <w:pPr>
              <w:jc w:val="right"/>
              <w:rPr>
                <w:sz w:val="18"/>
                <w:szCs w:val="18"/>
              </w:rPr>
            </w:pPr>
            <w:r w:rsidRPr="00685885">
              <w:rPr>
                <w:sz w:val="18"/>
                <w:szCs w:val="18"/>
              </w:rPr>
              <w:t>100,1%</w:t>
            </w:r>
          </w:p>
        </w:tc>
      </w:tr>
      <w:tr w:rsidR="00685885" w:rsidRPr="00685885" w14:paraId="5C996FB1" w14:textId="77777777" w:rsidTr="000D7CCB">
        <w:trPr>
          <w:trHeight w:val="49"/>
        </w:trPr>
        <w:tc>
          <w:tcPr>
            <w:tcW w:w="4429" w:type="dxa"/>
            <w:shd w:val="clear" w:color="auto" w:fill="auto"/>
            <w:vAlign w:val="center"/>
            <w:hideMark/>
          </w:tcPr>
          <w:p w14:paraId="6FEF1E39" w14:textId="77777777" w:rsidR="00685885" w:rsidRPr="00685885" w:rsidRDefault="00685885">
            <w:pPr>
              <w:rPr>
                <w:sz w:val="18"/>
                <w:szCs w:val="18"/>
              </w:rPr>
            </w:pPr>
            <w:r w:rsidRPr="00685885">
              <w:rPr>
                <w:sz w:val="18"/>
                <w:szCs w:val="18"/>
              </w:rPr>
              <w:t>Saadud tegevuskulude sihtfinantseerimine</w:t>
            </w:r>
          </w:p>
        </w:tc>
        <w:tc>
          <w:tcPr>
            <w:tcW w:w="1571" w:type="dxa"/>
            <w:shd w:val="clear" w:color="auto" w:fill="auto"/>
            <w:noWrap/>
            <w:vAlign w:val="bottom"/>
            <w:hideMark/>
          </w:tcPr>
          <w:p w14:paraId="43677721" w14:textId="77777777" w:rsidR="00685885" w:rsidRPr="00685885" w:rsidRDefault="00685885">
            <w:pPr>
              <w:jc w:val="right"/>
              <w:rPr>
                <w:sz w:val="18"/>
                <w:szCs w:val="18"/>
              </w:rPr>
            </w:pPr>
            <w:r w:rsidRPr="00685885">
              <w:rPr>
                <w:sz w:val="18"/>
                <w:szCs w:val="18"/>
              </w:rPr>
              <w:t>396 319</w:t>
            </w:r>
          </w:p>
        </w:tc>
        <w:tc>
          <w:tcPr>
            <w:tcW w:w="1714" w:type="dxa"/>
            <w:shd w:val="clear" w:color="auto" w:fill="auto"/>
            <w:noWrap/>
            <w:vAlign w:val="bottom"/>
            <w:hideMark/>
          </w:tcPr>
          <w:p w14:paraId="735201BB" w14:textId="77777777" w:rsidR="00685885" w:rsidRPr="00685885" w:rsidRDefault="00685885">
            <w:pPr>
              <w:jc w:val="right"/>
              <w:rPr>
                <w:sz w:val="18"/>
                <w:szCs w:val="18"/>
              </w:rPr>
            </w:pPr>
            <w:r w:rsidRPr="00685885">
              <w:rPr>
                <w:sz w:val="18"/>
                <w:szCs w:val="18"/>
              </w:rPr>
              <w:t>1 419 903</w:t>
            </w:r>
          </w:p>
        </w:tc>
        <w:tc>
          <w:tcPr>
            <w:tcW w:w="1429" w:type="dxa"/>
            <w:shd w:val="clear" w:color="auto" w:fill="auto"/>
            <w:noWrap/>
            <w:vAlign w:val="bottom"/>
            <w:hideMark/>
          </w:tcPr>
          <w:p w14:paraId="2C194D7C" w14:textId="77777777" w:rsidR="00685885" w:rsidRPr="00685885" w:rsidRDefault="00685885">
            <w:pPr>
              <w:jc w:val="right"/>
              <w:rPr>
                <w:sz w:val="18"/>
                <w:szCs w:val="18"/>
              </w:rPr>
            </w:pPr>
            <w:r w:rsidRPr="00685885">
              <w:rPr>
                <w:sz w:val="18"/>
                <w:szCs w:val="18"/>
              </w:rPr>
              <w:t>1 459 738</w:t>
            </w:r>
          </w:p>
        </w:tc>
        <w:tc>
          <w:tcPr>
            <w:tcW w:w="1289" w:type="dxa"/>
            <w:shd w:val="clear" w:color="auto" w:fill="auto"/>
            <w:noWrap/>
            <w:vAlign w:val="bottom"/>
            <w:hideMark/>
          </w:tcPr>
          <w:p w14:paraId="61BE4CE9" w14:textId="77777777" w:rsidR="00685885" w:rsidRPr="00685885" w:rsidRDefault="00685885">
            <w:pPr>
              <w:jc w:val="right"/>
              <w:rPr>
                <w:sz w:val="18"/>
                <w:szCs w:val="18"/>
              </w:rPr>
            </w:pPr>
            <w:r w:rsidRPr="00685885">
              <w:rPr>
                <w:sz w:val="18"/>
                <w:szCs w:val="18"/>
              </w:rPr>
              <w:t>102,8%</w:t>
            </w:r>
          </w:p>
        </w:tc>
      </w:tr>
      <w:tr w:rsidR="00685885" w:rsidRPr="00685885" w14:paraId="5F185373" w14:textId="77777777" w:rsidTr="000D7CCB">
        <w:trPr>
          <w:trHeight w:val="49"/>
        </w:trPr>
        <w:tc>
          <w:tcPr>
            <w:tcW w:w="4429" w:type="dxa"/>
            <w:shd w:val="clear" w:color="auto" w:fill="auto"/>
            <w:vAlign w:val="center"/>
            <w:hideMark/>
          </w:tcPr>
          <w:p w14:paraId="055ECC78" w14:textId="77777777" w:rsidR="00685885" w:rsidRPr="00685885" w:rsidRDefault="00685885">
            <w:pPr>
              <w:rPr>
                <w:sz w:val="18"/>
                <w:szCs w:val="18"/>
              </w:rPr>
            </w:pPr>
            <w:r w:rsidRPr="00685885">
              <w:rPr>
                <w:sz w:val="18"/>
                <w:szCs w:val="18"/>
              </w:rPr>
              <w:t xml:space="preserve">Kohaliku omavalitsuse toetusfond </w:t>
            </w:r>
          </w:p>
        </w:tc>
        <w:tc>
          <w:tcPr>
            <w:tcW w:w="1571" w:type="dxa"/>
            <w:shd w:val="clear" w:color="auto" w:fill="auto"/>
            <w:noWrap/>
            <w:vAlign w:val="bottom"/>
            <w:hideMark/>
          </w:tcPr>
          <w:p w14:paraId="20D6D20A" w14:textId="77777777" w:rsidR="00685885" w:rsidRPr="00685885" w:rsidRDefault="00685885">
            <w:pPr>
              <w:jc w:val="right"/>
              <w:rPr>
                <w:sz w:val="18"/>
                <w:szCs w:val="18"/>
              </w:rPr>
            </w:pPr>
            <w:r w:rsidRPr="00685885">
              <w:rPr>
                <w:sz w:val="18"/>
                <w:szCs w:val="18"/>
              </w:rPr>
              <w:t>16 862 869</w:t>
            </w:r>
          </w:p>
        </w:tc>
        <w:tc>
          <w:tcPr>
            <w:tcW w:w="1714" w:type="dxa"/>
            <w:shd w:val="clear" w:color="auto" w:fill="auto"/>
            <w:noWrap/>
            <w:vAlign w:val="bottom"/>
            <w:hideMark/>
          </w:tcPr>
          <w:p w14:paraId="6C44972E" w14:textId="77777777" w:rsidR="00685885" w:rsidRPr="00685885" w:rsidRDefault="00685885">
            <w:pPr>
              <w:jc w:val="right"/>
              <w:rPr>
                <w:sz w:val="18"/>
                <w:szCs w:val="18"/>
              </w:rPr>
            </w:pPr>
            <w:r w:rsidRPr="00685885">
              <w:rPr>
                <w:sz w:val="18"/>
                <w:szCs w:val="18"/>
              </w:rPr>
              <w:t>17 921 643</w:t>
            </w:r>
          </w:p>
        </w:tc>
        <w:tc>
          <w:tcPr>
            <w:tcW w:w="1429" w:type="dxa"/>
            <w:shd w:val="clear" w:color="auto" w:fill="auto"/>
            <w:noWrap/>
            <w:vAlign w:val="bottom"/>
            <w:hideMark/>
          </w:tcPr>
          <w:p w14:paraId="1E68BFD7" w14:textId="77777777" w:rsidR="00685885" w:rsidRPr="00685885" w:rsidRDefault="00685885">
            <w:pPr>
              <w:jc w:val="right"/>
              <w:rPr>
                <w:sz w:val="18"/>
                <w:szCs w:val="18"/>
              </w:rPr>
            </w:pPr>
            <w:r w:rsidRPr="00685885">
              <w:rPr>
                <w:sz w:val="18"/>
                <w:szCs w:val="18"/>
              </w:rPr>
              <w:t>17 921 643</w:t>
            </w:r>
          </w:p>
        </w:tc>
        <w:tc>
          <w:tcPr>
            <w:tcW w:w="1289" w:type="dxa"/>
            <w:shd w:val="clear" w:color="auto" w:fill="auto"/>
            <w:noWrap/>
            <w:vAlign w:val="bottom"/>
            <w:hideMark/>
          </w:tcPr>
          <w:p w14:paraId="339465F6" w14:textId="77777777" w:rsidR="00685885" w:rsidRPr="00685885" w:rsidRDefault="00685885">
            <w:pPr>
              <w:jc w:val="right"/>
              <w:rPr>
                <w:sz w:val="18"/>
                <w:szCs w:val="18"/>
              </w:rPr>
            </w:pPr>
            <w:r w:rsidRPr="00685885">
              <w:rPr>
                <w:sz w:val="18"/>
                <w:szCs w:val="18"/>
              </w:rPr>
              <w:t>100,0%</w:t>
            </w:r>
          </w:p>
        </w:tc>
      </w:tr>
      <w:tr w:rsidR="00685885" w:rsidRPr="00685885" w14:paraId="6A3BC487" w14:textId="77777777" w:rsidTr="000D7CCB">
        <w:trPr>
          <w:trHeight w:val="49"/>
        </w:trPr>
        <w:tc>
          <w:tcPr>
            <w:tcW w:w="4429" w:type="dxa"/>
            <w:shd w:val="clear" w:color="auto" w:fill="auto"/>
            <w:vAlign w:val="center"/>
            <w:hideMark/>
          </w:tcPr>
          <w:p w14:paraId="43464EC0" w14:textId="77777777" w:rsidR="00685885" w:rsidRPr="00685885" w:rsidRDefault="00685885">
            <w:pPr>
              <w:rPr>
                <w:sz w:val="18"/>
                <w:szCs w:val="18"/>
              </w:rPr>
            </w:pPr>
            <w:r w:rsidRPr="00685885">
              <w:rPr>
                <w:sz w:val="18"/>
                <w:szCs w:val="18"/>
              </w:rPr>
              <w:t xml:space="preserve">Kohaliku omavalitsuse tasandusfond </w:t>
            </w:r>
          </w:p>
        </w:tc>
        <w:tc>
          <w:tcPr>
            <w:tcW w:w="1571" w:type="dxa"/>
            <w:shd w:val="clear" w:color="auto" w:fill="auto"/>
            <w:noWrap/>
            <w:vAlign w:val="bottom"/>
            <w:hideMark/>
          </w:tcPr>
          <w:p w14:paraId="7B47EBC5" w14:textId="77777777" w:rsidR="00685885" w:rsidRPr="00685885" w:rsidRDefault="00685885">
            <w:pPr>
              <w:jc w:val="right"/>
              <w:rPr>
                <w:sz w:val="18"/>
                <w:szCs w:val="18"/>
              </w:rPr>
            </w:pPr>
            <w:r w:rsidRPr="00685885">
              <w:rPr>
                <w:sz w:val="18"/>
                <w:szCs w:val="18"/>
              </w:rPr>
              <w:t>16 286 637</w:t>
            </w:r>
          </w:p>
        </w:tc>
        <w:tc>
          <w:tcPr>
            <w:tcW w:w="1714" w:type="dxa"/>
            <w:shd w:val="clear" w:color="auto" w:fill="auto"/>
            <w:noWrap/>
            <w:vAlign w:val="bottom"/>
            <w:hideMark/>
          </w:tcPr>
          <w:p w14:paraId="112CE479" w14:textId="77777777" w:rsidR="00685885" w:rsidRPr="00685885" w:rsidRDefault="00685885">
            <w:pPr>
              <w:jc w:val="right"/>
              <w:rPr>
                <w:sz w:val="18"/>
                <w:szCs w:val="18"/>
              </w:rPr>
            </w:pPr>
            <w:r w:rsidRPr="00685885">
              <w:rPr>
                <w:sz w:val="18"/>
                <w:szCs w:val="18"/>
              </w:rPr>
              <w:t>15 652 561</w:t>
            </w:r>
          </w:p>
        </w:tc>
        <w:tc>
          <w:tcPr>
            <w:tcW w:w="1429" w:type="dxa"/>
            <w:shd w:val="clear" w:color="auto" w:fill="auto"/>
            <w:noWrap/>
            <w:vAlign w:val="bottom"/>
            <w:hideMark/>
          </w:tcPr>
          <w:p w14:paraId="0245ABD6" w14:textId="77777777" w:rsidR="00685885" w:rsidRPr="00685885" w:rsidRDefault="00685885">
            <w:pPr>
              <w:jc w:val="right"/>
              <w:rPr>
                <w:sz w:val="18"/>
                <w:szCs w:val="18"/>
              </w:rPr>
            </w:pPr>
            <w:r w:rsidRPr="00685885">
              <w:rPr>
                <w:sz w:val="18"/>
                <w:szCs w:val="18"/>
              </w:rPr>
              <w:t>15 652 561</w:t>
            </w:r>
          </w:p>
        </w:tc>
        <w:tc>
          <w:tcPr>
            <w:tcW w:w="1289" w:type="dxa"/>
            <w:shd w:val="clear" w:color="auto" w:fill="auto"/>
            <w:noWrap/>
            <w:vAlign w:val="bottom"/>
            <w:hideMark/>
          </w:tcPr>
          <w:p w14:paraId="45DDD4DC" w14:textId="77777777" w:rsidR="00685885" w:rsidRPr="00685885" w:rsidRDefault="00685885">
            <w:pPr>
              <w:jc w:val="right"/>
              <w:rPr>
                <w:sz w:val="18"/>
                <w:szCs w:val="18"/>
              </w:rPr>
            </w:pPr>
            <w:r w:rsidRPr="00685885">
              <w:rPr>
                <w:sz w:val="18"/>
                <w:szCs w:val="18"/>
              </w:rPr>
              <w:t>100,0%</w:t>
            </w:r>
          </w:p>
        </w:tc>
      </w:tr>
      <w:tr w:rsidR="00685885" w:rsidRPr="00685885" w14:paraId="59A5F10A" w14:textId="77777777" w:rsidTr="000D7CCB">
        <w:trPr>
          <w:trHeight w:val="49"/>
        </w:trPr>
        <w:tc>
          <w:tcPr>
            <w:tcW w:w="4429" w:type="dxa"/>
            <w:shd w:val="clear" w:color="auto" w:fill="auto"/>
            <w:vAlign w:val="center"/>
            <w:hideMark/>
          </w:tcPr>
          <w:p w14:paraId="11EF6043" w14:textId="77777777" w:rsidR="00685885" w:rsidRPr="00685885" w:rsidRDefault="00685885">
            <w:pPr>
              <w:rPr>
                <w:sz w:val="18"/>
                <w:szCs w:val="18"/>
              </w:rPr>
            </w:pPr>
            <w:r w:rsidRPr="00685885">
              <w:rPr>
                <w:sz w:val="18"/>
                <w:szCs w:val="18"/>
              </w:rPr>
              <w:t>Saadud tegevustoetused</w:t>
            </w:r>
          </w:p>
        </w:tc>
        <w:tc>
          <w:tcPr>
            <w:tcW w:w="1571" w:type="dxa"/>
            <w:shd w:val="clear" w:color="auto" w:fill="auto"/>
            <w:noWrap/>
            <w:vAlign w:val="bottom"/>
            <w:hideMark/>
          </w:tcPr>
          <w:p w14:paraId="274CAF6D" w14:textId="77777777" w:rsidR="00685885" w:rsidRPr="00685885" w:rsidRDefault="00685885">
            <w:pPr>
              <w:rPr>
                <w:sz w:val="18"/>
                <w:szCs w:val="18"/>
              </w:rPr>
            </w:pPr>
            <w:r w:rsidRPr="00685885">
              <w:rPr>
                <w:sz w:val="18"/>
                <w:szCs w:val="18"/>
              </w:rPr>
              <w:t> </w:t>
            </w:r>
          </w:p>
        </w:tc>
        <w:tc>
          <w:tcPr>
            <w:tcW w:w="1714" w:type="dxa"/>
            <w:shd w:val="clear" w:color="auto" w:fill="auto"/>
            <w:noWrap/>
            <w:vAlign w:val="bottom"/>
            <w:hideMark/>
          </w:tcPr>
          <w:p w14:paraId="43F2AE35" w14:textId="77777777" w:rsidR="00685885" w:rsidRPr="00685885" w:rsidRDefault="00685885">
            <w:pPr>
              <w:jc w:val="right"/>
              <w:rPr>
                <w:sz w:val="18"/>
                <w:szCs w:val="18"/>
              </w:rPr>
            </w:pPr>
            <w:r w:rsidRPr="00685885">
              <w:rPr>
                <w:sz w:val="18"/>
                <w:szCs w:val="18"/>
              </w:rPr>
              <w:t>837 417</w:t>
            </w:r>
          </w:p>
        </w:tc>
        <w:tc>
          <w:tcPr>
            <w:tcW w:w="1429" w:type="dxa"/>
            <w:shd w:val="clear" w:color="auto" w:fill="auto"/>
            <w:noWrap/>
            <w:vAlign w:val="bottom"/>
            <w:hideMark/>
          </w:tcPr>
          <w:p w14:paraId="5011F747" w14:textId="77777777" w:rsidR="00685885" w:rsidRPr="00685885" w:rsidRDefault="00685885">
            <w:pPr>
              <w:jc w:val="right"/>
              <w:rPr>
                <w:sz w:val="18"/>
                <w:szCs w:val="18"/>
              </w:rPr>
            </w:pPr>
            <w:r w:rsidRPr="00685885">
              <w:rPr>
                <w:sz w:val="18"/>
                <w:szCs w:val="18"/>
              </w:rPr>
              <w:t>833 703</w:t>
            </w:r>
          </w:p>
        </w:tc>
        <w:tc>
          <w:tcPr>
            <w:tcW w:w="1289" w:type="dxa"/>
            <w:shd w:val="clear" w:color="auto" w:fill="auto"/>
            <w:noWrap/>
            <w:vAlign w:val="bottom"/>
            <w:hideMark/>
          </w:tcPr>
          <w:p w14:paraId="5C483855" w14:textId="77777777" w:rsidR="00685885" w:rsidRPr="00685885" w:rsidRDefault="00685885">
            <w:pPr>
              <w:jc w:val="right"/>
              <w:rPr>
                <w:sz w:val="18"/>
                <w:szCs w:val="18"/>
              </w:rPr>
            </w:pPr>
            <w:r w:rsidRPr="00685885">
              <w:rPr>
                <w:sz w:val="18"/>
                <w:szCs w:val="18"/>
              </w:rPr>
              <w:t>99,6%</w:t>
            </w:r>
          </w:p>
        </w:tc>
      </w:tr>
      <w:tr w:rsidR="00685885" w:rsidRPr="00685885" w14:paraId="4C182877" w14:textId="77777777" w:rsidTr="000D7CCB">
        <w:trPr>
          <w:trHeight w:val="41"/>
        </w:trPr>
        <w:tc>
          <w:tcPr>
            <w:tcW w:w="4429" w:type="dxa"/>
            <w:shd w:val="clear" w:color="auto" w:fill="auto"/>
            <w:vAlign w:val="center"/>
            <w:hideMark/>
          </w:tcPr>
          <w:p w14:paraId="4E1CF682" w14:textId="77777777" w:rsidR="00685885" w:rsidRPr="00685885" w:rsidRDefault="00685885">
            <w:pPr>
              <w:rPr>
                <w:b/>
                <w:bCs/>
                <w:sz w:val="18"/>
                <w:szCs w:val="18"/>
              </w:rPr>
            </w:pPr>
            <w:r w:rsidRPr="00685885">
              <w:rPr>
                <w:b/>
                <w:bCs/>
                <w:sz w:val="18"/>
                <w:szCs w:val="18"/>
              </w:rPr>
              <w:t>Muud tegevustulud</w:t>
            </w:r>
          </w:p>
        </w:tc>
        <w:tc>
          <w:tcPr>
            <w:tcW w:w="1571" w:type="dxa"/>
            <w:shd w:val="clear" w:color="auto" w:fill="auto"/>
            <w:noWrap/>
            <w:vAlign w:val="bottom"/>
            <w:hideMark/>
          </w:tcPr>
          <w:p w14:paraId="4829A5F4" w14:textId="77777777" w:rsidR="00685885" w:rsidRPr="00685885" w:rsidRDefault="00685885">
            <w:pPr>
              <w:jc w:val="right"/>
              <w:rPr>
                <w:b/>
                <w:bCs/>
                <w:sz w:val="18"/>
                <w:szCs w:val="18"/>
              </w:rPr>
            </w:pPr>
            <w:r w:rsidRPr="00685885">
              <w:rPr>
                <w:b/>
                <w:bCs/>
                <w:sz w:val="18"/>
                <w:szCs w:val="18"/>
              </w:rPr>
              <w:t>13 650</w:t>
            </w:r>
          </w:p>
        </w:tc>
        <w:tc>
          <w:tcPr>
            <w:tcW w:w="1714" w:type="dxa"/>
            <w:shd w:val="clear" w:color="auto" w:fill="auto"/>
            <w:noWrap/>
            <w:vAlign w:val="bottom"/>
            <w:hideMark/>
          </w:tcPr>
          <w:p w14:paraId="00D05B7C" w14:textId="77777777" w:rsidR="00685885" w:rsidRPr="00685885" w:rsidRDefault="00685885">
            <w:pPr>
              <w:jc w:val="right"/>
              <w:rPr>
                <w:b/>
                <w:bCs/>
                <w:sz w:val="18"/>
                <w:szCs w:val="18"/>
              </w:rPr>
            </w:pPr>
            <w:r w:rsidRPr="00685885">
              <w:rPr>
                <w:b/>
                <w:bCs/>
                <w:sz w:val="18"/>
                <w:szCs w:val="18"/>
              </w:rPr>
              <w:t>50 694</w:t>
            </w:r>
          </w:p>
        </w:tc>
        <w:tc>
          <w:tcPr>
            <w:tcW w:w="1429" w:type="dxa"/>
            <w:shd w:val="clear" w:color="auto" w:fill="auto"/>
            <w:noWrap/>
            <w:vAlign w:val="bottom"/>
            <w:hideMark/>
          </w:tcPr>
          <w:p w14:paraId="54524F5B" w14:textId="77777777" w:rsidR="00685885" w:rsidRPr="00685885" w:rsidRDefault="00685885">
            <w:pPr>
              <w:jc w:val="right"/>
              <w:rPr>
                <w:b/>
                <w:bCs/>
                <w:sz w:val="18"/>
                <w:szCs w:val="18"/>
              </w:rPr>
            </w:pPr>
            <w:r w:rsidRPr="00685885">
              <w:rPr>
                <w:b/>
                <w:bCs/>
                <w:sz w:val="18"/>
                <w:szCs w:val="18"/>
              </w:rPr>
              <w:t>93 314</w:t>
            </w:r>
          </w:p>
        </w:tc>
        <w:tc>
          <w:tcPr>
            <w:tcW w:w="1289" w:type="dxa"/>
            <w:shd w:val="clear" w:color="auto" w:fill="auto"/>
            <w:noWrap/>
            <w:vAlign w:val="bottom"/>
            <w:hideMark/>
          </w:tcPr>
          <w:p w14:paraId="74BB2F72" w14:textId="77777777" w:rsidR="00685885" w:rsidRPr="00685885" w:rsidRDefault="00685885">
            <w:pPr>
              <w:jc w:val="right"/>
              <w:rPr>
                <w:sz w:val="18"/>
                <w:szCs w:val="18"/>
              </w:rPr>
            </w:pPr>
            <w:r w:rsidRPr="00685885">
              <w:rPr>
                <w:sz w:val="18"/>
                <w:szCs w:val="18"/>
              </w:rPr>
              <w:t>184,1%</w:t>
            </w:r>
          </w:p>
        </w:tc>
      </w:tr>
      <w:tr w:rsidR="00685885" w:rsidRPr="00685885" w14:paraId="7DCB6C08" w14:textId="77777777" w:rsidTr="000D7CCB">
        <w:trPr>
          <w:trHeight w:val="201"/>
        </w:trPr>
        <w:tc>
          <w:tcPr>
            <w:tcW w:w="4429" w:type="dxa"/>
            <w:shd w:val="clear" w:color="auto" w:fill="auto"/>
            <w:hideMark/>
          </w:tcPr>
          <w:p w14:paraId="55D54767" w14:textId="77777777" w:rsidR="00685885" w:rsidRPr="00685885" w:rsidRDefault="00685885">
            <w:pPr>
              <w:rPr>
                <w:sz w:val="18"/>
                <w:szCs w:val="18"/>
              </w:rPr>
            </w:pPr>
            <w:r w:rsidRPr="00685885">
              <w:rPr>
                <w:sz w:val="18"/>
                <w:szCs w:val="18"/>
              </w:rPr>
              <w:t>Kaevandamisõiguse tasu</w:t>
            </w:r>
          </w:p>
        </w:tc>
        <w:tc>
          <w:tcPr>
            <w:tcW w:w="1571" w:type="dxa"/>
            <w:shd w:val="clear" w:color="auto" w:fill="auto"/>
            <w:noWrap/>
            <w:vAlign w:val="bottom"/>
            <w:hideMark/>
          </w:tcPr>
          <w:p w14:paraId="72212304" w14:textId="7132679C" w:rsidR="00685885" w:rsidRPr="00685885" w:rsidRDefault="00685885" w:rsidP="00685885">
            <w:pPr>
              <w:jc w:val="right"/>
              <w:rPr>
                <w:sz w:val="18"/>
                <w:szCs w:val="18"/>
              </w:rPr>
            </w:pPr>
            <w:r w:rsidRPr="00685885">
              <w:rPr>
                <w:sz w:val="18"/>
                <w:szCs w:val="18"/>
              </w:rPr>
              <w:t> </w:t>
            </w:r>
            <w:r>
              <w:rPr>
                <w:sz w:val="18"/>
                <w:szCs w:val="18"/>
              </w:rPr>
              <w:t>0</w:t>
            </w:r>
          </w:p>
        </w:tc>
        <w:tc>
          <w:tcPr>
            <w:tcW w:w="1714" w:type="dxa"/>
            <w:shd w:val="clear" w:color="auto" w:fill="auto"/>
            <w:noWrap/>
            <w:vAlign w:val="bottom"/>
            <w:hideMark/>
          </w:tcPr>
          <w:p w14:paraId="7C49402B" w14:textId="35BDD28B" w:rsidR="00685885" w:rsidRPr="00685885" w:rsidRDefault="00685885" w:rsidP="00685885">
            <w:pPr>
              <w:jc w:val="right"/>
              <w:rPr>
                <w:sz w:val="18"/>
                <w:szCs w:val="18"/>
              </w:rPr>
            </w:pPr>
            <w:r w:rsidRPr="00685885">
              <w:rPr>
                <w:sz w:val="18"/>
                <w:szCs w:val="18"/>
              </w:rPr>
              <w:t> </w:t>
            </w:r>
            <w:r>
              <w:rPr>
                <w:sz w:val="18"/>
                <w:szCs w:val="18"/>
              </w:rPr>
              <w:t>0</w:t>
            </w:r>
          </w:p>
        </w:tc>
        <w:tc>
          <w:tcPr>
            <w:tcW w:w="1429" w:type="dxa"/>
            <w:shd w:val="clear" w:color="auto" w:fill="auto"/>
            <w:noWrap/>
            <w:vAlign w:val="bottom"/>
            <w:hideMark/>
          </w:tcPr>
          <w:p w14:paraId="212FAB3B" w14:textId="77777777" w:rsidR="00685885" w:rsidRPr="00685885" w:rsidRDefault="00685885">
            <w:pPr>
              <w:jc w:val="right"/>
              <w:rPr>
                <w:sz w:val="18"/>
                <w:szCs w:val="18"/>
              </w:rPr>
            </w:pPr>
            <w:r w:rsidRPr="00685885">
              <w:rPr>
                <w:sz w:val="18"/>
                <w:szCs w:val="18"/>
              </w:rPr>
              <w:t>3 817</w:t>
            </w:r>
          </w:p>
        </w:tc>
        <w:tc>
          <w:tcPr>
            <w:tcW w:w="1289" w:type="dxa"/>
            <w:shd w:val="clear" w:color="auto" w:fill="auto"/>
            <w:noWrap/>
            <w:vAlign w:val="bottom"/>
            <w:hideMark/>
          </w:tcPr>
          <w:p w14:paraId="3CC8C8C8" w14:textId="77777777" w:rsidR="00685885" w:rsidRPr="00685885" w:rsidRDefault="00685885">
            <w:pPr>
              <w:jc w:val="right"/>
              <w:rPr>
                <w:sz w:val="18"/>
                <w:szCs w:val="18"/>
              </w:rPr>
            </w:pPr>
            <w:r w:rsidRPr="00685885">
              <w:rPr>
                <w:sz w:val="18"/>
                <w:szCs w:val="18"/>
              </w:rPr>
              <w:t>100,0%</w:t>
            </w:r>
          </w:p>
        </w:tc>
      </w:tr>
      <w:tr w:rsidR="00685885" w:rsidRPr="00685885" w14:paraId="5F7C7868" w14:textId="77777777" w:rsidTr="000D7CCB">
        <w:trPr>
          <w:trHeight w:val="190"/>
        </w:trPr>
        <w:tc>
          <w:tcPr>
            <w:tcW w:w="4429" w:type="dxa"/>
            <w:shd w:val="clear" w:color="auto" w:fill="auto"/>
            <w:vAlign w:val="center"/>
            <w:hideMark/>
          </w:tcPr>
          <w:p w14:paraId="7FFC64C4" w14:textId="77777777" w:rsidR="00685885" w:rsidRPr="00685885" w:rsidRDefault="00685885">
            <w:pPr>
              <w:rPr>
                <w:sz w:val="18"/>
                <w:szCs w:val="18"/>
              </w:rPr>
            </w:pPr>
            <w:r w:rsidRPr="00685885">
              <w:rPr>
                <w:sz w:val="18"/>
                <w:szCs w:val="18"/>
              </w:rPr>
              <w:t>Laekumine vee erikasutusest</w:t>
            </w:r>
          </w:p>
        </w:tc>
        <w:tc>
          <w:tcPr>
            <w:tcW w:w="1571" w:type="dxa"/>
            <w:shd w:val="clear" w:color="auto" w:fill="auto"/>
            <w:noWrap/>
            <w:vAlign w:val="bottom"/>
            <w:hideMark/>
          </w:tcPr>
          <w:p w14:paraId="10B2A8C5" w14:textId="77777777" w:rsidR="00685885" w:rsidRPr="00685885" w:rsidRDefault="00685885">
            <w:pPr>
              <w:jc w:val="right"/>
              <w:rPr>
                <w:sz w:val="18"/>
                <w:szCs w:val="18"/>
              </w:rPr>
            </w:pPr>
            <w:r w:rsidRPr="00685885">
              <w:rPr>
                <w:sz w:val="18"/>
                <w:szCs w:val="18"/>
              </w:rPr>
              <w:t>1 500</w:t>
            </w:r>
          </w:p>
        </w:tc>
        <w:tc>
          <w:tcPr>
            <w:tcW w:w="1714" w:type="dxa"/>
            <w:shd w:val="clear" w:color="auto" w:fill="auto"/>
            <w:noWrap/>
            <w:vAlign w:val="bottom"/>
            <w:hideMark/>
          </w:tcPr>
          <w:p w14:paraId="310140E5" w14:textId="77777777" w:rsidR="00685885" w:rsidRPr="00685885" w:rsidRDefault="00685885">
            <w:pPr>
              <w:jc w:val="right"/>
              <w:rPr>
                <w:sz w:val="18"/>
                <w:szCs w:val="18"/>
              </w:rPr>
            </w:pPr>
            <w:r w:rsidRPr="00685885">
              <w:rPr>
                <w:sz w:val="18"/>
                <w:szCs w:val="18"/>
              </w:rPr>
              <w:t>1 500</w:t>
            </w:r>
          </w:p>
        </w:tc>
        <w:tc>
          <w:tcPr>
            <w:tcW w:w="1429" w:type="dxa"/>
            <w:shd w:val="clear" w:color="auto" w:fill="auto"/>
            <w:noWrap/>
            <w:vAlign w:val="bottom"/>
            <w:hideMark/>
          </w:tcPr>
          <w:p w14:paraId="182354EE" w14:textId="77777777" w:rsidR="00685885" w:rsidRPr="00685885" w:rsidRDefault="00685885">
            <w:pPr>
              <w:jc w:val="right"/>
              <w:rPr>
                <w:sz w:val="18"/>
                <w:szCs w:val="18"/>
              </w:rPr>
            </w:pPr>
            <w:r w:rsidRPr="00685885">
              <w:rPr>
                <w:sz w:val="18"/>
                <w:szCs w:val="18"/>
              </w:rPr>
              <w:t>1 433</w:t>
            </w:r>
          </w:p>
        </w:tc>
        <w:tc>
          <w:tcPr>
            <w:tcW w:w="1289" w:type="dxa"/>
            <w:shd w:val="clear" w:color="auto" w:fill="auto"/>
            <w:noWrap/>
            <w:vAlign w:val="bottom"/>
            <w:hideMark/>
          </w:tcPr>
          <w:p w14:paraId="1E7DE9BB" w14:textId="77777777" w:rsidR="00685885" w:rsidRPr="00685885" w:rsidRDefault="00685885">
            <w:pPr>
              <w:jc w:val="right"/>
              <w:rPr>
                <w:sz w:val="18"/>
                <w:szCs w:val="18"/>
              </w:rPr>
            </w:pPr>
            <w:r w:rsidRPr="00685885">
              <w:rPr>
                <w:sz w:val="18"/>
                <w:szCs w:val="18"/>
              </w:rPr>
              <w:t>95,5%</w:t>
            </w:r>
          </w:p>
        </w:tc>
      </w:tr>
      <w:tr w:rsidR="00685885" w:rsidRPr="00685885" w14:paraId="195B062C" w14:textId="77777777" w:rsidTr="000D7CCB">
        <w:trPr>
          <w:trHeight w:val="49"/>
        </w:trPr>
        <w:tc>
          <w:tcPr>
            <w:tcW w:w="4429" w:type="dxa"/>
            <w:shd w:val="clear" w:color="auto" w:fill="auto"/>
            <w:vAlign w:val="center"/>
            <w:hideMark/>
          </w:tcPr>
          <w:p w14:paraId="452426F1" w14:textId="77777777" w:rsidR="00685885" w:rsidRPr="00685885" w:rsidRDefault="00685885">
            <w:pPr>
              <w:rPr>
                <w:sz w:val="18"/>
                <w:szCs w:val="18"/>
              </w:rPr>
            </w:pPr>
            <w:r w:rsidRPr="00685885">
              <w:rPr>
                <w:sz w:val="18"/>
                <w:szCs w:val="18"/>
              </w:rPr>
              <w:t>Saastetasud ja keskkonnale tekitatud kahju hüvitis</w:t>
            </w:r>
          </w:p>
        </w:tc>
        <w:tc>
          <w:tcPr>
            <w:tcW w:w="1571" w:type="dxa"/>
            <w:shd w:val="clear" w:color="auto" w:fill="auto"/>
            <w:noWrap/>
            <w:vAlign w:val="bottom"/>
            <w:hideMark/>
          </w:tcPr>
          <w:p w14:paraId="16F6BA61" w14:textId="77777777" w:rsidR="00685885" w:rsidRPr="00685885" w:rsidRDefault="00685885">
            <w:pPr>
              <w:jc w:val="right"/>
              <w:rPr>
                <w:sz w:val="18"/>
                <w:szCs w:val="18"/>
              </w:rPr>
            </w:pPr>
            <w:r w:rsidRPr="00685885">
              <w:rPr>
                <w:sz w:val="18"/>
                <w:szCs w:val="18"/>
              </w:rPr>
              <w:t>0</w:t>
            </w:r>
          </w:p>
        </w:tc>
        <w:tc>
          <w:tcPr>
            <w:tcW w:w="1714" w:type="dxa"/>
            <w:shd w:val="clear" w:color="auto" w:fill="auto"/>
            <w:noWrap/>
            <w:vAlign w:val="bottom"/>
            <w:hideMark/>
          </w:tcPr>
          <w:p w14:paraId="1258D204" w14:textId="77777777" w:rsidR="00685885" w:rsidRPr="00685885" w:rsidRDefault="00685885">
            <w:pPr>
              <w:jc w:val="right"/>
              <w:rPr>
                <w:sz w:val="18"/>
                <w:szCs w:val="18"/>
              </w:rPr>
            </w:pPr>
            <w:r w:rsidRPr="00685885">
              <w:rPr>
                <w:sz w:val="18"/>
                <w:szCs w:val="18"/>
              </w:rPr>
              <w:t>0</w:t>
            </w:r>
          </w:p>
        </w:tc>
        <w:tc>
          <w:tcPr>
            <w:tcW w:w="1429" w:type="dxa"/>
            <w:shd w:val="clear" w:color="auto" w:fill="auto"/>
            <w:noWrap/>
            <w:vAlign w:val="bottom"/>
            <w:hideMark/>
          </w:tcPr>
          <w:p w14:paraId="747D8E76" w14:textId="77777777" w:rsidR="00685885" w:rsidRPr="00685885" w:rsidRDefault="00685885">
            <w:pPr>
              <w:jc w:val="right"/>
              <w:rPr>
                <w:sz w:val="18"/>
                <w:szCs w:val="18"/>
              </w:rPr>
            </w:pPr>
            <w:r w:rsidRPr="00685885">
              <w:rPr>
                <w:sz w:val="18"/>
                <w:szCs w:val="18"/>
              </w:rPr>
              <w:t>6 389</w:t>
            </w:r>
          </w:p>
        </w:tc>
        <w:tc>
          <w:tcPr>
            <w:tcW w:w="1289" w:type="dxa"/>
            <w:shd w:val="clear" w:color="auto" w:fill="auto"/>
            <w:noWrap/>
            <w:vAlign w:val="bottom"/>
            <w:hideMark/>
          </w:tcPr>
          <w:p w14:paraId="0FCF28C0" w14:textId="77777777" w:rsidR="00685885" w:rsidRPr="00685885" w:rsidRDefault="00685885">
            <w:pPr>
              <w:jc w:val="right"/>
              <w:rPr>
                <w:sz w:val="18"/>
                <w:szCs w:val="18"/>
              </w:rPr>
            </w:pPr>
            <w:r w:rsidRPr="00685885">
              <w:rPr>
                <w:sz w:val="18"/>
                <w:szCs w:val="18"/>
              </w:rPr>
              <w:t>100,0%</w:t>
            </w:r>
          </w:p>
        </w:tc>
      </w:tr>
      <w:tr w:rsidR="00685885" w:rsidRPr="00685885" w14:paraId="2D30E81C" w14:textId="77777777" w:rsidTr="000D7CCB">
        <w:trPr>
          <w:trHeight w:val="190"/>
        </w:trPr>
        <w:tc>
          <w:tcPr>
            <w:tcW w:w="4429" w:type="dxa"/>
            <w:shd w:val="clear" w:color="auto" w:fill="auto"/>
            <w:vAlign w:val="center"/>
            <w:hideMark/>
          </w:tcPr>
          <w:p w14:paraId="54089735" w14:textId="77777777" w:rsidR="00685885" w:rsidRPr="00685885" w:rsidRDefault="00685885">
            <w:pPr>
              <w:rPr>
                <w:sz w:val="18"/>
                <w:szCs w:val="18"/>
              </w:rPr>
            </w:pPr>
            <w:r w:rsidRPr="00685885">
              <w:rPr>
                <w:sz w:val="18"/>
                <w:szCs w:val="18"/>
              </w:rPr>
              <w:t>Trahvid</w:t>
            </w:r>
          </w:p>
        </w:tc>
        <w:tc>
          <w:tcPr>
            <w:tcW w:w="1571" w:type="dxa"/>
            <w:shd w:val="clear" w:color="auto" w:fill="auto"/>
            <w:noWrap/>
            <w:vAlign w:val="bottom"/>
            <w:hideMark/>
          </w:tcPr>
          <w:p w14:paraId="689DA232" w14:textId="77777777" w:rsidR="00685885" w:rsidRPr="00685885" w:rsidRDefault="00685885">
            <w:pPr>
              <w:jc w:val="right"/>
              <w:rPr>
                <w:sz w:val="18"/>
                <w:szCs w:val="18"/>
              </w:rPr>
            </w:pPr>
            <w:r w:rsidRPr="00685885">
              <w:rPr>
                <w:sz w:val="18"/>
                <w:szCs w:val="18"/>
              </w:rPr>
              <w:t>7 250</w:t>
            </w:r>
          </w:p>
        </w:tc>
        <w:tc>
          <w:tcPr>
            <w:tcW w:w="1714" w:type="dxa"/>
            <w:shd w:val="clear" w:color="auto" w:fill="auto"/>
            <w:noWrap/>
            <w:vAlign w:val="bottom"/>
            <w:hideMark/>
          </w:tcPr>
          <w:p w14:paraId="02643F1F" w14:textId="77777777" w:rsidR="00685885" w:rsidRPr="00685885" w:rsidRDefault="00685885">
            <w:pPr>
              <w:jc w:val="right"/>
              <w:rPr>
                <w:sz w:val="18"/>
                <w:szCs w:val="18"/>
              </w:rPr>
            </w:pPr>
            <w:r w:rsidRPr="00685885">
              <w:rPr>
                <w:sz w:val="18"/>
                <w:szCs w:val="18"/>
              </w:rPr>
              <w:t>26 107</w:t>
            </w:r>
          </w:p>
        </w:tc>
        <w:tc>
          <w:tcPr>
            <w:tcW w:w="1429" w:type="dxa"/>
            <w:shd w:val="clear" w:color="auto" w:fill="auto"/>
            <w:noWrap/>
            <w:vAlign w:val="bottom"/>
            <w:hideMark/>
          </w:tcPr>
          <w:p w14:paraId="5AD62B67" w14:textId="77777777" w:rsidR="00685885" w:rsidRPr="00685885" w:rsidRDefault="00685885">
            <w:pPr>
              <w:jc w:val="right"/>
              <w:rPr>
                <w:sz w:val="18"/>
                <w:szCs w:val="18"/>
              </w:rPr>
            </w:pPr>
            <w:r w:rsidRPr="00685885">
              <w:rPr>
                <w:sz w:val="18"/>
                <w:szCs w:val="18"/>
              </w:rPr>
              <w:t>36 720</w:t>
            </w:r>
          </w:p>
        </w:tc>
        <w:tc>
          <w:tcPr>
            <w:tcW w:w="1289" w:type="dxa"/>
            <w:shd w:val="clear" w:color="auto" w:fill="auto"/>
            <w:noWrap/>
            <w:vAlign w:val="bottom"/>
            <w:hideMark/>
          </w:tcPr>
          <w:p w14:paraId="654BEF87" w14:textId="77777777" w:rsidR="00685885" w:rsidRPr="00685885" w:rsidRDefault="00685885">
            <w:pPr>
              <w:jc w:val="right"/>
              <w:rPr>
                <w:sz w:val="18"/>
                <w:szCs w:val="18"/>
              </w:rPr>
            </w:pPr>
            <w:r w:rsidRPr="00685885">
              <w:rPr>
                <w:sz w:val="18"/>
                <w:szCs w:val="18"/>
              </w:rPr>
              <w:t>140,7%</w:t>
            </w:r>
          </w:p>
        </w:tc>
      </w:tr>
      <w:tr w:rsidR="00685885" w:rsidRPr="00685885" w14:paraId="53A98DC7" w14:textId="77777777" w:rsidTr="000D7CCB">
        <w:trPr>
          <w:trHeight w:val="190"/>
        </w:trPr>
        <w:tc>
          <w:tcPr>
            <w:tcW w:w="4429" w:type="dxa"/>
            <w:shd w:val="clear" w:color="auto" w:fill="auto"/>
            <w:vAlign w:val="center"/>
            <w:hideMark/>
          </w:tcPr>
          <w:p w14:paraId="48453A63" w14:textId="77777777" w:rsidR="00685885" w:rsidRPr="00685885" w:rsidRDefault="00685885">
            <w:pPr>
              <w:rPr>
                <w:sz w:val="18"/>
                <w:szCs w:val="18"/>
              </w:rPr>
            </w:pPr>
            <w:r w:rsidRPr="00685885">
              <w:rPr>
                <w:sz w:val="18"/>
                <w:szCs w:val="18"/>
              </w:rPr>
              <w:t>Muud tulud varadelt</w:t>
            </w:r>
          </w:p>
        </w:tc>
        <w:tc>
          <w:tcPr>
            <w:tcW w:w="1571" w:type="dxa"/>
            <w:shd w:val="clear" w:color="auto" w:fill="auto"/>
            <w:noWrap/>
            <w:vAlign w:val="bottom"/>
            <w:hideMark/>
          </w:tcPr>
          <w:p w14:paraId="22DDB4FE" w14:textId="77777777" w:rsidR="00685885" w:rsidRPr="00685885" w:rsidRDefault="00685885">
            <w:pPr>
              <w:jc w:val="right"/>
              <w:rPr>
                <w:sz w:val="18"/>
                <w:szCs w:val="18"/>
              </w:rPr>
            </w:pPr>
            <w:r w:rsidRPr="00685885">
              <w:rPr>
                <w:sz w:val="18"/>
                <w:szCs w:val="18"/>
              </w:rPr>
              <w:t>3 400</w:t>
            </w:r>
          </w:p>
        </w:tc>
        <w:tc>
          <w:tcPr>
            <w:tcW w:w="1714" w:type="dxa"/>
            <w:shd w:val="clear" w:color="auto" w:fill="auto"/>
            <w:noWrap/>
            <w:vAlign w:val="bottom"/>
            <w:hideMark/>
          </w:tcPr>
          <w:p w14:paraId="2E7543A0" w14:textId="77777777" w:rsidR="00685885" w:rsidRPr="00685885" w:rsidRDefault="00685885">
            <w:pPr>
              <w:jc w:val="right"/>
              <w:rPr>
                <w:sz w:val="18"/>
                <w:szCs w:val="18"/>
              </w:rPr>
            </w:pPr>
            <w:r w:rsidRPr="00685885">
              <w:rPr>
                <w:sz w:val="18"/>
                <w:szCs w:val="18"/>
              </w:rPr>
              <w:t>3 637</w:t>
            </w:r>
          </w:p>
        </w:tc>
        <w:tc>
          <w:tcPr>
            <w:tcW w:w="1429" w:type="dxa"/>
            <w:shd w:val="clear" w:color="auto" w:fill="auto"/>
            <w:noWrap/>
            <w:vAlign w:val="bottom"/>
            <w:hideMark/>
          </w:tcPr>
          <w:p w14:paraId="63B01250" w14:textId="77777777" w:rsidR="00685885" w:rsidRPr="00685885" w:rsidRDefault="00685885">
            <w:pPr>
              <w:jc w:val="right"/>
              <w:rPr>
                <w:sz w:val="18"/>
                <w:szCs w:val="18"/>
              </w:rPr>
            </w:pPr>
            <w:r w:rsidRPr="00685885">
              <w:rPr>
                <w:sz w:val="18"/>
                <w:szCs w:val="18"/>
              </w:rPr>
              <w:t>15 262</w:t>
            </w:r>
          </w:p>
        </w:tc>
        <w:tc>
          <w:tcPr>
            <w:tcW w:w="1289" w:type="dxa"/>
            <w:shd w:val="clear" w:color="auto" w:fill="auto"/>
            <w:noWrap/>
            <w:vAlign w:val="bottom"/>
            <w:hideMark/>
          </w:tcPr>
          <w:p w14:paraId="74BB61F3" w14:textId="77777777" w:rsidR="00685885" w:rsidRPr="00685885" w:rsidRDefault="00685885">
            <w:pPr>
              <w:jc w:val="right"/>
              <w:rPr>
                <w:sz w:val="18"/>
                <w:szCs w:val="18"/>
              </w:rPr>
            </w:pPr>
            <w:r w:rsidRPr="00685885">
              <w:rPr>
                <w:sz w:val="18"/>
                <w:szCs w:val="18"/>
              </w:rPr>
              <w:t>419,6%</w:t>
            </w:r>
          </w:p>
        </w:tc>
      </w:tr>
      <w:tr w:rsidR="00685885" w:rsidRPr="00685885" w14:paraId="4D91DE47" w14:textId="77777777" w:rsidTr="000D7CCB">
        <w:trPr>
          <w:trHeight w:val="190"/>
        </w:trPr>
        <w:tc>
          <w:tcPr>
            <w:tcW w:w="4429" w:type="dxa"/>
            <w:shd w:val="clear" w:color="auto" w:fill="auto"/>
            <w:vAlign w:val="center"/>
            <w:hideMark/>
          </w:tcPr>
          <w:p w14:paraId="2AB0F7B7" w14:textId="77777777" w:rsidR="00685885" w:rsidRPr="00685885" w:rsidRDefault="00685885">
            <w:pPr>
              <w:rPr>
                <w:sz w:val="18"/>
                <w:szCs w:val="18"/>
              </w:rPr>
            </w:pPr>
            <w:r w:rsidRPr="00685885">
              <w:rPr>
                <w:sz w:val="18"/>
                <w:szCs w:val="18"/>
              </w:rPr>
              <w:t>Tulud varude müügist</w:t>
            </w:r>
          </w:p>
        </w:tc>
        <w:tc>
          <w:tcPr>
            <w:tcW w:w="1571" w:type="dxa"/>
            <w:shd w:val="clear" w:color="auto" w:fill="auto"/>
            <w:noWrap/>
            <w:vAlign w:val="bottom"/>
            <w:hideMark/>
          </w:tcPr>
          <w:p w14:paraId="621BFAF3" w14:textId="77777777" w:rsidR="00685885" w:rsidRPr="00685885" w:rsidRDefault="00685885">
            <w:pPr>
              <w:jc w:val="right"/>
              <w:rPr>
                <w:sz w:val="18"/>
                <w:szCs w:val="18"/>
              </w:rPr>
            </w:pPr>
            <w:r w:rsidRPr="00685885">
              <w:rPr>
                <w:sz w:val="18"/>
                <w:szCs w:val="18"/>
              </w:rPr>
              <w:t>1 500</w:t>
            </w:r>
          </w:p>
        </w:tc>
        <w:tc>
          <w:tcPr>
            <w:tcW w:w="1714" w:type="dxa"/>
            <w:shd w:val="clear" w:color="auto" w:fill="auto"/>
            <w:noWrap/>
            <w:vAlign w:val="bottom"/>
            <w:hideMark/>
          </w:tcPr>
          <w:p w14:paraId="66772374" w14:textId="77777777" w:rsidR="00685885" w:rsidRPr="00685885" w:rsidRDefault="00685885">
            <w:pPr>
              <w:jc w:val="right"/>
              <w:rPr>
                <w:sz w:val="18"/>
                <w:szCs w:val="18"/>
              </w:rPr>
            </w:pPr>
            <w:r w:rsidRPr="00685885">
              <w:rPr>
                <w:sz w:val="18"/>
                <w:szCs w:val="18"/>
              </w:rPr>
              <w:t>1 312</w:t>
            </w:r>
          </w:p>
        </w:tc>
        <w:tc>
          <w:tcPr>
            <w:tcW w:w="1429" w:type="dxa"/>
            <w:shd w:val="clear" w:color="auto" w:fill="auto"/>
            <w:noWrap/>
            <w:vAlign w:val="bottom"/>
            <w:hideMark/>
          </w:tcPr>
          <w:p w14:paraId="0397F78E" w14:textId="77777777" w:rsidR="00685885" w:rsidRPr="00685885" w:rsidRDefault="00685885">
            <w:pPr>
              <w:jc w:val="right"/>
              <w:rPr>
                <w:sz w:val="18"/>
                <w:szCs w:val="18"/>
              </w:rPr>
            </w:pPr>
            <w:r w:rsidRPr="00685885">
              <w:rPr>
                <w:sz w:val="18"/>
                <w:szCs w:val="18"/>
              </w:rPr>
              <w:t>453</w:t>
            </w:r>
          </w:p>
        </w:tc>
        <w:tc>
          <w:tcPr>
            <w:tcW w:w="1289" w:type="dxa"/>
            <w:shd w:val="clear" w:color="auto" w:fill="auto"/>
            <w:noWrap/>
            <w:vAlign w:val="bottom"/>
            <w:hideMark/>
          </w:tcPr>
          <w:p w14:paraId="7800B0F7" w14:textId="77777777" w:rsidR="00685885" w:rsidRPr="00685885" w:rsidRDefault="00685885">
            <w:pPr>
              <w:jc w:val="right"/>
              <w:rPr>
                <w:sz w:val="18"/>
                <w:szCs w:val="18"/>
              </w:rPr>
            </w:pPr>
            <w:r w:rsidRPr="00685885">
              <w:rPr>
                <w:sz w:val="18"/>
                <w:szCs w:val="18"/>
              </w:rPr>
              <w:t>34,5%</w:t>
            </w:r>
          </w:p>
        </w:tc>
      </w:tr>
      <w:tr w:rsidR="00685885" w:rsidRPr="00685885" w14:paraId="2969442B" w14:textId="77777777" w:rsidTr="000D7CCB">
        <w:trPr>
          <w:trHeight w:val="190"/>
        </w:trPr>
        <w:tc>
          <w:tcPr>
            <w:tcW w:w="4429" w:type="dxa"/>
            <w:shd w:val="clear" w:color="auto" w:fill="auto"/>
            <w:vAlign w:val="center"/>
            <w:hideMark/>
          </w:tcPr>
          <w:p w14:paraId="70092F05" w14:textId="77777777" w:rsidR="00685885" w:rsidRPr="00685885" w:rsidRDefault="00685885">
            <w:pPr>
              <w:rPr>
                <w:sz w:val="18"/>
                <w:szCs w:val="18"/>
              </w:rPr>
            </w:pPr>
            <w:r w:rsidRPr="00685885">
              <w:rPr>
                <w:sz w:val="18"/>
                <w:szCs w:val="18"/>
              </w:rPr>
              <w:t xml:space="preserve">Muud tulud </w:t>
            </w:r>
          </w:p>
        </w:tc>
        <w:tc>
          <w:tcPr>
            <w:tcW w:w="1571" w:type="dxa"/>
            <w:shd w:val="clear" w:color="auto" w:fill="auto"/>
            <w:noWrap/>
            <w:vAlign w:val="bottom"/>
            <w:hideMark/>
          </w:tcPr>
          <w:p w14:paraId="2B5DBBDE" w14:textId="77777777" w:rsidR="00685885" w:rsidRPr="00685885" w:rsidRDefault="00685885">
            <w:pPr>
              <w:jc w:val="right"/>
              <w:rPr>
                <w:sz w:val="18"/>
                <w:szCs w:val="18"/>
              </w:rPr>
            </w:pPr>
            <w:r w:rsidRPr="00685885">
              <w:rPr>
                <w:sz w:val="18"/>
                <w:szCs w:val="18"/>
              </w:rPr>
              <w:t>0</w:t>
            </w:r>
          </w:p>
        </w:tc>
        <w:tc>
          <w:tcPr>
            <w:tcW w:w="1714" w:type="dxa"/>
            <w:shd w:val="clear" w:color="auto" w:fill="auto"/>
            <w:noWrap/>
            <w:vAlign w:val="bottom"/>
            <w:hideMark/>
          </w:tcPr>
          <w:p w14:paraId="45FD009A" w14:textId="77777777" w:rsidR="00685885" w:rsidRPr="00685885" w:rsidRDefault="00685885">
            <w:pPr>
              <w:jc w:val="right"/>
              <w:rPr>
                <w:sz w:val="18"/>
                <w:szCs w:val="18"/>
              </w:rPr>
            </w:pPr>
            <w:r w:rsidRPr="00685885">
              <w:rPr>
                <w:sz w:val="18"/>
                <w:szCs w:val="18"/>
              </w:rPr>
              <w:t>18 138</w:t>
            </w:r>
          </w:p>
        </w:tc>
        <w:tc>
          <w:tcPr>
            <w:tcW w:w="1429" w:type="dxa"/>
            <w:shd w:val="clear" w:color="auto" w:fill="auto"/>
            <w:noWrap/>
            <w:vAlign w:val="bottom"/>
            <w:hideMark/>
          </w:tcPr>
          <w:p w14:paraId="160CDC54" w14:textId="77777777" w:rsidR="00685885" w:rsidRPr="00685885" w:rsidRDefault="00685885">
            <w:pPr>
              <w:jc w:val="right"/>
              <w:rPr>
                <w:sz w:val="18"/>
                <w:szCs w:val="18"/>
              </w:rPr>
            </w:pPr>
            <w:r w:rsidRPr="00685885">
              <w:rPr>
                <w:sz w:val="18"/>
                <w:szCs w:val="18"/>
              </w:rPr>
              <w:t>29 240</w:t>
            </w:r>
          </w:p>
        </w:tc>
        <w:tc>
          <w:tcPr>
            <w:tcW w:w="1289" w:type="dxa"/>
            <w:shd w:val="clear" w:color="auto" w:fill="auto"/>
            <w:noWrap/>
            <w:vAlign w:val="bottom"/>
            <w:hideMark/>
          </w:tcPr>
          <w:p w14:paraId="066D47D4" w14:textId="77777777" w:rsidR="00685885" w:rsidRPr="00685885" w:rsidRDefault="00685885">
            <w:pPr>
              <w:jc w:val="right"/>
              <w:rPr>
                <w:sz w:val="18"/>
                <w:szCs w:val="18"/>
              </w:rPr>
            </w:pPr>
            <w:r w:rsidRPr="00685885">
              <w:rPr>
                <w:sz w:val="18"/>
                <w:szCs w:val="18"/>
              </w:rPr>
              <w:t>161,2%</w:t>
            </w:r>
          </w:p>
        </w:tc>
      </w:tr>
      <w:tr w:rsidR="00685885" w:rsidRPr="00685885" w14:paraId="0A21C0F2" w14:textId="77777777" w:rsidTr="000D7CCB">
        <w:trPr>
          <w:trHeight w:val="41"/>
        </w:trPr>
        <w:tc>
          <w:tcPr>
            <w:tcW w:w="4429" w:type="dxa"/>
            <w:shd w:val="clear" w:color="auto" w:fill="auto"/>
            <w:vAlign w:val="center"/>
            <w:hideMark/>
          </w:tcPr>
          <w:p w14:paraId="4668E948" w14:textId="77777777" w:rsidR="00685885" w:rsidRPr="00685885" w:rsidRDefault="00685885">
            <w:pPr>
              <w:rPr>
                <w:b/>
                <w:bCs/>
                <w:sz w:val="18"/>
                <w:szCs w:val="18"/>
              </w:rPr>
            </w:pPr>
            <w:r w:rsidRPr="00685885">
              <w:rPr>
                <w:b/>
                <w:bCs/>
                <w:sz w:val="18"/>
                <w:szCs w:val="18"/>
              </w:rPr>
              <w:t>PÕHITEGEVUSE KULUD KOKKU</w:t>
            </w:r>
          </w:p>
        </w:tc>
        <w:tc>
          <w:tcPr>
            <w:tcW w:w="1571" w:type="dxa"/>
            <w:shd w:val="clear" w:color="auto" w:fill="auto"/>
            <w:noWrap/>
            <w:vAlign w:val="bottom"/>
            <w:hideMark/>
          </w:tcPr>
          <w:p w14:paraId="41CA49D2" w14:textId="77777777" w:rsidR="00685885" w:rsidRPr="00685885" w:rsidRDefault="00685885">
            <w:pPr>
              <w:jc w:val="right"/>
              <w:rPr>
                <w:b/>
                <w:bCs/>
                <w:sz w:val="18"/>
                <w:szCs w:val="18"/>
              </w:rPr>
            </w:pPr>
            <w:r w:rsidRPr="00685885">
              <w:rPr>
                <w:b/>
                <w:bCs/>
                <w:sz w:val="18"/>
                <w:szCs w:val="18"/>
              </w:rPr>
              <w:t>59 918 974</w:t>
            </w:r>
          </w:p>
        </w:tc>
        <w:tc>
          <w:tcPr>
            <w:tcW w:w="1714" w:type="dxa"/>
            <w:shd w:val="clear" w:color="auto" w:fill="auto"/>
            <w:noWrap/>
            <w:vAlign w:val="bottom"/>
            <w:hideMark/>
          </w:tcPr>
          <w:p w14:paraId="087ECEE4" w14:textId="77777777" w:rsidR="00685885" w:rsidRPr="00685885" w:rsidRDefault="00685885">
            <w:pPr>
              <w:jc w:val="right"/>
              <w:rPr>
                <w:b/>
                <w:bCs/>
                <w:sz w:val="18"/>
                <w:szCs w:val="18"/>
              </w:rPr>
            </w:pPr>
            <w:r w:rsidRPr="00685885">
              <w:rPr>
                <w:b/>
                <w:bCs/>
                <w:sz w:val="18"/>
                <w:szCs w:val="18"/>
              </w:rPr>
              <w:t>64 130 926</w:t>
            </w:r>
          </w:p>
        </w:tc>
        <w:tc>
          <w:tcPr>
            <w:tcW w:w="1429" w:type="dxa"/>
            <w:shd w:val="clear" w:color="auto" w:fill="auto"/>
            <w:noWrap/>
            <w:vAlign w:val="bottom"/>
            <w:hideMark/>
          </w:tcPr>
          <w:p w14:paraId="03D3ACE4" w14:textId="77777777" w:rsidR="00685885" w:rsidRPr="00685885" w:rsidRDefault="00685885">
            <w:pPr>
              <w:jc w:val="right"/>
              <w:rPr>
                <w:b/>
                <w:bCs/>
                <w:sz w:val="18"/>
                <w:szCs w:val="18"/>
              </w:rPr>
            </w:pPr>
            <w:r w:rsidRPr="00685885">
              <w:rPr>
                <w:b/>
                <w:bCs/>
                <w:sz w:val="18"/>
                <w:szCs w:val="18"/>
              </w:rPr>
              <w:t>61 013 307</w:t>
            </w:r>
          </w:p>
        </w:tc>
        <w:tc>
          <w:tcPr>
            <w:tcW w:w="1289" w:type="dxa"/>
            <w:shd w:val="clear" w:color="auto" w:fill="auto"/>
            <w:noWrap/>
            <w:vAlign w:val="bottom"/>
            <w:hideMark/>
          </w:tcPr>
          <w:p w14:paraId="6A9C52CF" w14:textId="77777777" w:rsidR="00685885" w:rsidRPr="00685885" w:rsidRDefault="00685885">
            <w:pPr>
              <w:jc w:val="right"/>
              <w:rPr>
                <w:sz w:val="18"/>
                <w:szCs w:val="18"/>
              </w:rPr>
            </w:pPr>
            <w:r w:rsidRPr="00685885">
              <w:rPr>
                <w:sz w:val="18"/>
                <w:szCs w:val="18"/>
              </w:rPr>
              <w:t>95,1%</w:t>
            </w:r>
          </w:p>
        </w:tc>
      </w:tr>
      <w:tr w:rsidR="00685885" w:rsidRPr="00685885" w14:paraId="2B821B7F" w14:textId="77777777" w:rsidTr="000D7CCB">
        <w:trPr>
          <w:trHeight w:val="41"/>
        </w:trPr>
        <w:tc>
          <w:tcPr>
            <w:tcW w:w="4429" w:type="dxa"/>
            <w:shd w:val="clear" w:color="auto" w:fill="auto"/>
            <w:vAlign w:val="center"/>
            <w:hideMark/>
          </w:tcPr>
          <w:p w14:paraId="4BF3AD0D" w14:textId="77777777" w:rsidR="00685885" w:rsidRPr="00685885" w:rsidRDefault="00685885">
            <w:pPr>
              <w:rPr>
                <w:b/>
                <w:bCs/>
                <w:sz w:val="18"/>
                <w:szCs w:val="18"/>
              </w:rPr>
            </w:pPr>
            <w:r w:rsidRPr="00685885">
              <w:rPr>
                <w:b/>
                <w:bCs/>
                <w:sz w:val="18"/>
                <w:szCs w:val="18"/>
              </w:rPr>
              <w:t>Antavad toetused tegevuskuludeks</w:t>
            </w:r>
          </w:p>
        </w:tc>
        <w:tc>
          <w:tcPr>
            <w:tcW w:w="1571" w:type="dxa"/>
            <w:shd w:val="clear" w:color="auto" w:fill="auto"/>
            <w:noWrap/>
            <w:vAlign w:val="bottom"/>
            <w:hideMark/>
          </w:tcPr>
          <w:p w14:paraId="5E429AD8" w14:textId="77777777" w:rsidR="00685885" w:rsidRPr="00685885" w:rsidRDefault="00685885">
            <w:pPr>
              <w:jc w:val="right"/>
              <w:rPr>
                <w:b/>
                <w:bCs/>
                <w:sz w:val="18"/>
                <w:szCs w:val="18"/>
              </w:rPr>
            </w:pPr>
            <w:r w:rsidRPr="00685885">
              <w:rPr>
                <w:b/>
                <w:bCs/>
                <w:sz w:val="18"/>
                <w:szCs w:val="18"/>
              </w:rPr>
              <w:t>5 682 864</w:t>
            </w:r>
          </w:p>
        </w:tc>
        <w:tc>
          <w:tcPr>
            <w:tcW w:w="1714" w:type="dxa"/>
            <w:shd w:val="clear" w:color="auto" w:fill="auto"/>
            <w:noWrap/>
            <w:vAlign w:val="bottom"/>
            <w:hideMark/>
          </w:tcPr>
          <w:p w14:paraId="3C3B497A" w14:textId="77777777" w:rsidR="00685885" w:rsidRPr="00685885" w:rsidRDefault="00685885">
            <w:pPr>
              <w:jc w:val="right"/>
              <w:rPr>
                <w:b/>
                <w:bCs/>
                <w:sz w:val="18"/>
                <w:szCs w:val="18"/>
              </w:rPr>
            </w:pPr>
            <w:r w:rsidRPr="00685885">
              <w:rPr>
                <w:b/>
                <w:bCs/>
                <w:sz w:val="18"/>
                <w:szCs w:val="18"/>
              </w:rPr>
              <w:t>6 220 014</w:t>
            </w:r>
          </w:p>
        </w:tc>
        <w:tc>
          <w:tcPr>
            <w:tcW w:w="1429" w:type="dxa"/>
            <w:shd w:val="clear" w:color="auto" w:fill="auto"/>
            <w:noWrap/>
            <w:vAlign w:val="bottom"/>
            <w:hideMark/>
          </w:tcPr>
          <w:p w14:paraId="497EB492" w14:textId="77777777" w:rsidR="00685885" w:rsidRPr="00685885" w:rsidRDefault="00685885">
            <w:pPr>
              <w:jc w:val="right"/>
              <w:rPr>
                <w:b/>
                <w:bCs/>
                <w:sz w:val="18"/>
                <w:szCs w:val="18"/>
              </w:rPr>
            </w:pPr>
            <w:r w:rsidRPr="00685885">
              <w:rPr>
                <w:b/>
                <w:bCs/>
                <w:sz w:val="18"/>
                <w:szCs w:val="18"/>
              </w:rPr>
              <w:t>5 983 624</w:t>
            </w:r>
          </w:p>
        </w:tc>
        <w:tc>
          <w:tcPr>
            <w:tcW w:w="1289" w:type="dxa"/>
            <w:shd w:val="clear" w:color="auto" w:fill="auto"/>
            <w:noWrap/>
            <w:vAlign w:val="bottom"/>
            <w:hideMark/>
          </w:tcPr>
          <w:p w14:paraId="1CE22A6B" w14:textId="77777777" w:rsidR="00685885" w:rsidRPr="00685885" w:rsidRDefault="00685885">
            <w:pPr>
              <w:jc w:val="right"/>
              <w:rPr>
                <w:sz w:val="18"/>
                <w:szCs w:val="18"/>
              </w:rPr>
            </w:pPr>
            <w:r w:rsidRPr="00685885">
              <w:rPr>
                <w:sz w:val="18"/>
                <w:szCs w:val="18"/>
              </w:rPr>
              <w:t>96,2%</w:t>
            </w:r>
          </w:p>
        </w:tc>
      </w:tr>
      <w:tr w:rsidR="00685885" w:rsidRPr="00685885" w14:paraId="20F22B06" w14:textId="77777777" w:rsidTr="000D7CCB">
        <w:trPr>
          <w:trHeight w:val="49"/>
        </w:trPr>
        <w:tc>
          <w:tcPr>
            <w:tcW w:w="4429" w:type="dxa"/>
            <w:shd w:val="clear" w:color="auto" w:fill="auto"/>
            <w:vAlign w:val="center"/>
            <w:hideMark/>
          </w:tcPr>
          <w:p w14:paraId="39659BB2" w14:textId="77777777" w:rsidR="00685885" w:rsidRPr="00685885" w:rsidRDefault="00685885">
            <w:pPr>
              <w:rPr>
                <w:sz w:val="18"/>
                <w:szCs w:val="18"/>
              </w:rPr>
            </w:pPr>
            <w:r w:rsidRPr="00685885">
              <w:rPr>
                <w:sz w:val="18"/>
                <w:szCs w:val="18"/>
              </w:rPr>
              <w:t>Sotsiaalabitoetused ja muud toetused füüsilistele isikutele</w:t>
            </w:r>
          </w:p>
        </w:tc>
        <w:tc>
          <w:tcPr>
            <w:tcW w:w="1571" w:type="dxa"/>
            <w:shd w:val="clear" w:color="auto" w:fill="auto"/>
            <w:noWrap/>
            <w:vAlign w:val="bottom"/>
            <w:hideMark/>
          </w:tcPr>
          <w:p w14:paraId="0A12DD39" w14:textId="77777777" w:rsidR="00685885" w:rsidRPr="00685885" w:rsidRDefault="00685885">
            <w:pPr>
              <w:jc w:val="right"/>
              <w:rPr>
                <w:sz w:val="18"/>
                <w:szCs w:val="18"/>
              </w:rPr>
            </w:pPr>
            <w:r w:rsidRPr="00685885">
              <w:rPr>
                <w:sz w:val="18"/>
                <w:szCs w:val="18"/>
              </w:rPr>
              <w:t>2 101 294</w:t>
            </w:r>
          </w:p>
        </w:tc>
        <w:tc>
          <w:tcPr>
            <w:tcW w:w="1714" w:type="dxa"/>
            <w:shd w:val="clear" w:color="auto" w:fill="auto"/>
            <w:noWrap/>
            <w:vAlign w:val="bottom"/>
            <w:hideMark/>
          </w:tcPr>
          <w:p w14:paraId="10BD9A38" w14:textId="77777777" w:rsidR="00685885" w:rsidRPr="00685885" w:rsidRDefault="00685885">
            <w:pPr>
              <w:jc w:val="right"/>
              <w:rPr>
                <w:sz w:val="18"/>
                <w:szCs w:val="18"/>
              </w:rPr>
            </w:pPr>
            <w:r w:rsidRPr="00685885">
              <w:rPr>
                <w:sz w:val="18"/>
                <w:szCs w:val="18"/>
              </w:rPr>
              <w:t>2 163 372</w:t>
            </w:r>
          </w:p>
        </w:tc>
        <w:tc>
          <w:tcPr>
            <w:tcW w:w="1429" w:type="dxa"/>
            <w:shd w:val="clear" w:color="auto" w:fill="auto"/>
            <w:noWrap/>
            <w:vAlign w:val="bottom"/>
            <w:hideMark/>
          </w:tcPr>
          <w:p w14:paraId="54D206E5" w14:textId="77777777" w:rsidR="00685885" w:rsidRPr="00685885" w:rsidRDefault="00685885">
            <w:pPr>
              <w:jc w:val="right"/>
              <w:rPr>
                <w:sz w:val="18"/>
                <w:szCs w:val="18"/>
              </w:rPr>
            </w:pPr>
            <w:r w:rsidRPr="00685885">
              <w:rPr>
                <w:sz w:val="18"/>
                <w:szCs w:val="18"/>
              </w:rPr>
              <w:t>2 021 349</w:t>
            </w:r>
          </w:p>
        </w:tc>
        <w:tc>
          <w:tcPr>
            <w:tcW w:w="1289" w:type="dxa"/>
            <w:shd w:val="clear" w:color="auto" w:fill="auto"/>
            <w:noWrap/>
            <w:vAlign w:val="bottom"/>
            <w:hideMark/>
          </w:tcPr>
          <w:p w14:paraId="185F7402" w14:textId="77777777" w:rsidR="00685885" w:rsidRPr="00685885" w:rsidRDefault="00685885">
            <w:pPr>
              <w:jc w:val="right"/>
              <w:rPr>
                <w:sz w:val="18"/>
                <w:szCs w:val="18"/>
              </w:rPr>
            </w:pPr>
            <w:r w:rsidRPr="00685885">
              <w:rPr>
                <w:sz w:val="18"/>
                <w:szCs w:val="18"/>
              </w:rPr>
              <w:t>93,4%</w:t>
            </w:r>
          </w:p>
        </w:tc>
      </w:tr>
      <w:tr w:rsidR="00685885" w:rsidRPr="00685885" w14:paraId="20471F62" w14:textId="77777777" w:rsidTr="000D7CCB">
        <w:trPr>
          <w:trHeight w:val="190"/>
        </w:trPr>
        <w:tc>
          <w:tcPr>
            <w:tcW w:w="4429" w:type="dxa"/>
            <w:shd w:val="clear" w:color="auto" w:fill="auto"/>
            <w:vAlign w:val="center"/>
            <w:hideMark/>
          </w:tcPr>
          <w:p w14:paraId="056944CC" w14:textId="77777777" w:rsidR="00685885" w:rsidRPr="00685885" w:rsidRDefault="00685885">
            <w:pPr>
              <w:rPr>
                <w:sz w:val="18"/>
                <w:szCs w:val="18"/>
              </w:rPr>
            </w:pPr>
            <w:r w:rsidRPr="00685885">
              <w:rPr>
                <w:sz w:val="18"/>
                <w:szCs w:val="18"/>
              </w:rPr>
              <w:t>Sihtotstarbelised toetused tegevuskuludeks</w:t>
            </w:r>
          </w:p>
        </w:tc>
        <w:tc>
          <w:tcPr>
            <w:tcW w:w="1571" w:type="dxa"/>
            <w:shd w:val="clear" w:color="auto" w:fill="auto"/>
            <w:noWrap/>
            <w:vAlign w:val="bottom"/>
            <w:hideMark/>
          </w:tcPr>
          <w:p w14:paraId="328101C1" w14:textId="77777777" w:rsidR="00685885" w:rsidRPr="00685885" w:rsidRDefault="00685885">
            <w:pPr>
              <w:jc w:val="right"/>
              <w:rPr>
                <w:sz w:val="18"/>
                <w:szCs w:val="18"/>
              </w:rPr>
            </w:pPr>
            <w:r w:rsidRPr="00685885">
              <w:rPr>
                <w:sz w:val="18"/>
                <w:szCs w:val="18"/>
              </w:rPr>
              <w:t>3 513 870</w:t>
            </w:r>
          </w:p>
        </w:tc>
        <w:tc>
          <w:tcPr>
            <w:tcW w:w="1714" w:type="dxa"/>
            <w:shd w:val="clear" w:color="auto" w:fill="auto"/>
            <w:noWrap/>
            <w:vAlign w:val="bottom"/>
            <w:hideMark/>
          </w:tcPr>
          <w:p w14:paraId="1A2D1312" w14:textId="77777777" w:rsidR="00685885" w:rsidRPr="00685885" w:rsidRDefault="00685885">
            <w:pPr>
              <w:jc w:val="right"/>
              <w:rPr>
                <w:sz w:val="18"/>
                <w:szCs w:val="18"/>
              </w:rPr>
            </w:pPr>
            <w:r w:rsidRPr="00685885">
              <w:rPr>
                <w:sz w:val="18"/>
                <w:szCs w:val="18"/>
              </w:rPr>
              <w:t>3 977 440</w:t>
            </w:r>
          </w:p>
        </w:tc>
        <w:tc>
          <w:tcPr>
            <w:tcW w:w="1429" w:type="dxa"/>
            <w:shd w:val="clear" w:color="auto" w:fill="auto"/>
            <w:noWrap/>
            <w:vAlign w:val="bottom"/>
            <w:hideMark/>
          </w:tcPr>
          <w:p w14:paraId="4E4157BB" w14:textId="77777777" w:rsidR="00685885" w:rsidRPr="00685885" w:rsidRDefault="00685885">
            <w:pPr>
              <w:jc w:val="right"/>
              <w:rPr>
                <w:sz w:val="18"/>
                <w:szCs w:val="18"/>
              </w:rPr>
            </w:pPr>
            <w:r w:rsidRPr="00685885">
              <w:rPr>
                <w:sz w:val="18"/>
                <w:szCs w:val="18"/>
              </w:rPr>
              <w:t>3 886 694</w:t>
            </w:r>
          </w:p>
        </w:tc>
        <w:tc>
          <w:tcPr>
            <w:tcW w:w="1289" w:type="dxa"/>
            <w:shd w:val="clear" w:color="auto" w:fill="auto"/>
            <w:noWrap/>
            <w:vAlign w:val="bottom"/>
            <w:hideMark/>
          </w:tcPr>
          <w:p w14:paraId="3BCF71A2" w14:textId="77777777" w:rsidR="00685885" w:rsidRPr="00685885" w:rsidRDefault="00685885">
            <w:pPr>
              <w:jc w:val="right"/>
              <w:rPr>
                <w:sz w:val="18"/>
                <w:szCs w:val="18"/>
              </w:rPr>
            </w:pPr>
            <w:r w:rsidRPr="00685885">
              <w:rPr>
                <w:sz w:val="18"/>
                <w:szCs w:val="18"/>
              </w:rPr>
              <w:t>97,7%</w:t>
            </w:r>
          </w:p>
        </w:tc>
      </w:tr>
      <w:tr w:rsidR="00685885" w:rsidRPr="00685885" w14:paraId="0AA65AEC" w14:textId="77777777" w:rsidTr="000D7CCB">
        <w:trPr>
          <w:trHeight w:val="190"/>
        </w:trPr>
        <w:tc>
          <w:tcPr>
            <w:tcW w:w="4429" w:type="dxa"/>
            <w:shd w:val="clear" w:color="auto" w:fill="auto"/>
            <w:vAlign w:val="center"/>
            <w:hideMark/>
          </w:tcPr>
          <w:p w14:paraId="638BA9AC" w14:textId="77777777" w:rsidR="00685885" w:rsidRPr="00685885" w:rsidRDefault="00685885">
            <w:pPr>
              <w:rPr>
                <w:sz w:val="18"/>
                <w:szCs w:val="18"/>
              </w:rPr>
            </w:pPr>
            <w:r w:rsidRPr="00685885">
              <w:rPr>
                <w:sz w:val="18"/>
                <w:szCs w:val="18"/>
              </w:rPr>
              <w:t>Mittesihtotstarbelised toetused</w:t>
            </w:r>
          </w:p>
        </w:tc>
        <w:tc>
          <w:tcPr>
            <w:tcW w:w="1571" w:type="dxa"/>
            <w:shd w:val="clear" w:color="auto" w:fill="auto"/>
            <w:noWrap/>
            <w:vAlign w:val="bottom"/>
            <w:hideMark/>
          </w:tcPr>
          <w:p w14:paraId="7FF918BA" w14:textId="77777777" w:rsidR="00685885" w:rsidRPr="00685885" w:rsidRDefault="00685885">
            <w:pPr>
              <w:jc w:val="right"/>
              <w:rPr>
                <w:sz w:val="18"/>
                <w:szCs w:val="18"/>
              </w:rPr>
            </w:pPr>
            <w:r w:rsidRPr="00685885">
              <w:rPr>
                <w:sz w:val="18"/>
                <w:szCs w:val="18"/>
              </w:rPr>
              <w:t>67 700</w:t>
            </w:r>
          </w:p>
        </w:tc>
        <w:tc>
          <w:tcPr>
            <w:tcW w:w="1714" w:type="dxa"/>
            <w:shd w:val="clear" w:color="auto" w:fill="auto"/>
            <w:noWrap/>
            <w:vAlign w:val="bottom"/>
            <w:hideMark/>
          </w:tcPr>
          <w:p w14:paraId="12369155" w14:textId="77777777" w:rsidR="00685885" w:rsidRPr="00685885" w:rsidRDefault="00685885">
            <w:pPr>
              <w:jc w:val="right"/>
              <w:rPr>
                <w:sz w:val="18"/>
                <w:szCs w:val="18"/>
              </w:rPr>
            </w:pPr>
            <w:r w:rsidRPr="00685885">
              <w:rPr>
                <w:sz w:val="18"/>
                <w:szCs w:val="18"/>
              </w:rPr>
              <w:t>79 202</w:t>
            </w:r>
          </w:p>
        </w:tc>
        <w:tc>
          <w:tcPr>
            <w:tcW w:w="1429" w:type="dxa"/>
            <w:shd w:val="clear" w:color="auto" w:fill="auto"/>
            <w:noWrap/>
            <w:vAlign w:val="bottom"/>
            <w:hideMark/>
          </w:tcPr>
          <w:p w14:paraId="527223CC" w14:textId="77777777" w:rsidR="00685885" w:rsidRPr="00685885" w:rsidRDefault="00685885">
            <w:pPr>
              <w:jc w:val="right"/>
              <w:rPr>
                <w:sz w:val="18"/>
                <w:szCs w:val="18"/>
              </w:rPr>
            </w:pPr>
            <w:r w:rsidRPr="00685885">
              <w:rPr>
                <w:sz w:val="18"/>
                <w:szCs w:val="18"/>
              </w:rPr>
              <w:t>75 581</w:t>
            </w:r>
          </w:p>
        </w:tc>
        <w:tc>
          <w:tcPr>
            <w:tcW w:w="1289" w:type="dxa"/>
            <w:shd w:val="clear" w:color="auto" w:fill="auto"/>
            <w:noWrap/>
            <w:vAlign w:val="bottom"/>
            <w:hideMark/>
          </w:tcPr>
          <w:p w14:paraId="7FD4329B" w14:textId="77777777" w:rsidR="00685885" w:rsidRPr="00685885" w:rsidRDefault="00685885">
            <w:pPr>
              <w:jc w:val="right"/>
              <w:rPr>
                <w:sz w:val="18"/>
                <w:szCs w:val="18"/>
              </w:rPr>
            </w:pPr>
            <w:r w:rsidRPr="00685885">
              <w:rPr>
                <w:sz w:val="18"/>
                <w:szCs w:val="18"/>
              </w:rPr>
              <w:t>95,4%</w:t>
            </w:r>
          </w:p>
        </w:tc>
      </w:tr>
      <w:tr w:rsidR="00685885" w:rsidRPr="00685885" w14:paraId="3018E211" w14:textId="77777777" w:rsidTr="000D7CCB">
        <w:trPr>
          <w:trHeight w:val="41"/>
        </w:trPr>
        <w:tc>
          <w:tcPr>
            <w:tcW w:w="4429" w:type="dxa"/>
            <w:shd w:val="clear" w:color="auto" w:fill="auto"/>
            <w:vAlign w:val="center"/>
            <w:hideMark/>
          </w:tcPr>
          <w:p w14:paraId="2AFAD7E4" w14:textId="77777777" w:rsidR="00685885" w:rsidRPr="00685885" w:rsidRDefault="00685885">
            <w:pPr>
              <w:rPr>
                <w:b/>
                <w:bCs/>
                <w:sz w:val="18"/>
                <w:szCs w:val="18"/>
              </w:rPr>
            </w:pPr>
            <w:r w:rsidRPr="00685885">
              <w:rPr>
                <w:b/>
                <w:bCs/>
                <w:sz w:val="18"/>
                <w:szCs w:val="18"/>
              </w:rPr>
              <w:t>Muud tegevuskulud</w:t>
            </w:r>
          </w:p>
        </w:tc>
        <w:tc>
          <w:tcPr>
            <w:tcW w:w="1571" w:type="dxa"/>
            <w:shd w:val="clear" w:color="auto" w:fill="auto"/>
            <w:noWrap/>
            <w:vAlign w:val="bottom"/>
            <w:hideMark/>
          </w:tcPr>
          <w:p w14:paraId="74391C98" w14:textId="77777777" w:rsidR="00685885" w:rsidRPr="00685885" w:rsidRDefault="00685885">
            <w:pPr>
              <w:jc w:val="right"/>
              <w:rPr>
                <w:b/>
                <w:bCs/>
                <w:sz w:val="18"/>
                <w:szCs w:val="18"/>
              </w:rPr>
            </w:pPr>
            <w:r w:rsidRPr="00685885">
              <w:rPr>
                <w:b/>
                <w:bCs/>
                <w:sz w:val="18"/>
                <w:szCs w:val="18"/>
              </w:rPr>
              <w:t>54 236 110</w:t>
            </w:r>
          </w:p>
        </w:tc>
        <w:tc>
          <w:tcPr>
            <w:tcW w:w="1714" w:type="dxa"/>
            <w:shd w:val="clear" w:color="auto" w:fill="auto"/>
            <w:noWrap/>
            <w:vAlign w:val="bottom"/>
            <w:hideMark/>
          </w:tcPr>
          <w:p w14:paraId="4E0ADA18" w14:textId="77777777" w:rsidR="00685885" w:rsidRPr="00685885" w:rsidRDefault="00685885">
            <w:pPr>
              <w:jc w:val="right"/>
              <w:rPr>
                <w:b/>
                <w:bCs/>
                <w:sz w:val="18"/>
                <w:szCs w:val="18"/>
              </w:rPr>
            </w:pPr>
            <w:r w:rsidRPr="00685885">
              <w:rPr>
                <w:b/>
                <w:bCs/>
                <w:sz w:val="18"/>
                <w:szCs w:val="18"/>
              </w:rPr>
              <w:t>57 910 912</w:t>
            </w:r>
          </w:p>
        </w:tc>
        <w:tc>
          <w:tcPr>
            <w:tcW w:w="1429" w:type="dxa"/>
            <w:shd w:val="clear" w:color="auto" w:fill="auto"/>
            <w:noWrap/>
            <w:vAlign w:val="bottom"/>
            <w:hideMark/>
          </w:tcPr>
          <w:p w14:paraId="115DB3B2" w14:textId="77777777" w:rsidR="00685885" w:rsidRPr="00685885" w:rsidRDefault="00685885">
            <w:pPr>
              <w:jc w:val="right"/>
              <w:rPr>
                <w:b/>
                <w:bCs/>
                <w:sz w:val="18"/>
                <w:szCs w:val="18"/>
              </w:rPr>
            </w:pPr>
            <w:r w:rsidRPr="00685885">
              <w:rPr>
                <w:b/>
                <w:bCs/>
                <w:sz w:val="18"/>
                <w:szCs w:val="18"/>
              </w:rPr>
              <w:t>55 029 683</w:t>
            </w:r>
          </w:p>
        </w:tc>
        <w:tc>
          <w:tcPr>
            <w:tcW w:w="1289" w:type="dxa"/>
            <w:shd w:val="clear" w:color="auto" w:fill="auto"/>
            <w:noWrap/>
            <w:vAlign w:val="bottom"/>
            <w:hideMark/>
          </w:tcPr>
          <w:p w14:paraId="52C3797F" w14:textId="77777777" w:rsidR="00685885" w:rsidRPr="00685885" w:rsidRDefault="00685885">
            <w:pPr>
              <w:jc w:val="right"/>
              <w:rPr>
                <w:sz w:val="18"/>
                <w:szCs w:val="18"/>
              </w:rPr>
            </w:pPr>
            <w:r w:rsidRPr="00685885">
              <w:rPr>
                <w:sz w:val="18"/>
                <w:szCs w:val="18"/>
              </w:rPr>
              <w:t>95,0%</w:t>
            </w:r>
          </w:p>
        </w:tc>
      </w:tr>
      <w:tr w:rsidR="00685885" w:rsidRPr="00685885" w14:paraId="1CCF1D64" w14:textId="77777777" w:rsidTr="000D7CCB">
        <w:trPr>
          <w:trHeight w:val="190"/>
        </w:trPr>
        <w:tc>
          <w:tcPr>
            <w:tcW w:w="4429" w:type="dxa"/>
            <w:shd w:val="clear" w:color="auto" w:fill="auto"/>
            <w:vAlign w:val="center"/>
            <w:hideMark/>
          </w:tcPr>
          <w:p w14:paraId="45A5735A" w14:textId="77777777" w:rsidR="00685885" w:rsidRPr="00685885" w:rsidRDefault="00685885">
            <w:pPr>
              <w:rPr>
                <w:sz w:val="18"/>
                <w:szCs w:val="18"/>
              </w:rPr>
            </w:pPr>
            <w:r w:rsidRPr="00685885">
              <w:rPr>
                <w:sz w:val="18"/>
                <w:szCs w:val="18"/>
              </w:rPr>
              <w:t>Tööjõukulud</w:t>
            </w:r>
          </w:p>
        </w:tc>
        <w:tc>
          <w:tcPr>
            <w:tcW w:w="1571" w:type="dxa"/>
            <w:shd w:val="clear" w:color="auto" w:fill="auto"/>
            <w:noWrap/>
            <w:vAlign w:val="bottom"/>
            <w:hideMark/>
          </w:tcPr>
          <w:p w14:paraId="774720FA" w14:textId="77777777" w:rsidR="00685885" w:rsidRPr="00685885" w:rsidRDefault="00685885">
            <w:pPr>
              <w:jc w:val="right"/>
              <w:rPr>
                <w:sz w:val="18"/>
                <w:szCs w:val="18"/>
              </w:rPr>
            </w:pPr>
            <w:r w:rsidRPr="00685885">
              <w:rPr>
                <w:sz w:val="18"/>
                <w:szCs w:val="18"/>
              </w:rPr>
              <w:t>39 044 110</w:t>
            </w:r>
          </w:p>
        </w:tc>
        <w:tc>
          <w:tcPr>
            <w:tcW w:w="1714" w:type="dxa"/>
            <w:shd w:val="clear" w:color="auto" w:fill="auto"/>
            <w:noWrap/>
            <w:vAlign w:val="bottom"/>
            <w:hideMark/>
          </w:tcPr>
          <w:p w14:paraId="7EC91C7D" w14:textId="77777777" w:rsidR="00685885" w:rsidRPr="00685885" w:rsidRDefault="00685885">
            <w:pPr>
              <w:jc w:val="right"/>
              <w:rPr>
                <w:sz w:val="18"/>
                <w:szCs w:val="18"/>
              </w:rPr>
            </w:pPr>
            <w:r w:rsidRPr="00685885">
              <w:rPr>
                <w:sz w:val="18"/>
                <w:szCs w:val="18"/>
              </w:rPr>
              <w:t>41 367 750</w:t>
            </w:r>
          </w:p>
        </w:tc>
        <w:tc>
          <w:tcPr>
            <w:tcW w:w="1429" w:type="dxa"/>
            <w:shd w:val="clear" w:color="auto" w:fill="auto"/>
            <w:noWrap/>
            <w:vAlign w:val="bottom"/>
            <w:hideMark/>
          </w:tcPr>
          <w:p w14:paraId="0456E96A" w14:textId="77777777" w:rsidR="00685885" w:rsidRPr="00685885" w:rsidRDefault="00685885">
            <w:pPr>
              <w:jc w:val="right"/>
              <w:rPr>
                <w:sz w:val="18"/>
                <w:szCs w:val="18"/>
              </w:rPr>
            </w:pPr>
            <w:r w:rsidRPr="00685885">
              <w:rPr>
                <w:sz w:val="18"/>
                <w:szCs w:val="18"/>
              </w:rPr>
              <w:t>40 599 556</w:t>
            </w:r>
          </w:p>
        </w:tc>
        <w:tc>
          <w:tcPr>
            <w:tcW w:w="1289" w:type="dxa"/>
            <w:shd w:val="clear" w:color="auto" w:fill="auto"/>
            <w:noWrap/>
            <w:vAlign w:val="bottom"/>
            <w:hideMark/>
          </w:tcPr>
          <w:p w14:paraId="154540AE" w14:textId="77777777" w:rsidR="00685885" w:rsidRPr="00685885" w:rsidRDefault="00685885">
            <w:pPr>
              <w:jc w:val="right"/>
              <w:rPr>
                <w:sz w:val="18"/>
                <w:szCs w:val="18"/>
              </w:rPr>
            </w:pPr>
            <w:r w:rsidRPr="00685885">
              <w:rPr>
                <w:sz w:val="18"/>
                <w:szCs w:val="18"/>
              </w:rPr>
              <w:t>98,1%</w:t>
            </w:r>
          </w:p>
        </w:tc>
      </w:tr>
      <w:tr w:rsidR="00685885" w:rsidRPr="00685885" w14:paraId="18791E50" w14:textId="77777777" w:rsidTr="000D7CCB">
        <w:trPr>
          <w:trHeight w:val="190"/>
        </w:trPr>
        <w:tc>
          <w:tcPr>
            <w:tcW w:w="4429" w:type="dxa"/>
            <w:shd w:val="clear" w:color="auto" w:fill="auto"/>
            <w:vAlign w:val="center"/>
            <w:hideMark/>
          </w:tcPr>
          <w:p w14:paraId="50A7586C" w14:textId="77777777" w:rsidR="00685885" w:rsidRPr="00685885" w:rsidRDefault="00685885">
            <w:pPr>
              <w:rPr>
                <w:sz w:val="18"/>
                <w:szCs w:val="18"/>
              </w:rPr>
            </w:pPr>
            <w:r w:rsidRPr="00685885">
              <w:rPr>
                <w:sz w:val="18"/>
                <w:szCs w:val="18"/>
              </w:rPr>
              <w:t>Majandamiskulud</w:t>
            </w:r>
          </w:p>
        </w:tc>
        <w:tc>
          <w:tcPr>
            <w:tcW w:w="1571" w:type="dxa"/>
            <w:shd w:val="clear" w:color="auto" w:fill="auto"/>
            <w:noWrap/>
            <w:vAlign w:val="bottom"/>
            <w:hideMark/>
          </w:tcPr>
          <w:p w14:paraId="3EF811EF" w14:textId="77777777" w:rsidR="00685885" w:rsidRPr="00685885" w:rsidRDefault="00685885">
            <w:pPr>
              <w:jc w:val="right"/>
              <w:rPr>
                <w:sz w:val="18"/>
                <w:szCs w:val="18"/>
              </w:rPr>
            </w:pPr>
            <w:r w:rsidRPr="00685885">
              <w:rPr>
                <w:sz w:val="18"/>
                <w:szCs w:val="18"/>
              </w:rPr>
              <w:t>15 165 000</w:t>
            </w:r>
          </w:p>
        </w:tc>
        <w:tc>
          <w:tcPr>
            <w:tcW w:w="1714" w:type="dxa"/>
            <w:shd w:val="clear" w:color="auto" w:fill="auto"/>
            <w:noWrap/>
            <w:vAlign w:val="bottom"/>
            <w:hideMark/>
          </w:tcPr>
          <w:p w14:paraId="4DD4CA7A" w14:textId="77777777" w:rsidR="00685885" w:rsidRPr="00685885" w:rsidRDefault="00685885">
            <w:pPr>
              <w:jc w:val="right"/>
              <w:rPr>
                <w:sz w:val="18"/>
                <w:szCs w:val="18"/>
              </w:rPr>
            </w:pPr>
            <w:r w:rsidRPr="00685885">
              <w:rPr>
                <w:sz w:val="18"/>
                <w:szCs w:val="18"/>
              </w:rPr>
              <w:t>16 465 232</w:t>
            </w:r>
          </w:p>
        </w:tc>
        <w:tc>
          <w:tcPr>
            <w:tcW w:w="1429" w:type="dxa"/>
            <w:shd w:val="clear" w:color="auto" w:fill="auto"/>
            <w:noWrap/>
            <w:vAlign w:val="bottom"/>
            <w:hideMark/>
          </w:tcPr>
          <w:p w14:paraId="77687D30" w14:textId="77777777" w:rsidR="00685885" w:rsidRPr="00685885" w:rsidRDefault="00685885">
            <w:pPr>
              <w:jc w:val="right"/>
              <w:rPr>
                <w:sz w:val="18"/>
                <w:szCs w:val="18"/>
              </w:rPr>
            </w:pPr>
            <w:r w:rsidRPr="00685885">
              <w:rPr>
                <w:sz w:val="18"/>
                <w:szCs w:val="18"/>
              </w:rPr>
              <w:t>14 417 258</w:t>
            </w:r>
          </w:p>
        </w:tc>
        <w:tc>
          <w:tcPr>
            <w:tcW w:w="1289" w:type="dxa"/>
            <w:shd w:val="clear" w:color="auto" w:fill="auto"/>
            <w:noWrap/>
            <w:vAlign w:val="bottom"/>
            <w:hideMark/>
          </w:tcPr>
          <w:p w14:paraId="7E979697" w14:textId="77777777" w:rsidR="00685885" w:rsidRPr="00685885" w:rsidRDefault="00685885">
            <w:pPr>
              <w:jc w:val="right"/>
              <w:rPr>
                <w:sz w:val="18"/>
                <w:szCs w:val="18"/>
              </w:rPr>
            </w:pPr>
            <w:r w:rsidRPr="00685885">
              <w:rPr>
                <w:sz w:val="18"/>
                <w:szCs w:val="18"/>
              </w:rPr>
              <w:t>87,6%</w:t>
            </w:r>
          </w:p>
        </w:tc>
      </w:tr>
      <w:tr w:rsidR="00685885" w:rsidRPr="00685885" w14:paraId="09450213" w14:textId="77777777" w:rsidTr="000D7CCB">
        <w:trPr>
          <w:trHeight w:val="190"/>
        </w:trPr>
        <w:tc>
          <w:tcPr>
            <w:tcW w:w="4429" w:type="dxa"/>
            <w:shd w:val="clear" w:color="auto" w:fill="auto"/>
            <w:vAlign w:val="center"/>
            <w:hideMark/>
          </w:tcPr>
          <w:p w14:paraId="798C957C" w14:textId="77777777" w:rsidR="00685885" w:rsidRPr="00685885" w:rsidRDefault="00685885">
            <w:pPr>
              <w:rPr>
                <w:sz w:val="18"/>
                <w:szCs w:val="18"/>
              </w:rPr>
            </w:pPr>
            <w:r w:rsidRPr="00685885">
              <w:rPr>
                <w:sz w:val="18"/>
                <w:szCs w:val="18"/>
              </w:rPr>
              <w:t>Muud kulud</w:t>
            </w:r>
          </w:p>
        </w:tc>
        <w:tc>
          <w:tcPr>
            <w:tcW w:w="1571" w:type="dxa"/>
            <w:shd w:val="clear" w:color="auto" w:fill="auto"/>
            <w:noWrap/>
            <w:vAlign w:val="bottom"/>
            <w:hideMark/>
          </w:tcPr>
          <w:p w14:paraId="214FBF9E" w14:textId="77777777" w:rsidR="00685885" w:rsidRPr="00685885" w:rsidRDefault="00685885">
            <w:pPr>
              <w:jc w:val="right"/>
              <w:rPr>
                <w:sz w:val="18"/>
                <w:szCs w:val="18"/>
              </w:rPr>
            </w:pPr>
            <w:r w:rsidRPr="00685885">
              <w:rPr>
                <w:sz w:val="18"/>
                <w:szCs w:val="18"/>
              </w:rPr>
              <w:t>27 000</w:t>
            </w:r>
          </w:p>
        </w:tc>
        <w:tc>
          <w:tcPr>
            <w:tcW w:w="1714" w:type="dxa"/>
            <w:shd w:val="clear" w:color="auto" w:fill="auto"/>
            <w:noWrap/>
            <w:vAlign w:val="bottom"/>
            <w:hideMark/>
          </w:tcPr>
          <w:p w14:paraId="0B76D6C2" w14:textId="77777777" w:rsidR="00685885" w:rsidRPr="00685885" w:rsidRDefault="00685885">
            <w:pPr>
              <w:jc w:val="right"/>
              <w:rPr>
                <w:sz w:val="18"/>
                <w:szCs w:val="18"/>
              </w:rPr>
            </w:pPr>
            <w:r w:rsidRPr="00685885">
              <w:rPr>
                <w:sz w:val="18"/>
                <w:szCs w:val="18"/>
              </w:rPr>
              <w:t>77 930</w:t>
            </w:r>
          </w:p>
        </w:tc>
        <w:tc>
          <w:tcPr>
            <w:tcW w:w="1429" w:type="dxa"/>
            <w:shd w:val="clear" w:color="auto" w:fill="auto"/>
            <w:noWrap/>
            <w:vAlign w:val="bottom"/>
            <w:hideMark/>
          </w:tcPr>
          <w:p w14:paraId="69199974" w14:textId="77777777" w:rsidR="00685885" w:rsidRPr="00685885" w:rsidRDefault="00685885">
            <w:pPr>
              <w:jc w:val="right"/>
              <w:rPr>
                <w:sz w:val="18"/>
                <w:szCs w:val="18"/>
              </w:rPr>
            </w:pPr>
            <w:r w:rsidRPr="00685885">
              <w:rPr>
                <w:sz w:val="18"/>
                <w:szCs w:val="18"/>
              </w:rPr>
              <w:t>12 869</w:t>
            </w:r>
          </w:p>
        </w:tc>
        <w:tc>
          <w:tcPr>
            <w:tcW w:w="1289" w:type="dxa"/>
            <w:shd w:val="clear" w:color="auto" w:fill="auto"/>
            <w:noWrap/>
            <w:vAlign w:val="bottom"/>
            <w:hideMark/>
          </w:tcPr>
          <w:p w14:paraId="1620F433" w14:textId="77777777" w:rsidR="00685885" w:rsidRPr="00685885" w:rsidRDefault="00685885">
            <w:pPr>
              <w:jc w:val="right"/>
              <w:rPr>
                <w:sz w:val="18"/>
                <w:szCs w:val="18"/>
              </w:rPr>
            </w:pPr>
            <w:r w:rsidRPr="00685885">
              <w:rPr>
                <w:sz w:val="18"/>
                <w:szCs w:val="18"/>
              </w:rPr>
              <w:t>16,5%</w:t>
            </w:r>
          </w:p>
        </w:tc>
      </w:tr>
      <w:tr w:rsidR="00685885" w:rsidRPr="00685885" w14:paraId="38ACAABF" w14:textId="77777777" w:rsidTr="000D7CCB">
        <w:trPr>
          <w:trHeight w:val="190"/>
        </w:trPr>
        <w:tc>
          <w:tcPr>
            <w:tcW w:w="4429" w:type="dxa"/>
            <w:shd w:val="clear" w:color="auto" w:fill="auto"/>
            <w:vAlign w:val="center"/>
            <w:hideMark/>
          </w:tcPr>
          <w:p w14:paraId="376D5990" w14:textId="77777777" w:rsidR="00685885" w:rsidRPr="00685885" w:rsidRDefault="00685885">
            <w:pPr>
              <w:rPr>
                <w:b/>
                <w:bCs/>
                <w:sz w:val="18"/>
                <w:szCs w:val="18"/>
              </w:rPr>
            </w:pPr>
            <w:r w:rsidRPr="00685885">
              <w:rPr>
                <w:b/>
                <w:bCs/>
                <w:sz w:val="18"/>
                <w:szCs w:val="18"/>
              </w:rPr>
              <w:t>PÕHITEGEVUSE TULEM</w:t>
            </w:r>
          </w:p>
        </w:tc>
        <w:tc>
          <w:tcPr>
            <w:tcW w:w="1571" w:type="dxa"/>
            <w:shd w:val="clear" w:color="auto" w:fill="auto"/>
            <w:noWrap/>
            <w:vAlign w:val="bottom"/>
            <w:hideMark/>
          </w:tcPr>
          <w:p w14:paraId="7911A7CD" w14:textId="77777777" w:rsidR="00685885" w:rsidRPr="00685885" w:rsidRDefault="00685885">
            <w:pPr>
              <w:jc w:val="right"/>
              <w:rPr>
                <w:b/>
                <w:bCs/>
                <w:sz w:val="18"/>
                <w:szCs w:val="18"/>
              </w:rPr>
            </w:pPr>
            <w:r w:rsidRPr="00685885">
              <w:rPr>
                <w:b/>
                <w:bCs/>
                <w:sz w:val="18"/>
                <w:szCs w:val="18"/>
              </w:rPr>
              <w:t>8 240 384</w:t>
            </w:r>
          </w:p>
        </w:tc>
        <w:tc>
          <w:tcPr>
            <w:tcW w:w="1714" w:type="dxa"/>
            <w:shd w:val="clear" w:color="auto" w:fill="auto"/>
            <w:noWrap/>
            <w:vAlign w:val="bottom"/>
            <w:hideMark/>
          </w:tcPr>
          <w:p w14:paraId="355F500B" w14:textId="77777777" w:rsidR="00685885" w:rsidRPr="00685885" w:rsidRDefault="00685885">
            <w:pPr>
              <w:jc w:val="right"/>
              <w:rPr>
                <w:b/>
                <w:bCs/>
                <w:sz w:val="18"/>
                <w:szCs w:val="18"/>
              </w:rPr>
            </w:pPr>
            <w:r w:rsidRPr="00685885">
              <w:rPr>
                <w:b/>
                <w:bCs/>
                <w:sz w:val="18"/>
                <w:szCs w:val="18"/>
              </w:rPr>
              <w:t>5 068 571</w:t>
            </w:r>
          </w:p>
        </w:tc>
        <w:tc>
          <w:tcPr>
            <w:tcW w:w="1429" w:type="dxa"/>
            <w:shd w:val="clear" w:color="auto" w:fill="auto"/>
            <w:noWrap/>
            <w:vAlign w:val="bottom"/>
            <w:hideMark/>
          </w:tcPr>
          <w:p w14:paraId="248E977B" w14:textId="77777777" w:rsidR="00685885" w:rsidRPr="00685885" w:rsidRDefault="00685885">
            <w:pPr>
              <w:jc w:val="right"/>
              <w:rPr>
                <w:b/>
                <w:bCs/>
                <w:sz w:val="18"/>
                <w:szCs w:val="18"/>
              </w:rPr>
            </w:pPr>
            <w:r w:rsidRPr="00685885">
              <w:rPr>
                <w:b/>
                <w:bCs/>
                <w:sz w:val="18"/>
                <w:szCs w:val="18"/>
              </w:rPr>
              <w:t>10 503 187</w:t>
            </w:r>
          </w:p>
        </w:tc>
        <w:tc>
          <w:tcPr>
            <w:tcW w:w="1289" w:type="dxa"/>
            <w:shd w:val="clear" w:color="auto" w:fill="auto"/>
            <w:noWrap/>
            <w:vAlign w:val="bottom"/>
            <w:hideMark/>
          </w:tcPr>
          <w:p w14:paraId="0D56093A" w14:textId="13241CE4" w:rsidR="00685885" w:rsidRPr="00685885" w:rsidRDefault="00685885">
            <w:pPr>
              <w:jc w:val="right"/>
              <w:rPr>
                <w:sz w:val="18"/>
                <w:szCs w:val="18"/>
              </w:rPr>
            </w:pPr>
          </w:p>
        </w:tc>
      </w:tr>
      <w:tr w:rsidR="00685885" w:rsidRPr="00685885" w14:paraId="55795963" w14:textId="77777777" w:rsidTr="000D7CCB">
        <w:trPr>
          <w:trHeight w:val="41"/>
        </w:trPr>
        <w:tc>
          <w:tcPr>
            <w:tcW w:w="4429" w:type="dxa"/>
            <w:shd w:val="clear" w:color="auto" w:fill="auto"/>
            <w:vAlign w:val="center"/>
            <w:hideMark/>
          </w:tcPr>
          <w:p w14:paraId="531F2F76" w14:textId="77777777" w:rsidR="00685885" w:rsidRPr="00685885" w:rsidRDefault="00685885">
            <w:pPr>
              <w:rPr>
                <w:b/>
                <w:bCs/>
                <w:sz w:val="18"/>
                <w:szCs w:val="18"/>
              </w:rPr>
            </w:pPr>
            <w:r w:rsidRPr="00685885">
              <w:rPr>
                <w:b/>
                <w:bCs/>
                <w:sz w:val="18"/>
                <w:szCs w:val="18"/>
              </w:rPr>
              <w:t>INVESTEERIMISTEGEVUS KOKKU</w:t>
            </w:r>
          </w:p>
        </w:tc>
        <w:tc>
          <w:tcPr>
            <w:tcW w:w="1571" w:type="dxa"/>
            <w:shd w:val="clear" w:color="auto" w:fill="auto"/>
            <w:noWrap/>
            <w:vAlign w:val="bottom"/>
            <w:hideMark/>
          </w:tcPr>
          <w:p w14:paraId="6E6CA60B" w14:textId="77777777" w:rsidR="00685885" w:rsidRPr="00685885" w:rsidRDefault="00685885">
            <w:pPr>
              <w:jc w:val="right"/>
              <w:rPr>
                <w:b/>
                <w:bCs/>
                <w:sz w:val="18"/>
                <w:szCs w:val="18"/>
              </w:rPr>
            </w:pPr>
            <w:r w:rsidRPr="00685885">
              <w:rPr>
                <w:b/>
                <w:bCs/>
                <w:sz w:val="18"/>
                <w:szCs w:val="18"/>
              </w:rPr>
              <w:t>-25 720 771</w:t>
            </w:r>
          </w:p>
        </w:tc>
        <w:tc>
          <w:tcPr>
            <w:tcW w:w="1714" w:type="dxa"/>
            <w:shd w:val="clear" w:color="auto" w:fill="auto"/>
            <w:noWrap/>
            <w:vAlign w:val="bottom"/>
            <w:hideMark/>
          </w:tcPr>
          <w:p w14:paraId="592AEE94" w14:textId="77777777" w:rsidR="00685885" w:rsidRPr="00685885" w:rsidRDefault="00685885">
            <w:pPr>
              <w:jc w:val="right"/>
              <w:rPr>
                <w:b/>
                <w:bCs/>
                <w:sz w:val="18"/>
                <w:szCs w:val="18"/>
              </w:rPr>
            </w:pPr>
            <w:r w:rsidRPr="00685885">
              <w:rPr>
                <w:b/>
                <w:bCs/>
                <w:sz w:val="18"/>
                <w:szCs w:val="18"/>
              </w:rPr>
              <w:t>-25 135 907</w:t>
            </w:r>
          </w:p>
        </w:tc>
        <w:tc>
          <w:tcPr>
            <w:tcW w:w="1429" w:type="dxa"/>
            <w:shd w:val="clear" w:color="auto" w:fill="auto"/>
            <w:noWrap/>
            <w:vAlign w:val="bottom"/>
            <w:hideMark/>
          </w:tcPr>
          <w:p w14:paraId="5F0F83E6" w14:textId="77777777" w:rsidR="00685885" w:rsidRPr="00685885" w:rsidRDefault="00685885">
            <w:pPr>
              <w:jc w:val="right"/>
              <w:rPr>
                <w:b/>
                <w:bCs/>
                <w:sz w:val="18"/>
                <w:szCs w:val="18"/>
              </w:rPr>
            </w:pPr>
            <w:r w:rsidRPr="00685885">
              <w:rPr>
                <w:b/>
                <w:bCs/>
                <w:sz w:val="18"/>
                <w:szCs w:val="18"/>
              </w:rPr>
              <w:t>-10 222 374</w:t>
            </w:r>
          </w:p>
        </w:tc>
        <w:tc>
          <w:tcPr>
            <w:tcW w:w="1289" w:type="dxa"/>
            <w:shd w:val="clear" w:color="auto" w:fill="auto"/>
            <w:noWrap/>
            <w:vAlign w:val="bottom"/>
            <w:hideMark/>
          </w:tcPr>
          <w:p w14:paraId="7143EA1D" w14:textId="7C07269F" w:rsidR="00685885" w:rsidRPr="00685885" w:rsidRDefault="00685885">
            <w:pPr>
              <w:jc w:val="right"/>
              <w:rPr>
                <w:sz w:val="18"/>
                <w:szCs w:val="18"/>
              </w:rPr>
            </w:pPr>
          </w:p>
        </w:tc>
      </w:tr>
      <w:tr w:rsidR="00685885" w:rsidRPr="00685885" w14:paraId="7F8834D3" w14:textId="77777777" w:rsidTr="000D7CCB">
        <w:trPr>
          <w:trHeight w:val="41"/>
        </w:trPr>
        <w:tc>
          <w:tcPr>
            <w:tcW w:w="4429" w:type="dxa"/>
            <w:shd w:val="clear" w:color="auto" w:fill="auto"/>
            <w:vAlign w:val="center"/>
            <w:hideMark/>
          </w:tcPr>
          <w:p w14:paraId="2B6718BD" w14:textId="77777777" w:rsidR="00685885" w:rsidRPr="00685885" w:rsidRDefault="00685885">
            <w:pPr>
              <w:rPr>
                <w:sz w:val="18"/>
                <w:szCs w:val="18"/>
              </w:rPr>
            </w:pPr>
            <w:r w:rsidRPr="00685885">
              <w:rPr>
                <w:sz w:val="18"/>
                <w:szCs w:val="18"/>
              </w:rPr>
              <w:t xml:space="preserve">Põhivara müük </w:t>
            </w:r>
          </w:p>
        </w:tc>
        <w:tc>
          <w:tcPr>
            <w:tcW w:w="1571" w:type="dxa"/>
            <w:shd w:val="clear" w:color="auto" w:fill="auto"/>
            <w:noWrap/>
            <w:vAlign w:val="bottom"/>
            <w:hideMark/>
          </w:tcPr>
          <w:p w14:paraId="2D2CC21C" w14:textId="77777777" w:rsidR="00685885" w:rsidRPr="00685885" w:rsidRDefault="00685885">
            <w:pPr>
              <w:jc w:val="right"/>
              <w:rPr>
                <w:sz w:val="18"/>
                <w:szCs w:val="18"/>
              </w:rPr>
            </w:pPr>
            <w:r w:rsidRPr="00685885">
              <w:rPr>
                <w:sz w:val="18"/>
                <w:szCs w:val="18"/>
              </w:rPr>
              <w:t>100 000</w:t>
            </w:r>
          </w:p>
        </w:tc>
        <w:tc>
          <w:tcPr>
            <w:tcW w:w="1714" w:type="dxa"/>
            <w:shd w:val="clear" w:color="auto" w:fill="auto"/>
            <w:noWrap/>
            <w:vAlign w:val="bottom"/>
            <w:hideMark/>
          </w:tcPr>
          <w:p w14:paraId="291F6F89" w14:textId="77777777" w:rsidR="00685885" w:rsidRPr="00685885" w:rsidRDefault="00685885">
            <w:pPr>
              <w:jc w:val="right"/>
              <w:rPr>
                <w:sz w:val="18"/>
                <w:szCs w:val="18"/>
              </w:rPr>
            </w:pPr>
            <w:r w:rsidRPr="00685885">
              <w:rPr>
                <w:sz w:val="18"/>
                <w:szCs w:val="18"/>
              </w:rPr>
              <w:t>135 299</w:t>
            </w:r>
          </w:p>
        </w:tc>
        <w:tc>
          <w:tcPr>
            <w:tcW w:w="1429" w:type="dxa"/>
            <w:shd w:val="clear" w:color="auto" w:fill="auto"/>
            <w:noWrap/>
            <w:vAlign w:val="bottom"/>
            <w:hideMark/>
          </w:tcPr>
          <w:p w14:paraId="3606998F" w14:textId="77777777" w:rsidR="00685885" w:rsidRPr="00685885" w:rsidRDefault="00685885">
            <w:pPr>
              <w:jc w:val="right"/>
              <w:rPr>
                <w:sz w:val="18"/>
                <w:szCs w:val="18"/>
              </w:rPr>
            </w:pPr>
            <w:r w:rsidRPr="00685885">
              <w:rPr>
                <w:sz w:val="18"/>
                <w:szCs w:val="18"/>
              </w:rPr>
              <w:t>151 960</w:t>
            </w:r>
          </w:p>
        </w:tc>
        <w:tc>
          <w:tcPr>
            <w:tcW w:w="1289" w:type="dxa"/>
            <w:shd w:val="clear" w:color="auto" w:fill="auto"/>
            <w:noWrap/>
            <w:vAlign w:val="bottom"/>
            <w:hideMark/>
          </w:tcPr>
          <w:p w14:paraId="363DE508" w14:textId="77777777" w:rsidR="00685885" w:rsidRPr="00685885" w:rsidRDefault="00685885">
            <w:pPr>
              <w:jc w:val="right"/>
              <w:rPr>
                <w:sz w:val="18"/>
                <w:szCs w:val="18"/>
              </w:rPr>
            </w:pPr>
            <w:r w:rsidRPr="00685885">
              <w:rPr>
                <w:sz w:val="18"/>
                <w:szCs w:val="18"/>
              </w:rPr>
              <w:t>112,3%</w:t>
            </w:r>
          </w:p>
        </w:tc>
      </w:tr>
      <w:tr w:rsidR="00685885" w:rsidRPr="00685885" w14:paraId="6A82C4E2" w14:textId="77777777" w:rsidTr="000D7CCB">
        <w:trPr>
          <w:trHeight w:val="41"/>
        </w:trPr>
        <w:tc>
          <w:tcPr>
            <w:tcW w:w="4429" w:type="dxa"/>
            <w:shd w:val="clear" w:color="auto" w:fill="auto"/>
            <w:vAlign w:val="center"/>
            <w:hideMark/>
          </w:tcPr>
          <w:p w14:paraId="275F8973" w14:textId="77777777" w:rsidR="00685885" w:rsidRPr="00685885" w:rsidRDefault="00685885">
            <w:pPr>
              <w:rPr>
                <w:sz w:val="18"/>
                <w:szCs w:val="18"/>
              </w:rPr>
            </w:pPr>
            <w:r w:rsidRPr="00685885">
              <w:rPr>
                <w:sz w:val="18"/>
                <w:szCs w:val="18"/>
              </w:rPr>
              <w:t xml:space="preserve">Põhivara soetus </w:t>
            </w:r>
          </w:p>
        </w:tc>
        <w:tc>
          <w:tcPr>
            <w:tcW w:w="1571" w:type="dxa"/>
            <w:shd w:val="clear" w:color="auto" w:fill="auto"/>
            <w:noWrap/>
            <w:vAlign w:val="bottom"/>
            <w:hideMark/>
          </w:tcPr>
          <w:p w14:paraId="1728D1ED" w14:textId="77777777" w:rsidR="00685885" w:rsidRPr="00685885" w:rsidRDefault="00685885">
            <w:pPr>
              <w:jc w:val="right"/>
              <w:rPr>
                <w:sz w:val="18"/>
                <w:szCs w:val="18"/>
              </w:rPr>
            </w:pPr>
            <w:r w:rsidRPr="00685885">
              <w:rPr>
                <w:sz w:val="18"/>
                <w:szCs w:val="18"/>
              </w:rPr>
              <w:t>-22 896 868</w:t>
            </w:r>
          </w:p>
        </w:tc>
        <w:tc>
          <w:tcPr>
            <w:tcW w:w="1714" w:type="dxa"/>
            <w:shd w:val="clear" w:color="auto" w:fill="auto"/>
            <w:noWrap/>
            <w:vAlign w:val="bottom"/>
            <w:hideMark/>
          </w:tcPr>
          <w:p w14:paraId="140A4013" w14:textId="77777777" w:rsidR="00685885" w:rsidRPr="00685885" w:rsidRDefault="00685885">
            <w:pPr>
              <w:jc w:val="right"/>
              <w:rPr>
                <w:sz w:val="18"/>
                <w:szCs w:val="18"/>
              </w:rPr>
            </w:pPr>
            <w:r w:rsidRPr="00685885">
              <w:rPr>
                <w:sz w:val="18"/>
                <w:szCs w:val="18"/>
              </w:rPr>
              <w:t>-27 184 829</w:t>
            </w:r>
          </w:p>
        </w:tc>
        <w:tc>
          <w:tcPr>
            <w:tcW w:w="1429" w:type="dxa"/>
            <w:shd w:val="clear" w:color="auto" w:fill="auto"/>
            <w:noWrap/>
            <w:vAlign w:val="bottom"/>
            <w:hideMark/>
          </w:tcPr>
          <w:p w14:paraId="6848DD9C" w14:textId="77777777" w:rsidR="00685885" w:rsidRPr="00685885" w:rsidRDefault="00685885">
            <w:pPr>
              <w:jc w:val="right"/>
              <w:rPr>
                <w:sz w:val="18"/>
                <w:szCs w:val="18"/>
              </w:rPr>
            </w:pPr>
            <w:r w:rsidRPr="00685885">
              <w:rPr>
                <w:sz w:val="18"/>
                <w:szCs w:val="18"/>
              </w:rPr>
              <w:t>-12 397 541</w:t>
            </w:r>
          </w:p>
        </w:tc>
        <w:tc>
          <w:tcPr>
            <w:tcW w:w="1289" w:type="dxa"/>
            <w:shd w:val="clear" w:color="auto" w:fill="auto"/>
            <w:noWrap/>
            <w:vAlign w:val="bottom"/>
            <w:hideMark/>
          </w:tcPr>
          <w:p w14:paraId="4E6A992A" w14:textId="77777777" w:rsidR="00685885" w:rsidRPr="00685885" w:rsidRDefault="00685885">
            <w:pPr>
              <w:jc w:val="right"/>
              <w:rPr>
                <w:sz w:val="18"/>
                <w:szCs w:val="18"/>
              </w:rPr>
            </w:pPr>
            <w:r w:rsidRPr="00685885">
              <w:rPr>
                <w:sz w:val="18"/>
                <w:szCs w:val="18"/>
              </w:rPr>
              <w:t>45,6%</w:t>
            </w:r>
          </w:p>
        </w:tc>
      </w:tr>
      <w:tr w:rsidR="00685885" w:rsidRPr="00685885" w14:paraId="20777ACD" w14:textId="77777777" w:rsidTr="000D7CCB">
        <w:trPr>
          <w:trHeight w:val="41"/>
        </w:trPr>
        <w:tc>
          <w:tcPr>
            <w:tcW w:w="4429" w:type="dxa"/>
            <w:shd w:val="clear" w:color="auto" w:fill="auto"/>
            <w:vAlign w:val="center"/>
            <w:hideMark/>
          </w:tcPr>
          <w:p w14:paraId="35C81022" w14:textId="77777777" w:rsidR="00685885" w:rsidRPr="00685885" w:rsidRDefault="00685885">
            <w:pPr>
              <w:rPr>
                <w:sz w:val="18"/>
                <w:szCs w:val="18"/>
              </w:rPr>
            </w:pPr>
            <w:r w:rsidRPr="00685885">
              <w:rPr>
                <w:sz w:val="18"/>
                <w:szCs w:val="18"/>
              </w:rPr>
              <w:t>Saadud sihtfinantseerimine põhivara soetuseks</w:t>
            </w:r>
          </w:p>
        </w:tc>
        <w:tc>
          <w:tcPr>
            <w:tcW w:w="1571" w:type="dxa"/>
            <w:shd w:val="clear" w:color="auto" w:fill="auto"/>
            <w:noWrap/>
            <w:vAlign w:val="bottom"/>
            <w:hideMark/>
          </w:tcPr>
          <w:p w14:paraId="571FAFC2" w14:textId="77777777" w:rsidR="00685885" w:rsidRPr="00685885" w:rsidRDefault="00685885">
            <w:pPr>
              <w:jc w:val="right"/>
              <w:rPr>
                <w:sz w:val="18"/>
                <w:szCs w:val="18"/>
              </w:rPr>
            </w:pPr>
            <w:r w:rsidRPr="00685885">
              <w:rPr>
                <w:sz w:val="18"/>
                <w:szCs w:val="18"/>
              </w:rPr>
              <w:t>149 369</w:t>
            </w:r>
          </w:p>
        </w:tc>
        <w:tc>
          <w:tcPr>
            <w:tcW w:w="1714" w:type="dxa"/>
            <w:shd w:val="clear" w:color="auto" w:fill="auto"/>
            <w:noWrap/>
            <w:vAlign w:val="bottom"/>
            <w:hideMark/>
          </w:tcPr>
          <w:p w14:paraId="75A68349" w14:textId="77777777" w:rsidR="00685885" w:rsidRPr="00685885" w:rsidRDefault="00685885">
            <w:pPr>
              <w:jc w:val="right"/>
              <w:rPr>
                <w:sz w:val="18"/>
                <w:szCs w:val="18"/>
              </w:rPr>
            </w:pPr>
            <w:r w:rsidRPr="00685885">
              <w:rPr>
                <w:sz w:val="18"/>
                <w:szCs w:val="18"/>
              </w:rPr>
              <w:t>5 034 677</w:t>
            </w:r>
          </w:p>
        </w:tc>
        <w:tc>
          <w:tcPr>
            <w:tcW w:w="1429" w:type="dxa"/>
            <w:shd w:val="clear" w:color="auto" w:fill="auto"/>
            <w:noWrap/>
            <w:vAlign w:val="bottom"/>
            <w:hideMark/>
          </w:tcPr>
          <w:p w14:paraId="1007713F" w14:textId="77777777" w:rsidR="00685885" w:rsidRPr="00685885" w:rsidRDefault="00685885">
            <w:pPr>
              <w:jc w:val="right"/>
              <w:rPr>
                <w:sz w:val="18"/>
                <w:szCs w:val="18"/>
              </w:rPr>
            </w:pPr>
            <w:r w:rsidRPr="00685885">
              <w:rPr>
                <w:sz w:val="18"/>
                <w:szCs w:val="18"/>
              </w:rPr>
              <w:t>5 094 154</w:t>
            </w:r>
          </w:p>
        </w:tc>
        <w:tc>
          <w:tcPr>
            <w:tcW w:w="1289" w:type="dxa"/>
            <w:shd w:val="clear" w:color="auto" w:fill="auto"/>
            <w:noWrap/>
            <w:vAlign w:val="bottom"/>
            <w:hideMark/>
          </w:tcPr>
          <w:p w14:paraId="08903CC1" w14:textId="77777777" w:rsidR="00685885" w:rsidRPr="00685885" w:rsidRDefault="00685885">
            <w:pPr>
              <w:jc w:val="right"/>
              <w:rPr>
                <w:sz w:val="18"/>
                <w:szCs w:val="18"/>
              </w:rPr>
            </w:pPr>
            <w:r w:rsidRPr="00685885">
              <w:rPr>
                <w:sz w:val="18"/>
                <w:szCs w:val="18"/>
              </w:rPr>
              <w:t>101,2%</w:t>
            </w:r>
          </w:p>
        </w:tc>
      </w:tr>
      <w:tr w:rsidR="00685885" w:rsidRPr="00685885" w14:paraId="31CE9959" w14:textId="77777777" w:rsidTr="000D7CCB">
        <w:trPr>
          <w:trHeight w:val="49"/>
        </w:trPr>
        <w:tc>
          <w:tcPr>
            <w:tcW w:w="4429" w:type="dxa"/>
            <w:shd w:val="clear" w:color="auto" w:fill="auto"/>
            <w:vAlign w:val="center"/>
            <w:hideMark/>
          </w:tcPr>
          <w:p w14:paraId="22AED747" w14:textId="77777777" w:rsidR="00685885" w:rsidRPr="00685885" w:rsidRDefault="00685885">
            <w:pPr>
              <w:rPr>
                <w:sz w:val="18"/>
                <w:szCs w:val="18"/>
              </w:rPr>
            </w:pPr>
            <w:r w:rsidRPr="00685885">
              <w:rPr>
                <w:sz w:val="18"/>
                <w:szCs w:val="18"/>
              </w:rPr>
              <w:t>Põhivara soetuseks antav sihtfinantseerimine</w:t>
            </w:r>
          </w:p>
        </w:tc>
        <w:tc>
          <w:tcPr>
            <w:tcW w:w="1571" w:type="dxa"/>
            <w:shd w:val="clear" w:color="auto" w:fill="auto"/>
            <w:noWrap/>
            <w:vAlign w:val="bottom"/>
            <w:hideMark/>
          </w:tcPr>
          <w:p w14:paraId="2885793D" w14:textId="77777777" w:rsidR="00685885" w:rsidRPr="00685885" w:rsidRDefault="00685885">
            <w:pPr>
              <w:jc w:val="right"/>
              <w:rPr>
                <w:sz w:val="18"/>
                <w:szCs w:val="18"/>
              </w:rPr>
            </w:pPr>
            <w:r w:rsidRPr="00685885">
              <w:rPr>
                <w:sz w:val="18"/>
                <w:szCs w:val="18"/>
              </w:rPr>
              <w:t>-310 000</w:t>
            </w:r>
          </w:p>
        </w:tc>
        <w:tc>
          <w:tcPr>
            <w:tcW w:w="1714" w:type="dxa"/>
            <w:shd w:val="clear" w:color="auto" w:fill="auto"/>
            <w:noWrap/>
            <w:vAlign w:val="bottom"/>
            <w:hideMark/>
          </w:tcPr>
          <w:p w14:paraId="2388E6B7" w14:textId="77777777" w:rsidR="00685885" w:rsidRPr="00685885" w:rsidRDefault="00685885">
            <w:pPr>
              <w:jc w:val="right"/>
              <w:rPr>
                <w:sz w:val="18"/>
                <w:szCs w:val="18"/>
              </w:rPr>
            </w:pPr>
            <w:r w:rsidRPr="00685885">
              <w:rPr>
                <w:sz w:val="18"/>
                <w:szCs w:val="18"/>
              </w:rPr>
              <w:t>-512 675</w:t>
            </w:r>
          </w:p>
        </w:tc>
        <w:tc>
          <w:tcPr>
            <w:tcW w:w="1429" w:type="dxa"/>
            <w:shd w:val="clear" w:color="auto" w:fill="auto"/>
            <w:noWrap/>
            <w:vAlign w:val="bottom"/>
            <w:hideMark/>
          </w:tcPr>
          <w:p w14:paraId="5607ADE1" w14:textId="77777777" w:rsidR="00685885" w:rsidRPr="00685885" w:rsidRDefault="00685885">
            <w:pPr>
              <w:jc w:val="right"/>
              <w:rPr>
                <w:sz w:val="18"/>
                <w:szCs w:val="18"/>
              </w:rPr>
            </w:pPr>
            <w:r w:rsidRPr="00685885">
              <w:rPr>
                <w:sz w:val="18"/>
                <w:szCs w:val="18"/>
              </w:rPr>
              <w:t>-520 861</w:t>
            </w:r>
          </w:p>
        </w:tc>
        <w:tc>
          <w:tcPr>
            <w:tcW w:w="1289" w:type="dxa"/>
            <w:shd w:val="clear" w:color="auto" w:fill="auto"/>
            <w:noWrap/>
            <w:vAlign w:val="bottom"/>
            <w:hideMark/>
          </w:tcPr>
          <w:p w14:paraId="7FA681CD" w14:textId="77777777" w:rsidR="00685885" w:rsidRPr="00685885" w:rsidRDefault="00685885">
            <w:pPr>
              <w:jc w:val="right"/>
              <w:rPr>
                <w:sz w:val="18"/>
                <w:szCs w:val="18"/>
              </w:rPr>
            </w:pPr>
            <w:r w:rsidRPr="00685885">
              <w:rPr>
                <w:sz w:val="18"/>
                <w:szCs w:val="18"/>
              </w:rPr>
              <w:t>101,6%</w:t>
            </w:r>
          </w:p>
        </w:tc>
      </w:tr>
      <w:tr w:rsidR="00685885" w:rsidRPr="00685885" w14:paraId="3B09C441" w14:textId="77777777" w:rsidTr="000D7CCB">
        <w:trPr>
          <w:trHeight w:val="190"/>
        </w:trPr>
        <w:tc>
          <w:tcPr>
            <w:tcW w:w="4429" w:type="dxa"/>
            <w:shd w:val="clear" w:color="auto" w:fill="auto"/>
            <w:vAlign w:val="center"/>
            <w:hideMark/>
          </w:tcPr>
          <w:p w14:paraId="1995D0B4" w14:textId="77777777" w:rsidR="00685885" w:rsidRPr="00685885" w:rsidRDefault="00685885">
            <w:pPr>
              <w:rPr>
                <w:sz w:val="18"/>
                <w:szCs w:val="18"/>
              </w:rPr>
            </w:pPr>
            <w:r w:rsidRPr="00685885">
              <w:rPr>
                <w:sz w:val="18"/>
                <w:szCs w:val="18"/>
              </w:rPr>
              <w:t>Osaluste soetus</w:t>
            </w:r>
          </w:p>
        </w:tc>
        <w:tc>
          <w:tcPr>
            <w:tcW w:w="1571" w:type="dxa"/>
            <w:shd w:val="clear" w:color="auto" w:fill="auto"/>
            <w:noWrap/>
            <w:vAlign w:val="bottom"/>
            <w:hideMark/>
          </w:tcPr>
          <w:p w14:paraId="23744436" w14:textId="77777777" w:rsidR="00685885" w:rsidRPr="00685885" w:rsidRDefault="00685885">
            <w:pPr>
              <w:jc w:val="right"/>
              <w:rPr>
                <w:sz w:val="18"/>
                <w:szCs w:val="18"/>
              </w:rPr>
            </w:pPr>
            <w:r w:rsidRPr="00685885">
              <w:rPr>
                <w:sz w:val="18"/>
                <w:szCs w:val="18"/>
              </w:rPr>
              <w:t>-2 201 166</w:t>
            </w:r>
          </w:p>
        </w:tc>
        <w:tc>
          <w:tcPr>
            <w:tcW w:w="1714" w:type="dxa"/>
            <w:shd w:val="clear" w:color="auto" w:fill="auto"/>
            <w:noWrap/>
            <w:vAlign w:val="bottom"/>
            <w:hideMark/>
          </w:tcPr>
          <w:p w14:paraId="3E6995A6" w14:textId="77777777" w:rsidR="00685885" w:rsidRPr="00685885" w:rsidRDefault="00685885">
            <w:pPr>
              <w:jc w:val="right"/>
              <w:rPr>
                <w:sz w:val="18"/>
                <w:szCs w:val="18"/>
              </w:rPr>
            </w:pPr>
            <w:r w:rsidRPr="00685885">
              <w:rPr>
                <w:sz w:val="18"/>
                <w:szCs w:val="18"/>
              </w:rPr>
              <w:t>-2 201 166</w:t>
            </w:r>
          </w:p>
        </w:tc>
        <w:tc>
          <w:tcPr>
            <w:tcW w:w="1429" w:type="dxa"/>
            <w:shd w:val="clear" w:color="auto" w:fill="auto"/>
            <w:noWrap/>
            <w:vAlign w:val="bottom"/>
            <w:hideMark/>
          </w:tcPr>
          <w:p w14:paraId="739EC676" w14:textId="77777777" w:rsidR="00685885" w:rsidRPr="00685885" w:rsidRDefault="00685885">
            <w:pPr>
              <w:jc w:val="right"/>
              <w:rPr>
                <w:sz w:val="18"/>
                <w:szCs w:val="18"/>
              </w:rPr>
            </w:pPr>
            <w:r w:rsidRPr="00685885">
              <w:rPr>
                <w:sz w:val="18"/>
                <w:szCs w:val="18"/>
              </w:rPr>
              <w:t>-2 201 060</w:t>
            </w:r>
          </w:p>
        </w:tc>
        <w:tc>
          <w:tcPr>
            <w:tcW w:w="1289" w:type="dxa"/>
            <w:shd w:val="clear" w:color="auto" w:fill="auto"/>
            <w:noWrap/>
            <w:vAlign w:val="bottom"/>
            <w:hideMark/>
          </w:tcPr>
          <w:p w14:paraId="2D308FCF" w14:textId="77777777" w:rsidR="00685885" w:rsidRPr="00685885" w:rsidRDefault="00685885">
            <w:pPr>
              <w:jc w:val="right"/>
              <w:rPr>
                <w:sz w:val="18"/>
                <w:szCs w:val="18"/>
              </w:rPr>
            </w:pPr>
            <w:r w:rsidRPr="00685885">
              <w:rPr>
                <w:sz w:val="18"/>
                <w:szCs w:val="18"/>
              </w:rPr>
              <w:t>100,0%</w:t>
            </w:r>
          </w:p>
        </w:tc>
      </w:tr>
      <w:tr w:rsidR="00685885" w:rsidRPr="00685885" w14:paraId="29F27CF5" w14:textId="77777777" w:rsidTr="000D7CCB">
        <w:trPr>
          <w:trHeight w:val="190"/>
        </w:trPr>
        <w:tc>
          <w:tcPr>
            <w:tcW w:w="4429" w:type="dxa"/>
            <w:shd w:val="clear" w:color="auto" w:fill="auto"/>
            <w:vAlign w:val="center"/>
            <w:hideMark/>
          </w:tcPr>
          <w:p w14:paraId="00BAB31B" w14:textId="77777777" w:rsidR="00685885" w:rsidRPr="00685885" w:rsidRDefault="00685885">
            <w:pPr>
              <w:rPr>
                <w:sz w:val="18"/>
                <w:szCs w:val="18"/>
              </w:rPr>
            </w:pPr>
            <w:r w:rsidRPr="00685885">
              <w:rPr>
                <w:sz w:val="18"/>
                <w:szCs w:val="18"/>
              </w:rPr>
              <w:t>Tagasilaekuvad laenud</w:t>
            </w:r>
          </w:p>
        </w:tc>
        <w:tc>
          <w:tcPr>
            <w:tcW w:w="1571" w:type="dxa"/>
            <w:shd w:val="clear" w:color="auto" w:fill="auto"/>
            <w:noWrap/>
            <w:vAlign w:val="bottom"/>
            <w:hideMark/>
          </w:tcPr>
          <w:p w14:paraId="1575BCD9" w14:textId="77777777" w:rsidR="00685885" w:rsidRPr="00685885" w:rsidRDefault="00685885">
            <w:pPr>
              <w:jc w:val="right"/>
              <w:rPr>
                <w:sz w:val="18"/>
                <w:szCs w:val="18"/>
              </w:rPr>
            </w:pPr>
            <w:r w:rsidRPr="00685885">
              <w:rPr>
                <w:sz w:val="18"/>
                <w:szCs w:val="18"/>
              </w:rPr>
              <w:t>767</w:t>
            </w:r>
          </w:p>
        </w:tc>
        <w:tc>
          <w:tcPr>
            <w:tcW w:w="1714" w:type="dxa"/>
            <w:shd w:val="clear" w:color="auto" w:fill="auto"/>
            <w:noWrap/>
            <w:vAlign w:val="bottom"/>
            <w:hideMark/>
          </w:tcPr>
          <w:p w14:paraId="60DA807C" w14:textId="77777777" w:rsidR="00685885" w:rsidRPr="00685885" w:rsidRDefault="00685885">
            <w:pPr>
              <w:jc w:val="right"/>
              <w:rPr>
                <w:sz w:val="18"/>
                <w:szCs w:val="18"/>
              </w:rPr>
            </w:pPr>
            <w:r w:rsidRPr="00685885">
              <w:rPr>
                <w:sz w:val="18"/>
                <w:szCs w:val="18"/>
              </w:rPr>
              <w:t>767</w:t>
            </w:r>
          </w:p>
        </w:tc>
        <w:tc>
          <w:tcPr>
            <w:tcW w:w="1429" w:type="dxa"/>
            <w:shd w:val="clear" w:color="auto" w:fill="auto"/>
            <w:noWrap/>
            <w:vAlign w:val="bottom"/>
            <w:hideMark/>
          </w:tcPr>
          <w:p w14:paraId="39800E78" w14:textId="77777777" w:rsidR="00685885" w:rsidRPr="00685885" w:rsidRDefault="00685885">
            <w:pPr>
              <w:jc w:val="right"/>
              <w:rPr>
                <w:sz w:val="18"/>
                <w:szCs w:val="18"/>
              </w:rPr>
            </w:pPr>
            <w:r w:rsidRPr="00685885">
              <w:rPr>
                <w:sz w:val="18"/>
                <w:szCs w:val="18"/>
              </w:rPr>
              <w:t>565</w:t>
            </w:r>
          </w:p>
        </w:tc>
        <w:tc>
          <w:tcPr>
            <w:tcW w:w="1289" w:type="dxa"/>
            <w:shd w:val="clear" w:color="auto" w:fill="auto"/>
            <w:noWrap/>
            <w:vAlign w:val="bottom"/>
            <w:hideMark/>
          </w:tcPr>
          <w:p w14:paraId="00B7E5AB" w14:textId="77777777" w:rsidR="00685885" w:rsidRPr="00685885" w:rsidRDefault="00685885">
            <w:pPr>
              <w:jc w:val="right"/>
              <w:rPr>
                <w:sz w:val="18"/>
                <w:szCs w:val="18"/>
              </w:rPr>
            </w:pPr>
            <w:r w:rsidRPr="00685885">
              <w:rPr>
                <w:sz w:val="18"/>
                <w:szCs w:val="18"/>
              </w:rPr>
              <w:t>73,7%</w:t>
            </w:r>
          </w:p>
        </w:tc>
      </w:tr>
      <w:tr w:rsidR="00685885" w:rsidRPr="00685885" w14:paraId="508E06AD" w14:textId="77777777" w:rsidTr="000D7CCB">
        <w:trPr>
          <w:trHeight w:val="41"/>
        </w:trPr>
        <w:tc>
          <w:tcPr>
            <w:tcW w:w="4429" w:type="dxa"/>
            <w:shd w:val="clear" w:color="auto" w:fill="auto"/>
            <w:vAlign w:val="center"/>
            <w:hideMark/>
          </w:tcPr>
          <w:p w14:paraId="56B08072" w14:textId="77777777" w:rsidR="00685885" w:rsidRPr="00685885" w:rsidRDefault="00685885">
            <w:pPr>
              <w:rPr>
                <w:sz w:val="18"/>
                <w:szCs w:val="18"/>
              </w:rPr>
            </w:pPr>
            <w:r w:rsidRPr="00685885">
              <w:rPr>
                <w:sz w:val="18"/>
                <w:szCs w:val="18"/>
              </w:rPr>
              <w:t>Finantstulud</w:t>
            </w:r>
          </w:p>
        </w:tc>
        <w:tc>
          <w:tcPr>
            <w:tcW w:w="1571" w:type="dxa"/>
            <w:shd w:val="clear" w:color="auto" w:fill="auto"/>
            <w:noWrap/>
            <w:vAlign w:val="bottom"/>
            <w:hideMark/>
          </w:tcPr>
          <w:p w14:paraId="4C3C78A8" w14:textId="77777777" w:rsidR="00685885" w:rsidRPr="00685885" w:rsidRDefault="00685885">
            <w:pPr>
              <w:jc w:val="right"/>
              <w:rPr>
                <w:sz w:val="18"/>
                <w:szCs w:val="18"/>
              </w:rPr>
            </w:pPr>
            <w:r w:rsidRPr="00685885">
              <w:rPr>
                <w:sz w:val="18"/>
                <w:szCs w:val="18"/>
              </w:rPr>
              <w:t>1 250</w:t>
            </w:r>
          </w:p>
        </w:tc>
        <w:tc>
          <w:tcPr>
            <w:tcW w:w="1714" w:type="dxa"/>
            <w:shd w:val="clear" w:color="auto" w:fill="auto"/>
            <w:noWrap/>
            <w:vAlign w:val="bottom"/>
            <w:hideMark/>
          </w:tcPr>
          <w:p w14:paraId="46EDA218" w14:textId="77777777" w:rsidR="00685885" w:rsidRPr="00685885" w:rsidRDefault="00685885">
            <w:pPr>
              <w:jc w:val="right"/>
              <w:rPr>
                <w:sz w:val="18"/>
                <w:szCs w:val="18"/>
              </w:rPr>
            </w:pPr>
            <w:r w:rsidRPr="00685885">
              <w:rPr>
                <w:sz w:val="18"/>
                <w:szCs w:val="18"/>
              </w:rPr>
              <w:t>101 250</w:t>
            </w:r>
          </w:p>
        </w:tc>
        <w:tc>
          <w:tcPr>
            <w:tcW w:w="1429" w:type="dxa"/>
            <w:shd w:val="clear" w:color="auto" w:fill="auto"/>
            <w:noWrap/>
            <w:vAlign w:val="bottom"/>
            <w:hideMark/>
          </w:tcPr>
          <w:p w14:paraId="25703D20" w14:textId="77777777" w:rsidR="00685885" w:rsidRPr="00685885" w:rsidRDefault="00685885">
            <w:pPr>
              <w:jc w:val="right"/>
              <w:rPr>
                <w:sz w:val="18"/>
                <w:szCs w:val="18"/>
              </w:rPr>
            </w:pPr>
            <w:r w:rsidRPr="00685885">
              <w:rPr>
                <w:sz w:val="18"/>
                <w:szCs w:val="18"/>
              </w:rPr>
              <w:t>101 996</w:t>
            </w:r>
          </w:p>
        </w:tc>
        <w:tc>
          <w:tcPr>
            <w:tcW w:w="1289" w:type="dxa"/>
            <w:shd w:val="clear" w:color="auto" w:fill="auto"/>
            <w:noWrap/>
            <w:vAlign w:val="bottom"/>
            <w:hideMark/>
          </w:tcPr>
          <w:p w14:paraId="5DE5B643" w14:textId="77777777" w:rsidR="00685885" w:rsidRPr="00685885" w:rsidRDefault="00685885">
            <w:pPr>
              <w:jc w:val="right"/>
              <w:rPr>
                <w:sz w:val="18"/>
                <w:szCs w:val="18"/>
              </w:rPr>
            </w:pPr>
            <w:r w:rsidRPr="00685885">
              <w:rPr>
                <w:sz w:val="18"/>
                <w:szCs w:val="18"/>
              </w:rPr>
              <w:t>100,7%</w:t>
            </w:r>
          </w:p>
        </w:tc>
      </w:tr>
      <w:tr w:rsidR="00685885" w:rsidRPr="00685885" w14:paraId="1185F836" w14:textId="77777777" w:rsidTr="000D7CCB">
        <w:trPr>
          <w:trHeight w:val="41"/>
        </w:trPr>
        <w:tc>
          <w:tcPr>
            <w:tcW w:w="4429" w:type="dxa"/>
            <w:shd w:val="clear" w:color="auto" w:fill="auto"/>
            <w:vAlign w:val="center"/>
            <w:hideMark/>
          </w:tcPr>
          <w:p w14:paraId="73A2E89F" w14:textId="77777777" w:rsidR="00685885" w:rsidRPr="00685885" w:rsidRDefault="00685885">
            <w:pPr>
              <w:rPr>
                <w:sz w:val="18"/>
                <w:szCs w:val="18"/>
              </w:rPr>
            </w:pPr>
            <w:r w:rsidRPr="00685885">
              <w:rPr>
                <w:sz w:val="18"/>
                <w:szCs w:val="18"/>
              </w:rPr>
              <w:t xml:space="preserve">Finantskulud </w:t>
            </w:r>
          </w:p>
        </w:tc>
        <w:tc>
          <w:tcPr>
            <w:tcW w:w="1571" w:type="dxa"/>
            <w:shd w:val="clear" w:color="auto" w:fill="auto"/>
            <w:noWrap/>
            <w:vAlign w:val="bottom"/>
            <w:hideMark/>
          </w:tcPr>
          <w:p w14:paraId="4BC30A6E" w14:textId="77777777" w:rsidR="00685885" w:rsidRPr="00685885" w:rsidRDefault="00685885">
            <w:pPr>
              <w:jc w:val="right"/>
              <w:rPr>
                <w:sz w:val="18"/>
                <w:szCs w:val="18"/>
              </w:rPr>
            </w:pPr>
            <w:r w:rsidRPr="00685885">
              <w:rPr>
                <w:sz w:val="18"/>
                <w:szCs w:val="18"/>
              </w:rPr>
              <w:t>-564 123</w:t>
            </w:r>
          </w:p>
        </w:tc>
        <w:tc>
          <w:tcPr>
            <w:tcW w:w="1714" w:type="dxa"/>
            <w:shd w:val="clear" w:color="auto" w:fill="auto"/>
            <w:noWrap/>
            <w:vAlign w:val="bottom"/>
            <w:hideMark/>
          </w:tcPr>
          <w:p w14:paraId="147402BE" w14:textId="77777777" w:rsidR="00685885" w:rsidRPr="00685885" w:rsidRDefault="00685885">
            <w:pPr>
              <w:jc w:val="right"/>
              <w:rPr>
                <w:sz w:val="18"/>
                <w:szCs w:val="18"/>
              </w:rPr>
            </w:pPr>
            <w:r w:rsidRPr="00685885">
              <w:rPr>
                <w:sz w:val="18"/>
                <w:szCs w:val="18"/>
              </w:rPr>
              <w:t>-509 230</w:t>
            </w:r>
          </w:p>
        </w:tc>
        <w:tc>
          <w:tcPr>
            <w:tcW w:w="1429" w:type="dxa"/>
            <w:shd w:val="clear" w:color="auto" w:fill="auto"/>
            <w:noWrap/>
            <w:vAlign w:val="bottom"/>
            <w:hideMark/>
          </w:tcPr>
          <w:p w14:paraId="4199F243" w14:textId="77777777" w:rsidR="00685885" w:rsidRPr="00685885" w:rsidRDefault="00685885">
            <w:pPr>
              <w:jc w:val="right"/>
              <w:rPr>
                <w:sz w:val="18"/>
                <w:szCs w:val="18"/>
              </w:rPr>
            </w:pPr>
            <w:r w:rsidRPr="00685885">
              <w:rPr>
                <w:sz w:val="18"/>
                <w:szCs w:val="18"/>
              </w:rPr>
              <w:t>-451 587</w:t>
            </w:r>
          </w:p>
        </w:tc>
        <w:tc>
          <w:tcPr>
            <w:tcW w:w="1289" w:type="dxa"/>
            <w:shd w:val="clear" w:color="auto" w:fill="auto"/>
            <w:noWrap/>
            <w:vAlign w:val="bottom"/>
            <w:hideMark/>
          </w:tcPr>
          <w:p w14:paraId="49EFD9DE" w14:textId="77777777" w:rsidR="00685885" w:rsidRPr="00685885" w:rsidRDefault="00685885">
            <w:pPr>
              <w:jc w:val="right"/>
              <w:rPr>
                <w:sz w:val="18"/>
                <w:szCs w:val="18"/>
              </w:rPr>
            </w:pPr>
            <w:r w:rsidRPr="00685885">
              <w:rPr>
                <w:sz w:val="18"/>
                <w:szCs w:val="18"/>
              </w:rPr>
              <w:t>88,7%</w:t>
            </w:r>
          </w:p>
        </w:tc>
      </w:tr>
      <w:tr w:rsidR="00685885" w:rsidRPr="00685885" w14:paraId="1DC9A930" w14:textId="77777777" w:rsidTr="000D7CCB">
        <w:trPr>
          <w:trHeight w:val="190"/>
        </w:trPr>
        <w:tc>
          <w:tcPr>
            <w:tcW w:w="4429" w:type="dxa"/>
            <w:shd w:val="clear" w:color="auto" w:fill="auto"/>
            <w:vAlign w:val="center"/>
            <w:hideMark/>
          </w:tcPr>
          <w:p w14:paraId="5B8FEBEF" w14:textId="77777777" w:rsidR="00685885" w:rsidRPr="00685885" w:rsidRDefault="00685885">
            <w:pPr>
              <w:rPr>
                <w:b/>
                <w:bCs/>
                <w:sz w:val="18"/>
                <w:szCs w:val="18"/>
              </w:rPr>
            </w:pPr>
            <w:r w:rsidRPr="00685885">
              <w:rPr>
                <w:b/>
                <w:bCs/>
                <w:sz w:val="18"/>
                <w:szCs w:val="18"/>
              </w:rPr>
              <w:t>EELARVE TULEM</w:t>
            </w:r>
          </w:p>
        </w:tc>
        <w:tc>
          <w:tcPr>
            <w:tcW w:w="1571" w:type="dxa"/>
            <w:shd w:val="clear" w:color="auto" w:fill="auto"/>
            <w:noWrap/>
            <w:vAlign w:val="bottom"/>
            <w:hideMark/>
          </w:tcPr>
          <w:p w14:paraId="3B5B1221" w14:textId="77777777" w:rsidR="00685885" w:rsidRPr="00685885" w:rsidRDefault="00685885">
            <w:pPr>
              <w:jc w:val="right"/>
              <w:rPr>
                <w:b/>
                <w:bCs/>
                <w:sz w:val="18"/>
                <w:szCs w:val="18"/>
              </w:rPr>
            </w:pPr>
            <w:r w:rsidRPr="00685885">
              <w:rPr>
                <w:b/>
                <w:bCs/>
                <w:sz w:val="18"/>
                <w:szCs w:val="18"/>
              </w:rPr>
              <w:t>-17 480 387</w:t>
            </w:r>
          </w:p>
        </w:tc>
        <w:tc>
          <w:tcPr>
            <w:tcW w:w="1714" w:type="dxa"/>
            <w:shd w:val="clear" w:color="auto" w:fill="auto"/>
            <w:noWrap/>
            <w:vAlign w:val="bottom"/>
            <w:hideMark/>
          </w:tcPr>
          <w:p w14:paraId="2FD361D1" w14:textId="77777777" w:rsidR="00685885" w:rsidRPr="00685885" w:rsidRDefault="00685885">
            <w:pPr>
              <w:jc w:val="right"/>
              <w:rPr>
                <w:b/>
                <w:bCs/>
                <w:sz w:val="18"/>
                <w:szCs w:val="18"/>
              </w:rPr>
            </w:pPr>
            <w:r w:rsidRPr="00685885">
              <w:rPr>
                <w:b/>
                <w:bCs/>
                <w:sz w:val="18"/>
                <w:szCs w:val="18"/>
              </w:rPr>
              <w:t>-20 067 336</w:t>
            </w:r>
          </w:p>
        </w:tc>
        <w:tc>
          <w:tcPr>
            <w:tcW w:w="1429" w:type="dxa"/>
            <w:shd w:val="clear" w:color="auto" w:fill="auto"/>
            <w:noWrap/>
            <w:vAlign w:val="bottom"/>
            <w:hideMark/>
          </w:tcPr>
          <w:p w14:paraId="5B5C62FE" w14:textId="77777777" w:rsidR="00685885" w:rsidRPr="00685885" w:rsidRDefault="00685885">
            <w:pPr>
              <w:jc w:val="right"/>
              <w:rPr>
                <w:b/>
                <w:bCs/>
                <w:sz w:val="18"/>
                <w:szCs w:val="18"/>
              </w:rPr>
            </w:pPr>
            <w:r w:rsidRPr="00685885">
              <w:rPr>
                <w:b/>
                <w:bCs/>
                <w:sz w:val="18"/>
                <w:szCs w:val="18"/>
              </w:rPr>
              <w:t>280 813</w:t>
            </w:r>
          </w:p>
        </w:tc>
        <w:tc>
          <w:tcPr>
            <w:tcW w:w="1289" w:type="dxa"/>
            <w:shd w:val="clear" w:color="auto" w:fill="auto"/>
            <w:noWrap/>
            <w:vAlign w:val="bottom"/>
            <w:hideMark/>
          </w:tcPr>
          <w:p w14:paraId="024EA2D6" w14:textId="6B74FFF6" w:rsidR="00685885" w:rsidRPr="00685885" w:rsidRDefault="00685885">
            <w:pPr>
              <w:jc w:val="right"/>
              <w:rPr>
                <w:sz w:val="18"/>
                <w:szCs w:val="18"/>
              </w:rPr>
            </w:pPr>
          </w:p>
        </w:tc>
      </w:tr>
      <w:tr w:rsidR="00685885" w:rsidRPr="00685885" w14:paraId="22A32F8A" w14:textId="77777777" w:rsidTr="000D7CCB">
        <w:trPr>
          <w:trHeight w:val="41"/>
        </w:trPr>
        <w:tc>
          <w:tcPr>
            <w:tcW w:w="4429" w:type="dxa"/>
            <w:shd w:val="clear" w:color="auto" w:fill="auto"/>
            <w:vAlign w:val="center"/>
            <w:hideMark/>
          </w:tcPr>
          <w:p w14:paraId="5C6C47D1" w14:textId="77777777" w:rsidR="00685885" w:rsidRPr="00685885" w:rsidRDefault="00685885">
            <w:pPr>
              <w:rPr>
                <w:b/>
                <w:bCs/>
                <w:sz w:val="18"/>
                <w:szCs w:val="18"/>
              </w:rPr>
            </w:pPr>
            <w:r w:rsidRPr="00685885">
              <w:rPr>
                <w:b/>
                <w:bCs/>
                <w:sz w:val="18"/>
                <w:szCs w:val="18"/>
              </w:rPr>
              <w:t>FINANTSEERIMISTEGEVUS</w:t>
            </w:r>
          </w:p>
        </w:tc>
        <w:tc>
          <w:tcPr>
            <w:tcW w:w="1571" w:type="dxa"/>
            <w:shd w:val="clear" w:color="auto" w:fill="auto"/>
            <w:noWrap/>
            <w:vAlign w:val="bottom"/>
            <w:hideMark/>
          </w:tcPr>
          <w:p w14:paraId="410C024E" w14:textId="77777777" w:rsidR="00685885" w:rsidRPr="00685885" w:rsidRDefault="00685885">
            <w:pPr>
              <w:jc w:val="right"/>
              <w:rPr>
                <w:b/>
                <w:bCs/>
                <w:sz w:val="18"/>
                <w:szCs w:val="18"/>
              </w:rPr>
            </w:pPr>
            <w:r w:rsidRPr="00685885">
              <w:rPr>
                <w:b/>
                <w:bCs/>
                <w:sz w:val="18"/>
                <w:szCs w:val="18"/>
              </w:rPr>
              <w:t>14 823 732</w:t>
            </w:r>
          </w:p>
        </w:tc>
        <w:tc>
          <w:tcPr>
            <w:tcW w:w="1714" w:type="dxa"/>
            <w:shd w:val="clear" w:color="auto" w:fill="auto"/>
            <w:noWrap/>
            <w:vAlign w:val="bottom"/>
            <w:hideMark/>
          </w:tcPr>
          <w:p w14:paraId="04C13AF6" w14:textId="77777777" w:rsidR="00685885" w:rsidRPr="00685885" w:rsidRDefault="00685885">
            <w:pPr>
              <w:jc w:val="right"/>
              <w:rPr>
                <w:b/>
                <w:bCs/>
                <w:sz w:val="18"/>
                <w:szCs w:val="18"/>
              </w:rPr>
            </w:pPr>
            <w:r w:rsidRPr="00685885">
              <w:rPr>
                <w:b/>
                <w:bCs/>
                <w:sz w:val="18"/>
                <w:szCs w:val="18"/>
              </w:rPr>
              <w:t>9 488 210</w:t>
            </w:r>
          </w:p>
        </w:tc>
        <w:tc>
          <w:tcPr>
            <w:tcW w:w="1429" w:type="dxa"/>
            <w:shd w:val="clear" w:color="auto" w:fill="auto"/>
            <w:noWrap/>
            <w:vAlign w:val="bottom"/>
            <w:hideMark/>
          </w:tcPr>
          <w:p w14:paraId="03FFB3EE" w14:textId="77777777" w:rsidR="00685885" w:rsidRPr="00685885" w:rsidRDefault="00685885">
            <w:pPr>
              <w:jc w:val="right"/>
              <w:rPr>
                <w:b/>
                <w:bCs/>
                <w:sz w:val="18"/>
                <w:szCs w:val="18"/>
              </w:rPr>
            </w:pPr>
            <w:r w:rsidRPr="00685885">
              <w:rPr>
                <w:b/>
                <w:bCs/>
                <w:sz w:val="18"/>
                <w:szCs w:val="18"/>
              </w:rPr>
              <w:t>1 085 941</w:t>
            </w:r>
          </w:p>
        </w:tc>
        <w:tc>
          <w:tcPr>
            <w:tcW w:w="1289" w:type="dxa"/>
            <w:shd w:val="clear" w:color="auto" w:fill="auto"/>
            <w:noWrap/>
            <w:vAlign w:val="bottom"/>
            <w:hideMark/>
          </w:tcPr>
          <w:p w14:paraId="03A66CA9" w14:textId="3E05B540" w:rsidR="00685885" w:rsidRPr="00685885" w:rsidRDefault="00685885">
            <w:pPr>
              <w:jc w:val="right"/>
              <w:rPr>
                <w:sz w:val="18"/>
                <w:szCs w:val="18"/>
              </w:rPr>
            </w:pPr>
          </w:p>
        </w:tc>
      </w:tr>
      <w:tr w:rsidR="00685885" w:rsidRPr="00685885" w14:paraId="1B0B182D" w14:textId="77777777" w:rsidTr="000D7CCB">
        <w:trPr>
          <w:trHeight w:val="41"/>
        </w:trPr>
        <w:tc>
          <w:tcPr>
            <w:tcW w:w="4429" w:type="dxa"/>
            <w:shd w:val="clear" w:color="auto" w:fill="auto"/>
            <w:vAlign w:val="center"/>
            <w:hideMark/>
          </w:tcPr>
          <w:p w14:paraId="6963980C" w14:textId="784644F7" w:rsidR="00685885" w:rsidRPr="00685885" w:rsidRDefault="00685885">
            <w:pPr>
              <w:rPr>
                <w:sz w:val="18"/>
                <w:szCs w:val="18"/>
              </w:rPr>
            </w:pPr>
            <w:r w:rsidRPr="00685885">
              <w:rPr>
                <w:sz w:val="18"/>
                <w:szCs w:val="18"/>
              </w:rPr>
              <w:t xml:space="preserve">Kohustiste võtmine </w:t>
            </w:r>
            <w:r w:rsidRPr="00685885">
              <w:rPr>
                <w:sz w:val="18"/>
                <w:szCs w:val="18"/>
                <w:vertAlign w:val="superscript"/>
              </w:rPr>
              <w:t>1</w:t>
            </w:r>
          </w:p>
        </w:tc>
        <w:tc>
          <w:tcPr>
            <w:tcW w:w="1571" w:type="dxa"/>
            <w:shd w:val="clear" w:color="auto" w:fill="auto"/>
            <w:noWrap/>
            <w:vAlign w:val="bottom"/>
            <w:hideMark/>
          </w:tcPr>
          <w:p w14:paraId="2CCCF92D" w14:textId="77777777" w:rsidR="00685885" w:rsidRPr="00685885" w:rsidRDefault="00685885">
            <w:pPr>
              <w:jc w:val="right"/>
              <w:rPr>
                <w:sz w:val="18"/>
                <w:szCs w:val="18"/>
              </w:rPr>
            </w:pPr>
            <w:r w:rsidRPr="00685885">
              <w:rPr>
                <w:sz w:val="18"/>
                <w:szCs w:val="18"/>
              </w:rPr>
              <w:t>25 344 208</w:t>
            </w:r>
          </w:p>
        </w:tc>
        <w:tc>
          <w:tcPr>
            <w:tcW w:w="1714" w:type="dxa"/>
            <w:shd w:val="clear" w:color="auto" w:fill="auto"/>
            <w:noWrap/>
            <w:vAlign w:val="bottom"/>
            <w:hideMark/>
          </w:tcPr>
          <w:p w14:paraId="4E7FEDA4" w14:textId="77777777" w:rsidR="00685885" w:rsidRPr="00685885" w:rsidRDefault="00685885">
            <w:pPr>
              <w:jc w:val="right"/>
              <w:rPr>
                <w:sz w:val="18"/>
                <w:szCs w:val="18"/>
              </w:rPr>
            </w:pPr>
            <w:r w:rsidRPr="00685885">
              <w:rPr>
                <w:sz w:val="18"/>
                <w:szCs w:val="18"/>
              </w:rPr>
              <w:t>21 402 207</w:t>
            </w:r>
          </w:p>
        </w:tc>
        <w:tc>
          <w:tcPr>
            <w:tcW w:w="1429" w:type="dxa"/>
            <w:shd w:val="clear" w:color="auto" w:fill="auto"/>
            <w:noWrap/>
            <w:vAlign w:val="bottom"/>
            <w:hideMark/>
          </w:tcPr>
          <w:p w14:paraId="1CCC928F" w14:textId="77777777" w:rsidR="00685885" w:rsidRPr="00685885" w:rsidRDefault="00685885">
            <w:pPr>
              <w:jc w:val="right"/>
              <w:rPr>
                <w:sz w:val="18"/>
                <w:szCs w:val="18"/>
              </w:rPr>
            </w:pPr>
            <w:r w:rsidRPr="00685885">
              <w:rPr>
                <w:sz w:val="18"/>
                <w:szCs w:val="18"/>
              </w:rPr>
              <w:t>11 868 737</w:t>
            </w:r>
          </w:p>
        </w:tc>
        <w:tc>
          <w:tcPr>
            <w:tcW w:w="1289" w:type="dxa"/>
            <w:shd w:val="clear" w:color="auto" w:fill="auto"/>
            <w:noWrap/>
            <w:vAlign w:val="bottom"/>
            <w:hideMark/>
          </w:tcPr>
          <w:p w14:paraId="6F1F3397" w14:textId="77777777" w:rsidR="00685885" w:rsidRPr="00685885" w:rsidRDefault="00685885">
            <w:pPr>
              <w:jc w:val="right"/>
              <w:rPr>
                <w:sz w:val="18"/>
                <w:szCs w:val="18"/>
              </w:rPr>
            </w:pPr>
            <w:r w:rsidRPr="00685885">
              <w:rPr>
                <w:sz w:val="18"/>
                <w:szCs w:val="18"/>
              </w:rPr>
              <w:t>55,5%</w:t>
            </w:r>
          </w:p>
        </w:tc>
      </w:tr>
      <w:tr w:rsidR="00685885" w:rsidRPr="00685885" w14:paraId="7F785241" w14:textId="77777777" w:rsidTr="000D7CCB">
        <w:trPr>
          <w:trHeight w:val="41"/>
        </w:trPr>
        <w:tc>
          <w:tcPr>
            <w:tcW w:w="4429" w:type="dxa"/>
            <w:shd w:val="clear" w:color="auto" w:fill="auto"/>
            <w:vAlign w:val="center"/>
            <w:hideMark/>
          </w:tcPr>
          <w:p w14:paraId="13AB349E" w14:textId="3AD0B529" w:rsidR="00685885" w:rsidRPr="00685885" w:rsidRDefault="00685885">
            <w:pPr>
              <w:rPr>
                <w:sz w:val="18"/>
                <w:szCs w:val="18"/>
              </w:rPr>
            </w:pPr>
            <w:r w:rsidRPr="00685885">
              <w:rPr>
                <w:sz w:val="18"/>
                <w:szCs w:val="18"/>
              </w:rPr>
              <w:t xml:space="preserve">Kohustiste tasumine </w:t>
            </w:r>
            <w:r w:rsidRPr="00685885">
              <w:rPr>
                <w:sz w:val="18"/>
                <w:szCs w:val="18"/>
                <w:vertAlign w:val="superscript"/>
              </w:rPr>
              <w:t>2</w:t>
            </w:r>
          </w:p>
        </w:tc>
        <w:tc>
          <w:tcPr>
            <w:tcW w:w="1571" w:type="dxa"/>
            <w:shd w:val="clear" w:color="auto" w:fill="auto"/>
            <w:noWrap/>
            <w:vAlign w:val="bottom"/>
            <w:hideMark/>
          </w:tcPr>
          <w:p w14:paraId="2A0E42B4" w14:textId="77777777" w:rsidR="00685885" w:rsidRPr="00685885" w:rsidRDefault="00685885">
            <w:pPr>
              <w:jc w:val="right"/>
              <w:rPr>
                <w:sz w:val="18"/>
                <w:szCs w:val="18"/>
              </w:rPr>
            </w:pPr>
            <w:r w:rsidRPr="00685885">
              <w:rPr>
                <w:sz w:val="18"/>
                <w:szCs w:val="18"/>
              </w:rPr>
              <w:t>-10 520 476</w:t>
            </w:r>
          </w:p>
        </w:tc>
        <w:tc>
          <w:tcPr>
            <w:tcW w:w="1714" w:type="dxa"/>
            <w:shd w:val="clear" w:color="auto" w:fill="auto"/>
            <w:noWrap/>
            <w:vAlign w:val="bottom"/>
            <w:hideMark/>
          </w:tcPr>
          <w:p w14:paraId="0021BACD" w14:textId="77777777" w:rsidR="00685885" w:rsidRPr="00685885" w:rsidRDefault="00685885">
            <w:pPr>
              <w:jc w:val="right"/>
              <w:rPr>
                <w:sz w:val="18"/>
                <w:szCs w:val="18"/>
              </w:rPr>
            </w:pPr>
            <w:r w:rsidRPr="00685885">
              <w:rPr>
                <w:sz w:val="18"/>
                <w:szCs w:val="18"/>
              </w:rPr>
              <w:t>-11 913 997</w:t>
            </w:r>
          </w:p>
        </w:tc>
        <w:tc>
          <w:tcPr>
            <w:tcW w:w="1429" w:type="dxa"/>
            <w:shd w:val="clear" w:color="auto" w:fill="auto"/>
            <w:noWrap/>
            <w:vAlign w:val="bottom"/>
            <w:hideMark/>
          </w:tcPr>
          <w:p w14:paraId="290801EC" w14:textId="77777777" w:rsidR="00685885" w:rsidRPr="00685885" w:rsidRDefault="00685885">
            <w:pPr>
              <w:jc w:val="right"/>
              <w:rPr>
                <w:sz w:val="18"/>
                <w:szCs w:val="18"/>
              </w:rPr>
            </w:pPr>
            <w:r w:rsidRPr="00685885">
              <w:rPr>
                <w:sz w:val="18"/>
                <w:szCs w:val="18"/>
              </w:rPr>
              <w:t>-10 782 796</w:t>
            </w:r>
          </w:p>
        </w:tc>
        <w:tc>
          <w:tcPr>
            <w:tcW w:w="1289" w:type="dxa"/>
            <w:shd w:val="clear" w:color="auto" w:fill="auto"/>
            <w:noWrap/>
            <w:vAlign w:val="bottom"/>
            <w:hideMark/>
          </w:tcPr>
          <w:p w14:paraId="333E7E19" w14:textId="77777777" w:rsidR="00685885" w:rsidRPr="00685885" w:rsidRDefault="00685885">
            <w:pPr>
              <w:jc w:val="right"/>
              <w:rPr>
                <w:sz w:val="18"/>
                <w:szCs w:val="18"/>
              </w:rPr>
            </w:pPr>
            <w:r w:rsidRPr="00685885">
              <w:rPr>
                <w:sz w:val="18"/>
                <w:szCs w:val="18"/>
              </w:rPr>
              <w:t>90,5%</w:t>
            </w:r>
          </w:p>
        </w:tc>
      </w:tr>
      <w:tr w:rsidR="00685885" w:rsidRPr="00685885" w14:paraId="1240EA6F" w14:textId="77777777" w:rsidTr="000D7CCB">
        <w:trPr>
          <w:trHeight w:val="190"/>
        </w:trPr>
        <w:tc>
          <w:tcPr>
            <w:tcW w:w="4429" w:type="dxa"/>
            <w:shd w:val="clear" w:color="auto" w:fill="auto"/>
            <w:vAlign w:val="center"/>
            <w:hideMark/>
          </w:tcPr>
          <w:p w14:paraId="45F88B43" w14:textId="77777777" w:rsidR="00685885" w:rsidRPr="00685885" w:rsidRDefault="00685885">
            <w:pPr>
              <w:rPr>
                <w:b/>
                <w:bCs/>
                <w:sz w:val="18"/>
                <w:szCs w:val="18"/>
              </w:rPr>
            </w:pPr>
            <w:r w:rsidRPr="00685885">
              <w:rPr>
                <w:b/>
                <w:bCs/>
                <w:sz w:val="18"/>
                <w:szCs w:val="18"/>
              </w:rPr>
              <w:t>LIKVIIDSETE VARADE MUUTUS</w:t>
            </w:r>
          </w:p>
        </w:tc>
        <w:tc>
          <w:tcPr>
            <w:tcW w:w="1571" w:type="dxa"/>
            <w:shd w:val="clear" w:color="auto" w:fill="auto"/>
            <w:noWrap/>
            <w:vAlign w:val="bottom"/>
            <w:hideMark/>
          </w:tcPr>
          <w:p w14:paraId="6B0368B9" w14:textId="77777777" w:rsidR="00685885" w:rsidRPr="00685885" w:rsidRDefault="00685885">
            <w:pPr>
              <w:rPr>
                <w:sz w:val="18"/>
                <w:szCs w:val="18"/>
              </w:rPr>
            </w:pPr>
            <w:r w:rsidRPr="00685885">
              <w:rPr>
                <w:sz w:val="18"/>
                <w:szCs w:val="18"/>
              </w:rPr>
              <w:t> </w:t>
            </w:r>
          </w:p>
        </w:tc>
        <w:tc>
          <w:tcPr>
            <w:tcW w:w="1714" w:type="dxa"/>
            <w:shd w:val="clear" w:color="auto" w:fill="auto"/>
            <w:noWrap/>
            <w:vAlign w:val="bottom"/>
            <w:hideMark/>
          </w:tcPr>
          <w:p w14:paraId="7CD563CF" w14:textId="77777777" w:rsidR="00685885" w:rsidRPr="00685885" w:rsidRDefault="00685885">
            <w:pPr>
              <w:rPr>
                <w:sz w:val="18"/>
                <w:szCs w:val="18"/>
              </w:rPr>
            </w:pPr>
            <w:r w:rsidRPr="00685885">
              <w:rPr>
                <w:sz w:val="18"/>
                <w:szCs w:val="18"/>
              </w:rPr>
              <w:t> </w:t>
            </w:r>
          </w:p>
        </w:tc>
        <w:tc>
          <w:tcPr>
            <w:tcW w:w="1429" w:type="dxa"/>
            <w:shd w:val="clear" w:color="auto" w:fill="auto"/>
            <w:noWrap/>
            <w:vAlign w:val="bottom"/>
            <w:hideMark/>
          </w:tcPr>
          <w:p w14:paraId="2162FDE7" w14:textId="77777777" w:rsidR="00685885" w:rsidRPr="00685885" w:rsidRDefault="00685885">
            <w:pPr>
              <w:rPr>
                <w:sz w:val="18"/>
                <w:szCs w:val="18"/>
              </w:rPr>
            </w:pPr>
            <w:r w:rsidRPr="00685885">
              <w:rPr>
                <w:sz w:val="18"/>
                <w:szCs w:val="18"/>
              </w:rPr>
              <w:t> </w:t>
            </w:r>
          </w:p>
        </w:tc>
        <w:tc>
          <w:tcPr>
            <w:tcW w:w="1289" w:type="dxa"/>
            <w:shd w:val="clear" w:color="auto" w:fill="auto"/>
            <w:noWrap/>
            <w:vAlign w:val="bottom"/>
            <w:hideMark/>
          </w:tcPr>
          <w:p w14:paraId="6DB34A93" w14:textId="028C75DC" w:rsidR="00685885" w:rsidRPr="00685885" w:rsidRDefault="00685885">
            <w:pPr>
              <w:jc w:val="center"/>
              <w:rPr>
                <w:sz w:val="18"/>
                <w:szCs w:val="18"/>
              </w:rPr>
            </w:pPr>
          </w:p>
        </w:tc>
      </w:tr>
      <w:tr w:rsidR="00685885" w:rsidRPr="00685885" w14:paraId="6E2F8FF7" w14:textId="77777777" w:rsidTr="000D7CCB">
        <w:trPr>
          <w:trHeight w:val="41"/>
        </w:trPr>
        <w:tc>
          <w:tcPr>
            <w:tcW w:w="4429" w:type="dxa"/>
            <w:shd w:val="clear" w:color="auto" w:fill="auto"/>
            <w:vAlign w:val="center"/>
            <w:hideMark/>
          </w:tcPr>
          <w:p w14:paraId="5F6E4FB5" w14:textId="77777777" w:rsidR="00685885" w:rsidRPr="00307AFA" w:rsidRDefault="00685885">
            <w:pPr>
              <w:rPr>
                <w:bCs/>
                <w:sz w:val="18"/>
                <w:szCs w:val="18"/>
              </w:rPr>
            </w:pPr>
            <w:r w:rsidRPr="00307AFA">
              <w:rPr>
                <w:bCs/>
                <w:sz w:val="18"/>
                <w:szCs w:val="18"/>
              </w:rPr>
              <w:t>Raha ja raha ekvivalentide muutus</w:t>
            </w:r>
          </w:p>
        </w:tc>
        <w:tc>
          <w:tcPr>
            <w:tcW w:w="1571" w:type="dxa"/>
            <w:shd w:val="clear" w:color="auto" w:fill="auto"/>
            <w:noWrap/>
            <w:vAlign w:val="bottom"/>
            <w:hideMark/>
          </w:tcPr>
          <w:p w14:paraId="25F4B31D" w14:textId="77777777" w:rsidR="00685885" w:rsidRPr="00307AFA" w:rsidRDefault="00685885">
            <w:pPr>
              <w:jc w:val="right"/>
              <w:rPr>
                <w:bCs/>
                <w:sz w:val="18"/>
                <w:szCs w:val="18"/>
              </w:rPr>
            </w:pPr>
            <w:r w:rsidRPr="00307AFA">
              <w:rPr>
                <w:bCs/>
                <w:sz w:val="18"/>
                <w:szCs w:val="18"/>
              </w:rPr>
              <w:t>-2 656 655</w:t>
            </w:r>
          </w:p>
        </w:tc>
        <w:tc>
          <w:tcPr>
            <w:tcW w:w="1714" w:type="dxa"/>
            <w:shd w:val="clear" w:color="auto" w:fill="auto"/>
            <w:noWrap/>
            <w:vAlign w:val="bottom"/>
            <w:hideMark/>
          </w:tcPr>
          <w:p w14:paraId="378829A4" w14:textId="77777777" w:rsidR="00685885" w:rsidRPr="00307AFA" w:rsidRDefault="00685885">
            <w:pPr>
              <w:jc w:val="right"/>
              <w:rPr>
                <w:bCs/>
                <w:sz w:val="18"/>
                <w:szCs w:val="18"/>
              </w:rPr>
            </w:pPr>
            <w:r w:rsidRPr="00307AFA">
              <w:rPr>
                <w:bCs/>
                <w:sz w:val="18"/>
                <w:szCs w:val="18"/>
              </w:rPr>
              <w:t>-10 579 126</w:t>
            </w:r>
          </w:p>
        </w:tc>
        <w:tc>
          <w:tcPr>
            <w:tcW w:w="1429" w:type="dxa"/>
            <w:shd w:val="clear" w:color="auto" w:fill="auto"/>
            <w:noWrap/>
            <w:vAlign w:val="bottom"/>
            <w:hideMark/>
          </w:tcPr>
          <w:p w14:paraId="7DB244B4" w14:textId="77777777" w:rsidR="00685885" w:rsidRPr="00307AFA" w:rsidRDefault="00685885">
            <w:pPr>
              <w:jc w:val="right"/>
              <w:rPr>
                <w:bCs/>
                <w:sz w:val="18"/>
                <w:szCs w:val="18"/>
              </w:rPr>
            </w:pPr>
            <w:r w:rsidRPr="00307AFA">
              <w:rPr>
                <w:bCs/>
                <w:sz w:val="18"/>
                <w:szCs w:val="18"/>
              </w:rPr>
              <w:t>1 366 754</w:t>
            </w:r>
          </w:p>
        </w:tc>
        <w:tc>
          <w:tcPr>
            <w:tcW w:w="1289" w:type="dxa"/>
            <w:shd w:val="clear" w:color="auto" w:fill="auto"/>
            <w:noWrap/>
            <w:vAlign w:val="bottom"/>
            <w:hideMark/>
          </w:tcPr>
          <w:p w14:paraId="3B029C36" w14:textId="24A7376A" w:rsidR="00685885" w:rsidRPr="00307AFA" w:rsidRDefault="00685885">
            <w:pPr>
              <w:jc w:val="right"/>
              <w:rPr>
                <w:sz w:val="18"/>
                <w:szCs w:val="18"/>
              </w:rPr>
            </w:pPr>
          </w:p>
        </w:tc>
      </w:tr>
      <w:tr w:rsidR="00685885" w:rsidRPr="00685885" w14:paraId="083BC6CC" w14:textId="77777777" w:rsidTr="000D7CCB">
        <w:trPr>
          <w:trHeight w:val="190"/>
        </w:trPr>
        <w:tc>
          <w:tcPr>
            <w:tcW w:w="4429" w:type="dxa"/>
            <w:shd w:val="clear" w:color="auto" w:fill="auto"/>
            <w:noWrap/>
            <w:vAlign w:val="bottom"/>
            <w:hideMark/>
          </w:tcPr>
          <w:p w14:paraId="53AF3DEE" w14:textId="427CF732" w:rsidR="00685885" w:rsidRPr="00307AFA" w:rsidRDefault="00685885" w:rsidP="00685885">
            <w:pPr>
              <w:rPr>
                <w:b/>
                <w:sz w:val="18"/>
                <w:szCs w:val="18"/>
              </w:rPr>
            </w:pPr>
            <w:r w:rsidRPr="00307AFA">
              <w:rPr>
                <w:b/>
                <w:sz w:val="18"/>
                <w:szCs w:val="18"/>
              </w:rPr>
              <w:t>Eelarve kokku</w:t>
            </w:r>
          </w:p>
        </w:tc>
        <w:tc>
          <w:tcPr>
            <w:tcW w:w="1571" w:type="dxa"/>
            <w:shd w:val="clear" w:color="auto" w:fill="auto"/>
            <w:noWrap/>
            <w:vAlign w:val="bottom"/>
            <w:hideMark/>
          </w:tcPr>
          <w:p w14:paraId="04E7C4E8" w14:textId="77777777" w:rsidR="00685885" w:rsidRPr="00307AFA" w:rsidRDefault="00685885">
            <w:pPr>
              <w:jc w:val="right"/>
              <w:rPr>
                <w:b/>
                <w:sz w:val="18"/>
                <w:szCs w:val="18"/>
              </w:rPr>
            </w:pPr>
            <w:r w:rsidRPr="00307AFA">
              <w:rPr>
                <w:b/>
                <w:sz w:val="18"/>
                <w:szCs w:val="18"/>
              </w:rPr>
              <w:t>96 411 607</w:t>
            </w:r>
          </w:p>
        </w:tc>
        <w:tc>
          <w:tcPr>
            <w:tcW w:w="1714" w:type="dxa"/>
            <w:shd w:val="clear" w:color="auto" w:fill="auto"/>
            <w:noWrap/>
            <w:vAlign w:val="bottom"/>
            <w:hideMark/>
          </w:tcPr>
          <w:p w14:paraId="4A79ABE8" w14:textId="77777777" w:rsidR="00685885" w:rsidRPr="00307AFA" w:rsidRDefault="00685885">
            <w:pPr>
              <w:jc w:val="right"/>
              <w:rPr>
                <w:b/>
                <w:sz w:val="18"/>
                <w:szCs w:val="18"/>
              </w:rPr>
            </w:pPr>
            <w:r w:rsidRPr="00307AFA">
              <w:rPr>
                <w:b/>
                <w:sz w:val="18"/>
                <w:szCs w:val="18"/>
              </w:rPr>
              <w:t>106 452 823</w:t>
            </w:r>
          </w:p>
        </w:tc>
        <w:tc>
          <w:tcPr>
            <w:tcW w:w="1429" w:type="dxa"/>
            <w:shd w:val="clear" w:color="auto" w:fill="auto"/>
            <w:noWrap/>
            <w:vAlign w:val="bottom"/>
            <w:hideMark/>
          </w:tcPr>
          <w:p w14:paraId="38C4C2E4" w14:textId="77777777" w:rsidR="00685885" w:rsidRPr="00307AFA" w:rsidRDefault="00685885">
            <w:pPr>
              <w:jc w:val="right"/>
              <w:rPr>
                <w:b/>
                <w:sz w:val="18"/>
                <w:szCs w:val="18"/>
              </w:rPr>
            </w:pPr>
            <w:r w:rsidRPr="00307AFA">
              <w:rPr>
                <w:b/>
                <w:sz w:val="18"/>
                <w:szCs w:val="18"/>
              </w:rPr>
              <w:t>87 367 152</w:t>
            </w:r>
          </w:p>
        </w:tc>
        <w:tc>
          <w:tcPr>
            <w:tcW w:w="1289" w:type="dxa"/>
            <w:shd w:val="clear" w:color="auto" w:fill="auto"/>
            <w:noWrap/>
            <w:vAlign w:val="bottom"/>
            <w:hideMark/>
          </w:tcPr>
          <w:p w14:paraId="6F7575F9" w14:textId="77777777" w:rsidR="00685885" w:rsidRPr="00307AFA" w:rsidRDefault="00685885">
            <w:pPr>
              <w:jc w:val="right"/>
              <w:rPr>
                <w:b/>
                <w:sz w:val="18"/>
                <w:szCs w:val="18"/>
              </w:rPr>
            </w:pPr>
            <w:r w:rsidRPr="00307AFA">
              <w:rPr>
                <w:b/>
                <w:sz w:val="18"/>
                <w:szCs w:val="18"/>
              </w:rPr>
              <w:t>82,1%</w:t>
            </w:r>
          </w:p>
        </w:tc>
      </w:tr>
    </w:tbl>
    <w:p w14:paraId="76FD4FE6" w14:textId="4DAE0847" w:rsidR="00685885" w:rsidRPr="00381C52" w:rsidRDefault="00685885" w:rsidP="00685885">
      <w:pPr>
        <w:rPr>
          <w:i/>
          <w:sz w:val="16"/>
          <w:szCs w:val="16"/>
          <w:lang w:val="et-EE"/>
        </w:rPr>
      </w:pPr>
      <w:r w:rsidRPr="00381C52">
        <w:rPr>
          <w:i/>
          <w:sz w:val="16"/>
          <w:szCs w:val="16"/>
          <w:vertAlign w:val="superscript"/>
        </w:rPr>
        <w:t>1</w:t>
      </w:r>
      <w:r w:rsidRPr="00381C52">
        <w:rPr>
          <w:i/>
          <w:sz w:val="16"/>
          <w:szCs w:val="16"/>
          <w:lang w:val="et-EE"/>
        </w:rPr>
        <w:t xml:space="preserve"> </w:t>
      </w:r>
      <w:r w:rsidR="00307061" w:rsidRPr="00381C52">
        <w:rPr>
          <w:i/>
          <w:sz w:val="16"/>
          <w:szCs w:val="16"/>
          <w:lang w:val="et-EE"/>
        </w:rPr>
        <w:t>sellest saadud laenud summas 11 609 600 eurot ja tagatisraha summas 259 137 eurot</w:t>
      </w:r>
    </w:p>
    <w:p w14:paraId="21923660" w14:textId="3E22248F" w:rsidR="008910E1" w:rsidRPr="004F66FC" w:rsidRDefault="00685885">
      <w:pPr>
        <w:rPr>
          <w:b/>
          <w:color w:val="7030A0"/>
          <w:sz w:val="8"/>
          <w:szCs w:val="8"/>
          <w:lang w:val="et-EE"/>
        </w:rPr>
      </w:pPr>
      <w:r w:rsidRPr="00381C52">
        <w:rPr>
          <w:i/>
          <w:sz w:val="16"/>
          <w:szCs w:val="16"/>
          <w:vertAlign w:val="superscript"/>
          <w:lang w:val="et-EE"/>
        </w:rPr>
        <w:t>2</w:t>
      </w:r>
      <w:r w:rsidRPr="00381C52">
        <w:rPr>
          <w:i/>
          <w:sz w:val="16"/>
          <w:szCs w:val="16"/>
          <w:lang w:val="et-EE"/>
        </w:rPr>
        <w:t xml:space="preserve"> </w:t>
      </w:r>
      <w:r w:rsidR="00307061" w:rsidRPr="00381C52">
        <w:rPr>
          <w:i/>
          <w:sz w:val="16"/>
          <w:szCs w:val="16"/>
          <w:lang w:val="et-EE"/>
        </w:rPr>
        <w:t>sellest tagastatud laenud ja kapitalirendikohustused 10 657 393 ning tagatisraha 125 403 eurot</w:t>
      </w:r>
      <w:r w:rsidR="008910E1" w:rsidRPr="004F66FC">
        <w:rPr>
          <w:b/>
          <w:color w:val="7030A0"/>
          <w:lang w:val="et-EE"/>
        </w:rPr>
        <w:br w:type="page"/>
      </w:r>
    </w:p>
    <w:p w14:paraId="7C20C9CA" w14:textId="6CD77AE3" w:rsidR="00775FEE" w:rsidRPr="00821A04" w:rsidRDefault="00775FEE" w:rsidP="00187A3D">
      <w:pPr>
        <w:rPr>
          <w:b/>
          <w:lang w:val="et-EE"/>
        </w:rPr>
      </w:pPr>
      <w:r w:rsidRPr="00821A04">
        <w:rPr>
          <w:b/>
          <w:lang w:val="et-EE"/>
        </w:rPr>
        <w:lastRenderedPageBreak/>
        <w:t>Konsolideeritud raamatupidamise aastaaruande lisad</w:t>
      </w:r>
      <w:bookmarkEnd w:id="1067"/>
      <w:bookmarkEnd w:id="1068"/>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14:paraId="10EA52E8" w14:textId="77777777" w:rsidR="00775FEE" w:rsidRPr="00821A04" w:rsidRDefault="00775FEE" w:rsidP="00BA6C83">
      <w:pPr>
        <w:pStyle w:val="Pealkiri3"/>
        <w:rPr>
          <w:rFonts w:eastAsia="Arial Unicode MS"/>
          <w:b/>
          <w:lang w:val="et-EE"/>
        </w:rPr>
      </w:pPr>
      <w:bookmarkStart w:id="1110" w:name="_Toc169412701"/>
      <w:bookmarkStart w:id="1111" w:name="_Toc200934182"/>
      <w:bookmarkStart w:id="1112" w:name="_Toc326933051"/>
      <w:bookmarkStart w:id="1113" w:name="_Toc355560224"/>
      <w:bookmarkStart w:id="1114" w:name="_Toc355560409"/>
      <w:bookmarkStart w:id="1115" w:name="_Toc355560935"/>
      <w:bookmarkStart w:id="1116" w:name="_Toc355561011"/>
      <w:bookmarkStart w:id="1117" w:name="_Toc355597488"/>
      <w:bookmarkStart w:id="1118" w:name="_Toc355604930"/>
      <w:bookmarkStart w:id="1119" w:name="_Toc355604986"/>
      <w:bookmarkStart w:id="1120" w:name="_Toc355611579"/>
      <w:bookmarkStart w:id="1121" w:name="_Toc355611650"/>
      <w:bookmarkStart w:id="1122" w:name="_Toc356392038"/>
      <w:bookmarkStart w:id="1123" w:name="_Toc356393830"/>
      <w:bookmarkStart w:id="1124" w:name="_Toc356569308"/>
      <w:bookmarkStart w:id="1125" w:name="_Toc356826431"/>
      <w:bookmarkStart w:id="1126" w:name="_Toc356831460"/>
      <w:bookmarkStart w:id="1127" w:name="_Toc357072602"/>
      <w:bookmarkStart w:id="1128" w:name="_Toc357409484"/>
      <w:bookmarkStart w:id="1129" w:name="_Toc357409554"/>
      <w:bookmarkStart w:id="1130" w:name="_Toc386401165"/>
      <w:bookmarkStart w:id="1131" w:name="_Toc386401359"/>
      <w:bookmarkStart w:id="1132" w:name="_Toc386401581"/>
      <w:bookmarkStart w:id="1133" w:name="_Toc386401691"/>
      <w:bookmarkStart w:id="1134" w:name="_Toc386486223"/>
      <w:bookmarkStart w:id="1135" w:name="_Toc386486345"/>
      <w:bookmarkStart w:id="1136" w:name="_Toc386486416"/>
      <w:bookmarkStart w:id="1137" w:name="_Toc386486746"/>
      <w:bookmarkStart w:id="1138" w:name="_Toc386486802"/>
      <w:bookmarkStart w:id="1139" w:name="_Toc386524464"/>
      <w:bookmarkStart w:id="1140" w:name="_Toc386535673"/>
      <w:bookmarkStart w:id="1141" w:name="_Toc388617210"/>
      <w:bookmarkStart w:id="1142" w:name="_Toc388877747"/>
      <w:bookmarkStart w:id="1143" w:name="_Toc418346810"/>
      <w:bookmarkStart w:id="1144" w:name="_Toc418346920"/>
      <w:bookmarkStart w:id="1145" w:name="_Toc418347028"/>
      <w:bookmarkStart w:id="1146" w:name="_Toc420309338"/>
      <w:bookmarkStart w:id="1147" w:name="_Toc420309421"/>
      <w:bookmarkStart w:id="1148" w:name="_Toc420485576"/>
      <w:bookmarkStart w:id="1149" w:name="_Toc449877895"/>
      <w:bookmarkStart w:id="1150" w:name="_Toc449881350"/>
      <w:bookmarkStart w:id="1151" w:name="_Toc452036497"/>
      <w:bookmarkStart w:id="1152" w:name="_Toc452111881"/>
      <w:bookmarkStart w:id="1153" w:name="_Toc480980048"/>
      <w:bookmarkStart w:id="1154" w:name="_Toc480980179"/>
      <w:bookmarkStart w:id="1155" w:name="_Toc480980240"/>
      <w:bookmarkStart w:id="1156" w:name="_Toc480980465"/>
      <w:bookmarkStart w:id="1157" w:name="_Toc481482702"/>
      <w:bookmarkStart w:id="1158" w:name="_Toc481482752"/>
      <w:bookmarkStart w:id="1159" w:name="_Toc481482891"/>
      <w:bookmarkStart w:id="1160" w:name="_Toc481495784"/>
      <w:bookmarkStart w:id="1161" w:name="_Toc483384558"/>
      <w:bookmarkStart w:id="1162" w:name="_Toc512700009"/>
      <w:bookmarkStart w:id="1163" w:name="_Toc512700071"/>
      <w:bookmarkStart w:id="1164" w:name="_Toc512700865"/>
      <w:bookmarkStart w:id="1165" w:name="_Toc512840123"/>
      <w:bookmarkStart w:id="1166" w:name="_Toc512860650"/>
      <w:bookmarkStart w:id="1167" w:name="_Toc514414178"/>
      <w:bookmarkStart w:id="1168" w:name="_Toc514414276"/>
      <w:bookmarkStart w:id="1169" w:name="_Toc514914887"/>
      <w:bookmarkStart w:id="1170" w:name="_Toc515280165"/>
      <w:bookmarkStart w:id="1171" w:name="_Toc7436654"/>
      <w:bookmarkStart w:id="1172" w:name="_Toc7676547"/>
      <w:bookmarkStart w:id="1173" w:name="_Toc7682263"/>
      <w:bookmarkStart w:id="1174" w:name="_Toc72747659"/>
      <w:r w:rsidRPr="00821A04">
        <w:rPr>
          <w:b/>
          <w:lang w:val="et-EE"/>
        </w:rPr>
        <w:t>Lisa 1 K</w:t>
      </w:r>
      <w:r w:rsidRPr="00821A04">
        <w:rPr>
          <w:b/>
          <w:lang w:val="fi-FI"/>
        </w:rPr>
        <w:t>onsolideerimigrupi</w:t>
      </w:r>
      <w:r w:rsidRPr="00821A04">
        <w:rPr>
          <w:b/>
          <w:szCs w:val="20"/>
          <w:lang w:val="et-EE"/>
        </w:rPr>
        <w:t xml:space="preserve"> raamatupidamise aastaaruande koostamisel kasutatud </w:t>
      </w:r>
      <w:r w:rsidRPr="00821A04">
        <w:rPr>
          <w:b/>
          <w:lang w:val="et-EE"/>
        </w:rPr>
        <w:t>arvestusmeetodid ja hindamisalused</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14:paraId="087B3FF6" w14:textId="77777777" w:rsidR="00813088" w:rsidRPr="00821A04" w:rsidRDefault="00344B9F" w:rsidP="00813088">
      <w:pPr>
        <w:spacing w:after="120"/>
        <w:jc w:val="both"/>
        <w:rPr>
          <w:rFonts w:eastAsia="Arial Unicode MS"/>
          <w:lang w:val="et-EE"/>
        </w:rPr>
      </w:pPr>
      <w:r w:rsidRPr="00821A04">
        <w:rPr>
          <w:lang w:val="et-EE"/>
        </w:rPr>
        <w:t xml:space="preserve">Käesolev konsolideerimisgrupi raamatupidamise aastaaruanne </w:t>
      </w:r>
      <w:r w:rsidR="00813088" w:rsidRPr="00821A04">
        <w:rPr>
          <w:lang w:val="et-EE"/>
        </w:rPr>
        <w:t xml:space="preserve">on koostatud vastavuses Eesti finantsaruandluse standardiga, mis tugineb rahvusvaheliselt tunnustatud arvestuspõhimõtetele ning mille põhinõuded on kehtestatud raamatupidamise seaduses, mida täiendavad Raamatupidamise Toimkonna juhendid ning Avaliku sektori finantsarvestuse ja –aruandluse juhendis (edaspidi </w:t>
      </w:r>
      <w:r w:rsidR="00813088" w:rsidRPr="00821A04">
        <w:rPr>
          <w:i/>
          <w:iCs/>
          <w:lang w:val="et-EE"/>
        </w:rPr>
        <w:t>üldeeskiri</w:t>
      </w:r>
      <w:r w:rsidR="00813088" w:rsidRPr="00821A04">
        <w:rPr>
          <w:lang w:val="et-EE"/>
        </w:rPr>
        <w:t xml:space="preserve">) esitatud nõuded. </w:t>
      </w:r>
    </w:p>
    <w:p w14:paraId="7B518440" w14:textId="77777777" w:rsidR="00344B9F" w:rsidRPr="00821A04" w:rsidRDefault="00344B9F" w:rsidP="006C02B5">
      <w:pPr>
        <w:spacing w:after="120"/>
        <w:jc w:val="both"/>
        <w:rPr>
          <w:rFonts w:eastAsia="Arial Unicode MS"/>
          <w:szCs w:val="20"/>
          <w:lang w:val="et-EE"/>
        </w:rPr>
      </w:pPr>
      <w:r w:rsidRPr="00821A04">
        <w:rPr>
          <w:lang w:val="fi-FI"/>
        </w:rPr>
        <w:t>Konsolideerimigrupi</w:t>
      </w:r>
      <w:r w:rsidRPr="00821A04">
        <w:rPr>
          <w:lang w:val="et-EE"/>
        </w:rPr>
        <w:t xml:space="preserve"> raamatupidamise aastaaruanne on koostatud lähtudes</w:t>
      </w:r>
      <w:r w:rsidRPr="00821A04">
        <w:rPr>
          <w:szCs w:val="20"/>
          <w:lang w:val="et-EE"/>
        </w:rPr>
        <w:t xml:space="preserve"> soetusmaksumuse printsiibist</w:t>
      </w:r>
      <w:r w:rsidR="00511B26" w:rsidRPr="00821A04">
        <w:rPr>
          <w:szCs w:val="20"/>
          <w:lang w:val="et-EE"/>
        </w:rPr>
        <w:t xml:space="preserve">, </w:t>
      </w:r>
      <w:r w:rsidR="00511B26" w:rsidRPr="00821A04">
        <w:rPr>
          <w:lang w:val="et-EE"/>
        </w:rPr>
        <w:t>v.a olulised enne 1995. a soetatud kinnisvarainvesteeringud ja materiaalne põhivara, mis on kaja</w:t>
      </w:r>
      <w:r w:rsidR="00813088" w:rsidRPr="00821A04">
        <w:rPr>
          <w:lang w:val="et-EE"/>
        </w:rPr>
        <w:t>statud ühekordselt ümberhinnatud väärtuses</w:t>
      </w:r>
      <w:r w:rsidR="00813088" w:rsidRPr="00821A04">
        <w:rPr>
          <w:szCs w:val="20"/>
          <w:lang w:val="et-EE"/>
        </w:rPr>
        <w:t xml:space="preserve">. </w:t>
      </w:r>
    </w:p>
    <w:p w14:paraId="014B7AD3" w14:textId="77777777" w:rsidR="00775FEE" w:rsidRPr="00821A04" w:rsidRDefault="00775FEE" w:rsidP="006C02B5">
      <w:pPr>
        <w:spacing w:before="120" w:after="120"/>
        <w:jc w:val="both"/>
        <w:rPr>
          <w:szCs w:val="20"/>
          <w:lang w:val="et-EE"/>
        </w:rPr>
      </w:pPr>
      <w:r w:rsidRPr="00821A04">
        <w:rPr>
          <w:lang w:val="fi-FI"/>
        </w:rPr>
        <w:t>Konsolideerimigrupi</w:t>
      </w:r>
      <w:r w:rsidRPr="00821A04">
        <w:rPr>
          <w:szCs w:val="20"/>
          <w:lang w:val="et-EE"/>
        </w:rPr>
        <w:t xml:space="preserve"> raamatupidamise aastaaruanne on koostatud </w:t>
      </w:r>
      <w:r w:rsidR="003C0A0D" w:rsidRPr="00821A04">
        <w:rPr>
          <w:szCs w:val="20"/>
          <w:lang w:val="et-EE"/>
        </w:rPr>
        <w:t xml:space="preserve">tuhandetes </w:t>
      </w:r>
      <w:r w:rsidR="00D879BC" w:rsidRPr="00821A04">
        <w:rPr>
          <w:szCs w:val="20"/>
          <w:lang w:val="et-EE"/>
        </w:rPr>
        <w:t>euro</w:t>
      </w:r>
      <w:r w:rsidRPr="00821A04">
        <w:rPr>
          <w:szCs w:val="20"/>
          <w:lang w:val="et-EE"/>
        </w:rPr>
        <w:t>des</w:t>
      </w:r>
      <w:r w:rsidR="003C0A0D" w:rsidRPr="00821A04">
        <w:rPr>
          <w:szCs w:val="20"/>
          <w:lang w:val="et-EE"/>
        </w:rPr>
        <w:t>, v.a eelarve täitmise aruanne, mis on koostatud eurodes</w:t>
      </w:r>
      <w:r w:rsidRPr="00821A04">
        <w:rPr>
          <w:szCs w:val="20"/>
          <w:lang w:val="et-EE"/>
        </w:rPr>
        <w:t xml:space="preserve">. </w:t>
      </w:r>
    </w:p>
    <w:p w14:paraId="47B38F99" w14:textId="77777777" w:rsidR="00775FEE" w:rsidRPr="00821A04" w:rsidRDefault="00775FEE" w:rsidP="006C02B5">
      <w:pPr>
        <w:pStyle w:val="Pealkiri8"/>
        <w:spacing w:before="120" w:after="0"/>
        <w:jc w:val="both"/>
        <w:rPr>
          <w:b/>
          <w:bCs/>
          <w:i w:val="0"/>
          <w:lang w:val="et-EE"/>
        </w:rPr>
      </w:pPr>
      <w:r w:rsidRPr="00821A04">
        <w:rPr>
          <w:b/>
          <w:bCs/>
          <w:i w:val="0"/>
          <w:lang w:val="et-EE"/>
        </w:rPr>
        <w:t xml:space="preserve">Varade ja </w:t>
      </w:r>
      <w:r w:rsidR="00DE4CC3" w:rsidRPr="00821A04">
        <w:rPr>
          <w:b/>
          <w:bCs/>
          <w:i w:val="0"/>
          <w:lang w:val="et-EE"/>
        </w:rPr>
        <w:t>kohustis</w:t>
      </w:r>
      <w:r w:rsidRPr="00821A04">
        <w:rPr>
          <w:b/>
          <w:bCs/>
          <w:i w:val="0"/>
          <w:lang w:val="et-EE"/>
        </w:rPr>
        <w:t>te jaotus lühi- ja pikaajalisteks</w:t>
      </w:r>
    </w:p>
    <w:p w14:paraId="4E98BB19" w14:textId="77777777" w:rsidR="0088757E" w:rsidRPr="00821A04" w:rsidRDefault="00775FEE" w:rsidP="006C02B5">
      <w:pPr>
        <w:jc w:val="both"/>
        <w:rPr>
          <w:lang w:val="et-EE"/>
        </w:rPr>
      </w:pPr>
      <w:r w:rsidRPr="00821A04">
        <w:rPr>
          <w:lang w:val="et-EE"/>
        </w:rPr>
        <w:t xml:space="preserve">Varad ja </w:t>
      </w:r>
      <w:r w:rsidR="00DE4CC3" w:rsidRPr="00821A04">
        <w:rPr>
          <w:lang w:val="et-EE"/>
        </w:rPr>
        <w:t>kohustis</w:t>
      </w:r>
      <w:r w:rsidRPr="00821A04">
        <w:rPr>
          <w:lang w:val="et-EE"/>
        </w:rPr>
        <w:t xml:space="preserve">ed on bilansis jaotatud lühi- ja pikaajalisteks lähtudes sellest, kas vara või </w:t>
      </w:r>
      <w:r w:rsidR="00DE4CC3" w:rsidRPr="00821A04">
        <w:rPr>
          <w:lang w:val="et-EE"/>
        </w:rPr>
        <w:t>kohustis</w:t>
      </w:r>
      <w:r w:rsidRPr="00821A04">
        <w:rPr>
          <w:lang w:val="et-EE"/>
        </w:rPr>
        <w:t>e eeldatav valdamine kestab kuni ühe aasta või kauem arvestatuna bilansikuupäevast.</w:t>
      </w:r>
    </w:p>
    <w:p w14:paraId="544E7D35" w14:textId="77777777" w:rsidR="00775FEE" w:rsidRPr="00821A04" w:rsidRDefault="00775FEE" w:rsidP="006C02B5">
      <w:pPr>
        <w:pStyle w:val="Pealkiri8"/>
        <w:spacing w:before="120" w:after="0"/>
        <w:jc w:val="both"/>
        <w:rPr>
          <w:b/>
          <w:bCs/>
          <w:i w:val="0"/>
          <w:lang w:val="et-EE"/>
        </w:rPr>
      </w:pPr>
      <w:r w:rsidRPr="00821A04">
        <w:rPr>
          <w:b/>
          <w:bCs/>
          <w:i w:val="0"/>
          <w:lang w:val="et-EE"/>
        </w:rPr>
        <w:t xml:space="preserve">Raha ja raha ekvivalendid  </w:t>
      </w:r>
    </w:p>
    <w:p w14:paraId="62262CE6" w14:textId="77777777" w:rsidR="00775FEE" w:rsidRPr="00821A04" w:rsidRDefault="00775FEE" w:rsidP="00775FEE">
      <w:pPr>
        <w:pStyle w:val="Kehatekst3"/>
      </w:pPr>
      <w:r w:rsidRPr="00821A04">
        <w:t>Rahaks ja selle ekvivalentideks on loetud:</w:t>
      </w:r>
    </w:p>
    <w:p w14:paraId="6D955ACE" w14:textId="77777777" w:rsidR="00775FEE" w:rsidRPr="00821A04" w:rsidRDefault="00775FEE" w:rsidP="00775FEE">
      <w:pPr>
        <w:pStyle w:val="Kehatekst3"/>
      </w:pPr>
      <w:r w:rsidRPr="00821A04">
        <w:t>-sularaha kassas</w:t>
      </w:r>
    </w:p>
    <w:p w14:paraId="15C97638" w14:textId="77777777" w:rsidR="00775FEE" w:rsidRPr="00821A04" w:rsidRDefault="00775FEE" w:rsidP="00775FEE">
      <w:pPr>
        <w:pStyle w:val="Kehatekst3"/>
      </w:pPr>
      <w:r w:rsidRPr="00821A04">
        <w:t>-arvelduskontode jäägid pankades ja raha teel</w:t>
      </w:r>
    </w:p>
    <w:p w14:paraId="6CC8ECAD" w14:textId="77777777" w:rsidR="00775FEE" w:rsidRPr="00821A04" w:rsidRDefault="00775FEE" w:rsidP="00775FEE">
      <w:pPr>
        <w:pStyle w:val="Kehatekst3"/>
      </w:pPr>
      <w:r w:rsidRPr="00821A04">
        <w:t xml:space="preserve">-lühiajalised tähtajalised deposiidid ja </w:t>
      </w:r>
      <w:r w:rsidRPr="00821A04">
        <w:rPr>
          <w:lang w:eastAsia="ru-RU"/>
        </w:rPr>
        <w:t>kõrge likviidsusega investeeringuid</w:t>
      </w:r>
    </w:p>
    <w:p w14:paraId="732C9ABC" w14:textId="77777777" w:rsidR="00775FEE" w:rsidRPr="00821A04" w:rsidRDefault="00775FEE" w:rsidP="00775FEE">
      <w:pPr>
        <w:pStyle w:val="Kehatekst3"/>
      </w:pPr>
      <w:r w:rsidRPr="00821A04">
        <w:t>Deposiitidelt bilansikuupäevaks kogunenud laekumata intressid kajastatakse viitlaekumistena.</w:t>
      </w:r>
    </w:p>
    <w:p w14:paraId="11392219" w14:textId="77777777" w:rsidR="00775FEE" w:rsidRPr="00821A04" w:rsidRDefault="00775FEE" w:rsidP="006C02B5">
      <w:pPr>
        <w:pStyle w:val="Pealkiri8"/>
        <w:spacing w:after="0"/>
        <w:jc w:val="both"/>
        <w:rPr>
          <w:b/>
          <w:bCs/>
          <w:i w:val="0"/>
          <w:lang w:val="et-EE"/>
        </w:rPr>
      </w:pPr>
      <w:r w:rsidRPr="00821A04">
        <w:rPr>
          <w:b/>
          <w:bCs/>
          <w:i w:val="0"/>
          <w:lang w:val="et-EE"/>
        </w:rPr>
        <w:t xml:space="preserve">Finantsinvesteeringud </w:t>
      </w:r>
    </w:p>
    <w:p w14:paraId="57DDE00A" w14:textId="77777777" w:rsidR="00031FEE" w:rsidRPr="00821A04" w:rsidRDefault="00031FEE" w:rsidP="006C02B5">
      <w:pPr>
        <w:pStyle w:val="Kehatekst3"/>
      </w:pPr>
      <w:r w:rsidRPr="00821A04">
        <w:t xml:space="preserve">Lühiajaliste finantsinvesteeringutena kajastatakse turuväärtuses likviidsuse tagamiseks hoitavaid rahaturu- ja intressifondide aktsiaid ja osakuid ning lühiajalise kauplemise eesmärgil hoitavad võlakirju. </w:t>
      </w:r>
    </w:p>
    <w:p w14:paraId="75E8B9FE" w14:textId="77777777" w:rsidR="00775FEE" w:rsidRPr="00821A04" w:rsidRDefault="00031FEE" w:rsidP="003206E4">
      <w:pPr>
        <w:pStyle w:val="Kehatekst2"/>
        <w:jc w:val="both"/>
        <w:rPr>
          <w:sz w:val="24"/>
        </w:rPr>
      </w:pPr>
      <w:r w:rsidRPr="00821A04">
        <w:rPr>
          <w:sz w:val="24"/>
        </w:rPr>
        <w:t>Muude pikaajaliste finantsinvesteeringutena kajastatakse aktsiaid ja osi</w:t>
      </w:r>
      <w:r w:rsidR="00FE21B6" w:rsidRPr="00821A04">
        <w:rPr>
          <w:sz w:val="24"/>
        </w:rPr>
        <w:t>, millest grupp omab alla 20%. Kui n</w:t>
      </w:r>
      <w:r w:rsidRPr="00821A04">
        <w:rPr>
          <w:sz w:val="24"/>
        </w:rPr>
        <w:t xml:space="preserve">imetatud pikaajalised finantsinvesteeringud on tehtud avalikku sektorisse kuuluvatesse äriühingutesse koostöös teiste kohalike omavalitsuste üksustega </w:t>
      </w:r>
      <w:r w:rsidR="00FE21B6" w:rsidRPr="00821A04">
        <w:rPr>
          <w:sz w:val="24"/>
        </w:rPr>
        <w:t>siis</w:t>
      </w:r>
      <w:r w:rsidRPr="00821A04">
        <w:rPr>
          <w:sz w:val="24"/>
        </w:rPr>
        <w:t xml:space="preserve"> neid kajastatakse sarnaselt olulise mõju all olevate osalustega. Finantsinvesteeringute oste ja müüke kajastatakse järjepidevalt tehingupäeval</w:t>
      </w:r>
      <w:r w:rsidR="00775FEE" w:rsidRPr="00821A04">
        <w:rPr>
          <w:sz w:val="24"/>
          <w:lang w:val="fi-FI"/>
        </w:rPr>
        <w:t>.</w:t>
      </w:r>
    </w:p>
    <w:p w14:paraId="7C3447B8" w14:textId="77777777" w:rsidR="00775FEE" w:rsidRPr="00821A04" w:rsidRDefault="00775FEE" w:rsidP="006C02B5">
      <w:pPr>
        <w:pStyle w:val="Pealkiri8"/>
        <w:spacing w:after="0"/>
        <w:jc w:val="both"/>
        <w:rPr>
          <w:b/>
          <w:i w:val="0"/>
          <w:lang w:val="et-EE"/>
        </w:rPr>
      </w:pPr>
      <w:r w:rsidRPr="00821A04">
        <w:rPr>
          <w:b/>
          <w:i w:val="0"/>
          <w:lang w:val="et-EE"/>
        </w:rPr>
        <w:t>Nõuded</w:t>
      </w:r>
    </w:p>
    <w:p w14:paraId="7CB0672F" w14:textId="77777777" w:rsidR="00775FEE" w:rsidRPr="00821A04" w:rsidRDefault="00775FEE" w:rsidP="006C02B5">
      <w:pPr>
        <w:jc w:val="both"/>
        <w:rPr>
          <w:lang w:val="fi-FI"/>
        </w:rPr>
      </w:pPr>
      <w:r w:rsidRPr="00821A04">
        <w:rPr>
          <w:lang w:val="et-EE"/>
        </w:rPr>
        <w:t xml:space="preserve">Nõudeid kajastatakse bilansis nõudeõiguse tekkimise momendil ning hinnatakse lähtudes tõenäoliselt laekuvatest summadest.  </w:t>
      </w:r>
      <w:r w:rsidRPr="00821A04">
        <w:rPr>
          <w:lang w:val="fi-FI"/>
        </w:rPr>
        <w:t xml:space="preserve">Võimaluse korral hinnatakse iga konkreetse kliendi laekumata nõudeid eraldi, arvestades teadaolevat informatsiooni kliendi maksevõime kohta. Suure hulga samaliigiliste nõuete laekumise tõenäosust hinnatakse grupi baasil, võttes arvesse eelmiste perioodide statistikat sarnaste nõuete laekumise kohta. Ebatõenäoliselt laekuvad nõuded on bilansis tõenäoliselt laekuva summani alla hinnatud. Aruandeperioodil laekunud, kuid varasematel perioodidel kuludesse kantud nõuded on kajastatud aruandeperioodi ebatõenäoliste nõuete kulu vähendusena. </w:t>
      </w:r>
    </w:p>
    <w:p w14:paraId="16737455" w14:textId="77777777" w:rsidR="00775FEE" w:rsidRPr="00821A04" w:rsidRDefault="00775FEE" w:rsidP="00775FEE">
      <w:pPr>
        <w:jc w:val="both"/>
        <w:rPr>
          <w:lang w:val="fi-FI"/>
        </w:rPr>
      </w:pPr>
      <w:r w:rsidRPr="00821A04">
        <w:rPr>
          <w:lang w:val="fi-FI"/>
        </w:rPr>
        <w:t>Nõue loetakse lootusetuks, kui juhtkonna hinnangul puuduvad võimalused nõude kogumiseks. Lootusetud nõuded on bilansist välja kantud.</w:t>
      </w:r>
    </w:p>
    <w:p w14:paraId="664296E6" w14:textId="77777777" w:rsidR="00775FEE" w:rsidRPr="00821A04" w:rsidRDefault="00775FEE" w:rsidP="006C02B5">
      <w:pPr>
        <w:pStyle w:val="Pealkiri8"/>
        <w:spacing w:after="0"/>
        <w:jc w:val="both"/>
        <w:rPr>
          <w:b/>
          <w:bCs/>
          <w:i w:val="0"/>
          <w:lang w:val="et-EE"/>
        </w:rPr>
      </w:pPr>
      <w:r w:rsidRPr="00821A04">
        <w:rPr>
          <w:b/>
          <w:bCs/>
          <w:i w:val="0"/>
          <w:lang w:val="et-EE"/>
        </w:rPr>
        <w:lastRenderedPageBreak/>
        <w:t>Varud</w:t>
      </w:r>
    </w:p>
    <w:p w14:paraId="23A3F456" w14:textId="77777777" w:rsidR="00775FEE" w:rsidRPr="00821A04" w:rsidRDefault="00684637" w:rsidP="006C02B5">
      <w:pPr>
        <w:jc w:val="both"/>
        <w:rPr>
          <w:lang w:val="et-EE"/>
        </w:rPr>
      </w:pPr>
      <w:r w:rsidRPr="00821A04">
        <w:rPr>
          <w:lang w:val="fi-FI"/>
        </w:rPr>
        <w:t>Varud võetakse arvele soetusmaksumuses, mis koosneb ostuhinnast ja muudest soetamisega seotud otsestest kulutustest.</w:t>
      </w:r>
      <w:r w:rsidRPr="00821A04">
        <w:rPr>
          <w:sz w:val="22"/>
          <w:szCs w:val="22"/>
          <w:lang w:val="fi-FI"/>
        </w:rPr>
        <w:t xml:space="preserve"> </w:t>
      </w:r>
      <w:r w:rsidR="00775FEE" w:rsidRPr="00821A04">
        <w:rPr>
          <w:lang w:val="et-EE"/>
        </w:rPr>
        <w:t xml:space="preserve">Varude arvestamisel kasutatakse konsolideerimisgrupis nii FIFO kui ka kaalutud keskmise soetushinna meetodit. </w:t>
      </w:r>
    </w:p>
    <w:p w14:paraId="63E1479B" w14:textId="77777777" w:rsidR="00775FEE" w:rsidRPr="00821A04" w:rsidRDefault="00775FEE" w:rsidP="00775FEE">
      <w:pPr>
        <w:jc w:val="both"/>
        <w:rPr>
          <w:lang w:val="et-EE"/>
        </w:rPr>
      </w:pPr>
      <w:r w:rsidRPr="00821A04">
        <w:rPr>
          <w:lang w:val="et-EE"/>
        </w:rPr>
        <w:t>Varud hinnatakse alla eeldatavale neto realiseerimismaksumusele, kui see on madalam nende soetusmaksumusest.</w:t>
      </w:r>
    </w:p>
    <w:p w14:paraId="5484E045" w14:textId="77777777" w:rsidR="006A62D7" w:rsidRPr="00821A04" w:rsidRDefault="006A62D7" w:rsidP="006C02B5">
      <w:pPr>
        <w:pStyle w:val="Pealkiri8"/>
        <w:spacing w:after="0"/>
        <w:jc w:val="both"/>
        <w:rPr>
          <w:b/>
          <w:i w:val="0"/>
          <w:iCs w:val="0"/>
          <w:lang w:val="fi-FI"/>
        </w:rPr>
      </w:pPr>
      <w:r w:rsidRPr="00821A04">
        <w:rPr>
          <w:b/>
          <w:i w:val="0"/>
          <w:iCs w:val="0"/>
          <w:lang w:val="fi-FI"/>
        </w:rPr>
        <w:t>Valitseva ja olulise mõju all olevad üksused</w:t>
      </w:r>
    </w:p>
    <w:p w14:paraId="089CA48A" w14:textId="77777777" w:rsidR="006A62D7" w:rsidRPr="00821A04" w:rsidRDefault="006A62D7" w:rsidP="006C02B5">
      <w:pPr>
        <w:pStyle w:val="Kehatekst3"/>
        <w:rPr>
          <w:lang w:val="fi-FI"/>
        </w:rPr>
      </w:pPr>
      <w:r w:rsidRPr="00821A04">
        <w:rPr>
          <w:lang w:val="fi-FI"/>
        </w:rPr>
        <w:t>Valitseva mõju korral omab konsolideerimisgrupp üldreeglina üle 50% hääleõigusest vastava üksuse nõukogus või muus kõrgemas juhtorganis. Olulise mõju all olevaks loetakse üksusi, mille nõukogus või muus kõrgemas juhtorganis omab konsolideerimisgrupp 20 kuni 50% hääleõigusest.</w:t>
      </w:r>
    </w:p>
    <w:p w14:paraId="7C610411" w14:textId="77777777" w:rsidR="006A62D7" w:rsidRPr="00821A04" w:rsidRDefault="006A62D7" w:rsidP="006C02B5">
      <w:pPr>
        <w:pStyle w:val="Pealkiri8"/>
        <w:spacing w:after="0"/>
        <w:jc w:val="both"/>
        <w:rPr>
          <w:b/>
          <w:i w:val="0"/>
          <w:lang w:val="fi-FI"/>
        </w:rPr>
      </w:pPr>
      <w:r w:rsidRPr="00821A04">
        <w:rPr>
          <w:b/>
          <w:i w:val="0"/>
          <w:lang w:val="fi-FI"/>
        </w:rPr>
        <w:t>Osalused konsolideerimata aruannetes</w:t>
      </w:r>
    </w:p>
    <w:p w14:paraId="30E5FA63" w14:textId="77777777" w:rsidR="006A62D7" w:rsidRPr="00821A04" w:rsidRDefault="006A62D7" w:rsidP="006C02B5">
      <w:pPr>
        <w:pStyle w:val="Kehatekst3"/>
        <w:rPr>
          <w:lang w:val="fi-FI"/>
        </w:rPr>
      </w:pPr>
      <w:r w:rsidRPr="00821A04">
        <w:rPr>
          <w:lang w:val="fi-FI"/>
        </w:rPr>
        <w:t>A</w:t>
      </w:r>
      <w:r w:rsidR="00DE4CC3" w:rsidRPr="00821A04">
        <w:rPr>
          <w:lang w:val="fi-FI"/>
        </w:rPr>
        <w:t>ruande</w:t>
      </w:r>
      <w:r w:rsidR="00F02E79" w:rsidRPr="00821A04">
        <w:rPr>
          <w:lang w:val="fi-FI"/>
        </w:rPr>
        <w:t>kohustis</w:t>
      </w:r>
      <w:r w:rsidR="00DE4CC3" w:rsidRPr="00821A04">
        <w:rPr>
          <w:lang w:val="fi-FI"/>
        </w:rPr>
        <w:t>la</w:t>
      </w:r>
      <w:r w:rsidRPr="00821A04">
        <w:rPr>
          <w:lang w:val="fi-FI"/>
        </w:rPr>
        <w:t>se bilansis kajastatakse tuletatud soetusmaksumuses neid osalusi sihtasutustes, mittetulundusühingutes ja äriühingutes, mille üle a</w:t>
      </w:r>
      <w:r w:rsidR="00DE4CC3" w:rsidRPr="00821A04">
        <w:rPr>
          <w:lang w:val="fi-FI"/>
        </w:rPr>
        <w:t>ruande</w:t>
      </w:r>
      <w:r w:rsidR="00F02E79" w:rsidRPr="00821A04">
        <w:rPr>
          <w:lang w:val="fi-FI"/>
        </w:rPr>
        <w:t>kohustis</w:t>
      </w:r>
      <w:r w:rsidR="00DE4CC3" w:rsidRPr="00821A04">
        <w:rPr>
          <w:lang w:val="fi-FI"/>
        </w:rPr>
        <w:t>la</w:t>
      </w:r>
      <w:r w:rsidRPr="00821A04">
        <w:rPr>
          <w:lang w:val="fi-FI"/>
        </w:rPr>
        <w:t xml:space="preserve">sel on valitsev mõju. Tuletatud soetusmaksumuses kajastatakse konsolideerimata aruannetes ka osalusi olulise mõju all olevates äriühingutes (sidusettevõtjad). Alla 50%-lisi osalusi sihtasutustes ja mittetulundusühingutes ei kajastata bilansis, vaid need on soetamisel kajastatud kuluna. </w:t>
      </w:r>
    </w:p>
    <w:p w14:paraId="01C36556" w14:textId="77777777" w:rsidR="006A62D7" w:rsidRPr="00821A04" w:rsidRDefault="006A62D7" w:rsidP="006A62D7">
      <w:pPr>
        <w:pStyle w:val="Kehatekst3"/>
        <w:rPr>
          <w:lang w:val="fi-FI"/>
        </w:rPr>
      </w:pPr>
      <w:r w:rsidRPr="00821A04">
        <w:rPr>
          <w:lang w:val="fi-FI"/>
        </w:rPr>
        <w:t>Tuletatud soetusmaksumuseks loetakse kuni 31.12.2003 soetatud osaluste korral nende väärtus kapitaliosaluse meetodil ning peale 31.12.2003 soetatud osaluste korral nende soetusmaksumus. Tuletatud soetusmaksumus hinnatakse alla, kui osaluse objekti omakapitalist a</w:t>
      </w:r>
      <w:r w:rsidR="00DE4CC3" w:rsidRPr="00821A04">
        <w:rPr>
          <w:lang w:val="fi-FI"/>
        </w:rPr>
        <w:t>ruande</w:t>
      </w:r>
      <w:r w:rsidR="00F02E79" w:rsidRPr="00821A04">
        <w:rPr>
          <w:lang w:val="fi-FI"/>
        </w:rPr>
        <w:t>kohustis</w:t>
      </w:r>
      <w:r w:rsidR="00DE4CC3" w:rsidRPr="00821A04">
        <w:rPr>
          <w:lang w:val="fi-FI"/>
        </w:rPr>
        <w:t>la</w:t>
      </w:r>
      <w:r w:rsidRPr="00821A04">
        <w:rPr>
          <w:lang w:val="fi-FI"/>
        </w:rPr>
        <w:t xml:space="preserve">sele kuuluv osa (valitseva mõju all olevate sihtasutuste ja mittetulundusühingute korral nende omakapital tervikuna) on langenud allapoole osaluse bilansilisest väärtusest. Kajastatud allahindlusi taastatakse järgmistel perioodidel, kuid mitte kõrgemale tuletatud soetusmaksumusest. </w:t>
      </w:r>
    </w:p>
    <w:p w14:paraId="40133EA7" w14:textId="77777777" w:rsidR="006A62D7" w:rsidRPr="00821A04" w:rsidRDefault="006A62D7" w:rsidP="006C02B5">
      <w:pPr>
        <w:pStyle w:val="Pealkiri8"/>
        <w:spacing w:after="0"/>
        <w:jc w:val="both"/>
        <w:rPr>
          <w:b/>
          <w:i w:val="0"/>
          <w:lang w:val="fi-FI"/>
        </w:rPr>
      </w:pPr>
      <w:r w:rsidRPr="00821A04">
        <w:rPr>
          <w:b/>
          <w:i w:val="0"/>
          <w:lang w:val="fi-FI"/>
        </w:rPr>
        <w:t>Konsolideerimine</w:t>
      </w:r>
    </w:p>
    <w:p w14:paraId="3D575F2B" w14:textId="77777777" w:rsidR="006A62D7" w:rsidRPr="00821A04" w:rsidRDefault="006A62D7" w:rsidP="006C02B5">
      <w:pPr>
        <w:pStyle w:val="Kehatekst3"/>
        <w:rPr>
          <w:lang w:val="fi-FI"/>
        </w:rPr>
      </w:pPr>
      <w:r w:rsidRPr="00821A04">
        <w:rPr>
          <w:lang w:val="fi-FI"/>
        </w:rPr>
        <w:t xml:space="preserve">Valitseva mõju all olevate üksuste ja olulise mõju all olevate äriühingute tegevus kajastub konsolideeritud aruandes alates valitseva või olulise mõju tekkimisest kuni selle katkemiseni. </w:t>
      </w:r>
    </w:p>
    <w:p w14:paraId="5BEABE93" w14:textId="77777777" w:rsidR="006A62D7" w:rsidRPr="00821A04" w:rsidRDefault="006A62D7" w:rsidP="006A62D7">
      <w:pPr>
        <w:pStyle w:val="Kehatekst3"/>
        <w:rPr>
          <w:lang w:val="fi-FI"/>
        </w:rPr>
      </w:pPr>
      <w:r w:rsidRPr="00821A04">
        <w:rPr>
          <w:lang w:val="fi-FI"/>
        </w:rPr>
        <w:t xml:space="preserve">Valitseva mõju all olevate üksuste ja olulise mõju all olevate äriühingute soetamist kajastatakse ostumeetodil, mille korral hinnatakse omandatud osaluste varad ja </w:t>
      </w:r>
      <w:r w:rsidR="00DE4CC3" w:rsidRPr="00821A04">
        <w:rPr>
          <w:lang w:val="fi-FI"/>
        </w:rPr>
        <w:t>kohustis</w:t>
      </w:r>
      <w:r w:rsidRPr="00821A04">
        <w:rPr>
          <w:lang w:val="fi-FI"/>
        </w:rPr>
        <w:t>ed nende õiglases väärtuses (v.a ühise kontrolli all toimuvad soetused, mida kajastatakse nende raamatupidamisväärtuses).</w:t>
      </w:r>
    </w:p>
    <w:p w14:paraId="579DF1F4" w14:textId="77777777" w:rsidR="006A62D7" w:rsidRPr="00821A04" w:rsidRDefault="006A62D7" w:rsidP="006C02B5">
      <w:pPr>
        <w:pStyle w:val="Kehatekst3"/>
        <w:rPr>
          <w:lang w:val="fi-FI"/>
        </w:rPr>
      </w:pPr>
      <w:r w:rsidRPr="00821A04">
        <w:rPr>
          <w:lang w:val="fi-FI"/>
        </w:rPr>
        <w:t xml:space="preserve">Valitseva mõju all olevate üksuste finantsnäitajad on konsolideeritud aruannetes liidetud rida-realt meetodil, kusjuures konsolideerimisel hõlmatud üksuste omavahelised nõuded, </w:t>
      </w:r>
      <w:r w:rsidR="00DE4CC3" w:rsidRPr="00821A04">
        <w:rPr>
          <w:lang w:val="fi-FI"/>
        </w:rPr>
        <w:t>kohustis</w:t>
      </w:r>
      <w:r w:rsidRPr="00821A04">
        <w:rPr>
          <w:lang w:val="fi-FI"/>
        </w:rPr>
        <w:t>ed, tulud, kulud ning realiseerumata kasumid ja kahjumid on elimineeritud.</w:t>
      </w:r>
    </w:p>
    <w:p w14:paraId="615814B3" w14:textId="77777777" w:rsidR="006A62D7" w:rsidRPr="00821A04" w:rsidRDefault="006A62D7" w:rsidP="006C02B5">
      <w:pPr>
        <w:pStyle w:val="Kehatekst3"/>
        <w:rPr>
          <w:lang w:val="fi-FI"/>
        </w:rPr>
      </w:pPr>
      <w:r w:rsidRPr="00821A04">
        <w:rPr>
          <w:lang w:val="fi-FI"/>
        </w:rPr>
        <w:t xml:space="preserve">Osalusi olulise mõju all olevates äriühingutes kajastatakse konsolideeritud aruannetes kapitaliosaluse meetodil. </w:t>
      </w:r>
    </w:p>
    <w:p w14:paraId="0B1F08EC" w14:textId="77777777" w:rsidR="00775FEE" w:rsidRPr="00821A04" w:rsidRDefault="00775FEE" w:rsidP="006C02B5">
      <w:pPr>
        <w:pStyle w:val="Kehatekst"/>
        <w:spacing w:before="120"/>
        <w:jc w:val="both"/>
        <w:rPr>
          <w:b/>
          <w:lang w:val="fi-FI"/>
        </w:rPr>
      </w:pPr>
      <w:r w:rsidRPr="00821A04">
        <w:rPr>
          <w:b/>
          <w:lang w:val="fi-FI"/>
        </w:rPr>
        <w:t>Materiaalne põhivara</w:t>
      </w:r>
    </w:p>
    <w:p w14:paraId="40A5FCCF" w14:textId="77777777" w:rsidR="00035BB7" w:rsidRPr="00821A04" w:rsidRDefault="00035BB7" w:rsidP="00035BB7">
      <w:pPr>
        <w:jc w:val="both"/>
        <w:rPr>
          <w:lang w:val="fi-FI"/>
        </w:rPr>
      </w:pPr>
      <w:r w:rsidRPr="00821A04">
        <w:rPr>
          <w:lang w:val="fi-FI"/>
        </w:rPr>
        <w:t xml:space="preserve">Materiaalseks põhivaraks loetakse varasid, mida kasutatakse hinnanguliselt pikema perioodi jooksul kui üks aasta ja </w:t>
      </w:r>
      <w:r w:rsidR="0046634D" w:rsidRPr="00821A04">
        <w:rPr>
          <w:lang w:val="fi-FI"/>
        </w:rPr>
        <w:t xml:space="preserve">mille soetusmaksumus on alates </w:t>
      </w:r>
      <w:r w:rsidR="00081B9A" w:rsidRPr="00821A04">
        <w:rPr>
          <w:lang w:val="fi-FI"/>
        </w:rPr>
        <w:t>5</w:t>
      </w:r>
      <w:r w:rsidRPr="00821A04">
        <w:rPr>
          <w:lang w:val="fi-FI"/>
        </w:rPr>
        <w:t>000 eurost</w:t>
      </w:r>
      <w:r w:rsidR="00813088" w:rsidRPr="00821A04">
        <w:rPr>
          <w:lang w:val="fi-FI"/>
        </w:rPr>
        <w:t xml:space="preserve">. </w:t>
      </w:r>
    </w:p>
    <w:p w14:paraId="3AE05815" w14:textId="77777777" w:rsidR="00775FEE" w:rsidRPr="00821A04" w:rsidRDefault="00775FEE" w:rsidP="00775FEE">
      <w:pPr>
        <w:jc w:val="both"/>
        <w:rPr>
          <w:lang w:val="fi-FI"/>
        </w:rPr>
      </w:pPr>
      <w:r w:rsidRPr="00821A04">
        <w:rPr>
          <w:lang w:val="fi-FI"/>
        </w:rPr>
        <w:t xml:space="preserve">Põhivara rekonstrueerimisväljaminekud, mis vastavad materiaalse põhivara mõistele, liidetakse materiaalse põhivara soetusmaksumusele. Rekonstrueerimisväljaminekute lisamisel hinnatakse vara  järelejäänud kasulikku eluiga ja vajadusel reguleeritakse põhivara kulumi normi.  </w:t>
      </w:r>
    </w:p>
    <w:p w14:paraId="4B9FF106" w14:textId="77777777" w:rsidR="007C76E0" w:rsidRPr="00821A04" w:rsidRDefault="007C76E0" w:rsidP="007C76E0">
      <w:pPr>
        <w:autoSpaceDE w:val="0"/>
        <w:autoSpaceDN w:val="0"/>
        <w:adjustRightInd w:val="0"/>
        <w:jc w:val="both"/>
        <w:rPr>
          <w:lang w:val="fi-FI" w:eastAsia="ru-RU"/>
        </w:rPr>
      </w:pPr>
      <w:r w:rsidRPr="00821A04">
        <w:rPr>
          <w:lang w:val="fi-FI"/>
        </w:rPr>
        <w:t xml:space="preserve">Põhivara tasuta võõrandamist, mida ei saa lugeda osaluse või finantsinvesteeringu soetamiseks, kajastatakse mitterahalise sihtfinantseerimisena. Avaliku sektori üksuselt </w:t>
      </w:r>
      <w:r w:rsidRPr="00821A04">
        <w:rPr>
          <w:lang w:val="fi-FI"/>
        </w:rPr>
        <w:lastRenderedPageBreak/>
        <w:t xml:space="preserve">mitterahalise sihtfinantseerimise saamisel võetakse saadud põhivara bilanssi arvele põhivara üleandja poolt näidatud jääkväärtuses ning kajastatakse mitterahalise sihtfinantseerimise tulu. </w:t>
      </w:r>
    </w:p>
    <w:p w14:paraId="51EE5363" w14:textId="77777777" w:rsidR="00775FEE" w:rsidRPr="00821A04" w:rsidRDefault="00775FEE" w:rsidP="00775FEE">
      <w:pPr>
        <w:jc w:val="both"/>
        <w:rPr>
          <w:lang w:val="fi-FI"/>
        </w:rPr>
      </w:pPr>
      <w:r w:rsidRPr="00821A04">
        <w:rPr>
          <w:lang w:val="fi-FI"/>
        </w:rPr>
        <w:t xml:space="preserve">Põhivara soetusmaksumusse arvatakse kulutused, mis on vajalikud selle kasutuselevõtmiseks, v.a soetusega kaasnevad maksud, lõivud, laenu-, koolitus- ja lähetuskulud, mis kajastatakse kuluna. </w:t>
      </w:r>
    </w:p>
    <w:p w14:paraId="3F01DF7F" w14:textId="77777777" w:rsidR="000A55C3" w:rsidRPr="00821A04" w:rsidRDefault="00775FEE" w:rsidP="000A55C3">
      <w:pPr>
        <w:jc w:val="both"/>
        <w:rPr>
          <w:lang w:val="fi-FI"/>
        </w:rPr>
      </w:pPr>
      <w:r w:rsidRPr="00821A04">
        <w:rPr>
          <w:lang w:val="et-EE"/>
        </w:rPr>
        <w:t>Põhivara kajastatakse soetusmaksumuses, millest on maha arvatud akumuleeritud kulum ja võimalikud väärtuse langusest tulenevad allahindlused. Kulumi arvestamisel kasutatakse lineaarset meetodit. Kulumi norm määratakse igale põhivara objektile eraldi, sõltuvalt selle kasulikust tööeast.</w:t>
      </w:r>
      <w:r w:rsidR="00912384" w:rsidRPr="00821A04">
        <w:rPr>
          <w:lang w:val="et-EE"/>
        </w:rPr>
        <w:t xml:space="preserve"> </w:t>
      </w:r>
      <w:r w:rsidR="000A55C3" w:rsidRPr="00821A04">
        <w:rPr>
          <w:lang w:val="fi-FI"/>
        </w:rPr>
        <w:t>Kui põhivara koosneb erineva hinnangulise kasuliku elueaga komponentidest, mille soetusmaksumust on võimalik usaldusväärselt hinnata, võetakse komponendid eraldi arvele.</w:t>
      </w:r>
    </w:p>
    <w:p w14:paraId="45E7DF82" w14:textId="77777777" w:rsidR="008C41C1" w:rsidRPr="00821A04" w:rsidRDefault="008C41C1" w:rsidP="00775FEE">
      <w:pPr>
        <w:jc w:val="both"/>
        <w:rPr>
          <w:sz w:val="16"/>
          <w:szCs w:val="16"/>
          <w:lang w:val="et-EE"/>
        </w:rPr>
      </w:pPr>
    </w:p>
    <w:p w14:paraId="6B7645EE" w14:textId="77777777" w:rsidR="00775FEE" w:rsidRPr="00821A04" w:rsidRDefault="00775FEE" w:rsidP="00775FEE">
      <w:pPr>
        <w:jc w:val="both"/>
        <w:rPr>
          <w:lang w:val="et-EE"/>
        </w:rPr>
      </w:pPr>
      <w:r w:rsidRPr="00821A04">
        <w:rPr>
          <w:lang w:val="et-EE"/>
        </w:rPr>
        <w:t>Grupis kasutatavad kulumi normid aastas on järgmised:</w:t>
      </w:r>
    </w:p>
    <w:tbl>
      <w:tblPr>
        <w:tblW w:w="86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0"/>
        <w:gridCol w:w="2977"/>
      </w:tblGrid>
      <w:tr w:rsidR="004F66FC" w:rsidRPr="00821A04" w14:paraId="28296ADD" w14:textId="77777777" w:rsidTr="00E677BA">
        <w:trPr>
          <w:trHeight w:val="125"/>
        </w:trPr>
        <w:tc>
          <w:tcPr>
            <w:tcW w:w="5670" w:type="dxa"/>
            <w:tcBorders>
              <w:top w:val="single" w:sz="4" w:space="0" w:color="auto"/>
              <w:left w:val="single" w:sz="4" w:space="0" w:color="auto"/>
              <w:bottom w:val="single" w:sz="4" w:space="0" w:color="auto"/>
              <w:right w:val="single" w:sz="4" w:space="0" w:color="auto"/>
            </w:tcBorders>
          </w:tcPr>
          <w:p w14:paraId="3365B525" w14:textId="77777777" w:rsidR="00775FEE" w:rsidRPr="00821A04" w:rsidRDefault="00775FEE" w:rsidP="00F74D46">
            <w:pPr>
              <w:jc w:val="both"/>
              <w:rPr>
                <w:lang w:val="et-EE"/>
              </w:rPr>
            </w:pPr>
            <w:r w:rsidRPr="00821A04">
              <w:rPr>
                <w:lang w:val="et-EE"/>
              </w:rPr>
              <w:t>Hooned</w:t>
            </w:r>
            <w:r w:rsidR="00AE06E4" w:rsidRPr="00821A04">
              <w:rPr>
                <w:lang w:val="et-EE"/>
              </w:rPr>
              <w:t xml:space="preserve"> ja rajatised</w:t>
            </w:r>
          </w:p>
        </w:tc>
        <w:tc>
          <w:tcPr>
            <w:tcW w:w="2977" w:type="dxa"/>
            <w:tcBorders>
              <w:top w:val="single" w:sz="4" w:space="0" w:color="auto"/>
              <w:left w:val="single" w:sz="4" w:space="0" w:color="auto"/>
              <w:bottom w:val="single" w:sz="4" w:space="0" w:color="auto"/>
              <w:right w:val="single" w:sz="4" w:space="0" w:color="auto"/>
            </w:tcBorders>
          </w:tcPr>
          <w:p w14:paraId="5FE325AE" w14:textId="77777777" w:rsidR="00775FEE" w:rsidRPr="00821A04" w:rsidRDefault="00775FEE" w:rsidP="00F74D46">
            <w:pPr>
              <w:jc w:val="both"/>
              <w:rPr>
                <w:lang w:val="et-EE"/>
              </w:rPr>
            </w:pPr>
            <w:r w:rsidRPr="00821A04">
              <w:rPr>
                <w:lang w:val="et-EE"/>
              </w:rPr>
              <w:t>2-</w:t>
            </w:r>
            <w:r w:rsidR="009A17B1" w:rsidRPr="00821A04">
              <w:rPr>
                <w:lang w:val="et-EE"/>
              </w:rPr>
              <w:t>2</w:t>
            </w:r>
            <w:r w:rsidR="00AE06E4" w:rsidRPr="00821A04">
              <w:rPr>
                <w:lang w:val="et-EE"/>
              </w:rPr>
              <w:t>0</w:t>
            </w:r>
            <w:r w:rsidRPr="00821A04">
              <w:rPr>
                <w:lang w:val="et-EE"/>
              </w:rPr>
              <w:t xml:space="preserve"> %</w:t>
            </w:r>
          </w:p>
        </w:tc>
      </w:tr>
      <w:tr w:rsidR="004F66FC" w:rsidRPr="00821A04" w14:paraId="4526CC87" w14:textId="77777777" w:rsidTr="00E677BA">
        <w:trPr>
          <w:trHeight w:val="125"/>
        </w:trPr>
        <w:tc>
          <w:tcPr>
            <w:tcW w:w="5670" w:type="dxa"/>
            <w:tcBorders>
              <w:top w:val="single" w:sz="4" w:space="0" w:color="auto"/>
              <w:left w:val="single" w:sz="4" w:space="0" w:color="auto"/>
              <w:bottom w:val="single" w:sz="4" w:space="0" w:color="auto"/>
              <w:right w:val="single" w:sz="4" w:space="0" w:color="auto"/>
            </w:tcBorders>
          </w:tcPr>
          <w:p w14:paraId="57F57447" w14:textId="77777777" w:rsidR="00775FEE" w:rsidRPr="00821A04" w:rsidRDefault="00B53896" w:rsidP="00F74D46">
            <w:pPr>
              <w:jc w:val="both"/>
              <w:rPr>
                <w:lang w:val="et-EE"/>
              </w:rPr>
            </w:pPr>
            <w:r w:rsidRPr="00821A04">
              <w:rPr>
                <w:lang w:val="et-EE"/>
              </w:rPr>
              <w:t>Masinad ja seadmed</w:t>
            </w:r>
          </w:p>
        </w:tc>
        <w:tc>
          <w:tcPr>
            <w:tcW w:w="2977" w:type="dxa"/>
            <w:tcBorders>
              <w:top w:val="single" w:sz="4" w:space="0" w:color="auto"/>
              <w:left w:val="single" w:sz="4" w:space="0" w:color="auto"/>
              <w:bottom w:val="single" w:sz="4" w:space="0" w:color="auto"/>
              <w:right w:val="single" w:sz="4" w:space="0" w:color="auto"/>
            </w:tcBorders>
          </w:tcPr>
          <w:p w14:paraId="7E7AB961" w14:textId="77777777" w:rsidR="00775FEE" w:rsidRPr="00821A04" w:rsidRDefault="009A17B1" w:rsidP="00F74D46">
            <w:pPr>
              <w:jc w:val="both"/>
              <w:rPr>
                <w:lang w:val="et-EE"/>
              </w:rPr>
            </w:pPr>
            <w:r w:rsidRPr="00821A04">
              <w:rPr>
                <w:lang w:val="et-EE"/>
              </w:rPr>
              <w:t>5</w:t>
            </w:r>
            <w:r w:rsidR="00B53896" w:rsidRPr="00821A04">
              <w:rPr>
                <w:lang w:val="et-EE"/>
              </w:rPr>
              <w:t>-</w:t>
            </w:r>
            <w:r w:rsidRPr="00821A04">
              <w:rPr>
                <w:lang w:val="et-EE"/>
              </w:rPr>
              <w:t>50</w:t>
            </w:r>
            <w:r w:rsidR="00B53896" w:rsidRPr="00821A04">
              <w:rPr>
                <w:lang w:val="et-EE"/>
              </w:rPr>
              <w:t xml:space="preserve"> %</w:t>
            </w:r>
          </w:p>
        </w:tc>
      </w:tr>
      <w:tr w:rsidR="004F66FC" w:rsidRPr="00821A04" w14:paraId="122B8BF9" w14:textId="77777777" w:rsidTr="00E677BA">
        <w:trPr>
          <w:trHeight w:val="67"/>
        </w:trPr>
        <w:tc>
          <w:tcPr>
            <w:tcW w:w="5670" w:type="dxa"/>
            <w:tcBorders>
              <w:top w:val="single" w:sz="4" w:space="0" w:color="auto"/>
              <w:left w:val="single" w:sz="4" w:space="0" w:color="auto"/>
              <w:bottom w:val="single" w:sz="4" w:space="0" w:color="auto"/>
              <w:right w:val="single" w:sz="4" w:space="0" w:color="auto"/>
            </w:tcBorders>
          </w:tcPr>
          <w:p w14:paraId="7C812E7B" w14:textId="77777777" w:rsidR="00775FEE" w:rsidRPr="00821A04" w:rsidRDefault="00B53896" w:rsidP="00F74D46">
            <w:pPr>
              <w:jc w:val="both"/>
              <w:rPr>
                <w:lang w:val="et-EE"/>
              </w:rPr>
            </w:pPr>
            <w:r w:rsidRPr="00821A04">
              <w:rPr>
                <w:lang w:val="et-EE"/>
              </w:rPr>
              <w:t>Info- ja kommunikatsioonitehnoloogia seadmed</w:t>
            </w:r>
          </w:p>
        </w:tc>
        <w:tc>
          <w:tcPr>
            <w:tcW w:w="2977" w:type="dxa"/>
            <w:tcBorders>
              <w:top w:val="single" w:sz="4" w:space="0" w:color="auto"/>
              <w:left w:val="single" w:sz="4" w:space="0" w:color="auto"/>
              <w:bottom w:val="single" w:sz="4" w:space="0" w:color="auto"/>
              <w:right w:val="single" w:sz="4" w:space="0" w:color="auto"/>
            </w:tcBorders>
          </w:tcPr>
          <w:p w14:paraId="02E123EA" w14:textId="77777777" w:rsidR="00775FEE" w:rsidRPr="00821A04" w:rsidRDefault="00B53896" w:rsidP="00F74D46">
            <w:pPr>
              <w:jc w:val="both"/>
              <w:rPr>
                <w:lang w:val="et-EE"/>
              </w:rPr>
            </w:pPr>
            <w:r w:rsidRPr="00821A04">
              <w:rPr>
                <w:lang w:val="et-EE"/>
              </w:rPr>
              <w:t>33-50 %</w:t>
            </w:r>
          </w:p>
        </w:tc>
      </w:tr>
      <w:tr w:rsidR="00C65906" w:rsidRPr="00821A04" w14:paraId="19BAE9EE" w14:textId="77777777" w:rsidTr="00E677BA">
        <w:trPr>
          <w:trHeight w:val="134"/>
        </w:trPr>
        <w:tc>
          <w:tcPr>
            <w:tcW w:w="5670" w:type="dxa"/>
            <w:tcBorders>
              <w:top w:val="single" w:sz="4" w:space="0" w:color="auto"/>
              <w:left w:val="single" w:sz="4" w:space="0" w:color="auto"/>
              <w:bottom w:val="single" w:sz="4" w:space="0" w:color="auto"/>
              <w:right w:val="single" w:sz="4" w:space="0" w:color="auto"/>
            </w:tcBorders>
          </w:tcPr>
          <w:p w14:paraId="2BA57945" w14:textId="77777777" w:rsidR="00775FEE" w:rsidRPr="00821A04" w:rsidRDefault="00B53896" w:rsidP="00F74D46">
            <w:pPr>
              <w:jc w:val="both"/>
              <w:rPr>
                <w:lang w:val="et-EE"/>
              </w:rPr>
            </w:pPr>
            <w:r w:rsidRPr="00821A04">
              <w:rPr>
                <w:lang w:val="et-EE"/>
              </w:rPr>
              <w:t>Inventar, tööriistad</w:t>
            </w:r>
          </w:p>
        </w:tc>
        <w:tc>
          <w:tcPr>
            <w:tcW w:w="2977" w:type="dxa"/>
            <w:tcBorders>
              <w:top w:val="single" w:sz="4" w:space="0" w:color="auto"/>
              <w:left w:val="single" w:sz="4" w:space="0" w:color="auto"/>
              <w:bottom w:val="single" w:sz="4" w:space="0" w:color="auto"/>
              <w:right w:val="single" w:sz="4" w:space="0" w:color="auto"/>
            </w:tcBorders>
          </w:tcPr>
          <w:p w14:paraId="062A2430" w14:textId="77777777" w:rsidR="00775FEE" w:rsidRPr="00821A04" w:rsidRDefault="00B12880" w:rsidP="00F74D46">
            <w:pPr>
              <w:jc w:val="both"/>
              <w:rPr>
                <w:lang w:val="et-EE"/>
              </w:rPr>
            </w:pPr>
            <w:r w:rsidRPr="00821A04">
              <w:rPr>
                <w:lang w:val="et-EE"/>
              </w:rPr>
              <w:t>5</w:t>
            </w:r>
            <w:r w:rsidR="00B53896" w:rsidRPr="00821A04">
              <w:rPr>
                <w:lang w:val="et-EE"/>
              </w:rPr>
              <w:t>-</w:t>
            </w:r>
            <w:r w:rsidR="00D20F76" w:rsidRPr="00821A04">
              <w:rPr>
                <w:lang w:val="et-EE"/>
              </w:rPr>
              <w:t>5</w:t>
            </w:r>
            <w:r w:rsidR="00B53896" w:rsidRPr="00821A04">
              <w:rPr>
                <w:lang w:val="et-EE"/>
              </w:rPr>
              <w:t>0%</w:t>
            </w:r>
          </w:p>
        </w:tc>
      </w:tr>
    </w:tbl>
    <w:p w14:paraId="32AD148C" w14:textId="77777777" w:rsidR="00DF70DC" w:rsidRPr="00821A04" w:rsidRDefault="00DF70DC" w:rsidP="00775FEE">
      <w:pPr>
        <w:tabs>
          <w:tab w:val="right" w:pos="6237"/>
        </w:tabs>
        <w:jc w:val="both"/>
        <w:rPr>
          <w:sz w:val="10"/>
          <w:szCs w:val="10"/>
          <w:lang w:val="et-EE"/>
        </w:rPr>
      </w:pPr>
    </w:p>
    <w:p w14:paraId="34FA0478" w14:textId="77777777" w:rsidR="00775FEE" w:rsidRPr="00821A04" w:rsidRDefault="00775FEE" w:rsidP="00775FEE">
      <w:pPr>
        <w:tabs>
          <w:tab w:val="right" w:pos="6237"/>
        </w:tabs>
        <w:jc w:val="both"/>
        <w:rPr>
          <w:lang w:val="et-EE"/>
        </w:rPr>
      </w:pPr>
      <w:r w:rsidRPr="00821A04">
        <w:rPr>
          <w:lang w:val="et-EE"/>
        </w:rPr>
        <w:t>Maad ja kunstiväärtusi, mille väärtus aja jooksul ei vähene, ei amortiseerita.</w:t>
      </w:r>
    </w:p>
    <w:p w14:paraId="768A3F9D" w14:textId="77777777" w:rsidR="00775FEE" w:rsidRPr="00821A04" w:rsidRDefault="00775FEE" w:rsidP="00865AE2">
      <w:pPr>
        <w:pStyle w:val="Pealkiri8"/>
        <w:spacing w:after="0"/>
        <w:jc w:val="both"/>
        <w:rPr>
          <w:b/>
          <w:bCs/>
          <w:i w:val="0"/>
          <w:lang w:val="et-EE"/>
        </w:rPr>
      </w:pPr>
      <w:r w:rsidRPr="00821A04">
        <w:rPr>
          <w:b/>
          <w:bCs/>
          <w:i w:val="0"/>
          <w:lang w:val="et-EE"/>
        </w:rPr>
        <w:t>Immateriaalne põhivara</w:t>
      </w:r>
    </w:p>
    <w:p w14:paraId="30B769F0" w14:textId="77777777" w:rsidR="00A5185A" w:rsidRPr="00821A04" w:rsidRDefault="00B41799" w:rsidP="00A5185A">
      <w:pPr>
        <w:jc w:val="both"/>
        <w:rPr>
          <w:lang w:val="fi-FI"/>
        </w:rPr>
      </w:pPr>
      <w:r w:rsidRPr="00821A04">
        <w:rPr>
          <w:lang w:val="fi-FI"/>
        </w:rPr>
        <w:t xml:space="preserve">Immateriaalse põhivarana kajastatakse füüsilise substantsita vara kasuliku elueaga üle ühe aasta ja soetusmaksumusega alates </w:t>
      </w:r>
      <w:r w:rsidR="00081B9A" w:rsidRPr="00821A04">
        <w:rPr>
          <w:lang w:val="et-EE"/>
        </w:rPr>
        <w:t>5</w:t>
      </w:r>
      <w:r w:rsidR="00813088" w:rsidRPr="00821A04">
        <w:rPr>
          <w:lang w:val="fi-FI"/>
        </w:rPr>
        <w:t>000 eurost</w:t>
      </w:r>
      <w:r w:rsidR="00A5185A" w:rsidRPr="00821A04">
        <w:rPr>
          <w:lang w:val="fi-FI"/>
        </w:rPr>
        <w:t>.</w:t>
      </w:r>
    </w:p>
    <w:p w14:paraId="0767F86E" w14:textId="77777777" w:rsidR="00B41799" w:rsidRPr="00821A04" w:rsidRDefault="00B41799" w:rsidP="00865AE2">
      <w:pPr>
        <w:jc w:val="both"/>
        <w:rPr>
          <w:lang w:val="fi-FI"/>
        </w:rPr>
      </w:pPr>
      <w:r w:rsidRPr="00821A04">
        <w:rPr>
          <w:lang w:val="fi-FI"/>
        </w:rPr>
        <w:t>Immateriaalset põhivara kajastatakse soetusmaksumuses, millest on maha arvatud akumuleeritud kulum ja võimalikud väärtuse langusest tulenevad allahindlused. Immateriaalse põhivara amortiseerimisel kasutatakse lineaarset meetodit ja amortisatsioonimäärad aastas on järgmised:</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44"/>
        <w:gridCol w:w="2826"/>
      </w:tblGrid>
      <w:tr w:rsidR="004F66FC" w:rsidRPr="00821A04" w14:paraId="38B9883A" w14:textId="77777777" w:rsidTr="00711955">
        <w:tc>
          <w:tcPr>
            <w:tcW w:w="2844" w:type="dxa"/>
            <w:tcBorders>
              <w:top w:val="single" w:sz="4" w:space="0" w:color="auto"/>
              <w:left w:val="single" w:sz="4" w:space="0" w:color="auto"/>
              <w:bottom w:val="single" w:sz="4" w:space="0" w:color="auto"/>
              <w:right w:val="single" w:sz="4" w:space="0" w:color="auto"/>
            </w:tcBorders>
          </w:tcPr>
          <w:p w14:paraId="3AB23814" w14:textId="77777777" w:rsidR="00775FEE" w:rsidRPr="00821A04" w:rsidRDefault="00775FEE" w:rsidP="00F74D46">
            <w:pPr>
              <w:jc w:val="both"/>
              <w:rPr>
                <w:lang w:val="et-EE"/>
              </w:rPr>
            </w:pPr>
            <w:r w:rsidRPr="00821A04">
              <w:rPr>
                <w:lang w:val="et-EE"/>
              </w:rPr>
              <w:t>Immateriaalne põhivara</w:t>
            </w:r>
          </w:p>
        </w:tc>
        <w:tc>
          <w:tcPr>
            <w:tcW w:w="2826" w:type="dxa"/>
            <w:tcBorders>
              <w:top w:val="single" w:sz="4" w:space="0" w:color="auto"/>
              <w:left w:val="single" w:sz="4" w:space="0" w:color="auto"/>
              <w:bottom w:val="single" w:sz="4" w:space="0" w:color="auto"/>
              <w:right w:val="single" w:sz="4" w:space="0" w:color="auto"/>
            </w:tcBorders>
          </w:tcPr>
          <w:p w14:paraId="621E1FDF" w14:textId="77777777" w:rsidR="00775FEE" w:rsidRPr="00821A04" w:rsidRDefault="00775FEE" w:rsidP="00F74D46">
            <w:pPr>
              <w:jc w:val="both"/>
              <w:rPr>
                <w:lang w:val="et-EE"/>
              </w:rPr>
            </w:pPr>
            <w:r w:rsidRPr="00821A04">
              <w:rPr>
                <w:lang w:val="et-EE"/>
              </w:rPr>
              <w:t>5-50 %</w:t>
            </w:r>
          </w:p>
        </w:tc>
      </w:tr>
    </w:tbl>
    <w:p w14:paraId="40ABE739" w14:textId="77777777" w:rsidR="000C0B28" w:rsidRPr="00821A04" w:rsidRDefault="000C0B28" w:rsidP="00865AE2">
      <w:pPr>
        <w:spacing w:after="100" w:afterAutospacing="1"/>
        <w:jc w:val="both"/>
        <w:rPr>
          <w:highlight w:val="yellow"/>
          <w:lang w:val="et-EE"/>
        </w:rPr>
      </w:pPr>
      <w:r w:rsidRPr="00821A04">
        <w:t>Uurimis- ja arenguväljaminekud on kajastatud tekkimisel kuluna.</w:t>
      </w:r>
    </w:p>
    <w:p w14:paraId="1DD23A7E" w14:textId="77777777" w:rsidR="00BE2502" w:rsidRPr="00821A04" w:rsidRDefault="00BE2502" w:rsidP="00865AE2">
      <w:pPr>
        <w:pStyle w:val="Pealkiri8"/>
        <w:spacing w:before="0" w:after="0"/>
        <w:jc w:val="both"/>
        <w:rPr>
          <w:b/>
          <w:bCs/>
          <w:i w:val="0"/>
          <w:lang w:val="et-EE"/>
        </w:rPr>
      </w:pPr>
      <w:r w:rsidRPr="00821A04">
        <w:rPr>
          <w:b/>
          <w:bCs/>
          <w:i w:val="0"/>
          <w:lang w:val="et-EE"/>
        </w:rPr>
        <w:t>Kinnisvarainvesteeringud</w:t>
      </w:r>
    </w:p>
    <w:p w14:paraId="251AC3E0" w14:textId="77777777" w:rsidR="00BE2502" w:rsidRPr="00821A04" w:rsidRDefault="00BE2502" w:rsidP="00865AE2">
      <w:pPr>
        <w:pStyle w:val="Kehatekst"/>
        <w:jc w:val="both"/>
        <w:rPr>
          <w:lang w:val="fi-FI"/>
        </w:rPr>
      </w:pPr>
      <w:r w:rsidRPr="00821A04">
        <w:rPr>
          <w:bCs/>
          <w:lang w:val="et-EE"/>
        </w:rPr>
        <w:t xml:space="preserve">Kinnisvarainvesteeringutena kajastatakse selliseid kinnisvaraobjekte (maad, hooned ja rajatised), mida hoitakse väljarentimise või turuväärtuse tõusmise eesmärgil </w:t>
      </w:r>
      <w:r w:rsidRPr="00821A04">
        <w:rPr>
          <w:lang w:val="et-EE"/>
        </w:rPr>
        <w:t xml:space="preserve">ja mida konsolideerimisgrupp ega ükski teine avaliku sektori üksus ei kasuta oma põhitegevuses. </w:t>
      </w:r>
      <w:r w:rsidRPr="00821A04">
        <w:rPr>
          <w:lang w:val="fi-FI"/>
        </w:rPr>
        <w:t xml:space="preserve">Kinnisvarainvesteeringuid kajastatakse soetusmaksumuse meetodil (soetusmaksumuses, millest on maha arvatud akumuleeritud kulum ja võimalikud allahindlused) analoogiliselt materiaalse põhivara kajastamisele. </w:t>
      </w:r>
    </w:p>
    <w:p w14:paraId="0ED92286" w14:textId="77777777" w:rsidR="00775FEE" w:rsidRPr="00821A04" w:rsidRDefault="00775FEE" w:rsidP="00865AE2">
      <w:pPr>
        <w:spacing w:before="100" w:beforeAutospacing="1"/>
        <w:jc w:val="both"/>
        <w:rPr>
          <w:b/>
          <w:lang w:val="et-EE"/>
        </w:rPr>
      </w:pPr>
      <w:r w:rsidRPr="00821A04">
        <w:rPr>
          <w:b/>
          <w:lang w:val="et-EE"/>
        </w:rPr>
        <w:t>Ümberhindlus</w:t>
      </w:r>
    </w:p>
    <w:p w14:paraId="3B0E205C" w14:textId="77777777" w:rsidR="00785AE4" w:rsidRPr="00821A04" w:rsidRDefault="00785AE4" w:rsidP="00785AE4">
      <w:pPr>
        <w:jc w:val="both"/>
        <w:rPr>
          <w:lang w:val="et-EE"/>
        </w:rPr>
      </w:pPr>
      <w:r w:rsidRPr="00821A04">
        <w:rPr>
          <w:lang w:val="et-EE"/>
        </w:rPr>
        <w:t xml:space="preserve">Aastatel 2003 kuni 2005 viidi läbi kinnisvarainvesteeringute ja materiaalse põhivara ühekordne ümberhindlus, mis tulenes vajadusest võtta arvesse enne 1996. a toimunud hüperinflatsiooni ja korrigeerida varasemaid puudujääke raamatupidamises. </w:t>
      </w:r>
    </w:p>
    <w:p w14:paraId="27FC2D4F" w14:textId="77777777" w:rsidR="007347C4" w:rsidRPr="00821A04" w:rsidRDefault="00F04720" w:rsidP="0089625F">
      <w:pPr>
        <w:jc w:val="both"/>
        <w:rPr>
          <w:lang w:val="fi-FI"/>
        </w:rPr>
      </w:pPr>
      <w:r w:rsidRPr="00821A04">
        <w:rPr>
          <w:lang w:val="et-EE"/>
        </w:rPr>
        <w:t xml:space="preserve">Seoses maareformi kestmisega on ümberhindluste kajastamist jätkatud ka peale 2005. a, võttes arvele aruandeperioodil mõõdistatud ja maakatastrisse kantud maad. </w:t>
      </w:r>
      <w:r w:rsidR="007347C4" w:rsidRPr="00821A04">
        <w:rPr>
          <w:lang w:val="fi-FI"/>
        </w:rPr>
        <w:t>Samuti võetakse ümberhindlusena jätkuvalt arvele aruandeperioodil omandatud peremehetut vara, mis on saadud seoses pärijate puudumisega.</w:t>
      </w:r>
    </w:p>
    <w:p w14:paraId="1062F8E8" w14:textId="77777777" w:rsidR="007347C4" w:rsidRPr="00821A04" w:rsidRDefault="007347C4" w:rsidP="0089625F">
      <w:pPr>
        <w:jc w:val="both"/>
        <w:rPr>
          <w:lang w:val="fi-FI"/>
        </w:rPr>
      </w:pPr>
      <w:r w:rsidRPr="00821A04">
        <w:rPr>
          <w:lang w:val="fi-FI"/>
        </w:rPr>
        <w:t xml:space="preserve">Varade ümberhindamiseks kasutatakse eelisjärjekorras turuhinda. Objektide korral, millel turuhind puudub, kasutatakse õiglase väärtuse määramiseks jääkasendusmaksumuse meetodit. Maa arvelevõtmiseks kasutatakse maksustamishinda, kui turuhind pole teada. </w:t>
      </w:r>
    </w:p>
    <w:p w14:paraId="3FF3A184" w14:textId="77777777" w:rsidR="00775FEE" w:rsidRPr="00821A04" w:rsidRDefault="00775FEE" w:rsidP="0089625F">
      <w:pPr>
        <w:pStyle w:val="Pealkiri8"/>
        <w:spacing w:before="120" w:after="0"/>
        <w:jc w:val="both"/>
        <w:rPr>
          <w:b/>
          <w:bCs/>
          <w:i w:val="0"/>
          <w:lang w:val="et-EE"/>
        </w:rPr>
      </w:pPr>
      <w:r w:rsidRPr="00821A04">
        <w:rPr>
          <w:b/>
          <w:bCs/>
          <w:i w:val="0"/>
          <w:lang w:val="et-EE"/>
        </w:rPr>
        <w:lastRenderedPageBreak/>
        <w:t>Renditud varad</w:t>
      </w:r>
    </w:p>
    <w:p w14:paraId="00881881" w14:textId="77777777" w:rsidR="00775FEE" w:rsidRPr="00821A04" w:rsidRDefault="00775FEE" w:rsidP="0089625F">
      <w:pPr>
        <w:jc w:val="both"/>
        <w:rPr>
          <w:lang w:val="et-EE"/>
        </w:rPr>
      </w:pPr>
      <w:r w:rsidRPr="00821A04">
        <w:rPr>
          <w:lang w:val="et-EE"/>
        </w:rPr>
        <w:t>Kapitalirendina käsitletakse rendilepingut, mille puhul kõik olulised vara omandiga seonduvad riskid ja hüved kanduvad üle rentnikule. Muud rendilepingud kajastatakse kasutusrendina.</w:t>
      </w:r>
    </w:p>
    <w:p w14:paraId="0020AE49" w14:textId="77777777" w:rsidR="00775FEE" w:rsidRPr="00821A04" w:rsidRDefault="00775FEE" w:rsidP="00775FEE">
      <w:pPr>
        <w:pStyle w:val="Kehatekst2"/>
        <w:rPr>
          <w:i/>
          <w:iCs/>
          <w:sz w:val="10"/>
          <w:szCs w:val="10"/>
          <w:lang w:val="fi-FI"/>
        </w:rPr>
      </w:pPr>
    </w:p>
    <w:p w14:paraId="00CADA73" w14:textId="77777777" w:rsidR="00775FEE" w:rsidRPr="00821A04" w:rsidRDefault="00775FEE" w:rsidP="00775FEE">
      <w:pPr>
        <w:pStyle w:val="Kehatekst2"/>
        <w:rPr>
          <w:i/>
          <w:iCs/>
          <w:sz w:val="24"/>
          <w:lang w:val="fi-FI"/>
        </w:rPr>
      </w:pPr>
      <w:r w:rsidRPr="00821A04">
        <w:rPr>
          <w:i/>
          <w:iCs/>
          <w:sz w:val="24"/>
          <w:lang w:val="fi-FI"/>
        </w:rPr>
        <w:t>Konsolideerimisgrupp  on rentnik:</w:t>
      </w:r>
    </w:p>
    <w:p w14:paraId="012B2809" w14:textId="77777777" w:rsidR="00775FEE" w:rsidRPr="00821A04" w:rsidRDefault="00775FEE" w:rsidP="00775FEE">
      <w:pPr>
        <w:tabs>
          <w:tab w:val="right" w:pos="6237"/>
        </w:tabs>
        <w:jc w:val="both"/>
        <w:rPr>
          <w:lang w:val="et-EE"/>
        </w:rPr>
      </w:pPr>
      <w:r w:rsidRPr="00821A04">
        <w:rPr>
          <w:lang w:val="et-EE"/>
        </w:rPr>
        <w:t xml:space="preserve">- Kapitalirenti kajastatakse bilansis vara ja </w:t>
      </w:r>
      <w:r w:rsidR="00DE4CC3" w:rsidRPr="00821A04">
        <w:rPr>
          <w:lang w:val="et-EE"/>
        </w:rPr>
        <w:t>kohustis</w:t>
      </w:r>
      <w:r w:rsidRPr="00821A04">
        <w:rPr>
          <w:lang w:val="et-EE"/>
        </w:rPr>
        <w:t xml:space="preserve">ena renditud vara õiglase väärtuse summas. Kapitalirendi tingimustel renditud varasid amortiseeritakse sarnaselt omandatud põhivaraga, välja arvatud juhul, kui ei eksisteeri piisavat kindlust, kas rentnik omandab rendiperioodi lõpuks vara omandiõiguse – sellisel juhul amortiseeritakse vara kas rendiperioodi jooksul või kasuliku </w:t>
      </w:r>
      <w:r w:rsidR="004E3FCF" w:rsidRPr="00821A04">
        <w:rPr>
          <w:lang w:val="et-EE"/>
        </w:rPr>
        <w:t>elu</w:t>
      </w:r>
      <w:r w:rsidRPr="00821A04">
        <w:rPr>
          <w:lang w:val="et-EE"/>
        </w:rPr>
        <w:t xml:space="preserve">ea jooksul, olenevalt sellest, kumb on lühem. Kapitalirendi maksed jagatakse </w:t>
      </w:r>
      <w:r w:rsidR="00DE4CC3" w:rsidRPr="00821A04">
        <w:rPr>
          <w:lang w:val="et-EE"/>
        </w:rPr>
        <w:t>kohustis</w:t>
      </w:r>
      <w:r w:rsidRPr="00821A04">
        <w:rPr>
          <w:lang w:val="et-EE"/>
        </w:rPr>
        <w:t xml:space="preserve">t vähendavateks põhiosa tagasimakseteks ning intressikuluks. </w:t>
      </w:r>
    </w:p>
    <w:p w14:paraId="6FAB9C75" w14:textId="77777777" w:rsidR="00775FEE" w:rsidRPr="00821A04" w:rsidRDefault="00775FEE" w:rsidP="00775FEE">
      <w:pPr>
        <w:jc w:val="both"/>
        <w:rPr>
          <w:lang w:val="et-EE"/>
        </w:rPr>
      </w:pPr>
      <w:r w:rsidRPr="00821A04">
        <w:rPr>
          <w:lang w:val="et-EE"/>
        </w:rPr>
        <w:t xml:space="preserve">- Kasutusrendi maksed kajastatakse kuluna ühtlaselt rendiperioodi jooksul. </w:t>
      </w:r>
    </w:p>
    <w:p w14:paraId="259E30BF" w14:textId="77777777" w:rsidR="00775FEE" w:rsidRPr="00821A04" w:rsidRDefault="00775FEE" w:rsidP="00775FEE">
      <w:pPr>
        <w:pStyle w:val="Kehatekst2"/>
        <w:rPr>
          <w:i/>
          <w:iCs/>
          <w:sz w:val="24"/>
        </w:rPr>
      </w:pPr>
      <w:r w:rsidRPr="00821A04">
        <w:rPr>
          <w:i/>
          <w:iCs/>
          <w:sz w:val="24"/>
        </w:rPr>
        <w:t>Konsolideerimisgrupp  on rendileandja:</w:t>
      </w:r>
    </w:p>
    <w:p w14:paraId="40C0CCE7" w14:textId="77777777" w:rsidR="00775FEE" w:rsidRPr="00821A04" w:rsidRDefault="00775FEE" w:rsidP="00775FEE">
      <w:pPr>
        <w:jc w:val="both"/>
        <w:rPr>
          <w:lang w:val="et-EE" w:eastAsia="ru-RU"/>
        </w:rPr>
      </w:pPr>
      <w:r w:rsidRPr="00821A04">
        <w:rPr>
          <w:lang w:val="et-EE" w:eastAsia="ru-RU"/>
        </w:rPr>
        <w:t>Kasutusrendi tingimustel väljarenditud vara kajastatakse bilansis tavakorras, anal</w:t>
      </w:r>
      <w:r w:rsidR="00757555" w:rsidRPr="00821A04">
        <w:rPr>
          <w:lang w:val="et-EE" w:eastAsia="ru-RU"/>
        </w:rPr>
        <w:t>oogselt muu põhivaraga. Kasutus</w:t>
      </w:r>
      <w:r w:rsidRPr="00821A04">
        <w:rPr>
          <w:lang w:val="et-EE" w:eastAsia="ru-RU"/>
        </w:rPr>
        <w:t xml:space="preserve">rendimaksed kajastatakse tuluna lineaarselt rendiperioodi jooksul. </w:t>
      </w:r>
    </w:p>
    <w:p w14:paraId="3F8198A1" w14:textId="77777777" w:rsidR="00757555" w:rsidRPr="00821A04" w:rsidRDefault="00757555" w:rsidP="00775FEE">
      <w:pPr>
        <w:jc w:val="both"/>
        <w:rPr>
          <w:lang w:val="et-EE" w:eastAsia="ru-RU"/>
        </w:rPr>
      </w:pPr>
      <w:r w:rsidRPr="00821A04">
        <w:t>Kapitalirendi alusel väljarenditud vara kajastatakse bilansis nõudena kapitalirenti tehtud netoinvesteeringu summas. Rentnikult saadavad rendimaksed jagatakse kapitalirendinõude põhiosa tagasimakseteks ja intressituluks.</w:t>
      </w:r>
    </w:p>
    <w:p w14:paraId="69C922BD" w14:textId="77777777" w:rsidR="00775FEE" w:rsidRPr="00821A04" w:rsidRDefault="00775FEE" w:rsidP="00AF3163">
      <w:pPr>
        <w:spacing w:before="100" w:beforeAutospacing="1"/>
        <w:jc w:val="both"/>
        <w:rPr>
          <w:b/>
          <w:lang w:val="et-EE" w:eastAsia="ru-RU"/>
        </w:rPr>
      </w:pPr>
      <w:r w:rsidRPr="00821A04">
        <w:rPr>
          <w:b/>
          <w:lang w:val="et-EE" w:eastAsia="ru-RU"/>
        </w:rPr>
        <w:t>Finants</w:t>
      </w:r>
      <w:r w:rsidR="00DE4CC3" w:rsidRPr="00821A04">
        <w:rPr>
          <w:b/>
          <w:lang w:val="et-EE" w:eastAsia="ru-RU"/>
        </w:rPr>
        <w:t>kohustis</w:t>
      </w:r>
      <w:r w:rsidRPr="00821A04">
        <w:rPr>
          <w:b/>
          <w:lang w:val="et-EE" w:eastAsia="ru-RU"/>
        </w:rPr>
        <w:t>ed</w:t>
      </w:r>
    </w:p>
    <w:p w14:paraId="6446AD16" w14:textId="77777777" w:rsidR="00145CD0" w:rsidRPr="00821A04" w:rsidRDefault="00145CD0" w:rsidP="00145CD0">
      <w:pPr>
        <w:jc w:val="both"/>
        <w:rPr>
          <w:lang w:val="fi-FI"/>
        </w:rPr>
      </w:pPr>
      <w:r w:rsidRPr="00821A04">
        <w:rPr>
          <w:lang w:val="et-EE"/>
        </w:rPr>
        <w:t>Finants</w:t>
      </w:r>
      <w:r w:rsidR="00DE4CC3" w:rsidRPr="00821A04">
        <w:rPr>
          <w:lang w:val="et-EE"/>
        </w:rPr>
        <w:t>kohustis</w:t>
      </w:r>
      <w:r w:rsidRPr="00821A04">
        <w:rPr>
          <w:lang w:val="et-EE"/>
        </w:rPr>
        <w:t>ed kajastatakse korrigeeritud soetusmaksumuses, kasutades efektiivset intressimäära, v.a edasimüügi eesmärgil soetatud finants</w:t>
      </w:r>
      <w:r w:rsidR="00DE4CC3" w:rsidRPr="00821A04">
        <w:rPr>
          <w:lang w:val="et-EE"/>
        </w:rPr>
        <w:t>kohustis</w:t>
      </w:r>
      <w:r w:rsidRPr="00821A04">
        <w:rPr>
          <w:lang w:val="et-EE"/>
        </w:rPr>
        <w:t xml:space="preserve">ed ja tuletisinstrumendid, mida kajastatakse õiglases väärtuses. </w:t>
      </w:r>
      <w:r w:rsidRPr="00821A04">
        <w:rPr>
          <w:lang w:val="fi-FI"/>
        </w:rPr>
        <w:t xml:space="preserve">Olulised tehingukulutused võetakse efektiivse intressimäära arvutamisel arvesse ja kantakse </w:t>
      </w:r>
      <w:r w:rsidR="00DE4CC3" w:rsidRPr="00821A04">
        <w:rPr>
          <w:lang w:val="fi-FI"/>
        </w:rPr>
        <w:t>kohustis</w:t>
      </w:r>
      <w:r w:rsidRPr="00821A04">
        <w:rPr>
          <w:lang w:val="fi-FI"/>
        </w:rPr>
        <w:t>e eluea jooksul intressikuludesse.</w:t>
      </w:r>
    </w:p>
    <w:p w14:paraId="066B0B93" w14:textId="77777777" w:rsidR="00775FEE" w:rsidRPr="00821A04" w:rsidRDefault="00775FEE" w:rsidP="003A216D">
      <w:pPr>
        <w:pStyle w:val="Pealkiri8"/>
        <w:spacing w:after="0"/>
        <w:jc w:val="both"/>
        <w:rPr>
          <w:b/>
          <w:bCs/>
          <w:i w:val="0"/>
          <w:lang w:val="et-EE"/>
        </w:rPr>
      </w:pPr>
      <w:r w:rsidRPr="00821A04">
        <w:rPr>
          <w:b/>
          <w:bCs/>
          <w:i w:val="0"/>
          <w:lang w:val="et-EE"/>
        </w:rPr>
        <w:t>Era</w:t>
      </w:r>
      <w:r w:rsidR="00917621" w:rsidRPr="00821A04">
        <w:rPr>
          <w:b/>
          <w:bCs/>
          <w:i w:val="0"/>
          <w:lang w:val="et-EE"/>
        </w:rPr>
        <w:t>ldised ja potentsiaalsed kohusti</w:t>
      </w:r>
      <w:r w:rsidRPr="00821A04">
        <w:rPr>
          <w:b/>
          <w:bCs/>
          <w:i w:val="0"/>
          <w:lang w:val="et-EE"/>
        </w:rPr>
        <w:t>sed</w:t>
      </w:r>
    </w:p>
    <w:p w14:paraId="53A7AD11" w14:textId="77777777" w:rsidR="00145CD0" w:rsidRPr="00821A04" w:rsidRDefault="00145CD0" w:rsidP="003A216D">
      <w:pPr>
        <w:jc w:val="both"/>
        <w:rPr>
          <w:lang w:val="fi-FI"/>
        </w:rPr>
      </w:pPr>
      <w:r w:rsidRPr="00821A04">
        <w:rPr>
          <w:lang w:val="fi-FI"/>
        </w:rPr>
        <w:t>Bilansis kajastatakse eraldisena en</w:t>
      </w:r>
      <w:r w:rsidR="00917621" w:rsidRPr="00821A04">
        <w:rPr>
          <w:lang w:val="fi-FI"/>
        </w:rPr>
        <w:t>ne bilansipäeva tekkinud kohusti</w:t>
      </w:r>
      <w:r w:rsidRPr="00821A04">
        <w:rPr>
          <w:lang w:val="fi-FI"/>
        </w:rPr>
        <w:t>si, millel on seaduslik või lepinguline alus või mis tulenevad a</w:t>
      </w:r>
      <w:r w:rsidR="00DE4CC3" w:rsidRPr="00821A04">
        <w:rPr>
          <w:lang w:val="fi-FI"/>
        </w:rPr>
        <w:t>ruande</w:t>
      </w:r>
      <w:r w:rsidR="00F02E79" w:rsidRPr="00821A04">
        <w:rPr>
          <w:lang w:val="fi-FI"/>
        </w:rPr>
        <w:t>kohustis</w:t>
      </w:r>
      <w:r w:rsidR="00DE4CC3" w:rsidRPr="00821A04">
        <w:rPr>
          <w:lang w:val="fi-FI"/>
        </w:rPr>
        <w:t>la</w:t>
      </w:r>
      <w:r w:rsidRPr="00821A04">
        <w:rPr>
          <w:lang w:val="fi-FI"/>
        </w:rPr>
        <w:t>se senisest tegevuspraktikast ning mille suurust saab usaldusväärselt hinnata, kuid mille lõplik maksumus või maksetähtaeg ei ole kindlalt fikseeritud. Eraldiste hindamisel on lähtutud juhtkonna hinnangust ja kogemustest.</w:t>
      </w:r>
    </w:p>
    <w:p w14:paraId="62A73486" w14:textId="77777777" w:rsidR="00145CD0" w:rsidRPr="00821A04" w:rsidRDefault="00145CD0" w:rsidP="00145CD0">
      <w:pPr>
        <w:pStyle w:val="Kehatekst3"/>
      </w:pPr>
      <w:r w:rsidRPr="00821A04">
        <w:t>Lubadused, garantiid ja muud kohust</w:t>
      </w:r>
      <w:r w:rsidR="00917621" w:rsidRPr="00821A04">
        <w:t>i</w:t>
      </w:r>
      <w:r w:rsidRPr="00821A04">
        <w:t xml:space="preserve">sed, mis teatud tingimustel </w:t>
      </w:r>
      <w:r w:rsidR="00917621" w:rsidRPr="00821A04">
        <w:t>võivad tulevikus muutuda kohustisteks, kuid mille kohusti</w:t>
      </w:r>
      <w:r w:rsidRPr="00821A04">
        <w:t>sena realiseerumise tõenäosus on alla 50%, on avalikustatud raamatupidamise aastaarua</w:t>
      </w:r>
      <w:r w:rsidR="00917621" w:rsidRPr="00821A04">
        <w:t>nde lisades tingimuslike kohusti</w:t>
      </w:r>
      <w:r w:rsidRPr="00821A04">
        <w:t>stena.</w:t>
      </w:r>
    </w:p>
    <w:p w14:paraId="4396E03B" w14:textId="77777777" w:rsidR="00906382" w:rsidRPr="00821A04" w:rsidRDefault="00077D86" w:rsidP="00AF3163">
      <w:pPr>
        <w:spacing w:before="100" w:beforeAutospacing="1"/>
        <w:rPr>
          <w:b/>
          <w:lang w:val="fi-FI"/>
        </w:rPr>
      </w:pPr>
      <w:r w:rsidRPr="00821A04">
        <w:rPr>
          <w:b/>
          <w:lang w:val="fi-FI"/>
        </w:rPr>
        <w:t>Toetused</w:t>
      </w:r>
    </w:p>
    <w:p w14:paraId="0E251253" w14:textId="77777777" w:rsidR="00AF3163" w:rsidRPr="00821A04" w:rsidRDefault="00AF3163" w:rsidP="00AF3163">
      <w:pPr>
        <w:jc w:val="both"/>
      </w:pPr>
      <w:r w:rsidRPr="00821A04">
        <w:t xml:space="preserve">Sihtfinantseerimisena kajastatakse sihtotstarbeliselt antud ja teatud tingimustega seotud toetusi. Sihtfinantseerimist ei kajastata tuluna või kuluna enne, kui toetuse saaja on teinud kulutused, milleks sihtfinantseerimine oli ette nähtud, ning eksisteerib piisav kindlus, et sihtfinantseerimine leiab aset. </w:t>
      </w:r>
    </w:p>
    <w:p w14:paraId="3F3CBA4B" w14:textId="77777777" w:rsidR="00AF3163" w:rsidRPr="00821A04" w:rsidRDefault="00AF3163" w:rsidP="00AF3163">
      <w:pPr>
        <w:jc w:val="both"/>
      </w:pPr>
      <w:r w:rsidRPr="00821A04">
        <w:t xml:space="preserve">Saadud sihtfinantseerimise kajastamisel rakendatakse brutomeetodit, mille järgi kajastatakse nii saadud sihtfinantseerimist kui ka selle arvel tehtud kulusid või põhivara soetust mõlemaid eraldi. </w:t>
      </w:r>
    </w:p>
    <w:p w14:paraId="17C3954F" w14:textId="77777777" w:rsidR="00AF3163" w:rsidRPr="00821A04" w:rsidRDefault="00AF3163" w:rsidP="00AF3163">
      <w:pPr>
        <w:jc w:val="both"/>
      </w:pPr>
      <w:r w:rsidRPr="00821A04">
        <w:t xml:space="preserve">Tegevuskulude sihtfinantseerimise kajastamisel lähtutakse tulude ja kulude vastavuse printsiibist ning tulu sihtfinantseerimisest kajastatakse proportsionaalselt sellega seonduvate kuludega. </w:t>
      </w:r>
    </w:p>
    <w:p w14:paraId="4543A4CE" w14:textId="77777777" w:rsidR="00906382" w:rsidRPr="00821A04" w:rsidRDefault="00AF3163" w:rsidP="00505435">
      <w:pPr>
        <w:pStyle w:val="Kehatekst3"/>
      </w:pPr>
      <w:r w:rsidRPr="00821A04">
        <w:t>Sihtfinantseerimise korral põhivara soetamiseks võetakse vara bilansis arvele tema soetusmaksumuses, sihtfinantseerimise summa aga kajastatakse samal ajal tuluna.</w:t>
      </w:r>
    </w:p>
    <w:p w14:paraId="4F165A03" w14:textId="77777777" w:rsidR="00505435" w:rsidRPr="00821A04" w:rsidRDefault="00505435" w:rsidP="006C02B5">
      <w:pPr>
        <w:pStyle w:val="Kehatekst3"/>
        <w:spacing w:after="120"/>
        <w:rPr>
          <w:lang w:val="fi-FI"/>
        </w:rPr>
      </w:pPr>
      <w:r w:rsidRPr="00821A04">
        <w:lastRenderedPageBreak/>
        <w:t xml:space="preserve">Tegevustoetustena on antud ja saadud toetused, mis antakse saajale lähtudes tema põhikirjalistest ülesannetest ja arengudokumentides määratud eesmärkidest. Tegevustoetusi kajastatakse toetuse andja poolt raha ülekandmisel kuluna ja toetuse saaja poolt tuluna raha laekumisel. </w:t>
      </w:r>
    </w:p>
    <w:p w14:paraId="27880380" w14:textId="77777777" w:rsidR="00775FEE" w:rsidRPr="00821A04" w:rsidRDefault="00775FEE" w:rsidP="00D62804">
      <w:pPr>
        <w:pStyle w:val="Pealkiri8"/>
        <w:spacing w:before="0" w:after="0"/>
        <w:jc w:val="both"/>
        <w:rPr>
          <w:b/>
          <w:bCs/>
          <w:i w:val="0"/>
          <w:lang w:val="et-EE"/>
        </w:rPr>
      </w:pPr>
      <w:r w:rsidRPr="00821A04">
        <w:rPr>
          <w:b/>
          <w:bCs/>
          <w:i w:val="0"/>
          <w:lang w:val="et-EE"/>
        </w:rPr>
        <w:t>Tulude arvestus</w:t>
      </w:r>
    </w:p>
    <w:p w14:paraId="27FB1A3F" w14:textId="77777777" w:rsidR="00D26820" w:rsidRPr="00821A04" w:rsidRDefault="00D26820" w:rsidP="00D62804">
      <w:pPr>
        <w:pStyle w:val="Kehatekst3"/>
      </w:pPr>
      <w:r w:rsidRPr="00821A04">
        <w:t>Kogutud maksude ning loodusvarade kasutamise ja saastetasude tulu võetakse arvele tekkepõhiselt vastavalt Maksu- ja Tolliameti ja Keskkonnaministeeriumi poolt esitatud teatistele. Kohalike maksude tulu võetakse arvele tekkepõhiselt vastavalt esitatud maksudeklaratsioonidele. Lõivutulu kajastatakse lõivuga maksustatud toimingu päeval ning trahve trahvide määramise päeval. Toodete, kaupade ja põhivara müügist saadud tulu kajastatakse siis, kui kõik olulised omandiga seotud riskid on läinud üle ostjale ning müügitulu ja tehinguga seotud kulu on usaldusväärselt määratav. Tulu teenuste müügist kajastatakse teenuse osutamisel, lähtudes valmidusastme meetodist. Intressitulu kajastatakse tekkepõhiselt sisemise intressimäära alusel. Dividenditulu kajastatakse  dividendide väljakuulutamisel.</w:t>
      </w:r>
    </w:p>
    <w:p w14:paraId="672AA712" w14:textId="77777777" w:rsidR="00775FEE" w:rsidRPr="00821A04" w:rsidRDefault="00775FEE" w:rsidP="006C02B5">
      <w:pPr>
        <w:pStyle w:val="Pealkiri8"/>
        <w:spacing w:after="0"/>
        <w:jc w:val="both"/>
        <w:rPr>
          <w:b/>
          <w:i w:val="0"/>
          <w:lang w:val="et-EE"/>
        </w:rPr>
      </w:pPr>
      <w:r w:rsidRPr="00821A04">
        <w:rPr>
          <w:b/>
          <w:i w:val="0"/>
          <w:lang w:val="et-EE"/>
        </w:rPr>
        <w:t>Kulude arvestus</w:t>
      </w:r>
    </w:p>
    <w:p w14:paraId="6A58429D" w14:textId="77777777" w:rsidR="002134F9" w:rsidRPr="00821A04" w:rsidRDefault="002134F9" w:rsidP="006C02B5">
      <w:pPr>
        <w:jc w:val="both"/>
      </w:pPr>
      <w:r w:rsidRPr="00821A04">
        <w:rPr>
          <w:lang w:val="et-EE"/>
        </w:rPr>
        <w:t xml:space="preserve">Kulusid kajastatakse tekkepõhiselt. Põhivara või varude soetamisel tasutud mittetagastatavad maksud ja lõivud, sh  käibemaks, mida ei saa arvata sisendkäibemaksuks, kajastatakse soetamishetkel kuluna tulemiaruande kirjel Muud tegevuskulud. </w:t>
      </w:r>
      <w:r w:rsidRPr="00821A04">
        <w:t>Dividendide väljamaksmisega kaasnev tulumaks kajastatakse kuluna dividendide väljakuulutamisel. Arendusväljaminekud kajastatakse tekkimise momendil kuluna.</w:t>
      </w:r>
    </w:p>
    <w:p w14:paraId="57008283" w14:textId="77777777" w:rsidR="00775FEE" w:rsidRPr="00821A04" w:rsidRDefault="00775FEE" w:rsidP="00052F97">
      <w:pPr>
        <w:spacing w:before="100" w:beforeAutospacing="1"/>
        <w:rPr>
          <w:b/>
          <w:lang w:val="et-EE" w:eastAsia="ru-RU"/>
        </w:rPr>
      </w:pPr>
      <w:r w:rsidRPr="00821A04">
        <w:rPr>
          <w:b/>
          <w:lang w:val="et-EE" w:eastAsia="ru-RU"/>
        </w:rPr>
        <w:t>Välisvaluutas toimunud tehingute kajastamine</w:t>
      </w:r>
    </w:p>
    <w:p w14:paraId="499BB0A2" w14:textId="77777777" w:rsidR="00E26928" w:rsidRPr="00821A04" w:rsidRDefault="00E26928" w:rsidP="00E26928">
      <w:pPr>
        <w:pStyle w:val="Kehatekst2"/>
        <w:jc w:val="both"/>
        <w:rPr>
          <w:sz w:val="24"/>
        </w:rPr>
      </w:pPr>
      <w:r w:rsidRPr="00821A04">
        <w:rPr>
          <w:sz w:val="24"/>
        </w:rPr>
        <w:t>Välisvaluutas fikseeritud tehingute kajastamisel on võetud aluseks tehingu toimumise päeval ametlikult kehtinud Euroopa Keskpanga valuutakursid. Välisvaluutas fikseeritud monetaarsed finantsvarad ja –</w:t>
      </w:r>
      <w:r w:rsidR="00DE4CC3" w:rsidRPr="00821A04">
        <w:rPr>
          <w:sz w:val="24"/>
        </w:rPr>
        <w:t>kohustis</w:t>
      </w:r>
      <w:r w:rsidRPr="00821A04">
        <w:rPr>
          <w:sz w:val="24"/>
        </w:rPr>
        <w:t xml:space="preserve">ed on bilansipäeva seisuga ümber hinnatud eurodesse bilansipäeval ametlikult kehtinud Euroopa Keskpanga valuutakursside alusel. Välisvaluutatehingutest ning varade ja </w:t>
      </w:r>
      <w:r w:rsidR="00DE4CC3" w:rsidRPr="00821A04">
        <w:rPr>
          <w:sz w:val="24"/>
        </w:rPr>
        <w:t>kohustis</w:t>
      </w:r>
      <w:r w:rsidRPr="00821A04">
        <w:rPr>
          <w:sz w:val="24"/>
        </w:rPr>
        <w:t>te ümberhindamisest saadud kasumid ja kahjumid on kajastatud tulemiaruandes.</w:t>
      </w:r>
    </w:p>
    <w:p w14:paraId="74D416E8" w14:textId="77777777" w:rsidR="00695BB2" w:rsidRPr="00821A04" w:rsidRDefault="00695BB2" w:rsidP="003A216D">
      <w:pPr>
        <w:pStyle w:val="Pealkiri8"/>
        <w:spacing w:after="0"/>
        <w:jc w:val="both"/>
        <w:rPr>
          <w:b/>
          <w:i w:val="0"/>
          <w:iCs w:val="0"/>
          <w:lang w:val="et-EE"/>
        </w:rPr>
      </w:pPr>
      <w:r w:rsidRPr="00821A04">
        <w:rPr>
          <w:b/>
          <w:i w:val="0"/>
          <w:iCs w:val="0"/>
          <w:lang w:val="et-EE"/>
        </w:rPr>
        <w:t>Seotud osapooled</w:t>
      </w:r>
    </w:p>
    <w:p w14:paraId="077FBD3E" w14:textId="77777777" w:rsidR="00695BB2" w:rsidRPr="00821A04" w:rsidRDefault="00695BB2" w:rsidP="003A216D">
      <w:pPr>
        <w:jc w:val="both"/>
        <w:rPr>
          <w:lang w:val="et-EE"/>
        </w:rPr>
      </w:pPr>
      <w:r w:rsidRPr="00821A04">
        <w:rPr>
          <w:lang w:val="et-EE"/>
        </w:rPr>
        <w:t>Seotud osapoolteks loetakse Narva linna volikogu ja valitsuse liikmed ning asutuste juhid, kellele on antud õigus iseseisvalt lepinguid sõlmida, konsolideerimisgruppi kuuluvate sihtasutuste, mittetulundusühingute ja äriühingute nõukogude ja juhatuste liikmed, kõigi eelpool loetletud tegev- ja kõrgema juhtkonna liikmete lähedased pereliikmed, samuti ka nende valitseva ja olulise mõju all olevad sihtasutused, mittetulundusühingud ja äriühingud.</w:t>
      </w:r>
    </w:p>
    <w:p w14:paraId="4A8BA9D9" w14:textId="4F7DB688" w:rsidR="00695BB2" w:rsidRPr="00821A04" w:rsidRDefault="00076555" w:rsidP="00695BB2">
      <w:pPr>
        <w:jc w:val="both"/>
        <w:rPr>
          <w:lang w:val="et-EE"/>
        </w:rPr>
      </w:pPr>
      <w:r w:rsidRPr="00821A04">
        <w:rPr>
          <w:lang w:val="et-EE"/>
        </w:rPr>
        <w:t xml:space="preserve">Aastaaruandes kuulub avaldamisele informatsioon </w:t>
      </w:r>
      <w:r w:rsidR="00072AAF" w:rsidRPr="00821A04">
        <w:rPr>
          <w:lang w:val="et-EE"/>
        </w:rPr>
        <w:t xml:space="preserve">seotud osapooltega </w:t>
      </w:r>
      <w:r w:rsidRPr="00821A04">
        <w:rPr>
          <w:lang w:val="et-EE"/>
        </w:rPr>
        <w:t>tehtud tehingute kohta</w:t>
      </w:r>
      <w:r w:rsidR="00072AAF" w:rsidRPr="00821A04">
        <w:rPr>
          <w:lang w:val="et-EE"/>
        </w:rPr>
        <w:t xml:space="preserve"> kui need</w:t>
      </w:r>
      <w:r w:rsidRPr="00821A04">
        <w:rPr>
          <w:lang w:val="et-EE"/>
        </w:rPr>
        <w:t xml:space="preserve"> ei vasta õigusaktidele või raamatupidamiskohustuslase sisedokumentide üldistele nõuetele või turutingimustele</w:t>
      </w:r>
      <w:r w:rsidR="00695BB2" w:rsidRPr="00821A04">
        <w:rPr>
          <w:lang w:val="et-EE"/>
        </w:rPr>
        <w:t>.</w:t>
      </w:r>
    </w:p>
    <w:p w14:paraId="6AFFB7C1" w14:textId="77777777" w:rsidR="00775FEE" w:rsidRPr="00821A04" w:rsidRDefault="00775FEE" w:rsidP="00B61403">
      <w:pPr>
        <w:spacing w:before="100" w:beforeAutospacing="1"/>
        <w:rPr>
          <w:b/>
          <w:lang w:val="et-EE" w:eastAsia="ru-RU"/>
        </w:rPr>
      </w:pPr>
      <w:r w:rsidRPr="00821A04">
        <w:rPr>
          <w:b/>
          <w:lang w:val="et-EE" w:eastAsia="ru-RU"/>
        </w:rPr>
        <w:t>Bilansipäevajärgsed sündmused</w:t>
      </w:r>
    </w:p>
    <w:p w14:paraId="6F3963B7" w14:textId="77777777" w:rsidR="00E132EB" w:rsidRPr="00821A04" w:rsidRDefault="00775FEE" w:rsidP="006C02B5">
      <w:pPr>
        <w:ind w:right="34"/>
        <w:jc w:val="both"/>
        <w:rPr>
          <w:lang w:val="et-EE" w:eastAsia="ru-RU"/>
        </w:rPr>
      </w:pPr>
      <w:r w:rsidRPr="00821A04">
        <w:rPr>
          <w:lang w:val="et-EE" w:eastAsia="ru-RU"/>
        </w:rPr>
        <w:t xml:space="preserve">Raamatupidamise aastaaruandes kajastuvad olulised vara ja </w:t>
      </w:r>
      <w:r w:rsidR="00DE4CC3" w:rsidRPr="00821A04">
        <w:rPr>
          <w:lang w:val="et-EE" w:eastAsia="ru-RU"/>
        </w:rPr>
        <w:t>kohustis</w:t>
      </w:r>
      <w:r w:rsidRPr="00821A04">
        <w:rPr>
          <w:lang w:val="et-EE" w:eastAsia="ru-RU"/>
        </w:rPr>
        <w:t xml:space="preserve">te hindamist mõjutavad asjaolud, mis ilmnesid bilansikuupäeva ja aruande koostamispäeva vahemikul, kuid on seotud aruandeperioodil või varasematel perioodidel toimunud tehingutega. </w:t>
      </w:r>
    </w:p>
    <w:p w14:paraId="07B36662" w14:textId="0AB93CA4" w:rsidR="00775FEE" w:rsidRPr="00821A04" w:rsidRDefault="00775FEE" w:rsidP="006C02B5">
      <w:pPr>
        <w:ind w:right="34"/>
        <w:jc w:val="both"/>
        <w:rPr>
          <w:lang w:val="et-EE" w:eastAsia="ru-RU"/>
        </w:rPr>
      </w:pPr>
      <w:r w:rsidRPr="00821A04">
        <w:rPr>
          <w:lang w:val="et-EE" w:eastAsia="ru-RU"/>
        </w:rPr>
        <w:t xml:space="preserve">Bilansipäevajärgsed sündmused, mida ei ole varade ja </w:t>
      </w:r>
      <w:r w:rsidR="00DE4CC3" w:rsidRPr="00821A04">
        <w:rPr>
          <w:lang w:val="et-EE" w:eastAsia="ru-RU"/>
        </w:rPr>
        <w:t>kohustis</w:t>
      </w:r>
      <w:r w:rsidRPr="00821A04">
        <w:rPr>
          <w:lang w:val="et-EE" w:eastAsia="ru-RU"/>
        </w:rPr>
        <w:t>te hindamisel arvesse võetud, kuid mis võivad oluliselt mõjutada järgmise aruandeaasta tulemust, on avalikustatud raamatupidamise aastaaruande lisades.</w:t>
      </w:r>
      <w:r w:rsidR="00A632F3" w:rsidRPr="00821A04">
        <w:rPr>
          <w:lang w:val="et-EE" w:eastAsia="ru-RU"/>
        </w:rPr>
        <w:t xml:space="preserve"> Andmed on kajastatud seisuga</w:t>
      </w:r>
      <w:r w:rsidR="006D25FD" w:rsidRPr="00821A04">
        <w:rPr>
          <w:lang w:val="et-EE" w:eastAsia="ru-RU"/>
        </w:rPr>
        <w:t xml:space="preserve"> </w:t>
      </w:r>
      <w:r w:rsidR="009A3B33">
        <w:rPr>
          <w:lang w:val="et-EE" w:eastAsia="ru-RU"/>
        </w:rPr>
        <w:t>24</w:t>
      </w:r>
      <w:bookmarkStart w:id="1175" w:name="_GoBack"/>
      <w:bookmarkEnd w:id="1175"/>
      <w:r w:rsidR="00C8291B">
        <w:rPr>
          <w:lang w:val="et-EE" w:eastAsia="ru-RU"/>
        </w:rPr>
        <w:t>.05</w:t>
      </w:r>
      <w:r w:rsidR="00007283" w:rsidRPr="00821A04">
        <w:rPr>
          <w:lang w:val="et-EE" w:eastAsia="ru-RU"/>
        </w:rPr>
        <w:t>.</w:t>
      </w:r>
      <w:r w:rsidR="00556035" w:rsidRPr="00821A04">
        <w:rPr>
          <w:lang w:val="et-EE" w:eastAsia="ru-RU"/>
        </w:rPr>
        <w:t>20</w:t>
      </w:r>
      <w:r w:rsidR="00821A04">
        <w:rPr>
          <w:lang w:val="et-EE" w:eastAsia="ru-RU"/>
        </w:rPr>
        <w:t>21</w:t>
      </w:r>
      <w:r w:rsidR="00556035" w:rsidRPr="00821A04">
        <w:rPr>
          <w:lang w:val="et-EE" w:eastAsia="ru-RU"/>
        </w:rPr>
        <w:t>.</w:t>
      </w:r>
      <w:r w:rsidR="00A632F3" w:rsidRPr="00821A04">
        <w:rPr>
          <w:lang w:val="et-EE" w:eastAsia="ru-RU"/>
        </w:rPr>
        <w:t>a.</w:t>
      </w:r>
    </w:p>
    <w:p w14:paraId="086B7DAB" w14:textId="77777777" w:rsidR="00775FEE" w:rsidRPr="00821A04" w:rsidRDefault="00775FEE" w:rsidP="006C02B5">
      <w:pPr>
        <w:pStyle w:val="Pealkiri8"/>
        <w:spacing w:before="120" w:after="0"/>
        <w:jc w:val="both"/>
        <w:rPr>
          <w:b/>
          <w:i w:val="0"/>
          <w:lang w:val="et-EE"/>
        </w:rPr>
      </w:pPr>
      <w:r w:rsidRPr="00821A04">
        <w:rPr>
          <w:b/>
          <w:i w:val="0"/>
          <w:lang w:val="et-EE"/>
        </w:rPr>
        <w:lastRenderedPageBreak/>
        <w:t>Eelarve täitmise aruanne</w:t>
      </w:r>
    </w:p>
    <w:p w14:paraId="1EC0C837" w14:textId="670AF3D8" w:rsidR="007E17B8" w:rsidRPr="00821A04" w:rsidRDefault="007E17B8" w:rsidP="00C9450A">
      <w:pPr>
        <w:jc w:val="both"/>
        <w:rPr>
          <w:lang w:val="et-EE"/>
        </w:rPr>
      </w:pPr>
      <w:r w:rsidRPr="00821A04">
        <w:rPr>
          <w:lang w:val="et-EE"/>
        </w:rPr>
        <w:t xml:space="preserve">Narva linna eelarve koostatakse KOFS alusel </w:t>
      </w:r>
      <w:r w:rsidR="00FD31CC" w:rsidRPr="00821A04">
        <w:rPr>
          <w:lang w:val="et-EE"/>
        </w:rPr>
        <w:t>tekke</w:t>
      </w:r>
      <w:r w:rsidRPr="00821A04">
        <w:rPr>
          <w:lang w:val="et-EE"/>
        </w:rPr>
        <w:t xml:space="preserve">põhisel põhimõttel konsolideerimata kohaliku omavalitsuse kohta. See jaotatakse 5 ossa: põhitegevuse tulud, põhitegevuse kulud, investeerimistegevus, finantseerimistegevus, likviidsete varade muutus. </w:t>
      </w:r>
    </w:p>
    <w:p w14:paraId="64CD9735" w14:textId="77777777" w:rsidR="007E17B8" w:rsidRPr="00821A04" w:rsidRDefault="007E17B8" w:rsidP="00C9450A">
      <w:pPr>
        <w:jc w:val="both"/>
      </w:pPr>
      <w:r w:rsidRPr="00821A04">
        <w:t>Eelarve täitmise aruandes esitatakse esialgne</w:t>
      </w:r>
      <w:r w:rsidR="004E3889" w:rsidRPr="00821A04">
        <w:rPr>
          <w:lang w:val="et-EE"/>
        </w:rPr>
        <w:t xml:space="preserve"> e.kinnitatud</w:t>
      </w:r>
      <w:r w:rsidRPr="00821A04">
        <w:t xml:space="preserve"> eelarve, l</w:t>
      </w:r>
      <w:r w:rsidR="001F6E0A" w:rsidRPr="00821A04">
        <w:t>õplik eelarve ja eelarve täitmin</w:t>
      </w:r>
      <w:r w:rsidRPr="00821A04">
        <w:t xml:space="preserve">e. </w:t>
      </w:r>
      <w:r w:rsidRPr="00821A04">
        <w:rPr>
          <w:lang w:eastAsia="et-EE"/>
        </w:rPr>
        <w:t>Lõplik eelarve on esialgne eelarve koos lisaeelarvetest, sihtotstarbeliselt saadud toetuste tuludest ja nendega seotud kuludest ja investeeringutest lisandunud eelarve ning reservfondi kasutusele</w:t>
      </w:r>
      <w:r w:rsidR="00157648" w:rsidRPr="00821A04">
        <w:rPr>
          <w:lang w:eastAsia="et-EE"/>
        </w:rPr>
        <w:t xml:space="preserve"> </w:t>
      </w:r>
      <w:r w:rsidRPr="00821A04">
        <w:rPr>
          <w:lang w:eastAsia="et-EE"/>
        </w:rPr>
        <w:t>võtmise otsustest tulenevate muudatustega korrigeeritud eelarve.</w:t>
      </w:r>
      <w:r w:rsidRPr="00821A04">
        <w:t xml:space="preserve"> </w:t>
      </w:r>
    </w:p>
    <w:p w14:paraId="3E2EB30E" w14:textId="77777777" w:rsidR="007E17B8" w:rsidRPr="00821A04" w:rsidRDefault="007E17B8" w:rsidP="00C9450A">
      <w:pPr>
        <w:jc w:val="both"/>
      </w:pPr>
      <w:r w:rsidRPr="00821A04">
        <w:t>Eelarve täitmise aruandes kajastatakse reservfond järgmiselt:</w:t>
      </w:r>
    </w:p>
    <w:p w14:paraId="20980205" w14:textId="77777777" w:rsidR="007E17B8" w:rsidRPr="00821A04" w:rsidRDefault="007E17B8" w:rsidP="00711955">
      <w:pPr>
        <w:numPr>
          <w:ilvl w:val="0"/>
          <w:numId w:val="4"/>
        </w:numPr>
        <w:tabs>
          <w:tab w:val="clear" w:pos="720"/>
          <w:tab w:val="num" w:pos="0"/>
        </w:tabs>
        <w:ind w:left="0" w:firstLine="0"/>
        <w:jc w:val="both"/>
      </w:pPr>
      <w:r w:rsidRPr="00821A04">
        <w:t xml:space="preserve">esialgses eelarves kajastatakse reservfond ühel real eraldi vastava nimetusega põhitegevuse kuluna; </w:t>
      </w:r>
    </w:p>
    <w:p w14:paraId="02923CCE" w14:textId="77777777" w:rsidR="007E17B8" w:rsidRPr="00821A04" w:rsidRDefault="007E17B8" w:rsidP="00711955">
      <w:pPr>
        <w:numPr>
          <w:ilvl w:val="0"/>
          <w:numId w:val="4"/>
        </w:numPr>
        <w:tabs>
          <w:tab w:val="clear" w:pos="720"/>
          <w:tab w:val="num" w:pos="0"/>
        </w:tabs>
        <w:ind w:left="0" w:firstLine="0"/>
        <w:jc w:val="both"/>
      </w:pPr>
      <w:r w:rsidRPr="00821A04">
        <w:t>lõplikus eelarves kajastatakse reservfondi real summa, mille võrra pole reservfondist tehtud väljamakse otsuseid (kasutamata jääk)</w:t>
      </w:r>
    </w:p>
    <w:p w14:paraId="3F336D26" w14:textId="77777777" w:rsidR="007E17B8" w:rsidRPr="00821A04" w:rsidRDefault="007E17B8" w:rsidP="00711955">
      <w:pPr>
        <w:numPr>
          <w:ilvl w:val="0"/>
          <w:numId w:val="4"/>
        </w:numPr>
        <w:tabs>
          <w:tab w:val="clear" w:pos="720"/>
          <w:tab w:val="num" w:pos="0"/>
        </w:tabs>
        <w:ind w:left="0" w:firstLine="0"/>
        <w:jc w:val="both"/>
      </w:pPr>
      <w:r w:rsidRPr="00821A04">
        <w:t xml:space="preserve">tegelik kulutamine kajastatakse vastavalt tegelikult tehtud kuludele. </w:t>
      </w:r>
    </w:p>
    <w:p w14:paraId="32EF1B22" w14:textId="77777777" w:rsidR="007E17B8" w:rsidRPr="00821A04" w:rsidRDefault="007E17B8" w:rsidP="00C9450A">
      <w:pPr>
        <w:jc w:val="both"/>
      </w:pPr>
      <w:r w:rsidRPr="00821A04">
        <w:t xml:space="preserve">Ülevaade reservfondi kasutamisest </w:t>
      </w:r>
      <w:r w:rsidR="000C60AA" w:rsidRPr="00821A04">
        <w:t>on esitatud lisas 2</w:t>
      </w:r>
      <w:r w:rsidR="009A071F" w:rsidRPr="00821A04">
        <w:t>6</w:t>
      </w:r>
      <w:r w:rsidR="000C60AA" w:rsidRPr="00821A04">
        <w:t>.</w:t>
      </w:r>
    </w:p>
    <w:p w14:paraId="19F0A70B" w14:textId="77777777" w:rsidR="000C60AA" w:rsidRPr="00821A04" w:rsidRDefault="000C60AA" w:rsidP="00C9450A">
      <w:pPr>
        <w:jc w:val="both"/>
        <w:rPr>
          <w:sz w:val="8"/>
          <w:szCs w:val="8"/>
        </w:rPr>
      </w:pPr>
    </w:p>
    <w:p w14:paraId="4045139C" w14:textId="77777777" w:rsidR="007E17B8" w:rsidRPr="00821A04" w:rsidRDefault="007E17B8" w:rsidP="00C9450A">
      <w:pPr>
        <w:jc w:val="both"/>
      </w:pPr>
      <w:r w:rsidRPr="00821A04">
        <w:t xml:space="preserve">Eelarve täitmise aruanne erineb teistest aruannetest, kuna selles ei ole </w:t>
      </w:r>
      <w:r w:rsidR="00DE4CC3" w:rsidRPr="00821A04">
        <w:t>kohustis</w:t>
      </w:r>
      <w:r w:rsidRPr="00821A04">
        <w:t>t avaldada eelmise perioodi võrdlusandmeid, selle eesmärgiks on võrrelda eelarvet selle tegeliku täitmisega.</w:t>
      </w:r>
    </w:p>
    <w:p w14:paraId="350E0D82" w14:textId="77777777" w:rsidR="007E17B8" w:rsidRPr="00821A04" w:rsidRDefault="000C60AA" w:rsidP="00C9450A">
      <w:pPr>
        <w:autoSpaceDE w:val="0"/>
        <w:autoSpaceDN w:val="0"/>
        <w:adjustRightInd w:val="0"/>
        <w:jc w:val="both"/>
        <w:rPr>
          <w:lang w:eastAsia="et-EE"/>
        </w:rPr>
      </w:pPr>
      <w:r w:rsidRPr="00821A04">
        <w:rPr>
          <w:lang w:eastAsia="et-EE"/>
        </w:rPr>
        <w:t>S</w:t>
      </w:r>
      <w:r w:rsidR="007E17B8" w:rsidRPr="00821A04">
        <w:rPr>
          <w:lang w:eastAsia="et-EE"/>
        </w:rPr>
        <w:t>elgitused ja põhjendused esialgse eelarve ja lõpliku eelarve oluliste vahede kohta</w:t>
      </w:r>
      <w:r w:rsidRPr="00821A04">
        <w:rPr>
          <w:lang w:eastAsia="et-EE"/>
        </w:rPr>
        <w:t xml:space="preserve"> ning </w:t>
      </w:r>
      <w:r w:rsidR="007E17B8" w:rsidRPr="00821A04">
        <w:rPr>
          <w:lang w:eastAsia="et-EE"/>
        </w:rPr>
        <w:t>selgitused ja põhjendused lõpliku eelarve ja eelarve täitmise oluliste vahede kohta</w:t>
      </w:r>
      <w:r w:rsidRPr="00821A04">
        <w:rPr>
          <w:lang w:eastAsia="et-EE"/>
        </w:rPr>
        <w:t xml:space="preserve"> </w:t>
      </w:r>
      <w:r w:rsidRPr="00821A04">
        <w:t>on esitatud lisas 2</w:t>
      </w:r>
      <w:r w:rsidR="009A071F" w:rsidRPr="00821A04">
        <w:t>6</w:t>
      </w:r>
      <w:r w:rsidR="007E17B8" w:rsidRPr="00821A04">
        <w:rPr>
          <w:lang w:eastAsia="et-EE"/>
        </w:rPr>
        <w:t>.</w:t>
      </w:r>
    </w:p>
    <w:p w14:paraId="7728F2CA" w14:textId="77777777" w:rsidR="007E17B8" w:rsidRPr="00821A04" w:rsidRDefault="007E17B8" w:rsidP="00775FEE">
      <w:pPr>
        <w:jc w:val="both"/>
        <w:rPr>
          <w:sz w:val="8"/>
          <w:szCs w:val="8"/>
        </w:rPr>
      </w:pPr>
    </w:p>
    <w:p w14:paraId="78F722EB" w14:textId="5781D862" w:rsidR="005C11EB" w:rsidRPr="00821A04" w:rsidRDefault="00FD31CC" w:rsidP="005C11EB">
      <w:pPr>
        <w:jc w:val="both"/>
        <w:rPr>
          <w:lang w:val="fi-FI"/>
        </w:rPr>
      </w:pPr>
      <w:r w:rsidRPr="00821A04">
        <w:rPr>
          <w:lang w:val="fi-FI"/>
        </w:rPr>
        <w:t>Antud aruandes on</w:t>
      </w:r>
      <w:r w:rsidR="005C11EB" w:rsidRPr="00821A04">
        <w:rPr>
          <w:lang w:val="fi-FI"/>
        </w:rPr>
        <w:t xml:space="preserve"> kasutusel järgmised arvestuspõhimõtted:</w:t>
      </w:r>
    </w:p>
    <w:p w14:paraId="3C03952C" w14:textId="77777777" w:rsidR="005C11EB" w:rsidRPr="00821A04" w:rsidRDefault="005C11EB" w:rsidP="0089625F">
      <w:pPr>
        <w:numPr>
          <w:ilvl w:val="0"/>
          <w:numId w:val="1"/>
        </w:numPr>
        <w:tabs>
          <w:tab w:val="clear" w:pos="720"/>
          <w:tab w:val="num" w:pos="284"/>
        </w:tabs>
        <w:ind w:left="284" w:hanging="284"/>
        <w:jc w:val="both"/>
        <w:rPr>
          <w:lang w:val="fi-FI"/>
        </w:rPr>
      </w:pPr>
      <w:r w:rsidRPr="00821A04">
        <w:rPr>
          <w:lang w:val="fi-FI"/>
        </w:rPr>
        <w:t>põhivara soetamisel tasutud summad kajastatakse eelarve täitmisel kuluna ning põhivara müügist laekunud summad tuluna, amortisatsiooni ja muid põhivaradega tehtud mitterahalisi tehinguid eelarve täitmise aruandes ei kajastata;</w:t>
      </w:r>
    </w:p>
    <w:p w14:paraId="707E7FF0" w14:textId="5610982C" w:rsidR="00775FEE" w:rsidRPr="00821A04" w:rsidRDefault="00B87412" w:rsidP="0089625F">
      <w:pPr>
        <w:numPr>
          <w:ilvl w:val="0"/>
          <w:numId w:val="1"/>
        </w:numPr>
        <w:tabs>
          <w:tab w:val="clear" w:pos="720"/>
          <w:tab w:val="num" w:pos="284"/>
        </w:tabs>
        <w:ind w:left="284" w:hanging="284"/>
        <w:jc w:val="both"/>
        <w:rPr>
          <w:lang w:val="et-EE"/>
        </w:rPr>
      </w:pPr>
      <w:r w:rsidRPr="00821A04">
        <w:rPr>
          <w:lang w:val="fi-FI"/>
        </w:rPr>
        <w:t xml:space="preserve"> kaupade ja teenuste ning põhivarade soetamisel lisanduv käibemaks, mida ei saa arvata sisendkäibemaksuks, on eelarve täitmise aruandes kajastatud vastavate kaupade, teenuste ja põhivara soetamise kuluna (tulemiaruande</w:t>
      </w:r>
      <w:r w:rsidR="00FD31CC" w:rsidRPr="00821A04">
        <w:rPr>
          <w:lang w:val="fi-FI"/>
        </w:rPr>
        <w:t>s aga eraldi</w:t>
      </w:r>
      <w:r w:rsidRPr="00821A04">
        <w:rPr>
          <w:lang w:val="fi-FI"/>
        </w:rPr>
        <w:t xml:space="preserve"> real Muud tegevuskulud).</w:t>
      </w:r>
    </w:p>
    <w:p w14:paraId="3FFF1AEA" w14:textId="14D88716" w:rsidR="00062F14" w:rsidRPr="00821A04" w:rsidRDefault="00875713" w:rsidP="00C90B2C">
      <w:pPr>
        <w:numPr>
          <w:ilvl w:val="0"/>
          <w:numId w:val="1"/>
        </w:numPr>
        <w:tabs>
          <w:tab w:val="clear" w:pos="720"/>
          <w:tab w:val="num" w:pos="284"/>
        </w:tabs>
        <w:ind w:left="284" w:hanging="284"/>
        <w:jc w:val="both"/>
        <w:rPr>
          <w:lang w:val="fi-FI"/>
        </w:rPr>
      </w:pPr>
      <w:r w:rsidRPr="00821A04">
        <w:rPr>
          <w:sz w:val="23"/>
          <w:szCs w:val="23"/>
        </w:rPr>
        <w:t xml:space="preserve">raamatupidamise aruannetes ja eelarve täitmise aruandes on linnavalitsuse haldusala asutuste omavahelised tehingud elimineeritud. </w:t>
      </w:r>
    </w:p>
    <w:p w14:paraId="71BEB627" w14:textId="77777777" w:rsidR="00875713" w:rsidRPr="004F66FC" w:rsidRDefault="00875713" w:rsidP="00875713">
      <w:pPr>
        <w:rPr>
          <w:color w:val="7030A0"/>
          <w:lang w:val="fi-FI"/>
        </w:rPr>
      </w:pPr>
    </w:p>
    <w:p w14:paraId="3C5EEAC2" w14:textId="18D64FD3" w:rsidR="00875713" w:rsidRPr="004F66FC" w:rsidRDefault="00875713" w:rsidP="00875713">
      <w:pPr>
        <w:rPr>
          <w:color w:val="7030A0"/>
          <w:lang w:val="fi-FI"/>
        </w:rPr>
        <w:sectPr w:rsidR="00875713" w:rsidRPr="004F66FC" w:rsidSect="00052F97">
          <w:pgSz w:w="12240" w:h="15840"/>
          <w:pgMar w:top="1079" w:right="1608" w:bottom="1079" w:left="1800" w:header="708" w:footer="708" w:gutter="0"/>
          <w:cols w:space="708"/>
          <w:docGrid w:linePitch="360"/>
        </w:sectPr>
      </w:pPr>
    </w:p>
    <w:p w14:paraId="38B85F3F" w14:textId="77777777" w:rsidR="00775FEE" w:rsidRPr="00D8316B" w:rsidRDefault="0099465D" w:rsidP="00BA6C83">
      <w:pPr>
        <w:pStyle w:val="Pealkiri3"/>
        <w:rPr>
          <w:b/>
          <w:color w:val="000000" w:themeColor="text1"/>
        </w:rPr>
      </w:pPr>
      <w:bookmarkStart w:id="1176" w:name="_Toc326933052"/>
      <w:bookmarkStart w:id="1177" w:name="_Toc355560225"/>
      <w:bookmarkStart w:id="1178" w:name="_Toc355560410"/>
      <w:bookmarkStart w:id="1179" w:name="_Toc355560936"/>
      <w:bookmarkStart w:id="1180" w:name="_Toc355561012"/>
      <w:bookmarkStart w:id="1181" w:name="_Toc355597489"/>
      <w:bookmarkStart w:id="1182" w:name="_Toc355604931"/>
      <w:bookmarkStart w:id="1183" w:name="_Toc355604987"/>
      <w:bookmarkStart w:id="1184" w:name="_Toc355611580"/>
      <w:bookmarkStart w:id="1185" w:name="_Toc355611651"/>
      <w:bookmarkStart w:id="1186" w:name="_Toc356392039"/>
      <w:bookmarkStart w:id="1187" w:name="_Toc356393831"/>
      <w:bookmarkStart w:id="1188" w:name="_Toc356569309"/>
      <w:bookmarkStart w:id="1189" w:name="_Toc356826432"/>
      <w:bookmarkStart w:id="1190" w:name="_Toc356831461"/>
      <w:bookmarkStart w:id="1191" w:name="_Toc357072603"/>
      <w:bookmarkStart w:id="1192" w:name="_Toc357409485"/>
      <w:bookmarkStart w:id="1193" w:name="_Toc357409555"/>
      <w:bookmarkStart w:id="1194" w:name="_Toc386401166"/>
      <w:bookmarkStart w:id="1195" w:name="_Toc386401360"/>
      <w:bookmarkStart w:id="1196" w:name="_Toc386401582"/>
      <w:bookmarkStart w:id="1197" w:name="_Toc386401692"/>
      <w:bookmarkStart w:id="1198" w:name="_Toc386486224"/>
      <w:bookmarkStart w:id="1199" w:name="_Toc386486346"/>
      <w:bookmarkStart w:id="1200" w:name="_Toc386486417"/>
      <w:bookmarkStart w:id="1201" w:name="_Toc386486747"/>
      <w:bookmarkStart w:id="1202" w:name="_Toc386486803"/>
      <w:bookmarkStart w:id="1203" w:name="_Toc386524465"/>
      <w:bookmarkStart w:id="1204" w:name="_Toc386535674"/>
      <w:bookmarkStart w:id="1205" w:name="_Toc388617211"/>
      <w:bookmarkStart w:id="1206" w:name="_Toc388877748"/>
      <w:bookmarkStart w:id="1207" w:name="_Toc418346811"/>
      <w:bookmarkStart w:id="1208" w:name="_Toc418346921"/>
      <w:bookmarkStart w:id="1209" w:name="_Toc418347029"/>
      <w:bookmarkStart w:id="1210" w:name="_Toc420309339"/>
      <w:bookmarkStart w:id="1211" w:name="_Toc420309422"/>
      <w:bookmarkStart w:id="1212" w:name="_Toc420485577"/>
      <w:bookmarkStart w:id="1213" w:name="_Toc449877896"/>
      <w:bookmarkStart w:id="1214" w:name="_Toc449881351"/>
      <w:bookmarkStart w:id="1215" w:name="_Toc452036498"/>
      <w:bookmarkStart w:id="1216" w:name="_Toc452111882"/>
      <w:bookmarkStart w:id="1217" w:name="_Toc480980049"/>
      <w:bookmarkStart w:id="1218" w:name="_Toc480980180"/>
      <w:bookmarkStart w:id="1219" w:name="_Toc480980241"/>
      <w:bookmarkStart w:id="1220" w:name="_Toc480980466"/>
      <w:bookmarkStart w:id="1221" w:name="_Toc481482703"/>
      <w:bookmarkStart w:id="1222" w:name="_Toc481482753"/>
      <w:bookmarkStart w:id="1223" w:name="_Toc481482892"/>
      <w:bookmarkStart w:id="1224" w:name="_Toc481495785"/>
      <w:bookmarkStart w:id="1225" w:name="_Toc483384559"/>
      <w:bookmarkStart w:id="1226" w:name="_Toc512700010"/>
      <w:bookmarkStart w:id="1227" w:name="_Toc512700072"/>
      <w:bookmarkStart w:id="1228" w:name="_Toc512700866"/>
      <w:bookmarkStart w:id="1229" w:name="_Toc512840124"/>
      <w:bookmarkStart w:id="1230" w:name="_Toc512860651"/>
      <w:bookmarkStart w:id="1231" w:name="_Toc514414179"/>
      <w:bookmarkStart w:id="1232" w:name="_Toc514414277"/>
      <w:bookmarkStart w:id="1233" w:name="_Toc514914888"/>
      <w:bookmarkStart w:id="1234" w:name="_Toc515280166"/>
      <w:bookmarkStart w:id="1235" w:name="_Toc7436655"/>
      <w:bookmarkStart w:id="1236" w:name="_Toc7676548"/>
      <w:bookmarkStart w:id="1237" w:name="_Toc7682264"/>
      <w:bookmarkStart w:id="1238" w:name="_Toc72747660"/>
      <w:r w:rsidRPr="00D8316B">
        <w:rPr>
          <w:b/>
          <w:color w:val="000000" w:themeColor="text1"/>
        </w:rPr>
        <w:lastRenderedPageBreak/>
        <w:t>Lisa 2 Raha ja selle ekvivalendid</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14:paraId="142ABE5E" w14:textId="77777777" w:rsidR="007C3B2B" w:rsidRDefault="006D7A9D" w:rsidP="007C3B2B">
      <w:pPr>
        <w:jc w:val="both"/>
        <w:rPr>
          <w:color w:val="000000" w:themeColor="text1"/>
          <w:sz w:val="22"/>
          <w:szCs w:val="22"/>
          <w:lang w:val="fi-FI"/>
        </w:rPr>
      </w:pPr>
      <w:r w:rsidRPr="00D8316B">
        <w:rPr>
          <w:color w:val="000000" w:themeColor="text1"/>
          <w:sz w:val="22"/>
          <w:szCs w:val="22"/>
          <w:lang w:val="fi-FI"/>
        </w:rPr>
        <w:t>tuh.</w:t>
      </w:r>
      <w:r w:rsidR="007C3B2B" w:rsidRPr="00D8316B">
        <w:rPr>
          <w:color w:val="000000" w:themeColor="text1"/>
          <w:sz w:val="22"/>
          <w:szCs w:val="22"/>
          <w:lang w:val="fi-FI"/>
        </w:rPr>
        <w:t>eurodes</w:t>
      </w:r>
    </w:p>
    <w:p w14:paraId="7DF812A2" w14:textId="77777777" w:rsidR="00751ABC" w:rsidRPr="00D8316B" w:rsidRDefault="00751ABC" w:rsidP="007C3B2B">
      <w:pPr>
        <w:jc w:val="both"/>
        <w:rPr>
          <w:color w:val="000000" w:themeColor="text1"/>
          <w:sz w:val="22"/>
          <w:szCs w:val="22"/>
          <w:lang w:val="fi-FI"/>
        </w:rPr>
      </w:pPr>
    </w:p>
    <w:tbl>
      <w:tblPr>
        <w:tblW w:w="9781" w:type="dxa"/>
        <w:tblInd w:w="-5" w:type="dxa"/>
        <w:tblLook w:val="04A0" w:firstRow="1" w:lastRow="0" w:firstColumn="1" w:lastColumn="0" w:noHBand="0" w:noVBand="1"/>
      </w:tblPr>
      <w:tblGrid>
        <w:gridCol w:w="7088"/>
        <w:gridCol w:w="1256"/>
        <w:gridCol w:w="1437"/>
      </w:tblGrid>
      <w:tr w:rsidR="003A563E" w:rsidRPr="00D8316B" w14:paraId="1DA96208" w14:textId="77777777" w:rsidTr="00D8316B">
        <w:trPr>
          <w:trHeight w:val="264"/>
        </w:trPr>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14:paraId="6907F949" w14:textId="77777777" w:rsidR="003A563E" w:rsidRPr="00D8316B" w:rsidRDefault="003A563E">
            <w:pPr>
              <w:rPr>
                <w:lang w:val="en-US"/>
              </w:rPr>
            </w:pPr>
            <w:r w:rsidRPr="00D8316B">
              <w:t> </w:t>
            </w:r>
          </w:p>
        </w:tc>
        <w:tc>
          <w:tcPr>
            <w:tcW w:w="1256" w:type="dxa"/>
            <w:tcBorders>
              <w:top w:val="single" w:sz="4" w:space="0" w:color="auto"/>
              <w:left w:val="nil"/>
              <w:bottom w:val="single" w:sz="4" w:space="0" w:color="auto"/>
              <w:right w:val="single" w:sz="4" w:space="0" w:color="auto"/>
            </w:tcBorders>
            <w:shd w:val="clear" w:color="000000" w:fill="FFFFFF"/>
            <w:hideMark/>
          </w:tcPr>
          <w:p w14:paraId="71F36485" w14:textId="77777777" w:rsidR="003A563E" w:rsidRPr="00D8316B" w:rsidRDefault="003A563E">
            <w:pPr>
              <w:jc w:val="right"/>
              <w:rPr>
                <w:b/>
                <w:bCs/>
              </w:rPr>
            </w:pPr>
            <w:r w:rsidRPr="00D8316B">
              <w:rPr>
                <w:b/>
                <w:bCs/>
              </w:rPr>
              <w:t>2020</w:t>
            </w:r>
          </w:p>
        </w:tc>
        <w:tc>
          <w:tcPr>
            <w:tcW w:w="1437" w:type="dxa"/>
            <w:tcBorders>
              <w:top w:val="single" w:sz="4" w:space="0" w:color="auto"/>
              <w:left w:val="nil"/>
              <w:bottom w:val="single" w:sz="4" w:space="0" w:color="auto"/>
              <w:right w:val="single" w:sz="4" w:space="0" w:color="auto"/>
            </w:tcBorders>
            <w:shd w:val="clear" w:color="000000" w:fill="FFFFFF"/>
            <w:hideMark/>
          </w:tcPr>
          <w:p w14:paraId="21643DF3" w14:textId="77777777" w:rsidR="003A563E" w:rsidRPr="00D8316B" w:rsidRDefault="003A563E">
            <w:pPr>
              <w:jc w:val="right"/>
              <w:rPr>
                <w:b/>
                <w:bCs/>
              </w:rPr>
            </w:pPr>
            <w:r w:rsidRPr="00D8316B">
              <w:rPr>
                <w:b/>
                <w:bCs/>
              </w:rPr>
              <w:t>2019</w:t>
            </w:r>
          </w:p>
        </w:tc>
      </w:tr>
      <w:tr w:rsidR="003A563E" w:rsidRPr="00D8316B" w14:paraId="3050F394" w14:textId="77777777" w:rsidTr="00D8316B">
        <w:trPr>
          <w:trHeight w:val="264"/>
        </w:trPr>
        <w:tc>
          <w:tcPr>
            <w:tcW w:w="7088" w:type="dxa"/>
            <w:tcBorders>
              <w:top w:val="nil"/>
              <w:left w:val="single" w:sz="4" w:space="0" w:color="auto"/>
              <w:bottom w:val="single" w:sz="4" w:space="0" w:color="auto"/>
              <w:right w:val="single" w:sz="4" w:space="0" w:color="auto"/>
            </w:tcBorders>
            <w:shd w:val="clear" w:color="000000" w:fill="FFFFFF"/>
            <w:hideMark/>
          </w:tcPr>
          <w:p w14:paraId="06227CB7" w14:textId="77777777" w:rsidR="003A563E" w:rsidRPr="00D8316B" w:rsidRDefault="003A563E">
            <w:r w:rsidRPr="00D8316B">
              <w:t>Sularaha</w:t>
            </w:r>
          </w:p>
        </w:tc>
        <w:tc>
          <w:tcPr>
            <w:tcW w:w="1256" w:type="dxa"/>
            <w:tcBorders>
              <w:top w:val="nil"/>
              <w:left w:val="nil"/>
              <w:bottom w:val="single" w:sz="4" w:space="0" w:color="auto"/>
              <w:right w:val="single" w:sz="4" w:space="0" w:color="auto"/>
            </w:tcBorders>
            <w:shd w:val="clear" w:color="000000" w:fill="FFFFFF"/>
            <w:hideMark/>
          </w:tcPr>
          <w:p w14:paraId="7417279C" w14:textId="77777777" w:rsidR="003A563E" w:rsidRPr="00D8316B" w:rsidRDefault="003A563E">
            <w:pPr>
              <w:jc w:val="right"/>
            </w:pPr>
            <w:r w:rsidRPr="00D8316B">
              <w:t>10</w:t>
            </w:r>
          </w:p>
        </w:tc>
        <w:tc>
          <w:tcPr>
            <w:tcW w:w="1437" w:type="dxa"/>
            <w:tcBorders>
              <w:top w:val="nil"/>
              <w:left w:val="nil"/>
              <w:bottom w:val="single" w:sz="4" w:space="0" w:color="auto"/>
              <w:right w:val="single" w:sz="4" w:space="0" w:color="auto"/>
            </w:tcBorders>
            <w:shd w:val="clear" w:color="000000" w:fill="FFFFFF"/>
            <w:hideMark/>
          </w:tcPr>
          <w:p w14:paraId="37576F2D" w14:textId="77777777" w:rsidR="003A563E" w:rsidRPr="00D8316B" w:rsidRDefault="003A563E">
            <w:pPr>
              <w:jc w:val="right"/>
            </w:pPr>
            <w:r w:rsidRPr="00D8316B">
              <w:t>21</w:t>
            </w:r>
          </w:p>
        </w:tc>
      </w:tr>
      <w:tr w:rsidR="003A563E" w:rsidRPr="00D8316B" w14:paraId="0562DA37" w14:textId="77777777" w:rsidTr="00D8316B">
        <w:trPr>
          <w:trHeight w:val="264"/>
        </w:trPr>
        <w:tc>
          <w:tcPr>
            <w:tcW w:w="7088" w:type="dxa"/>
            <w:tcBorders>
              <w:top w:val="nil"/>
              <w:left w:val="single" w:sz="4" w:space="0" w:color="auto"/>
              <w:bottom w:val="single" w:sz="4" w:space="0" w:color="auto"/>
              <w:right w:val="single" w:sz="4" w:space="0" w:color="auto"/>
            </w:tcBorders>
            <w:shd w:val="clear" w:color="000000" w:fill="FFFFFF"/>
            <w:hideMark/>
          </w:tcPr>
          <w:p w14:paraId="2C9D53A0" w14:textId="77777777" w:rsidR="003A563E" w:rsidRPr="00D8316B" w:rsidRDefault="003A563E">
            <w:r w:rsidRPr="00D8316B">
              <w:t>Arvelduskontod pankades</w:t>
            </w:r>
          </w:p>
        </w:tc>
        <w:tc>
          <w:tcPr>
            <w:tcW w:w="1256" w:type="dxa"/>
            <w:tcBorders>
              <w:top w:val="nil"/>
              <w:left w:val="nil"/>
              <w:bottom w:val="single" w:sz="4" w:space="0" w:color="auto"/>
              <w:right w:val="single" w:sz="4" w:space="0" w:color="auto"/>
            </w:tcBorders>
            <w:shd w:val="clear" w:color="000000" w:fill="FFFFFF"/>
            <w:hideMark/>
          </w:tcPr>
          <w:p w14:paraId="2A9DF951" w14:textId="77777777" w:rsidR="003A563E" w:rsidRPr="00D8316B" w:rsidRDefault="003A563E">
            <w:pPr>
              <w:jc w:val="right"/>
            </w:pPr>
            <w:r w:rsidRPr="00D8316B">
              <w:t>20 914</w:t>
            </w:r>
          </w:p>
        </w:tc>
        <w:tc>
          <w:tcPr>
            <w:tcW w:w="1437" w:type="dxa"/>
            <w:tcBorders>
              <w:top w:val="nil"/>
              <w:left w:val="nil"/>
              <w:bottom w:val="single" w:sz="4" w:space="0" w:color="auto"/>
              <w:right w:val="single" w:sz="4" w:space="0" w:color="auto"/>
            </w:tcBorders>
            <w:shd w:val="clear" w:color="000000" w:fill="FFFFFF"/>
            <w:hideMark/>
          </w:tcPr>
          <w:p w14:paraId="09726A40" w14:textId="77777777" w:rsidR="003A563E" w:rsidRPr="00D8316B" w:rsidRDefault="003A563E">
            <w:pPr>
              <w:jc w:val="right"/>
            </w:pPr>
            <w:r w:rsidRPr="00D8316B">
              <w:t>17 776</w:t>
            </w:r>
          </w:p>
        </w:tc>
      </w:tr>
      <w:tr w:rsidR="003A563E" w:rsidRPr="00D8316B" w14:paraId="53B3B6F8" w14:textId="77777777" w:rsidTr="00D8316B">
        <w:trPr>
          <w:trHeight w:val="264"/>
        </w:trPr>
        <w:tc>
          <w:tcPr>
            <w:tcW w:w="7088" w:type="dxa"/>
            <w:tcBorders>
              <w:top w:val="nil"/>
              <w:left w:val="single" w:sz="4" w:space="0" w:color="auto"/>
              <w:bottom w:val="single" w:sz="4" w:space="0" w:color="auto"/>
              <w:right w:val="single" w:sz="4" w:space="0" w:color="auto"/>
            </w:tcBorders>
            <w:shd w:val="clear" w:color="000000" w:fill="FFFFFF"/>
            <w:noWrap/>
            <w:vAlign w:val="bottom"/>
            <w:hideMark/>
          </w:tcPr>
          <w:p w14:paraId="3C5A35F7" w14:textId="52B2C1F9" w:rsidR="003A563E" w:rsidRPr="00D8316B" w:rsidRDefault="003A563E" w:rsidP="00D8316B">
            <w:r w:rsidRPr="00D8316B">
              <w:t>Tähtajalised deposiidid pangas</w:t>
            </w:r>
            <w:r w:rsidR="00D8316B" w:rsidRPr="00D8316B">
              <w:rPr>
                <w:vertAlign w:val="superscript"/>
              </w:rPr>
              <w:t>1</w:t>
            </w:r>
          </w:p>
        </w:tc>
        <w:tc>
          <w:tcPr>
            <w:tcW w:w="1256" w:type="dxa"/>
            <w:tcBorders>
              <w:top w:val="nil"/>
              <w:left w:val="nil"/>
              <w:bottom w:val="single" w:sz="4" w:space="0" w:color="auto"/>
              <w:right w:val="single" w:sz="4" w:space="0" w:color="auto"/>
            </w:tcBorders>
            <w:shd w:val="clear" w:color="000000" w:fill="FFFFFF"/>
            <w:noWrap/>
            <w:vAlign w:val="bottom"/>
            <w:hideMark/>
          </w:tcPr>
          <w:p w14:paraId="6BD5113B" w14:textId="77777777" w:rsidR="003A563E" w:rsidRPr="00D8316B" w:rsidRDefault="003A563E">
            <w:pPr>
              <w:jc w:val="right"/>
            </w:pPr>
            <w:r w:rsidRPr="00D8316B">
              <w:t>2 336</w:t>
            </w:r>
          </w:p>
        </w:tc>
        <w:tc>
          <w:tcPr>
            <w:tcW w:w="1437" w:type="dxa"/>
            <w:tcBorders>
              <w:top w:val="nil"/>
              <w:left w:val="nil"/>
              <w:bottom w:val="single" w:sz="4" w:space="0" w:color="auto"/>
              <w:right w:val="single" w:sz="4" w:space="0" w:color="auto"/>
            </w:tcBorders>
            <w:shd w:val="clear" w:color="000000" w:fill="FFFFFF"/>
            <w:noWrap/>
            <w:vAlign w:val="bottom"/>
            <w:hideMark/>
          </w:tcPr>
          <w:p w14:paraId="6802EFBB" w14:textId="77777777" w:rsidR="003A563E" w:rsidRPr="00D8316B" w:rsidRDefault="003A563E">
            <w:pPr>
              <w:jc w:val="right"/>
            </w:pPr>
            <w:r w:rsidRPr="00D8316B">
              <w:t>2 393</w:t>
            </w:r>
          </w:p>
        </w:tc>
      </w:tr>
      <w:tr w:rsidR="003A563E" w:rsidRPr="00D8316B" w14:paraId="01E60904" w14:textId="77777777" w:rsidTr="00D8316B">
        <w:trPr>
          <w:trHeight w:val="264"/>
        </w:trPr>
        <w:tc>
          <w:tcPr>
            <w:tcW w:w="7088" w:type="dxa"/>
            <w:tcBorders>
              <w:top w:val="nil"/>
              <w:left w:val="single" w:sz="4" w:space="0" w:color="auto"/>
              <w:bottom w:val="single" w:sz="4" w:space="0" w:color="auto"/>
              <w:right w:val="single" w:sz="4" w:space="0" w:color="auto"/>
            </w:tcBorders>
            <w:shd w:val="clear" w:color="000000" w:fill="FFFFFF"/>
            <w:hideMark/>
          </w:tcPr>
          <w:p w14:paraId="307F205C" w14:textId="77777777" w:rsidR="003A563E" w:rsidRPr="00D8316B" w:rsidRDefault="003A563E">
            <w:pPr>
              <w:rPr>
                <w:b/>
                <w:bCs/>
              </w:rPr>
            </w:pPr>
            <w:r w:rsidRPr="00D8316B">
              <w:rPr>
                <w:b/>
                <w:bCs/>
              </w:rPr>
              <w:t>Raha ja selle ekvivalendid  kokku</w:t>
            </w:r>
          </w:p>
        </w:tc>
        <w:tc>
          <w:tcPr>
            <w:tcW w:w="1256" w:type="dxa"/>
            <w:tcBorders>
              <w:top w:val="nil"/>
              <w:left w:val="nil"/>
              <w:bottom w:val="single" w:sz="4" w:space="0" w:color="auto"/>
              <w:right w:val="single" w:sz="4" w:space="0" w:color="auto"/>
            </w:tcBorders>
            <w:shd w:val="clear" w:color="000000" w:fill="FFFFFF"/>
            <w:vAlign w:val="bottom"/>
            <w:hideMark/>
          </w:tcPr>
          <w:p w14:paraId="18094237" w14:textId="77777777" w:rsidR="003A563E" w:rsidRPr="00D8316B" w:rsidRDefault="003A563E">
            <w:pPr>
              <w:jc w:val="right"/>
              <w:rPr>
                <w:b/>
                <w:bCs/>
              </w:rPr>
            </w:pPr>
            <w:r w:rsidRPr="00D8316B">
              <w:rPr>
                <w:b/>
                <w:bCs/>
              </w:rPr>
              <w:t>23 260</w:t>
            </w:r>
          </w:p>
        </w:tc>
        <w:tc>
          <w:tcPr>
            <w:tcW w:w="1437" w:type="dxa"/>
            <w:tcBorders>
              <w:top w:val="nil"/>
              <w:left w:val="nil"/>
              <w:bottom w:val="single" w:sz="4" w:space="0" w:color="auto"/>
              <w:right w:val="single" w:sz="4" w:space="0" w:color="auto"/>
            </w:tcBorders>
            <w:shd w:val="clear" w:color="000000" w:fill="FFFFFF"/>
            <w:vAlign w:val="bottom"/>
            <w:hideMark/>
          </w:tcPr>
          <w:p w14:paraId="363DF4D3" w14:textId="77777777" w:rsidR="003A563E" w:rsidRPr="00D8316B" w:rsidRDefault="003A563E">
            <w:pPr>
              <w:jc w:val="right"/>
              <w:rPr>
                <w:b/>
                <w:bCs/>
              </w:rPr>
            </w:pPr>
            <w:r w:rsidRPr="00D8316B">
              <w:rPr>
                <w:b/>
                <w:bCs/>
              </w:rPr>
              <w:t>20 190</w:t>
            </w:r>
          </w:p>
        </w:tc>
      </w:tr>
      <w:tr w:rsidR="003A563E" w:rsidRPr="00D8316B" w14:paraId="29800000" w14:textId="77777777" w:rsidTr="00D8316B">
        <w:trPr>
          <w:trHeight w:val="70"/>
        </w:trPr>
        <w:tc>
          <w:tcPr>
            <w:tcW w:w="7088" w:type="dxa"/>
            <w:tcBorders>
              <w:top w:val="nil"/>
              <w:left w:val="single" w:sz="4" w:space="0" w:color="auto"/>
              <w:bottom w:val="single" w:sz="4" w:space="0" w:color="auto"/>
              <w:right w:val="single" w:sz="4" w:space="0" w:color="auto"/>
            </w:tcBorders>
            <w:shd w:val="clear" w:color="000000" w:fill="FFFFFF"/>
            <w:vAlign w:val="bottom"/>
            <w:hideMark/>
          </w:tcPr>
          <w:p w14:paraId="70F48111" w14:textId="77777777" w:rsidR="003A563E" w:rsidRPr="00D8316B" w:rsidRDefault="003A563E">
            <w:r w:rsidRPr="00D8316B">
              <w:t>Rahalt ja rahaturufondi osakutelt teenitud intressitulu</w:t>
            </w:r>
          </w:p>
        </w:tc>
        <w:tc>
          <w:tcPr>
            <w:tcW w:w="1256" w:type="dxa"/>
            <w:tcBorders>
              <w:top w:val="nil"/>
              <w:left w:val="nil"/>
              <w:bottom w:val="single" w:sz="4" w:space="0" w:color="auto"/>
              <w:right w:val="single" w:sz="4" w:space="0" w:color="auto"/>
            </w:tcBorders>
            <w:shd w:val="clear" w:color="000000" w:fill="FFFFFF"/>
            <w:vAlign w:val="bottom"/>
            <w:hideMark/>
          </w:tcPr>
          <w:p w14:paraId="6F08663B" w14:textId="77777777" w:rsidR="003A563E" w:rsidRPr="00D8316B" w:rsidRDefault="003A563E">
            <w:pPr>
              <w:jc w:val="right"/>
            </w:pPr>
            <w:r w:rsidRPr="00D8316B">
              <w:t>3</w:t>
            </w:r>
          </w:p>
        </w:tc>
        <w:tc>
          <w:tcPr>
            <w:tcW w:w="1437" w:type="dxa"/>
            <w:tcBorders>
              <w:top w:val="nil"/>
              <w:left w:val="nil"/>
              <w:bottom w:val="single" w:sz="4" w:space="0" w:color="auto"/>
              <w:right w:val="single" w:sz="4" w:space="0" w:color="auto"/>
            </w:tcBorders>
            <w:shd w:val="clear" w:color="000000" w:fill="FFFFFF"/>
            <w:vAlign w:val="bottom"/>
            <w:hideMark/>
          </w:tcPr>
          <w:p w14:paraId="3046DC59" w14:textId="77777777" w:rsidR="003A563E" w:rsidRPr="00D8316B" w:rsidRDefault="003A563E">
            <w:pPr>
              <w:jc w:val="right"/>
            </w:pPr>
            <w:r w:rsidRPr="00D8316B">
              <w:t>3</w:t>
            </w:r>
          </w:p>
        </w:tc>
      </w:tr>
    </w:tbl>
    <w:p w14:paraId="6B3F2A1A" w14:textId="32CA8EB1" w:rsidR="002F7937" w:rsidRDefault="00D8316B" w:rsidP="00A7655C">
      <w:pPr>
        <w:jc w:val="both"/>
        <w:rPr>
          <w:color w:val="000000" w:themeColor="text1"/>
          <w:sz w:val="22"/>
          <w:szCs w:val="22"/>
          <w:lang w:val="en-US"/>
        </w:rPr>
      </w:pPr>
      <w:r w:rsidRPr="00D8316B">
        <w:rPr>
          <w:color w:val="000000" w:themeColor="text1"/>
          <w:sz w:val="22"/>
          <w:szCs w:val="22"/>
          <w:vertAlign w:val="superscript"/>
          <w:lang w:val="en-US"/>
        </w:rPr>
        <w:t>1</w:t>
      </w:r>
      <w:r w:rsidRPr="00D8316B">
        <w:rPr>
          <w:color w:val="000000" w:themeColor="text1"/>
          <w:sz w:val="22"/>
          <w:szCs w:val="22"/>
          <w:lang w:val="en-US"/>
        </w:rPr>
        <w:t xml:space="preserve"> </w:t>
      </w:r>
      <w:r w:rsidR="003A563E" w:rsidRPr="00D8316B">
        <w:rPr>
          <w:color w:val="000000" w:themeColor="text1"/>
          <w:sz w:val="22"/>
          <w:szCs w:val="22"/>
          <w:lang w:val="en-US"/>
        </w:rPr>
        <w:t>sh</w:t>
      </w:r>
      <w:r>
        <w:rPr>
          <w:color w:val="000000" w:themeColor="text1"/>
          <w:sz w:val="22"/>
          <w:szCs w:val="22"/>
          <w:lang w:val="en-US"/>
        </w:rPr>
        <w:t xml:space="preserve"> tähtajaline hoius</w:t>
      </w:r>
      <w:r w:rsidR="003A563E" w:rsidRPr="00D8316B">
        <w:rPr>
          <w:color w:val="000000" w:themeColor="text1"/>
          <w:sz w:val="22"/>
          <w:szCs w:val="22"/>
          <w:lang w:val="en-US"/>
        </w:rPr>
        <w:t xml:space="preserve"> summas 29 tuh.eur</w:t>
      </w:r>
      <w:r>
        <w:rPr>
          <w:color w:val="000000" w:themeColor="text1"/>
          <w:sz w:val="22"/>
          <w:szCs w:val="22"/>
          <w:lang w:val="en-US"/>
        </w:rPr>
        <w:t>ot,</w:t>
      </w:r>
      <w:r w:rsidR="003A563E" w:rsidRPr="00D8316B">
        <w:rPr>
          <w:color w:val="000000" w:themeColor="text1"/>
          <w:sz w:val="22"/>
          <w:szCs w:val="22"/>
          <w:lang w:val="en-US"/>
        </w:rPr>
        <w:t xml:space="preserve"> tähtajaga 01.12.2025.a. Ni</w:t>
      </w:r>
      <w:r>
        <w:rPr>
          <w:color w:val="000000" w:themeColor="text1"/>
          <w:sz w:val="22"/>
          <w:szCs w:val="22"/>
          <w:lang w:val="en-US"/>
        </w:rPr>
        <w:t>metatud hoius on garantiileping</w:t>
      </w:r>
      <w:r w:rsidR="003A563E" w:rsidRPr="00D8316B">
        <w:rPr>
          <w:color w:val="000000" w:themeColor="text1"/>
          <w:sz w:val="22"/>
          <w:szCs w:val="22"/>
          <w:lang w:val="en-US"/>
        </w:rPr>
        <w:t xml:space="preserve">, mis </w:t>
      </w:r>
      <w:r>
        <w:rPr>
          <w:color w:val="000000" w:themeColor="text1"/>
          <w:sz w:val="22"/>
          <w:szCs w:val="22"/>
          <w:lang w:val="en-US"/>
        </w:rPr>
        <w:t xml:space="preserve">on </w:t>
      </w:r>
      <w:r w:rsidR="003A563E" w:rsidRPr="00D8316B">
        <w:rPr>
          <w:color w:val="000000" w:themeColor="text1"/>
          <w:sz w:val="22"/>
          <w:szCs w:val="22"/>
          <w:lang w:val="en-US"/>
        </w:rPr>
        <w:t>panditud Keskonnaameti kasuks</w:t>
      </w:r>
    </w:p>
    <w:p w14:paraId="30EFCEA8" w14:textId="77777777" w:rsidR="00751ABC" w:rsidRDefault="00751ABC" w:rsidP="00A7655C">
      <w:pPr>
        <w:jc w:val="both"/>
        <w:rPr>
          <w:color w:val="000000" w:themeColor="text1"/>
          <w:sz w:val="22"/>
          <w:szCs w:val="22"/>
          <w:lang w:val="en-US"/>
        </w:rPr>
      </w:pPr>
    </w:p>
    <w:p w14:paraId="7AD7DBF8" w14:textId="77777777" w:rsidR="00751ABC" w:rsidRPr="00D8316B" w:rsidRDefault="00751ABC" w:rsidP="00A7655C">
      <w:pPr>
        <w:jc w:val="both"/>
        <w:rPr>
          <w:color w:val="000000" w:themeColor="text1"/>
          <w:sz w:val="22"/>
          <w:szCs w:val="22"/>
          <w:lang w:val="en-US"/>
        </w:rPr>
      </w:pPr>
    </w:p>
    <w:p w14:paraId="13E436D8" w14:textId="77777777" w:rsidR="00DE0205" w:rsidRPr="00D8316B" w:rsidRDefault="00D35399" w:rsidP="00BA6C83">
      <w:pPr>
        <w:pStyle w:val="Pealkiri3"/>
        <w:rPr>
          <w:b/>
          <w:color w:val="000000" w:themeColor="text1"/>
        </w:rPr>
      </w:pPr>
      <w:bookmarkStart w:id="1239" w:name="_Toc326933053"/>
      <w:bookmarkStart w:id="1240" w:name="_Toc355560226"/>
      <w:bookmarkStart w:id="1241" w:name="_Toc355560411"/>
      <w:bookmarkStart w:id="1242" w:name="_Toc355560937"/>
      <w:bookmarkStart w:id="1243" w:name="_Toc355561013"/>
      <w:bookmarkStart w:id="1244" w:name="_Toc355597490"/>
      <w:bookmarkStart w:id="1245" w:name="_Toc355604932"/>
      <w:bookmarkStart w:id="1246" w:name="_Toc355604988"/>
      <w:bookmarkStart w:id="1247" w:name="_Toc355611581"/>
      <w:bookmarkStart w:id="1248" w:name="_Toc355611652"/>
      <w:bookmarkStart w:id="1249" w:name="_Toc356392040"/>
      <w:bookmarkStart w:id="1250" w:name="_Toc356393832"/>
      <w:bookmarkStart w:id="1251" w:name="_Toc356569310"/>
      <w:bookmarkStart w:id="1252" w:name="_Toc356826433"/>
      <w:bookmarkStart w:id="1253" w:name="_Toc356831462"/>
      <w:bookmarkStart w:id="1254" w:name="_Toc357072604"/>
      <w:bookmarkStart w:id="1255" w:name="_Toc357409486"/>
      <w:bookmarkStart w:id="1256" w:name="_Toc357409556"/>
      <w:bookmarkStart w:id="1257" w:name="_Toc386401167"/>
      <w:bookmarkStart w:id="1258" w:name="_Toc386401361"/>
      <w:bookmarkStart w:id="1259" w:name="_Toc386401583"/>
      <w:bookmarkStart w:id="1260" w:name="_Toc386401693"/>
      <w:bookmarkStart w:id="1261" w:name="_Toc386486225"/>
      <w:bookmarkStart w:id="1262" w:name="_Toc386486347"/>
      <w:bookmarkStart w:id="1263" w:name="_Toc386486418"/>
      <w:bookmarkStart w:id="1264" w:name="_Toc386486748"/>
      <w:bookmarkStart w:id="1265" w:name="_Toc386486804"/>
      <w:bookmarkStart w:id="1266" w:name="_Toc386524466"/>
      <w:bookmarkStart w:id="1267" w:name="_Toc386535675"/>
      <w:bookmarkStart w:id="1268" w:name="_Toc388617212"/>
      <w:bookmarkStart w:id="1269" w:name="_Toc388877749"/>
      <w:bookmarkStart w:id="1270" w:name="_Toc418346812"/>
      <w:bookmarkStart w:id="1271" w:name="_Toc418346922"/>
      <w:bookmarkStart w:id="1272" w:name="_Toc418347030"/>
      <w:bookmarkStart w:id="1273" w:name="_Toc420309340"/>
      <w:bookmarkStart w:id="1274" w:name="_Toc420309423"/>
      <w:bookmarkStart w:id="1275" w:name="_Toc420485578"/>
      <w:bookmarkStart w:id="1276" w:name="_Toc449877897"/>
      <w:bookmarkStart w:id="1277" w:name="_Toc449881352"/>
      <w:bookmarkStart w:id="1278" w:name="_Toc452036499"/>
      <w:bookmarkStart w:id="1279" w:name="_Toc452111883"/>
      <w:bookmarkStart w:id="1280" w:name="_Toc480980050"/>
      <w:bookmarkStart w:id="1281" w:name="_Toc480980181"/>
      <w:bookmarkStart w:id="1282" w:name="_Toc480980242"/>
      <w:bookmarkStart w:id="1283" w:name="_Toc480980467"/>
      <w:bookmarkStart w:id="1284" w:name="_Toc481482704"/>
      <w:bookmarkStart w:id="1285" w:name="_Toc481482754"/>
      <w:bookmarkStart w:id="1286" w:name="_Toc481482893"/>
      <w:bookmarkStart w:id="1287" w:name="_Toc481495786"/>
      <w:bookmarkStart w:id="1288" w:name="_Toc483384560"/>
      <w:bookmarkStart w:id="1289" w:name="_Toc512700011"/>
      <w:bookmarkStart w:id="1290" w:name="_Toc512700073"/>
      <w:bookmarkStart w:id="1291" w:name="_Toc512700867"/>
      <w:bookmarkStart w:id="1292" w:name="_Toc512840125"/>
      <w:bookmarkStart w:id="1293" w:name="_Toc512860652"/>
      <w:bookmarkStart w:id="1294" w:name="_Toc514414180"/>
      <w:bookmarkStart w:id="1295" w:name="_Toc514414278"/>
      <w:bookmarkStart w:id="1296" w:name="_Toc514914889"/>
      <w:bookmarkStart w:id="1297" w:name="_Toc515280167"/>
      <w:bookmarkStart w:id="1298" w:name="_Toc7436656"/>
      <w:bookmarkStart w:id="1299" w:name="_Toc7676549"/>
      <w:bookmarkStart w:id="1300" w:name="_Toc7682265"/>
      <w:bookmarkStart w:id="1301" w:name="_Toc72747661"/>
      <w:r w:rsidRPr="00D8316B">
        <w:rPr>
          <w:b/>
          <w:color w:val="000000" w:themeColor="text1"/>
        </w:rPr>
        <w:t xml:space="preserve">Lisa </w:t>
      </w:r>
      <w:r w:rsidR="0086616C" w:rsidRPr="00D8316B">
        <w:rPr>
          <w:b/>
          <w:color w:val="000000" w:themeColor="text1"/>
        </w:rPr>
        <w:t>3</w:t>
      </w:r>
      <w:r w:rsidRPr="00D8316B">
        <w:rPr>
          <w:b/>
          <w:color w:val="000000" w:themeColor="text1"/>
        </w:rPr>
        <w:t xml:space="preserve"> Maksud, lõivud, trahvid</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14:paraId="3518B929" w14:textId="77777777" w:rsidR="006D7A9D" w:rsidRDefault="006D7A9D" w:rsidP="006D7A9D">
      <w:pPr>
        <w:jc w:val="both"/>
        <w:rPr>
          <w:color w:val="000000" w:themeColor="text1"/>
          <w:sz w:val="22"/>
          <w:szCs w:val="22"/>
          <w:lang w:val="fi-FI"/>
        </w:rPr>
      </w:pPr>
      <w:r w:rsidRPr="00D8316B">
        <w:rPr>
          <w:color w:val="000000" w:themeColor="text1"/>
          <w:sz w:val="22"/>
          <w:szCs w:val="22"/>
          <w:lang w:val="fi-FI"/>
        </w:rPr>
        <w:t>tuh.eurodes</w:t>
      </w:r>
    </w:p>
    <w:p w14:paraId="461EAA3C" w14:textId="77777777" w:rsidR="00751ABC" w:rsidRPr="00D8316B" w:rsidRDefault="00751ABC" w:rsidP="006D7A9D">
      <w:pPr>
        <w:jc w:val="both"/>
        <w:rPr>
          <w:color w:val="000000" w:themeColor="text1"/>
          <w:sz w:val="22"/>
          <w:szCs w:val="22"/>
          <w:lang w:val="fi-FI"/>
        </w:rPr>
      </w:pPr>
    </w:p>
    <w:p w14:paraId="7F809B89" w14:textId="562AF8C0" w:rsidR="001A3939" w:rsidRPr="00D8316B" w:rsidRDefault="004217E4" w:rsidP="006D7A9D">
      <w:pPr>
        <w:jc w:val="both"/>
        <w:rPr>
          <w:color w:val="000000" w:themeColor="text1"/>
          <w:sz w:val="10"/>
          <w:szCs w:val="10"/>
          <w:lang w:val="fi-FI"/>
        </w:rPr>
      </w:pPr>
      <w:r w:rsidRPr="00D8316B">
        <w:rPr>
          <w:b/>
          <w:bCs/>
          <w:color w:val="000000" w:themeColor="text1"/>
        </w:rPr>
        <w:t>A. Maksu-, lõivu- ja trahvinõuded ja maksukohustised</w:t>
      </w:r>
    </w:p>
    <w:tbl>
      <w:tblPr>
        <w:tblW w:w="9781" w:type="dxa"/>
        <w:tblInd w:w="-5" w:type="dxa"/>
        <w:tblLayout w:type="fixed"/>
        <w:tblLook w:val="04A0" w:firstRow="1" w:lastRow="0" w:firstColumn="1" w:lastColumn="0" w:noHBand="0" w:noVBand="1"/>
      </w:tblPr>
      <w:tblGrid>
        <w:gridCol w:w="4354"/>
        <w:gridCol w:w="1296"/>
        <w:gridCol w:w="1296"/>
        <w:gridCol w:w="1418"/>
        <w:gridCol w:w="1417"/>
      </w:tblGrid>
      <w:tr w:rsidR="00D8316B" w:rsidRPr="00D8316B" w14:paraId="4B83CD79" w14:textId="77777777" w:rsidTr="00D8316B">
        <w:trPr>
          <w:trHeight w:val="177"/>
        </w:trPr>
        <w:tc>
          <w:tcPr>
            <w:tcW w:w="4354" w:type="dxa"/>
            <w:tcBorders>
              <w:top w:val="single" w:sz="4" w:space="0" w:color="auto"/>
              <w:left w:val="single" w:sz="4" w:space="0" w:color="auto"/>
              <w:bottom w:val="nil"/>
              <w:right w:val="single" w:sz="4" w:space="0" w:color="auto"/>
            </w:tcBorders>
            <w:shd w:val="clear" w:color="auto" w:fill="auto"/>
            <w:hideMark/>
          </w:tcPr>
          <w:p w14:paraId="787F5792" w14:textId="77777777" w:rsidR="00D8316B" w:rsidRPr="00D8316B" w:rsidRDefault="00D8316B">
            <w:pPr>
              <w:jc w:val="both"/>
              <w:rPr>
                <w:b/>
                <w:bCs/>
                <w:lang w:val="en-US"/>
              </w:rPr>
            </w:pPr>
            <w:r w:rsidRPr="00D8316B">
              <w:rPr>
                <w:b/>
                <w:bCs/>
              </w:rPr>
              <w:t> </w:t>
            </w:r>
          </w:p>
        </w:tc>
        <w:tc>
          <w:tcPr>
            <w:tcW w:w="2592" w:type="dxa"/>
            <w:gridSpan w:val="2"/>
            <w:tcBorders>
              <w:top w:val="single" w:sz="4" w:space="0" w:color="auto"/>
              <w:left w:val="nil"/>
              <w:bottom w:val="single" w:sz="4" w:space="0" w:color="auto"/>
              <w:right w:val="single" w:sz="4" w:space="0" w:color="000000"/>
            </w:tcBorders>
            <w:shd w:val="clear" w:color="auto" w:fill="auto"/>
            <w:vAlign w:val="center"/>
            <w:hideMark/>
          </w:tcPr>
          <w:p w14:paraId="484F622B" w14:textId="77777777" w:rsidR="00D8316B" w:rsidRPr="00D8316B" w:rsidRDefault="00D8316B">
            <w:pPr>
              <w:jc w:val="center"/>
              <w:rPr>
                <w:b/>
                <w:bCs/>
              </w:rPr>
            </w:pPr>
            <w:r w:rsidRPr="00D8316B">
              <w:rPr>
                <w:b/>
                <w:bCs/>
              </w:rPr>
              <w:t>Lühiajalised nõuded</w:t>
            </w:r>
          </w:p>
        </w:tc>
        <w:tc>
          <w:tcPr>
            <w:tcW w:w="2835" w:type="dxa"/>
            <w:gridSpan w:val="2"/>
            <w:tcBorders>
              <w:top w:val="single" w:sz="4" w:space="0" w:color="auto"/>
              <w:left w:val="nil"/>
              <w:bottom w:val="single" w:sz="4" w:space="0" w:color="auto"/>
              <w:right w:val="single" w:sz="4" w:space="0" w:color="000000"/>
            </w:tcBorders>
            <w:shd w:val="clear" w:color="auto" w:fill="auto"/>
            <w:vAlign w:val="center"/>
            <w:hideMark/>
          </w:tcPr>
          <w:p w14:paraId="2875D547" w14:textId="77777777" w:rsidR="00D8316B" w:rsidRPr="00D8316B" w:rsidRDefault="00D8316B">
            <w:pPr>
              <w:jc w:val="center"/>
              <w:rPr>
                <w:b/>
                <w:bCs/>
              </w:rPr>
            </w:pPr>
            <w:r w:rsidRPr="00D8316B">
              <w:rPr>
                <w:b/>
                <w:bCs/>
              </w:rPr>
              <w:t>Lühiajalised kohustused</w:t>
            </w:r>
          </w:p>
        </w:tc>
      </w:tr>
      <w:tr w:rsidR="00D8316B" w:rsidRPr="00D8316B" w14:paraId="5937426F" w14:textId="77777777" w:rsidTr="00D8316B">
        <w:trPr>
          <w:trHeight w:val="264"/>
        </w:trPr>
        <w:tc>
          <w:tcPr>
            <w:tcW w:w="4354" w:type="dxa"/>
            <w:tcBorders>
              <w:top w:val="nil"/>
              <w:left w:val="single" w:sz="4" w:space="0" w:color="auto"/>
              <w:bottom w:val="single" w:sz="4" w:space="0" w:color="auto"/>
              <w:right w:val="single" w:sz="4" w:space="0" w:color="auto"/>
            </w:tcBorders>
            <w:shd w:val="clear" w:color="auto" w:fill="auto"/>
            <w:hideMark/>
          </w:tcPr>
          <w:p w14:paraId="1A6E7C24" w14:textId="77777777" w:rsidR="00D8316B" w:rsidRPr="00D8316B" w:rsidRDefault="00D8316B">
            <w:pPr>
              <w:jc w:val="both"/>
              <w:rPr>
                <w:b/>
                <w:bCs/>
              </w:rPr>
            </w:pPr>
            <w:r w:rsidRPr="00D8316B">
              <w:rPr>
                <w:b/>
                <w:bCs/>
              </w:rPr>
              <w:t> </w:t>
            </w:r>
          </w:p>
        </w:tc>
        <w:tc>
          <w:tcPr>
            <w:tcW w:w="1296" w:type="dxa"/>
            <w:tcBorders>
              <w:top w:val="nil"/>
              <w:left w:val="nil"/>
              <w:bottom w:val="single" w:sz="4" w:space="0" w:color="auto"/>
              <w:right w:val="single" w:sz="4" w:space="0" w:color="auto"/>
            </w:tcBorders>
            <w:shd w:val="clear" w:color="auto" w:fill="auto"/>
            <w:hideMark/>
          </w:tcPr>
          <w:p w14:paraId="1B9D3B1C" w14:textId="77777777" w:rsidR="00D8316B" w:rsidRPr="00D8316B" w:rsidRDefault="00D8316B">
            <w:pPr>
              <w:jc w:val="right"/>
              <w:rPr>
                <w:b/>
                <w:bCs/>
              </w:rPr>
            </w:pPr>
            <w:r w:rsidRPr="00D8316B">
              <w:rPr>
                <w:b/>
                <w:bCs/>
              </w:rPr>
              <w:t>31.12.2020</w:t>
            </w:r>
          </w:p>
        </w:tc>
        <w:tc>
          <w:tcPr>
            <w:tcW w:w="1296" w:type="dxa"/>
            <w:tcBorders>
              <w:top w:val="nil"/>
              <w:left w:val="nil"/>
              <w:bottom w:val="single" w:sz="4" w:space="0" w:color="auto"/>
              <w:right w:val="single" w:sz="4" w:space="0" w:color="auto"/>
            </w:tcBorders>
            <w:shd w:val="clear" w:color="auto" w:fill="auto"/>
            <w:hideMark/>
          </w:tcPr>
          <w:p w14:paraId="79F16654" w14:textId="77777777" w:rsidR="00D8316B" w:rsidRPr="00D8316B" w:rsidRDefault="00D8316B">
            <w:pPr>
              <w:jc w:val="right"/>
              <w:rPr>
                <w:b/>
                <w:bCs/>
              </w:rPr>
            </w:pPr>
            <w:r w:rsidRPr="00D8316B">
              <w:rPr>
                <w:b/>
                <w:bCs/>
              </w:rPr>
              <w:t>31.12.2019</w:t>
            </w:r>
          </w:p>
        </w:tc>
        <w:tc>
          <w:tcPr>
            <w:tcW w:w="1418" w:type="dxa"/>
            <w:tcBorders>
              <w:top w:val="nil"/>
              <w:left w:val="nil"/>
              <w:bottom w:val="single" w:sz="4" w:space="0" w:color="auto"/>
              <w:right w:val="single" w:sz="4" w:space="0" w:color="auto"/>
            </w:tcBorders>
            <w:shd w:val="clear" w:color="auto" w:fill="auto"/>
            <w:hideMark/>
          </w:tcPr>
          <w:p w14:paraId="3CEF9775" w14:textId="77777777" w:rsidR="00D8316B" w:rsidRPr="00D8316B" w:rsidRDefault="00D8316B">
            <w:pPr>
              <w:jc w:val="right"/>
              <w:rPr>
                <w:b/>
                <w:bCs/>
              </w:rPr>
            </w:pPr>
            <w:r w:rsidRPr="00D8316B">
              <w:rPr>
                <w:b/>
                <w:bCs/>
              </w:rPr>
              <w:t>31.12.2020</w:t>
            </w:r>
          </w:p>
        </w:tc>
        <w:tc>
          <w:tcPr>
            <w:tcW w:w="1417" w:type="dxa"/>
            <w:tcBorders>
              <w:top w:val="nil"/>
              <w:left w:val="nil"/>
              <w:bottom w:val="single" w:sz="4" w:space="0" w:color="auto"/>
              <w:right w:val="single" w:sz="4" w:space="0" w:color="auto"/>
            </w:tcBorders>
            <w:shd w:val="clear" w:color="auto" w:fill="auto"/>
            <w:hideMark/>
          </w:tcPr>
          <w:p w14:paraId="4E922F8E" w14:textId="77777777" w:rsidR="00D8316B" w:rsidRPr="00D8316B" w:rsidRDefault="00D8316B">
            <w:pPr>
              <w:jc w:val="right"/>
              <w:rPr>
                <w:b/>
                <w:bCs/>
              </w:rPr>
            </w:pPr>
            <w:r w:rsidRPr="00D8316B">
              <w:rPr>
                <w:b/>
                <w:bCs/>
              </w:rPr>
              <w:t>31.12.2019</w:t>
            </w:r>
          </w:p>
        </w:tc>
      </w:tr>
      <w:tr w:rsidR="00D8316B" w:rsidRPr="00D8316B" w14:paraId="2BE25D8A" w14:textId="77777777" w:rsidTr="00D8316B">
        <w:trPr>
          <w:trHeight w:val="240"/>
        </w:trPr>
        <w:tc>
          <w:tcPr>
            <w:tcW w:w="4354" w:type="dxa"/>
            <w:tcBorders>
              <w:top w:val="nil"/>
              <w:left w:val="single" w:sz="4" w:space="0" w:color="auto"/>
              <w:bottom w:val="nil"/>
              <w:right w:val="single" w:sz="4" w:space="0" w:color="auto"/>
            </w:tcBorders>
            <w:shd w:val="clear" w:color="auto" w:fill="auto"/>
            <w:hideMark/>
          </w:tcPr>
          <w:p w14:paraId="37FC9316" w14:textId="77777777" w:rsidR="00D8316B" w:rsidRPr="00D8316B" w:rsidRDefault="00D8316B">
            <w:pPr>
              <w:jc w:val="both"/>
            </w:pPr>
            <w:r w:rsidRPr="00D8316B">
              <w:t>Maksud brutosummas</w:t>
            </w:r>
          </w:p>
        </w:tc>
        <w:tc>
          <w:tcPr>
            <w:tcW w:w="1296" w:type="dxa"/>
            <w:tcBorders>
              <w:top w:val="nil"/>
              <w:left w:val="nil"/>
              <w:bottom w:val="nil"/>
              <w:right w:val="single" w:sz="4" w:space="0" w:color="auto"/>
            </w:tcBorders>
            <w:shd w:val="clear" w:color="000000" w:fill="FFFFFF"/>
            <w:hideMark/>
          </w:tcPr>
          <w:p w14:paraId="6FA38902" w14:textId="77777777" w:rsidR="00D8316B" w:rsidRPr="00D8316B" w:rsidRDefault="00D8316B">
            <w:pPr>
              <w:jc w:val="both"/>
            </w:pPr>
            <w:r w:rsidRPr="00D8316B">
              <w:t> </w:t>
            </w:r>
          </w:p>
        </w:tc>
        <w:tc>
          <w:tcPr>
            <w:tcW w:w="1296" w:type="dxa"/>
            <w:tcBorders>
              <w:top w:val="nil"/>
              <w:left w:val="nil"/>
              <w:bottom w:val="nil"/>
              <w:right w:val="single" w:sz="4" w:space="0" w:color="auto"/>
            </w:tcBorders>
            <w:shd w:val="clear" w:color="000000" w:fill="FFFFFF"/>
            <w:hideMark/>
          </w:tcPr>
          <w:p w14:paraId="6FCBFFA5" w14:textId="77777777" w:rsidR="00D8316B" w:rsidRPr="00D8316B" w:rsidRDefault="00D8316B">
            <w:pPr>
              <w:jc w:val="both"/>
            </w:pPr>
            <w:r w:rsidRPr="00D8316B">
              <w:t> </w:t>
            </w:r>
          </w:p>
        </w:tc>
        <w:tc>
          <w:tcPr>
            <w:tcW w:w="1418" w:type="dxa"/>
            <w:tcBorders>
              <w:top w:val="nil"/>
              <w:left w:val="nil"/>
              <w:bottom w:val="nil"/>
              <w:right w:val="single" w:sz="4" w:space="0" w:color="auto"/>
            </w:tcBorders>
            <w:shd w:val="clear" w:color="000000" w:fill="FFFFFF"/>
            <w:hideMark/>
          </w:tcPr>
          <w:p w14:paraId="001B48C4" w14:textId="77777777" w:rsidR="00D8316B" w:rsidRPr="00D8316B" w:rsidRDefault="00D8316B">
            <w:pPr>
              <w:jc w:val="both"/>
            </w:pPr>
            <w:r w:rsidRPr="00D8316B">
              <w:t> </w:t>
            </w:r>
          </w:p>
        </w:tc>
        <w:tc>
          <w:tcPr>
            <w:tcW w:w="1417" w:type="dxa"/>
            <w:tcBorders>
              <w:top w:val="nil"/>
              <w:left w:val="nil"/>
              <w:bottom w:val="nil"/>
              <w:right w:val="single" w:sz="4" w:space="0" w:color="auto"/>
            </w:tcBorders>
            <w:shd w:val="clear" w:color="000000" w:fill="FFFFFF"/>
            <w:hideMark/>
          </w:tcPr>
          <w:p w14:paraId="31C3495E" w14:textId="77777777" w:rsidR="00D8316B" w:rsidRPr="00D8316B" w:rsidRDefault="00D8316B">
            <w:pPr>
              <w:jc w:val="both"/>
            </w:pPr>
            <w:r w:rsidRPr="00D8316B">
              <w:t> </w:t>
            </w:r>
          </w:p>
        </w:tc>
      </w:tr>
      <w:tr w:rsidR="00D8316B" w:rsidRPr="00D8316B" w14:paraId="27C242A5" w14:textId="77777777" w:rsidTr="00B8237C">
        <w:trPr>
          <w:trHeight w:val="80"/>
        </w:trPr>
        <w:tc>
          <w:tcPr>
            <w:tcW w:w="4354" w:type="dxa"/>
            <w:tcBorders>
              <w:top w:val="nil"/>
              <w:left w:val="single" w:sz="4" w:space="0" w:color="auto"/>
              <w:bottom w:val="single" w:sz="4" w:space="0" w:color="auto"/>
              <w:right w:val="single" w:sz="4" w:space="0" w:color="auto"/>
            </w:tcBorders>
            <w:shd w:val="clear" w:color="auto" w:fill="auto"/>
            <w:hideMark/>
          </w:tcPr>
          <w:p w14:paraId="262B3673" w14:textId="77777777" w:rsidR="00D8316B" w:rsidRPr="00D8316B" w:rsidRDefault="00D8316B">
            <w:pPr>
              <w:jc w:val="both"/>
            </w:pPr>
            <w:r w:rsidRPr="00D8316B">
              <w:t>sh tulumaks</w:t>
            </w:r>
          </w:p>
        </w:tc>
        <w:tc>
          <w:tcPr>
            <w:tcW w:w="1296" w:type="dxa"/>
            <w:tcBorders>
              <w:top w:val="nil"/>
              <w:left w:val="nil"/>
              <w:bottom w:val="single" w:sz="4" w:space="0" w:color="auto"/>
              <w:right w:val="single" w:sz="4" w:space="0" w:color="auto"/>
            </w:tcBorders>
            <w:shd w:val="clear" w:color="000000" w:fill="FFFFFF"/>
            <w:vAlign w:val="bottom"/>
            <w:hideMark/>
          </w:tcPr>
          <w:p w14:paraId="62D49FE9" w14:textId="77777777" w:rsidR="00D8316B" w:rsidRPr="00D8316B" w:rsidRDefault="00D8316B">
            <w:pPr>
              <w:jc w:val="right"/>
            </w:pPr>
            <w:r w:rsidRPr="00D8316B">
              <w:t>2 682</w:t>
            </w:r>
          </w:p>
        </w:tc>
        <w:tc>
          <w:tcPr>
            <w:tcW w:w="1296" w:type="dxa"/>
            <w:tcBorders>
              <w:top w:val="nil"/>
              <w:left w:val="nil"/>
              <w:bottom w:val="single" w:sz="4" w:space="0" w:color="auto"/>
              <w:right w:val="single" w:sz="4" w:space="0" w:color="auto"/>
            </w:tcBorders>
            <w:shd w:val="clear" w:color="000000" w:fill="FFFFFF"/>
            <w:vAlign w:val="bottom"/>
            <w:hideMark/>
          </w:tcPr>
          <w:p w14:paraId="12078816" w14:textId="77777777" w:rsidR="00D8316B" w:rsidRPr="00D8316B" w:rsidRDefault="00D8316B">
            <w:pPr>
              <w:jc w:val="right"/>
            </w:pPr>
            <w:r w:rsidRPr="00D8316B">
              <w:t>2 783</w:t>
            </w:r>
          </w:p>
        </w:tc>
        <w:tc>
          <w:tcPr>
            <w:tcW w:w="1418" w:type="dxa"/>
            <w:tcBorders>
              <w:top w:val="nil"/>
              <w:left w:val="nil"/>
              <w:bottom w:val="single" w:sz="4" w:space="0" w:color="auto"/>
              <w:right w:val="single" w:sz="4" w:space="0" w:color="auto"/>
            </w:tcBorders>
            <w:shd w:val="clear" w:color="000000" w:fill="FFFFFF"/>
            <w:hideMark/>
          </w:tcPr>
          <w:p w14:paraId="45FC70AF" w14:textId="77777777" w:rsidR="00D8316B" w:rsidRPr="00D8316B" w:rsidRDefault="00D8316B">
            <w:pPr>
              <w:jc w:val="right"/>
            </w:pPr>
            <w:r w:rsidRPr="00D8316B">
              <w:t>704</w:t>
            </w:r>
          </w:p>
        </w:tc>
        <w:tc>
          <w:tcPr>
            <w:tcW w:w="1417" w:type="dxa"/>
            <w:tcBorders>
              <w:top w:val="nil"/>
              <w:left w:val="nil"/>
              <w:bottom w:val="single" w:sz="4" w:space="0" w:color="auto"/>
              <w:right w:val="single" w:sz="4" w:space="0" w:color="auto"/>
            </w:tcBorders>
            <w:shd w:val="clear" w:color="000000" w:fill="FFFFFF"/>
            <w:hideMark/>
          </w:tcPr>
          <w:p w14:paraId="007BC85D" w14:textId="77777777" w:rsidR="00D8316B" w:rsidRPr="00D8316B" w:rsidRDefault="00D8316B">
            <w:pPr>
              <w:jc w:val="right"/>
            </w:pPr>
            <w:r w:rsidRPr="00D8316B">
              <w:t>730</w:t>
            </w:r>
          </w:p>
        </w:tc>
      </w:tr>
      <w:tr w:rsidR="00D8316B" w:rsidRPr="00D8316B" w14:paraId="563A7B10" w14:textId="77777777" w:rsidTr="00D8316B">
        <w:trPr>
          <w:trHeight w:val="264"/>
        </w:trPr>
        <w:tc>
          <w:tcPr>
            <w:tcW w:w="4354" w:type="dxa"/>
            <w:tcBorders>
              <w:top w:val="nil"/>
              <w:left w:val="single" w:sz="4" w:space="0" w:color="auto"/>
              <w:bottom w:val="single" w:sz="4" w:space="0" w:color="auto"/>
              <w:right w:val="single" w:sz="4" w:space="0" w:color="auto"/>
            </w:tcBorders>
            <w:shd w:val="clear" w:color="auto" w:fill="auto"/>
            <w:hideMark/>
          </w:tcPr>
          <w:p w14:paraId="628389E2" w14:textId="77777777" w:rsidR="00D8316B" w:rsidRPr="00D8316B" w:rsidRDefault="00D8316B">
            <w:pPr>
              <w:jc w:val="both"/>
            </w:pPr>
            <w:r w:rsidRPr="00D8316B">
              <w:t xml:space="preserve">    maamaks</w:t>
            </w:r>
          </w:p>
        </w:tc>
        <w:tc>
          <w:tcPr>
            <w:tcW w:w="1296" w:type="dxa"/>
            <w:tcBorders>
              <w:top w:val="nil"/>
              <w:left w:val="nil"/>
              <w:bottom w:val="single" w:sz="4" w:space="0" w:color="auto"/>
              <w:right w:val="single" w:sz="4" w:space="0" w:color="auto"/>
            </w:tcBorders>
            <w:shd w:val="clear" w:color="000000" w:fill="FFFFFF"/>
            <w:vAlign w:val="bottom"/>
            <w:hideMark/>
          </w:tcPr>
          <w:p w14:paraId="6B4D958D" w14:textId="77777777" w:rsidR="00D8316B" w:rsidRPr="00D8316B" w:rsidRDefault="00D8316B">
            <w:pPr>
              <w:jc w:val="right"/>
            </w:pPr>
            <w:r w:rsidRPr="00D8316B">
              <w:t>17</w:t>
            </w:r>
          </w:p>
        </w:tc>
        <w:tc>
          <w:tcPr>
            <w:tcW w:w="1296" w:type="dxa"/>
            <w:tcBorders>
              <w:top w:val="nil"/>
              <w:left w:val="nil"/>
              <w:bottom w:val="single" w:sz="4" w:space="0" w:color="auto"/>
              <w:right w:val="single" w:sz="4" w:space="0" w:color="auto"/>
            </w:tcBorders>
            <w:shd w:val="clear" w:color="000000" w:fill="FFFFFF"/>
            <w:vAlign w:val="bottom"/>
            <w:hideMark/>
          </w:tcPr>
          <w:p w14:paraId="1A6F40B4" w14:textId="77777777" w:rsidR="00D8316B" w:rsidRPr="00D8316B" w:rsidRDefault="00D8316B">
            <w:pPr>
              <w:jc w:val="right"/>
            </w:pPr>
            <w:r w:rsidRPr="00D8316B">
              <w:t>11</w:t>
            </w:r>
          </w:p>
        </w:tc>
        <w:tc>
          <w:tcPr>
            <w:tcW w:w="1418" w:type="dxa"/>
            <w:tcBorders>
              <w:top w:val="nil"/>
              <w:left w:val="nil"/>
              <w:bottom w:val="single" w:sz="4" w:space="0" w:color="auto"/>
              <w:right w:val="single" w:sz="4" w:space="0" w:color="auto"/>
            </w:tcBorders>
            <w:shd w:val="clear" w:color="000000" w:fill="FFFFFF"/>
            <w:noWrap/>
            <w:vAlign w:val="center"/>
            <w:hideMark/>
          </w:tcPr>
          <w:p w14:paraId="3912043F" w14:textId="77777777" w:rsidR="00D8316B" w:rsidRPr="00D8316B" w:rsidRDefault="00D8316B">
            <w:pPr>
              <w:jc w:val="right"/>
            </w:pPr>
            <w:r w:rsidRPr="00D8316B">
              <w:t>0</w:t>
            </w:r>
          </w:p>
        </w:tc>
        <w:tc>
          <w:tcPr>
            <w:tcW w:w="1417" w:type="dxa"/>
            <w:tcBorders>
              <w:top w:val="nil"/>
              <w:left w:val="nil"/>
              <w:bottom w:val="single" w:sz="4" w:space="0" w:color="auto"/>
              <w:right w:val="single" w:sz="4" w:space="0" w:color="auto"/>
            </w:tcBorders>
            <w:shd w:val="clear" w:color="000000" w:fill="FFFFFF"/>
            <w:noWrap/>
            <w:vAlign w:val="center"/>
            <w:hideMark/>
          </w:tcPr>
          <w:p w14:paraId="0339A9FA" w14:textId="77777777" w:rsidR="00D8316B" w:rsidRPr="00D8316B" w:rsidRDefault="00D8316B">
            <w:pPr>
              <w:jc w:val="right"/>
            </w:pPr>
            <w:r w:rsidRPr="00D8316B">
              <w:t>0</w:t>
            </w:r>
          </w:p>
        </w:tc>
      </w:tr>
      <w:tr w:rsidR="00D8316B" w:rsidRPr="00D8316B" w14:paraId="5174633F" w14:textId="77777777" w:rsidTr="00D8316B">
        <w:trPr>
          <w:trHeight w:val="264"/>
        </w:trPr>
        <w:tc>
          <w:tcPr>
            <w:tcW w:w="4354" w:type="dxa"/>
            <w:tcBorders>
              <w:top w:val="nil"/>
              <w:left w:val="single" w:sz="4" w:space="0" w:color="auto"/>
              <w:bottom w:val="single" w:sz="4" w:space="0" w:color="auto"/>
              <w:right w:val="single" w:sz="4" w:space="0" w:color="auto"/>
            </w:tcBorders>
            <w:shd w:val="clear" w:color="auto" w:fill="auto"/>
            <w:hideMark/>
          </w:tcPr>
          <w:p w14:paraId="1C900B34" w14:textId="77777777" w:rsidR="00D8316B" w:rsidRPr="00D8316B" w:rsidRDefault="00D8316B">
            <w:pPr>
              <w:jc w:val="both"/>
            </w:pPr>
            <w:r w:rsidRPr="00D8316B">
              <w:t xml:space="preserve">    käibemaks</w:t>
            </w:r>
          </w:p>
        </w:tc>
        <w:tc>
          <w:tcPr>
            <w:tcW w:w="1296" w:type="dxa"/>
            <w:tcBorders>
              <w:top w:val="nil"/>
              <w:left w:val="nil"/>
              <w:bottom w:val="single" w:sz="4" w:space="0" w:color="auto"/>
              <w:right w:val="single" w:sz="4" w:space="0" w:color="auto"/>
            </w:tcBorders>
            <w:shd w:val="clear" w:color="000000" w:fill="FFFFFF"/>
            <w:vAlign w:val="bottom"/>
            <w:hideMark/>
          </w:tcPr>
          <w:p w14:paraId="5D0A9411" w14:textId="77777777" w:rsidR="00D8316B" w:rsidRPr="00D8316B" w:rsidRDefault="00D8316B">
            <w:pPr>
              <w:jc w:val="right"/>
            </w:pPr>
            <w:r w:rsidRPr="00D8316B">
              <w:t>0</w:t>
            </w:r>
          </w:p>
        </w:tc>
        <w:tc>
          <w:tcPr>
            <w:tcW w:w="1296" w:type="dxa"/>
            <w:tcBorders>
              <w:top w:val="nil"/>
              <w:left w:val="nil"/>
              <w:bottom w:val="single" w:sz="4" w:space="0" w:color="auto"/>
              <w:right w:val="single" w:sz="4" w:space="0" w:color="auto"/>
            </w:tcBorders>
            <w:shd w:val="clear" w:color="000000" w:fill="FFFFFF"/>
            <w:vAlign w:val="bottom"/>
            <w:hideMark/>
          </w:tcPr>
          <w:p w14:paraId="79DF49A2" w14:textId="77777777" w:rsidR="00D8316B" w:rsidRPr="00D8316B" w:rsidRDefault="00D8316B">
            <w:pPr>
              <w:jc w:val="right"/>
            </w:pPr>
            <w:r w:rsidRPr="00D8316B">
              <w:t>0</w:t>
            </w:r>
          </w:p>
        </w:tc>
        <w:tc>
          <w:tcPr>
            <w:tcW w:w="1418" w:type="dxa"/>
            <w:tcBorders>
              <w:top w:val="nil"/>
              <w:left w:val="nil"/>
              <w:bottom w:val="single" w:sz="4" w:space="0" w:color="auto"/>
              <w:right w:val="single" w:sz="4" w:space="0" w:color="auto"/>
            </w:tcBorders>
            <w:shd w:val="clear" w:color="000000" w:fill="FFFFFF"/>
            <w:hideMark/>
          </w:tcPr>
          <w:p w14:paraId="0618B68E" w14:textId="77777777" w:rsidR="00D8316B" w:rsidRPr="00D8316B" w:rsidRDefault="00D8316B">
            <w:pPr>
              <w:jc w:val="right"/>
            </w:pPr>
            <w:r w:rsidRPr="00D8316B">
              <w:t>50</w:t>
            </w:r>
          </w:p>
        </w:tc>
        <w:tc>
          <w:tcPr>
            <w:tcW w:w="1417" w:type="dxa"/>
            <w:tcBorders>
              <w:top w:val="nil"/>
              <w:left w:val="nil"/>
              <w:bottom w:val="single" w:sz="4" w:space="0" w:color="auto"/>
              <w:right w:val="single" w:sz="4" w:space="0" w:color="auto"/>
            </w:tcBorders>
            <w:shd w:val="clear" w:color="000000" w:fill="FFFFFF"/>
            <w:hideMark/>
          </w:tcPr>
          <w:p w14:paraId="7D200BDF" w14:textId="77777777" w:rsidR="00D8316B" w:rsidRPr="00D8316B" w:rsidRDefault="00D8316B">
            <w:pPr>
              <w:jc w:val="right"/>
            </w:pPr>
            <w:r w:rsidRPr="00D8316B">
              <w:t>69</w:t>
            </w:r>
          </w:p>
        </w:tc>
      </w:tr>
      <w:tr w:rsidR="00D8316B" w:rsidRPr="00D8316B" w14:paraId="0832D95D" w14:textId="77777777" w:rsidTr="00D8316B">
        <w:trPr>
          <w:trHeight w:val="264"/>
        </w:trPr>
        <w:tc>
          <w:tcPr>
            <w:tcW w:w="4354" w:type="dxa"/>
            <w:tcBorders>
              <w:top w:val="nil"/>
              <w:left w:val="single" w:sz="4" w:space="0" w:color="auto"/>
              <w:bottom w:val="single" w:sz="4" w:space="0" w:color="auto"/>
              <w:right w:val="single" w:sz="4" w:space="0" w:color="auto"/>
            </w:tcBorders>
            <w:shd w:val="clear" w:color="auto" w:fill="auto"/>
            <w:hideMark/>
          </w:tcPr>
          <w:p w14:paraId="79103DD4" w14:textId="77777777" w:rsidR="00D8316B" w:rsidRPr="00D8316B" w:rsidRDefault="00D8316B">
            <w:pPr>
              <w:jc w:val="both"/>
            </w:pPr>
            <w:r w:rsidRPr="00D8316B">
              <w:t xml:space="preserve">    sotsiaalmaks</w:t>
            </w:r>
          </w:p>
        </w:tc>
        <w:tc>
          <w:tcPr>
            <w:tcW w:w="1296" w:type="dxa"/>
            <w:tcBorders>
              <w:top w:val="nil"/>
              <w:left w:val="nil"/>
              <w:bottom w:val="single" w:sz="4" w:space="0" w:color="auto"/>
              <w:right w:val="single" w:sz="4" w:space="0" w:color="auto"/>
            </w:tcBorders>
            <w:shd w:val="clear" w:color="000000" w:fill="FFFFFF"/>
            <w:vAlign w:val="bottom"/>
            <w:hideMark/>
          </w:tcPr>
          <w:p w14:paraId="7F20D4F7" w14:textId="77777777" w:rsidR="00D8316B" w:rsidRPr="00D8316B" w:rsidRDefault="00D8316B">
            <w:pPr>
              <w:jc w:val="right"/>
            </w:pPr>
            <w:r w:rsidRPr="00D8316B">
              <w:t>0</w:t>
            </w:r>
          </w:p>
        </w:tc>
        <w:tc>
          <w:tcPr>
            <w:tcW w:w="1296" w:type="dxa"/>
            <w:tcBorders>
              <w:top w:val="nil"/>
              <w:left w:val="nil"/>
              <w:bottom w:val="single" w:sz="4" w:space="0" w:color="auto"/>
              <w:right w:val="single" w:sz="4" w:space="0" w:color="auto"/>
            </w:tcBorders>
            <w:shd w:val="clear" w:color="000000" w:fill="FFFFFF"/>
            <w:vAlign w:val="bottom"/>
            <w:hideMark/>
          </w:tcPr>
          <w:p w14:paraId="2996F7C0" w14:textId="77777777" w:rsidR="00D8316B" w:rsidRPr="00D8316B" w:rsidRDefault="00D8316B">
            <w:pPr>
              <w:jc w:val="right"/>
            </w:pPr>
            <w:r w:rsidRPr="00D8316B">
              <w:t>0</w:t>
            </w:r>
          </w:p>
        </w:tc>
        <w:tc>
          <w:tcPr>
            <w:tcW w:w="1418" w:type="dxa"/>
            <w:tcBorders>
              <w:top w:val="nil"/>
              <w:left w:val="nil"/>
              <w:bottom w:val="single" w:sz="4" w:space="0" w:color="auto"/>
              <w:right w:val="single" w:sz="4" w:space="0" w:color="auto"/>
            </w:tcBorders>
            <w:shd w:val="clear" w:color="000000" w:fill="FFFFFF"/>
            <w:hideMark/>
          </w:tcPr>
          <w:p w14:paraId="1FAB4982" w14:textId="77777777" w:rsidR="00D8316B" w:rsidRPr="00D8316B" w:rsidRDefault="00D8316B">
            <w:pPr>
              <w:jc w:val="right"/>
            </w:pPr>
            <w:r w:rsidRPr="00D8316B">
              <w:t>1 465</w:t>
            </w:r>
          </w:p>
        </w:tc>
        <w:tc>
          <w:tcPr>
            <w:tcW w:w="1417" w:type="dxa"/>
            <w:tcBorders>
              <w:top w:val="nil"/>
              <w:left w:val="nil"/>
              <w:bottom w:val="single" w:sz="4" w:space="0" w:color="auto"/>
              <w:right w:val="single" w:sz="4" w:space="0" w:color="auto"/>
            </w:tcBorders>
            <w:shd w:val="clear" w:color="000000" w:fill="FFFFFF"/>
            <w:hideMark/>
          </w:tcPr>
          <w:p w14:paraId="092FC204" w14:textId="77777777" w:rsidR="00D8316B" w:rsidRPr="00D8316B" w:rsidRDefault="00D8316B">
            <w:pPr>
              <w:jc w:val="right"/>
            </w:pPr>
            <w:r w:rsidRPr="00D8316B">
              <w:t>1 515</w:t>
            </w:r>
          </w:p>
        </w:tc>
      </w:tr>
      <w:tr w:rsidR="00D8316B" w:rsidRPr="00D8316B" w14:paraId="02035B5C" w14:textId="77777777" w:rsidTr="00D8316B">
        <w:trPr>
          <w:trHeight w:val="264"/>
        </w:trPr>
        <w:tc>
          <w:tcPr>
            <w:tcW w:w="4354" w:type="dxa"/>
            <w:tcBorders>
              <w:top w:val="nil"/>
              <w:left w:val="single" w:sz="4" w:space="0" w:color="auto"/>
              <w:bottom w:val="single" w:sz="4" w:space="0" w:color="auto"/>
              <w:right w:val="single" w:sz="4" w:space="0" w:color="auto"/>
            </w:tcBorders>
            <w:shd w:val="clear" w:color="auto" w:fill="auto"/>
            <w:hideMark/>
          </w:tcPr>
          <w:p w14:paraId="21C98A52" w14:textId="77777777" w:rsidR="00D8316B" w:rsidRPr="00D8316B" w:rsidRDefault="00D8316B">
            <w:pPr>
              <w:jc w:val="both"/>
            </w:pPr>
            <w:r w:rsidRPr="00D8316B">
              <w:t xml:space="preserve">    töötuskindlustusmaksed</w:t>
            </w:r>
          </w:p>
        </w:tc>
        <w:tc>
          <w:tcPr>
            <w:tcW w:w="1296" w:type="dxa"/>
            <w:tcBorders>
              <w:top w:val="nil"/>
              <w:left w:val="nil"/>
              <w:bottom w:val="single" w:sz="4" w:space="0" w:color="auto"/>
              <w:right w:val="single" w:sz="4" w:space="0" w:color="auto"/>
            </w:tcBorders>
            <w:shd w:val="clear" w:color="000000" w:fill="FFFFFF"/>
            <w:vAlign w:val="bottom"/>
            <w:hideMark/>
          </w:tcPr>
          <w:p w14:paraId="4BCC34D8" w14:textId="77777777" w:rsidR="00D8316B" w:rsidRPr="00D8316B" w:rsidRDefault="00D8316B">
            <w:pPr>
              <w:jc w:val="right"/>
            </w:pPr>
            <w:r w:rsidRPr="00D8316B">
              <w:t>0</w:t>
            </w:r>
          </w:p>
        </w:tc>
        <w:tc>
          <w:tcPr>
            <w:tcW w:w="1296" w:type="dxa"/>
            <w:tcBorders>
              <w:top w:val="nil"/>
              <w:left w:val="nil"/>
              <w:bottom w:val="single" w:sz="4" w:space="0" w:color="auto"/>
              <w:right w:val="single" w:sz="4" w:space="0" w:color="auto"/>
            </w:tcBorders>
            <w:shd w:val="clear" w:color="000000" w:fill="FFFFFF"/>
            <w:vAlign w:val="bottom"/>
            <w:hideMark/>
          </w:tcPr>
          <w:p w14:paraId="74142020" w14:textId="77777777" w:rsidR="00D8316B" w:rsidRPr="00D8316B" w:rsidRDefault="00D8316B">
            <w:pPr>
              <w:jc w:val="right"/>
            </w:pPr>
            <w:r w:rsidRPr="00D8316B">
              <w:t>0</w:t>
            </w:r>
          </w:p>
        </w:tc>
        <w:tc>
          <w:tcPr>
            <w:tcW w:w="1418" w:type="dxa"/>
            <w:tcBorders>
              <w:top w:val="nil"/>
              <w:left w:val="nil"/>
              <w:bottom w:val="single" w:sz="4" w:space="0" w:color="auto"/>
              <w:right w:val="single" w:sz="4" w:space="0" w:color="auto"/>
            </w:tcBorders>
            <w:shd w:val="clear" w:color="000000" w:fill="FFFFFF"/>
            <w:hideMark/>
          </w:tcPr>
          <w:p w14:paraId="43216DC7" w14:textId="77777777" w:rsidR="00D8316B" w:rsidRPr="00D8316B" w:rsidRDefault="00D8316B">
            <w:pPr>
              <w:jc w:val="right"/>
            </w:pPr>
            <w:r w:rsidRPr="00D8316B">
              <w:t>97</w:t>
            </w:r>
          </w:p>
        </w:tc>
        <w:tc>
          <w:tcPr>
            <w:tcW w:w="1417" w:type="dxa"/>
            <w:tcBorders>
              <w:top w:val="nil"/>
              <w:left w:val="nil"/>
              <w:bottom w:val="single" w:sz="4" w:space="0" w:color="auto"/>
              <w:right w:val="single" w:sz="4" w:space="0" w:color="auto"/>
            </w:tcBorders>
            <w:shd w:val="clear" w:color="000000" w:fill="FFFFFF"/>
            <w:hideMark/>
          </w:tcPr>
          <w:p w14:paraId="747D3266" w14:textId="77777777" w:rsidR="00D8316B" w:rsidRPr="00D8316B" w:rsidRDefault="00D8316B">
            <w:pPr>
              <w:jc w:val="right"/>
            </w:pPr>
            <w:r w:rsidRPr="00D8316B">
              <w:t>101</w:t>
            </w:r>
          </w:p>
        </w:tc>
      </w:tr>
      <w:tr w:rsidR="00D8316B" w:rsidRPr="00D8316B" w14:paraId="3AC1A6AB" w14:textId="77777777" w:rsidTr="00D8316B">
        <w:trPr>
          <w:trHeight w:val="264"/>
        </w:trPr>
        <w:tc>
          <w:tcPr>
            <w:tcW w:w="4354" w:type="dxa"/>
            <w:tcBorders>
              <w:top w:val="nil"/>
              <w:left w:val="single" w:sz="4" w:space="0" w:color="auto"/>
              <w:bottom w:val="single" w:sz="4" w:space="0" w:color="auto"/>
              <w:right w:val="single" w:sz="4" w:space="0" w:color="auto"/>
            </w:tcBorders>
            <w:shd w:val="clear" w:color="auto" w:fill="auto"/>
            <w:hideMark/>
          </w:tcPr>
          <w:p w14:paraId="55D485E7" w14:textId="77777777" w:rsidR="00D8316B" w:rsidRPr="00D8316B" w:rsidRDefault="00D8316B">
            <w:pPr>
              <w:jc w:val="both"/>
            </w:pPr>
            <w:r w:rsidRPr="00D8316B">
              <w:t xml:space="preserve">    kogumispensionimaksed</w:t>
            </w:r>
          </w:p>
        </w:tc>
        <w:tc>
          <w:tcPr>
            <w:tcW w:w="1296" w:type="dxa"/>
            <w:tcBorders>
              <w:top w:val="nil"/>
              <w:left w:val="nil"/>
              <w:bottom w:val="single" w:sz="4" w:space="0" w:color="auto"/>
              <w:right w:val="single" w:sz="4" w:space="0" w:color="auto"/>
            </w:tcBorders>
            <w:shd w:val="clear" w:color="000000" w:fill="FFFFFF"/>
            <w:vAlign w:val="bottom"/>
            <w:hideMark/>
          </w:tcPr>
          <w:p w14:paraId="5521D293" w14:textId="77777777" w:rsidR="00D8316B" w:rsidRPr="00D8316B" w:rsidRDefault="00D8316B">
            <w:pPr>
              <w:jc w:val="right"/>
            </w:pPr>
            <w:r w:rsidRPr="00D8316B">
              <w:t>0</w:t>
            </w:r>
          </w:p>
        </w:tc>
        <w:tc>
          <w:tcPr>
            <w:tcW w:w="1296" w:type="dxa"/>
            <w:tcBorders>
              <w:top w:val="nil"/>
              <w:left w:val="nil"/>
              <w:bottom w:val="single" w:sz="4" w:space="0" w:color="auto"/>
              <w:right w:val="single" w:sz="4" w:space="0" w:color="auto"/>
            </w:tcBorders>
            <w:shd w:val="clear" w:color="000000" w:fill="FFFFFF"/>
            <w:vAlign w:val="bottom"/>
            <w:hideMark/>
          </w:tcPr>
          <w:p w14:paraId="0D983237" w14:textId="77777777" w:rsidR="00D8316B" w:rsidRPr="00D8316B" w:rsidRDefault="00D8316B">
            <w:pPr>
              <w:jc w:val="right"/>
            </w:pPr>
            <w:r w:rsidRPr="00D8316B">
              <w:t>0</w:t>
            </w:r>
          </w:p>
        </w:tc>
        <w:tc>
          <w:tcPr>
            <w:tcW w:w="1418" w:type="dxa"/>
            <w:tcBorders>
              <w:top w:val="nil"/>
              <w:left w:val="nil"/>
              <w:bottom w:val="single" w:sz="4" w:space="0" w:color="auto"/>
              <w:right w:val="single" w:sz="4" w:space="0" w:color="auto"/>
            </w:tcBorders>
            <w:shd w:val="clear" w:color="000000" w:fill="FFFFFF"/>
            <w:hideMark/>
          </w:tcPr>
          <w:p w14:paraId="22CB0F2C" w14:textId="77777777" w:rsidR="00D8316B" w:rsidRPr="00D8316B" w:rsidRDefault="00D8316B">
            <w:pPr>
              <w:jc w:val="right"/>
            </w:pPr>
            <w:r w:rsidRPr="00D8316B">
              <w:t>55</w:t>
            </w:r>
          </w:p>
        </w:tc>
        <w:tc>
          <w:tcPr>
            <w:tcW w:w="1417" w:type="dxa"/>
            <w:tcBorders>
              <w:top w:val="nil"/>
              <w:left w:val="nil"/>
              <w:bottom w:val="single" w:sz="4" w:space="0" w:color="auto"/>
              <w:right w:val="single" w:sz="4" w:space="0" w:color="auto"/>
            </w:tcBorders>
            <w:shd w:val="clear" w:color="000000" w:fill="FFFFFF"/>
            <w:hideMark/>
          </w:tcPr>
          <w:p w14:paraId="6311BE62" w14:textId="77777777" w:rsidR="00D8316B" w:rsidRPr="00D8316B" w:rsidRDefault="00D8316B">
            <w:pPr>
              <w:jc w:val="right"/>
            </w:pPr>
            <w:r w:rsidRPr="00D8316B">
              <w:t>61</w:t>
            </w:r>
          </w:p>
        </w:tc>
      </w:tr>
      <w:tr w:rsidR="00D8316B" w:rsidRPr="00D8316B" w14:paraId="4A1B8A2A" w14:textId="77777777" w:rsidTr="00D8316B">
        <w:trPr>
          <w:trHeight w:val="264"/>
        </w:trPr>
        <w:tc>
          <w:tcPr>
            <w:tcW w:w="4354" w:type="dxa"/>
            <w:tcBorders>
              <w:top w:val="nil"/>
              <w:left w:val="single" w:sz="4" w:space="0" w:color="auto"/>
              <w:bottom w:val="single" w:sz="4" w:space="0" w:color="auto"/>
              <w:right w:val="single" w:sz="4" w:space="0" w:color="auto"/>
            </w:tcBorders>
            <w:shd w:val="clear" w:color="auto" w:fill="auto"/>
            <w:hideMark/>
          </w:tcPr>
          <w:p w14:paraId="3223CBA2" w14:textId="77777777" w:rsidR="00D8316B" w:rsidRPr="00D8316B" w:rsidRDefault="00D8316B">
            <w:pPr>
              <w:jc w:val="both"/>
            </w:pPr>
            <w:r w:rsidRPr="00D8316B">
              <w:t xml:space="preserve">    muud  maksud</w:t>
            </w:r>
          </w:p>
        </w:tc>
        <w:tc>
          <w:tcPr>
            <w:tcW w:w="1296" w:type="dxa"/>
            <w:tcBorders>
              <w:top w:val="nil"/>
              <w:left w:val="nil"/>
              <w:bottom w:val="single" w:sz="4" w:space="0" w:color="auto"/>
              <w:right w:val="single" w:sz="4" w:space="0" w:color="auto"/>
            </w:tcBorders>
            <w:shd w:val="clear" w:color="000000" w:fill="FFFFFF"/>
            <w:vAlign w:val="bottom"/>
            <w:hideMark/>
          </w:tcPr>
          <w:p w14:paraId="2247D3B4" w14:textId="77777777" w:rsidR="00D8316B" w:rsidRPr="00D8316B" w:rsidRDefault="00D8316B">
            <w:pPr>
              <w:jc w:val="right"/>
            </w:pPr>
            <w:r w:rsidRPr="00D8316B">
              <w:t>19</w:t>
            </w:r>
          </w:p>
        </w:tc>
        <w:tc>
          <w:tcPr>
            <w:tcW w:w="1296" w:type="dxa"/>
            <w:tcBorders>
              <w:top w:val="nil"/>
              <w:left w:val="nil"/>
              <w:bottom w:val="single" w:sz="4" w:space="0" w:color="auto"/>
              <w:right w:val="single" w:sz="4" w:space="0" w:color="auto"/>
            </w:tcBorders>
            <w:shd w:val="clear" w:color="000000" w:fill="FFFFFF"/>
            <w:vAlign w:val="bottom"/>
            <w:hideMark/>
          </w:tcPr>
          <w:p w14:paraId="38916FAA" w14:textId="77777777" w:rsidR="00D8316B" w:rsidRPr="00D8316B" w:rsidRDefault="00D8316B">
            <w:pPr>
              <w:jc w:val="right"/>
            </w:pPr>
            <w:r w:rsidRPr="00D8316B">
              <w:t>14</w:t>
            </w:r>
          </w:p>
        </w:tc>
        <w:tc>
          <w:tcPr>
            <w:tcW w:w="1418" w:type="dxa"/>
            <w:tcBorders>
              <w:top w:val="nil"/>
              <w:left w:val="nil"/>
              <w:bottom w:val="single" w:sz="4" w:space="0" w:color="auto"/>
              <w:right w:val="single" w:sz="4" w:space="0" w:color="auto"/>
            </w:tcBorders>
            <w:shd w:val="clear" w:color="000000" w:fill="FFFFFF"/>
            <w:hideMark/>
          </w:tcPr>
          <w:p w14:paraId="3E75AD57" w14:textId="77777777" w:rsidR="00D8316B" w:rsidRPr="00D8316B" w:rsidRDefault="00D8316B">
            <w:pPr>
              <w:jc w:val="right"/>
            </w:pPr>
            <w:r w:rsidRPr="00D8316B">
              <w:t>3</w:t>
            </w:r>
          </w:p>
        </w:tc>
        <w:tc>
          <w:tcPr>
            <w:tcW w:w="1417" w:type="dxa"/>
            <w:tcBorders>
              <w:top w:val="nil"/>
              <w:left w:val="nil"/>
              <w:bottom w:val="single" w:sz="4" w:space="0" w:color="auto"/>
              <w:right w:val="single" w:sz="4" w:space="0" w:color="auto"/>
            </w:tcBorders>
            <w:shd w:val="clear" w:color="000000" w:fill="FFFFFF"/>
            <w:hideMark/>
          </w:tcPr>
          <w:p w14:paraId="4387C19D" w14:textId="77777777" w:rsidR="00D8316B" w:rsidRPr="00D8316B" w:rsidRDefault="00D8316B">
            <w:pPr>
              <w:jc w:val="right"/>
            </w:pPr>
            <w:r w:rsidRPr="00D8316B">
              <w:t>7</w:t>
            </w:r>
          </w:p>
        </w:tc>
      </w:tr>
      <w:tr w:rsidR="00D8316B" w:rsidRPr="00D8316B" w14:paraId="7D736C73" w14:textId="77777777" w:rsidTr="00D8316B">
        <w:trPr>
          <w:trHeight w:val="264"/>
        </w:trPr>
        <w:tc>
          <w:tcPr>
            <w:tcW w:w="4354" w:type="dxa"/>
            <w:tcBorders>
              <w:top w:val="nil"/>
              <w:left w:val="single" w:sz="4" w:space="0" w:color="auto"/>
              <w:bottom w:val="single" w:sz="4" w:space="0" w:color="auto"/>
              <w:right w:val="single" w:sz="4" w:space="0" w:color="auto"/>
            </w:tcBorders>
            <w:shd w:val="clear" w:color="auto" w:fill="auto"/>
            <w:hideMark/>
          </w:tcPr>
          <w:p w14:paraId="1D9036D7" w14:textId="77777777" w:rsidR="00D8316B" w:rsidRPr="00D8316B" w:rsidRDefault="00D8316B">
            <w:pPr>
              <w:jc w:val="both"/>
              <w:rPr>
                <w:b/>
                <w:bCs/>
              </w:rPr>
            </w:pPr>
            <w:r w:rsidRPr="00D8316B">
              <w:rPr>
                <w:b/>
                <w:bCs/>
              </w:rPr>
              <w:t>Kokku maksud</w:t>
            </w:r>
          </w:p>
        </w:tc>
        <w:tc>
          <w:tcPr>
            <w:tcW w:w="1296" w:type="dxa"/>
            <w:tcBorders>
              <w:top w:val="nil"/>
              <w:left w:val="nil"/>
              <w:bottom w:val="single" w:sz="4" w:space="0" w:color="auto"/>
              <w:right w:val="single" w:sz="4" w:space="0" w:color="auto"/>
            </w:tcBorders>
            <w:shd w:val="clear" w:color="000000" w:fill="FFFFFF"/>
            <w:hideMark/>
          </w:tcPr>
          <w:p w14:paraId="409497D1" w14:textId="77777777" w:rsidR="00D8316B" w:rsidRPr="00D8316B" w:rsidRDefault="00D8316B">
            <w:pPr>
              <w:jc w:val="right"/>
              <w:rPr>
                <w:b/>
                <w:bCs/>
              </w:rPr>
            </w:pPr>
            <w:r w:rsidRPr="00D8316B">
              <w:rPr>
                <w:b/>
                <w:bCs/>
              </w:rPr>
              <w:t>2 718</w:t>
            </w:r>
          </w:p>
        </w:tc>
        <w:tc>
          <w:tcPr>
            <w:tcW w:w="1296" w:type="dxa"/>
            <w:tcBorders>
              <w:top w:val="nil"/>
              <w:left w:val="nil"/>
              <w:bottom w:val="single" w:sz="4" w:space="0" w:color="auto"/>
              <w:right w:val="single" w:sz="4" w:space="0" w:color="auto"/>
            </w:tcBorders>
            <w:shd w:val="clear" w:color="000000" w:fill="FFFFFF"/>
            <w:hideMark/>
          </w:tcPr>
          <w:p w14:paraId="1F91123B" w14:textId="77777777" w:rsidR="00D8316B" w:rsidRPr="00D8316B" w:rsidRDefault="00D8316B">
            <w:pPr>
              <w:jc w:val="right"/>
              <w:rPr>
                <w:b/>
                <w:bCs/>
              </w:rPr>
            </w:pPr>
            <w:r w:rsidRPr="00D8316B">
              <w:rPr>
                <w:b/>
                <w:bCs/>
              </w:rPr>
              <w:t>2 808</w:t>
            </w:r>
          </w:p>
        </w:tc>
        <w:tc>
          <w:tcPr>
            <w:tcW w:w="1418" w:type="dxa"/>
            <w:tcBorders>
              <w:top w:val="nil"/>
              <w:left w:val="nil"/>
              <w:bottom w:val="single" w:sz="4" w:space="0" w:color="auto"/>
              <w:right w:val="single" w:sz="4" w:space="0" w:color="auto"/>
            </w:tcBorders>
            <w:shd w:val="clear" w:color="000000" w:fill="FFFFFF"/>
            <w:hideMark/>
          </w:tcPr>
          <w:p w14:paraId="1B752B17" w14:textId="77777777" w:rsidR="00D8316B" w:rsidRPr="00D8316B" w:rsidRDefault="00D8316B">
            <w:pPr>
              <w:jc w:val="right"/>
              <w:rPr>
                <w:b/>
                <w:bCs/>
              </w:rPr>
            </w:pPr>
            <w:r w:rsidRPr="00D8316B">
              <w:rPr>
                <w:b/>
                <w:bCs/>
              </w:rPr>
              <w:t>2 374</w:t>
            </w:r>
          </w:p>
        </w:tc>
        <w:tc>
          <w:tcPr>
            <w:tcW w:w="1417" w:type="dxa"/>
            <w:tcBorders>
              <w:top w:val="nil"/>
              <w:left w:val="nil"/>
              <w:bottom w:val="single" w:sz="4" w:space="0" w:color="auto"/>
              <w:right w:val="single" w:sz="4" w:space="0" w:color="auto"/>
            </w:tcBorders>
            <w:shd w:val="clear" w:color="000000" w:fill="FFFFFF"/>
            <w:hideMark/>
          </w:tcPr>
          <w:p w14:paraId="7902DA08" w14:textId="77777777" w:rsidR="00D8316B" w:rsidRPr="00D8316B" w:rsidRDefault="00D8316B">
            <w:pPr>
              <w:jc w:val="right"/>
              <w:rPr>
                <w:b/>
                <w:bCs/>
              </w:rPr>
            </w:pPr>
            <w:r w:rsidRPr="00D8316B">
              <w:rPr>
                <w:b/>
                <w:bCs/>
              </w:rPr>
              <w:t>2 483</w:t>
            </w:r>
          </w:p>
        </w:tc>
      </w:tr>
      <w:tr w:rsidR="00D8316B" w:rsidRPr="00D8316B" w14:paraId="72C35164" w14:textId="77777777" w:rsidTr="00B8237C">
        <w:trPr>
          <w:trHeight w:val="70"/>
        </w:trPr>
        <w:tc>
          <w:tcPr>
            <w:tcW w:w="4354" w:type="dxa"/>
            <w:tcBorders>
              <w:top w:val="nil"/>
              <w:left w:val="single" w:sz="4" w:space="0" w:color="auto"/>
              <w:bottom w:val="single" w:sz="4" w:space="0" w:color="auto"/>
              <w:right w:val="single" w:sz="4" w:space="0" w:color="auto"/>
            </w:tcBorders>
            <w:shd w:val="clear" w:color="auto" w:fill="auto"/>
            <w:hideMark/>
          </w:tcPr>
          <w:p w14:paraId="5014683E" w14:textId="77777777" w:rsidR="00D8316B" w:rsidRPr="00D8316B" w:rsidRDefault="00D8316B">
            <w:pPr>
              <w:rPr>
                <w:b/>
                <w:bCs/>
              </w:rPr>
            </w:pPr>
            <w:r w:rsidRPr="00D8316B">
              <w:rPr>
                <w:b/>
                <w:bCs/>
              </w:rPr>
              <w:t>Loodusressursside kasutamise ja saastetasud</w:t>
            </w:r>
          </w:p>
        </w:tc>
        <w:tc>
          <w:tcPr>
            <w:tcW w:w="1296" w:type="dxa"/>
            <w:tcBorders>
              <w:top w:val="nil"/>
              <w:left w:val="nil"/>
              <w:bottom w:val="single" w:sz="4" w:space="0" w:color="auto"/>
              <w:right w:val="single" w:sz="4" w:space="0" w:color="auto"/>
            </w:tcBorders>
            <w:shd w:val="clear" w:color="000000" w:fill="FFFFFF"/>
            <w:vAlign w:val="bottom"/>
            <w:hideMark/>
          </w:tcPr>
          <w:p w14:paraId="39F00517" w14:textId="77777777" w:rsidR="00D8316B" w:rsidRPr="00D8316B" w:rsidRDefault="00D8316B">
            <w:pPr>
              <w:jc w:val="right"/>
              <w:rPr>
                <w:b/>
                <w:bCs/>
              </w:rPr>
            </w:pPr>
            <w:r w:rsidRPr="00D8316B">
              <w:rPr>
                <w:b/>
                <w:bCs/>
              </w:rPr>
              <w:t>0</w:t>
            </w:r>
          </w:p>
        </w:tc>
        <w:tc>
          <w:tcPr>
            <w:tcW w:w="1296" w:type="dxa"/>
            <w:tcBorders>
              <w:top w:val="nil"/>
              <w:left w:val="nil"/>
              <w:bottom w:val="single" w:sz="4" w:space="0" w:color="auto"/>
              <w:right w:val="single" w:sz="4" w:space="0" w:color="auto"/>
            </w:tcBorders>
            <w:shd w:val="clear" w:color="000000" w:fill="FFFFFF"/>
            <w:vAlign w:val="bottom"/>
            <w:hideMark/>
          </w:tcPr>
          <w:p w14:paraId="480012C7" w14:textId="77777777" w:rsidR="00D8316B" w:rsidRPr="00D8316B" w:rsidRDefault="00D8316B">
            <w:pPr>
              <w:jc w:val="right"/>
              <w:rPr>
                <w:b/>
                <w:bCs/>
              </w:rPr>
            </w:pPr>
            <w:r w:rsidRPr="00D8316B">
              <w:rPr>
                <w:b/>
                <w:bCs/>
              </w:rPr>
              <w:t>0</w:t>
            </w:r>
          </w:p>
        </w:tc>
        <w:tc>
          <w:tcPr>
            <w:tcW w:w="1418" w:type="dxa"/>
            <w:tcBorders>
              <w:top w:val="nil"/>
              <w:left w:val="nil"/>
              <w:bottom w:val="single" w:sz="4" w:space="0" w:color="auto"/>
              <w:right w:val="single" w:sz="4" w:space="0" w:color="auto"/>
            </w:tcBorders>
            <w:shd w:val="clear" w:color="000000" w:fill="FFFFFF"/>
            <w:vAlign w:val="bottom"/>
            <w:hideMark/>
          </w:tcPr>
          <w:p w14:paraId="45DD4AD0" w14:textId="77777777" w:rsidR="00D8316B" w:rsidRPr="00D8316B" w:rsidRDefault="00D8316B">
            <w:pPr>
              <w:jc w:val="right"/>
              <w:rPr>
                <w:b/>
                <w:bCs/>
              </w:rPr>
            </w:pPr>
            <w:r w:rsidRPr="00D8316B">
              <w:rPr>
                <w:b/>
                <w:bCs/>
              </w:rPr>
              <w:t>73</w:t>
            </w:r>
          </w:p>
        </w:tc>
        <w:tc>
          <w:tcPr>
            <w:tcW w:w="1417" w:type="dxa"/>
            <w:tcBorders>
              <w:top w:val="nil"/>
              <w:left w:val="nil"/>
              <w:bottom w:val="single" w:sz="4" w:space="0" w:color="auto"/>
              <w:right w:val="single" w:sz="4" w:space="0" w:color="auto"/>
            </w:tcBorders>
            <w:shd w:val="clear" w:color="000000" w:fill="FFFFFF"/>
            <w:vAlign w:val="bottom"/>
            <w:hideMark/>
          </w:tcPr>
          <w:p w14:paraId="558BE454" w14:textId="77777777" w:rsidR="00D8316B" w:rsidRPr="00D8316B" w:rsidRDefault="00D8316B">
            <w:pPr>
              <w:jc w:val="right"/>
              <w:rPr>
                <w:b/>
                <w:bCs/>
              </w:rPr>
            </w:pPr>
            <w:r w:rsidRPr="00D8316B">
              <w:rPr>
                <w:b/>
                <w:bCs/>
              </w:rPr>
              <w:t>96</w:t>
            </w:r>
          </w:p>
        </w:tc>
      </w:tr>
      <w:tr w:rsidR="00D8316B" w:rsidRPr="00D8316B" w14:paraId="37D31FE1" w14:textId="77777777" w:rsidTr="00B8237C">
        <w:trPr>
          <w:trHeight w:val="70"/>
        </w:trPr>
        <w:tc>
          <w:tcPr>
            <w:tcW w:w="4354" w:type="dxa"/>
            <w:tcBorders>
              <w:top w:val="nil"/>
              <w:left w:val="single" w:sz="4" w:space="0" w:color="auto"/>
              <w:bottom w:val="single" w:sz="4" w:space="0" w:color="auto"/>
              <w:right w:val="single" w:sz="4" w:space="0" w:color="auto"/>
            </w:tcBorders>
            <w:shd w:val="clear" w:color="auto" w:fill="auto"/>
            <w:hideMark/>
          </w:tcPr>
          <w:p w14:paraId="4A16523A" w14:textId="77777777" w:rsidR="00D8316B" w:rsidRPr="00D8316B" w:rsidRDefault="00D8316B">
            <w:pPr>
              <w:jc w:val="both"/>
            </w:pPr>
            <w:r w:rsidRPr="00D8316B">
              <w:t>Trahvid brutosummas</w:t>
            </w:r>
          </w:p>
        </w:tc>
        <w:tc>
          <w:tcPr>
            <w:tcW w:w="1296" w:type="dxa"/>
            <w:tcBorders>
              <w:top w:val="nil"/>
              <w:left w:val="nil"/>
              <w:bottom w:val="single" w:sz="4" w:space="0" w:color="auto"/>
              <w:right w:val="single" w:sz="4" w:space="0" w:color="auto"/>
            </w:tcBorders>
            <w:shd w:val="clear" w:color="000000" w:fill="FFFFFF"/>
            <w:vAlign w:val="bottom"/>
            <w:hideMark/>
          </w:tcPr>
          <w:p w14:paraId="555D604C" w14:textId="77777777" w:rsidR="00D8316B" w:rsidRPr="00D8316B" w:rsidRDefault="00D8316B">
            <w:pPr>
              <w:jc w:val="right"/>
            </w:pPr>
            <w:r w:rsidRPr="00D8316B">
              <w:t>70</w:t>
            </w:r>
          </w:p>
        </w:tc>
        <w:tc>
          <w:tcPr>
            <w:tcW w:w="1296" w:type="dxa"/>
            <w:tcBorders>
              <w:top w:val="nil"/>
              <w:left w:val="nil"/>
              <w:bottom w:val="single" w:sz="4" w:space="0" w:color="auto"/>
              <w:right w:val="single" w:sz="4" w:space="0" w:color="auto"/>
            </w:tcBorders>
            <w:shd w:val="clear" w:color="000000" w:fill="FFFFFF"/>
            <w:vAlign w:val="bottom"/>
            <w:hideMark/>
          </w:tcPr>
          <w:p w14:paraId="7A442CA8" w14:textId="77777777" w:rsidR="00D8316B" w:rsidRPr="00D8316B" w:rsidRDefault="00D8316B">
            <w:pPr>
              <w:jc w:val="right"/>
            </w:pPr>
            <w:r w:rsidRPr="00D8316B">
              <w:t>87</w:t>
            </w:r>
          </w:p>
        </w:tc>
        <w:tc>
          <w:tcPr>
            <w:tcW w:w="1418" w:type="dxa"/>
            <w:tcBorders>
              <w:top w:val="nil"/>
              <w:left w:val="nil"/>
              <w:bottom w:val="single" w:sz="4" w:space="0" w:color="auto"/>
              <w:right w:val="single" w:sz="4" w:space="0" w:color="auto"/>
            </w:tcBorders>
            <w:shd w:val="clear" w:color="000000" w:fill="FFFFFF"/>
            <w:vAlign w:val="bottom"/>
            <w:hideMark/>
          </w:tcPr>
          <w:p w14:paraId="24721C33" w14:textId="77777777" w:rsidR="00D8316B" w:rsidRPr="00D8316B" w:rsidRDefault="00D8316B">
            <w:pPr>
              <w:jc w:val="right"/>
            </w:pPr>
            <w:r w:rsidRPr="00D8316B">
              <w:t>0</w:t>
            </w:r>
          </w:p>
        </w:tc>
        <w:tc>
          <w:tcPr>
            <w:tcW w:w="1417" w:type="dxa"/>
            <w:tcBorders>
              <w:top w:val="nil"/>
              <w:left w:val="nil"/>
              <w:bottom w:val="single" w:sz="4" w:space="0" w:color="auto"/>
              <w:right w:val="single" w:sz="4" w:space="0" w:color="auto"/>
            </w:tcBorders>
            <w:shd w:val="clear" w:color="000000" w:fill="FFFFFF"/>
            <w:vAlign w:val="bottom"/>
            <w:hideMark/>
          </w:tcPr>
          <w:p w14:paraId="48B08B0C" w14:textId="77777777" w:rsidR="00D8316B" w:rsidRPr="00D8316B" w:rsidRDefault="00D8316B">
            <w:pPr>
              <w:jc w:val="right"/>
            </w:pPr>
            <w:r w:rsidRPr="00D8316B">
              <w:t>0</w:t>
            </w:r>
          </w:p>
        </w:tc>
      </w:tr>
      <w:tr w:rsidR="00D8316B" w:rsidRPr="00D8316B" w14:paraId="0268CF43" w14:textId="77777777" w:rsidTr="00B8237C">
        <w:trPr>
          <w:trHeight w:val="70"/>
        </w:trPr>
        <w:tc>
          <w:tcPr>
            <w:tcW w:w="4354" w:type="dxa"/>
            <w:tcBorders>
              <w:top w:val="nil"/>
              <w:left w:val="single" w:sz="4" w:space="0" w:color="auto"/>
              <w:bottom w:val="single" w:sz="4" w:space="0" w:color="auto"/>
              <w:right w:val="single" w:sz="4" w:space="0" w:color="auto"/>
            </w:tcBorders>
            <w:shd w:val="clear" w:color="auto" w:fill="auto"/>
            <w:hideMark/>
          </w:tcPr>
          <w:p w14:paraId="397AD062" w14:textId="77777777" w:rsidR="00D8316B" w:rsidRPr="00D8316B" w:rsidRDefault="00D8316B">
            <w:pPr>
              <w:jc w:val="both"/>
            </w:pPr>
            <w:r w:rsidRPr="00D8316B">
              <w:t>Ebatõenäoliselt laekuvad trahvinõuded</w:t>
            </w:r>
          </w:p>
        </w:tc>
        <w:tc>
          <w:tcPr>
            <w:tcW w:w="1296" w:type="dxa"/>
            <w:tcBorders>
              <w:top w:val="nil"/>
              <w:left w:val="nil"/>
              <w:bottom w:val="single" w:sz="4" w:space="0" w:color="auto"/>
              <w:right w:val="single" w:sz="4" w:space="0" w:color="auto"/>
            </w:tcBorders>
            <w:shd w:val="clear" w:color="000000" w:fill="FFFFFF"/>
            <w:vAlign w:val="bottom"/>
            <w:hideMark/>
          </w:tcPr>
          <w:p w14:paraId="37990AAE" w14:textId="77777777" w:rsidR="00D8316B" w:rsidRPr="00D8316B" w:rsidRDefault="00D8316B">
            <w:pPr>
              <w:jc w:val="right"/>
            </w:pPr>
            <w:r w:rsidRPr="00D8316B">
              <w:t>-69</w:t>
            </w:r>
          </w:p>
        </w:tc>
        <w:tc>
          <w:tcPr>
            <w:tcW w:w="1296" w:type="dxa"/>
            <w:tcBorders>
              <w:top w:val="nil"/>
              <w:left w:val="nil"/>
              <w:bottom w:val="single" w:sz="4" w:space="0" w:color="auto"/>
              <w:right w:val="single" w:sz="4" w:space="0" w:color="auto"/>
            </w:tcBorders>
            <w:shd w:val="clear" w:color="000000" w:fill="FFFFFF"/>
            <w:vAlign w:val="bottom"/>
            <w:hideMark/>
          </w:tcPr>
          <w:p w14:paraId="053B8F34" w14:textId="77777777" w:rsidR="00D8316B" w:rsidRPr="00D8316B" w:rsidRDefault="00D8316B">
            <w:pPr>
              <w:jc w:val="right"/>
            </w:pPr>
            <w:r w:rsidRPr="00D8316B">
              <w:t>-62</w:t>
            </w:r>
          </w:p>
        </w:tc>
        <w:tc>
          <w:tcPr>
            <w:tcW w:w="1418" w:type="dxa"/>
            <w:tcBorders>
              <w:top w:val="nil"/>
              <w:left w:val="nil"/>
              <w:bottom w:val="single" w:sz="4" w:space="0" w:color="auto"/>
              <w:right w:val="single" w:sz="4" w:space="0" w:color="auto"/>
            </w:tcBorders>
            <w:shd w:val="clear" w:color="000000" w:fill="FFFFFF"/>
            <w:vAlign w:val="bottom"/>
            <w:hideMark/>
          </w:tcPr>
          <w:p w14:paraId="58F17722" w14:textId="77777777" w:rsidR="00D8316B" w:rsidRPr="00D8316B" w:rsidRDefault="00D8316B">
            <w:pPr>
              <w:jc w:val="right"/>
            </w:pPr>
            <w:r w:rsidRPr="00D8316B">
              <w:t>0</w:t>
            </w:r>
          </w:p>
        </w:tc>
        <w:tc>
          <w:tcPr>
            <w:tcW w:w="1417" w:type="dxa"/>
            <w:tcBorders>
              <w:top w:val="nil"/>
              <w:left w:val="nil"/>
              <w:bottom w:val="single" w:sz="4" w:space="0" w:color="auto"/>
              <w:right w:val="single" w:sz="4" w:space="0" w:color="auto"/>
            </w:tcBorders>
            <w:shd w:val="clear" w:color="000000" w:fill="FFFFFF"/>
            <w:vAlign w:val="bottom"/>
            <w:hideMark/>
          </w:tcPr>
          <w:p w14:paraId="42744ADD" w14:textId="77777777" w:rsidR="00D8316B" w:rsidRPr="00D8316B" w:rsidRDefault="00D8316B">
            <w:pPr>
              <w:jc w:val="right"/>
            </w:pPr>
            <w:r w:rsidRPr="00D8316B">
              <w:t>0</w:t>
            </w:r>
          </w:p>
        </w:tc>
      </w:tr>
      <w:tr w:rsidR="00D8316B" w:rsidRPr="00D8316B" w14:paraId="59447F2E" w14:textId="77777777" w:rsidTr="00D8316B">
        <w:trPr>
          <w:trHeight w:val="264"/>
        </w:trPr>
        <w:tc>
          <w:tcPr>
            <w:tcW w:w="4354" w:type="dxa"/>
            <w:tcBorders>
              <w:top w:val="nil"/>
              <w:left w:val="single" w:sz="4" w:space="0" w:color="auto"/>
              <w:bottom w:val="single" w:sz="4" w:space="0" w:color="auto"/>
              <w:right w:val="single" w:sz="4" w:space="0" w:color="auto"/>
            </w:tcBorders>
            <w:shd w:val="clear" w:color="auto" w:fill="auto"/>
            <w:hideMark/>
          </w:tcPr>
          <w:p w14:paraId="09E4020D" w14:textId="77777777" w:rsidR="00D8316B" w:rsidRPr="00D8316B" w:rsidRDefault="00D8316B">
            <w:pPr>
              <w:jc w:val="both"/>
              <w:rPr>
                <w:b/>
                <w:bCs/>
              </w:rPr>
            </w:pPr>
            <w:r w:rsidRPr="00D8316B">
              <w:rPr>
                <w:b/>
                <w:bCs/>
              </w:rPr>
              <w:t xml:space="preserve">Kokku trahvid </w:t>
            </w:r>
          </w:p>
        </w:tc>
        <w:tc>
          <w:tcPr>
            <w:tcW w:w="1296" w:type="dxa"/>
            <w:tcBorders>
              <w:top w:val="nil"/>
              <w:left w:val="nil"/>
              <w:bottom w:val="single" w:sz="4" w:space="0" w:color="auto"/>
              <w:right w:val="single" w:sz="4" w:space="0" w:color="auto"/>
            </w:tcBorders>
            <w:shd w:val="clear" w:color="000000" w:fill="FFFFFF"/>
            <w:vAlign w:val="bottom"/>
            <w:hideMark/>
          </w:tcPr>
          <w:p w14:paraId="0B2F75DC" w14:textId="77777777" w:rsidR="00D8316B" w:rsidRPr="00D8316B" w:rsidRDefault="00D8316B">
            <w:pPr>
              <w:jc w:val="right"/>
              <w:rPr>
                <w:b/>
                <w:bCs/>
              </w:rPr>
            </w:pPr>
            <w:r w:rsidRPr="00D8316B">
              <w:rPr>
                <w:b/>
                <w:bCs/>
              </w:rPr>
              <w:t>1</w:t>
            </w:r>
          </w:p>
        </w:tc>
        <w:tc>
          <w:tcPr>
            <w:tcW w:w="1296" w:type="dxa"/>
            <w:tcBorders>
              <w:top w:val="nil"/>
              <w:left w:val="nil"/>
              <w:bottom w:val="single" w:sz="4" w:space="0" w:color="auto"/>
              <w:right w:val="single" w:sz="4" w:space="0" w:color="auto"/>
            </w:tcBorders>
            <w:shd w:val="clear" w:color="000000" w:fill="FFFFFF"/>
            <w:vAlign w:val="bottom"/>
            <w:hideMark/>
          </w:tcPr>
          <w:p w14:paraId="36C927D2" w14:textId="77777777" w:rsidR="00D8316B" w:rsidRPr="00D8316B" w:rsidRDefault="00D8316B">
            <w:pPr>
              <w:jc w:val="right"/>
              <w:rPr>
                <w:b/>
                <w:bCs/>
              </w:rPr>
            </w:pPr>
            <w:r w:rsidRPr="00D8316B">
              <w:rPr>
                <w:b/>
                <w:bCs/>
              </w:rPr>
              <w:t>25</w:t>
            </w:r>
          </w:p>
        </w:tc>
        <w:tc>
          <w:tcPr>
            <w:tcW w:w="1418" w:type="dxa"/>
            <w:tcBorders>
              <w:top w:val="nil"/>
              <w:left w:val="nil"/>
              <w:bottom w:val="single" w:sz="4" w:space="0" w:color="auto"/>
              <w:right w:val="single" w:sz="4" w:space="0" w:color="auto"/>
            </w:tcBorders>
            <w:shd w:val="clear" w:color="000000" w:fill="FFFFFF"/>
            <w:vAlign w:val="bottom"/>
            <w:hideMark/>
          </w:tcPr>
          <w:p w14:paraId="5E0962A1" w14:textId="77777777" w:rsidR="00D8316B" w:rsidRPr="00D8316B" w:rsidRDefault="00D8316B">
            <w:pPr>
              <w:jc w:val="right"/>
              <w:rPr>
                <w:b/>
                <w:bCs/>
              </w:rPr>
            </w:pPr>
            <w:r w:rsidRPr="00D8316B">
              <w:rPr>
                <w:b/>
                <w:bCs/>
              </w:rPr>
              <w:t>0</w:t>
            </w:r>
          </w:p>
        </w:tc>
        <w:tc>
          <w:tcPr>
            <w:tcW w:w="1417" w:type="dxa"/>
            <w:tcBorders>
              <w:top w:val="nil"/>
              <w:left w:val="nil"/>
              <w:bottom w:val="single" w:sz="4" w:space="0" w:color="auto"/>
              <w:right w:val="single" w:sz="4" w:space="0" w:color="auto"/>
            </w:tcBorders>
            <w:shd w:val="clear" w:color="000000" w:fill="FFFFFF"/>
            <w:vAlign w:val="bottom"/>
            <w:hideMark/>
          </w:tcPr>
          <w:p w14:paraId="2919AE67" w14:textId="77777777" w:rsidR="00D8316B" w:rsidRPr="00D8316B" w:rsidRDefault="00D8316B">
            <w:pPr>
              <w:jc w:val="right"/>
              <w:rPr>
                <w:b/>
                <w:bCs/>
              </w:rPr>
            </w:pPr>
            <w:r w:rsidRPr="00D8316B">
              <w:rPr>
                <w:b/>
                <w:bCs/>
              </w:rPr>
              <w:t>0</w:t>
            </w:r>
          </w:p>
        </w:tc>
      </w:tr>
      <w:tr w:rsidR="00D8316B" w:rsidRPr="00D8316B" w14:paraId="451E5589" w14:textId="77777777" w:rsidTr="00B8237C">
        <w:trPr>
          <w:trHeight w:val="70"/>
        </w:trPr>
        <w:tc>
          <w:tcPr>
            <w:tcW w:w="4354" w:type="dxa"/>
            <w:tcBorders>
              <w:top w:val="nil"/>
              <w:left w:val="single" w:sz="4" w:space="0" w:color="auto"/>
              <w:bottom w:val="single" w:sz="4" w:space="0" w:color="auto"/>
              <w:right w:val="single" w:sz="4" w:space="0" w:color="auto"/>
            </w:tcBorders>
            <w:shd w:val="clear" w:color="auto" w:fill="auto"/>
            <w:hideMark/>
          </w:tcPr>
          <w:p w14:paraId="33CFF8C7" w14:textId="77777777" w:rsidR="00D8316B" w:rsidRPr="00D8316B" w:rsidRDefault="00D8316B">
            <w:pPr>
              <w:jc w:val="both"/>
            </w:pPr>
            <w:r w:rsidRPr="00D8316B">
              <w:t>Maksuvõlalt arvestatud intressinõuded</w:t>
            </w:r>
          </w:p>
        </w:tc>
        <w:tc>
          <w:tcPr>
            <w:tcW w:w="1296" w:type="dxa"/>
            <w:tcBorders>
              <w:top w:val="nil"/>
              <w:left w:val="nil"/>
              <w:bottom w:val="single" w:sz="4" w:space="0" w:color="auto"/>
              <w:right w:val="single" w:sz="4" w:space="0" w:color="auto"/>
            </w:tcBorders>
            <w:shd w:val="clear" w:color="000000" w:fill="FFFFFF"/>
            <w:vAlign w:val="bottom"/>
            <w:hideMark/>
          </w:tcPr>
          <w:p w14:paraId="4C87C7CE" w14:textId="77777777" w:rsidR="00D8316B" w:rsidRPr="00D8316B" w:rsidRDefault="00D8316B">
            <w:pPr>
              <w:jc w:val="right"/>
            </w:pPr>
            <w:r w:rsidRPr="00D8316B">
              <w:t>0</w:t>
            </w:r>
          </w:p>
        </w:tc>
        <w:tc>
          <w:tcPr>
            <w:tcW w:w="1296" w:type="dxa"/>
            <w:tcBorders>
              <w:top w:val="nil"/>
              <w:left w:val="nil"/>
              <w:bottom w:val="single" w:sz="4" w:space="0" w:color="auto"/>
              <w:right w:val="single" w:sz="4" w:space="0" w:color="auto"/>
            </w:tcBorders>
            <w:shd w:val="clear" w:color="000000" w:fill="FFFFFF"/>
            <w:vAlign w:val="bottom"/>
            <w:hideMark/>
          </w:tcPr>
          <w:p w14:paraId="1008F7B1" w14:textId="77777777" w:rsidR="00D8316B" w:rsidRPr="00D8316B" w:rsidRDefault="00D8316B">
            <w:pPr>
              <w:jc w:val="right"/>
              <w:rPr>
                <w:b/>
                <w:bCs/>
              </w:rPr>
            </w:pPr>
            <w:r w:rsidRPr="00D8316B">
              <w:rPr>
                <w:b/>
                <w:bCs/>
              </w:rPr>
              <w:t>0</w:t>
            </w:r>
          </w:p>
        </w:tc>
        <w:tc>
          <w:tcPr>
            <w:tcW w:w="1418" w:type="dxa"/>
            <w:tcBorders>
              <w:top w:val="nil"/>
              <w:left w:val="nil"/>
              <w:bottom w:val="single" w:sz="4" w:space="0" w:color="auto"/>
              <w:right w:val="single" w:sz="4" w:space="0" w:color="auto"/>
            </w:tcBorders>
            <w:shd w:val="clear" w:color="000000" w:fill="FFFFFF"/>
            <w:vAlign w:val="bottom"/>
            <w:hideMark/>
          </w:tcPr>
          <w:p w14:paraId="4312EA36" w14:textId="77777777" w:rsidR="00D8316B" w:rsidRPr="00D8316B" w:rsidRDefault="00D8316B">
            <w:pPr>
              <w:jc w:val="right"/>
              <w:rPr>
                <w:b/>
                <w:bCs/>
              </w:rPr>
            </w:pPr>
            <w:r w:rsidRPr="00D8316B">
              <w:rPr>
                <w:b/>
                <w:bCs/>
              </w:rPr>
              <w:t>0</w:t>
            </w:r>
          </w:p>
        </w:tc>
        <w:tc>
          <w:tcPr>
            <w:tcW w:w="1417" w:type="dxa"/>
            <w:tcBorders>
              <w:top w:val="nil"/>
              <w:left w:val="nil"/>
              <w:bottom w:val="single" w:sz="4" w:space="0" w:color="auto"/>
              <w:right w:val="single" w:sz="4" w:space="0" w:color="auto"/>
            </w:tcBorders>
            <w:shd w:val="clear" w:color="000000" w:fill="FFFFFF"/>
            <w:vAlign w:val="bottom"/>
            <w:hideMark/>
          </w:tcPr>
          <w:p w14:paraId="47AFFA33" w14:textId="77777777" w:rsidR="00D8316B" w:rsidRPr="00D8316B" w:rsidRDefault="00D8316B">
            <w:pPr>
              <w:jc w:val="right"/>
              <w:rPr>
                <w:b/>
                <w:bCs/>
              </w:rPr>
            </w:pPr>
            <w:r w:rsidRPr="00D8316B">
              <w:rPr>
                <w:b/>
                <w:bCs/>
              </w:rPr>
              <w:t>0</w:t>
            </w:r>
          </w:p>
        </w:tc>
      </w:tr>
      <w:tr w:rsidR="00D8316B" w:rsidRPr="00D8316B" w14:paraId="643AD84B" w14:textId="77777777" w:rsidTr="00B8237C">
        <w:trPr>
          <w:trHeight w:val="70"/>
        </w:trPr>
        <w:tc>
          <w:tcPr>
            <w:tcW w:w="4354" w:type="dxa"/>
            <w:tcBorders>
              <w:top w:val="nil"/>
              <w:left w:val="single" w:sz="4" w:space="0" w:color="auto"/>
              <w:bottom w:val="single" w:sz="4" w:space="0" w:color="auto"/>
              <w:right w:val="single" w:sz="4" w:space="0" w:color="auto"/>
            </w:tcBorders>
            <w:shd w:val="clear" w:color="auto" w:fill="auto"/>
            <w:hideMark/>
          </w:tcPr>
          <w:p w14:paraId="37C44EE6" w14:textId="77777777" w:rsidR="00D8316B" w:rsidRPr="00D8316B" w:rsidRDefault="00D8316B">
            <w:pPr>
              <w:jc w:val="both"/>
              <w:rPr>
                <w:b/>
                <w:bCs/>
              </w:rPr>
            </w:pPr>
            <w:r w:rsidRPr="00D8316B">
              <w:rPr>
                <w:b/>
                <w:bCs/>
              </w:rPr>
              <w:t xml:space="preserve">Kokku maksud, lõivud ja trahvid </w:t>
            </w:r>
          </w:p>
        </w:tc>
        <w:tc>
          <w:tcPr>
            <w:tcW w:w="1296" w:type="dxa"/>
            <w:tcBorders>
              <w:top w:val="nil"/>
              <w:left w:val="nil"/>
              <w:bottom w:val="single" w:sz="4" w:space="0" w:color="auto"/>
              <w:right w:val="single" w:sz="4" w:space="0" w:color="auto"/>
            </w:tcBorders>
            <w:shd w:val="clear" w:color="000000" w:fill="FFFFFF"/>
            <w:vAlign w:val="bottom"/>
            <w:hideMark/>
          </w:tcPr>
          <w:p w14:paraId="01139723" w14:textId="77777777" w:rsidR="00D8316B" w:rsidRPr="00D8316B" w:rsidRDefault="00D8316B">
            <w:pPr>
              <w:jc w:val="right"/>
              <w:rPr>
                <w:b/>
                <w:bCs/>
              </w:rPr>
            </w:pPr>
            <w:r w:rsidRPr="00D8316B">
              <w:rPr>
                <w:b/>
                <w:bCs/>
              </w:rPr>
              <w:t>2 719</w:t>
            </w:r>
          </w:p>
        </w:tc>
        <w:tc>
          <w:tcPr>
            <w:tcW w:w="1296" w:type="dxa"/>
            <w:tcBorders>
              <w:top w:val="nil"/>
              <w:left w:val="nil"/>
              <w:bottom w:val="single" w:sz="4" w:space="0" w:color="auto"/>
              <w:right w:val="single" w:sz="4" w:space="0" w:color="auto"/>
            </w:tcBorders>
            <w:shd w:val="clear" w:color="000000" w:fill="FFFFFF"/>
            <w:vAlign w:val="bottom"/>
            <w:hideMark/>
          </w:tcPr>
          <w:p w14:paraId="6799DB6D" w14:textId="77777777" w:rsidR="00D8316B" w:rsidRPr="00D8316B" w:rsidRDefault="00D8316B">
            <w:pPr>
              <w:jc w:val="right"/>
              <w:rPr>
                <w:b/>
                <w:bCs/>
              </w:rPr>
            </w:pPr>
            <w:r w:rsidRPr="00D8316B">
              <w:rPr>
                <w:b/>
                <w:bCs/>
              </w:rPr>
              <w:t>2 833</w:t>
            </w:r>
          </w:p>
        </w:tc>
        <w:tc>
          <w:tcPr>
            <w:tcW w:w="1418" w:type="dxa"/>
            <w:tcBorders>
              <w:top w:val="nil"/>
              <w:left w:val="nil"/>
              <w:bottom w:val="single" w:sz="4" w:space="0" w:color="auto"/>
              <w:right w:val="single" w:sz="4" w:space="0" w:color="auto"/>
            </w:tcBorders>
            <w:shd w:val="clear" w:color="000000" w:fill="FFFFFF"/>
            <w:vAlign w:val="bottom"/>
            <w:hideMark/>
          </w:tcPr>
          <w:p w14:paraId="1483C9E8" w14:textId="77777777" w:rsidR="00D8316B" w:rsidRPr="00D8316B" w:rsidRDefault="00D8316B">
            <w:pPr>
              <w:jc w:val="right"/>
              <w:rPr>
                <w:b/>
                <w:bCs/>
              </w:rPr>
            </w:pPr>
            <w:r w:rsidRPr="00D8316B">
              <w:rPr>
                <w:b/>
                <w:bCs/>
              </w:rPr>
              <w:t>2 447</w:t>
            </w:r>
          </w:p>
        </w:tc>
        <w:tc>
          <w:tcPr>
            <w:tcW w:w="1417" w:type="dxa"/>
            <w:tcBorders>
              <w:top w:val="nil"/>
              <w:left w:val="nil"/>
              <w:bottom w:val="single" w:sz="4" w:space="0" w:color="auto"/>
              <w:right w:val="single" w:sz="4" w:space="0" w:color="auto"/>
            </w:tcBorders>
            <w:shd w:val="clear" w:color="000000" w:fill="FFFFFF"/>
            <w:vAlign w:val="bottom"/>
            <w:hideMark/>
          </w:tcPr>
          <w:p w14:paraId="1EE5780A" w14:textId="77777777" w:rsidR="00D8316B" w:rsidRPr="00D8316B" w:rsidRDefault="00D8316B">
            <w:pPr>
              <w:jc w:val="right"/>
              <w:rPr>
                <w:b/>
                <w:bCs/>
              </w:rPr>
            </w:pPr>
            <w:r w:rsidRPr="00D8316B">
              <w:rPr>
                <w:b/>
                <w:bCs/>
              </w:rPr>
              <w:t>2 579</w:t>
            </w:r>
          </w:p>
        </w:tc>
      </w:tr>
    </w:tbl>
    <w:p w14:paraId="6DC5D208" w14:textId="77777777" w:rsidR="00D8316B" w:rsidRDefault="00D8316B" w:rsidP="006D7A9D">
      <w:pPr>
        <w:jc w:val="both"/>
        <w:rPr>
          <w:color w:val="7030A0"/>
          <w:sz w:val="10"/>
          <w:szCs w:val="10"/>
          <w:lang w:val="fi-FI"/>
        </w:rPr>
      </w:pPr>
    </w:p>
    <w:p w14:paraId="7DC6B0FB" w14:textId="77777777" w:rsidR="00751ABC" w:rsidRDefault="00751ABC">
      <w:pPr>
        <w:rPr>
          <w:b/>
          <w:bCs/>
          <w:color w:val="000000" w:themeColor="text1"/>
        </w:rPr>
      </w:pPr>
      <w:r>
        <w:rPr>
          <w:b/>
          <w:bCs/>
          <w:color w:val="000000" w:themeColor="text1"/>
        </w:rPr>
        <w:br w:type="page"/>
      </w:r>
    </w:p>
    <w:p w14:paraId="244E7AB8" w14:textId="44D0151C" w:rsidR="001A3939" w:rsidRPr="00B8237C" w:rsidRDefault="00B70118" w:rsidP="006D7A9D">
      <w:pPr>
        <w:jc w:val="both"/>
        <w:rPr>
          <w:color w:val="000000" w:themeColor="text1"/>
          <w:sz w:val="10"/>
          <w:szCs w:val="10"/>
          <w:lang w:val="fi-FI"/>
        </w:rPr>
      </w:pPr>
      <w:r w:rsidRPr="00B8237C">
        <w:rPr>
          <w:b/>
          <w:bCs/>
          <w:color w:val="000000" w:themeColor="text1"/>
        </w:rPr>
        <w:lastRenderedPageBreak/>
        <w:t>B. Maksu-, lõivu- ja trahvitulud</w:t>
      </w:r>
    </w:p>
    <w:tbl>
      <w:tblPr>
        <w:tblW w:w="9498" w:type="dxa"/>
        <w:tblInd w:w="-5" w:type="dxa"/>
        <w:tblLook w:val="04A0" w:firstRow="1" w:lastRow="0" w:firstColumn="1" w:lastColumn="0" w:noHBand="0" w:noVBand="1"/>
      </w:tblPr>
      <w:tblGrid>
        <w:gridCol w:w="6804"/>
        <w:gridCol w:w="1417"/>
        <w:gridCol w:w="1277"/>
      </w:tblGrid>
      <w:tr w:rsidR="00D8316B" w:rsidRPr="00D8316B" w14:paraId="519B4250" w14:textId="77777777" w:rsidTr="00751ABC">
        <w:trPr>
          <w:trHeight w:val="70"/>
        </w:trPr>
        <w:tc>
          <w:tcPr>
            <w:tcW w:w="6804" w:type="dxa"/>
            <w:tcBorders>
              <w:top w:val="single" w:sz="4" w:space="0" w:color="auto"/>
              <w:left w:val="single" w:sz="4" w:space="0" w:color="auto"/>
              <w:bottom w:val="single" w:sz="4" w:space="0" w:color="auto"/>
              <w:right w:val="single" w:sz="4" w:space="0" w:color="auto"/>
            </w:tcBorders>
            <w:shd w:val="clear" w:color="auto" w:fill="auto"/>
            <w:hideMark/>
          </w:tcPr>
          <w:p w14:paraId="02D623B5" w14:textId="77777777" w:rsidR="00D8316B" w:rsidRPr="00D8316B" w:rsidRDefault="00D8316B">
            <w:pPr>
              <w:jc w:val="both"/>
              <w:rPr>
                <w:b/>
                <w:bCs/>
                <w:lang w:val="en-US"/>
              </w:rPr>
            </w:pPr>
            <w:r w:rsidRPr="00D8316B">
              <w:rPr>
                <w:b/>
                <w:bCs/>
              </w:rPr>
              <w:t> </w:t>
            </w:r>
          </w:p>
        </w:tc>
        <w:tc>
          <w:tcPr>
            <w:tcW w:w="2694" w:type="dxa"/>
            <w:gridSpan w:val="2"/>
            <w:tcBorders>
              <w:top w:val="single" w:sz="4" w:space="0" w:color="auto"/>
              <w:left w:val="nil"/>
              <w:bottom w:val="single" w:sz="4" w:space="0" w:color="auto"/>
              <w:right w:val="single" w:sz="4" w:space="0" w:color="000000"/>
            </w:tcBorders>
            <w:shd w:val="clear" w:color="auto" w:fill="auto"/>
            <w:vAlign w:val="center"/>
            <w:hideMark/>
          </w:tcPr>
          <w:p w14:paraId="6C248F53" w14:textId="77777777" w:rsidR="00D8316B" w:rsidRPr="00D8316B" w:rsidRDefault="00D8316B">
            <w:pPr>
              <w:jc w:val="center"/>
              <w:rPr>
                <w:b/>
                <w:bCs/>
              </w:rPr>
            </w:pPr>
            <w:r w:rsidRPr="00D8316B">
              <w:rPr>
                <w:b/>
                <w:bCs/>
              </w:rPr>
              <w:t>Tulud</w:t>
            </w:r>
          </w:p>
        </w:tc>
      </w:tr>
      <w:tr w:rsidR="00D8316B" w:rsidRPr="00D8316B" w14:paraId="72C785B7" w14:textId="77777777" w:rsidTr="00751ABC">
        <w:trPr>
          <w:trHeight w:val="264"/>
        </w:trPr>
        <w:tc>
          <w:tcPr>
            <w:tcW w:w="6804" w:type="dxa"/>
            <w:tcBorders>
              <w:top w:val="nil"/>
              <w:left w:val="single" w:sz="4" w:space="0" w:color="auto"/>
              <w:bottom w:val="single" w:sz="4" w:space="0" w:color="auto"/>
              <w:right w:val="single" w:sz="4" w:space="0" w:color="auto"/>
            </w:tcBorders>
            <w:shd w:val="clear" w:color="auto" w:fill="auto"/>
            <w:hideMark/>
          </w:tcPr>
          <w:p w14:paraId="4C4BDBD7" w14:textId="77777777" w:rsidR="00D8316B" w:rsidRPr="00D8316B" w:rsidRDefault="00D8316B">
            <w:pPr>
              <w:jc w:val="both"/>
              <w:rPr>
                <w:b/>
                <w:bCs/>
                <w:i/>
                <w:iCs/>
              </w:rPr>
            </w:pPr>
            <w:r w:rsidRPr="00D8316B">
              <w:rPr>
                <w:b/>
                <w:bCs/>
                <w:i/>
                <w:iCs/>
              </w:rPr>
              <w:t> </w:t>
            </w:r>
          </w:p>
        </w:tc>
        <w:tc>
          <w:tcPr>
            <w:tcW w:w="1417" w:type="dxa"/>
            <w:tcBorders>
              <w:top w:val="nil"/>
              <w:left w:val="nil"/>
              <w:bottom w:val="single" w:sz="4" w:space="0" w:color="auto"/>
              <w:right w:val="single" w:sz="4" w:space="0" w:color="auto"/>
            </w:tcBorders>
            <w:shd w:val="clear" w:color="000000" w:fill="FFFFFF"/>
            <w:hideMark/>
          </w:tcPr>
          <w:p w14:paraId="153DACB6" w14:textId="77777777" w:rsidR="00D8316B" w:rsidRPr="00D8316B" w:rsidRDefault="00D8316B">
            <w:pPr>
              <w:jc w:val="right"/>
              <w:rPr>
                <w:b/>
                <w:bCs/>
              </w:rPr>
            </w:pPr>
            <w:r w:rsidRPr="00D8316B">
              <w:rPr>
                <w:b/>
                <w:bCs/>
              </w:rPr>
              <w:t>2020</w:t>
            </w:r>
          </w:p>
        </w:tc>
        <w:tc>
          <w:tcPr>
            <w:tcW w:w="1277" w:type="dxa"/>
            <w:tcBorders>
              <w:top w:val="nil"/>
              <w:left w:val="nil"/>
              <w:bottom w:val="single" w:sz="4" w:space="0" w:color="auto"/>
              <w:right w:val="single" w:sz="4" w:space="0" w:color="auto"/>
            </w:tcBorders>
            <w:shd w:val="clear" w:color="000000" w:fill="FFFFFF"/>
            <w:hideMark/>
          </w:tcPr>
          <w:p w14:paraId="7A178147" w14:textId="77777777" w:rsidR="00D8316B" w:rsidRPr="00D8316B" w:rsidRDefault="00D8316B">
            <w:pPr>
              <w:jc w:val="right"/>
              <w:rPr>
                <w:b/>
                <w:bCs/>
              </w:rPr>
            </w:pPr>
            <w:r w:rsidRPr="00D8316B">
              <w:rPr>
                <w:b/>
                <w:bCs/>
              </w:rPr>
              <w:t>2019</w:t>
            </w:r>
          </w:p>
        </w:tc>
      </w:tr>
      <w:tr w:rsidR="00D8316B" w:rsidRPr="00D8316B" w14:paraId="37F2224C" w14:textId="77777777" w:rsidTr="00751ABC">
        <w:trPr>
          <w:trHeight w:val="264"/>
        </w:trPr>
        <w:tc>
          <w:tcPr>
            <w:tcW w:w="6804" w:type="dxa"/>
            <w:tcBorders>
              <w:top w:val="nil"/>
              <w:left w:val="single" w:sz="4" w:space="0" w:color="auto"/>
              <w:bottom w:val="single" w:sz="4" w:space="0" w:color="auto"/>
              <w:right w:val="single" w:sz="4" w:space="0" w:color="auto"/>
            </w:tcBorders>
            <w:shd w:val="clear" w:color="auto" w:fill="auto"/>
            <w:hideMark/>
          </w:tcPr>
          <w:p w14:paraId="6B61A04F" w14:textId="77777777" w:rsidR="00D8316B" w:rsidRPr="00D8316B" w:rsidRDefault="00D8316B">
            <w:pPr>
              <w:jc w:val="both"/>
              <w:rPr>
                <w:b/>
                <w:bCs/>
              </w:rPr>
            </w:pPr>
            <w:r w:rsidRPr="00D8316B">
              <w:rPr>
                <w:b/>
                <w:bCs/>
              </w:rPr>
              <w:t>Maksud</w:t>
            </w:r>
          </w:p>
        </w:tc>
        <w:tc>
          <w:tcPr>
            <w:tcW w:w="1417" w:type="dxa"/>
            <w:tcBorders>
              <w:top w:val="nil"/>
              <w:left w:val="nil"/>
              <w:bottom w:val="single" w:sz="4" w:space="0" w:color="auto"/>
              <w:right w:val="single" w:sz="4" w:space="0" w:color="auto"/>
            </w:tcBorders>
            <w:shd w:val="clear" w:color="000000" w:fill="FFFFFF"/>
            <w:hideMark/>
          </w:tcPr>
          <w:p w14:paraId="1B4FE705" w14:textId="77777777" w:rsidR="00D8316B" w:rsidRPr="00D8316B" w:rsidRDefault="00D8316B">
            <w:pPr>
              <w:jc w:val="right"/>
              <w:rPr>
                <w:b/>
                <w:bCs/>
              </w:rPr>
            </w:pPr>
            <w:r w:rsidRPr="00D8316B">
              <w:rPr>
                <w:b/>
                <w:bCs/>
              </w:rPr>
              <w:t>31 082</w:t>
            </w:r>
          </w:p>
        </w:tc>
        <w:tc>
          <w:tcPr>
            <w:tcW w:w="1277" w:type="dxa"/>
            <w:tcBorders>
              <w:top w:val="nil"/>
              <w:left w:val="nil"/>
              <w:bottom w:val="single" w:sz="4" w:space="0" w:color="auto"/>
              <w:right w:val="single" w:sz="4" w:space="0" w:color="auto"/>
            </w:tcBorders>
            <w:shd w:val="clear" w:color="000000" w:fill="FFFFFF"/>
            <w:hideMark/>
          </w:tcPr>
          <w:p w14:paraId="635E6914" w14:textId="77777777" w:rsidR="00D8316B" w:rsidRPr="00D8316B" w:rsidRDefault="00D8316B">
            <w:pPr>
              <w:jc w:val="right"/>
              <w:rPr>
                <w:b/>
                <w:bCs/>
              </w:rPr>
            </w:pPr>
            <w:r w:rsidRPr="00D8316B">
              <w:rPr>
                <w:b/>
                <w:bCs/>
              </w:rPr>
              <w:t>31 071</w:t>
            </w:r>
          </w:p>
        </w:tc>
      </w:tr>
      <w:tr w:rsidR="00D8316B" w:rsidRPr="00D8316B" w14:paraId="0477F6F8" w14:textId="77777777" w:rsidTr="00751ABC">
        <w:trPr>
          <w:trHeight w:val="264"/>
        </w:trPr>
        <w:tc>
          <w:tcPr>
            <w:tcW w:w="6804" w:type="dxa"/>
            <w:tcBorders>
              <w:top w:val="nil"/>
              <w:left w:val="single" w:sz="4" w:space="0" w:color="auto"/>
              <w:bottom w:val="single" w:sz="4" w:space="0" w:color="auto"/>
              <w:right w:val="single" w:sz="4" w:space="0" w:color="auto"/>
            </w:tcBorders>
            <w:shd w:val="clear" w:color="auto" w:fill="auto"/>
            <w:hideMark/>
          </w:tcPr>
          <w:p w14:paraId="5F1A8504" w14:textId="77777777" w:rsidR="00D8316B" w:rsidRPr="00D8316B" w:rsidRDefault="00D8316B">
            <w:pPr>
              <w:jc w:val="both"/>
            </w:pPr>
            <w:r w:rsidRPr="00D8316B">
              <w:t>Tulumaks</w:t>
            </w:r>
          </w:p>
        </w:tc>
        <w:tc>
          <w:tcPr>
            <w:tcW w:w="1417" w:type="dxa"/>
            <w:tcBorders>
              <w:top w:val="nil"/>
              <w:left w:val="nil"/>
              <w:bottom w:val="single" w:sz="4" w:space="0" w:color="auto"/>
              <w:right w:val="single" w:sz="4" w:space="0" w:color="auto"/>
            </w:tcBorders>
            <w:shd w:val="clear" w:color="000000" w:fill="FFFFFF"/>
            <w:hideMark/>
          </w:tcPr>
          <w:p w14:paraId="176DC844" w14:textId="77777777" w:rsidR="00D8316B" w:rsidRPr="00D8316B" w:rsidRDefault="00D8316B">
            <w:pPr>
              <w:jc w:val="right"/>
            </w:pPr>
            <w:r w:rsidRPr="00D8316B">
              <w:t>30 657</w:t>
            </w:r>
          </w:p>
        </w:tc>
        <w:tc>
          <w:tcPr>
            <w:tcW w:w="1277" w:type="dxa"/>
            <w:tcBorders>
              <w:top w:val="nil"/>
              <w:left w:val="nil"/>
              <w:bottom w:val="single" w:sz="4" w:space="0" w:color="auto"/>
              <w:right w:val="single" w:sz="4" w:space="0" w:color="auto"/>
            </w:tcBorders>
            <w:shd w:val="clear" w:color="000000" w:fill="FFFFFF"/>
            <w:hideMark/>
          </w:tcPr>
          <w:p w14:paraId="69A89C10" w14:textId="77777777" w:rsidR="00D8316B" w:rsidRPr="00D8316B" w:rsidRDefault="00D8316B">
            <w:pPr>
              <w:jc w:val="right"/>
            </w:pPr>
            <w:r w:rsidRPr="00D8316B">
              <w:t>30 676</w:t>
            </w:r>
          </w:p>
        </w:tc>
      </w:tr>
      <w:tr w:rsidR="00D8316B" w:rsidRPr="00D8316B" w14:paraId="5F4AEBC1" w14:textId="77777777" w:rsidTr="00751ABC">
        <w:trPr>
          <w:trHeight w:val="264"/>
        </w:trPr>
        <w:tc>
          <w:tcPr>
            <w:tcW w:w="6804" w:type="dxa"/>
            <w:tcBorders>
              <w:top w:val="nil"/>
              <w:left w:val="single" w:sz="4" w:space="0" w:color="auto"/>
              <w:bottom w:val="single" w:sz="4" w:space="0" w:color="auto"/>
              <w:right w:val="single" w:sz="4" w:space="0" w:color="auto"/>
            </w:tcBorders>
            <w:shd w:val="clear" w:color="auto" w:fill="auto"/>
            <w:hideMark/>
          </w:tcPr>
          <w:p w14:paraId="094A43D1" w14:textId="77777777" w:rsidR="00D8316B" w:rsidRPr="00D8316B" w:rsidRDefault="00D8316B">
            <w:pPr>
              <w:jc w:val="both"/>
            </w:pPr>
            <w:r w:rsidRPr="00D8316B">
              <w:t>Maamaks</w:t>
            </w:r>
          </w:p>
        </w:tc>
        <w:tc>
          <w:tcPr>
            <w:tcW w:w="1417" w:type="dxa"/>
            <w:tcBorders>
              <w:top w:val="nil"/>
              <w:left w:val="nil"/>
              <w:bottom w:val="single" w:sz="4" w:space="0" w:color="auto"/>
              <w:right w:val="single" w:sz="4" w:space="0" w:color="auto"/>
            </w:tcBorders>
            <w:shd w:val="clear" w:color="000000" w:fill="FFFFFF"/>
            <w:hideMark/>
          </w:tcPr>
          <w:p w14:paraId="0118537D" w14:textId="77777777" w:rsidR="00D8316B" w:rsidRPr="00D8316B" w:rsidRDefault="00D8316B">
            <w:pPr>
              <w:jc w:val="right"/>
            </w:pPr>
            <w:r w:rsidRPr="00D8316B">
              <w:t>259</w:t>
            </w:r>
          </w:p>
        </w:tc>
        <w:tc>
          <w:tcPr>
            <w:tcW w:w="1277" w:type="dxa"/>
            <w:tcBorders>
              <w:top w:val="nil"/>
              <w:left w:val="nil"/>
              <w:bottom w:val="single" w:sz="4" w:space="0" w:color="auto"/>
              <w:right w:val="single" w:sz="4" w:space="0" w:color="auto"/>
            </w:tcBorders>
            <w:shd w:val="clear" w:color="000000" w:fill="FFFFFF"/>
            <w:hideMark/>
          </w:tcPr>
          <w:p w14:paraId="1D479C7B" w14:textId="77777777" w:rsidR="00D8316B" w:rsidRPr="00D8316B" w:rsidRDefault="00D8316B">
            <w:pPr>
              <w:jc w:val="right"/>
            </w:pPr>
            <w:r w:rsidRPr="00D8316B">
              <w:t>254</w:t>
            </w:r>
          </w:p>
        </w:tc>
      </w:tr>
      <w:tr w:rsidR="00D8316B" w:rsidRPr="00D8316B" w14:paraId="628AB7FE" w14:textId="77777777" w:rsidTr="00751ABC">
        <w:trPr>
          <w:trHeight w:val="264"/>
        </w:trPr>
        <w:tc>
          <w:tcPr>
            <w:tcW w:w="6804" w:type="dxa"/>
            <w:tcBorders>
              <w:top w:val="nil"/>
              <w:left w:val="single" w:sz="4" w:space="0" w:color="auto"/>
              <w:bottom w:val="single" w:sz="4" w:space="0" w:color="auto"/>
              <w:right w:val="single" w:sz="4" w:space="0" w:color="auto"/>
            </w:tcBorders>
            <w:shd w:val="clear" w:color="auto" w:fill="auto"/>
            <w:hideMark/>
          </w:tcPr>
          <w:p w14:paraId="584344FC" w14:textId="77777777" w:rsidR="00D8316B" w:rsidRPr="00D8316B" w:rsidRDefault="00D8316B">
            <w:pPr>
              <w:jc w:val="both"/>
            </w:pPr>
            <w:r w:rsidRPr="00D8316B">
              <w:t>Reklaamimaks</w:t>
            </w:r>
          </w:p>
        </w:tc>
        <w:tc>
          <w:tcPr>
            <w:tcW w:w="1417" w:type="dxa"/>
            <w:tcBorders>
              <w:top w:val="nil"/>
              <w:left w:val="nil"/>
              <w:bottom w:val="single" w:sz="4" w:space="0" w:color="auto"/>
              <w:right w:val="single" w:sz="4" w:space="0" w:color="auto"/>
            </w:tcBorders>
            <w:shd w:val="clear" w:color="000000" w:fill="FFFFFF"/>
            <w:hideMark/>
          </w:tcPr>
          <w:p w14:paraId="27BA4F11" w14:textId="77777777" w:rsidR="00D8316B" w:rsidRPr="00D8316B" w:rsidRDefault="00D8316B">
            <w:pPr>
              <w:jc w:val="right"/>
            </w:pPr>
            <w:r w:rsidRPr="00D8316B">
              <w:t>115</w:t>
            </w:r>
          </w:p>
        </w:tc>
        <w:tc>
          <w:tcPr>
            <w:tcW w:w="1277" w:type="dxa"/>
            <w:tcBorders>
              <w:top w:val="nil"/>
              <w:left w:val="nil"/>
              <w:bottom w:val="single" w:sz="4" w:space="0" w:color="auto"/>
              <w:right w:val="single" w:sz="4" w:space="0" w:color="auto"/>
            </w:tcBorders>
            <w:shd w:val="clear" w:color="000000" w:fill="FFFFFF"/>
            <w:hideMark/>
          </w:tcPr>
          <w:p w14:paraId="3177F8A6" w14:textId="77777777" w:rsidR="00D8316B" w:rsidRPr="00D8316B" w:rsidRDefault="00D8316B">
            <w:pPr>
              <w:jc w:val="right"/>
            </w:pPr>
            <w:r w:rsidRPr="00D8316B">
              <w:t>96</w:t>
            </w:r>
          </w:p>
        </w:tc>
      </w:tr>
      <w:tr w:rsidR="00D8316B" w:rsidRPr="00D8316B" w14:paraId="34112620" w14:textId="77777777" w:rsidTr="00751ABC">
        <w:trPr>
          <w:trHeight w:val="70"/>
        </w:trPr>
        <w:tc>
          <w:tcPr>
            <w:tcW w:w="6804" w:type="dxa"/>
            <w:tcBorders>
              <w:top w:val="nil"/>
              <w:left w:val="single" w:sz="4" w:space="0" w:color="auto"/>
              <w:bottom w:val="single" w:sz="4" w:space="0" w:color="auto"/>
              <w:right w:val="single" w:sz="4" w:space="0" w:color="auto"/>
            </w:tcBorders>
            <w:shd w:val="clear" w:color="auto" w:fill="auto"/>
            <w:hideMark/>
          </w:tcPr>
          <w:p w14:paraId="7EC1743F" w14:textId="77777777" w:rsidR="00D8316B" w:rsidRPr="00D8316B" w:rsidRDefault="00D8316B">
            <w:pPr>
              <w:jc w:val="both"/>
            </w:pPr>
            <w:r w:rsidRPr="00D8316B">
              <w:t>Teede ja tänavate sulgemise maks</w:t>
            </w:r>
          </w:p>
        </w:tc>
        <w:tc>
          <w:tcPr>
            <w:tcW w:w="1417" w:type="dxa"/>
            <w:tcBorders>
              <w:top w:val="nil"/>
              <w:left w:val="nil"/>
              <w:bottom w:val="single" w:sz="4" w:space="0" w:color="auto"/>
              <w:right w:val="single" w:sz="4" w:space="0" w:color="auto"/>
            </w:tcBorders>
            <w:shd w:val="clear" w:color="000000" w:fill="FFFFFF"/>
            <w:vAlign w:val="bottom"/>
            <w:hideMark/>
          </w:tcPr>
          <w:p w14:paraId="5E958115" w14:textId="77777777" w:rsidR="00D8316B" w:rsidRPr="00D8316B" w:rsidRDefault="00D8316B">
            <w:pPr>
              <w:jc w:val="right"/>
            </w:pPr>
            <w:r w:rsidRPr="00D8316B">
              <w:t>33</w:t>
            </w:r>
          </w:p>
        </w:tc>
        <w:tc>
          <w:tcPr>
            <w:tcW w:w="1277" w:type="dxa"/>
            <w:tcBorders>
              <w:top w:val="nil"/>
              <w:left w:val="nil"/>
              <w:bottom w:val="single" w:sz="4" w:space="0" w:color="auto"/>
              <w:right w:val="single" w:sz="4" w:space="0" w:color="auto"/>
            </w:tcBorders>
            <w:shd w:val="clear" w:color="000000" w:fill="FFFFFF"/>
            <w:vAlign w:val="bottom"/>
            <w:hideMark/>
          </w:tcPr>
          <w:p w14:paraId="2885E78F" w14:textId="77777777" w:rsidR="00D8316B" w:rsidRPr="00D8316B" w:rsidRDefault="00D8316B">
            <w:pPr>
              <w:jc w:val="right"/>
            </w:pPr>
            <w:r w:rsidRPr="00D8316B">
              <w:t>15</w:t>
            </w:r>
          </w:p>
        </w:tc>
      </w:tr>
      <w:tr w:rsidR="00D8316B" w:rsidRPr="00D8316B" w14:paraId="5BDFDE53" w14:textId="77777777" w:rsidTr="00751ABC">
        <w:trPr>
          <w:trHeight w:val="264"/>
        </w:trPr>
        <w:tc>
          <w:tcPr>
            <w:tcW w:w="6804" w:type="dxa"/>
            <w:tcBorders>
              <w:top w:val="nil"/>
              <w:left w:val="single" w:sz="4" w:space="0" w:color="auto"/>
              <w:bottom w:val="single" w:sz="4" w:space="0" w:color="auto"/>
              <w:right w:val="single" w:sz="4" w:space="0" w:color="auto"/>
            </w:tcBorders>
            <w:shd w:val="clear" w:color="auto" w:fill="auto"/>
            <w:noWrap/>
            <w:vAlign w:val="bottom"/>
            <w:hideMark/>
          </w:tcPr>
          <w:p w14:paraId="10F076EA" w14:textId="77777777" w:rsidR="00D8316B" w:rsidRPr="00D8316B" w:rsidRDefault="00D8316B">
            <w:r w:rsidRPr="00D8316B">
              <w:t>Parkimistasu</w:t>
            </w:r>
          </w:p>
        </w:tc>
        <w:tc>
          <w:tcPr>
            <w:tcW w:w="1417" w:type="dxa"/>
            <w:tcBorders>
              <w:top w:val="nil"/>
              <w:left w:val="nil"/>
              <w:bottom w:val="single" w:sz="4" w:space="0" w:color="auto"/>
              <w:right w:val="single" w:sz="4" w:space="0" w:color="auto"/>
            </w:tcBorders>
            <w:shd w:val="clear" w:color="000000" w:fill="FFFFFF"/>
            <w:noWrap/>
            <w:vAlign w:val="bottom"/>
            <w:hideMark/>
          </w:tcPr>
          <w:p w14:paraId="740EA7F3" w14:textId="77777777" w:rsidR="00D8316B" w:rsidRPr="00D8316B" w:rsidRDefault="00D8316B">
            <w:pPr>
              <w:jc w:val="right"/>
            </w:pPr>
            <w:r w:rsidRPr="00D8316B">
              <w:t>18</w:t>
            </w:r>
          </w:p>
        </w:tc>
        <w:tc>
          <w:tcPr>
            <w:tcW w:w="1277" w:type="dxa"/>
            <w:tcBorders>
              <w:top w:val="nil"/>
              <w:left w:val="nil"/>
              <w:bottom w:val="single" w:sz="4" w:space="0" w:color="auto"/>
              <w:right w:val="single" w:sz="4" w:space="0" w:color="auto"/>
            </w:tcBorders>
            <w:shd w:val="clear" w:color="000000" w:fill="FFFFFF"/>
            <w:noWrap/>
            <w:vAlign w:val="bottom"/>
            <w:hideMark/>
          </w:tcPr>
          <w:p w14:paraId="714E1746" w14:textId="77777777" w:rsidR="00D8316B" w:rsidRPr="00D8316B" w:rsidRDefault="00D8316B">
            <w:pPr>
              <w:jc w:val="right"/>
            </w:pPr>
            <w:r w:rsidRPr="00D8316B">
              <w:t>30</w:t>
            </w:r>
          </w:p>
        </w:tc>
      </w:tr>
      <w:tr w:rsidR="00D8316B" w:rsidRPr="00D8316B" w14:paraId="42899934" w14:textId="77777777" w:rsidTr="00751ABC">
        <w:trPr>
          <w:trHeight w:val="264"/>
        </w:trPr>
        <w:tc>
          <w:tcPr>
            <w:tcW w:w="6804" w:type="dxa"/>
            <w:tcBorders>
              <w:top w:val="nil"/>
              <w:left w:val="single" w:sz="4" w:space="0" w:color="auto"/>
              <w:bottom w:val="single" w:sz="4" w:space="0" w:color="auto"/>
              <w:right w:val="single" w:sz="4" w:space="0" w:color="auto"/>
            </w:tcBorders>
            <w:shd w:val="clear" w:color="auto" w:fill="auto"/>
            <w:hideMark/>
          </w:tcPr>
          <w:p w14:paraId="366106C5" w14:textId="77777777" w:rsidR="00D8316B" w:rsidRPr="00D8316B" w:rsidRDefault="00D8316B">
            <w:pPr>
              <w:jc w:val="both"/>
              <w:rPr>
                <w:b/>
                <w:bCs/>
              </w:rPr>
            </w:pPr>
            <w:r w:rsidRPr="00D8316B">
              <w:rPr>
                <w:b/>
                <w:bCs/>
              </w:rPr>
              <w:t>Lõivud (vt lisa 14)</w:t>
            </w:r>
          </w:p>
        </w:tc>
        <w:tc>
          <w:tcPr>
            <w:tcW w:w="1417" w:type="dxa"/>
            <w:tcBorders>
              <w:top w:val="nil"/>
              <w:left w:val="nil"/>
              <w:bottom w:val="single" w:sz="4" w:space="0" w:color="auto"/>
              <w:right w:val="single" w:sz="4" w:space="0" w:color="auto"/>
            </w:tcBorders>
            <w:shd w:val="clear" w:color="000000" w:fill="FFFFFF"/>
            <w:vAlign w:val="bottom"/>
            <w:hideMark/>
          </w:tcPr>
          <w:p w14:paraId="434D8DA1" w14:textId="77777777" w:rsidR="00D8316B" w:rsidRPr="00D8316B" w:rsidRDefault="00D8316B">
            <w:pPr>
              <w:jc w:val="right"/>
              <w:rPr>
                <w:b/>
                <w:bCs/>
              </w:rPr>
            </w:pPr>
            <w:r w:rsidRPr="00D8316B">
              <w:rPr>
                <w:b/>
                <w:bCs/>
              </w:rPr>
              <w:t>55</w:t>
            </w:r>
          </w:p>
        </w:tc>
        <w:tc>
          <w:tcPr>
            <w:tcW w:w="1277" w:type="dxa"/>
            <w:tcBorders>
              <w:top w:val="nil"/>
              <w:left w:val="nil"/>
              <w:bottom w:val="single" w:sz="4" w:space="0" w:color="auto"/>
              <w:right w:val="single" w:sz="4" w:space="0" w:color="auto"/>
            </w:tcBorders>
            <w:shd w:val="clear" w:color="000000" w:fill="FFFFFF"/>
            <w:vAlign w:val="bottom"/>
            <w:hideMark/>
          </w:tcPr>
          <w:p w14:paraId="113F4011" w14:textId="77777777" w:rsidR="00D8316B" w:rsidRPr="00D8316B" w:rsidRDefault="00D8316B">
            <w:pPr>
              <w:jc w:val="right"/>
              <w:rPr>
                <w:b/>
                <w:bCs/>
              </w:rPr>
            </w:pPr>
            <w:r w:rsidRPr="00D8316B">
              <w:rPr>
                <w:b/>
                <w:bCs/>
              </w:rPr>
              <w:t>65</w:t>
            </w:r>
          </w:p>
        </w:tc>
      </w:tr>
      <w:tr w:rsidR="00D8316B" w:rsidRPr="00D8316B" w14:paraId="099097F2" w14:textId="77777777" w:rsidTr="00751ABC">
        <w:trPr>
          <w:trHeight w:val="70"/>
        </w:trPr>
        <w:tc>
          <w:tcPr>
            <w:tcW w:w="6804" w:type="dxa"/>
            <w:tcBorders>
              <w:top w:val="nil"/>
              <w:left w:val="single" w:sz="4" w:space="0" w:color="auto"/>
              <w:bottom w:val="single" w:sz="4" w:space="0" w:color="auto"/>
              <w:right w:val="single" w:sz="4" w:space="0" w:color="auto"/>
            </w:tcBorders>
            <w:shd w:val="clear" w:color="auto" w:fill="auto"/>
            <w:hideMark/>
          </w:tcPr>
          <w:p w14:paraId="33C72F3E" w14:textId="77777777" w:rsidR="00D8316B" w:rsidRPr="00D8316B" w:rsidRDefault="00D8316B">
            <w:pPr>
              <w:jc w:val="both"/>
              <w:rPr>
                <w:b/>
                <w:bCs/>
              </w:rPr>
            </w:pPr>
            <w:r w:rsidRPr="00D8316B">
              <w:rPr>
                <w:b/>
                <w:bCs/>
              </w:rPr>
              <w:t>Loodusressursside kasutamise ja saastetasud (vt lisa 16)</w:t>
            </w:r>
          </w:p>
        </w:tc>
        <w:tc>
          <w:tcPr>
            <w:tcW w:w="1417" w:type="dxa"/>
            <w:tcBorders>
              <w:top w:val="nil"/>
              <w:left w:val="nil"/>
              <w:bottom w:val="single" w:sz="4" w:space="0" w:color="auto"/>
              <w:right w:val="single" w:sz="4" w:space="0" w:color="auto"/>
            </w:tcBorders>
            <w:shd w:val="clear" w:color="000000" w:fill="FFFFFF"/>
            <w:vAlign w:val="bottom"/>
            <w:hideMark/>
          </w:tcPr>
          <w:p w14:paraId="7B6C1EB5" w14:textId="77777777" w:rsidR="00D8316B" w:rsidRPr="00D8316B" w:rsidRDefault="00D8316B">
            <w:pPr>
              <w:jc w:val="right"/>
              <w:rPr>
                <w:b/>
                <w:bCs/>
              </w:rPr>
            </w:pPr>
            <w:r w:rsidRPr="00D8316B">
              <w:rPr>
                <w:b/>
                <w:bCs/>
              </w:rPr>
              <w:t>1</w:t>
            </w:r>
          </w:p>
        </w:tc>
        <w:tc>
          <w:tcPr>
            <w:tcW w:w="1277" w:type="dxa"/>
            <w:tcBorders>
              <w:top w:val="nil"/>
              <w:left w:val="nil"/>
              <w:bottom w:val="single" w:sz="4" w:space="0" w:color="auto"/>
              <w:right w:val="single" w:sz="4" w:space="0" w:color="auto"/>
            </w:tcBorders>
            <w:shd w:val="clear" w:color="000000" w:fill="FFFFFF"/>
            <w:vAlign w:val="bottom"/>
            <w:hideMark/>
          </w:tcPr>
          <w:p w14:paraId="7DE30700" w14:textId="77777777" w:rsidR="00D8316B" w:rsidRPr="00D8316B" w:rsidRDefault="00D8316B">
            <w:pPr>
              <w:jc w:val="right"/>
              <w:rPr>
                <w:b/>
                <w:bCs/>
              </w:rPr>
            </w:pPr>
            <w:r w:rsidRPr="00D8316B">
              <w:rPr>
                <w:b/>
                <w:bCs/>
              </w:rPr>
              <w:t>6</w:t>
            </w:r>
          </w:p>
        </w:tc>
      </w:tr>
      <w:tr w:rsidR="00D8316B" w:rsidRPr="00D8316B" w14:paraId="61F33515" w14:textId="77777777" w:rsidTr="00751ABC">
        <w:trPr>
          <w:trHeight w:val="264"/>
        </w:trPr>
        <w:tc>
          <w:tcPr>
            <w:tcW w:w="6804" w:type="dxa"/>
            <w:tcBorders>
              <w:top w:val="nil"/>
              <w:left w:val="single" w:sz="4" w:space="0" w:color="auto"/>
              <w:bottom w:val="single" w:sz="4" w:space="0" w:color="auto"/>
              <w:right w:val="single" w:sz="4" w:space="0" w:color="auto"/>
            </w:tcBorders>
            <w:shd w:val="clear" w:color="auto" w:fill="auto"/>
            <w:hideMark/>
          </w:tcPr>
          <w:p w14:paraId="0B21C5A8" w14:textId="77777777" w:rsidR="00D8316B" w:rsidRPr="00D8316B" w:rsidRDefault="00D8316B">
            <w:pPr>
              <w:jc w:val="both"/>
            </w:pPr>
            <w:r w:rsidRPr="00D8316B">
              <w:t>Tasud vee erikasutusest</w:t>
            </w:r>
          </w:p>
        </w:tc>
        <w:tc>
          <w:tcPr>
            <w:tcW w:w="1417" w:type="dxa"/>
            <w:tcBorders>
              <w:top w:val="nil"/>
              <w:left w:val="nil"/>
              <w:bottom w:val="single" w:sz="4" w:space="0" w:color="auto"/>
              <w:right w:val="single" w:sz="4" w:space="0" w:color="auto"/>
            </w:tcBorders>
            <w:shd w:val="clear" w:color="000000" w:fill="FFFFFF"/>
            <w:hideMark/>
          </w:tcPr>
          <w:p w14:paraId="29A86DFD" w14:textId="77777777" w:rsidR="00D8316B" w:rsidRPr="00D8316B" w:rsidRDefault="00D8316B">
            <w:pPr>
              <w:jc w:val="right"/>
            </w:pPr>
            <w:r w:rsidRPr="00D8316B">
              <w:t>1</w:t>
            </w:r>
          </w:p>
        </w:tc>
        <w:tc>
          <w:tcPr>
            <w:tcW w:w="1277" w:type="dxa"/>
            <w:tcBorders>
              <w:top w:val="nil"/>
              <w:left w:val="nil"/>
              <w:bottom w:val="single" w:sz="4" w:space="0" w:color="auto"/>
              <w:right w:val="single" w:sz="4" w:space="0" w:color="auto"/>
            </w:tcBorders>
            <w:shd w:val="clear" w:color="000000" w:fill="FFFFFF"/>
            <w:hideMark/>
          </w:tcPr>
          <w:p w14:paraId="3D903FFA" w14:textId="77777777" w:rsidR="00D8316B" w:rsidRPr="00D8316B" w:rsidRDefault="00D8316B">
            <w:pPr>
              <w:jc w:val="right"/>
            </w:pPr>
            <w:r w:rsidRPr="00D8316B">
              <w:t>6</w:t>
            </w:r>
          </w:p>
        </w:tc>
      </w:tr>
      <w:tr w:rsidR="00D8316B" w:rsidRPr="00D8316B" w14:paraId="113A76AF" w14:textId="77777777" w:rsidTr="00751ABC">
        <w:trPr>
          <w:trHeight w:val="264"/>
        </w:trPr>
        <w:tc>
          <w:tcPr>
            <w:tcW w:w="6804" w:type="dxa"/>
            <w:tcBorders>
              <w:top w:val="nil"/>
              <w:left w:val="single" w:sz="4" w:space="0" w:color="auto"/>
              <w:bottom w:val="single" w:sz="4" w:space="0" w:color="auto"/>
              <w:right w:val="single" w:sz="4" w:space="0" w:color="auto"/>
            </w:tcBorders>
            <w:shd w:val="clear" w:color="auto" w:fill="auto"/>
            <w:hideMark/>
          </w:tcPr>
          <w:p w14:paraId="4A48499C" w14:textId="77777777" w:rsidR="00D8316B" w:rsidRPr="00D8316B" w:rsidRDefault="00D8316B">
            <w:pPr>
              <w:jc w:val="both"/>
              <w:rPr>
                <w:b/>
                <w:bCs/>
              </w:rPr>
            </w:pPr>
            <w:r w:rsidRPr="00D8316B">
              <w:rPr>
                <w:b/>
                <w:bCs/>
              </w:rPr>
              <w:t>Trahvid (vt lisa 16)</w:t>
            </w:r>
          </w:p>
        </w:tc>
        <w:tc>
          <w:tcPr>
            <w:tcW w:w="1417" w:type="dxa"/>
            <w:tcBorders>
              <w:top w:val="nil"/>
              <w:left w:val="nil"/>
              <w:bottom w:val="single" w:sz="4" w:space="0" w:color="auto"/>
              <w:right w:val="single" w:sz="4" w:space="0" w:color="auto"/>
            </w:tcBorders>
            <w:shd w:val="clear" w:color="000000" w:fill="FFFFFF"/>
            <w:hideMark/>
          </w:tcPr>
          <w:p w14:paraId="523CBD7D" w14:textId="77777777" w:rsidR="00D8316B" w:rsidRPr="00D8316B" w:rsidRDefault="00D8316B">
            <w:pPr>
              <w:jc w:val="right"/>
              <w:rPr>
                <w:b/>
                <w:bCs/>
              </w:rPr>
            </w:pPr>
            <w:r w:rsidRPr="00D8316B">
              <w:rPr>
                <w:b/>
                <w:bCs/>
              </w:rPr>
              <w:t>49</w:t>
            </w:r>
          </w:p>
        </w:tc>
        <w:tc>
          <w:tcPr>
            <w:tcW w:w="1277" w:type="dxa"/>
            <w:tcBorders>
              <w:top w:val="nil"/>
              <w:left w:val="nil"/>
              <w:bottom w:val="single" w:sz="4" w:space="0" w:color="auto"/>
              <w:right w:val="single" w:sz="4" w:space="0" w:color="auto"/>
            </w:tcBorders>
            <w:shd w:val="clear" w:color="000000" w:fill="FFFFFF"/>
            <w:hideMark/>
          </w:tcPr>
          <w:p w14:paraId="7F3E39C0" w14:textId="77777777" w:rsidR="00D8316B" w:rsidRPr="00D8316B" w:rsidRDefault="00D8316B">
            <w:pPr>
              <w:jc w:val="right"/>
              <w:rPr>
                <w:b/>
                <w:bCs/>
              </w:rPr>
            </w:pPr>
            <w:r w:rsidRPr="00D8316B">
              <w:rPr>
                <w:b/>
                <w:bCs/>
              </w:rPr>
              <w:t>50</w:t>
            </w:r>
          </w:p>
        </w:tc>
      </w:tr>
      <w:tr w:rsidR="00D8316B" w:rsidRPr="00D8316B" w14:paraId="7DD38858" w14:textId="77777777" w:rsidTr="00751ABC">
        <w:trPr>
          <w:trHeight w:val="264"/>
        </w:trPr>
        <w:tc>
          <w:tcPr>
            <w:tcW w:w="6804" w:type="dxa"/>
            <w:tcBorders>
              <w:top w:val="nil"/>
              <w:left w:val="single" w:sz="4" w:space="0" w:color="auto"/>
              <w:bottom w:val="single" w:sz="4" w:space="0" w:color="auto"/>
              <w:right w:val="single" w:sz="4" w:space="0" w:color="auto"/>
            </w:tcBorders>
            <w:shd w:val="clear" w:color="auto" w:fill="auto"/>
            <w:hideMark/>
          </w:tcPr>
          <w:p w14:paraId="0AE7DBD6" w14:textId="77777777" w:rsidR="00D8316B" w:rsidRPr="00D8316B" w:rsidRDefault="00D8316B">
            <w:pPr>
              <w:jc w:val="both"/>
              <w:rPr>
                <w:b/>
                <w:bCs/>
              </w:rPr>
            </w:pPr>
            <w:r w:rsidRPr="00D8316B">
              <w:rPr>
                <w:b/>
                <w:bCs/>
              </w:rPr>
              <w:t>Intressitulu  (vt lisa 16)</w:t>
            </w:r>
          </w:p>
        </w:tc>
        <w:tc>
          <w:tcPr>
            <w:tcW w:w="1417" w:type="dxa"/>
            <w:tcBorders>
              <w:top w:val="nil"/>
              <w:left w:val="nil"/>
              <w:bottom w:val="single" w:sz="4" w:space="0" w:color="auto"/>
              <w:right w:val="single" w:sz="4" w:space="0" w:color="auto"/>
            </w:tcBorders>
            <w:shd w:val="clear" w:color="000000" w:fill="FFFFFF"/>
            <w:hideMark/>
          </w:tcPr>
          <w:p w14:paraId="7BE9666C" w14:textId="77777777" w:rsidR="00D8316B" w:rsidRPr="00D8316B" w:rsidRDefault="00D8316B">
            <w:pPr>
              <w:jc w:val="right"/>
              <w:rPr>
                <w:b/>
                <w:bCs/>
              </w:rPr>
            </w:pPr>
            <w:r w:rsidRPr="00D8316B">
              <w:rPr>
                <w:b/>
                <w:bCs/>
              </w:rPr>
              <w:t>17</w:t>
            </w:r>
          </w:p>
        </w:tc>
        <w:tc>
          <w:tcPr>
            <w:tcW w:w="1277" w:type="dxa"/>
            <w:tcBorders>
              <w:top w:val="nil"/>
              <w:left w:val="nil"/>
              <w:bottom w:val="single" w:sz="4" w:space="0" w:color="auto"/>
              <w:right w:val="single" w:sz="4" w:space="0" w:color="auto"/>
            </w:tcBorders>
            <w:shd w:val="clear" w:color="000000" w:fill="FFFFFF"/>
            <w:hideMark/>
          </w:tcPr>
          <w:p w14:paraId="440B3A97" w14:textId="77777777" w:rsidR="00D8316B" w:rsidRPr="00D8316B" w:rsidRDefault="00D8316B">
            <w:pPr>
              <w:jc w:val="right"/>
              <w:rPr>
                <w:b/>
                <w:bCs/>
              </w:rPr>
            </w:pPr>
            <w:r w:rsidRPr="00D8316B">
              <w:rPr>
                <w:b/>
                <w:bCs/>
              </w:rPr>
              <w:t>39</w:t>
            </w:r>
          </w:p>
        </w:tc>
      </w:tr>
      <w:tr w:rsidR="00D8316B" w:rsidRPr="00D8316B" w14:paraId="1674FE9F" w14:textId="77777777" w:rsidTr="00751ABC">
        <w:trPr>
          <w:trHeight w:val="70"/>
        </w:trPr>
        <w:tc>
          <w:tcPr>
            <w:tcW w:w="6804" w:type="dxa"/>
            <w:tcBorders>
              <w:top w:val="nil"/>
              <w:left w:val="single" w:sz="4" w:space="0" w:color="auto"/>
              <w:bottom w:val="single" w:sz="4" w:space="0" w:color="auto"/>
              <w:right w:val="single" w:sz="4" w:space="0" w:color="auto"/>
            </w:tcBorders>
            <w:shd w:val="clear" w:color="auto" w:fill="auto"/>
            <w:hideMark/>
          </w:tcPr>
          <w:p w14:paraId="3722A1D6" w14:textId="77777777" w:rsidR="00D8316B" w:rsidRPr="00D8316B" w:rsidRDefault="00D8316B">
            <w:pPr>
              <w:jc w:val="both"/>
              <w:rPr>
                <w:b/>
                <w:bCs/>
              </w:rPr>
            </w:pPr>
            <w:r w:rsidRPr="00D8316B">
              <w:rPr>
                <w:b/>
                <w:bCs/>
              </w:rPr>
              <w:t>Kokku maksud, lõivud, trahvid</w:t>
            </w:r>
          </w:p>
        </w:tc>
        <w:tc>
          <w:tcPr>
            <w:tcW w:w="1417" w:type="dxa"/>
            <w:tcBorders>
              <w:top w:val="nil"/>
              <w:left w:val="nil"/>
              <w:bottom w:val="single" w:sz="4" w:space="0" w:color="auto"/>
              <w:right w:val="single" w:sz="4" w:space="0" w:color="auto"/>
            </w:tcBorders>
            <w:shd w:val="clear" w:color="000000" w:fill="FFFFFF"/>
            <w:vAlign w:val="bottom"/>
            <w:hideMark/>
          </w:tcPr>
          <w:p w14:paraId="46A770F9" w14:textId="77777777" w:rsidR="00D8316B" w:rsidRPr="00D8316B" w:rsidRDefault="00D8316B">
            <w:pPr>
              <w:jc w:val="right"/>
              <w:rPr>
                <w:b/>
                <w:bCs/>
              </w:rPr>
            </w:pPr>
            <w:r w:rsidRPr="00D8316B">
              <w:rPr>
                <w:b/>
                <w:bCs/>
              </w:rPr>
              <w:t>31 204</w:t>
            </w:r>
          </w:p>
        </w:tc>
        <w:tc>
          <w:tcPr>
            <w:tcW w:w="1277" w:type="dxa"/>
            <w:tcBorders>
              <w:top w:val="nil"/>
              <w:left w:val="nil"/>
              <w:bottom w:val="single" w:sz="4" w:space="0" w:color="auto"/>
              <w:right w:val="single" w:sz="4" w:space="0" w:color="auto"/>
            </w:tcBorders>
            <w:shd w:val="clear" w:color="000000" w:fill="FFFFFF"/>
            <w:vAlign w:val="bottom"/>
            <w:hideMark/>
          </w:tcPr>
          <w:p w14:paraId="20A5DF52" w14:textId="77777777" w:rsidR="00D8316B" w:rsidRPr="00D8316B" w:rsidRDefault="00D8316B">
            <w:pPr>
              <w:jc w:val="right"/>
              <w:rPr>
                <w:b/>
                <w:bCs/>
              </w:rPr>
            </w:pPr>
            <w:r w:rsidRPr="00D8316B">
              <w:rPr>
                <w:b/>
                <w:bCs/>
              </w:rPr>
              <w:t>31 231</w:t>
            </w:r>
          </w:p>
        </w:tc>
      </w:tr>
    </w:tbl>
    <w:p w14:paraId="1F871E19" w14:textId="38BAD926" w:rsidR="00B70118" w:rsidRPr="00B8237C" w:rsidRDefault="00DA1689" w:rsidP="00F77E4D">
      <w:pPr>
        <w:rPr>
          <w:color w:val="000000" w:themeColor="text1"/>
          <w:sz w:val="20"/>
          <w:szCs w:val="20"/>
          <w:lang w:val="et-EE"/>
        </w:rPr>
      </w:pPr>
      <w:r w:rsidRPr="00B8237C">
        <w:rPr>
          <w:color w:val="000000" w:themeColor="text1"/>
          <w:sz w:val="20"/>
          <w:szCs w:val="20"/>
          <w:lang w:val="fi-FI"/>
        </w:rPr>
        <w:t xml:space="preserve">Narvas </w:t>
      </w:r>
      <w:r w:rsidR="00F77E4D" w:rsidRPr="00B8237C">
        <w:rPr>
          <w:color w:val="000000" w:themeColor="text1"/>
          <w:sz w:val="20"/>
          <w:szCs w:val="20"/>
          <w:lang w:val="fi-FI"/>
        </w:rPr>
        <w:t xml:space="preserve">on </w:t>
      </w:r>
      <w:r w:rsidRPr="00B8237C">
        <w:rPr>
          <w:color w:val="000000" w:themeColor="text1"/>
          <w:sz w:val="20"/>
          <w:szCs w:val="20"/>
          <w:lang w:val="fi-FI"/>
        </w:rPr>
        <w:t>kehtestatud reklaamimaks</w:t>
      </w:r>
      <w:r w:rsidR="008B66D2" w:rsidRPr="00B8237C">
        <w:rPr>
          <w:color w:val="000000" w:themeColor="text1"/>
          <w:sz w:val="20"/>
          <w:szCs w:val="20"/>
          <w:lang w:val="fi-FI"/>
        </w:rPr>
        <w:t>,</w:t>
      </w:r>
      <w:r w:rsidRPr="00B8237C">
        <w:rPr>
          <w:color w:val="000000" w:themeColor="text1"/>
          <w:sz w:val="20"/>
          <w:szCs w:val="20"/>
          <w:lang w:val="fi-FI"/>
        </w:rPr>
        <w:t xml:space="preserve"> teede ja tänavate sulgemise maks</w:t>
      </w:r>
      <w:r w:rsidR="008B66D2" w:rsidRPr="00B8237C">
        <w:rPr>
          <w:color w:val="000000" w:themeColor="text1"/>
          <w:sz w:val="20"/>
          <w:szCs w:val="20"/>
          <w:lang w:val="fi-FI"/>
        </w:rPr>
        <w:t xml:space="preserve"> ning parkimistasu</w:t>
      </w:r>
      <w:r w:rsidR="00B70118" w:rsidRPr="00B8237C">
        <w:rPr>
          <w:color w:val="000000" w:themeColor="text1"/>
          <w:sz w:val="20"/>
          <w:szCs w:val="20"/>
          <w:lang w:val="fi-FI"/>
        </w:rPr>
        <w:t xml:space="preserve"> </w:t>
      </w:r>
    </w:p>
    <w:p w14:paraId="54C02D6E" w14:textId="5E0EEF1D" w:rsidR="008A3BD6" w:rsidRPr="004F66FC" w:rsidRDefault="00FE48FB" w:rsidP="00F77E4D">
      <w:pPr>
        <w:rPr>
          <w:color w:val="7030A0"/>
          <w:sz w:val="20"/>
          <w:szCs w:val="20"/>
          <w:highlight w:val="yellow"/>
          <w:lang w:val="et-EE"/>
        </w:rPr>
      </w:pPr>
      <w:hyperlink r:id="rId195" w:anchor="_3" w:history="1">
        <w:r w:rsidR="00B70118" w:rsidRPr="00B8237C">
          <w:rPr>
            <w:rStyle w:val="Hperlink"/>
            <w:color w:val="000000" w:themeColor="text1"/>
            <w:sz w:val="20"/>
            <w:szCs w:val="20"/>
            <w:lang w:val="et-EE"/>
          </w:rPr>
          <w:t>https://www.emta.ee/et/eraklient/maksukorraldus-maksususteem/kohalikud-maksud/linna-ja-vallavolikogude-maksumaarused#_3</w:t>
        </w:r>
      </w:hyperlink>
      <w:r w:rsidR="00176A9E">
        <w:rPr>
          <w:rStyle w:val="Hperlink"/>
          <w:color w:val="000000" w:themeColor="text1"/>
          <w:sz w:val="20"/>
          <w:szCs w:val="20"/>
          <w:lang w:val="et-EE"/>
        </w:rPr>
        <w:t xml:space="preserve"> </w:t>
      </w:r>
    </w:p>
    <w:p w14:paraId="6B9BABF3" w14:textId="77777777" w:rsidR="00D35399" w:rsidRPr="004552D4" w:rsidRDefault="001C283D" w:rsidP="00BA6C83">
      <w:pPr>
        <w:pStyle w:val="Pealkiri3"/>
        <w:rPr>
          <w:b/>
          <w:color w:val="000000" w:themeColor="text1"/>
        </w:rPr>
      </w:pPr>
      <w:bookmarkStart w:id="1302" w:name="_Toc326933054"/>
      <w:bookmarkStart w:id="1303" w:name="_Toc355560227"/>
      <w:bookmarkStart w:id="1304" w:name="_Toc355560412"/>
      <w:bookmarkStart w:id="1305" w:name="_Toc355560938"/>
      <w:bookmarkStart w:id="1306" w:name="_Toc355561014"/>
      <w:bookmarkStart w:id="1307" w:name="_Toc355597491"/>
      <w:bookmarkStart w:id="1308" w:name="_Toc355604933"/>
      <w:bookmarkStart w:id="1309" w:name="_Toc355604989"/>
      <w:bookmarkStart w:id="1310" w:name="_Toc355611582"/>
      <w:bookmarkStart w:id="1311" w:name="_Toc355611653"/>
      <w:bookmarkStart w:id="1312" w:name="_Toc356392041"/>
      <w:bookmarkStart w:id="1313" w:name="_Toc356393833"/>
      <w:bookmarkStart w:id="1314" w:name="_Toc356569311"/>
      <w:bookmarkStart w:id="1315" w:name="_Toc356826434"/>
      <w:bookmarkStart w:id="1316" w:name="_Toc356831463"/>
      <w:bookmarkStart w:id="1317" w:name="_Toc357072605"/>
      <w:bookmarkStart w:id="1318" w:name="_Toc357409487"/>
      <w:bookmarkStart w:id="1319" w:name="_Toc357409557"/>
      <w:bookmarkStart w:id="1320" w:name="_Toc386401168"/>
      <w:bookmarkStart w:id="1321" w:name="_Toc386401362"/>
      <w:bookmarkStart w:id="1322" w:name="_Toc386401584"/>
      <w:bookmarkStart w:id="1323" w:name="_Toc386401694"/>
      <w:bookmarkStart w:id="1324" w:name="_Toc386486226"/>
      <w:bookmarkStart w:id="1325" w:name="_Toc386486348"/>
      <w:bookmarkStart w:id="1326" w:name="_Toc386486419"/>
      <w:bookmarkStart w:id="1327" w:name="_Toc386486749"/>
      <w:bookmarkStart w:id="1328" w:name="_Toc386486805"/>
      <w:bookmarkStart w:id="1329" w:name="_Toc386524467"/>
      <w:bookmarkStart w:id="1330" w:name="_Toc386535676"/>
      <w:bookmarkStart w:id="1331" w:name="_Toc388617213"/>
      <w:bookmarkStart w:id="1332" w:name="_Toc388877750"/>
      <w:bookmarkStart w:id="1333" w:name="_Toc418346813"/>
      <w:bookmarkStart w:id="1334" w:name="_Toc418346923"/>
      <w:bookmarkStart w:id="1335" w:name="_Toc418347031"/>
      <w:bookmarkStart w:id="1336" w:name="_Toc420309341"/>
      <w:bookmarkStart w:id="1337" w:name="_Toc420309424"/>
      <w:bookmarkStart w:id="1338" w:name="_Toc420485579"/>
      <w:bookmarkStart w:id="1339" w:name="_Toc449877898"/>
      <w:bookmarkStart w:id="1340" w:name="_Toc449881353"/>
      <w:bookmarkStart w:id="1341" w:name="_Toc452036500"/>
      <w:bookmarkStart w:id="1342" w:name="_Toc452111884"/>
      <w:bookmarkStart w:id="1343" w:name="_Toc480980051"/>
      <w:bookmarkStart w:id="1344" w:name="_Toc480980182"/>
      <w:bookmarkStart w:id="1345" w:name="_Toc480980243"/>
      <w:bookmarkStart w:id="1346" w:name="_Toc480980468"/>
      <w:bookmarkStart w:id="1347" w:name="_Toc481482705"/>
      <w:bookmarkStart w:id="1348" w:name="_Toc481482755"/>
      <w:bookmarkStart w:id="1349" w:name="_Toc481482894"/>
      <w:bookmarkStart w:id="1350" w:name="_Toc481495787"/>
      <w:bookmarkStart w:id="1351" w:name="_Toc483384561"/>
      <w:bookmarkStart w:id="1352" w:name="_Toc512700012"/>
      <w:bookmarkStart w:id="1353" w:name="_Toc512700074"/>
      <w:bookmarkStart w:id="1354" w:name="_Toc512700868"/>
      <w:bookmarkStart w:id="1355" w:name="_Toc512840126"/>
      <w:bookmarkStart w:id="1356" w:name="_Toc512860653"/>
      <w:bookmarkStart w:id="1357" w:name="_Toc514414181"/>
      <w:bookmarkStart w:id="1358" w:name="_Toc514414279"/>
      <w:bookmarkStart w:id="1359" w:name="_Toc514914890"/>
      <w:bookmarkStart w:id="1360" w:name="_Toc515280168"/>
      <w:bookmarkStart w:id="1361" w:name="_Toc7436657"/>
      <w:bookmarkStart w:id="1362" w:name="_Toc7676550"/>
      <w:bookmarkStart w:id="1363" w:name="_Toc7682266"/>
      <w:bookmarkStart w:id="1364" w:name="_Toc72747662"/>
      <w:r w:rsidRPr="004552D4">
        <w:rPr>
          <w:b/>
          <w:color w:val="000000" w:themeColor="text1"/>
        </w:rPr>
        <w:t xml:space="preserve">Lisa </w:t>
      </w:r>
      <w:r w:rsidR="0086616C" w:rsidRPr="004552D4">
        <w:rPr>
          <w:b/>
          <w:color w:val="000000" w:themeColor="text1"/>
        </w:rPr>
        <w:t>4</w:t>
      </w:r>
      <w:r w:rsidRPr="004552D4">
        <w:rPr>
          <w:b/>
          <w:color w:val="000000" w:themeColor="text1"/>
        </w:rPr>
        <w:t xml:space="preserve"> Muud nõuded ja ettemaksed</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14:paraId="4E20850F" w14:textId="77777777" w:rsidR="006D7A9D" w:rsidRPr="004552D4" w:rsidRDefault="006D7A9D" w:rsidP="004642F0">
      <w:pPr>
        <w:jc w:val="both"/>
        <w:rPr>
          <w:color w:val="000000" w:themeColor="text1"/>
          <w:sz w:val="20"/>
          <w:szCs w:val="20"/>
          <w:lang w:val="fi-FI"/>
        </w:rPr>
      </w:pPr>
      <w:r w:rsidRPr="004552D4">
        <w:rPr>
          <w:color w:val="000000" w:themeColor="text1"/>
          <w:sz w:val="20"/>
          <w:szCs w:val="20"/>
          <w:lang w:val="fi-FI"/>
        </w:rPr>
        <w:t>tuh.eurodes</w:t>
      </w:r>
    </w:p>
    <w:tbl>
      <w:tblPr>
        <w:tblW w:w="9505" w:type="dxa"/>
        <w:tblInd w:w="-5" w:type="dxa"/>
        <w:tblLook w:val="04A0" w:firstRow="1" w:lastRow="0" w:firstColumn="1" w:lastColumn="0" w:noHBand="0" w:noVBand="1"/>
      </w:tblPr>
      <w:tblGrid>
        <w:gridCol w:w="4253"/>
        <w:gridCol w:w="1309"/>
        <w:gridCol w:w="1283"/>
        <w:gridCol w:w="1377"/>
        <w:gridCol w:w="1283"/>
      </w:tblGrid>
      <w:tr w:rsidR="004552D4" w:rsidRPr="004552D4" w14:paraId="75235B60" w14:textId="77777777" w:rsidTr="00751ABC">
        <w:trPr>
          <w:trHeight w:val="264"/>
        </w:trPr>
        <w:tc>
          <w:tcPr>
            <w:tcW w:w="4253" w:type="dxa"/>
            <w:tcBorders>
              <w:top w:val="single" w:sz="4" w:space="0" w:color="auto"/>
              <w:left w:val="single" w:sz="4" w:space="0" w:color="auto"/>
              <w:bottom w:val="nil"/>
              <w:right w:val="single" w:sz="4" w:space="0" w:color="auto"/>
            </w:tcBorders>
            <w:shd w:val="clear" w:color="auto" w:fill="auto"/>
            <w:noWrap/>
            <w:vAlign w:val="bottom"/>
            <w:hideMark/>
          </w:tcPr>
          <w:p w14:paraId="5358B6A3" w14:textId="77777777" w:rsidR="004552D4" w:rsidRPr="004552D4" w:rsidRDefault="004552D4">
            <w:pPr>
              <w:rPr>
                <w:lang w:val="en-US"/>
              </w:rPr>
            </w:pPr>
            <w:r w:rsidRPr="004552D4">
              <w:t> </w:t>
            </w:r>
          </w:p>
        </w:tc>
        <w:tc>
          <w:tcPr>
            <w:tcW w:w="259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D637AA3" w14:textId="77777777" w:rsidR="004552D4" w:rsidRPr="004552D4" w:rsidRDefault="004552D4">
            <w:pPr>
              <w:jc w:val="center"/>
              <w:rPr>
                <w:b/>
                <w:bCs/>
              </w:rPr>
            </w:pPr>
            <w:r w:rsidRPr="004552D4">
              <w:rPr>
                <w:b/>
                <w:bCs/>
              </w:rPr>
              <w:t>31.12.2020</w:t>
            </w:r>
          </w:p>
        </w:tc>
        <w:tc>
          <w:tcPr>
            <w:tcW w:w="2660" w:type="dxa"/>
            <w:gridSpan w:val="2"/>
            <w:tcBorders>
              <w:top w:val="single" w:sz="4" w:space="0" w:color="auto"/>
              <w:left w:val="nil"/>
              <w:bottom w:val="single" w:sz="4" w:space="0" w:color="auto"/>
              <w:right w:val="single" w:sz="4" w:space="0" w:color="auto"/>
            </w:tcBorders>
            <w:shd w:val="clear" w:color="auto" w:fill="auto"/>
            <w:noWrap/>
            <w:vAlign w:val="bottom"/>
            <w:hideMark/>
          </w:tcPr>
          <w:p w14:paraId="3C647683" w14:textId="77777777" w:rsidR="004552D4" w:rsidRPr="004552D4" w:rsidRDefault="004552D4">
            <w:pPr>
              <w:jc w:val="center"/>
              <w:rPr>
                <w:b/>
                <w:bCs/>
              </w:rPr>
            </w:pPr>
            <w:r w:rsidRPr="004552D4">
              <w:rPr>
                <w:b/>
                <w:bCs/>
              </w:rPr>
              <w:t>31.12.2019</w:t>
            </w:r>
          </w:p>
        </w:tc>
      </w:tr>
      <w:tr w:rsidR="004552D4" w:rsidRPr="004552D4" w14:paraId="4FC15BA8" w14:textId="77777777" w:rsidTr="00751ABC">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68755F45" w14:textId="77777777" w:rsidR="004552D4" w:rsidRPr="004552D4" w:rsidRDefault="004552D4">
            <w:r w:rsidRPr="004552D4">
              <w:t> </w:t>
            </w:r>
          </w:p>
        </w:tc>
        <w:tc>
          <w:tcPr>
            <w:tcW w:w="1309" w:type="dxa"/>
            <w:tcBorders>
              <w:top w:val="nil"/>
              <w:left w:val="nil"/>
              <w:bottom w:val="single" w:sz="4" w:space="0" w:color="auto"/>
              <w:right w:val="nil"/>
            </w:tcBorders>
            <w:shd w:val="clear" w:color="auto" w:fill="auto"/>
            <w:noWrap/>
            <w:vAlign w:val="bottom"/>
            <w:hideMark/>
          </w:tcPr>
          <w:p w14:paraId="79D4BB65" w14:textId="77777777" w:rsidR="004552D4" w:rsidRPr="004552D4" w:rsidRDefault="004552D4">
            <w:r w:rsidRPr="004552D4">
              <w:t>Lühiajaline osa</w:t>
            </w:r>
          </w:p>
        </w:tc>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71261005" w14:textId="77777777" w:rsidR="004552D4" w:rsidRPr="004552D4" w:rsidRDefault="004552D4">
            <w:r w:rsidRPr="004552D4">
              <w:t>Pikaajaline osa</w:t>
            </w:r>
          </w:p>
        </w:tc>
        <w:tc>
          <w:tcPr>
            <w:tcW w:w="1377" w:type="dxa"/>
            <w:tcBorders>
              <w:top w:val="nil"/>
              <w:left w:val="nil"/>
              <w:bottom w:val="single" w:sz="4" w:space="0" w:color="auto"/>
              <w:right w:val="nil"/>
            </w:tcBorders>
            <w:shd w:val="clear" w:color="auto" w:fill="auto"/>
            <w:noWrap/>
            <w:vAlign w:val="bottom"/>
            <w:hideMark/>
          </w:tcPr>
          <w:p w14:paraId="5C41733F" w14:textId="77777777" w:rsidR="004552D4" w:rsidRPr="004552D4" w:rsidRDefault="004552D4">
            <w:r w:rsidRPr="004552D4">
              <w:t>Lühiajaline osa</w:t>
            </w:r>
          </w:p>
        </w:tc>
        <w:tc>
          <w:tcPr>
            <w:tcW w:w="1283" w:type="dxa"/>
            <w:tcBorders>
              <w:top w:val="nil"/>
              <w:left w:val="single" w:sz="4" w:space="0" w:color="auto"/>
              <w:bottom w:val="single" w:sz="4" w:space="0" w:color="auto"/>
              <w:right w:val="single" w:sz="4" w:space="0" w:color="auto"/>
            </w:tcBorders>
            <w:shd w:val="clear" w:color="auto" w:fill="auto"/>
            <w:noWrap/>
            <w:vAlign w:val="bottom"/>
            <w:hideMark/>
          </w:tcPr>
          <w:p w14:paraId="55EF1339" w14:textId="77777777" w:rsidR="004552D4" w:rsidRPr="004552D4" w:rsidRDefault="004552D4">
            <w:r w:rsidRPr="004552D4">
              <w:t>Pikaajaline osa</w:t>
            </w:r>
          </w:p>
        </w:tc>
      </w:tr>
      <w:tr w:rsidR="004552D4" w:rsidRPr="004552D4" w14:paraId="313E95BE" w14:textId="77777777" w:rsidTr="00751ABC">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47E60FBA" w14:textId="77777777" w:rsidR="004552D4" w:rsidRPr="004552D4" w:rsidRDefault="004552D4">
            <w:r w:rsidRPr="004552D4">
              <w:t>Nõuded ostjate vastu, sh</w:t>
            </w:r>
          </w:p>
        </w:tc>
        <w:tc>
          <w:tcPr>
            <w:tcW w:w="1309" w:type="dxa"/>
            <w:tcBorders>
              <w:top w:val="nil"/>
              <w:left w:val="nil"/>
              <w:bottom w:val="single" w:sz="4" w:space="0" w:color="auto"/>
              <w:right w:val="single" w:sz="4" w:space="0" w:color="auto"/>
            </w:tcBorders>
            <w:shd w:val="clear" w:color="000000" w:fill="FFFFFF"/>
            <w:noWrap/>
            <w:vAlign w:val="bottom"/>
            <w:hideMark/>
          </w:tcPr>
          <w:p w14:paraId="5FF62849" w14:textId="77777777" w:rsidR="004552D4" w:rsidRPr="004552D4" w:rsidRDefault="004552D4">
            <w:pPr>
              <w:jc w:val="right"/>
            </w:pPr>
            <w:r w:rsidRPr="004552D4">
              <w:t>2 580</w:t>
            </w:r>
          </w:p>
        </w:tc>
        <w:tc>
          <w:tcPr>
            <w:tcW w:w="1283" w:type="dxa"/>
            <w:tcBorders>
              <w:top w:val="nil"/>
              <w:left w:val="nil"/>
              <w:bottom w:val="single" w:sz="4" w:space="0" w:color="auto"/>
              <w:right w:val="single" w:sz="4" w:space="0" w:color="auto"/>
            </w:tcBorders>
            <w:shd w:val="clear" w:color="auto" w:fill="auto"/>
            <w:noWrap/>
            <w:vAlign w:val="bottom"/>
            <w:hideMark/>
          </w:tcPr>
          <w:p w14:paraId="017470EF" w14:textId="77777777" w:rsidR="004552D4" w:rsidRPr="004552D4" w:rsidRDefault="004552D4">
            <w:pPr>
              <w:jc w:val="right"/>
            </w:pPr>
            <w:r w:rsidRPr="004552D4">
              <w:t>0</w:t>
            </w:r>
          </w:p>
        </w:tc>
        <w:tc>
          <w:tcPr>
            <w:tcW w:w="1377" w:type="dxa"/>
            <w:tcBorders>
              <w:top w:val="nil"/>
              <w:left w:val="nil"/>
              <w:bottom w:val="single" w:sz="4" w:space="0" w:color="auto"/>
              <w:right w:val="single" w:sz="4" w:space="0" w:color="auto"/>
            </w:tcBorders>
            <w:shd w:val="clear" w:color="000000" w:fill="FFFFFF"/>
            <w:noWrap/>
            <w:vAlign w:val="bottom"/>
            <w:hideMark/>
          </w:tcPr>
          <w:p w14:paraId="6B1D3054" w14:textId="77777777" w:rsidR="004552D4" w:rsidRPr="004552D4" w:rsidRDefault="004552D4">
            <w:pPr>
              <w:jc w:val="right"/>
            </w:pPr>
            <w:r w:rsidRPr="004552D4">
              <w:t>2 593</w:t>
            </w:r>
          </w:p>
        </w:tc>
        <w:tc>
          <w:tcPr>
            <w:tcW w:w="1283" w:type="dxa"/>
            <w:tcBorders>
              <w:top w:val="nil"/>
              <w:left w:val="nil"/>
              <w:bottom w:val="single" w:sz="4" w:space="0" w:color="auto"/>
              <w:right w:val="single" w:sz="4" w:space="0" w:color="auto"/>
            </w:tcBorders>
            <w:shd w:val="clear" w:color="auto" w:fill="auto"/>
            <w:noWrap/>
            <w:vAlign w:val="bottom"/>
            <w:hideMark/>
          </w:tcPr>
          <w:p w14:paraId="59D3E680" w14:textId="77777777" w:rsidR="004552D4" w:rsidRPr="004552D4" w:rsidRDefault="004552D4">
            <w:pPr>
              <w:jc w:val="right"/>
            </w:pPr>
            <w:r w:rsidRPr="004552D4">
              <w:t>0</w:t>
            </w:r>
          </w:p>
        </w:tc>
      </w:tr>
      <w:tr w:rsidR="004552D4" w:rsidRPr="004552D4" w14:paraId="6BA365A7" w14:textId="77777777" w:rsidTr="00751ABC">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49035A50" w14:textId="77777777" w:rsidR="004552D4" w:rsidRPr="004552D4" w:rsidRDefault="004552D4">
            <w:r w:rsidRPr="004552D4">
              <w:t xml:space="preserve">    Brutosummas</w:t>
            </w:r>
          </w:p>
        </w:tc>
        <w:tc>
          <w:tcPr>
            <w:tcW w:w="1309" w:type="dxa"/>
            <w:tcBorders>
              <w:top w:val="nil"/>
              <w:left w:val="nil"/>
              <w:bottom w:val="single" w:sz="4" w:space="0" w:color="auto"/>
              <w:right w:val="single" w:sz="4" w:space="0" w:color="auto"/>
            </w:tcBorders>
            <w:shd w:val="clear" w:color="auto" w:fill="auto"/>
            <w:noWrap/>
            <w:vAlign w:val="bottom"/>
            <w:hideMark/>
          </w:tcPr>
          <w:p w14:paraId="20AC830F" w14:textId="77777777" w:rsidR="004552D4" w:rsidRPr="004552D4" w:rsidRDefault="004552D4">
            <w:pPr>
              <w:jc w:val="right"/>
            </w:pPr>
            <w:r w:rsidRPr="004552D4">
              <w:t>2 698</w:t>
            </w:r>
          </w:p>
        </w:tc>
        <w:tc>
          <w:tcPr>
            <w:tcW w:w="1283" w:type="dxa"/>
            <w:tcBorders>
              <w:top w:val="nil"/>
              <w:left w:val="nil"/>
              <w:bottom w:val="single" w:sz="4" w:space="0" w:color="auto"/>
              <w:right w:val="single" w:sz="4" w:space="0" w:color="auto"/>
            </w:tcBorders>
            <w:shd w:val="clear" w:color="auto" w:fill="auto"/>
            <w:noWrap/>
            <w:vAlign w:val="bottom"/>
            <w:hideMark/>
          </w:tcPr>
          <w:p w14:paraId="152CA1AE" w14:textId="77777777" w:rsidR="004552D4" w:rsidRPr="004552D4" w:rsidRDefault="004552D4">
            <w:pPr>
              <w:jc w:val="right"/>
            </w:pPr>
            <w:r w:rsidRPr="004552D4">
              <w:t>0</w:t>
            </w:r>
          </w:p>
        </w:tc>
        <w:tc>
          <w:tcPr>
            <w:tcW w:w="1377" w:type="dxa"/>
            <w:tcBorders>
              <w:top w:val="nil"/>
              <w:left w:val="nil"/>
              <w:bottom w:val="single" w:sz="4" w:space="0" w:color="auto"/>
              <w:right w:val="single" w:sz="4" w:space="0" w:color="auto"/>
            </w:tcBorders>
            <w:shd w:val="clear" w:color="auto" w:fill="auto"/>
            <w:noWrap/>
            <w:vAlign w:val="bottom"/>
            <w:hideMark/>
          </w:tcPr>
          <w:p w14:paraId="6C4351C5" w14:textId="77777777" w:rsidR="004552D4" w:rsidRPr="004552D4" w:rsidRDefault="004552D4">
            <w:pPr>
              <w:jc w:val="right"/>
            </w:pPr>
            <w:r w:rsidRPr="004552D4">
              <w:t>2 691</w:t>
            </w:r>
          </w:p>
        </w:tc>
        <w:tc>
          <w:tcPr>
            <w:tcW w:w="1283" w:type="dxa"/>
            <w:tcBorders>
              <w:top w:val="nil"/>
              <w:left w:val="nil"/>
              <w:bottom w:val="single" w:sz="4" w:space="0" w:color="auto"/>
              <w:right w:val="single" w:sz="4" w:space="0" w:color="auto"/>
            </w:tcBorders>
            <w:shd w:val="clear" w:color="auto" w:fill="auto"/>
            <w:noWrap/>
            <w:vAlign w:val="bottom"/>
            <w:hideMark/>
          </w:tcPr>
          <w:p w14:paraId="6DA4F04B" w14:textId="77777777" w:rsidR="004552D4" w:rsidRPr="004552D4" w:rsidRDefault="004552D4">
            <w:pPr>
              <w:jc w:val="right"/>
            </w:pPr>
            <w:r w:rsidRPr="004552D4">
              <w:t>0</w:t>
            </w:r>
          </w:p>
        </w:tc>
      </w:tr>
      <w:tr w:rsidR="004552D4" w:rsidRPr="004552D4" w14:paraId="4A5A82E4" w14:textId="77777777" w:rsidTr="00751ABC">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767FB3F9" w14:textId="77777777" w:rsidR="004552D4" w:rsidRPr="004552D4" w:rsidRDefault="004552D4">
            <w:r w:rsidRPr="004552D4">
              <w:t xml:space="preserve">    Ebatõenäoliselt laekuvaks hinnatud</w:t>
            </w:r>
          </w:p>
        </w:tc>
        <w:tc>
          <w:tcPr>
            <w:tcW w:w="1309" w:type="dxa"/>
            <w:tcBorders>
              <w:top w:val="nil"/>
              <w:left w:val="nil"/>
              <w:bottom w:val="single" w:sz="4" w:space="0" w:color="auto"/>
              <w:right w:val="single" w:sz="4" w:space="0" w:color="auto"/>
            </w:tcBorders>
            <w:shd w:val="clear" w:color="auto" w:fill="auto"/>
            <w:noWrap/>
            <w:vAlign w:val="bottom"/>
            <w:hideMark/>
          </w:tcPr>
          <w:p w14:paraId="1C283E7C" w14:textId="77777777" w:rsidR="004552D4" w:rsidRPr="004552D4" w:rsidRDefault="004552D4">
            <w:pPr>
              <w:jc w:val="right"/>
            </w:pPr>
            <w:r w:rsidRPr="004552D4">
              <w:t>-118</w:t>
            </w:r>
          </w:p>
        </w:tc>
        <w:tc>
          <w:tcPr>
            <w:tcW w:w="1283" w:type="dxa"/>
            <w:tcBorders>
              <w:top w:val="nil"/>
              <w:left w:val="nil"/>
              <w:bottom w:val="single" w:sz="4" w:space="0" w:color="auto"/>
              <w:right w:val="single" w:sz="4" w:space="0" w:color="auto"/>
            </w:tcBorders>
            <w:shd w:val="clear" w:color="auto" w:fill="auto"/>
            <w:noWrap/>
            <w:vAlign w:val="bottom"/>
            <w:hideMark/>
          </w:tcPr>
          <w:p w14:paraId="4EF1EB98" w14:textId="77777777" w:rsidR="004552D4" w:rsidRPr="004552D4" w:rsidRDefault="004552D4">
            <w:pPr>
              <w:jc w:val="right"/>
            </w:pPr>
            <w:r w:rsidRPr="004552D4">
              <w:t>0</w:t>
            </w:r>
          </w:p>
        </w:tc>
        <w:tc>
          <w:tcPr>
            <w:tcW w:w="1377" w:type="dxa"/>
            <w:tcBorders>
              <w:top w:val="nil"/>
              <w:left w:val="nil"/>
              <w:bottom w:val="single" w:sz="4" w:space="0" w:color="auto"/>
              <w:right w:val="single" w:sz="4" w:space="0" w:color="auto"/>
            </w:tcBorders>
            <w:shd w:val="clear" w:color="auto" w:fill="auto"/>
            <w:noWrap/>
            <w:vAlign w:val="bottom"/>
            <w:hideMark/>
          </w:tcPr>
          <w:p w14:paraId="31E80A2D" w14:textId="77777777" w:rsidR="004552D4" w:rsidRPr="004552D4" w:rsidRDefault="004552D4">
            <w:pPr>
              <w:jc w:val="right"/>
            </w:pPr>
            <w:r w:rsidRPr="004552D4">
              <w:t>-98</w:t>
            </w:r>
          </w:p>
        </w:tc>
        <w:tc>
          <w:tcPr>
            <w:tcW w:w="1283" w:type="dxa"/>
            <w:tcBorders>
              <w:top w:val="nil"/>
              <w:left w:val="nil"/>
              <w:bottom w:val="single" w:sz="4" w:space="0" w:color="auto"/>
              <w:right w:val="single" w:sz="4" w:space="0" w:color="auto"/>
            </w:tcBorders>
            <w:shd w:val="clear" w:color="auto" w:fill="auto"/>
            <w:noWrap/>
            <w:vAlign w:val="bottom"/>
            <w:hideMark/>
          </w:tcPr>
          <w:p w14:paraId="2DDB1FAA" w14:textId="77777777" w:rsidR="004552D4" w:rsidRPr="004552D4" w:rsidRDefault="004552D4">
            <w:pPr>
              <w:jc w:val="right"/>
            </w:pPr>
            <w:r w:rsidRPr="004552D4">
              <w:t>0</w:t>
            </w:r>
          </w:p>
        </w:tc>
      </w:tr>
      <w:tr w:rsidR="004552D4" w:rsidRPr="004552D4" w14:paraId="4033A4A4" w14:textId="77777777" w:rsidTr="00751ABC">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0D5C3F45" w14:textId="775ED646" w:rsidR="004552D4" w:rsidRPr="004552D4" w:rsidRDefault="004552D4">
            <w:r>
              <w:t xml:space="preserve">Viitlaekumised </w:t>
            </w:r>
            <w:r w:rsidRPr="004552D4">
              <w:rPr>
                <w:vertAlign w:val="superscript"/>
              </w:rPr>
              <w:t>1</w:t>
            </w:r>
            <w:r w:rsidRPr="004552D4">
              <w:t xml:space="preserve"> sh,</w:t>
            </w:r>
          </w:p>
        </w:tc>
        <w:tc>
          <w:tcPr>
            <w:tcW w:w="1309" w:type="dxa"/>
            <w:tcBorders>
              <w:top w:val="nil"/>
              <w:left w:val="nil"/>
              <w:bottom w:val="single" w:sz="4" w:space="0" w:color="auto"/>
              <w:right w:val="single" w:sz="4" w:space="0" w:color="auto"/>
            </w:tcBorders>
            <w:shd w:val="clear" w:color="auto" w:fill="auto"/>
            <w:noWrap/>
            <w:vAlign w:val="bottom"/>
            <w:hideMark/>
          </w:tcPr>
          <w:p w14:paraId="26F3F6C3" w14:textId="77777777" w:rsidR="004552D4" w:rsidRPr="004552D4" w:rsidRDefault="004552D4">
            <w:pPr>
              <w:jc w:val="right"/>
            </w:pPr>
            <w:r w:rsidRPr="004552D4">
              <w:t>223</w:t>
            </w:r>
          </w:p>
        </w:tc>
        <w:tc>
          <w:tcPr>
            <w:tcW w:w="1283" w:type="dxa"/>
            <w:tcBorders>
              <w:top w:val="nil"/>
              <w:left w:val="nil"/>
              <w:bottom w:val="single" w:sz="4" w:space="0" w:color="auto"/>
              <w:right w:val="single" w:sz="4" w:space="0" w:color="auto"/>
            </w:tcBorders>
            <w:shd w:val="clear" w:color="auto" w:fill="auto"/>
            <w:noWrap/>
            <w:vAlign w:val="bottom"/>
            <w:hideMark/>
          </w:tcPr>
          <w:p w14:paraId="784E4F42" w14:textId="77777777" w:rsidR="004552D4" w:rsidRPr="004552D4" w:rsidRDefault="004552D4">
            <w:pPr>
              <w:jc w:val="right"/>
            </w:pPr>
            <w:r w:rsidRPr="004552D4">
              <w:t>0</w:t>
            </w:r>
          </w:p>
        </w:tc>
        <w:tc>
          <w:tcPr>
            <w:tcW w:w="1377" w:type="dxa"/>
            <w:tcBorders>
              <w:top w:val="nil"/>
              <w:left w:val="nil"/>
              <w:bottom w:val="single" w:sz="4" w:space="0" w:color="auto"/>
              <w:right w:val="single" w:sz="4" w:space="0" w:color="auto"/>
            </w:tcBorders>
            <w:shd w:val="clear" w:color="auto" w:fill="auto"/>
            <w:noWrap/>
            <w:vAlign w:val="bottom"/>
            <w:hideMark/>
          </w:tcPr>
          <w:p w14:paraId="6F438E8F" w14:textId="77777777" w:rsidR="004552D4" w:rsidRPr="004552D4" w:rsidRDefault="004552D4">
            <w:pPr>
              <w:jc w:val="right"/>
            </w:pPr>
            <w:r w:rsidRPr="004552D4">
              <w:t>268</w:t>
            </w:r>
          </w:p>
        </w:tc>
        <w:tc>
          <w:tcPr>
            <w:tcW w:w="1283" w:type="dxa"/>
            <w:tcBorders>
              <w:top w:val="nil"/>
              <w:left w:val="nil"/>
              <w:bottom w:val="single" w:sz="4" w:space="0" w:color="auto"/>
              <w:right w:val="single" w:sz="4" w:space="0" w:color="auto"/>
            </w:tcBorders>
            <w:shd w:val="clear" w:color="auto" w:fill="auto"/>
            <w:noWrap/>
            <w:vAlign w:val="bottom"/>
            <w:hideMark/>
          </w:tcPr>
          <w:p w14:paraId="0DC10042" w14:textId="77777777" w:rsidR="004552D4" w:rsidRPr="004552D4" w:rsidRDefault="004552D4">
            <w:pPr>
              <w:jc w:val="right"/>
            </w:pPr>
            <w:r w:rsidRPr="004552D4">
              <w:t>0</w:t>
            </w:r>
          </w:p>
        </w:tc>
      </w:tr>
      <w:tr w:rsidR="00751ABC" w:rsidRPr="004552D4" w14:paraId="7861C80C" w14:textId="77777777" w:rsidTr="00751ABC">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2507494A" w14:textId="77777777" w:rsidR="004552D4" w:rsidRPr="004552D4" w:rsidRDefault="004552D4">
            <w:r w:rsidRPr="004552D4">
              <w:t xml:space="preserve">   Muud viitlaekumised</w:t>
            </w:r>
          </w:p>
        </w:tc>
        <w:tc>
          <w:tcPr>
            <w:tcW w:w="1309" w:type="dxa"/>
            <w:tcBorders>
              <w:top w:val="nil"/>
              <w:left w:val="nil"/>
              <w:bottom w:val="single" w:sz="4" w:space="0" w:color="auto"/>
              <w:right w:val="single" w:sz="4" w:space="0" w:color="auto"/>
            </w:tcBorders>
            <w:shd w:val="clear" w:color="000000" w:fill="FFFFFF"/>
            <w:noWrap/>
            <w:vAlign w:val="bottom"/>
            <w:hideMark/>
          </w:tcPr>
          <w:p w14:paraId="23935A60" w14:textId="77777777" w:rsidR="004552D4" w:rsidRPr="004552D4" w:rsidRDefault="004552D4">
            <w:pPr>
              <w:jc w:val="right"/>
            </w:pPr>
            <w:r w:rsidRPr="004552D4">
              <w:t>223</w:t>
            </w:r>
          </w:p>
        </w:tc>
        <w:tc>
          <w:tcPr>
            <w:tcW w:w="1283" w:type="dxa"/>
            <w:tcBorders>
              <w:top w:val="nil"/>
              <w:left w:val="nil"/>
              <w:bottom w:val="single" w:sz="4" w:space="0" w:color="auto"/>
              <w:right w:val="single" w:sz="4" w:space="0" w:color="auto"/>
            </w:tcBorders>
            <w:shd w:val="clear" w:color="000000" w:fill="FFFFFF"/>
            <w:noWrap/>
            <w:vAlign w:val="bottom"/>
            <w:hideMark/>
          </w:tcPr>
          <w:p w14:paraId="66FEDB15" w14:textId="77777777" w:rsidR="004552D4" w:rsidRPr="004552D4" w:rsidRDefault="004552D4">
            <w:pPr>
              <w:jc w:val="right"/>
            </w:pPr>
            <w:r w:rsidRPr="004552D4">
              <w:t>0</w:t>
            </w:r>
          </w:p>
        </w:tc>
        <w:tc>
          <w:tcPr>
            <w:tcW w:w="1377" w:type="dxa"/>
            <w:tcBorders>
              <w:top w:val="nil"/>
              <w:left w:val="nil"/>
              <w:bottom w:val="single" w:sz="4" w:space="0" w:color="auto"/>
              <w:right w:val="single" w:sz="4" w:space="0" w:color="auto"/>
            </w:tcBorders>
            <w:shd w:val="clear" w:color="000000" w:fill="FFFFFF"/>
            <w:noWrap/>
            <w:vAlign w:val="bottom"/>
            <w:hideMark/>
          </w:tcPr>
          <w:p w14:paraId="5A279609" w14:textId="77777777" w:rsidR="004552D4" w:rsidRPr="004552D4" w:rsidRDefault="004552D4">
            <w:pPr>
              <w:jc w:val="right"/>
            </w:pPr>
            <w:r w:rsidRPr="004552D4">
              <w:t>268</w:t>
            </w:r>
          </w:p>
        </w:tc>
        <w:tc>
          <w:tcPr>
            <w:tcW w:w="1283" w:type="dxa"/>
            <w:tcBorders>
              <w:top w:val="nil"/>
              <w:left w:val="nil"/>
              <w:bottom w:val="single" w:sz="4" w:space="0" w:color="auto"/>
              <w:right w:val="single" w:sz="4" w:space="0" w:color="auto"/>
            </w:tcBorders>
            <w:shd w:val="clear" w:color="000000" w:fill="FFFFFF"/>
            <w:noWrap/>
            <w:vAlign w:val="bottom"/>
            <w:hideMark/>
          </w:tcPr>
          <w:p w14:paraId="3BB3B634" w14:textId="77777777" w:rsidR="004552D4" w:rsidRPr="004552D4" w:rsidRDefault="004552D4">
            <w:pPr>
              <w:jc w:val="right"/>
            </w:pPr>
            <w:r w:rsidRPr="004552D4">
              <w:t>0</w:t>
            </w:r>
          </w:p>
        </w:tc>
      </w:tr>
      <w:tr w:rsidR="00751ABC" w:rsidRPr="004552D4" w14:paraId="34201ED8" w14:textId="77777777" w:rsidTr="00751ABC">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5A44686C" w14:textId="77777777" w:rsidR="004552D4" w:rsidRPr="004552D4" w:rsidRDefault="004552D4">
            <w:r w:rsidRPr="004552D4">
              <w:t>Laenu- ja liisingnõuded</w:t>
            </w:r>
          </w:p>
        </w:tc>
        <w:tc>
          <w:tcPr>
            <w:tcW w:w="1309" w:type="dxa"/>
            <w:tcBorders>
              <w:top w:val="nil"/>
              <w:left w:val="nil"/>
              <w:bottom w:val="single" w:sz="4" w:space="0" w:color="auto"/>
              <w:right w:val="single" w:sz="4" w:space="0" w:color="auto"/>
            </w:tcBorders>
            <w:shd w:val="clear" w:color="000000" w:fill="FFFFFF"/>
            <w:noWrap/>
            <w:vAlign w:val="bottom"/>
            <w:hideMark/>
          </w:tcPr>
          <w:p w14:paraId="0D66DF03" w14:textId="77777777" w:rsidR="004552D4" w:rsidRPr="004552D4" w:rsidRDefault="004552D4">
            <w:pPr>
              <w:jc w:val="right"/>
            </w:pPr>
            <w:r w:rsidRPr="004552D4">
              <w:t>14</w:t>
            </w:r>
          </w:p>
        </w:tc>
        <w:tc>
          <w:tcPr>
            <w:tcW w:w="1283" w:type="dxa"/>
            <w:tcBorders>
              <w:top w:val="nil"/>
              <w:left w:val="nil"/>
              <w:bottom w:val="single" w:sz="4" w:space="0" w:color="auto"/>
              <w:right w:val="single" w:sz="4" w:space="0" w:color="auto"/>
            </w:tcBorders>
            <w:shd w:val="clear" w:color="000000" w:fill="FFFFFF"/>
            <w:noWrap/>
            <w:vAlign w:val="bottom"/>
            <w:hideMark/>
          </w:tcPr>
          <w:p w14:paraId="3E863F85" w14:textId="77777777" w:rsidR="004552D4" w:rsidRPr="004552D4" w:rsidRDefault="004552D4">
            <w:pPr>
              <w:jc w:val="right"/>
            </w:pPr>
            <w:r w:rsidRPr="004552D4">
              <w:t>20</w:t>
            </w:r>
          </w:p>
        </w:tc>
        <w:tc>
          <w:tcPr>
            <w:tcW w:w="1377" w:type="dxa"/>
            <w:tcBorders>
              <w:top w:val="nil"/>
              <w:left w:val="nil"/>
              <w:bottom w:val="single" w:sz="4" w:space="0" w:color="auto"/>
              <w:right w:val="single" w:sz="4" w:space="0" w:color="auto"/>
            </w:tcBorders>
            <w:shd w:val="clear" w:color="000000" w:fill="FFFFFF"/>
            <w:noWrap/>
            <w:vAlign w:val="bottom"/>
            <w:hideMark/>
          </w:tcPr>
          <w:p w14:paraId="3F3FAB75" w14:textId="77777777" w:rsidR="004552D4" w:rsidRPr="004552D4" w:rsidRDefault="004552D4">
            <w:pPr>
              <w:jc w:val="right"/>
            </w:pPr>
            <w:r w:rsidRPr="004552D4">
              <w:t>1</w:t>
            </w:r>
          </w:p>
        </w:tc>
        <w:tc>
          <w:tcPr>
            <w:tcW w:w="1283" w:type="dxa"/>
            <w:tcBorders>
              <w:top w:val="nil"/>
              <w:left w:val="nil"/>
              <w:bottom w:val="single" w:sz="4" w:space="0" w:color="auto"/>
              <w:right w:val="single" w:sz="4" w:space="0" w:color="auto"/>
            </w:tcBorders>
            <w:shd w:val="clear" w:color="000000" w:fill="FFFFFF"/>
            <w:noWrap/>
            <w:vAlign w:val="bottom"/>
            <w:hideMark/>
          </w:tcPr>
          <w:p w14:paraId="08A16EB1" w14:textId="77777777" w:rsidR="004552D4" w:rsidRPr="004552D4" w:rsidRDefault="004552D4">
            <w:pPr>
              <w:jc w:val="right"/>
            </w:pPr>
            <w:r w:rsidRPr="004552D4">
              <w:t>14</w:t>
            </w:r>
          </w:p>
        </w:tc>
      </w:tr>
      <w:tr w:rsidR="00751ABC" w:rsidRPr="004552D4" w14:paraId="27DABFC6" w14:textId="77777777" w:rsidTr="00751ABC">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4F4C1431" w14:textId="77777777" w:rsidR="004552D4" w:rsidRPr="004552D4" w:rsidRDefault="004552D4">
            <w:r w:rsidRPr="004552D4">
              <w:t>Nõuded toetuste eest (vt lisa 15)</w:t>
            </w:r>
          </w:p>
        </w:tc>
        <w:tc>
          <w:tcPr>
            <w:tcW w:w="1309" w:type="dxa"/>
            <w:tcBorders>
              <w:top w:val="nil"/>
              <w:left w:val="nil"/>
              <w:bottom w:val="single" w:sz="4" w:space="0" w:color="auto"/>
              <w:right w:val="single" w:sz="4" w:space="0" w:color="auto"/>
            </w:tcBorders>
            <w:shd w:val="clear" w:color="000000" w:fill="FFFFFF"/>
            <w:noWrap/>
            <w:vAlign w:val="bottom"/>
            <w:hideMark/>
          </w:tcPr>
          <w:p w14:paraId="34AF7FD5" w14:textId="77777777" w:rsidR="004552D4" w:rsidRPr="004552D4" w:rsidRDefault="004552D4">
            <w:pPr>
              <w:jc w:val="right"/>
            </w:pPr>
            <w:r w:rsidRPr="004552D4">
              <w:t>467</w:t>
            </w:r>
          </w:p>
        </w:tc>
        <w:tc>
          <w:tcPr>
            <w:tcW w:w="1283" w:type="dxa"/>
            <w:tcBorders>
              <w:top w:val="nil"/>
              <w:left w:val="nil"/>
              <w:bottom w:val="single" w:sz="4" w:space="0" w:color="auto"/>
              <w:right w:val="single" w:sz="4" w:space="0" w:color="auto"/>
            </w:tcBorders>
            <w:shd w:val="clear" w:color="000000" w:fill="FFFFFF"/>
            <w:noWrap/>
            <w:vAlign w:val="bottom"/>
            <w:hideMark/>
          </w:tcPr>
          <w:p w14:paraId="4BC7D4A9" w14:textId="77777777" w:rsidR="004552D4" w:rsidRPr="004552D4" w:rsidRDefault="004552D4">
            <w:pPr>
              <w:jc w:val="right"/>
            </w:pPr>
            <w:r w:rsidRPr="004552D4">
              <w:t>0</w:t>
            </w:r>
          </w:p>
        </w:tc>
        <w:tc>
          <w:tcPr>
            <w:tcW w:w="1377" w:type="dxa"/>
            <w:tcBorders>
              <w:top w:val="nil"/>
              <w:left w:val="nil"/>
              <w:bottom w:val="single" w:sz="4" w:space="0" w:color="auto"/>
              <w:right w:val="single" w:sz="4" w:space="0" w:color="auto"/>
            </w:tcBorders>
            <w:shd w:val="clear" w:color="000000" w:fill="FFFFFF"/>
            <w:noWrap/>
            <w:vAlign w:val="bottom"/>
            <w:hideMark/>
          </w:tcPr>
          <w:p w14:paraId="4C363FC5" w14:textId="77777777" w:rsidR="004552D4" w:rsidRPr="004552D4" w:rsidRDefault="004552D4">
            <w:pPr>
              <w:jc w:val="right"/>
            </w:pPr>
            <w:r w:rsidRPr="004552D4">
              <w:t>1209</w:t>
            </w:r>
          </w:p>
        </w:tc>
        <w:tc>
          <w:tcPr>
            <w:tcW w:w="1283" w:type="dxa"/>
            <w:tcBorders>
              <w:top w:val="nil"/>
              <w:left w:val="nil"/>
              <w:bottom w:val="single" w:sz="4" w:space="0" w:color="auto"/>
              <w:right w:val="single" w:sz="4" w:space="0" w:color="auto"/>
            </w:tcBorders>
            <w:shd w:val="clear" w:color="000000" w:fill="FFFFFF"/>
            <w:noWrap/>
            <w:vAlign w:val="bottom"/>
            <w:hideMark/>
          </w:tcPr>
          <w:p w14:paraId="58394361" w14:textId="77777777" w:rsidR="004552D4" w:rsidRPr="004552D4" w:rsidRDefault="004552D4">
            <w:pPr>
              <w:jc w:val="right"/>
            </w:pPr>
            <w:r w:rsidRPr="004552D4">
              <w:t>0</w:t>
            </w:r>
          </w:p>
        </w:tc>
      </w:tr>
      <w:tr w:rsidR="00751ABC" w:rsidRPr="004552D4" w14:paraId="6DEC7FEF" w14:textId="77777777" w:rsidTr="00751ABC">
        <w:trPr>
          <w:trHeight w:val="70"/>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0DFBD91D" w14:textId="77777777" w:rsidR="004552D4" w:rsidRPr="004552D4" w:rsidRDefault="004552D4">
            <w:r w:rsidRPr="004552D4">
              <w:t>Muud nõuded</w:t>
            </w:r>
          </w:p>
        </w:tc>
        <w:tc>
          <w:tcPr>
            <w:tcW w:w="1309" w:type="dxa"/>
            <w:tcBorders>
              <w:top w:val="nil"/>
              <w:left w:val="nil"/>
              <w:bottom w:val="single" w:sz="4" w:space="0" w:color="auto"/>
              <w:right w:val="single" w:sz="4" w:space="0" w:color="auto"/>
            </w:tcBorders>
            <w:shd w:val="clear" w:color="000000" w:fill="FFFFFF"/>
            <w:noWrap/>
            <w:vAlign w:val="bottom"/>
            <w:hideMark/>
          </w:tcPr>
          <w:p w14:paraId="11C4DA45" w14:textId="77777777" w:rsidR="004552D4" w:rsidRPr="004552D4" w:rsidRDefault="004552D4">
            <w:pPr>
              <w:jc w:val="right"/>
            </w:pPr>
            <w:r w:rsidRPr="004552D4">
              <w:t>12</w:t>
            </w:r>
          </w:p>
        </w:tc>
        <w:tc>
          <w:tcPr>
            <w:tcW w:w="1283" w:type="dxa"/>
            <w:tcBorders>
              <w:top w:val="nil"/>
              <w:left w:val="nil"/>
              <w:bottom w:val="single" w:sz="4" w:space="0" w:color="auto"/>
              <w:right w:val="single" w:sz="4" w:space="0" w:color="auto"/>
            </w:tcBorders>
            <w:shd w:val="clear" w:color="000000" w:fill="FFFFFF"/>
            <w:noWrap/>
            <w:vAlign w:val="bottom"/>
            <w:hideMark/>
          </w:tcPr>
          <w:p w14:paraId="47F64D67" w14:textId="77777777" w:rsidR="004552D4" w:rsidRPr="004552D4" w:rsidRDefault="004552D4">
            <w:pPr>
              <w:jc w:val="right"/>
            </w:pPr>
            <w:r w:rsidRPr="004552D4">
              <w:t>0</w:t>
            </w:r>
          </w:p>
        </w:tc>
        <w:tc>
          <w:tcPr>
            <w:tcW w:w="1377" w:type="dxa"/>
            <w:tcBorders>
              <w:top w:val="nil"/>
              <w:left w:val="nil"/>
              <w:bottom w:val="single" w:sz="4" w:space="0" w:color="auto"/>
              <w:right w:val="single" w:sz="4" w:space="0" w:color="auto"/>
            </w:tcBorders>
            <w:shd w:val="clear" w:color="000000" w:fill="FFFFFF"/>
            <w:noWrap/>
            <w:vAlign w:val="bottom"/>
            <w:hideMark/>
          </w:tcPr>
          <w:p w14:paraId="4F043512" w14:textId="77777777" w:rsidR="004552D4" w:rsidRPr="004552D4" w:rsidRDefault="004552D4">
            <w:pPr>
              <w:jc w:val="right"/>
            </w:pPr>
            <w:r w:rsidRPr="004552D4">
              <w:t>23</w:t>
            </w:r>
          </w:p>
        </w:tc>
        <w:tc>
          <w:tcPr>
            <w:tcW w:w="1283" w:type="dxa"/>
            <w:tcBorders>
              <w:top w:val="nil"/>
              <w:left w:val="nil"/>
              <w:bottom w:val="single" w:sz="4" w:space="0" w:color="auto"/>
              <w:right w:val="single" w:sz="4" w:space="0" w:color="auto"/>
            </w:tcBorders>
            <w:shd w:val="clear" w:color="000000" w:fill="FFFFFF"/>
            <w:noWrap/>
            <w:vAlign w:val="bottom"/>
            <w:hideMark/>
          </w:tcPr>
          <w:p w14:paraId="6F74C668" w14:textId="77777777" w:rsidR="004552D4" w:rsidRPr="004552D4" w:rsidRDefault="004552D4">
            <w:pPr>
              <w:jc w:val="right"/>
            </w:pPr>
            <w:r w:rsidRPr="004552D4">
              <w:t>0</w:t>
            </w:r>
          </w:p>
        </w:tc>
      </w:tr>
      <w:tr w:rsidR="00751ABC" w:rsidRPr="004552D4" w14:paraId="4DBB3DCA" w14:textId="77777777" w:rsidTr="00751ABC">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24F4F347" w14:textId="77777777" w:rsidR="004552D4" w:rsidRPr="004552D4" w:rsidRDefault="004552D4">
            <w:r w:rsidRPr="004552D4">
              <w:t>Maksude ettemaksed ja tagasinõuded</w:t>
            </w:r>
          </w:p>
        </w:tc>
        <w:tc>
          <w:tcPr>
            <w:tcW w:w="1309" w:type="dxa"/>
            <w:tcBorders>
              <w:top w:val="nil"/>
              <w:left w:val="nil"/>
              <w:bottom w:val="single" w:sz="4" w:space="0" w:color="auto"/>
              <w:right w:val="single" w:sz="4" w:space="0" w:color="auto"/>
            </w:tcBorders>
            <w:shd w:val="clear" w:color="000000" w:fill="FFFFFF"/>
            <w:noWrap/>
            <w:vAlign w:val="bottom"/>
            <w:hideMark/>
          </w:tcPr>
          <w:p w14:paraId="6425C395" w14:textId="77777777" w:rsidR="004552D4" w:rsidRPr="004552D4" w:rsidRDefault="004552D4">
            <w:pPr>
              <w:jc w:val="right"/>
            </w:pPr>
            <w:r w:rsidRPr="004552D4">
              <w:t>1 086</w:t>
            </w:r>
          </w:p>
        </w:tc>
        <w:tc>
          <w:tcPr>
            <w:tcW w:w="1283" w:type="dxa"/>
            <w:tcBorders>
              <w:top w:val="nil"/>
              <w:left w:val="nil"/>
              <w:bottom w:val="single" w:sz="4" w:space="0" w:color="auto"/>
              <w:right w:val="single" w:sz="4" w:space="0" w:color="auto"/>
            </w:tcBorders>
            <w:shd w:val="clear" w:color="000000" w:fill="FFFFFF"/>
            <w:noWrap/>
            <w:vAlign w:val="bottom"/>
            <w:hideMark/>
          </w:tcPr>
          <w:p w14:paraId="17CD0E56" w14:textId="77777777" w:rsidR="004552D4" w:rsidRPr="004552D4" w:rsidRDefault="004552D4">
            <w:pPr>
              <w:jc w:val="right"/>
            </w:pPr>
            <w:r w:rsidRPr="004552D4">
              <w:t>0</w:t>
            </w:r>
          </w:p>
        </w:tc>
        <w:tc>
          <w:tcPr>
            <w:tcW w:w="1377" w:type="dxa"/>
            <w:tcBorders>
              <w:top w:val="nil"/>
              <w:left w:val="nil"/>
              <w:bottom w:val="single" w:sz="4" w:space="0" w:color="auto"/>
              <w:right w:val="single" w:sz="4" w:space="0" w:color="auto"/>
            </w:tcBorders>
            <w:shd w:val="clear" w:color="000000" w:fill="FFFFFF"/>
            <w:noWrap/>
            <w:vAlign w:val="bottom"/>
            <w:hideMark/>
          </w:tcPr>
          <w:p w14:paraId="30ABBF9A" w14:textId="77777777" w:rsidR="004552D4" w:rsidRPr="004552D4" w:rsidRDefault="004552D4">
            <w:pPr>
              <w:jc w:val="right"/>
            </w:pPr>
            <w:r w:rsidRPr="004552D4">
              <w:t>1 197</w:t>
            </w:r>
          </w:p>
        </w:tc>
        <w:tc>
          <w:tcPr>
            <w:tcW w:w="1283" w:type="dxa"/>
            <w:tcBorders>
              <w:top w:val="nil"/>
              <w:left w:val="nil"/>
              <w:bottom w:val="single" w:sz="4" w:space="0" w:color="auto"/>
              <w:right w:val="single" w:sz="4" w:space="0" w:color="auto"/>
            </w:tcBorders>
            <w:shd w:val="clear" w:color="000000" w:fill="FFFFFF"/>
            <w:noWrap/>
            <w:vAlign w:val="bottom"/>
            <w:hideMark/>
          </w:tcPr>
          <w:p w14:paraId="47E23FED" w14:textId="77777777" w:rsidR="004552D4" w:rsidRPr="004552D4" w:rsidRDefault="004552D4">
            <w:pPr>
              <w:jc w:val="right"/>
            </w:pPr>
            <w:r w:rsidRPr="004552D4">
              <w:t>0</w:t>
            </w:r>
          </w:p>
        </w:tc>
      </w:tr>
      <w:tr w:rsidR="00751ABC" w:rsidRPr="004552D4" w14:paraId="3327D932" w14:textId="77777777" w:rsidTr="00751ABC">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233E4E4B" w14:textId="77777777" w:rsidR="004552D4" w:rsidRPr="004552D4" w:rsidRDefault="004552D4">
            <w:r w:rsidRPr="004552D4">
              <w:t>Ettemakstud toetused</w:t>
            </w:r>
          </w:p>
        </w:tc>
        <w:tc>
          <w:tcPr>
            <w:tcW w:w="1309" w:type="dxa"/>
            <w:tcBorders>
              <w:top w:val="nil"/>
              <w:left w:val="nil"/>
              <w:bottom w:val="single" w:sz="4" w:space="0" w:color="auto"/>
              <w:right w:val="single" w:sz="4" w:space="0" w:color="auto"/>
            </w:tcBorders>
            <w:shd w:val="clear" w:color="000000" w:fill="FFFFFF"/>
            <w:noWrap/>
            <w:vAlign w:val="bottom"/>
            <w:hideMark/>
          </w:tcPr>
          <w:p w14:paraId="284E59E8" w14:textId="77777777" w:rsidR="004552D4" w:rsidRPr="004552D4" w:rsidRDefault="004552D4">
            <w:pPr>
              <w:jc w:val="right"/>
            </w:pPr>
            <w:r w:rsidRPr="004552D4">
              <w:t>25</w:t>
            </w:r>
          </w:p>
        </w:tc>
        <w:tc>
          <w:tcPr>
            <w:tcW w:w="1283" w:type="dxa"/>
            <w:tcBorders>
              <w:top w:val="nil"/>
              <w:left w:val="nil"/>
              <w:bottom w:val="single" w:sz="4" w:space="0" w:color="auto"/>
              <w:right w:val="single" w:sz="4" w:space="0" w:color="auto"/>
            </w:tcBorders>
            <w:shd w:val="clear" w:color="000000" w:fill="FFFFFF"/>
            <w:noWrap/>
            <w:vAlign w:val="bottom"/>
            <w:hideMark/>
          </w:tcPr>
          <w:p w14:paraId="60DBD7C5" w14:textId="77777777" w:rsidR="004552D4" w:rsidRPr="004552D4" w:rsidRDefault="004552D4">
            <w:pPr>
              <w:jc w:val="right"/>
            </w:pPr>
            <w:r w:rsidRPr="004552D4">
              <w:t>0</w:t>
            </w:r>
          </w:p>
        </w:tc>
        <w:tc>
          <w:tcPr>
            <w:tcW w:w="1377" w:type="dxa"/>
            <w:tcBorders>
              <w:top w:val="nil"/>
              <w:left w:val="nil"/>
              <w:bottom w:val="single" w:sz="4" w:space="0" w:color="auto"/>
              <w:right w:val="single" w:sz="4" w:space="0" w:color="auto"/>
            </w:tcBorders>
            <w:shd w:val="clear" w:color="000000" w:fill="FFFFFF"/>
            <w:noWrap/>
            <w:vAlign w:val="bottom"/>
            <w:hideMark/>
          </w:tcPr>
          <w:p w14:paraId="6CF18D23" w14:textId="77777777" w:rsidR="004552D4" w:rsidRPr="004552D4" w:rsidRDefault="004552D4">
            <w:pPr>
              <w:jc w:val="right"/>
            </w:pPr>
            <w:r w:rsidRPr="004552D4">
              <w:t>55</w:t>
            </w:r>
          </w:p>
        </w:tc>
        <w:tc>
          <w:tcPr>
            <w:tcW w:w="1283" w:type="dxa"/>
            <w:tcBorders>
              <w:top w:val="nil"/>
              <w:left w:val="nil"/>
              <w:bottom w:val="single" w:sz="4" w:space="0" w:color="auto"/>
              <w:right w:val="single" w:sz="4" w:space="0" w:color="auto"/>
            </w:tcBorders>
            <w:shd w:val="clear" w:color="000000" w:fill="FFFFFF"/>
            <w:noWrap/>
            <w:vAlign w:val="bottom"/>
            <w:hideMark/>
          </w:tcPr>
          <w:p w14:paraId="09C05920" w14:textId="77777777" w:rsidR="004552D4" w:rsidRPr="004552D4" w:rsidRDefault="004552D4">
            <w:pPr>
              <w:jc w:val="right"/>
            </w:pPr>
            <w:r w:rsidRPr="004552D4">
              <w:t>0</w:t>
            </w:r>
          </w:p>
        </w:tc>
      </w:tr>
      <w:tr w:rsidR="00751ABC" w:rsidRPr="004552D4" w14:paraId="2210E94A" w14:textId="77777777" w:rsidTr="00751ABC">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1AC43253" w14:textId="77777777" w:rsidR="004552D4" w:rsidRPr="004552D4" w:rsidRDefault="004552D4">
            <w:r w:rsidRPr="004552D4">
              <w:t>Ettemakstud tulevaste perioodide kulud</w:t>
            </w:r>
          </w:p>
        </w:tc>
        <w:tc>
          <w:tcPr>
            <w:tcW w:w="1309" w:type="dxa"/>
            <w:tcBorders>
              <w:top w:val="nil"/>
              <w:left w:val="nil"/>
              <w:bottom w:val="single" w:sz="4" w:space="0" w:color="auto"/>
              <w:right w:val="single" w:sz="4" w:space="0" w:color="auto"/>
            </w:tcBorders>
            <w:shd w:val="clear" w:color="000000" w:fill="FFFFFF"/>
            <w:noWrap/>
            <w:vAlign w:val="bottom"/>
            <w:hideMark/>
          </w:tcPr>
          <w:p w14:paraId="73CB67DA" w14:textId="77777777" w:rsidR="004552D4" w:rsidRPr="004552D4" w:rsidRDefault="004552D4">
            <w:pPr>
              <w:jc w:val="right"/>
            </w:pPr>
            <w:r w:rsidRPr="004552D4">
              <w:t>78</w:t>
            </w:r>
          </w:p>
        </w:tc>
        <w:tc>
          <w:tcPr>
            <w:tcW w:w="1283" w:type="dxa"/>
            <w:tcBorders>
              <w:top w:val="nil"/>
              <w:left w:val="nil"/>
              <w:bottom w:val="single" w:sz="4" w:space="0" w:color="auto"/>
              <w:right w:val="single" w:sz="4" w:space="0" w:color="auto"/>
            </w:tcBorders>
            <w:shd w:val="clear" w:color="000000" w:fill="FFFFFF"/>
            <w:noWrap/>
            <w:vAlign w:val="bottom"/>
            <w:hideMark/>
          </w:tcPr>
          <w:p w14:paraId="5D5BFDE5" w14:textId="77777777" w:rsidR="004552D4" w:rsidRPr="004552D4" w:rsidRDefault="004552D4">
            <w:pPr>
              <w:jc w:val="right"/>
            </w:pPr>
            <w:r w:rsidRPr="004552D4">
              <w:t>0</w:t>
            </w:r>
          </w:p>
        </w:tc>
        <w:tc>
          <w:tcPr>
            <w:tcW w:w="1377" w:type="dxa"/>
            <w:tcBorders>
              <w:top w:val="nil"/>
              <w:left w:val="nil"/>
              <w:bottom w:val="single" w:sz="4" w:space="0" w:color="auto"/>
              <w:right w:val="single" w:sz="4" w:space="0" w:color="auto"/>
            </w:tcBorders>
            <w:shd w:val="clear" w:color="000000" w:fill="FFFFFF"/>
            <w:noWrap/>
            <w:vAlign w:val="bottom"/>
            <w:hideMark/>
          </w:tcPr>
          <w:p w14:paraId="2D282304" w14:textId="77777777" w:rsidR="004552D4" w:rsidRPr="004552D4" w:rsidRDefault="004552D4">
            <w:pPr>
              <w:jc w:val="right"/>
            </w:pPr>
            <w:r w:rsidRPr="004552D4">
              <w:t>152</w:t>
            </w:r>
          </w:p>
        </w:tc>
        <w:tc>
          <w:tcPr>
            <w:tcW w:w="1283" w:type="dxa"/>
            <w:tcBorders>
              <w:top w:val="nil"/>
              <w:left w:val="nil"/>
              <w:bottom w:val="single" w:sz="4" w:space="0" w:color="auto"/>
              <w:right w:val="single" w:sz="4" w:space="0" w:color="auto"/>
            </w:tcBorders>
            <w:shd w:val="clear" w:color="000000" w:fill="FFFFFF"/>
            <w:noWrap/>
            <w:vAlign w:val="bottom"/>
            <w:hideMark/>
          </w:tcPr>
          <w:p w14:paraId="77D42EB6" w14:textId="77777777" w:rsidR="004552D4" w:rsidRPr="004552D4" w:rsidRDefault="004552D4">
            <w:pPr>
              <w:jc w:val="right"/>
            </w:pPr>
            <w:r w:rsidRPr="004552D4">
              <w:t>0</w:t>
            </w:r>
          </w:p>
        </w:tc>
      </w:tr>
      <w:tr w:rsidR="00751ABC" w:rsidRPr="004552D4" w14:paraId="64E7E7ED" w14:textId="77777777" w:rsidTr="00751ABC">
        <w:trPr>
          <w:trHeight w:val="264"/>
        </w:trPr>
        <w:tc>
          <w:tcPr>
            <w:tcW w:w="4253" w:type="dxa"/>
            <w:tcBorders>
              <w:top w:val="nil"/>
              <w:left w:val="single" w:sz="4" w:space="0" w:color="auto"/>
              <w:bottom w:val="single" w:sz="4" w:space="0" w:color="auto"/>
              <w:right w:val="single" w:sz="4" w:space="0" w:color="auto"/>
            </w:tcBorders>
            <w:shd w:val="clear" w:color="auto" w:fill="auto"/>
            <w:noWrap/>
            <w:vAlign w:val="bottom"/>
            <w:hideMark/>
          </w:tcPr>
          <w:p w14:paraId="7DD28862" w14:textId="77777777" w:rsidR="004552D4" w:rsidRPr="004552D4" w:rsidRDefault="004552D4">
            <w:pPr>
              <w:rPr>
                <w:b/>
                <w:bCs/>
              </w:rPr>
            </w:pPr>
            <w:r w:rsidRPr="004552D4">
              <w:rPr>
                <w:b/>
                <w:bCs/>
              </w:rPr>
              <w:t>Kokku</w:t>
            </w:r>
          </w:p>
        </w:tc>
        <w:tc>
          <w:tcPr>
            <w:tcW w:w="1309" w:type="dxa"/>
            <w:tcBorders>
              <w:top w:val="nil"/>
              <w:left w:val="nil"/>
              <w:bottom w:val="single" w:sz="4" w:space="0" w:color="auto"/>
              <w:right w:val="nil"/>
            </w:tcBorders>
            <w:shd w:val="clear" w:color="000000" w:fill="FFFFFF"/>
            <w:noWrap/>
            <w:vAlign w:val="bottom"/>
            <w:hideMark/>
          </w:tcPr>
          <w:p w14:paraId="10C702E7" w14:textId="77777777" w:rsidR="004552D4" w:rsidRPr="004552D4" w:rsidRDefault="004552D4">
            <w:pPr>
              <w:jc w:val="right"/>
              <w:rPr>
                <w:b/>
                <w:bCs/>
              </w:rPr>
            </w:pPr>
            <w:r w:rsidRPr="004552D4">
              <w:rPr>
                <w:b/>
                <w:bCs/>
              </w:rPr>
              <w:t>4 485</w:t>
            </w:r>
          </w:p>
        </w:tc>
        <w:tc>
          <w:tcPr>
            <w:tcW w:w="1283" w:type="dxa"/>
            <w:tcBorders>
              <w:top w:val="nil"/>
              <w:left w:val="single" w:sz="4" w:space="0" w:color="auto"/>
              <w:bottom w:val="single" w:sz="4" w:space="0" w:color="auto"/>
              <w:right w:val="nil"/>
            </w:tcBorders>
            <w:shd w:val="clear" w:color="000000" w:fill="FFFFFF"/>
            <w:noWrap/>
            <w:vAlign w:val="bottom"/>
            <w:hideMark/>
          </w:tcPr>
          <w:p w14:paraId="3DC70F97" w14:textId="77777777" w:rsidR="004552D4" w:rsidRPr="004552D4" w:rsidRDefault="004552D4">
            <w:pPr>
              <w:jc w:val="right"/>
              <w:rPr>
                <w:b/>
                <w:bCs/>
              </w:rPr>
            </w:pPr>
            <w:r w:rsidRPr="004552D4">
              <w:rPr>
                <w:b/>
                <w:bCs/>
              </w:rPr>
              <w:t>20</w:t>
            </w:r>
          </w:p>
        </w:tc>
        <w:tc>
          <w:tcPr>
            <w:tcW w:w="1377" w:type="dxa"/>
            <w:tcBorders>
              <w:top w:val="nil"/>
              <w:left w:val="single" w:sz="4" w:space="0" w:color="auto"/>
              <w:bottom w:val="single" w:sz="4" w:space="0" w:color="auto"/>
              <w:right w:val="nil"/>
            </w:tcBorders>
            <w:shd w:val="clear" w:color="000000" w:fill="FFFFFF"/>
            <w:noWrap/>
            <w:vAlign w:val="bottom"/>
            <w:hideMark/>
          </w:tcPr>
          <w:p w14:paraId="18ADEC20" w14:textId="77777777" w:rsidR="004552D4" w:rsidRPr="004552D4" w:rsidRDefault="004552D4">
            <w:pPr>
              <w:jc w:val="right"/>
              <w:rPr>
                <w:b/>
                <w:bCs/>
              </w:rPr>
            </w:pPr>
            <w:r w:rsidRPr="004552D4">
              <w:rPr>
                <w:b/>
                <w:bCs/>
              </w:rPr>
              <w:t>5 498</w:t>
            </w:r>
          </w:p>
        </w:tc>
        <w:tc>
          <w:tcPr>
            <w:tcW w:w="1283" w:type="dxa"/>
            <w:tcBorders>
              <w:top w:val="nil"/>
              <w:left w:val="single" w:sz="4" w:space="0" w:color="auto"/>
              <w:bottom w:val="single" w:sz="4" w:space="0" w:color="auto"/>
              <w:right w:val="single" w:sz="4" w:space="0" w:color="auto"/>
            </w:tcBorders>
            <w:shd w:val="clear" w:color="000000" w:fill="FFFFFF"/>
            <w:noWrap/>
            <w:vAlign w:val="bottom"/>
            <w:hideMark/>
          </w:tcPr>
          <w:p w14:paraId="63483A0D" w14:textId="77777777" w:rsidR="004552D4" w:rsidRPr="004552D4" w:rsidRDefault="004552D4">
            <w:pPr>
              <w:jc w:val="right"/>
              <w:rPr>
                <w:b/>
                <w:bCs/>
              </w:rPr>
            </w:pPr>
            <w:r w:rsidRPr="004552D4">
              <w:rPr>
                <w:b/>
                <w:bCs/>
              </w:rPr>
              <w:t>14</w:t>
            </w:r>
          </w:p>
        </w:tc>
      </w:tr>
    </w:tbl>
    <w:p w14:paraId="78DA602C" w14:textId="5A9858BD" w:rsidR="00A96B6B" w:rsidRPr="004552D4" w:rsidRDefault="00A96B6B" w:rsidP="004642F0">
      <w:pPr>
        <w:jc w:val="both"/>
        <w:rPr>
          <w:color w:val="000000" w:themeColor="text1"/>
          <w:sz w:val="20"/>
          <w:szCs w:val="20"/>
          <w:lang w:val="fi-FI"/>
        </w:rPr>
      </w:pPr>
      <w:r w:rsidRPr="004552D4">
        <w:rPr>
          <w:color w:val="000000" w:themeColor="text1"/>
          <w:sz w:val="20"/>
          <w:szCs w:val="20"/>
          <w:vertAlign w:val="superscript"/>
          <w:lang w:val="fi-FI"/>
        </w:rPr>
        <w:t>1</w:t>
      </w:r>
      <w:r w:rsidRPr="004552D4">
        <w:rPr>
          <w:color w:val="000000" w:themeColor="text1"/>
          <w:sz w:val="20"/>
          <w:szCs w:val="20"/>
          <w:lang w:val="fi-FI"/>
        </w:rPr>
        <w:t xml:space="preserve"> Viitlaekumiste osas on kajastatud lõpetamata ravijuhtude raviteenused, mis osutatud aruandeaastal.</w:t>
      </w:r>
    </w:p>
    <w:p w14:paraId="13A079BF" w14:textId="77777777" w:rsidR="00176A9E" w:rsidRDefault="00176A9E" w:rsidP="004642F0">
      <w:pPr>
        <w:jc w:val="both"/>
        <w:rPr>
          <w:color w:val="7030A0"/>
          <w:sz w:val="20"/>
          <w:szCs w:val="20"/>
          <w:lang w:val="fi-FI"/>
        </w:rPr>
      </w:pPr>
    </w:p>
    <w:p w14:paraId="0E6B6277" w14:textId="77777777" w:rsidR="00176A9E" w:rsidRPr="004F66FC" w:rsidRDefault="00176A9E" w:rsidP="004642F0">
      <w:pPr>
        <w:jc w:val="both"/>
        <w:rPr>
          <w:color w:val="7030A0"/>
          <w:sz w:val="20"/>
          <w:szCs w:val="20"/>
          <w:lang w:val="fi-FI"/>
        </w:rPr>
      </w:pPr>
    </w:p>
    <w:p w14:paraId="69E0A130" w14:textId="77777777" w:rsidR="002A6A3D" w:rsidRPr="00CA3CD2" w:rsidRDefault="0086616C" w:rsidP="00BA6C83">
      <w:pPr>
        <w:pStyle w:val="Pealkiri3"/>
        <w:rPr>
          <w:b/>
          <w:color w:val="000000" w:themeColor="text1"/>
        </w:rPr>
      </w:pPr>
      <w:bookmarkStart w:id="1365" w:name="_Toc326933055"/>
      <w:bookmarkStart w:id="1366" w:name="_Toc355560228"/>
      <w:bookmarkStart w:id="1367" w:name="_Toc355560413"/>
      <w:bookmarkStart w:id="1368" w:name="_Toc355560939"/>
      <w:bookmarkStart w:id="1369" w:name="_Toc355561015"/>
      <w:bookmarkStart w:id="1370" w:name="_Toc355597492"/>
      <w:bookmarkStart w:id="1371" w:name="_Toc355604934"/>
      <w:bookmarkStart w:id="1372" w:name="_Toc355604990"/>
      <w:bookmarkStart w:id="1373" w:name="_Toc355611583"/>
      <w:bookmarkStart w:id="1374" w:name="_Toc355611654"/>
      <w:bookmarkStart w:id="1375" w:name="_Toc356392042"/>
      <w:bookmarkStart w:id="1376" w:name="_Toc356393834"/>
      <w:bookmarkStart w:id="1377" w:name="_Toc356569312"/>
      <w:bookmarkStart w:id="1378" w:name="_Toc356826435"/>
      <w:bookmarkStart w:id="1379" w:name="_Toc356831464"/>
      <w:bookmarkStart w:id="1380" w:name="_Toc357072606"/>
      <w:bookmarkStart w:id="1381" w:name="_Toc357409488"/>
      <w:bookmarkStart w:id="1382" w:name="_Toc357409558"/>
      <w:bookmarkStart w:id="1383" w:name="_Toc386401169"/>
      <w:bookmarkStart w:id="1384" w:name="_Toc386401363"/>
      <w:bookmarkStart w:id="1385" w:name="_Toc386401585"/>
      <w:bookmarkStart w:id="1386" w:name="_Toc386401695"/>
      <w:bookmarkStart w:id="1387" w:name="_Toc386486227"/>
      <w:bookmarkStart w:id="1388" w:name="_Toc386486349"/>
      <w:bookmarkStart w:id="1389" w:name="_Toc386486420"/>
      <w:bookmarkStart w:id="1390" w:name="_Toc386486750"/>
      <w:bookmarkStart w:id="1391" w:name="_Toc386486806"/>
      <w:bookmarkStart w:id="1392" w:name="_Toc386524468"/>
      <w:bookmarkStart w:id="1393" w:name="_Toc386535677"/>
      <w:bookmarkStart w:id="1394" w:name="_Toc388617214"/>
      <w:bookmarkStart w:id="1395" w:name="_Toc388877751"/>
      <w:bookmarkStart w:id="1396" w:name="_Toc418346814"/>
      <w:bookmarkStart w:id="1397" w:name="_Toc418346924"/>
      <w:bookmarkStart w:id="1398" w:name="_Toc418347032"/>
      <w:bookmarkStart w:id="1399" w:name="_Toc420309342"/>
      <w:bookmarkStart w:id="1400" w:name="_Toc420309425"/>
      <w:bookmarkStart w:id="1401" w:name="_Toc420485580"/>
      <w:bookmarkStart w:id="1402" w:name="_Toc449877899"/>
      <w:bookmarkStart w:id="1403" w:name="_Toc449881354"/>
      <w:bookmarkStart w:id="1404" w:name="_Toc452036501"/>
      <w:bookmarkStart w:id="1405" w:name="_Toc452111885"/>
      <w:bookmarkStart w:id="1406" w:name="_Toc480980052"/>
      <w:bookmarkStart w:id="1407" w:name="_Toc480980183"/>
      <w:bookmarkStart w:id="1408" w:name="_Toc480980244"/>
      <w:bookmarkStart w:id="1409" w:name="_Toc480980469"/>
      <w:bookmarkStart w:id="1410" w:name="_Toc481482706"/>
      <w:bookmarkStart w:id="1411" w:name="_Toc481482756"/>
      <w:bookmarkStart w:id="1412" w:name="_Toc481482895"/>
      <w:bookmarkStart w:id="1413" w:name="_Toc481495788"/>
      <w:bookmarkStart w:id="1414" w:name="_Toc483384562"/>
      <w:bookmarkStart w:id="1415" w:name="_Toc512700013"/>
      <w:bookmarkStart w:id="1416" w:name="_Toc512700075"/>
      <w:bookmarkStart w:id="1417" w:name="_Toc512700869"/>
      <w:bookmarkStart w:id="1418" w:name="_Toc512840127"/>
      <w:bookmarkStart w:id="1419" w:name="_Toc512860654"/>
      <w:bookmarkStart w:id="1420" w:name="_Toc514414182"/>
      <w:bookmarkStart w:id="1421" w:name="_Toc514414280"/>
      <w:bookmarkStart w:id="1422" w:name="_Toc514914891"/>
      <w:bookmarkStart w:id="1423" w:name="_Toc515280169"/>
      <w:bookmarkStart w:id="1424" w:name="_Toc7436658"/>
      <w:bookmarkStart w:id="1425" w:name="_Toc7676551"/>
      <w:bookmarkStart w:id="1426" w:name="_Toc7682267"/>
      <w:bookmarkStart w:id="1427" w:name="_Toc72747663"/>
      <w:r w:rsidRPr="00CA3CD2">
        <w:rPr>
          <w:b/>
          <w:color w:val="000000" w:themeColor="text1"/>
        </w:rPr>
        <w:t>Lisa 5</w:t>
      </w:r>
      <w:r w:rsidR="002A6A3D" w:rsidRPr="00CA3CD2">
        <w:rPr>
          <w:b/>
          <w:color w:val="000000" w:themeColor="text1"/>
        </w:rPr>
        <w:t xml:space="preserve"> Varud</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14:paraId="69948CC5" w14:textId="77777777" w:rsidR="007C3B2B" w:rsidRPr="00CA3CD2" w:rsidRDefault="00174260" w:rsidP="004642F0">
      <w:pPr>
        <w:jc w:val="both"/>
        <w:rPr>
          <w:color w:val="000000" w:themeColor="text1"/>
          <w:sz w:val="20"/>
          <w:szCs w:val="20"/>
          <w:lang w:val="fi-FI"/>
        </w:rPr>
      </w:pPr>
      <w:r w:rsidRPr="00CA3CD2">
        <w:rPr>
          <w:color w:val="000000" w:themeColor="text1"/>
          <w:sz w:val="20"/>
          <w:szCs w:val="20"/>
          <w:lang w:val="fi-FI"/>
        </w:rPr>
        <w:t>tuh.e</w:t>
      </w:r>
      <w:r w:rsidR="007C3B2B" w:rsidRPr="00CA3CD2">
        <w:rPr>
          <w:color w:val="000000" w:themeColor="text1"/>
          <w:sz w:val="20"/>
          <w:szCs w:val="20"/>
          <w:lang w:val="fi-FI"/>
        </w:rPr>
        <w:t>urodes</w:t>
      </w:r>
    </w:p>
    <w:tbl>
      <w:tblPr>
        <w:tblW w:w="6662" w:type="dxa"/>
        <w:tblInd w:w="137" w:type="dxa"/>
        <w:tblLook w:val="04A0" w:firstRow="1" w:lastRow="0" w:firstColumn="1" w:lastColumn="0" w:noHBand="0" w:noVBand="1"/>
      </w:tblPr>
      <w:tblGrid>
        <w:gridCol w:w="4111"/>
        <w:gridCol w:w="1276"/>
        <w:gridCol w:w="1275"/>
      </w:tblGrid>
      <w:tr w:rsidR="00CA3CD2" w:rsidRPr="00CA3CD2" w14:paraId="58BF8F7E" w14:textId="77777777" w:rsidTr="00CA3CD2">
        <w:trPr>
          <w:trHeight w:val="264"/>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0A806F" w14:textId="77777777" w:rsidR="00CA3CD2" w:rsidRPr="00CA3CD2" w:rsidRDefault="00CA3CD2">
            <w:pPr>
              <w:rPr>
                <w:lang w:val="en-US"/>
              </w:rPr>
            </w:pPr>
            <w:r w:rsidRPr="00CA3CD2">
              <w:t> </w:t>
            </w:r>
          </w:p>
        </w:tc>
        <w:tc>
          <w:tcPr>
            <w:tcW w:w="1276" w:type="dxa"/>
            <w:tcBorders>
              <w:top w:val="single" w:sz="4" w:space="0" w:color="auto"/>
              <w:left w:val="nil"/>
              <w:bottom w:val="single" w:sz="4" w:space="0" w:color="auto"/>
              <w:right w:val="single" w:sz="4" w:space="0" w:color="auto"/>
            </w:tcBorders>
            <w:shd w:val="clear" w:color="000000" w:fill="FFFFFF"/>
            <w:hideMark/>
          </w:tcPr>
          <w:p w14:paraId="6EEDE528" w14:textId="77777777" w:rsidR="00CA3CD2" w:rsidRPr="00CA3CD2" w:rsidRDefault="00CA3CD2">
            <w:pPr>
              <w:jc w:val="right"/>
              <w:rPr>
                <w:b/>
                <w:bCs/>
              </w:rPr>
            </w:pPr>
            <w:r w:rsidRPr="00CA3CD2">
              <w:rPr>
                <w:b/>
                <w:bCs/>
              </w:rPr>
              <w:t>2020</w:t>
            </w:r>
          </w:p>
        </w:tc>
        <w:tc>
          <w:tcPr>
            <w:tcW w:w="1275" w:type="dxa"/>
            <w:tcBorders>
              <w:top w:val="single" w:sz="4" w:space="0" w:color="auto"/>
              <w:left w:val="nil"/>
              <w:bottom w:val="single" w:sz="4" w:space="0" w:color="auto"/>
              <w:right w:val="single" w:sz="4" w:space="0" w:color="auto"/>
            </w:tcBorders>
            <w:shd w:val="clear" w:color="000000" w:fill="FFFFFF"/>
            <w:hideMark/>
          </w:tcPr>
          <w:p w14:paraId="377D30A2" w14:textId="77777777" w:rsidR="00CA3CD2" w:rsidRPr="00CA3CD2" w:rsidRDefault="00CA3CD2">
            <w:pPr>
              <w:jc w:val="right"/>
              <w:rPr>
                <w:b/>
                <w:bCs/>
              </w:rPr>
            </w:pPr>
            <w:r w:rsidRPr="00CA3CD2">
              <w:rPr>
                <w:b/>
                <w:bCs/>
              </w:rPr>
              <w:t>2019</w:t>
            </w:r>
          </w:p>
        </w:tc>
      </w:tr>
      <w:tr w:rsidR="00CA3CD2" w:rsidRPr="00CA3CD2" w14:paraId="4483304C" w14:textId="77777777" w:rsidTr="00CA3CD2">
        <w:trPr>
          <w:trHeight w:val="264"/>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14:paraId="47F0AA0B" w14:textId="77777777" w:rsidR="00CA3CD2" w:rsidRPr="00CA3CD2" w:rsidRDefault="00CA3CD2">
            <w:r w:rsidRPr="00CA3CD2">
              <w:t>Tooraine ja materjalid</w:t>
            </w:r>
          </w:p>
        </w:tc>
        <w:tc>
          <w:tcPr>
            <w:tcW w:w="1276" w:type="dxa"/>
            <w:tcBorders>
              <w:top w:val="nil"/>
              <w:left w:val="nil"/>
              <w:bottom w:val="single" w:sz="4" w:space="0" w:color="auto"/>
              <w:right w:val="single" w:sz="4" w:space="0" w:color="auto"/>
            </w:tcBorders>
            <w:shd w:val="clear" w:color="auto" w:fill="auto"/>
            <w:noWrap/>
            <w:vAlign w:val="bottom"/>
            <w:hideMark/>
          </w:tcPr>
          <w:p w14:paraId="76B83698" w14:textId="77777777" w:rsidR="00CA3CD2" w:rsidRPr="00CA3CD2" w:rsidRDefault="00CA3CD2">
            <w:pPr>
              <w:jc w:val="right"/>
            </w:pPr>
            <w:r w:rsidRPr="00CA3CD2">
              <w:t>407</w:t>
            </w:r>
          </w:p>
        </w:tc>
        <w:tc>
          <w:tcPr>
            <w:tcW w:w="1275" w:type="dxa"/>
            <w:tcBorders>
              <w:top w:val="nil"/>
              <w:left w:val="nil"/>
              <w:bottom w:val="single" w:sz="4" w:space="0" w:color="auto"/>
              <w:right w:val="single" w:sz="4" w:space="0" w:color="auto"/>
            </w:tcBorders>
            <w:shd w:val="clear" w:color="auto" w:fill="auto"/>
            <w:noWrap/>
            <w:vAlign w:val="bottom"/>
            <w:hideMark/>
          </w:tcPr>
          <w:p w14:paraId="141353D1" w14:textId="77777777" w:rsidR="00CA3CD2" w:rsidRPr="00CA3CD2" w:rsidRDefault="00CA3CD2">
            <w:pPr>
              <w:jc w:val="right"/>
            </w:pPr>
            <w:r w:rsidRPr="00CA3CD2">
              <w:t>178</w:t>
            </w:r>
          </w:p>
        </w:tc>
      </w:tr>
      <w:tr w:rsidR="00CA3CD2" w:rsidRPr="00CA3CD2" w14:paraId="17579EDA" w14:textId="77777777" w:rsidTr="00CA3CD2">
        <w:trPr>
          <w:trHeight w:val="264"/>
        </w:trPr>
        <w:tc>
          <w:tcPr>
            <w:tcW w:w="4111" w:type="dxa"/>
            <w:tcBorders>
              <w:top w:val="nil"/>
              <w:left w:val="single" w:sz="4" w:space="0" w:color="auto"/>
              <w:bottom w:val="single" w:sz="4" w:space="0" w:color="auto"/>
              <w:right w:val="single" w:sz="4" w:space="0" w:color="auto"/>
            </w:tcBorders>
            <w:shd w:val="clear" w:color="auto" w:fill="auto"/>
            <w:noWrap/>
            <w:vAlign w:val="bottom"/>
            <w:hideMark/>
          </w:tcPr>
          <w:p w14:paraId="77E0B65D" w14:textId="77777777" w:rsidR="00CA3CD2" w:rsidRPr="00CA3CD2" w:rsidRDefault="00CA3CD2">
            <w:pPr>
              <w:rPr>
                <w:b/>
                <w:bCs/>
              </w:rPr>
            </w:pPr>
            <w:r w:rsidRPr="00CA3CD2">
              <w:rPr>
                <w:b/>
                <w:bCs/>
              </w:rPr>
              <w:t xml:space="preserve">Kokku </w:t>
            </w:r>
          </w:p>
        </w:tc>
        <w:tc>
          <w:tcPr>
            <w:tcW w:w="1276" w:type="dxa"/>
            <w:tcBorders>
              <w:top w:val="nil"/>
              <w:left w:val="nil"/>
              <w:bottom w:val="single" w:sz="4" w:space="0" w:color="auto"/>
              <w:right w:val="single" w:sz="4" w:space="0" w:color="auto"/>
            </w:tcBorders>
            <w:shd w:val="clear" w:color="000000" w:fill="FFFFFF"/>
            <w:noWrap/>
            <w:vAlign w:val="bottom"/>
            <w:hideMark/>
          </w:tcPr>
          <w:p w14:paraId="02C0F710" w14:textId="77777777" w:rsidR="00CA3CD2" w:rsidRPr="00CA3CD2" w:rsidRDefault="00CA3CD2">
            <w:pPr>
              <w:jc w:val="right"/>
              <w:rPr>
                <w:b/>
                <w:bCs/>
              </w:rPr>
            </w:pPr>
            <w:r w:rsidRPr="00CA3CD2">
              <w:rPr>
                <w:b/>
                <w:bCs/>
              </w:rPr>
              <w:t>407</w:t>
            </w:r>
          </w:p>
        </w:tc>
        <w:tc>
          <w:tcPr>
            <w:tcW w:w="1275" w:type="dxa"/>
            <w:tcBorders>
              <w:top w:val="nil"/>
              <w:left w:val="nil"/>
              <w:bottom w:val="single" w:sz="4" w:space="0" w:color="auto"/>
              <w:right w:val="single" w:sz="4" w:space="0" w:color="auto"/>
            </w:tcBorders>
            <w:shd w:val="clear" w:color="000000" w:fill="FFFFFF"/>
            <w:noWrap/>
            <w:vAlign w:val="bottom"/>
            <w:hideMark/>
          </w:tcPr>
          <w:p w14:paraId="3FD2DC3B" w14:textId="77777777" w:rsidR="00CA3CD2" w:rsidRPr="00CA3CD2" w:rsidRDefault="00CA3CD2">
            <w:pPr>
              <w:jc w:val="right"/>
              <w:rPr>
                <w:b/>
                <w:bCs/>
              </w:rPr>
            </w:pPr>
            <w:r w:rsidRPr="00CA3CD2">
              <w:rPr>
                <w:b/>
                <w:bCs/>
              </w:rPr>
              <w:t>178</w:t>
            </w:r>
          </w:p>
        </w:tc>
      </w:tr>
    </w:tbl>
    <w:p w14:paraId="646FACFB" w14:textId="77777777" w:rsidR="00CA3CD2" w:rsidRPr="004F66FC" w:rsidRDefault="00CA3CD2" w:rsidP="004642F0">
      <w:pPr>
        <w:jc w:val="both"/>
        <w:rPr>
          <w:color w:val="7030A0"/>
          <w:sz w:val="20"/>
          <w:szCs w:val="20"/>
          <w:lang w:val="fi-FI"/>
        </w:rPr>
      </w:pPr>
    </w:p>
    <w:p w14:paraId="70818567" w14:textId="77777777" w:rsidR="006357AF" w:rsidRPr="004F66FC" w:rsidRDefault="006357AF" w:rsidP="004642F0">
      <w:pPr>
        <w:jc w:val="both"/>
        <w:rPr>
          <w:color w:val="7030A0"/>
          <w:sz w:val="10"/>
          <w:szCs w:val="10"/>
          <w:highlight w:val="yellow"/>
          <w:lang w:val="fi-FI"/>
        </w:rPr>
      </w:pPr>
    </w:p>
    <w:p w14:paraId="33E7AA71" w14:textId="77777777" w:rsidR="0099597D" w:rsidRPr="004F66FC" w:rsidRDefault="0099597D" w:rsidP="00A7655C">
      <w:pPr>
        <w:jc w:val="both"/>
        <w:rPr>
          <w:color w:val="7030A0"/>
          <w:highlight w:val="yellow"/>
          <w:lang w:val="fi-FI"/>
        </w:rPr>
        <w:sectPr w:rsidR="0099597D" w:rsidRPr="004F66FC" w:rsidSect="00CA0A17">
          <w:pgSz w:w="12240" w:h="15840"/>
          <w:pgMar w:top="899" w:right="1080" w:bottom="719" w:left="1800" w:header="708" w:footer="708" w:gutter="0"/>
          <w:cols w:space="708"/>
          <w:docGrid w:linePitch="360"/>
        </w:sectPr>
      </w:pPr>
    </w:p>
    <w:p w14:paraId="59828BCA" w14:textId="77777777" w:rsidR="001C283D" w:rsidRPr="00F40184" w:rsidRDefault="00246755" w:rsidP="00BA6C83">
      <w:pPr>
        <w:pStyle w:val="Pealkiri3"/>
        <w:rPr>
          <w:b/>
          <w:color w:val="000000" w:themeColor="text1"/>
        </w:rPr>
      </w:pPr>
      <w:bookmarkStart w:id="1428" w:name="_Toc326933056"/>
      <w:bookmarkStart w:id="1429" w:name="_Toc355560229"/>
      <w:bookmarkStart w:id="1430" w:name="_Toc355560414"/>
      <w:bookmarkStart w:id="1431" w:name="_Toc355560940"/>
      <w:bookmarkStart w:id="1432" w:name="_Toc355561016"/>
      <w:bookmarkStart w:id="1433" w:name="_Toc355597493"/>
      <w:bookmarkStart w:id="1434" w:name="_Toc355604935"/>
      <w:bookmarkStart w:id="1435" w:name="_Toc355604991"/>
      <w:bookmarkStart w:id="1436" w:name="_Toc355611584"/>
      <w:bookmarkStart w:id="1437" w:name="_Toc355611655"/>
      <w:bookmarkStart w:id="1438" w:name="_Toc356392043"/>
      <w:bookmarkStart w:id="1439" w:name="_Toc356393835"/>
      <w:bookmarkStart w:id="1440" w:name="_Toc356569313"/>
      <w:bookmarkStart w:id="1441" w:name="_Toc356826436"/>
      <w:bookmarkStart w:id="1442" w:name="_Toc356831465"/>
      <w:bookmarkStart w:id="1443" w:name="_Toc357072607"/>
      <w:bookmarkStart w:id="1444" w:name="_Toc357409489"/>
      <w:bookmarkStart w:id="1445" w:name="_Toc357409559"/>
      <w:bookmarkStart w:id="1446" w:name="_Toc386401170"/>
      <w:bookmarkStart w:id="1447" w:name="_Toc386401364"/>
      <w:bookmarkStart w:id="1448" w:name="_Toc386401586"/>
      <w:bookmarkStart w:id="1449" w:name="_Toc386401696"/>
      <w:bookmarkStart w:id="1450" w:name="_Toc386486228"/>
      <w:bookmarkStart w:id="1451" w:name="_Toc386486350"/>
      <w:bookmarkStart w:id="1452" w:name="_Toc386486421"/>
      <w:bookmarkStart w:id="1453" w:name="_Toc386486751"/>
      <w:bookmarkStart w:id="1454" w:name="_Toc386486807"/>
      <w:bookmarkStart w:id="1455" w:name="_Toc386524469"/>
      <w:bookmarkStart w:id="1456" w:name="_Toc386535678"/>
      <w:bookmarkStart w:id="1457" w:name="_Toc388617215"/>
      <w:bookmarkStart w:id="1458" w:name="_Toc388877752"/>
      <w:bookmarkStart w:id="1459" w:name="_Toc418346815"/>
      <w:bookmarkStart w:id="1460" w:name="_Toc418346925"/>
      <w:bookmarkStart w:id="1461" w:name="_Toc418347033"/>
      <w:bookmarkStart w:id="1462" w:name="_Toc420309343"/>
      <w:bookmarkStart w:id="1463" w:name="_Toc420309426"/>
      <w:bookmarkStart w:id="1464" w:name="_Toc420485581"/>
      <w:bookmarkStart w:id="1465" w:name="_Toc449877900"/>
      <w:bookmarkStart w:id="1466" w:name="_Toc449881355"/>
      <w:bookmarkStart w:id="1467" w:name="_Toc452036502"/>
      <w:bookmarkStart w:id="1468" w:name="_Toc452111886"/>
      <w:bookmarkStart w:id="1469" w:name="_Toc480980053"/>
      <w:bookmarkStart w:id="1470" w:name="_Toc480980184"/>
      <w:bookmarkStart w:id="1471" w:name="_Toc480980245"/>
      <w:bookmarkStart w:id="1472" w:name="_Toc480980470"/>
      <w:bookmarkStart w:id="1473" w:name="_Toc481482707"/>
      <w:bookmarkStart w:id="1474" w:name="_Toc481482757"/>
      <w:bookmarkStart w:id="1475" w:name="_Toc481482896"/>
      <w:bookmarkStart w:id="1476" w:name="_Toc481495789"/>
      <w:bookmarkStart w:id="1477" w:name="_Toc483384563"/>
      <w:bookmarkStart w:id="1478" w:name="_Toc512700014"/>
      <w:bookmarkStart w:id="1479" w:name="_Toc512700076"/>
      <w:bookmarkStart w:id="1480" w:name="_Toc512700870"/>
      <w:bookmarkStart w:id="1481" w:name="_Toc512840128"/>
      <w:bookmarkStart w:id="1482" w:name="_Toc512860655"/>
      <w:bookmarkStart w:id="1483" w:name="_Toc514414183"/>
      <w:bookmarkStart w:id="1484" w:name="_Toc514414281"/>
      <w:bookmarkStart w:id="1485" w:name="_Toc514914892"/>
      <w:bookmarkStart w:id="1486" w:name="_Toc515280170"/>
      <w:bookmarkStart w:id="1487" w:name="_Toc7436659"/>
      <w:bookmarkStart w:id="1488" w:name="_Toc7676552"/>
      <w:bookmarkStart w:id="1489" w:name="_Toc7682268"/>
      <w:bookmarkStart w:id="1490" w:name="_Toc72747664"/>
      <w:r w:rsidRPr="00F40184">
        <w:rPr>
          <w:b/>
          <w:color w:val="000000" w:themeColor="text1"/>
        </w:rPr>
        <w:lastRenderedPageBreak/>
        <w:t xml:space="preserve">Lisa </w:t>
      </w:r>
      <w:r w:rsidR="0086616C" w:rsidRPr="00F40184">
        <w:rPr>
          <w:b/>
          <w:color w:val="000000" w:themeColor="text1"/>
        </w:rPr>
        <w:t>6</w:t>
      </w:r>
      <w:r w:rsidRPr="00F40184">
        <w:rPr>
          <w:b/>
          <w:color w:val="000000" w:themeColor="text1"/>
        </w:rPr>
        <w:t xml:space="preserve"> Osalused tütar- ja sidusettevõtjates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p>
    <w:p w14:paraId="00399CF4" w14:textId="77777777" w:rsidR="006D7A9D" w:rsidRPr="00F40184" w:rsidRDefault="006D7A9D" w:rsidP="000D1826">
      <w:pPr>
        <w:jc w:val="both"/>
        <w:rPr>
          <w:color w:val="000000" w:themeColor="text1"/>
          <w:sz w:val="20"/>
          <w:szCs w:val="20"/>
          <w:lang w:val="fi-FI"/>
        </w:rPr>
      </w:pPr>
      <w:r w:rsidRPr="00F40184">
        <w:rPr>
          <w:color w:val="000000" w:themeColor="text1"/>
          <w:sz w:val="20"/>
          <w:szCs w:val="20"/>
          <w:lang w:val="fi-FI"/>
        </w:rPr>
        <w:t>tuh.eurodes</w:t>
      </w:r>
    </w:p>
    <w:p w14:paraId="3D46E494" w14:textId="77777777" w:rsidR="00E966E4" w:rsidRPr="00F40184" w:rsidRDefault="00420564" w:rsidP="00A7655C">
      <w:pPr>
        <w:jc w:val="both"/>
        <w:rPr>
          <w:b/>
          <w:color w:val="000000" w:themeColor="text1"/>
          <w:sz w:val="22"/>
          <w:szCs w:val="22"/>
          <w:lang w:val="en-US"/>
        </w:rPr>
      </w:pPr>
      <w:r w:rsidRPr="00F40184">
        <w:rPr>
          <w:b/>
          <w:color w:val="000000" w:themeColor="text1"/>
          <w:sz w:val="22"/>
          <w:szCs w:val="22"/>
          <w:lang w:val="fi-FI"/>
        </w:rPr>
        <w:t>A. Tütarettevõtjad</w:t>
      </w:r>
    </w:p>
    <w:p w14:paraId="63BBD47C" w14:textId="77777777" w:rsidR="00FD5867" w:rsidRPr="00F40184" w:rsidRDefault="00420564" w:rsidP="00A7655C">
      <w:pPr>
        <w:jc w:val="both"/>
        <w:rPr>
          <w:color w:val="000000" w:themeColor="text1"/>
          <w:sz w:val="22"/>
          <w:szCs w:val="22"/>
          <w:vertAlign w:val="superscript"/>
          <w:lang w:val="en-US"/>
        </w:rPr>
      </w:pPr>
      <w:r w:rsidRPr="00F40184">
        <w:rPr>
          <w:color w:val="000000" w:themeColor="text1"/>
          <w:sz w:val="22"/>
          <w:szCs w:val="22"/>
          <w:lang w:val="fi-FI"/>
        </w:rPr>
        <w:t>Konsolideerimisgrupi kuuluvad üksused</w:t>
      </w:r>
      <w:r w:rsidR="00FD5867" w:rsidRPr="00F40184">
        <w:rPr>
          <w:color w:val="000000" w:themeColor="text1"/>
          <w:sz w:val="22"/>
          <w:szCs w:val="22"/>
          <w:vertAlign w:val="superscript"/>
          <w:lang w:val="fi-FI"/>
        </w:rPr>
        <w:t>1</w:t>
      </w:r>
    </w:p>
    <w:p w14:paraId="37D395A7" w14:textId="77777777" w:rsidR="00420564" w:rsidRPr="00F40184" w:rsidRDefault="00420564" w:rsidP="00A7655C">
      <w:pPr>
        <w:jc w:val="both"/>
        <w:rPr>
          <w:color w:val="000000" w:themeColor="text1"/>
          <w:sz w:val="22"/>
          <w:szCs w:val="22"/>
          <w:lang w:val="fi-FI"/>
        </w:rPr>
      </w:pPr>
      <w:r w:rsidRPr="00F40184">
        <w:rPr>
          <w:color w:val="000000" w:themeColor="text1"/>
          <w:sz w:val="22"/>
          <w:szCs w:val="22"/>
          <w:lang w:val="fi-FI"/>
        </w:rPr>
        <w:t>Käesolevas aastaaruandes on rida-realt konsolideeritud järgmised üksused:</w:t>
      </w:r>
    </w:p>
    <w:tbl>
      <w:tblPr>
        <w:tblW w:w="13811" w:type="dxa"/>
        <w:tblInd w:w="-5" w:type="dxa"/>
        <w:tblLook w:val="04A0" w:firstRow="1" w:lastRow="0" w:firstColumn="1" w:lastColumn="0" w:noHBand="0" w:noVBand="1"/>
      </w:tblPr>
      <w:tblGrid>
        <w:gridCol w:w="2835"/>
        <w:gridCol w:w="709"/>
        <w:gridCol w:w="851"/>
        <w:gridCol w:w="1275"/>
        <w:gridCol w:w="1276"/>
        <w:gridCol w:w="1134"/>
        <w:gridCol w:w="1276"/>
        <w:gridCol w:w="1417"/>
        <w:gridCol w:w="1418"/>
        <w:gridCol w:w="1620"/>
      </w:tblGrid>
      <w:tr w:rsidR="00C554F5" w:rsidRPr="00C554F5" w14:paraId="6DCBA56F" w14:textId="77777777" w:rsidTr="00787297">
        <w:trPr>
          <w:trHeight w:val="70"/>
        </w:trPr>
        <w:tc>
          <w:tcPr>
            <w:tcW w:w="2835" w:type="dxa"/>
            <w:tcBorders>
              <w:top w:val="single" w:sz="4" w:space="0" w:color="auto"/>
              <w:left w:val="single" w:sz="4" w:space="0" w:color="auto"/>
              <w:bottom w:val="nil"/>
              <w:right w:val="single" w:sz="4" w:space="0" w:color="auto"/>
            </w:tcBorders>
            <w:shd w:val="clear" w:color="000000" w:fill="FFFFFF"/>
            <w:vAlign w:val="center"/>
            <w:hideMark/>
          </w:tcPr>
          <w:p w14:paraId="3641326B" w14:textId="77777777" w:rsidR="00C554F5" w:rsidRPr="00C554F5" w:rsidRDefault="00C554F5">
            <w:pPr>
              <w:jc w:val="center"/>
              <w:rPr>
                <w:sz w:val="20"/>
                <w:szCs w:val="20"/>
                <w:lang w:val="en-US"/>
              </w:rPr>
            </w:pPr>
            <w:r w:rsidRPr="00C554F5">
              <w:rPr>
                <w:sz w:val="20"/>
                <w:szCs w:val="20"/>
              </w:rPr>
              <w:t>Nimetus</w:t>
            </w:r>
          </w:p>
        </w:tc>
        <w:tc>
          <w:tcPr>
            <w:tcW w:w="709" w:type="dxa"/>
            <w:vMerge w:val="restart"/>
            <w:tcBorders>
              <w:top w:val="single" w:sz="4" w:space="0" w:color="auto"/>
              <w:left w:val="nil"/>
              <w:right w:val="single" w:sz="4" w:space="0" w:color="auto"/>
            </w:tcBorders>
            <w:shd w:val="clear" w:color="000000" w:fill="FFFFFF"/>
            <w:vAlign w:val="center"/>
            <w:hideMark/>
          </w:tcPr>
          <w:p w14:paraId="588C3D11" w14:textId="77777777" w:rsidR="00C554F5" w:rsidRPr="00C554F5" w:rsidRDefault="00C554F5">
            <w:pPr>
              <w:jc w:val="center"/>
              <w:rPr>
                <w:sz w:val="20"/>
                <w:szCs w:val="20"/>
              </w:rPr>
            </w:pPr>
            <w:r w:rsidRPr="00C554F5">
              <w:rPr>
                <w:sz w:val="20"/>
                <w:szCs w:val="20"/>
              </w:rPr>
              <w:t>Aasta</w:t>
            </w:r>
          </w:p>
          <w:p w14:paraId="7E37FD1F" w14:textId="7D56AA08" w:rsidR="00C554F5" w:rsidRPr="00C554F5" w:rsidRDefault="00C554F5" w:rsidP="00C554F5">
            <w:pPr>
              <w:rPr>
                <w:sz w:val="20"/>
                <w:szCs w:val="20"/>
              </w:rPr>
            </w:pPr>
            <w:r w:rsidRPr="00C554F5">
              <w:rPr>
                <w:sz w:val="20"/>
                <w:szCs w:val="20"/>
              </w:rPr>
              <w:t> </w:t>
            </w:r>
          </w:p>
        </w:tc>
        <w:tc>
          <w:tcPr>
            <w:tcW w:w="851" w:type="dxa"/>
            <w:vMerge w:val="restart"/>
            <w:tcBorders>
              <w:top w:val="single" w:sz="4" w:space="0" w:color="auto"/>
              <w:left w:val="nil"/>
              <w:right w:val="nil"/>
            </w:tcBorders>
            <w:shd w:val="clear" w:color="000000" w:fill="FFFFFF"/>
            <w:vAlign w:val="center"/>
            <w:hideMark/>
          </w:tcPr>
          <w:p w14:paraId="7E0BFD5D" w14:textId="77777777" w:rsidR="00C554F5" w:rsidRPr="00C554F5" w:rsidRDefault="00C554F5">
            <w:pPr>
              <w:jc w:val="center"/>
              <w:rPr>
                <w:sz w:val="20"/>
                <w:szCs w:val="20"/>
              </w:rPr>
            </w:pPr>
            <w:r w:rsidRPr="00C554F5">
              <w:rPr>
                <w:sz w:val="20"/>
                <w:szCs w:val="20"/>
              </w:rPr>
              <w:t>Osaluse määr %</w:t>
            </w:r>
          </w:p>
          <w:p w14:paraId="44F68EB0" w14:textId="0E9F384B" w:rsidR="00C554F5" w:rsidRPr="00C554F5" w:rsidRDefault="00C554F5" w:rsidP="00C554F5">
            <w:pPr>
              <w:rPr>
                <w:sz w:val="20"/>
                <w:szCs w:val="20"/>
              </w:rPr>
            </w:pPr>
          </w:p>
        </w:tc>
        <w:tc>
          <w:tcPr>
            <w:tcW w:w="3685"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14:paraId="41CCDCAA" w14:textId="77777777" w:rsidR="00C554F5" w:rsidRPr="00C554F5" w:rsidRDefault="00C554F5">
            <w:pPr>
              <w:jc w:val="center"/>
              <w:rPr>
                <w:sz w:val="20"/>
                <w:szCs w:val="20"/>
              </w:rPr>
            </w:pPr>
            <w:r w:rsidRPr="00C554F5">
              <w:rPr>
                <w:sz w:val="20"/>
                <w:szCs w:val="20"/>
              </w:rPr>
              <w:t xml:space="preserve">Tulemiaruande näitajad </w:t>
            </w:r>
          </w:p>
        </w:tc>
        <w:tc>
          <w:tcPr>
            <w:tcW w:w="4111" w:type="dxa"/>
            <w:gridSpan w:val="3"/>
            <w:tcBorders>
              <w:top w:val="single" w:sz="4" w:space="0" w:color="auto"/>
              <w:left w:val="nil"/>
              <w:bottom w:val="single" w:sz="4" w:space="0" w:color="auto"/>
              <w:right w:val="single" w:sz="4" w:space="0" w:color="000000"/>
            </w:tcBorders>
            <w:shd w:val="clear" w:color="000000" w:fill="FFFFFF"/>
            <w:vAlign w:val="center"/>
            <w:hideMark/>
          </w:tcPr>
          <w:p w14:paraId="6B3A40B8" w14:textId="77777777" w:rsidR="00C554F5" w:rsidRPr="00C554F5" w:rsidRDefault="00C554F5">
            <w:pPr>
              <w:jc w:val="center"/>
              <w:rPr>
                <w:sz w:val="20"/>
                <w:szCs w:val="20"/>
              </w:rPr>
            </w:pPr>
            <w:r w:rsidRPr="00C554F5">
              <w:rPr>
                <w:sz w:val="20"/>
                <w:szCs w:val="20"/>
              </w:rPr>
              <w:t>Bilansi näitajad aasta lõpus</w:t>
            </w:r>
          </w:p>
        </w:tc>
        <w:tc>
          <w:tcPr>
            <w:tcW w:w="1620" w:type="dxa"/>
            <w:vMerge w:val="restart"/>
            <w:tcBorders>
              <w:top w:val="single" w:sz="4" w:space="0" w:color="auto"/>
              <w:left w:val="nil"/>
              <w:right w:val="single" w:sz="4" w:space="0" w:color="auto"/>
            </w:tcBorders>
            <w:shd w:val="clear" w:color="000000" w:fill="FFFFFF"/>
            <w:vAlign w:val="center"/>
            <w:hideMark/>
          </w:tcPr>
          <w:p w14:paraId="34D1C051" w14:textId="29000418" w:rsidR="00C554F5" w:rsidRPr="00C554F5" w:rsidRDefault="00C554F5" w:rsidP="00C554F5">
            <w:pPr>
              <w:rPr>
                <w:sz w:val="20"/>
                <w:szCs w:val="20"/>
              </w:rPr>
            </w:pPr>
            <w:r w:rsidRPr="00C554F5">
              <w:rPr>
                <w:sz w:val="20"/>
                <w:szCs w:val="20"/>
              </w:rPr>
              <w:t>Osaluse bilansiline väärtus Narva LV bilansis </w:t>
            </w:r>
          </w:p>
        </w:tc>
      </w:tr>
      <w:tr w:rsidR="00C554F5" w:rsidRPr="00C554F5" w14:paraId="1732775D" w14:textId="77777777" w:rsidTr="00787297">
        <w:trPr>
          <w:trHeight w:val="495"/>
        </w:trPr>
        <w:tc>
          <w:tcPr>
            <w:tcW w:w="2835" w:type="dxa"/>
            <w:tcBorders>
              <w:top w:val="nil"/>
              <w:left w:val="single" w:sz="4" w:space="0" w:color="auto"/>
              <w:bottom w:val="nil"/>
              <w:right w:val="nil"/>
            </w:tcBorders>
            <w:shd w:val="clear" w:color="000000" w:fill="FFFFFF"/>
            <w:noWrap/>
            <w:vAlign w:val="bottom"/>
            <w:hideMark/>
          </w:tcPr>
          <w:p w14:paraId="38969480" w14:textId="77777777" w:rsidR="00C554F5" w:rsidRPr="00C554F5" w:rsidRDefault="00C554F5">
            <w:pPr>
              <w:rPr>
                <w:sz w:val="20"/>
                <w:szCs w:val="20"/>
              </w:rPr>
            </w:pPr>
            <w:r w:rsidRPr="00C554F5">
              <w:rPr>
                <w:sz w:val="20"/>
                <w:szCs w:val="20"/>
              </w:rPr>
              <w:t> </w:t>
            </w:r>
          </w:p>
        </w:tc>
        <w:tc>
          <w:tcPr>
            <w:tcW w:w="709" w:type="dxa"/>
            <w:vMerge/>
            <w:tcBorders>
              <w:left w:val="single" w:sz="4" w:space="0" w:color="auto"/>
              <w:right w:val="single" w:sz="4" w:space="0" w:color="auto"/>
            </w:tcBorders>
            <w:shd w:val="clear" w:color="000000" w:fill="FFFFFF"/>
            <w:noWrap/>
            <w:vAlign w:val="bottom"/>
            <w:hideMark/>
          </w:tcPr>
          <w:p w14:paraId="03CBD20A" w14:textId="09CEAB3F" w:rsidR="00C554F5" w:rsidRPr="00C554F5" w:rsidRDefault="00C554F5" w:rsidP="00787297">
            <w:pPr>
              <w:rPr>
                <w:sz w:val="20"/>
                <w:szCs w:val="20"/>
              </w:rPr>
            </w:pPr>
          </w:p>
        </w:tc>
        <w:tc>
          <w:tcPr>
            <w:tcW w:w="851" w:type="dxa"/>
            <w:vMerge/>
            <w:tcBorders>
              <w:left w:val="nil"/>
              <w:right w:val="nil"/>
            </w:tcBorders>
            <w:shd w:val="clear" w:color="000000" w:fill="FFFFFF"/>
            <w:noWrap/>
            <w:vAlign w:val="bottom"/>
            <w:hideMark/>
          </w:tcPr>
          <w:p w14:paraId="3D456D73" w14:textId="6AF96E5E" w:rsidR="00C554F5" w:rsidRPr="00C554F5" w:rsidRDefault="00C554F5" w:rsidP="00787297">
            <w:pPr>
              <w:rPr>
                <w:sz w:val="20"/>
                <w:szCs w:val="20"/>
              </w:rPr>
            </w:pPr>
          </w:p>
        </w:tc>
        <w:tc>
          <w:tcPr>
            <w:tcW w:w="1275" w:type="dxa"/>
            <w:tcBorders>
              <w:top w:val="nil"/>
              <w:left w:val="single" w:sz="4" w:space="0" w:color="auto"/>
              <w:bottom w:val="nil"/>
              <w:right w:val="single" w:sz="4" w:space="0" w:color="auto"/>
            </w:tcBorders>
            <w:shd w:val="clear" w:color="000000" w:fill="FFFFFF"/>
            <w:noWrap/>
            <w:vAlign w:val="bottom"/>
            <w:hideMark/>
          </w:tcPr>
          <w:p w14:paraId="2B84A7E0" w14:textId="77777777" w:rsidR="00C554F5" w:rsidRPr="00C554F5" w:rsidRDefault="00C554F5">
            <w:pPr>
              <w:jc w:val="center"/>
              <w:rPr>
                <w:sz w:val="20"/>
                <w:szCs w:val="20"/>
              </w:rPr>
            </w:pPr>
            <w:r w:rsidRPr="00C554F5">
              <w:rPr>
                <w:sz w:val="20"/>
                <w:szCs w:val="20"/>
              </w:rPr>
              <w:t>Tulud</w:t>
            </w:r>
          </w:p>
        </w:tc>
        <w:tc>
          <w:tcPr>
            <w:tcW w:w="1276" w:type="dxa"/>
            <w:tcBorders>
              <w:top w:val="nil"/>
              <w:left w:val="nil"/>
              <w:bottom w:val="nil"/>
              <w:right w:val="single" w:sz="4" w:space="0" w:color="auto"/>
            </w:tcBorders>
            <w:shd w:val="clear" w:color="000000" w:fill="FFFFFF"/>
            <w:noWrap/>
            <w:vAlign w:val="bottom"/>
            <w:hideMark/>
          </w:tcPr>
          <w:p w14:paraId="1B2900B6" w14:textId="77777777" w:rsidR="00C554F5" w:rsidRPr="00C554F5" w:rsidRDefault="00C554F5">
            <w:pPr>
              <w:jc w:val="center"/>
              <w:rPr>
                <w:sz w:val="20"/>
                <w:szCs w:val="20"/>
              </w:rPr>
            </w:pPr>
            <w:r w:rsidRPr="00C554F5">
              <w:rPr>
                <w:sz w:val="20"/>
                <w:szCs w:val="20"/>
              </w:rPr>
              <w:t>Kulud</w:t>
            </w:r>
          </w:p>
        </w:tc>
        <w:tc>
          <w:tcPr>
            <w:tcW w:w="1134" w:type="dxa"/>
            <w:tcBorders>
              <w:top w:val="nil"/>
              <w:left w:val="nil"/>
              <w:bottom w:val="nil"/>
              <w:right w:val="single" w:sz="4" w:space="0" w:color="auto"/>
            </w:tcBorders>
            <w:shd w:val="clear" w:color="000000" w:fill="FFFFFF"/>
            <w:noWrap/>
            <w:vAlign w:val="bottom"/>
            <w:hideMark/>
          </w:tcPr>
          <w:p w14:paraId="0F0D12C6" w14:textId="77777777" w:rsidR="00C554F5" w:rsidRPr="00C554F5" w:rsidRDefault="00C554F5">
            <w:pPr>
              <w:jc w:val="center"/>
              <w:rPr>
                <w:sz w:val="20"/>
                <w:szCs w:val="20"/>
              </w:rPr>
            </w:pPr>
            <w:r w:rsidRPr="00C554F5">
              <w:rPr>
                <w:sz w:val="20"/>
                <w:szCs w:val="20"/>
              </w:rPr>
              <w:t>Tulem</w:t>
            </w:r>
          </w:p>
        </w:tc>
        <w:tc>
          <w:tcPr>
            <w:tcW w:w="1276" w:type="dxa"/>
            <w:tcBorders>
              <w:top w:val="nil"/>
              <w:left w:val="nil"/>
              <w:bottom w:val="nil"/>
              <w:right w:val="single" w:sz="4" w:space="0" w:color="auto"/>
            </w:tcBorders>
            <w:shd w:val="clear" w:color="000000" w:fill="FFFFFF"/>
            <w:noWrap/>
            <w:vAlign w:val="bottom"/>
            <w:hideMark/>
          </w:tcPr>
          <w:p w14:paraId="0395E271" w14:textId="77777777" w:rsidR="00C554F5" w:rsidRPr="00C554F5" w:rsidRDefault="00C554F5">
            <w:pPr>
              <w:jc w:val="center"/>
              <w:rPr>
                <w:sz w:val="20"/>
                <w:szCs w:val="20"/>
              </w:rPr>
            </w:pPr>
            <w:r w:rsidRPr="00C554F5">
              <w:rPr>
                <w:sz w:val="20"/>
                <w:szCs w:val="20"/>
              </w:rPr>
              <w:t>Varad</w:t>
            </w:r>
          </w:p>
        </w:tc>
        <w:tc>
          <w:tcPr>
            <w:tcW w:w="1417" w:type="dxa"/>
            <w:tcBorders>
              <w:top w:val="nil"/>
              <w:left w:val="nil"/>
              <w:bottom w:val="nil"/>
              <w:right w:val="single" w:sz="4" w:space="0" w:color="auto"/>
            </w:tcBorders>
            <w:shd w:val="clear" w:color="000000" w:fill="FFFFFF"/>
            <w:noWrap/>
            <w:vAlign w:val="bottom"/>
            <w:hideMark/>
          </w:tcPr>
          <w:p w14:paraId="281CB87B" w14:textId="77777777" w:rsidR="00C554F5" w:rsidRPr="00C554F5" w:rsidRDefault="00C554F5">
            <w:pPr>
              <w:jc w:val="center"/>
              <w:rPr>
                <w:sz w:val="20"/>
                <w:szCs w:val="20"/>
              </w:rPr>
            </w:pPr>
            <w:r w:rsidRPr="00C554F5">
              <w:rPr>
                <w:sz w:val="20"/>
                <w:szCs w:val="20"/>
              </w:rPr>
              <w:t>Kohustised</w:t>
            </w:r>
          </w:p>
        </w:tc>
        <w:tc>
          <w:tcPr>
            <w:tcW w:w="1418" w:type="dxa"/>
            <w:tcBorders>
              <w:top w:val="nil"/>
              <w:left w:val="nil"/>
              <w:bottom w:val="nil"/>
              <w:right w:val="nil"/>
            </w:tcBorders>
            <w:shd w:val="clear" w:color="000000" w:fill="FFFFFF"/>
            <w:noWrap/>
            <w:vAlign w:val="bottom"/>
            <w:hideMark/>
          </w:tcPr>
          <w:p w14:paraId="70DE1FB2" w14:textId="77777777" w:rsidR="00C554F5" w:rsidRPr="00C554F5" w:rsidRDefault="00C554F5">
            <w:pPr>
              <w:jc w:val="center"/>
              <w:rPr>
                <w:sz w:val="20"/>
                <w:szCs w:val="20"/>
              </w:rPr>
            </w:pPr>
            <w:r w:rsidRPr="00C554F5">
              <w:rPr>
                <w:sz w:val="20"/>
                <w:szCs w:val="20"/>
              </w:rPr>
              <w:t>Netovara</w:t>
            </w:r>
          </w:p>
        </w:tc>
        <w:tc>
          <w:tcPr>
            <w:tcW w:w="1620" w:type="dxa"/>
            <w:vMerge/>
            <w:tcBorders>
              <w:left w:val="single" w:sz="4" w:space="0" w:color="auto"/>
              <w:right w:val="single" w:sz="4" w:space="0" w:color="auto"/>
            </w:tcBorders>
            <w:shd w:val="clear" w:color="000000" w:fill="FFFFFF"/>
            <w:noWrap/>
            <w:vAlign w:val="bottom"/>
            <w:hideMark/>
          </w:tcPr>
          <w:p w14:paraId="1472E7C7" w14:textId="68B8C9E6" w:rsidR="00C554F5" w:rsidRPr="00C554F5" w:rsidRDefault="00C554F5" w:rsidP="00787297">
            <w:pPr>
              <w:rPr>
                <w:sz w:val="20"/>
                <w:szCs w:val="20"/>
              </w:rPr>
            </w:pPr>
          </w:p>
        </w:tc>
      </w:tr>
      <w:tr w:rsidR="00C554F5" w:rsidRPr="00C554F5" w14:paraId="16DD9F06" w14:textId="77777777" w:rsidTr="00787297">
        <w:trPr>
          <w:trHeight w:val="80"/>
        </w:trPr>
        <w:tc>
          <w:tcPr>
            <w:tcW w:w="2835" w:type="dxa"/>
            <w:tcBorders>
              <w:top w:val="nil"/>
              <w:left w:val="single" w:sz="4" w:space="0" w:color="auto"/>
              <w:bottom w:val="nil"/>
              <w:right w:val="nil"/>
            </w:tcBorders>
            <w:shd w:val="clear" w:color="000000" w:fill="FFFFFF"/>
            <w:noWrap/>
            <w:vAlign w:val="bottom"/>
            <w:hideMark/>
          </w:tcPr>
          <w:p w14:paraId="0619FBDD" w14:textId="77777777" w:rsidR="00C554F5" w:rsidRPr="00C554F5" w:rsidRDefault="00C554F5">
            <w:pPr>
              <w:rPr>
                <w:sz w:val="20"/>
                <w:szCs w:val="20"/>
              </w:rPr>
            </w:pPr>
            <w:r w:rsidRPr="00C554F5">
              <w:rPr>
                <w:sz w:val="20"/>
                <w:szCs w:val="20"/>
              </w:rPr>
              <w:t> </w:t>
            </w:r>
          </w:p>
        </w:tc>
        <w:tc>
          <w:tcPr>
            <w:tcW w:w="709" w:type="dxa"/>
            <w:vMerge/>
            <w:tcBorders>
              <w:left w:val="single" w:sz="4" w:space="0" w:color="auto"/>
              <w:bottom w:val="nil"/>
              <w:right w:val="single" w:sz="4" w:space="0" w:color="auto"/>
            </w:tcBorders>
            <w:shd w:val="clear" w:color="000000" w:fill="FFFFFF"/>
            <w:noWrap/>
            <w:vAlign w:val="bottom"/>
            <w:hideMark/>
          </w:tcPr>
          <w:p w14:paraId="2DDFEEEE" w14:textId="0DE08149" w:rsidR="00C554F5" w:rsidRPr="00C554F5" w:rsidRDefault="00C554F5">
            <w:pPr>
              <w:rPr>
                <w:sz w:val="20"/>
                <w:szCs w:val="20"/>
              </w:rPr>
            </w:pPr>
          </w:p>
        </w:tc>
        <w:tc>
          <w:tcPr>
            <w:tcW w:w="851" w:type="dxa"/>
            <w:vMerge/>
            <w:tcBorders>
              <w:left w:val="nil"/>
              <w:bottom w:val="nil"/>
              <w:right w:val="nil"/>
            </w:tcBorders>
            <w:shd w:val="clear" w:color="000000" w:fill="FFFFFF"/>
            <w:noWrap/>
            <w:vAlign w:val="bottom"/>
            <w:hideMark/>
          </w:tcPr>
          <w:p w14:paraId="02DDE94C" w14:textId="57B705CF" w:rsidR="00C554F5" w:rsidRPr="00C554F5" w:rsidRDefault="00C554F5">
            <w:pPr>
              <w:rPr>
                <w:sz w:val="20"/>
                <w:szCs w:val="20"/>
              </w:rPr>
            </w:pPr>
          </w:p>
        </w:tc>
        <w:tc>
          <w:tcPr>
            <w:tcW w:w="1275" w:type="dxa"/>
            <w:tcBorders>
              <w:top w:val="nil"/>
              <w:left w:val="single" w:sz="4" w:space="0" w:color="auto"/>
              <w:bottom w:val="single" w:sz="4" w:space="0" w:color="auto"/>
              <w:right w:val="single" w:sz="4" w:space="0" w:color="auto"/>
            </w:tcBorders>
            <w:shd w:val="clear" w:color="000000" w:fill="FFFFFF"/>
            <w:noWrap/>
            <w:vAlign w:val="bottom"/>
            <w:hideMark/>
          </w:tcPr>
          <w:p w14:paraId="164BAB01" w14:textId="77777777" w:rsidR="00C554F5" w:rsidRPr="00C554F5" w:rsidRDefault="00C554F5">
            <w:pPr>
              <w:jc w:val="center"/>
              <w:rPr>
                <w:sz w:val="20"/>
                <w:szCs w:val="20"/>
              </w:rPr>
            </w:pPr>
            <w:r w:rsidRPr="00C554F5">
              <w:rPr>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6FEC0726" w14:textId="77777777" w:rsidR="00C554F5" w:rsidRPr="00C554F5" w:rsidRDefault="00C554F5">
            <w:pPr>
              <w:jc w:val="center"/>
              <w:rPr>
                <w:sz w:val="20"/>
                <w:szCs w:val="20"/>
              </w:rPr>
            </w:pPr>
            <w:r w:rsidRPr="00C554F5">
              <w:rPr>
                <w:sz w:val="20"/>
                <w:szCs w:val="20"/>
              </w:rPr>
              <w:t> </w:t>
            </w:r>
          </w:p>
        </w:tc>
        <w:tc>
          <w:tcPr>
            <w:tcW w:w="1134" w:type="dxa"/>
            <w:tcBorders>
              <w:top w:val="nil"/>
              <w:left w:val="nil"/>
              <w:bottom w:val="nil"/>
              <w:right w:val="single" w:sz="4" w:space="0" w:color="auto"/>
            </w:tcBorders>
            <w:shd w:val="clear" w:color="000000" w:fill="FFFFFF"/>
            <w:noWrap/>
            <w:vAlign w:val="bottom"/>
            <w:hideMark/>
          </w:tcPr>
          <w:p w14:paraId="4CDB4014" w14:textId="77777777" w:rsidR="00C554F5" w:rsidRPr="00C554F5" w:rsidRDefault="00C554F5">
            <w:pPr>
              <w:jc w:val="center"/>
              <w:rPr>
                <w:sz w:val="20"/>
                <w:szCs w:val="20"/>
              </w:rPr>
            </w:pPr>
            <w:r w:rsidRPr="00C554F5">
              <w:rPr>
                <w:sz w:val="20"/>
                <w:szCs w:val="20"/>
              </w:rPr>
              <w:t> </w:t>
            </w:r>
          </w:p>
        </w:tc>
        <w:tc>
          <w:tcPr>
            <w:tcW w:w="1276" w:type="dxa"/>
            <w:tcBorders>
              <w:top w:val="nil"/>
              <w:left w:val="nil"/>
              <w:bottom w:val="single" w:sz="4" w:space="0" w:color="auto"/>
              <w:right w:val="single" w:sz="4" w:space="0" w:color="auto"/>
            </w:tcBorders>
            <w:shd w:val="clear" w:color="000000" w:fill="FFFFFF"/>
            <w:noWrap/>
            <w:vAlign w:val="bottom"/>
            <w:hideMark/>
          </w:tcPr>
          <w:p w14:paraId="12362219" w14:textId="77777777" w:rsidR="00C554F5" w:rsidRPr="00C554F5" w:rsidRDefault="00C554F5">
            <w:pPr>
              <w:jc w:val="center"/>
              <w:rPr>
                <w:sz w:val="20"/>
                <w:szCs w:val="20"/>
              </w:rPr>
            </w:pPr>
            <w:r w:rsidRPr="00C554F5">
              <w:rPr>
                <w:sz w:val="20"/>
                <w:szCs w:val="20"/>
              </w:rPr>
              <w:t> </w:t>
            </w:r>
          </w:p>
        </w:tc>
        <w:tc>
          <w:tcPr>
            <w:tcW w:w="1417" w:type="dxa"/>
            <w:tcBorders>
              <w:top w:val="nil"/>
              <w:left w:val="nil"/>
              <w:bottom w:val="single" w:sz="4" w:space="0" w:color="auto"/>
              <w:right w:val="single" w:sz="4" w:space="0" w:color="auto"/>
            </w:tcBorders>
            <w:shd w:val="clear" w:color="000000" w:fill="FFFFFF"/>
            <w:noWrap/>
            <w:vAlign w:val="bottom"/>
            <w:hideMark/>
          </w:tcPr>
          <w:p w14:paraId="41C6E2F6" w14:textId="77777777" w:rsidR="00C554F5" w:rsidRPr="00C554F5" w:rsidRDefault="00C554F5">
            <w:pPr>
              <w:jc w:val="center"/>
              <w:rPr>
                <w:sz w:val="20"/>
                <w:szCs w:val="20"/>
              </w:rPr>
            </w:pPr>
            <w:r w:rsidRPr="00C554F5">
              <w:rPr>
                <w:sz w:val="20"/>
                <w:szCs w:val="20"/>
              </w:rPr>
              <w:t> </w:t>
            </w:r>
          </w:p>
        </w:tc>
        <w:tc>
          <w:tcPr>
            <w:tcW w:w="1418" w:type="dxa"/>
            <w:tcBorders>
              <w:top w:val="nil"/>
              <w:left w:val="nil"/>
              <w:bottom w:val="nil"/>
              <w:right w:val="nil"/>
            </w:tcBorders>
            <w:shd w:val="clear" w:color="000000" w:fill="FFFFFF"/>
            <w:noWrap/>
            <w:vAlign w:val="bottom"/>
            <w:hideMark/>
          </w:tcPr>
          <w:p w14:paraId="05FDD4F5" w14:textId="77777777" w:rsidR="00C554F5" w:rsidRPr="00C554F5" w:rsidRDefault="00C554F5">
            <w:pPr>
              <w:jc w:val="center"/>
              <w:rPr>
                <w:sz w:val="20"/>
                <w:szCs w:val="20"/>
              </w:rPr>
            </w:pPr>
            <w:r w:rsidRPr="00C554F5">
              <w:rPr>
                <w:sz w:val="20"/>
                <w:szCs w:val="20"/>
              </w:rPr>
              <w:t> </w:t>
            </w:r>
          </w:p>
        </w:tc>
        <w:tc>
          <w:tcPr>
            <w:tcW w:w="1620" w:type="dxa"/>
            <w:vMerge/>
            <w:tcBorders>
              <w:left w:val="single" w:sz="4" w:space="0" w:color="auto"/>
              <w:bottom w:val="nil"/>
              <w:right w:val="single" w:sz="4" w:space="0" w:color="auto"/>
            </w:tcBorders>
            <w:shd w:val="clear" w:color="000000" w:fill="FFFFFF"/>
            <w:noWrap/>
            <w:vAlign w:val="bottom"/>
            <w:hideMark/>
          </w:tcPr>
          <w:p w14:paraId="75DF6975" w14:textId="69912D6B" w:rsidR="00C554F5" w:rsidRPr="00C554F5" w:rsidRDefault="00C554F5">
            <w:pPr>
              <w:rPr>
                <w:sz w:val="20"/>
                <w:szCs w:val="20"/>
              </w:rPr>
            </w:pPr>
          </w:p>
        </w:tc>
      </w:tr>
      <w:tr w:rsidR="00C554F5" w:rsidRPr="00C554F5" w14:paraId="058C1265" w14:textId="77777777" w:rsidTr="00C554F5">
        <w:trPr>
          <w:trHeight w:val="264"/>
        </w:trPr>
        <w:tc>
          <w:tcPr>
            <w:tcW w:w="2835" w:type="dxa"/>
            <w:tcBorders>
              <w:top w:val="single" w:sz="4" w:space="0" w:color="auto"/>
              <w:left w:val="single" w:sz="4" w:space="0" w:color="auto"/>
              <w:bottom w:val="nil"/>
              <w:right w:val="nil"/>
            </w:tcBorders>
            <w:shd w:val="clear" w:color="000000" w:fill="FFFFFF"/>
            <w:noWrap/>
            <w:vAlign w:val="bottom"/>
            <w:hideMark/>
          </w:tcPr>
          <w:p w14:paraId="4F2A63D9" w14:textId="77777777" w:rsidR="00C554F5" w:rsidRPr="00C554F5" w:rsidRDefault="00C554F5">
            <w:pPr>
              <w:rPr>
                <w:sz w:val="20"/>
                <w:szCs w:val="20"/>
              </w:rPr>
            </w:pPr>
            <w:r w:rsidRPr="00C554F5">
              <w:rPr>
                <w:sz w:val="20"/>
                <w:szCs w:val="20"/>
              </w:rPr>
              <w:t> </w:t>
            </w:r>
          </w:p>
        </w:tc>
        <w:tc>
          <w:tcPr>
            <w:tcW w:w="709" w:type="dxa"/>
            <w:tcBorders>
              <w:top w:val="single" w:sz="4" w:space="0" w:color="auto"/>
              <w:left w:val="single" w:sz="4" w:space="0" w:color="auto"/>
              <w:bottom w:val="single" w:sz="4" w:space="0" w:color="auto"/>
              <w:right w:val="single" w:sz="4" w:space="0" w:color="auto"/>
            </w:tcBorders>
            <w:shd w:val="clear" w:color="000000" w:fill="DDEBF7"/>
            <w:vAlign w:val="bottom"/>
            <w:hideMark/>
          </w:tcPr>
          <w:p w14:paraId="28455E4A" w14:textId="77777777" w:rsidR="00C554F5" w:rsidRPr="00C554F5" w:rsidRDefault="00C554F5">
            <w:pPr>
              <w:jc w:val="right"/>
              <w:rPr>
                <w:sz w:val="20"/>
                <w:szCs w:val="20"/>
              </w:rPr>
            </w:pPr>
            <w:r w:rsidRPr="00C554F5">
              <w:rPr>
                <w:sz w:val="20"/>
                <w:szCs w:val="20"/>
              </w:rPr>
              <w:t>2020</w:t>
            </w:r>
          </w:p>
        </w:tc>
        <w:tc>
          <w:tcPr>
            <w:tcW w:w="851" w:type="dxa"/>
            <w:tcBorders>
              <w:top w:val="single" w:sz="4" w:space="0" w:color="auto"/>
              <w:left w:val="nil"/>
              <w:bottom w:val="single" w:sz="4" w:space="0" w:color="auto"/>
              <w:right w:val="single" w:sz="4" w:space="0" w:color="auto"/>
            </w:tcBorders>
            <w:shd w:val="clear" w:color="000000" w:fill="DDEBF7"/>
            <w:noWrap/>
            <w:vAlign w:val="bottom"/>
            <w:hideMark/>
          </w:tcPr>
          <w:p w14:paraId="083F0A4A" w14:textId="77777777" w:rsidR="00C554F5" w:rsidRPr="00C554F5" w:rsidRDefault="00C554F5">
            <w:pPr>
              <w:jc w:val="right"/>
              <w:rPr>
                <w:sz w:val="20"/>
                <w:szCs w:val="20"/>
              </w:rPr>
            </w:pPr>
            <w:r w:rsidRPr="00C554F5">
              <w:rPr>
                <w:sz w:val="20"/>
                <w:szCs w:val="20"/>
              </w:rPr>
              <w:t>100</w:t>
            </w:r>
          </w:p>
        </w:tc>
        <w:tc>
          <w:tcPr>
            <w:tcW w:w="1275" w:type="dxa"/>
            <w:tcBorders>
              <w:top w:val="nil"/>
              <w:left w:val="nil"/>
              <w:bottom w:val="single" w:sz="4" w:space="0" w:color="auto"/>
              <w:right w:val="single" w:sz="4" w:space="0" w:color="auto"/>
            </w:tcBorders>
            <w:shd w:val="clear" w:color="000000" w:fill="DDEBF7"/>
            <w:noWrap/>
            <w:vAlign w:val="bottom"/>
            <w:hideMark/>
          </w:tcPr>
          <w:p w14:paraId="757A5E58" w14:textId="77777777" w:rsidR="00C554F5" w:rsidRPr="00C554F5" w:rsidRDefault="00C554F5">
            <w:pPr>
              <w:jc w:val="right"/>
              <w:rPr>
                <w:sz w:val="20"/>
                <w:szCs w:val="20"/>
              </w:rPr>
            </w:pPr>
            <w:r w:rsidRPr="00C554F5">
              <w:rPr>
                <w:sz w:val="20"/>
                <w:szCs w:val="20"/>
              </w:rPr>
              <w:t>1 452</w:t>
            </w:r>
          </w:p>
        </w:tc>
        <w:tc>
          <w:tcPr>
            <w:tcW w:w="1276" w:type="dxa"/>
            <w:tcBorders>
              <w:top w:val="nil"/>
              <w:left w:val="nil"/>
              <w:bottom w:val="single" w:sz="4" w:space="0" w:color="auto"/>
              <w:right w:val="single" w:sz="4" w:space="0" w:color="auto"/>
            </w:tcBorders>
            <w:shd w:val="clear" w:color="000000" w:fill="DDEBF7"/>
            <w:noWrap/>
            <w:vAlign w:val="bottom"/>
            <w:hideMark/>
          </w:tcPr>
          <w:p w14:paraId="72824F46" w14:textId="77777777" w:rsidR="00C554F5" w:rsidRPr="00C554F5" w:rsidRDefault="00C554F5">
            <w:pPr>
              <w:jc w:val="right"/>
              <w:rPr>
                <w:sz w:val="20"/>
                <w:szCs w:val="20"/>
              </w:rPr>
            </w:pPr>
            <w:r w:rsidRPr="00C554F5">
              <w:rPr>
                <w:sz w:val="20"/>
                <w:szCs w:val="20"/>
              </w:rPr>
              <w:t>-1 452</w:t>
            </w:r>
          </w:p>
        </w:tc>
        <w:tc>
          <w:tcPr>
            <w:tcW w:w="1134" w:type="dxa"/>
            <w:tcBorders>
              <w:top w:val="single" w:sz="4" w:space="0" w:color="auto"/>
              <w:left w:val="nil"/>
              <w:bottom w:val="single" w:sz="4" w:space="0" w:color="auto"/>
              <w:right w:val="single" w:sz="4" w:space="0" w:color="auto"/>
            </w:tcBorders>
            <w:shd w:val="clear" w:color="000000" w:fill="DDEBF7"/>
            <w:noWrap/>
            <w:vAlign w:val="bottom"/>
            <w:hideMark/>
          </w:tcPr>
          <w:p w14:paraId="0C2833A2" w14:textId="77777777" w:rsidR="00C554F5" w:rsidRPr="00C554F5" w:rsidRDefault="00C554F5">
            <w:pPr>
              <w:jc w:val="right"/>
              <w:rPr>
                <w:sz w:val="20"/>
                <w:szCs w:val="20"/>
              </w:rPr>
            </w:pPr>
            <w:r w:rsidRPr="00C554F5">
              <w:rPr>
                <w:sz w:val="20"/>
                <w:szCs w:val="20"/>
              </w:rPr>
              <w:t>0</w:t>
            </w:r>
          </w:p>
        </w:tc>
        <w:tc>
          <w:tcPr>
            <w:tcW w:w="1276" w:type="dxa"/>
            <w:tcBorders>
              <w:top w:val="nil"/>
              <w:left w:val="nil"/>
              <w:bottom w:val="single" w:sz="4" w:space="0" w:color="auto"/>
              <w:right w:val="single" w:sz="4" w:space="0" w:color="auto"/>
            </w:tcBorders>
            <w:shd w:val="clear" w:color="000000" w:fill="DDEBF7"/>
            <w:noWrap/>
            <w:vAlign w:val="bottom"/>
            <w:hideMark/>
          </w:tcPr>
          <w:p w14:paraId="7D51836C" w14:textId="77777777" w:rsidR="00C554F5" w:rsidRPr="00C554F5" w:rsidRDefault="00C554F5">
            <w:pPr>
              <w:jc w:val="right"/>
              <w:rPr>
                <w:sz w:val="20"/>
                <w:szCs w:val="20"/>
              </w:rPr>
            </w:pPr>
            <w:r w:rsidRPr="00C554F5">
              <w:rPr>
                <w:sz w:val="20"/>
                <w:szCs w:val="20"/>
              </w:rPr>
              <w:t>547</w:t>
            </w:r>
          </w:p>
        </w:tc>
        <w:tc>
          <w:tcPr>
            <w:tcW w:w="1417" w:type="dxa"/>
            <w:tcBorders>
              <w:top w:val="nil"/>
              <w:left w:val="nil"/>
              <w:bottom w:val="single" w:sz="4" w:space="0" w:color="auto"/>
              <w:right w:val="single" w:sz="4" w:space="0" w:color="auto"/>
            </w:tcBorders>
            <w:shd w:val="clear" w:color="000000" w:fill="DDEBF7"/>
            <w:noWrap/>
            <w:vAlign w:val="bottom"/>
            <w:hideMark/>
          </w:tcPr>
          <w:p w14:paraId="3B2BC191" w14:textId="77777777" w:rsidR="00C554F5" w:rsidRPr="00C554F5" w:rsidRDefault="00C554F5">
            <w:pPr>
              <w:jc w:val="right"/>
              <w:rPr>
                <w:sz w:val="20"/>
                <w:szCs w:val="20"/>
              </w:rPr>
            </w:pPr>
            <w:r w:rsidRPr="00C554F5">
              <w:rPr>
                <w:sz w:val="20"/>
                <w:szCs w:val="20"/>
              </w:rPr>
              <w:t>-126</w:t>
            </w:r>
          </w:p>
        </w:tc>
        <w:tc>
          <w:tcPr>
            <w:tcW w:w="1418" w:type="dxa"/>
            <w:tcBorders>
              <w:top w:val="single" w:sz="4" w:space="0" w:color="auto"/>
              <w:left w:val="nil"/>
              <w:bottom w:val="single" w:sz="4" w:space="0" w:color="auto"/>
              <w:right w:val="single" w:sz="4" w:space="0" w:color="auto"/>
            </w:tcBorders>
            <w:shd w:val="clear" w:color="000000" w:fill="DDEBF7"/>
            <w:noWrap/>
            <w:vAlign w:val="bottom"/>
            <w:hideMark/>
          </w:tcPr>
          <w:p w14:paraId="18ADB0EB" w14:textId="77777777" w:rsidR="00C554F5" w:rsidRPr="00C554F5" w:rsidRDefault="00C554F5">
            <w:pPr>
              <w:jc w:val="right"/>
              <w:rPr>
                <w:sz w:val="20"/>
                <w:szCs w:val="20"/>
              </w:rPr>
            </w:pPr>
            <w:r w:rsidRPr="00C554F5">
              <w:rPr>
                <w:sz w:val="20"/>
                <w:szCs w:val="20"/>
              </w:rPr>
              <w:t>421</w:t>
            </w:r>
          </w:p>
        </w:tc>
        <w:tc>
          <w:tcPr>
            <w:tcW w:w="1620" w:type="dxa"/>
            <w:tcBorders>
              <w:top w:val="single" w:sz="4" w:space="0" w:color="auto"/>
              <w:left w:val="nil"/>
              <w:bottom w:val="single" w:sz="4" w:space="0" w:color="auto"/>
              <w:right w:val="single" w:sz="4" w:space="0" w:color="auto"/>
            </w:tcBorders>
            <w:shd w:val="clear" w:color="000000" w:fill="DDEBF7"/>
            <w:noWrap/>
            <w:vAlign w:val="bottom"/>
            <w:hideMark/>
          </w:tcPr>
          <w:p w14:paraId="5A68E7A9" w14:textId="77777777" w:rsidR="00C554F5" w:rsidRPr="00C554F5" w:rsidRDefault="00C554F5">
            <w:pPr>
              <w:jc w:val="right"/>
              <w:rPr>
                <w:sz w:val="20"/>
                <w:szCs w:val="20"/>
              </w:rPr>
            </w:pPr>
            <w:r w:rsidRPr="00C554F5">
              <w:rPr>
                <w:sz w:val="20"/>
                <w:szCs w:val="20"/>
              </w:rPr>
              <w:t>12</w:t>
            </w:r>
          </w:p>
        </w:tc>
      </w:tr>
      <w:tr w:rsidR="00C554F5" w:rsidRPr="00C554F5" w14:paraId="6DD161AE" w14:textId="77777777" w:rsidTr="00C554F5">
        <w:trPr>
          <w:trHeight w:val="264"/>
        </w:trPr>
        <w:tc>
          <w:tcPr>
            <w:tcW w:w="2835" w:type="dxa"/>
            <w:tcBorders>
              <w:top w:val="nil"/>
              <w:left w:val="single" w:sz="4" w:space="0" w:color="auto"/>
              <w:bottom w:val="nil"/>
              <w:right w:val="nil"/>
            </w:tcBorders>
            <w:shd w:val="clear" w:color="000000" w:fill="FFFFFF"/>
            <w:vAlign w:val="bottom"/>
            <w:hideMark/>
          </w:tcPr>
          <w:p w14:paraId="69AA518E" w14:textId="77777777" w:rsidR="00C554F5" w:rsidRPr="00C554F5" w:rsidRDefault="00C554F5">
            <w:pPr>
              <w:rPr>
                <w:sz w:val="20"/>
                <w:szCs w:val="20"/>
              </w:rPr>
            </w:pPr>
            <w:r w:rsidRPr="00C554F5">
              <w:rPr>
                <w:sz w:val="20"/>
                <w:szCs w:val="20"/>
              </w:rPr>
              <w:t>SA Narva Linnaelamu</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46079C83" w14:textId="77777777" w:rsidR="00C554F5" w:rsidRPr="00C554F5" w:rsidRDefault="00C554F5">
            <w:pPr>
              <w:jc w:val="right"/>
              <w:rPr>
                <w:sz w:val="20"/>
                <w:szCs w:val="20"/>
              </w:rPr>
            </w:pPr>
            <w:r w:rsidRPr="00C554F5">
              <w:rPr>
                <w:sz w:val="20"/>
                <w:szCs w:val="20"/>
              </w:rPr>
              <w:t>2019</w:t>
            </w:r>
          </w:p>
        </w:tc>
        <w:tc>
          <w:tcPr>
            <w:tcW w:w="851" w:type="dxa"/>
            <w:tcBorders>
              <w:top w:val="nil"/>
              <w:left w:val="nil"/>
              <w:bottom w:val="single" w:sz="4" w:space="0" w:color="auto"/>
              <w:right w:val="single" w:sz="4" w:space="0" w:color="auto"/>
            </w:tcBorders>
            <w:shd w:val="clear" w:color="000000" w:fill="FFFFFF"/>
            <w:noWrap/>
            <w:vAlign w:val="bottom"/>
            <w:hideMark/>
          </w:tcPr>
          <w:p w14:paraId="2D0C24F5" w14:textId="77777777" w:rsidR="00C554F5" w:rsidRPr="00C554F5" w:rsidRDefault="00C554F5">
            <w:pPr>
              <w:jc w:val="right"/>
              <w:rPr>
                <w:sz w:val="20"/>
                <w:szCs w:val="20"/>
              </w:rPr>
            </w:pPr>
            <w:r w:rsidRPr="00C554F5">
              <w:rPr>
                <w:sz w:val="20"/>
                <w:szCs w:val="20"/>
              </w:rPr>
              <w:t>100</w:t>
            </w:r>
          </w:p>
        </w:tc>
        <w:tc>
          <w:tcPr>
            <w:tcW w:w="1275" w:type="dxa"/>
            <w:tcBorders>
              <w:top w:val="nil"/>
              <w:left w:val="nil"/>
              <w:bottom w:val="single" w:sz="4" w:space="0" w:color="auto"/>
              <w:right w:val="single" w:sz="4" w:space="0" w:color="auto"/>
            </w:tcBorders>
            <w:shd w:val="clear" w:color="000000" w:fill="FFFFFF"/>
            <w:noWrap/>
            <w:vAlign w:val="bottom"/>
            <w:hideMark/>
          </w:tcPr>
          <w:p w14:paraId="45F29CE7" w14:textId="77777777" w:rsidR="00C554F5" w:rsidRPr="00C554F5" w:rsidRDefault="00C554F5">
            <w:pPr>
              <w:jc w:val="right"/>
              <w:rPr>
                <w:sz w:val="20"/>
                <w:szCs w:val="20"/>
              </w:rPr>
            </w:pPr>
            <w:r w:rsidRPr="00C554F5">
              <w:rPr>
                <w:sz w:val="20"/>
                <w:szCs w:val="20"/>
              </w:rPr>
              <w:t>1 327</w:t>
            </w:r>
          </w:p>
        </w:tc>
        <w:tc>
          <w:tcPr>
            <w:tcW w:w="1276" w:type="dxa"/>
            <w:tcBorders>
              <w:top w:val="nil"/>
              <w:left w:val="nil"/>
              <w:bottom w:val="single" w:sz="4" w:space="0" w:color="auto"/>
              <w:right w:val="single" w:sz="4" w:space="0" w:color="auto"/>
            </w:tcBorders>
            <w:shd w:val="clear" w:color="000000" w:fill="FFFFFF"/>
            <w:noWrap/>
            <w:vAlign w:val="bottom"/>
            <w:hideMark/>
          </w:tcPr>
          <w:p w14:paraId="077A11DA" w14:textId="77777777" w:rsidR="00C554F5" w:rsidRPr="00C554F5" w:rsidRDefault="00C554F5">
            <w:pPr>
              <w:jc w:val="right"/>
              <w:rPr>
                <w:sz w:val="20"/>
                <w:szCs w:val="20"/>
              </w:rPr>
            </w:pPr>
            <w:r w:rsidRPr="00C554F5">
              <w:rPr>
                <w:sz w:val="20"/>
                <w:szCs w:val="20"/>
              </w:rPr>
              <w:t>-1 326</w:t>
            </w:r>
          </w:p>
        </w:tc>
        <w:tc>
          <w:tcPr>
            <w:tcW w:w="1134" w:type="dxa"/>
            <w:tcBorders>
              <w:top w:val="nil"/>
              <w:left w:val="nil"/>
              <w:bottom w:val="single" w:sz="4" w:space="0" w:color="auto"/>
              <w:right w:val="single" w:sz="4" w:space="0" w:color="auto"/>
            </w:tcBorders>
            <w:shd w:val="clear" w:color="000000" w:fill="FFFFFF"/>
            <w:noWrap/>
            <w:vAlign w:val="bottom"/>
            <w:hideMark/>
          </w:tcPr>
          <w:p w14:paraId="710B9A0E" w14:textId="77777777" w:rsidR="00C554F5" w:rsidRPr="00C554F5" w:rsidRDefault="00C554F5">
            <w:pPr>
              <w:jc w:val="right"/>
              <w:rPr>
                <w:sz w:val="20"/>
                <w:szCs w:val="20"/>
              </w:rPr>
            </w:pPr>
            <w:r w:rsidRPr="00C554F5">
              <w:rPr>
                <w:sz w:val="20"/>
                <w:szCs w:val="20"/>
              </w:rPr>
              <w:t>1</w:t>
            </w:r>
          </w:p>
        </w:tc>
        <w:tc>
          <w:tcPr>
            <w:tcW w:w="1276" w:type="dxa"/>
            <w:tcBorders>
              <w:top w:val="nil"/>
              <w:left w:val="nil"/>
              <w:bottom w:val="single" w:sz="4" w:space="0" w:color="auto"/>
              <w:right w:val="single" w:sz="4" w:space="0" w:color="auto"/>
            </w:tcBorders>
            <w:shd w:val="clear" w:color="000000" w:fill="FFFFFF"/>
            <w:noWrap/>
            <w:vAlign w:val="bottom"/>
            <w:hideMark/>
          </w:tcPr>
          <w:p w14:paraId="6521FE53" w14:textId="77777777" w:rsidR="00C554F5" w:rsidRPr="00C554F5" w:rsidRDefault="00C554F5">
            <w:pPr>
              <w:jc w:val="right"/>
              <w:rPr>
                <w:sz w:val="20"/>
                <w:szCs w:val="20"/>
              </w:rPr>
            </w:pPr>
            <w:r w:rsidRPr="00C554F5">
              <w:rPr>
                <w:sz w:val="20"/>
                <w:szCs w:val="20"/>
              </w:rPr>
              <w:t>580</w:t>
            </w:r>
          </w:p>
        </w:tc>
        <w:tc>
          <w:tcPr>
            <w:tcW w:w="1417" w:type="dxa"/>
            <w:tcBorders>
              <w:top w:val="nil"/>
              <w:left w:val="nil"/>
              <w:bottom w:val="single" w:sz="4" w:space="0" w:color="auto"/>
              <w:right w:val="single" w:sz="4" w:space="0" w:color="auto"/>
            </w:tcBorders>
            <w:shd w:val="clear" w:color="000000" w:fill="FFFFFF"/>
            <w:noWrap/>
            <w:vAlign w:val="bottom"/>
            <w:hideMark/>
          </w:tcPr>
          <w:p w14:paraId="64269E13" w14:textId="77777777" w:rsidR="00C554F5" w:rsidRPr="00C554F5" w:rsidRDefault="00C554F5">
            <w:pPr>
              <w:jc w:val="right"/>
              <w:rPr>
                <w:sz w:val="20"/>
                <w:szCs w:val="20"/>
              </w:rPr>
            </w:pPr>
            <w:r w:rsidRPr="00C554F5">
              <w:rPr>
                <w:sz w:val="20"/>
                <w:szCs w:val="20"/>
              </w:rPr>
              <w:t>-160</w:t>
            </w:r>
          </w:p>
        </w:tc>
        <w:tc>
          <w:tcPr>
            <w:tcW w:w="1418" w:type="dxa"/>
            <w:tcBorders>
              <w:top w:val="nil"/>
              <w:left w:val="nil"/>
              <w:bottom w:val="single" w:sz="4" w:space="0" w:color="auto"/>
              <w:right w:val="single" w:sz="4" w:space="0" w:color="auto"/>
            </w:tcBorders>
            <w:shd w:val="clear" w:color="000000" w:fill="FFFFFF"/>
            <w:noWrap/>
            <w:vAlign w:val="bottom"/>
            <w:hideMark/>
          </w:tcPr>
          <w:p w14:paraId="388B3CA2" w14:textId="77777777" w:rsidR="00C554F5" w:rsidRPr="00C554F5" w:rsidRDefault="00C554F5">
            <w:pPr>
              <w:jc w:val="right"/>
              <w:rPr>
                <w:sz w:val="20"/>
                <w:szCs w:val="20"/>
              </w:rPr>
            </w:pPr>
            <w:r w:rsidRPr="00C554F5">
              <w:rPr>
                <w:sz w:val="20"/>
                <w:szCs w:val="20"/>
              </w:rPr>
              <w:t>420</w:t>
            </w:r>
          </w:p>
        </w:tc>
        <w:tc>
          <w:tcPr>
            <w:tcW w:w="1620" w:type="dxa"/>
            <w:tcBorders>
              <w:top w:val="nil"/>
              <w:left w:val="nil"/>
              <w:bottom w:val="single" w:sz="4" w:space="0" w:color="auto"/>
              <w:right w:val="single" w:sz="4" w:space="0" w:color="auto"/>
            </w:tcBorders>
            <w:shd w:val="clear" w:color="000000" w:fill="FFFFFF"/>
            <w:noWrap/>
            <w:vAlign w:val="bottom"/>
            <w:hideMark/>
          </w:tcPr>
          <w:p w14:paraId="50A1E4BF" w14:textId="77777777" w:rsidR="00C554F5" w:rsidRPr="00C554F5" w:rsidRDefault="00C554F5">
            <w:pPr>
              <w:jc w:val="right"/>
              <w:rPr>
                <w:sz w:val="20"/>
                <w:szCs w:val="20"/>
              </w:rPr>
            </w:pPr>
            <w:r w:rsidRPr="00C554F5">
              <w:rPr>
                <w:sz w:val="20"/>
                <w:szCs w:val="20"/>
              </w:rPr>
              <w:t>12</w:t>
            </w:r>
          </w:p>
        </w:tc>
      </w:tr>
      <w:tr w:rsidR="00C554F5" w:rsidRPr="00C554F5" w14:paraId="633F8869" w14:textId="77777777" w:rsidTr="00C554F5">
        <w:trPr>
          <w:trHeight w:val="264"/>
        </w:trPr>
        <w:tc>
          <w:tcPr>
            <w:tcW w:w="2835" w:type="dxa"/>
            <w:tcBorders>
              <w:top w:val="single" w:sz="4" w:space="0" w:color="auto"/>
              <w:left w:val="single" w:sz="4" w:space="0" w:color="auto"/>
              <w:bottom w:val="nil"/>
              <w:right w:val="nil"/>
            </w:tcBorders>
            <w:shd w:val="clear" w:color="000000" w:fill="FFFFFF"/>
            <w:noWrap/>
            <w:vAlign w:val="bottom"/>
            <w:hideMark/>
          </w:tcPr>
          <w:p w14:paraId="149D3870" w14:textId="77777777" w:rsidR="00C554F5" w:rsidRPr="00C554F5" w:rsidRDefault="00C554F5">
            <w:pPr>
              <w:rPr>
                <w:sz w:val="20"/>
                <w:szCs w:val="20"/>
              </w:rPr>
            </w:pPr>
            <w:r w:rsidRPr="00C554F5">
              <w:rPr>
                <w:sz w:val="20"/>
                <w:szCs w:val="20"/>
              </w:rPr>
              <w:t> </w:t>
            </w:r>
          </w:p>
        </w:tc>
        <w:tc>
          <w:tcPr>
            <w:tcW w:w="709" w:type="dxa"/>
            <w:tcBorders>
              <w:top w:val="nil"/>
              <w:left w:val="single" w:sz="4" w:space="0" w:color="auto"/>
              <w:bottom w:val="single" w:sz="4" w:space="0" w:color="auto"/>
              <w:right w:val="single" w:sz="4" w:space="0" w:color="auto"/>
            </w:tcBorders>
            <w:shd w:val="clear" w:color="000000" w:fill="DDEBF7"/>
            <w:vAlign w:val="bottom"/>
            <w:hideMark/>
          </w:tcPr>
          <w:p w14:paraId="6E8AEDA3" w14:textId="77777777" w:rsidR="00C554F5" w:rsidRPr="00C554F5" w:rsidRDefault="00C554F5">
            <w:pPr>
              <w:jc w:val="right"/>
              <w:rPr>
                <w:sz w:val="20"/>
                <w:szCs w:val="20"/>
              </w:rPr>
            </w:pPr>
            <w:r w:rsidRPr="00C554F5">
              <w:rPr>
                <w:sz w:val="20"/>
                <w:szCs w:val="20"/>
              </w:rPr>
              <w:t>2020</w:t>
            </w:r>
          </w:p>
        </w:tc>
        <w:tc>
          <w:tcPr>
            <w:tcW w:w="851" w:type="dxa"/>
            <w:tcBorders>
              <w:top w:val="nil"/>
              <w:left w:val="nil"/>
              <w:bottom w:val="single" w:sz="4" w:space="0" w:color="auto"/>
              <w:right w:val="single" w:sz="4" w:space="0" w:color="auto"/>
            </w:tcBorders>
            <w:shd w:val="clear" w:color="000000" w:fill="DDEBF7"/>
            <w:noWrap/>
            <w:vAlign w:val="bottom"/>
            <w:hideMark/>
          </w:tcPr>
          <w:p w14:paraId="62CB74F5" w14:textId="77777777" w:rsidR="00C554F5" w:rsidRPr="00C554F5" w:rsidRDefault="00C554F5">
            <w:pPr>
              <w:jc w:val="right"/>
              <w:rPr>
                <w:sz w:val="20"/>
                <w:szCs w:val="20"/>
              </w:rPr>
            </w:pPr>
            <w:r w:rsidRPr="00C554F5">
              <w:rPr>
                <w:sz w:val="20"/>
                <w:szCs w:val="20"/>
              </w:rPr>
              <w:t>100</w:t>
            </w:r>
          </w:p>
        </w:tc>
        <w:tc>
          <w:tcPr>
            <w:tcW w:w="1275" w:type="dxa"/>
            <w:tcBorders>
              <w:top w:val="nil"/>
              <w:left w:val="nil"/>
              <w:bottom w:val="single" w:sz="4" w:space="0" w:color="auto"/>
              <w:right w:val="single" w:sz="4" w:space="0" w:color="auto"/>
            </w:tcBorders>
            <w:shd w:val="clear" w:color="000000" w:fill="DDEBF7"/>
            <w:noWrap/>
            <w:vAlign w:val="bottom"/>
            <w:hideMark/>
          </w:tcPr>
          <w:p w14:paraId="3252C6D4" w14:textId="77777777" w:rsidR="00C554F5" w:rsidRPr="00C554F5" w:rsidRDefault="00C554F5">
            <w:pPr>
              <w:jc w:val="right"/>
              <w:rPr>
                <w:color w:val="000000"/>
                <w:sz w:val="20"/>
                <w:szCs w:val="20"/>
              </w:rPr>
            </w:pPr>
            <w:r w:rsidRPr="00C554F5">
              <w:rPr>
                <w:color w:val="000000"/>
                <w:sz w:val="20"/>
                <w:szCs w:val="20"/>
              </w:rPr>
              <w:t>23 284</w:t>
            </w:r>
          </w:p>
        </w:tc>
        <w:tc>
          <w:tcPr>
            <w:tcW w:w="1276" w:type="dxa"/>
            <w:tcBorders>
              <w:top w:val="nil"/>
              <w:left w:val="nil"/>
              <w:bottom w:val="single" w:sz="4" w:space="0" w:color="auto"/>
              <w:right w:val="single" w:sz="4" w:space="0" w:color="auto"/>
            </w:tcBorders>
            <w:shd w:val="clear" w:color="000000" w:fill="DDEBF7"/>
            <w:noWrap/>
            <w:vAlign w:val="bottom"/>
            <w:hideMark/>
          </w:tcPr>
          <w:p w14:paraId="2CA2751B" w14:textId="77777777" w:rsidR="00C554F5" w:rsidRPr="00C554F5" w:rsidRDefault="00C554F5">
            <w:pPr>
              <w:jc w:val="right"/>
              <w:rPr>
                <w:color w:val="000000"/>
                <w:sz w:val="20"/>
                <w:szCs w:val="20"/>
              </w:rPr>
            </w:pPr>
            <w:r w:rsidRPr="00C554F5">
              <w:rPr>
                <w:color w:val="000000"/>
                <w:sz w:val="20"/>
                <w:szCs w:val="20"/>
              </w:rPr>
              <w:t>-22 793</w:t>
            </w:r>
          </w:p>
        </w:tc>
        <w:tc>
          <w:tcPr>
            <w:tcW w:w="1134" w:type="dxa"/>
            <w:tcBorders>
              <w:top w:val="nil"/>
              <w:left w:val="nil"/>
              <w:bottom w:val="single" w:sz="4" w:space="0" w:color="auto"/>
              <w:right w:val="single" w:sz="4" w:space="0" w:color="auto"/>
            </w:tcBorders>
            <w:shd w:val="clear" w:color="000000" w:fill="DDEBF7"/>
            <w:noWrap/>
            <w:vAlign w:val="bottom"/>
            <w:hideMark/>
          </w:tcPr>
          <w:p w14:paraId="6F734839" w14:textId="77777777" w:rsidR="00C554F5" w:rsidRPr="00C554F5" w:rsidRDefault="00C554F5">
            <w:pPr>
              <w:jc w:val="right"/>
              <w:rPr>
                <w:sz w:val="20"/>
                <w:szCs w:val="20"/>
              </w:rPr>
            </w:pPr>
            <w:r w:rsidRPr="00C554F5">
              <w:rPr>
                <w:sz w:val="20"/>
                <w:szCs w:val="20"/>
              </w:rPr>
              <w:t>491</w:t>
            </w:r>
          </w:p>
        </w:tc>
        <w:tc>
          <w:tcPr>
            <w:tcW w:w="1276" w:type="dxa"/>
            <w:tcBorders>
              <w:top w:val="nil"/>
              <w:left w:val="nil"/>
              <w:bottom w:val="single" w:sz="4" w:space="0" w:color="auto"/>
              <w:right w:val="single" w:sz="4" w:space="0" w:color="auto"/>
            </w:tcBorders>
            <w:shd w:val="clear" w:color="000000" w:fill="DDEBF7"/>
            <w:noWrap/>
            <w:vAlign w:val="bottom"/>
            <w:hideMark/>
          </w:tcPr>
          <w:p w14:paraId="34A6B47C" w14:textId="77777777" w:rsidR="00C554F5" w:rsidRPr="00C554F5" w:rsidRDefault="00C554F5">
            <w:pPr>
              <w:jc w:val="right"/>
              <w:rPr>
                <w:sz w:val="20"/>
                <w:szCs w:val="20"/>
              </w:rPr>
            </w:pPr>
            <w:r w:rsidRPr="00C554F5">
              <w:rPr>
                <w:sz w:val="20"/>
                <w:szCs w:val="20"/>
              </w:rPr>
              <w:t>17 873</w:t>
            </w:r>
          </w:p>
        </w:tc>
        <w:tc>
          <w:tcPr>
            <w:tcW w:w="1417" w:type="dxa"/>
            <w:tcBorders>
              <w:top w:val="nil"/>
              <w:left w:val="nil"/>
              <w:bottom w:val="single" w:sz="4" w:space="0" w:color="auto"/>
              <w:right w:val="single" w:sz="4" w:space="0" w:color="auto"/>
            </w:tcBorders>
            <w:shd w:val="clear" w:color="000000" w:fill="DDEBF7"/>
            <w:noWrap/>
            <w:vAlign w:val="bottom"/>
            <w:hideMark/>
          </w:tcPr>
          <w:p w14:paraId="7A66C399" w14:textId="77777777" w:rsidR="00C554F5" w:rsidRPr="00C554F5" w:rsidRDefault="00C554F5">
            <w:pPr>
              <w:jc w:val="right"/>
              <w:rPr>
                <w:sz w:val="20"/>
                <w:szCs w:val="20"/>
              </w:rPr>
            </w:pPr>
            <w:r w:rsidRPr="00C554F5">
              <w:rPr>
                <w:sz w:val="20"/>
                <w:szCs w:val="20"/>
              </w:rPr>
              <w:t>-2 606</w:t>
            </w:r>
          </w:p>
        </w:tc>
        <w:tc>
          <w:tcPr>
            <w:tcW w:w="1418" w:type="dxa"/>
            <w:tcBorders>
              <w:top w:val="nil"/>
              <w:left w:val="nil"/>
              <w:bottom w:val="single" w:sz="4" w:space="0" w:color="auto"/>
              <w:right w:val="single" w:sz="4" w:space="0" w:color="auto"/>
            </w:tcBorders>
            <w:shd w:val="clear" w:color="000000" w:fill="DDEBF7"/>
            <w:noWrap/>
            <w:vAlign w:val="bottom"/>
            <w:hideMark/>
          </w:tcPr>
          <w:p w14:paraId="536ABA85" w14:textId="77777777" w:rsidR="00C554F5" w:rsidRPr="00C554F5" w:rsidRDefault="00C554F5">
            <w:pPr>
              <w:jc w:val="right"/>
              <w:rPr>
                <w:sz w:val="20"/>
                <w:szCs w:val="20"/>
              </w:rPr>
            </w:pPr>
            <w:r w:rsidRPr="00C554F5">
              <w:rPr>
                <w:sz w:val="20"/>
                <w:szCs w:val="20"/>
              </w:rPr>
              <w:t>15 267</w:t>
            </w:r>
          </w:p>
        </w:tc>
        <w:tc>
          <w:tcPr>
            <w:tcW w:w="1620" w:type="dxa"/>
            <w:tcBorders>
              <w:top w:val="nil"/>
              <w:left w:val="nil"/>
              <w:bottom w:val="single" w:sz="4" w:space="0" w:color="auto"/>
              <w:right w:val="single" w:sz="4" w:space="0" w:color="auto"/>
            </w:tcBorders>
            <w:shd w:val="clear" w:color="000000" w:fill="DDEBF7"/>
            <w:noWrap/>
            <w:vAlign w:val="bottom"/>
            <w:hideMark/>
          </w:tcPr>
          <w:p w14:paraId="4082568F" w14:textId="77777777" w:rsidR="00C554F5" w:rsidRPr="00C554F5" w:rsidRDefault="00C554F5">
            <w:pPr>
              <w:jc w:val="right"/>
              <w:rPr>
                <w:sz w:val="20"/>
                <w:szCs w:val="20"/>
              </w:rPr>
            </w:pPr>
            <w:r w:rsidRPr="00C554F5">
              <w:rPr>
                <w:sz w:val="20"/>
                <w:szCs w:val="20"/>
              </w:rPr>
              <w:t>2 707</w:t>
            </w:r>
          </w:p>
        </w:tc>
      </w:tr>
      <w:tr w:rsidR="00C554F5" w:rsidRPr="00C554F5" w14:paraId="16091294" w14:textId="77777777" w:rsidTr="00C554F5">
        <w:trPr>
          <w:trHeight w:val="264"/>
        </w:trPr>
        <w:tc>
          <w:tcPr>
            <w:tcW w:w="2835" w:type="dxa"/>
            <w:tcBorders>
              <w:top w:val="nil"/>
              <w:left w:val="single" w:sz="4" w:space="0" w:color="auto"/>
              <w:bottom w:val="single" w:sz="4" w:space="0" w:color="auto"/>
              <w:right w:val="nil"/>
            </w:tcBorders>
            <w:shd w:val="clear" w:color="000000" w:fill="FFFFFF"/>
            <w:vAlign w:val="bottom"/>
            <w:hideMark/>
          </w:tcPr>
          <w:p w14:paraId="17610388" w14:textId="77777777" w:rsidR="00C554F5" w:rsidRPr="00C554F5" w:rsidRDefault="00C554F5">
            <w:pPr>
              <w:rPr>
                <w:sz w:val="20"/>
                <w:szCs w:val="20"/>
              </w:rPr>
            </w:pPr>
            <w:r w:rsidRPr="00C554F5">
              <w:rPr>
                <w:sz w:val="20"/>
                <w:szCs w:val="20"/>
              </w:rPr>
              <w:t>SA Narva Haigla</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7FD134A5" w14:textId="77777777" w:rsidR="00C554F5" w:rsidRPr="00C554F5" w:rsidRDefault="00C554F5">
            <w:pPr>
              <w:jc w:val="right"/>
              <w:rPr>
                <w:sz w:val="20"/>
                <w:szCs w:val="20"/>
              </w:rPr>
            </w:pPr>
            <w:r w:rsidRPr="00C554F5">
              <w:rPr>
                <w:sz w:val="20"/>
                <w:szCs w:val="20"/>
              </w:rPr>
              <w:t>2019</w:t>
            </w:r>
          </w:p>
        </w:tc>
        <w:tc>
          <w:tcPr>
            <w:tcW w:w="851" w:type="dxa"/>
            <w:tcBorders>
              <w:top w:val="nil"/>
              <w:left w:val="nil"/>
              <w:bottom w:val="single" w:sz="4" w:space="0" w:color="auto"/>
              <w:right w:val="single" w:sz="4" w:space="0" w:color="auto"/>
            </w:tcBorders>
            <w:shd w:val="clear" w:color="000000" w:fill="FFFFFF"/>
            <w:noWrap/>
            <w:vAlign w:val="bottom"/>
            <w:hideMark/>
          </w:tcPr>
          <w:p w14:paraId="17DD9FA5" w14:textId="77777777" w:rsidR="00C554F5" w:rsidRPr="00C554F5" w:rsidRDefault="00C554F5">
            <w:pPr>
              <w:jc w:val="right"/>
              <w:rPr>
                <w:sz w:val="20"/>
                <w:szCs w:val="20"/>
              </w:rPr>
            </w:pPr>
            <w:r w:rsidRPr="00C554F5">
              <w:rPr>
                <w:sz w:val="20"/>
                <w:szCs w:val="20"/>
              </w:rPr>
              <w:t>100</w:t>
            </w:r>
          </w:p>
        </w:tc>
        <w:tc>
          <w:tcPr>
            <w:tcW w:w="1275" w:type="dxa"/>
            <w:tcBorders>
              <w:top w:val="nil"/>
              <w:left w:val="nil"/>
              <w:bottom w:val="single" w:sz="4" w:space="0" w:color="auto"/>
              <w:right w:val="single" w:sz="4" w:space="0" w:color="auto"/>
            </w:tcBorders>
            <w:shd w:val="clear" w:color="000000" w:fill="FFFFFF"/>
            <w:noWrap/>
            <w:vAlign w:val="bottom"/>
            <w:hideMark/>
          </w:tcPr>
          <w:p w14:paraId="2C42409A" w14:textId="77777777" w:rsidR="00C554F5" w:rsidRPr="00C554F5" w:rsidRDefault="00C554F5">
            <w:pPr>
              <w:jc w:val="right"/>
              <w:rPr>
                <w:color w:val="000000"/>
                <w:sz w:val="20"/>
                <w:szCs w:val="20"/>
              </w:rPr>
            </w:pPr>
            <w:r w:rsidRPr="00C554F5">
              <w:rPr>
                <w:color w:val="000000"/>
                <w:sz w:val="20"/>
                <w:szCs w:val="20"/>
              </w:rPr>
              <w:t>21 511</w:t>
            </w:r>
          </w:p>
        </w:tc>
        <w:tc>
          <w:tcPr>
            <w:tcW w:w="1276" w:type="dxa"/>
            <w:tcBorders>
              <w:top w:val="nil"/>
              <w:left w:val="nil"/>
              <w:bottom w:val="single" w:sz="4" w:space="0" w:color="auto"/>
              <w:right w:val="single" w:sz="4" w:space="0" w:color="auto"/>
            </w:tcBorders>
            <w:shd w:val="clear" w:color="000000" w:fill="FFFFFF"/>
            <w:noWrap/>
            <w:vAlign w:val="bottom"/>
            <w:hideMark/>
          </w:tcPr>
          <w:p w14:paraId="04B52E9D" w14:textId="77777777" w:rsidR="00C554F5" w:rsidRPr="00C554F5" w:rsidRDefault="00C554F5">
            <w:pPr>
              <w:jc w:val="right"/>
              <w:rPr>
                <w:color w:val="000000"/>
                <w:sz w:val="20"/>
                <w:szCs w:val="20"/>
              </w:rPr>
            </w:pPr>
            <w:r w:rsidRPr="00C554F5">
              <w:rPr>
                <w:color w:val="000000"/>
                <w:sz w:val="20"/>
                <w:szCs w:val="20"/>
              </w:rPr>
              <w:t>-21 346</w:t>
            </w:r>
          </w:p>
        </w:tc>
        <w:tc>
          <w:tcPr>
            <w:tcW w:w="1134" w:type="dxa"/>
            <w:tcBorders>
              <w:top w:val="nil"/>
              <w:left w:val="nil"/>
              <w:bottom w:val="single" w:sz="4" w:space="0" w:color="auto"/>
              <w:right w:val="single" w:sz="4" w:space="0" w:color="auto"/>
            </w:tcBorders>
            <w:shd w:val="clear" w:color="000000" w:fill="FFFFFF"/>
            <w:noWrap/>
            <w:vAlign w:val="bottom"/>
            <w:hideMark/>
          </w:tcPr>
          <w:p w14:paraId="35C9E845" w14:textId="77777777" w:rsidR="00C554F5" w:rsidRPr="00C554F5" w:rsidRDefault="00C554F5">
            <w:pPr>
              <w:jc w:val="right"/>
              <w:rPr>
                <w:sz w:val="20"/>
                <w:szCs w:val="20"/>
              </w:rPr>
            </w:pPr>
            <w:r w:rsidRPr="00C554F5">
              <w:rPr>
                <w:sz w:val="20"/>
                <w:szCs w:val="20"/>
              </w:rPr>
              <w:t>165</w:t>
            </w:r>
          </w:p>
        </w:tc>
        <w:tc>
          <w:tcPr>
            <w:tcW w:w="1276" w:type="dxa"/>
            <w:tcBorders>
              <w:top w:val="nil"/>
              <w:left w:val="nil"/>
              <w:bottom w:val="single" w:sz="4" w:space="0" w:color="auto"/>
              <w:right w:val="single" w:sz="4" w:space="0" w:color="auto"/>
            </w:tcBorders>
            <w:shd w:val="clear" w:color="000000" w:fill="FFFFFF"/>
            <w:noWrap/>
            <w:vAlign w:val="bottom"/>
            <w:hideMark/>
          </w:tcPr>
          <w:p w14:paraId="1DE0717D" w14:textId="77777777" w:rsidR="00C554F5" w:rsidRPr="00C554F5" w:rsidRDefault="00C554F5">
            <w:pPr>
              <w:jc w:val="right"/>
              <w:rPr>
                <w:sz w:val="20"/>
                <w:szCs w:val="20"/>
              </w:rPr>
            </w:pPr>
            <w:r w:rsidRPr="00C554F5">
              <w:rPr>
                <w:sz w:val="20"/>
                <w:szCs w:val="20"/>
              </w:rPr>
              <w:t>17 638</w:t>
            </w:r>
          </w:p>
        </w:tc>
        <w:tc>
          <w:tcPr>
            <w:tcW w:w="1417" w:type="dxa"/>
            <w:tcBorders>
              <w:top w:val="nil"/>
              <w:left w:val="nil"/>
              <w:bottom w:val="single" w:sz="4" w:space="0" w:color="auto"/>
              <w:right w:val="single" w:sz="4" w:space="0" w:color="auto"/>
            </w:tcBorders>
            <w:shd w:val="clear" w:color="000000" w:fill="FFFFFF"/>
            <w:noWrap/>
            <w:vAlign w:val="bottom"/>
            <w:hideMark/>
          </w:tcPr>
          <w:p w14:paraId="466E9AC2" w14:textId="77777777" w:rsidR="00C554F5" w:rsidRPr="00C554F5" w:rsidRDefault="00C554F5">
            <w:pPr>
              <w:jc w:val="right"/>
              <w:rPr>
                <w:sz w:val="20"/>
                <w:szCs w:val="20"/>
              </w:rPr>
            </w:pPr>
            <w:r w:rsidRPr="00C554F5">
              <w:rPr>
                <w:sz w:val="20"/>
                <w:szCs w:val="20"/>
              </w:rPr>
              <w:t>-2 863</w:t>
            </w:r>
          </w:p>
        </w:tc>
        <w:tc>
          <w:tcPr>
            <w:tcW w:w="1418" w:type="dxa"/>
            <w:tcBorders>
              <w:top w:val="nil"/>
              <w:left w:val="nil"/>
              <w:bottom w:val="single" w:sz="4" w:space="0" w:color="auto"/>
              <w:right w:val="single" w:sz="4" w:space="0" w:color="auto"/>
            </w:tcBorders>
            <w:shd w:val="clear" w:color="000000" w:fill="FFFFFF"/>
            <w:noWrap/>
            <w:vAlign w:val="bottom"/>
            <w:hideMark/>
          </w:tcPr>
          <w:p w14:paraId="1C33CFDB" w14:textId="77777777" w:rsidR="00C554F5" w:rsidRPr="00C554F5" w:rsidRDefault="00C554F5">
            <w:pPr>
              <w:jc w:val="right"/>
              <w:rPr>
                <w:sz w:val="20"/>
                <w:szCs w:val="20"/>
              </w:rPr>
            </w:pPr>
            <w:r w:rsidRPr="00C554F5">
              <w:rPr>
                <w:sz w:val="20"/>
                <w:szCs w:val="20"/>
              </w:rPr>
              <w:t>14 775</w:t>
            </w:r>
          </w:p>
        </w:tc>
        <w:tc>
          <w:tcPr>
            <w:tcW w:w="1620" w:type="dxa"/>
            <w:tcBorders>
              <w:top w:val="nil"/>
              <w:left w:val="nil"/>
              <w:bottom w:val="single" w:sz="4" w:space="0" w:color="auto"/>
              <w:right w:val="single" w:sz="4" w:space="0" w:color="auto"/>
            </w:tcBorders>
            <w:shd w:val="clear" w:color="000000" w:fill="FFFFFF"/>
            <w:noWrap/>
            <w:vAlign w:val="bottom"/>
            <w:hideMark/>
          </w:tcPr>
          <w:p w14:paraId="0AB9D410" w14:textId="77777777" w:rsidR="00C554F5" w:rsidRPr="00C554F5" w:rsidRDefault="00C554F5">
            <w:pPr>
              <w:jc w:val="right"/>
              <w:rPr>
                <w:sz w:val="20"/>
                <w:szCs w:val="20"/>
              </w:rPr>
            </w:pPr>
            <w:r w:rsidRPr="00C554F5">
              <w:rPr>
                <w:sz w:val="20"/>
                <w:szCs w:val="20"/>
              </w:rPr>
              <w:t>2 707</w:t>
            </w:r>
          </w:p>
        </w:tc>
      </w:tr>
      <w:tr w:rsidR="00C554F5" w:rsidRPr="00C554F5" w14:paraId="748D8C45" w14:textId="77777777" w:rsidTr="00C554F5">
        <w:trPr>
          <w:trHeight w:val="264"/>
        </w:trPr>
        <w:tc>
          <w:tcPr>
            <w:tcW w:w="2835" w:type="dxa"/>
            <w:tcBorders>
              <w:top w:val="nil"/>
              <w:left w:val="single" w:sz="4" w:space="0" w:color="auto"/>
              <w:bottom w:val="nil"/>
              <w:right w:val="nil"/>
            </w:tcBorders>
            <w:shd w:val="clear" w:color="000000" w:fill="FFFFFF"/>
            <w:vAlign w:val="bottom"/>
            <w:hideMark/>
          </w:tcPr>
          <w:p w14:paraId="751A640C" w14:textId="77777777" w:rsidR="00C554F5" w:rsidRPr="00C554F5" w:rsidRDefault="00C554F5">
            <w:pPr>
              <w:rPr>
                <w:sz w:val="20"/>
                <w:szCs w:val="20"/>
              </w:rPr>
            </w:pPr>
            <w:r w:rsidRPr="00C554F5">
              <w:rPr>
                <w:sz w:val="20"/>
                <w:szCs w:val="20"/>
              </w:rPr>
              <w:t> </w:t>
            </w:r>
          </w:p>
        </w:tc>
        <w:tc>
          <w:tcPr>
            <w:tcW w:w="709" w:type="dxa"/>
            <w:tcBorders>
              <w:top w:val="nil"/>
              <w:left w:val="single" w:sz="4" w:space="0" w:color="auto"/>
              <w:bottom w:val="single" w:sz="4" w:space="0" w:color="auto"/>
              <w:right w:val="single" w:sz="4" w:space="0" w:color="auto"/>
            </w:tcBorders>
            <w:shd w:val="clear" w:color="000000" w:fill="DDEBF7"/>
            <w:vAlign w:val="bottom"/>
            <w:hideMark/>
          </w:tcPr>
          <w:p w14:paraId="107D079D" w14:textId="77777777" w:rsidR="00C554F5" w:rsidRPr="00C554F5" w:rsidRDefault="00C554F5">
            <w:pPr>
              <w:jc w:val="right"/>
              <w:rPr>
                <w:sz w:val="20"/>
                <w:szCs w:val="20"/>
              </w:rPr>
            </w:pPr>
            <w:r w:rsidRPr="00C554F5">
              <w:rPr>
                <w:sz w:val="20"/>
                <w:szCs w:val="20"/>
              </w:rPr>
              <w:t>2020</w:t>
            </w:r>
          </w:p>
        </w:tc>
        <w:tc>
          <w:tcPr>
            <w:tcW w:w="851" w:type="dxa"/>
            <w:tcBorders>
              <w:top w:val="nil"/>
              <w:left w:val="nil"/>
              <w:bottom w:val="single" w:sz="4" w:space="0" w:color="auto"/>
              <w:right w:val="single" w:sz="4" w:space="0" w:color="auto"/>
            </w:tcBorders>
            <w:shd w:val="clear" w:color="000000" w:fill="DDEBF7"/>
            <w:noWrap/>
            <w:vAlign w:val="bottom"/>
            <w:hideMark/>
          </w:tcPr>
          <w:p w14:paraId="2799D134" w14:textId="77777777" w:rsidR="00C554F5" w:rsidRPr="00C554F5" w:rsidRDefault="00C554F5">
            <w:pPr>
              <w:jc w:val="right"/>
              <w:rPr>
                <w:sz w:val="20"/>
                <w:szCs w:val="20"/>
              </w:rPr>
            </w:pPr>
            <w:r w:rsidRPr="00C554F5">
              <w:rPr>
                <w:sz w:val="20"/>
                <w:szCs w:val="20"/>
              </w:rPr>
              <w:t>100</w:t>
            </w:r>
          </w:p>
        </w:tc>
        <w:tc>
          <w:tcPr>
            <w:tcW w:w="1275" w:type="dxa"/>
            <w:tcBorders>
              <w:top w:val="nil"/>
              <w:left w:val="nil"/>
              <w:bottom w:val="single" w:sz="4" w:space="0" w:color="auto"/>
              <w:right w:val="single" w:sz="4" w:space="0" w:color="auto"/>
            </w:tcBorders>
            <w:shd w:val="clear" w:color="000000" w:fill="DDEBF7"/>
            <w:noWrap/>
            <w:vAlign w:val="bottom"/>
            <w:hideMark/>
          </w:tcPr>
          <w:p w14:paraId="52FB7016" w14:textId="77777777" w:rsidR="00C554F5" w:rsidRPr="00C554F5" w:rsidRDefault="00C554F5">
            <w:pPr>
              <w:jc w:val="right"/>
              <w:rPr>
                <w:sz w:val="20"/>
                <w:szCs w:val="20"/>
              </w:rPr>
            </w:pPr>
            <w:r w:rsidRPr="00C554F5">
              <w:rPr>
                <w:sz w:val="20"/>
                <w:szCs w:val="20"/>
              </w:rPr>
              <w:t>154</w:t>
            </w:r>
          </w:p>
        </w:tc>
        <w:tc>
          <w:tcPr>
            <w:tcW w:w="1276" w:type="dxa"/>
            <w:tcBorders>
              <w:top w:val="nil"/>
              <w:left w:val="nil"/>
              <w:bottom w:val="single" w:sz="4" w:space="0" w:color="auto"/>
              <w:right w:val="single" w:sz="4" w:space="0" w:color="auto"/>
            </w:tcBorders>
            <w:shd w:val="clear" w:color="000000" w:fill="DDEBF7"/>
            <w:noWrap/>
            <w:vAlign w:val="bottom"/>
            <w:hideMark/>
          </w:tcPr>
          <w:p w14:paraId="1307DEAD" w14:textId="77777777" w:rsidR="00C554F5" w:rsidRPr="00C554F5" w:rsidRDefault="00C554F5">
            <w:pPr>
              <w:jc w:val="right"/>
              <w:rPr>
                <w:sz w:val="20"/>
                <w:szCs w:val="20"/>
              </w:rPr>
            </w:pPr>
            <w:r w:rsidRPr="00C554F5">
              <w:rPr>
                <w:sz w:val="20"/>
                <w:szCs w:val="20"/>
              </w:rPr>
              <w:t>-172</w:t>
            </w:r>
          </w:p>
        </w:tc>
        <w:tc>
          <w:tcPr>
            <w:tcW w:w="1134" w:type="dxa"/>
            <w:tcBorders>
              <w:top w:val="nil"/>
              <w:left w:val="nil"/>
              <w:bottom w:val="single" w:sz="4" w:space="0" w:color="auto"/>
              <w:right w:val="single" w:sz="4" w:space="0" w:color="auto"/>
            </w:tcBorders>
            <w:shd w:val="clear" w:color="000000" w:fill="DDEBF7"/>
            <w:noWrap/>
            <w:vAlign w:val="bottom"/>
            <w:hideMark/>
          </w:tcPr>
          <w:p w14:paraId="2FF64ECB" w14:textId="77777777" w:rsidR="00C554F5" w:rsidRPr="00C554F5" w:rsidRDefault="00C554F5">
            <w:pPr>
              <w:jc w:val="right"/>
              <w:rPr>
                <w:sz w:val="20"/>
                <w:szCs w:val="20"/>
              </w:rPr>
            </w:pPr>
            <w:r w:rsidRPr="00C554F5">
              <w:rPr>
                <w:sz w:val="20"/>
                <w:szCs w:val="20"/>
              </w:rPr>
              <w:t>-18</w:t>
            </w:r>
          </w:p>
        </w:tc>
        <w:tc>
          <w:tcPr>
            <w:tcW w:w="1276" w:type="dxa"/>
            <w:tcBorders>
              <w:top w:val="nil"/>
              <w:left w:val="nil"/>
              <w:bottom w:val="single" w:sz="4" w:space="0" w:color="auto"/>
              <w:right w:val="single" w:sz="4" w:space="0" w:color="auto"/>
            </w:tcBorders>
            <w:shd w:val="clear" w:color="000000" w:fill="DDEBF7"/>
            <w:noWrap/>
            <w:vAlign w:val="bottom"/>
            <w:hideMark/>
          </w:tcPr>
          <w:p w14:paraId="17398137" w14:textId="77777777" w:rsidR="00C554F5" w:rsidRPr="00C554F5" w:rsidRDefault="00C554F5">
            <w:pPr>
              <w:jc w:val="right"/>
              <w:rPr>
                <w:sz w:val="20"/>
                <w:szCs w:val="20"/>
              </w:rPr>
            </w:pPr>
            <w:r w:rsidRPr="00C554F5">
              <w:rPr>
                <w:sz w:val="20"/>
                <w:szCs w:val="20"/>
              </w:rPr>
              <w:t>8</w:t>
            </w:r>
          </w:p>
        </w:tc>
        <w:tc>
          <w:tcPr>
            <w:tcW w:w="1417" w:type="dxa"/>
            <w:tcBorders>
              <w:top w:val="nil"/>
              <w:left w:val="nil"/>
              <w:bottom w:val="single" w:sz="4" w:space="0" w:color="auto"/>
              <w:right w:val="single" w:sz="4" w:space="0" w:color="auto"/>
            </w:tcBorders>
            <w:shd w:val="clear" w:color="000000" w:fill="DDEBF7"/>
            <w:noWrap/>
            <w:vAlign w:val="bottom"/>
            <w:hideMark/>
          </w:tcPr>
          <w:p w14:paraId="141EC8B1" w14:textId="77777777" w:rsidR="00C554F5" w:rsidRPr="00C554F5" w:rsidRDefault="00C554F5">
            <w:pPr>
              <w:jc w:val="right"/>
              <w:rPr>
                <w:sz w:val="20"/>
                <w:szCs w:val="20"/>
              </w:rPr>
            </w:pPr>
            <w:r w:rsidRPr="00C554F5">
              <w:rPr>
                <w:sz w:val="20"/>
                <w:szCs w:val="20"/>
              </w:rPr>
              <w:t>-6</w:t>
            </w:r>
          </w:p>
        </w:tc>
        <w:tc>
          <w:tcPr>
            <w:tcW w:w="1418" w:type="dxa"/>
            <w:tcBorders>
              <w:top w:val="nil"/>
              <w:left w:val="nil"/>
              <w:bottom w:val="single" w:sz="4" w:space="0" w:color="auto"/>
              <w:right w:val="single" w:sz="4" w:space="0" w:color="auto"/>
            </w:tcBorders>
            <w:shd w:val="clear" w:color="000000" w:fill="DDEBF7"/>
            <w:noWrap/>
            <w:vAlign w:val="bottom"/>
            <w:hideMark/>
          </w:tcPr>
          <w:p w14:paraId="7C05DA21" w14:textId="77777777" w:rsidR="00C554F5" w:rsidRPr="00C554F5" w:rsidRDefault="00C554F5">
            <w:pPr>
              <w:jc w:val="right"/>
              <w:rPr>
                <w:sz w:val="20"/>
                <w:szCs w:val="20"/>
              </w:rPr>
            </w:pPr>
            <w:r w:rsidRPr="00C554F5">
              <w:rPr>
                <w:sz w:val="20"/>
                <w:szCs w:val="20"/>
              </w:rPr>
              <w:t>2</w:t>
            </w:r>
          </w:p>
        </w:tc>
        <w:tc>
          <w:tcPr>
            <w:tcW w:w="1620" w:type="dxa"/>
            <w:tcBorders>
              <w:top w:val="nil"/>
              <w:left w:val="nil"/>
              <w:bottom w:val="single" w:sz="4" w:space="0" w:color="auto"/>
              <w:right w:val="single" w:sz="4" w:space="0" w:color="auto"/>
            </w:tcBorders>
            <w:shd w:val="clear" w:color="000000" w:fill="DDEBF7"/>
            <w:noWrap/>
            <w:vAlign w:val="bottom"/>
            <w:hideMark/>
          </w:tcPr>
          <w:p w14:paraId="078E2E29" w14:textId="77777777" w:rsidR="00C554F5" w:rsidRPr="00C554F5" w:rsidRDefault="00C554F5">
            <w:pPr>
              <w:jc w:val="right"/>
              <w:rPr>
                <w:sz w:val="20"/>
                <w:szCs w:val="20"/>
              </w:rPr>
            </w:pPr>
            <w:r w:rsidRPr="00C554F5">
              <w:rPr>
                <w:sz w:val="20"/>
                <w:szCs w:val="20"/>
              </w:rPr>
              <w:t>1</w:t>
            </w:r>
          </w:p>
        </w:tc>
      </w:tr>
      <w:tr w:rsidR="00C554F5" w:rsidRPr="00C554F5" w14:paraId="10821DF3" w14:textId="77777777" w:rsidTr="00C554F5">
        <w:trPr>
          <w:trHeight w:val="264"/>
        </w:trPr>
        <w:tc>
          <w:tcPr>
            <w:tcW w:w="2835" w:type="dxa"/>
            <w:tcBorders>
              <w:top w:val="nil"/>
              <w:left w:val="single" w:sz="4" w:space="0" w:color="auto"/>
              <w:bottom w:val="nil"/>
              <w:right w:val="nil"/>
            </w:tcBorders>
            <w:shd w:val="clear" w:color="000000" w:fill="FFFFFF"/>
            <w:vAlign w:val="bottom"/>
            <w:hideMark/>
          </w:tcPr>
          <w:p w14:paraId="754B27CD" w14:textId="77777777" w:rsidR="00C554F5" w:rsidRPr="00C554F5" w:rsidRDefault="00C554F5">
            <w:pPr>
              <w:rPr>
                <w:sz w:val="20"/>
                <w:szCs w:val="20"/>
              </w:rPr>
            </w:pPr>
            <w:r w:rsidRPr="00C554F5">
              <w:rPr>
                <w:sz w:val="20"/>
                <w:szCs w:val="20"/>
              </w:rPr>
              <w:t>SA Narva Sadam</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5F42E3AC" w14:textId="77777777" w:rsidR="00C554F5" w:rsidRPr="00C554F5" w:rsidRDefault="00C554F5">
            <w:pPr>
              <w:jc w:val="right"/>
              <w:rPr>
                <w:sz w:val="20"/>
                <w:szCs w:val="20"/>
              </w:rPr>
            </w:pPr>
            <w:r w:rsidRPr="00C554F5">
              <w:rPr>
                <w:sz w:val="20"/>
                <w:szCs w:val="20"/>
              </w:rPr>
              <w:t>2019</w:t>
            </w:r>
          </w:p>
        </w:tc>
        <w:tc>
          <w:tcPr>
            <w:tcW w:w="851" w:type="dxa"/>
            <w:tcBorders>
              <w:top w:val="nil"/>
              <w:left w:val="nil"/>
              <w:bottom w:val="single" w:sz="4" w:space="0" w:color="auto"/>
              <w:right w:val="single" w:sz="4" w:space="0" w:color="auto"/>
            </w:tcBorders>
            <w:shd w:val="clear" w:color="000000" w:fill="FFFFFF"/>
            <w:noWrap/>
            <w:vAlign w:val="bottom"/>
            <w:hideMark/>
          </w:tcPr>
          <w:p w14:paraId="24253599" w14:textId="77777777" w:rsidR="00C554F5" w:rsidRPr="00C554F5" w:rsidRDefault="00C554F5">
            <w:pPr>
              <w:jc w:val="right"/>
              <w:rPr>
                <w:sz w:val="20"/>
                <w:szCs w:val="20"/>
              </w:rPr>
            </w:pPr>
            <w:r w:rsidRPr="00C554F5">
              <w:rPr>
                <w:sz w:val="20"/>
                <w:szCs w:val="20"/>
              </w:rPr>
              <w:t>100</w:t>
            </w:r>
          </w:p>
        </w:tc>
        <w:tc>
          <w:tcPr>
            <w:tcW w:w="1275" w:type="dxa"/>
            <w:tcBorders>
              <w:top w:val="nil"/>
              <w:left w:val="nil"/>
              <w:bottom w:val="single" w:sz="4" w:space="0" w:color="auto"/>
              <w:right w:val="single" w:sz="4" w:space="0" w:color="auto"/>
            </w:tcBorders>
            <w:shd w:val="clear" w:color="000000" w:fill="FFFFFF"/>
            <w:noWrap/>
            <w:vAlign w:val="bottom"/>
            <w:hideMark/>
          </w:tcPr>
          <w:p w14:paraId="4285E894" w14:textId="77777777" w:rsidR="00C554F5" w:rsidRPr="00C554F5" w:rsidRDefault="00C554F5">
            <w:pPr>
              <w:jc w:val="right"/>
              <w:rPr>
                <w:sz w:val="20"/>
                <w:szCs w:val="20"/>
              </w:rPr>
            </w:pPr>
            <w:r w:rsidRPr="00C554F5">
              <w:rPr>
                <w:sz w:val="20"/>
                <w:szCs w:val="20"/>
              </w:rPr>
              <w:t>134</w:t>
            </w:r>
          </w:p>
        </w:tc>
        <w:tc>
          <w:tcPr>
            <w:tcW w:w="1276" w:type="dxa"/>
            <w:tcBorders>
              <w:top w:val="nil"/>
              <w:left w:val="nil"/>
              <w:bottom w:val="single" w:sz="4" w:space="0" w:color="auto"/>
              <w:right w:val="single" w:sz="4" w:space="0" w:color="auto"/>
            </w:tcBorders>
            <w:shd w:val="clear" w:color="000000" w:fill="FFFFFF"/>
            <w:noWrap/>
            <w:vAlign w:val="bottom"/>
            <w:hideMark/>
          </w:tcPr>
          <w:p w14:paraId="26383FDF" w14:textId="77777777" w:rsidR="00C554F5" w:rsidRPr="00C554F5" w:rsidRDefault="00C554F5">
            <w:pPr>
              <w:jc w:val="right"/>
              <w:rPr>
                <w:sz w:val="20"/>
                <w:szCs w:val="20"/>
              </w:rPr>
            </w:pPr>
            <w:r w:rsidRPr="00C554F5">
              <w:rPr>
                <w:sz w:val="20"/>
                <w:szCs w:val="20"/>
              </w:rPr>
              <w:t>-131</w:t>
            </w:r>
          </w:p>
        </w:tc>
        <w:tc>
          <w:tcPr>
            <w:tcW w:w="1134" w:type="dxa"/>
            <w:tcBorders>
              <w:top w:val="nil"/>
              <w:left w:val="nil"/>
              <w:bottom w:val="single" w:sz="4" w:space="0" w:color="auto"/>
              <w:right w:val="single" w:sz="4" w:space="0" w:color="auto"/>
            </w:tcBorders>
            <w:shd w:val="clear" w:color="000000" w:fill="FFFFFF"/>
            <w:noWrap/>
            <w:vAlign w:val="bottom"/>
            <w:hideMark/>
          </w:tcPr>
          <w:p w14:paraId="56F71A23" w14:textId="77777777" w:rsidR="00C554F5" w:rsidRPr="00C554F5" w:rsidRDefault="00C554F5">
            <w:pPr>
              <w:jc w:val="right"/>
              <w:rPr>
                <w:sz w:val="20"/>
                <w:szCs w:val="20"/>
              </w:rPr>
            </w:pPr>
            <w:r w:rsidRPr="00C554F5">
              <w:rPr>
                <w:sz w:val="20"/>
                <w:szCs w:val="20"/>
              </w:rPr>
              <w:t>3</w:t>
            </w:r>
          </w:p>
        </w:tc>
        <w:tc>
          <w:tcPr>
            <w:tcW w:w="1276" w:type="dxa"/>
            <w:tcBorders>
              <w:top w:val="nil"/>
              <w:left w:val="nil"/>
              <w:bottom w:val="single" w:sz="4" w:space="0" w:color="auto"/>
              <w:right w:val="single" w:sz="4" w:space="0" w:color="auto"/>
            </w:tcBorders>
            <w:shd w:val="clear" w:color="000000" w:fill="FFFFFF"/>
            <w:noWrap/>
            <w:vAlign w:val="bottom"/>
            <w:hideMark/>
          </w:tcPr>
          <w:p w14:paraId="60B29F88" w14:textId="77777777" w:rsidR="00C554F5" w:rsidRPr="00C554F5" w:rsidRDefault="00C554F5">
            <w:pPr>
              <w:jc w:val="right"/>
              <w:rPr>
                <w:sz w:val="20"/>
                <w:szCs w:val="20"/>
              </w:rPr>
            </w:pPr>
            <w:r w:rsidRPr="00C554F5">
              <w:rPr>
                <w:sz w:val="20"/>
                <w:szCs w:val="20"/>
              </w:rPr>
              <w:t>70</w:t>
            </w:r>
          </w:p>
        </w:tc>
        <w:tc>
          <w:tcPr>
            <w:tcW w:w="1417" w:type="dxa"/>
            <w:tcBorders>
              <w:top w:val="nil"/>
              <w:left w:val="nil"/>
              <w:bottom w:val="single" w:sz="4" w:space="0" w:color="auto"/>
              <w:right w:val="single" w:sz="4" w:space="0" w:color="auto"/>
            </w:tcBorders>
            <w:shd w:val="clear" w:color="000000" w:fill="FFFFFF"/>
            <w:noWrap/>
            <w:vAlign w:val="bottom"/>
            <w:hideMark/>
          </w:tcPr>
          <w:p w14:paraId="3F9F170C" w14:textId="77777777" w:rsidR="00C554F5" w:rsidRPr="00C554F5" w:rsidRDefault="00C554F5">
            <w:pPr>
              <w:jc w:val="right"/>
              <w:rPr>
                <w:sz w:val="20"/>
                <w:szCs w:val="20"/>
              </w:rPr>
            </w:pPr>
            <w:r w:rsidRPr="00C554F5">
              <w:rPr>
                <w:sz w:val="20"/>
                <w:szCs w:val="20"/>
              </w:rPr>
              <w:t>-50</w:t>
            </w:r>
          </w:p>
        </w:tc>
        <w:tc>
          <w:tcPr>
            <w:tcW w:w="1418" w:type="dxa"/>
            <w:tcBorders>
              <w:top w:val="nil"/>
              <w:left w:val="nil"/>
              <w:bottom w:val="single" w:sz="4" w:space="0" w:color="auto"/>
              <w:right w:val="single" w:sz="4" w:space="0" w:color="auto"/>
            </w:tcBorders>
            <w:shd w:val="clear" w:color="000000" w:fill="FFFFFF"/>
            <w:noWrap/>
            <w:vAlign w:val="bottom"/>
            <w:hideMark/>
          </w:tcPr>
          <w:p w14:paraId="5543FDC0" w14:textId="77777777" w:rsidR="00C554F5" w:rsidRPr="00C554F5" w:rsidRDefault="00C554F5">
            <w:pPr>
              <w:jc w:val="right"/>
              <w:rPr>
                <w:sz w:val="20"/>
                <w:szCs w:val="20"/>
              </w:rPr>
            </w:pPr>
            <w:r w:rsidRPr="00C554F5">
              <w:rPr>
                <w:sz w:val="20"/>
                <w:szCs w:val="20"/>
              </w:rPr>
              <w:t>20</w:t>
            </w:r>
          </w:p>
        </w:tc>
        <w:tc>
          <w:tcPr>
            <w:tcW w:w="1620" w:type="dxa"/>
            <w:tcBorders>
              <w:top w:val="nil"/>
              <w:left w:val="nil"/>
              <w:bottom w:val="single" w:sz="4" w:space="0" w:color="auto"/>
              <w:right w:val="single" w:sz="4" w:space="0" w:color="auto"/>
            </w:tcBorders>
            <w:shd w:val="clear" w:color="000000" w:fill="FFFFFF"/>
            <w:noWrap/>
            <w:vAlign w:val="bottom"/>
            <w:hideMark/>
          </w:tcPr>
          <w:p w14:paraId="2C6A9926" w14:textId="77777777" w:rsidR="00C554F5" w:rsidRPr="00C554F5" w:rsidRDefault="00C554F5">
            <w:pPr>
              <w:jc w:val="right"/>
              <w:rPr>
                <w:sz w:val="20"/>
                <w:szCs w:val="20"/>
              </w:rPr>
            </w:pPr>
            <w:r w:rsidRPr="00C554F5">
              <w:rPr>
                <w:sz w:val="20"/>
                <w:szCs w:val="20"/>
              </w:rPr>
              <w:t>1</w:t>
            </w:r>
          </w:p>
        </w:tc>
      </w:tr>
      <w:tr w:rsidR="00C554F5" w:rsidRPr="00C554F5" w14:paraId="4551CAEE" w14:textId="77777777" w:rsidTr="00C554F5">
        <w:trPr>
          <w:trHeight w:val="264"/>
        </w:trPr>
        <w:tc>
          <w:tcPr>
            <w:tcW w:w="2835" w:type="dxa"/>
            <w:tcBorders>
              <w:top w:val="single" w:sz="4" w:space="0" w:color="auto"/>
              <w:left w:val="single" w:sz="4" w:space="0" w:color="auto"/>
              <w:bottom w:val="nil"/>
              <w:right w:val="nil"/>
            </w:tcBorders>
            <w:shd w:val="clear" w:color="000000" w:fill="FFFFFF"/>
            <w:noWrap/>
            <w:vAlign w:val="bottom"/>
            <w:hideMark/>
          </w:tcPr>
          <w:p w14:paraId="6AC3B044" w14:textId="77777777" w:rsidR="00C554F5" w:rsidRPr="00C554F5" w:rsidRDefault="00C554F5">
            <w:pPr>
              <w:rPr>
                <w:sz w:val="20"/>
                <w:szCs w:val="20"/>
              </w:rPr>
            </w:pPr>
            <w:r w:rsidRPr="00C554F5">
              <w:rPr>
                <w:sz w:val="20"/>
                <w:szCs w:val="20"/>
              </w:rPr>
              <w:t> </w:t>
            </w:r>
          </w:p>
        </w:tc>
        <w:tc>
          <w:tcPr>
            <w:tcW w:w="709" w:type="dxa"/>
            <w:tcBorders>
              <w:top w:val="nil"/>
              <w:left w:val="single" w:sz="4" w:space="0" w:color="auto"/>
              <w:bottom w:val="single" w:sz="4" w:space="0" w:color="auto"/>
              <w:right w:val="single" w:sz="4" w:space="0" w:color="auto"/>
            </w:tcBorders>
            <w:shd w:val="clear" w:color="000000" w:fill="DDEBF7"/>
            <w:vAlign w:val="bottom"/>
            <w:hideMark/>
          </w:tcPr>
          <w:p w14:paraId="704E1B5C" w14:textId="77777777" w:rsidR="00C554F5" w:rsidRPr="00C554F5" w:rsidRDefault="00C554F5">
            <w:pPr>
              <w:jc w:val="right"/>
              <w:rPr>
                <w:sz w:val="20"/>
                <w:szCs w:val="20"/>
              </w:rPr>
            </w:pPr>
            <w:r w:rsidRPr="00C554F5">
              <w:rPr>
                <w:sz w:val="20"/>
                <w:szCs w:val="20"/>
              </w:rPr>
              <w:t>2020</w:t>
            </w:r>
          </w:p>
        </w:tc>
        <w:tc>
          <w:tcPr>
            <w:tcW w:w="851" w:type="dxa"/>
            <w:tcBorders>
              <w:top w:val="nil"/>
              <w:left w:val="nil"/>
              <w:bottom w:val="single" w:sz="4" w:space="0" w:color="auto"/>
              <w:right w:val="single" w:sz="4" w:space="0" w:color="auto"/>
            </w:tcBorders>
            <w:shd w:val="clear" w:color="000000" w:fill="DDEBF7"/>
            <w:noWrap/>
            <w:vAlign w:val="bottom"/>
            <w:hideMark/>
          </w:tcPr>
          <w:p w14:paraId="7F7C7F85" w14:textId="77777777" w:rsidR="00C554F5" w:rsidRPr="00C554F5" w:rsidRDefault="00C554F5">
            <w:pPr>
              <w:jc w:val="right"/>
              <w:rPr>
                <w:sz w:val="20"/>
                <w:szCs w:val="20"/>
              </w:rPr>
            </w:pPr>
            <w:r w:rsidRPr="00C554F5">
              <w:rPr>
                <w:sz w:val="20"/>
                <w:szCs w:val="20"/>
              </w:rPr>
              <w:t>100</w:t>
            </w:r>
          </w:p>
        </w:tc>
        <w:tc>
          <w:tcPr>
            <w:tcW w:w="1275" w:type="dxa"/>
            <w:tcBorders>
              <w:top w:val="nil"/>
              <w:left w:val="nil"/>
              <w:bottom w:val="single" w:sz="4" w:space="0" w:color="auto"/>
              <w:right w:val="single" w:sz="4" w:space="0" w:color="auto"/>
            </w:tcBorders>
            <w:shd w:val="clear" w:color="000000" w:fill="DDEBF7"/>
            <w:noWrap/>
            <w:vAlign w:val="bottom"/>
            <w:hideMark/>
          </w:tcPr>
          <w:p w14:paraId="66350F1E" w14:textId="77777777" w:rsidR="00C554F5" w:rsidRPr="00C554F5" w:rsidRDefault="00C554F5">
            <w:pPr>
              <w:jc w:val="right"/>
              <w:rPr>
                <w:sz w:val="20"/>
                <w:szCs w:val="20"/>
              </w:rPr>
            </w:pPr>
            <w:r w:rsidRPr="00C554F5">
              <w:rPr>
                <w:sz w:val="20"/>
                <w:szCs w:val="20"/>
              </w:rPr>
              <w:t>308</w:t>
            </w:r>
          </w:p>
        </w:tc>
        <w:tc>
          <w:tcPr>
            <w:tcW w:w="1276" w:type="dxa"/>
            <w:tcBorders>
              <w:top w:val="nil"/>
              <w:left w:val="nil"/>
              <w:bottom w:val="single" w:sz="4" w:space="0" w:color="auto"/>
              <w:right w:val="single" w:sz="4" w:space="0" w:color="auto"/>
            </w:tcBorders>
            <w:shd w:val="clear" w:color="000000" w:fill="DDEBF7"/>
            <w:noWrap/>
            <w:vAlign w:val="bottom"/>
            <w:hideMark/>
          </w:tcPr>
          <w:p w14:paraId="1C91F134" w14:textId="77777777" w:rsidR="00C554F5" w:rsidRPr="00C554F5" w:rsidRDefault="00C554F5">
            <w:pPr>
              <w:jc w:val="right"/>
              <w:rPr>
                <w:sz w:val="20"/>
                <w:szCs w:val="20"/>
              </w:rPr>
            </w:pPr>
            <w:r w:rsidRPr="00C554F5">
              <w:rPr>
                <w:sz w:val="20"/>
                <w:szCs w:val="20"/>
              </w:rPr>
              <w:t>-646</w:t>
            </w:r>
          </w:p>
        </w:tc>
        <w:tc>
          <w:tcPr>
            <w:tcW w:w="1134" w:type="dxa"/>
            <w:tcBorders>
              <w:top w:val="nil"/>
              <w:left w:val="nil"/>
              <w:bottom w:val="single" w:sz="4" w:space="0" w:color="auto"/>
              <w:right w:val="single" w:sz="4" w:space="0" w:color="auto"/>
            </w:tcBorders>
            <w:shd w:val="clear" w:color="000000" w:fill="DDEBF7"/>
            <w:noWrap/>
            <w:vAlign w:val="bottom"/>
            <w:hideMark/>
          </w:tcPr>
          <w:p w14:paraId="25DF22AC" w14:textId="77777777" w:rsidR="00C554F5" w:rsidRPr="00C554F5" w:rsidRDefault="00C554F5">
            <w:pPr>
              <w:jc w:val="right"/>
              <w:rPr>
                <w:sz w:val="20"/>
                <w:szCs w:val="20"/>
              </w:rPr>
            </w:pPr>
            <w:r w:rsidRPr="00C554F5">
              <w:rPr>
                <w:sz w:val="20"/>
                <w:szCs w:val="20"/>
              </w:rPr>
              <w:t>-338</w:t>
            </w:r>
          </w:p>
        </w:tc>
        <w:tc>
          <w:tcPr>
            <w:tcW w:w="1276" w:type="dxa"/>
            <w:tcBorders>
              <w:top w:val="nil"/>
              <w:left w:val="nil"/>
              <w:bottom w:val="single" w:sz="4" w:space="0" w:color="auto"/>
              <w:right w:val="single" w:sz="4" w:space="0" w:color="auto"/>
            </w:tcBorders>
            <w:shd w:val="clear" w:color="000000" w:fill="DDEBF7"/>
            <w:noWrap/>
            <w:vAlign w:val="bottom"/>
            <w:hideMark/>
          </w:tcPr>
          <w:p w14:paraId="7C41DE99" w14:textId="77777777" w:rsidR="00C554F5" w:rsidRPr="00C554F5" w:rsidRDefault="00C554F5">
            <w:pPr>
              <w:jc w:val="right"/>
              <w:rPr>
                <w:sz w:val="20"/>
                <w:szCs w:val="20"/>
              </w:rPr>
            </w:pPr>
            <w:r w:rsidRPr="00C554F5">
              <w:rPr>
                <w:sz w:val="20"/>
                <w:szCs w:val="20"/>
              </w:rPr>
              <w:t>526</w:t>
            </w:r>
          </w:p>
        </w:tc>
        <w:tc>
          <w:tcPr>
            <w:tcW w:w="1417" w:type="dxa"/>
            <w:tcBorders>
              <w:top w:val="nil"/>
              <w:left w:val="nil"/>
              <w:bottom w:val="single" w:sz="4" w:space="0" w:color="auto"/>
              <w:right w:val="single" w:sz="4" w:space="0" w:color="auto"/>
            </w:tcBorders>
            <w:shd w:val="clear" w:color="000000" w:fill="DDEBF7"/>
            <w:noWrap/>
            <w:vAlign w:val="bottom"/>
            <w:hideMark/>
          </w:tcPr>
          <w:p w14:paraId="060583AE" w14:textId="77777777" w:rsidR="00C554F5" w:rsidRPr="00C554F5" w:rsidRDefault="00C554F5">
            <w:pPr>
              <w:jc w:val="right"/>
              <w:rPr>
                <w:sz w:val="20"/>
                <w:szCs w:val="20"/>
              </w:rPr>
            </w:pPr>
            <w:r w:rsidRPr="00C554F5">
              <w:rPr>
                <w:sz w:val="20"/>
                <w:szCs w:val="20"/>
              </w:rPr>
              <w:t>-41</w:t>
            </w:r>
          </w:p>
        </w:tc>
        <w:tc>
          <w:tcPr>
            <w:tcW w:w="1418" w:type="dxa"/>
            <w:tcBorders>
              <w:top w:val="nil"/>
              <w:left w:val="nil"/>
              <w:bottom w:val="single" w:sz="4" w:space="0" w:color="auto"/>
              <w:right w:val="single" w:sz="4" w:space="0" w:color="auto"/>
            </w:tcBorders>
            <w:shd w:val="clear" w:color="000000" w:fill="DDEBF7"/>
            <w:noWrap/>
            <w:vAlign w:val="bottom"/>
            <w:hideMark/>
          </w:tcPr>
          <w:p w14:paraId="1C995380" w14:textId="77777777" w:rsidR="00C554F5" w:rsidRPr="00C554F5" w:rsidRDefault="00C554F5">
            <w:pPr>
              <w:jc w:val="right"/>
              <w:rPr>
                <w:sz w:val="20"/>
                <w:szCs w:val="20"/>
              </w:rPr>
            </w:pPr>
            <w:r w:rsidRPr="00C554F5">
              <w:rPr>
                <w:sz w:val="20"/>
                <w:szCs w:val="20"/>
              </w:rPr>
              <w:t>485</w:t>
            </w:r>
          </w:p>
        </w:tc>
        <w:tc>
          <w:tcPr>
            <w:tcW w:w="1620" w:type="dxa"/>
            <w:tcBorders>
              <w:top w:val="nil"/>
              <w:left w:val="nil"/>
              <w:bottom w:val="single" w:sz="4" w:space="0" w:color="auto"/>
              <w:right w:val="single" w:sz="4" w:space="0" w:color="auto"/>
            </w:tcBorders>
            <w:shd w:val="clear" w:color="000000" w:fill="DDEBF7"/>
            <w:noWrap/>
            <w:vAlign w:val="bottom"/>
            <w:hideMark/>
          </w:tcPr>
          <w:p w14:paraId="41250C33" w14:textId="77777777" w:rsidR="00C554F5" w:rsidRPr="00C554F5" w:rsidRDefault="00C554F5">
            <w:pPr>
              <w:jc w:val="right"/>
              <w:rPr>
                <w:sz w:val="20"/>
                <w:szCs w:val="20"/>
              </w:rPr>
            </w:pPr>
            <w:r w:rsidRPr="00C554F5">
              <w:rPr>
                <w:sz w:val="20"/>
                <w:szCs w:val="20"/>
              </w:rPr>
              <w:t>168</w:t>
            </w:r>
          </w:p>
        </w:tc>
      </w:tr>
      <w:tr w:rsidR="00C554F5" w:rsidRPr="00C554F5" w14:paraId="214C7361" w14:textId="77777777" w:rsidTr="00C554F5">
        <w:trPr>
          <w:trHeight w:val="264"/>
        </w:trPr>
        <w:tc>
          <w:tcPr>
            <w:tcW w:w="2835" w:type="dxa"/>
            <w:tcBorders>
              <w:top w:val="nil"/>
              <w:left w:val="single" w:sz="4" w:space="0" w:color="auto"/>
              <w:bottom w:val="single" w:sz="4" w:space="0" w:color="auto"/>
              <w:right w:val="nil"/>
            </w:tcBorders>
            <w:shd w:val="clear" w:color="000000" w:fill="FFFFFF"/>
            <w:vAlign w:val="bottom"/>
            <w:hideMark/>
          </w:tcPr>
          <w:p w14:paraId="6DE2F475" w14:textId="77777777" w:rsidR="00C554F5" w:rsidRPr="00C554F5" w:rsidRDefault="00C554F5">
            <w:pPr>
              <w:rPr>
                <w:sz w:val="20"/>
                <w:szCs w:val="20"/>
              </w:rPr>
            </w:pPr>
            <w:r w:rsidRPr="00C554F5">
              <w:rPr>
                <w:sz w:val="20"/>
                <w:szCs w:val="20"/>
              </w:rPr>
              <w:t xml:space="preserve">AS Transservis-N </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36C93134" w14:textId="77777777" w:rsidR="00C554F5" w:rsidRPr="00C554F5" w:rsidRDefault="00C554F5">
            <w:pPr>
              <w:jc w:val="right"/>
              <w:rPr>
                <w:sz w:val="20"/>
                <w:szCs w:val="20"/>
              </w:rPr>
            </w:pPr>
            <w:r w:rsidRPr="00C554F5">
              <w:rPr>
                <w:sz w:val="20"/>
                <w:szCs w:val="20"/>
              </w:rPr>
              <w:t>2019</w:t>
            </w:r>
          </w:p>
        </w:tc>
        <w:tc>
          <w:tcPr>
            <w:tcW w:w="851" w:type="dxa"/>
            <w:tcBorders>
              <w:top w:val="nil"/>
              <w:left w:val="nil"/>
              <w:bottom w:val="single" w:sz="4" w:space="0" w:color="auto"/>
              <w:right w:val="single" w:sz="4" w:space="0" w:color="auto"/>
            </w:tcBorders>
            <w:shd w:val="clear" w:color="000000" w:fill="FFFFFF"/>
            <w:noWrap/>
            <w:vAlign w:val="bottom"/>
            <w:hideMark/>
          </w:tcPr>
          <w:p w14:paraId="5F7165BD" w14:textId="77777777" w:rsidR="00C554F5" w:rsidRPr="00C554F5" w:rsidRDefault="00C554F5">
            <w:pPr>
              <w:jc w:val="right"/>
              <w:rPr>
                <w:sz w:val="20"/>
                <w:szCs w:val="20"/>
              </w:rPr>
            </w:pPr>
            <w:r w:rsidRPr="00C554F5">
              <w:rPr>
                <w:sz w:val="20"/>
                <w:szCs w:val="20"/>
              </w:rPr>
              <w:t>100</w:t>
            </w:r>
          </w:p>
        </w:tc>
        <w:tc>
          <w:tcPr>
            <w:tcW w:w="1275" w:type="dxa"/>
            <w:tcBorders>
              <w:top w:val="nil"/>
              <w:left w:val="nil"/>
              <w:bottom w:val="single" w:sz="4" w:space="0" w:color="auto"/>
              <w:right w:val="single" w:sz="4" w:space="0" w:color="auto"/>
            </w:tcBorders>
            <w:shd w:val="clear" w:color="000000" w:fill="FFFFFF"/>
            <w:noWrap/>
            <w:vAlign w:val="bottom"/>
            <w:hideMark/>
          </w:tcPr>
          <w:p w14:paraId="1C58F94D" w14:textId="77777777" w:rsidR="00C554F5" w:rsidRPr="00C554F5" w:rsidRDefault="00C554F5">
            <w:pPr>
              <w:jc w:val="right"/>
              <w:rPr>
                <w:sz w:val="20"/>
                <w:szCs w:val="20"/>
              </w:rPr>
            </w:pPr>
            <w:r w:rsidRPr="00C554F5">
              <w:rPr>
                <w:sz w:val="20"/>
                <w:szCs w:val="20"/>
              </w:rPr>
              <w:t>876</w:t>
            </w:r>
          </w:p>
        </w:tc>
        <w:tc>
          <w:tcPr>
            <w:tcW w:w="1276" w:type="dxa"/>
            <w:tcBorders>
              <w:top w:val="nil"/>
              <w:left w:val="nil"/>
              <w:bottom w:val="single" w:sz="4" w:space="0" w:color="auto"/>
              <w:right w:val="single" w:sz="4" w:space="0" w:color="auto"/>
            </w:tcBorders>
            <w:shd w:val="clear" w:color="000000" w:fill="FFFFFF"/>
            <w:noWrap/>
            <w:vAlign w:val="bottom"/>
            <w:hideMark/>
          </w:tcPr>
          <w:p w14:paraId="1C60B932" w14:textId="77777777" w:rsidR="00C554F5" w:rsidRPr="00C554F5" w:rsidRDefault="00C554F5">
            <w:pPr>
              <w:jc w:val="right"/>
              <w:rPr>
                <w:sz w:val="20"/>
                <w:szCs w:val="20"/>
              </w:rPr>
            </w:pPr>
            <w:r w:rsidRPr="00C554F5">
              <w:rPr>
                <w:sz w:val="20"/>
                <w:szCs w:val="20"/>
              </w:rPr>
              <w:t>-857</w:t>
            </w:r>
          </w:p>
        </w:tc>
        <w:tc>
          <w:tcPr>
            <w:tcW w:w="1134" w:type="dxa"/>
            <w:tcBorders>
              <w:top w:val="nil"/>
              <w:left w:val="nil"/>
              <w:bottom w:val="single" w:sz="4" w:space="0" w:color="auto"/>
              <w:right w:val="single" w:sz="4" w:space="0" w:color="auto"/>
            </w:tcBorders>
            <w:shd w:val="clear" w:color="000000" w:fill="FFFFFF"/>
            <w:noWrap/>
            <w:vAlign w:val="bottom"/>
            <w:hideMark/>
          </w:tcPr>
          <w:p w14:paraId="45AD6BCF" w14:textId="77777777" w:rsidR="00C554F5" w:rsidRPr="00C554F5" w:rsidRDefault="00C554F5">
            <w:pPr>
              <w:jc w:val="right"/>
              <w:rPr>
                <w:sz w:val="20"/>
                <w:szCs w:val="20"/>
              </w:rPr>
            </w:pPr>
            <w:r w:rsidRPr="00C554F5">
              <w:rPr>
                <w:sz w:val="20"/>
                <w:szCs w:val="20"/>
              </w:rPr>
              <w:t>19</w:t>
            </w:r>
          </w:p>
        </w:tc>
        <w:tc>
          <w:tcPr>
            <w:tcW w:w="1276" w:type="dxa"/>
            <w:tcBorders>
              <w:top w:val="nil"/>
              <w:left w:val="nil"/>
              <w:bottom w:val="single" w:sz="4" w:space="0" w:color="auto"/>
              <w:right w:val="single" w:sz="4" w:space="0" w:color="auto"/>
            </w:tcBorders>
            <w:shd w:val="clear" w:color="000000" w:fill="FFFFFF"/>
            <w:noWrap/>
            <w:vAlign w:val="bottom"/>
            <w:hideMark/>
          </w:tcPr>
          <w:p w14:paraId="290DCA54" w14:textId="77777777" w:rsidR="00C554F5" w:rsidRPr="00C554F5" w:rsidRDefault="00C554F5">
            <w:pPr>
              <w:jc w:val="right"/>
              <w:rPr>
                <w:sz w:val="20"/>
                <w:szCs w:val="20"/>
              </w:rPr>
            </w:pPr>
            <w:r w:rsidRPr="00C554F5">
              <w:rPr>
                <w:sz w:val="20"/>
                <w:szCs w:val="20"/>
              </w:rPr>
              <w:t>1 045</w:t>
            </w:r>
          </w:p>
        </w:tc>
        <w:tc>
          <w:tcPr>
            <w:tcW w:w="1417" w:type="dxa"/>
            <w:tcBorders>
              <w:top w:val="nil"/>
              <w:left w:val="nil"/>
              <w:bottom w:val="single" w:sz="4" w:space="0" w:color="auto"/>
              <w:right w:val="single" w:sz="4" w:space="0" w:color="auto"/>
            </w:tcBorders>
            <w:shd w:val="clear" w:color="000000" w:fill="FFFFFF"/>
            <w:noWrap/>
            <w:vAlign w:val="bottom"/>
            <w:hideMark/>
          </w:tcPr>
          <w:p w14:paraId="1117C219" w14:textId="77777777" w:rsidR="00C554F5" w:rsidRPr="00C554F5" w:rsidRDefault="00C554F5">
            <w:pPr>
              <w:jc w:val="right"/>
              <w:rPr>
                <w:sz w:val="20"/>
                <w:szCs w:val="20"/>
              </w:rPr>
            </w:pPr>
            <w:r w:rsidRPr="00C554F5">
              <w:rPr>
                <w:sz w:val="20"/>
                <w:szCs w:val="20"/>
              </w:rPr>
              <w:t>-123</w:t>
            </w:r>
          </w:p>
        </w:tc>
        <w:tc>
          <w:tcPr>
            <w:tcW w:w="1418" w:type="dxa"/>
            <w:tcBorders>
              <w:top w:val="nil"/>
              <w:left w:val="nil"/>
              <w:bottom w:val="single" w:sz="4" w:space="0" w:color="auto"/>
              <w:right w:val="single" w:sz="4" w:space="0" w:color="auto"/>
            </w:tcBorders>
            <w:shd w:val="clear" w:color="000000" w:fill="FFFFFF"/>
            <w:noWrap/>
            <w:vAlign w:val="bottom"/>
            <w:hideMark/>
          </w:tcPr>
          <w:p w14:paraId="577DFACB" w14:textId="77777777" w:rsidR="00C554F5" w:rsidRPr="00C554F5" w:rsidRDefault="00C554F5">
            <w:pPr>
              <w:jc w:val="right"/>
              <w:rPr>
                <w:sz w:val="20"/>
                <w:szCs w:val="20"/>
              </w:rPr>
            </w:pPr>
            <w:r w:rsidRPr="00C554F5">
              <w:rPr>
                <w:sz w:val="20"/>
                <w:szCs w:val="20"/>
              </w:rPr>
              <w:t>922</w:t>
            </w:r>
          </w:p>
        </w:tc>
        <w:tc>
          <w:tcPr>
            <w:tcW w:w="1620" w:type="dxa"/>
            <w:tcBorders>
              <w:top w:val="nil"/>
              <w:left w:val="nil"/>
              <w:bottom w:val="single" w:sz="4" w:space="0" w:color="auto"/>
              <w:right w:val="single" w:sz="4" w:space="0" w:color="auto"/>
            </w:tcBorders>
            <w:shd w:val="clear" w:color="000000" w:fill="FFFFFF"/>
            <w:noWrap/>
            <w:vAlign w:val="bottom"/>
            <w:hideMark/>
          </w:tcPr>
          <w:p w14:paraId="170B230D" w14:textId="77777777" w:rsidR="00C554F5" w:rsidRPr="00C554F5" w:rsidRDefault="00C554F5">
            <w:pPr>
              <w:jc w:val="right"/>
              <w:rPr>
                <w:sz w:val="20"/>
                <w:szCs w:val="20"/>
              </w:rPr>
            </w:pPr>
            <w:r w:rsidRPr="00C554F5">
              <w:rPr>
                <w:sz w:val="20"/>
                <w:szCs w:val="20"/>
              </w:rPr>
              <w:t>168</w:t>
            </w:r>
          </w:p>
        </w:tc>
      </w:tr>
      <w:tr w:rsidR="00C554F5" w:rsidRPr="00C554F5" w14:paraId="3441EAA3" w14:textId="77777777" w:rsidTr="00C554F5">
        <w:trPr>
          <w:trHeight w:val="264"/>
        </w:trPr>
        <w:tc>
          <w:tcPr>
            <w:tcW w:w="2835" w:type="dxa"/>
            <w:tcBorders>
              <w:top w:val="nil"/>
              <w:left w:val="single" w:sz="4" w:space="0" w:color="auto"/>
              <w:bottom w:val="nil"/>
              <w:right w:val="nil"/>
            </w:tcBorders>
            <w:shd w:val="clear" w:color="000000" w:fill="FFFFFF"/>
            <w:noWrap/>
            <w:vAlign w:val="bottom"/>
            <w:hideMark/>
          </w:tcPr>
          <w:p w14:paraId="0CF318EC" w14:textId="77777777" w:rsidR="00C554F5" w:rsidRPr="00C554F5" w:rsidRDefault="00C554F5">
            <w:pPr>
              <w:rPr>
                <w:sz w:val="20"/>
                <w:szCs w:val="20"/>
              </w:rPr>
            </w:pPr>
            <w:r w:rsidRPr="00C554F5">
              <w:rPr>
                <w:sz w:val="20"/>
                <w:szCs w:val="20"/>
              </w:rPr>
              <w:t> </w:t>
            </w:r>
          </w:p>
        </w:tc>
        <w:tc>
          <w:tcPr>
            <w:tcW w:w="709" w:type="dxa"/>
            <w:tcBorders>
              <w:top w:val="nil"/>
              <w:left w:val="single" w:sz="4" w:space="0" w:color="auto"/>
              <w:bottom w:val="single" w:sz="4" w:space="0" w:color="auto"/>
              <w:right w:val="single" w:sz="4" w:space="0" w:color="auto"/>
            </w:tcBorders>
            <w:shd w:val="clear" w:color="000000" w:fill="DDEBF7"/>
            <w:vAlign w:val="bottom"/>
            <w:hideMark/>
          </w:tcPr>
          <w:p w14:paraId="650FD08D" w14:textId="77777777" w:rsidR="00C554F5" w:rsidRPr="00C554F5" w:rsidRDefault="00C554F5">
            <w:pPr>
              <w:jc w:val="right"/>
              <w:rPr>
                <w:sz w:val="20"/>
                <w:szCs w:val="20"/>
              </w:rPr>
            </w:pPr>
            <w:r w:rsidRPr="00C554F5">
              <w:rPr>
                <w:sz w:val="20"/>
                <w:szCs w:val="20"/>
              </w:rPr>
              <w:t>2020</w:t>
            </w:r>
          </w:p>
        </w:tc>
        <w:tc>
          <w:tcPr>
            <w:tcW w:w="851" w:type="dxa"/>
            <w:tcBorders>
              <w:top w:val="nil"/>
              <w:left w:val="nil"/>
              <w:bottom w:val="single" w:sz="4" w:space="0" w:color="auto"/>
              <w:right w:val="single" w:sz="4" w:space="0" w:color="auto"/>
            </w:tcBorders>
            <w:shd w:val="clear" w:color="000000" w:fill="DDEBF7"/>
            <w:noWrap/>
            <w:vAlign w:val="bottom"/>
            <w:hideMark/>
          </w:tcPr>
          <w:p w14:paraId="2AC0A19E" w14:textId="77777777" w:rsidR="00C554F5" w:rsidRPr="00C554F5" w:rsidRDefault="00C554F5">
            <w:pPr>
              <w:jc w:val="right"/>
              <w:rPr>
                <w:sz w:val="20"/>
                <w:szCs w:val="20"/>
              </w:rPr>
            </w:pPr>
            <w:r w:rsidRPr="00C554F5">
              <w:rPr>
                <w:sz w:val="20"/>
                <w:szCs w:val="20"/>
              </w:rPr>
              <w:t>99</w:t>
            </w:r>
          </w:p>
        </w:tc>
        <w:tc>
          <w:tcPr>
            <w:tcW w:w="1275" w:type="dxa"/>
            <w:tcBorders>
              <w:top w:val="nil"/>
              <w:left w:val="nil"/>
              <w:bottom w:val="single" w:sz="4" w:space="0" w:color="auto"/>
              <w:right w:val="single" w:sz="4" w:space="0" w:color="auto"/>
            </w:tcBorders>
            <w:shd w:val="clear" w:color="000000" w:fill="DDEBF7"/>
            <w:noWrap/>
            <w:vAlign w:val="bottom"/>
            <w:hideMark/>
          </w:tcPr>
          <w:p w14:paraId="3B04EF8F" w14:textId="77777777" w:rsidR="00C554F5" w:rsidRPr="00C554F5" w:rsidRDefault="00C554F5">
            <w:pPr>
              <w:jc w:val="right"/>
              <w:rPr>
                <w:sz w:val="20"/>
                <w:szCs w:val="20"/>
              </w:rPr>
            </w:pPr>
            <w:r w:rsidRPr="00C554F5">
              <w:rPr>
                <w:sz w:val="20"/>
                <w:szCs w:val="20"/>
              </w:rPr>
              <w:t>4 480</w:t>
            </w:r>
          </w:p>
        </w:tc>
        <w:tc>
          <w:tcPr>
            <w:tcW w:w="1276" w:type="dxa"/>
            <w:tcBorders>
              <w:top w:val="nil"/>
              <w:left w:val="nil"/>
              <w:bottom w:val="single" w:sz="4" w:space="0" w:color="auto"/>
              <w:right w:val="single" w:sz="4" w:space="0" w:color="auto"/>
            </w:tcBorders>
            <w:shd w:val="clear" w:color="000000" w:fill="DDEBF7"/>
            <w:noWrap/>
            <w:vAlign w:val="bottom"/>
            <w:hideMark/>
          </w:tcPr>
          <w:p w14:paraId="47670D87" w14:textId="77777777" w:rsidR="00C554F5" w:rsidRPr="00C554F5" w:rsidRDefault="00C554F5">
            <w:pPr>
              <w:jc w:val="right"/>
              <w:rPr>
                <w:sz w:val="20"/>
                <w:szCs w:val="20"/>
              </w:rPr>
            </w:pPr>
            <w:r w:rsidRPr="00C554F5">
              <w:rPr>
                <w:sz w:val="20"/>
                <w:szCs w:val="20"/>
              </w:rPr>
              <w:t>-6 387</w:t>
            </w:r>
          </w:p>
        </w:tc>
        <w:tc>
          <w:tcPr>
            <w:tcW w:w="1134" w:type="dxa"/>
            <w:tcBorders>
              <w:top w:val="nil"/>
              <w:left w:val="nil"/>
              <w:bottom w:val="single" w:sz="4" w:space="0" w:color="auto"/>
              <w:right w:val="single" w:sz="4" w:space="0" w:color="auto"/>
            </w:tcBorders>
            <w:shd w:val="clear" w:color="000000" w:fill="DDEBF7"/>
            <w:noWrap/>
            <w:vAlign w:val="bottom"/>
            <w:hideMark/>
          </w:tcPr>
          <w:p w14:paraId="577EBFF2" w14:textId="77777777" w:rsidR="00C554F5" w:rsidRPr="00C554F5" w:rsidRDefault="00C554F5">
            <w:pPr>
              <w:jc w:val="right"/>
              <w:rPr>
                <w:sz w:val="20"/>
                <w:szCs w:val="20"/>
              </w:rPr>
            </w:pPr>
            <w:r w:rsidRPr="00C554F5">
              <w:rPr>
                <w:sz w:val="20"/>
                <w:szCs w:val="20"/>
              </w:rPr>
              <w:t>-1 907</w:t>
            </w:r>
          </w:p>
        </w:tc>
        <w:tc>
          <w:tcPr>
            <w:tcW w:w="1276" w:type="dxa"/>
            <w:tcBorders>
              <w:top w:val="nil"/>
              <w:left w:val="nil"/>
              <w:bottom w:val="single" w:sz="4" w:space="0" w:color="auto"/>
              <w:right w:val="single" w:sz="4" w:space="0" w:color="auto"/>
            </w:tcBorders>
            <w:shd w:val="clear" w:color="000000" w:fill="DDEBF7"/>
            <w:noWrap/>
            <w:vAlign w:val="bottom"/>
            <w:hideMark/>
          </w:tcPr>
          <w:p w14:paraId="349680D4" w14:textId="77777777" w:rsidR="00C554F5" w:rsidRPr="00C554F5" w:rsidRDefault="00C554F5">
            <w:pPr>
              <w:jc w:val="right"/>
              <w:rPr>
                <w:sz w:val="20"/>
                <w:szCs w:val="20"/>
              </w:rPr>
            </w:pPr>
            <w:r w:rsidRPr="00C554F5">
              <w:rPr>
                <w:sz w:val="20"/>
                <w:szCs w:val="20"/>
              </w:rPr>
              <w:t>60 433</w:t>
            </w:r>
          </w:p>
        </w:tc>
        <w:tc>
          <w:tcPr>
            <w:tcW w:w="1417" w:type="dxa"/>
            <w:tcBorders>
              <w:top w:val="nil"/>
              <w:left w:val="nil"/>
              <w:bottom w:val="single" w:sz="4" w:space="0" w:color="auto"/>
              <w:right w:val="single" w:sz="4" w:space="0" w:color="auto"/>
            </w:tcBorders>
            <w:shd w:val="clear" w:color="000000" w:fill="DDEBF7"/>
            <w:noWrap/>
            <w:vAlign w:val="bottom"/>
            <w:hideMark/>
          </w:tcPr>
          <w:p w14:paraId="0CD91DA9" w14:textId="77777777" w:rsidR="00C554F5" w:rsidRPr="00C554F5" w:rsidRDefault="00C554F5">
            <w:pPr>
              <w:jc w:val="right"/>
              <w:rPr>
                <w:sz w:val="20"/>
                <w:szCs w:val="20"/>
              </w:rPr>
            </w:pPr>
            <w:r w:rsidRPr="00C554F5">
              <w:rPr>
                <w:sz w:val="20"/>
                <w:szCs w:val="20"/>
              </w:rPr>
              <w:t>-2 475</w:t>
            </w:r>
          </w:p>
        </w:tc>
        <w:tc>
          <w:tcPr>
            <w:tcW w:w="1418" w:type="dxa"/>
            <w:tcBorders>
              <w:top w:val="nil"/>
              <w:left w:val="nil"/>
              <w:bottom w:val="single" w:sz="4" w:space="0" w:color="auto"/>
              <w:right w:val="single" w:sz="4" w:space="0" w:color="auto"/>
            </w:tcBorders>
            <w:shd w:val="clear" w:color="000000" w:fill="DDEBF7"/>
            <w:noWrap/>
            <w:vAlign w:val="bottom"/>
            <w:hideMark/>
          </w:tcPr>
          <w:p w14:paraId="00538B4E" w14:textId="77777777" w:rsidR="00C554F5" w:rsidRPr="00C554F5" w:rsidRDefault="00C554F5">
            <w:pPr>
              <w:jc w:val="right"/>
              <w:rPr>
                <w:sz w:val="20"/>
                <w:szCs w:val="20"/>
              </w:rPr>
            </w:pPr>
            <w:r w:rsidRPr="00C554F5">
              <w:rPr>
                <w:sz w:val="20"/>
                <w:szCs w:val="20"/>
              </w:rPr>
              <w:t>57 958</w:t>
            </w:r>
          </w:p>
        </w:tc>
        <w:tc>
          <w:tcPr>
            <w:tcW w:w="1620" w:type="dxa"/>
            <w:tcBorders>
              <w:top w:val="nil"/>
              <w:left w:val="nil"/>
              <w:bottom w:val="single" w:sz="4" w:space="0" w:color="auto"/>
              <w:right w:val="single" w:sz="4" w:space="0" w:color="auto"/>
            </w:tcBorders>
            <w:shd w:val="clear" w:color="000000" w:fill="DDEBF7"/>
            <w:noWrap/>
            <w:vAlign w:val="bottom"/>
            <w:hideMark/>
          </w:tcPr>
          <w:p w14:paraId="2013D793" w14:textId="77777777" w:rsidR="00C554F5" w:rsidRPr="00C554F5" w:rsidRDefault="00C554F5">
            <w:pPr>
              <w:jc w:val="right"/>
              <w:rPr>
                <w:sz w:val="20"/>
                <w:szCs w:val="20"/>
              </w:rPr>
            </w:pPr>
            <w:r w:rsidRPr="00E67454">
              <w:rPr>
                <w:sz w:val="20"/>
                <w:szCs w:val="20"/>
              </w:rPr>
              <w:t>8 509</w:t>
            </w:r>
          </w:p>
        </w:tc>
      </w:tr>
      <w:tr w:rsidR="00C554F5" w:rsidRPr="00C554F5" w14:paraId="11335DF0" w14:textId="77777777" w:rsidTr="00C554F5">
        <w:trPr>
          <w:trHeight w:val="264"/>
        </w:trPr>
        <w:tc>
          <w:tcPr>
            <w:tcW w:w="2835" w:type="dxa"/>
            <w:tcBorders>
              <w:top w:val="nil"/>
              <w:left w:val="single" w:sz="4" w:space="0" w:color="auto"/>
              <w:bottom w:val="single" w:sz="4" w:space="0" w:color="auto"/>
              <w:right w:val="nil"/>
            </w:tcBorders>
            <w:shd w:val="clear" w:color="000000" w:fill="FFFFFF"/>
            <w:vAlign w:val="bottom"/>
            <w:hideMark/>
          </w:tcPr>
          <w:p w14:paraId="5FD334F9" w14:textId="77777777" w:rsidR="00C554F5" w:rsidRPr="00C554F5" w:rsidRDefault="00C554F5">
            <w:pPr>
              <w:rPr>
                <w:sz w:val="20"/>
                <w:szCs w:val="20"/>
              </w:rPr>
            </w:pPr>
            <w:r w:rsidRPr="00C554F5">
              <w:rPr>
                <w:sz w:val="20"/>
                <w:szCs w:val="20"/>
              </w:rPr>
              <w:t>AS Narva Vesi</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44A4126B" w14:textId="77777777" w:rsidR="00C554F5" w:rsidRPr="00C554F5" w:rsidRDefault="00C554F5">
            <w:pPr>
              <w:jc w:val="right"/>
              <w:rPr>
                <w:sz w:val="20"/>
                <w:szCs w:val="20"/>
              </w:rPr>
            </w:pPr>
            <w:r w:rsidRPr="00C554F5">
              <w:rPr>
                <w:sz w:val="20"/>
                <w:szCs w:val="20"/>
              </w:rPr>
              <w:t>2019</w:t>
            </w:r>
          </w:p>
        </w:tc>
        <w:tc>
          <w:tcPr>
            <w:tcW w:w="851" w:type="dxa"/>
            <w:tcBorders>
              <w:top w:val="nil"/>
              <w:left w:val="nil"/>
              <w:bottom w:val="single" w:sz="4" w:space="0" w:color="auto"/>
              <w:right w:val="single" w:sz="4" w:space="0" w:color="auto"/>
            </w:tcBorders>
            <w:shd w:val="clear" w:color="000000" w:fill="FFFFFF"/>
            <w:noWrap/>
            <w:vAlign w:val="bottom"/>
            <w:hideMark/>
          </w:tcPr>
          <w:p w14:paraId="6563642B" w14:textId="77777777" w:rsidR="00C554F5" w:rsidRPr="00C554F5" w:rsidRDefault="00C554F5">
            <w:pPr>
              <w:jc w:val="right"/>
              <w:rPr>
                <w:sz w:val="20"/>
                <w:szCs w:val="20"/>
              </w:rPr>
            </w:pPr>
            <w:r w:rsidRPr="00C554F5">
              <w:rPr>
                <w:sz w:val="20"/>
                <w:szCs w:val="20"/>
              </w:rPr>
              <w:t>99</w:t>
            </w:r>
          </w:p>
        </w:tc>
        <w:tc>
          <w:tcPr>
            <w:tcW w:w="1275" w:type="dxa"/>
            <w:tcBorders>
              <w:top w:val="nil"/>
              <w:left w:val="nil"/>
              <w:bottom w:val="single" w:sz="4" w:space="0" w:color="auto"/>
              <w:right w:val="single" w:sz="4" w:space="0" w:color="auto"/>
            </w:tcBorders>
            <w:shd w:val="clear" w:color="000000" w:fill="FFFFFF"/>
            <w:noWrap/>
            <w:vAlign w:val="bottom"/>
            <w:hideMark/>
          </w:tcPr>
          <w:p w14:paraId="3106A289" w14:textId="77777777" w:rsidR="00C554F5" w:rsidRPr="00C554F5" w:rsidRDefault="00C554F5">
            <w:pPr>
              <w:jc w:val="right"/>
              <w:rPr>
                <w:sz w:val="20"/>
                <w:szCs w:val="20"/>
              </w:rPr>
            </w:pPr>
            <w:r w:rsidRPr="00C554F5">
              <w:rPr>
                <w:sz w:val="20"/>
                <w:szCs w:val="20"/>
              </w:rPr>
              <w:t>4 255</w:t>
            </w:r>
          </w:p>
        </w:tc>
        <w:tc>
          <w:tcPr>
            <w:tcW w:w="1276" w:type="dxa"/>
            <w:tcBorders>
              <w:top w:val="nil"/>
              <w:left w:val="nil"/>
              <w:bottom w:val="single" w:sz="4" w:space="0" w:color="auto"/>
              <w:right w:val="single" w:sz="4" w:space="0" w:color="auto"/>
            </w:tcBorders>
            <w:shd w:val="clear" w:color="000000" w:fill="FFFFFF"/>
            <w:noWrap/>
            <w:vAlign w:val="bottom"/>
            <w:hideMark/>
          </w:tcPr>
          <w:p w14:paraId="66961E3C" w14:textId="77777777" w:rsidR="00C554F5" w:rsidRPr="00C554F5" w:rsidRDefault="00C554F5">
            <w:pPr>
              <w:jc w:val="right"/>
              <w:rPr>
                <w:sz w:val="20"/>
                <w:szCs w:val="20"/>
              </w:rPr>
            </w:pPr>
            <w:r w:rsidRPr="00C554F5">
              <w:rPr>
                <w:sz w:val="20"/>
                <w:szCs w:val="20"/>
              </w:rPr>
              <w:t>-6 161</w:t>
            </w:r>
          </w:p>
        </w:tc>
        <w:tc>
          <w:tcPr>
            <w:tcW w:w="1134" w:type="dxa"/>
            <w:tcBorders>
              <w:top w:val="nil"/>
              <w:left w:val="nil"/>
              <w:bottom w:val="single" w:sz="4" w:space="0" w:color="auto"/>
              <w:right w:val="single" w:sz="4" w:space="0" w:color="auto"/>
            </w:tcBorders>
            <w:shd w:val="clear" w:color="000000" w:fill="FFFFFF"/>
            <w:noWrap/>
            <w:vAlign w:val="bottom"/>
            <w:hideMark/>
          </w:tcPr>
          <w:p w14:paraId="2812D40B" w14:textId="77777777" w:rsidR="00C554F5" w:rsidRPr="00C554F5" w:rsidRDefault="00C554F5">
            <w:pPr>
              <w:jc w:val="right"/>
              <w:rPr>
                <w:sz w:val="20"/>
                <w:szCs w:val="20"/>
              </w:rPr>
            </w:pPr>
            <w:r w:rsidRPr="00C554F5">
              <w:rPr>
                <w:sz w:val="20"/>
                <w:szCs w:val="20"/>
              </w:rPr>
              <w:t>-1 906</w:t>
            </w:r>
          </w:p>
        </w:tc>
        <w:tc>
          <w:tcPr>
            <w:tcW w:w="1276" w:type="dxa"/>
            <w:tcBorders>
              <w:top w:val="nil"/>
              <w:left w:val="nil"/>
              <w:bottom w:val="single" w:sz="4" w:space="0" w:color="auto"/>
              <w:right w:val="single" w:sz="4" w:space="0" w:color="auto"/>
            </w:tcBorders>
            <w:shd w:val="clear" w:color="000000" w:fill="FFFFFF"/>
            <w:noWrap/>
            <w:vAlign w:val="bottom"/>
            <w:hideMark/>
          </w:tcPr>
          <w:p w14:paraId="755D6137" w14:textId="77777777" w:rsidR="00C554F5" w:rsidRPr="00C554F5" w:rsidRDefault="00C554F5">
            <w:pPr>
              <w:jc w:val="right"/>
              <w:rPr>
                <w:sz w:val="20"/>
                <w:szCs w:val="20"/>
              </w:rPr>
            </w:pPr>
            <w:r w:rsidRPr="00C554F5">
              <w:rPr>
                <w:sz w:val="20"/>
                <w:szCs w:val="20"/>
              </w:rPr>
              <w:t>60 338</w:t>
            </w:r>
          </w:p>
        </w:tc>
        <w:tc>
          <w:tcPr>
            <w:tcW w:w="1417" w:type="dxa"/>
            <w:tcBorders>
              <w:top w:val="nil"/>
              <w:left w:val="nil"/>
              <w:bottom w:val="single" w:sz="4" w:space="0" w:color="auto"/>
              <w:right w:val="single" w:sz="4" w:space="0" w:color="auto"/>
            </w:tcBorders>
            <w:shd w:val="clear" w:color="000000" w:fill="FFFFFF"/>
            <w:noWrap/>
            <w:vAlign w:val="bottom"/>
            <w:hideMark/>
          </w:tcPr>
          <w:p w14:paraId="1A67762A" w14:textId="77777777" w:rsidR="00C554F5" w:rsidRPr="00C554F5" w:rsidRDefault="00C554F5">
            <w:pPr>
              <w:jc w:val="right"/>
              <w:rPr>
                <w:sz w:val="20"/>
                <w:szCs w:val="20"/>
              </w:rPr>
            </w:pPr>
            <w:r w:rsidRPr="00C554F5">
              <w:rPr>
                <w:sz w:val="20"/>
                <w:szCs w:val="20"/>
              </w:rPr>
              <w:t>-2 881</w:t>
            </w:r>
          </w:p>
        </w:tc>
        <w:tc>
          <w:tcPr>
            <w:tcW w:w="1418" w:type="dxa"/>
            <w:tcBorders>
              <w:top w:val="nil"/>
              <w:left w:val="nil"/>
              <w:bottom w:val="single" w:sz="4" w:space="0" w:color="auto"/>
              <w:right w:val="single" w:sz="4" w:space="0" w:color="auto"/>
            </w:tcBorders>
            <w:shd w:val="clear" w:color="000000" w:fill="FFFFFF"/>
            <w:noWrap/>
            <w:vAlign w:val="bottom"/>
            <w:hideMark/>
          </w:tcPr>
          <w:p w14:paraId="0E2CF46A" w14:textId="77777777" w:rsidR="00C554F5" w:rsidRPr="00C554F5" w:rsidRDefault="00C554F5">
            <w:pPr>
              <w:jc w:val="right"/>
              <w:rPr>
                <w:sz w:val="20"/>
                <w:szCs w:val="20"/>
              </w:rPr>
            </w:pPr>
            <w:r w:rsidRPr="00C554F5">
              <w:rPr>
                <w:sz w:val="20"/>
                <w:szCs w:val="20"/>
              </w:rPr>
              <w:t>57 457</w:t>
            </w:r>
          </w:p>
        </w:tc>
        <w:tc>
          <w:tcPr>
            <w:tcW w:w="1620" w:type="dxa"/>
            <w:tcBorders>
              <w:top w:val="nil"/>
              <w:left w:val="nil"/>
              <w:bottom w:val="single" w:sz="4" w:space="0" w:color="auto"/>
              <w:right w:val="single" w:sz="4" w:space="0" w:color="auto"/>
            </w:tcBorders>
            <w:shd w:val="clear" w:color="000000" w:fill="FFFFFF"/>
            <w:noWrap/>
            <w:vAlign w:val="bottom"/>
            <w:hideMark/>
          </w:tcPr>
          <w:p w14:paraId="6DA94119" w14:textId="77777777" w:rsidR="00C554F5" w:rsidRPr="00C554F5" w:rsidRDefault="00C554F5">
            <w:pPr>
              <w:jc w:val="right"/>
              <w:rPr>
                <w:sz w:val="20"/>
                <w:szCs w:val="20"/>
              </w:rPr>
            </w:pPr>
            <w:r w:rsidRPr="00C554F5">
              <w:rPr>
                <w:sz w:val="20"/>
                <w:szCs w:val="20"/>
              </w:rPr>
              <w:t>6 102</w:t>
            </w:r>
          </w:p>
        </w:tc>
      </w:tr>
      <w:tr w:rsidR="00C554F5" w:rsidRPr="00C554F5" w14:paraId="378B9E1B" w14:textId="77777777" w:rsidTr="00C554F5">
        <w:trPr>
          <w:trHeight w:val="264"/>
        </w:trPr>
        <w:tc>
          <w:tcPr>
            <w:tcW w:w="2835" w:type="dxa"/>
            <w:tcBorders>
              <w:top w:val="nil"/>
              <w:left w:val="single" w:sz="4" w:space="0" w:color="auto"/>
              <w:bottom w:val="nil"/>
              <w:right w:val="single" w:sz="4" w:space="0" w:color="auto"/>
            </w:tcBorders>
            <w:shd w:val="clear" w:color="000000" w:fill="FFFFFF"/>
            <w:vAlign w:val="bottom"/>
            <w:hideMark/>
          </w:tcPr>
          <w:p w14:paraId="7AA76B6B" w14:textId="77777777" w:rsidR="00C554F5" w:rsidRPr="00C554F5" w:rsidRDefault="00C554F5">
            <w:pPr>
              <w:rPr>
                <w:sz w:val="20"/>
                <w:szCs w:val="20"/>
              </w:rPr>
            </w:pPr>
            <w:r w:rsidRPr="00C554F5">
              <w:rPr>
                <w:sz w:val="20"/>
                <w:szCs w:val="20"/>
              </w:rPr>
              <w:t> </w:t>
            </w:r>
          </w:p>
        </w:tc>
        <w:tc>
          <w:tcPr>
            <w:tcW w:w="709" w:type="dxa"/>
            <w:tcBorders>
              <w:top w:val="nil"/>
              <w:left w:val="nil"/>
              <w:bottom w:val="single" w:sz="4" w:space="0" w:color="auto"/>
              <w:right w:val="single" w:sz="4" w:space="0" w:color="auto"/>
            </w:tcBorders>
            <w:shd w:val="clear" w:color="000000" w:fill="DDEBF7"/>
            <w:vAlign w:val="bottom"/>
            <w:hideMark/>
          </w:tcPr>
          <w:p w14:paraId="03D0E0A9" w14:textId="77777777" w:rsidR="00C554F5" w:rsidRPr="00C554F5" w:rsidRDefault="00C554F5">
            <w:pPr>
              <w:jc w:val="right"/>
              <w:rPr>
                <w:sz w:val="20"/>
                <w:szCs w:val="20"/>
              </w:rPr>
            </w:pPr>
            <w:r w:rsidRPr="00C554F5">
              <w:rPr>
                <w:sz w:val="20"/>
                <w:szCs w:val="20"/>
              </w:rPr>
              <w:t>2020</w:t>
            </w:r>
          </w:p>
        </w:tc>
        <w:tc>
          <w:tcPr>
            <w:tcW w:w="851" w:type="dxa"/>
            <w:tcBorders>
              <w:top w:val="nil"/>
              <w:left w:val="nil"/>
              <w:bottom w:val="single" w:sz="4" w:space="0" w:color="auto"/>
              <w:right w:val="single" w:sz="4" w:space="0" w:color="auto"/>
            </w:tcBorders>
            <w:shd w:val="clear" w:color="000000" w:fill="DDEBF7"/>
            <w:noWrap/>
            <w:vAlign w:val="bottom"/>
            <w:hideMark/>
          </w:tcPr>
          <w:p w14:paraId="7F475F60" w14:textId="77777777" w:rsidR="00C554F5" w:rsidRPr="00C554F5" w:rsidRDefault="00C554F5">
            <w:pPr>
              <w:jc w:val="right"/>
              <w:rPr>
                <w:sz w:val="20"/>
                <w:szCs w:val="20"/>
              </w:rPr>
            </w:pPr>
            <w:r w:rsidRPr="00C554F5">
              <w:rPr>
                <w:sz w:val="20"/>
                <w:szCs w:val="20"/>
              </w:rPr>
              <w:t>99</w:t>
            </w:r>
          </w:p>
        </w:tc>
        <w:tc>
          <w:tcPr>
            <w:tcW w:w="1275" w:type="dxa"/>
            <w:tcBorders>
              <w:top w:val="nil"/>
              <w:left w:val="nil"/>
              <w:bottom w:val="single" w:sz="4" w:space="0" w:color="auto"/>
              <w:right w:val="single" w:sz="4" w:space="0" w:color="auto"/>
            </w:tcBorders>
            <w:shd w:val="clear" w:color="000000" w:fill="DDEBF7"/>
            <w:noWrap/>
            <w:vAlign w:val="bottom"/>
            <w:hideMark/>
          </w:tcPr>
          <w:p w14:paraId="7022D79D" w14:textId="77777777" w:rsidR="00C554F5" w:rsidRPr="00C554F5" w:rsidRDefault="00C554F5">
            <w:pPr>
              <w:jc w:val="right"/>
              <w:rPr>
                <w:sz w:val="20"/>
                <w:szCs w:val="20"/>
              </w:rPr>
            </w:pPr>
            <w:r w:rsidRPr="00C554F5">
              <w:rPr>
                <w:sz w:val="20"/>
                <w:szCs w:val="20"/>
              </w:rPr>
              <w:t>560</w:t>
            </w:r>
          </w:p>
        </w:tc>
        <w:tc>
          <w:tcPr>
            <w:tcW w:w="1276" w:type="dxa"/>
            <w:tcBorders>
              <w:top w:val="nil"/>
              <w:left w:val="nil"/>
              <w:bottom w:val="single" w:sz="4" w:space="0" w:color="auto"/>
              <w:right w:val="single" w:sz="4" w:space="0" w:color="auto"/>
            </w:tcBorders>
            <w:shd w:val="clear" w:color="000000" w:fill="DDEBF7"/>
            <w:noWrap/>
            <w:vAlign w:val="bottom"/>
            <w:hideMark/>
          </w:tcPr>
          <w:p w14:paraId="03B6980D" w14:textId="77777777" w:rsidR="00C554F5" w:rsidRPr="00C554F5" w:rsidRDefault="00C554F5">
            <w:pPr>
              <w:jc w:val="right"/>
              <w:rPr>
                <w:sz w:val="20"/>
                <w:szCs w:val="20"/>
              </w:rPr>
            </w:pPr>
            <w:r w:rsidRPr="00C554F5">
              <w:rPr>
                <w:sz w:val="20"/>
                <w:szCs w:val="20"/>
              </w:rPr>
              <w:t>-542</w:t>
            </w:r>
          </w:p>
        </w:tc>
        <w:tc>
          <w:tcPr>
            <w:tcW w:w="1134" w:type="dxa"/>
            <w:tcBorders>
              <w:top w:val="nil"/>
              <w:left w:val="nil"/>
              <w:bottom w:val="single" w:sz="4" w:space="0" w:color="auto"/>
              <w:right w:val="single" w:sz="4" w:space="0" w:color="auto"/>
            </w:tcBorders>
            <w:shd w:val="clear" w:color="000000" w:fill="DDEBF7"/>
            <w:noWrap/>
            <w:vAlign w:val="bottom"/>
            <w:hideMark/>
          </w:tcPr>
          <w:p w14:paraId="0EF3E180" w14:textId="77777777" w:rsidR="00C554F5" w:rsidRPr="00C554F5" w:rsidRDefault="00C554F5">
            <w:pPr>
              <w:jc w:val="right"/>
              <w:rPr>
                <w:sz w:val="20"/>
                <w:szCs w:val="20"/>
              </w:rPr>
            </w:pPr>
            <w:r w:rsidRPr="00C554F5">
              <w:rPr>
                <w:sz w:val="20"/>
                <w:szCs w:val="20"/>
              </w:rPr>
              <w:t>18</w:t>
            </w:r>
          </w:p>
        </w:tc>
        <w:tc>
          <w:tcPr>
            <w:tcW w:w="1276" w:type="dxa"/>
            <w:tcBorders>
              <w:top w:val="nil"/>
              <w:left w:val="nil"/>
              <w:bottom w:val="single" w:sz="4" w:space="0" w:color="auto"/>
              <w:right w:val="single" w:sz="4" w:space="0" w:color="auto"/>
            </w:tcBorders>
            <w:shd w:val="clear" w:color="000000" w:fill="DDEBF7"/>
            <w:noWrap/>
            <w:vAlign w:val="bottom"/>
            <w:hideMark/>
          </w:tcPr>
          <w:p w14:paraId="3D1E9682" w14:textId="77777777" w:rsidR="00C554F5" w:rsidRPr="00C554F5" w:rsidRDefault="00C554F5">
            <w:pPr>
              <w:jc w:val="right"/>
              <w:rPr>
                <w:sz w:val="20"/>
                <w:szCs w:val="20"/>
              </w:rPr>
            </w:pPr>
            <w:r w:rsidRPr="00C554F5">
              <w:rPr>
                <w:sz w:val="20"/>
                <w:szCs w:val="20"/>
              </w:rPr>
              <w:t>141</w:t>
            </w:r>
          </w:p>
        </w:tc>
        <w:tc>
          <w:tcPr>
            <w:tcW w:w="1417" w:type="dxa"/>
            <w:tcBorders>
              <w:top w:val="nil"/>
              <w:left w:val="nil"/>
              <w:bottom w:val="single" w:sz="4" w:space="0" w:color="auto"/>
              <w:right w:val="single" w:sz="4" w:space="0" w:color="auto"/>
            </w:tcBorders>
            <w:shd w:val="clear" w:color="000000" w:fill="DDEBF7"/>
            <w:noWrap/>
            <w:vAlign w:val="bottom"/>
            <w:hideMark/>
          </w:tcPr>
          <w:p w14:paraId="5980DD1B" w14:textId="77777777" w:rsidR="00C554F5" w:rsidRPr="00C554F5" w:rsidRDefault="00C554F5">
            <w:pPr>
              <w:jc w:val="right"/>
              <w:rPr>
                <w:sz w:val="20"/>
                <w:szCs w:val="20"/>
              </w:rPr>
            </w:pPr>
            <w:r w:rsidRPr="00C554F5">
              <w:rPr>
                <w:sz w:val="20"/>
                <w:szCs w:val="20"/>
              </w:rPr>
              <w:t>-71</w:t>
            </w:r>
          </w:p>
        </w:tc>
        <w:tc>
          <w:tcPr>
            <w:tcW w:w="1418" w:type="dxa"/>
            <w:tcBorders>
              <w:top w:val="nil"/>
              <w:left w:val="nil"/>
              <w:bottom w:val="single" w:sz="4" w:space="0" w:color="auto"/>
              <w:right w:val="single" w:sz="4" w:space="0" w:color="auto"/>
            </w:tcBorders>
            <w:shd w:val="clear" w:color="000000" w:fill="DDEBF7"/>
            <w:noWrap/>
            <w:vAlign w:val="bottom"/>
            <w:hideMark/>
          </w:tcPr>
          <w:p w14:paraId="3FAF3385" w14:textId="77777777" w:rsidR="00C554F5" w:rsidRPr="00C554F5" w:rsidRDefault="00C554F5">
            <w:pPr>
              <w:jc w:val="right"/>
              <w:rPr>
                <w:sz w:val="20"/>
                <w:szCs w:val="20"/>
              </w:rPr>
            </w:pPr>
            <w:r w:rsidRPr="00C554F5">
              <w:rPr>
                <w:sz w:val="20"/>
                <w:szCs w:val="20"/>
              </w:rPr>
              <w:t>70</w:t>
            </w:r>
          </w:p>
        </w:tc>
        <w:tc>
          <w:tcPr>
            <w:tcW w:w="1620" w:type="dxa"/>
            <w:tcBorders>
              <w:top w:val="nil"/>
              <w:left w:val="nil"/>
              <w:bottom w:val="single" w:sz="4" w:space="0" w:color="auto"/>
              <w:right w:val="single" w:sz="4" w:space="0" w:color="auto"/>
            </w:tcBorders>
            <w:shd w:val="clear" w:color="000000" w:fill="DDEBF7"/>
            <w:noWrap/>
            <w:vAlign w:val="bottom"/>
            <w:hideMark/>
          </w:tcPr>
          <w:p w14:paraId="3F583F92" w14:textId="77777777" w:rsidR="00C554F5" w:rsidRPr="00C554F5" w:rsidRDefault="00C554F5">
            <w:pPr>
              <w:jc w:val="right"/>
              <w:rPr>
                <w:sz w:val="20"/>
                <w:szCs w:val="20"/>
              </w:rPr>
            </w:pPr>
            <w:r w:rsidRPr="00C554F5">
              <w:rPr>
                <w:sz w:val="20"/>
                <w:szCs w:val="20"/>
              </w:rPr>
              <w:t>70</w:t>
            </w:r>
          </w:p>
        </w:tc>
      </w:tr>
      <w:tr w:rsidR="00C554F5" w:rsidRPr="00C554F5" w14:paraId="7404E415" w14:textId="77777777" w:rsidTr="00C554F5">
        <w:trPr>
          <w:trHeight w:val="264"/>
        </w:trPr>
        <w:tc>
          <w:tcPr>
            <w:tcW w:w="2835" w:type="dxa"/>
            <w:tcBorders>
              <w:top w:val="nil"/>
              <w:left w:val="single" w:sz="4" w:space="0" w:color="auto"/>
              <w:bottom w:val="single" w:sz="4" w:space="0" w:color="auto"/>
              <w:right w:val="nil"/>
            </w:tcBorders>
            <w:shd w:val="clear" w:color="000000" w:fill="FFFFFF"/>
            <w:vAlign w:val="bottom"/>
            <w:hideMark/>
          </w:tcPr>
          <w:p w14:paraId="023D3207" w14:textId="77777777" w:rsidR="00C554F5" w:rsidRPr="00C554F5" w:rsidRDefault="00C554F5">
            <w:pPr>
              <w:rPr>
                <w:sz w:val="20"/>
                <w:szCs w:val="20"/>
              </w:rPr>
            </w:pPr>
            <w:r w:rsidRPr="00C554F5">
              <w:rPr>
                <w:sz w:val="20"/>
                <w:szCs w:val="20"/>
              </w:rPr>
              <w:t>OU Narva Jäätmekäitluskeskus</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00B4DD36" w14:textId="77777777" w:rsidR="00C554F5" w:rsidRPr="00C554F5" w:rsidRDefault="00C554F5">
            <w:pPr>
              <w:jc w:val="right"/>
              <w:rPr>
                <w:sz w:val="20"/>
                <w:szCs w:val="20"/>
              </w:rPr>
            </w:pPr>
            <w:r w:rsidRPr="00C554F5">
              <w:rPr>
                <w:sz w:val="20"/>
                <w:szCs w:val="20"/>
              </w:rPr>
              <w:t>2019</w:t>
            </w:r>
          </w:p>
        </w:tc>
        <w:tc>
          <w:tcPr>
            <w:tcW w:w="851" w:type="dxa"/>
            <w:tcBorders>
              <w:top w:val="nil"/>
              <w:left w:val="nil"/>
              <w:bottom w:val="single" w:sz="4" w:space="0" w:color="auto"/>
              <w:right w:val="single" w:sz="4" w:space="0" w:color="auto"/>
            </w:tcBorders>
            <w:shd w:val="clear" w:color="000000" w:fill="FFFFFF"/>
            <w:noWrap/>
            <w:vAlign w:val="bottom"/>
            <w:hideMark/>
          </w:tcPr>
          <w:p w14:paraId="3597099B" w14:textId="77777777" w:rsidR="00C554F5" w:rsidRPr="00C554F5" w:rsidRDefault="00C554F5">
            <w:pPr>
              <w:jc w:val="right"/>
              <w:rPr>
                <w:sz w:val="20"/>
                <w:szCs w:val="20"/>
              </w:rPr>
            </w:pPr>
            <w:r w:rsidRPr="00C554F5">
              <w:rPr>
                <w:sz w:val="20"/>
                <w:szCs w:val="20"/>
              </w:rPr>
              <w:t>99</w:t>
            </w:r>
          </w:p>
        </w:tc>
        <w:tc>
          <w:tcPr>
            <w:tcW w:w="1275" w:type="dxa"/>
            <w:tcBorders>
              <w:top w:val="nil"/>
              <w:left w:val="nil"/>
              <w:bottom w:val="single" w:sz="4" w:space="0" w:color="auto"/>
              <w:right w:val="single" w:sz="4" w:space="0" w:color="auto"/>
            </w:tcBorders>
            <w:shd w:val="clear" w:color="000000" w:fill="FFFFFF"/>
            <w:noWrap/>
            <w:vAlign w:val="bottom"/>
            <w:hideMark/>
          </w:tcPr>
          <w:p w14:paraId="7E58577D" w14:textId="77777777" w:rsidR="00C554F5" w:rsidRPr="00C554F5" w:rsidRDefault="00C554F5">
            <w:pPr>
              <w:jc w:val="right"/>
              <w:rPr>
                <w:sz w:val="20"/>
                <w:szCs w:val="20"/>
              </w:rPr>
            </w:pPr>
            <w:r w:rsidRPr="00C554F5">
              <w:rPr>
                <w:sz w:val="20"/>
                <w:szCs w:val="20"/>
              </w:rPr>
              <w:t>439</w:t>
            </w:r>
          </w:p>
        </w:tc>
        <w:tc>
          <w:tcPr>
            <w:tcW w:w="1276" w:type="dxa"/>
            <w:tcBorders>
              <w:top w:val="nil"/>
              <w:left w:val="nil"/>
              <w:bottom w:val="single" w:sz="4" w:space="0" w:color="auto"/>
              <w:right w:val="single" w:sz="4" w:space="0" w:color="auto"/>
            </w:tcBorders>
            <w:shd w:val="clear" w:color="000000" w:fill="FFFFFF"/>
            <w:noWrap/>
            <w:vAlign w:val="bottom"/>
            <w:hideMark/>
          </w:tcPr>
          <w:p w14:paraId="1E2161DB" w14:textId="77777777" w:rsidR="00C554F5" w:rsidRPr="00C554F5" w:rsidRDefault="00C554F5">
            <w:pPr>
              <w:jc w:val="right"/>
              <w:rPr>
                <w:sz w:val="20"/>
                <w:szCs w:val="20"/>
              </w:rPr>
            </w:pPr>
            <w:r w:rsidRPr="00C554F5">
              <w:rPr>
                <w:sz w:val="20"/>
                <w:szCs w:val="20"/>
              </w:rPr>
              <w:t>-440</w:t>
            </w:r>
          </w:p>
        </w:tc>
        <w:tc>
          <w:tcPr>
            <w:tcW w:w="1134" w:type="dxa"/>
            <w:tcBorders>
              <w:top w:val="nil"/>
              <w:left w:val="nil"/>
              <w:bottom w:val="single" w:sz="4" w:space="0" w:color="auto"/>
              <w:right w:val="single" w:sz="4" w:space="0" w:color="auto"/>
            </w:tcBorders>
            <w:shd w:val="clear" w:color="000000" w:fill="FFFFFF"/>
            <w:noWrap/>
            <w:vAlign w:val="bottom"/>
            <w:hideMark/>
          </w:tcPr>
          <w:p w14:paraId="01B3C363" w14:textId="77777777" w:rsidR="00C554F5" w:rsidRPr="00C554F5" w:rsidRDefault="00C554F5">
            <w:pPr>
              <w:jc w:val="right"/>
              <w:rPr>
                <w:sz w:val="20"/>
                <w:szCs w:val="20"/>
              </w:rPr>
            </w:pPr>
            <w:r w:rsidRPr="00C554F5">
              <w:rPr>
                <w:sz w:val="20"/>
                <w:szCs w:val="20"/>
              </w:rPr>
              <w:t>-1</w:t>
            </w:r>
          </w:p>
        </w:tc>
        <w:tc>
          <w:tcPr>
            <w:tcW w:w="1276" w:type="dxa"/>
            <w:tcBorders>
              <w:top w:val="nil"/>
              <w:left w:val="nil"/>
              <w:bottom w:val="single" w:sz="4" w:space="0" w:color="auto"/>
              <w:right w:val="single" w:sz="4" w:space="0" w:color="auto"/>
            </w:tcBorders>
            <w:shd w:val="clear" w:color="000000" w:fill="FFFFFF"/>
            <w:noWrap/>
            <w:vAlign w:val="bottom"/>
            <w:hideMark/>
          </w:tcPr>
          <w:p w14:paraId="685B629D" w14:textId="77777777" w:rsidR="00C554F5" w:rsidRPr="00C554F5" w:rsidRDefault="00C554F5">
            <w:pPr>
              <w:jc w:val="right"/>
              <w:rPr>
                <w:sz w:val="20"/>
                <w:szCs w:val="20"/>
              </w:rPr>
            </w:pPr>
            <w:r w:rsidRPr="00C554F5">
              <w:rPr>
                <w:sz w:val="20"/>
                <w:szCs w:val="20"/>
              </w:rPr>
              <w:t>115</w:t>
            </w:r>
          </w:p>
        </w:tc>
        <w:tc>
          <w:tcPr>
            <w:tcW w:w="1417" w:type="dxa"/>
            <w:tcBorders>
              <w:top w:val="nil"/>
              <w:left w:val="nil"/>
              <w:bottom w:val="single" w:sz="4" w:space="0" w:color="auto"/>
              <w:right w:val="single" w:sz="4" w:space="0" w:color="auto"/>
            </w:tcBorders>
            <w:shd w:val="clear" w:color="000000" w:fill="FFFFFF"/>
            <w:noWrap/>
            <w:vAlign w:val="bottom"/>
            <w:hideMark/>
          </w:tcPr>
          <w:p w14:paraId="14E2FCFA" w14:textId="77777777" w:rsidR="00C554F5" w:rsidRPr="00C554F5" w:rsidRDefault="00C554F5">
            <w:pPr>
              <w:jc w:val="right"/>
              <w:rPr>
                <w:sz w:val="20"/>
                <w:szCs w:val="20"/>
              </w:rPr>
            </w:pPr>
            <w:r w:rsidRPr="00C554F5">
              <w:rPr>
                <w:sz w:val="20"/>
                <w:szCs w:val="20"/>
              </w:rPr>
              <w:t>-62</w:t>
            </w:r>
          </w:p>
        </w:tc>
        <w:tc>
          <w:tcPr>
            <w:tcW w:w="1418" w:type="dxa"/>
            <w:tcBorders>
              <w:top w:val="nil"/>
              <w:left w:val="nil"/>
              <w:bottom w:val="single" w:sz="4" w:space="0" w:color="auto"/>
              <w:right w:val="single" w:sz="4" w:space="0" w:color="auto"/>
            </w:tcBorders>
            <w:shd w:val="clear" w:color="000000" w:fill="FFFFFF"/>
            <w:noWrap/>
            <w:vAlign w:val="bottom"/>
            <w:hideMark/>
          </w:tcPr>
          <w:p w14:paraId="630FC86D" w14:textId="77777777" w:rsidR="00C554F5" w:rsidRPr="00C554F5" w:rsidRDefault="00C554F5">
            <w:pPr>
              <w:jc w:val="right"/>
              <w:rPr>
                <w:sz w:val="20"/>
                <w:szCs w:val="20"/>
              </w:rPr>
            </w:pPr>
            <w:r w:rsidRPr="00C554F5">
              <w:rPr>
                <w:sz w:val="20"/>
                <w:szCs w:val="20"/>
              </w:rPr>
              <w:t>53</w:t>
            </w:r>
          </w:p>
        </w:tc>
        <w:tc>
          <w:tcPr>
            <w:tcW w:w="1620" w:type="dxa"/>
            <w:tcBorders>
              <w:top w:val="nil"/>
              <w:left w:val="nil"/>
              <w:bottom w:val="single" w:sz="4" w:space="0" w:color="auto"/>
              <w:right w:val="single" w:sz="4" w:space="0" w:color="auto"/>
            </w:tcBorders>
            <w:shd w:val="clear" w:color="000000" w:fill="FFFFFF"/>
            <w:noWrap/>
            <w:vAlign w:val="bottom"/>
            <w:hideMark/>
          </w:tcPr>
          <w:p w14:paraId="6F88F3FB" w14:textId="77777777" w:rsidR="00C554F5" w:rsidRPr="00C554F5" w:rsidRDefault="00C554F5">
            <w:pPr>
              <w:jc w:val="right"/>
              <w:rPr>
                <w:sz w:val="20"/>
                <w:szCs w:val="20"/>
              </w:rPr>
            </w:pPr>
            <w:r w:rsidRPr="00C554F5">
              <w:rPr>
                <w:sz w:val="20"/>
                <w:szCs w:val="20"/>
              </w:rPr>
              <w:t>52</w:t>
            </w:r>
          </w:p>
        </w:tc>
      </w:tr>
      <w:tr w:rsidR="00C554F5" w:rsidRPr="00C554F5" w14:paraId="04F514E0" w14:textId="77777777" w:rsidTr="00C554F5">
        <w:trPr>
          <w:trHeight w:val="264"/>
        </w:trPr>
        <w:tc>
          <w:tcPr>
            <w:tcW w:w="2835" w:type="dxa"/>
            <w:tcBorders>
              <w:top w:val="nil"/>
              <w:left w:val="single" w:sz="4" w:space="0" w:color="auto"/>
              <w:bottom w:val="nil"/>
              <w:right w:val="single" w:sz="4" w:space="0" w:color="auto"/>
            </w:tcBorders>
            <w:shd w:val="clear" w:color="000000" w:fill="FFFFFF"/>
            <w:vAlign w:val="bottom"/>
            <w:hideMark/>
          </w:tcPr>
          <w:p w14:paraId="7AAEFC3A" w14:textId="77777777" w:rsidR="00C554F5" w:rsidRPr="00C554F5" w:rsidRDefault="00C554F5">
            <w:pPr>
              <w:rPr>
                <w:color w:val="FF0000"/>
                <w:sz w:val="20"/>
                <w:szCs w:val="20"/>
              </w:rPr>
            </w:pPr>
            <w:r w:rsidRPr="00C554F5">
              <w:rPr>
                <w:color w:val="FF0000"/>
                <w:sz w:val="20"/>
                <w:szCs w:val="20"/>
              </w:rPr>
              <w:t> </w:t>
            </w:r>
          </w:p>
        </w:tc>
        <w:tc>
          <w:tcPr>
            <w:tcW w:w="709" w:type="dxa"/>
            <w:tcBorders>
              <w:top w:val="nil"/>
              <w:left w:val="nil"/>
              <w:bottom w:val="single" w:sz="4" w:space="0" w:color="auto"/>
              <w:right w:val="single" w:sz="4" w:space="0" w:color="auto"/>
            </w:tcBorders>
            <w:shd w:val="clear" w:color="000000" w:fill="DDEBF7"/>
            <w:vAlign w:val="bottom"/>
            <w:hideMark/>
          </w:tcPr>
          <w:p w14:paraId="260F2DFD" w14:textId="77777777" w:rsidR="00C554F5" w:rsidRPr="00C554F5" w:rsidRDefault="00C554F5">
            <w:pPr>
              <w:jc w:val="right"/>
              <w:rPr>
                <w:sz w:val="20"/>
                <w:szCs w:val="20"/>
              </w:rPr>
            </w:pPr>
            <w:r w:rsidRPr="00C554F5">
              <w:rPr>
                <w:sz w:val="20"/>
                <w:szCs w:val="20"/>
              </w:rPr>
              <w:t>2020</w:t>
            </w:r>
          </w:p>
        </w:tc>
        <w:tc>
          <w:tcPr>
            <w:tcW w:w="851" w:type="dxa"/>
            <w:tcBorders>
              <w:top w:val="nil"/>
              <w:left w:val="nil"/>
              <w:bottom w:val="single" w:sz="4" w:space="0" w:color="auto"/>
              <w:right w:val="single" w:sz="4" w:space="0" w:color="auto"/>
            </w:tcBorders>
            <w:shd w:val="clear" w:color="000000" w:fill="DDEBF7"/>
            <w:noWrap/>
            <w:vAlign w:val="bottom"/>
            <w:hideMark/>
          </w:tcPr>
          <w:p w14:paraId="2F64128F" w14:textId="77777777" w:rsidR="00C554F5" w:rsidRPr="00C554F5" w:rsidRDefault="00C554F5">
            <w:pPr>
              <w:jc w:val="right"/>
              <w:rPr>
                <w:sz w:val="20"/>
                <w:szCs w:val="20"/>
              </w:rPr>
            </w:pPr>
            <w:r w:rsidRPr="00C554F5">
              <w:rPr>
                <w:sz w:val="20"/>
                <w:szCs w:val="20"/>
              </w:rPr>
              <w:t>100</w:t>
            </w:r>
          </w:p>
        </w:tc>
        <w:tc>
          <w:tcPr>
            <w:tcW w:w="1275" w:type="dxa"/>
            <w:tcBorders>
              <w:top w:val="nil"/>
              <w:left w:val="nil"/>
              <w:bottom w:val="single" w:sz="4" w:space="0" w:color="auto"/>
              <w:right w:val="single" w:sz="4" w:space="0" w:color="auto"/>
            </w:tcBorders>
            <w:shd w:val="clear" w:color="000000" w:fill="DDEBF7"/>
            <w:noWrap/>
            <w:vAlign w:val="bottom"/>
            <w:hideMark/>
          </w:tcPr>
          <w:p w14:paraId="2D28D503" w14:textId="77777777" w:rsidR="00C554F5" w:rsidRPr="00C554F5" w:rsidRDefault="00C554F5">
            <w:pPr>
              <w:jc w:val="right"/>
              <w:rPr>
                <w:sz w:val="20"/>
                <w:szCs w:val="20"/>
              </w:rPr>
            </w:pPr>
            <w:r w:rsidRPr="00C554F5">
              <w:rPr>
                <w:sz w:val="20"/>
                <w:szCs w:val="20"/>
              </w:rPr>
              <w:t>615</w:t>
            </w:r>
          </w:p>
        </w:tc>
        <w:tc>
          <w:tcPr>
            <w:tcW w:w="1276" w:type="dxa"/>
            <w:tcBorders>
              <w:top w:val="nil"/>
              <w:left w:val="nil"/>
              <w:bottom w:val="single" w:sz="4" w:space="0" w:color="auto"/>
              <w:right w:val="single" w:sz="4" w:space="0" w:color="auto"/>
            </w:tcBorders>
            <w:shd w:val="clear" w:color="000000" w:fill="DDEBF7"/>
            <w:noWrap/>
            <w:vAlign w:val="bottom"/>
            <w:hideMark/>
          </w:tcPr>
          <w:p w14:paraId="12809E7F" w14:textId="77777777" w:rsidR="00C554F5" w:rsidRPr="00C554F5" w:rsidRDefault="00C554F5">
            <w:pPr>
              <w:jc w:val="right"/>
              <w:rPr>
                <w:sz w:val="20"/>
                <w:szCs w:val="20"/>
              </w:rPr>
            </w:pPr>
            <w:r w:rsidRPr="00C554F5">
              <w:rPr>
                <w:sz w:val="20"/>
                <w:szCs w:val="20"/>
              </w:rPr>
              <w:t>-500</w:t>
            </w:r>
          </w:p>
        </w:tc>
        <w:tc>
          <w:tcPr>
            <w:tcW w:w="1134" w:type="dxa"/>
            <w:tcBorders>
              <w:top w:val="nil"/>
              <w:left w:val="nil"/>
              <w:bottom w:val="single" w:sz="4" w:space="0" w:color="auto"/>
              <w:right w:val="single" w:sz="4" w:space="0" w:color="auto"/>
            </w:tcBorders>
            <w:shd w:val="clear" w:color="000000" w:fill="DDEBF7"/>
            <w:noWrap/>
            <w:vAlign w:val="bottom"/>
            <w:hideMark/>
          </w:tcPr>
          <w:p w14:paraId="6B4D2FC6" w14:textId="77777777" w:rsidR="00C554F5" w:rsidRPr="00C554F5" w:rsidRDefault="00C554F5">
            <w:pPr>
              <w:jc w:val="right"/>
              <w:rPr>
                <w:sz w:val="20"/>
                <w:szCs w:val="20"/>
              </w:rPr>
            </w:pPr>
            <w:r w:rsidRPr="00C554F5">
              <w:rPr>
                <w:sz w:val="20"/>
                <w:szCs w:val="20"/>
              </w:rPr>
              <w:t>115</w:t>
            </w:r>
          </w:p>
        </w:tc>
        <w:tc>
          <w:tcPr>
            <w:tcW w:w="1276" w:type="dxa"/>
            <w:tcBorders>
              <w:top w:val="nil"/>
              <w:left w:val="nil"/>
              <w:bottom w:val="single" w:sz="4" w:space="0" w:color="auto"/>
              <w:right w:val="single" w:sz="4" w:space="0" w:color="auto"/>
            </w:tcBorders>
            <w:shd w:val="clear" w:color="000000" w:fill="DDEBF7"/>
            <w:noWrap/>
            <w:vAlign w:val="bottom"/>
            <w:hideMark/>
          </w:tcPr>
          <w:p w14:paraId="0B2E9D45" w14:textId="77777777" w:rsidR="00C554F5" w:rsidRPr="00C554F5" w:rsidRDefault="00C554F5">
            <w:pPr>
              <w:jc w:val="right"/>
              <w:rPr>
                <w:sz w:val="20"/>
                <w:szCs w:val="20"/>
              </w:rPr>
            </w:pPr>
            <w:r w:rsidRPr="00C554F5">
              <w:rPr>
                <w:sz w:val="20"/>
                <w:szCs w:val="20"/>
              </w:rPr>
              <w:t>942</w:t>
            </w:r>
          </w:p>
        </w:tc>
        <w:tc>
          <w:tcPr>
            <w:tcW w:w="1417" w:type="dxa"/>
            <w:tcBorders>
              <w:top w:val="nil"/>
              <w:left w:val="nil"/>
              <w:bottom w:val="single" w:sz="4" w:space="0" w:color="auto"/>
              <w:right w:val="single" w:sz="4" w:space="0" w:color="auto"/>
            </w:tcBorders>
            <w:shd w:val="clear" w:color="000000" w:fill="DDEBF7"/>
            <w:noWrap/>
            <w:vAlign w:val="bottom"/>
            <w:hideMark/>
          </w:tcPr>
          <w:p w14:paraId="1654078E" w14:textId="77777777" w:rsidR="00C554F5" w:rsidRPr="00C554F5" w:rsidRDefault="00C554F5">
            <w:pPr>
              <w:jc w:val="right"/>
              <w:rPr>
                <w:sz w:val="20"/>
                <w:szCs w:val="20"/>
              </w:rPr>
            </w:pPr>
            <w:r w:rsidRPr="00C554F5">
              <w:rPr>
                <w:sz w:val="20"/>
                <w:szCs w:val="20"/>
              </w:rPr>
              <w:t>-22</w:t>
            </w:r>
          </w:p>
        </w:tc>
        <w:tc>
          <w:tcPr>
            <w:tcW w:w="1418" w:type="dxa"/>
            <w:tcBorders>
              <w:top w:val="nil"/>
              <w:left w:val="nil"/>
              <w:bottom w:val="single" w:sz="4" w:space="0" w:color="auto"/>
              <w:right w:val="single" w:sz="4" w:space="0" w:color="auto"/>
            </w:tcBorders>
            <w:shd w:val="clear" w:color="000000" w:fill="DDEBF7"/>
            <w:noWrap/>
            <w:vAlign w:val="bottom"/>
            <w:hideMark/>
          </w:tcPr>
          <w:p w14:paraId="30B2A1DD" w14:textId="77777777" w:rsidR="00C554F5" w:rsidRPr="00C554F5" w:rsidRDefault="00C554F5">
            <w:pPr>
              <w:jc w:val="right"/>
              <w:rPr>
                <w:sz w:val="20"/>
                <w:szCs w:val="20"/>
              </w:rPr>
            </w:pPr>
            <w:r w:rsidRPr="00C554F5">
              <w:rPr>
                <w:sz w:val="20"/>
                <w:szCs w:val="20"/>
              </w:rPr>
              <w:t>920</w:t>
            </w:r>
          </w:p>
        </w:tc>
        <w:tc>
          <w:tcPr>
            <w:tcW w:w="1620" w:type="dxa"/>
            <w:tcBorders>
              <w:top w:val="nil"/>
              <w:left w:val="nil"/>
              <w:bottom w:val="single" w:sz="4" w:space="0" w:color="auto"/>
              <w:right w:val="single" w:sz="4" w:space="0" w:color="auto"/>
            </w:tcBorders>
            <w:shd w:val="clear" w:color="000000" w:fill="DDEBF7"/>
            <w:noWrap/>
            <w:vAlign w:val="bottom"/>
            <w:hideMark/>
          </w:tcPr>
          <w:p w14:paraId="4FF85581" w14:textId="77777777" w:rsidR="00C554F5" w:rsidRPr="00C554F5" w:rsidRDefault="00C554F5">
            <w:pPr>
              <w:jc w:val="right"/>
              <w:rPr>
                <w:sz w:val="20"/>
                <w:szCs w:val="20"/>
              </w:rPr>
            </w:pPr>
            <w:r w:rsidRPr="00C554F5">
              <w:rPr>
                <w:sz w:val="20"/>
                <w:szCs w:val="20"/>
              </w:rPr>
              <w:t>240</w:t>
            </w:r>
          </w:p>
        </w:tc>
      </w:tr>
      <w:tr w:rsidR="00C554F5" w:rsidRPr="00C554F5" w14:paraId="40F55F42" w14:textId="77777777" w:rsidTr="00C554F5">
        <w:trPr>
          <w:trHeight w:val="264"/>
        </w:trPr>
        <w:tc>
          <w:tcPr>
            <w:tcW w:w="2835" w:type="dxa"/>
            <w:tcBorders>
              <w:top w:val="nil"/>
              <w:left w:val="single" w:sz="4" w:space="0" w:color="auto"/>
              <w:bottom w:val="single" w:sz="4" w:space="0" w:color="auto"/>
              <w:right w:val="single" w:sz="4" w:space="0" w:color="auto"/>
            </w:tcBorders>
            <w:shd w:val="clear" w:color="000000" w:fill="FFFFFF"/>
            <w:vAlign w:val="bottom"/>
            <w:hideMark/>
          </w:tcPr>
          <w:p w14:paraId="492E9524" w14:textId="77777777" w:rsidR="00C554F5" w:rsidRPr="00C554F5" w:rsidRDefault="00C554F5">
            <w:pPr>
              <w:rPr>
                <w:sz w:val="20"/>
                <w:szCs w:val="20"/>
              </w:rPr>
            </w:pPr>
            <w:r w:rsidRPr="00C554F5">
              <w:rPr>
                <w:sz w:val="20"/>
                <w:szCs w:val="20"/>
              </w:rPr>
              <w:t>SA Narva Linna Arendus</w:t>
            </w:r>
          </w:p>
        </w:tc>
        <w:tc>
          <w:tcPr>
            <w:tcW w:w="709" w:type="dxa"/>
            <w:tcBorders>
              <w:top w:val="nil"/>
              <w:left w:val="nil"/>
              <w:bottom w:val="single" w:sz="4" w:space="0" w:color="auto"/>
              <w:right w:val="single" w:sz="4" w:space="0" w:color="auto"/>
            </w:tcBorders>
            <w:shd w:val="clear" w:color="000000" w:fill="FFFFFF"/>
            <w:vAlign w:val="bottom"/>
            <w:hideMark/>
          </w:tcPr>
          <w:p w14:paraId="1B1C4FA9" w14:textId="77777777" w:rsidR="00C554F5" w:rsidRPr="00C554F5" w:rsidRDefault="00C554F5">
            <w:pPr>
              <w:jc w:val="right"/>
              <w:rPr>
                <w:sz w:val="20"/>
                <w:szCs w:val="20"/>
              </w:rPr>
            </w:pPr>
            <w:r w:rsidRPr="00C554F5">
              <w:rPr>
                <w:sz w:val="20"/>
                <w:szCs w:val="20"/>
              </w:rPr>
              <w:t>2019</w:t>
            </w:r>
          </w:p>
        </w:tc>
        <w:tc>
          <w:tcPr>
            <w:tcW w:w="851" w:type="dxa"/>
            <w:tcBorders>
              <w:top w:val="nil"/>
              <w:left w:val="nil"/>
              <w:bottom w:val="single" w:sz="4" w:space="0" w:color="auto"/>
              <w:right w:val="single" w:sz="4" w:space="0" w:color="auto"/>
            </w:tcBorders>
            <w:shd w:val="clear" w:color="000000" w:fill="FFFFFF"/>
            <w:noWrap/>
            <w:vAlign w:val="bottom"/>
            <w:hideMark/>
          </w:tcPr>
          <w:p w14:paraId="2828C81C" w14:textId="77777777" w:rsidR="00C554F5" w:rsidRPr="00C554F5" w:rsidRDefault="00C554F5">
            <w:pPr>
              <w:jc w:val="right"/>
              <w:rPr>
                <w:sz w:val="20"/>
                <w:szCs w:val="20"/>
              </w:rPr>
            </w:pPr>
            <w:r w:rsidRPr="00C554F5">
              <w:rPr>
                <w:sz w:val="20"/>
                <w:szCs w:val="20"/>
              </w:rPr>
              <w:t>100</w:t>
            </w:r>
          </w:p>
        </w:tc>
        <w:tc>
          <w:tcPr>
            <w:tcW w:w="1275" w:type="dxa"/>
            <w:tcBorders>
              <w:top w:val="nil"/>
              <w:left w:val="nil"/>
              <w:bottom w:val="single" w:sz="4" w:space="0" w:color="auto"/>
              <w:right w:val="single" w:sz="4" w:space="0" w:color="auto"/>
            </w:tcBorders>
            <w:shd w:val="clear" w:color="000000" w:fill="FFFFFF"/>
            <w:noWrap/>
            <w:vAlign w:val="bottom"/>
            <w:hideMark/>
          </w:tcPr>
          <w:p w14:paraId="3F91991D" w14:textId="77777777" w:rsidR="00C554F5" w:rsidRPr="00C554F5" w:rsidRDefault="00C554F5">
            <w:pPr>
              <w:jc w:val="right"/>
              <w:rPr>
                <w:sz w:val="20"/>
                <w:szCs w:val="20"/>
              </w:rPr>
            </w:pPr>
            <w:r w:rsidRPr="00C554F5">
              <w:rPr>
                <w:sz w:val="20"/>
                <w:szCs w:val="20"/>
              </w:rPr>
              <w:t>616</w:t>
            </w:r>
          </w:p>
        </w:tc>
        <w:tc>
          <w:tcPr>
            <w:tcW w:w="1276" w:type="dxa"/>
            <w:tcBorders>
              <w:top w:val="nil"/>
              <w:left w:val="nil"/>
              <w:bottom w:val="single" w:sz="4" w:space="0" w:color="auto"/>
              <w:right w:val="single" w:sz="4" w:space="0" w:color="auto"/>
            </w:tcBorders>
            <w:shd w:val="clear" w:color="000000" w:fill="FFFFFF"/>
            <w:noWrap/>
            <w:vAlign w:val="bottom"/>
            <w:hideMark/>
          </w:tcPr>
          <w:p w14:paraId="4FABB730" w14:textId="77777777" w:rsidR="00C554F5" w:rsidRPr="00C554F5" w:rsidRDefault="00C554F5">
            <w:pPr>
              <w:jc w:val="right"/>
              <w:rPr>
                <w:sz w:val="20"/>
                <w:szCs w:val="20"/>
              </w:rPr>
            </w:pPr>
            <w:r w:rsidRPr="00C554F5">
              <w:rPr>
                <w:sz w:val="20"/>
                <w:szCs w:val="20"/>
              </w:rPr>
              <w:t>-470</w:t>
            </w:r>
          </w:p>
        </w:tc>
        <w:tc>
          <w:tcPr>
            <w:tcW w:w="1134" w:type="dxa"/>
            <w:tcBorders>
              <w:top w:val="nil"/>
              <w:left w:val="nil"/>
              <w:bottom w:val="single" w:sz="4" w:space="0" w:color="auto"/>
              <w:right w:val="single" w:sz="4" w:space="0" w:color="auto"/>
            </w:tcBorders>
            <w:shd w:val="clear" w:color="000000" w:fill="FFFFFF"/>
            <w:noWrap/>
            <w:vAlign w:val="bottom"/>
            <w:hideMark/>
          </w:tcPr>
          <w:p w14:paraId="099F9B7C" w14:textId="77777777" w:rsidR="00C554F5" w:rsidRPr="00C554F5" w:rsidRDefault="00C554F5">
            <w:pPr>
              <w:jc w:val="right"/>
              <w:rPr>
                <w:sz w:val="20"/>
                <w:szCs w:val="20"/>
              </w:rPr>
            </w:pPr>
            <w:r w:rsidRPr="00C554F5">
              <w:rPr>
                <w:sz w:val="20"/>
                <w:szCs w:val="20"/>
              </w:rPr>
              <w:t>146</w:t>
            </w:r>
          </w:p>
        </w:tc>
        <w:tc>
          <w:tcPr>
            <w:tcW w:w="1276" w:type="dxa"/>
            <w:tcBorders>
              <w:top w:val="nil"/>
              <w:left w:val="nil"/>
              <w:bottom w:val="single" w:sz="4" w:space="0" w:color="auto"/>
              <w:right w:val="single" w:sz="4" w:space="0" w:color="auto"/>
            </w:tcBorders>
            <w:shd w:val="clear" w:color="000000" w:fill="FFFFFF"/>
            <w:noWrap/>
            <w:vAlign w:val="bottom"/>
            <w:hideMark/>
          </w:tcPr>
          <w:p w14:paraId="4B1C9EDE" w14:textId="77777777" w:rsidR="00C554F5" w:rsidRPr="00C554F5" w:rsidRDefault="00C554F5">
            <w:pPr>
              <w:jc w:val="right"/>
              <w:rPr>
                <w:sz w:val="20"/>
                <w:szCs w:val="20"/>
              </w:rPr>
            </w:pPr>
            <w:r w:rsidRPr="00C554F5">
              <w:rPr>
                <w:sz w:val="20"/>
                <w:szCs w:val="20"/>
              </w:rPr>
              <w:t>845</w:t>
            </w:r>
          </w:p>
        </w:tc>
        <w:tc>
          <w:tcPr>
            <w:tcW w:w="1417" w:type="dxa"/>
            <w:tcBorders>
              <w:top w:val="nil"/>
              <w:left w:val="nil"/>
              <w:bottom w:val="single" w:sz="4" w:space="0" w:color="auto"/>
              <w:right w:val="single" w:sz="4" w:space="0" w:color="auto"/>
            </w:tcBorders>
            <w:shd w:val="clear" w:color="000000" w:fill="FFFFFF"/>
            <w:noWrap/>
            <w:vAlign w:val="bottom"/>
            <w:hideMark/>
          </w:tcPr>
          <w:p w14:paraId="240774AE" w14:textId="77777777" w:rsidR="00C554F5" w:rsidRPr="00C554F5" w:rsidRDefault="00C554F5">
            <w:pPr>
              <w:jc w:val="right"/>
              <w:rPr>
                <w:sz w:val="20"/>
                <w:szCs w:val="20"/>
              </w:rPr>
            </w:pPr>
            <w:r w:rsidRPr="00C554F5">
              <w:rPr>
                <w:sz w:val="20"/>
                <w:szCs w:val="20"/>
              </w:rPr>
              <w:t>-40</w:t>
            </w:r>
          </w:p>
        </w:tc>
        <w:tc>
          <w:tcPr>
            <w:tcW w:w="1418" w:type="dxa"/>
            <w:tcBorders>
              <w:top w:val="nil"/>
              <w:left w:val="nil"/>
              <w:bottom w:val="single" w:sz="4" w:space="0" w:color="auto"/>
              <w:right w:val="single" w:sz="4" w:space="0" w:color="auto"/>
            </w:tcBorders>
            <w:shd w:val="clear" w:color="000000" w:fill="FFFFFF"/>
            <w:noWrap/>
            <w:vAlign w:val="bottom"/>
            <w:hideMark/>
          </w:tcPr>
          <w:p w14:paraId="4D13FC5F" w14:textId="77777777" w:rsidR="00C554F5" w:rsidRPr="00C554F5" w:rsidRDefault="00C554F5">
            <w:pPr>
              <w:jc w:val="right"/>
              <w:rPr>
                <w:sz w:val="20"/>
                <w:szCs w:val="20"/>
              </w:rPr>
            </w:pPr>
            <w:r w:rsidRPr="00C554F5">
              <w:rPr>
                <w:sz w:val="20"/>
                <w:szCs w:val="20"/>
              </w:rPr>
              <w:t>805</w:t>
            </w:r>
          </w:p>
        </w:tc>
        <w:tc>
          <w:tcPr>
            <w:tcW w:w="1620" w:type="dxa"/>
            <w:tcBorders>
              <w:top w:val="nil"/>
              <w:left w:val="nil"/>
              <w:bottom w:val="single" w:sz="4" w:space="0" w:color="auto"/>
              <w:right w:val="single" w:sz="4" w:space="0" w:color="auto"/>
            </w:tcBorders>
            <w:shd w:val="clear" w:color="000000" w:fill="FFFFFF"/>
            <w:noWrap/>
            <w:vAlign w:val="bottom"/>
            <w:hideMark/>
          </w:tcPr>
          <w:p w14:paraId="12C59517" w14:textId="77777777" w:rsidR="00C554F5" w:rsidRPr="00C554F5" w:rsidRDefault="00C554F5">
            <w:pPr>
              <w:jc w:val="right"/>
              <w:rPr>
                <w:sz w:val="20"/>
                <w:szCs w:val="20"/>
              </w:rPr>
            </w:pPr>
            <w:r w:rsidRPr="00C554F5">
              <w:rPr>
                <w:sz w:val="20"/>
                <w:szCs w:val="20"/>
              </w:rPr>
              <w:t>240</w:t>
            </w:r>
          </w:p>
        </w:tc>
      </w:tr>
      <w:tr w:rsidR="00C554F5" w:rsidRPr="00C554F5" w14:paraId="114A0676" w14:textId="77777777" w:rsidTr="00C554F5">
        <w:trPr>
          <w:trHeight w:val="264"/>
        </w:trPr>
        <w:tc>
          <w:tcPr>
            <w:tcW w:w="2835" w:type="dxa"/>
            <w:tcBorders>
              <w:top w:val="nil"/>
              <w:left w:val="single" w:sz="4" w:space="0" w:color="auto"/>
              <w:bottom w:val="nil"/>
              <w:right w:val="nil"/>
            </w:tcBorders>
            <w:shd w:val="clear" w:color="000000" w:fill="FFFFFF"/>
            <w:vAlign w:val="bottom"/>
            <w:hideMark/>
          </w:tcPr>
          <w:p w14:paraId="205440E5" w14:textId="77777777" w:rsidR="00C554F5" w:rsidRPr="00C554F5" w:rsidRDefault="00C554F5">
            <w:pPr>
              <w:rPr>
                <w:sz w:val="20"/>
                <w:szCs w:val="20"/>
              </w:rPr>
            </w:pPr>
            <w:r w:rsidRPr="00C554F5">
              <w:rPr>
                <w:sz w:val="20"/>
                <w:szCs w:val="20"/>
              </w:rPr>
              <w:t> </w:t>
            </w:r>
          </w:p>
        </w:tc>
        <w:tc>
          <w:tcPr>
            <w:tcW w:w="709" w:type="dxa"/>
            <w:tcBorders>
              <w:top w:val="nil"/>
              <w:left w:val="single" w:sz="4" w:space="0" w:color="auto"/>
              <w:bottom w:val="single" w:sz="4" w:space="0" w:color="auto"/>
              <w:right w:val="single" w:sz="4" w:space="0" w:color="auto"/>
            </w:tcBorders>
            <w:shd w:val="clear" w:color="000000" w:fill="DDEBF7"/>
            <w:vAlign w:val="bottom"/>
            <w:hideMark/>
          </w:tcPr>
          <w:p w14:paraId="5B4A4378" w14:textId="77777777" w:rsidR="00C554F5" w:rsidRPr="00C554F5" w:rsidRDefault="00C554F5">
            <w:pPr>
              <w:jc w:val="right"/>
              <w:rPr>
                <w:sz w:val="20"/>
                <w:szCs w:val="20"/>
              </w:rPr>
            </w:pPr>
            <w:r w:rsidRPr="00C554F5">
              <w:rPr>
                <w:sz w:val="20"/>
                <w:szCs w:val="20"/>
              </w:rPr>
              <w:t>2020</w:t>
            </w:r>
          </w:p>
        </w:tc>
        <w:tc>
          <w:tcPr>
            <w:tcW w:w="851" w:type="dxa"/>
            <w:tcBorders>
              <w:top w:val="nil"/>
              <w:left w:val="nil"/>
              <w:bottom w:val="single" w:sz="4" w:space="0" w:color="auto"/>
              <w:right w:val="single" w:sz="4" w:space="0" w:color="auto"/>
            </w:tcBorders>
            <w:shd w:val="clear" w:color="000000" w:fill="DDEBF7"/>
            <w:noWrap/>
            <w:vAlign w:val="bottom"/>
            <w:hideMark/>
          </w:tcPr>
          <w:p w14:paraId="4B0B27DD" w14:textId="77777777" w:rsidR="00C554F5" w:rsidRPr="00C554F5" w:rsidRDefault="00C554F5">
            <w:pPr>
              <w:jc w:val="right"/>
              <w:rPr>
                <w:sz w:val="20"/>
                <w:szCs w:val="20"/>
              </w:rPr>
            </w:pPr>
            <w:r w:rsidRPr="00C554F5">
              <w:rPr>
                <w:sz w:val="20"/>
                <w:szCs w:val="20"/>
              </w:rPr>
              <w:t>100</w:t>
            </w:r>
          </w:p>
        </w:tc>
        <w:tc>
          <w:tcPr>
            <w:tcW w:w="1275" w:type="dxa"/>
            <w:tcBorders>
              <w:top w:val="nil"/>
              <w:left w:val="nil"/>
              <w:bottom w:val="single" w:sz="4" w:space="0" w:color="auto"/>
              <w:right w:val="single" w:sz="4" w:space="0" w:color="auto"/>
            </w:tcBorders>
            <w:shd w:val="clear" w:color="000000" w:fill="DDEBF7"/>
            <w:noWrap/>
            <w:vAlign w:val="bottom"/>
            <w:hideMark/>
          </w:tcPr>
          <w:p w14:paraId="060517E4" w14:textId="77777777" w:rsidR="00C554F5" w:rsidRPr="00C554F5" w:rsidRDefault="00C554F5">
            <w:pPr>
              <w:jc w:val="right"/>
              <w:rPr>
                <w:sz w:val="20"/>
                <w:szCs w:val="20"/>
              </w:rPr>
            </w:pPr>
            <w:r w:rsidRPr="00C554F5">
              <w:rPr>
                <w:sz w:val="20"/>
                <w:szCs w:val="20"/>
              </w:rPr>
              <w:t>214</w:t>
            </w:r>
          </w:p>
        </w:tc>
        <w:tc>
          <w:tcPr>
            <w:tcW w:w="1276" w:type="dxa"/>
            <w:tcBorders>
              <w:top w:val="nil"/>
              <w:left w:val="nil"/>
              <w:bottom w:val="single" w:sz="4" w:space="0" w:color="auto"/>
              <w:right w:val="single" w:sz="4" w:space="0" w:color="auto"/>
            </w:tcBorders>
            <w:shd w:val="clear" w:color="000000" w:fill="DDEBF7"/>
            <w:noWrap/>
            <w:vAlign w:val="bottom"/>
            <w:hideMark/>
          </w:tcPr>
          <w:p w14:paraId="0C7227B3" w14:textId="77777777" w:rsidR="00C554F5" w:rsidRPr="00C554F5" w:rsidRDefault="00C554F5">
            <w:pPr>
              <w:jc w:val="right"/>
              <w:rPr>
                <w:sz w:val="20"/>
                <w:szCs w:val="20"/>
              </w:rPr>
            </w:pPr>
            <w:r w:rsidRPr="00C554F5">
              <w:rPr>
                <w:sz w:val="20"/>
                <w:szCs w:val="20"/>
              </w:rPr>
              <w:t>-210</w:t>
            </w:r>
          </w:p>
        </w:tc>
        <w:tc>
          <w:tcPr>
            <w:tcW w:w="1134" w:type="dxa"/>
            <w:tcBorders>
              <w:top w:val="nil"/>
              <w:left w:val="nil"/>
              <w:bottom w:val="single" w:sz="4" w:space="0" w:color="auto"/>
              <w:right w:val="single" w:sz="4" w:space="0" w:color="auto"/>
            </w:tcBorders>
            <w:shd w:val="clear" w:color="000000" w:fill="DDEBF7"/>
            <w:noWrap/>
            <w:vAlign w:val="bottom"/>
            <w:hideMark/>
          </w:tcPr>
          <w:p w14:paraId="1269B567" w14:textId="77777777" w:rsidR="00C554F5" w:rsidRPr="00C554F5" w:rsidRDefault="00C554F5">
            <w:pPr>
              <w:jc w:val="right"/>
              <w:rPr>
                <w:sz w:val="20"/>
                <w:szCs w:val="20"/>
              </w:rPr>
            </w:pPr>
            <w:r w:rsidRPr="00C554F5">
              <w:rPr>
                <w:sz w:val="20"/>
                <w:szCs w:val="20"/>
              </w:rPr>
              <w:t>4</w:t>
            </w:r>
          </w:p>
        </w:tc>
        <w:tc>
          <w:tcPr>
            <w:tcW w:w="1276" w:type="dxa"/>
            <w:tcBorders>
              <w:top w:val="nil"/>
              <w:left w:val="nil"/>
              <w:bottom w:val="single" w:sz="4" w:space="0" w:color="auto"/>
              <w:right w:val="single" w:sz="4" w:space="0" w:color="auto"/>
            </w:tcBorders>
            <w:shd w:val="clear" w:color="000000" w:fill="DDEBF7"/>
            <w:noWrap/>
            <w:vAlign w:val="bottom"/>
            <w:hideMark/>
          </w:tcPr>
          <w:p w14:paraId="7C60ECCF" w14:textId="77777777" w:rsidR="00C554F5" w:rsidRPr="00C554F5" w:rsidRDefault="00C554F5">
            <w:pPr>
              <w:jc w:val="right"/>
              <w:rPr>
                <w:sz w:val="20"/>
                <w:szCs w:val="20"/>
              </w:rPr>
            </w:pPr>
            <w:r w:rsidRPr="00C554F5">
              <w:rPr>
                <w:sz w:val="20"/>
                <w:szCs w:val="20"/>
              </w:rPr>
              <w:t>23</w:t>
            </w:r>
          </w:p>
        </w:tc>
        <w:tc>
          <w:tcPr>
            <w:tcW w:w="1417" w:type="dxa"/>
            <w:tcBorders>
              <w:top w:val="nil"/>
              <w:left w:val="nil"/>
              <w:bottom w:val="single" w:sz="4" w:space="0" w:color="auto"/>
              <w:right w:val="single" w:sz="4" w:space="0" w:color="auto"/>
            </w:tcBorders>
            <w:shd w:val="clear" w:color="000000" w:fill="DDEBF7"/>
            <w:noWrap/>
            <w:vAlign w:val="bottom"/>
            <w:hideMark/>
          </w:tcPr>
          <w:p w14:paraId="2D69AA7A" w14:textId="77777777" w:rsidR="00C554F5" w:rsidRPr="00C554F5" w:rsidRDefault="00C554F5">
            <w:pPr>
              <w:jc w:val="right"/>
              <w:rPr>
                <w:sz w:val="20"/>
                <w:szCs w:val="20"/>
              </w:rPr>
            </w:pPr>
            <w:r w:rsidRPr="00C554F5">
              <w:rPr>
                <w:sz w:val="20"/>
                <w:szCs w:val="20"/>
              </w:rPr>
              <w:t>-17</w:t>
            </w:r>
          </w:p>
        </w:tc>
        <w:tc>
          <w:tcPr>
            <w:tcW w:w="1418" w:type="dxa"/>
            <w:tcBorders>
              <w:top w:val="nil"/>
              <w:left w:val="nil"/>
              <w:bottom w:val="single" w:sz="4" w:space="0" w:color="auto"/>
              <w:right w:val="single" w:sz="4" w:space="0" w:color="auto"/>
            </w:tcBorders>
            <w:shd w:val="clear" w:color="000000" w:fill="DDEBF7"/>
            <w:noWrap/>
            <w:vAlign w:val="bottom"/>
            <w:hideMark/>
          </w:tcPr>
          <w:p w14:paraId="49BDC5BD" w14:textId="77777777" w:rsidR="00C554F5" w:rsidRPr="00C554F5" w:rsidRDefault="00C554F5">
            <w:pPr>
              <w:jc w:val="right"/>
              <w:rPr>
                <w:sz w:val="20"/>
                <w:szCs w:val="20"/>
              </w:rPr>
            </w:pPr>
            <w:r w:rsidRPr="00C554F5">
              <w:rPr>
                <w:sz w:val="20"/>
                <w:szCs w:val="20"/>
              </w:rPr>
              <w:t>6</w:t>
            </w:r>
          </w:p>
        </w:tc>
        <w:tc>
          <w:tcPr>
            <w:tcW w:w="1620" w:type="dxa"/>
            <w:tcBorders>
              <w:top w:val="nil"/>
              <w:left w:val="nil"/>
              <w:bottom w:val="single" w:sz="4" w:space="0" w:color="auto"/>
              <w:right w:val="single" w:sz="4" w:space="0" w:color="auto"/>
            </w:tcBorders>
            <w:shd w:val="clear" w:color="000000" w:fill="DDEBF7"/>
            <w:noWrap/>
            <w:vAlign w:val="bottom"/>
            <w:hideMark/>
          </w:tcPr>
          <w:p w14:paraId="1057BF13" w14:textId="77777777" w:rsidR="00C554F5" w:rsidRPr="00C554F5" w:rsidRDefault="00C554F5">
            <w:pPr>
              <w:jc w:val="right"/>
              <w:rPr>
                <w:sz w:val="20"/>
                <w:szCs w:val="20"/>
              </w:rPr>
            </w:pPr>
            <w:r w:rsidRPr="00C554F5">
              <w:rPr>
                <w:sz w:val="20"/>
                <w:szCs w:val="20"/>
              </w:rPr>
              <w:t>2</w:t>
            </w:r>
          </w:p>
        </w:tc>
      </w:tr>
      <w:tr w:rsidR="00C554F5" w:rsidRPr="00C554F5" w14:paraId="2F0324D5" w14:textId="77777777" w:rsidTr="00C554F5">
        <w:trPr>
          <w:trHeight w:val="264"/>
        </w:trPr>
        <w:tc>
          <w:tcPr>
            <w:tcW w:w="2835" w:type="dxa"/>
            <w:tcBorders>
              <w:top w:val="nil"/>
              <w:left w:val="single" w:sz="4" w:space="0" w:color="auto"/>
              <w:bottom w:val="nil"/>
              <w:right w:val="nil"/>
            </w:tcBorders>
            <w:shd w:val="clear" w:color="000000" w:fill="FFFFFF"/>
            <w:vAlign w:val="bottom"/>
            <w:hideMark/>
          </w:tcPr>
          <w:p w14:paraId="5FE68613" w14:textId="77777777" w:rsidR="00C554F5" w:rsidRPr="00C554F5" w:rsidRDefault="00C554F5">
            <w:pPr>
              <w:rPr>
                <w:sz w:val="20"/>
                <w:szCs w:val="20"/>
              </w:rPr>
            </w:pPr>
            <w:r w:rsidRPr="00C554F5">
              <w:rPr>
                <w:sz w:val="20"/>
                <w:szCs w:val="20"/>
              </w:rPr>
              <w:t>SA Narva Linnaleht</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29B2835C" w14:textId="77777777" w:rsidR="00C554F5" w:rsidRPr="00C554F5" w:rsidRDefault="00C554F5">
            <w:pPr>
              <w:jc w:val="right"/>
              <w:rPr>
                <w:sz w:val="20"/>
                <w:szCs w:val="20"/>
              </w:rPr>
            </w:pPr>
            <w:r w:rsidRPr="00C554F5">
              <w:rPr>
                <w:sz w:val="20"/>
                <w:szCs w:val="20"/>
              </w:rPr>
              <w:t>2019</w:t>
            </w:r>
          </w:p>
        </w:tc>
        <w:tc>
          <w:tcPr>
            <w:tcW w:w="851" w:type="dxa"/>
            <w:tcBorders>
              <w:top w:val="nil"/>
              <w:left w:val="nil"/>
              <w:bottom w:val="single" w:sz="4" w:space="0" w:color="auto"/>
              <w:right w:val="single" w:sz="4" w:space="0" w:color="auto"/>
            </w:tcBorders>
            <w:shd w:val="clear" w:color="000000" w:fill="FFFFFF"/>
            <w:noWrap/>
            <w:vAlign w:val="bottom"/>
            <w:hideMark/>
          </w:tcPr>
          <w:p w14:paraId="40662EF2" w14:textId="77777777" w:rsidR="00C554F5" w:rsidRPr="00C554F5" w:rsidRDefault="00C554F5">
            <w:pPr>
              <w:jc w:val="right"/>
              <w:rPr>
                <w:sz w:val="20"/>
                <w:szCs w:val="20"/>
              </w:rPr>
            </w:pPr>
            <w:r w:rsidRPr="00C554F5">
              <w:rPr>
                <w:sz w:val="20"/>
                <w:szCs w:val="20"/>
              </w:rPr>
              <w:t>100</w:t>
            </w:r>
          </w:p>
        </w:tc>
        <w:tc>
          <w:tcPr>
            <w:tcW w:w="1275" w:type="dxa"/>
            <w:tcBorders>
              <w:top w:val="nil"/>
              <w:left w:val="nil"/>
              <w:bottom w:val="single" w:sz="4" w:space="0" w:color="auto"/>
              <w:right w:val="single" w:sz="4" w:space="0" w:color="auto"/>
            </w:tcBorders>
            <w:shd w:val="clear" w:color="000000" w:fill="FFFFFF"/>
            <w:noWrap/>
            <w:vAlign w:val="bottom"/>
            <w:hideMark/>
          </w:tcPr>
          <w:p w14:paraId="2B23E18B" w14:textId="77777777" w:rsidR="00C554F5" w:rsidRPr="00C554F5" w:rsidRDefault="00C554F5">
            <w:pPr>
              <w:jc w:val="right"/>
              <w:rPr>
                <w:sz w:val="20"/>
                <w:szCs w:val="20"/>
              </w:rPr>
            </w:pPr>
            <w:r w:rsidRPr="00C554F5">
              <w:rPr>
                <w:sz w:val="20"/>
                <w:szCs w:val="20"/>
              </w:rPr>
              <w:t>232</w:t>
            </w:r>
          </w:p>
        </w:tc>
        <w:tc>
          <w:tcPr>
            <w:tcW w:w="1276" w:type="dxa"/>
            <w:tcBorders>
              <w:top w:val="nil"/>
              <w:left w:val="nil"/>
              <w:bottom w:val="single" w:sz="4" w:space="0" w:color="auto"/>
              <w:right w:val="single" w:sz="4" w:space="0" w:color="auto"/>
            </w:tcBorders>
            <w:shd w:val="clear" w:color="000000" w:fill="FFFFFF"/>
            <w:noWrap/>
            <w:vAlign w:val="bottom"/>
            <w:hideMark/>
          </w:tcPr>
          <w:p w14:paraId="1A904CFE" w14:textId="77777777" w:rsidR="00C554F5" w:rsidRPr="00C554F5" w:rsidRDefault="00C554F5">
            <w:pPr>
              <w:jc w:val="right"/>
              <w:rPr>
                <w:sz w:val="20"/>
                <w:szCs w:val="20"/>
              </w:rPr>
            </w:pPr>
            <w:r w:rsidRPr="00C554F5">
              <w:rPr>
                <w:sz w:val="20"/>
                <w:szCs w:val="20"/>
              </w:rPr>
              <w:t>-232</w:t>
            </w:r>
          </w:p>
        </w:tc>
        <w:tc>
          <w:tcPr>
            <w:tcW w:w="1134" w:type="dxa"/>
            <w:tcBorders>
              <w:top w:val="nil"/>
              <w:left w:val="nil"/>
              <w:bottom w:val="single" w:sz="4" w:space="0" w:color="auto"/>
              <w:right w:val="single" w:sz="4" w:space="0" w:color="auto"/>
            </w:tcBorders>
            <w:shd w:val="clear" w:color="000000" w:fill="FFFFFF"/>
            <w:noWrap/>
            <w:vAlign w:val="bottom"/>
            <w:hideMark/>
          </w:tcPr>
          <w:p w14:paraId="2CE6684B" w14:textId="77777777" w:rsidR="00C554F5" w:rsidRPr="00C554F5" w:rsidRDefault="00C554F5">
            <w:pPr>
              <w:jc w:val="right"/>
              <w:rPr>
                <w:sz w:val="20"/>
                <w:szCs w:val="20"/>
              </w:rPr>
            </w:pPr>
            <w:r w:rsidRPr="00C554F5">
              <w:rPr>
                <w:sz w:val="20"/>
                <w:szCs w:val="20"/>
              </w:rPr>
              <w:t>0</w:t>
            </w:r>
          </w:p>
        </w:tc>
        <w:tc>
          <w:tcPr>
            <w:tcW w:w="1276" w:type="dxa"/>
            <w:tcBorders>
              <w:top w:val="nil"/>
              <w:left w:val="nil"/>
              <w:bottom w:val="single" w:sz="4" w:space="0" w:color="auto"/>
              <w:right w:val="single" w:sz="4" w:space="0" w:color="auto"/>
            </w:tcBorders>
            <w:shd w:val="clear" w:color="000000" w:fill="FFFFFF"/>
            <w:noWrap/>
            <w:vAlign w:val="bottom"/>
            <w:hideMark/>
          </w:tcPr>
          <w:p w14:paraId="1E3BCBAE" w14:textId="77777777" w:rsidR="00C554F5" w:rsidRPr="00C554F5" w:rsidRDefault="00C554F5">
            <w:pPr>
              <w:jc w:val="right"/>
              <w:rPr>
                <w:sz w:val="20"/>
                <w:szCs w:val="20"/>
              </w:rPr>
            </w:pPr>
            <w:r w:rsidRPr="00C554F5">
              <w:rPr>
                <w:sz w:val="20"/>
                <w:szCs w:val="20"/>
              </w:rPr>
              <w:t>15</w:t>
            </w:r>
          </w:p>
        </w:tc>
        <w:tc>
          <w:tcPr>
            <w:tcW w:w="1417" w:type="dxa"/>
            <w:tcBorders>
              <w:top w:val="nil"/>
              <w:left w:val="nil"/>
              <w:bottom w:val="single" w:sz="4" w:space="0" w:color="auto"/>
              <w:right w:val="single" w:sz="4" w:space="0" w:color="auto"/>
            </w:tcBorders>
            <w:shd w:val="clear" w:color="000000" w:fill="FFFFFF"/>
            <w:noWrap/>
            <w:vAlign w:val="bottom"/>
            <w:hideMark/>
          </w:tcPr>
          <w:p w14:paraId="7701A228" w14:textId="77777777" w:rsidR="00C554F5" w:rsidRPr="00C554F5" w:rsidRDefault="00C554F5">
            <w:pPr>
              <w:jc w:val="right"/>
              <w:rPr>
                <w:sz w:val="20"/>
                <w:szCs w:val="20"/>
              </w:rPr>
            </w:pPr>
            <w:r w:rsidRPr="00C554F5">
              <w:rPr>
                <w:sz w:val="20"/>
                <w:szCs w:val="20"/>
              </w:rPr>
              <w:t>-12</w:t>
            </w:r>
          </w:p>
        </w:tc>
        <w:tc>
          <w:tcPr>
            <w:tcW w:w="1418" w:type="dxa"/>
            <w:tcBorders>
              <w:top w:val="nil"/>
              <w:left w:val="nil"/>
              <w:bottom w:val="single" w:sz="4" w:space="0" w:color="auto"/>
              <w:right w:val="single" w:sz="4" w:space="0" w:color="auto"/>
            </w:tcBorders>
            <w:shd w:val="clear" w:color="000000" w:fill="FFFFFF"/>
            <w:noWrap/>
            <w:vAlign w:val="bottom"/>
            <w:hideMark/>
          </w:tcPr>
          <w:p w14:paraId="14B6D178" w14:textId="77777777" w:rsidR="00C554F5" w:rsidRPr="00C554F5" w:rsidRDefault="00C554F5">
            <w:pPr>
              <w:jc w:val="right"/>
              <w:rPr>
                <w:sz w:val="20"/>
                <w:szCs w:val="20"/>
              </w:rPr>
            </w:pPr>
            <w:r w:rsidRPr="00C554F5">
              <w:rPr>
                <w:sz w:val="20"/>
                <w:szCs w:val="20"/>
              </w:rPr>
              <w:t>3</w:t>
            </w:r>
          </w:p>
        </w:tc>
        <w:tc>
          <w:tcPr>
            <w:tcW w:w="1620" w:type="dxa"/>
            <w:tcBorders>
              <w:top w:val="nil"/>
              <w:left w:val="nil"/>
              <w:bottom w:val="single" w:sz="4" w:space="0" w:color="auto"/>
              <w:right w:val="single" w:sz="4" w:space="0" w:color="auto"/>
            </w:tcBorders>
            <w:shd w:val="clear" w:color="000000" w:fill="FFFFFF"/>
            <w:noWrap/>
            <w:vAlign w:val="bottom"/>
            <w:hideMark/>
          </w:tcPr>
          <w:p w14:paraId="448EA2AA" w14:textId="77777777" w:rsidR="00C554F5" w:rsidRPr="00C554F5" w:rsidRDefault="00C554F5">
            <w:pPr>
              <w:jc w:val="right"/>
              <w:rPr>
                <w:sz w:val="20"/>
                <w:szCs w:val="20"/>
              </w:rPr>
            </w:pPr>
            <w:r w:rsidRPr="00C554F5">
              <w:rPr>
                <w:sz w:val="20"/>
                <w:szCs w:val="20"/>
              </w:rPr>
              <w:t>2</w:t>
            </w:r>
          </w:p>
        </w:tc>
      </w:tr>
      <w:tr w:rsidR="00C554F5" w:rsidRPr="00C554F5" w14:paraId="1105DA44" w14:textId="77777777" w:rsidTr="00C554F5">
        <w:trPr>
          <w:trHeight w:val="264"/>
        </w:trPr>
        <w:tc>
          <w:tcPr>
            <w:tcW w:w="2835" w:type="dxa"/>
            <w:tcBorders>
              <w:top w:val="single" w:sz="4" w:space="0" w:color="auto"/>
              <w:left w:val="single" w:sz="4" w:space="0" w:color="auto"/>
              <w:bottom w:val="nil"/>
              <w:right w:val="nil"/>
            </w:tcBorders>
            <w:shd w:val="clear" w:color="000000" w:fill="FFFFFF"/>
            <w:vAlign w:val="bottom"/>
            <w:hideMark/>
          </w:tcPr>
          <w:p w14:paraId="26A8C763" w14:textId="77777777" w:rsidR="00C554F5" w:rsidRPr="00C554F5" w:rsidRDefault="00C554F5">
            <w:pPr>
              <w:rPr>
                <w:sz w:val="20"/>
                <w:szCs w:val="20"/>
              </w:rPr>
            </w:pPr>
            <w:r w:rsidRPr="00C554F5">
              <w:rPr>
                <w:sz w:val="20"/>
                <w:szCs w:val="20"/>
              </w:rPr>
              <w:t> </w:t>
            </w:r>
          </w:p>
        </w:tc>
        <w:tc>
          <w:tcPr>
            <w:tcW w:w="709" w:type="dxa"/>
            <w:tcBorders>
              <w:top w:val="nil"/>
              <w:left w:val="single" w:sz="4" w:space="0" w:color="auto"/>
              <w:bottom w:val="single" w:sz="4" w:space="0" w:color="auto"/>
              <w:right w:val="single" w:sz="4" w:space="0" w:color="auto"/>
            </w:tcBorders>
            <w:shd w:val="clear" w:color="000000" w:fill="DDEBF7"/>
            <w:vAlign w:val="bottom"/>
            <w:hideMark/>
          </w:tcPr>
          <w:p w14:paraId="33F5E9CC" w14:textId="77777777" w:rsidR="00C554F5" w:rsidRPr="00C554F5" w:rsidRDefault="00C554F5">
            <w:pPr>
              <w:jc w:val="right"/>
              <w:rPr>
                <w:sz w:val="20"/>
                <w:szCs w:val="20"/>
              </w:rPr>
            </w:pPr>
            <w:r w:rsidRPr="00C554F5">
              <w:rPr>
                <w:sz w:val="20"/>
                <w:szCs w:val="20"/>
              </w:rPr>
              <w:t>2020</w:t>
            </w:r>
          </w:p>
        </w:tc>
        <w:tc>
          <w:tcPr>
            <w:tcW w:w="851" w:type="dxa"/>
            <w:tcBorders>
              <w:top w:val="nil"/>
              <w:left w:val="nil"/>
              <w:bottom w:val="single" w:sz="4" w:space="0" w:color="auto"/>
              <w:right w:val="nil"/>
            </w:tcBorders>
            <w:shd w:val="clear" w:color="000000" w:fill="DDEBF7"/>
            <w:noWrap/>
            <w:vAlign w:val="bottom"/>
            <w:hideMark/>
          </w:tcPr>
          <w:p w14:paraId="7C16FFDD" w14:textId="77777777" w:rsidR="00C554F5" w:rsidRPr="00C554F5" w:rsidRDefault="00C554F5">
            <w:pPr>
              <w:rPr>
                <w:sz w:val="20"/>
                <w:szCs w:val="20"/>
              </w:rPr>
            </w:pPr>
            <w:r w:rsidRPr="00C554F5">
              <w:rPr>
                <w:sz w:val="20"/>
                <w:szCs w:val="20"/>
              </w:rPr>
              <w:t> </w:t>
            </w:r>
          </w:p>
        </w:tc>
        <w:tc>
          <w:tcPr>
            <w:tcW w:w="1275" w:type="dxa"/>
            <w:tcBorders>
              <w:top w:val="nil"/>
              <w:left w:val="nil"/>
              <w:bottom w:val="single" w:sz="4" w:space="0" w:color="auto"/>
              <w:right w:val="nil"/>
            </w:tcBorders>
            <w:shd w:val="clear" w:color="000000" w:fill="DDEBF7"/>
            <w:noWrap/>
            <w:vAlign w:val="bottom"/>
            <w:hideMark/>
          </w:tcPr>
          <w:p w14:paraId="1962A970" w14:textId="77777777" w:rsidR="00C554F5" w:rsidRPr="00C554F5" w:rsidRDefault="00C554F5">
            <w:pPr>
              <w:rPr>
                <w:sz w:val="20"/>
                <w:szCs w:val="20"/>
              </w:rPr>
            </w:pPr>
            <w:r w:rsidRPr="00C554F5">
              <w:rPr>
                <w:sz w:val="20"/>
                <w:szCs w:val="20"/>
              </w:rPr>
              <w:t> </w:t>
            </w:r>
          </w:p>
        </w:tc>
        <w:tc>
          <w:tcPr>
            <w:tcW w:w="1276" w:type="dxa"/>
            <w:tcBorders>
              <w:top w:val="nil"/>
              <w:left w:val="nil"/>
              <w:bottom w:val="single" w:sz="4" w:space="0" w:color="auto"/>
              <w:right w:val="nil"/>
            </w:tcBorders>
            <w:shd w:val="clear" w:color="000000" w:fill="DDEBF7"/>
            <w:noWrap/>
            <w:vAlign w:val="bottom"/>
            <w:hideMark/>
          </w:tcPr>
          <w:p w14:paraId="790AF3BE" w14:textId="77777777" w:rsidR="00C554F5" w:rsidRPr="00C554F5" w:rsidRDefault="00C554F5">
            <w:pPr>
              <w:rPr>
                <w:sz w:val="20"/>
                <w:szCs w:val="20"/>
              </w:rPr>
            </w:pPr>
            <w:r w:rsidRPr="00C554F5">
              <w:rPr>
                <w:sz w:val="20"/>
                <w:szCs w:val="20"/>
              </w:rPr>
              <w:t> </w:t>
            </w:r>
          </w:p>
        </w:tc>
        <w:tc>
          <w:tcPr>
            <w:tcW w:w="1134" w:type="dxa"/>
            <w:tcBorders>
              <w:top w:val="nil"/>
              <w:left w:val="nil"/>
              <w:bottom w:val="single" w:sz="4" w:space="0" w:color="auto"/>
              <w:right w:val="nil"/>
            </w:tcBorders>
            <w:shd w:val="clear" w:color="000000" w:fill="DDEBF7"/>
            <w:noWrap/>
            <w:vAlign w:val="bottom"/>
            <w:hideMark/>
          </w:tcPr>
          <w:p w14:paraId="3435B9DC" w14:textId="77777777" w:rsidR="00C554F5" w:rsidRPr="00C554F5" w:rsidRDefault="00C554F5">
            <w:pPr>
              <w:rPr>
                <w:sz w:val="20"/>
                <w:szCs w:val="20"/>
              </w:rPr>
            </w:pPr>
            <w:r w:rsidRPr="00C554F5">
              <w:rPr>
                <w:sz w:val="20"/>
                <w:szCs w:val="20"/>
              </w:rPr>
              <w:t> </w:t>
            </w:r>
          </w:p>
        </w:tc>
        <w:tc>
          <w:tcPr>
            <w:tcW w:w="1276" w:type="dxa"/>
            <w:tcBorders>
              <w:top w:val="nil"/>
              <w:left w:val="nil"/>
              <w:bottom w:val="single" w:sz="4" w:space="0" w:color="auto"/>
              <w:right w:val="nil"/>
            </w:tcBorders>
            <w:shd w:val="clear" w:color="000000" w:fill="DDEBF7"/>
            <w:noWrap/>
            <w:vAlign w:val="bottom"/>
            <w:hideMark/>
          </w:tcPr>
          <w:p w14:paraId="0C27EDE3" w14:textId="77777777" w:rsidR="00C554F5" w:rsidRPr="00C554F5" w:rsidRDefault="00C554F5">
            <w:pPr>
              <w:rPr>
                <w:sz w:val="20"/>
                <w:szCs w:val="20"/>
              </w:rPr>
            </w:pPr>
            <w:r w:rsidRPr="00C554F5">
              <w:rPr>
                <w:sz w:val="20"/>
                <w:szCs w:val="20"/>
              </w:rPr>
              <w:t> </w:t>
            </w:r>
          </w:p>
        </w:tc>
        <w:tc>
          <w:tcPr>
            <w:tcW w:w="1417" w:type="dxa"/>
            <w:tcBorders>
              <w:top w:val="nil"/>
              <w:left w:val="nil"/>
              <w:bottom w:val="single" w:sz="4" w:space="0" w:color="auto"/>
              <w:right w:val="nil"/>
            </w:tcBorders>
            <w:shd w:val="clear" w:color="000000" w:fill="DDEBF7"/>
            <w:noWrap/>
            <w:vAlign w:val="bottom"/>
            <w:hideMark/>
          </w:tcPr>
          <w:p w14:paraId="72DDE372" w14:textId="77777777" w:rsidR="00C554F5" w:rsidRPr="00C554F5" w:rsidRDefault="00C554F5">
            <w:pPr>
              <w:rPr>
                <w:sz w:val="20"/>
                <w:szCs w:val="20"/>
              </w:rPr>
            </w:pPr>
            <w:r w:rsidRPr="00C554F5">
              <w:rPr>
                <w:sz w:val="20"/>
                <w:szCs w:val="20"/>
              </w:rPr>
              <w:t> </w:t>
            </w:r>
          </w:p>
        </w:tc>
        <w:tc>
          <w:tcPr>
            <w:tcW w:w="1418" w:type="dxa"/>
            <w:tcBorders>
              <w:top w:val="nil"/>
              <w:left w:val="nil"/>
              <w:bottom w:val="single" w:sz="4" w:space="0" w:color="auto"/>
              <w:right w:val="single" w:sz="4" w:space="0" w:color="auto"/>
            </w:tcBorders>
            <w:shd w:val="clear" w:color="000000" w:fill="DDEBF7"/>
            <w:noWrap/>
            <w:vAlign w:val="bottom"/>
            <w:hideMark/>
          </w:tcPr>
          <w:p w14:paraId="456B7F47" w14:textId="77777777" w:rsidR="00C554F5" w:rsidRPr="00C554F5" w:rsidRDefault="00C554F5">
            <w:pPr>
              <w:rPr>
                <w:sz w:val="20"/>
                <w:szCs w:val="20"/>
              </w:rPr>
            </w:pPr>
            <w:r w:rsidRPr="00C554F5">
              <w:rPr>
                <w:sz w:val="20"/>
                <w:szCs w:val="20"/>
              </w:rPr>
              <w:t> </w:t>
            </w:r>
          </w:p>
        </w:tc>
        <w:tc>
          <w:tcPr>
            <w:tcW w:w="1620" w:type="dxa"/>
            <w:tcBorders>
              <w:top w:val="nil"/>
              <w:left w:val="nil"/>
              <w:bottom w:val="single" w:sz="4" w:space="0" w:color="auto"/>
              <w:right w:val="single" w:sz="4" w:space="0" w:color="auto"/>
            </w:tcBorders>
            <w:shd w:val="clear" w:color="000000" w:fill="DDEBF7"/>
            <w:noWrap/>
            <w:vAlign w:val="bottom"/>
            <w:hideMark/>
          </w:tcPr>
          <w:p w14:paraId="47FEB22A" w14:textId="77777777" w:rsidR="00C554F5" w:rsidRPr="00C554F5" w:rsidRDefault="00C554F5">
            <w:pPr>
              <w:jc w:val="right"/>
              <w:rPr>
                <w:b/>
                <w:bCs/>
                <w:sz w:val="20"/>
                <w:szCs w:val="20"/>
              </w:rPr>
            </w:pPr>
            <w:r w:rsidRPr="00C554F5">
              <w:rPr>
                <w:b/>
                <w:bCs/>
                <w:sz w:val="20"/>
                <w:szCs w:val="20"/>
              </w:rPr>
              <w:t>11 709</w:t>
            </w:r>
          </w:p>
        </w:tc>
      </w:tr>
      <w:tr w:rsidR="00C554F5" w:rsidRPr="00C554F5" w14:paraId="517CE425" w14:textId="77777777" w:rsidTr="00C554F5">
        <w:trPr>
          <w:trHeight w:val="264"/>
        </w:trPr>
        <w:tc>
          <w:tcPr>
            <w:tcW w:w="2835" w:type="dxa"/>
            <w:tcBorders>
              <w:top w:val="nil"/>
              <w:left w:val="single" w:sz="4" w:space="0" w:color="auto"/>
              <w:bottom w:val="single" w:sz="4" w:space="0" w:color="auto"/>
              <w:right w:val="nil"/>
            </w:tcBorders>
            <w:shd w:val="clear" w:color="000000" w:fill="FFFFFF"/>
            <w:vAlign w:val="bottom"/>
            <w:hideMark/>
          </w:tcPr>
          <w:p w14:paraId="2893107C" w14:textId="77777777" w:rsidR="00C554F5" w:rsidRPr="00C554F5" w:rsidRDefault="00C554F5">
            <w:pPr>
              <w:rPr>
                <w:b/>
                <w:bCs/>
                <w:sz w:val="20"/>
                <w:szCs w:val="20"/>
              </w:rPr>
            </w:pPr>
            <w:r w:rsidRPr="00C554F5">
              <w:rPr>
                <w:b/>
                <w:bCs/>
                <w:sz w:val="20"/>
                <w:szCs w:val="20"/>
              </w:rPr>
              <w:t>kokku</w:t>
            </w:r>
          </w:p>
        </w:tc>
        <w:tc>
          <w:tcPr>
            <w:tcW w:w="709" w:type="dxa"/>
            <w:tcBorders>
              <w:top w:val="nil"/>
              <w:left w:val="single" w:sz="4" w:space="0" w:color="auto"/>
              <w:bottom w:val="single" w:sz="4" w:space="0" w:color="auto"/>
              <w:right w:val="single" w:sz="4" w:space="0" w:color="auto"/>
            </w:tcBorders>
            <w:shd w:val="clear" w:color="000000" w:fill="FFFFFF"/>
            <w:vAlign w:val="bottom"/>
            <w:hideMark/>
          </w:tcPr>
          <w:p w14:paraId="2CEC3E37" w14:textId="77777777" w:rsidR="00C554F5" w:rsidRPr="00C554F5" w:rsidRDefault="00C554F5">
            <w:pPr>
              <w:jc w:val="right"/>
              <w:rPr>
                <w:sz w:val="20"/>
                <w:szCs w:val="20"/>
              </w:rPr>
            </w:pPr>
            <w:r w:rsidRPr="00C554F5">
              <w:rPr>
                <w:sz w:val="20"/>
                <w:szCs w:val="20"/>
              </w:rPr>
              <w:t>2019</w:t>
            </w:r>
          </w:p>
        </w:tc>
        <w:tc>
          <w:tcPr>
            <w:tcW w:w="851" w:type="dxa"/>
            <w:tcBorders>
              <w:top w:val="nil"/>
              <w:left w:val="nil"/>
              <w:bottom w:val="single" w:sz="4" w:space="0" w:color="auto"/>
              <w:right w:val="nil"/>
            </w:tcBorders>
            <w:shd w:val="clear" w:color="000000" w:fill="FFFFFF"/>
            <w:noWrap/>
            <w:vAlign w:val="bottom"/>
            <w:hideMark/>
          </w:tcPr>
          <w:p w14:paraId="7E1B7D4C" w14:textId="77777777" w:rsidR="00C554F5" w:rsidRPr="00C554F5" w:rsidRDefault="00C554F5">
            <w:pPr>
              <w:rPr>
                <w:sz w:val="20"/>
                <w:szCs w:val="20"/>
              </w:rPr>
            </w:pPr>
            <w:r w:rsidRPr="00C554F5">
              <w:rPr>
                <w:sz w:val="20"/>
                <w:szCs w:val="20"/>
              </w:rPr>
              <w:t> </w:t>
            </w:r>
          </w:p>
        </w:tc>
        <w:tc>
          <w:tcPr>
            <w:tcW w:w="1275" w:type="dxa"/>
            <w:tcBorders>
              <w:top w:val="nil"/>
              <w:left w:val="nil"/>
              <w:bottom w:val="single" w:sz="4" w:space="0" w:color="auto"/>
              <w:right w:val="nil"/>
            </w:tcBorders>
            <w:shd w:val="clear" w:color="000000" w:fill="FFFFFF"/>
            <w:noWrap/>
            <w:vAlign w:val="bottom"/>
            <w:hideMark/>
          </w:tcPr>
          <w:p w14:paraId="7FA2CB16" w14:textId="77777777" w:rsidR="00C554F5" w:rsidRPr="00C554F5" w:rsidRDefault="00C554F5">
            <w:pPr>
              <w:rPr>
                <w:sz w:val="20"/>
                <w:szCs w:val="20"/>
              </w:rPr>
            </w:pPr>
            <w:r w:rsidRPr="00C554F5">
              <w:rPr>
                <w:sz w:val="20"/>
                <w:szCs w:val="20"/>
              </w:rPr>
              <w:t> </w:t>
            </w:r>
          </w:p>
        </w:tc>
        <w:tc>
          <w:tcPr>
            <w:tcW w:w="1276" w:type="dxa"/>
            <w:tcBorders>
              <w:top w:val="nil"/>
              <w:left w:val="nil"/>
              <w:bottom w:val="single" w:sz="4" w:space="0" w:color="auto"/>
              <w:right w:val="nil"/>
            </w:tcBorders>
            <w:shd w:val="clear" w:color="000000" w:fill="FFFFFF"/>
            <w:noWrap/>
            <w:vAlign w:val="bottom"/>
            <w:hideMark/>
          </w:tcPr>
          <w:p w14:paraId="2355FC36" w14:textId="77777777" w:rsidR="00C554F5" w:rsidRPr="00C554F5" w:rsidRDefault="00C554F5">
            <w:pPr>
              <w:rPr>
                <w:sz w:val="20"/>
                <w:szCs w:val="20"/>
              </w:rPr>
            </w:pPr>
            <w:r w:rsidRPr="00C554F5">
              <w:rPr>
                <w:sz w:val="20"/>
                <w:szCs w:val="20"/>
              </w:rPr>
              <w:t> </w:t>
            </w:r>
          </w:p>
        </w:tc>
        <w:tc>
          <w:tcPr>
            <w:tcW w:w="1134" w:type="dxa"/>
            <w:tcBorders>
              <w:top w:val="nil"/>
              <w:left w:val="nil"/>
              <w:bottom w:val="single" w:sz="4" w:space="0" w:color="auto"/>
              <w:right w:val="nil"/>
            </w:tcBorders>
            <w:shd w:val="clear" w:color="000000" w:fill="FFFFFF"/>
            <w:noWrap/>
            <w:vAlign w:val="bottom"/>
            <w:hideMark/>
          </w:tcPr>
          <w:p w14:paraId="34B968C7" w14:textId="77777777" w:rsidR="00C554F5" w:rsidRPr="00C554F5" w:rsidRDefault="00C554F5">
            <w:pPr>
              <w:rPr>
                <w:sz w:val="20"/>
                <w:szCs w:val="20"/>
              </w:rPr>
            </w:pPr>
            <w:r w:rsidRPr="00C554F5">
              <w:rPr>
                <w:sz w:val="20"/>
                <w:szCs w:val="20"/>
              </w:rPr>
              <w:t> </w:t>
            </w:r>
          </w:p>
        </w:tc>
        <w:tc>
          <w:tcPr>
            <w:tcW w:w="1276" w:type="dxa"/>
            <w:tcBorders>
              <w:top w:val="nil"/>
              <w:left w:val="nil"/>
              <w:bottom w:val="single" w:sz="4" w:space="0" w:color="auto"/>
              <w:right w:val="nil"/>
            </w:tcBorders>
            <w:shd w:val="clear" w:color="000000" w:fill="FFFFFF"/>
            <w:noWrap/>
            <w:vAlign w:val="bottom"/>
            <w:hideMark/>
          </w:tcPr>
          <w:p w14:paraId="47F566DF" w14:textId="77777777" w:rsidR="00C554F5" w:rsidRPr="00C554F5" w:rsidRDefault="00C554F5">
            <w:pPr>
              <w:rPr>
                <w:sz w:val="20"/>
                <w:szCs w:val="20"/>
              </w:rPr>
            </w:pPr>
            <w:r w:rsidRPr="00C554F5">
              <w:rPr>
                <w:sz w:val="20"/>
                <w:szCs w:val="20"/>
              </w:rPr>
              <w:t> </w:t>
            </w:r>
          </w:p>
        </w:tc>
        <w:tc>
          <w:tcPr>
            <w:tcW w:w="1417" w:type="dxa"/>
            <w:tcBorders>
              <w:top w:val="nil"/>
              <w:left w:val="nil"/>
              <w:bottom w:val="single" w:sz="4" w:space="0" w:color="auto"/>
              <w:right w:val="nil"/>
            </w:tcBorders>
            <w:shd w:val="clear" w:color="000000" w:fill="FFFFFF"/>
            <w:noWrap/>
            <w:vAlign w:val="bottom"/>
            <w:hideMark/>
          </w:tcPr>
          <w:p w14:paraId="2C7844EA" w14:textId="77777777" w:rsidR="00C554F5" w:rsidRPr="00C554F5" w:rsidRDefault="00C554F5">
            <w:pPr>
              <w:rPr>
                <w:sz w:val="20"/>
                <w:szCs w:val="20"/>
              </w:rPr>
            </w:pPr>
            <w:r w:rsidRPr="00C554F5">
              <w:rPr>
                <w:sz w:val="20"/>
                <w:szCs w:val="20"/>
              </w:rPr>
              <w:t> </w:t>
            </w:r>
          </w:p>
        </w:tc>
        <w:tc>
          <w:tcPr>
            <w:tcW w:w="1418" w:type="dxa"/>
            <w:tcBorders>
              <w:top w:val="nil"/>
              <w:left w:val="nil"/>
              <w:bottom w:val="single" w:sz="4" w:space="0" w:color="auto"/>
              <w:right w:val="single" w:sz="4" w:space="0" w:color="auto"/>
            </w:tcBorders>
            <w:shd w:val="clear" w:color="000000" w:fill="FFFFFF"/>
            <w:noWrap/>
            <w:vAlign w:val="bottom"/>
            <w:hideMark/>
          </w:tcPr>
          <w:p w14:paraId="1CF89EED" w14:textId="77777777" w:rsidR="00C554F5" w:rsidRPr="00C554F5" w:rsidRDefault="00C554F5">
            <w:pPr>
              <w:rPr>
                <w:sz w:val="20"/>
                <w:szCs w:val="20"/>
              </w:rPr>
            </w:pPr>
            <w:r w:rsidRPr="00C554F5">
              <w:rPr>
                <w:sz w:val="20"/>
                <w:szCs w:val="20"/>
              </w:rPr>
              <w:t> </w:t>
            </w:r>
          </w:p>
        </w:tc>
        <w:tc>
          <w:tcPr>
            <w:tcW w:w="1620" w:type="dxa"/>
            <w:tcBorders>
              <w:top w:val="nil"/>
              <w:left w:val="nil"/>
              <w:bottom w:val="single" w:sz="4" w:space="0" w:color="auto"/>
              <w:right w:val="single" w:sz="4" w:space="0" w:color="auto"/>
            </w:tcBorders>
            <w:shd w:val="clear" w:color="000000" w:fill="FFFFFF"/>
            <w:noWrap/>
            <w:vAlign w:val="bottom"/>
            <w:hideMark/>
          </w:tcPr>
          <w:p w14:paraId="08F59C61" w14:textId="77777777" w:rsidR="00C554F5" w:rsidRPr="00C554F5" w:rsidRDefault="00C554F5">
            <w:pPr>
              <w:jc w:val="right"/>
              <w:rPr>
                <w:b/>
                <w:bCs/>
                <w:sz w:val="20"/>
                <w:szCs w:val="20"/>
              </w:rPr>
            </w:pPr>
            <w:r w:rsidRPr="00C554F5">
              <w:rPr>
                <w:b/>
                <w:bCs/>
                <w:sz w:val="20"/>
                <w:szCs w:val="20"/>
              </w:rPr>
              <w:t>9 284</w:t>
            </w:r>
          </w:p>
        </w:tc>
      </w:tr>
    </w:tbl>
    <w:p w14:paraId="57621200" w14:textId="21224E24" w:rsidR="007713BF" w:rsidRPr="00F40184" w:rsidRDefault="00C60FF8" w:rsidP="00C60FF8">
      <w:pPr>
        <w:jc w:val="both"/>
        <w:rPr>
          <w:color w:val="000000" w:themeColor="text1"/>
          <w:sz w:val="20"/>
          <w:szCs w:val="20"/>
        </w:rPr>
      </w:pPr>
      <w:r w:rsidRPr="00F40184">
        <w:rPr>
          <w:color w:val="000000" w:themeColor="text1"/>
          <w:sz w:val="18"/>
          <w:szCs w:val="18"/>
          <w:vertAlign w:val="superscript"/>
        </w:rPr>
        <w:t>1</w:t>
      </w:r>
      <w:r w:rsidRPr="00F40184">
        <w:rPr>
          <w:color w:val="000000" w:themeColor="text1"/>
          <w:sz w:val="18"/>
          <w:szCs w:val="18"/>
        </w:rPr>
        <w:t xml:space="preserve"> </w:t>
      </w:r>
      <w:r w:rsidR="00F40184" w:rsidRPr="00F40184">
        <w:rPr>
          <w:color w:val="000000" w:themeColor="text1"/>
          <w:sz w:val="20"/>
          <w:szCs w:val="20"/>
        </w:rPr>
        <w:t>Osaluse bilansilise väärtusena on kajastatud  Narva linna osalus tabelis kirjeldatud asutustes. OÜ Narva Jäätmekäitluskeskus osanikena on Narva linn ja AS Uikala Prügila. AS Narva Vesi osanikena on Narva linn ja Narva-Jõesuu linn. Andmed vähemusosalusest on esitatud konsolideeritud bilansis, mis  Narva-Jõesuu linna osa moodustab 279 tuh.eurot. Andmed aruandeaastal saadud kasumist/kahjumist on esitatud konsolideeritud tulemis, sellest  Narva-Jõesuu linna osa moodustab 9 tuh.eurot.</w:t>
      </w:r>
    </w:p>
    <w:p w14:paraId="3C1C888E" w14:textId="0D47B21C" w:rsidR="00F40184" w:rsidRPr="00E67454" w:rsidRDefault="00F40184" w:rsidP="00C60FF8">
      <w:pPr>
        <w:jc w:val="both"/>
        <w:rPr>
          <w:color w:val="000000" w:themeColor="text1"/>
          <w:sz w:val="20"/>
          <w:szCs w:val="20"/>
          <w:lang w:val="x-none"/>
        </w:rPr>
      </w:pPr>
      <w:r w:rsidRPr="00F40184">
        <w:rPr>
          <w:color w:val="000000" w:themeColor="text1"/>
          <w:sz w:val="20"/>
          <w:szCs w:val="20"/>
          <w:lang w:val="en-US"/>
        </w:rPr>
        <w:t xml:space="preserve">AS Narva Vesi aktsionäride üldkoosolek võttis 02.06.2020 </w:t>
      </w:r>
      <w:r w:rsidRPr="00E67454">
        <w:rPr>
          <w:color w:val="000000" w:themeColor="text1"/>
          <w:sz w:val="20"/>
          <w:szCs w:val="20"/>
          <w:lang w:val="en-US"/>
        </w:rPr>
        <w:t>vastu otsuse Aktsiaseltsi Narva Vesi aktsiakapitali suurendamise kohta uute aktsiate väljalaskmise teel. 14.07.2020 maksis Narva Linn aktsiate eest 2 201 tuh eurot. Uute aktsiate arv 1148, aktsiate nimiväärtus 1 917,30 eurot</w:t>
      </w:r>
      <w:r w:rsidR="008040D5" w:rsidRPr="00E67454">
        <w:rPr>
          <w:color w:val="000000" w:themeColor="text1"/>
          <w:sz w:val="20"/>
          <w:szCs w:val="20"/>
          <w:lang w:val="en-US"/>
        </w:rPr>
        <w:t>.</w:t>
      </w:r>
    </w:p>
    <w:p w14:paraId="2FDFBFA4" w14:textId="40B4F5C4" w:rsidR="00F40184" w:rsidRPr="003D03EE" w:rsidRDefault="003D03EE" w:rsidP="00C60FF8">
      <w:pPr>
        <w:jc w:val="both"/>
        <w:rPr>
          <w:sz w:val="20"/>
          <w:szCs w:val="20"/>
          <w:lang w:val="en-US"/>
        </w:rPr>
      </w:pPr>
      <w:r w:rsidRPr="003D03EE">
        <w:rPr>
          <w:sz w:val="20"/>
          <w:szCs w:val="20"/>
        </w:rPr>
        <w:t xml:space="preserve">Narva Linnavolikogu võttis 26.06.2020 vastu otsuse nr 26 "Narva Linnavolikogu 19.06.2003 otsuse nr 88/18 "Projekti NA-III raames soetatud objekti üleandmine AS-le Narva Vesi" muutmine". Otsusega muudeti 2002.aastal toimunud tehingu sisu ning projekti NA-III raames AS-le Narva Vesi Narva linna poolt </w:t>
      </w:r>
      <w:r w:rsidRPr="003D03EE">
        <w:rPr>
          <w:bCs/>
          <w:sz w:val="20"/>
          <w:szCs w:val="20"/>
        </w:rPr>
        <w:t>mitterahalise sissemaksena</w:t>
      </w:r>
      <w:r w:rsidRPr="003D03EE">
        <w:rPr>
          <w:sz w:val="20"/>
          <w:szCs w:val="20"/>
        </w:rPr>
        <w:t xml:space="preserve"> üleantud vara (kanalisatsioonipumpade mõtteline osa) otsustati kinnitada tasuta üleantud varaks (kokku summas 206 tuh.eurot). Tehing on kajastatud vastavalt üldeeskirja nõuetele osaluse muutuse, mitte tulemiaruande kaudu.</w:t>
      </w:r>
    </w:p>
    <w:p w14:paraId="4FC245BC" w14:textId="4F2837BE" w:rsidR="00F40184" w:rsidRPr="00F40184" w:rsidRDefault="00F40184" w:rsidP="00C60FF8">
      <w:pPr>
        <w:jc w:val="both"/>
        <w:rPr>
          <w:color w:val="000000" w:themeColor="text1"/>
          <w:sz w:val="20"/>
          <w:szCs w:val="20"/>
          <w:lang w:val="en-US"/>
        </w:rPr>
      </w:pPr>
      <w:r w:rsidRPr="00E67454">
        <w:rPr>
          <w:color w:val="000000" w:themeColor="text1"/>
          <w:sz w:val="20"/>
          <w:szCs w:val="20"/>
          <w:lang w:val="en-US"/>
        </w:rPr>
        <w:t>Narva Linnavalitsus võttis 17.03.2020 vastu korralduse nr 208-k Aktsiaseltsi Transservis-N jaotamata kasumi jaotamise kohta ning suunas 100 tuh.eurot dividendide väljamaksmiseks.</w:t>
      </w:r>
      <w:r w:rsidRPr="00F40184">
        <w:rPr>
          <w:color w:val="000000" w:themeColor="text1"/>
          <w:sz w:val="20"/>
          <w:szCs w:val="20"/>
          <w:lang w:val="en-US"/>
        </w:rPr>
        <w:t xml:space="preserve"> </w:t>
      </w:r>
    </w:p>
    <w:p w14:paraId="367809B6" w14:textId="3ACB20D0" w:rsidR="005970E5" w:rsidRPr="00A46F65" w:rsidRDefault="007713BF" w:rsidP="00C60FF8">
      <w:pPr>
        <w:jc w:val="both"/>
        <w:rPr>
          <w:color w:val="000000" w:themeColor="text1"/>
          <w:sz w:val="22"/>
          <w:szCs w:val="22"/>
          <w:lang w:val="fi-FI"/>
        </w:rPr>
      </w:pPr>
      <w:r w:rsidRPr="00F40184">
        <w:rPr>
          <w:i/>
          <w:color w:val="000000" w:themeColor="text1"/>
          <w:sz w:val="19"/>
          <w:szCs w:val="19"/>
          <w:lang w:val="fi-FI"/>
        </w:rPr>
        <w:t>täiendavi informatsioon on esitatud ülevaates valitseva mõju all olevate äriühingute, sihtasutuste ja mittetulundusühingute kohta</w:t>
      </w:r>
      <w:r w:rsidRPr="00F40184">
        <w:rPr>
          <w:color w:val="000000" w:themeColor="text1"/>
          <w:sz w:val="20"/>
          <w:szCs w:val="20"/>
          <w:lang w:val="fi-FI"/>
        </w:rPr>
        <w:t xml:space="preserve"> </w:t>
      </w:r>
      <w:r w:rsidR="00F5301C" w:rsidRPr="004F66FC">
        <w:rPr>
          <w:color w:val="7030A0"/>
          <w:highlight w:val="yellow"/>
          <w:lang w:val="fi-FI"/>
        </w:rPr>
        <w:br w:type="page"/>
      </w:r>
      <w:r w:rsidR="00AA3681" w:rsidRPr="00A46F65">
        <w:rPr>
          <w:color w:val="000000" w:themeColor="text1"/>
          <w:sz w:val="22"/>
          <w:szCs w:val="22"/>
          <w:lang w:val="fi-FI"/>
        </w:rPr>
        <w:lastRenderedPageBreak/>
        <w:t xml:space="preserve">Lisa </w:t>
      </w:r>
      <w:r w:rsidR="00AC02D8" w:rsidRPr="00A46F65">
        <w:rPr>
          <w:color w:val="000000" w:themeColor="text1"/>
          <w:sz w:val="22"/>
          <w:szCs w:val="22"/>
          <w:lang w:val="fi-FI"/>
        </w:rPr>
        <w:t>6</w:t>
      </w:r>
      <w:r w:rsidR="00AA3681" w:rsidRPr="00A46F65">
        <w:rPr>
          <w:color w:val="000000" w:themeColor="text1"/>
          <w:sz w:val="22"/>
          <w:szCs w:val="22"/>
          <w:lang w:val="fi-FI"/>
        </w:rPr>
        <w:t xml:space="preserve"> jätkub</w:t>
      </w:r>
    </w:p>
    <w:p w14:paraId="36195FDD" w14:textId="77777777" w:rsidR="000D1ED7" w:rsidRPr="00A46F65" w:rsidRDefault="000D1ED7" w:rsidP="00A7655C">
      <w:pPr>
        <w:jc w:val="both"/>
        <w:rPr>
          <w:b/>
          <w:bCs/>
          <w:color w:val="000000" w:themeColor="text1"/>
          <w:sz w:val="10"/>
          <w:szCs w:val="10"/>
          <w:lang w:val="fi-FI"/>
        </w:rPr>
      </w:pPr>
    </w:p>
    <w:p w14:paraId="067F6579" w14:textId="77777777" w:rsidR="00AA3681" w:rsidRPr="00A46F65" w:rsidRDefault="005970E5" w:rsidP="00A7655C">
      <w:pPr>
        <w:jc w:val="both"/>
        <w:rPr>
          <w:b/>
          <w:bCs/>
          <w:color w:val="000000" w:themeColor="text1"/>
          <w:sz w:val="22"/>
          <w:szCs w:val="22"/>
          <w:lang w:val="fi-FI"/>
        </w:rPr>
      </w:pPr>
      <w:r w:rsidRPr="00A46F65">
        <w:rPr>
          <w:b/>
          <w:bCs/>
          <w:color w:val="000000" w:themeColor="text1"/>
          <w:sz w:val="22"/>
          <w:szCs w:val="22"/>
          <w:lang w:val="fi-FI"/>
        </w:rPr>
        <w:t>B. Sidusettevõtjad</w:t>
      </w:r>
    </w:p>
    <w:p w14:paraId="606491AC" w14:textId="77777777" w:rsidR="005970E5" w:rsidRPr="00A46F65" w:rsidRDefault="005970E5" w:rsidP="00A7655C">
      <w:pPr>
        <w:jc w:val="both"/>
        <w:rPr>
          <w:color w:val="000000" w:themeColor="text1"/>
          <w:sz w:val="22"/>
          <w:szCs w:val="22"/>
          <w:lang w:val="fi-FI"/>
        </w:rPr>
      </w:pPr>
      <w:r w:rsidRPr="00A46F65">
        <w:rPr>
          <w:color w:val="000000" w:themeColor="text1"/>
          <w:sz w:val="22"/>
          <w:szCs w:val="22"/>
          <w:lang w:val="fi-FI"/>
        </w:rPr>
        <w:t>Käesolevas konsolideeritud aruandes on kajastatud  kapitaliosaluse meetodil järgmised sidusettevõtjad</w:t>
      </w:r>
    </w:p>
    <w:tbl>
      <w:tblPr>
        <w:tblW w:w="13570" w:type="dxa"/>
        <w:tblInd w:w="-5" w:type="dxa"/>
        <w:tblLook w:val="04A0" w:firstRow="1" w:lastRow="0" w:firstColumn="1" w:lastColumn="0" w:noHBand="0" w:noVBand="1"/>
      </w:tblPr>
      <w:tblGrid>
        <w:gridCol w:w="2127"/>
        <w:gridCol w:w="717"/>
        <w:gridCol w:w="984"/>
        <w:gridCol w:w="1559"/>
        <w:gridCol w:w="1463"/>
        <w:gridCol w:w="1230"/>
        <w:gridCol w:w="993"/>
        <w:gridCol w:w="1417"/>
        <w:gridCol w:w="1460"/>
        <w:gridCol w:w="1620"/>
      </w:tblGrid>
      <w:tr w:rsidR="008F0888" w:rsidRPr="00A46F65" w14:paraId="6EF518C4" w14:textId="77777777" w:rsidTr="00BC6054">
        <w:trPr>
          <w:trHeight w:val="411"/>
        </w:trPr>
        <w:tc>
          <w:tcPr>
            <w:tcW w:w="2127" w:type="dxa"/>
            <w:tcBorders>
              <w:top w:val="single" w:sz="4" w:space="0" w:color="auto"/>
              <w:left w:val="single" w:sz="4" w:space="0" w:color="auto"/>
              <w:bottom w:val="nil"/>
              <w:right w:val="single" w:sz="4" w:space="0" w:color="auto"/>
            </w:tcBorders>
            <w:shd w:val="clear" w:color="000000" w:fill="FFFFFF"/>
            <w:noWrap/>
            <w:vAlign w:val="bottom"/>
            <w:hideMark/>
          </w:tcPr>
          <w:p w14:paraId="6711F3C4" w14:textId="77777777" w:rsidR="008F0888" w:rsidRPr="00A46F65" w:rsidRDefault="008F0888">
            <w:pPr>
              <w:rPr>
                <w:sz w:val="22"/>
                <w:szCs w:val="22"/>
                <w:lang w:val="en-US"/>
              </w:rPr>
            </w:pPr>
            <w:r w:rsidRPr="00A46F65">
              <w:rPr>
                <w:sz w:val="22"/>
                <w:szCs w:val="22"/>
              </w:rPr>
              <w:t>Nimetus</w:t>
            </w:r>
          </w:p>
        </w:tc>
        <w:tc>
          <w:tcPr>
            <w:tcW w:w="717" w:type="dxa"/>
            <w:tcBorders>
              <w:top w:val="single" w:sz="4" w:space="0" w:color="auto"/>
              <w:left w:val="nil"/>
              <w:bottom w:val="nil"/>
              <w:right w:val="single" w:sz="4" w:space="0" w:color="auto"/>
            </w:tcBorders>
            <w:shd w:val="clear" w:color="000000" w:fill="FFFFFF"/>
            <w:noWrap/>
            <w:vAlign w:val="bottom"/>
            <w:hideMark/>
          </w:tcPr>
          <w:p w14:paraId="36C186C9" w14:textId="77777777" w:rsidR="008F0888" w:rsidRPr="00A46F65" w:rsidRDefault="008F0888">
            <w:pPr>
              <w:rPr>
                <w:sz w:val="22"/>
                <w:szCs w:val="22"/>
              </w:rPr>
            </w:pPr>
            <w:r w:rsidRPr="00A46F65">
              <w:rPr>
                <w:sz w:val="22"/>
                <w:szCs w:val="22"/>
              </w:rPr>
              <w:t>Aasta</w:t>
            </w:r>
          </w:p>
        </w:tc>
        <w:tc>
          <w:tcPr>
            <w:tcW w:w="984" w:type="dxa"/>
            <w:tcBorders>
              <w:top w:val="single" w:sz="4" w:space="0" w:color="auto"/>
              <w:left w:val="nil"/>
              <w:bottom w:val="nil"/>
              <w:right w:val="nil"/>
            </w:tcBorders>
            <w:shd w:val="clear" w:color="000000" w:fill="FFFFFF"/>
            <w:vAlign w:val="center"/>
            <w:hideMark/>
          </w:tcPr>
          <w:p w14:paraId="395CAC08" w14:textId="77777777" w:rsidR="008F0888" w:rsidRPr="00A46F65" w:rsidRDefault="008F0888">
            <w:pPr>
              <w:jc w:val="center"/>
              <w:rPr>
                <w:sz w:val="22"/>
                <w:szCs w:val="22"/>
              </w:rPr>
            </w:pPr>
            <w:r w:rsidRPr="00A46F65">
              <w:rPr>
                <w:sz w:val="22"/>
                <w:szCs w:val="22"/>
              </w:rPr>
              <w:t>Osaluse määr %</w:t>
            </w:r>
          </w:p>
        </w:tc>
        <w:tc>
          <w:tcPr>
            <w:tcW w:w="4252"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3406EAC" w14:textId="77777777" w:rsidR="008F0888" w:rsidRPr="00A46F65" w:rsidRDefault="008F0888">
            <w:pPr>
              <w:jc w:val="center"/>
              <w:rPr>
                <w:sz w:val="22"/>
                <w:szCs w:val="22"/>
              </w:rPr>
            </w:pPr>
            <w:r w:rsidRPr="00A46F65">
              <w:rPr>
                <w:sz w:val="22"/>
                <w:szCs w:val="22"/>
              </w:rPr>
              <w:t xml:space="preserve">Tulemiaruande näitajad </w:t>
            </w:r>
          </w:p>
        </w:tc>
        <w:tc>
          <w:tcPr>
            <w:tcW w:w="3870"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49E28610" w14:textId="77777777" w:rsidR="008F0888" w:rsidRPr="00A46F65" w:rsidRDefault="008F0888">
            <w:pPr>
              <w:jc w:val="center"/>
              <w:rPr>
                <w:sz w:val="22"/>
                <w:szCs w:val="22"/>
              </w:rPr>
            </w:pPr>
            <w:r w:rsidRPr="00A46F65">
              <w:rPr>
                <w:sz w:val="22"/>
                <w:szCs w:val="22"/>
              </w:rPr>
              <w:t>Bilansi näitajad aasta lõpus</w:t>
            </w:r>
          </w:p>
        </w:tc>
        <w:tc>
          <w:tcPr>
            <w:tcW w:w="1620" w:type="dxa"/>
            <w:vMerge w:val="restart"/>
            <w:tcBorders>
              <w:top w:val="single" w:sz="4" w:space="0" w:color="auto"/>
              <w:left w:val="nil"/>
              <w:right w:val="single" w:sz="4" w:space="0" w:color="auto"/>
            </w:tcBorders>
            <w:shd w:val="clear" w:color="000000" w:fill="FFFFFF"/>
            <w:vAlign w:val="center"/>
            <w:hideMark/>
          </w:tcPr>
          <w:p w14:paraId="123DFBE4" w14:textId="5D46BBF5" w:rsidR="008F0888" w:rsidRPr="00A46F65" w:rsidRDefault="008F0888" w:rsidP="008F0888">
            <w:pPr>
              <w:rPr>
                <w:sz w:val="22"/>
                <w:szCs w:val="22"/>
              </w:rPr>
            </w:pPr>
            <w:r w:rsidRPr="00A46F65">
              <w:rPr>
                <w:sz w:val="22"/>
                <w:szCs w:val="22"/>
              </w:rPr>
              <w:t>Osaluse bilansiline väärtus Narva LV bilansis </w:t>
            </w:r>
          </w:p>
        </w:tc>
      </w:tr>
      <w:tr w:rsidR="008F0888" w:rsidRPr="00A46F65" w14:paraId="60914FB7" w14:textId="77777777" w:rsidTr="00BC6054">
        <w:trPr>
          <w:trHeight w:val="163"/>
        </w:trPr>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14:paraId="4BC40738" w14:textId="77777777" w:rsidR="008F0888" w:rsidRPr="00A46F65" w:rsidRDefault="008F0888">
            <w:pPr>
              <w:rPr>
                <w:sz w:val="22"/>
                <w:szCs w:val="22"/>
              </w:rPr>
            </w:pPr>
            <w:r w:rsidRPr="00A46F65">
              <w:rPr>
                <w:sz w:val="22"/>
                <w:szCs w:val="22"/>
              </w:rPr>
              <w:t> </w:t>
            </w:r>
          </w:p>
        </w:tc>
        <w:tc>
          <w:tcPr>
            <w:tcW w:w="717" w:type="dxa"/>
            <w:tcBorders>
              <w:top w:val="nil"/>
              <w:left w:val="nil"/>
              <w:bottom w:val="single" w:sz="4" w:space="0" w:color="auto"/>
              <w:right w:val="single" w:sz="4" w:space="0" w:color="auto"/>
            </w:tcBorders>
            <w:shd w:val="clear" w:color="000000" w:fill="FFFFFF"/>
            <w:vAlign w:val="bottom"/>
            <w:hideMark/>
          </w:tcPr>
          <w:p w14:paraId="3A55DE77" w14:textId="77777777" w:rsidR="008F0888" w:rsidRPr="00A46F65" w:rsidRDefault="008F0888">
            <w:pPr>
              <w:rPr>
                <w:sz w:val="22"/>
                <w:szCs w:val="22"/>
              </w:rPr>
            </w:pPr>
            <w:r w:rsidRPr="00A46F65">
              <w:rPr>
                <w:sz w:val="22"/>
                <w:szCs w:val="22"/>
              </w:rPr>
              <w:t> </w:t>
            </w:r>
          </w:p>
        </w:tc>
        <w:tc>
          <w:tcPr>
            <w:tcW w:w="984" w:type="dxa"/>
            <w:tcBorders>
              <w:top w:val="nil"/>
              <w:left w:val="nil"/>
              <w:bottom w:val="nil"/>
              <w:right w:val="nil"/>
            </w:tcBorders>
            <w:shd w:val="clear" w:color="000000" w:fill="FFFFFF"/>
            <w:noWrap/>
            <w:vAlign w:val="bottom"/>
            <w:hideMark/>
          </w:tcPr>
          <w:p w14:paraId="0B443D05" w14:textId="77777777" w:rsidR="008F0888" w:rsidRPr="00A46F65" w:rsidRDefault="008F0888">
            <w:pPr>
              <w:rPr>
                <w:sz w:val="22"/>
                <w:szCs w:val="22"/>
              </w:rPr>
            </w:pPr>
            <w:r w:rsidRPr="00A46F65">
              <w:rPr>
                <w:sz w:val="22"/>
                <w:szCs w:val="22"/>
              </w:rPr>
              <w:t> </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53E5AEB9" w14:textId="77777777" w:rsidR="008F0888" w:rsidRPr="00A46F65" w:rsidRDefault="008F0888">
            <w:pPr>
              <w:jc w:val="center"/>
              <w:rPr>
                <w:sz w:val="22"/>
                <w:szCs w:val="22"/>
              </w:rPr>
            </w:pPr>
            <w:r w:rsidRPr="00A46F65">
              <w:rPr>
                <w:sz w:val="22"/>
                <w:szCs w:val="22"/>
              </w:rPr>
              <w:t>Tegevustulud</w:t>
            </w:r>
          </w:p>
        </w:tc>
        <w:tc>
          <w:tcPr>
            <w:tcW w:w="1463" w:type="dxa"/>
            <w:tcBorders>
              <w:top w:val="nil"/>
              <w:left w:val="nil"/>
              <w:bottom w:val="single" w:sz="4" w:space="0" w:color="auto"/>
              <w:right w:val="single" w:sz="4" w:space="0" w:color="auto"/>
            </w:tcBorders>
            <w:shd w:val="clear" w:color="000000" w:fill="FFFFFF"/>
            <w:noWrap/>
            <w:vAlign w:val="bottom"/>
            <w:hideMark/>
          </w:tcPr>
          <w:p w14:paraId="2D6CDB1B" w14:textId="77777777" w:rsidR="008F0888" w:rsidRPr="00A46F65" w:rsidRDefault="008F0888">
            <w:pPr>
              <w:jc w:val="center"/>
              <w:rPr>
                <w:sz w:val="22"/>
                <w:szCs w:val="22"/>
              </w:rPr>
            </w:pPr>
            <w:r w:rsidRPr="00A46F65">
              <w:rPr>
                <w:sz w:val="22"/>
                <w:szCs w:val="22"/>
              </w:rPr>
              <w:t>Tegevuskulud</w:t>
            </w:r>
          </w:p>
        </w:tc>
        <w:tc>
          <w:tcPr>
            <w:tcW w:w="1230" w:type="dxa"/>
            <w:tcBorders>
              <w:top w:val="nil"/>
              <w:left w:val="nil"/>
              <w:bottom w:val="nil"/>
              <w:right w:val="single" w:sz="4" w:space="0" w:color="auto"/>
            </w:tcBorders>
            <w:shd w:val="clear" w:color="000000" w:fill="FFFFFF"/>
            <w:noWrap/>
            <w:vAlign w:val="bottom"/>
            <w:hideMark/>
          </w:tcPr>
          <w:p w14:paraId="441E63DD" w14:textId="77777777" w:rsidR="008F0888" w:rsidRPr="00A46F65" w:rsidRDefault="008F0888">
            <w:pPr>
              <w:jc w:val="center"/>
              <w:rPr>
                <w:sz w:val="22"/>
                <w:szCs w:val="22"/>
              </w:rPr>
            </w:pPr>
            <w:r w:rsidRPr="00A46F65">
              <w:rPr>
                <w:sz w:val="22"/>
                <w:szCs w:val="22"/>
              </w:rPr>
              <w:t>Tulem</w:t>
            </w:r>
          </w:p>
        </w:tc>
        <w:tc>
          <w:tcPr>
            <w:tcW w:w="993" w:type="dxa"/>
            <w:tcBorders>
              <w:top w:val="nil"/>
              <w:left w:val="nil"/>
              <w:bottom w:val="nil"/>
              <w:right w:val="single" w:sz="4" w:space="0" w:color="auto"/>
            </w:tcBorders>
            <w:shd w:val="clear" w:color="000000" w:fill="FFFFFF"/>
            <w:noWrap/>
            <w:vAlign w:val="bottom"/>
            <w:hideMark/>
          </w:tcPr>
          <w:p w14:paraId="5CE9F2F2" w14:textId="77777777" w:rsidR="008F0888" w:rsidRPr="00A46F65" w:rsidRDefault="008F0888">
            <w:pPr>
              <w:jc w:val="center"/>
              <w:rPr>
                <w:sz w:val="22"/>
                <w:szCs w:val="22"/>
              </w:rPr>
            </w:pPr>
            <w:r w:rsidRPr="00A46F65">
              <w:rPr>
                <w:sz w:val="22"/>
                <w:szCs w:val="22"/>
              </w:rPr>
              <w:t>Varad</w:t>
            </w:r>
          </w:p>
        </w:tc>
        <w:tc>
          <w:tcPr>
            <w:tcW w:w="1417" w:type="dxa"/>
            <w:tcBorders>
              <w:top w:val="nil"/>
              <w:left w:val="nil"/>
              <w:bottom w:val="nil"/>
              <w:right w:val="single" w:sz="4" w:space="0" w:color="auto"/>
            </w:tcBorders>
            <w:shd w:val="clear" w:color="000000" w:fill="FFFFFF"/>
            <w:noWrap/>
            <w:vAlign w:val="bottom"/>
            <w:hideMark/>
          </w:tcPr>
          <w:p w14:paraId="161A09B4" w14:textId="77777777" w:rsidR="008F0888" w:rsidRPr="00A46F65" w:rsidRDefault="008F0888">
            <w:pPr>
              <w:jc w:val="center"/>
              <w:rPr>
                <w:sz w:val="22"/>
                <w:szCs w:val="22"/>
              </w:rPr>
            </w:pPr>
            <w:r w:rsidRPr="00A46F65">
              <w:rPr>
                <w:sz w:val="22"/>
                <w:szCs w:val="22"/>
              </w:rPr>
              <w:t>Kohustused</w:t>
            </w:r>
          </w:p>
        </w:tc>
        <w:tc>
          <w:tcPr>
            <w:tcW w:w="1460" w:type="dxa"/>
            <w:tcBorders>
              <w:top w:val="nil"/>
              <w:left w:val="nil"/>
              <w:bottom w:val="nil"/>
              <w:right w:val="single" w:sz="4" w:space="0" w:color="auto"/>
            </w:tcBorders>
            <w:shd w:val="clear" w:color="000000" w:fill="FFFFFF"/>
            <w:noWrap/>
            <w:vAlign w:val="bottom"/>
            <w:hideMark/>
          </w:tcPr>
          <w:p w14:paraId="7FF3056B" w14:textId="77777777" w:rsidR="008F0888" w:rsidRPr="00A46F65" w:rsidRDefault="008F0888">
            <w:pPr>
              <w:jc w:val="center"/>
              <w:rPr>
                <w:sz w:val="22"/>
                <w:szCs w:val="22"/>
              </w:rPr>
            </w:pPr>
            <w:r w:rsidRPr="00A46F65">
              <w:rPr>
                <w:sz w:val="22"/>
                <w:szCs w:val="22"/>
              </w:rPr>
              <w:t>Netovara</w:t>
            </w:r>
          </w:p>
        </w:tc>
        <w:tc>
          <w:tcPr>
            <w:tcW w:w="1620" w:type="dxa"/>
            <w:vMerge/>
            <w:tcBorders>
              <w:left w:val="nil"/>
              <w:bottom w:val="nil"/>
              <w:right w:val="single" w:sz="4" w:space="0" w:color="auto"/>
            </w:tcBorders>
            <w:shd w:val="clear" w:color="000000" w:fill="FFFFFF"/>
            <w:noWrap/>
            <w:vAlign w:val="bottom"/>
            <w:hideMark/>
          </w:tcPr>
          <w:p w14:paraId="2923E191" w14:textId="20832B8B" w:rsidR="008F0888" w:rsidRPr="00A46F65" w:rsidRDefault="008F0888">
            <w:pPr>
              <w:rPr>
                <w:sz w:val="22"/>
                <w:szCs w:val="22"/>
              </w:rPr>
            </w:pPr>
          </w:p>
        </w:tc>
      </w:tr>
      <w:tr w:rsidR="00A46F65" w:rsidRPr="00A46F65" w14:paraId="27B8F1B5" w14:textId="77777777" w:rsidTr="00BC6054">
        <w:trPr>
          <w:trHeight w:val="264"/>
        </w:trPr>
        <w:tc>
          <w:tcPr>
            <w:tcW w:w="2127" w:type="dxa"/>
            <w:tcBorders>
              <w:top w:val="nil"/>
              <w:left w:val="single" w:sz="4" w:space="0" w:color="auto"/>
              <w:bottom w:val="nil"/>
              <w:right w:val="single" w:sz="4" w:space="0" w:color="auto"/>
            </w:tcBorders>
            <w:shd w:val="clear" w:color="000000" w:fill="FFFFFF"/>
            <w:noWrap/>
            <w:vAlign w:val="bottom"/>
            <w:hideMark/>
          </w:tcPr>
          <w:p w14:paraId="41AC09BB" w14:textId="77777777" w:rsidR="00A46F65" w:rsidRPr="00A46F65" w:rsidRDefault="00A46F65">
            <w:pPr>
              <w:rPr>
                <w:sz w:val="22"/>
                <w:szCs w:val="22"/>
              </w:rPr>
            </w:pPr>
            <w:r w:rsidRPr="00A46F65">
              <w:rPr>
                <w:sz w:val="22"/>
                <w:szCs w:val="22"/>
              </w:rPr>
              <w:t> </w:t>
            </w:r>
          </w:p>
        </w:tc>
        <w:tc>
          <w:tcPr>
            <w:tcW w:w="717" w:type="dxa"/>
            <w:tcBorders>
              <w:top w:val="nil"/>
              <w:left w:val="nil"/>
              <w:bottom w:val="single" w:sz="4" w:space="0" w:color="auto"/>
              <w:right w:val="single" w:sz="4" w:space="0" w:color="auto"/>
            </w:tcBorders>
            <w:shd w:val="clear" w:color="000000" w:fill="DDEBF7"/>
            <w:vAlign w:val="bottom"/>
            <w:hideMark/>
          </w:tcPr>
          <w:p w14:paraId="7FFE1423" w14:textId="77777777" w:rsidR="00A46F65" w:rsidRPr="00A46F65" w:rsidRDefault="00A46F65">
            <w:pPr>
              <w:jc w:val="right"/>
              <w:rPr>
                <w:sz w:val="22"/>
                <w:szCs w:val="22"/>
              </w:rPr>
            </w:pPr>
            <w:r w:rsidRPr="00A46F65">
              <w:rPr>
                <w:sz w:val="22"/>
                <w:szCs w:val="22"/>
              </w:rPr>
              <w:t>2020</w:t>
            </w:r>
          </w:p>
        </w:tc>
        <w:tc>
          <w:tcPr>
            <w:tcW w:w="984" w:type="dxa"/>
            <w:tcBorders>
              <w:top w:val="single" w:sz="4" w:space="0" w:color="auto"/>
              <w:left w:val="nil"/>
              <w:bottom w:val="single" w:sz="4" w:space="0" w:color="auto"/>
              <w:right w:val="single" w:sz="4" w:space="0" w:color="auto"/>
            </w:tcBorders>
            <w:shd w:val="clear" w:color="000000" w:fill="DDEBF7"/>
            <w:vAlign w:val="bottom"/>
            <w:hideMark/>
          </w:tcPr>
          <w:p w14:paraId="51576E50" w14:textId="77777777" w:rsidR="00A46F65" w:rsidRPr="00A46F65" w:rsidRDefault="00A46F65">
            <w:pPr>
              <w:jc w:val="right"/>
              <w:rPr>
                <w:sz w:val="22"/>
                <w:szCs w:val="22"/>
              </w:rPr>
            </w:pPr>
            <w:r w:rsidRPr="00A46F65">
              <w:rPr>
                <w:sz w:val="22"/>
                <w:szCs w:val="22"/>
              </w:rPr>
              <w:t>50</w:t>
            </w:r>
          </w:p>
        </w:tc>
        <w:tc>
          <w:tcPr>
            <w:tcW w:w="1559" w:type="dxa"/>
            <w:tcBorders>
              <w:top w:val="nil"/>
              <w:left w:val="nil"/>
              <w:bottom w:val="single" w:sz="4" w:space="0" w:color="auto"/>
              <w:right w:val="single" w:sz="4" w:space="0" w:color="auto"/>
            </w:tcBorders>
            <w:shd w:val="clear" w:color="000000" w:fill="DDEBF7"/>
            <w:vAlign w:val="bottom"/>
            <w:hideMark/>
          </w:tcPr>
          <w:p w14:paraId="222FC69C" w14:textId="77777777" w:rsidR="00A46F65" w:rsidRPr="00A46F65" w:rsidRDefault="00A46F65">
            <w:pPr>
              <w:jc w:val="right"/>
              <w:rPr>
                <w:sz w:val="22"/>
                <w:szCs w:val="22"/>
              </w:rPr>
            </w:pPr>
            <w:r w:rsidRPr="00A46F65">
              <w:rPr>
                <w:sz w:val="22"/>
                <w:szCs w:val="22"/>
              </w:rPr>
              <w:t>27</w:t>
            </w:r>
          </w:p>
        </w:tc>
        <w:tc>
          <w:tcPr>
            <w:tcW w:w="1463" w:type="dxa"/>
            <w:tcBorders>
              <w:top w:val="nil"/>
              <w:left w:val="nil"/>
              <w:bottom w:val="single" w:sz="4" w:space="0" w:color="auto"/>
              <w:right w:val="single" w:sz="4" w:space="0" w:color="auto"/>
            </w:tcBorders>
            <w:shd w:val="clear" w:color="000000" w:fill="DDEBF7"/>
            <w:vAlign w:val="bottom"/>
            <w:hideMark/>
          </w:tcPr>
          <w:p w14:paraId="1DE31675" w14:textId="77777777" w:rsidR="00A46F65" w:rsidRPr="00A46F65" w:rsidRDefault="00A46F65">
            <w:pPr>
              <w:jc w:val="right"/>
              <w:rPr>
                <w:sz w:val="22"/>
                <w:szCs w:val="22"/>
              </w:rPr>
            </w:pPr>
            <w:r w:rsidRPr="00A46F65">
              <w:rPr>
                <w:sz w:val="22"/>
                <w:szCs w:val="22"/>
              </w:rPr>
              <w:t>-31</w:t>
            </w:r>
          </w:p>
        </w:tc>
        <w:tc>
          <w:tcPr>
            <w:tcW w:w="1230" w:type="dxa"/>
            <w:tcBorders>
              <w:top w:val="single" w:sz="4" w:space="0" w:color="auto"/>
              <w:left w:val="nil"/>
              <w:bottom w:val="single" w:sz="4" w:space="0" w:color="auto"/>
              <w:right w:val="single" w:sz="4" w:space="0" w:color="auto"/>
            </w:tcBorders>
            <w:shd w:val="clear" w:color="000000" w:fill="DDEBF7"/>
            <w:vAlign w:val="bottom"/>
            <w:hideMark/>
          </w:tcPr>
          <w:p w14:paraId="2BE13A6E" w14:textId="77777777" w:rsidR="00A46F65" w:rsidRPr="00A46F65" w:rsidRDefault="00A46F65">
            <w:pPr>
              <w:jc w:val="right"/>
              <w:rPr>
                <w:sz w:val="22"/>
                <w:szCs w:val="22"/>
              </w:rPr>
            </w:pPr>
            <w:r w:rsidRPr="00A46F65">
              <w:rPr>
                <w:sz w:val="22"/>
                <w:szCs w:val="22"/>
              </w:rPr>
              <w:t>-4</w:t>
            </w:r>
          </w:p>
        </w:tc>
        <w:tc>
          <w:tcPr>
            <w:tcW w:w="993" w:type="dxa"/>
            <w:tcBorders>
              <w:top w:val="single" w:sz="4" w:space="0" w:color="auto"/>
              <w:left w:val="nil"/>
              <w:bottom w:val="single" w:sz="4" w:space="0" w:color="auto"/>
              <w:right w:val="single" w:sz="4" w:space="0" w:color="auto"/>
            </w:tcBorders>
            <w:shd w:val="clear" w:color="000000" w:fill="DDEBF7"/>
            <w:vAlign w:val="bottom"/>
            <w:hideMark/>
          </w:tcPr>
          <w:p w14:paraId="7A8B6314" w14:textId="77777777" w:rsidR="00A46F65" w:rsidRPr="00A46F65" w:rsidRDefault="00A46F65">
            <w:pPr>
              <w:jc w:val="right"/>
              <w:rPr>
                <w:sz w:val="22"/>
                <w:szCs w:val="22"/>
              </w:rPr>
            </w:pPr>
            <w:r w:rsidRPr="00A46F65">
              <w:rPr>
                <w:sz w:val="22"/>
                <w:szCs w:val="22"/>
              </w:rPr>
              <w:t>22</w:t>
            </w:r>
          </w:p>
        </w:tc>
        <w:tc>
          <w:tcPr>
            <w:tcW w:w="1417" w:type="dxa"/>
            <w:tcBorders>
              <w:top w:val="single" w:sz="4" w:space="0" w:color="auto"/>
              <w:left w:val="nil"/>
              <w:bottom w:val="single" w:sz="4" w:space="0" w:color="auto"/>
              <w:right w:val="single" w:sz="4" w:space="0" w:color="auto"/>
            </w:tcBorders>
            <w:shd w:val="clear" w:color="000000" w:fill="DDEBF7"/>
            <w:vAlign w:val="bottom"/>
            <w:hideMark/>
          </w:tcPr>
          <w:p w14:paraId="5064DD4B" w14:textId="77777777" w:rsidR="00A46F65" w:rsidRPr="00A46F65" w:rsidRDefault="00A46F65">
            <w:pPr>
              <w:jc w:val="right"/>
              <w:rPr>
                <w:sz w:val="22"/>
                <w:szCs w:val="22"/>
              </w:rPr>
            </w:pPr>
            <w:r w:rsidRPr="00A46F65">
              <w:rPr>
                <w:sz w:val="22"/>
                <w:szCs w:val="22"/>
              </w:rPr>
              <w:t>-2</w:t>
            </w:r>
          </w:p>
        </w:tc>
        <w:tc>
          <w:tcPr>
            <w:tcW w:w="1460" w:type="dxa"/>
            <w:tcBorders>
              <w:top w:val="single" w:sz="4" w:space="0" w:color="auto"/>
              <w:left w:val="nil"/>
              <w:bottom w:val="single" w:sz="4" w:space="0" w:color="auto"/>
              <w:right w:val="single" w:sz="4" w:space="0" w:color="auto"/>
            </w:tcBorders>
            <w:shd w:val="clear" w:color="000000" w:fill="DDEBF7"/>
            <w:vAlign w:val="bottom"/>
            <w:hideMark/>
          </w:tcPr>
          <w:p w14:paraId="488A56CB" w14:textId="77777777" w:rsidR="00A46F65" w:rsidRPr="00A46F65" w:rsidRDefault="00A46F65">
            <w:pPr>
              <w:jc w:val="right"/>
              <w:rPr>
                <w:sz w:val="22"/>
                <w:szCs w:val="22"/>
              </w:rPr>
            </w:pPr>
            <w:r w:rsidRPr="00A46F65">
              <w:rPr>
                <w:sz w:val="22"/>
                <w:szCs w:val="22"/>
              </w:rPr>
              <w:t>20</w:t>
            </w:r>
          </w:p>
        </w:tc>
        <w:tc>
          <w:tcPr>
            <w:tcW w:w="1620" w:type="dxa"/>
            <w:tcBorders>
              <w:top w:val="single" w:sz="4" w:space="0" w:color="auto"/>
              <w:left w:val="nil"/>
              <w:bottom w:val="single" w:sz="4" w:space="0" w:color="auto"/>
              <w:right w:val="single" w:sz="4" w:space="0" w:color="auto"/>
            </w:tcBorders>
            <w:shd w:val="clear" w:color="000000" w:fill="DDEBF7"/>
            <w:vAlign w:val="bottom"/>
            <w:hideMark/>
          </w:tcPr>
          <w:p w14:paraId="7E308DB2" w14:textId="77777777" w:rsidR="00A46F65" w:rsidRPr="00A46F65" w:rsidRDefault="00A46F65">
            <w:pPr>
              <w:jc w:val="right"/>
              <w:rPr>
                <w:sz w:val="22"/>
                <w:szCs w:val="22"/>
              </w:rPr>
            </w:pPr>
            <w:r w:rsidRPr="00A46F65">
              <w:rPr>
                <w:sz w:val="22"/>
                <w:szCs w:val="22"/>
              </w:rPr>
              <w:t>3</w:t>
            </w:r>
          </w:p>
        </w:tc>
      </w:tr>
      <w:tr w:rsidR="00A46F65" w:rsidRPr="00A46F65" w14:paraId="618AC662" w14:textId="77777777" w:rsidTr="00BC6054">
        <w:trPr>
          <w:trHeight w:val="264"/>
        </w:trPr>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14:paraId="7D1D72F5" w14:textId="77777777" w:rsidR="00A46F65" w:rsidRPr="00A46F65" w:rsidRDefault="00A46F65">
            <w:pPr>
              <w:rPr>
                <w:sz w:val="22"/>
                <w:szCs w:val="22"/>
              </w:rPr>
            </w:pPr>
            <w:r w:rsidRPr="00A46F65">
              <w:rPr>
                <w:sz w:val="22"/>
                <w:szCs w:val="22"/>
              </w:rPr>
              <w:t xml:space="preserve"> OÜ Küste</w:t>
            </w:r>
          </w:p>
        </w:tc>
        <w:tc>
          <w:tcPr>
            <w:tcW w:w="717" w:type="dxa"/>
            <w:tcBorders>
              <w:top w:val="nil"/>
              <w:left w:val="nil"/>
              <w:bottom w:val="single" w:sz="4" w:space="0" w:color="auto"/>
              <w:right w:val="single" w:sz="4" w:space="0" w:color="auto"/>
            </w:tcBorders>
            <w:shd w:val="clear" w:color="000000" w:fill="FFFFFF"/>
            <w:vAlign w:val="bottom"/>
            <w:hideMark/>
          </w:tcPr>
          <w:p w14:paraId="6DD028C6" w14:textId="77777777" w:rsidR="00A46F65" w:rsidRPr="00A46F65" w:rsidRDefault="00A46F65">
            <w:pPr>
              <w:jc w:val="right"/>
              <w:rPr>
                <w:sz w:val="22"/>
                <w:szCs w:val="22"/>
              </w:rPr>
            </w:pPr>
            <w:r w:rsidRPr="00A46F65">
              <w:rPr>
                <w:sz w:val="22"/>
                <w:szCs w:val="22"/>
              </w:rPr>
              <w:t>2019</w:t>
            </w:r>
          </w:p>
        </w:tc>
        <w:tc>
          <w:tcPr>
            <w:tcW w:w="984" w:type="dxa"/>
            <w:tcBorders>
              <w:top w:val="nil"/>
              <w:left w:val="nil"/>
              <w:bottom w:val="single" w:sz="4" w:space="0" w:color="auto"/>
              <w:right w:val="single" w:sz="4" w:space="0" w:color="auto"/>
            </w:tcBorders>
            <w:shd w:val="clear" w:color="000000" w:fill="FFFFFF"/>
            <w:vAlign w:val="bottom"/>
            <w:hideMark/>
          </w:tcPr>
          <w:p w14:paraId="65B912DD" w14:textId="77777777" w:rsidR="00A46F65" w:rsidRPr="00A46F65" w:rsidRDefault="00A46F65">
            <w:pPr>
              <w:jc w:val="right"/>
              <w:rPr>
                <w:sz w:val="22"/>
                <w:szCs w:val="22"/>
              </w:rPr>
            </w:pPr>
            <w:r w:rsidRPr="00A46F65">
              <w:rPr>
                <w:sz w:val="22"/>
                <w:szCs w:val="22"/>
              </w:rPr>
              <w:t>50</w:t>
            </w:r>
          </w:p>
        </w:tc>
        <w:tc>
          <w:tcPr>
            <w:tcW w:w="1559" w:type="dxa"/>
            <w:tcBorders>
              <w:top w:val="nil"/>
              <w:left w:val="nil"/>
              <w:bottom w:val="single" w:sz="4" w:space="0" w:color="auto"/>
              <w:right w:val="single" w:sz="4" w:space="0" w:color="auto"/>
            </w:tcBorders>
            <w:shd w:val="clear" w:color="000000" w:fill="FFFFFF"/>
            <w:vAlign w:val="bottom"/>
            <w:hideMark/>
          </w:tcPr>
          <w:p w14:paraId="08158786" w14:textId="77777777" w:rsidR="00A46F65" w:rsidRPr="00A46F65" w:rsidRDefault="00A46F65">
            <w:pPr>
              <w:jc w:val="right"/>
              <w:rPr>
                <w:sz w:val="22"/>
                <w:szCs w:val="22"/>
              </w:rPr>
            </w:pPr>
            <w:r w:rsidRPr="00A46F65">
              <w:rPr>
                <w:sz w:val="22"/>
                <w:szCs w:val="22"/>
              </w:rPr>
              <w:t>27</w:t>
            </w:r>
          </w:p>
        </w:tc>
        <w:tc>
          <w:tcPr>
            <w:tcW w:w="1463" w:type="dxa"/>
            <w:tcBorders>
              <w:top w:val="nil"/>
              <w:left w:val="nil"/>
              <w:bottom w:val="single" w:sz="4" w:space="0" w:color="auto"/>
              <w:right w:val="single" w:sz="4" w:space="0" w:color="auto"/>
            </w:tcBorders>
            <w:shd w:val="clear" w:color="000000" w:fill="FFFFFF"/>
            <w:vAlign w:val="bottom"/>
            <w:hideMark/>
          </w:tcPr>
          <w:p w14:paraId="3CFCCDFC" w14:textId="77777777" w:rsidR="00A46F65" w:rsidRPr="00A46F65" w:rsidRDefault="00A46F65">
            <w:pPr>
              <w:jc w:val="right"/>
              <w:rPr>
                <w:sz w:val="22"/>
                <w:szCs w:val="22"/>
              </w:rPr>
            </w:pPr>
            <w:r w:rsidRPr="00A46F65">
              <w:rPr>
                <w:sz w:val="22"/>
                <w:szCs w:val="22"/>
              </w:rPr>
              <w:t>-29</w:t>
            </w:r>
          </w:p>
        </w:tc>
        <w:tc>
          <w:tcPr>
            <w:tcW w:w="1230" w:type="dxa"/>
            <w:tcBorders>
              <w:top w:val="nil"/>
              <w:left w:val="nil"/>
              <w:bottom w:val="single" w:sz="4" w:space="0" w:color="auto"/>
              <w:right w:val="nil"/>
            </w:tcBorders>
            <w:shd w:val="clear" w:color="000000" w:fill="FFFFFF"/>
            <w:noWrap/>
            <w:vAlign w:val="bottom"/>
            <w:hideMark/>
          </w:tcPr>
          <w:p w14:paraId="49772020" w14:textId="77777777" w:rsidR="00A46F65" w:rsidRPr="00A46F65" w:rsidRDefault="00A46F65">
            <w:pPr>
              <w:jc w:val="right"/>
              <w:rPr>
                <w:sz w:val="22"/>
                <w:szCs w:val="22"/>
              </w:rPr>
            </w:pPr>
            <w:r w:rsidRPr="00A46F65">
              <w:rPr>
                <w:sz w:val="22"/>
                <w:szCs w:val="22"/>
              </w:rPr>
              <w:t>-2</w:t>
            </w:r>
          </w:p>
        </w:tc>
        <w:tc>
          <w:tcPr>
            <w:tcW w:w="993" w:type="dxa"/>
            <w:tcBorders>
              <w:top w:val="nil"/>
              <w:left w:val="single" w:sz="4" w:space="0" w:color="auto"/>
              <w:bottom w:val="single" w:sz="4" w:space="0" w:color="auto"/>
              <w:right w:val="single" w:sz="4" w:space="0" w:color="auto"/>
            </w:tcBorders>
            <w:shd w:val="clear" w:color="000000" w:fill="FFFFFF"/>
            <w:noWrap/>
            <w:vAlign w:val="bottom"/>
            <w:hideMark/>
          </w:tcPr>
          <w:p w14:paraId="7A1854D2" w14:textId="77777777" w:rsidR="00A46F65" w:rsidRPr="00A46F65" w:rsidRDefault="00A46F65">
            <w:pPr>
              <w:jc w:val="right"/>
              <w:rPr>
                <w:sz w:val="22"/>
                <w:szCs w:val="22"/>
              </w:rPr>
            </w:pPr>
            <w:r w:rsidRPr="00A46F65">
              <w:rPr>
                <w:sz w:val="22"/>
                <w:szCs w:val="22"/>
              </w:rPr>
              <w:t>24</w:t>
            </w:r>
          </w:p>
        </w:tc>
        <w:tc>
          <w:tcPr>
            <w:tcW w:w="1417" w:type="dxa"/>
            <w:tcBorders>
              <w:top w:val="nil"/>
              <w:left w:val="nil"/>
              <w:bottom w:val="single" w:sz="4" w:space="0" w:color="auto"/>
              <w:right w:val="single" w:sz="4" w:space="0" w:color="auto"/>
            </w:tcBorders>
            <w:shd w:val="clear" w:color="000000" w:fill="FFFFFF"/>
            <w:noWrap/>
            <w:vAlign w:val="bottom"/>
            <w:hideMark/>
          </w:tcPr>
          <w:p w14:paraId="127AFD65" w14:textId="77777777" w:rsidR="00A46F65" w:rsidRPr="00A46F65" w:rsidRDefault="00A46F65">
            <w:pPr>
              <w:jc w:val="right"/>
              <w:rPr>
                <w:sz w:val="22"/>
                <w:szCs w:val="22"/>
              </w:rPr>
            </w:pPr>
            <w:r w:rsidRPr="00A46F65">
              <w:rPr>
                <w:sz w:val="22"/>
                <w:szCs w:val="22"/>
              </w:rPr>
              <w:t>0</w:t>
            </w:r>
          </w:p>
        </w:tc>
        <w:tc>
          <w:tcPr>
            <w:tcW w:w="1460" w:type="dxa"/>
            <w:tcBorders>
              <w:top w:val="nil"/>
              <w:left w:val="nil"/>
              <w:bottom w:val="single" w:sz="4" w:space="0" w:color="auto"/>
              <w:right w:val="nil"/>
            </w:tcBorders>
            <w:shd w:val="clear" w:color="000000" w:fill="FFFFFF"/>
            <w:noWrap/>
            <w:vAlign w:val="bottom"/>
            <w:hideMark/>
          </w:tcPr>
          <w:p w14:paraId="1357BDF9" w14:textId="77777777" w:rsidR="00A46F65" w:rsidRPr="00A46F65" w:rsidRDefault="00A46F65">
            <w:pPr>
              <w:jc w:val="right"/>
              <w:rPr>
                <w:sz w:val="22"/>
                <w:szCs w:val="22"/>
              </w:rPr>
            </w:pPr>
            <w:r w:rsidRPr="00A46F65">
              <w:rPr>
                <w:sz w:val="22"/>
                <w:szCs w:val="22"/>
              </w:rPr>
              <w:t>24</w:t>
            </w:r>
          </w:p>
        </w:tc>
        <w:tc>
          <w:tcPr>
            <w:tcW w:w="1620" w:type="dxa"/>
            <w:tcBorders>
              <w:top w:val="nil"/>
              <w:left w:val="single" w:sz="4" w:space="0" w:color="auto"/>
              <w:bottom w:val="single" w:sz="4" w:space="0" w:color="auto"/>
              <w:right w:val="single" w:sz="4" w:space="0" w:color="auto"/>
            </w:tcBorders>
            <w:shd w:val="clear" w:color="000000" w:fill="FFFFFF"/>
            <w:noWrap/>
            <w:vAlign w:val="bottom"/>
            <w:hideMark/>
          </w:tcPr>
          <w:p w14:paraId="281FA85D" w14:textId="77777777" w:rsidR="00A46F65" w:rsidRPr="00A46F65" w:rsidRDefault="00A46F65">
            <w:pPr>
              <w:jc w:val="right"/>
              <w:rPr>
                <w:sz w:val="22"/>
                <w:szCs w:val="22"/>
              </w:rPr>
            </w:pPr>
            <w:r w:rsidRPr="00A46F65">
              <w:rPr>
                <w:sz w:val="22"/>
                <w:szCs w:val="22"/>
              </w:rPr>
              <w:t>3</w:t>
            </w:r>
          </w:p>
        </w:tc>
      </w:tr>
    </w:tbl>
    <w:p w14:paraId="56E9668D" w14:textId="77777777" w:rsidR="00A46F65" w:rsidRPr="00A46F65" w:rsidRDefault="00A46F65" w:rsidP="00A7655C">
      <w:pPr>
        <w:jc w:val="both"/>
        <w:rPr>
          <w:color w:val="000000" w:themeColor="text1"/>
          <w:sz w:val="16"/>
          <w:szCs w:val="16"/>
          <w:lang w:val="fi-FI"/>
        </w:rPr>
      </w:pPr>
    </w:p>
    <w:p w14:paraId="1BD35E6B" w14:textId="77777777" w:rsidR="009412DF" w:rsidRPr="00A46F65" w:rsidRDefault="006010CC" w:rsidP="00A7655C">
      <w:pPr>
        <w:jc w:val="both"/>
        <w:rPr>
          <w:bCs/>
          <w:color w:val="000000" w:themeColor="text1"/>
          <w:sz w:val="22"/>
          <w:szCs w:val="22"/>
          <w:lang w:val="fi-FI"/>
        </w:rPr>
      </w:pPr>
      <w:r w:rsidRPr="00A46F65">
        <w:rPr>
          <w:bCs/>
          <w:color w:val="000000" w:themeColor="text1"/>
          <w:sz w:val="22"/>
          <w:szCs w:val="22"/>
          <w:lang w:val="fi-FI"/>
        </w:rPr>
        <w:t>Osaluste bilansiline väärtus ja liikumised</w:t>
      </w:r>
    </w:p>
    <w:tbl>
      <w:tblPr>
        <w:tblW w:w="11907" w:type="dxa"/>
        <w:tblInd w:w="-5" w:type="dxa"/>
        <w:tblLook w:val="04A0" w:firstRow="1" w:lastRow="0" w:firstColumn="1" w:lastColumn="0" w:noHBand="0" w:noVBand="1"/>
      </w:tblPr>
      <w:tblGrid>
        <w:gridCol w:w="2127"/>
        <w:gridCol w:w="1701"/>
        <w:gridCol w:w="1500"/>
        <w:gridCol w:w="2185"/>
        <w:gridCol w:w="1559"/>
        <w:gridCol w:w="2835"/>
      </w:tblGrid>
      <w:tr w:rsidR="00A46F65" w:rsidRPr="00A46F65" w14:paraId="5F68BAC4" w14:textId="77777777" w:rsidTr="00BC6054">
        <w:trPr>
          <w:trHeight w:val="63"/>
        </w:trPr>
        <w:tc>
          <w:tcPr>
            <w:tcW w:w="2127" w:type="dxa"/>
            <w:tcBorders>
              <w:top w:val="single" w:sz="4" w:space="0" w:color="auto"/>
              <w:left w:val="single" w:sz="4" w:space="0" w:color="auto"/>
              <w:bottom w:val="single" w:sz="4" w:space="0" w:color="auto"/>
              <w:right w:val="nil"/>
            </w:tcBorders>
            <w:shd w:val="clear" w:color="000000" w:fill="FFFFFF"/>
            <w:vAlign w:val="center"/>
            <w:hideMark/>
          </w:tcPr>
          <w:p w14:paraId="091646B1" w14:textId="77777777" w:rsidR="00A46F65" w:rsidRPr="00A46F65" w:rsidRDefault="00A46F65">
            <w:pPr>
              <w:jc w:val="center"/>
              <w:rPr>
                <w:sz w:val="22"/>
                <w:szCs w:val="22"/>
                <w:lang w:val="en-US"/>
              </w:rPr>
            </w:pPr>
            <w:r w:rsidRPr="00A46F65">
              <w:rPr>
                <w:sz w:val="22"/>
                <w:szCs w:val="22"/>
              </w:rPr>
              <w:t>Nimetus</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6A2A827" w14:textId="77777777" w:rsidR="00A46F65" w:rsidRPr="00A46F65" w:rsidRDefault="00A46F65">
            <w:pPr>
              <w:jc w:val="center"/>
              <w:rPr>
                <w:sz w:val="22"/>
                <w:szCs w:val="22"/>
              </w:rPr>
            </w:pPr>
            <w:r w:rsidRPr="00A46F65">
              <w:rPr>
                <w:sz w:val="22"/>
                <w:szCs w:val="22"/>
              </w:rPr>
              <w:t>Jääk seisuga 31.12.2019</w:t>
            </w:r>
          </w:p>
        </w:tc>
        <w:tc>
          <w:tcPr>
            <w:tcW w:w="1500" w:type="dxa"/>
            <w:tcBorders>
              <w:top w:val="single" w:sz="4" w:space="0" w:color="auto"/>
              <w:left w:val="nil"/>
              <w:bottom w:val="single" w:sz="4" w:space="0" w:color="auto"/>
              <w:right w:val="single" w:sz="4" w:space="0" w:color="auto"/>
            </w:tcBorders>
            <w:shd w:val="clear" w:color="000000" w:fill="FFFFFF"/>
            <w:vAlign w:val="center"/>
            <w:hideMark/>
          </w:tcPr>
          <w:p w14:paraId="1919AE52" w14:textId="77777777" w:rsidR="00A46F65" w:rsidRPr="00A46F65" w:rsidRDefault="00A46F65">
            <w:pPr>
              <w:jc w:val="center"/>
              <w:rPr>
                <w:sz w:val="22"/>
                <w:szCs w:val="22"/>
              </w:rPr>
            </w:pPr>
            <w:r w:rsidRPr="00A46F65">
              <w:rPr>
                <w:sz w:val="22"/>
                <w:szCs w:val="22"/>
              </w:rPr>
              <w:t>Müüdud (müügihinnas)</w:t>
            </w:r>
          </w:p>
        </w:tc>
        <w:tc>
          <w:tcPr>
            <w:tcW w:w="2185" w:type="dxa"/>
            <w:tcBorders>
              <w:top w:val="single" w:sz="4" w:space="0" w:color="auto"/>
              <w:left w:val="nil"/>
              <w:bottom w:val="single" w:sz="4" w:space="0" w:color="auto"/>
              <w:right w:val="single" w:sz="4" w:space="0" w:color="auto"/>
            </w:tcBorders>
            <w:shd w:val="clear" w:color="000000" w:fill="FFFFFF"/>
            <w:vAlign w:val="center"/>
            <w:hideMark/>
          </w:tcPr>
          <w:p w14:paraId="09414494" w14:textId="77777777" w:rsidR="00A46F65" w:rsidRPr="00A46F65" w:rsidRDefault="00A46F65">
            <w:pPr>
              <w:jc w:val="center"/>
              <w:rPr>
                <w:sz w:val="22"/>
                <w:szCs w:val="22"/>
              </w:rPr>
            </w:pPr>
            <w:r w:rsidRPr="00A46F65">
              <w:rPr>
                <w:sz w:val="22"/>
                <w:szCs w:val="22"/>
              </w:rPr>
              <w:t>Tulem kapitaliosaluse meetodil</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14:paraId="27F08B81" w14:textId="77777777" w:rsidR="00A46F65" w:rsidRPr="00A46F65" w:rsidRDefault="00A46F65">
            <w:pPr>
              <w:jc w:val="center"/>
              <w:rPr>
                <w:sz w:val="22"/>
                <w:szCs w:val="22"/>
              </w:rPr>
            </w:pPr>
            <w:r w:rsidRPr="00A46F65">
              <w:rPr>
                <w:sz w:val="22"/>
                <w:szCs w:val="22"/>
              </w:rPr>
              <w:t>Jääk seisuga 31.12.2020</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14:paraId="52248E02" w14:textId="6F695053" w:rsidR="00A46F65" w:rsidRPr="00A46F65" w:rsidRDefault="00A46F65">
            <w:pPr>
              <w:jc w:val="center"/>
              <w:rPr>
                <w:sz w:val="22"/>
                <w:szCs w:val="22"/>
              </w:rPr>
            </w:pPr>
            <w:r w:rsidRPr="00A46F65">
              <w:rPr>
                <w:sz w:val="22"/>
                <w:szCs w:val="22"/>
              </w:rPr>
              <w:t>s.h soetusmaksumus</w:t>
            </w:r>
            <w:r>
              <w:rPr>
                <w:sz w:val="22"/>
                <w:szCs w:val="22"/>
              </w:rPr>
              <w:t xml:space="preserve"> </w:t>
            </w:r>
            <w:r w:rsidRPr="00A46F65">
              <w:rPr>
                <w:sz w:val="22"/>
                <w:szCs w:val="22"/>
              </w:rPr>
              <w:t>(allahindlustega) 31.12.2020</w:t>
            </w:r>
          </w:p>
        </w:tc>
      </w:tr>
      <w:tr w:rsidR="00A46F65" w:rsidRPr="00A46F65" w14:paraId="660977E8" w14:textId="77777777" w:rsidTr="00BC6054">
        <w:trPr>
          <w:trHeight w:val="264"/>
        </w:trPr>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14:paraId="4FD1DB73" w14:textId="77777777" w:rsidR="00A46F65" w:rsidRPr="00A46F65" w:rsidRDefault="00A46F65">
            <w:pPr>
              <w:rPr>
                <w:b/>
                <w:bCs/>
                <w:sz w:val="22"/>
                <w:szCs w:val="22"/>
              </w:rPr>
            </w:pPr>
            <w:r w:rsidRPr="00A46F65">
              <w:rPr>
                <w:b/>
                <w:bCs/>
                <w:sz w:val="22"/>
                <w:szCs w:val="22"/>
              </w:rPr>
              <w:t>Sidusettevõtjad</w:t>
            </w:r>
          </w:p>
        </w:tc>
        <w:tc>
          <w:tcPr>
            <w:tcW w:w="1701" w:type="dxa"/>
            <w:tcBorders>
              <w:top w:val="nil"/>
              <w:left w:val="nil"/>
              <w:bottom w:val="single" w:sz="4" w:space="0" w:color="auto"/>
              <w:right w:val="single" w:sz="4" w:space="0" w:color="auto"/>
            </w:tcBorders>
            <w:shd w:val="clear" w:color="000000" w:fill="FFFFFF"/>
            <w:noWrap/>
            <w:vAlign w:val="bottom"/>
            <w:hideMark/>
          </w:tcPr>
          <w:p w14:paraId="40DCBA59" w14:textId="77777777" w:rsidR="00A46F65" w:rsidRPr="00A46F65" w:rsidRDefault="00A46F65">
            <w:pPr>
              <w:jc w:val="right"/>
              <w:rPr>
                <w:b/>
                <w:bCs/>
                <w:sz w:val="22"/>
                <w:szCs w:val="22"/>
              </w:rPr>
            </w:pPr>
            <w:r w:rsidRPr="00A46F65">
              <w:rPr>
                <w:b/>
                <w:bCs/>
                <w:sz w:val="22"/>
                <w:szCs w:val="22"/>
              </w:rPr>
              <w:t>12</w:t>
            </w:r>
          </w:p>
        </w:tc>
        <w:tc>
          <w:tcPr>
            <w:tcW w:w="1500" w:type="dxa"/>
            <w:tcBorders>
              <w:top w:val="nil"/>
              <w:left w:val="nil"/>
              <w:bottom w:val="single" w:sz="4" w:space="0" w:color="auto"/>
              <w:right w:val="single" w:sz="4" w:space="0" w:color="auto"/>
            </w:tcBorders>
            <w:shd w:val="clear" w:color="000000" w:fill="FFFFFF"/>
            <w:noWrap/>
            <w:vAlign w:val="bottom"/>
            <w:hideMark/>
          </w:tcPr>
          <w:p w14:paraId="6EE5AD90" w14:textId="77777777" w:rsidR="00A46F65" w:rsidRPr="00A46F65" w:rsidRDefault="00A46F65">
            <w:pPr>
              <w:jc w:val="right"/>
              <w:rPr>
                <w:b/>
                <w:bCs/>
                <w:sz w:val="22"/>
                <w:szCs w:val="22"/>
              </w:rPr>
            </w:pPr>
            <w:r w:rsidRPr="00A46F65">
              <w:rPr>
                <w:b/>
                <w:bCs/>
                <w:sz w:val="22"/>
                <w:szCs w:val="22"/>
              </w:rPr>
              <w:t>0</w:t>
            </w:r>
          </w:p>
        </w:tc>
        <w:tc>
          <w:tcPr>
            <w:tcW w:w="2185" w:type="dxa"/>
            <w:tcBorders>
              <w:top w:val="nil"/>
              <w:left w:val="nil"/>
              <w:bottom w:val="single" w:sz="4" w:space="0" w:color="auto"/>
              <w:right w:val="single" w:sz="4" w:space="0" w:color="auto"/>
            </w:tcBorders>
            <w:shd w:val="clear" w:color="000000" w:fill="FFFFFF"/>
            <w:noWrap/>
            <w:vAlign w:val="bottom"/>
            <w:hideMark/>
          </w:tcPr>
          <w:p w14:paraId="7C406738" w14:textId="77777777" w:rsidR="00A46F65" w:rsidRPr="00A46F65" w:rsidRDefault="00A46F65">
            <w:pPr>
              <w:jc w:val="right"/>
              <w:rPr>
                <w:b/>
                <w:bCs/>
                <w:sz w:val="22"/>
                <w:szCs w:val="22"/>
              </w:rPr>
            </w:pPr>
            <w:r w:rsidRPr="00A46F65">
              <w:rPr>
                <w:b/>
                <w:bCs/>
                <w:sz w:val="22"/>
                <w:szCs w:val="22"/>
              </w:rPr>
              <w:t>-2</w:t>
            </w:r>
          </w:p>
        </w:tc>
        <w:tc>
          <w:tcPr>
            <w:tcW w:w="1559" w:type="dxa"/>
            <w:tcBorders>
              <w:top w:val="nil"/>
              <w:left w:val="nil"/>
              <w:bottom w:val="single" w:sz="4" w:space="0" w:color="auto"/>
              <w:right w:val="single" w:sz="4" w:space="0" w:color="auto"/>
            </w:tcBorders>
            <w:shd w:val="clear" w:color="000000" w:fill="FFFFFF"/>
            <w:noWrap/>
            <w:vAlign w:val="bottom"/>
            <w:hideMark/>
          </w:tcPr>
          <w:p w14:paraId="4DC4BD90" w14:textId="77777777" w:rsidR="00A46F65" w:rsidRPr="00A46F65" w:rsidRDefault="00A46F65">
            <w:pPr>
              <w:jc w:val="right"/>
              <w:rPr>
                <w:b/>
                <w:bCs/>
                <w:sz w:val="22"/>
                <w:szCs w:val="22"/>
              </w:rPr>
            </w:pPr>
            <w:r w:rsidRPr="00A46F65">
              <w:rPr>
                <w:b/>
                <w:bCs/>
                <w:sz w:val="22"/>
                <w:szCs w:val="22"/>
              </w:rPr>
              <w:t>10</w:t>
            </w:r>
          </w:p>
        </w:tc>
        <w:tc>
          <w:tcPr>
            <w:tcW w:w="2835" w:type="dxa"/>
            <w:tcBorders>
              <w:top w:val="nil"/>
              <w:left w:val="nil"/>
              <w:bottom w:val="single" w:sz="4" w:space="0" w:color="auto"/>
              <w:right w:val="single" w:sz="4" w:space="0" w:color="auto"/>
            </w:tcBorders>
            <w:shd w:val="clear" w:color="000000" w:fill="FFFFFF"/>
            <w:noWrap/>
            <w:vAlign w:val="bottom"/>
            <w:hideMark/>
          </w:tcPr>
          <w:p w14:paraId="0FA91EA6" w14:textId="77777777" w:rsidR="00A46F65" w:rsidRPr="00A46F65" w:rsidRDefault="00A46F65">
            <w:pPr>
              <w:jc w:val="right"/>
              <w:rPr>
                <w:b/>
                <w:bCs/>
                <w:sz w:val="22"/>
                <w:szCs w:val="22"/>
              </w:rPr>
            </w:pPr>
            <w:r w:rsidRPr="00A46F65">
              <w:rPr>
                <w:b/>
                <w:bCs/>
                <w:sz w:val="22"/>
                <w:szCs w:val="22"/>
              </w:rPr>
              <w:t>3</w:t>
            </w:r>
          </w:p>
        </w:tc>
      </w:tr>
      <w:tr w:rsidR="00A46F65" w:rsidRPr="00A46F65" w14:paraId="40160FAE" w14:textId="77777777" w:rsidTr="00BC6054">
        <w:trPr>
          <w:trHeight w:val="264"/>
        </w:trPr>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14:paraId="1449E290" w14:textId="77777777" w:rsidR="00A46F65" w:rsidRPr="00A46F65" w:rsidRDefault="00A46F65">
            <w:pPr>
              <w:rPr>
                <w:sz w:val="22"/>
                <w:szCs w:val="22"/>
              </w:rPr>
            </w:pPr>
            <w:r w:rsidRPr="00A46F65">
              <w:rPr>
                <w:sz w:val="22"/>
                <w:szCs w:val="22"/>
              </w:rPr>
              <w:t>Küste OÜ</w:t>
            </w:r>
          </w:p>
        </w:tc>
        <w:tc>
          <w:tcPr>
            <w:tcW w:w="1701" w:type="dxa"/>
            <w:tcBorders>
              <w:top w:val="nil"/>
              <w:left w:val="nil"/>
              <w:bottom w:val="single" w:sz="4" w:space="0" w:color="auto"/>
              <w:right w:val="single" w:sz="4" w:space="0" w:color="auto"/>
            </w:tcBorders>
            <w:shd w:val="clear" w:color="000000" w:fill="FFFFFF"/>
            <w:noWrap/>
            <w:vAlign w:val="bottom"/>
            <w:hideMark/>
          </w:tcPr>
          <w:p w14:paraId="71857BA3" w14:textId="77777777" w:rsidR="00A46F65" w:rsidRPr="00A46F65" w:rsidRDefault="00A46F65">
            <w:pPr>
              <w:jc w:val="right"/>
              <w:rPr>
                <w:sz w:val="22"/>
                <w:szCs w:val="22"/>
              </w:rPr>
            </w:pPr>
            <w:r w:rsidRPr="00A46F65">
              <w:rPr>
                <w:sz w:val="22"/>
                <w:szCs w:val="22"/>
              </w:rPr>
              <w:t>12</w:t>
            </w:r>
          </w:p>
        </w:tc>
        <w:tc>
          <w:tcPr>
            <w:tcW w:w="1500" w:type="dxa"/>
            <w:tcBorders>
              <w:top w:val="nil"/>
              <w:left w:val="nil"/>
              <w:bottom w:val="single" w:sz="4" w:space="0" w:color="auto"/>
              <w:right w:val="single" w:sz="4" w:space="0" w:color="auto"/>
            </w:tcBorders>
            <w:shd w:val="clear" w:color="000000" w:fill="FFFFFF"/>
            <w:noWrap/>
            <w:vAlign w:val="bottom"/>
            <w:hideMark/>
          </w:tcPr>
          <w:p w14:paraId="28E50770" w14:textId="77777777" w:rsidR="00A46F65" w:rsidRPr="00A46F65" w:rsidRDefault="00A46F65">
            <w:pPr>
              <w:jc w:val="right"/>
              <w:rPr>
                <w:sz w:val="22"/>
                <w:szCs w:val="22"/>
              </w:rPr>
            </w:pPr>
            <w:r w:rsidRPr="00A46F65">
              <w:rPr>
                <w:sz w:val="22"/>
                <w:szCs w:val="22"/>
              </w:rPr>
              <w:t>0</w:t>
            </w:r>
          </w:p>
        </w:tc>
        <w:tc>
          <w:tcPr>
            <w:tcW w:w="2185" w:type="dxa"/>
            <w:tcBorders>
              <w:top w:val="nil"/>
              <w:left w:val="nil"/>
              <w:bottom w:val="single" w:sz="4" w:space="0" w:color="auto"/>
              <w:right w:val="single" w:sz="4" w:space="0" w:color="auto"/>
            </w:tcBorders>
            <w:shd w:val="clear" w:color="000000" w:fill="FFFFFF"/>
            <w:noWrap/>
            <w:vAlign w:val="bottom"/>
            <w:hideMark/>
          </w:tcPr>
          <w:p w14:paraId="755B2AD4" w14:textId="77777777" w:rsidR="00A46F65" w:rsidRPr="00A46F65" w:rsidRDefault="00A46F65">
            <w:pPr>
              <w:jc w:val="right"/>
              <w:rPr>
                <w:sz w:val="22"/>
                <w:szCs w:val="22"/>
              </w:rPr>
            </w:pPr>
            <w:r w:rsidRPr="00A46F65">
              <w:rPr>
                <w:sz w:val="22"/>
                <w:szCs w:val="22"/>
              </w:rPr>
              <w:t>-2</w:t>
            </w:r>
          </w:p>
        </w:tc>
        <w:tc>
          <w:tcPr>
            <w:tcW w:w="1559" w:type="dxa"/>
            <w:tcBorders>
              <w:top w:val="nil"/>
              <w:left w:val="nil"/>
              <w:bottom w:val="single" w:sz="4" w:space="0" w:color="auto"/>
              <w:right w:val="single" w:sz="4" w:space="0" w:color="auto"/>
            </w:tcBorders>
            <w:shd w:val="clear" w:color="000000" w:fill="FFFFFF"/>
            <w:noWrap/>
            <w:vAlign w:val="bottom"/>
            <w:hideMark/>
          </w:tcPr>
          <w:p w14:paraId="4586EA5F" w14:textId="77777777" w:rsidR="00A46F65" w:rsidRPr="00A46F65" w:rsidRDefault="00A46F65">
            <w:pPr>
              <w:jc w:val="right"/>
              <w:rPr>
                <w:sz w:val="22"/>
                <w:szCs w:val="22"/>
              </w:rPr>
            </w:pPr>
            <w:r w:rsidRPr="00A46F65">
              <w:rPr>
                <w:sz w:val="22"/>
                <w:szCs w:val="22"/>
              </w:rPr>
              <w:t>10</w:t>
            </w:r>
          </w:p>
        </w:tc>
        <w:tc>
          <w:tcPr>
            <w:tcW w:w="2835" w:type="dxa"/>
            <w:tcBorders>
              <w:top w:val="nil"/>
              <w:left w:val="nil"/>
              <w:bottom w:val="single" w:sz="4" w:space="0" w:color="auto"/>
              <w:right w:val="single" w:sz="4" w:space="0" w:color="auto"/>
            </w:tcBorders>
            <w:shd w:val="clear" w:color="000000" w:fill="FFFFFF"/>
            <w:noWrap/>
            <w:vAlign w:val="bottom"/>
            <w:hideMark/>
          </w:tcPr>
          <w:p w14:paraId="63DA12F4" w14:textId="77777777" w:rsidR="00A46F65" w:rsidRPr="00A46F65" w:rsidRDefault="00A46F65">
            <w:pPr>
              <w:jc w:val="right"/>
              <w:rPr>
                <w:sz w:val="22"/>
                <w:szCs w:val="22"/>
              </w:rPr>
            </w:pPr>
            <w:r w:rsidRPr="00A46F65">
              <w:rPr>
                <w:sz w:val="22"/>
                <w:szCs w:val="22"/>
              </w:rPr>
              <w:t>3</w:t>
            </w:r>
          </w:p>
        </w:tc>
      </w:tr>
    </w:tbl>
    <w:p w14:paraId="10616833" w14:textId="77777777" w:rsidR="00A46F65" w:rsidRPr="004F66FC" w:rsidRDefault="00A46F65" w:rsidP="00A7655C">
      <w:pPr>
        <w:jc w:val="both"/>
        <w:rPr>
          <w:bCs/>
          <w:color w:val="7030A0"/>
          <w:sz w:val="16"/>
          <w:szCs w:val="16"/>
          <w:lang w:val="fi-FI"/>
        </w:rPr>
      </w:pPr>
    </w:p>
    <w:p w14:paraId="620083AA" w14:textId="77777777" w:rsidR="004C005D" w:rsidRPr="004F66FC" w:rsidRDefault="004C005D" w:rsidP="00A7655C">
      <w:pPr>
        <w:jc w:val="both"/>
        <w:rPr>
          <w:b/>
          <w:color w:val="7030A0"/>
          <w:sz w:val="22"/>
          <w:szCs w:val="22"/>
          <w:lang w:val="fi-FI"/>
        </w:rPr>
      </w:pPr>
      <w:r w:rsidRPr="00F5279C">
        <w:rPr>
          <w:b/>
          <w:color w:val="000000" w:themeColor="text1"/>
          <w:sz w:val="22"/>
          <w:szCs w:val="22"/>
          <w:lang w:val="fi-FI"/>
        </w:rPr>
        <w:t>C.Sihtasutused, kus linn osaleb juhtimises (ei ole kajastatud aruandes osalustena)</w:t>
      </w:r>
    </w:p>
    <w:tbl>
      <w:tblPr>
        <w:tblW w:w="13521" w:type="dxa"/>
        <w:tblInd w:w="-5" w:type="dxa"/>
        <w:tblLook w:val="04A0" w:firstRow="1" w:lastRow="0" w:firstColumn="1" w:lastColumn="0" w:noHBand="0" w:noVBand="1"/>
      </w:tblPr>
      <w:tblGrid>
        <w:gridCol w:w="2127"/>
        <w:gridCol w:w="772"/>
        <w:gridCol w:w="980"/>
        <w:gridCol w:w="1508"/>
        <w:gridCol w:w="1463"/>
        <w:gridCol w:w="1230"/>
        <w:gridCol w:w="988"/>
        <w:gridCol w:w="1422"/>
        <w:gridCol w:w="1417"/>
        <w:gridCol w:w="1614"/>
      </w:tblGrid>
      <w:tr w:rsidR="00E547AE" w:rsidRPr="00E547AE" w14:paraId="7DE7DAF0" w14:textId="77777777" w:rsidTr="00BC6054">
        <w:trPr>
          <w:trHeight w:val="428"/>
        </w:trPr>
        <w:tc>
          <w:tcPr>
            <w:tcW w:w="2127" w:type="dxa"/>
            <w:tcBorders>
              <w:top w:val="single" w:sz="4" w:space="0" w:color="auto"/>
              <w:left w:val="single" w:sz="4" w:space="0" w:color="auto"/>
              <w:bottom w:val="nil"/>
              <w:right w:val="single" w:sz="4" w:space="0" w:color="auto"/>
            </w:tcBorders>
            <w:shd w:val="clear" w:color="000000" w:fill="FFFFFF"/>
            <w:noWrap/>
            <w:vAlign w:val="bottom"/>
            <w:hideMark/>
          </w:tcPr>
          <w:p w14:paraId="5D91DCEC" w14:textId="77777777" w:rsidR="00E547AE" w:rsidRPr="00E547AE" w:rsidRDefault="00E547AE">
            <w:pPr>
              <w:rPr>
                <w:sz w:val="22"/>
                <w:szCs w:val="22"/>
                <w:lang w:val="en-US"/>
              </w:rPr>
            </w:pPr>
            <w:r w:rsidRPr="00E547AE">
              <w:rPr>
                <w:sz w:val="22"/>
                <w:szCs w:val="22"/>
              </w:rPr>
              <w:t>Nimetus</w:t>
            </w:r>
          </w:p>
        </w:tc>
        <w:tc>
          <w:tcPr>
            <w:tcW w:w="772" w:type="dxa"/>
            <w:vMerge w:val="restart"/>
            <w:tcBorders>
              <w:top w:val="single" w:sz="4" w:space="0" w:color="auto"/>
              <w:left w:val="nil"/>
              <w:right w:val="single" w:sz="4" w:space="0" w:color="auto"/>
            </w:tcBorders>
            <w:shd w:val="clear" w:color="000000" w:fill="FFFFFF"/>
            <w:noWrap/>
            <w:vAlign w:val="bottom"/>
            <w:hideMark/>
          </w:tcPr>
          <w:p w14:paraId="3FD5254C" w14:textId="4CE9A0F3" w:rsidR="00E547AE" w:rsidRPr="00E547AE" w:rsidRDefault="00E547AE" w:rsidP="00E547AE">
            <w:pPr>
              <w:rPr>
                <w:sz w:val="22"/>
                <w:szCs w:val="22"/>
              </w:rPr>
            </w:pPr>
            <w:r w:rsidRPr="00E547AE">
              <w:rPr>
                <w:sz w:val="22"/>
                <w:szCs w:val="22"/>
              </w:rPr>
              <w:t>Aasta </w:t>
            </w:r>
          </w:p>
        </w:tc>
        <w:tc>
          <w:tcPr>
            <w:tcW w:w="980" w:type="dxa"/>
            <w:vMerge w:val="restart"/>
            <w:tcBorders>
              <w:top w:val="single" w:sz="4" w:space="0" w:color="auto"/>
              <w:left w:val="nil"/>
              <w:right w:val="nil"/>
            </w:tcBorders>
            <w:shd w:val="clear" w:color="000000" w:fill="FFFFFF"/>
            <w:vAlign w:val="center"/>
            <w:hideMark/>
          </w:tcPr>
          <w:p w14:paraId="6F04AD19" w14:textId="50E227C4" w:rsidR="00E547AE" w:rsidRPr="00E547AE" w:rsidRDefault="00E547AE" w:rsidP="00E547AE">
            <w:pPr>
              <w:jc w:val="center"/>
              <w:rPr>
                <w:sz w:val="22"/>
                <w:szCs w:val="22"/>
              </w:rPr>
            </w:pPr>
            <w:r w:rsidRPr="00E547AE">
              <w:rPr>
                <w:sz w:val="22"/>
                <w:szCs w:val="22"/>
              </w:rPr>
              <w:t>Osaluse määr % </w:t>
            </w:r>
          </w:p>
        </w:tc>
        <w:tc>
          <w:tcPr>
            <w:tcW w:w="4201"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17185C7" w14:textId="77777777" w:rsidR="00E547AE" w:rsidRPr="00E547AE" w:rsidRDefault="00E547AE">
            <w:pPr>
              <w:jc w:val="center"/>
              <w:rPr>
                <w:sz w:val="22"/>
                <w:szCs w:val="22"/>
              </w:rPr>
            </w:pPr>
            <w:r w:rsidRPr="00E547AE">
              <w:rPr>
                <w:sz w:val="22"/>
                <w:szCs w:val="22"/>
              </w:rPr>
              <w:t xml:space="preserve">Tulemiaruande näitajad </w:t>
            </w:r>
          </w:p>
        </w:tc>
        <w:tc>
          <w:tcPr>
            <w:tcW w:w="3827"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1B25FA23" w14:textId="77777777" w:rsidR="00E547AE" w:rsidRPr="00E547AE" w:rsidRDefault="00E547AE">
            <w:pPr>
              <w:jc w:val="center"/>
              <w:rPr>
                <w:sz w:val="22"/>
                <w:szCs w:val="22"/>
              </w:rPr>
            </w:pPr>
            <w:r w:rsidRPr="00E547AE">
              <w:rPr>
                <w:sz w:val="22"/>
                <w:szCs w:val="22"/>
              </w:rPr>
              <w:t>Bilansi näitajad aasta lõpus</w:t>
            </w:r>
          </w:p>
        </w:tc>
        <w:tc>
          <w:tcPr>
            <w:tcW w:w="1614" w:type="dxa"/>
            <w:vMerge w:val="restart"/>
            <w:tcBorders>
              <w:top w:val="single" w:sz="4" w:space="0" w:color="auto"/>
              <w:left w:val="nil"/>
              <w:right w:val="single" w:sz="4" w:space="0" w:color="auto"/>
            </w:tcBorders>
            <w:shd w:val="clear" w:color="000000" w:fill="FFFFFF"/>
            <w:vAlign w:val="center"/>
            <w:hideMark/>
          </w:tcPr>
          <w:p w14:paraId="1AF9D833" w14:textId="4579DEA0" w:rsidR="00E547AE" w:rsidRPr="00E547AE" w:rsidRDefault="00E547AE" w:rsidP="00E547AE">
            <w:pPr>
              <w:rPr>
                <w:sz w:val="22"/>
                <w:szCs w:val="22"/>
              </w:rPr>
            </w:pPr>
            <w:r w:rsidRPr="00E547AE">
              <w:rPr>
                <w:sz w:val="22"/>
                <w:szCs w:val="22"/>
              </w:rPr>
              <w:t>Osaluse bilansiline väärtus Narva LV bilansis </w:t>
            </w:r>
          </w:p>
        </w:tc>
      </w:tr>
      <w:tr w:rsidR="00E547AE" w:rsidRPr="00E547AE" w14:paraId="7C9A20BC" w14:textId="77777777" w:rsidTr="00BC6054">
        <w:trPr>
          <w:trHeight w:val="63"/>
        </w:trPr>
        <w:tc>
          <w:tcPr>
            <w:tcW w:w="2127" w:type="dxa"/>
            <w:tcBorders>
              <w:top w:val="nil"/>
              <w:left w:val="single" w:sz="4" w:space="0" w:color="auto"/>
              <w:bottom w:val="single" w:sz="4" w:space="0" w:color="auto"/>
              <w:right w:val="single" w:sz="4" w:space="0" w:color="auto"/>
            </w:tcBorders>
            <w:shd w:val="clear" w:color="000000" w:fill="FFFFFF"/>
            <w:noWrap/>
            <w:vAlign w:val="bottom"/>
            <w:hideMark/>
          </w:tcPr>
          <w:p w14:paraId="42C73527" w14:textId="77777777" w:rsidR="00E547AE" w:rsidRPr="00E547AE" w:rsidRDefault="00E547AE">
            <w:pPr>
              <w:rPr>
                <w:sz w:val="22"/>
                <w:szCs w:val="22"/>
              </w:rPr>
            </w:pPr>
            <w:r w:rsidRPr="00E547AE">
              <w:rPr>
                <w:sz w:val="22"/>
                <w:szCs w:val="22"/>
              </w:rPr>
              <w:t> </w:t>
            </w:r>
          </w:p>
        </w:tc>
        <w:tc>
          <w:tcPr>
            <w:tcW w:w="772" w:type="dxa"/>
            <w:vMerge/>
            <w:tcBorders>
              <w:left w:val="nil"/>
              <w:bottom w:val="single" w:sz="4" w:space="0" w:color="auto"/>
              <w:right w:val="single" w:sz="4" w:space="0" w:color="auto"/>
            </w:tcBorders>
            <w:shd w:val="clear" w:color="000000" w:fill="FFFFFF"/>
            <w:vAlign w:val="bottom"/>
            <w:hideMark/>
          </w:tcPr>
          <w:p w14:paraId="6F4EFEB1" w14:textId="608DA41B" w:rsidR="00E547AE" w:rsidRPr="00E547AE" w:rsidRDefault="00E547AE">
            <w:pPr>
              <w:rPr>
                <w:sz w:val="22"/>
                <w:szCs w:val="22"/>
              </w:rPr>
            </w:pPr>
          </w:p>
        </w:tc>
        <w:tc>
          <w:tcPr>
            <w:tcW w:w="980" w:type="dxa"/>
            <w:vMerge/>
            <w:tcBorders>
              <w:left w:val="nil"/>
              <w:bottom w:val="nil"/>
              <w:right w:val="nil"/>
            </w:tcBorders>
            <w:shd w:val="clear" w:color="000000" w:fill="FFFFFF"/>
            <w:noWrap/>
            <w:vAlign w:val="bottom"/>
            <w:hideMark/>
          </w:tcPr>
          <w:p w14:paraId="448DD139" w14:textId="40986B03" w:rsidR="00E547AE" w:rsidRPr="00E547AE" w:rsidRDefault="00E547AE">
            <w:pPr>
              <w:rPr>
                <w:sz w:val="22"/>
                <w:szCs w:val="22"/>
              </w:rPr>
            </w:pPr>
          </w:p>
        </w:tc>
        <w:tc>
          <w:tcPr>
            <w:tcW w:w="1508" w:type="dxa"/>
            <w:tcBorders>
              <w:top w:val="nil"/>
              <w:left w:val="single" w:sz="4" w:space="0" w:color="auto"/>
              <w:bottom w:val="single" w:sz="4" w:space="0" w:color="auto"/>
              <w:right w:val="single" w:sz="4" w:space="0" w:color="auto"/>
            </w:tcBorders>
            <w:shd w:val="clear" w:color="000000" w:fill="FFFFFF"/>
            <w:noWrap/>
            <w:vAlign w:val="bottom"/>
            <w:hideMark/>
          </w:tcPr>
          <w:p w14:paraId="0FA05A8A" w14:textId="77777777" w:rsidR="00E547AE" w:rsidRPr="00E547AE" w:rsidRDefault="00E547AE">
            <w:pPr>
              <w:jc w:val="center"/>
              <w:rPr>
                <w:sz w:val="22"/>
                <w:szCs w:val="22"/>
              </w:rPr>
            </w:pPr>
            <w:r w:rsidRPr="00E547AE">
              <w:rPr>
                <w:sz w:val="22"/>
                <w:szCs w:val="22"/>
              </w:rPr>
              <w:t>Tegevustulud</w:t>
            </w:r>
          </w:p>
        </w:tc>
        <w:tc>
          <w:tcPr>
            <w:tcW w:w="1463" w:type="dxa"/>
            <w:tcBorders>
              <w:top w:val="nil"/>
              <w:left w:val="nil"/>
              <w:bottom w:val="single" w:sz="4" w:space="0" w:color="auto"/>
              <w:right w:val="single" w:sz="4" w:space="0" w:color="auto"/>
            </w:tcBorders>
            <w:shd w:val="clear" w:color="000000" w:fill="FFFFFF"/>
            <w:noWrap/>
            <w:vAlign w:val="bottom"/>
            <w:hideMark/>
          </w:tcPr>
          <w:p w14:paraId="15BE2A04" w14:textId="77777777" w:rsidR="00E547AE" w:rsidRPr="00E547AE" w:rsidRDefault="00E547AE">
            <w:pPr>
              <w:jc w:val="center"/>
              <w:rPr>
                <w:sz w:val="22"/>
                <w:szCs w:val="22"/>
              </w:rPr>
            </w:pPr>
            <w:r w:rsidRPr="00E547AE">
              <w:rPr>
                <w:sz w:val="22"/>
                <w:szCs w:val="22"/>
              </w:rPr>
              <w:t>Tegevuskulud</w:t>
            </w:r>
          </w:p>
        </w:tc>
        <w:tc>
          <w:tcPr>
            <w:tcW w:w="1230" w:type="dxa"/>
            <w:tcBorders>
              <w:top w:val="nil"/>
              <w:left w:val="nil"/>
              <w:bottom w:val="nil"/>
              <w:right w:val="single" w:sz="4" w:space="0" w:color="auto"/>
            </w:tcBorders>
            <w:shd w:val="clear" w:color="000000" w:fill="FFFFFF"/>
            <w:noWrap/>
            <w:vAlign w:val="bottom"/>
            <w:hideMark/>
          </w:tcPr>
          <w:p w14:paraId="3B5E92AD" w14:textId="77777777" w:rsidR="00E547AE" w:rsidRPr="00E547AE" w:rsidRDefault="00E547AE">
            <w:pPr>
              <w:jc w:val="center"/>
              <w:rPr>
                <w:sz w:val="22"/>
                <w:szCs w:val="22"/>
              </w:rPr>
            </w:pPr>
            <w:r w:rsidRPr="00E547AE">
              <w:rPr>
                <w:sz w:val="22"/>
                <w:szCs w:val="22"/>
              </w:rPr>
              <w:t>Tulem</w:t>
            </w:r>
          </w:p>
        </w:tc>
        <w:tc>
          <w:tcPr>
            <w:tcW w:w="988" w:type="dxa"/>
            <w:tcBorders>
              <w:top w:val="nil"/>
              <w:left w:val="nil"/>
              <w:bottom w:val="nil"/>
              <w:right w:val="single" w:sz="4" w:space="0" w:color="auto"/>
            </w:tcBorders>
            <w:shd w:val="clear" w:color="000000" w:fill="FFFFFF"/>
            <w:noWrap/>
            <w:vAlign w:val="bottom"/>
            <w:hideMark/>
          </w:tcPr>
          <w:p w14:paraId="362DCBAB" w14:textId="77777777" w:rsidR="00E547AE" w:rsidRPr="00E547AE" w:rsidRDefault="00E547AE">
            <w:pPr>
              <w:jc w:val="center"/>
              <w:rPr>
                <w:sz w:val="22"/>
                <w:szCs w:val="22"/>
              </w:rPr>
            </w:pPr>
            <w:r w:rsidRPr="00E547AE">
              <w:rPr>
                <w:sz w:val="22"/>
                <w:szCs w:val="22"/>
              </w:rPr>
              <w:t>Varad</w:t>
            </w:r>
          </w:p>
        </w:tc>
        <w:tc>
          <w:tcPr>
            <w:tcW w:w="1422" w:type="dxa"/>
            <w:tcBorders>
              <w:top w:val="nil"/>
              <w:left w:val="nil"/>
              <w:bottom w:val="nil"/>
              <w:right w:val="single" w:sz="4" w:space="0" w:color="auto"/>
            </w:tcBorders>
            <w:shd w:val="clear" w:color="000000" w:fill="FFFFFF"/>
            <w:noWrap/>
            <w:vAlign w:val="bottom"/>
            <w:hideMark/>
          </w:tcPr>
          <w:p w14:paraId="15EB2A47" w14:textId="77777777" w:rsidR="00E547AE" w:rsidRPr="00E547AE" w:rsidRDefault="00E547AE">
            <w:pPr>
              <w:jc w:val="center"/>
              <w:rPr>
                <w:sz w:val="22"/>
                <w:szCs w:val="22"/>
              </w:rPr>
            </w:pPr>
            <w:r w:rsidRPr="00E547AE">
              <w:rPr>
                <w:sz w:val="22"/>
                <w:szCs w:val="22"/>
              </w:rPr>
              <w:t>Kohustused</w:t>
            </w:r>
          </w:p>
        </w:tc>
        <w:tc>
          <w:tcPr>
            <w:tcW w:w="1417" w:type="dxa"/>
            <w:tcBorders>
              <w:top w:val="nil"/>
              <w:left w:val="nil"/>
              <w:bottom w:val="nil"/>
              <w:right w:val="single" w:sz="4" w:space="0" w:color="auto"/>
            </w:tcBorders>
            <w:shd w:val="clear" w:color="000000" w:fill="FFFFFF"/>
            <w:noWrap/>
            <w:vAlign w:val="bottom"/>
            <w:hideMark/>
          </w:tcPr>
          <w:p w14:paraId="79C1A062" w14:textId="77777777" w:rsidR="00E547AE" w:rsidRPr="00E547AE" w:rsidRDefault="00E547AE">
            <w:pPr>
              <w:jc w:val="center"/>
              <w:rPr>
                <w:sz w:val="22"/>
                <w:szCs w:val="22"/>
              </w:rPr>
            </w:pPr>
            <w:r w:rsidRPr="00E547AE">
              <w:rPr>
                <w:sz w:val="22"/>
                <w:szCs w:val="22"/>
              </w:rPr>
              <w:t>Netovara</w:t>
            </w:r>
          </w:p>
        </w:tc>
        <w:tc>
          <w:tcPr>
            <w:tcW w:w="1614" w:type="dxa"/>
            <w:vMerge/>
            <w:tcBorders>
              <w:left w:val="nil"/>
              <w:bottom w:val="nil"/>
              <w:right w:val="single" w:sz="4" w:space="0" w:color="auto"/>
            </w:tcBorders>
            <w:shd w:val="clear" w:color="000000" w:fill="FFFFFF"/>
            <w:noWrap/>
            <w:vAlign w:val="bottom"/>
            <w:hideMark/>
          </w:tcPr>
          <w:p w14:paraId="1432D175" w14:textId="65A92E59" w:rsidR="00E547AE" w:rsidRPr="00E547AE" w:rsidRDefault="00E547AE">
            <w:pPr>
              <w:rPr>
                <w:sz w:val="22"/>
                <w:szCs w:val="22"/>
              </w:rPr>
            </w:pPr>
          </w:p>
        </w:tc>
      </w:tr>
      <w:tr w:rsidR="00BC6054" w:rsidRPr="00E547AE" w14:paraId="698F3FBA" w14:textId="77777777" w:rsidTr="00BC6054">
        <w:trPr>
          <w:trHeight w:val="264"/>
        </w:trPr>
        <w:tc>
          <w:tcPr>
            <w:tcW w:w="2127" w:type="dxa"/>
            <w:vMerge w:val="restart"/>
            <w:tcBorders>
              <w:top w:val="nil"/>
              <w:left w:val="single" w:sz="4" w:space="0" w:color="auto"/>
              <w:right w:val="single" w:sz="4" w:space="0" w:color="auto"/>
            </w:tcBorders>
            <w:shd w:val="clear" w:color="000000" w:fill="FFFFFF"/>
            <w:noWrap/>
            <w:vAlign w:val="bottom"/>
            <w:hideMark/>
          </w:tcPr>
          <w:p w14:paraId="3FE6C515" w14:textId="6DCB7A9F" w:rsidR="00BC6054" w:rsidRPr="00E547AE" w:rsidRDefault="00BC6054" w:rsidP="00BC6054">
            <w:pPr>
              <w:rPr>
                <w:sz w:val="22"/>
                <w:szCs w:val="22"/>
              </w:rPr>
            </w:pPr>
            <w:r w:rsidRPr="00E547AE">
              <w:rPr>
                <w:sz w:val="22"/>
                <w:szCs w:val="22"/>
              </w:rPr>
              <w:t xml:space="preserve"> Vaivara kalmistud SA </w:t>
            </w:r>
          </w:p>
        </w:tc>
        <w:tc>
          <w:tcPr>
            <w:tcW w:w="772" w:type="dxa"/>
            <w:tcBorders>
              <w:top w:val="nil"/>
              <w:left w:val="nil"/>
              <w:bottom w:val="single" w:sz="4" w:space="0" w:color="auto"/>
              <w:right w:val="single" w:sz="4" w:space="0" w:color="auto"/>
            </w:tcBorders>
            <w:shd w:val="clear" w:color="000000" w:fill="DDEBF7"/>
            <w:vAlign w:val="bottom"/>
            <w:hideMark/>
          </w:tcPr>
          <w:p w14:paraId="132388FA" w14:textId="77777777" w:rsidR="00BC6054" w:rsidRPr="00E547AE" w:rsidRDefault="00BC6054">
            <w:pPr>
              <w:jc w:val="right"/>
              <w:rPr>
                <w:sz w:val="22"/>
                <w:szCs w:val="22"/>
              </w:rPr>
            </w:pPr>
            <w:r w:rsidRPr="00E547AE">
              <w:rPr>
                <w:sz w:val="22"/>
                <w:szCs w:val="22"/>
              </w:rPr>
              <w:t>2020</w:t>
            </w:r>
          </w:p>
        </w:tc>
        <w:tc>
          <w:tcPr>
            <w:tcW w:w="980" w:type="dxa"/>
            <w:tcBorders>
              <w:top w:val="single" w:sz="4" w:space="0" w:color="auto"/>
              <w:left w:val="nil"/>
              <w:bottom w:val="single" w:sz="4" w:space="0" w:color="auto"/>
              <w:right w:val="single" w:sz="4" w:space="0" w:color="auto"/>
            </w:tcBorders>
            <w:shd w:val="clear" w:color="000000" w:fill="DDEBF7"/>
            <w:noWrap/>
            <w:vAlign w:val="bottom"/>
            <w:hideMark/>
          </w:tcPr>
          <w:p w14:paraId="554AAA32" w14:textId="77777777" w:rsidR="00BC6054" w:rsidRPr="00E547AE" w:rsidRDefault="00BC6054">
            <w:pPr>
              <w:jc w:val="right"/>
              <w:rPr>
                <w:sz w:val="22"/>
                <w:szCs w:val="22"/>
              </w:rPr>
            </w:pPr>
            <w:r w:rsidRPr="00E547AE">
              <w:rPr>
                <w:sz w:val="22"/>
                <w:szCs w:val="22"/>
              </w:rPr>
              <w:t>33</w:t>
            </w:r>
          </w:p>
        </w:tc>
        <w:tc>
          <w:tcPr>
            <w:tcW w:w="1508" w:type="dxa"/>
            <w:tcBorders>
              <w:top w:val="nil"/>
              <w:left w:val="nil"/>
              <w:bottom w:val="single" w:sz="4" w:space="0" w:color="auto"/>
              <w:right w:val="single" w:sz="4" w:space="0" w:color="auto"/>
            </w:tcBorders>
            <w:shd w:val="clear" w:color="000000" w:fill="DDEBF7"/>
            <w:noWrap/>
            <w:vAlign w:val="bottom"/>
            <w:hideMark/>
          </w:tcPr>
          <w:p w14:paraId="2C703607" w14:textId="77777777" w:rsidR="00BC6054" w:rsidRPr="00E547AE" w:rsidRDefault="00BC6054">
            <w:pPr>
              <w:jc w:val="right"/>
              <w:rPr>
                <w:sz w:val="22"/>
                <w:szCs w:val="22"/>
              </w:rPr>
            </w:pPr>
            <w:r w:rsidRPr="00E547AE">
              <w:rPr>
                <w:sz w:val="22"/>
                <w:szCs w:val="22"/>
              </w:rPr>
              <w:t>454</w:t>
            </w:r>
          </w:p>
        </w:tc>
        <w:tc>
          <w:tcPr>
            <w:tcW w:w="1463" w:type="dxa"/>
            <w:tcBorders>
              <w:top w:val="nil"/>
              <w:left w:val="nil"/>
              <w:bottom w:val="single" w:sz="4" w:space="0" w:color="auto"/>
              <w:right w:val="single" w:sz="4" w:space="0" w:color="auto"/>
            </w:tcBorders>
            <w:shd w:val="clear" w:color="000000" w:fill="DDEBF7"/>
            <w:noWrap/>
            <w:vAlign w:val="bottom"/>
            <w:hideMark/>
          </w:tcPr>
          <w:p w14:paraId="67D579AA" w14:textId="77777777" w:rsidR="00BC6054" w:rsidRPr="00E547AE" w:rsidRDefault="00BC6054">
            <w:pPr>
              <w:jc w:val="right"/>
              <w:rPr>
                <w:sz w:val="22"/>
                <w:szCs w:val="22"/>
              </w:rPr>
            </w:pPr>
            <w:r w:rsidRPr="00E547AE">
              <w:rPr>
                <w:sz w:val="22"/>
                <w:szCs w:val="22"/>
              </w:rPr>
              <w:t>-447</w:t>
            </w:r>
          </w:p>
        </w:tc>
        <w:tc>
          <w:tcPr>
            <w:tcW w:w="1230" w:type="dxa"/>
            <w:tcBorders>
              <w:top w:val="single" w:sz="4" w:space="0" w:color="auto"/>
              <w:left w:val="nil"/>
              <w:bottom w:val="single" w:sz="4" w:space="0" w:color="auto"/>
              <w:right w:val="nil"/>
            </w:tcBorders>
            <w:shd w:val="clear" w:color="000000" w:fill="DDEBF7"/>
            <w:noWrap/>
            <w:vAlign w:val="bottom"/>
            <w:hideMark/>
          </w:tcPr>
          <w:p w14:paraId="03A967C5" w14:textId="77777777" w:rsidR="00BC6054" w:rsidRPr="00E547AE" w:rsidRDefault="00BC6054">
            <w:pPr>
              <w:jc w:val="right"/>
              <w:rPr>
                <w:sz w:val="22"/>
                <w:szCs w:val="22"/>
              </w:rPr>
            </w:pPr>
            <w:r w:rsidRPr="00E547AE">
              <w:rPr>
                <w:sz w:val="22"/>
                <w:szCs w:val="22"/>
              </w:rPr>
              <w:t>7</w:t>
            </w:r>
          </w:p>
        </w:tc>
        <w:tc>
          <w:tcPr>
            <w:tcW w:w="988"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14FEB175" w14:textId="77777777" w:rsidR="00BC6054" w:rsidRPr="00E547AE" w:rsidRDefault="00BC6054">
            <w:pPr>
              <w:jc w:val="right"/>
              <w:rPr>
                <w:sz w:val="22"/>
                <w:szCs w:val="22"/>
              </w:rPr>
            </w:pPr>
            <w:r w:rsidRPr="00E547AE">
              <w:rPr>
                <w:sz w:val="22"/>
                <w:szCs w:val="22"/>
              </w:rPr>
              <w:t>285</w:t>
            </w:r>
          </w:p>
        </w:tc>
        <w:tc>
          <w:tcPr>
            <w:tcW w:w="1422" w:type="dxa"/>
            <w:tcBorders>
              <w:top w:val="single" w:sz="4" w:space="0" w:color="auto"/>
              <w:left w:val="nil"/>
              <w:bottom w:val="single" w:sz="4" w:space="0" w:color="auto"/>
              <w:right w:val="single" w:sz="4" w:space="0" w:color="auto"/>
            </w:tcBorders>
            <w:shd w:val="clear" w:color="000000" w:fill="DDEBF7"/>
            <w:noWrap/>
            <w:vAlign w:val="bottom"/>
            <w:hideMark/>
          </w:tcPr>
          <w:p w14:paraId="09EA9486" w14:textId="77777777" w:rsidR="00BC6054" w:rsidRPr="00E547AE" w:rsidRDefault="00BC6054">
            <w:pPr>
              <w:jc w:val="right"/>
              <w:rPr>
                <w:sz w:val="22"/>
                <w:szCs w:val="22"/>
              </w:rPr>
            </w:pPr>
            <w:r w:rsidRPr="00E547AE">
              <w:rPr>
                <w:sz w:val="22"/>
                <w:szCs w:val="22"/>
              </w:rPr>
              <w:t>-53</w:t>
            </w:r>
          </w:p>
        </w:tc>
        <w:tc>
          <w:tcPr>
            <w:tcW w:w="1417" w:type="dxa"/>
            <w:tcBorders>
              <w:top w:val="single" w:sz="4" w:space="0" w:color="auto"/>
              <w:left w:val="nil"/>
              <w:bottom w:val="single" w:sz="4" w:space="0" w:color="auto"/>
              <w:right w:val="single" w:sz="4" w:space="0" w:color="auto"/>
            </w:tcBorders>
            <w:shd w:val="clear" w:color="000000" w:fill="DDEBF7"/>
            <w:noWrap/>
            <w:vAlign w:val="bottom"/>
            <w:hideMark/>
          </w:tcPr>
          <w:p w14:paraId="075082F1" w14:textId="77777777" w:rsidR="00BC6054" w:rsidRPr="00E547AE" w:rsidRDefault="00BC6054">
            <w:pPr>
              <w:jc w:val="right"/>
              <w:rPr>
                <w:sz w:val="22"/>
                <w:szCs w:val="22"/>
              </w:rPr>
            </w:pPr>
            <w:r w:rsidRPr="00E547AE">
              <w:rPr>
                <w:sz w:val="22"/>
                <w:szCs w:val="22"/>
              </w:rPr>
              <w:t>232</w:t>
            </w:r>
          </w:p>
        </w:tc>
        <w:tc>
          <w:tcPr>
            <w:tcW w:w="1614" w:type="dxa"/>
            <w:tcBorders>
              <w:top w:val="single" w:sz="4" w:space="0" w:color="auto"/>
              <w:left w:val="nil"/>
              <w:bottom w:val="single" w:sz="4" w:space="0" w:color="auto"/>
              <w:right w:val="single" w:sz="4" w:space="0" w:color="auto"/>
            </w:tcBorders>
            <w:shd w:val="clear" w:color="000000" w:fill="DDEBF7"/>
            <w:noWrap/>
            <w:vAlign w:val="bottom"/>
            <w:hideMark/>
          </w:tcPr>
          <w:p w14:paraId="36BC1C1C" w14:textId="77777777" w:rsidR="00BC6054" w:rsidRPr="00E547AE" w:rsidRDefault="00BC6054">
            <w:pPr>
              <w:jc w:val="right"/>
              <w:rPr>
                <w:sz w:val="22"/>
                <w:szCs w:val="22"/>
              </w:rPr>
            </w:pPr>
            <w:r w:rsidRPr="00E547AE">
              <w:rPr>
                <w:sz w:val="22"/>
                <w:szCs w:val="22"/>
              </w:rPr>
              <w:t>0</w:t>
            </w:r>
          </w:p>
        </w:tc>
      </w:tr>
      <w:tr w:rsidR="00BC6054" w:rsidRPr="00E547AE" w14:paraId="663AECC5" w14:textId="77777777" w:rsidTr="00BC6054">
        <w:trPr>
          <w:trHeight w:val="264"/>
        </w:trPr>
        <w:tc>
          <w:tcPr>
            <w:tcW w:w="2127" w:type="dxa"/>
            <w:vMerge/>
            <w:tcBorders>
              <w:left w:val="single" w:sz="4" w:space="0" w:color="auto"/>
              <w:bottom w:val="single" w:sz="4" w:space="0" w:color="auto"/>
              <w:right w:val="single" w:sz="4" w:space="0" w:color="auto"/>
            </w:tcBorders>
            <w:shd w:val="clear" w:color="000000" w:fill="FFFFFF"/>
            <w:noWrap/>
            <w:vAlign w:val="bottom"/>
            <w:hideMark/>
          </w:tcPr>
          <w:p w14:paraId="378CAF71" w14:textId="40433F9A" w:rsidR="00BC6054" w:rsidRPr="00E547AE" w:rsidRDefault="00BC6054">
            <w:pPr>
              <w:rPr>
                <w:sz w:val="22"/>
                <w:szCs w:val="22"/>
              </w:rPr>
            </w:pPr>
          </w:p>
        </w:tc>
        <w:tc>
          <w:tcPr>
            <w:tcW w:w="772" w:type="dxa"/>
            <w:tcBorders>
              <w:top w:val="nil"/>
              <w:left w:val="nil"/>
              <w:bottom w:val="single" w:sz="4" w:space="0" w:color="auto"/>
              <w:right w:val="single" w:sz="4" w:space="0" w:color="auto"/>
            </w:tcBorders>
            <w:shd w:val="clear" w:color="000000" w:fill="FFFFFF"/>
            <w:vAlign w:val="bottom"/>
            <w:hideMark/>
          </w:tcPr>
          <w:p w14:paraId="2B3358F8" w14:textId="77777777" w:rsidR="00BC6054" w:rsidRPr="00E547AE" w:rsidRDefault="00BC6054">
            <w:pPr>
              <w:jc w:val="right"/>
              <w:rPr>
                <w:sz w:val="22"/>
                <w:szCs w:val="22"/>
              </w:rPr>
            </w:pPr>
            <w:r w:rsidRPr="00E547AE">
              <w:rPr>
                <w:sz w:val="22"/>
                <w:szCs w:val="22"/>
              </w:rPr>
              <w:t>2019</w:t>
            </w:r>
          </w:p>
        </w:tc>
        <w:tc>
          <w:tcPr>
            <w:tcW w:w="980" w:type="dxa"/>
            <w:tcBorders>
              <w:top w:val="nil"/>
              <w:left w:val="nil"/>
              <w:bottom w:val="single" w:sz="4" w:space="0" w:color="auto"/>
              <w:right w:val="single" w:sz="4" w:space="0" w:color="auto"/>
            </w:tcBorders>
            <w:shd w:val="clear" w:color="000000" w:fill="FFFFFF"/>
            <w:noWrap/>
            <w:vAlign w:val="bottom"/>
            <w:hideMark/>
          </w:tcPr>
          <w:p w14:paraId="6BE8F08B" w14:textId="77777777" w:rsidR="00BC6054" w:rsidRPr="00E547AE" w:rsidRDefault="00BC6054">
            <w:pPr>
              <w:jc w:val="right"/>
              <w:rPr>
                <w:sz w:val="22"/>
                <w:szCs w:val="22"/>
              </w:rPr>
            </w:pPr>
            <w:r w:rsidRPr="00E547AE">
              <w:rPr>
                <w:sz w:val="22"/>
                <w:szCs w:val="22"/>
              </w:rPr>
              <w:t>33</w:t>
            </w:r>
          </w:p>
        </w:tc>
        <w:tc>
          <w:tcPr>
            <w:tcW w:w="1508" w:type="dxa"/>
            <w:tcBorders>
              <w:top w:val="nil"/>
              <w:left w:val="nil"/>
              <w:bottom w:val="single" w:sz="4" w:space="0" w:color="auto"/>
              <w:right w:val="single" w:sz="4" w:space="0" w:color="auto"/>
            </w:tcBorders>
            <w:shd w:val="clear" w:color="000000" w:fill="FFFFFF"/>
            <w:noWrap/>
            <w:vAlign w:val="bottom"/>
            <w:hideMark/>
          </w:tcPr>
          <w:p w14:paraId="6260E527" w14:textId="77777777" w:rsidR="00BC6054" w:rsidRPr="00E547AE" w:rsidRDefault="00BC6054">
            <w:pPr>
              <w:jc w:val="right"/>
              <w:rPr>
                <w:sz w:val="22"/>
                <w:szCs w:val="22"/>
              </w:rPr>
            </w:pPr>
            <w:r w:rsidRPr="00E547AE">
              <w:rPr>
                <w:sz w:val="22"/>
                <w:szCs w:val="22"/>
              </w:rPr>
              <w:t>455</w:t>
            </w:r>
          </w:p>
        </w:tc>
        <w:tc>
          <w:tcPr>
            <w:tcW w:w="1463" w:type="dxa"/>
            <w:tcBorders>
              <w:top w:val="nil"/>
              <w:left w:val="nil"/>
              <w:bottom w:val="single" w:sz="4" w:space="0" w:color="auto"/>
              <w:right w:val="single" w:sz="4" w:space="0" w:color="auto"/>
            </w:tcBorders>
            <w:shd w:val="clear" w:color="000000" w:fill="FFFFFF"/>
            <w:noWrap/>
            <w:vAlign w:val="bottom"/>
            <w:hideMark/>
          </w:tcPr>
          <w:p w14:paraId="3A43EF4C" w14:textId="77777777" w:rsidR="00BC6054" w:rsidRPr="00E547AE" w:rsidRDefault="00BC6054">
            <w:pPr>
              <w:jc w:val="right"/>
              <w:rPr>
                <w:sz w:val="22"/>
                <w:szCs w:val="22"/>
              </w:rPr>
            </w:pPr>
            <w:r w:rsidRPr="00E547AE">
              <w:rPr>
                <w:sz w:val="22"/>
                <w:szCs w:val="22"/>
              </w:rPr>
              <w:t>-411</w:t>
            </w:r>
          </w:p>
        </w:tc>
        <w:tc>
          <w:tcPr>
            <w:tcW w:w="1230" w:type="dxa"/>
            <w:tcBorders>
              <w:top w:val="nil"/>
              <w:left w:val="nil"/>
              <w:bottom w:val="single" w:sz="4" w:space="0" w:color="auto"/>
              <w:right w:val="nil"/>
            </w:tcBorders>
            <w:shd w:val="clear" w:color="000000" w:fill="FFFFFF"/>
            <w:noWrap/>
            <w:vAlign w:val="bottom"/>
            <w:hideMark/>
          </w:tcPr>
          <w:p w14:paraId="5B400030" w14:textId="77777777" w:rsidR="00BC6054" w:rsidRPr="00E547AE" w:rsidRDefault="00BC6054">
            <w:pPr>
              <w:jc w:val="right"/>
              <w:rPr>
                <w:sz w:val="22"/>
                <w:szCs w:val="22"/>
              </w:rPr>
            </w:pPr>
            <w:r w:rsidRPr="00E547AE">
              <w:rPr>
                <w:sz w:val="22"/>
                <w:szCs w:val="22"/>
              </w:rPr>
              <w:t>44</w:t>
            </w:r>
          </w:p>
        </w:tc>
        <w:tc>
          <w:tcPr>
            <w:tcW w:w="988" w:type="dxa"/>
            <w:tcBorders>
              <w:top w:val="nil"/>
              <w:left w:val="single" w:sz="4" w:space="0" w:color="auto"/>
              <w:bottom w:val="single" w:sz="4" w:space="0" w:color="auto"/>
              <w:right w:val="single" w:sz="4" w:space="0" w:color="auto"/>
            </w:tcBorders>
            <w:shd w:val="clear" w:color="000000" w:fill="FFFFFF"/>
            <w:noWrap/>
            <w:vAlign w:val="bottom"/>
            <w:hideMark/>
          </w:tcPr>
          <w:p w14:paraId="41541983" w14:textId="77777777" w:rsidR="00BC6054" w:rsidRPr="00E547AE" w:rsidRDefault="00BC6054">
            <w:pPr>
              <w:jc w:val="right"/>
              <w:rPr>
                <w:sz w:val="22"/>
                <w:szCs w:val="22"/>
              </w:rPr>
            </w:pPr>
            <w:r w:rsidRPr="00E547AE">
              <w:rPr>
                <w:sz w:val="22"/>
                <w:szCs w:val="22"/>
              </w:rPr>
              <w:t>274</w:t>
            </w:r>
          </w:p>
        </w:tc>
        <w:tc>
          <w:tcPr>
            <w:tcW w:w="1422" w:type="dxa"/>
            <w:tcBorders>
              <w:top w:val="nil"/>
              <w:left w:val="nil"/>
              <w:bottom w:val="single" w:sz="4" w:space="0" w:color="auto"/>
              <w:right w:val="single" w:sz="4" w:space="0" w:color="auto"/>
            </w:tcBorders>
            <w:shd w:val="clear" w:color="000000" w:fill="FFFFFF"/>
            <w:noWrap/>
            <w:vAlign w:val="bottom"/>
            <w:hideMark/>
          </w:tcPr>
          <w:p w14:paraId="52639BE4" w14:textId="77777777" w:rsidR="00BC6054" w:rsidRPr="00E547AE" w:rsidRDefault="00BC6054">
            <w:pPr>
              <w:jc w:val="right"/>
              <w:rPr>
                <w:sz w:val="22"/>
                <w:szCs w:val="22"/>
              </w:rPr>
            </w:pPr>
            <w:r w:rsidRPr="00E547AE">
              <w:rPr>
                <w:sz w:val="22"/>
                <w:szCs w:val="22"/>
              </w:rPr>
              <w:t>-49</w:t>
            </w:r>
          </w:p>
        </w:tc>
        <w:tc>
          <w:tcPr>
            <w:tcW w:w="1417" w:type="dxa"/>
            <w:tcBorders>
              <w:top w:val="nil"/>
              <w:left w:val="nil"/>
              <w:bottom w:val="single" w:sz="4" w:space="0" w:color="auto"/>
              <w:right w:val="single" w:sz="4" w:space="0" w:color="auto"/>
            </w:tcBorders>
            <w:shd w:val="clear" w:color="000000" w:fill="FFFFFF"/>
            <w:noWrap/>
            <w:vAlign w:val="bottom"/>
            <w:hideMark/>
          </w:tcPr>
          <w:p w14:paraId="526069D8" w14:textId="77777777" w:rsidR="00BC6054" w:rsidRPr="00E547AE" w:rsidRDefault="00BC6054">
            <w:pPr>
              <w:jc w:val="right"/>
              <w:rPr>
                <w:sz w:val="22"/>
                <w:szCs w:val="22"/>
              </w:rPr>
            </w:pPr>
            <w:r w:rsidRPr="00E547AE">
              <w:rPr>
                <w:sz w:val="22"/>
                <w:szCs w:val="22"/>
              </w:rPr>
              <w:t>225</w:t>
            </w:r>
          </w:p>
        </w:tc>
        <w:tc>
          <w:tcPr>
            <w:tcW w:w="1614" w:type="dxa"/>
            <w:tcBorders>
              <w:top w:val="nil"/>
              <w:left w:val="nil"/>
              <w:bottom w:val="single" w:sz="4" w:space="0" w:color="auto"/>
              <w:right w:val="single" w:sz="4" w:space="0" w:color="auto"/>
            </w:tcBorders>
            <w:shd w:val="clear" w:color="000000" w:fill="FFFFFF"/>
            <w:noWrap/>
            <w:vAlign w:val="bottom"/>
            <w:hideMark/>
          </w:tcPr>
          <w:p w14:paraId="57C97283" w14:textId="77777777" w:rsidR="00BC6054" w:rsidRPr="00E547AE" w:rsidRDefault="00BC6054">
            <w:pPr>
              <w:jc w:val="right"/>
              <w:rPr>
                <w:sz w:val="22"/>
                <w:szCs w:val="22"/>
              </w:rPr>
            </w:pPr>
            <w:r w:rsidRPr="00E547AE">
              <w:rPr>
                <w:sz w:val="22"/>
                <w:szCs w:val="22"/>
              </w:rPr>
              <w:t>0</w:t>
            </w:r>
          </w:p>
        </w:tc>
      </w:tr>
      <w:tr w:rsidR="00BC6054" w:rsidRPr="00E547AE" w14:paraId="7B5E597D" w14:textId="77777777" w:rsidTr="00BC6054">
        <w:trPr>
          <w:trHeight w:val="264"/>
        </w:trPr>
        <w:tc>
          <w:tcPr>
            <w:tcW w:w="2127" w:type="dxa"/>
            <w:vMerge w:val="restart"/>
            <w:tcBorders>
              <w:top w:val="nil"/>
              <w:left w:val="single" w:sz="4" w:space="0" w:color="auto"/>
              <w:right w:val="single" w:sz="4" w:space="0" w:color="auto"/>
            </w:tcBorders>
            <w:shd w:val="clear" w:color="000000" w:fill="FFFFFF"/>
            <w:noWrap/>
            <w:vAlign w:val="bottom"/>
            <w:hideMark/>
          </w:tcPr>
          <w:p w14:paraId="7D9A31F5" w14:textId="70773DC4" w:rsidR="00BC6054" w:rsidRPr="00E547AE" w:rsidRDefault="00BC6054" w:rsidP="00BC6054">
            <w:pPr>
              <w:rPr>
                <w:sz w:val="22"/>
                <w:szCs w:val="22"/>
              </w:rPr>
            </w:pPr>
            <w:r w:rsidRPr="00E547AE">
              <w:rPr>
                <w:sz w:val="22"/>
                <w:szCs w:val="22"/>
              </w:rPr>
              <w:t> Ida-Virumaa Tööstusalade Arendus SA</w:t>
            </w:r>
          </w:p>
        </w:tc>
        <w:tc>
          <w:tcPr>
            <w:tcW w:w="772" w:type="dxa"/>
            <w:tcBorders>
              <w:top w:val="nil"/>
              <w:left w:val="nil"/>
              <w:bottom w:val="single" w:sz="4" w:space="0" w:color="auto"/>
              <w:right w:val="single" w:sz="4" w:space="0" w:color="auto"/>
            </w:tcBorders>
            <w:shd w:val="clear" w:color="000000" w:fill="DDEBF7"/>
            <w:vAlign w:val="bottom"/>
            <w:hideMark/>
          </w:tcPr>
          <w:p w14:paraId="1F7B6F87" w14:textId="77777777" w:rsidR="00BC6054" w:rsidRPr="00E547AE" w:rsidRDefault="00BC6054">
            <w:pPr>
              <w:jc w:val="right"/>
              <w:rPr>
                <w:sz w:val="22"/>
                <w:szCs w:val="22"/>
              </w:rPr>
            </w:pPr>
            <w:r w:rsidRPr="00E547AE">
              <w:rPr>
                <w:sz w:val="22"/>
                <w:szCs w:val="22"/>
              </w:rPr>
              <w:t>2020</w:t>
            </w:r>
          </w:p>
        </w:tc>
        <w:tc>
          <w:tcPr>
            <w:tcW w:w="980" w:type="dxa"/>
            <w:tcBorders>
              <w:top w:val="nil"/>
              <w:left w:val="nil"/>
              <w:bottom w:val="single" w:sz="4" w:space="0" w:color="auto"/>
              <w:right w:val="single" w:sz="4" w:space="0" w:color="auto"/>
            </w:tcBorders>
            <w:shd w:val="clear" w:color="000000" w:fill="DDEBF7"/>
            <w:noWrap/>
            <w:vAlign w:val="bottom"/>
            <w:hideMark/>
          </w:tcPr>
          <w:p w14:paraId="5D725AB1" w14:textId="77777777" w:rsidR="00BC6054" w:rsidRPr="00E547AE" w:rsidRDefault="00BC6054">
            <w:pPr>
              <w:jc w:val="right"/>
              <w:rPr>
                <w:sz w:val="22"/>
                <w:szCs w:val="22"/>
              </w:rPr>
            </w:pPr>
            <w:r w:rsidRPr="00E547AE">
              <w:rPr>
                <w:sz w:val="22"/>
                <w:szCs w:val="22"/>
              </w:rPr>
              <w:t>14</w:t>
            </w:r>
          </w:p>
        </w:tc>
        <w:tc>
          <w:tcPr>
            <w:tcW w:w="1508" w:type="dxa"/>
            <w:tcBorders>
              <w:top w:val="nil"/>
              <w:left w:val="nil"/>
              <w:bottom w:val="single" w:sz="4" w:space="0" w:color="auto"/>
              <w:right w:val="single" w:sz="4" w:space="0" w:color="auto"/>
            </w:tcBorders>
            <w:shd w:val="clear" w:color="000000" w:fill="DDEBF7"/>
            <w:noWrap/>
            <w:vAlign w:val="bottom"/>
            <w:hideMark/>
          </w:tcPr>
          <w:p w14:paraId="070E318A" w14:textId="77777777" w:rsidR="00BC6054" w:rsidRPr="00E547AE" w:rsidRDefault="00BC6054">
            <w:pPr>
              <w:jc w:val="right"/>
              <w:rPr>
                <w:sz w:val="22"/>
                <w:szCs w:val="22"/>
              </w:rPr>
            </w:pPr>
            <w:r w:rsidRPr="00E547AE">
              <w:rPr>
                <w:sz w:val="22"/>
                <w:szCs w:val="22"/>
              </w:rPr>
              <w:t>989</w:t>
            </w:r>
          </w:p>
        </w:tc>
        <w:tc>
          <w:tcPr>
            <w:tcW w:w="1463" w:type="dxa"/>
            <w:tcBorders>
              <w:top w:val="nil"/>
              <w:left w:val="nil"/>
              <w:bottom w:val="single" w:sz="4" w:space="0" w:color="auto"/>
              <w:right w:val="single" w:sz="4" w:space="0" w:color="auto"/>
            </w:tcBorders>
            <w:shd w:val="clear" w:color="000000" w:fill="DDEBF7"/>
            <w:noWrap/>
            <w:vAlign w:val="bottom"/>
            <w:hideMark/>
          </w:tcPr>
          <w:p w14:paraId="468F2A90" w14:textId="77777777" w:rsidR="00BC6054" w:rsidRPr="00E547AE" w:rsidRDefault="00BC6054">
            <w:pPr>
              <w:jc w:val="right"/>
              <w:rPr>
                <w:sz w:val="22"/>
                <w:szCs w:val="22"/>
              </w:rPr>
            </w:pPr>
            <w:r w:rsidRPr="00E547AE">
              <w:rPr>
                <w:sz w:val="22"/>
                <w:szCs w:val="22"/>
              </w:rPr>
              <w:t>-749</w:t>
            </w:r>
          </w:p>
        </w:tc>
        <w:tc>
          <w:tcPr>
            <w:tcW w:w="1230" w:type="dxa"/>
            <w:tcBorders>
              <w:top w:val="nil"/>
              <w:left w:val="nil"/>
              <w:bottom w:val="single" w:sz="4" w:space="0" w:color="auto"/>
              <w:right w:val="single" w:sz="4" w:space="0" w:color="auto"/>
            </w:tcBorders>
            <w:shd w:val="clear" w:color="000000" w:fill="DDEBF7"/>
            <w:noWrap/>
            <w:vAlign w:val="bottom"/>
            <w:hideMark/>
          </w:tcPr>
          <w:p w14:paraId="7D60AF53" w14:textId="77777777" w:rsidR="00BC6054" w:rsidRPr="00E547AE" w:rsidRDefault="00BC6054">
            <w:pPr>
              <w:jc w:val="right"/>
              <w:rPr>
                <w:sz w:val="22"/>
                <w:szCs w:val="22"/>
              </w:rPr>
            </w:pPr>
            <w:r w:rsidRPr="00E547AE">
              <w:rPr>
                <w:sz w:val="22"/>
                <w:szCs w:val="22"/>
              </w:rPr>
              <w:t>240</w:t>
            </w:r>
          </w:p>
        </w:tc>
        <w:tc>
          <w:tcPr>
            <w:tcW w:w="988" w:type="dxa"/>
            <w:tcBorders>
              <w:top w:val="nil"/>
              <w:left w:val="nil"/>
              <w:bottom w:val="single" w:sz="4" w:space="0" w:color="auto"/>
              <w:right w:val="single" w:sz="4" w:space="0" w:color="auto"/>
            </w:tcBorders>
            <w:shd w:val="clear" w:color="000000" w:fill="DDEBF7"/>
            <w:noWrap/>
            <w:vAlign w:val="bottom"/>
            <w:hideMark/>
          </w:tcPr>
          <w:p w14:paraId="0132FB44" w14:textId="77777777" w:rsidR="00BC6054" w:rsidRPr="00E547AE" w:rsidRDefault="00BC6054">
            <w:pPr>
              <w:jc w:val="right"/>
              <w:rPr>
                <w:sz w:val="22"/>
                <w:szCs w:val="22"/>
              </w:rPr>
            </w:pPr>
            <w:r w:rsidRPr="00E547AE">
              <w:rPr>
                <w:sz w:val="22"/>
                <w:szCs w:val="22"/>
              </w:rPr>
              <w:t>8 956</w:t>
            </w:r>
          </w:p>
        </w:tc>
        <w:tc>
          <w:tcPr>
            <w:tcW w:w="1422" w:type="dxa"/>
            <w:tcBorders>
              <w:top w:val="nil"/>
              <w:left w:val="nil"/>
              <w:bottom w:val="single" w:sz="4" w:space="0" w:color="auto"/>
              <w:right w:val="single" w:sz="4" w:space="0" w:color="auto"/>
            </w:tcBorders>
            <w:shd w:val="clear" w:color="000000" w:fill="DDEBF7"/>
            <w:noWrap/>
            <w:vAlign w:val="bottom"/>
            <w:hideMark/>
          </w:tcPr>
          <w:p w14:paraId="1BDE19C6" w14:textId="77777777" w:rsidR="00BC6054" w:rsidRPr="00E547AE" w:rsidRDefault="00BC6054">
            <w:pPr>
              <w:jc w:val="right"/>
              <w:rPr>
                <w:sz w:val="22"/>
                <w:szCs w:val="22"/>
              </w:rPr>
            </w:pPr>
            <w:r w:rsidRPr="00E547AE">
              <w:rPr>
                <w:sz w:val="22"/>
                <w:szCs w:val="22"/>
              </w:rPr>
              <w:t>-74</w:t>
            </w:r>
          </w:p>
        </w:tc>
        <w:tc>
          <w:tcPr>
            <w:tcW w:w="1417" w:type="dxa"/>
            <w:tcBorders>
              <w:top w:val="nil"/>
              <w:left w:val="nil"/>
              <w:bottom w:val="single" w:sz="4" w:space="0" w:color="auto"/>
              <w:right w:val="single" w:sz="4" w:space="0" w:color="auto"/>
            </w:tcBorders>
            <w:shd w:val="clear" w:color="000000" w:fill="DDEBF7"/>
            <w:noWrap/>
            <w:vAlign w:val="bottom"/>
            <w:hideMark/>
          </w:tcPr>
          <w:p w14:paraId="328F9201" w14:textId="77777777" w:rsidR="00BC6054" w:rsidRPr="00E547AE" w:rsidRDefault="00BC6054">
            <w:pPr>
              <w:jc w:val="right"/>
              <w:rPr>
                <w:sz w:val="22"/>
                <w:szCs w:val="22"/>
              </w:rPr>
            </w:pPr>
            <w:r w:rsidRPr="00E547AE">
              <w:rPr>
                <w:sz w:val="22"/>
                <w:szCs w:val="22"/>
              </w:rPr>
              <w:t>8 882</w:t>
            </w:r>
          </w:p>
        </w:tc>
        <w:tc>
          <w:tcPr>
            <w:tcW w:w="1614" w:type="dxa"/>
            <w:tcBorders>
              <w:top w:val="nil"/>
              <w:left w:val="nil"/>
              <w:bottom w:val="single" w:sz="4" w:space="0" w:color="auto"/>
              <w:right w:val="single" w:sz="4" w:space="0" w:color="auto"/>
            </w:tcBorders>
            <w:shd w:val="clear" w:color="000000" w:fill="DDEBF7"/>
            <w:noWrap/>
            <w:vAlign w:val="bottom"/>
            <w:hideMark/>
          </w:tcPr>
          <w:p w14:paraId="48E103DF" w14:textId="77777777" w:rsidR="00BC6054" w:rsidRPr="00E547AE" w:rsidRDefault="00BC6054">
            <w:pPr>
              <w:jc w:val="right"/>
              <w:rPr>
                <w:sz w:val="22"/>
                <w:szCs w:val="22"/>
              </w:rPr>
            </w:pPr>
            <w:r w:rsidRPr="00E547AE">
              <w:rPr>
                <w:sz w:val="22"/>
                <w:szCs w:val="22"/>
              </w:rPr>
              <w:t>0</w:t>
            </w:r>
          </w:p>
        </w:tc>
      </w:tr>
      <w:tr w:rsidR="00BC6054" w:rsidRPr="00E547AE" w14:paraId="00457FAA" w14:textId="77777777" w:rsidTr="00BC6054">
        <w:trPr>
          <w:trHeight w:val="264"/>
        </w:trPr>
        <w:tc>
          <w:tcPr>
            <w:tcW w:w="2127" w:type="dxa"/>
            <w:vMerge/>
            <w:tcBorders>
              <w:left w:val="single" w:sz="4" w:space="0" w:color="auto"/>
              <w:bottom w:val="single" w:sz="4" w:space="0" w:color="auto"/>
              <w:right w:val="single" w:sz="4" w:space="0" w:color="auto"/>
            </w:tcBorders>
            <w:shd w:val="clear" w:color="000000" w:fill="FFFFFF"/>
            <w:noWrap/>
            <w:vAlign w:val="bottom"/>
            <w:hideMark/>
          </w:tcPr>
          <w:p w14:paraId="6D9BFFE7" w14:textId="04B3FC74" w:rsidR="00BC6054" w:rsidRPr="00E547AE" w:rsidRDefault="00BC6054">
            <w:pPr>
              <w:rPr>
                <w:sz w:val="22"/>
                <w:szCs w:val="22"/>
              </w:rPr>
            </w:pPr>
          </w:p>
        </w:tc>
        <w:tc>
          <w:tcPr>
            <w:tcW w:w="772" w:type="dxa"/>
            <w:tcBorders>
              <w:top w:val="nil"/>
              <w:left w:val="nil"/>
              <w:bottom w:val="single" w:sz="4" w:space="0" w:color="auto"/>
              <w:right w:val="single" w:sz="4" w:space="0" w:color="auto"/>
            </w:tcBorders>
            <w:shd w:val="clear" w:color="000000" w:fill="FFFFFF"/>
            <w:vAlign w:val="bottom"/>
            <w:hideMark/>
          </w:tcPr>
          <w:p w14:paraId="14B5258D" w14:textId="77777777" w:rsidR="00BC6054" w:rsidRPr="00E547AE" w:rsidRDefault="00BC6054">
            <w:pPr>
              <w:jc w:val="right"/>
              <w:rPr>
                <w:sz w:val="22"/>
                <w:szCs w:val="22"/>
              </w:rPr>
            </w:pPr>
            <w:r w:rsidRPr="00E547AE">
              <w:rPr>
                <w:sz w:val="22"/>
                <w:szCs w:val="22"/>
              </w:rPr>
              <w:t>2019</w:t>
            </w:r>
          </w:p>
        </w:tc>
        <w:tc>
          <w:tcPr>
            <w:tcW w:w="980" w:type="dxa"/>
            <w:tcBorders>
              <w:top w:val="nil"/>
              <w:left w:val="nil"/>
              <w:bottom w:val="single" w:sz="4" w:space="0" w:color="auto"/>
              <w:right w:val="single" w:sz="4" w:space="0" w:color="auto"/>
            </w:tcBorders>
            <w:shd w:val="clear" w:color="000000" w:fill="FFFFFF"/>
            <w:noWrap/>
            <w:vAlign w:val="bottom"/>
            <w:hideMark/>
          </w:tcPr>
          <w:p w14:paraId="046E439B" w14:textId="77777777" w:rsidR="00BC6054" w:rsidRPr="00E547AE" w:rsidRDefault="00BC6054">
            <w:pPr>
              <w:jc w:val="right"/>
              <w:rPr>
                <w:sz w:val="22"/>
                <w:szCs w:val="22"/>
              </w:rPr>
            </w:pPr>
            <w:r w:rsidRPr="00E547AE">
              <w:rPr>
                <w:sz w:val="22"/>
                <w:szCs w:val="22"/>
              </w:rPr>
              <w:t>14</w:t>
            </w:r>
          </w:p>
        </w:tc>
        <w:tc>
          <w:tcPr>
            <w:tcW w:w="1508" w:type="dxa"/>
            <w:tcBorders>
              <w:top w:val="nil"/>
              <w:left w:val="nil"/>
              <w:bottom w:val="single" w:sz="4" w:space="0" w:color="auto"/>
              <w:right w:val="single" w:sz="4" w:space="0" w:color="auto"/>
            </w:tcBorders>
            <w:shd w:val="clear" w:color="000000" w:fill="FFFFFF"/>
            <w:noWrap/>
            <w:vAlign w:val="bottom"/>
            <w:hideMark/>
          </w:tcPr>
          <w:p w14:paraId="15243953" w14:textId="77777777" w:rsidR="00BC6054" w:rsidRPr="00E547AE" w:rsidRDefault="00BC6054">
            <w:pPr>
              <w:jc w:val="right"/>
              <w:rPr>
                <w:sz w:val="22"/>
                <w:szCs w:val="22"/>
              </w:rPr>
            </w:pPr>
            <w:r w:rsidRPr="00E547AE">
              <w:rPr>
                <w:sz w:val="22"/>
                <w:szCs w:val="22"/>
              </w:rPr>
              <w:t>287</w:t>
            </w:r>
          </w:p>
        </w:tc>
        <w:tc>
          <w:tcPr>
            <w:tcW w:w="1463" w:type="dxa"/>
            <w:tcBorders>
              <w:top w:val="nil"/>
              <w:left w:val="nil"/>
              <w:bottom w:val="single" w:sz="4" w:space="0" w:color="auto"/>
              <w:right w:val="single" w:sz="4" w:space="0" w:color="auto"/>
            </w:tcBorders>
            <w:shd w:val="clear" w:color="000000" w:fill="FFFFFF"/>
            <w:noWrap/>
            <w:vAlign w:val="bottom"/>
            <w:hideMark/>
          </w:tcPr>
          <w:p w14:paraId="29B7D87B" w14:textId="77777777" w:rsidR="00BC6054" w:rsidRPr="00E547AE" w:rsidRDefault="00BC6054">
            <w:pPr>
              <w:jc w:val="right"/>
              <w:rPr>
                <w:sz w:val="22"/>
                <w:szCs w:val="22"/>
              </w:rPr>
            </w:pPr>
            <w:r w:rsidRPr="00E547AE">
              <w:rPr>
                <w:sz w:val="22"/>
                <w:szCs w:val="22"/>
              </w:rPr>
              <w:t>-932</w:t>
            </w:r>
          </w:p>
        </w:tc>
        <w:tc>
          <w:tcPr>
            <w:tcW w:w="1230" w:type="dxa"/>
            <w:tcBorders>
              <w:top w:val="nil"/>
              <w:left w:val="nil"/>
              <w:bottom w:val="single" w:sz="4" w:space="0" w:color="auto"/>
              <w:right w:val="single" w:sz="4" w:space="0" w:color="auto"/>
            </w:tcBorders>
            <w:shd w:val="clear" w:color="000000" w:fill="FFFFFF"/>
            <w:noWrap/>
            <w:vAlign w:val="bottom"/>
            <w:hideMark/>
          </w:tcPr>
          <w:p w14:paraId="0CF8AA6C" w14:textId="77777777" w:rsidR="00BC6054" w:rsidRPr="00E547AE" w:rsidRDefault="00BC6054">
            <w:pPr>
              <w:jc w:val="right"/>
              <w:rPr>
                <w:sz w:val="22"/>
                <w:szCs w:val="22"/>
              </w:rPr>
            </w:pPr>
            <w:r w:rsidRPr="00E547AE">
              <w:rPr>
                <w:sz w:val="22"/>
                <w:szCs w:val="22"/>
              </w:rPr>
              <w:t>-645</w:t>
            </w:r>
          </w:p>
        </w:tc>
        <w:tc>
          <w:tcPr>
            <w:tcW w:w="988" w:type="dxa"/>
            <w:tcBorders>
              <w:top w:val="nil"/>
              <w:left w:val="nil"/>
              <w:bottom w:val="single" w:sz="4" w:space="0" w:color="auto"/>
              <w:right w:val="single" w:sz="4" w:space="0" w:color="auto"/>
            </w:tcBorders>
            <w:shd w:val="clear" w:color="000000" w:fill="FFFFFF"/>
            <w:noWrap/>
            <w:vAlign w:val="bottom"/>
            <w:hideMark/>
          </w:tcPr>
          <w:p w14:paraId="3AAEAC81" w14:textId="77777777" w:rsidR="00BC6054" w:rsidRPr="00E547AE" w:rsidRDefault="00BC6054">
            <w:pPr>
              <w:jc w:val="right"/>
              <w:rPr>
                <w:sz w:val="22"/>
                <w:szCs w:val="22"/>
              </w:rPr>
            </w:pPr>
            <w:r w:rsidRPr="00E547AE">
              <w:rPr>
                <w:sz w:val="22"/>
                <w:szCs w:val="22"/>
              </w:rPr>
              <w:t>8 743</w:t>
            </w:r>
          </w:p>
        </w:tc>
        <w:tc>
          <w:tcPr>
            <w:tcW w:w="1422" w:type="dxa"/>
            <w:tcBorders>
              <w:top w:val="nil"/>
              <w:left w:val="nil"/>
              <w:bottom w:val="single" w:sz="4" w:space="0" w:color="auto"/>
              <w:right w:val="single" w:sz="4" w:space="0" w:color="auto"/>
            </w:tcBorders>
            <w:shd w:val="clear" w:color="000000" w:fill="FFFFFF"/>
            <w:noWrap/>
            <w:vAlign w:val="bottom"/>
            <w:hideMark/>
          </w:tcPr>
          <w:p w14:paraId="5A1C9E56" w14:textId="77777777" w:rsidR="00BC6054" w:rsidRPr="00E547AE" w:rsidRDefault="00BC6054">
            <w:pPr>
              <w:jc w:val="right"/>
              <w:rPr>
                <w:sz w:val="22"/>
                <w:szCs w:val="22"/>
              </w:rPr>
            </w:pPr>
            <w:r w:rsidRPr="00E547AE">
              <w:rPr>
                <w:sz w:val="22"/>
                <w:szCs w:val="22"/>
              </w:rPr>
              <w:t>-101</w:t>
            </w:r>
          </w:p>
        </w:tc>
        <w:tc>
          <w:tcPr>
            <w:tcW w:w="1417" w:type="dxa"/>
            <w:tcBorders>
              <w:top w:val="nil"/>
              <w:left w:val="nil"/>
              <w:bottom w:val="single" w:sz="4" w:space="0" w:color="auto"/>
              <w:right w:val="single" w:sz="4" w:space="0" w:color="auto"/>
            </w:tcBorders>
            <w:shd w:val="clear" w:color="000000" w:fill="FFFFFF"/>
            <w:noWrap/>
            <w:vAlign w:val="bottom"/>
            <w:hideMark/>
          </w:tcPr>
          <w:p w14:paraId="16F34267" w14:textId="77777777" w:rsidR="00BC6054" w:rsidRPr="00E547AE" w:rsidRDefault="00BC6054">
            <w:pPr>
              <w:jc w:val="right"/>
              <w:rPr>
                <w:sz w:val="22"/>
                <w:szCs w:val="22"/>
              </w:rPr>
            </w:pPr>
            <w:r w:rsidRPr="00E547AE">
              <w:rPr>
                <w:sz w:val="22"/>
                <w:szCs w:val="22"/>
              </w:rPr>
              <w:t>8 642</w:t>
            </w:r>
          </w:p>
        </w:tc>
        <w:tc>
          <w:tcPr>
            <w:tcW w:w="1614" w:type="dxa"/>
            <w:tcBorders>
              <w:top w:val="nil"/>
              <w:left w:val="nil"/>
              <w:bottom w:val="single" w:sz="4" w:space="0" w:color="auto"/>
              <w:right w:val="single" w:sz="4" w:space="0" w:color="auto"/>
            </w:tcBorders>
            <w:shd w:val="clear" w:color="000000" w:fill="FFFFFF"/>
            <w:noWrap/>
            <w:vAlign w:val="bottom"/>
            <w:hideMark/>
          </w:tcPr>
          <w:p w14:paraId="0D47383F" w14:textId="77777777" w:rsidR="00BC6054" w:rsidRPr="00E547AE" w:rsidRDefault="00BC6054">
            <w:pPr>
              <w:jc w:val="right"/>
              <w:rPr>
                <w:sz w:val="22"/>
                <w:szCs w:val="22"/>
              </w:rPr>
            </w:pPr>
            <w:r w:rsidRPr="00E547AE">
              <w:rPr>
                <w:sz w:val="22"/>
                <w:szCs w:val="22"/>
              </w:rPr>
              <w:t>0</w:t>
            </w:r>
          </w:p>
        </w:tc>
      </w:tr>
      <w:tr w:rsidR="00BC6054" w:rsidRPr="00E547AE" w14:paraId="53F7F7B4" w14:textId="77777777" w:rsidTr="00BC6054">
        <w:trPr>
          <w:trHeight w:val="264"/>
        </w:trPr>
        <w:tc>
          <w:tcPr>
            <w:tcW w:w="2127" w:type="dxa"/>
            <w:vMerge w:val="restart"/>
            <w:tcBorders>
              <w:top w:val="nil"/>
              <w:left w:val="single" w:sz="4" w:space="0" w:color="auto"/>
              <w:right w:val="single" w:sz="4" w:space="0" w:color="auto"/>
            </w:tcBorders>
            <w:shd w:val="clear" w:color="000000" w:fill="FFFFFF"/>
            <w:noWrap/>
            <w:vAlign w:val="bottom"/>
            <w:hideMark/>
          </w:tcPr>
          <w:p w14:paraId="053F47C5" w14:textId="184833C4" w:rsidR="00BC6054" w:rsidRPr="00E547AE" w:rsidRDefault="00BC6054" w:rsidP="00BC6054">
            <w:pPr>
              <w:rPr>
                <w:sz w:val="22"/>
                <w:szCs w:val="22"/>
              </w:rPr>
            </w:pPr>
            <w:r w:rsidRPr="00E547AE">
              <w:rPr>
                <w:sz w:val="22"/>
                <w:szCs w:val="22"/>
              </w:rPr>
              <w:t> SA Narva Muuseum</w:t>
            </w:r>
          </w:p>
        </w:tc>
        <w:tc>
          <w:tcPr>
            <w:tcW w:w="772" w:type="dxa"/>
            <w:tcBorders>
              <w:top w:val="nil"/>
              <w:left w:val="nil"/>
              <w:bottom w:val="single" w:sz="4" w:space="0" w:color="auto"/>
              <w:right w:val="single" w:sz="4" w:space="0" w:color="auto"/>
            </w:tcBorders>
            <w:shd w:val="clear" w:color="000000" w:fill="DDEBF7"/>
            <w:vAlign w:val="bottom"/>
            <w:hideMark/>
          </w:tcPr>
          <w:p w14:paraId="67B10E15" w14:textId="77777777" w:rsidR="00BC6054" w:rsidRPr="00E547AE" w:rsidRDefault="00BC6054">
            <w:pPr>
              <w:jc w:val="right"/>
              <w:rPr>
                <w:sz w:val="22"/>
                <w:szCs w:val="22"/>
              </w:rPr>
            </w:pPr>
            <w:r w:rsidRPr="00E547AE">
              <w:rPr>
                <w:sz w:val="22"/>
                <w:szCs w:val="22"/>
              </w:rPr>
              <w:t>2020</w:t>
            </w:r>
          </w:p>
        </w:tc>
        <w:tc>
          <w:tcPr>
            <w:tcW w:w="980" w:type="dxa"/>
            <w:tcBorders>
              <w:top w:val="nil"/>
              <w:left w:val="nil"/>
              <w:bottom w:val="single" w:sz="4" w:space="0" w:color="auto"/>
              <w:right w:val="nil"/>
            </w:tcBorders>
            <w:shd w:val="clear" w:color="000000" w:fill="DDEBF7"/>
            <w:noWrap/>
            <w:vAlign w:val="bottom"/>
            <w:hideMark/>
          </w:tcPr>
          <w:p w14:paraId="0E7628B7" w14:textId="77777777" w:rsidR="00BC6054" w:rsidRPr="00E547AE" w:rsidRDefault="00BC6054">
            <w:pPr>
              <w:jc w:val="right"/>
              <w:rPr>
                <w:sz w:val="22"/>
                <w:szCs w:val="22"/>
              </w:rPr>
            </w:pPr>
            <w:r w:rsidRPr="00E547AE">
              <w:rPr>
                <w:sz w:val="22"/>
                <w:szCs w:val="22"/>
              </w:rPr>
              <w:t>50</w:t>
            </w:r>
          </w:p>
        </w:tc>
        <w:tc>
          <w:tcPr>
            <w:tcW w:w="1508" w:type="dxa"/>
            <w:tcBorders>
              <w:top w:val="nil"/>
              <w:left w:val="single" w:sz="4" w:space="0" w:color="auto"/>
              <w:bottom w:val="single" w:sz="4" w:space="0" w:color="auto"/>
              <w:right w:val="single" w:sz="4" w:space="0" w:color="auto"/>
            </w:tcBorders>
            <w:shd w:val="clear" w:color="000000" w:fill="DDEBF7"/>
            <w:noWrap/>
            <w:vAlign w:val="bottom"/>
            <w:hideMark/>
          </w:tcPr>
          <w:p w14:paraId="6604A315" w14:textId="77777777" w:rsidR="00BC6054" w:rsidRPr="00E547AE" w:rsidRDefault="00BC6054">
            <w:pPr>
              <w:jc w:val="right"/>
              <w:rPr>
                <w:sz w:val="22"/>
                <w:szCs w:val="22"/>
              </w:rPr>
            </w:pPr>
            <w:r w:rsidRPr="00E547AE">
              <w:rPr>
                <w:sz w:val="22"/>
                <w:szCs w:val="22"/>
              </w:rPr>
              <w:t>3 253</w:t>
            </w:r>
          </w:p>
        </w:tc>
        <w:tc>
          <w:tcPr>
            <w:tcW w:w="1463" w:type="dxa"/>
            <w:tcBorders>
              <w:top w:val="nil"/>
              <w:left w:val="nil"/>
              <w:bottom w:val="single" w:sz="4" w:space="0" w:color="auto"/>
              <w:right w:val="single" w:sz="4" w:space="0" w:color="auto"/>
            </w:tcBorders>
            <w:shd w:val="clear" w:color="000000" w:fill="DDEBF7"/>
            <w:noWrap/>
            <w:vAlign w:val="bottom"/>
            <w:hideMark/>
          </w:tcPr>
          <w:p w14:paraId="5AF15C15" w14:textId="77777777" w:rsidR="00BC6054" w:rsidRPr="00E547AE" w:rsidRDefault="00BC6054">
            <w:pPr>
              <w:jc w:val="right"/>
              <w:rPr>
                <w:sz w:val="22"/>
                <w:szCs w:val="22"/>
              </w:rPr>
            </w:pPr>
            <w:r w:rsidRPr="00E547AE">
              <w:rPr>
                <w:sz w:val="22"/>
                <w:szCs w:val="22"/>
              </w:rPr>
              <w:t>-2 309</w:t>
            </w:r>
          </w:p>
        </w:tc>
        <w:tc>
          <w:tcPr>
            <w:tcW w:w="1230" w:type="dxa"/>
            <w:tcBorders>
              <w:top w:val="nil"/>
              <w:left w:val="nil"/>
              <w:bottom w:val="single" w:sz="4" w:space="0" w:color="auto"/>
              <w:right w:val="single" w:sz="4" w:space="0" w:color="auto"/>
            </w:tcBorders>
            <w:shd w:val="clear" w:color="000000" w:fill="DDEBF7"/>
            <w:noWrap/>
            <w:vAlign w:val="bottom"/>
            <w:hideMark/>
          </w:tcPr>
          <w:p w14:paraId="78666A57" w14:textId="77777777" w:rsidR="00BC6054" w:rsidRPr="00E547AE" w:rsidRDefault="00BC6054">
            <w:pPr>
              <w:jc w:val="right"/>
              <w:rPr>
                <w:sz w:val="22"/>
                <w:szCs w:val="22"/>
              </w:rPr>
            </w:pPr>
            <w:r w:rsidRPr="00E547AE">
              <w:rPr>
                <w:sz w:val="22"/>
                <w:szCs w:val="22"/>
              </w:rPr>
              <w:t>944</w:t>
            </w:r>
          </w:p>
        </w:tc>
        <w:tc>
          <w:tcPr>
            <w:tcW w:w="988" w:type="dxa"/>
            <w:tcBorders>
              <w:top w:val="nil"/>
              <w:left w:val="nil"/>
              <w:bottom w:val="single" w:sz="4" w:space="0" w:color="auto"/>
              <w:right w:val="single" w:sz="4" w:space="0" w:color="auto"/>
            </w:tcBorders>
            <w:shd w:val="clear" w:color="000000" w:fill="DDEBF7"/>
            <w:noWrap/>
            <w:vAlign w:val="bottom"/>
            <w:hideMark/>
          </w:tcPr>
          <w:p w14:paraId="0C0A8E35" w14:textId="77777777" w:rsidR="00BC6054" w:rsidRPr="00E547AE" w:rsidRDefault="00BC6054">
            <w:pPr>
              <w:jc w:val="right"/>
              <w:rPr>
                <w:sz w:val="22"/>
                <w:szCs w:val="22"/>
              </w:rPr>
            </w:pPr>
            <w:r w:rsidRPr="00E547AE">
              <w:rPr>
                <w:sz w:val="22"/>
                <w:szCs w:val="22"/>
              </w:rPr>
              <w:t>16 071</w:t>
            </w:r>
          </w:p>
        </w:tc>
        <w:tc>
          <w:tcPr>
            <w:tcW w:w="1422" w:type="dxa"/>
            <w:tcBorders>
              <w:top w:val="nil"/>
              <w:left w:val="nil"/>
              <w:bottom w:val="single" w:sz="4" w:space="0" w:color="auto"/>
              <w:right w:val="single" w:sz="4" w:space="0" w:color="auto"/>
            </w:tcBorders>
            <w:shd w:val="clear" w:color="000000" w:fill="DDEBF7"/>
            <w:noWrap/>
            <w:vAlign w:val="bottom"/>
            <w:hideMark/>
          </w:tcPr>
          <w:p w14:paraId="0BFE51D0" w14:textId="77777777" w:rsidR="00BC6054" w:rsidRPr="00E547AE" w:rsidRDefault="00BC6054">
            <w:pPr>
              <w:jc w:val="right"/>
              <w:rPr>
                <w:sz w:val="22"/>
                <w:szCs w:val="22"/>
              </w:rPr>
            </w:pPr>
            <w:r w:rsidRPr="00E547AE">
              <w:rPr>
                <w:sz w:val="22"/>
                <w:szCs w:val="22"/>
              </w:rPr>
              <w:t>-1 147</w:t>
            </w:r>
          </w:p>
        </w:tc>
        <w:tc>
          <w:tcPr>
            <w:tcW w:w="1417" w:type="dxa"/>
            <w:tcBorders>
              <w:top w:val="nil"/>
              <w:left w:val="nil"/>
              <w:bottom w:val="single" w:sz="4" w:space="0" w:color="auto"/>
              <w:right w:val="single" w:sz="4" w:space="0" w:color="auto"/>
            </w:tcBorders>
            <w:shd w:val="clear" w:color="000000" w:fill="DDEBF7"/>
            <w:noWrap/>
            <w:vAlign w:val="bottom"/>
            <w:hideMark/>
          </w:tcPr>
          <w:p w14:paraId="369541C6" w14:textId="77777777" w:rsidR="00BC6054" w:rsidRPr="00E547AE" w:rsidRDefault="00BC6054">
            <w:pPr>
              <w:jc w:val="right"/>
              <w:rPr>
                <w:sz w:val="22"/>
                <w:szCs w:val="22"/>
              </w:rPr>
            </w:pPr>
            <w:r w:rsidRPr="00E547AE">
              <w:rPr>
                <w:sz w:val="22"/>
                <w:szCs w:val="22"/>
              </w:rPr>
              <w:t>14 924</w:t>
            </w:r>
          </w:p>
        </w:tc>
        <w:tc>
          <w:tcPr>
            <w:tcW w:w="1614" w:type="dxa"/>
            <w:tcBorders>
              <w:top w:val="nil"/>
              <w:left w:val="nil"/>
              <w:bottom w:val="single" w:sz="4" w:space="0" w:color="auto"/>
              <w:right w:val="single" w:sz="4" w:space="0" w:color="auto"/>
            </w:tcBorders>
            <w:shd w:val="clear" w:color="000000" w:fill="DDEBF7"/>
            <w:noWrap/>
            <w:vAlign w:val="bottom"/>
            <w:hideMark/>
          </w:tcPr>
          <w:p w14:paraId="17091F06" w14:textId="77777777" w:rsidR="00BC6054" w:rsidRPr="00E547AE" w:rsidRDefault="00BC6054">
            <w:pPr>
              <w:jc w:val="right"/>
              <w:rPr>
                <w:sz w:val="22"/>
                <w:szCs w:val="22"/>
              </w:rPr>
            </w:pPr>
            <w:r w:rsidRPr="00E547AE">
              <w:rPr>
                <w:sz w:val="22"/>
                <w:szCs w:val="22"/>
              </w:rPr>
              <w:t>0</w:t>
            </w:r>
          </w:p>
        </w:tc>
      </w:tr>
      <w:tr w:rsidR="00BC6054" w:rsidRPr="00E547AE" w14:paraId="0BDF66C4" w14:textId="77777777" w:rsidTr="00BC6054">
        <w:trPr>
          <w:trHeight w:val="264"/>
        </w:trPr>
        <w:tc>
          <w:tcPr>
            <w:tcW w:w="2127" w:type="dxa"/>
            <w:vMerge/>
            <w:tcBorders>
              <w:left w:val="single" w:sz="4" w:space="0" w:color="auto"/>
              <w:bottom w:val="single" w:sz="4" w:space="0" w:color="auto"/>
              <w:right w:val="single" w:sz="4" w:space="0" w:color="auto"/>
            </w:tcBorders>
            <w:shd w:val="clear" w:color="000000" w:fill="FFFFFF"/>
            <w:noWrap/>
            <w:vAlign w:val="bottom"/>
            <w:hideMark/>
          </w:tcPr>
          <w:p w14:paraId="6AE69C04" w14:textId="1B258621" w:rsidR="00BC6054" w:rsidRPr="00E547AE" w:rsidRDefault="00BC6054">
            <w:pPr>
              <w:rPr>
                <w:sz w:val="22"/>
                <w:szCs w:val="22"/>
              </w:rPr>
            </w:pPr>
          </w:p>
        </w:tc>
        <w:tc>
          <w:tcPr>
            <w:tcW w:w="772" w:type="dxa"/>
            <w:tcBorders>
              <w:top w:val="nil"/>
              <w:left w:val="nil"/>
              <w:bottom w:val="single" w:sz="4" w:space="0" w:color="auto"/>
              <w:right w:val="single" w:sz="4" w:space="0" w:color="auto"/>
            </w:tcBorders>
            <w:shd w:val="clear" w:color="000000" w:fill="FFFFFF"/>
            <w:vAlign w:val="bottom"/>
            <w:hideMark/>
          </w:tcPr>
          <w:p w14:paraId="2BFC2750" w14:textId="77777777" w:rsidR="00BC6054" w:rsidRPr="00E547AE" w:rsidRDefault="00BC6054">
            <w:pPr>
              <w:jc w:val="right"/>
              <w:rPr>
                <w:sz w:val="22"/>
                <w:szCs w:val="22"/>
              </w:rPr>
            </w:pPr>
            <w:r w:rsidRPr="00E547AE">
              <w:rPr>
                <w:sz w:val="22"/>
                <w:szCs w:val="22"/>
              </w:rPr>
              <w:t>2019</w:t>
            </w:r>
          </w:p>
        </w:tc>
        <w:tc>
          <w:tcPr>
            <w:tcW w:w="980" w:type="dxa"/>
            <w:tcBorders>
              <w:top w:val="nil"/>
              <w:left w:val="nil"/>
              <w:bottom w:val="single" w:sz="4" w:space="0" w:color="auto"/>
              <w:right w:val="nil"/>
            </w:tcBorders>
            <w:shd w:val="clear" w:color="000000" w:fill="FFFFFF"/>
            <w:noWrap/>
            <w:vAlign w:val="bottom"/>
            <w:hideMark/>
          </w:tcPr>
          <w:p w14:paraId="037CE43C" w14:textId="77777777" w:rsidR="00BC6054" w:rsidRPr="00E547AE" w:rsidRDefault="00BC6054">
            <w:pPr>
              <w:jc w:val="right"/>
              <w:rPr>
                <w:sz w:val="22"/>
                <w:szCs w:val="22"/>
              </w:rPr>
            </w:pPr>
            <w:r w:rsidRPr="00E547AE">
              <w:rPr>
                <w:sz w:val="22"/>
                <w:szCs w:val="22"/>
              </w:rPr>
              <w:t>50</w:t>
            </w:r>
          </w:p>
        </w:tc>
        <w:tc>
          <w:tcPr>
            <w:tcW w:w="1508" w:type="dxa"/>
            <w:tcBorders>
              <w:top w:val="nil"/>
              <w:left w:val="single" w:sz="4" w:space="0" w:color="auto"/>
              <w:bottom w:val="single" w:sz="4" w:space="0" w:color="auto"/>
              <w:right w:val="single" w:sz="4" w:space="0" w:color="auto"/>
            </w:tcBorders>
            <w:shd w:val="clear" w:color="000000" w:fill="FFFFFF"/>
            <w:noWrap/>
            <w:vAlign w:val="bottom"/>
            <w:hideMark/>
          </w:tcPr>
          <w:p w14:paraId="694C7FCD" w14:textId="77777777" w:rsidR="00BC6054" w:rsidRPr="00E547AE" w:rsidRDefault="00BC6054">
            <w:pPr>
              <w:jc w:val="right"/>
              <w:rPr>
                <w:sz w:val="22"/>
                <w:szCs w:val="22"/>
              </w:rPr>
            </w:pPr>
            <w:r w:rsidRPr="00E547AE">
              <w:rPr>
                <w:sz w:val="22"/>
                <w:szCs w:val="22"/>
              </w:rPr>
              <w:t>3 295</w:t>
            </w:r>
          </w:p>
        </w:tc>
        <w:tc>
          <w:tcPr>
            <w:tcW w:w="1463" w:type="dxa"/>
            <w:tcBorders>
              <w:top w:val="nil"/>
              <w:left w:val="nil"/>
              <w:bottom w:val="single" w:sz="4" w:space="0" w:color="auto"/>
              <w:right w:val="single" w:sz="4" w:space="0" w:color="auto"/>
            </w:tcBorders>
            <w:shd w:val="clear" w:color="000000" w:fill="FFFFFF"/>
            <w:noWrap/>
            <w:vAlign w:val="bottom"/>
            <w:hideMark/>
          </w:tcPr>
          <w:p w14:paraId="36CFC98B" w14:textId="77777777" w:rsidR="00BC6054" w:rsidRPr="00E547AE" w:rsidRDefault="00BC6054">
            <w:pPr>
              <w:jc w:val="right"/>
              <w:rPr>
                <w:sz w:val="22"/>
                <w:szCs w:val="22"/>
              </w:rPr>
            </w:pPr>
            <w:r w:rsidRPr="00E547AE">
              <w:rPr>
                <w:sz w:val="22"/>
                <w:szCs w:val="22"/>
              </w:rPr>
              <w:t>-1 880</w:t>
            </w:r>
          </w:p>
        </w:tc>
        <w:tc>
          <w:tcPr>
            <w:tcW w:w="1230" w:type="dxa"/>
            <w:tcBorders>
              <w:top w:val="nil"/>
              <w:left w:val="nil"/>
              <w:bottom w:val="single" w:sz="4" w:space="0" w:color="auto"/>
              <w:right w:val="single" w:sz="4" w:space="0" w:color="auto"/>
            </w:tcBorders>
            <w:shd w:val="clear" w:color="000000" w:fill="FFFFFF"/>
            <w:noWrap/>
            <w:vAlign w:val="bottom"/>
            <w:hideMark/>
          </w:tcPr>
          <w:p w14:paraId="5C73ACD1" w14:textId="77777777" w:rsidR="00BC6054" w:rsidRPr="00E547AE" w:rsidRDefault="00BC6054">
            <w:pPr>
              <w:jc w:val="right"/>
              <w:rPr>
                <w:sz w:val="22"/>
                <w:szCs w:val="22"/>
              </w:rPr>
            </w:pPr>
            <w:r w:rsidRPr="00E547AE">
              <w:rPr>
                <w:sz w:val="22"/>
                <w:szCs w:val="22"/>
              </w:rPr>
              <w:t>1 415</w:t>
            </w:r>
          </w:p>
        </w:tc>
        <w:tc>
          <w:tcPr>
            <w:tcW w:w="988" w:type="dxa"/>
            <w:tcBorders>
              <w:top w:val="nil"/>
              <w:left w:val="nil"/>
              <w:bottom w:val="single" w:sz="4" w:space="0" w:color="auto"/>
              <w:right w:val="single" w:sz="4" w:space="0" w:color="auto"/>
            </w:tcBorders>
            <w:shd w:val="clear" w:color="000000" w:fill="FFFFFF"/>
            <w:noWrap/>
            <w:vAlign w:val="bottom"/>
            <w:hideMark/>
          </w:tcPr>
          <w:p w14:paraId="5CB9A72A" w14:textId="77777777" w:rsidR="00BC6054" w:rsidRPr="00E547AE" w:rsidRDefault="00BC6054">
            <w:pPr>
              <w:jc w:val="right"/>
              <w:rPr>
                <w:sz w:val="22"/>
                <w:szCs w:val="22"/>
              </w:rPr>
            </w:pPr>
            <w:r w:rsidRPr="00E547AE">
              <w:rPr>
                <w:sz w:val="22"/>
                <w:szCs w:val="22"/>
              </w:rPr>
              <w:t>16 108</w:t>
            </w:r>
          </w:p>
        </w:tc>
        <w:tc>
          <w:tcPr>
            <w:tcW w:w="1422" w:type="dxa"/>
            <w:tcBorders>
              <w:top w:val="nil"/>
              <w:left w:val="nil"/>
              <w:bottom w:val="single" w:sz="4" w:space="0" w:color="auto"/>
              <w:right w:val="single" w:sz="4" w:space="0" w:color="auto"/>
            </w:tcBorders>
            <w:shd w:val="clear" w:color="000000" w:fill="FFFFFF"/>
            <w:noWrap/>
            <w:vAlign w:val="bottom"/>
            <w:hideMark/>
          </w:tcPr>
          <w:p w14:paraId="594EDCE9" w14:textId="77777777" w:rsidR="00BC6054" w:rsidRPr="00E547AE" w:rsidRDefault="00BC6054">
            <w:pPr>
              <w:jc w:val="right"/>
              <w:rPr>
                <w:sz w:val="22"/>
                <w:szCs w:val="22"/>
              </w:rPr>
            </w:pPr>
            <w:r w:rsidRPr="00E547AE">
              <w:rPr>
                <w:sz w:val="22"/>
                <w:szCs w:val="22"/>
              </w:rPr>
              <w:t>-2 128</w:t>
            </w:r>
          </w:p>
        </w:tc>
        <w:tc>
          <w:tcPr>
            <w:tcW w:w="1417" w:type="dxa"/>
            <w:tcBorders>
              <w:top w:val="nil"/>
              <w:left w:val="nil"/>
              <w:bottom w:val="single" w:sz="4" w:space="0" w:color="auto"/>
              <w:right w:val="single" w:sz="4" w:space="0" w:color="auto"/>
            </w:tcBorders>
            <w:shd w:val="clear" w:color="000000" w:fill="FFFFFF"/>
            <w:noWrap/>
            <w:vAlign w:val="bottom"/>
            <w:hideMark/>
          </w:tcPr>
          <w:p w14:paraId="417DAAA4" w14:textId="77777777" w:rsidR="00BC6054" w:rsidRPr="00E547AE" w:rsidRDefault="00BC6054">
            <w:pPr>
              <w:jc w:val="right"/>
              <w:rPr>
                <w:sz w:val="22"/>
                <w:szCs w:val="22"/>
              </w:rPr>
            </w:pPr>
            <w:r w:rsidRPr="00E547AE">
              <w:rPr>
                <w:sz w:val="22"/>
                <w:szCs w:val="22"/>
              </w:rPr>
              <w:t>13 980</w:t>
            </w:r>
          </w:p>
        </w:tc>
        <w:tc>
          <w:tcPr>
            <w:tcW w:w="1614" w:type="dxa"/>
            <w:tcBorders>
              <w:top w:val="nil"/>
              <w:left w:val="nil"/>
              <w:bottom w:val="single" w:sz="4" w:space="0" w:color="auto"/>
              <w:right w:val="single" w:sz="4" w:space="0" w:color="auto"/>
            </w:tcBorders>
            <w:shd w:val="clear" w:color="000000" w:fill="FFFFFF"/>
            <w:noWrap/>
            <w:vAlign w:val="bottom"/>
            <w:hideMark/>
          </w:tcPr>
          <w:p w14:paraId="0D0820CF" w14:textId="77777777" w:rsidR="00BC6054" w:rsidRPr="00E547AE" w:rsidRDefault="00BC6054">
            <w:pPr>
              <w:jc w:val="right"/>
              <w:rPr>
                <w:sz w:val="22"/>
                <w:szCs w:val="22"/>
              </w:rPr>
            </w:pPr>
            <w:r w:rsidRPr="00E547AE">
              <w:rPr>
                <w:sz w:val="22"/>
                <w:szCs w:val="22"/>
              </w:rPr>
              <w:t>0</w:t>
            </w:r>
          </w:p>
        </w:tc>
      </w:tr>
    </w:tbl>
    <w:p w14:paraId="5B5E475E" w14:textId="77777777" w:rsidR="00B229C7" w:rsidRPr="00BC6054" w:rsidRDefault="00B229C7" w:rsidP="00B229C7">
      <w:pPr>
        <w:jc w:val="both"/>
        <w:rPr>
          <w:color w:val="000000" w:themeColor="text1"/>
          <w:sz w:val="20"/>
          <w:szCs w:val="20"/>
          <w:lang w:val="fi-FI"/>
        </w:rPr>
      </w:pPr>
      <w:r w:rsidRPr="00BC6054">
        <w:rPr>
          <w:color w:val="000000" w:themeColor="text1"/>
          <w:sz w:val="20"/>
          <w:szCs w:val="20"/>
          <w:lang w:val="fi-FI"/>
        </w:rPr>
        <w:t>Lisaks osaleb Narva linn veel Vaivara Kalmistud SA juhtimises, omades nõukogu kahe liikme kaudu 33% hääleõigust ning Ida-Virumaa Tööstusalade Arendus SA juhtimises, omades nõukogu ühe liikme kaudu 14% hääleõigust. Samuti ka sihtasutuse Narva Muuseum juhtimises, omades nõukogu kolme liikme kaudu 50% hääleõigust.</w:t>
      </w:r>
    </w:p>
    <w:p w14:paraId="5FDBF394" w14:textId="77777777" w:rsidR="00B229C7" w:rsidRPr="00BC6054" w:rsidRDefault="00B229C7" w:rsidP="00A7655C">
      <w:pPr>
        <w:jc w:val="both"/>
        <w:rPr>
          <w:rFonts w:ascii="Arial" w:hAnsi="Arial" w:cs="Arial"/>
          <w:b/>
          <w:bCs/>
          <w:color w:val="000000" w:themeColor="text1"/>
          <w:sz w:val="16"/>
          <w:szCs w:val="16"/>
          <w:highlight w:val="yellow"/>
          <w:lang w:val="fi-FI"/>
        </w:rPr>
      </w:pPr>
    </w:p>
    <w:p w14:paraId="1D0CAE92" w14:textId="77777777" w:rsidR="00AC0BBA" w:rsidRPr="00BC6054" w:rsidRDefault="00AC0BBA" w:rsidP="00A7655C">
      <w:pPr>
        <w:jc w:val="both"/>
        <w:rPr>
          <w:b/>
          <w:bCs/>
          <w:color w:val="000000" w:themeColor="text1"/>
          <w:sz w:val="22"/>
          <w:szCs w:val="22"/>
        </w:rPr>
      </w:pPr>
      <w:r w:rsidRPr="00BC6054">
        <w:rPr>
          <w:b/>
          <w:bCs/>
          <w:color w:val="000000" w:themeColor="text1"/>
          <w:sz w:val="22"/>
          <w:szCs w:val="22"/>
        </w:rPr>
        <w:t>Finantsinvesteeringud</w:t>
      </w:r>
    </w:p>
    <w:tbl>
      <w:tblPr>
        <w:tblW w:w="10420" w:type="dxa"/>
        <w:tblInd w:w="65" w:type="dxa"/>
        <w:tblCellMar>
          <w:left w:w="70" w:type="dxa"/>
          <w:right w:w="70" w:type="dxa"/>
        </w:tblCellMar>
        <w:tblLook w:val="04A0" w:firstRow="1" w:lastRow="0" w:firstColumn="1" w:lastColumn="0" w:noHBand="0" w:noVBand="1"/>
      </w:tblPr>
      <w:tblGrid>
        <w:gridCol w:w="2057"/>
        <w:gridCol w:w="1701"/>
        <w:gridCol w:w="2268"/>
        <w:gridCol w:w="2126"/>
        <w:gridCol w:w="2268"/>
      </w:tblGrid>
      <w:tr w:rsidR="00BC6054" w:rsidRPr="00BC6054" w14:paraId="284C7987" w14:textId="77777777" w:rsidTr="008975F3">
        <w:trPr>
          <w:trHeight w:val="67"/>
        </w:trPr>
        <w:tc>
          <w:tcPr>
            <w:tcW w:w="2057" w:type="dxa"/>
            <w:vMerge w:val="restart"/>
            <w:tcBorders>
              <w:top w:val="single" w:sz="4" w:space="0" w:color="auto"/>
              <w:left w:val="single" w:sz="4" w:space="0" w:color="auto"/>
              <w:bottom w:val="single" w:sz="4" w:space="0" w:color="auto"/>
              <w:right w:val="nil"/>
            </w:tcBorders>
            <w:shd w:val="clear" w:color="000000" w:fill="FFFFFF"/>
            <w:hideMark/>
          </w:tcPr>
          <w:p w14:paraId="0A91D3E2" w14:textId="77777777" w:rsidR="00DD6254" w:rsidRPr="00BC6054" w:rsidRDefault="00DD6254">
            <w:pPr>
              <w:jc w:val="center"/>
              <w:rPr>
                <w:color w:val="000000" w:themeColor="text1"/>
                <w:sz w:val="22"/>
                <w:szCs w:val="22"/>
              </w:rPr>
            </w:pPr>
            <w:r w:rsidRPr="00BC6054">
              <w:rPr>
                <w:color w:val="000000" w:themeColor="text1"/>
                <w:sz w:val="22"/>
                <w:szCs w:val="22"/>
              </w:rPr>
              <w:t>Nimetus</w:t>
            </w:r>
          </w:p>
        </w:tc>
        <w:tc>
          <w:tcPr>
            <w:tcW w:w="3969" w:type="dxa"/>
            <w:gridSpan w:val="2"/>
            <w:tcBorders>
              <w:top w:val="single" w:sz="4" w:space="0" w:color="auto"/>
              <w:left w:val="single" w:sz="4" w:space="0" w:color="auto"/>
              <w:bottom w:val="single" w:sz="4" w:space="0" w:color="auto"/>
              <w:right w:val="single" w:sz="4" w:space="0" w:color="000000"/>
            </w:tcBorders>
            <w:shd w:val="clear" w:color="000000" w:fill="FFFFFF"/>
            <w:hideMark/>
          </w:tcPr>
          <w:p w14:paraId="177A4B76" w14:textId="21A47685" w:rsidR="00DD6254" w:rsidRPr="00BC6054" w:rsidRDefault="00DD6254">
            <w:pPr>
              <w:jc w:val="center"/>
              <w:rPr>
                <w:color w:val="000000" w:themeColor="text1"/>
                <w:sz w:val="22"/>
                <w:szCs w:val="22"/>
              </w:rPr>
            </w:pPr>
            <w:r w:rsidRPr="00BC6054">
              <w:rPr>
                <w:color w:val="000000" w:themeColor="text1"/>
                <w:sz w:val="22"/>
                <w:szCs w:val="22"/>
              </w:rPr>
              <w:t>31.12.</w:t>
            </w:r>
            <w:r w:rsidR="004F66FC" w:rsidRPr="00BC6054">
              <w:rPr>
                <w:color w:val="000000" w:themeColor="text1"/>
                <w:sz w:val="22"/>
                <w:szCs w:val="22"/>
              </w:rPr>
              <w:t>2020</w:t>
            </w:r>
          </w:p>
        </w:tc>
        <w:tc>
          <w:tcPr>
            <w:tcW w:w="4394" w:type="dxa"/>
            <w:gridSpan w:val="2"/>
            <w:tcBorders>
              <w:top w:val="single" w:sz="4" w:space="0" w:color="auto"/>
              <w:left w:val="nil"/>
              <w:bottom w:val="single" w:sz="4" w:space="0" w:color="auto"/>
              <w:right w:val="single" w:sz="4" w:space="0" w:color="000000"/>
            </w:tcBorders>
            <w:shd w:val="clear" w:color="000000" w:fill="FFFFFF"/>
            <w:hideMark/>
          </w:tcPr>
          <w:p w14:paraId="49ADB6D9" w14:textId="7557B8B7" w:rsidR="00DD6254" w:rsidRPr="00BC6054" w:rsidRDefault="00DD6254" w:rsidP="00BC6054">
            <w:pPr>
              <w:jc w:val="center"/>
              <w:rPr>
                <w:color w:val="000000" w:themeColor="text1"/>
                <w:sz w:val="22"/>
                <w:szCs w:val="22"/>
              </w:rPr>
            </w:pPr>
            <w:r w:rsidRPr="00BC6054">
              <w:rPr>
                <w:color w:val="000000" w:themeColor="text1"/>
                <w:sz w:val="22"/>
                <w:szCs w:val="22"/>
              </w:rPr>
              <w:t>31.12.201</w:t>
            </w:r>
            <w:r w:rsidR="00BC6054" w:rsidRPr="00BC6054">
              <w:rPr>
                <w:color w:val="000000" w:themeColor="text1"/>
                <w:sz w:val="22"/>
                <w:szCs w:val="22"/>
              </w:rPr>
              <w:t>9</w:t>
            </w:r>
          </w:p>
        </w:tc>
      </w:tr>
      <w:tr w:rsidR="008975F3" w:rsidRPr="00BC6054" w14:paraId="648B6E8E" w14:textId="77777777" w:rsidTr="008975F3">
        <w:trPr>
          <w:trHeight w:val="67"/>
        </w:trPr>
        <w:tc>
          <w:tcPr>
            <w:tcW w:w="2057" w:type="dxa"/>
            <w:vMerge/>
            <w:tcBorders>
              <w:top w:val="single" w:sz="4" w:space="0" w:color="auto"/>
              <w:left w:val="single" w:sz="4" w:space="0" w:color="auto"/>
              <w:bottom w:val="single" w:sz="4" w:space="0" w:color="auto"/>
              <w:right w:val="nil"/>
            </w:tcBorders>
            <w:vAlign w:val="center"/>
            <w:hideMark/>
          </w:tcPr>
          <w:p w14:paraId="18DEE997" w14:textId="77777777" w:rsidR="00DD6254" w:rsidRPr="00BC6054" w:rsidRDefault="00DD6254">
            <w:pPr>
              <w:rPr>
                <w:color w:val="000000" w:themeColor="text1"/>
                <w:sz w:val="22"/>
                <w:szCs w:val="22"/>
              </w:rPr>
            </w:pPr>
          </w:p>
        </w:tc>
        <w:tc>
          <w:tcPr>
            <w:tcW w:w="1701" w:type="dxa"/>
            <w:tcBorders>
              <w:top w:val="nil"/>
              <w:left w:val="single" w:sz="4" w:space="0" w:color="auto"/>
              <w:bottom w:val="single" w:sz="4" w:space="0" w:color="auto"/>
              <w:right w:val="single" w:sz="4" w:space="0" w:color="auto"/>
            </w:tcBorders>
            <w:shd w:val="clear" w:color="000000" w:fill="FFFFFF"/>
            <w:hideMark/>
          </w:tcPr>
          <w:p w14:paraId="3AB40C83" w14:textId="77777777" w:rsidR="00DD6254" w:rsidRPr="00BC6054" w:rsidRDefault="00DD6254">
            <w:pPr>
              <w:jc w:val="center"/>
              <w:rPr>
                <w:color w:val="000000" w:themeColor="text1"/>
                <w:sz w:val="22"/>
                <w:szCs w:val="22"/>
              </w:rPr>
            </w:pPr>
            <w:r w:rsidRPr="00BC6054">
              <w:rPr>
                <w:color w:val="000000" w:themeColor="text1"/>
                <w:sz w:val="22"/>
                <w:szCs w:val="22"/>
              </w:rPr>
              <w:t>Osaluse määr (%)</w:t>
            </w:r>
          </w:p>
        </w:tc>
        <w:tc>
          <w:tcPr>
            <w:tcW w:w="2268" w:type="dxa"/>
            <w:tcBorders>
              <w:top w:val="nil"/>
              <w:left w:val="nil"/>
              <w:bottom w:val="single" w:sz="4" w:space="0" w:color="auto"/>
              <w:right w:val="single" w:sz="4" w:space="0" w:color="auto"/>
            </w:tcBorders>
            <w:shd w:val="clear" w:color="000000" w:fill="FFFFFF"/>
            <w:vAlign w:val="bottom"/>
            <w:hideMark/>
          </w:tcPr>
          <w:p w14:paraId="2850E272" w14:textId="77777777" w:rsidR="00DD6254" w:rsidRPr="00BC6054" w:rsidRDefault="00DD6254">
            <w:pPr>
              <w:rPr>
                <w:color w:val="000000" w:themeColor="text1"/>
                <w:sz w:val="22"/>
                <w:szCs w:val="22"/>
              </w:rPr>
            </w:pPr>
            <w:r w:rsidRPr="00BC6054">
              <w:rPr>
                <w:color w:val="000000" w:themeColor="text1"/>
                <w:sz w:val="22"/>
                <w:szCs w:val="22"/>
              </w:rPr>
              <w:t>Osaluse jääk kajastatud soetusmaksumuses</w:t>
            </w:r>
          </w:p>
        </w:tc>
        <w:tc>
          <w:tcPr>
            <w:tcW w:w="2126" w:type="dxa"/>
            <w:tcBorders>
              <w:top w:val="nil"/>
              <w:left w:val="nil"/>
              <w:bottom w:val="single" w:sz="4" w:space="0" w:color="auto"/>
              <w:right w:val="single" w:sz="4" w:space="0" w:color="auto"/>
            </w:tcBorders>
            <w:shd w:val="clear" w:color="000000" w:fill="FFFFFF"/>
            <w:hideMark/>
          </w:tcPr>
          <w:p w14:paraId="420BF59F" w14:textId="77777777" w:rsidR="00DD6254" w:rsidRPr="00BC6054" w:rsidRDefault="00DD6254">
            <w:pPr>
              <w:jc w:val="center"/>
              <w:rPr>
                <w:color w:val="000000" w:themeColor="text1"/>
                <w:sz w:val="22"/>
                <w:szCs w:val="22"/>
              </w:rPr>
            </w:pPr>
            <w:r w:rsidRPr="00BC6054">
              <w:rPr>
                <w:color w:val="000000" w:themeColor="text1"/>
                <w:sz w:val="22"/>
                <w:szCs w:val="22"/>
              </w:rPr>
              <w:t>Osaluse määr (%)</w:t>
            </w:r>
          </w:p>
        </w:tc>
        <w:tc>
          <w:tcPr>
            <w:tcW w:w="2268" w:type="dxa"/>
            <w:tcBorders>
              <w:top w:val="nil"/>
              <w:left w:val="nil"/>
              <w:bottom w:val="single" w:sz="4" w:space="0" w:color="auto"/>
              <w:right w:val="single" w:sz="4" w:space="0" w:color="auto"/>
            </w:tcBorders>
            <w:shd w:val="clear" w:color="000000" w:fill="FFFFFF"/>
            <w:hideMark/>
          </w:tcPr>
          <w:p w14:paraId="5FDAB62B" w14:textId="77777777" w:rsidR="00DD6254" w:rsidRPr="00BC6054" w:rsidRDefault="00DD6254">
            <w:pPr>
              <w:jc w:val="center"/>
              <w:rPr>
                <w:color w:val="000000" w:themeColor="text1"/>
                <w:sz w:val="22"/>
                <w:szCs w:val="22"/>
              </w:rPr>
            </w:pPr>
            <w:r w:rsidRPr="00BC6054">
              <w:rPr>
                <w:color w:val="000000" w:themeColor="text1"/>
                <w:sz w:val="22"/>
                <w:szCs w:val="22"/>
              </w:rPr>
              <w:t>Osaluse jääk kajastatud soetusmaksumuses</w:t>
            </w:r>
          </w:p>
        </w:tc>
      </w:tr>
      <w:tr w:rsidR="008975F3" w:rsidRPr="00BC6054" w14:paraId="46F13F46" w14:textId="77777777" w:rsidTr="008975F3">
        <w:trPr>
          <w:trHeight w:val="67"/>
        </w:trPr>
        <w:tc>
          <w:tcPr>
            <w:tcW w:w="2057" w:type="dxa"/>
            <w:tcBorders>
              <w:top w:val="nil"/>
              <w:left w:val="single" w:sz="4" w:space="0" w:color="auto"/>
              <w:bottom w:val="single" w:sz="4" w:space="0" w:color="auto"/>
              <w:right w:val="nil"/>
            </w:tcBorders>
            <w:shd w:val="clear" w:color="000000" w:fill="FFFFFF"/>
            <w:hideMark/>
          </w:tcPr>
          <w:p w14:paraId="541D1CBE" w14:textId="77777777" w:rsidR="00DD6254" w:rsidRPr="00BC6054" w:rsidRDefault="00DD6254">
            <w:pPr>
              <w:jc w:val="both"/>
              <w:rPr>
                <w:color w:val="000000" w:themeColor="text1"/>
                <w:sz w:val="22"/>
                <w:szCs w:val="22"/>
              </w:rPr>
            </w:pPr>
            <w:r w:rsidRPr="00BC6054">
              <w:rPr>
                <w:color w:val="000000" w:themeColor="text1"/>
                <w:sz w:val="22"/>
                <w:szCs w:val="22"/>
              </w:rPr>
              <w:t>AS Heakorrastus</w:t>
            </w:r>
          </w:p>
        </w:tc>
        <w:tc>
          <w:tcPr>
            <w:tcW w:w="1701" w:type="dxa"/>
            <w:tcBorders>
              <w:top w:val="nil"/>
              <w:left w:val="single" w:sz="4" w:space="0" w:color="auto"/>
              <w:bottom w:val="single" w:sz="4" w:space="0" w:color="auto"/>
              <w:right w:val="single" w:sz="4" w:space="0" w:color="auto"/>
            </w:tcBorders>
            <w:shd w:val="clear" w:color="000000" w:fill="FFFFFF"/>
            <w:hideMark/>
          </w:tcPr>
          <w:p w14:paraId="7BE49916" w14:textId="77777777" w:rsidR="00DD6254" w:rsidRPr="00BC6054" w:rsidRDefault="00DD6254">
            <w:pPr>
              <w:jc w:val="center"/>
              <w:rPr>
                <w:color w:val="000000" w:themeColor="text1"/>
                <w:sz w:val="22"/>
                <w:szCs w:val="22"/>
              </w:rPr>
            </w:pPr>
            <w:r w:rsidRPr="00BC6054">
              <w:rPr>
                <w:color w:val="000000" w:themeColor="text1"/>
                <w:sz w:val="22"/>
                <w:szCs w:val="22"/>
              </w:rPr>
              <w:t>12</w:t>
            </w:r>
          </w:p>
        </w:tc>
        <w:tc>
          <w:tcPr>
            <w:tcW w:w="2268" w:type="dxa"/>
            <w:tcBorders>
              <w:top w:val="nil"/>
              <w:left w:val="nil"/>
              <w:bottom w:val="single" w:sz="4" w:space="0" w:color="auto"/>
              <w:right w:val="single" w:sz="4" w:space="0" w:color="auto"/>
            </w:tcBorders>
            <w:shd w:val="clear" w:color="000000" w:fill="FFFFFF"/>
            <w:hideMark/>
          </w:tcPr>
          <w:p w14:paraId="0BD1C8B2" w14:textId="77777777" w:rsidR="00DD6254" w:rsidRPr="00BC6054" w:rsidRDefault="00DD6254">
            <w:pPr>
              <w:jc w:val="right"/>
              <w:rPr>
                <w:color w:val="000000" w:themeColor="text1"/>
                <w:sz w:val="22"/>
                <w:szCs w:val="22"/>
              </w:rPr>
            </w:pPr>
            <w:r w:rsidRPr="00BC6054">
              <w:rPr>
                <w:color w:val="000000" w:themeColor="text1"/>
                <w:sz w:val="22"/>
                <w:szCs w:val="22"/>
              </w:rPr>
              <w:t>0</w:t>
            </w:r>
          </w:p>
        </w:tc>
        <w:tc>
          <w:tcPr>
            <w:tcW w:w="2126" w:type="dxa"/>
            <w:tcBorders>
              <w:top w:val="nil"/>
              <w:left w:val="nil"/>
              <w:bottom w:val="single" w:sz="4" w:space="0" w:color="auto"/>
              <w:right w:val="single" w:sz="4" w:space="0" w:color="auto"/>
            </w:tcBorders>
            <w:shd w:val="clear" w:color="000000" w:fill="FFFFFF"/>
            <w:hideMark/>
          </w:tcPr>
          <w:p w14:paraId="0A0D1721" w14:textId="77777777" w:rsidR="00DD6254" w:rsidRPr="00BC6054" w:rsidRDefault="00DD6254">
            <w:pPr>
              <w:jc w:val="center"/>
              <w:rPr>
                <w:color w:val="000000" w:themeColor="text1"/>
                <w:sz w:val="22"/>
                <w:szCs w:val="22"/>
              </w:rPr>
            </w:pPr>
            <w:r w:rsidRPr="00BC6054">
              <w:rPr>
                <w:color w:val="000000" w:themeColor="text1"/>
                <w:sz w:val="22"/>
                <w:szCs w:val="22"/>
              </w:rPr>
              <w:t>12</w:t>
            </w:r>
          </w:p>
        </w:tc>
        <w:tc>
          <w:tcPr>
            <w:tcW w:w="2268" w:type="dxa"/>
            <w:tcBorders>
              <w:top w:val="nil"/>
              <w:left w:val="nil"/>
              <w:bottom w:val="single" w:sz="4" w:space="0" w:color="auto"/>
              <w:right w:val="single" w:sz="4" w:space="0" w:color="auto"/>
            </w:tcBorders>
            <w:shd w:val="clear" w:color="000000" w:fill="FFFFFF"/>
            <w:hideMark/>
          </w:tcPr>
          <w:p w14:paraId="333D04E3" w14:textId="77777777" w:rsidR="00DD6254" w:rsidRPr="00BC6054" w:rsidRDefault="00DD6254">
            <w:pPr>
              <w:jc w:val="right"/>
              <w:rPr>
                <w:color w:val="000000" w:themeColor="text1"/>
                <w:sz w:val="22"/>
                <w:szCs w:val="22"/>
              </w:rPr>
            </w:pPr>
            <w:r w:rsidRPr="00BC6054">
              <w:rPr>
                <w:color w:val="000000" w:themeColor="text1"/>
                <w:sz w:val="22"/>
                <w:szCs w:val="22"/>
              </w:rPr>
              <w:t>0</w:t>
            </w:r>
          </w:p>
        </w:tc>
      </w:tr>
    </w:tbl>
    <w:p w14:paraId="0BD40D88" w14:textId="77777777" w:rsidR="00B229C7" w:rsidRPr="004F66FC" w:rsidRDefault="00B229C7" w:rsidP="00A7655C">
      <w:pPr>
        <w:jc w:val="both"/>
        <w:rPr>
          <w:color w:val="7030A0"/>
          <w:highlight w:val="yellow"/>
          <w:lang w:val="fi-FI"/>
        </w:rPr>
        <w:sectPr w:rsidR="00B229C7" w:rsidRPr="004F66FC" w:rsidSect="00CA0A17">
          <w:pgSz w:w="15840" w:h="12240" w:orient="landscape"/>
          <w:pgMar w:top="568" w:right="1077" w:bottom="284" w:left="1077" w:header="709" w:footer="709" w:gutter="0"/>
          <w:cols w:space="708"/>
          <w:docGrid w:linePitch="360"/>
        </w:sectPr>
      </w:pPr>
    </w:p>
    <w:p w14:paraId="79C3339E" w14:textId="77777777" w:rsidR="00F54FAE" w:rsidRPr="004F66FC" w:rsidRDefault="00F54FAE" w:rsidP="00F54FAE">
      <w:pPr>
        <w:rPr>
          <w:color w:val="7030A0"/>
          <w:highlight w:val="yellow"/>
          <w:lang w:val="fi-FI"/>
        </w:rPr>
      </w:pPr>
    </w:p>
    <w:p w14:paraId="50A032A7" w14:textId="77777777" w:rsidR="0002100C" w:rsidRPr="00510754" w:rsidRDefault="00501D11" w:rsidP="00BA6C83">
      <w:pPr>
        <w:pStyle w:val="Pealkiri3"/>
        <w:rPr>
          <w:b/>
          <w:color w:val="000000" w:themeColor="text1"/>
        </w:rPr>
      </w:pPr>
      <w:bookmarkStart w:id="1491" w:name="_Toc326933057"/>
      <w:bookmarkStart w:id="1492" w:name="_Toc355560230"/>
      <w:bookmarkStart w:id="1493" w:name="_Toc355560415"/>
      <w:bookmarkStart w:id="1494" w:name="_Toc355560941"/>
      <w:bookmarkStart w:id="1495" w:name="_Toc355561017"/>
      <w:bookmarkStart w:id="1496" w:name="_Toc355597494"/>
      <w:bookmarkStart w:id="1497" w:name="_Toc355604936"/>
      <w:bookmarkStart w:id="1498" w:name="_Toc355604992"/>
      <w:bookmarkStart w:id="1499" w:name="_Toc355611585"/>
      <w:bookmarkStart w:id="1500" w:name="_Toc355611656"/>
      <w:bookmarkStart w:id="1501" w:name="_Toc356392044"/>
      <w:bookmarkStart w:id="1502" w:name="_Toc356393836"/>
      <w:bookmarkStart w:id="1503" w:name="_Toc356569314"/>
      <w:bookmarkStart w:id="1504" w:name="_Toc356826437"/>
      <w:bookmarkStart w:id="1505" w:name="_Toc356831466"/>
      <w:bookmarkStart w:id="1506" w:name="_Toc357072608"/>
      <w:bookmarkStart w:id="1507" w:name="_Toc357409490"/>
      <w:bookmarkStart w:id="1508" w:name="_Toc357409560"/>
      <w:bookmarkStart w:id="1509" w:name="_Toc386401171"/>
      <w:bookmarkStart w:id="1510" w:name="_Toc386401365"/>
      <w:bookmarkStart w:id="1511" w:name="_Toc386401587"/>
      <w:bookmarkStart w:id="1512" w:name="_Toc386401697"/>
      <w:bookmarkStart w:id="1513" w:name="_Toc386486229"/>
      <w:bookmarkStart w:id="1514" w:name="_Toc386486351"/>
      <w:bookmarkStart w:id="1515" w:name="_Toc386486422"/>
      <w:bookmarkStart w:id="1516" w:name="_Toc386486752"/>
      <w:bookmarkStart w:id="1517" w:name="_Toc386486808"/>
      <w:bookmarkStart w:id="1518" w:name="_Toc386524470"/>
      <w:bookmarkStart w:id="1519" w:name="_Toc386535679"/>
      <w:bookmarkStart w:id="1520" w:name="_Toc388617216"/>
      <w:bookmarkStart w:id="1521" w:name="_Toc388877753"/>
      <w:bookmarkStart w:id="1522" w:name="_Toc418346816"/>
      <w:bookmarkStart w:id="1523" w:name="_Toc418346926"/>
      <w:bookmarkStart w:id="1524" w:name="_Toc418347034"/>
      <w:bookmarkStart w:id="1525" w:name="_Toc420309344"/>
      <w:bookmarkStart w:id="1526" w:name="_Toc420309427"/>
      <w:bookmarkStart w:id="1527" w:name="_Toc420485582"/>
      <w:bookmarkStart w:id="1528" w:name="_Toc449877901"/>
      <w:bookmarkStart w:id="1529" w:name="_Toc449881356"/>
      <w:bookmarkStart w:id="1530" w:name="_Toc452036503"/>
      <w:bookmarkStart w:id="1531" w:name="_Toc452111887"/>
      <w:bookmarkStart w:id="1532" w:name="_Toc480980054"/>
      <w:bookmarkStart w:id="1533" w:name="_Toc480980185"/>
      <w:bookmarkStart w:id="1534" w:name="_Toc480980246"/>
      <w:bookmarkStart w:id="1535" w:name="_Toc480980471"/>
      <w:bookmarkStart w:id="1536" w:name="_Toc481482708"/>
      <w:bookmarkStart w:id="1537" w:name="_Toc481482758"/>
      <w:bookmarkStart w:id="1538" w:name="_Toc481482897"/>
      <w:bookmarkStart w:id="1539" w:name="_Toc481495790"/>
      <w:bookmarkStart w:id="1540" w:name="_Toc483384564"/>
      <w:bookmarkStart w:id="1541" w:name="_Toc512700015"/>
      <w:bookmarkStart w:id="1542" w:name="_Toc512700077"/>
      <w:bookmarkStart w:id="1543" w:name="_Toc512700871"/>
      <w:bookmarkStart w:id="1544" w:name="_Toc512840129"/>
      <w:bookmarkStart w:id="1545" w:name="_Toc512860656"/>
      <w:bookmarkStart w:id="1546" w:name="_Toc514414184"/>
      <w:bookmarkStart w:id="1547" w:name="_Toc514414282"/>
      <w:bookmarkStart w:id="1548" w:name="_Toc514914893"/>
      <w:bookmarkStart w:id="1549" w:name="_Toc515280171"/>
      <w:bookmarkStart w:id="1550" w:name="_Toc7436660"/>
      <w:bookmarkStart w:id="1551" w:name="_Toc7676553"/>
      <w:bookmarkStart w:id="1552" w:name="_Toc7682269"/>
      <w:bookmarkStart w:id="1553" w:name="_Toc72747665"/>
      <w:r w:rsidRPr="00510754">
        <w:rPr>
          <w:b/>
          <w:color w:val="000000" w:themeColor="text1"/>
        </w:rPr>
        <w:t xml:space="preserve">Lisa </w:t>
      </w:r>
      <w:r w:rsidR="0086616C" w:rsidRPr="00510754">
        <w:rPr>
          <w:b/>
          <w:color w:val="000000" w:themeColor="text1"/>
        </w:rPr>
        <w:t>7</w:t>
      </w:r>
      <w:r w:rsidRPr="00510754">
        <w:rPr>
          <w:b/>
          <w:color w:val="000000" w:themeColor="text1"/>
        </w:rPr>
        <w:t xml:space="preserve"> Kinnisvarainvesteeringud</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14:paraId="2CC40D0E" w14:textId="77777777" w:rsidR="006D7A9D" w:rsidRPr="00510754" w:rsidRDefault="006D7A9D" w:rsidP="006D7A9D">
      <w:pPr>
        <w:jc w:val="both"/>
        <w:rPr>
          <w:color w:val="000000" w:themeColor="text1"/>
          <w:sz w:val="22"/>
          <w:szCs w:val="22"/>
          <w:lang w:val="fi-FI"/>
        </w:rPr>
      </w:pPr>
      <w:r w:rsidRPr="00510754">
        <w:rPr>
          <w:color w:val="000000" w:themeColor="text1"/>
          <w:sz w:val="22"/>
          <w:szCs w:val="22"/>
          <w:lang w:val="fi-FI"/>
        </w:rPr>
        <w:t>tuh.eurodes</w:t>
      </w:r>
    </w:p>
    <w:tbl>
      <w:tblPr>
        <w:tblW w:w="9781" w:type="dxa"/>
        <w:tblInd w:w="-5" w:type="dxa"/>
        <w:tblLook w:val="04A0" w:firstRow="1" w:lastRow="0" w:firstColumn="1" w:lastColumn="0" w:noHBand="0" w:noVBand="1"/>
      </w:tblPr>
      <w:tblGrid>
        <w:gridCol w:w="851"/>
        <w:gridCol w:w="6520"/>
        <w:gridCol w:w="1276"/>
        <w:gridCol w:w="1134"/>
      </w:tblGrid>
      <w:tr w:rsidR="0012398A" w:rsidRPr="0012398A" w14:paraId="7F7A7BEC" w14:textId="77777777" w:rsidTr="0012398A">
        <w:trPr>
          <w:trHeight w:val="264"/>
        </w:trPr>
        <w:tc>
          <w:tcPr>
            <w:tcW w:w="851" w:type="dxa"/>
            <w:tcBorders>
              <w:top w:val="single" w:sz="4" w:space="0" w:color="auto"/>
              <w:left w:val="single" w:sz="4" w:space="0" w:color="auto"/>
              <w:bottom w:val="nil"/>
              <w:right w:val="nil"/>
            </w:tcBorders>
            <w:shd w:val="clear" w:color="auto" w:fill="auto"/>
            <w:noWrap/>
            <w:vAlign w:val="bottom"/>
            <w:hideMark/>
          </w:tcPr>
          <w:p w14:paraId="030C3899" w14:textId="77777777" w:rsidR="0012398A" w:rsidRPr="0012398A" w:rsidRDefault="0012398A">
            <w:pPr>
              <w:rPr>
                <w:lang w:val="en-US"/>
              </w:rPr>
            </w:pPr>
            <w:r w:rsidRPr="0012398A">
              <w:t> </w:t>
            </w:r>
          </w:p>
        </w:tc>
        <w:tc>
          <w:tcPr>
            <w:tcW w:w="6520" w:type="dxa"/>
            <w:tcBorders>
              <w:top w:val="single" w:sz="4" w:space="0" w:color="auto"/>
              <w:left w:val="nil"/>
              <w:bottom w:val="nil"/>
              <w:right w:val="nil"/>
            </w:tcBorders>
            <w:shd w:val="clear" w:color="auto" w:fill="auto"/>
            <w:noWrap/>
            <w:vAlign w:val="bottom"/>
            <w:hideMark/>
          </w:tcPr>
          <w:p w14:paraId="06E3FE75" w14:textId="77777777" w:rsidR="0012398A" w:rsidRPr="0012398A" w:rsidRDefault="0012398A">
            <w:r w:rsidRPr="0012398A">
              <w:t> </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14:paraId="73A57CCF" w14:textId="77777777" w:rsidR="0012398A" w:rsidRPr="0012398A" w:rsidRDefault="0012398A">
            <w:pPr>
              <w:jc w:val="right"/>
              <w:rPr>
                <w:b/>
                <w:bCs/>
              </w:rPr>
            </w:pPr>
            <w:r w:rsidRPr="0012398A">
              <w:rPr>
                <w:b/>
                <w:bCs/>
              </w:rPr>
              <w:t>2020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2EB20BC6" w14:textId="77777777" w:rsidR="0012398A" w:rsidRPr="0012398A" w:rsidRDefault="0012398A">
            <w:pPr>
              <w:jc w:val="right"/>
              <w:rPr>
                <w:b/>
                <w:bCs/>
              </w:rPr>
            </w:pPr>
            <w:r w:rsidRPr="0012398A">
              <w:rPr>
                <w:b/>
                <w:bCs/>
              </w:rPr>
              <w:t>2019</w:t>
            </w:r>
          </w:p>
        </w:tc>
      </w:tr>
      <w:tr w:rsidR="0012398A" w:rsidRPr="0012398A" w14:paraId="3F12742A" w14:textId="77777777" w:rsidTr="0012398A">
        <w:trPr>
          <w:trHeight w:val="264"/>
        </w:trPr>
        <w:tc>
          <w:tcPr>
            <w:tcW w:w="73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926D73" w14:textId="6D3A3AB2" w:rsidR="0012398A" w:rsidRPr="0012398A" w:rsidRDefault="0012398A" w:rsidP="0012398A">
            <w:r w:rsidRPr="0012398A">
              <w:t>Soetusmaksumus perioodi alguses </w:t>
            </w:r>
          </w:p>
        </w:tc>
        <w:tc>
          <w:tcPr>
            <w:tcW w:w="1276" w:type="dxa"/>
            <w:tcBorders>
              <w:top w:val="nil"/>
              <w:left w:val="nil"/>
              <w:bottom w:val="single" w:sz="4" w:space="0" w:color="auto"/>
              <w:right w:val="single" w:sz="4" w:space="0" w:color="auto"/>
            </w:tcBorders>
            <w:shd w:val="clear" w:color="000000" w:fill="FFFFFF"/>
            <w:noWrap/>
            <w:vAlign w:val="bottom"/>
            <w:hideMark/>
          </w:tcPr>
          <w:p w14:paraId="307DC386" w14:textId="77777777" w:rsidR="0012398A" w:rsidRPr="0012398A" w:rsidRDefault="0012398A">
            <w:pPr>
              <w:jc w:val="right"/>
            </w:pPr>
            <w:r w:rsidRPr="0012398A">
              <w:t>17 375</w:t>
            </w:r>
          </w:p>
        </w:tc>
        <w:tc>
          <w:tcPr>
            <w:tcW w:w="1134" w:type="dxa"/>
            <w:tcBorders>
              <w:top w:val="nil"/>
              <w:left w:val="nil"/>
              <w:bottom w:val="single" w:sz="4" w:space="0" w:color="auto"/>
              <w:right w:val="single" w:sz="4" w:space="0" w:color="auto"/>
            </w:tcBorders>
            <w:shd w:val="clear" w:color="000000" w:fill="FFFFFF"/>
            <w:noWrap/>
            <w:vAlign w:val="bottom"/>
            <w:hideMark/>
          </w:tcPr>
          <w:p w14:paraId="63C2B123" w14:textId="77777777" w:rsidR="0012398A" w:rsidRPr="0012398A" w:rsidRDefault="0012398A">
            <w:pPr>
              <w:jc w:val="right"/>
            </w:pPr>
            <w:r w:rsidRPr="0012398A">
              <w:t>16 529</w:t>
            </w:r>
          </w:p>
        </w:tc>
      </w:tr>
      <w:tr w:rsidR="0012398A" w:rsidRPr="0012398A" w14:paraId="7E641817" w14:textId="77777777" w:rsidTr="0012398A">
        <w:trPr>
          <w:trHeight w:val="264"/>
        </w:trPr>
        <w:tc>
          <w:tcPr>
            <w:tcW w:w="7371"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D4C80B" w14:textId="32A96467" w:rsidR="0012398A" w:rsidRPr="0012398A" w:rsidRDefault="0012398A" w:rsidP="0012398A">
            <w:r w:rsidRPr="0012398A">
              <w:t>Akumuleeritud kulum perioodi alguses </w:t>
            </w:r>
          </w:p>
        </w:tc>
        <w:tc>
          <w:tcPr>
            <w:tcW w:w="1276" w:type="dxa"/>
            <w:tcBorders>
              <w:top w:val="nil"/>
              <w:left w:val="nil"/>
              <w:bottom w:val="single" w:sz="4" w:space="0" w:color="auto"/>
              <w:right w:val="single" w:sz="4" w:space="0" w:color="auto"/>
            </w:tcBorders>
            <w:shd w:val="clear" w:color="000000" w:fill="FFFFFF"/>
            <w:noWrap/>
            <w:vAlign w:val="bottom"/>
            <w:hideMark/>
          </w:tcPr>
          <w:p w14:paraId="500B3EEA" w14:textId="77777777" w:rsidR="0012398A" w:rsidRPr="0012398A" w:rsidRDefault="0012398A">
            <w:pPr>
              <w:jc w:val="right"/>
            </w:pPr>
            <w:r w:rsidRPr="0012398A">
              <w:t>-3 921</w:t>
            </w:r>
          </w:p>
        </w:tc>
        <w:tc>
          <w:tcPr>
            <w:tcW w:w="1134" w:type="dxa"/>
            <w:tcBorders>
              <w:top w:val="nil"/>
              <w:left w:val="nil"/>
              <w:bottom w:val="single" w:sz="4" w:space="0" w:color="auto"/>
              <w:right w:val="single" w:sz="4" w:space="0" w:color="auto"/>
            </w:tcBorders>
            <w:shd w:val="clear" w:color="000000" w:fill="FFFFFF"/>
            <w:noWrap/>
            <w:vAlign w:val="bottom"/>
            <w:hideMark/>
          </w:tcPr>
          <w:p w14:paraId="5A7966A8" w14:textId="77777777" w:rsidR="0012398A" w:rsidRPr="0012398A" w:rsidRDefault="0012398A">
            <w:pPr>
              <w:jc w:val="right"/>
            </w:pPr>
            <w:r w:rsidRPr="0012398A">
              <w:t>-3 423</w:t>
            </w:r>
          </w:p>
        </w:tc>
      </w:tr>
      <w:tr w:rsidR="0012398A" w:rsidRPr="0012398A" w14:paraId="5A6298A2" w14:textId="77777777" w:rsidTr="0012398A">
        <w:trPr>
          <w:trHeight w:val="264"/>
        </w:trPr>
        <w:tc>
          <w:tcPr>
            <w:tcW w:w="737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9065C56" w14:textId="5D04BBD0" w:rsidR="0012398A" w:rsidRPr="0012398A" w:rsidRDefault="0012398A" w:rsidP="0012398A">
            <w:r w:rsidRPr="0012398A">
              <w:t>Jääkväärtus perioodi alguses </w:t>
            </w:r>
          </w:p>
        </w:tc>
        <w:tc>
          <w:tcPr>
            <w:tcW w:w="1276" w:type="dxa"/>
            <w:tcBorders>
              <w:top w:val="nil"/>
              <w:left w:val="nil"/>
              <w:bottom w:val="single" w:sz="4" w:space="0" w:color="auto"/>
              <w:right w:val="single" w:sz="4" w:space="0" w:color="auto"/>
            </w:tcBorders>
            <w:shd w:val="clear" w:color="000000" w:fill="FFFFFF"/>
            <w:noWrap/>
            <w:vAlign w:val="bottom"/>
            <w:hideMark/>
          </w:tcPr>
          <w:p w14:paraId="3411348C" w14:textId="77777777" w:rsidR="0012398A" w:rsidRPr="0012398A" w:rsidRDefault="0012398A">
            <w:pPr>
              <w:jc w:val="right"/>
            </w:pPr>
            <w:r w:rsidRPr="0012398A">
              <w:t>13 454</w:t>
            </w:r>
          </w:p>
        </w:tc>
        <w:tc>
          <w:tcPr>
            <w:tcW w:w="1134" w:type="dxa"/>
            <w:tcBorders>
              <w:top w:val="nil"/>
              <w:left w:val="nil"/>
              <w:bottom w:val="single" w:sz="4" w:space="0" w:color="auto"/>
              <w:right w:val="single" w:sz="4" w:space="0" w:color="auto"/>
            </w:tcBorders>
            <w:shd w:val="clear" w:color="000000" w:fill="FFFFFF"/>
            <w:noWrap/>
            <w:vAlign w:val="bottom"/>
            <w:hideMark/>
          </w:tcPr>
          <w:p w14:paraId="1319A884" w14:textId="77777777" w:rsidR="0012398A" w:rsidRPr="0012398A" w:rsidRDefault="0012398A">
            <w:pPr>
              <w:jc w:val="right"/>
            </w:pPr>
            <w:r w:rsidRPr="0012398A">
              <w:t>13 106</w:t>
            </w:r>
          </w:p>
        </w:tc>
      </w:tr>
      <w:tr w:rsidR="0012398A" w:rsidRPr="0012398A" w14:paraId="2EE4605D" w14:textId="77777777" w:rsidTr="0012398A">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13866009" w14:textId="77777777" w:rsidR="0012398A" w:rsidRPr="0012398A" w:rsidRDefault="0012398A">
            <w:r w:rsidRPr="0012398A">
              <w:t> </w:t>
            </w:r>
          </w:p>
        </w:tc>
        <w:tc>
          <w:tcPr>
            <w:tcW w:w="6520" w:type="dxa"/>
            <w:tcBorders>
              <w:top w:val="nil"/>
              <w:left w:val="nil"/>
              <w:bottom w:val="single" w:sz="4" w:space="0" w:color="auto"/>
              <w:right w:val="nil"/>
            </w:tcBorders>
            <w:shd w:val="clear" w:color="000000" w:fill="FFFFFF"/>
            <w:noWrap/>
            <w:vAlign w:val="bottom"/>
            <w:hideMark/>
          </w:tcPr>
          <w:p w14:paraId="251F034D" w14:textId="77777777" w:rsidR="0012398A" w:rsidRPr="0012398A" w:rsidRDefault="0012398A">
            <w:r w:rsidRPr="0012398A">
              <w:t> </w:t>
            </w:r>
          </w:p>
        </w:tc>
        <w:tc>
          <w:tcPr>
            <w:tcW w:w="1276" w:type="dxa"/>
            <w:tcBorders>
              <w:top w:val="nil"/>
              <w:left w:val="nil"/>
              <w:bottom w:val="single" w:sz="4" w:space="0" w:color="auto"/>
              <w:right w:val="nil"/>
            </w:tcBorders>
            <w:shd w:val="clear" w:color="000000" w:fill="FFFFFF"/>
            <w:noWrap/>
            <w:vAlign w:val="bottom"/>
            <w:hideMark/>
          </w:tcPr>
          <w:p w14:paraId="31CE6622" w14:textId="77777777" w:rsidR="0012398A" w:rsidRPr="0012398A" w:rsidRDefault="0012398A">
            <w:r w:rsidRPr="0012398A">
              <w:t> </w:t>
            </w:r>
          </w:p>
        </w:tc>
        <w:tc>
          <w:tcPr>
            <w:tcW w:w="1134" w:type="dxa"/>
            <w:tcBorders>
              <w:top w:val="nil"/>
              <w:left w:val="nil"/>
              <w:bottom w:val="single" w:sz="4" w:space="0" w:color="auto"/>
              <w:right w:val="single" w:sz="4" w:space="0" w:color="auto"/>
            </w:tcBorders>
            <w:shd w:val="clear" w:color="000000" w:fill="FFFFFF"/>
            <w:noWrap/>
            <w:vAlign w:val="bottom"/>
            <w:hideMark/>
          </w:tcPr>
          <w:p w14:paraId="5630F2ED" w14:textId="77777777" w:rsidR="0012398A" w:rsidRPr="0012398A" w:rsidRDefault="0012398A">
            <w:r w:rsidRPr="0012398A">
              <w:t> </w:t>
            </w:r>
          </w:p>
        </w:tc>
      </w:tr>
      <w:tr w:rsidR="0012398A" w:rsidRPr="0012398A" w14:paraId="72E5C16E" w14:textId="77777777" w:rsidTr="0012398A">
        <w:trPr>
          <w:trHeight w:val="264"/>
        </w:trPr>
        <w:tc>
          <w:tcPr>
            <w:tcW w:w="7371" w:type="dxa"/>
            <w:gridSpan w:val="2"/>
            <w:tcBorders>
              <w:top w:val="nil"/>
              <w:left w:val="single" w:sz="4" w:space="0" w:color="auto"/>
              <w:bottom w:val="single" w:sz="4" w:space="0" w:color="auto"/>
              <w:right w:val="nil"/>
            </w:tcBorders>
            <w:shd w:val="clear" w:color="auto" w:fill="auto"/>
            <w:noWrap/>
            <w:vAlign w:val="bottom"/>
            <w:hideMark/>
          </w:tcPr>
          <w:p w14:paraId="79E810AA" w14:textId="6A4E2B9E" w:rsidR="0012398A" w:rsidRPr="0012398A" w:rsidRDefault="0012398A" w:rsidP="0012398A">
            <w:r w:rsidRPr="0012398A">
              <w:t>Aruandeperioodi liikumised </w:t>
            </w:r>
          </w:p>
        </w:tc>
        <w:tc>
          <w:tcPr>
            <w:tcW w:w="1276" w:type="dxa"/>
            <w:tcBorders>
              <w:top w:val="nil"/>
              <w:left w:val="nil"/>
              <w:bottom w:val="single" w:sz="4" w:space="0" w:color="auto"/>
              <w:right w:val="nil"/>
            </w:tcBorders>
            <w:shd w:val="clear" w:color="000000" w:fill="FFFFFF"/>
            <w:noWrap/>
            <w:vAlign w:val="bottom"/>
            <w:hideMark/>
          </w:tcPr>
          <w:p w14:paraId="56D44563" w14:textId="77777777" w:rsidR="0012398A" w:rsidRPr="0012398A" w:rsidRDefault="0012398A">
            <w:r w:rsidRPr="0012398A">
              <w:t> </w:t>
            </w:r>
          </w:p>
        </w:tc>
        <w:tc>
          <w:tcPr>
            <w:tcW w:w="1134" w:type="dxa"/>
            <w:tcBorders>
              <w:top w:val="nil"/>
              <w:left w:val="nil"/>
              <w:bottom w:val="single" w:sz="4" w:space="0" w:color="auto"/>
              <w:right w:val="single" w:sz="4" w:space="0" w:color="auto"/>
            </w:tcBorders>
            <w:shd w:val="clear" w:color="000000" w:fill="FFFFFF"/>
            <w:noWrap/>
            <w:vAlign w:val="bottom"/>
            <w:hideMark/>
          </w:tcPr>
          <w:p w14:paraId="2876DC14" w14:textId="77777777" w:rsidR="0012398A" w:rsidRPr="0012398A" w:rsidRDefault="0012398A">
            <w:r w:rsidRPr="0012398A">
              <w:t> </w:t>
            </w:r>
          </w:p>
        </w:tc>
      </w:tr>
      <w:tr w:rsidR="0012398A" w:rsidRPr="0012398A" w14:paraId="622D2EAD" w14:textId="77777777" w:rsidTr="0012398A">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733A94D1" w14:textId="77777777" w:rsidR="0012398A" w:rsidRPr="0012398A" w:rsidRDefault="0012398A">
            <w:r w:rsidRPr="0012398A">
              <w:t> </w:t>
            </w:r>
          </w:p>
        </w:tc>
        <w:tc>
          <w:tcPr>
            <w:tcW w:w="6520" w:type="dxa"/>
            <w:tcBorders>
              <w:top w:val="nil"/>
              <w:left w:val="nil"/>
              <w:bottom w:val="single" w:sz="4" w:space="0" w:color="auto"/>
              <w:right w:val="single" w:sz="4" w:space="0" w:color="auto"/>
            </w:tcBorders>
            <w:shd w:val="clear" w:color="000000" w:fill="FFFFFF"/>
            <w:noWrap/>
            <w:vAlign w:val="bottom"/>
            <w:hideMark/>
          </w:tcPr>
          <w:p w14:paraId="296BF982" w14:textId="77777777" w:rsidR="0012398A" w:rsidRPr="0012398A" w:rsidRDefault="0012398A">
            <w:r w:rsidRPr="0012398A">
              <w:t>Müük</w:t>
            </w:r>
          </w:p>
        </w:tc>
        <w:tc>
          <w:tcPr>
            <w:tcW w:w="1276" w:type="dxa"/>
            <w:tcBorders>
              <w:top w:val="nil"/>
              <w:left w:val="nil"/>
              <w:bottom w:val="single" w:sz="4" w:space="0" w:color="auto"/>
              <w:right w:val="single" w:sz="4" w:space="0" w:color="auto"/>
            </w:tcBorders>
            <w:shd w:val="clear" w:color="000000" w:fill="FFFFFF"/>
            <w:noWrap/>
            <w:vAlign w:val="bottom"/>
            <w:hideMark/>
          </w:tcPr>
          <w:p w14:paraId="2E4FB324" w14:textId="77777777" w:rsidR="0012398A" w:rsidRPr="0012398A" w:rsidRDefault="0012398A">
            <w:pPr>
              <w:jc w:val="right"/>
            </w:pPr>
            <w:r w:rsidRPr="0012398A">
              <w:t>-147</w:t>
            </w:r>
          </w:p>
        </w:tc>
        <w:tc>
          <w:tcPr>
            <w:tcW w:w="1134" w:type="dxa"/>
            <w:tcBorders>
              <w:top w:val="nil"/>
              <w:left w:val="nil"/>
              <w:bottom w:val="single" w:sz="4" w:space="0" w:color="auto"/>
              <w:right w:val="single" w:sz="4" w:space="0" w:color="auto"/>
            </w:tcBorders>
            <w:shd w:val="clear" w:color="000000" w:fill="FFFFFF"/>
            <w:noWrap/>
            <w:vAlign w:val="bottom"/>
            <w:hideMark/>
          </w:tcPr>
          <w:p w14:paraId="4298276C" w14:textId="77777777" w:rsidR="0012398A" w:rsidRPr="0012398A" w:rsidRDefault="0012398A">
            <w:pPr>
              <w:jc w:val="right"/>
            </w:pPr>
            <w:r w:rsidRPr="0012398A">
              <w:t>-156</w:t>
            </w:r>
          </w:p>
        </w:tc>
      </w:tr>
      <w:tr w:rsidR="0012398A" w:rsidRPr="0012398A" w14:paraId="3CE0C59C" w14:textId="77777777" w:rsidTr="0012398A">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7A6497E2" w14:textId="77777777" w:rsidR="0012398A" w:rsidRPr="0012398A" w:rsidRDefault="0012398A">
            <w:r w:rsidRPr="0012398A">
              <w:t> </w:t>
            </w:r>
          </w:p>
        </w:tc>
        <w:tc>
          <w:tcPr>
            <w:tcW w:w="6520" w:type="dxa"/>
            <w:tcBorders>
              <w:top w:val="nil"/>
              <w:left w:val="nil"/>
              <w:bottom w:val="single" w:sz="4" w:space="0" w:color="auto"/>
              <w:right w:val="single" w:sz="4" w:space="0" w:color="auto"/>
            </w:tcBorders>
            <w:shd w:val="clear" w:color="000000" w:fill="FFFFFF"/>
            <w:noWrap/>
            <w:vAlign w:val="bottom"/>
            <w:hideMark/>
          </w:tcPr>
          <w:p w14:paraId="0023AEAB" w14:textId="77777777" w:rsidR="0012398A" w:rsidRPr="0012398A" w:rsidRDefault="0012398A">
            <w:r w:rsidRPr="0012398A">
              <w:t>Kulum ja allahindlus</w:t>
            </w:r>
          </w:p>
        </w:tc>
        <w:tc>
          <w:tcPr>
            <w:tcW w:w="1276" w:type="dxa"/>
            <w:tcBorders>
              <w:top w:val="nil"/>
              <w:left w:val="nil"/>
              <w:bottom w:val="single" w:sz="4" w:space="0" w:color="auto"/>
              <w:right w:val="single" w:sz="4" w:space="0" w:color="auto"/>
            </w:tcBorders>
            <w:shd w:val="clear" w:color="000000" w:fill="FFFFFF"/>
            <w:noWrap/>
            <w:vAlign w:val="bottom"/>
            <w:hideMark/>
          </w:tcPr>
          <w:p w14:paraId="73F08972" w14:textId="77777777" w:rsidR="0012398A" w:rsidRPr="0012398A" w:rsidRDefault="0012398A">
            <w:pPr>
              <w:jc w:val="right"/>
            </w:pPr>
            <w:r w:rsidRPr="0012398A">
              <w:t>-346</w:t>
            </w:r>
          </w:p>
        </w:tc>
        <w:tc>
          <w:tcPr>
            <w:tcW w:w="1134" w:type="dxa"/>
            <w:tcBorders>
              <w:top w:val="nil"/>
              <w:left w:val="nil"/>
              <w:bottom w:val="single" w:sz="4" w:space="0" w:color="auto"/>
              <w:right w:val="single" w:sz="4" w:space="0" w:color="auto"/>
            </w:tcBorders>
            <w:shd w:val="clear" w:color="000000" w:fill="FFFFFF"/>
            <w:noWrap/>
            <w:vAlign w:val="bottom"/>
            <w:hideMark/>
          </w:tcPr>
          <w:p w14:paraId="6DD5C483" w14:textId="77777777" w:rsidR="0012398A" w:rsidRPr="0012398A" w:rsidRDefault="0012398A">
            <w:pPr>
              <w:jc w:val="right"/>
            </w:pPr>
            <w:r w:rsidRPr="0012398A">
              <w:t>334</w:t>
            </w:r>
          </w:p>
        </w:tc>
      </w:tr>
      <w:tr w:rsidR="0012398A" w:rsidRPr="0012398A" w14:paraId="21D55985" w14:textId="77777777" w:rsidTr="0012398A">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1609BA6E" w14:textId="77777777" w:rsidR="0012398A" w:rsidRPr="0012398A" w:rsidRDefault="0012398A">
            <w:r w:rsidRPr="0012398A">
              <w:t> </w:t>
            </w:r>
          </w:p>
        </w:tc>
        <w:tc>
          <w:tcPr>
            <w:tcW w:w="6520" w:type="dxa"/>
            <w:tcBorders>
              <w:top w:val="nil"/>
              <w:left w:val="nil"/>
              <w:bottom w:val="single" w:sz="4" w:space="0" w:color="auto"/>
              <w:right w:val="single" w:sz="4" w:space="0" w:color="auto"/>
            </w:tcBorders>
            <w:shd w:val="clear" w:color="000000" w:fill="FFFFFF"/>
            <w:noWrap/>
            <w:vAlign w:val="bottom"/>
            <w:hideMark/>
          </w:tcPr>
          <w:p w14:paraId="0E41CFC0" w14:textId="77777777" w:rsidR="0012398A" w:rsidRPr="0012398A" w:rsidRDefault="0012398A">
            <w:r w:rsidRPr="0012398A">
              <w:t>Varade mahakandmine</w:t>
            </w:r>
          </w:p>
        </w:tc>
        <w:tc>
          <w:tcPr>
            <w:tcW w:w="1276" w:type="dxa"/>
            <w:tcBorders>
              <w:top w:val="nil"/>
              <w:left w:val="nil"/>
              <w:bottom w:val="single" w:sz="4" w:space="0" w:color="auto"/>
              <w:right w:val="single" w:sz="4" w:space="0" w:color="auto"/>
            </w:tcBorders>
            <w:shd w:val="clear" w:color="000000" w:fill="FFFFFF"/>
            <w:noWrap/>
            <w:vAlign w:val="bottom"/>
            <w:hideMark/>
          </w:tcPr>
          <w:p w14:paraId="0DCBBEA9" w14:textId="77777777" w:rsidR="0012398A" w:rsidRPr="0012398A" w:rsidRDefault="0012398A">
            <w:pPr>
              <w:jc w:val="right"/>
            </w:pPr>
            <w:r w:rsidRPr="0012398A">
              <w:t>-15</w:t>
            </w:r>
          </w:p>
        </w:tc>
        <w:tc>
          <w:tcPr>
            <w:tcW w:w="1134" w:type="dxa"/>
            <w:tcBorders>
              <w:top w:val="nil"/>
              <w:left w:val="nil"/>
              <w:bottom w:val="single" w:sz="4" w:space="0" w:color="auto"/>
              <w:right w:val="single" w:sz="4" w:space="0" w:color="auto"/>
            </w:tcBorders>
            <w:shd w:val="clear" w:color="000000" w:fill="FFFFFF"/>
            <w:noWrap/>
            <w:vAlign w:val="bottom"/>
            <w:hideMark/>
          </w:tcPr>
          <w:p w14:paraId="5C5E1EED" w14:textId="77777777" w:rsidR="0012398A" w:rsidRPr="0012398A" w:rsidRDefault="0012398A">
            <w:pPr>
              <w:jc w:val="right"/>
            </w:pPr>
            <w:r w:rsidRPr="0012398A">
              <w:t>-12</w:t>
            </w:r>
          </w:p>
        </w:tc>
      </w:tr>
      <w:tr w:rsidR="0012398A" w:rsidRPr="0012398A" w14:paraId="5DDB5F3F" w14:textId="77777777" w:rsidTr="0012398A">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10D7FA9E" w14:textId="77777777" w:rsidR="0012398A" w:rsidRPr="0012398A" w:rsidRDefault="0012398A">
            <w:r w:rsidRPr="0012398A">
              <w:t> </w:t>
            </w:r>
          </w:p>
        </w:tc>
        <w:tc>
          <w:tcPr>
            <w:tcW w:w="6520" w:type="dxa"/>
            <w:tcBorders>
              <w:top w:val="nil"/>
              <w:left w:val="nil"/>
              <w:bottom w:val="single" w:sz="4" w:space="0" w:color="auto"/>
              <w:right w:val="single" w:sz="4" w:space="0" w:color="auto"/>
            </w:tcBorders>
            <w:shd w:val="clear" w:color="000000" w:fill="FFFFFF"/>
            <w:noWrap/>
            <w:vAlign w:val="bottom"/>
            <w:hideMark/>
          </w:tcPr>
          <w:p w14:paraId="48B634D2" w14:textId="77777777" w:rsidR="0012398A" w:rsidRPr="0012398A" w:rsidRDefault="0012398A">
            <w:r w:rsidRPr="0012398A">
              <w:t xml:space="preserve">Ületoodud materiaalse põhivara grupist </w:t>
            </w:r>
          </w:p>
        </w:tc>
        <w:tc>
          <w:tcPr>
            <w:tcW w:w="1276" w:type="dxa"/>
            <w:tcBorders>
              <w:top w:val="nil"/>
              <w:left w:val="nil"/>
              <w:bottom w:val="single" w:sz="4" w:space="0" w:color="auto"/>
              <w:right w:val="single" w:sz="4" w:space="0" w:color="auto"/>
            </w:tcBorders>
            <w:shd w:val="clear" w:color="000000" w:fill="FFFFFF"/>
            <w:noWrap/>
            <w:vAlign w:val="bottom"/>
            <w:hideMark/>
          </w:tcPr>
          <w:p w14:paraId="111549B0" w14:textId="77777777" w:rsidR="0012398A" w:rsidRPr="0012398A" w:rsidRDefault="0012398A">
            <w:pPr>
              <w:jc w:val="right"/>
            </w:pPr>
            <w:r w:rsidRPr="0012398A">
              <w:t>618</w:t>
            </w:r>
          </w:p>
        </w:tc>
        <w:tc>
          <w:tcPr>
            <w:tcW w:w="1134" w:type="dxa"/>
            <w:tcBorders>
              <w:top w:val="nil"/>
              <w:left w:val="nil"/>
              <w:bottom w:val="single" w:sz="4" w:space="0" w:color="auto"/>
              <w:right w:val="single" w:sz="4" w:space="0" w:color="auto"/>
            </w:tcBorders>
            <w:shd w:val="clear" w:color="000000" w:fill="FFFFFF"/>
            <w:noWrap/>
            <w:vAlign w:val="bottom"/>
            <w:hideMark/>
          </w:tcPr>
          <w:p w14:paraId="78B89FE7" w14:textId="77777777" w:rsidR="0012398A" w:rsidRPr="0012398A" w:rsidRDefault="0012398A">
            <w:pPr>
              <w:jc w:val="right"/>
            </w:pPr>
            <w:r w:rsidRPr="0012398A">
              <w:t>264</w:t>
            </w:r>
          </w:p>
        </w:tc>
      </w:tr>
      <w:tr w:rsidR="0012398A" w:rsidRPr="0012398A" w14:paraId="3A1EC8C8" w14:textId="77777777" w:rsidTr="0012398A">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43E1D751" w14:textId="77777777" w:rsidR="0012398A" w:rsidRPr="0012398A" w:rsidRDefault="0012398A">
            <w:r w:rsidRPr="0012398A">
              <w:t> </w:t>
            </w:r>
          </w:p>
        </w:tc>
        <w:tc>
          <w:tcPr>
            <w:tcW w:w="6520" w:type="dxa"/>
            <w:tcBorders>
              <w:top w:val="nil"/>
              <w:left w:val="nil"/>
              <w:bottom w:val="single" w:sz="4" w:space="0" w:color="auto"/>
              <w:right w:val="single" w:sz="4" w:space="0" w:color="auto"/>
            </w:tcBorders>
            <w:shd w:val="clear" w:color="000000" w:fill="FFFFFF"/>
            <w:noWrap/>
            <w:vAlign w:val="bottom"/>
            <w:hideMark/>
          </w:tcPr>
          <w:p w14:paraId="4A0E19B0" w14:textId="77777777" w:rsidR="0012398A" w:rsidRPr="0012398A" w:rsidRDefault="0012398A">
            <w:r w:rsidRPr="0012398A">
              <w:t>Üle viidud materiaalse põhivara gruppi</w:t>
            </w:r>
          </w:p>
        </w:tc>
        <w:tc>
          <w:tcPr>
            <w:tcW w:w="1276" w:type="dxa"/>
            <w:tcBorders>
              <w:top w:val="nil"/>
              <w:left w:val="nil"/>
              <w:bottom w:val="single" w:sz="4" w:space="0" w:color="auto"/>
              <w:right w:val="single" w:sz="4" w:space="0" w:color="auto"/>
            </w:tcBorders>
            <w:shd w:val="clear" w:color="000000" w:fill="FFFFFF"/>
            <w:noWrap/>
            <w:vAlign w:val="bottom"/>
            <w:hideMark/>
          </w:tcPr>
          <w:p w14:paraId="19FC57EC" w14:textId="77777777" w:rsidR="0012398A" w:rsidRPr="0012398A" w:rsidRDefault="0012398A">
            <w:pPr>
              <w:jc w:val="right"/>
            </w:pPr>
            <w:r w:rsidRPr="0012398A">
              <w:t>-1 208</w:t>
            </w:r>
          </w:p>
        </w:tc>
        <w:tc>
          <w:tcPr>
            <w:tcW w:w="1134" w:type="dxa"/>
            <w:tcBorders>
              <w:top w:val="nil"/>
              <w:left w:val="nil"/>
              <w:bottom w:val="single" w:sz="4" w:space="0" w:color="auto"/>
              <w:right w:val="single" w:sz="4" w:space="0" w:color="auto"/>
            </w:tcBorders>
            <w:shd w:val="clear" w:color="000000" w:fill="FFFFFF"/>
            <w:noWrap/>
            <w:vAlign w:val="bottom"/>
            <w:hideMark/>
          </w:tcPr>
          <w:p w14:paraId="00C5AA31" w14:textId="77777777" w:rsidR="0012398A" w:rsidRPr="0012398A" w:rsidRDefault="0012398A">
            <w:pPr>
              <w:jc w:val="right"/>
            </w:pPr>
            <w:r w:rsidRPr="0012398A">
              <w:t>-82</w:t>
            </w:r>
          </w:p>
        </w:tc>
      </w:tr>
      <w:tr w:rsidR="0012398A" w:rsidRPr="0012398A" w14:paraId="5886645F" w14:textId="77777777" w:rsidTr="0012398A">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4A09763A" w14:textId="77777777" w:rsidR="0012398A" w:rsidRPr="0012398A" w:rsidRDefault="0012398A">
            <w:r w:rsidRPr="0012398A">
              <w:t> </w:t>
            </w:r>
          </w:p>
        </w:tc>
        <w:tc>
          <w:tcPr>
            <w:tcW w:w="6520" w:type="dxa"/>
            <w:tcBorders>
              <w:top w:val="nil"/>
              <w:left w:val="nil"/>
              <w:bottom w:val="single" w:sz="4" w:space="0" w:color="auto"/>
              <w:right w:val="single" w:sz="4" w:space="0" w:color="auto"/>
            </w:tcBorders>
            <w:shd w:val="clear" w:color="000000" w:fill="FFFFFF"/>
            <w:noWrap/>
            <w:vAlign w:val="bottom"/>
            <w:hideMark/>
          </w:tcPr>
          <w:p w14:paraId="68095EA4" w14:textId="77777777" w:rsidR="0012398A" w:rsidRPr="0012398A" w:rsidRDefault="0012398A">
            <w:r w:rsidRPr="0012398A">
              <w:t>Varade ümberhindlus</w:t>
            </w:r>
          </w:p>
        </w:tc>
        <w:tc>
          <w:tcPr>
            <w:tcW w:w="1276" w:type="dxa"/>
            <w:tcBorders>
              <w:top w:val="nil"/>
              <w:left w:val="nil"/>
              <w:bottom w:val="single" w:sz="4" w:space="0" w:color="auto"/>
              <w:right w:val="single" w:sz="4" w:space="0" w:color="auto"/>
            </w:tcBorders>
            <w:shd w:val="clear" w:color="000000" w:fill="FFFFFF"/>
            <w:noWrap/>
            <w:vAlign w:val="bottom"/>
            <w:hideMark/>
          </w:tcPr>
          <w:p w14:paraId="4A80B609" w14:textId="77777777" w:rsidR="0012398A" w:rsidRPr="0012398A" w:rsidRDefault="0012398A">
            <w:pPr>
              <w:jc w:val="right"/>
            </w:pPr>
            <w:r w:rsidRPr="0012398A">
              <w:t>13</w:t>
            </w:r>
          </w:p>
        </w:tc>
        <w:tc>
          <w:tcPr>
            <w:tcW w:w="1134" w:type="dxa"/>
            <w:tcBorders>
              <w:top w:val="nil"/>
              <w:left w:val="nil"/>
              <w:bottom w:val="single" w:sz="4" w:space="0" w:color="auto"/>
              <w:right w:val="single" w:sz="4" w:space="0" w:color="auto"/>
            </w:tcBorders>
            <w:shd w:val="clear" w:color="000000" w:fill="FFFFFF"/>
            <w:noWrap/>
            <w:vAlign w:val="bottom"/>
            <w:hideMark/>
          </w:tcPr>
          <w:p w14:paraId="46D445CB" w14:textId="77777777" w:rsidR="0012398A" w:rsidRPr="0012398A" w:rsidRDefault="0012398A">
            <w:pPr>
              <w:jc w:val="right"/>
            </w:pPr>
            <w:r w:rsidRPr="0012398A">
              <w:t>0</w:t>
            </w:r>
          </w:p>
        </w:tc>
      </w:tr>
      <w:tr w:rsidR="0012398A" w:rsidRPr="0012398A" w14:paraId="72C45CA7" w14:textId="77777777" w:rsidTr="0012398A">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36C5725E" w14:textId="77777777" w:rsidR="0012398A" w:rsidRPr="0012398A" w:rsidRDefault="0012398A">
            <w:r w:rsidRPr="0012398A">
              <w:t> </w:t>
            </w:r>
          </w:p>
        </w:tc>
        <w:tc>
          <w:tcPr>
            <w:tcW w:w="6520" w:type="dxa"/>
            <w:tcBorders>
              <w:top w:val="nil"/>
              <w:left w:val="nil"/>
              <w:bottom w:val="single" w:sz="4" w:space="0" w:color="auto"/>
              <w:right w:val="single" w:sz="4" w:space="0" w:color="auto"/>
            </w:tcBorders>
            <w:shd w:val="clear" w:color="000000" w:fill="FFFFFF"/>
            <w:noWrap/>
            <w:vAlign w:val="bottom"/>
            <w:hideMark/>
          </w:tcPr>
          <w:p w14:paraId="4FC16287" w14:textId="77777777" w:rsidR="0012398A" w:rsidRPr="0012398A" w:rsidRDefault="0012398A">
            <w:r w:rsidRPr="0012398A">
              <w:t>Kokku liikumised</w:t>
            </w:r>
          </w:p>
        </w:tc>
        <w:tc>
          <w:tcPr>
            <w:tcW w:w="1276" w:type="dxa"/>
            <w:tcBorders>
              <w:top w:val="nil"/>
              <w:left w:val="nil"/>
              <w:bottom w:val="single" w:sz="4" w:space="0" w:color="auto"/>
              <w:right w:val="single" w:sz="4" w:space="0" w:color="auto"/>
            </w:tcBorders>
            <w:shd w:val="clear" w:color="000000" w:fill="FFFFFF"/>
            <w:noWrap/>
            <w:vAlign w:val="bottom"/>
            <w:hideMark/>
          </w:tcPr>
          <w:p w14:paraId="48EDC1D7" w14:textId="77777777" w:rsidR="0012398A" w:rsidRPr="0012398A" w:rsidRDefault="0012398A">
            <w:pPr>
              <w:jc w:val="right"/>
            </w:pPr>
            <w:r w:rsidRPr="0012398A">
              <w:t>-1 085</w:t>
            </w:r>
          </w:p>
        </w:tc>
        <w:tc>
          <w:tcPr>
            <w:tcW w:w="1134" w:type="dxa"/>
            <w:tcBorders>
              <w:top w:val="nil"/>
              <w:left w:val="nil"/>
              <w:bottom w:val="single" w:sz="4" w:space="0" w:color="auto"/>
              <w:right w:val="single" w:sz="4" w:space="0" w:color="auto"/>
            </w:tcBorders>
            <w:shd w:val="clear" w:color="000000" w:fill="FFFFFF"/>
            <w:noWrap/>
            <w:vAlign w:val="bottom"/>
            <w:hideMark/>
          </w:tcPr>
          <w:p w14:paraId="6432250D" w14:textId="77777777" w:rsidR="0012398A" w:rsidRPr="0012398A" w:rsidRDefault="0012398A">
            <w:pPr>
              <w:jc w:val="right"/>
            </w:pPr>
            <w:r w:rsidRPr="0012398A">
              <w:t>348</w:t>
            </w:r>
          </w:p>
        </w:tc>
      </w:tr>
      <w:tr w:rsidR="0012398A" w:rsidRPr="0012398A" w14:paraId="7177E395" w14:textId="77777777" w:rsidTr="0012398A">
        <w:trPr>
          <w:trHeight w:val="264"/>
        </w:trPr>
        <w:tc>
          <w:tcPr>
            <w:tcW w:w="7371" w:type="dxa"/>
            <w:gridSpan w:val="2"/>
            <w:tcBorders>
              <w:top w:val="nil"/>
              <w:left w:val="single" w:sz="4" w:space="0" w:color="auto"/>
              <w:bottom w:val="nil"/>
              <w:right w:val="single" w:sz="4" w:space="0" w:color="auto"/>
            </w:tcBorders>
            <w:shd w:val="clear" w:color="auto" w:fill="auto"/>
            <w:noWrap/>
            <w:vAlign w:val="bottom"/>
            <w:hideMark/>
          </w:tcPr>
          <w:p w14:paraId="55F1DBA3" w14:textId="351BA61D" w:rsidR="0012398A" w:rsidRPr="0012398A" w:rsidRDefault="0012398A" w:rsidP="0012398A">
            <w:r w:rsidRPr="0012398A">
              <w:t>Soetusmaksumus perioodi lõpus </w:t>
            </w:r>
          </w:p>
        </w:tc>
        <w:tc>
          <w:tcPr>
            <w:tcW w:w="1276" w:type="dxa"/>
            <w:tcBorders>
              <w:top w:val="nil"/>
              <w:left w:val="nil"/>
              <w:bottom w:val="nil"/>
              <w:right w:val="single" w:sz="4" w:space="0" w:color="auto"/>
            </w:tcBorders>
            <w:shd w:val="clear" w:color="000000" w:fill="FFFFFF"/>
            <w:noWrap/>
            <w:vAlign w:val="bottom"/>
            <w:hideMark/>
          </w:tcPr>
          <w:p w14:paraId="3A83D382" w14:textId="77777777" w:rsidR="0012398A" w:rsidRPr="0012398A" w:rsidRDefault="0012398A">
            <w:pPr>
              <w:jc w:val="right"/>
            </w:pPr>
            <w:r w:rsidRPr="0012398A">
              <w:t>16 426</w:t>
            </w:r>
          </w:p>
        </w:tc>
        <w:tc>
          <w:tcPr>
            <w:tcW w:w="1134" w:type="dxa"/>
            <w:tcBorders>
              <w:top w:val="nil"/>
              <w:left w:val="nil"/>
              <w:bottom w:val="single" w:sz="4" w:space="0" w:color="auto"/>
              <w:right w:val="single" w:sz="4" w:space="0" w:color="auto"/>
            </w:tcBorders>
            <w:shd w:val="clear" w:color="000000" w:fill="FFFFFF"/>
            <w:noWrap/>
            <w:vAlign w:val="bottom"/>
            <w:hideMark/>
          </w:tcPr>
          <w:p w14:paraId="6E55ED27" w14:textId="77777777" w:rsidR="0012398A" w:rsidRPr="0012398A" w:rsidRDefault="0012398A">
            <w:pPr>
              <w:jc w:val="right"/>
            </w:pPr>
            <w:r w:rsidRPr="0012398A">
              <w:t>17 375</w:t>
            </w:r>
          </w:p>
        </w:tc>
      </w:tr>
      <w:tr w:rsidR="0012398A" w:rsidRPr="0012398A" w14:paraId="2CA73EBE" w14:textId="77777777" w:rsidTr="0012398A">
        <w:trPr>
          <w:trHeight w:val="264"/>
        </w:trPr>
        <w:tc>
          <w:tcPr>
            <w:tcW w:w="737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7BF787" w14:textId="00C0803A" w:rsidR="0012398A" w:rsidRPr="0012398A" w:rsidRDefault="0012398A" w:rsidP="0012398A">
            <w:r w:rsidRPr="0012398A">
              <w:t>Akumuleeritud kulum perioodi lõpus </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36D3CEE9" w14:textId="77777777" w:rsidR="0012398A" w:rsidRPr="0012398A" w:rsidRDefault="0012398A">
            <w:pPr>
              <w:jc w:val="right"/>
            </w:pPr>
            <w:r w:rsidRPr="0012398A">
              <w:t>-4 057</w:t>
            </w:r>
          </w:p>
        </w:tc>
        <w:tc>
          <w:tcPr>
            <w:tcW w:w="1134" w:type="dxa"/>
            <w:tcBorders>
              <w:top w:val="nil"/>
              <w:left w:val="nil"/>
              <w:bottom w:val="single" w:sz="4" w:space="0" w:color="auto"/>
              <w:right w:val="single" w:sz="4" w:space="0" w:color="auto"/>
            </w:tcBorders>
            <w:shd w:val="clear" w:color="000000" w:fill="FFFFFF"/>
            <w:noWrap/>
            <w:vAlign w:val="bottom"/>
            <w:hideMark/>
          </w:tcPr>
          <w:p w14:paraId="76B58474" w14:textId="77777777" w:rsidR="0012398A" w:rsidRPr="0012398A" w:rsidRDefault="0012398A">
            <w:pPr>
              <w:jc w:val="right"/>
            </w:pPr>
            <w:r w:rsidRPr="0012398A">
              <w:t>-3 921</w:t>
            </w:r>
          </w:p>
        </w:tc>
      </w:tr>
      <w:tr w:rsidR="0012398A" w:rsidRPr="0012398A" w14:paraId="09AB30F3" w14:textId="77777777" w:rsidTr="0012398A">
        <w:trPr>
          <w:trHeight w:val="264"/>
        </w:trPr>
        <w:tc>
          <w:tcPr>
            <w:tcW w:w="7371" w:type="dxa"/>
            <w:gridSpan w:val="2"/>
            <w:tcBorders>
              <w:top w:val="nil"/>
              <w:left w:val="single" w:sz="4" w:space="0" w:color="auto"/>
              <w:bottom w:val="single" w:sz="4" w:space="0" w:color="auto"/>
              <w:right w:val="single" w:sz="4" w:space="0" w:color="auto"/>
            </w:tcBorders>
            <w:shd w:val="clear" w:color="auto" w:fill="auto"/>
            <w:noWrap/>
            <w:vAlign w:val="bottom"/>
            <w:hideMark/>
          </w:tcPr>
          <w:p w14:paraId="62FA0468" w14:textId="4E9B61A1" w:rsidR="0012398A" w:rsidRPr="0012398A" w:rsidRDefault="0012398A" w:rsidP="0012398A">
            <w:r w:rsidRPr="0012398A">
              <w:t>Jääkväärtus perioodi lõpus </w:t>
            </w:r>
          </w:p>
        </w:tc>
        <w:tc>
          <w:tcPr>
            <w:tcW w:w="1276" w:type="dxa"/>
            <w:tcBorders>
              <w:top w:val="nil"/>
              <w:left w:val="nil"/>
              <w:bottom w:val="single" w:sz="4" w:space="0" w:color="auto"/>
              <w:right w:val="single" w:sz="4" w:space="0" w:color="auto"/>
            </w:tcBorders>
            <w:shd w:val="clear" w:color="000000" w:fill="FFFFFF"/>
            <w:noWrap/>
            <w:vAlign w:val="bottom"/>
            <w:hideMark/>
          </w:tcPr>
          <w:p w14:paraId="2C87FB73" w14:textId="77777777" w:rsidR="0012398A" w:rsidRPr="0012398A" w:rsidRDefault="0012398A">
            <w:pPr>
              <w:jc w:val="right"/>
            </w:pPr>
            <w:r w:rsidRPr="0012398A">
              <w:t>12 369</w:t>
            </w:r>
          </w:p>
        </w:tc>
        <w:tc>
          <w:tcPr>
            <w:tcW w:w="1134" w:type="dxa"/>
            <w:tcBorders>
              <w:top w:val="nil"/>
              <w:left w:val="nil"/>
              <w:bottom w:val="single" w:sz="4" w:space="0" w:color="auto"/>
              <w:right w:val="single" w:sz="4" w:space="0" w:color="auto"/>
            </w:tcBorders>
            <w:shd w:val="clear" w:color="000000" w:fill="FFFFFF"/>
            <w:noWrap/>
            <w:vAlign w:val="bottom"/>
            <w:hideMark/>
          </w:tcPr>
          <w:p w14:paraId="77C6334E" w14:textId="77777777" w:rsidR="0012398A" w:rsidRPr="0012398A" w:rsidRDefault="0012398A">
            <w:pPr>
              <w:jc w:val="right"/>
            </w:pPr>
            <w:r w:rsidRPr="0012398A">
              <w:t>13 454</w:t>
            </w:r>
          </w:p>
        </w:tc>
      </w:tr>
      <w:tr w:rsidR="0012398A" w:rsidRPr="0012398A" w14:paraId="7AED8F5D" w14:textId="77777777" w:rsidTr="0012398A">
        <w:trPr>
          <w:trHeight w:val="264"/>
        </w:trPr>
        <w:tc>
          <w:tcPr>
            <w:tcW w:w="851" w:type="dxa"/>
            <w:tcBorders>
              <w:top w:val="single" w:sz="4" w:space="0" w:color="auto"/>
              <w:left w:val="single" w:sz="4" w:space="0" w:color="auto"/>
              <w:bottom w:val="single" w:sz="4" w:space="0" w:color="auto"/>
              <w:right w:val="nil"/>
            </w:tcBorders>
            <w:shd w:val="clear" w:color="auto" w:fill="auto"/>
            <w:noWrap/>
            <w:vAlign w:val="bottom"/>
            <w:hideMark/>
          </w:tcPr>
          <w:p w14:paraId="07818644" w14:textId="77777777" w:rsidR="0012398A" w:rsidRPr="0012398A" w:rsidRDefault="0012398A">
            <w:r w:rsidRPr="0012398A">
              <w:t> </w:t>
            </w:r>
          </w:p>
        </w:tc>
        <w:tc>
          <w:tcPr>
            <w:tcW w:w="6520" w:type="dxa"/>
            <w:tcBorders>
              <w:top w:val="single" w:sz="4" w:space="0" w:color="auto"/>
              <w:left w:val="nil"/>
              <w:bottom w:val="single" w:sz="4" w:space="0" w:color="auto"/>
              <w:right w:val="nil"/>
            </w:tcBorders>
            <w:shd w:val="clear" w:color="000000" w:fill="FFFFFF"/>
            <w:noWrap/>
            <w:vAlign w:val="bottom"/>
            <w:hideMark/>
          </w:tcPr>
          <w:p w14:paraId="0F0883B9" w14:textId="77777777" w:rsidR="0012398A" w:rsidRPr="0012398A" w:rsidRDefault="0012398A">
            <w:r w:rsidRPr="0012398A">
              <w:t> </w:t>
            </w:r>
          </w:p>
        </w:tc>
        <w:tc>
          <w:tcPr>
            <w:tcW w:w="1276" w:type="dxa"/>
            <w:tcBorders>
              <w:top w:val="single" w:sz="4" w:space="0" w:color="auto"/>
              <w:left w:val="nil"/>
              <w:bottom w:val="single" w:sz="4" w:space="0" w:color="auto"/>
              <w:right w:val="nil"/>
            </w:tcBorders>
            <w:shd w:val="clear" w:color="000000" w:fill="FFFFFF"/>
            <w:noWrap/>
            <w:vAlign w:val="bottom"/>
            <w:hideMark/>
          </w:tcPr>
          <w:p w14:paraId="54B1F957" w14:textId="77777777" w:rsidR="0012398A" w:rsidRPr="0012398A" w:rsidRDefault="0012398A">
            <w:r w:rsidRPr="0012398A">
              <w:t> </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14:paraId="4AB77418" w14:textId="77777777" w:rsidR="0012398A" w:rsidRPr="0012398A" w:rsidRDefault="0012398A">
            <w:r w:rsidRPr="0012398A">
              <w:t> </w:t>
            </w:r>
          </w:p>
        </w:tc>
      </w:tr>
      <w:tr w:rsidR="0012398A" w:rsidRPr="0012398A" w14:paraId="2A52E4C8" w14:textId="77777777" w:rsidTr="0012398A">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06A1CA0A" w14:textId="77777777" w:rsidR="0012398A" w:rsidRPr="0012398A" w:rsidRDefault="0012398A">
            <w:r w:rsidRPr="0012398A">
              <w:t> </w:t>
            </w:r>
          </w:p>
        </w:tc>
        <w:tc>
          <w:tcPr>
            <w:tcW w:w="6520" w:type="dxa"/>
            <w:tcBorders>
              <w:top w:val="nil"/>
              <w:left w:val="nil"/>
              <w:bottom w:val="single" w:sz="4" w:space="0" w:color="auto"/>
              <w:right w:val="single" w:sz="4" w:space="0" w:color="auto"/>
            </w:tcBorders>
            <w:shd w:val="clear" w:color="000000" w:fill="FFFFFF"/>
            <w:noWrap/>
            <w:vAlign w:val="bottom"/>
            <w:hideMark/>
          </w:tcPr>
          <w:p w14:paraId="07D0A0CD" w14:textId="77777777" w:rsidR="0012398A" w:rsidRPr="0012398A" w:rsidRDefault="0012398A">
            <w:r w:rsidRPr="0012398A">
              <w:t>Müügid müügihinnas</w:t>
            </w:r>
          </w:p>
        </w:tc>
        <w:tc>
          <w:tcPr>
            <w:tcW w:w="1276" w:type="dxa"/>
            <w:tcBorders>
              <w:top w:val="nil"/>
              <w:left w:val="nil"/>
              <w:bottom w:val="single" w:sz="4" w:space="0" w:color="auto"/>
              <w:right w:val="single" w:sz="4" w:space="0" w:color="auto"/>
            </w:tcBorders>
            <w:shd w:val="clear" w:color="000000" w:fill="FFFFFF"/>
            <w:noWrap/>
            <w:vAlign w:val="bottom"/>
            <w:hideMark/>
          </w:tcPr>
          <w:p w14:paraId="69B590AB" w14:textId="77777777" w:rsidR="0012398A" w:rsidRPr="0012398A" w:rsidRDefault="0012398A">
            <w:pPr>
              <w:jc w:val="right"/>
            </w:pPr>
            <w:r w:rsidRPr="0012398A">
              <w:t>152</w:t>
            </w:r>
          </w:p>
        </w:tc>
        <w:tc>
          <w:tcPr>
            <w:tcW w:w="1134" w:type="dxa"/>
            <w:tcBorders>
              <w:top w:val="nil"/>
              <w:left w:val="nil"/>
              <w:bottom w:val="single" w:sz="4" w:space="0" w:color="auto"/>
              <w:right w:val="single" w:sz="4" w:space="0" w:color="auto"/>
            </w:tcBorders>
            <w:shd w:val="clear" w:color="000000" w:fill="FFFFFF"/>
            <w:noWrap/>
            <w:vAlign w:val="bottom"/>
            <w:hideMark/>
          </w:tcPr>
          <w:p w14:paraId="757BD2CC" w14:textId="77777777" w:rsidR="0012398A" w:rsidRPr="0012398A" w:rsidRDefault="0012398A">
            <w:pPr>
              <w:jc w:val="right"/>
            </w:pPr>
            <w:r w:rsidRPr="0012398A">
              <w:t>195</w:t>
            </w:r>
          </w:p>
        </w:tc>
      </w:tr>
      <w:tr w:rsidR="0012398A" w:rsidRPr="0012398A" w14:paraId="6960337E" w14:textId="77777777" w:rsidTr="0012398A">
        <w:trPr>
          <w:trHeight w:val="264"/>
        </w:trPr>
        <w:tc>
          <w:tcPr>
            <w:tcW w:w="851" w:type="dxa"/>
            <w:tcBorders>
              <w:top w:val="nil"/>
              <w:left w:val="single" w:sz="4" w:space="0" w:color="auto"/>
              <w:bottom w:val="nil"/>
              <w:right w:val="nil"/>
            </w:tcBorders>
            <w:shd w:val="clear" w:color="auto" w:fill="auto"/>
            <w:noWrap/>
            <w:vAlign w:val="bottom"/>
            <w:hideMark/>
          </w:tcPr>
          <w:p w14:paraId="491F8C1F" w14:textId="77777777" w:rsidR="0012398A" w:rsidRPr="0012398A" w:rsidRDefault="0012398A">
            <w:r w:rsidRPr="0012398A">
              <w:t> </w:t>
            </w:r>
          </w:p>
        </w:tc>
        <w:tc>
          <w:tcPr>
            <w:tcW w:w="6520" w:type="dxa"/>
            <w:tcBorders>
              <w:top w:val="nil"/>
              <w:left w:val="nil"/>
              <w:bottom w:val="nil"/>
              <w:right w:val="single" w:sz="4" w:space="0" w:color="auto"/>
            </w:tcBorders>
            <w:shd w:val="clear" w:color="000000" w:fill="FFFFFF"/>
            <w:noWrap/>
            <w:vAlign w:val="bottom"/>
            <w:hideMark/>
          </w:tcPr>
          <w:p w14:paraId="5A4F5554" w14:textId="77777777" w:rsidR="0012398A" w:rsidRPr="0012398A" w:rsidRDefault="0012398A">
            <w:r w:rsidRPr="0012398A">
              <w:t>Müügikasum/-kahjum</w:t>
            </w:r>
          </w:p>
        </w:tc>
        <w:tc>
          <w:tcPr>
            <w:tcW w:w="1276" w:type="dxa"/>
            <w:tcBorders>
              <w:top w:val="nil"/>
              <w:left w:val="nil"/>
              <w:bottom w:val="nil"/>
              <w:right w:val="single" w:sz="4" w:space="0" w:color="auto"/>
            </w:tcBorders>
            <w:shd w:val="clear" w:color="000000" w:fill="FFFFFF"/>
            <w:noWrap/>
            <w:vAlign w:val="bottom"/>
            <w:hideMark/>
          </w:tcPr>
          <w:p w14:paraId="30897014" w14:textId="77777777" w:rsidR="0012398A" w:rsidRPr="0012398A" w:rsidRDefault="0012398A">
            <w:pPr>
              <w:jc w:val="right"/>
            </w:pPr>
            <w:r w:rsidRPr="0012398A">
              <w:t>5</w:t>
            </w:r>
          </w:p>
        </w:tc>
        <w:tc>
          <w:tcPr>
            <w:tcW w:w="1134" w:type="dxa"/>
            <w:tcBorders>
              <w:top w:val="nil"/>
              <w:left w:val="nil"/>
              <w:bottom w:val="single" w:sz="4" w:space="0" w:color="auto"/>
              <w:right w:val="single" w:sz="4" w:space="0" w:color="auto"/>
            </w:tcBorders>
            <w:shd w:val="clear" w:color="000000" w:fill="FFFFFF"/>
            <w:noWrap/>
            <w:vAlign w:val="bottom"/>
            <w:hideMark/>
          </w:tcPr>
          <w:p w14:paraId="239D6CB5" w14:textId="77777777" w:rsidR="0012398A" w:rsidRPr="0012398A" w:rsidRDefault="0012398A">
            <w:pPr>
              <w:jc w:val="right"/>
            </w:pPr>
            <w:r w:rsidRPr="0012398A">
              <w:t>39</w:t>
            </w:r>
          </w:p>
        </w:tc>
      </w:tr>
      <w:tr w:rsidR="0012398A" w:rsidRPr="0012398A" w14:paraId="2CE9E16B" w14:textId="77777777" w:rsidTr="0012398A">
        <w:trPr>
          <w:trHeight w:val="264"/>
        </w:trPr>
        <w:tc>
          <w:tcPr>
            <w:tcW w:w="851" w:type="dxa"/>
            <w:tcBorders>
              <w:top w:val="single" w:sz="4" w:space="0" w:color="auto"/>
              <w:left w:val="single" w:sz="4" w:space="0" w:color="auto"/>
              <w:bottom w:val="single" w:sz="4" w:space="0" w:color="auto"/>
              <w:right w:val="nil"/>
            </w:tcBorders>
            <w:shd w:val="clear" w:color="auto" w:fill="auto"/>
            <w:noWrap/>
            <w:vAlign w:val="bottom"/>
            <w:hideMark/>
          </w:tcPr>
          <w:p w14:paraId="2AA45D83" w14:textId="77777777" w:rsidR="0012398A" w:rsidRPr="0012398A" w:rsidRDefault="0012398A">
            <w:r w:rsidRPr="0012398A">
              <w:t> </w:t>
            </w:r>
          </w:p>
        </w:tc>
        <w:tc>
          <w:tcPr>
            <w:tcW w:w="6520" w:type="dxa"/>
            <w:tcBorders>
              <w:top w:val="single" w:sz="4" w:space="0" w:color="auto"/>
              <w:left w:val="nil"/>
              <w:bottom w:val="single" w:sz="4" w:space="0" w:color="auto"/>
              <w:right w:val="nil"/>
            </w:tcBorders>
            <w:shd w:val="clear" w:color="000000" w:fill="FFFFFF"/>
            <w:noWrap/>
            <w:vAlign w:val="bottom"/>
            <w:hideMark/>
          </w:tcPr>
          <w:p w14:paraId="7EA44447" w14:textId="77777777" w:rsidR="0012398A" w:rsidRPr="0012398A" w:rsidRDefault="0012398A">
            <w:r w:rsidRPr="0012398A">
              <w:t> </w:t>
            </w:r>
          </w:p>
        </w:tc>
        <w:tc>
          <w:tcPr>
            <w:tcW w:w="1276" w:type="dxa"/>
            <w:tcBorders>
              <w:top w:val="single" w:sz="4" w:space="0" w:color="auto"/>
              <w:left w:val="nil"/>
              <w:bottom w:val="single" w:sz="4" w:space="0" w:color="auto"/>
              <w:right w:val="nil"/>
            </w:tcBorders>
            <w:shd w:val="clear" w:color="000000" w:fill="FFFFFF"/>
            <w:noWrap/>
            <w:vAlign w:val="bottom"/>
            <w:hideMark/>
          </w:tcPr>
          <w:p w14:paraId="7EDC41E3" w14:textId="77777777" w:rsidR="0012398A" w:rsidRPr="0012398A" w:rsidRDefault="0012398A">
            <w:r w:rsidRPr="0012398A">
              <w:t> </w:t>
            </w:r>
          </w:p>
        </w:tc>
        <w:tc>
          <w:tcPr>
            <w:tcW w:w="1134" w:type="dxa"/>
            <w:tcBorders>
              <w:top w:val="nil"/>
              <w:left w:val="nil"/>
              <w:bottom w:val="single" w:sz="4" w:space="0" w:color="auto"/>
              <w:right w:val="single" w:sz="4" w:space="0" w:color="auto"/>
            </w:tcBorders>
            <w:shd w:val="clear" w:color="000000" w:fill="FFFFFF"/>
            <w:noWrap/>
            <w:vAlign w:val="bottom"/>
            <w:hideMark/>
          </w:tcPr>
          <w:p w14:paraId="62D8A975" w14:textId="77777777" w:rsidR="0012398A" w:rsidRPr="0012398A" w:rsidRDefault="0012398A">
            <w:r w:rsidRPr="0012398A">
              <w:t> </w:t>
            </w:r>
          </w:p>
        </w:tc>
      </w:tr>
      <w:tr w:rsidR="0012398A" w:rsidRPr="0012398A" w14:paraId="610114EA" w14:textId="77777777" w:rsidTr="00510754">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23799FA3" w14:textId="77777777" w:rsidR="0012398A" w:rsidRPr="0012398A" w:rsidRDefault="0012398A">
            <w:r w:rsidRPr="0012398A">
              <w:t> </w:t>
            </w:r>
          </w:p>
        </w:tc>
        <w:tc>
          <w:tcPr>
            <w:tcW w:w="6520" w:type="dxa"/>
            <w:tcBorders>
              <w:top w:val="nil"/>
              <w:left w:val="nil"/>
              <w:bottom w:val="single" w:sz="4" w:space="0" w:color="auto"/>
              <w:right w:val="nil"/>
            </w:tcBorders>
            <w:shd w:val="clear" w:color="000000" w:fill="FFFFFF"/>
            <w:noWrap/>
            <w:vAlign w:val="center"/>
            <w:hideMark/>
          </w:tcPr>
          <w:p w14:paraId="0BEDFAEC" w14:textId="77777777" w:rsidR="0012398A" w:rsidRPr="0012398A" w:rsidRDefault="0012398A">
            <w:pPr>
              <w:rPr>
                <w:b/>
                <w:bCs/>
              </w:rPr>
            </w:pPr>
            <w:r w:rsidRPr="0012398A">
              <w:rPr>
                <w:b/>
                <w:bCs/>
              </w:rPr>
              <w:t>Kasutusrendile antud varad</w:t>
            </w:r>
          </w:p>
        </w:tc>
        <w:tc>
          <w:tcPr>
            <w:tcW w:w="1276" w:type="dxa"/>
            <w:tcBorders>
              <w:top w:val="nil"/>
              <w:left w:val="nil"/>
              <w:bottom w:val="single" w:sz="4" w:space="0" w:color="auto"/>
              <w:right w:val="nil"/>
            </w:tcBorders>
            <w:shd w:val="clear" w:color="000000" w:fill="FFFFFF"/>
            <w:noWrap/>
            <w:vAlign w:val="center"/>
            <w:hideMark/>
          </w:tcPr>
          <w:p w14:paraId="43BFE6E2" w14:textId="77777777" w:rsidR="0012398A" w:rsidRPr="0012398A" w:rsidRDefault="0012398A">
            <w:pPr>
              <w:rPr>
                <w:b/>
                <w:bCs/>
              </w:rPr>
            </w:pPr>
            <w:r w:rsidRPr="0012398A">
              <w:rPr>
                <w:b/>
                <w:bCs/>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40939F4" w14:textId="77777777" w:rsidR="0012398A" w:rsidRPr="0012398A" w:rsidRDefault="0012398A">
            <w:pPr>
              <w:rPr>
                <w:b/>
                <w:bCs/>
              </w:rPr>
            </w:pPr>
            <w:r w:rsidRPr="0012398A">
              <w:rPr>
                <w:b/>
                <w:bCs/>
              </w:rPr>
              <w:t> </w:t>
            </w:r>
          </w:p>
        </w:tc>
      </w:tr>
      <w:tr w:rsidR="0012398A" w:rsidRPr="0012398A" w14:paraId="40892006" w14:textId="77777777" w:rsidTr="00510754">
        <w:trPr>
          <w:trHeight w:val="264"/>
        </w:trPr>
        <w:tc>
          <w:tcPr>
            <w:tcW w:w="851" w:type="dxa"/>
            <w:tcBorders>
              <w:top w:val="single" w:sz="4" w:space="0" w:color="auto"/>
              <w:left w:val="single" w:sz="4" w:space="0" w:color="auto"/>
              <w:bottom w:val="single" w:sz="4" w:space="0" w:color="auto"/>
              <w:right w:val="nil"/>
            </w:tcBorders>
            <w:shd w:val="clear" w:color="000000" w:fill="FFFFFF"/>
            <w:noWrap/>
            <w:vAlign w:val="bottom"/>
            <w:hideMark/>
          </w:tcPr>
          <w:p w14:paraId="018C3598" w14:textId="77777777" w:rsidR="0012398A" w:rsidRPr="0012398A" w:rsidRDefault="0012398A">
            <w:r w:rsidRPr="0012398A">
              <w:t> </w:t>
            </w:r>
          </w:p>
        </w:tc>
        <w:tc>
          <w:tcPr>
            <w:tcW w:w="6520" w:type="dxa"/>
            <w:tcBorders>
              <w:top w:val="single" w:sz="4" w:space="0" w:color="auto"/>
              <w:left w:val="nil"/>
              <w:bottom w:val="single" w:sz="4" w:space="0" w:color="auto"/>
              <w:right w:val="single" w:sz="4" w:space="0" w:color="auto"/>
            </w:tcBorders>
            <w:shd w:val="clear" w:color="000000" w:fill="FFFFFF"/>
            <w:noWrap/>
            <w:vAlign w:val="bottom"/>
            <w:hideMark/>
          </w:tcPr>
          <w:p w14:paraId="7AF0C0DC" w14:textId="77777777" w:rsidR="0012398A" w:rsidRPr="0012398A" w:rsidRDefault="0012398A">
            <w:r w:rsidRPr="0012398A">
              <w:t>Jääkväärtus perioodi lõpus</w:t>
            </w:r>
          </w:p>
        </w:tc>
        <w:tc>
          <w:tcPr>
            <w:tcW w:w="1276" w:type="dxa"/>
            <w:tcBorders>
              <w:top w:val="single" w:sz="4" w:space="0" w:color="auto"/>
              <w:left w:val="single" w:sz="4" w:space="0" w:color="auto"/>
              <w:bottom w:val="single" w:sz="4" w:space="0" w:color="auto"/>
              <w:right w:val="nil"/>
            </w:tcBorders>
            <w:shd w:val="clear" w:color="000000" w:fill="FFFFFF"/>
            <w:noWrap/>
            <w:vAlign w:val="bottom"/>
            <w:hideMark/>
          </w:tcPr>
          <w:p w14:paraId="0123C46B" w14:textId="77777777" w:rsidR="0012398A" w:rsidRPr="0012398A" w:rsidRDefault="0012398A">
            <w:pPr>
              <w:jc w:val="right"/>
            </w:pPr>
            <w:r w:rsidRPr="0012398A">
              <w:t>1 399</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5432EBB3" w14:textId="77777777" w:rsidR="0012398A" w:rsidRPr="0012398A" w:rsidRDefault="0012398A">
            <w:pPr>
              <w:jc w:val="right"/>
            </w:pPr>
            <w:r w:rsidRPr="0012398A">
              <w:t>1 346</w:t>
            </w:r>
          </w:p>
        </w:tc>
      </w:tr>
      <w:tr w:rsidR="0012398A" w:rsidRPr="0012398A" w14:paraId="396BFED1" w14:textId="77777777" w:rsidTr="00510754">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679E5DFE" w14:textId="77777777" w:rsidR="0012398A" w:rsidRPr="0012398A" w:rsidRDefault="0012398A">
            <w:r w:rsidRPr="0012398A">
              <w:t> </w:t>
            </w:r>
          </w:p>
        </w:tc>
        <w:tc>
          <w:tcPr>
            <w:tcW w:w="6520" w:type="dxa"/>
            <w:tcBorders>
              <w:top w:val="nil"/>
              <w:left w:val="nil"/>
              <w:bottom w:val="single" w:sz="4" w:space="0" w:color="auto"/>
              <w:right w:val="single" w:sz="4" w:space="0" w:color="auto"/>
            </w:tcBorders>
            <w:shd w:val="clear" w:color="000000" w:fill="FFFFFF"/>
            <w:noWrap/>
            <w:vAlign w:val="bottom"/>
            <w:hideMark/>
          </w:tcPr>
          <w:p w14:paraId="4188D4FB" w14:textId="77777777" w:rsidR="0012398A" w:rsidRPr="0012398A" w:rsidRDefault="0012398A">
            <w:r w:rsidRPr="0012398A">
              <w:t>Soetusmaksumus perioodi lõpus</w:t>
            </w:r>
          </w:p>
        </w:tc>
        <w:tc>
          <w:tcPr>
            <w:tcW w:w="1276" w:type="dxa"/>
            <w:tcBorders>
              <w:top w:val="single" w:sz="4" w:space="0" w:color="auto"/>
              <w:left w:val="single" w:sz="4" w:space="0" w:color="auto"/>
              <w:bottom w:val="single" w:sz="4" w:space="0" w:color="auto"/>
              <w:right w:val="nil"/>
            </w:tcBorders>
            <w:shd w:val="clear" w:color="000000" w:fill="FFFFFF"/>
            <w:noWrap/>
            <w:vAlign w:val="bottom"/>
            <w:hideMark/>
          </w:tcPr>
          <w:p w14:paraId="395F76C1" w14:textId="77777777" w:rsidR="0012398A" w:rsidRPr="0012398A" w:rsidRDefault="0012398A">
            <w:pPr>
              <w:jc w:val="right"/>
            </w:pPr>
            <w:r w:rsidRPr="0012398A">
              <w:t>2 088</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1E5B8E3A" w14:textId="77777777" w:rsidR="0012398A" w:rsidRPr="0012398A" w:rsidRDefault="0012398A">
            <w:pPr>
              <w:jc w:val="right"/>
            </w:pPr>
            <w:r w:rsidRPr="0012398A">
              <w:t>1 949</w:t>
            </w:r>
          </w:p>
        </w:tc>
      </w:tr>
      <w:tr w:rsidR="0012398A" w:rsidRPr="0012398A" w14:paraId="24CB7210" w14:textId="77777777" w:rsidTr="00510754">
        <w:trPr>
          <w:trHeight w:val="264"/>
        </w:trPr>
        <w:tc>
          <w:tcPr>
            <w:tcW w:w="851" w:type="dxa"/>
            <w:tcBorders>
              <w:top w:val="nil"/>
              <w:left w:val="single" w:sz="4" w:space="0" w:color="auto"/>
              <w:bottom w:val="nil"/>
              <w:right w:val="nil"/>
            </w:tcBorders>
            <w:shd w:val="clear" w:color="auto" w:fill="auto"/>
            <w:noWrap/>
            <w:vAlign w:val="bottom"/>
            <w:hideMark/>
          </w:tcPr>
          <w:p w14:paraId="7F1B7728" w14:textId="77777777" w:rsidR="0012398A" w:rsidRPr="0012398A" w:rsidRDefault="0012398A">
            <w:r w:rsidRPr="0012398A">
              <w:t> </w:t>
            </w:r>
          </w:p>
        </w:tc>
        <w:tc>
          <w:tcPr>
            <w:tcW w:w="6520" w:type="dxa"/>
            <w:tcBorders>
              <w:top w:val="nil"/>
              <w:left w:val="nil"/>
              <w:bottom w:val="nil"/>
              <w:right w:val="single" w:sz="4" w:space="0" w:color="auto"/>
            </w:tcBorders>
            <w:shd w:val="clear" w:color="000000" w:fill="FFFFFF"/>
            <w:noWrap/>
            <w:vAlign w:val="bottom"/>
            <w:hideMark/>
          </w:tcPr>
          <w:p w14:paraId="5BB73490" w14:textId="77777777" w:rsidR="0012398A" w:rsidRPr="0012398A" w:rsidRDefault="0012398A">
            <w:r w:rsidRPr="0012398A">
              <w:t>Akumuleeritud kulum perioodi lõpus</w:t>
            </w:r>
          </w:p>
        </w:tc>
        <w:tc>
          <w:tcPr>
            <w:tcW w:w="1276" w:type="dxa"/>
            <w:tcBorders>
              <w:top w:val="single" w:sz="4" w:space="0" w:color="auto"/>
              <w:left w:val="single" w:sz="4" w:space="0" w:color="auto"/>
              <w:bottom w:val="single" w:sz="4" w:space="0" w:color="auto"/>
              <w:right w:val="nil"/>
            </w:tcBorders>
            <w:shd w:val="clear" w:color="000000" w:fill="FFFFFF"/>
            <w:noWrap/>
            <w:vAlign w:val="bottom"/>
            <w:hideMark/>
          </w:tcPr>
          <w:p w14:paraId="1E685C0B" w14:textId="77777777" w:rsidR="0012398A" w:rsidRPr="0012398A" w:rsidRDefault="0012398A">
            <w:pPr>
              <w:jc w:val="right"/>
            </w:pPr>
            <w:r w:rsidRPr="0012398A">
              <w:t>-689</w:t>
            </w:r>
          </w:p>
        </w:tc>
        <w:tc>
          <w:tcPr>
            <w:tcW w:w="1134" w:type="dxa"/>
            <w:tcBorders>
              <w:top w:val="nil"/>
              <w:left w:val="single" w:sz="4" w:space="0" w:color="auto"/>
              <w:bottom w:val="single" w:sz="4" w:space="0" w:color="auto"/>
              <w:right w:val="single" w:sz="4" w:space="0" w:color="auto"/>
            </w:tcBorders>
            <w:shd w:val="clear" w:color="000000" w:fill="FFFFFF"/>
            <w:noWrap/>
            <w:vAlign w:val="bottom"/>
            <w:hideMark/>
          </w:tcPr>
          <w:p w14:paraId="249FE2C5" w14:textId="77777777" w:rsidR="0012398A" w:rsidRPr="0012398A" w:rsidRDefault="0012398A">
            <w:pPr>
              <w:jc w:val="right"/>
            </w:pPr>
            <w:r w:rsidRPr="0012398A">
              <w:t>-603</w:t>
            </w:r>
          </w:p>
        </w:tc>
      </w:tr>
      <w:tr w:rsidR="0012398A" w:rsidRPr="0012398A" w14:paraId="106E1D75" w14:textId="77777777" w:rsidTr="00510754">
        <w:trPr>
          <w:trHeight w:val="276"/>
        </w:trPr>
        <w:tc>
          <w:tcPr>
            <w:tcW w:w="851" w:type="dxa"/>
            <w:tcBorders>
              <w:top w:val="single" w:sz="4" w:space="0" w:color="auto"/>
              <w:left w:val="single" w:sz="4" w:space="0" w:color="auto"/>
              <w:bottom w:val="single" w:sz="4" w:space="0" w:color="auto"/>
              <w:right w:val="nil"/>
            </w:tcBorders>
            <w:shd w:val="clear" w:color="auto" w:fill="auto"/>
            <w:noWrap/>
            <w:vAlign w:val="bottom"/>
            <w:hideMark/>
          </w:tcPr>
          <w:p w14:paraId="2BE3A921" w14:textId="77777777" w:rsidR="0012398A" w:rsidRPr="0012398A" w:rsidRDefault="0012398A">
            <w:r w:rsidRPr="0012398A">
              <w:t> </w:t>
            </w:r>
          </w:p>
        </w:tc>
        <w:tc>
          <w:tcPr>
            <w:tcW w:w="6520" w:type="dxa"/>
            <w:tcBorders>
              <w:top w:val="single" w:sz="4" w:space="0" w:color="auto"/>
              <w:left w:val="nil"/>
              <w:bottom w:val="single" w:sz="4" w:space="0" w:color="auto"/>
              <w:right w:val="nil"/>
            </w:tcBorders>
            <w:shd w:val="clear" w:color="000000" w:fill="FFFFFF"/>
            <w:hideMark/>
          </w:tcPr>
          <w:p w14:paraId="57DC1E3E" w14:textId="77777777" w:rsidR="0012398A" w:rsidRPr="0012398A" w:rsidRDefault="0012398A">
            <w:pPr>
              <w:jc w:val="both"/>
            </w:pPr>
            <w:r w:rsidRPr="0012398A">
              <w:t> </w:t>
            </w:r>
          </w:p>
        </w:tc>
        <w:tc>
          <w:tcPr>
            <w:tcW w:w="1276" w:type="dxa"/>
            <w:tcBorders>
              <w:top w:val="single" w:sz="4" w:space="0" w:color="auto"/>
              <w:left w:val="nil"/>
              <w:bottom w:val="single" w:sz="4" w:space="0" w:color="auto"/>
              <w:right w:val="nil"/>
            </w:tcBorders>
            <w:shd w:val="clear" w:color="000000" w:fill="FFFFFF"/>
            <w:hideMark/>
          </w:tcPr>
          <w:p w14:paraId="328126C3" w14:textId="77777777" w:rsidR="0012398A" w:rsidRPr="0012398A" w:rsidRDefault="0012398A">
            <w:pPr>
              <w:jc w:val="both"/>
            </w:pPr>
            <w:r w:rsidRPr="0012398A">
              <w:t> </w:t>
            </w:r>
          </w:p>
        </w:tc>
        <w:tc>
          <w:tcPr>
            <w:tcW w:w="1134" w:type="dxa"/>
            <w:tcBorders>
              <w:top w:val="nil"/>
              <w:left w:val="nil"/>
              <w:bottom w:val="single" w:sz="4" w:space="0" w:color="auto"/>
              <w:right w:val="single" w:sz="4" w:space="0" w:color="auto"/>
            </w:tcBorders>
            <w:shd w:val="clear" w:color="000000" w:fill="FFFFFF"/>
            <w:hideMark/>
          </w:tcPr>
          <w:p w14:paraId="1FB8D272" w14:textId="77777777" w:rsidR="0012398A" w:rsidRPr="0012398A" w:rsidRDefault="0012398A">
            <w:pPr>
              <w:jc w:val="both"/>
            </w:pPr>
            <w:r w:rsidRPr="0012398A">
              <w:t> </w:t>
            </w:r>
          </w:p>
        </w:tc>
      </w:tr>
      <w:tr w:rsidR="0012398A" w:rsidRPr="0012398A" w14:paraId="60FA8FAC" w14:textId="77777777" w:rsidTr="00510754">
        <w:trPr>
          <w:trHeight w:val="79"/>
        </w:trPr>
        <w:tc>
          <w:tcPr>
            <w:tcW w:w="851" w:type="dxa"/>
            <w:tcBorders>
              <w:top w:val="nil"/>
              <w:left w:val="single" w:sz="4" w:space="0" w:color="auto"/>
              <w:bottom w:val="single" w:sz="4" w:space="0" w:color="auto"/>
              <w:right w:val="nil"/>
            </w:tcBorders>
            <w:shd w:val="clear" w:color="auto" w:fill="auto"/>
            <w:noWrap/>
            <w:vAlign w:val="bottom"/>
            <w:hideMark/>
          </w:tcPr>
          <w:p w14:paraId="6B6CD443" w14:textId="77777777" w:rsidR="0012398A" w:rsidRPr="0012398A" w:rsidRDefault="0012398A">
            <w:pPr>
              <w:rPr>
                <w:b/>
                <w:bCs/>
                <w:color w:val="FF0000"/>
              </w:rPr>
            </w:pPr>
            <w:r w:rsidRPr="0012398A">
              <w:rPr>
                <w:b/>
                <w:bCs/>
                <w:color w:val="FF0000"/>
              </w:rPr>
              <w:t> </w:t>
            </w:r>
          </w:p>
        </w:tc>
        <w:tc>
          <w:tcPr>
            <w:tcW w:w="6520" w:type="dxa"/>
            <w:tcBorders>
              <w:top w:val="nil"/>
              <w:left w:val="nil"/>
              <w:bottom w:val="single" w:sz="4" w:space="0" w:color="auto"/>
              <w:right w:val="single" w:sz="4" w:space="0" w:color="auto"/>
            </w:tcBorders>
            <w:shd w:val="clear" w:color="000000" w:fill="FFFFFF"/>
            <w:vAlign w:val="bottom"/>
            <w:hideMark/>
          </w:tcPr>
          <w:p w14:paraId="49180879" w14:textId="77777777" w:rsidR="0012398A" w:rsidRPr="0012398A" w:rsidRDefault="0012398A">
            <w:r w:rsidRPr="0012398A">
              <w:t>Renditulud kinnisvarainvesteeringutelt (vt lisa 14)</w:t>
            </w:r>
          </w:p>
        </w:tc>
        <w:tc>
          <w:tcPr>
            <w:tcW w:w="1276" w:type="dxa"/>
            <w:tcBorders>
              <w:top w:val="nil"/>
              <w:left w:val="nil"/>
              <w:bottom w:val="single" w:sz="4" w:space="0" w:color="auto"/>
              <w:right w:val="single" w:sz="4" w:space="0" w:color="auto"/>
            </w:tcBorders>
            <w:shd w:val="clear" w:color="000000" w:fill="FFFFFF"/>
            <w:noWrap/>
            <w:vAlign w:val="bottom"/>
            <w:hideMark/>
          </w:tcPr>
          <w:p w14:paraId="3A09E6CB" w14:textId="77777777" w:rsidR="0012398A" w:rsidRPr="0012398A" w:rsidRDefault="0012398A">
            <w:pPr>
              <w:jc w:val="right"/>
            </w:pPr>
            <w:r w:rsidRPr="0012398A">
              <w:t>368</w:t>
            </w:r>
          </w:p>
        </w:tc>
        <w:tc>
          <w:tcPr>
            <w:tcW w:w="1134" w:type="dxa"/>
            <w:tcBorders>
              <w:top w:val="nil"/>
              <w:left w:val="nil"/>
              <w:bottom w:val="single" w:sz="4" w:space="0" w:color="auto"/>
              <w:right w:val="single" w:sz="4" w:space="0" w:color="auto"/>
            </w:tcBorders>
            <w:shd w:val="clear" w:color="000000" w:fill="FFFFFF"/>
            <w:noWrap/>
            <w:vAlign w:val="bottom"/>
            <w:hideMark/>
          </w:tcPr>
          <w:p w14:paraId="28E7D59C" w14:textId="77777777" w:rsidR="0012398A" w:rsidRPr="0012398A" w:rsidRDefault="0012398A">
            <w:pPr>
              <w:jc w:val="right"/>
            </w:pPr>
            <w:r w:rsidRPr="0012398A">
              <w:t>352</w:t>
            </w:r>
          </w:p>
        </w:tc>
      </w:tr>
      <w:tr w:rsidR="0012398A" w:rsidRPr="0012398A" w14:paraId="767ED610" w14:textId="77777777" w:rsidTr="00510754">
        <w:trPr>
          <w:trHeight w:val="79"/>
        </w:trPr>
        <w:tc>
          <w:tcPr>
            <w:tcW w:w="851" w:type="dxa"/>
            <w:tcBorders>
              <w:top w:val="nil"/>
              <w:left w:val="single" w:sz="4" w:space="0" w:color="auto"/>
              <w:bottom w:val="single" w:sz="4" w:space="0" w:color="auto"/>
              <w:right w:val="nil"/>
            </w:tcBorders>
            <w:shd w:val="clear" w:color="auto" w:fill="auto"/>
            <w:noWrap/>
            <w:vAlign w:val="bottom"/>
            <w:hideMark/>
          </w:tcPr>
          <w:p w14:paraId="076696B3" w14:textId="77777777" w:rsidR="0012398A" w:rsidRPr="0012398A" w:rsidRDefault="0012398A">
            <w:r w:rsidRPr="0012398A">
              <w:t> </w:t>
            </w:r>
          </w:p>
        </w:tc>
        <w:tc>
          <w:tcPr>
            <w:tcW w:w="6520" w:type="dxa"/>
            <w:tcBorders>
              <w:top w:val="nil"/>
              <w:left w:val="nil"/>
              <w:bottom w:val="single" w:sz="4" w:space="0" w:color="auto"/>
              <w:right w:val="single" w:sz="4" w:space="0" w:color="auto"/>
            </w:tcBorders>
            <w:shd w:val="clear" w:color="000000" w:fill="FFFFFF"/>
            <w:vAlign w:val="bottom"/>
            <w:hideMark/>
          </w:tcPr>
          <w:p w14:paraId="05B00302" w14:textId="77777777" w:rsidR="0012398A" w:rsidRPr="0012398A" w:rsidRDefault="0012398A">
            <w:r w:rsidRPr="0012398A">
              <w:t>Kinnisvarainvesteeringute halduskulud (vt lisa 19)</w:t>
            </w:r>
          </w:p>
        </w:tc>
        <w:tc>
          <w:tcPr>
            <w:tcW w:w="1276" w:type="dxa"/>
            <w:tcBorders>
              <w:top w:val="nil"/>
              <w:left w:val="nil"/>
              <w:bottom w:val="single" w:sz="4" w:space="0" w:color="auto"/>
              <w:right w:val="single" w:sz="4" w:space="0" w:color="auto"/>
            </w:tcBorders>
            <w:shd w:val="clear" w:color="000000" w:fill="FFFFFF"/>
            <w:noWrap/>
            <w:vAlign w:val="bottom"/>
            <w:hideMark/>
          </w:tcPr>
          <w:p w14:paraId="4C701D1F" w14:textId="77777777" w:rsidR="0012398A" w:rsidRPr="0012398A" w:rsidRDefault="0012398A">
            <w:pPr>
              <w:jc w:val="right"/>
            </w:pPr>
            <w:r w:rsidRPr="0012398A">
              <w:t>108</w:t>
            </w:r>
          </w:p>
        </w:tc>
        <w:tc>
          <w:tcPr>
            <w:tcW w:w="1134" w:type="dxa"/>
            <w:tcBorders>
              <w:top w:val="nil"/>
              <w:left w:val="nil"/>
              <w:bottom w:val="single" w:sz="4" w:space="0" w:color="auto"/>
              <w:right w:val="single" w:sz="4" w:space="0" w:color="auto"/>
            </w:tcBorders>
            <w:shd w:val="clear" w:color="000000" w:fill="FFFFFF"/>
            <w:noWrap/>
            <w:vAlign w:val="bottom"/>
            <w:hideMark/>
          </w:tcPr>
          <w:p w14:paraId="041A0D5A" w14:textId="77777777" w:rsidR="0012398A" w:rsidRPr="0012398A" w:rsidRDefault="0012398A">
            <w:pPr>
              <w:jc w:val="right"/>
            </w:pPr>
            <w:r w:rsidRPr="0012398A">
              <w:t>95</w:t>
            </w:r>
          </w:p>
        </w:tc>
      </w:tr>
      <w:tr w:rsidR="0012398A" w:rsidRPr="0012398A" w14:paraId="3FB437B1" w14:textId="77777777" w:rsidTr="0012398A">
        <w:trPr>
          <w:trHeight w:val="510"/>
        </w:trPr>
        <w:tc>
          <w:tcPr>
            <w:tcW w:w="851" w:type="dxa"/>
            <w:tcBorders>
              <w:top w:val="nil"/>
              <w:left w:val="single" w:sz="4" w:space="0" w:color="auto"/>
              <w:bottom w:val="single" w:sz="4" w:space="0" w:color="auto"/>
              <w:right w:val="nil"/>
            </w:tcBorders>
            <w:shd w:val="clear" w:color="auto" w:fill="auto"/>
            <w:vAlign w:val="bottom"/>
            <w:hideMark/>
          </w:tcPr>
          <w:p w14:paraId="7AE70FA2" w14:textId="77777777" w:rsidR="0012398A" w:rsidRPr="0012398A" w:rsidRDefault="0012398A">
            <w:r w:rsidRPr="0012398A">
              <w:t> </w:t>
            </w:r>
          </w:p>
        </w:tc>
        <w:tc>
          <w:tcPr>
            <w:tcW w:w="6520" w:type="dxa"/>
            <w:tcBorders>
              <w:top w:val="nil"/>
              <w:left w:val="nil"/>
              <w:bottom w:val="single" w:sz="4" w:space="0" w:color="auto"/>
              <w:right w:val="single" w:sz="4" w:space="0" w:color="auto"/>
            </w:tcBorders>
            <w:shd w:val="clear" w:color="000000" w:fill="FFFFFF"/>
            <w:vAlign w:val="bottom"/>
            <w:hideMark/>
          </w:tcPr>
          <w:p w14:paraId="0D4FA261" w14:textId="77777777" w:rsidR="0012398A" w:rsidRPr="0012398A" w:rsidRDefault="0012398A">
            <w:r w:rsidRPr="0012398A">
              <w:t>Renditulu katkestamatutelt kasutusrendilepingutelt tulevastel perioodide</w:t>
            </w:r>
          </w:p>
        </w:tc>
        <w:tc>
          <w:tcPr>
            <w:tcW w:w="1276" w:type="dxa"/>
            <w:tcBorders>
              <w:top w:val="nil"/>
              <w:left w:val="nil"/>
              <w:bottom w:val="single" w:sz="4" w:space="0" w:color="auto"/>
              <w:right w:val="single" w:sz="4" w:space="0" w:color="auto"/>
            </w:tcBorders>
            <w:shd w:val="clear" w:color="000000" w:fill="FFFFFF"/>
            <w:noWrap/>
            <w:vAlign w:val="bottom"/>
            <w:hideMark/>
          </w:tcPr>
          <w:p w14:paraId="431525B3" w14:textId="77777777" w:rsidR="0012398A" w:rsidRPr="0012398A" w:rsidRDefault="0012398A">
            <w:pPr>
              <w:jc w:val="right"/>
            </w:pPr>
            <w:r w:rsidRPr="0012398A">
              <w:t>15</w:t>
            </w:r>
          </w:p>
        </w:tc>
        <w:tc>
          <w:tcPr>
            <w:tcW w:w="1134" w:type="dxa"/>
            <w:tcBorders>
              <w:top w:val="nil"/>
              <w:left w:val="nil"/>
              <w:bottom w:val="single" w:sz="4" w:space="0" w:color="auto"/>
              <w:right w:val="single" w:sz="4" w:space="0" w:color="auto"/>
            </w:tcBorders>
            <w:shd w:val="clear" w:color="000000" w:fill="FFFFFF"/>
            <w:noWrap/>
            <w:vAlign w:val="bottom"/>
            <w:hideMark/>
          </w:tcPr>
          <w:p w14:paraId="1D54224A" w14:textId="77777777" w:rsidR="0012398A" w:rsidRPr="0012398A" w:rsidRDefault="0012398A">
            <w:pPr>
              <w:jc w:val="right"/>
            </w:pPr>
            <w:r w:rsidRPr="0012398A">
              <w:t>15</w:t>
            </w:r>
          </w:p>
        </w:tc>
      </w:tr>
      <w:tr w:rsidR="0012398A" w:rsidRPr="0012398A" w14:paraId="19B30615" w14:textId="77777777" w:rsidTr="0012398A">
        <w:trPr>
          <w:trHeight w:val="264"/>
        </w:trPr>
        <w:tc>
          <w:tcPr>
            <w:tcW w:w="851" w:type="dxa"/>
            <w:tcBorders>
              <w:top w:val="nil"/>
              <w:left w:val="single" w:sz="4" w:space="0" w:color="auto"/>
              <w:bottom w:val="single" w:sz="4" w:space="0" w:color="auto"/>
              <w:right w:val="nil"/>
            </w:tcBorders>
            <w:shd w:val="clear" w:color="auto" w:fill="auto"/>
            <w:noWrap/>
            <w:vAlign w:val="bottom"/>
            <w:hideMark/>
          </w:tcPr>
          <w:p w14:paraId="7FC94DB9" w14:textId="77777777" w:rsidR="0012398A" w:rsidRPr="0012398A" w:rsidRDefault="0012398A">
            <w:r w:rsidRPr="0012398A">
              <w:t> </w:t>
            </w:r>
          </w:p>
        </w:tc>
        <w:tc>
          <w:tcPr>
            <w:tcW w:w="6520" w:type="dxa"/>
            <w:tcBorders>
              <w:top w:val="nil"/>
              <w:left w:val="nil"/>
              <w:bottom w:val="single" w:sz="4" w:space="0" w:color="auto"/>
              <w:right w:val="single" w:sz="4" w:space="0" w:color="auto"/>
            </w:tcBorders>
            <w:shd w:val="clear" w:color="000000" w:fill="FFFFFF"/>
            <w:noWrap/>
            <w:vAlign w:val="bottom"/>
            <w:hideMark/>
          </w:tcPr>
          <w:p w14:paraId="68B7BCE6" w14:textId="77777777" w:rsidR="0012398A" w:rsidRPr="0012398A" w:rsidRDefault="0012398A">
            <w:r w:rsidRPr="0012398A">
              <w:t>Järgmisel majandusaastal</w:t>
            </w:r>
          </w:p>
        </w:tc>
        <w:tc>
          <w:tcPr>
            <w:tcW w:w="1276" w:type="dxa"/>
            <w:tcBorders>
              <w:top w:val="nil"/>
              <w:left w:val="nil"/>
              <w:bottom w:val="single" w:sz="4" w:space="0" w:color="auto"/>
              <w:right w:val="single" w:sz="4" w:space="0" w:color="auto"/>
            </w:tcBorders>
            <w:shd w:val="clear" w:color="000000" w:fill="FFFFFF"/>
            <w:noWrap/>
            <w:vAlign w:val="bottom"/>
            <w:hideMark/>
          </w:tcPr>
          <w:p w14:paraId="6BD6A5C9" w14:textId="77777777" w:rsidR="0012398A" w:rsidRPr="0012398A" w:rsidRDefault="0012398A">
            <w:pPr>
              <w:jc w:val="right"/>
            </w:pPr>
            <w:r w:rsidRPr="0012398A">
              <w:t>15</w:t>
            </w:r>
          </w:p>
        </w:tc>
        <w:tc>
          <w:tcPr>
            <w:tcW w:w="1134" w:type="dxa"/>
            <w:tcBorders>
              <w:top w:val="nil"/>
              <w:left w:val="nil"/>
              <w:bottom w:val="single" w:sz="4" w:space="0" w:color="auto"/>
              <w:right w:val="single" w:sz="4" w:space="0" w:color="auto"/>
            </w:tcBorders>
            <w:shd w:val="clear" w:color="000000" w:fill="FFFFFF"/>
            <w:noWrap/>
            <w:vAlign w:val="bottom"/>
            <w:hideMark/>
          </w:tcPr>
          <w:p w14:paraId="24A2EEE1" w14:textId="77777777" w:rsidR="0012398A" w:rsidRPr="0012398A" w:rsidRDefault="0012398A">
            <w:pPr>
              <w:jc w:val="right"/>
            </w:pPr>
            <w:r w:rsidRPr="0012398A">
              <w:t>15</w:t>
            </w:r>
          </w:p>
        </w:tc>
      </w:tr>
    </w:tbl>
    <w:p w14:paraId="3F929DF3" w14:textId="77777777" w:rsidR="002E2323" w:rsidRPr="004F66FC" w:rsidRDefault="002E2323" w:rsidP="00A7655C">
      <w:pPr>
        <w:jc w:val="both"/>
        <w:rPr>
          <w:color w:val="7030A0"/>
          <w:highlight w:val="yellow"/>
          <w:lang w:val="fi-FI"/>
        </w:rPr>
      </w:pPr>
    </w:p>
    <w:p w14:paraId="76C23729" w14:textId="77777777" w:rsidR="002E2323" w:rsidRPr="004F66FC" w:rsidRDefault="002E2323" w:rsidP="00A7655C">
      <w:pPr>
        <w:jc w:val="both"/>
        <w:rPr>
          <w:color w:val="7030A0"/>
          <w:highlight w:val="yellow"/>
          <w:lang w:val="fi-FI"/>
        </w:rPr>
        <w:sectPr w:rsidR="002E2323" w:rsidRPr="004F66FC" w:rsidSect="00CA0A17">
          <w:pgSz w:w="12240" w:h="15840"/>
          <w:pgMar w:top="1077" w:right="720" w:bottom="1077" w:left="1077" w:header="709" w:footer="709" w:gutter="0"/>
          <w:cols w:space="708"/>
          <w:docGrid w:linePitch="360"/>
        </w:sectPr>
      </w:pPr>
    </w:p>
    <w:p w14:paraId="13CB0F77" w14:textId="77777777" w:rsidR="00501D11" w:rsidRPr="004F66FC" w:rsidRDefault="00501D11" w:rsidP="00A7655C">
      <w:pPr>
        <w:jc w:val="both"/>
        <w:rPr>
          <w:color w:val="7030A0"/>
          <w:highlight w:val="yellow"/>
          <w:lang w:val="fi-FI"/>
        </w:rPr>
      </w:pPr>
    </w:p>
    <w:p w14:paraId="701D0D89" w14:textId="77777777" w:rsidR="0087397D" w:rsidRPr="001432C4" w:rsidRDefault="0087397D" w:rsidP="00BA6C83">
      <w:pPr>
        <w:pStyle w:val="Pealkiri3"/>
        <w:rPr>
          <w:b/>
          <w:color w:val="000000" w:themeColor="text1"/>
        </w:rPr>
      </w:pPr>
      <w:bookmarkStart w:id="1554" w:name="_Toc326933058"/>
      <w:bookmarkStart w:id="1555" w:name="_Toc355560231"/>
      <w:bookmarkStart w:id="1556" w:name="_Toc355560416"/>
      <w:bookmarkStart w:id="1557" w:name="_Toc355560942"/>
      <w:bookmarkStart w:id="1558" w:name="_Toc355561018"/>
      <w:bookmarkStart w:id="1559" w:name="_Toc355597495"/>
      <w:bookmarkStart w:id="1560" w:name="_Toc355604937"/>
      <w:bookmarkStart w:id="1561" w:name="_Toc355604993"/>
      <w:bookmarkStart w:id="1562" w:name="_Toc355611586"/>
      <w:bookmarkStart w:id="1563" w:name="_Toc355611657"/>
      <w:bookmarkStart w:id="1564" w:name="_Toc356392045"/>
      <w:bookmarkStart w:id="1565" w:name="_Toc356393837"/>
      <w:bookmarkStart w:id="1566" w:name="_Toc356569315"/>
      <w:bookmarkStart w:id="1567" w:name="_Toc356826438"/>
      <w:bookmarkStart w:id="1568" w:name="_Toc356831467"/>
      <w:bookmarkStart w:id="1569" w:name="_Toc357072609"/>
      <w:bookmarkStart w:id="1570" w:name="_Toc357409491"/>
      <w:bookmarkStart w:id="1571" w:name="_Toc357409561"/>
      <w:bookmarkStart w:id="1572" w:name="_Toc386401172"/>
      <w:bookmarkStart w:id="1573" w:name="_Toc386401366"/>
      <w:bookmarkStart w:id="1574" w:name="_Toc386401588"/>
      <w:bookmarkStart w:id="1575" w:name="_Toc386401698"/>
      <w:bookmarkStart w:id="1576" w:name="_Toc386486230"/>
      <w:bookmarkStart w:id="1577" w:name="_Toc386486352"/>
      <w:bookmarkStart w:id="1578" w:name="_Toc386486423"/>
      <w:bookmarkStart w:id="1579" w:name="_Toc386486753"/>
      <w:bookmarkStart w:id="1580" w:name="_Toc386486809"/>
      <w:bookmarkStart w:id="1581" w:name="_Toc386524471"/>
      <w:bookmarkStart w:id="1582" w:name="_Toc386535680"/>
      <w:bookmarkStart w:id="1583" w:name="_Toc388617217"/>
      <w:bookmarkStart w:id="1584" w:name="_Toc388877754"/>
      <w:bookmarkStart w:id="1585" w:name="_Toc418346817"/>
      <w:bookmarkStart w:id="1586" w:name="_Toc418346927"/>
      <w:bookmarkStart w:id="1587" w:name="_Toc418347035"/>
      <w:bookmarkStart w:id="1588" w:name="_Toc420309345"/>
      <w:bookmarkStart w:id="1589" w:name="_Toc420309428"/>
      <w:bookmarkStart w:id="1590" w:name="_Toc420485583"/>
      <w:bookmarkStart w:id="1591" w:name="_Toc449877902"/>
      <w:bookmarkStart w:id="1592" w:name="_Toc449881357"/>
      <w:bookmarkStart w:id="1593" w:name="_Toc452036504"/>
      <w:bookmarkStart w:id="1594" w:name="_Toc452111888"/>
      <w:bookmarkStart w:id="1595" w:name="_Toc480980055"/>
      <w:bookmarkStart w:id="1596" w:name="_Toc480980186"/>
      <w:bookmarkStart w:id="1597" w:name="_Toc480980247"/>
      <w:bookmarkStart w:id="1598" w:name="_Toc480980472"/>
      <w:bookmarkStart w:id="1599" w:name="_Toc481482709"/>
      <w:bookmarkStart w:id="1600" w:name="_Toc481482759"/>
      <w:bookmarkStart w:id="1601" w:name="_Toc481482898"/>
      <w:bookmarkStart w:id="1602" w:name="_Toc481495791"/>
      <w:bookmarkStart w:id="1603" w:name="_Toc483384565"/>
      <w:bookmarkStart w:id="1604" w:name="_Toc512700016"/>
      <w:bookmarkStart w:id="1605" w:name="_Toc512700078"/>
      <w:bookmarkStart w:id="1606" w:name="_Toc512700872"/>
      <w:bookmarkStart w:id="1607" w:name="_Toc512840130"/>
      <w:bookmarkStart w:id="1608" w:name="_Toc512860657"/>
      <w:bookmarkStart w:id="1609" w:name="_Toc514414185"/>
      <w:bookmarkStart w:id="1610" w:name="_Toc514414283"/>
      <w:bookmarkStart w:id="1611" w:name="_Toc514914894"/>
      <w:bookmarkStart w:id="1612" w:name="_Toc515280172"/>
      <w:bookmarkStart w:id="1613" w:name="_Toc7436661"/>
      <w:bookmarkStart w:id="1614" w:name="_Toc7676554"/>
      <w:bookmarkStart w:id="1615" w:name="_Toc7682270"/>
      <w:bookmarkStart w:id="1616" w:name="_Toc72747666"/>
      <w:r w:rsidRPr="001432C4">
        <w:rPr>
          <w:b/>
          <w:color w:val="000000" w:themeColor="text1"/>
        </w:rPr>
        <w:t xml:space="preserve">Lisa </w:t>
      </w:r>
      <w:r w:rsidR="0086616C" w:rsidRPr="001432C4">
        <w:rPr>
          <w:b/>
          <w:color w:val="000000" w:themeColor="text1"/>
        </w:rPr>
        <w:t>8</w:t>
      </w:r>
      <w:r w:rsidRPr="001432C4">
        <w:rPr>
          <w:b/>
          <w:color w:val="000000" w:themeColor="text1"/>
        </w:rPr>
        <w:t xml:space="preserve"> Materiaalne põhivara</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14:paraId="6BD1EAC8" w14:textId="77777777" w:rsidR="00F54639" w:rsidRPr="001432C4" w:rsidRDefault="006D7A9D" w:rsidP="006D7A9D">
      <w:pPr>
        <w:jc w:val="both"/>
        <w:rPr>
          <w:color w:val="000000" w:themeColor="text1"/>
          <w:sz w:val="22"/>
          <w:szCs w:val="22"/>
          <w:lang w:val="en-US"/>
        </w:rPr>
      </w:pPr>
      <w:r w:rsidRPr="001432C4">
        <w:rPr>
          <w:color w:val="000000" w:themeColor="text1"/>
          <w:sz w:val="22"/>
          <w:szCs w:val="22"/>
          <w:lang w:val="en-US"/>
        </w:rPr>
        <w:t>tuh.eurodes</w:t>
      </w:r>
      <w:r w:rsidR="00E33207" w:rsidRPr="001432C4">
        <w:rPr>
          <w:color w:val="000000" w:themeColor="text1"/>
          <w:sz w:val="22"/>
          <w:szCs w:val="22"/>
          <w:lang w:val="en-US"/>
        </w:rPr>
        <w:tab/>
      </w:r>
      <w:r w:rsidR="00E33207" w:rsidRPr="001432C4">
        <w:rPr>
          <w:color w:val="000000" w:themeColor="text1"/>
          <w:sz w:val="22"/>
          <w:szCs w:val="22"/>
          <w:lang w:val="en-US"/>
        </w:rPr>
        <w:tab/>
      </w:r>
      <w:r w:rsidR="00E33207" w:rsidRPr="001432C4">
        <w:rPr>
          <w:color w:val="000000" w:themeColor="text1"/>
          <w:sz w:val="22"/>
          <w:szCs w:val="22"/>
          <w:lang w:val="en-US"/>
        </w:rPr>
        <w:tab/>
      </w:r>
      <w:r w:rsidR="00E33207" w:rsidRPr="001432C4">
        <w:rPr>
          <w:color w:val="000000" w:themeColor="text1"/>
          <w:sz w:val="22"/>
          <w:szCs w:val="22"/>
          <w:lang w:val="en-US"/>
        </w:rPr>
        <w:tab/>
      </w:r>
      <w:r w:rsidR="00E33207" w:rsidRPr="001432C4">
        <w:rPr>
          <w:color w:val="000000" w:themeColor="text1"/>
          <w:sz w:val="22"/>
          <w:szCs w:val="22"/>
          <w:lang w:val="en-US"/>
        </w:rPr>
        <w:tab/>
      </w:r>
      <w:r w:rsidR="00E33207" w:rsidRPr="001432C4">
        <w:rPr>
          <w:color w:val="000000" w:themeColor="text1"/>
          <w:sz w:val="22"/>
          <w:szCs w:val="22"/>
          <w:lang w:val="en-US"/>
        </w:rPr>
        <w:tab/>
      </w:r>
      <w:r w:rsidR="00E33207" w:rsidRPr="001432C4">
        <w:rPr>
          <w:color w:val="000000" w:themeColor="text1"/>
          <w:sz w:val="22"/>
          <w:szCs w:val="22"/>
          <w:lang w:val="en-US"/>
        </w:rPr>
        <w:tab/>
      </w:r>
      <w:r w:rsidR="00E33207" w:rsidRPr="001432C4">
        <w:rPr>
          <w:color w:val="000000" w:themeColor="text1"/>
          <w:sz w:val="22"/>
          <w:szCs w:val="22"/>
          <w:lang w:val="en-US"/>
        </w:rPr>
        <w:tab/>
      </w:r>
      <w:r w:rsidR="00E33207" w:rsidRPr="001432C4">
        <w:rPr>
          <w:color w:val="000000" w:themeColor="text1"/>
          <w:sz w:val="22"/>
          <w:szCs w:val="22"/>
          <w:lang w:val="en-US"/>
        </w:rPr>
        <w:tab/>
      </w:r>
      <w:r w:rsidR="00E33207" w:rsidRPr="001432C4">
        <w:rPr>
          <w:color w:val="000000" w:themeColor="text1"/>
          <w:sz w:val="22"/>
          <w:szCs w:val="22"/>
          <w:lang w:val="en-US"/>
        </w:rPr>
        <w:tab/>
      </w:r>
      <w:r w:rsidR="00E33207" w:rsidRPr="001432C4">
        <w:rPr>
          <w:color w:val="000000" w:themeColor="text1"/>
          <w:sz w:val="22"/>
          <w:szCs w:val="22"/>
          <w:lang w:val="en-US"/>
        </w:rPr>
        <w:tab/>
      </w:r>
      <w:r w:rsidR="00E33207" w:rsidRPr="001432C4">
        <w:rPr>
          <w:color w:val="000000" w:themeColor="text1"/>
          <w:sz w:val="22"/>
          <w:szCs w:val="22"/>
          <w:lang w:val="en-US"/>
        </w:rPr>
        <w:tab/>
      </w:r>
      <w:r w:rsidR="00E33207" w:rsidRPr="001432C4">
        <w:rPr>
          <w:color w:val="000000" w:themeColor="text1"/>
          <w:sz w:val="22"/>
          <w:szCs w:val="22"/>
          <w:lang w:val="en-US"/>
        </w:rPr>
        <w:tab/>
      </w:r>
      <w:r w:rsidR="00E33207" w:rsidRPr="001432C4">
        <w:rPr>
          <w:color w:val="000000" w:themeColor="text1"/>
          <w:sz w:val="22"/>
          <w:szCs w:val="22"/>
          <w:lang w:val="en-US"/>
        </w:rPr>
        <w:tab/>
      </w:r>
      <w:r w:rsidR="00E33207" w:rsidRPr="001432C4">
        <w:rPr>
          <w:color w:val="000000" w:themeColor="text1"/>
          <w:sz w:val="22"/>
          <w:szCs w:val="22"/>
          <w:lang w:val="en-US"/>
        </w:rPr>
        <w:tab/>
      </w:r>
      <w:r w:rsidR="00E33207" w:rsidRPr="001432C4">
        <w:rPr>
          <w:color w:val="000000" w:themeColor="text1"/>
          <w:sz w:val="22"/>
          <w:szCs w:val="22"/>
          <w:lang w:val="en-US"/>
        </w:rPr>
        <w:tab/>
      </w:r>
    </w:p>
    <w:tbl>
      <w:tblPr>
        <w:tblW w:w="14035" w:type="dxa"/>
        <w:tblLayout w:type="fixed"/>
        <w:tblLook w:val="04A0" w:firstRow="1" w:lastRow="0" w:firstColumn="1" w:lastColumn="0" w:noHBand="0" w:noVBand="1"/>
      </w:tblPr>
      <w:tblGrid>
        <w:gridCol w:w="2410"/>
        <w:gridCol w:w="3119"/>
        <w:gridCol w:w="1276"/>
        <w:gridCol w:w="1360"/>
        <w:gridCol w:w="1617"/>
        <w:gridCol w:w="1540"/>
        <w:gridCol w:w="1437"/>
        <w:gridCol w:w="1276"/>
      </w:tblGrid>
      <w:tr w:rsidR="00121150" w:rsidRPr="00121150" w14:paraId="5EF9F905" w14:textId="77777777" w:rsidTr="00121150">
        <w:trPr>
          <w:trHeight w:val="264"/>
        </w:trPr>
        <w:tc>
          <w:tcPr>
            <w:tcW w:w="2410" w:type="dxa"/>
            <w:tcBorders>
              <w:top w:val="nil"/>
              <w:left w:val="nil"/>
              <w:bottom w:val="nil"/>
              <w:right w:val="nil"/>
            </w:tcBorders>
            <w:shd w:val="clear" w:color="auto" w:fill="auto"/>
            <w:vAlign w:val="bottom"/>
            <w:hideMark/>
          </w:tcPr>
          <w:p w14:paraId="53860AE6" w14:textId="77777777" w:rsidR="00121150" w:rsidRPr="00121150" w:rsidRDefault="00121150">
            <w:pPr>
              <w:rPr>
                <w:lang w:val="en-US"/>
              </w:rPr>
            </w:pPr>
          </w:p>
        </w:tc>
        <w:tc>
          <w:tcPr>
            <w:tcW w:w="3119" w:type="dxa"/>
            <w:tcBorders>
              <w:top w:val="nil"/>
              <w:left w:val="nil"/>
              <w:bottom w:val="nil"/>
              <w:right w:val="nil"/>
            </w:tcBorders>
            <w:shd w:val="clear" w:color="auto" w:fill="auto"/>
            <w:vAlign w:val="bottom"/>
            <w:hideMark/>
          </w:tcPr>
          <w:p w14:paraId="585CFFFB" w14:textId="77777777" w:rsidR="00121150" w:rsidRPr="00121150" w:rsidRDefault="00121150"/>
        </w:tc>
        <w:tc>
          <w:tcPr>
            <w:tcW w:w="1276" w:type="dxa"/>
            <w:tcBorders>
              <w:top w:val="nil"/>
              <w:left w:val="nil"/>
              <w:bottom w:val="nil"/>
              <w:right w:val="nil"/>
            </w:tcBorders>
            <w:shd w:val="clear" w:color="auto" w:fill="auto"/>
            <w:noWrap/>
            <w:vAlign w:val="bottom"/>
            <w:hideMark/>
          </w:tcPr>
          <w:p w14:paraId="02D525A4" w14:textId="77777777" w:rsidR="00121150" w:rsidRPr="00121150" w:rsidRDefault="00121150"/>
        </w:tc>
        <w:tc>
          <w:tcPr>
            <w:tcW w:w="1360" w:type="dxa"/>
            <w:tcBorders>
              <w:top w:val="nil"/>
              <w:left w:val="nil"/>
              <w:bottom w:val="nil"/>
              <w:right w:val="nil"/>
            </w:tcBorders>
            <w:shd w:val="clear" w:color="auto" w:fill="auto"/>
            <w:noWrap/>
            <w:vAlign w:val="bottom"/>
            <w:hideMark/>
          </w:tcPr>
          <w:p w14:paraId="4611B5CE" w14:textId="77777777" w:rsidR="00121150" w:rsidRPr="00121150" w:rsidRDefault="00121150"/>
        </w:tc>
        <w:tc>
          <w:tcPr>
            <w:tcW w:w="1617" w:type="dxa"/>
            <w:tcBorders>
              <w:top w:val="nil"/>
              <w:left w:val="nil"/>
              <w:bottom w:val="nil"/>
              <w:right w:val="nil"/>
            </w:tcBorders>
            <w:shd w:val="clear" w:color="auto" w:fill="auto"/>
            <w:noWrap/>
            <w:vAlign w:val="bottom"/>
            <w:hideMark/>
          </w:tcPr>
          <w:p w14:paraId="307886A4" w14:textId="77777777" w:rsidR="00121150" w:rsidRPr="00121150" w:rsidRDefault="00121150"/>
        </w:tc>
        <w:tc>
          <w:tcPr>
            <w:tcW w:w="1540" w:type="dxa"/>
            <w:tcBorders>
              <w:top w:val="nil"/>
              <w:left w:val="nil"/>
              <w:bottom w:val="nil"/>
              <w:right w:val="nil"/>
            </w:tcBorders>
            <w:shd w:val="clear" w:color="auto" w:fill="auto"/>
            <w:noWrap/>
            <w:vAlign w:val="bottom"/>
            <w:hideMark/>
          </w:tcPr>
          <w:p w14:paraId="1AD21427" w14:textId="77777777" w:rsidR="00121150" w:rsidRPr="00121150" w:rsidRDefault="00121150"/>
        </w:tc>
        <w:tc>
          <w:tcPr>
            <w:tcW w:w="1437" w:type="dxa"/>
            <w:tcBorders>
              <w:top w:val="nil"/>
              <w:left w:val="nil"/>
              <w:bottom w:val="nil"/>
              <w:right w:val="nil"/>
            </w:tcBorders>
            <w:shd w:val="clear" w:color="auto" w:fill="auto"/>
            <w:noWrap/>
            <w:vAlign w:val="bottom"/>
            <w:hideMark/>
          </w:tcPr>
          <w:p w14:paraId="085BD617" w14:textId="77777777" w:rsidR="00121150" w:rsidRPr="00121150" w:rsidRDefault="00121150"/>
        </w:tc>
        <w:tc>
          <w:tcPr>
            <w:tcW w:w="1276" w:type="dxa"/>
            <w:tcBorders>
              <w:top w:val="nil"/>
              <w:left w:val="nil"/>
              <w:bottom w:val="nil"/>
              <w:right w:val="nil"/>
            </w:tcBorders>
            <w:shd w:val="clear" w:color="auto" w:fill="auto"/>
            <w:noWrap/>
            <w:vAlign w:val="bottom"/>
            <w:hideMark/>
          </w:tcPr>
          <w:p w14:paraId="4630F37E" w14:textId="77777777" w:rsidR="00121150" w:rsidRPr="00121150" w:rsidRDefault="00121150">
            <w:pPr>
              <w:jc w:val="right"/>
              <w:rPr>
                <w:b/>
                <w:bCs/>
              </w:rPr>
            </w:pPr>
            <w:r w:rsidRPr="00121150">
              <w:rPr>
                <w:b/>
                <w:bCs/>
              </w:rPr>
              <w:t>2020</w:t>
            </w:r>
          </w:p>
        </w:tc>
      </w:tr>
      <w:tr w:rsidR="00121150" w:rsidRPr="00121150" w14:paraId="589CFB0A" w14:textId="77777777" w:rsidTr="00121150">
        <w:trPr>
          <w:trHeight w:val="321"/>
        </w:trPr>
        <w:tc>
          <w:tcPr>
            <w:tcW w:w="5529"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36D32343" w14:textId="77777777" w:rsidR="00121150" w:rsidRPr="00121150" w:rsidRDefault="00121150">
            <w:pPr>
              <w:jc w:val="center"/>
            </w:pPr>
            <w:r w:rsidRPr="00121150">
              <w:t> </w:t>
            </w:r>
          </w:p>
        </w:tc>
        <w:tc>
          <w:tcPr>
            <w:tcW w:w="1276" w:type="dxa"/>
            <w:tcBorders>
              <w:top w:val="single" w:sz="4" w:space="0" w:color="000000"/>
              <w:left w:val="nil"/>
              <w:bottom w:val="single" w:sz="4" w:space="0" w:color="000000"/>
              <w:right w:val="single" w:sz="4" w:space="0" w:color="000000"/>
            </w:tcBorders>
            <w:shd w:val="clear" w:color="auto" w:fill="auto"/>
            <w:vAlign w:val="center"/>
            <w:hideMark/>
          </w:tcPr>
          <w:p w14:paraId="5CFC9123" w14:textId="77777777" w:rsidR="00121150" w:rsidRPr="00121150" w:rsidRDefault="00121150">
            <w:pPr>
              <w:jc w:val="center"/>
            </w:pPr>
            <w:r w:rsidRPr="00121150">
              <w:t>Maa</w:t>
            </w:r>
          </w:p>
        </w:tc>
        <w:tc>
          <w:tcPr>
            <w:tcW w:w="1360" w:type="dxa"/>
            <w:tcBorders>
              <w:top w:val="single" w:sz="4" w:space="0" w:color="000000"/>
              <w:left w:val="nil"/>
              <w:bottom w:val="single" w:sz="4" w:space="0" w:color="000000"/>
              <w:right w:val="single" w:sz="4" w:space="0" w:color="000000"/>
            </w:tcBorders>
            <w:shd w:val="clear" w:color="auto" w:fill="auto"/>
            <w:vAlign w:val="center"/>
            <w:hideMark/>
          </w:tcPr>
          <w:p w14:paraId="6058D6B6" w14:textId="77777777" w:rsidR="00121150" w:rsidRPr="00121150" w:rsidRDefault="00121150">
            <w:pPr>
              <w:jc w:val="center"/>
            </w:pPr>
            <w:r w:rsidRPr="00121150">
              <w:t>Hooned ja rajatised</w:t>
            </w: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14:paraId="4B31ECA4" w14:textId="77777777" w:rsidR="00121150" w:rsidRPr="00121150" w:rsidRDefault="00121150">
            <w:pPr>
              <w:jc w:val="center"/>
            </w:pPr>
            <w:r w:rsidRPr="00121150">
              <w:t>Masinad ja seadmed</w:t>
            </w:r>
          </w:p>
        </w:tc>
        <w:tc>
          <w:tcPr>
            <w:tcW w:w="1540" w:type="dxa"/>
            <w:tcBorders>
              <w:top w:val="single" w:sz="4" w:space="0" w:color="000000"/>
              <w:left w:val="nil"/>
              <w:bottom w:val="single" w:sz="4" w:space="0" w:color="000000"/>
              <w:right w:val="single" w:sz="4" w:space="0" w:color="000000"/>
            </w:tcBorders>
            <w:shd w:val="clear" w:color="auto" w:fill="auto"/>
            <w:vAlign w:val="center"/>
            <w:hideMark/>
          </w:tcPr>
          <w:p w14:paraId="55503854" w14:textId="77777777" w:rsidR="00121150" w:rsidRPr="00121150" w:rsidRDefault="00121150">
            <w:pPr>
              <w:jc w:val="center"/>
            </w:pPr>
            <w:r w:rsidRPr="00121150">
              <w:t>Muu põhivara</w:t>
            </w:r>
          </w:p>
        </w:tc>
        <w:tc>
          <w:tcPr>
            <w:tcW w:w="1437" w:type="dxa"/>
            <w:tcBorders>
              <w:top w:val="single" w:sz="4" w:space="0" w:color="000000"/>
              <w:left w:val="nil"/>
              <w:bottom w:val="single" w:sz="4" w:space="0" w:color="000000"/>
              <w:right w:val="single" w:sz="4" w:space="0" w:color="000000"/>
            </w:tcBorders>
            <w:shd w:val="clear" w:color="auto" w:fill="auto"/>
            <w:vAlign w:val="center"/>
            <w:hideMark/>
          </w:tcPr>
          <w:p w14:paraId="018DC5D0" w14:textId="77777777" w:rsidR="00121150" w:rsidRPr="00121150" w:rsidRDefault="00121150">
            <w:pPr>
              <w:jc w:val="center"/>
            </w:pPr>
            <w:r w:rsidRPr="00121150">
              <w:t>Lõpetamata tööd ja ettemaksed</w:t>
            </w:r>
          </w:p>
        </w:tc>
        <w:tc>
          <w:tcPr>
            <w:tcW w:w="1276" w:type="dxa"/>
            <w:tcBorders>
              <w:top w:val="single" w:sz="4" w:space="0" w:color="000000"/>
              <w:left w:val="nil"/>
              <w:bottom w:val="single" w:sz="4" w:space="0" w:color="000000"/>
              <w:right w:val="single" w:sz="4" w:space="0" w:color="000000"/>
            </w:tcBorders>
            <w:shd w:val="clear" w:color="auto" w:fill="auto"/>
            <w:vAlign w:val="center"/>
            <w:hideMark/>
          </w:tcPr>
          <w:p w14:paraId="36EA6121" w14:textId="77777777" w:rsidR="00121150" w:rsidRPr="00121150" w:rsidRDefault="00121150">
            <w:pPr>
              <w:jc w:val="center"/>
            </w:pPr>
            <w:r w:rsidRPr="00121150">
              <w:t>Kokku</w:t>
            </w:r>
          </w:p>
        </w:tc>
      </w:tr>
      <w:tr w:rsidR="00121150" w:rsidRPr="00121150" w14:paraId="0378DE80" w14:textId="77777777" w:rsidTr="00121150">
        <w:trPr>
          <w:trHeight w:val="264"/>
        </w:trPr>
        <w:tc>
          <w:tcPr>
            <w:tcW w:w="5529" w:type="dxa"/>
            <w:gridSpan w:val="2"/>
            <w:tcBorders>
              <w:top w:val="nil"/>
              <w:left w:val="single" w:sz="4" w:space="0" w:color="000000"/>
              <w:bottom w:val="single" w:sz="4" w:space="0" w:color="000000"/>
              <w:right w:val="nil"/>
            </w:tcBorders>
            <w:shd w:val="clear" w:color="auto" w:fill="auto"/>
            <w:vAlign w:val="bottom"/>
            <w:hideMark/>
          </w:tcPr>
          <w:p w14:paraId="51ECAFA8" w14:textId="1BD5C160" w:rsidR="00121150" w:rsidRPr="00121150" w:rsidRDefault="00121150" w:rsidP="00121150">
            <w:r w:rsidRPr="00121150">
              <w:t>Jääk perioodi alguses </w:t>
            </w:r>
          </w:p>
        </w:tc>
        <w:tc>
          <w:tcPr>
            <w:tcW w:w="1276" w:type="dxa"/>
            <w:tcBorders>
              <w:top w:val="nil"/>
              <w:left w:val="nil"/>
              <w:bottom w:val="single" w:sz="4" w:space="0" w:color="000000"/>
              <w:right w:val="nil"/>
            </w:tcBorders>
            <w:shd w:val="clear" w:color="auto" w:fill="auto"/>
            <w:vAlign w:val="bottom"/>
            <w:hideMark/>
          </w:tcPr>
          <w:p w14:paraId="001BABB5" w14:textId="77777777" w:rsidR="00121150" w:rsidRPr="00121150" w:rsidRDefault="00121150">
            <w:r w:rsidRPr="00121150">
              <w:t> </w:t>
            </w:r>
          </w:p>
        </w:tc>
        <w:tc>
          <w:tcPr>
            <w:tcW w:w="1360" w:type="dxa"/>
            <w:tcBorders>
              <w:top w:val="nil"/>
              <w:left w:val="nil"/>
              <w:bottom w:val="single" w:sz="4" w:space="0" w:color="000000"/>
              <w:right w:val="nil"/>
            </w:tcBorders>
            <w:shd w:val="clear" w:color="auto" w:fill="auto"/>
            <w:vAlign w:val="bottom"/>
            <w:hideMark/>
          </w:tcPr>
          <w:p w14:paraId="4096F2E7" w14:textId="77777777" w:rsidR="00121150" w:rsidRPr="00121150" w:rsidRDefault="00121150">
            <w:r w:rsidRPr="00121150">
              <w:t> </w:t>
            </w:r>
          </w:p>
        </w:tc>
        <w:tc>
          <w:tcPr>
            <w:tcW w:w="1617" w:type="dxa"/>
            <w:tcBorders>
              <w:top w:val="nil"/>
              <w:left w:val="nil"/>
              <w:bottom w:val="single" w:sz="4" w:space="0" w:color="000000"/>
              <w:right w:val="nil"/>
            </w:tcBorders>
            <w:shd w:val="clear" w:color="auto" w:fill="auto"/>
            <w:vAlign w:val="bottom"/>
            <w:hideMark/>
          </w:tcPr>
          <w:p w14:paraId="79F171F1" w14:textId="77777777" w:rsidR="00121150" w:rsidRPr="00121150" w:rsidRDefault="00121150">
            <w:r w:rsidRPr="00121150">
              <w:t> </w:t>
            </w:r>
          </w:p>
        </w:tc>
        <w:tc>
          <w:tcPr>
            <w:tcW w:w="1540" w:type="dxa"/>
            <w:tcBorders>
              <w:top w:val="nil"/>
              <w:left w:val="nil"/>
              <w:bottom w:val="single" w:sz="4" w:space="0" w:color="000000"/>
              <w:right w:val="nil"/>
            </w:tcBorders>
            <w:shd w:val="clear" w:color="auto" w:fill="auto"/>
            <w:vAlign w:val="bottom"/>
            <w:hideMark/>
          </w:tcPr>
          <w:p w14:paraId="3EAD139A" w14:textId="77777777" w:rsidR="00121150" w:rsidRPr="00121150" w:rsidRDefault="00121150">
            <w:r w:rsidRPr="00121150">
              <w:t> </w:t>
            </w:r>
          </w:p>
        </w:tc>
        <w:tc>
          <w:tcPr>
            <w:tcW w:w="1437" w:type="dxa"/>
            <w:tcBorders>
              <w:top w:val="nil"/>
              <w:left w:val="nil"/>
              <w:bottom w:val="single" w:sz="4" w:space="0" w:color="000000"/>
              <w:right w:val="nil"/>
            </w:tcBorders>
            <w:shd w:val="clear" w:color="auto" w:fill="auto"/>
            <w:vAlign w:val="bottom"/>
            <w:hideMark/>
          </w:tcPr>
          <w:p w14:paraId="10D5C7E6" w14:textId="77777777" w:rsidR="00121150" w:rsidRPr="00121150" w:rsidRDefault="00121150">
            <w:r w:rsidRPr="00121150">
              <w:t> </w:t>
            </w:r>
          </w:p>
        </w:tc>
        <w:tc>
          <w:tcPr>
            <w:tcW w:w="1276" w:type="dxa"/>
            <w:tcBorders>
              <w:top w:val="nil"/>
              <w:left w:val="nil"/>
              <w:bottom w:val="single" w:sz="4" w:space="0" w:color="000000"/>
              <w:right w:val="single" w:sz="4" w:space="0" w:color="000000"/>
            </w:tcBorders>
            <w:shd w:val="clear" w:color="auto" w:fill="auto"/>
            <w:vAlign w:val="bottom"/>
            <w:hideMark/>
          </w:tcPr>
          <w:p w14:paraId="74628AEF" w14:textId="77777777" w:rsidR="00121150" w:rsidRPr="00121150" w:rsidRDefault="00121150">
            <w:r w:rsidRPr="00121150">
              <w:t> </w:t>
            </w:r>
          </w:p>
        </w:tc>
      </w:tr>
      <w:tr w:rsidR="00121150" w:rsidRPr="00121150" w14:paraId="3A63E15E" w14:textId="77777777" w:rsidTr="00121150">
        <w:trPr>
          <w:trHeight w:val="528"/>
        </w:trPr>
        <w:tc>
          <w:tcPr>
            <w:tcW w:w="2410" w:type="dxa"/>
            <w:tcBorders>
              <w:top w:val="nil"/>
              <w:left w:val="single" w:sz="4" w:space="0" w:color="000000"/>
              <w:bottom w:val="single" w:sz="4" w:space="0" w:color="000000"/>
              <w:right w:val="nil"/>
            </w:tcBorders>
            <w:shd w:val="clear" w:color="000000" w:fill="FFFFFF"/>
            <w:vAlign w:val="bottom"/>
            <w:hideMark/>
          </w:tcPr>
          <w:p w14:paraId="4EFC88B9" w14:textId="77777777" w:rsidR="00121150" w:rsidRPr="00121150" w:rsidRDefault="00121150">
            <w:pPr>
              <w:rPr>
                <w:color w:val="000000"/>
              </w:rPr>
            </w:pPr>
            <w:r w:rsidRPr="00121150">
              <w:rPr>
                <w:color w:val="000000"/>
              </w:rPr>
              <w:t> </w:t>
            </w:r>
          </w:p>
        </w:tc>
        <w:tc>
          <w:tcPr>
            <w:tcW w:w="3119" w:type="dxa"/>
            <w:tcBorders>
              <w:top w:val="nil"/>
              <w:left w:val="nil"/>
              <w:bottom w:val="single" w:sz="4" w:space="0" w:color="000000"/>
              <w:right w:val="single" w:sz="4" w:space="0" w:color="000000"/>
            </w:tcBorders>
            <w:shd w:val="clear" w:color="000000" w:fill="FFFFFF"/>
            <w:vAlign w:val="bottom"/>
            <w:hideMark/>
          </w:tcPr>
          <w:p w14:paraId="49161233" w14:textId="77777777" w:rsidR="00121150" w:rsidRPr="00121150" w:rsidRDefault="00121150">
            <w:pPr>
              <w:rPr>
                <w:color w:val="000000"/>
              </w:rPr>
            </w:pPr>
            <w:r w:rsidRPr="00121150">
              <w:rPr>
                <w:color w:val="000000"/>
              </w:rPr>
              <w:t>Soetusmaksumus</w:t>
            </w:r>
          </w:p>
        </w:tc>
        <w:tc>
          <w:tcPr>
            <w:tcW w:w="1276" w:type="dxa"/>
            <w:tcBorders>
              <w:top w:val="nil"/>
              <w:left w:val="nil"/>
              <w:bottom w:val="single" w:sz="4" w:space="0" w:color="000000"/>
              <w:right w:val="single" w:sz="4" w:space="0" w:color="000000"/>
            </w:tcBorders>
            <w:shd w:val="clear" w:color="000000" w:fill="FFFFFF"/>
            <w:noWrap/>
            <w:vAlign w:val="bottom"/>
            <w:hideMark/>
          </w:tcPr>
          <w:p w14:paraId="6EC50511" w14:textId="77777777" w:rsidR="00121150" w:rsidRPr="00121150" w:rsidRDefault="00121150">
            <w:pPr>
              <w:jc w:val="right"/>
              <w:rPr>
                <w:color w:val="000000"/>
              </w:rPr>
            </w:pPr>
            <w:r w:rsidRPr="00121150">
              <w:rPr>
                <w:color w:val="000000"/>
              </w:rPr>
              <w:t>2 528</w:t>
            </w:r>
          </w:p>
        </w:tc>
        <w:tc>
          <w:tcPr>
            <w:tcW w:w="1360" w:type="dxa"/>
            <w:tcBorders>
              <w:top w:val="nil"/>
              <w:left w:val="nil"/>
              <w:bottom w:val="single" w:sz="4" w:space="0" w:color="000000"/>
              <w:right w:val="single" w:sz="4" w:space="0" w:color="000000"/>
            </w:tcBorders>
            <w:shd w:val="clear" w:color="000000" w:fill="FFFFFF"/>
            <w:noWrap/>
            <w:vAlign w:val="bottom"/>
            <w:hideMark/>
          </w:tcPr>
          <w:p w14:paraId="17605583" w14:textId="77777777" w:rsidR="00121150" w:rsidRPr="00121150" w:rsidRDefault="00121150">
            <w:pPr>
              <w:jc w:val="right"/>
              <w:rPr>
                <w:color w:val="000000"/>
              </w:rPr>
            </w:pPr>
            <w:r w:rsidRPr="00121150">
              <w:rPr>
                <w:color w:val="000000"/>
              </w:rPr>
              <w:t>223 803</w:t>
            </w:r>
          </w:p>
        </w:tc>
        <w:tc>
          <w:tcPr>
            <w:tcW w:w="1617" w:type="dxa"/>
            <w:tcBorders>
              <w:top w:val="nil"/>
              <w:left w:val="nil"/>
              <w:bottom w:val="single" w:sz="4" w:space="0" w:color="000000"/>
              <w:right w:val="single" w:sz="4" w:space="0" w:color="000000"/>
            </w:tcBorders>
            <w:shd w:val="clear" w:color="000000" w:fill="FFFFFF"/>
            <w:noWrap/>
            <w:vAlign w:val="bottom"/>
            <w:hideMark/>
          </w:tcPr>
          <w:p w14:paraId="65BD51A3" w14:textId="77777777" w:rsidR="00121150" w:rsidRPr="00121150" w:rsidRDefault="00121150">
            <w:pPr>
              <w:jc w:val="right"/>
              <w:rPr>
                <w:color w:val="000000"/>
              </w:rPr>
            </w:pPr>
            <w:r w:rsidRPr="00121150">
              <w:rPr>
                <w:color w:val="000000"/>
              </w:rPr>
              <w:t>29 991</w:t>
            </w:r>
          </w:p>
        </w:tc>
        <w:tc>
          <w:tcPr>
            <w:tcW w:w="1540" w:type="dxa"/>
            <w:tcBorders>
              <w:top w:val="nil"/>
              <w:left w:val="nil"/>
              <w:bottom w:val="single" w:sz="4" w:space="0" w:color="000000"/>
              <w:right w:val="single" w:sz="4" w:space="0" w:color="000000"/>
            </w:tcBorders>
            <w:shd w:val="clear" w:color="000000" w:fill="FFFFFF"/>
            <w:noWrap/>
            <w:vAlign w:val="bottom"/>
            <w:hideMark/>
          </w:tcPr>
          <w:p w14:paraId="2AF1CC42" w14:textId="77777777" w:rsidR="00121150" w:rsidRPr="00121150" w:rsidRDefault="00121150">
            <w:pPr>
              <w:jc w:val="right"/>
              <w:rPr>
                <w:color w:val="000000"/>
              </w:rPr>
            </w:pPr>
            <w:r w:rsidRPr="00121150">
              <w:rPr>
                <w:color w:val="000000"/>
              </w:rPr>
              <w:t>2 972</w:t>
            </w:r>
          </w:p>
        </w:tc>
        <w:tc>
          <w:tcPr>
            <w:tcW w:w="1437" w:type="dxa"/>
            <w:tcBorders>
              <w:top w:val="nil"/>
              <w:left w:val="nil"/>
              <w:bottom w:val="single" w:sz="4" w:space="0" w:color="000000"/>
              <w:right w:val="single" w:sz="4" w:space="0" w:color="000000"/>
            </w:tcBorders>
            <w:shd w:val="clear" w:color="000000" w:fill="FFFFFF"/>
            <w:noWrap/>
            <w:vAlign w:val="bottom"/>
            <w:hideMark/>
          </w:tcPr>
          <w:p w14:paraId="1935C4FD" w14:textId="77777777" w:rsidR="00121150" w:rsidRPr="00121150" w:rsidRDefault="00121150">
            <w:pPr>
              <w:jc w:val="right"/>
              <w:rPr>
                <w:color w:val="000000"/>
              </w:rPr>
            </w:pPr>
            <w:r w:rsidRPr="00121150">
              <w:rPr>
                <w:color w:val="000000"/>
              </w:rPr>
              <w:t>5 740</w:t>
            </w:r>
          </w:p>
        </w:tc>
        <w:tc>
          <w:tcPr>
            <w:tcW w:w="1276" w:type="dxa"/>
            <w:tcBorders>
              <w:top w:val="nil"/>
              <w:left w:val="nil"/>
              <w:bottom w:val="single" w:sz="4" w:space="0" w:color="000000"/>
              <w:right w:val="single" w:sz="4" w:space="0" w:color="000000"/>
            </w:tcBorders>
            <w:shd w:val="clear" w:color="000000" w:fill="FFFFFF"/>
            <w:noWrap/>
            <w:vAlign w:val="bottom"/>
            <w:hideMark/>
          </w:tcPr>
          <w:p w14:paraId="3ED2DC8D" w14:textId="77777777" w:rsidR="00121150" w:rsidRPr="00121150" w:rsidRDefault="00121150">
            <w:pPr>
              <w:jc w:val="right"/>
              <w:rPr>
                <w:b/>
                <w:bCs/>
                <w:color w:val="000000"/>
              </w:rPr>
            </w:pPr>
            <w:r w:rsidRPr="00121150">
              <w:rPr>
                <w:b/>
                <w:bCs/>
                <w:color w:val="000000"/>
              </w:rPr>
              <w:t>265 034</w:t>
            </w:r>
          </w:p>
        </w:tc>
      </w:tr>
      <w:tr w:rsidR="00121150" w:rsidRPr="00121150" w14:paraId="2D1F93C4" w14:textId="77777777" w:rsidTr="00121150">
        <w:trPr>
          <w:trHeight w:val="264"/>
        </w:trPr>
        <w:tc>
          <w:tcPr>
            <w:tcW w:w="2410" w:type="dxa"/>
            <w:tcBorders>
              <w:top w:val="nil"/>
              <w:left w:val="single" w:sz="4" w:space="0" w:color="000000"/>
              <w:bottom w:val="single" w:sz="4" w:space="0" w:color="000000"/>
              <w:right w:val="nil"/>
            </w:tcBorders>
            <w:shd w:val="clear" w:color="000000" w:fill="FFFFFF"/>
            <w:vAlign w:val="bottom"/>
            <w:hideMark/>
          </w:tcPr>
          <w:p w14:paraId="24C9AC51" w14:textId="77777777" w:rsidR="00121150" w:rsidRPr="00121150" w:rsidRDefault="00121150">
            <w:pPr>
              <w:rPr>
                <w:color w:val="000000"/>
              </w:rPr>
            </w:pPr>
            <w:r w:rsidRPr="00121150">
              <w:rPr>
                <w:color w:val="000000"/>
              </w:rPr>
              <w:t> </w:t>
            </w:r>
          </w:p>
        </w:tc>
        <w:tc>
          <w:tcPr>
            <w:tcW w:w="3119" w:type="dxa"/>
            <w:tcBorders>
              <w:top w:val="nil"/>
              <w:left w:val="nil"/>
              <w:bottom w:val="single" w:sz="4" w:space="0" w:color="000000"/>
              <w:right w:val="single" w:sz="4" w:space="0" w:color="000000"/>
            </w:tcBorders>
            <w:shd w:val="clear" w:color="000000" w:fill="FFFFFF"/>
            <w:vAlign w:val="bottom"/>
            <w:hideMark/>
          </w:tcPr>
          <w:p w14:paraId="67E458BE" w14:textId="77777777" w:rsidR="00121150" w:rsidRPr="00121150" w:rsidRDefault="00121150">
            <w:pPr>
              <w:rPr>
                <w:color w:val="000000"/>
              </w:rPr>
            </w:pPr>
            <w:r w:rsidRPr="00121150">
              <w:rPr>
                <w:color w:val="000000"/>
              </w:rPr>
              <w:t>Kogunenud kulum</w:t>
            </w:r>
          </w:p>
        </w:tc>
        <w:tc>
          <w:tcPr>
            <w:tcW w:w="1276" w:type="dxa"/>
            <w:tcBorders>
              <w:top w:val="nil"/>
              <w:left w:val="nil"/>
              <w:bottom w:val="single" w:sz="4" w:space="0" w:color="000000"/>
              <w:right w:val="single" w:sz="4" w:space="0" w:color="000000"/>
            </w:tcBorders>
            <w:shd w:val="clear" w:color="000000" w:fill="FFFFFF"/>
            <w:noWrap/>
            <w:vAlign w:val="bottom"/>
            <w:hideMark/>
          </w:tcPr>
          <w:p w14:paraId="3E2D6F81" w14:textId="77777777" w:rsidR="00121150" w:rsidRPr="00121150" w:rsidRDefault="00121150">
            <w:pPr>
              <w:jc w:val="right"/>
              <w:rPr>
                <w:color w:val="000000"/>
              </w:rPr>
            </w:pPr>
            <w:r w:rsidRPr="00121150">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701B72B7" w14:textId="77777777" w:rsidR="00121150" w:rsidRPr="00121150" w:rsidRDefault="00121150">
            <w:pPr>
              <w:jc w:val="right"/>
              <w:rPr>
                <w:color w:val="000000"/>
              </w:rPr>
            </w:pPr>
            <w:r w:rsidRPr="00121150">
              <w:rPr>
                <w:color w:val="000000"/>
              </w:rPr>
              <w:t>-75 267</w:t>
            </w:r>
          </w:p>
        </w:tc>
        <w:tc>
          <w:tcPr>
            <w:tcW w:w="1617" w:type="dxa"/>
            <w:tcBorders>
              <w:top w:val="nil"/>
              <w:left w:val="nil"/>
              <w:bottom w:val="single" w:sz="4" w:space="0" w:color="000000"/>
              <w:right w:val="single" w:sz="4" w:space="0" w:color="000000"/>
            </w:tcBorders>
            <w:shd w:val="clear" w:color="000000" w:fill="FFFFFF"/>
            <w:noWrap/>
            <w:vAlign w:val="bottom"/>
            <w:hideMark/>
          </w:tcPr>
          <w:p w14:paraId="680CC1ED" w14:textId="77777777" w:rsidR="00121150" w:rsidRPr="00121150" w:rsidRDefault="00121150">
            <w:pPr>
              <w:jc w:val="right"/>
              <w:rPr>
                <w:color w:val="000000"/>
              </w:rPr>
            </w:pPr>
            <w:r w:rsidRPr="00121150">
              <w:rPr>
                <w:color w:val="000000"/>
              </w:rPr>
              <w:t>-14 796</w:t>
            </w:r>
          </w:p>
        </w:tc>
        <w:tc>
          <w:tcPr>
            <w:tcW w:w="1540" w:type="dxa"/>
            <w:tcBorders>
              <w:top w:val="nil"/>
              <w:left w:val="nil"/>
              <w:bottom w:val="single" w:sz="4" w:space="0" w:color="000000"/>
              <w:right w:val="single" w:sz="4" w:space="0" w:color="000000"/>
            </w:tcBorders>
            <w:shd w:val="clear" w:color="000000" w:fill="FFFFFF"/>
            <w:noWrap/>
            <w:vAlign w:val="bottom"/>
            <w:hideMark/>
          </w:tcPr>
          <w:p w14:paraId="4C788D38" w14:textId="77777777" w:rsidR="00121150" w:rsidRPr="00121150" w:rsidRDefault="00121150">
            <w:pPr>
              <w:jc w:val="right"/>
              <w:rPr>
                <w:color w:val="000000"/>
              </w:rPr>
            </w:pPr>
            <w:r w:rsidRPr="00121150">
              <w:rPr>
                <w:color w:val="000000"/>
              </w:rPr>
              <w:t>-2 030</w:t>
            </w:r>
          </w:p>
        </w:tc>
        <w:tc>
          <w:tcPr>
            <w:tcW w:w="1437" w:type="dxa"/>
            <w:tcBorders>
              <w:top w:val="nil"/>
              <w:left w:val="nil"/>
              <w:bottom w:val="single" w:sz="4" w:space="0" w:color="000000"/>
              <w:right w:val="single" w:sz="4" w:space="0" w:color="000000"/>
            </w:tcBorders>
            <w:shd w:val="clear" w:color="000000" w:fill="FFFFFF"/>
            <w:noWrap/>
            <w:vAlign w:val="bottom"/>
            <w:hideMark/>
          </w:tcPr>
          <w:p w14:paraId="47CE7B4E" w14:textId="77777777" w:rsidR="00121150" w:rsidRPr="00121150" w:rsidRDefault="00121150">
            <w:pPr>
              <w:jc w:val="right"/>
              <w:rPr>
                <w:color w:val="000000"/>
              </w:rPr>
            </w:pPr>
            <w:r w:rsidRPr="00121150">
              <w:rPr>
                <w:color w:val="000000"/>
              </w:rPr>
              <w:t>0</w:t>
            </w:r>
          </w:p>
        </w:tc>
        <w:tc>
          <w:tcPr>
            <w:tcW w:w="1276" w:type="dxa"/>
            <w:tcBorders>
              <w:top w:val="nil"/>
              <w:left w:val="nil"/>
              <w:bottom w:val="single" w:sz="4" w:space="0" w:color="000000"/>
              <w:right w:val="single" w:sz="4" w:space="0" w:color="000000"/>
            </w:tcBorders>
            <w:shd w:val="clear" w:color="000000" w:fill="FFFFFF"/>
            <w:noWrap/>
            <w:vAlign w:val="bottom"/>
            <w:hideMark/>
          </w:tcPr>
          <w:p w14:paraId="575D30A2" w14:textId="77777777" w:rsidR="00121150" w:rsidRPr="00121150" w:rsidRDefault="00121150">
            <w:pPr>
              <w:jc w:val="right"/>
              <w:rPr>
                <w:b/>
                <w:bCs/>
                <w:color w:val="000000"/>
              </w:rPr>
            </w:pPr>
            <w:r w:rsidRPr="00121150">
              <w:rPr>
                <w:b/>
                <w:bCs/>
                <w:color w:val="000000"/>
              </w:rPr>
              <w:t>-92 093</w:t>
            </w:r>
          </w:p>
        </w:tc>
      </w:tr>
      <w:tr w:rsidR="00121150" w:rsidRPr="00121150" w14:paraId="57FFD298" w14:textId="77777777" w:rsidTr="00121150">
        <w:trPr>
          <w:trHeight w:val="264"/>
        </w:trPr>
        <w:tc>
          <w:tcPr>
            <w:tcW w:w="2410" w:type="dxa"/>
            <w:tcBorders>
              <w:top w:val="nil"/>
              <w:left w:val="single" w:sz="4" w:space="0" w:color="000000"/>
              <w:bottom w:val="single" w:sz="4" w:space="0" w:color="000000"/>
              <w:right w:val="nil"/>
            </w:tcBorders>
            <w:shd w:val="clear" w:color="000000" w:fill="FFFFFF"/>
            <w:vAlign w:val="bottom"/>
            <w:hideMark/>
          </w:tcPr>
          <w:p w14:paraId="2F7482AC" w14:textId="77777777" w:rsidR="00121150" w:rsidRPr="00121150" w:rsidRDefault="00121150">
            <w:pPr>
              <w:rPr>
                <w:color w:val="000000"/>
              </w:rPr>
            </w:pPr>
            <w:r w:rsidRPr="00121150">
              <w:rPr>
                <w:color w:val="000000"/>
              </w:rPr>
              <w:t> </w:t>
            </w:r>
          </w:p>
        </w:tc>
        <w:tc>
          <w:tcPr>
            <w:tcW w:w="3119" w:type="dxa"/>
            <w:tcBorders>
              <w:top w:val="nil"/>
              <w:left w:val="nil"/>
              <w:bottom w:val="single" w:sz="4" w:space="0" w:color="000000"/>
              <w:right w:val="single" w:sz="4" w:space="0" w:color="000000"/>
            </w:tcBorders>
            <w:shd w:val="clear" w:color="000000" w:fill="FFFFFF"/>
            <w:vAlign w:val="bottom"/>
            <w:hideMark/>
          </w:tcPr>
          <w:p w14:paraId="23C5CA5E" w14:textId="77777777" w:rsidR="00121150" w:rsidRPr="00121150" w:rsidRDefault="00121150">
            <w:pPr>
              <w:rPr>
                <w:color w:val="000000"/>
              </w:rPr>
            </w:pPr>
            <w:r w:rsidRPr="00121150">
              <w:rPr>
                <w:color w:val="000000"/>
              </w:rPr>
              <w:t>Jääkväärtus</w:t>
            </w:r>
          </w:p>
        </w:tc>
        <w:tc>
          <w:tcPr>
            <w:tcW w:w="1276" w:type="dxa"/>
            <w:tcBorders>
              <w:top w:val="nil"/>
              <w:left w:val="nil"/>
              <w:bottom w:val="single" w:sz="4" w:space="0" w:color="000000"/>
              <w:right w:val="single" w:sz="4" w:space="0" w:color="000000"/>
            </w:tcBorders>
            <w:shd w:val="clear" w:color="000000" w:fill="FFFFFF"/>
            <w:noWrap/>
            <w:vAlign w:val="bottom"/>
            <w:hideMark/>
          </w:tcPr>
          <w:p w14:paraId="75F12F5E" w14:textId="77777777" w:rsidR="00121150" w:rsidRPr="00121150" w:rsidRDefault="00121150">
            <w:pPr>
              <w:jc w:val="right"/>
              <w:rPr>
                <w:b/>
                <w:bCs/>
                <w:color w:val="000000"/>
              </w:rPr>
            </w:pPr>
            <w:r w:rsidRPr="00121150">
              <w:rPr>
                <w:b/>
                <w:bCs/>
                <w:color w:val="000000"/>
              </w:rPr>
              <w:t>2 528</w:t>
            </w:r>
          </w:p>
        </w:tc>
        <w:tc>
          <w:tcPr>
            <w:tcW w:w="1360" w:type="dxa"/>
            <w:tcBorders>
              <w:top w:val="nil"/>
              <w:left w:val="nil"/>
              <w:bottom w:val="single" w:sz="4" w:space="0" w:color="000000"/>
              <w:right w:val="single" w:sz="4" w:space="0" w:color="000000"/>
            </w:tcBorders>
            <w:shd w:val="clear" w:color="000000" w:fill="FFFFFF"/>
            <w:noWrap/>
            <w:vAlign w:val="bottom"/>
            <w:hideMark/>
          </w:tcPr>
          <w:p w14:paraId="40B32455" w14:textId="77777777" w:rsidR="00121150" w:rsidRPr="00121150" w:rsidRDefault="00121150">
            <w:pPr>
              <w:jc w:val="right"/>
              <w:rPr>
                <w:b/>
                <w:bCs/>
                <w:color w:val="000000"/>
              </w:rPr>
            </w:pPr>
            <w:r w:rsidRPr="00121150">
              <w:rPr>
                <w:b/>
                <w:bCs/>
                <w:color w:val="000000"/>
              </w:rPr>
              <w:t>148 536</w:t>
            </w:r>
          </w:p>
        </w:tc>
        <w:tc>
          <w:tcPr>
            <w:tcW w:w="1617" w:type="dxa"/>
            <w:tcBorders>
              <w:top w:val="nil"/>
              <w:left w:val="nil"/>
              <w:bottom w:val="single" w:sz="4" w:space="0" w:color="000000"/>
              <w:right w:val="single" w:sz="4" w:space="0" w:color="000000"/>
            </w:tcBorders>
            <w:shd w:val="clear" w:color="000000" w:fill="FFFFFF"/>
            <w:noWrap/>
            <w:vAlign w:val="bottom"/>
            <w:hideMark/>
          </w:tcPr>
          <w:p w14:paraId="33859C08" w14:textId="77777777" w:rsidR="00121150" w:rsidRPr="00121150" w:rsidRDefault="00121150">
            <w:pPr>
              <w:jc w:val="right"/>
              <w:rPr>
                <w:b/>
                <w:bCs/>
                <w:color w:val="000000"/>
              </w:rPr>
            </w:pPr>
            <w:r w:rsidRPr="00121150">
              <w:rPr>
                <w:b/>
                <w:bCs/>
                <w:color w:val="000000"/>
              </w:rPr>
              <w:t>15 195</w:t>
            </w:r>
          </w:p>
        </w:tc>
        <w:tc>
          <w:tcPr>
            <w:tcW w:w="1540" w:type="dxa"/>
            <w:tcBorders>
              <w:top w:val="nil"/>
              <w:left w:val="nil"/>
              <w:bottom w:val="single" w:sz="4" w:space="0" w:color="000000"/>
              <w:right w:val="single" w:sz="4" w:space="0" w:color="000000"/>
            </w:tcBorders>
            <w:shd w:val="clear" w:color="000000" w:fill="FFFFFF"/>
            <w:noWrap/>
            <w:vAlign w:val="bottom"/>
            <w:hideMark/>
          </w:tcPr>
          <w:p w14:paraId="27BFBFDE" w14:textId="77777777" w:rsidR="00121150" w:rsidRPr="00121150" w:rsidRDefault="00121150">
            <w:pPr>
              <w:jc w:val="right"/>
              <w:rPr>
                <w:b/>
                <w:bCs/>
                <w:color w:val="000000"/>
              </w:rPr>
            </w:pPr>
            <w:r w:rsidRPr="00121150">
              <w:rPr>
                <w:b/>
                <w:bCs/>
                <w:color w:val="000000"/>
              </w:rPr>
              <w:t>942</w:t>
            </w:r>
          </w:p>
        </w:tc>
        <w:tc>
          <w:tcPr>
            <w:tcW w:w="1437" w:type="dxa"/>
            <w:tcBorders>
              <w:top w:val="nil"/>
              <w:left w:val="nil"/>
              <w:bottom w:val="single" w:sz="4" w:space="0" w:color="000000"/>
              <w:right w:val="single" w:sz="4" w:space="0" w:color="000000"/>
            </w:tcBorders>
            <w:shd w:val="clear" w:color="000000" w:fill="FFFFFF"/>
            <w:noWrap/>
            <w:vAlign w:val="bottom"/>
            <w:hideMark/>
          </w:tcPr>
          <w:p w14:paraId="02305CC7" w14:textId="77777777" w:rsidR="00121150" w:rsidRPr="00121150" w:rsidRDefault="00121150">
            <w:pPr>
              <w:jc w:val="right"/>
              <w:rPr>
                <w:b/>
                <w:bCs/>
                <w:color w:val="000000"/>
              </w:rPr>
            </w:pPr>
            <w:r w:rsidRPr="00121150">
              <w:rPr>
                <w:b/>
                <w:bCs/>
                <w:color w:val="000000"/>
              </w:rPr>
              <w:t>5 740</w:t>
            </w:r>
          </w:p>
        </w:tc>
        <w:tc>
          <w:tcPr>
            <w:tcW w:w="1276" w:type="dxa"/>
            <w:tcBorders>
              <w:top w:val="nil"/>
              <w:left w:val="nil"/>
              <w:bottom w:val="single" w:sz="4" w:space="0" w:color="000000"/>
              <w:right w:val="single" w:sz="4" w:space="0" w:color="000000"/>
            </w:tcBorders>
            <w:shd w:val="clear" w:color="000000" w:fill="FFFFFF"/>
            <w:noWrap/>
            <w:vAlign w:val="bottom"/>
            <w:hideMark/>
          </w:tcPr>
          <w:p w14:paraId="1463E974" w14:textId="77777777" w:rsidR="00121150" w:rsidRPr="00121150" w:rsidRDefault="00121150">
            <w:pPr>
              <w:jc w:val="right"/>
              <w:rPr>
                <w:b/>
                <w:bCs/>
                <w:color w:val="000000"/>
              </w:rPr>
            </w:pPr>
            <w:r w:rsidRPr="00121150">
              <w:rPr>
                <w:b/>
                <w:bCs/>
                <w:color w:val="000000"/>
              </w:rPr>
              <w:t>172 941</w:t>
            </w:r>
          </w:p>
        </w:tc>
      </w:tr>
      <w:tr w:rsidR="00121150" w:rsidRPr="00121150" w14:paraId="3D7D1EA1" w14:textId="77777777" w:rsidTr="00121150">
        <w:trPr>
          <w:trHeight w:val="264"/>
        </w:trPr>
        <w:tc>
          <w:tcPr>
            <w:tcW w:w="2410" w:type="dxa"/>
            <w:tcBorders>
              <w:top w:val="nil"/>
              <w:left w:val="single" w:sz="4" w:space="0" w:color="000000"/>
              <w:bottom w:val="single" w:sz="4" w:space="0" w:color="000000"/>
              <w:right w:val="nil"/>
            </w:tcBorders>
            <w:shd w:val="clear" w:color="000000" w:fill="FFFFFF"/>
            <w:vAlign w:val="bottom"/>
            <w:hideMark/>
          </w:tcPr>
          <w:p w14:paraId="0C3EFEB1" w14:textId="77777777" w:rsidR="00121150" w:rsidRPr="00121150" w:rsidRDefault="00121150">
            <w:pPr>
              <w:rPr>
                <w:color w:val="000000"/>
              </w:rPr>
            </w:pPr>
            <w:r w:rsidRPr="00121150">
              <w:rPr>
                <w:color w:val="000000"/>
              </w:rPr>
              <w:t> </w:t>
            </w:r>
          </w:p>
        </w:tc>
        <w:tc>
          <w:tcPr>
            <w:tcW w:w="3119" w:type="dxa"/>
            <w:tcBorders>
              <w:top w:val="nil"/>
              <w:left w:val="nil"/>
              <w:bottom w:val="single" w:sz="4" w:space="0" w:color="000000"/>
              <w:right w:val="nil"/>
            </w:tcBorders>
            <w:shd w:val="clear" w:color="000000" w:fill="FFFFFF"/>
            <w:vAlign w:val="bottom"/>
            <w:hideMark/>
          </w:tcPr>
          <w:p w14:paraId="67BD8E3C" w14:textId="77777777" w:rsidR="00121150" w:rsidRPr="00121150" w:rsidRDefault="00121150">
            <w:pPr>
              <w:rPr>
                <w:color w:val="000000"/>
              </w:rPr>
            </w:pPr>
            <w:r w:rsidRPr="00121150">
              <w:rPr>
                <w:color w:val="000000"/>
              </w:rPr>
              <w:t> </w:t>
            </w:r>
          </w:p>
        </w:tc>
        <w:tc>
          <w:tcPr>
            <w:tcW w:w="1276" w:type="dxa"/>
            <w:tcBorders>
              <w:top w:val="nil"/>
              <w:left w:val="nil"/>
              <w:bottom w:val="single" w:sz="4" w:space="0" w:color="000000"/>
              <w:right w:val="nil"/>
            </w:tcBorders>
            <w:shd w:val="clear" w:color="000000" w:fill="FFFFFF"/>
            <w:noWrap/>
            <w:vAlign w:val="bottom"/>
            <w:hideMark/>
          </w:tcPr>
          <w:p w14:paraId="6E068E01" w14:textId="77777777" w:rsidR="00121150" w:rsidRPr="00121150" w:rsidRDefault="00121150">
            <w:pPr>
              <w:jc w:val="right"/>
              <w:rPr>
                <w:b/>
                <w:bCs/>
                <w:color w:val="000000"/>
              </w:rPr>
            </w:pPr>
            <w:r w:rsidRPr="00121150">
              <w:rPr>
                <w:b/>
                <w:bCs/>
                <w:color w:val="000000"/>
              </w:rPr>
              <w:t> </w:t>
            </w:r>
          </w:p>
        </w:tc>
        <w:tc>
          <w:tcPr>
            <w:tcW w:w="1360" w:type="dxa"/>
            <w:tcBorders>
              <w:top w:val="nil"/>
              <w:left w:val="single" w:sz="4" w:space="0" w:color="000000"/>
              <w:bottom w:val="single" w:sz="4" w:space="0" w:color="000000"/>
              <w:right w:val="single" w:sz="4" w:space="0" w:color="000000"/>
            </w:tcBorders>
            <w:shd w:val="clear" w:color="000000" w:fill="FFFFFF"/>
            <w:noWrap/>
            <w:vAlign w:val="bottom"/>
            <w:hideMark/>
          </w:tcPr>
          <w:p w14:paraId="0C82A005" w14:textId="77777777" w:rsidR="00121150" w:rsidRPr="00121150" w:rsidRDefault="00121150">
            <w:pPr>
              <w:jc w:val="right"/>
              <w:rPr>
                <w:b/>
                <w:bCs/>
                <w:color w:val="000000"/>
              </w:rPr>
            </w:pPr>
            <w:r w:rsidRPr="00121150">
              <w:rPr>
                <w:b/>
                <w:bCs/>
                <w:color w:val="000000"/>
              </w:rPr>
              <w:t> </w:t>
            </w:r>
          </w:p>
        </w:tc>
        <w:tc>
          <w:tcPr>
            <w:tcW w:w="1617" w:type="dxa"/>
            <w:tcBorders>
              <w:top w:val="nil"/>
              <w:left w:val="nil"/>
              <w:bottom w:val="single" w:sz="4" w:space="0" w:color="000000"/>
              <w:right w:val="nil"/>
            </w:tcBorders>
            <w:shd w:val="clear" w:color="000000" w:fill="FFFFFF"/>
            <w:noWrap/>
            <w:vAlign w:val="bottom"/>
            <w:hideMark/>
          </w:tcPr>
          <w:p w14:paraId="0A41A9C6" w14:textId="77777777" w:rsidR="00121150" w:rsidRPr="00121150" w:rsidRDefault="00121150">
            <w:pPr>
              <w:jc w:val="right"/>
              <w:rPr>
                <w:b/>
                <w:bCs/>
                <w:color w:val="000000"/>
              </w:rPr>
            </w:pPr>
            <w:r w:rsidRPr="00121150">
              <w:rPr>
                <w:b/>
                <w:bCs/>
                <w:color w:val="000000"/>
              </w:rPr>
              <w:t> </w:t>
            </w:r>
          </w:p>
        </w:tc>
        <w:tc>
          <w:tcPr>
            <w:tcW w:w="1540" w:type="dxa"/>
            <w:tcBorders>
              <w:top w:val="nil"/>
              <w:left w:val="nil"/>
              <w:bottom w:val="single" w:sz="4" w:space="0" w:color="000000"/>
              <w:right w:val="nil"/>
            </w:tcBorders>
            <w:shd w:val="clear" w:color="000000" w:fill="FFFFFF"/>
            <w:noWrap/>
            <w:vAlign w:val="bottom"/>
            <w:hideMark/>
          </w:tcPr>
          <w:p w14:paraId="141ACF20" w14:textId="77777777" w:rsidR="00121150" w:rsidRPr="00121150" w:rsidRDefault="00121150">
            <w:pPr>
              <w:jc w:val="right"/>
              <w:rPr>
                <w:b/>
                <w:bCs/>
                <w:color w:val="000000"/>
              </w:rPr>
            </w:pPr>
            <w:r w:rsidRPr="00121150">
              <w:rPr>
                <w:b/>
                <w:bCs/>
                <w:color w:val="000000"/>
              </w:rPr>
              <w:t> </w:t>
            </w:r>
          </w:p>
        </w:tc>
        <w:tc>
          <w:tcPr>
            <w:tcW w:w="1437" w:type="dxa"/>
            <w:tcBorders>
              <w:top w:val="nil"/>
              <w:left w:val="nil"/>
              <w:bottom w:val="single" w:sz="4" w:space="0" w:color="000000"/>
              <w:right w:val="nil"/>
            </w:tcBorders>
            <w:shd w:val="clear" w:color="000000" w:fill="FFFFFF"/>
            <w:noWrap/>
            <w:vAlign w:val="bottom"/>
            <w:hideMark/>
          </w:tcPr>
          <w:p w14:paraId="6388A8F5" w14:textId="77777777" w:rsidR="00121150" w:rsidRPr="00121150" w:rsidRDefault="00121150">
            <w:pPr>
              <w:jc w:val="right"/>
              <w:rPr>
                <w:b/>
                <w:bCs/>
                <w:color w:val="000000"/>
              </w:rPr>
            </w:pPr>
            <w:r w:rsidRPr="00121150">
              <w:rPr>
                <w:b/>
                <w:bCs/>
                <w:color w:val="000000"/>
              </w:rPr>
              <w:t> </w:t>
            </w:r>
          </w:p>
        </w:tc>
        <w:tc>
          <w:tcPr>
            <w:tcW w:w="1276" w:type="dxa"/>
            <w:tcBorders>
              <w:top w:val="nil"/>
              <w:left w:val="single" w:sz="4" w:space="0" w:color="000000"/>
              <w:bottom w:val="single" w:sz="4" w:space="0" w:color="000000"/>
              <w:right w:val="single" w:sz="4" w:space="0" w:color="000000"/>
            </w:tcBorders>
            <w:shd w:val="clear" w:color="000000" w:fill="FFFFFF"/>
            <w:noWrap/>
            <w:vAlign w:val="bottom"/>
            <w:hideMark/>
          </w:tcPr>
          <w:p w14:paraId="0CC6B0E6" w14:textId="77777777" w:rsidR="00121150" w:rsidRPr="00121150" w:rsidRDefault="00121150">
            <w:pPr>
              <w:jc w:val="right"/>
              <w:rPr>
                <w:b/>
                <w:bCs/>
                <w:color w:val="000000"/>
              </w:rPr>
            </w:pPr>
            <w:r w:rsidRPr="00121150">
              <w:rPr>
                <w:b/>
                <w:bCs/>
                <w:color w:val="000000"/>
              </w:rPr>
              <w:t> </w:t>
            </w:r>
          </w:p>
        </w:tc>
      </w:tr>
      <w:tr w:rsidR="00121150" w:rsidRPr="00121150" w14:paraId="7A2F88E7" w14:textId="77777777" w:rsidTr="00121150">
        <w:trPr>
          <w:trHeight w:val="264"/>
        </w:trPr>
        <w:tc>
          <w:tcPr>
            <w:tcW w:w="14035" w:type="dxa"/>
            <w:gridSpan w:val="8"/>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040CCD60" w14:textId="77777777" w:rsidR="00121150" w:rsidRPr="00121150" w:rsidRDefault="00121150">
            <w:pPr>
              <w:rPr>
                <w:color w:val="000000"/>
              </w:rPr>
            </w:pPr>
            <w:r w:rsidRPr="00121150">
              <w:rPr>
                <w:color w:val="000000"/>
              </w:rPr>
              <w:t> </w:t>
            </w:r>
          </w:p>
        </w:tc>
      </w:tr>
      <w:tr w:rsidR="00121150" w:rsidRPr="00121150" w14:paraId="3EFC12D0" w14:textId="77777777" w:rsidTr="00121150">
        <w:trPr>
          <w:trHeight w:val="264"/>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0C7FF9F2" w14:textId="6E1CE55D" w:rsidR="00121150" w:rsidRPr="00121150" w:rsidRDefault="00121150" w:rsidP="00121150">
            <w:pPr>
              <w:rPr>
                <w:color w:val="000000"/>
              </w:rPr>
            </w:pPr>
            <w:r w:rsidRPr="00121150">
              <w:rPr>
                <w:color w:val="000000"/>
              </w:rPr>
              <w:t>Soetused ja parendused </w:t>
            </w:r>
          </w:p>
        </w:tc>
        <w:tc>
          <w:tcPr>
            <w:tcW w:w="1276" w:type="dxa"/>
            <w:tcBorders>
              <w:top w:val="nil"/>
              <w:left w:val="nil"/>
              <w:bottom w:val="single" w:sz="4" w:space="0" w:color="000000"/>
              <w:right w:val="single" w:sz="4" w:space="0" w:color="000000"/>
            </w:tcBorders>
            <w:shd w:val="clear" w:color="000000" w:fill="FFFFFF"/>
            <w:noWrap/>
            <w:vAlign w:val="bottom"/>
            <w:hideMark/>
          </w:tcPr>
          <w:p w14:paraId="24A466EC" w14:textId="77777777" w:rsidR="00121150" w:rsidRPr="00121150" w:rsidRDefault="00121150">
            <w:pPr>
              <w:jc w:val="right"/>
              <w:rPr>
                <w:color w:val="000000"/>
              </w:rPr>
            </w:pPr>
            <w:r w:rsidRPr="00121150">
              <w:rPr>
                <w:color w:val="000000"/>
              </w:rPr>
              <w:t>58</w:t>
            </w:r>
          </w:p>
        </w:tc>
        <w:tc>
          <w:tcPr>
            <w:tcW w:w="1360" w:type="dxa"/>
            <w:tcBorders>
              <w:top w:val="nil"/>
              <w:left w:val="nil"/>
              <w:bottom w:val="single" w:sz="4" w:space="0" w:color="000000"/>
              <w:right w:val="single" w:sz="4" w:space="0" w:color="000000"/>
            </w:tcBorders>
            <w:shd w:val="clear" w:color="000000" w:fill="FFFFFF"/>
            <w:noWrap/>
            <w:vAlign w:val="bottom"/>
            <w:hideMark/>
          </w:tcPr>
          <w:p w14:paraId="520D3371" w14:textId="77777777" w:rsidR="00121150" w:rsidRPr="00121150" w:rsidRDefault="00121150">
            <w:pPr>
              <w:jc w:val="right"/>
              <w:rPr>
                <w:color w:val="000000"/>
              </w:rPr>
            </w:pPr>
            <w:r w:rsidRPr="00121150">
              <w:rPr>
                <w:color w:val="000000"/>
              </w:rPr>
              <w:t>2 698</w:t>
            </w:r>
          </w:p>
        </w:tc>
        <w:tc>
          <w:tcPr>
            <w:tcW w:w="1617" w:type="dxa"/>
            <w:tcBorders>
              <w:top w:val="nil"/>
              <w:left w:val="nil"/>
              <w:bottom w:val="single" w:sz="4" w:space="0" w:color="000000"/>
              <w:right w:val="single" w:sz="4" w:space="0" w:color="000000"/>
            </w:tcBorders>
            <w:shd w:val="clear" w:color="000000" w:fill="FFFFFF"/>
            <w:noWrap/>
            <w:vAlign w:val="bottom"/>
            <w:hideMark/>
          </w:tcPr>
          <w:p w14:paraId="5F7B495F" w14:textId="77777777" w:rsidR="00121150" w:rsidRPr="00121150" w:rsidRDefault="00121150">
            <w:pPr>
              <w:jc w:val="right"/>
              <w:rPr>
                <w:color w:val="000000"/>
              </w:rPr>
            </w:pPr>
            <w:r w:rsidRPr="00121150">
              <w:rPr>
                <w:color w:val="000000"/>
              </w:rPr>
              <w:t>530</w:t>
            </w:r>
          </w:p>
        </w:tc>
        <w:tc>
          <w:tcPr>
            <w:tcW w:w="1540" w:type="dxa"/>
            <w:tcBorders>
              <w:top w:val="nil"/>
              <w:left w:val="nil"/>
              <w:bottom w:val="single" w:sz="4" w:space="0" w:color="000000"/>
              <w:right w:val="single" w:sz="4" w:space="0" w:color="000000"/>
            </w:tcBorders>
            <w:shd w:val="clear" w:color="000000" w:fill="FFFFFF"/>
            <w:noWrap/>
            <w:vAlign w:val="bottom"/>
            <w:hideMark/>
          </w:tcPr>
          <w:p w14:paraId="17BA9AC1" w14:textId="77777777" w:rsidR="00121150" w:rsidRPr="00121150" w:rsidRDefault="00121150">
            <w:pPr>
              <w:jc w:val="right"/>
              <w:rPr>
                <w:color w:val="000000"/>
              </w:rPr>
            </w:pPr>
            <w:r w:rsidRPr="00121150">
              <w:rPr>
                <w:color w:val="000000"/>
              </w:rPr>
              <w:t>1</w:t>
            </w:r>
          </w:p>
        </w:tc>
        <w:tc>
          <w:tcPr>
            <w:tcW w:w="1437" w:type="dxa"/>
            <w:tcBorders>
              <w:top w:val="nil"/>
              <w:left w:val="nil"/>
              <w:bottom w:val="single" w:sz="4" w:space="0" w:color="000000"/>
              <w:right w:val="single" w:sz="4" w:space="0" w:color="000000"/>
            </w:tcBorders>
            <w:shd w:val="clear" w:color="000000" w:fill="FFFFFF"/>
            <w:noWrap/>
            <w:vAlign w:val="bottom"/>
            <w:hideMark/>
          </w:tcPr>
          <w:p w14:paraId="6CCF9E66" w14:textId="77777777" w:rsidR="00121150" w:rsidRPr="00121150" w:rsidRDefault="00121150">
            <w:pPr>
              <w:jc w:val="right"/>
              <w:rPr>
                <w:color w:val="000000"/>
              </w:rPr>
            </w:pPr>
            <w:r w:rsidRPr="00121150">
              <w:rPr>
                <w:color w:val="000000"/>
              </w:rPr>
              <w:t>8 008</w:t>
            </w:r>
          </w:p>
        </w:tc>
        <w:tc>
          <w:tcPr>
            <w:tcW w:w="1276" w:type="dxa"/>
            <w:tcBorders>
              <w:top w:val="nil"/>
              <w:left w:val="nil"/>
              <w:bottom w:val="single" w:sz="4" w:space="0" w:color="000000"/>
              <w:right w:val="single" w:sz="4" w:space="0" w:color="000000"/>
            </w:tcBorders>
            <w:shd w:val="clear" w:color="000000" w:fill="FFFFFF"/>
            <w:noWrap/>
            <w:vAlign w:val="bottom"/>
            <w:hideMark/>
          </w:tcPr>
          <w:p w14:paraId="73FCA969" w14:textId="77777777" w:rsidR="00121150" w:rsidRPr="00121150" w:rsidRDefault="00121150">
            <w:pPr>
              <w:jc w:val="right"/>
              <w:rPr>
                <w:b/>
                <w:bCs/>
                <w:color w:val="000000"/>
              </w:rPr>
            </w:pPr>
            <w:r w:rsidRPr="00121150">
              <w:rPr>
                <w:b/>
                <w:bCs/>
                <w:color w:val="000000"/>
              </w:rPr>
              <w:t>11 295</w:t>
            </w:r>
          </w:p>
        </w:tc>
      </w:tr>
      <w:tr w:rsidR="00121150" w:rsidRPr="00121150" w14:paraId="19CCA99C" w14:textId="77777777" w:rsidTr="00121150">
        <w:trPr>
          <w:trHeight w:val="255"/>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7B7711D5" w14:textId="395B6FB8" w:rsidR="00121150" w:rsidRPr="00121150" w:rsidRDefault="00121150" w:rsidP="00121150">
            <w:pPr>
              <w:rPr>
                <w:color w:val="000000"/>
              </w:rPr>
            </w:pPr>
            <w:r w:rsidRPr="00121150">
              <w:rPr>
                <w:color w:val="000000"/>
              </w:rPr>
              <w:t>Üle toodud kinnisvarainvesteeringutest </w:t>
            </w:r>
          </w:p>
        </w:tc>
        <w:tc>
          <w:tcPr>
            <w:tcW w:w="1276" w:type="dxa"/>
            <w:tcBorders>
              <w:top w:val="nil"/>
              <w:left w:val="nil"/>
              <w:bottom w:val="single" w:sz="4" w:space="0" w:color="000000"/>
              <w:right w:val="single" w:sz="4" w:space="0" w:color="000000"/>
            </w:tcBorders>
            <w:shd w:val="clear" w:color="000000" w:fill="FFFFFF"/>
            <w:noWrap/>
            <w:vAlign w:val="bottom"/>
            <w:hideMark/>
          </w:tcPr>
          <w:p w14:paraId="21F40CE5" w14:textId="77777777" w:rsidR="00121150" w:rsidRPr="00121150" w:rsidRDefault="00121150">
            <w:pPr>
              <w:jc w:val="right"/>
              <w:rPr>
                <w:color w:val="000000"/>
              </w:rPr>
            </w:pPr>
            <w:r w:rsidRPr="00121150">
              <w:rPr>
                <w:color w:val="000000"/>
              </w:rPr>
              <w:t>10</w:t>
            </w:r>
          </w:p>
        </w:tc>
        <w:tc>
          <w:tcPr>
            <w:tcW w:w="1360" w:type="dxa"/>
            <w:tcBorders>
              <w:top w:val="nil"/>
              <w:left w:val="nil"/>
              <w:bottom w:val="single" w:sz="4" w:space="0" w:color="000000"/>
              <w:right w:val="single" w:sz="4" w:space="0" w:color="000000"/>
            </w:tcBorders>
            <w:shd w:val="clear" w:color="000000" w:fill="FFFFFF"/>
            <w:noWrap/>
            <w:vAlign w:val="bottom"/>
            <w:hideMark/>
          </w:tcPr>
          <w:p w14:paraId="2A9F720D" w14:textId="77777777" w:rsidR="00121150" w:rsidRPr="00121150" w:rsidRDefault="00121150">
            <w:pPr>
              <w:jc w:val="right"/>
              <w:rPr>
                <w:color w:val="000000"/>
              </w:rPr>
            </w:pPr>
            <w:r w:rsidRPr="00121150">
              <w:rPr>
                <w:color w:val="000000"/>
              </w:rPr>
              <w:t>1 198</w:t>
            </w:r>
          </w:p>
        </w:tc>
        <w:tc>
          <w:tcPr>
            <w:tcW w:w="1617" w:type="dxa"/>
            <w:tcBorders>
              <w:top w:val="nil"/>
              <w:left w:val="nil"/>
              <w:bottom w:val="single" w:sz="4" w:space="0" w:color="000000"/>
              <w:right w:val="single" w:sz="4" w:space="0" w:color="000000"/>
            </w:tcBorders>
            <w:shd w:val="clear" w:color="000000" w:fill="FFFFFF"/>
            <w:noWrap/>
            <w:vAlign w:val="bottom"/>
            <w:hideMark/>
          </w:tcPr>
          <w:p w14:paraId="41E733CA" w14:textId="77777777" w:rsidR="00121150" w:rsidRPr="00121150" w:rsidRDefault="00121150">
            <w:pPr>
              <w:jc w:val="right"/>
              <w:rPr>
                <w:color w:val="000000"/>
              </w:rPr>
            </w:pPr>
            <w:r w:rsidRPr="00121150">
              <w:rPr>
                <w:color w:val="000000"/>
              </w:rPr>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5DBAA8C5" w14:textId="77777777" w:rsidR="00121150" w:rsidRPr="00121150" w:rsidRDefault="00121150">
            <w:pPr>
              <w:jc w:val="right"/>
              <w:rPr>
                <w:color w:val="000000"/>
              </w:rPr>
            </w:pPr>
            <w:r w:rsidRPr="00121150">
              <w:rPr>
                <w:color w:val="000000"/>
              </w:rPr>
              <w:t>0</w:t>
            </w:r>
          </w:p>
        </w:tc>
        <w:tc>
          <w:tcPr>
            <w:tcW w:w="1437" w:type="dxa"/>
            <w:tcBorders>
              <w:top w:val="nil"/>
              <w:left w:val="nil"/>
              <w:bottom w:val="single" w:sz="4" w:space="0" w:color="000000"/>
              <w:right w:val="single" w:sz="4" w:space="0" w:color="000000"/>
            </w:tcBorders>
            <w:shd w:val="clear" w:color="000000" w:fill="FFFFFF"/>
            <w:noWrap/>
            <w:vAlign w:val="bottom"/>
            <w:hideMark/>
          </w:tcPr>
          <w:p w14:paraId="5CE965FB" w14:textId="77777777" w:rsidR="00121150" w:rsidRPr="00121150" w:rsidRDefault="00121150">
            <w:pPr>
              <w:jc w:val="right"/>
              <w:rPr>
                <w:color w:val="000000"/>
              </w:rPr>
            </w:pPr>
            <w:r w:rsidRPr="00121150">
              <w:rPr>
                <w:color w:val="000000"/>
              </w:rPr>
              <w:t>0</w:t>
            </w:r>
          </w:p>
        </w:tc>
        <w:tc>
          <w:tcPr>
            <w:tcW w:w="1276" w:type="dxa"/>
            <w:tcBorders>
              <w:top w:val="nil"/>
              <w:left w:val="nil"/>
              <w:bottom w:val="single" w:sz="4" w:space="0" w:color="000000"/>
              <w:right w:val="single" w:sz="4" w:space="0" w:color="000000"/>
            </w:tcBorders>
            <w:shd w:val="clear" w:color="000000" w:fill="FFFFFF"/>
            <w:noWrap/>
            <w:vAlign w:val="bottom"/>
            <w:hideMark/>
          </w:tcPr>
          <w:p w14:paraId="00FA34EA" w14:textId="77777777" w:rsidR="00121150" w:rsidRPr="00121150" w:rsidRDefault="00121150">
            <w:pPr>
              <w:jc w:val="right"/>
              <w:rPr>
                <w:b/>
                <w:bCs/>
                <w:color w:val="000000"/>
              </w:rPr>
            </w:pPr>
            <w:r w:rsidRPr="00121150">
              <w:rPr>
                <w:b/>
                <w:bCs/>
                <w:color w:val="000000"/>
              </w:rPr>
              <w:t>1 208</w:t>
            </w:r>
          </w:p>
        </w:tc>
      </w:tr>
      <w:tr w:rsidR="00121150" w:rsidRPr="00121150" w14:paraId="1FA703FA" w14:textId="77777777" w:rsidTr="00121150">
        <w:trPr>
          <w:trHeight w:val="264"/>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468CA218" w14:textId="4537BA1E" w:rsidR="00121150" w:rsidRPr="00121150" w:rsidRDefault="00121150" w:rsidP="00121150">
            <w:pPr>
              <w:rPr>
                <w:color w:val="000000"/>
              </w:rPr>
            </w:pPr>
            <w:r w:rsidRPr="00121150">
              <w:rPr>
                <w:color w:val="000000"/>
              </w:rPr>
              <w:t>Kulum ja allahindlus </w:t>
            </w:r>
          </w:p>
        </w:tc>
        <w:tc>
          <w:tcPr>
            <w:tcW w:w="1276" w:type="dxa"/>
            <w:tcBorders>
              <w:top w:val="nil"/>
              <w:left w:val="nil"/>
              <w:bottom w:val="single" w:sz="4" w:space="0" w:color="000000"/>
              <w:right w:val="single" w:sz="4" w:space="0" w:color="000000"/>
            </w:tcBorders>
            <w:shd w:val="clear" w:color="000000" w:fill="FFFFFF"/>
            <w:noWrap/>
            <w:vAlign w:val="bottom"/>
            <w:hideMark/>
          </w:tcPr>
          <w:p w14:paraId="1C33552D" w14:textId="77777777" w:rsidR="00121150" w:rsidRPr="00121150" w:rsidRDefault="00121150">
            <w:pPr>
              <w:jc w:val="right"/>
              <w:rPr>
                <w:color w:val="000000"/>
              </w:rPr>
            </w:pPr>
            <w:r w:rsidRPr="00121150">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78576CBF" w14:textId="77777777" w:rsidR="00121150" w:rsidRPr="00121150" w:rsidRDefault="00121150">
            <w:pPr>
              <w:jc w:val="right"/>
              <w:rPr>
                <w:color w:val="000000"/>
              </w:rPr>
            </w:pPr>
            <w:r w:rsidRPr="00121150">
              <w:rPr>
                <w:color w:val="000000"/>
              </w:rPr>
              <w:t>-7 643</w:t>
            </w:r>
          </w:p>
        </w:tc>
        <w:tc>
          <w:tcPr>
            <w:tcW w:w="1617" w:type="dxa"/>
            <w:tcBorders>
              <w:top w:val="nil"/>
              <w:left w:val="nil"/>
              <w:bottom w:val="single" w:sz="4" w:space="0" w:color="000000"/>
              <w:right w:val="single" w:sz="4" w:space="0" w:color="000000"/>
            </w:tcBorders>
            <w:shd w:val="clear" w:color="000000" w:fill="FFFFFF"/>
            <w:noWrap/>
            <w:vAlign w:val="bottom"/>
            <w:hideMark/>
          </w:tcPr>
          <w:p w14:paraId="4CF3CD94" w14:textId="77777777" w:rsidR="00121150" w:rsidRPr="00121150" w:rsidRDefault="00121150">
            <w:pPr>
              <w:jc w:val="right"/>
              <w:rPr>
                <w:color w:val="000000"/>
              </w:rPr>
            </w:pPr>
            <w:r w:rsidRPr="00121150">
              <w:rPr>
                <w:color w:val="000000"/>
              </w:rPr>
              <w:t>-1 169</w:t>
            </w:r>
          </w:p>
        </w:tc>
        <w:tc>
          <w:tcPr>
            <w:tcW w:w="1540" w:type="dxa"/>
            <w:tcBorders>
              <w:top w:val="nil"/>
              <w:left w:val="nil"/>
              <w:bottom w:val="single" w:sz="4" w:space="0" w:color="000000"/>
              <w:right w:val="single" w:sz="4" w:space="0" w:color="000000"/>
            </w:tcBorders>
            <w:shd w:val="clear" w:color="000000" w:fill="FFFFFF"/>
            <w:noWrap/>
            <w:vAlign w:val="bottom"/>
            <w:hideMark/>
          </w:tcPr>
          <w:p w14:paraId="402279B6" w14:textId="77777777" w:rsidR="00121150" w:rsidRPr="00121150" w:rsidRDefault="00121150">
            <w:pPr>
              <w:jc w:val="right"/>
              <w:rPr>
                <w:color w:val="000000"/>
              </w:rPr>
            </w:pPr>
            <w:r w:rsidRPr="00121150">
              <w:rPr>
                <w:color w:val="000000"/>
              </w:rPr>
              <w:t>-274</w:t>
            </w:r>
          </w:p>
        </w:tc>
        <w:tc>
          <w:tcPr>
            <w:tcW w:w="1437" w:type="dxa"/>
            <w:tcBorders>
              <w:top w:val="nil"/>
              <w:left w:val="nil"/>
              <w:bottom w:val="single" w:sz="4" w:space="0" w:color="000000"/>
              <w:right w:val="single" w:sz="4" w:space="0" w:color="000000"/>
            </w:tcBorders>
            <w:shd w:val="clear" w:color="000000" w:fill="FFFFFF"/>
            <w:noWrap/>
            <w:vAlign w:val="bottom"/>
            <w:hideMark/>
          </w:tcPr>
          <w:p w14:paraId="05A417E2" w14:textId="77777777" w:rsidR="00121150" w:rsidRPr="00121150" w:rsidRDefault="00121150">
            <w:pPr>
              <w:jc w:val="right"/>
              <w:rPr>
                <w:color w:val="000000"/>
              </w:rPr>
            </w:pPr>
            <w:r w:rsidRPr="00121150">
              <w:rPr>
                <w:color w:val="000000"/>
              </w:rPr>
              <w:t>0</w:t>
            </w:r>
          </w:p>
        </w:tc>
        <w:tc>
          <w:tcPr>
            <w:tcW w:w="1276" w:type="dxa"/>
            <w:tcBorders>
              <w:top w:val="nil"/>
              <w:left w:val="nil"/>
              <w:bottom w:val="single" w:sz="4" w:space="0" w:color="000000"/>
              <w:right w:val="single" w:sz="4" w:space="0" w:color="000000"/>
            </w:tcBorders>
            <w:shd w:val="clear" w:color="000000" w:fill="FFFFFF"/>
            <w:noWrap/>
            <w:vAlign w:val="bottom"/>
            <w:hideMark/>
          </w:tcPr>
          <w:p w14:paraId="0334E7A3" w14:textId="77777777" w:rsidR="00121150" w:rsidRPr="00121150" w:rsidRDefault="00121150">
            <w:pPr>
              <w:jc w:val="right"/>
              <w:rPr>
                <w:b/>
                <w:bCs/>
                <w:color w:val="000000"/>
              </w:rPr>
            </w:pPr>
            <w:r w:rsidRPr="00121150">
              <w:rPr>
                <w:b/>
                <w:bCs/>
                <w:color w:val="000000"/>
              </w:rPr>
              <w:t>-9 086</w:t>
            </w:r>
          </w:p>
        </w:tc>
      </w:tr>
      <w:tr w:rsidR="00121150" w:rsidRPr="00121150" w14:paraId="16583C88" w14:textId="77777777" w:rsidTr="00121150">
        <w:trPr>
          <w:trHeight w:val="264"/>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5358E41C" w14:textId="6996D016" w:rsidR="00121150" w:rsidRPr="00121150" w:rsidRDefault="00121150" w:rsidP="00121150">
            <w:pPr>
              <w:rPr>
                <w:color w:val="000000"/>
              </w:rPr>
            </w:pPr>
            <w:r w:rsidRPr="00121150">
              <w:rPr>
                <w:color w:val="000000"/>
              </w:rPr>
              <w:t>Muu mahakandmine jääkväärtuses </w:t>
            </w:r>
          </w:p>
        </w:tc>
        <w:tc>
          <w:tcPr>
            <w:tcW w:w="1276" w:type="dxa"/>
            <w:tcBorders>
              <w:top w:val="nil"/>
              <w:left w:val="nil"/>
              <w:bottom w:val="single" w:sz="4" w:space="0" w:color="000000"/>
              <w:right w:val="single" w:sz="4" w:space="0" w:color="000000"/>
            </w:tcBorders>
            <w:shd w:val="clear" w:color="000000" w:fill="FFFFFF"/>
            <w:noWrap/>
            <w:vAlign w:val="bottom"/>
            <w:hideMark/>
          </w:tcPr>
          <w:p w14:paraId="1433F179" w14:textId="77777777" w:rsidR="00121150" w:rsidRPr="00121150" w:rsidRDefault="00121150">
            <w:pPr>
              <w:jc w:val="right"/>
              <w:rPr>
                <w:color w:val="000000"/>
              </w:rPr>
            </w:pPr>
            <w:r w:rsidRPr="00121150">
              <w:rPr>
                <w:color w:val="000000"/>
              </w:rPr>
              <w:t>-12</w:t>
            </w:r>
          </w:p>
        </w:tc>
        <w:tc>
          <w:tcPr>
            <w:tcW w:w="1360" w:type="dxa"/>
            <w:tcBorders>
              <w:top w:val="nil"/>
              <w:left w:val="nil"/>
              <w:bottom w:val="single" w:sz="4" w:space="0" w:color="000000"/>
              <w:right w:val="single" w:sz="4" w:space="0" w:color="000000"/>
            </w:tcBorders>
            <w:shd w:val="clear" w:color="000000" w:fill="FFFFFF"/>
            <w:noWrap/>
            <w:vAlign w:val="bottom"/>
            <w:hideMark/>
          </w:tcPr>
          <w:p w14:paraId="27C366A1" w14:textId="77777777" w:rsidR="00121150" w:rsidRPr="00121150" w:rsidRDefault="00121150">
            <w:pPr>
              <w:jc w:val="right"/>
              <w:rPr>
                <w:color w:val="000000"/>
              </w:rPr>
            </w:pPr>
            <w:r w:rsidRPr="00121150">
              <w:rPr>
                <w:color w:val="000000"/>
              </w:rPr>
              <w:t>-102</w:t>
            </w:r>
          </w:p>
        </w:tc>
        <w:tc>
          <w:tcPr>
            <w:tcW w:w="1617" w:type="dxa"/>
            <w:tcBorders>
              <w:top w:val="nil"/>
              <w:left w:val="nil"/>
              <w:bottom w:val="single" w:sz="4" w:space="0" w:color="000000"/>
              <w:right w:val="single" w:sz="4" w:space="0" w:color="000000"/>
            </w:tcBorders>
            <w:shd w:val="clear" w:color="000000" w:fill="FFFFFF"/>
            <w:noWrap/>
            <w:vAlign w:val="bottom"/>
            <w:hideMark/>
          </w:tcPr>
          <w:p w14:paraId="0E4506C2" w14:textId="77777777" w:rsidR="00121150" w:rsidRPr="00121150" w:rsidRDefault="00121150">
            <w:pPr>
              <w:jc w:val="right"/>
              <w:rPr>
                <w:color w:val="000000"/>
              </w:rPr>
            </w:pPr>
            <w:r w:rsidRPr="00121150">
              <w:rPr>
                <w:color w:val="000000"/>
              </w:rPr>
              <w:t>-44</w:t>
            </w:r>
          </w:p>
        </w:tc>
        <w:tc>
          <w:tcPr>
            <w:tcW w:w="1540" w:type="dxa"/>
            <w:tcBorders>
              <w:top w:val="nil"/>
              <w:left w:val="nil"/>
              <w:bottom w:val="single" w:sz="4" w:space="0" w:color="000000"/>
              <w:right w:val="single" w:sz="4" w:space="0" w:color="000000"/>
            </w:tcBorders>
            <w:shd w:val="clear" w:color="000000" w:fill="FFFFFF"/>
            <w:noWrap/>
            <w:vAlign w:val="bottom"/>
            <w:hideMark/>
          </w:tcPr>
          <w:p w14:paraId="0920F2E8" w14:textId="77777777" w:rsidR="00121150" w:rsidRPr="00121150" w:rsidRDefault="00121150">
            <w:pPr>
              <w:jc w:val="right"/>
              <w:rPr>
                <w:color w:val="000000"/>
              </w:rPr>
            </w:pPr>
            <w:r w:rsidRPr="00121150">
              <w:rPr>
                <w:color w:val="000000"/>
              </w:rPr>
              <w:t>0</w:t>
            </w:r>
          </w:p>
        </w:tc>
        <w:tc>
          <w:tcPr>
            <w:tcW w:w="1437" w:type="dxa"/>
            <w:tcBorders>
              <w:top w:val="nil"/>
              <w:left w:val="nil"/>
              <w:bottom w:val="single" w:sz="4" w:space="0" w:color="000000"/>
              <w:right w:val="single" w:sz="4" w:space="0" w:color="000000"/>
            </w:tcBorders>
            <w:shd w:val="clear" w:color="000000" w:fill="FFFFFF"/>
            <w:noWrap/>
            <w:vAlign w:val="bottom"/>
            <w:hideMark/>
          </w:tcPr>
          <w:p w14:paraId="50136B1F" w14:textId="77777777" w:rsidR="00121150" w:rsidRPr="00121150" w:rsidRDefault="00121150">
            <w:pPr>
              <w:jc w:val="right"/>
              <w:rPr>
                <w:color w:val="000000"/>
              </w:rPr>
            </w:pPr>
            <w:r w:rsidRPr="00121150">
              <w:rPr>
                <w:color w:val="000000"/>
              </w:rPr>
              <w:t>-3</w:t>
            </w:r>
          </w:p>
        </w:tc>
        <w:tc>
          <w:tcPr>
            <w:tcW w:w="1276" w:type="dxa"/>
            <w:tcBorders>
              <w:top w:val="nil"/>
              <w:left w:val="nil"/>
              <w:bottom w:val="single" w:sz="4" w:space="0" w:color="000000"/>
              <w:right w:val="single" w:sz="4" w:space="0" w:color="000000"/>
            </w:tcBorders>
            <w:shd w:val="clear" w:color="000000" w:fill="FFFFFF"/>
            <w:noWrap/>
            <w:vAlign w:val="bottom"/>
            <w:hideMark/>
          </w:tcPr>
          <w:p w14:paraId="140170FC" w14:textId="77777777" w:rsidR="00121150" w:rsidRPr="00121150" w:rsidRDefault="00121150">
            <w:pPr>
              <w:jc w:val="right"/>
              <w:rPr>
                <w:b/>
                <w:bCs/>
                <w:color w:val="000000"/>
              </w:rPr>
            </w:pPr>
            <w:r w:rsidRPr="00121150">
              <w:rPr>
                <w:b/>
                <w:bCs/>
                <w:color w:val="000000"/>
              </w:rPr>
              <w:t>-161</w:t>
            </w:r>
          </w:p>
        </w:tc>
      </w:tr>
      <w:tr w:rsidR="00121150" w:rsidRPr="00121150" w14:paraId="6BA88C3E" w14:textId="77777777" w:rsidTr="00121150">
        <w:trPr>
          <w:trHeight w:val="264"/>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52455534" w14:textId="20FEE594" w:rsidR="00121150" w:rsidRPr="00121150" w:rsidRDefault="00121150" w:rsidP="00121150">
            <w:pPr>
              <w:rPr>
                <w:color w:val="000000"/>
              </w:rPr>
            </w:pPr>
            <w:r w:rsidRPr="00121150">
              <w:rPr>
                <w:color w:val="000000"/>
              </w:rPr>
              <w:t>Üle viidud kinnisvara investeeringutesse </w:t>
            </w:r>
          </w:p>
        </w:tc>
        <w:tc>
          <w:tcPr>
            <w:tcW w:w="1276" w:type="dxa"/>
            <w:tcBorders>
              <w:top w:val="nil"/>
              <w:left w:val="nil"/>
              <w:bottom w:val="single" w:sz="4" w:space="0" w:color="000000"/>
              <w:right w:val="single" w:sz="4" w:space="0" w:color="000000"/>
            </w:tcBorders>
            <w:shd w:val="clear" w:color="000000" w:fill="FFFFFF"/>
            <w:noWrap/>
            <w:vAlign w:val="bottom"/>
            <w:hideMark/>
          </w:tcPr>
          <w:p w14:paraId="48E298E9" w14:textId="77777777" w:rsidR="00121150" w:rsidRPr="00121150" w:rsidRDefault="00121150">
            <w:pPr>
              <w:jc w:val="right"/>
              <w:rPr>
                <w:color w:val="000000"/>
              </w:rPr>
            </w:pPr>
            <w:r w:rsidRPr="00121150">
              <w:rPr>
                <w:color w:val="000000"/>
              </w:rPr>
              <w:t>-6</w:t>
            </w:r>
          </w:p>
        </w:tc>
        <w:tc>
          <w:tcPr>
            <w:tcW w:w="1360" w:type="dxa"/>
            <w:tcBorders>
              <w:top w:val="nil"/>
              <w:left w:val="nil"/>
              <w:bottom w:val="single" w:sz="4" w:space="0" w:color="000000"/>
              <w:right w:val="single" w:sz="4" w:space="0" w:color="000000"/>
            </w:tcBorders>
            <w:shd w:val="clear" w:color="000000" w:fill="FFFFFF"/>
            <w:noWrap/>
            <w:vAlign w:val="bottom"/>
            <w:hideMark/>
          </w:tcPr>
          <w:p w14:paraId="38110780" w14:textId="77777777" w:rsidR="00121150" w:rsidRPr="00121150" w:rsidRDefault="00121150">
            <w:pPr>
              <w:jc w:val="right"/>
              <w:rPr>
                <w:color w:val="000000"/>
              </w:rPr>
            </w:pPr>
            <w:r w:rsidRPr="00121150">
              <w:rPr>
                <w:color w:val="000000"/>
              </w:rPr>
              <w:t>-612</w:t>
            </w:r>
          </w:p>
        </w:tc>
        <w:tc>
          <w:tcPr>
            <w:tcW w:w="1617" w:type="dxa"/>
            <w:tcBorders>
              <w:top w:val="nil"/>
              <w:left w:val="nil"/>
              <w:bottom w:val="single" w:sz="4" w:space="0" w:color="000000"/>
              <w:right w:val="single" w:sz="4" w:space="0" w:color="000000"/>
            </w:tcBorders>
            <w:shd w:val="clear" w:color="000000" w:fill="FFFFFF"/>
            <w:noWrap/>
            <w:vAlign w:val="bottom"/>
            <w:hideMark/>
          </w:tcPr>
          <w:p w14:paraId="00597FB6" w14:textId="77777777" w:rsidR="00121150" w:rsidRPr="00121150" w:rsidRDefault="00121150">
            <w:pPr>
              <w:jc w:val="right"/>
              <w:rPr>
                <w:color w:val="000000"/>
              </w:rPr>
            </w:pPr>
            <w:r w:rsidRPr="00121150">
              <w:rPr>
                <w:color w:val="000000"/>
              </w:rPr>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0485242A" w14:textId="77777777" w:rsidR="00121150" w:rsidRPr="00121150" w:rsidRDefault="00121150">
            <w:pPr>
              <w:jc w:val="right"/>
              <w:rPr>
                <w:color w:val="000000"/>
              </w:rPr>
            </w:pPr>
            <w:r w:rsidRPr="00121150">
              <w:rPr>
                <w:color w:val="000000"/>
              </w:rPr>
              <w:t>0</w:t>
            </w:r>
          </w:p>
        </w:tc>
        <w:tc>
          <w:tcPr>
            <w:tcW w:w="1437" w:type="dxa"/>
            <w:tcBorders>
              <w:top w:val="nil"/>
              <w:left w:val="nil"/>
              <w:bottom w:val="single" w:sz="4" w:space="0" w:color="000000"/>
              <w:right w:val="single" w:sz="4" w:space="0" w:color="000000"/>
            </w:tcBorders>
            <w:shd w:val="clear" w:color="000000" w:fill="FFFFFF"/>
            <w:noWrap/>
            <w:vAlign w:val="bottom"/>
            <w:hideMark/>
          </w:tcPr>
          <w:p w14:paraId="02C917D6" w14:textId="77777777" w:rsidR="00121150" w:rsidRPr="00121150" w:rsidRDefault="00121150">
            <w:pPr>
              <w:jc w:val="right"/>
              <w:rPr>
                <w:color w:val="000000"/>
              </w:rPr>
            </w:pPr>
            <w:r w:rsidRPr="00121150">
              <w:rPr>
                <w:color w:val="000000"/>
              </w:rPr>
              <w:t>0</w:t>
            </w:r>
          </w:p>
        </w:tc>
        <w:tc>
          <w:tcPr>
            <w:tcW w:w="1276" w:type="dxa"/>
            <w:tcBorders>
              <w:top w:val="nil"/>
              <w:left w:val="nil"/>
              <w:bottom w:val="single" w:sz="4" w:space="0" w:color="000000"/>
              <w:right w:val="single" w:sz="4" w:space="0" w:color="000000"/>
            </w:tcBorders>
            <w:shd w:val="clear" w:color="000000" w:fill="FFFFFF"/>
            <w:noWrap/>
            <w:vAlign w:val="bottom"/>
            <w:hideMark/>
          </w:tcPr>
          <w:p w14:paraId="77A40D8B" w14:textId="77777777" w:rsidR="00121150" w:rsidRPr="00121150" w:rsidRDefault="00121150">
            <w:pPr>
              <w:jc w:val="right"/>
              <w:rPr>
                <w:b/>
                <w:bCs/>
                <w:color w:val="000000"/>
              </w:rPr>
            </w:pPr>
            <w:r w:rsidRPr="00121150">
              <w:rPr>
                <w:b/>
                <w:bCs/>
                <w:color w:val="000000"/>
              </w:rPr>
              <w:t>-618</w:t>
            </w:r>
          </w:p>
        </w:tc>
      </w:tr>
      <w:tr w:rsidR="00121150" w:rsidRPr="00121150" w14:paraId="145BC4FE" w14:textId="77777777" w:rsidTr="00121150">
        <w:trPr>
          <w:trHeight w:val="264"/>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29549D53" w14:textId="1FF81DDC" w:rsidR="00121150" w:rsidRPr="00121150" w:rsidRDefault="00121150" w:rsidP="00121150">
            <w:pPr>
              <w:rPr>
                <w:color w:val="000000"/>
              </w:rPr>
            </w:pPr>
            <w:r w:rsidRPr="00121150">
              <w:rPr>
                <w:color w:val="000000"/>
              </w:rPr>
              <w:t>Üle antud mitterahaline sihtfinantseerimine </w:t>
            </w:r>
          </w:p>
        </w:tc>
        <w:tc>
          <w:tcPr>
            <w:tcW w:w="1276" w:type="dxa"/>
            <w:tcBorders>
              <w:top w:val="nil"/>
              <w:left w:val="nil"/>
              <w:bottom w:val="single" w:sz="4" w:space="0" w:color="000000"/>
              <w:right w:val="single" w:sz="4" w:space="0" w:color="000000"/>
            </w:tcBorders>
            <w:shd w:val="clear" w:color="000000" w:fill="FFFFFF"/>
            <w:noWrap/>
            <w:vAlign w:val="bottom"/>
            <w:hideMark/>
          </w:tcPr>
          <w:p w14:paraId="2E243027" w14:textId="77777777" w:rsidR="00121150" w:rsidRPr="00121150" w:rsidRDefault="00121150">
            <w:pPr>
              <w:jc w:val="right"/>
              <w:rPr>
                <w:color w:val="000000"/>
              </w:rPr>
            </w:pPr>
            <w:r w:rsidRPr="00121150">
              <w:rPr>
                <w:color w:val="000000"/>
              </w:rPr>
              <w:t>-62</w:t>
            </w:r>
          </w:p>
        </w:tc>
        <w:tc>
          <w:tcPr>
            <w:tcW w:w="1360" w:type="dxa"/>
            <w:tcBorders>
              <w:top w:val="nil"/>
              <w:left w:val="nil"/>
              <w:bottom w:val="single" w:sz="4" w:space="0" w:color="000000"/>
              <w:right w:val="single" w:sz="4" w:space="0" w:color="000000"/>
            </w:tcBorders>
            <w:shd w:val="clear" w:color="000000" w:fill="FFFFFF"/>
            <w:noWrap/>
            <w:vAlign w:val="bottom"/>
            <w:hideMark/>
          </w:tcPr>
          <w:p w14:paraId="3D580815" w14:textId="77777777" w:rsidR="00121150" w:rsidRPr="00121150" w:rsidRDefault="00121150">
            <w:pPr>
              <w:jc w:val="right"/>
              <w:rPr>
                <w:color w:val="000000"/>
              </w:rPr>
            </w:pPr>
            <w:r w:rsidRPr="00121150">
              <w:rPr>
                <w:color w:val="000000"/>
              </w:rPr>
              <w:t> </w:t>
            </w:r>
          </w:p>
        </w:tc>
        <w:tc>
          <w:tcPr>
            <w:tcW w:w="1617" w:type="dxa"/>
            <w:tcBorders>
              <w:top w:val="nil"/>
              <w:left w:val="nil"/>
              <w:bottom w:val="single" w:sz="4" w:space="0" w:color="000000"/>
              <w:right w:val="single" w:sz="4" w:space="0" w:color="000000"/>
            </w:tcBorders>
            <w:shd w:val="clear" w:color="000000" w:fill="FFFFFF"/>
            <w:noWrap/>
            <w:vAlign w:val="bottom"/>
            <w:hideMark/>
          </w:tcPr>
          <w:p w14:paraId="753AE524" w14:textId="77777777" w:rsidR="00121150" w:rsidRPr="00121150" w:rsidRDefault="00121150">
            <w:pPr>
              <w:jc w:val="right"/>
              <w:rPr>
                <w:color w:val="000000"/>
              </w:rPr>
            </w:pPr>
            <w:r w:rsidRPr="00121150">
              <w:rPr>
                <w:color w:val="000000"/>
              </w:rPr>
              <w:t> </w:t>
            </w:r>
          </w:p>
        </w:tc>
        <w:tc>
          <w:tcPr>
            <w:tcW w:w="1540" w:type="dxa"/>
            <w:tcBorders>
              <w:top w:val="nil"/>
              <w:left w:val="nil"/>
              <w:bottom w:val="single" w:sz="4" w:space="0" w:color="000000"/>
              <w:right w:val="single" w:sz="4" w:space="0" w:color="000000"/>
            </w:tcBorders>
            <w:shd w:val="clear" w:color="000000" w:fill="FFFFFF"/>
            <w:noWrap/>
            <w:vAlign w:val="bottom"/>
            <w:hideMark/>
          </w:tcPr>
          <w:p w14:paraId="6F759C46" w14:textId="77777777" w:rsidR="00121150" w:rsidRPr="00121150" w:rsidRDefault="00121150">
            <w:pPr>
              <w:jc w:val="right"/>
              <w:rPr>
                <w:color w:val="000000"/>
              </w:rPr>
            </w:pPr>
            <w:r w:rsidRPr="00121150">
              <w:rPr>
                <w:color w:val="000000"/>
              </w:rPr>
              <w:t>-28</w:t>
            </w:r>
          </w:p>
        </w:tc>
        <w:tc>
          <w:tcPr>
            <w:tcW w:w="1437" w:type="dxa"/>
            <w:tcBorders>
              <w:top w:val="nil"/>
              <w:left w:val="nil"/>
              <w:bottom w:val="single" w:sz="4" w:space="0" w:color="000000"/>
              <w:right w:val="single" w:sz="4" w:space="0" w:color="000000"/>
            </w:tcBorders>
            <w:shd w:val="clear" w:color="000000" w:fill="FFFFFF"/>
            <w:noWrap/>
            <w:vAlign w:val="bottom"/>
            <w:hideMark/>
          </w:tcPr>
          <w:p w14:paraId="0DF90F8F" w14:textId="77777777" w:rsidR="00121150" w:rsidRPr="00121150" w:rsidRDefault="00121150">
            <w:pPr>
              <w:jc w:val="right"/>
              <w:rPr>
                <w:color w:val="000000"/>
              </w:rPr>
            </w:pPr>
            <w:r w:rsidRPr="00121150">
              <w:rPr>
                <w:color w:val="000000"/>
              </w:rPr>
              <w:t> </w:t>
            </w:r>
          </w:p>
        </w:tc>
        <w:tc>
          <w:tcPr>
            <w:tcW w:w="1276" w:type="dxa"/>
            <w:tcBorders>
              <w:top w:val="nil"/>
              <w:left w:val="nil"/>
              <w:bottom w:val="single" w:sz="4" w:space="0" w:color="000000"/>
              <w:right w:val="single" w:sz="4" w:space="0" w:color="000000"/>
            </w:tcBorders>
            <w:shd w:val="clear" w:color="000000" w:fill="FFFFFF"/>
            <w:noWrap/>
            <w:vAlign w:val="bottom"/>
            <w:hideMark/>
          </w:tcPr>
          <w:p w14:paraId="26D6AA9B" w14:textId="77777777" w:rsidR="00121150" w:rsidRPr="00121150" w:rsidRDefault="00121150">
            <w:pPr>
              <w:jc w:val="right"/>
              <w:rPr>
                <w:b/>
                <w:bCs/>
                <w:color w:val="000000"/>
              </w:rPr>
            </w:pPr>
            <w:r w:rsidRPr="00121150">
              <w:rPr>
                <w:b/>
                <w:bCs/>
                <w:color w:val="000000"/>
              </w:rPr>
              <w:t>-90</w:t>
            </w:r>
          </w:p>
        </w:tc>
      </w:tr>
      <w:tr w:rsidR="00121150" w:rsidRPr="00121150" w14:paraId="2106CF45" w14:textId="77777777" w:rsidTr="00121150">
        <w:trPr>
          <w:trHeight w:val="264"/>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7E6705BF" w14:textId="5A307CD2" w:rsidR="00121150" w:rsidRPr="00121150" w:rsidRDefault="00121150" w:rsidP="00121150">
            <w:pPr>
              <w:rPr>
                <w:color w:val="000000"/>
              </w:rPr>
            </w:pPr>
            <w:r w:rsidRPr="00121150">
              <w:rPr>
                <w:color w:val="000000"/>
              </w:rPr>
              <w:t>Ümberhindlused </w:t>
            </w:r>
          </w:p>
        </w:tc>
        <w:tc>
          <w:tcPr>
            <w:tcW w:w="1276" w:type="dxa"/>
            <w:tcBorders>
              <w:top w:val="nil"/>
              <w:left w:val="nil"/>
              <w:bottom w:val="single" w:sz="4" w:space="0" w:color="000000"/>
              <w:right w:val="single" w:sz="4" w:space="0" w:color="000000"/>
            </w:tcBorders>
            <w:shd w:val="clear" w:color="000000" w:fill="FFFFFF"/>
            <w:noWrap/>
            <w:vAlign w:val="bottom"/>
            <w:hideMark/>
          </w:tcPr>
          <w:p w14:paraId="51545BE8" w14:textId="77777777" w:rsidR="00121150" w:rsidRPr="00121150" w:rsidRDefault="00121150">
            <w:pPr>
              <w:jc w:val="right"/>
              <w:rPr>
                <w:color w:val="000000"/>
              </w:rPr>
            </w:pPr>
            <w:r w:rsidRPr="00121150">
              <w:rPr>
                <w:color w:val="000000"/>
              </w:rPr>
              <w:t>9</w:t>
            </w:r>
          </w:p>
        </w:tc>
        <w:tc>
          <w:tcPr>
            <w:tcW w:w="1360" w:type="dxa"/>
            <w:tcBorders>
              <w:top w:val="nil"/>
              <w:left w:val="nil"/>
              <w:bottom w:val="single" w:sz="4" w:space="0" w:color="000000"/>
              <w:right w:val="single" w:sz="4" w:space="0" w:color="000000"/>
            </w:tcBorders>
            <w:shd w:val="clear" w:color="000000" w:fill="FFFFFF"/>
            <w:noWrap/>
            <w:vAlign w:val="bottom"/>
            <w:hideMark/>
          </w:tcPr>
          <w:p w14:paraId="2C56C64C" w14:textId="77777777" w:rsidR="00121150" w:rsidRPr="00121150" w:rsidRDefault="00121150">
            <w:pPr>
              <w:jc w:val="right"/>
              <w:rPr>
                <w:color w:val="000000"/>
              </w:rPr>
            </w:pPr>
            <w:r w:rsidRPr="00121150">
              <w:rPr>
                <w:color w:val="000000"/>
              </w:rPr>
              <w:t>0</w:t>
            </w:r>
          </w:p>
        </w:tc>
        <w:tc>
          <w:tcPr>
            <w:tcW w:w="1617" w:type="dxa"/>
            <w:tcBorders>
              <w:top w:val="nil"/>
              <w:left w:val="nil"/>
              <w:bottom w:val="single" w:sz="4" w:space="0" w:color="000000"/>
              <w:right w:val="single" w:sz="4" w:space="0" w:color="000000"/>
            </w:tcBorders>
            <w:shd w:val="clear" w:color="000000" w:fill="FFFFFF"/>
            <w:noWrap/>
            <w:vAlign w:val="bottom"/>
            <w:hideMark/>
          </w:tcPr>
          <w:p w14:paraId="1802247C" w14:textId="77777777" w:rsidR="00121150" w:rsidRPr="00121150" w:rsidRDefault="00121150">
            <w:pPr>
              <w:jc w:val="right"/>
              <w:rPr>
                <w:color w:val="000000"/>
              </w:rPr>
            </w:pPr>
            <w:r w:rsidRPr="00121150">
              <w:rPr>
                <w:color w:val="000000"/>
              </w:rPr>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253E587A" w14:textId="77777777" w:rsidR="00121150" w:rsidRPr="00121150" w:rsidRDefault="00121150">
            <w:pPr>
              <w:jc w:val="right"/>
              <w:rPr>
                <w:color w:val="000000"/>
              </w:rPr>
            </w:pPr>
            <w:r w:rsidRPr="00121150">
              <w:rPr>
                <w:color w:val="000000"/>
              </w:rPr>
              <w:t>0</w:t>
            </w:r>
          </w:p>
        </w:tc>
        <w:tc>
          <w:tcPr>
            <w:tcW w:w="1437" w:type="dxa"/>
            <w:tcBorders>
              <w:top w:val="nil"/>
              <w:left w:val="nil"/>
              <w:bottom w:val="single" w:sz="4" w:space="0" w:color="000000"/>
              <w:right w:val="single" w:sz="4" w:space="0" w:color="000000"/>
            </w:tcBorders>
            <w:shd w:val="clear" w:color="000000" w:fill="FFFFFF"/>
            <w:noWrap/>
            <w:vAlign w:val="bottom"/>
            <w:hideMark/>
          </w:tcPr>
          <w:p w14:paraId="63D51955" w14:textId="77777777" w:rsidR="00121150" w:rsidRPr="00121150" w:rsidRDefault="00121150">
            <w:pPr>
              <w:jc w:val="right"/>
              <w:rPr>
                <w:color w:val="000000"/>
              </w:rPr>
            </w:pPr>
            <w:r w:rsidRPr="00121150">
              <w:rPr>
                <w:color w:val="000000"/>
              </w:rPr>
              <w:t>0</w:t>
            </w:r>
          </w:p>
        </w:tc>
        <w:tc>
          <w:tcPr>
            <w:tcW w:w="1276" w:type="dxa"/>
            <w:tcBorders>
              <w:top w:val="nil"/>
              <w:left w:val="nil"/>
              <w:bottom w:val="single" w:sz="4" w:space="0" w:color="000000"/>
              <w:right w:val="single" w:sz="4" w:space="0" w:color="000000"/>
            </w:tcBorders>
            <w:shd w:val="clear" w:color="000000" w:fill="FFFFFF"/>
            <w:noWrap/>
            <w:vAlign w:val="bottom"/>
            <w:hideMark/>
          </w:tcPr>
          <w:p w14:paraId="0139C9FE" w14:textId="77777777" w:rsidR="00121150" w:rsidRPr="00121150" w:rsidRDefault="00121150">
            <w:pPr>
              <w:jc w:val="right"/>
              <w:rPr>
                <w:b/>
                <w:bCs/>
                <w:color w:val="000000"/>
              </w:rPr>
            </w:pPr>
            <w:r w:rsidRPr="00121150">
              <w:rPr>
                <w:b/>
                <w:bCs/>
                <w:color w:val="000000"/>
              </w:rPr>
              <w:t>9</w:t>
            </w:r>
          </w:p>
        </w:tc>
      </w:tr>
      <w:tr w:rsidR="00121150" w:rsidRPr="00121150" w14:paraId="3838FCDE" w14:textId="77777777" w:rsidTr="00121150">
        <w:trPr>
          <w:trHeight w:val="264"/>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478BF39D" w14:textId="3D44DBFC" w:rsidR="00121150" w:rsidRPr="00121150" w:rsidRDefault="00121150" w:rsidP="00121150">
            <w:pPr>
              <w:rPr>
                <w:color w:val="000000"/>
              </w:rPr>
            </w:pPr>
            <w:r w:rsidRPr="00121150">
              <w:rPr>
                <w:color w:val="000000"/>
              </w:rPr>
              <w:t>Ümberklassifitseerimine </w:t>
            </w:r>
          </w:p>
        </w:tc>
        <w:tc>
          <w:tcPr>
            <w:tcW w:w="1276" w:type="dxa"/>
            <w:tcBorders>
              <w:top w:val="nil"/>
              <w:left w:val="nil"/>
              <w:bottom w:val="single" w:sz="4" w:space="0" w:color="000000"/>
              <w:right w:val="single" w:sz="4" w:space="0" w:color="000000"/>
            </w:tcBorders>
            <w:shd w:val="clear" w:color="000000" w:fill="FFFFFF"/>
            <w:noWrap/>
            <w:vAlign w:val="bottom"/>
            <w:hideMark/>
          </w:tcPr>
          <w:p w14:paraId="5F0DA523" w14:textId="77777777" w:rsidR="00121150" w:rsidRPr="00121150" w:rsidRDefault="00121150">
            <w:pPr>
              <w:jc w:val="right"/>
              <w:rPr>
                <w:color w:val="000000"/>
              </w:rPr>
            </w:pPr>
            <w:r w:rsidRPr="00121150">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298522CE" w14:textId="77777777" w:rsidR="00121150" w:rsidRPr="00121150" w:rsidRDefault="00121150">
            <w:pPr>
              <w:jc w:val="right"/>
              <w:rPr>
                <w:color w:val="000000"/>
              </w:rPr>
            </w:pPr>
            <w:r w:rsidRPr="00121150">
              <w:rPr>
                <w:color w:val="000000"/>
              </w:rPr>
              <w:t>8 899</w:t>
            </w:r>
          </w:p>
        </w:tc>
        <w:tc>
          <w:tcPr>
            <w:tcW w:w="1617" w:type="dxa"/>
            <w:tcBorders>
              <w:top w:val="nil"/>
              <w:left w:val="nil"/>
              <w:bottom w:val="single" w:sz="4" w:space="0" w:color="000000"/>
              <w:right w:val="single" w:sz="4" w:space="0" w:color="000000"/>
            </w:tcBorders>
            <w:shd w:val="clear" w:color="000000" w:fill="FFFFFF"/>
            <w:noWrap/>
            <w:vAlign w:val="bottom"/>
            <w:hideMark/>
          </w:tcPr>
          <w:p w14:paraId="739512AC" w14:textId="77777777" w:rsidR="00121150" w:rsidRPr="00121150" w:rsidRDefault="00121150">
            <w:pPr>
              <w:jc w:val="right"/>
              <w:rPr>
                <w:color w:val="000000"/>
              </w:rPr>
            </w:pPr>
            <w:r w:rsidRPr="00121150">
              <w:rPr>
                <w:color w:val="000000"/>
              </w:rPr>
              <w:t>492</w:t>
            </w:r>
          </w:p>
        </w:tc>
        <w:tc>
          <w:tcPr>
            <w:tcW w:w="1540" w:type="dxa"/>
            <w:tcBorders>
              <w:top w:val="nil"/>
              <w:left w:val="nil"/>
              <w:bottom w:val="single" w:sz="4" w:space="0" w:color="000000"/>
              <w:right w:val="single" w:sz="4" w:space="0" w:color="000000"/>
            </w:tcBorders>
            <w:shd w:val="clear" w:color="000000" w:fill="FFFFFF"/>
            <w:noWrap/>
            <w:vAlign w:val="bottom"/>
            <w:hideMark/>
          </w:tcPr>
          <w:p w14:paraId="38FA4885" w14:textId="77777777" w:rsidR="00121150" w:rsidRPr="00121150" w:rsidRDefault="00121150">
            <w:pPr>
              <w:jc w:val="right"/>
              <w:rPr>
                <w:color w:val="000000"/>
              </w:rPr>
            </w:pPr>
            <w:r w:rsidRPr="00121150">
              <w:rPr>
                <w:color w:val="000000"/>
              </w:rPr>
              <w:t>241</w:t>
            </w:r>
          </w:p>
        </w:tc>
        <w:tc>
          <w:tcPr>
            <w:tcW w:w="1437" w:type="dxa"/>
            <w:tcBorders>
              <w:top w:val="nil"/>
              <w:left w:val="nil"/>
              <w:bottom w:val="single" w:sz="4" w:space="0" w:color="000000"/>
              <w:right w:val="single" w:sz="4" w:space="0" w:color="000000"/>
            </w:tcBorders>
            <w:shd w:val="clear" w:color="000000" w:fill="FFFFFF"/>
            <w:noWrap/>
            <w:vAlign w:val="bottom"/>
            <w:hideMark/>
          </w:tcPr>
          <w:p w14:paraId="74BCEFDA" w14:textId="77777777" w:rsidR="00121150" w:rsidRPr="00121150" w:rsidRDefault="00121150">
            <w:pPr>
              <w:jc w:val="right"/>
              <w:rPr>
                <w:color w:val="000000"/>
              </w:rPr>
            </w:pPr>
            <w:r w:rsidRPr="00121150">
              <w:rPr>
                <w:color w:val="000000"/>
              </w:rPr>
              <w:t>-9 632</w:t>
            </w:r>
          </w:p>
        </w:tc>
        <w:tc>
          <w:tcPr>
            <w:tcW w:w="1276" w:type="dxa"/>
            <w:tcBorders>
              <w:top w:val="nil"/>
              <w:left w:val="nil"/>
              <w:bottom w:val="single" w:sz="4" w:space="0" w:color="000000"/>
              <w:right w:val="single" w:sz="4" w:space="0" w:color="000000"/>
            </w:tcBorders>
            <w:shd w:val="clear" w:color="000000" w:fill="FFFFFF"/>
            <w:noWrap/>
            <w:vAlign w:val="bottom"/>
            <w:hideMark/>
          </w:tcPr>
          <w:p w14:paraId="0F4A80B9" w14:textId="77777777" w:rsidR="00121150" w:rsidRPr="00121150" w:rsidRDefault="00121150">
            <w:pPr>
              <w:jc w:val="right"/>
              <w:rPr>
                <w:b/>
                <w:bCs/>
                <w:color w:val="000000"/>
              </w:rPr>
            </w:pPr>
            <w:r w:rsidRPr="00121150">
              <w:rPr>
                <w:b/>
                <w:bCs/>
                <w:color w:val="000000"/>
              </w:rPr>
              <w:t>0</w:t>
            </w:r>
          </w:p>
        </w:tc>
      </w:tr>
      <w:tr w:rsidR="00121150" w:rsidRPr="00121150" w14:paraId="50C014F8" w14:textId="77777777" w:rsidTr="00121150">
        <w:trPr>
          <w:trHeight w:val="264"/>
        </w:trPr>
        <w:tc>
          <w:tcPr>
            <w:tcW w:w="5529" w:type="dxa"/>
            <w:gridSpan w:val="2"/>
            <w:tcBorders>
              <w:top w:val="nil"/>
              <w:left w:val="single" w:sz="4" w:space="0" w:color="000000"/>
              <w:bottom w:val="single" w:sz="4" w:space="0" w:color="000000"/>
              <w:right w:val="single" w:sz="4" w:space="0" w:color="000000"/>
            </w:tcBorders>
            <w:shd w:val="clear" w:color="000000" w:fill="FFFFFF"/>
            <w:vAlign w:val="bottom"/>
            <w:hideMark/>
          </w:tcPr>
          <w:p w14:paraId="0E3DEDAA" w14:textId="764E5957" w:rsidR="00121150" w:rsidRPr="00121150" w:rsidRDefault="00121150" w:rsidP="00121150">
            <w:pPr>
              <w:rPr>
                <w:b/>
                <w:bCs/>
                <w:color w:val="000000"/>
              </w:rPr>
            </w:pPr>
            <w:r w:rsidRPr="00121150">
              <w:rPr>
                <w:b/>
                <w:bCs/>
                <w:color w:val="000000"/>
              </w:rPr>
              <w:t>Kokku liikumised </w:t>
            </w:r>
          </w:p>
        </w:tc>
        <w:tc>
          <w:tcPr>
            <w:tcW w:w="1276" w:type="dxa"/>
            <w:tcBorders>
              <w:top w:val="nil"/>
              <w:left w:val="nil"/>
              <w:bottom w:val="single" w:sz="4" w:space="0" w:color="000000"/>
              <w:right w:val="single" w:sz="4" w:space="0" w:color="000000"/>
            </w:tcBorders>
            <w:shd w:val="clear" w:color="000000" w:fill="FFFFFF"/>
            <w:noWrap/>
            <w:vAlign w:val="bottom"/>
            <w:hideMark/>
          </w:tcPr>
          <w:p w14:paraId="78D33EE3" w14:textId="77777777" w:rsidR="00121150" w:rsidRPr="00121150" w:rsidRDefault="00121150">
            <w:pPr>
              <w:jc w:val="right"/>
              <w:rPr>
                <w:b/>
                <w:bCs/>
                <w:color w:val="000000"/>
              </w:rPr>
            </w:pPr>
            <w:r w:rsidRPr="00121150">
              <w:rPr>
                <w:b/>
                <w:bCs/>
                <w:color w:val="000000"/>
              </w:rPr>
              <w:t>-3</w:t>
            </w:r>
          </w:p>
        </w:tc>
        <w:tc>
          <w:tcPr>
            <w:tcW w:w="1360" w:type="dxa"/>
            <w:tcBorders>
              <w:top w:val="nil"/>
              <w:left w:val="nil"/>
              <w:bottom w:val="single" w:sz="4" w:space="0" w:color="000000"/>
              <w:right w:val="single" w:sz="4" w:space="0" w:color="000000"/>
            </w:tcBorders>
            <w:shd w:val="clear" w:color="000000" w:fill="FFFFFF"/>
            <w:noWrap/>
            <w:vAlign w:val="bottom"/>
            <w:hideMark/>
          </w:tcPr>
          <w:p w14:paraId="5B208A24" w14:textId="77777777" w:rsidR="00121150" w:rsidRPr="00121150" w:rsidRDefault="00121150">
            <w:pPr>
              <w:jc w:val="right"/>
              <w:rPr>
                <w:b/>
                <w:bCs/>
                <w:color w:val="000000"/>
              </w:rPr>
            </w:pPr>
            <w:r w:rsidRPr="00121150">
              <w:rPr>
                <w:b/>
                <w:bCs/>
                <w:color w:val="000000"/>
              </w:rPr>
              <w:t>4 438</w:t>
            </w:r>
          </w:p>
        </w:tc>
        <w:tc>
          <w:tcPr>
            <w:tcW w:w="1617" w:type="dxa"/>
            <w:tcBorders>
              <w:top w:val="nil"/>
              <w:left w:val="nil"/>
              <w:bottom w:val="single" w:sz="4" w:space="0" w:color="000000"/>
              <w:right w:val="single" w:sz="4" w:space="0" w:color="000000"/>
            </w:tcBorders>
            <w:shd w:val="clear" w:color="000000" w:fill="FFFFFF"/>
            <w:noWrap/>
            <w:vAlign w:val="bottom"/>
            <w:hideMark/>
          </w:tcPr>
          <w:p w14:paraId="0A6074B4" w14:textId="77777777" w:rsidR="00121150" w:rsidRPr="00121150" w:rsidRDefault="00121150">
            <w:pPr>
              <w:jc w:val="right"/>
              <w:rPr>
                <w:b/>
                <w:bCs/>
                <w:color w:val="000000"/>
              </w:rPr>
            </w:pPr>
            <w:r w:rsidRPr="00121150">
              <w:rPr>
                <w:b/>
                <w:bCs/>
                <w:color w:val="000000"/>
              </w:rPr>
              <w:t>-191</w:t>
            </w:r>
          </w:p>
        </w:tc>
        <w:tc>
          <w:tcPr>
            <w:tcW w:w="1540" w:type="dxa"/>
            <w:tcBorders>
              <w:top w:val="nil"/>
              <w:left w:val="nil"/>
              <w:bottom w:val="single" w:sz="4" w:space="0" w:color="000000"/>
              <w:right w:val="single" w:sz="4" w:space="0" w:color="000000"/>
            </w:tcBorders>
            <w:shd w:val="clear" w:color="000000" w:fill="FFFFFF"/>
            <w:noWrap/>
            <w:vAlign w:val="bottom"/>
            <w:hideMark/>
          </w:tcPr>
          <w:p w14:paraId="3169C6E7" w14:textId="77777777" w:rsidR="00121150" w:rsidRPr="00121150" w:rsidRDefault="00121150">
            <w:pPr>
              <w:jc w:val="right"/>
              <w:rPr>
                <w:b/>
                <w:bCs/>
                <w:color w:val="000000"/>
              </w:rPr>
            </w:pPr>
            <w:r w:rsidRPr="00121150">
              <w:rPr>
                <w:b/>
                <w:bCs/>
                <w:color w:val="000000"/>
              </w:rPr>
              <w:t>-60</w:t>
            </w:r>
          </w:p>
        </w:tc>
        <w:tc>
          <w:tcPr>
            <w:tcW w:w="1437" w:type="dxa"/>
            <w:tcBorders>
              <w:top w:val="nil"/>
              <w:left w:val="nil"/>
              <w:bottom w:val="single" w:sz="4" w:space="0" w:color="000000"/>
              <w:right w:val="single" w:sz="4" w:space="0" w:color="000000"/>
            </w:tcBorders>
            <w:shd w:val="clear" w:color="000000" w:fill="FFFFFF"/>
            <w:noWrap/>
            <w:vAlign w:val="bottom"/>
            <w:hideMark/>
          </w:tcPr>
          <w:p w14:paraId="42005785" w14:textId="77777777" w:rsidR="00121150" w:rsidRPr="00121150" w:rsidRDefault="00121150">
            <w:pPr>
              <w:jc w:val="right"/>
              <w:rPr>
                <w:b/>
                <w:bCs/>
                <w:color w:val="000000"/>
              </w:rPr>
            </w:pPr>
            <w:r w:rsidRPr="00121150">
              <w:rPr>
                <w:b/>
                <w:bCs/>
                <w:color w:val="000000"/>
              </w:rPr>
              <w:t>-1 627</w:t>
            </w:r>
          </w:p>
        </w:tc>
        <w:tc>
          <w:tcPr>
            <w:tcW w:w="1276" w:type="dxa"/>
            <w:tcBorders>
              <w:top w:val="nil"/>
              <w:left w:val="nil"/>
              <w:bottom w:val="single" w:sz="4" w:space="0" w:color="000000"/>
              <w:right w:val="single" w:sz="4" w:space="0" w:color="000000"/>
            </w:tcBorders>
            <w:shd w:val="clear" w:color="000000" w:fill="FFFFFF"/>
            <w:noWrap/>
            <w:vAlign w:val="bottom"/>
            <w:hideMark/>
          </w:tcPr>
          <w:p w14:paraId="222A6DB9" w14:textId="77777777" w:rsidR="00121150" w:rsidRPr="00121150" w:rsidRDefault="00121150">
            <w:pPr>
              <w:jc w:val="right"/>
              <w:rPr>
                <w:b/>
                <w:bCs/>
                <w:color w:val="000000"/>
              </w:rPr>
            </w:pPr>
            <w:r w:rsidRPr="00121150">
              <w:rPr>
                <w:b/>
                <w:bCs/>
                <w:color w:val="000000"/>
              </w:rPr>
              <w:t>2 557</w:t>
            </w:r>
          </w:p>
        </w:tc>
      </w:tr>
      <w:tr w:rsidR="00121150" w:rsidRPr="00121150" w14:paraId="2641B444" w14:textId="77777777" w:rsidTr="00121150">
        <w:trPr>
          <w:trHeight w:val="264"/>
        </w:trPr>
        <w:tc>
          <w:tcPr>
            <w:tcW w:w="5529" w:type="dxa"/>
            <w:gridSpan w:val="2"/>
            <w:tcBorders>
              <w:top w:val="nil"/>
              <w:left w:val="single" w:sz="4" w:space="0" w:color="000000"/>
              <w:bottom w:val="single" w:sz="4" w:space="0" w:color="000000"/>
              <w:right w:val="nil"/>
            </w:tcBorders>
            <w:shd w:val="clear" w:color="000000" w:fill="FFFFFF"/>
            <w:vAlign w:val="bottom"/>
            <w:hideMark/>
          </w:tcPr>
          <w:p w14:paraId="097897FA" w14:textId="3693158F" w:rsidR="00121150" w:rsidRPr="00121150" w:rsidRDefault="00121150" w:rsidP="00121150">
            <w:pPr>
              <w:rPr>
                <w:color w:val="000000"/>
              </w:rPr>
            </w:pPr>
            <w:r w:rsidRPr="00121150">
              <w:rPr>
                <w:color w:val="000000"/>
              </w:rPr>
              <w:t>Jääk perioodi lõpus </w:t>
            </w:r>
          </w:p>
        </w:tc>
        <w:tc>
          <w:tcPr>
            <w:tcW w:w="1276" w:type="dxa"/>
            <w:tcBorders>
              <w:top w:val="nil"/>
              <w:left w:val="nil"/>
              <w:bottom w:val="single" w:sz="4" w:space="0" w:color="000000"/>
              <w:right w:val="nil"/>
            </w:tcBorders>
            <w:shd w:val="clear" w:color="000000" w:fill="FFFFFF"/>
            <w:vAlign w:val="bottom"/>
            <w:hideMark/>
          </w:tcPr>
          <w:p w14:paraId="726AF974" w14:textId="77777777" w:rsidR="00121150" w:rsidRPr="00121150" w:rsidRDefault="00121150">
            <w:pPr>
              <w:rPr>
                <w:color w:val="000000"/>
              </w:rPr>
            </w:pPr>
            <w:r w:rsidRPr="00121150">
              <w:rPr>
                <w:color w:val="000000"/>
              </w:rPr>
              <w:t> </w:t>
            </w:r>
          </w:p>
        </w:tc>
        <w:tc>
          <w:tcPr>
            <w:tcW w:w="1360" w:type="dxa"/>
            <w:tcBorders>
              <w:top w:val="nil"/>
              <w:left w:val="nil"/>
              <w:bottom w:val="single" w:sz="4" w:space="0" w:color="000000"/>
              <w:right w:val="nil"/>
            </w:tcBorders>
            <w:shd w:val="clear" w:color="000000" w:fill="FFFFFF"/>
            <w:vAlign w:val="bottom"/>
            <w:hideMark/>
          </w:tcPr>
          <w:p w14:paraId="0CF0DAB8" w14:textId="77777777" w:rsidR="00121150" w:rsidRPr="00121150" w:rsidRDefault="00121150">
            <w:pPr>
              <w:rPr>
                <w:color w:val="000000"/>
              </w:rPr>
            </w:pPr>
            <w:r w:rsidRPr="00121150">
              <w:rPr>
                <w:color w:val="000000"/>
              </w:rPr>
              <w:t> </w:t>
            </w:r>
          </w:p>
        </w:tc>
        <w:tc>
          <w:tcPr>
            <w:tcW w:w="1617" w:type="dxa"/>
            <w:tcBorders>
              <w:top w:val="nil"/>
              <w:left w:val="nil"/>
              <w:bottom w:val="single" w:sz="4" w:space="0" w:color="000000"/>
              <w:right w:val="nil"/>
            </w:tcBorders>
            <w:shd w:val="clear" w:color="000000" w:fill="FFFFFF"/>
            <w:vAlign w:val="bottom"/>
            <w:hideMark/>
          </w:tcPr>
          <w:p w14:paraId="0F0376D3" w14:textId="77777777" w:rsidR="00121150" w:rsidRPr="00121150" w:rsidRDefault="00121150">
            <w:pPr>
              <w:rPr>
                <w:color w:val="000000"/>
              </w:rPr>
            </w:pPr>
            <w:r w:rsidRPr="00121150">
              <w:rPr>
                <w:color w:val="000000"/>
              </w:rPr>
              <w:t> </w:t>
            </w:r>
          </w:p>
        </w:tc>
        <w:tc>
          <w:tcPr>
            <w:tcW w:w="1540" w:type="dxa"/>
            <w:tcBorders>
              <w:top w:val="nil"/>
              <w:left w:val="nil"/>
              <w:bottom w:val="single" w:sz="4" w:space="0" w:color="000000"/>
              <w:right w:val="nil"/>
            </w:tcBorders>
            <w:shd w:val="clear" w:color="000000" w:fill="FFFFFF"/>
            <w:vAlign w:val="bottom"/>
            <w:hideMark/>
          </w:tcPr>
          <w:p w14:paraId="12F2360D" w14:textId="77777777" w:rsidR="00121150" w:rsidRPr="00121150" w:rsidRDefault="00121150">
            <w:pPr>
              <w:rPr>
                <w:color w:val="000000"/>
              </w:rPr>
            </w:pPr>
            <w:r w:rsidRPr="00121150">
              <w:rPr>
                <w:color w:val="000000"/>
              </w:rPr>
              <w:t> </w:t>
            </w:r>
          </w:p>
        </w:tc>
        <w:tc>
          <w:tcPr>
            <w:tcW w:w="1437" w:type="dxa"/>
            <w:tcBorders>
              <w:top w:val="nil"/>
              <w:left w:val="nil"/>
              <w:bottom w:val="single" w:sz="4" w:space="0" w:color="000000"/>
              <w:right w:val="nil"/>
            </w:tcBorders>
            <w:shd w:val="clear" w:color="000000" w:fill="FFFFFF"/>
            <w:vAlign w:val="bottom"/>
            <w:hideMark/>
          </w:tcPr>
          <w:p w14:paraId="71104971" w14:textId="77777777" w:rsidR="00121150" w:rsidRPr="00121150" w:rsidRDefault="00121150">
            <w:pPr>
              <w:rPr>
                <w:color w:val="000000"/>
              </w:rPr>
            </w:pPr>
            <w:r w:rsidRPr="00121150">
              <w:rPr>
                <w:color w:val="000000"/>
              </w:rPr>
              <w:t> </w:t>
            </w:r>
          </w:p>
        </w:tc>
        <w:tc>
          <w:tcPr>
            <w:tcW w:w="1276" w:type="dxa"/>
            <w:tcBorders>
              <w:top w:val="nil"/>
              <w:left w:val="nil"/>
              <w:bottom w:val="single" w:sz="4" w:space="0" w:color="000000"/>
              <w:right w:val="single" w:sz="4" w:space="0" w:color="000000"/>
            </w:tcBorders>
            <w:shd w:val="clear" w:color="000000" w:fill="FFFFFF"/>
            <w:vAlign w:val="bottom"/>
            <w:hideMark/>
          </w:tcPr>
          <w:p w14:paraId="18DE6126" w14:textId="77777777" w:rsidR="00121150" w:rsidRPr="00121150" w:rsidRDefault="00121150">
            <w:pPr>
              <w:rPr>
                <w:color w:val="000000"/>
              </w:rPr>
            </w:pPr>
            <w:r w:rsidRPr="00121150">
              <w:rPr>
                <w:color w:val="000000"/>
              </w:rPr>
              <w:t> </w:t>
            </w:r>
          </w:p>
        </w:tc>
      </w:tr>
      <w:tr w:rsidR="00121150" w:rsidRPr="00121150" w14:paraId="17F36DD3" w14:textId="77777777" w:rsidTr="00121150">
        <w:trPr>
          <w:trHeight w:val="79"/>
        </w:trPr>
        <w:tc>
          <w:tcPr>
            <w:tcW w:w="2410" w:type="dxa"/>
            <w:tcBorders>
              <w:top w:val="nil"/>
              <w:left w:val="single" w:sz="4" w:space="0" w:color="000000"/>
              <w:bottom w:val="single" w:sz="4" w:space="0" w:color="000000"/>
              <w:right w:val="nil"/>
            </w:tcBorders>
            <w:shd w:val="clear" w:color="000000" w:fill="FFFFFF"/>
            <w:vAlign w:val="bottom"/>
            <w:hideMark/>
          </w:tcPr>
          <w:p w14:paraId="41AD56CA" w14:textId="77777777" w:rsidR="00121150" w:rsidRPr="00121150" w:rsidRDefault="00121150">
            <w:pPr>
              <w:rPr>
                <w:color w:val="000000"/>
              </w:rPr>
            </w:pPr>
            <w:r w:rsidRPr="00121150">
              <w:rPr>
                <w:color w:val="000000"/>
              </w:rPr>
              <w:t> </w:t>
            </w:r>
          </w:p>
        </w:tc>
        <w:tc>
          <w:tcPr>
            <w:tcW w:w="3119" w:type="dxa"/>
            <w:tcBorders>
              <w:top w:val="nil"/>
              <w:left w:val="nil"/>
              <w:bottom w:val="single" w:sz="4" w:space="0" w:color="000000"/>
              <w:right w:val="single" w:sz="4" w:space="0" w:color="000000"/>
            </w:tcBorders>
            <w:shd w:val="clear" w:color="000000" w:fill="FFFFFF"/>
            <w:vAlign w:val="bottom"/>
            <w:hideMark/>
          </w:tcPr>
          <w:p w14:paraId="31E7652A" w14:textId="77777777" w:rsidR="00121150" w:rsidRPr="00121150" w:rsidRDefault="00121150">
            <w:pPr>
              <w:rPr>
                <w:color w:val="000000"/>
              </w:rPr>
            </w:pPr>
            <w:r w:rsidRPr="00121150">
              <w:rPr>
                <w:color w:val="000000"/>
              </w:rPr>
              <w:t>Soetusmaksumus</w:t>
            </w:r>
          </w:p>
        </w:tc>
        <w:tc>
          <w:tcPr>
            <w:tcW w:w="1276" w:type="dxa"/>
            <w:tcBorders>
              <w:top w:val="nil"/>
              <w:left w:val="nil"/>
              <w:bottom w:val="single" w:sz="4" w:space="0" w:color="000000"/>
              <w:right w:val="single" w:sz="4" w:space="0" w:color="000000"/>
            </w:tcBorders>
            <w:shd w:val="clear" w:color="000000" w:fill="FFFFFF"/>
            <w:noWrap/>
            <w:vAlign w:val="bottom"/>
            <w:hideMark/>
          </w:tcPr>
          <w:p w14:paraId="1520D7AC" w14:textId="77777777" w:rsidR="00121150" w:rsidRPr="00121150" w:rsidRDefault="00121150">
            <w:pPr>
              <w:jc w:val="right"/>
              <w:rPr>
                <w:color w:val="000000"/>
              </w:rPr>
            </w:pPr>
            <w:r w:rsidRPr="00121150">
              <w:rPr>
                <w:color w:val="000000"/>
              </w:rPr>
              <w:t>2 525</w:t>
            </w:r>
          </w:p>
        </w:tc>
        <w:tc>
          <w:tcPr>
            <w:tcW w:w="1360" w:type="dxa"/>
            <w:tcBorders>
              <w:top w:val="nil"/>
              <w:left w:val="nil"/>
              <w:bottom w:val="single" w:sz="4" w:space="0" w:color="000000"/>
              <w:right w:val="single" w:sz="4" w:space="0" w:color="000000"/>
            </w:tcBorders>
            <w:shd w:val="clear" w:color="000000" w:fill="FFFFFF"/>
            <w:noWrap/>
            <w:vAlign w:val="bottom"/>
            <w:hideMark/>
          </w:tcPr>
          <w:p w14:paraId="27FEAC0A" w14:textId="77777777" w:rsidR="00121150" w:rsidRPr="00121150" w:rsidRDefault="00121150">
            <w:pPr>
              <w:jc w:val="right"/>
              <w:rPr>
                <w:color w:val="000000"/>
              </w:rPr>
            </w:pPr>
            <w:r w:rsidRPr="00121150">
              <w:rPr>
                <w:color w:val="000000"/>
              </w:rPr>
              <w:t>235 621</w:t>
            </w:r>
          </w:p>
        </w:tc>
        <w:tc>
          <w:tcPr>
            <w:tcW w:w="1617" w:type="dxa"/>
            <w:tcBorders>
              <w:top w:val="nil"/>
              <w:left w:val="nil"/>
              <w:bottom w:val="single" w:sz="4" w:space="0" w:color="000000"/>
              <w:right w:val="single" w:sz="4" w:space="0" w:color="000000"/>
            </w:tcBorders>
            <w:shd w:val="clear" w:color="000000" w:fill="FFFFFF"/>
            <w:noWrap/>
            <w:vAlign w:val="bottom"/>
            <w:hideMark/>
          </w:tcPr>
          <w:p w14:paraId="701ACB34" w14:textId="77777777" w:rsidR="00121150" w:rsidRPr="00121150" w:rsidRDefault="00121150">
            <w:pPr>
              <w:jc w:val="right"/>
              <w:rPr>
                <w:color w:val="000000"/>
              </w:rPr>
            </w:pPr>
            <w:r w:rsidRPr="00121150">
              <w:rPr>
                <w:color w:val="000000"/>
              </w:rPr>
              <w:t>30 821</w:t>
            </w:r>
          </w:p>
        </w:tc>
        <w:tc>
          <w:tcPr>
            <w:tcW w:w="1540" w:type="dxa"/>
            <w:tcBorders>
              <w:top w:val="nil"/>
              <w:left w:val="nil"/>
              <w:bottom w:val="single" w:sz="4" w:space="0" w:color="000000"/>
              <w:right w:val="single" w:sz="4" w:space="0" w:color="000000"/>
            </w:tcBorders>
            <w:shd w:val="clear" w:color="000000" w:fill="FFFFFF"/>
            <w:noWrap/>
            <w:vAlign w:val="bottom"/>
            <w:hideMark/>
          </w:tcPr>
          <w:p w14:paraId="4EF28659" w14:textId="77777777" w:rsidR="00121150" w:rsidRPr="00121150" w:rsidRDefault="00121150">
            <w:pPr>
              <w:jc w:val="right"/>
              <w:rPr>
                <w:color w:val="000000"/>
              </w:rPr>
            </w:pPr>
            <w:r w:rsidRPr="00121150">
              <w:rPr>
                <w:color w:val="000000"/>
              </w:rPr>
              <w:t>3 182</w:t>
            </w:r>
          </w:p>
        </w:tc>
        <w:tc>
          <w:tcPr>
            <w:tcW w:w="1437" w:type="dxa"/>
            <w:tcBorders>
              <w:top w:val="nil"/>
              <w:left w:val="nil"/>
              <w:bottom w:val="single" w:sz="4" w:space="0" w:color="000000"/>
              <w:right w:val="single" w:sz="4" w:space="0" w:color="000000"/>
            </w:tcBorders>
            <w:shd w:val="clear" w:color="000000" w:fill="FFFFFF"/>
            <w:noWrap/>
            <w:vAlign w:val="bottom"/>
            <w:hideMark/>
          </w:tcPr>
          <w:p w14:paraId="4918D2EE" w14:textId="77777777" w:rsidR="00121150" w:rsidRPr="00121150" w:rsidRDefault="00121150">
            <w:pPr>
              <w:jc w:val="right"/>
              <w:rPr>
                <w:color w:val="000000"/>
              </w:rPr>
            </w:pPr>
            <w:r w:rsidRPr="00121150">
              <w:rPr>
                <w:color w:val="000000"/>
              </w:rPr>
              <w:t>4 113</w:t>
            </w:r>
          </w:p>
        </w:tc>
        <w:tc>
          <w:tcPr>
            <w:tcW w:w="1276" w:type="dxa"/>
            <w:tcBorders>
              <w:top w:val="nil"/>
              <w:left w:val="nil"/>
              <w:bottom w:val="single" w:sz="4" w:space="0" w:color="000000"/>
              <w:right w:val="single" w:sz="4" w:space="0" w:color="000000"/>
            </w:tcBorders>
            <w:shd w:val="clear" w:color="000000" w:fill="FFFFFF"/>
            <w:noWrap/>
            <w:vAlign w:val="bottom"/>
            <w:hideMark/>
          </w:tcPr>
          <w:p w14:paraId="5860E30E" w14:textId="77777777" w:rsidR="00121150" w:rsidRPr="00121150" w:rsidRDefault="00121150">
            <w:pPr>
              <w:jc w:val="right"/>
              <w:rPr>
                <w:b/>
                <w:bCs/>
                <w:color w:val="000000"/>
              </w:rPr>
            </w:pPr>
            <w:r w:rsidRPr="00121150">
              <w:rPr>
                <w:b/>
                <w:bCs/>
                <w:color w:val="000000"/>
              </w:rPr>
              <w:t>276 262</w:t>
            </w:r>
          </w:p>
        </w:tc>
      </w:tr>
      <w:tr w:rsidR="00121150" w:rsidRPr="00121150" w14:paraId="6E870E46" w14:textId="77777777" w:rsidTr="00121150">
        <w:trPr>
          <w:trHeight w:val="264"/>
        </w:trPr>
        <w:tc>
          <w:tcPr>
            <w:tcW w:w="2410" w:type="dxa"/>
            <w:tcBorders>
              <w:top w:val="nil"/>
              <w:left w:val="single" w:sz="4" w:space="0" w:color="000000"/>
              <w:bottom w:val="single" w:sz="4" w:space="0" w:color="000000"/>
              <w:right w:val="nil"/>
            </w:tcBorders>
            <w:shd w:val="clear" w:color="000000" w:fill="FFFFFF"/>
            <w:vAlign w:val="bottom"/>
            <w:hideMark/>
          </w:tcPr>
          <w:p w14:paraId="70C8F40B" w14:textId="77777777" w:rsidR="00121150" w:rsidRPr="00121150" w:rsidRDefault="00121150">
            <w:pPr>
              <w:rPr>
                <w:color w:val="000000"/>
              </w:rPr>
            </w:pPr>
            <w:r w:rsidRPr="00121150">
              <w:rPr>
                <w:color w:val="000000"/>
              </w:rPr>
              <w:t> </w:t>
            </w:r>
          </w:p>
        </w:tc>
        <w:tc>
          <w:tcPr>
            <w:tcW w:w="3119" w:type="dxa"/>
            <w:tcBorders>
              <w:top w:val="nil"/>
              <w:left w:val="nil"/>
              <w:bottom w:val="single" w:sz="4" w:space="0" w:color="000000"/>
              <w:right w:val="single" w:sz="4" w:space="0" w:color="000000"/>
            </w:tcBorders>
            <w:shd w:val="clear" w:color="000000" w:fill="FFFFFF"/>
            <w:vAlign w:val="bottom"/>
            <w:hideMark/>
          </w:tcPr>
          <w:p w14:paraId="68473345" w14:textId="77777777" w:rsidR="00121150" w:rsidRPr="00121150" w:rsidRDefault="00121150">
            <w:pPr>
              <w:rPr>
                <w:color w:val="000000"/>
              </w:rPr>
            </w:pPr>
            <w:r w:rsidRPr="00121150">
              <w:rPr>
                <w:color w:val="000000"/>
              </w:rPr>
              <w:t>Kogunenud kulum</w:t>
            </w:r>
          </w:p>
        </w:tc>
        <w:tc>
          <w:tcPr>
            <w:tcW w:w="1276" w:type="dxa"/>
            <w:tcBorders>
              <w:top w:val="nil"/>
              <w:left w:val="nil"/>
              <w:bottom w:val="single" w:sz="4" w:space="0" w:color="000000"/>
              <w:right w:val="single" w:sz="4" w:space="0" w:color="000000"/>
            </w:tcBorders>
            <w:shd w:val="clear" w:color="000000" w:fill="FFFFFF"/>
            <w:noWrap/>
            <w:vAlign w:val="bottom"/>
            <w:hideMark/>
          </w:tcPr>
          <w:p w14:paraId="0E86BFDA" w14:textId="77777777" w:rsidR="00121150" w:rsidRPr="00121150" w:rsidRDefault="00121150">
            <w:pPr>
              <w:jc w:val="right"/>
              <w:rPr>
                <w:color w:val="000000"/>
              </w:rPr>
            </w:pPr>
            <w:r w:rsidRPr="00121150">
              <w:rPr>
                <w:color w:val="000000"/>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627AC33E" w14:textId="77777777" w:rsidR="00121150" w:rsidRPr="00121150" w:rsidRDefault="00121150">
            <w:pPr>
              <w:jc w:val="right"/>
              <w:rPr>
                <w:color w:val="000000"/>
              </w:rPr>
            </w:pPr>
            <w:r w:rsidRPr="00121150">
              <w:rPr>
                <w:color w:val="000000"/>
              </w:rPr>
              <w:t>-82 647</w:t>
            </w:r>
          </w:p>
        </w:tc>
        <w:tc>
          <w:tcPr>
            <w:tcW w:w="1617" w:type="dxa"/>
            <w:tcBorders>
              <w:top w:val="nil"/>
              <w:left w:val="nil"/>
              <w:bottom w:val="single" w:sz="4" w:space="0" w:color="000000"/>
              <w:right w:val="single" w:sz="4" w:space="0" w:color="000000"/>
            </w:tcBorders>
            <w:shd w:val="clear" w:color="000000" w:fill="FFFFFF"/>
            <w:noWrap/>
            <w:vAlign w:val="bottom"/>
            <w:hideMark/>
          </w:tcPr>
          <w:p w14:paraId="1AA11271" w14:textId="77777777" w:rsidR="00121150" w:rsidRPr="00121150" w:rsidRDefault="00121150">
            <w:pPr>
              <w:jc w:val="right"/>
              <w:rPr>
                <w:color w:val="000000"/>
              </w:rPr>
            </w:pPr>
            <w:r w:rsidRPr="00121150">
              <w:rPr>
                <w:color w:val="000000"/>
              </w:rPr>
              <w:t>-15 817</w:t>
            </w:r>
          </w:p>
        </w:tc>
        <w:tc>
          <w:tcPr>
            <w:tcW w:w="1540" w:type="dxa"/>
            <w:tcBorders>
              <w:top w:val="nil"/>
              <w:left w:val="nil"/>
              <w:bottom w:val="single" w:sz="4" w:space="0" w:color="000000"/>
              <w:right w:val="single" w:sz="4" w:space="0" w:color="000000"/>
            </w:tcBorders>
            <w:shd w:val="clear" w:color="000000" w:fill="FFFFFF"/>
            <w:noWrap/>
            <w:vAlign w:val="bottom"/>
            <w:hideMark/>
          </w:tcPr>
          <w:p w14:paraId="304D48A0" w14:textId="77777777" w:rsidR="00121150" w:rsidRPr="00121150" w:rsidRDefault="00121150">
            <w:pPr>
              <w:jc w:val="right"/>
              <w:rPr>
                <w:color w:val="000000"/>
              </w:rPr>
            </w:pPr>
            <w:r w:rsidRPr="00121150">
              <w:rPr>
                <w:color w:val="000000"/>
              </w:rPr>
              <w:t>-2 300</w:t>
            </w:r>
          </w:p>
        </w:tc>
        <w:tc>
          <w:tcPr>
            <w:tcW w:w="1437" w:type="dxa"/>
            <w:tcBorders>
              <w:top w:val="nil"/>
              <w:left w:val="nil"/>
              <w:bottom w:val="single" w:sz="4" w:space="0" w:color="000000"/>
              <w:right w:val="single" w:sz="4" w:space="0" w:color="000000"/>
            </w:tcBorders>
            <w:shd w:val="clear" w:color="000000" w:fill="FFFFFF"/>
            <w:noWrap/>
            <w:vAlign w:val="bottom"/>
            <w:hideMark/>
          </w:tcPr>
          <w:p w14:paraId="1FE7F838" w14:textId="77777777" w:rsidR="00121150" w:rsidRPr="00121150" w:rsidRDefault="00121150">
            <w:pPr>
              <w:jc w:val="right"/>
              <w:rPr>
                <w:color w:val="000000"/>
              </w:rPr>
            </w:pPr>
            <w:r w:rsidRPr="00121150">
              <w:rPr>
                <w:color w:val="000000"/>
              </w:rPr>
              <w:t>0</w:t>
            </w:r>
          </w:p>
        </w:tc>
        <w:tc>
          <w:tcPr>
            <w:tcW w:w="1276" w:type="dxa"/>
            <w:tcBorders>
              <w:top w:val="nil"/>
              <w:left w:val="nil"/>
              <w:bottom w:val="single" w:sz="4" w:space="0" w:color="000000"/>
              <w:right w:val="single" w:sz="4" w:space="0" w:color="000000"/>
            </w:tcBorders>
            <w:shd w:val="clear" w:color="000000" w:fill="FFFFFF"/>
            <w:noWrap/>
            <w:vAlign w:val="bottom"/>
            <w:hideMark/>
          </w:tcPr>
          <w:p w14:paraId="212A4ADF" w14:textId="77777777" w:rsidR="00121150" w:rsidRPr="00121150" w:rsidRDefault="00121150">
            <w:pPr>
              <w:jc w:val="right"/>
              <w:rPr>
                <w:b/>
                <w:bCs/>
                <w:color w:val="000000"/>
              </w:rPr>
            </w:pPr>
            <w:r w:rsidRPr="00121150">
              <w:rPr>
                <w:b/>
                <w:bCs/>
                <w:color w:val="000000"/>
              </w:rPr>
              <w:t>-100 764</w:t>
            </w:r>
          </w:p>
        </w:tc>
      </w:tr>
      <w:tr w:rsidR="00121150" w:rsidRPr="00121150" w14:paraId="50D384EC" w14:textId="77777777" w:rsidTr="00121150">
        <w:trPr>
          <w:trHeight w:val="264"/>
        </w:trPr>
        <w:tc>
          <w:tcPr>
            <w:tcW w:w="2410" w:type="dxa"/>
            <w:tcBorders>
              <w:top w:val="nil"/>
              <w:left w:val="single" w:sz="4" w:space="0" w:color="000000"/>
              <w:bottom w:val="single" w:sz="4" w:space="0" w:color="000000"/>
              <w:right w:val="nil"/>
            </w:tcBorders>
            <w:shd w:val="clear" w:color="000000" w:fill="FFFFFF"/>
            <w:vAlign w:val="bottom"/>
            <w:hideMark/>
          </w:tcPr>
          <w:p w14:paraId="4E3B7549" w14:textId="77777777" w:rsidR="00121150" w:rsidRPr="00121150" w:rsidRDefault="00121150">
            <w:pPr>
              <w:rPr>
                <w:color w:val="000000"/>
              </w:rPr>
            </w:pPr>
            <w:r w:rsidRPr="00121150">
              <w:rPr>
                <w:color w:val="000000"/>
              </w:rPr>
              <w:t> </w:t>
            </w:r>
          </w:p>
        </w:tc>
        <w:tc>
          <w:tcPr>
            <w:tcW w:w="3119" w:type="dxa"/>
            <w:tcBorders>
              <w:top w:val="nil"/>
              <w:left w:val="nil"/>
              <w:bottom w:val="single" w:sz="4" w:space="0" w:color="000000"/>
              <w:right w:val="single" w:sz="4" w:space="0" w:color="000000"/>
            </w:tcBorders>
            <w:shd w:val="clear" w:color="000000" w:fill="FFFFFF"/>
            <w:vAlign w:val="bottom"/>
            <w:hideMark/>
          </w:tcPr>
          <w:p w14:paraId="5A0F540D" w14:textId="77777777" w:rsidR="00121150" w:rsidRPr="00121150" w:rsidRDefault="00121150">
            <w:pPr>
              <w:rPr>
                <w:color w:val="000000"/>
              </w:rPr>
            </w:pPr>
            <w:r w:rsidRPr="00121150">
              <w:rPr>
                <w:color w:val="000000"/>
              </w:rPr>
              <w:t>Jääkväärtus</w:t>
            </w:r>
          </w:p>
        </w:tc>
        <w:tc>
          <w:tcPr>
            <w:tcW w:w="1276" w:type="dxa"/>
            <w:tcBorders>
              <w:top w:val="nil"/>
              <w:left w:val="nil"/>
              <w:bottom w:val="single" w:sz="4" w:space="0" w:color="000000"/>
              <w:right w:val="single" w:sz="4" w:space="0" w:color="000000"/>
            </w:tcBorders>
            <w:shd w:val="clear" w:color="000000" w:fill="FFFFFF"/>
            <w:noWrap/>
            <w:vAlign w:val="bottom"/>
            <w:hideMark/>
          </w:tcPr>
          <w:p w14:paraId="19184B18" w14:textId="77777777" w:rsidR="00121150" w:rsidRPr="00121150" w:rsidRDefault="00121150">
            <w:pPr>
              <w:jc w:val="right"/>
              <w:rPr>
                <w:b/>
                <w:bCs/>
                <w:color w:val="000000"/>
              </w:rPr>
            </w:pPr>
            <w:r w:rsidRPr="00121150">
              <w:rPr>
                <w:b/>
                <w:bCs/>
                <w:color w:val="000000"/>
              </w:rPr>
              <w:t>2 525</w:t>
            </w:r>
          </w:p>
        </w:tc>
        <w:tc>
          <w:tcPr>
            <w:tcW w:w="1360" w:type="dxa"/>
            <w:tcBorders>
              <w:top w:val="nil"/>
              <w:left w:val="nil"/>
              <w:bottom w:val="single" w:sz="4" w:space="0" w:color="000000"/>
              <w:right w:val="single" w:sz="4" w:space="0" w:color="000000"/>
            </w:tcBorders>
            <w:shd w:val="clear" w:color="000000" w:fill="FFFFFF"/>
            <w:noWrap/>
            <w:vAlign w:val="bottom"/>
            <w:hideMark/>
          </w:tcPr>
          <w:p w14:paraId="54059F6D" w14:textId="77777777" w:rsidR="00121150" w:rsidRPr="00121150" w:rsidRDefault="00121150">
            <w:pPr>
              <w:jc w:val="right"/>
              <w:rPr>
                <w:b/>
                <w:bCs/>
                <w:color w:val="000000"/>
              </w:rPr>
            </w:pPr>
            <w:r w:rsidRPr="00121150">
              <w:rPr>
                <w:b/>
                <w:bCs/>
                <w:color w:val="000000"/>
              </w:rPr>
              <w:t>152 974</w:t>
            </w:r>
          </w:p>
        </w:tc>
        <w:tc>
          <w:tcPr>
            <w:tcW w:w="1617" w:type="dxa"/>
            <w:tcBorders>
              <w:top w:val="nil"/>
              <w:left w:val="nil"/>
              <w:bottom w:val="single" w:sz="4" w:space="0" w:color="000000"/>
              <w:right w:val="single" w:sz="4" w:space="0" w:color="000000"/>
            </w:tcBorders>
            <w:shd w:val="clear" w:color="000000" w:fill="FFFFFF"/>
            <w:noWrap/>
            <w:vAlign w:val="bottom"/>
            <w:hideMark/>
          </w:tcPr>
          <w:p w14:paraId="76C1EBEA" w14:textId="77777777" w:rsidR="00121150" w:rsidRPr="00121150" w:rsidRDefault="00121150">
            <w:pPr>
              <w:jc w:val="right"/>
              <w:rPr>
                <w:b/>
                <w:bCs/>
                <w:color w:val="000000"/>
              </w:rPr>
            </w:pPr>
            <w:r w:rsidRPr="00121150">
              <w:rPr>
                <w:b/>
                <w:bCs/>
                <w:color w:val="000000"/>
              </w:rPr>
              <w:t>15 004</w:t>
            </w:r>
          </w:p>
        </w:tc>
        <w:tc>
          <w:tcPr>
            <w:tcW w:w="1540" w:type="dxa"/>
            <w:tcBorders>
              <w:top w:val="nil"/>
              <w:left w:val="nil"/>
              <w:bottom w:val="single" w:sz="4" w:space="0" w:color="000000"/>
              <w:right w:val="single" w:sz="4" w:space="0" w:color="000000"/>
            </w:tcBorders>
            <w:shd w:val="clear" w:color="000000" w:fill="FFFFFF"/>
            <w:noWrap/>
            <w:vAlign w:val="bottom"/>
            <w:hideMark/>
          </w:tcPr>
          <w:p w14:paraId="08846F9D" w14:textId="77777777" w:rsidR="00121150" w:rsidRPr="00121150" w:rsidRDefault="00121150">
            <w:pPr>
              <w:jc w:val="right"/>
              <w:rPr>
                <w:b/>
                <w:bCs/>
                <w:color w:val="000000"/>
              </w:rPr>
            </w:pPr>
            <w:r w:rsidRPr="00121150">
              <w:rPr>
                <w:b/>
                <w:bCs/>
                <w:color w:val="000000"/>
              </w:rPr>
              <w:t>882</w:t>
            </w:r>
          </w:p>
        </w:tc>
        <w:tc>
          <w:tcPr>
            <w:tcW w:w="1437" w:type="dxa"/>
            <w:tcBorders>
              <w:top w:val="nil"/>
              <w:left w:val="nil"/>
              <w:bottom w:val="single" w:sz="4" w:space="0" w:color="000000"/>
              <w:right w:val="single" w:sz="4" w:space="0" w:color="000000"/>
            </w:tcBorders>
            <w:shd w:val="clear" w:color="000000" w:fill="FFFFFF"/>
            <w:noWrap/>
            <w:vAlign w:val="bottom"/>
            <w:hideMark/>
          </w:tcPr>
          <w:p w14:paraId="5BBA9A66" w14:textId="77777777" w:rsidR="00121150" w:rsidRPr="00121150" w:rsidRDefault="00121150">
            <w:pPr>
              <w:jc w:val="right"/>
              <w:rPr>
                <w:b/>
                <w:bCs/>
                <w:color w:val="000000"/>
              </w:rPr>
            </w:pPr>
            <w:r w:rsidRPr="00121150">
              <w:rPr>
                <w:b/>
                <w:bCs/>
                <w:color w:val="000000"/>
              </w:rPr>
              <w:t>4 113</w:t>
            </w:r>
          </w:p>
        </w:tc>
        <w:tc>
          <w:tcPr>
            <w:tcW w:w="1276" w:type="dxa"/>
            <w:tcBorders>
              <w:top w:val="nil"/>
              <w:left w:val="nil"/>
              <w:bottom w:val="single" w:sz="4" w:space="0" w:color="000000"/>
              <w:right w:val="single" w:sz="4" w:space="0" w:color="000000"/>
            </w:tcBorders>
            <w:shd w:val="clear" w:color="000000" w:fill="FFFFFF"/>
            <w:noWrap/>
            <w:vAlign w:val="bottom"/>
            <w:hideMark/>
          </w:tcPr>
          <w:p w14:paraId="20C21605" w14:textId="77777777" w:rsidR="00121150" w:rsidRPr="00121150" w:rsidRDefault="00121150">
            <w:pPr>
              <w:jc w:val="right"/>
              <w:rPr>
                <w:b/>
                <w:bCs/>
                <w:color w:val="000000"/>
              </w:rPr>
            </w:pPr>
            <w:r w:rsidRPr="00121150">
              <w:rPr>
                <w:b/>
                <w:bCs/>
                <w:color w:val="000000"/>
              </w:rPr>
              <w:t>175 498</w:t>
            </w:r>
          </w:p>
        </w:tc>
      </w:tr>
    </w:tbl>
    <w:p w14:paraId="303C036A" w14:textId="77777777" w:rsidR="00127AF8" w:rsidRDefault="00127AF8">
      <w:pPr>
        <w:rPr>
          <w:color w:val="7030A0"/>
          <w:sz w:val="22"/>
          <w:szCs w:val="22"/>
          <w:lang w:val="en-US"/>
        </w:rPr>
      </w:pPr>
    </w:p>
    <w:p w14:paraId="095BC5CA" w14:textId="77777777" w:rsidR="00127AF8" w:rsidRDefault="00127AF8">
      <w:pPr>
        <w:rPr>
          <w:color w:val="7030A0"/>
          <w:sz w:val="22"/>
          <w:szCs w:val="22"/>
          <w:lang w:val="en-US"/>
        </w:rPr>
      </w:pPr>
    </w:p>
    <w:p w14:paraId="0EF3A0B7" w14:textId="77777777" w:rsidR="00F54639" w:rsidRDefault="00F54639">
      <w:pPr>
        <w:rPr>
          <w:color w:val="7030A0"/>
          <w:sz w:val="22"/>
          <w:szCs w:val="22"/>
          <w:lang w:val="en-US"/>
        </w:rPr>
      </w:pPr>
      <w:r>
        <w:rPr>
          <w:color w:val="7030A0"/>
          <w:sz w:val="22"/>
          <w:szCs w:val="22"/>
          <w:lang w:val="en-US"/>
        </w:rPr>
        <w:br w:type="page"/>
      </w:r>
    </w:p>
    <w:p w14:paraId="7A0C7D7A" w14:textId="77777777" w:rsidR="00F54639" w:rsidRPr="001432C4" w:rsidRDefault="00F54639" w:rsidP="00F54639">
      <w:pPr>
        <w:jc w:val="both"/>
        <w:rPr>
          <w:color w:val="000000" w:themeColor="text1"/>
          <w:sz w:val="22"/>
          <w:szCs w:val="22"/>
          <w:lang w:val="en-US"/>
        </w:rPr>
      </w:pPr>
      <w:r w:rsidRPr="001432C4">
        <w:rPr>
          <w:color w:val="000000" w:themeColor="text1"/>
          <w:sz w:val="22"/>
          <w:szCs w:val="22"/>
          <w:lang w:val="en-US"/>
        </w:rPr>
        <w:lastRenderedPageBreak/>
        <w:t>Lisa</w:t>
      </w:r>
      <w:r w:rsidRPr="004F66FC">
        <w:rPr>
          <w:color w:val="7030A0"/>
          <w:sz w:val="22"/>
          <w:szCs w:val="22"/>
          <w:lang w:val="en-US"/>
        </w:rPr>
        <w:t xml:space="preserve"> </w:t>
      </w:r>
      <w:r w:rsidRPr="001432C4">
        <w:rPr>
          <w:color w:val="000000" w:themeColor="text1"/>
          <w:sz w:val="22"/>
          <w:szCs w:val="22"/>
          <w:lang w:val="en-US"/>
        </w:rPr>
        <w:t>8 jätkub</w:t>
      </w:r>
    </w:p>
    <w:p w14:paraId="03A55DCF" w14:textId="77777777" w:rsidR="00F54639" w:rsidRPr="001432C4" w:rsidRDefault="00F54639" w:rsidP="00F54639">
      <w:pPr>
        <w:jc w:val="both"/>
        <w:rPr>
          <w:b/>
          <w:color w:val="000000" w:themeColor="text1"/>
          <w:sz w:val="22"/>
          <w:szCs w:val="22"/>
          <w:lang w:val="en-US"/>
        </w:rPr>
      </w:pPr>
    </w:p>
    <w:p w14:paraId="259D41A6" w14:textId="6F28E55A" w:rsidR="006D7A9D" w:rsidRPr="001432C4" w:rsidRDefault="00F54639" w:rsidP="00F54639">
      <w:pPr>
        <w:ind w:left="12240" w:firstLine="720"/>
        <w:jc w:val="both"/>
        <w:rPr>
          <w:color w:val="000000" w:themeColor="text1"/>
          <w:sz w:val="22"/>
          <w:szCs w:val="22"/>
          <w:lang w:val="en-US"/>
        </w:rPr>
      </w:pPr>
      <w:r w:rsidRPr="001432C4">
        <w:rPr>
          <w:b/>
          <w:color w:val="000000" w:themeColor="text1"/>
          <w:sz w:val="22"/>
          <w:szCs w:val="22"/>
          <w:lang w:val="en-US"/>
        </w:rPr>
        <w:t>2019</w:t>
      </w:r>
    </w:p>
    <w:tbl>
      <w:tblPr>
        <w:tblW w:w="14034" w:type="dxa"/>
        <w:tblInd w:w="-5" w:type="dxa"/>
        <w:tblLook w:val="04A0" w:firstRow="1" w:lastRow="0" w:firstColumn="1" w:lastColumn="0" w:noHBand="0" w:noVBand="1"/>
      </w:tblPr>
      <w:tblGrid>
        <w:gridCol w:w="2149"/>
        <w:gridCol w:w="3521"/>
        <w:gridCol w:w="1276"/>
        <w:gridCol w:w="1360"/>
        <w:gridCol w:w="1617"/>
        <w:gridCol w:w="1540"/>
        <w:gridCol w:w="1349"/>
        <w:gridCol w:w="1222"/>
      </w:tblGrid>
      <w:tr w:rsidR="004F66FC" w:rsidRPr="001432C4" w14:paraId="4945A1F9" w14:textId="77777777" w:rsidTr="00261A9B">
        <w:trPr>
          <w:trHeight w:val="792"/>
        </w:trPr>
        <w:tc>
          <w:tcPr>
            <w:tcW w:w="5670"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3A6FE5AC" w14:textId="77777777" w:rsidR="00261A9B" w:rsidRPr="001432C4" w:rsidRDefault="00261A9B">
            <w:pPr>
              <w:jc w:val="center"/>
              <w:rPr>
                <w:color w:val="000000" w:themeColor="text1"/>
                <w:lang w:val="en-US"/>
              </w:rPr>
            </w:pPr>
            <w:r w:rsidRPr="001432C4">
              <w:rPr>
                <w:color w:val="000000" w:themeColor="text1"/>
              </w:rPr>
              <w:t> </w:t>
            </w:r>
          </w:p>
        </w:tc>
        <w:tc>
          <w:tcPr>
            <w:tcW w:w="1276" w:type="dxa"/>
            <w:tcBorders>
              <w:top w:val="single" w:sz="4" w:space="0" w:color="000000"/>
              <w:left w:val="nil"/>
              <w:bottom w:val="single" w:sz="4" w:space="0" w:color="000000"/>
              <w:right w:val="single" w:sz="4" w:space="0" w:color="000000"/>
            </w:tcBorders>
            <w:shd w:val="clear" w:color="auto" w:fill="auto"/>
            <w:vAlign w:val="center"/>
            <w:hideMark/>
          </w:tcPr>
          <w:p w14:paraId="71CAD61E" w14:textId="77777777" w:rsidR="00261A9B" w:rsidRPr="001432C4" w:rsidRDefault="00261A9B">
            <w:pPr>
              <w:jc w:val="center"/>
              <w:rPr>
                <w:color w:val="000000" w:themeColor="text1"/>
              </w:rPr>
            </w:pPr>
            <w:r w:rsidRPr="001432C4">
              <w:rPr>
                <w:color w:val="000000" w:themeColor="text1"/>
              </w:rPr>
              <w:t>Maa</w:t>
            </w:r>
          </w:p>
        </w:tc>
        <w:tc>
          <w:tcPr>
            <w:tcW w:w="1360" w:type="dxa"/>
            <w:tcBorders>
              <w:top w:val="single" w:sz="4" w:space="0" w:color="000000"/>
              <w:left w:val="nil"/>
              <w:bottom w:val="single" w:sz="4" w:space="0" w:color="000000"/>
              <w:right w:val="single" w:sz="4" w:space="0" w:color="000000"/>
            </w:tcBorders>
            <w:shd w:val="clear" w:color="auto" w:fill="auto"/>
            <w:vAlign w:val="center"/>
            <w:hideMark/>
          </w:tcPr>
          <w:p w14:paraId="0D85268D" w14:textId="77777777" w:rsidR="00261A9B" w:rsidRPr="001432C4" w:rsidRDefault="00261A9B">
            <w:pPr>
              <w:jc w:val="center"/>
              <w:rPr>
                <w:color w:val="000000" w:themeColor="text1"/>
              </w:rPr>
            </w:pPr>
            <w:r w:rsidRPr="001432C4">
              <w:rPr>
                <w:color w:val="000000" w:themeColor="text1"/>
              </w:rPr>
              <w:t>Hooned ja rajatised</w:t>
            </w:r>
          </w:p>
        </w:tc>
        <w:tc>
          <w:tcPr>
            <w:tcW w:w="1617" w:type="dxa"/>
            <w:tcBorders>
              <w:top w:val="single" w:sz="4" w:space="0" w:color="000000"/>
              <w:left w:val="nil"/>
              <w:bottom w:val="single" w:sz="4" w:space="0" w:color="000000"/>
              <w:right w:val="single" w:sz="4" w:space="0" w:color="000000"/>
            </w:tcBorders>
            <w:shd w:val="clear" w:color="auto" w:fill="auto"/>
            <w:vAlign w:val="center"/>
            <w:hideMark/>
          </w:tcPr>
          <w:p w14:paraId="4824A732" w14:textId="77777777" w:rsidR="00261A9B" w:rsidRPr="001432C4" w:rsidRDefault="00261A9B">
            <w:pPr>
              <w:jc w:val="center"/>
              <w:rPr>
                <w:color w:val="000000" w:themeColor="text1"/>
              </w:rPr>
            </w:pPr>
            <w:r w:rsidRPr="001432C4">
              <w:rPr>
                <w:color w:val="000000" w:themeColor="text1"/>
              </w:rPr>
              <w:t>Masinad ja seadmed</w:t>
            </w:r>
          </w:p>
        </w:tc>
        <w:tc>
          <w:tcPr>
            <w:tcW w:w="1540" w:type="dxa"/>
            <w:tcBorders>
              <w:top w:val="single" w:sz="4" w:space="0" w:color="000000"/>
              <w:left w:val="nil"/>
              <w:bottom w:val="single" w:sz="4" w:space="0" w:color="000000"/>
              <w:right w:val="single" w:sz="4" w:space="0" w:color="000000"/>
            </w:tcBorders>
            <w:shd w:val="clear" w:color="auto" w:fill="auto"/>
            <w:vAlign w:val="center"/>
            <w:hideMark/>
          </w:tcPr>
          <w:p w14:paraId="412EF6F1" w14:textId="77777777" w:rsidR="00261A9B" w:rsidRPr="001432C4" w:rsidRDefault="00261A9B">
            <w:pPr>
              <w:jc w:val="center"/>
              <w:rPr>
                <w:color w:val="000000" w:themeColor="text1"/>
              </w:rPr>
            </w:pPr>
            <w:r w:rsidRPr="001432C4">
              <w:rPr>
                <w:color w:val="000000" w:themeColor="text1"/>
              </w:rPr>
              <w:t>Muu põhivara</w:t>
            </w:r>
          </w:p>
        </w:tc>
        <w:tc>
          <w:tcPr>
            <w:tcW w:w="1349" w:type="dxa"/>
            <w:tcBorders>
              <w:top w:val="single" w:sz="4" w:space="0" w:color="000000"/>
              <w:left w:val="nil"/>
              <w:bottom w:val="single" w:sz="4" w:space="0" w:color="000000"/>
              <w:right w:val="single" w:sz="4" w:space="0" w:color="000000"/>
            </w:tcBorders>
            <w:shd w:val="clear" w:color="auto" w:fill="auto"/>
            <w:vAlign w:val="center"/>
            <w:hideMark/>
          </w:tcPr>
          <w:p w14:paraId="41C443DB" w14:textId="77777777" w:rsidR="00261A9B" w:rsidRPr="001432C4" w:rsidRDefault="00261A9B">
            <w:pPr>
              <w:jc w:val="center"/>
              <w:rPr>
                <w:color w:val="000000" w:themeColor="text1"/>
              </w:rPr>
            </w:pPr>
            <w:r w:rsidRPr="001432C4">
              <w:rPr>
                <w:color w:val="000000" w:themeColor="text1"/>
              </w:rPr>
              <w:t>Lõpetamata tööd ja ettemaksed</w:t>
            </w:r>
          </w:p>
        </w:tc>
        <w:tc>
          <w:tcPr>
            <w:tcW w:w="1222" w:type="dxa"/>
            <w:tcBorders>
              <w:top w:val="single" w:sz="4" w:space="0" w:color="000000"/>
              <w:left w:val="nil"/>
              <w:bottom w:val="single" w:sz="4" w:space="0" w:color="000000"/>
              <w:right w:val="single" w:sz="4" w:space="0" w:color="000000"/>
            </w:tcBorders>
            <w:shd w:val="clear" w:color="auto" w:fill="auto"/>
            <w:vAlign w:val="center"/>
            <w:hideMark/>
          </w:tcPr>
          <w:p w14:paraId="216C0D44" w14:textId="77777777" w:rsidR="00261A9B" w:rsidRPr="001432C4" w:rsidRDefault="00261A9B">
            <w:pPr>
              <w:jc w:val="center"/>
              <w:rPr>
                <w:color w:val="000000" w:themeColor="text1"/>
              </w:rPr>
            </w:pPr>
            <w:r w:rsidRPr="001432C4">
              <w:rPr>
                <w:color w:val="000000" w:themeColor="text1"/>
              </w:rPr>
              <w:t>Kokku</w:t>
            </w:r>
          </w:p>
        </w:tc>
      </w:tr>
      <w:tr w:rsidR="004F66FC" w:rsidRPr="001432C4" w14:paraId="7F7464FD" w14:textId="77777777" w:rsidTr="00261A9B">
        <w:trPr>
          <w:trHeight w:val="264"/>
        </w:trPr>
        <w:tc>
          <w:tcPr>
            <w:tcW w:w="14034" w:type="dxa"/>
            <w:gridSpan w:val="8"/>
            <w:tcBorders>
              <w:top w:val="single" w:sz="4" w:space="0" w:color="000000"/>
              <w:left w:val="single" w:sz="4" w:space="0" w:color="000000"/>
              <w:bottom w:val="nil"/>
              <w:right w:val="single" w:sz="4" w:space="0" w:color="000000"/>
            </w:tcBorders>
            <w:shd w:val="clear" w:color="auto" w:fill="auto"/>
            <w:vAlign w:val="bottom"/>
            <w:hideMark/>
          </w:tcPr>
          <w:p w14:paraId="0F63B71C" w14:textId="77777777" w:rsidR="00261A9B" w:rsidRPr="001432C4" w:rsidRDefault="00261A9B">
            <w:pPr>
              <w:rPr>
                <w:color w:val="000000" w:themeColor="text1"/>
              </w:rPr>
            </w:pPr>
            <w:r w:rsidRPr="001432C4">
              <w:rPr>
                <w:color w:val="000000" w:themeColor="text1"/>
              </w:rPr>
              <w:t> </w:t>
            </w:r>
          </w:p>
        </w:tc>
      </w:tr>
      <w:tr w:rsidR="004F66FC" w:rsidRPr="001432C4" w14:paraId="295CFADF" w14:textId="77777777" w:rsidTr="00261A9B">
        <w:trPr>
          <w:trHeight w:val="89"/>
        </w:trPr>
        <w:tc>
          <w:tcPr>
            <w:tcW w:w="14034" w:type="dxa"/>
            <w:gridSpan w:val="8"/>
            <w:tcBorders>
              <w:top w:val="nil"/>
              <w:left w:val="single" w:sz="4" w:space="0" w:color="000000"/>
              <w:bottom w:val="single" w:sz="4" w:space="0" w:color="000000"/>
              <w:right w:val="single" w:sz="4" w:space="0" w:color="000000"/>
            </w:tcBorders>
            <w:shd w:val="clear" w:color="auto" w:fill="auto"/>
            <w:vAlign w:val="bottom"/>
            <w:hideMark/>
          </w:tcPr>
          <w:p w14:paraId="2F534A7A" w14:textId="77777777" w:rsidR="00261A9B" w:rsidRPr="001432C4" w:rsidRDefault="00261A9B">
            <w:pPr>
              <w:rPr>
                <w:color w:val="000000" w:themeColor="text1"/>
              </w:rPr>
            </w:pPr>
            <w:r w:rsidRPr="001432C4">
              <w:rPr>
                <w:color w:val="000000" w:themeColor="text1"/>
              </w:rPr>
              <w:t>Jääk perioodi alguses</w:t>
            </w:r>
          </w:p>
        </w:tc>
      </w:tr>
      <w:tr w:rsidR="004F66FC" w:rsidRPr="001432C4" w14:paraId="6D8E6C8B" w14:textId="77777777" w:rsidTr="00261A9B">
        <w:trPr>
          <w:trHeight w:val="264"/>
        </w:trPr>
        <w:tc>
          <w:tcPr>
            <w:tcW w:w="2149" w:type="dxa"/>
            <w:tcBorders>
              <w:top w:val="nil"/>
              <w:left w:val="single" w:sz="4" w:space="0" w:color="000000"/>
              <w:bottom w:val="single" w:sz="4" w:space="0" w:color="000000"/>
              <w:right w:val="nil"/>
            </w:tcBorders>
            <w:shd w:val="clear" w:color="000000" w:fill="FFFFFF"/>
            <w:vAlign w:val="bottom"/>
            <w:hideMark/>
          </w:tcPr>
          <w:p w14:paraId="6F10FA9A" w14:textId="77777777" w:rsidR="00261A9B" w:rsidRPr="001432C4" w:rsidRDefault="00261A9B">
            <w:pPr>
              <w:rPr>
                <w:color w:val="000000" w:themeColor="text1"/>
              </w:rPr>
            </w:pPr>
            <w:r w:rsidRPr="001432C4">
              <w:rPr>
                <w:color w:val="000000" w:themeColor="text1"/>
              </w:rPr>
              <w:t> </w:t>
            </w:r>
          </w:p>
        </w:tc>
        <w:tc>
          <w:tcPr>
            <w:tcW w:w="3521" w:type="dxa"/>
            <w:tcBorders>
              <w:top w:val="nil"/>
              <w:left w:val="nil"/>
              <w:bottom w:val="single" w:sz="4" w:space="0" w:color="000000"/>
              <w:right w:val="single" w:sz="4" w:space="0" w:color="000000"/>
            </w:tcBorders>
            <w:shd w:val="clear" w:color="000000" w:fill="FFFFFF"/>
            <w:vAlign w:val="bottom"/>
            <w:hideMark/>
          </w:tcPr>
          <w:p w14:paraId="796ACB9F" w14:textId="77777777" w:rsidR="00261A9B" w:rsidRPr="001432C4" w:rsidRDefault="00261A9B">
            <w:pPr>
              <w:rPr>
                <w:color w:val="000000" w:themeColor="text1"/>
              </w:rPr>
            </w:pPr>
            <w:r w:rsidRPr="001432C4">
              <w:rPr>
                <w:color w:val="000000" w:themeColor="text1"/>
              </w:rPr>
              <w:t>Soetusmaksumus</w:t>
            </w:r>
          </w:p>
        </w:tc>
        <w:tc>
          <w:tcPr>
            <w:tcW w:w="1276" w:type="dxa"/>
            <w:tcBorders>
              <w:top w:val="nil"/>
              <w:left w:val="nil"/>
              <w:bottom w:val="single" w:sz="4" w:space="0" w:color="000000"/>
              <w:right w:val="single" w:sz="4" w:space="0" w:color="000000"/>
            </w:tcBorders>
            <w:shd w:val="clear" w:color="000000" w:fill="FFFFFF"/>
            <w:noWrap/>
            <w:vAlign w:val="bottom"/>
            <w:hideMark/>
          </w:tcPr>
          <w:p w14:paraId="11127F56" w14:textId="77777777" w:rsidR="00261A9B" w:rsidRPr="001432C4" w:rsidRDefault="00261A9B">
            <w:pPr>
              <w:jc w:val="right"/>
              <w:rPr>
                <w:color w:val="000000" w:themeColor="text1"/>
              </w:rPr>
            </w:pPr>
            <w:r w:rsidRPr="001432C4">
              <w:rPr>
                <w:color w:val="000000" w:themeColor="text1"/>
              </w:rPr>
              <w:t>2 527</w:t>
            </w:r>
          </w:p>
        </w:tc>
        <w:tc>
          <w:tcPr>
            <w:tcW w:w="1360" w:type="dxa"/>
            <w:tcBorders>
              <w:top w:val="nil"/>
              <w:left w:val="nil"/>
              <w:bottom w:val="single" w:sz="4" w:space="0" w:color="000000"/>
              <w:right w:val="single" w:sz="4" w:space="0" w:color="000000"/>
            </w:tcBorders>
            <w:shd w:val="clear" w:color="000000" w:fill="FFFFFF"/>
            <w:noWrap/>
            <w:vAlign w:val="bottom"/>
            <w:hideMark/>
          </w:tcPr>
          <w:p w14:paraId="0DABC15D" w14:textId="77777777" w:rsidR="00261A9B" w:rsidRPr="001432C4" w:rsidRDefault="00261A9B">
            <w:pPr>
              <w:jc w:val="right"/>
              <w:rPr>
                <w:color w:val="000000" w:themeColor="text1"/>
              </w:rPr>
            </w:pPr>
            <w:r w:rsidRPr="001432C4">
              <w:rPr>
                <w:color w:val="000000" w:themeColor="text1"/>
              </w:rPr>
              <w:t>216 470</w:t>
            </w:r>
          </w:p>
        </w:tc>
        <w:tc>
          <w:tcPr>
            <w:tcW w:w="1617" w:type="dxa"/>
            <w:tcBorders>
              <w:top w:val="nil"/>
              <w:left w:val="nil"/>
              <w:bottom w:val="single" w:sz="4" w:space="0" w:color="000000"/>
              <w:right w:val="single" w:sz="4" w:space="0" w:color="000000"/>
            </w:tcBorders>
            <w:shd w:val="clear" w:color="000000" w:fill="FFFFFF"/>
            <w:noWrap/>
            <w:vAlign w:val="bottom"/>
            <w:hideMark/>
          </w:tcPr>
          <w:p w14:paraId="1125CC54" w14:textId="77777777" w:rsidR="00261A9B" w:rsidRPr="001432C4" w:rsidRDefault="00261A9B">
            <w:pPr>
              <w:jc w:val="right"/>
              <w:rPr>
                <w:color w:val="000000" w:themeColor="text1"/>
              </w:rPr>
            </w:pPr>
            <w:r w:rsidRPr="001432C4">
              <w:rPr>
                <w:color w:val="000000" w:themeColor="text1"/>
              </w:rPr>
              <w:t>29 466</w:t>
            </w:r>
          </w:p>
        </w:tc>
        <w:tc>
          <w:tcPr>
            <w:tcW w:w="1540" w:type="dxa"/>
            <w:tcBorders>
              <w:top w:val="nil"/>
              <w:left w:val="nil"/>
              <w:bottom w:val="single" w:sz="4" w:space="0" w:color="000000"/>
              <w:right w:val="single" w:sz="4" w:space="0" w:color="000000"/>
            </w:tcBorders>
            <w:shd w:val="clear" w:color="000000" w:fill="FFFFFF"/>
            <w:noWrap/>
            <w:vAlign w:val="bottom"/>
            <w:hideMark/>
          </w:tcPr>
          <w:p w14:paraId="721C6730" w14:textId="77777777" w:rsidR="00261A9B" w:rsidRPr="001432C4" w:rsidRDefault="00261A9B">
            <w:pPr>
              <w:jc w:val="right"/>
              <w:rPr>
                <w:color w:val="000000" w:themeColor="text1"/>
              </w:rPr>
            </w:pPr>
            <w:r w:rsidRPr="001432C4">
              <w:rPr>
                <w:color w:val="000000" w:themeColor="text1"/>
              </w:rPr>
              <w:t>2 928</w:t>
            </w:r>
          </w:p>
        </w:tc>
        <w:tc>
          <w:tcPr>
            <w:tcW w:w="1349" w:type="dxa"/>
            <w:tcBorders>
              <w:top w:val="nil"/>
              <w:left w:val="nil"/>
              <w:bottom w:val="single" w:sz="4" w:space="0" w:color="000000"/>
              <w:right w:val="single" w:sz="4" w:space="0" w:color="000000"/>
            </w:tcBorders>
            <w:shd w:val="clear" w:color="000000" w:fill="FFFFFF"/>
            <w:noWrap/>
            <w:vAlign w:val="bottom"/>
            <w:hideMark/>
          </w:tcPr>
          <w:p w14:paraId="46AF90E0" w14:textId="77777777" w:rsidR="00261A9B" w:rsidRPr="001432C4" w:rsidRDefault="00261A9B">
            <w:pPr>
              <w:jc w:val="right"/>
              <w:rPr>
                <w:color w:val="000000" w:themeColor="text1"/>
              </w:rPr>
            </w:pPr>
            <w:r w:rsidRPr="001432C4">
              <w:rPr>
                <w:color w:val="000000" w:themeColor="text1"/>
              </w:rPr>
              <w:t>5 998</w:t>
            </w:r>
          </w:p>
        </w:tc>
        <w:tc>
          <w:tcPr>
            <w:tcW w:w="1222" w:type="dxa"/>
            <w:tcBorders>
              <w:top w:val="nil"/>
              <w:left w:val="nil"/>
              <w:bottom w:val="single" w:sz="4" w:space="0" w:color="000000"/>
              <w:right w:val="single" w:sz="4" w:space="0" w:color="000000"/>
            </w:tcBorders>
            <w:shd w:val="clear" w:color="000000" w:fill="FFFFFF"/>
            <w:noWrap/>
            <w:vAlign w:val="bottom"/>
            <w:hideMark/>
          </w:tcPr>
          <w:p w14:paraId="5855C5B4" w14:textId="77777777" w:rsidR="00261A9B" w:rsidRPr="001432C4" w:rsidRDefault="00261A9B">
            <w:pPr>
              <w:jc w:val="right"/>
              <w:rPr>
                <w:b/>
                <w:bCs/>
                <w:color w:val="000000" w:themeColor="text1"/>
              </w:rPr>
            </w:pPr>
            <w:r w:rsidRPr="001432C4">
              <w:rPr>
                <w:b/>
                <w:bCs/>
                <w:color w:val="000000" w:themeColor="text1"/>
              </w:rPr>
              <w:t>257 389</w:t>
            </w:r>
          </w:p>
        </w:tc>
      </w:tr>
      <w:tr w:rsidR="004F66FC" w:rsidRPr="001432C4" w14:paraId="2D4EA32E" w14:textId="77777777" w:rsidTr="00261A9B">
        <w:trPr>
          <w:trHeight w:val="264"/>
        </w:trPr>
        <w:tc>
          <w:tcPr>
            <w:tcW w:w="2149" w:type="dxa"/>
            <w:tcBorders>
              <w:top w:val="nil"/>
              <w:left w:val="single" w:sz="4" w:space="0" w:color="000000"/>
              <w:bottom w:val="single" w:sz="4" w:space="0" w:color="000000"/>
              <w:right w:val="nil"/>
            </w:tcBorders>
            <w:shd w:val="clear" w:color="000000" w:fill="FFFFFF"/>
            <w:vAlign w:val="bottom"/>
            <w:hideMark/>
          </w:tcPr>
          <w:p w14:paraId="0BE70EC1" w14:textId="77777777" w:rsidR="00261A9B" w:rsidRPr="001432C4" w:rsidRDefault="00261A9B">
            <w:pPr>
              <w:rPr>
                <w:color w:val="000000" w:themeColor="text1"/>
              </w:rPr>
            </w:pPr>
            <w:r w:rsidRPr="001432C4">
              <w:rPr>
                <w:color w:val="000000" w:themeColor="text1"/>
              </w:rPr>
              <w:t> </w:t>
            </w:r>
          </w:p>
        </w:tc>
        <w:tc>
          <w:tcPr>
            <w:tcW w:w="3521" w:type="dxa"/>
            <w:tcBorders>
              <w:top w:val="nil"/>
              <w:left w:val="nil"/>
              <w:bottom w:val="single" w:sz="4" w:space="0" w:color="000000"/>
              <w:right w:val="single" w:sz="4" w:space="0" w:color="000000"/>
            </w:tcBorders>
            <w:shd w:val="clear" w:color="000000" w:fill="FFFFFF"/>
            <w:vAlign w:val="bottom"/>
            <w:hideMark/>
          </w:tcPr>
          <w:p w14:paraId="3A2DB823" w14:textId="77777777" w:rsidR="00261A9B" w:rsidRPr="001432C4" w:rsidRDefault="00261A9B">
            <w:pPr>
              <w:rPr>
                <w:color w:val="000000" w:themeColor="text1"/>
              </w:rPr>
            </w:pPr>
            <w:r w:rsidRPr="001432C4">
              <w:rPr>
                <w:color w:val="000000" w:themeColor="text1"/>
              </w:rPr>
              <w:t>Kogunenud kulum</w:t>
            </w:r>
          </w:p>
        </w:tc>
        <w:tc>
          <w:tcPr>
            <w:tcW w:w="1276" w:type="dxa"/>
            <w:tcBorders>
              <w:top w:val="nil"/>
              <w:left w:val="nil"/>
              <w:bottom w:val="single" w:sz="4" w:space="0" w:color="000000"/>
              <w:right w:val="single" w:sz="4" w:space="0" w:color="000000"/>
            </w:tcBorders>
            <w:shd w:val="clear" w:color="000000" w:fill="FFFFFF"/>
            <w:noWrap/>
            <w:vAlign w:val="bottom"/>
            <w:hideMark/>
          </w:tcPr>
          <w:p w14:paraId="06FDEF22" w14:textId="77777777" w:rsidR="00261A9B" w:rsidRPr="001432C4" w:rsidRDefault="00261A9B">
            <w:pPr>
              <w:jc w:val="right"/>
              <w:rPr>
                <w:color w:val="000000" w:themeColor="text1"/>
              </w:rPr>
            </w:pPr>
            <w:r w:rsidRPr="001432C4">
              <w:rPr>
                <w:color w:val="000000" w:themeColor="text1"/>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56CBABB7" w14:textId="77777777" w:rsidR="00261A9B" w:rsidRPr="001432C4" w:rsidRDefault="00261A9B">
            <w:pPr>
              <w:jc w:val="right"/>
              <w:rPr>
                <w:color w:val="000000" w:themeColor="text1"/>
              </w:rPr>
            </w:pPr>
            <w:r w:rsidRPr="001432C4">
              <w:rPr>
                <w:color w:val="000000" w:themeColor="text1"/>
              </w:rPr>
              <w:t>-69 738</w:t>
            </w:r>
          </w:p>
        </w:tc>
        <w:tc>
          <w:tcPr>
            <w:tcW w:w="1617" w:type="dxa"/>
            <w:tcBorders>
              <w:top w:val="nil"/>
              <w:left w:val="nil"/>
              <w:bottom w:val="single" w:sz="4" w:space="0" w:color="000000"/>
              <w:right w:val="single" w:sz="4" w:space="0" w:color="000000"/>
            </w:tcBorders>
            <w:shd w:val="clear" w:color="000000" w:fill="FFFFFF"/>
            <w:noWrap/>
            <w:vAlign w:val="bottom"/>
            <w:hideMark/>
          </w:tcPr>
          <w:p w14:paraId="5E876671" w14:textId="77777777" w:rsidR="00261A9B" w:rsidRPr="001432C4" w:rsidRDefault="00261A9B">
            <w:pPr>
              <w:jc w:val="right"/>
              <w:rPr>
                <w:color w:val="000000" w:themeColor="text1"/>
              </w:rPr>
            </w:pPr>
            <w:r w:rsidRPr="001432C4">
              <w:rPr>
                <w:color w:val="000000" w:themeColor="text1"/>
              </w:rPr>
              <w:t>-13 925</w:t>
            </w:r>
          </w:p>
        </w:tc>
        <w:tc>
          <w:tcPr>
            <w:tcW w:w="1540" w:type="dxa"/>
            <w:tcBorders>
              <w:top w:val="nil"/>
              <w:left w:val="nil"/>
              <w:bottom w:val="single" w:sz="4" w:space="0" w:color="000000"/>
              <w:right w:val="single" w:sz="4" w:space="0" w:color="000000"/>
            </w:tcBorders>
            <w:shd w:val="clear" w:color="000000" w:fill="FFFFFF"/>
            <w:noWrap/>
            <w:vAlign w:val="bottom"/>
            <w:hideMark/>
          </w:tcPr>
          <w:p w14:paraId="0B71EA86" w14:textId="77777777" w:rsidR="00261A9B" w:rsidRPr="001432C4" w:rsidRDefault="00261A9B">
            <w:pPr>
              <w:jc w:val="right"/>
              <w:rPr>
                <w:color w:val="000000" w:themeColor="text1"/>
              </w:rPr>
            </w:pPr>
            <w:r w:rsidRPr="001432C4">
              <w:rPr>
                <w:color w:val="000000" w:themeColor="text1"/>
              </w:rPr>
              <w:t>-1 750</w:t>
            </w:r>
          </w:p>
        </w:tc>
        <w:tc>
          <w:tcPr>
            <w:tcW w:w="1349" w:type="dxa"/>
            <w:tcBorders>
              <w:top w:val="nil"/>
              <w:left w:val="nil"/>
              <w:bottom w:val="single" w:sz="4" w:space="0" w:color="000000"/>
              <w:right w:val="single" w:sz="4" w:space="0" w:color="000000"/>
            </w:tcBorders>
            <w:shd w:val="clear" w:color="000000" w:fill="FFFFFF"/>
            <w:noWrap/>
            <w:vAlign w:val="bottom"/>
            <w:hideMark/>
          </w:tcPr>
          <w:p w14:paraId="2C3ED89E" w14:textId="77777777" w:rsidR="00261A9B" w:rsidRPr="001432C4" w:rsidRDefault="00261A9B">
            <w:pPr>
              <w:jc w:val="right"/>
              <w:rPr>
                <w:color w:val="000000" w:themeColor="text1"/>
              </w:rPr>
            </w:pPr>
            <w:r w:rsidRPr="001432C4">
              <w:rPr>
                <w:color w:val="000000" w:themeColor="text1"/>
              </w:rPr>
              <w:t>0</w:t>
            </w:r>
          </w:p>
        </w:tc>
        <w:tc>
          <w:tcPr>
            <w:tcW w:w="1222" w:type="dxa"/>
            <w:tcBorders>
              <w:top w:val="nil"/>
              <w:left w:val="nil"/>
              <w:bottom w:val="single" w:sz="4" w:space="0" w:color="000000"/>
              <w:right w:val="single" w:sz="4" w:space="0" w:color="000000"/>
            </w:tcBorders>
            <w:shd w:val="clear" w:color="000000" w:fill="FFFFFF"/>
            <w:noWrap/>
            <w:vAlign w:val="bottom"/>
            <w:hideMark/>
          </w:tcPr>
          <w:p w14:paraId="0208F93F" w14:textId="77777777" w:rsidR="00261A9B" w:rsidRPr="001432C4" w:rsidRDefault="00261A9B">
            <w:pPr>
              <w:jc w:val="right"/>
              <w:rPr>
                <w:b/>
                <w:bCs/>
                <w:color w:val="000000" w:themeColor="text1"/>
              </w:rPr>
            </w:pPr>
            <w:r w:rsidRPr="001432C4">
              <w:rPr>
                <w:b/>
                <w:bCs/>
                <w:color w:val="000000" w:themeColor="text1"/>
              </w:rPr>
              <w:t>-85 413</w:t>
            </w:r>
          </w:p>
        </w:tc>
      </w:tr>
      <w:tr w:rsidR="004F66FC" w:rsidRPr="001432C4" w14:paraId="279370C2" w14:textId="77777777" w:rsidTr="00261A9B">
        <w:trPr>
          <w:trHeight w:val="264"/>
        </w:trPr>
        <w:tc>
          <w:tcPr>
            <w:tcW w:w="2149" w:type="dxa"/>
            <w:tcBorders>
              <w:top w:val="nil"/>
              <w:left w:val="single" w:sz="4" w:space="0" w:color="000000"/>
              <w:bottom w:val="single" w:sz="4" w:space="0" w:color="000000"/>
              <w:right w:val="nil"/>
            </w:tcBorders>
            <w:shd w:val="clear" w:color="000000" w:fill="FFFFFF"/>
            <w:vAlign w:val="bottom"/>
            <w:hideMark/>
          </w:tcPr>
          <w:p w14:paraId="3CD6E585" w14:textId="77777777" w:rsidR="00261A9B" w:rsidRPr="001432C4" w:rsidRDefault="00261A9B">
            <w:pPr>
              <w:rPr>
                <w:color w:val="000000" w:themeColor="text1"/>
              </w:rPr>
            </w:pPr>
            <w:r w:rsidRPr="001432C4">
              <w:rPr>
                <w:color w:val="000000" w:themeColor="text1"/>
              </w:rPr>
              <w:t> </w:t>
            </w:r>
          </w:p>
        </w:tc>
        <w:tc>
          <w:tcPr>
            <w:tcW w:w="3521" w:type="dxa"/>
            <w:tcBorders>
              <w:top w:val="nil"/>
              <w:left w:val="nil"/>
              <w:bottom w:val="single" w:sz="4" w:space="0" w:color="000000"/>
              <w:right w:val="single" w:sz="4" w:space="0" w:color="000000"/>
            </w:tcBorders>
            <w:shd w:val="clear" w:color="000000" w:fill="FFFFFF"/>
            <w:vAlign w:val="bottom"/>
            <w:hideMark/>
          </w:tcPr>
          <w:p w14:paraId="1B2FE693" w14:textId="77777777" w:rsidR="00261A9B" w:rsidRPr="001432C4" w:rsidRDefault="00261A9B">
            <w:pPr>
              <w:rPr>
                <w:color w:val="000000" w:themeColor="text1"/>
              </w:rPr>
            </w:pPr>
            <w:r w:rsidRPr="001432C4">
              <w:rPr>
                <w:color w:val="000000" w:themeColor="text1"/>
              </w:rPr>
              <w:t>Jääkväärtus</w:t>
            </w:r>
          </w:p>
        </w:tc>
        <w:tc>
          <w:tcPr>
            <w:tcW w:w="1276" w:type="dxa"/>
            <w:tcBorders>
              <w:top w:val="nil"/>
              <w:left w:val="nil"/>
              <w:bottom w:val="single" w:sz="4" w:space="0" w:color="000000"/>
              <w:right w:val="single" w:sz="4" w:space="0" w:color="000000"/>
            </w:tcBorders>
            <w:shd w:val="clear" w:color="000000" w:fill="FFFFFF"/>
            <w:noWrap/>
            <w:vAlign w:val="bottom"/>
            <w:hideMark/>
          </w:tcPr>
          <w:p w14:paraId="17AD6547" w14:textId="77777777" w:rsidR="00261A9B" w:rsidRPr="001432C4" w:rsidRDefault="00261A9B">
            <w:pPr>
              <w:jc w:val="right"/>
              <w:rPr>
                <w:b/>
                <w:bCs/>
                <w:color w:val="000000" w:themeColor="text1"/>
              </w:rPr>
            </w:pPr>
            <w:r w:rsidRPr="001432C4">
              <w:rPr>
                <w:b/>
                <w:bCs/>
                <w:color w:val="000000" w:themeColor="text1"/>
              </w:rPr>
              <w:t>2 527</w:t>
            </w:r>
          </w:p>
        </w:tc>
        <w:tc>
          <w:tcPr>
            <w:tcW w:w="1360" w:type="dxa"/>
            <w:tcBorders>
              <w:top w:val="nil"/>
              <w:left w:val="nil"/>
              <w:bottom w:val="single" w:sz="4" w:space="0" w:color="000000"/>
              <w:right w:val="single" w:sz="4" w:space="0" w:color="000000"/>
            </w:tcBorders>
            <w:shd w:val="clear" w:color="000000" w:fill="FFFFFF"/>
            <w:noWrap/>
            <w:vAlign w:val="bottom"/>
            <w:hideMark/>
          </w:tcPr>
          <w:p w14:paraId="72132065" w14:textId="77777777" w:rsidR="00261A9B" w:rsidRPr="001432C4" w:rsidRDefault="00261A9B">
            <w:pPr>
              <w:jc w:val="right"/>
              <w:rPr>
                <w:b/>
                <w:bCs/>
                <w:color w:val="000000" w:themeColor="text1"/>
              </w:rPr>
            </w:pPr>
            <w:r w:rsidRPr="001432C4">
              <w:rPr>
                <w:b/>
                <w:bCs/>
                <w:color w:val="000000" w:themeColor="text1"/>
              </w:rPr>
              <w:t>146 732</w:t>
            </w:r>
          </w:p>
        </w:tc>
        <w:tc>
          <w:tcPr>
            <w:tcW w:w="1617" w:type="dxa"/>
            <w:tcBorders>
              <w:top w:val="nil"/>
              <w:left w:val="nil"/>
              <w:bottom w:val="single" w:sz="4" w:space="0" w:color="000000"/>
              <w:right w:val="single" w:sz="4" w:space="0" w:color="000000"/>
            </w:tcBorders>
            <w:shd w:val="clear" w:color="000000" w:fill="FFFFFF"/>
            <w:noWrap/>
            <w:vAlign w:val="bottom"/>
            <w:hideMark/>
          </w:tcPr>
          <w:p w14:paraId="62CEA718" w14:textId="77777777" w:rsidR="00261A9B" w:rsidRPr="001432C4" w:rsidRDefault="00261A9B">
            <w:pPr>
              <w:jc w:val="right"/>
              <w:rPr>
                <w:b/>
                <w:bCs/>
                <w:color w:val="000000" w:themeColor="text1"/>
              </w:rPr>
            </w:pPr>
            <w:r w:rsidRPr="001432C4">
              <w:rPr>
                <w:b/>
                <w:bCs/>
                <w:color w:val="000000" w:themeColor="text1"/>
              </w:rPr>
              <w:t>15 541</w:t>
            </w:r>
          </w:p>
        </w:tc>
        <w:tc>
          <w:tcPr>
            <w:tcW w:w="1540" w:type="dxa"/>
            <w:tcBorders>
              <w:top w:val="nil"/>
              <w:left w:val="nil"/>
              <w:bottom w:val="single" w:sz="4" w:space="0" w:color="000000"/>
              <w:right w:val="single" w:sz="4" w:space="0" w:color="000000"/>
            </w:tcBorders>
            <w:shd w:val="clear" w:color="000000" w:fill="FFFFFF"/>
            <w:noWrap/>
            <w:vAlign w:val="bottom"/>
            <w:hideMark/>
          </w:tcPr>
          <w:p w14:paraId="2CED2CD8" w14:textId="77777777" w:rsidR="00261A9B" w:rsidRPr="001432C4" w:rsidRDefault="00261A9B">
            <w:pPr>
              <w:jc w:val="right"/>
              <w:rPr>
                <w:b/>
                <w:bCs/>
                <w:color w:val="000000" w:themeColor="text1"/>
              </w:rPr>
            </w:pPr>
            <w:r w:rsidRPr="001432C4">
              <w:rPr>
                <w:b/>
                <w:bCs/>
                <w:color w:val="000000" w:themeColor="text1"/>
              </w:rPr>
              <w:t>1 178</w:t>
            </w:r>
          </w:p>
        </w:tc>
        <w:tc>
          <w:tcPr>
            <w:tcW w:w="1349" w:type="dxa"/>
            <w:tcBorders>
              <w:top w:val="nil"/>
              <w:left w:val="nil"/>
              <w:bottom w:val="single" w:sz="4" w:space="0" w:color="000000"/>
              <w:right w:val="single" w:sz="4" w:space="0" w:color="000000"/>
            </w:tcBorders>
            <w:shd w:val="clear" w:color="000000" w:fill="FFFFFF"/>
            <w:noWrap/>
            <w:vAlign w:val="bottom"/>
            <w:hideMark/>
          </w:tcPr>
          <w:p w14:paraId="21DE2E3E" w14:textId="77777777" w:rsidR="00261A9B" w:rsidRPr="001432C4" w:rsidRDefault="00261A9B">
            <w:pPr>
              <w:jc w:val="right"/>
              <w:rPr>
                <w:b/>
                <w:bCs/>
                <w:color w:val="000000" w:themeColor="text1"/>
              </w:rPr>
            </w:pPr>
            <w:r w:rsidRPr="001432C4">
              <w:rPr>
                <w:b/>
                <w:bCs/>
                <w:color w:val="000000" w:themeColor="text1"/>
              </w:rPr>
              <w:t>5 998</w:t>
            </w:r>
          </w:p>
        </w:tc>
        <w:tc>
          <w:tcPr>
            <w:tcW w:w="1222" w:type="dxa"/>
            <w:tcBorders>
              <w:top w:val="nil"/>
              <w:left w:val="nil"/>
              <w:bottom w:val="single" w:sz="4" w:space="0" w:color="000000"/>
              <w:right w:val="single" w:sz="4" w:space="0" w:color="000000"/>
            </w:tcBorders>
            <w:shd w:val="clear" w:color="000000" w:fill="FFFFFF"/>
            <w:noWrap/>
            <w:vAlign w:val="bottom"/>
            <w:hideMark/>
          </w:tcPr>
          <w:p w14:paraId="63A0B6D8" w14:textId="77777777" w:rsidR="00261A9B" w:rsidRPr="001432C4" w:rsidRDefault="00261A9B">
            <w:pPr>
              <w:jc w:val="right"/>
              <w:rPr>
                <w:b/>
                <w:bCs/>
                <w:color w:val="000000" w:themeColor="text1"/>
              </w:rPr>
            </w:pPr>
            <w:r w:rsidRPr="001432C4">
              <w:rPr>
                <w:b/>
                <w:bCs/>
                <w:color w:val="000000" w:themeColor="text1"/>
              </w:rPr>
              <w:t>171 976</w:t>
            </w:r>
          </w:p>
        </w:tc>
      </w:tr>
      <w:tr w:rsidR="004F66FC" w:rsidRPr="001432C4" w14:paraId="76085511" w14:textId="77777777" w:rsidTr="00261A9B">
        <w:trPr>
          <w:trHeight w:val="264"/>
        </w:trPr>
        <w:tc>
          <w:tcPr>
            <w:tcW w:w="2149" w:type="dxa"/>
            <w:tcBorders>
              <w:top w:val="nil"/>
              <w:left w:val="single" w:sz="4" w:space="0" w:color="000000"/>
              <w:bottom w:val="single" w:sz="4" w:space="0" w:color="000000"/>
              <w:right w:val="nil"/>
            </w:tcBorders>
            <w:shd w:val="clear" w:color="000000" w:fill="FFFFFF"/>
            <w:vAlign w:val="bottom"/>
            <w:hideMark/>
          </w:tcPr>
          <w:p w14:paraId="5E5998B8" w14:textId="77777777" w:rsidR="00261A9B" w:rsidRPr="001432C4" w:rsidRDefault="00261A9B">
            <w:pPr>
              <w:rPr>
                <w:color w:val="000000" w:themeColor="text1"/>
              </w:rPr>
            </w:pPr>
            <w:r w:rsidRPr="001432C4">
              <w:rPr>
                <w:color w:val="000000" w:themeColor="text1"/>
              </w:rPr>
              <w:t> </w:t>
            </w:r>
          </w:p>
        </w:tc>
        <w:tc>
          <w:tcPr>
            <w:tcW w:w="3521" w:type="dxa"/>
            <w:tcBorders>
              <w:top w:val="nil"/>
              <w:left w:val="nil"/>
              <w:bottom w:val="single" w:sz="4" w:space="0" w:color="000000"/>
              <w:right w:val="nil"/>
            </w:tcBorders>
            <w:shd w:val="clear" w:color="000000" w:fill="FFFFFF"/>
            <w:vAlign w:val="bottom"/>
            <w:hideMark/>
          </w:tcPr>
          <w:p w14:paraId="2E44A74F" w14:textId="77777777" w:rsidR="00261A9B" w:rsidRPr="001432C4" w:rsidRDefault="00261A9B">
            <w:pPr>
              <w:rPr>
                <w:color w:val="000000" w:themeColor="text1"/>
              </w:rPr>
            </w:pPr>
            <w:r w:rsidRPr="001432C4">
              <w:rPr>
                <w:color w:val="000000" w:themeColor="text1"/>
              </w:rPr>
              <w:t> </w:t>
            </w:r>
          </w:p>
        </w:tc>
        <w:tc>
          <w:tcPr>
            <w:tcW w:w="1276" w:type="dxa"/>
            <w:tcBorders>
              <w:top w:val="nil"/>
              <w:left w:val="nil"/>
              <w:bottom w:val="single" w:sz="4" w:space="0" w:color="000000"/>
              <w:right w:val="nil"/>
            </w:tcBorders>
            <w:shd w:val="clear" w:color="000000" w:fill="FFFFFF"/>
            <w:noWrap/>
            <w:vAlign w:val="bottom"/>
            <w:hideMark/>
          </w:tcPr>
          <w:p w14:paraId="1AD33AB9" w14:textId="77777777" w:rsidR="00261A9B" w:rsidRPr="001432C4" w:rsidRDefault="00261A9B">
            <w:pPr>
              <w:jc w:val="right"/>
              <w:rPr>
                <w:b/>
                <w:bCs/>
                <w:color w:val="000000" w:themeColor="text1"/>
              </w:rPr>
            </w:pPr>
            <w:r w:rsidRPr="001432C4">
              <w:rPr>
                <w:b/>
                <w:bCs/>
                <w:color w:val="000000" w:themeColor="text1"/>
              </w:rPr>
              <w:t> </w:t>
            </w:r>
          </w:p>
        </w:tc>
        <w:tc>
          <w:tcPr>
            <w:tcW w:w="1360" w:type="dxa"/>
            <w:tcBorders>
              <w:top w:val="nil"/>
              <w:left w:val="single" w:sz="4" w:space="0" w:color="000000"/>
              <w:bottom w:val="single" w:sz="4" w:space="0" w:color="000000"/>
              <w:right w:val="single" w:sz="4" w:space="0" w:color="000000"/>
            </w:tcBorders>
            <w:shd w:val="clear" w:color="000000" w:fill="FFFFFF"/>
            <w:noWrap/>
            <w:vAlign w:val="bottom"/>
            <w:hideMark/>
          </w:tcPr>
          <w:p w14:paraId="34808773" w14:textId="77777777" w:rsidR="00261A9B" w:rsidRPr="001432C4" w:rsidRDefault="00261A9B">
            <w:pPr>
              <w:jc w:val="right"/>
              <w:rPr>
                <w:b/>
                <w:bCs/>
                <w:color w:val="000000" w:themeColor="text1"/>
              </w:rPr>
            </w:pPr>
            <w:r w:rsidRPr="001432C4">
              <w:rPr>
                <w:b/>
                <w:bCs/>
                <w:color w:val="000000" w:themeColor="text1"/>
              </w:rPr>
              <w:t> </w:t>
            </w:r>
          </w:p>
        </w:tc>
        <w:tc>
          <w:tcPr>
            <w:tcW w:w="1617" w:type="dxa"/>
            <w:tcBorders>
              <w:top w:val="nil"/>
              <w:left w:val="nil"/>
              <w:bottom w:val="single" w:sz="4" w:space="0" w:color="000000"/>
              <w:right w:val="nil"/>
            </w:tcBorders>
            <w:shd w:val="clear" w:color="000000" w:fill="FFFFFF"/>
            <w:noWrap/>
            <w:vAlign w:val="bottom"/>
            <w:hideMark/>
          </w:tcPr>
          <w:p w14:paraId="41D9221D" w14:textId="77777777" w:rsidR="00261A9B" w:rsidRPr="001432C4" w:rsidRDefault="00261A9B">
            <w:pPr>
              <w:jc w:val="right"/>
              <w:rPr>
                <w:b/>
                <w:bCs/>
                <w:color w:val="000000" w:themeColor="text1"/>
              </w:rPr>
            </w:pPr>
            <w:r w:rsidRPr="001432C4">
              <w:rPr>
                <w:b/>
                <w:bCs/>
                <w:color w:val="000000" w:themeColor="text1"/>
              </w:rPr>
              <w:t> </w:t>
            </w:r>
          </w:p>
        </w:tc>
        <w:tc>
          <w:tcPr>
            <w:tcW w:w="1540" w:type="dxa"/>
            <w:tcBorders>
              <w:top w:val="nil"/>
              <w:left w:val="nil"/>
              <w:bottom w:val="single" w:sz="4" w:space="0" w:color="000000"/>
              <w:right w:val="nil"/>
            </w:tcBorders>
            <w:shd w:val="clear" w:color="000000" w:fill="FFFFFF"/>
            <w:noWrap/>
            <w:vAlign w:val="bottom"/>
            <w:hideMark/>
          </w:tcPr>
          <w:p w14:paraId="41FE9C7C" w14:textId="77777777" w:rsidR="00261A9B" w:rsidRPr="001432C4" w:rsidRDefault="00261A9B">
            <w:pPr>
              <w:jc w:val="right"/>
              <w:rPr>
                <w:b/>
                <w:bCs/>
                <w:color w:val="000000" w:themeColor="text1"/>
              </w:rPr>
            </w:pPr>
            <w:r w:rsidRPr="001432C4">
              <w:rPr>
                <w:b/>
                <w:bCs/>
                <w:color w:val="000000" w:themeColor="text1"/>
              </w:rPr>
              <w:t> </w:t>
            </w:r>
          </w:p>
        </w:tc>
        <w:tc>
          <w:tcPr>
            <w:tcW w:w="1349" w:type="dxa"/>
            <w:tcBorders>
              <w:top w:val="nil"/>
              <w:left w:val="nil"/>
              <w:bottom w:val="single" w:sz="4" w:space="0" w:color="000000"/>
              <w:right w:val="nil"/>
            </w:tcBorders>
            <w:shd w:val="clear" w:color="000000" w:fill="FFFFFF"/>
            <w:noWrap/>
            <w:vAlign w:val="bottom"/>
            <w:hideMark/>
          </w:tcPr>
          <w:p w14:paraId="5FC614BD" w14:textId="77777777" w:rsidR="00261A9B" w:rsidRPr="001432C4" w:rsidRDefault="00261A9B">
            <w:pPr>
              <w:jc w:val="right"/>
              <w:rPr>
                <w:b/>
                <w:bCs/>
                <w:color w:val="000000" w:themeColor="text1"/>
              </w:rPr>
            </w:pPr>
            <w:r w:rsidRPr="001432C4">
              <w:rPr>
                <w:b/>
                <w:bCs/>
                <w:color w:val="000000" w:themeColor="text1"/>
              </w:rPr>
              <w:t> </w:t>
            </w:r>
          </w:p>
        </w:tc>
        <w:tc>
          <w:tcPr>
            <w:tcW w:w="1222" w:type="dxa"/>
            <w:tcBorders>
              <w:top w:val="nil"/>
              <w:left w:val="single" w:sz="4" w:space="0" w:color="000000"/>
              <w:bottom w:val="single" w:sz="4" w:space="0" w:color="000000"/>
              <w:right w:val="single" w:sz="4" w:space="0" w:color="000000"/>
            </w:tcBorders>
            <w:shd w:val="clear" w:color="000000" w:fill="FFFFFF"/>
            <w:noWrap/>
            <w:vAlign w:val="bottom"/>
            <w:hideMark/>
          </w:tcPr>
          <w:p w14:paraId="4D1692BE" w14:textId="77777777" w:rsidR="00261A9B" w:rsidRPr="001432C4" w:rsidRDefault="00261A9B">
            <w:pPr>
              <w:jc w:val="right"/>
              <w:rPr>
                <w:b/>
                <w:bCs/>
                <w:color w:val="000000" w:themeColor="text1"/>
              </w:rPr>
            </w:pPr>
            <w:r w:rsidRPr="001432C4">
              <w:rPr>
                <w:b/>
                <w:bCs/>
                <w:color w:val="000000" w:themeColor="text1"/>
              </w:rPr>
              <w:t> </w:t>
            </w:r>
          </w:p>
        </w:tc>
      </w:tr>
      <w:tr w:rsidR="004F66FC" w:rsidRPr="001432C4" w14:paraId="7C3C9AE9" w14:textId="77777777" w:rsidTr="00261A9B">
        <w:trPr>
          <w:trHeight w:val="264"/>
        </w:trPr>
        <w:tc>
          <w:tcPr>
            <w:tcW w:w="14034" w:type="dxa"/>
            <w:gridSpan w:val="8"/>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38B46968" w14:textId="77777777" w:rsidR="00261A9B" w:rsidRPr="001432C4" w:rsidRDefault="00261A9B">
            <w:pPr>
              <w:rPr>
                <w:color w:val="000000" w:themeColor="text1"/>
              </w:rPr>
            </w:pPr>
            <w:r w:rsidRPr="001432C4">
              <w:rPr>
                <w:color w:val="000000" w:themeColor="text1"/>
              </w:rPr>
              <w:t> </w:t>
            </w:r>
          </w:p>
        </w:tc>
      </w:tr>
      <w:tr w:rsidR="004F66FC" w:rsidRPr="001432C4" w14:paraId="0E764BC0" w14:textId="77777777" w:rsidTr="00261A9B">
        <w:trPr>
          <w:trHeight w:val="264"/>
        </w:trPr>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3C0FDE92" w14:textId="77777777" w:rsidR="00261A9B" w:rsidRPr="001432C4" w:rsidRDefault="00261A9B">
            <w:pPr>
              <w:rPr>
                <w:color w:val="000000" w:themeColor="text1"/>
              </w:rPr>
            </w:pPr>
            <w:r w:rsidRPr="001432C4">
              <w:rPr>
                <w:color w:val="000000" w:themeColor="text1"/>
              </w:rPr>
              <w:t>Soetused ja parendused</w:t>
            </w:r>
          </w:p>
        </w:tc>
        <w:tc>
          <w:tcPr>
            <w:tcW w:w="1276" w:type="dxa"/>
            <w:tcBorders>
              <w:top w:val="nil"/>
              <w:left w:val="nil"/>
              <w:bottom w:val="single" w:sz="4" w:space="0" w:color="000000"/>
              <w:right w:val="single" w:sz="4" w:space="0" w:color="000000"/>
            </w:tcBorders>
            <w:shd w:val="clear" w:color="000000" w:fill="FFFFFF"/>
            <w:noWrap/>
            <w:vAlign w:val="bottom"/>
            <w:hideMark/>
          </w:tcPr>
          <w:p w14:paraId="47DA5FAE" w14:textId="77777777" w:rsidR="00261A9B" w:rsidRPr="001432C4" w:rsidRDefault="00261A9B">
            <w:pPr>
              <w:jc w:val="right"/>
              <w:rPr>
                <w:color w:val="000000" w:themeColor="text1"/>
              </w:rPr>
            </w:pPr>
            <w:r w:rsidRPr="001432C4">
              <w:rPr>
                <w:color w:val="000000" w:themeColor="text1"/>
              </w:rPr>
              <w:t>1</w:t>
            </w:r>
          </w:p>
        </w:tc>
        <w:tc>
          <w:tcPr>
            <w:tcW w:w="1360" w:type="dxa"/>
            <w:tcBorders>
              <w:top w:val="nil"/>
              <w:left w:val="nil"/>
              <w:bottom w:val="single" w:sz="4" w:space="0" w:color="000000"/>
              <w:right w:val="single" w:sz="4" w:space="0" w:color="000000"/>
            </w:tcBorders>
            <w:shd w:val="clear" w:color="000000" w:fill="FFFFFF"/>
            <w:noWrap/>
            <w:vAlign w:val="bottom"/>
            <w:hideMark/>
          </w:tcPr>
          <w:p w14:paraId="1F956B7B" w14:textId="77777777" w:rsidR="00261A9B" w:rsidRPr="001432C4" w:rsidRDefault="00261A9B">
            <w:pPr>
              <w:jc w:val="right"/>
              <w:rPr>
                <w:color w:val="000000" w:themeColor="text1"/>
              </w:rPr>
            </w:pPr>
            <w:r w:rsidRPr="001432C4">
              <w:rPr>
                <w:color w:val="000000" w:themeColor="text1"/>
              </w:rPr>
              <w:t>2 292</w:t>
            </w:r>
          </w:p>
        </w:tc>
        <w:tc>
          <w:tcPr>
            <w:tcW w:w="1617" w:type="dxa"/>
            <w:tcBorders>
              <w:top w:val="nil"/>
              <w:left w:val="nil"/>
              <w:bottom w:val="single" w:sz="4" w:space="0" w:color="000000"/>
              <w:right w:val="single" w:sz="4" w:space="0" w:color="000000"/>
            </w:tcBorders>
            <w:shd w:val="clear" w:color="000000" w:fill="FFFFFF"/>
            <w:noWrap/>
            <w:vAlign w:val="bottom"/>
            <w:hideMark/>
          </w:tcPr>
          <w:p w14:paraId="42491C49" w14:textId="77777777" w:rsidR="00261A9B" w:rsidRPr="001432C4" w:rsidRDefault="00261A9B">
            <w:pPr>
              <w:jc w:val="right"/>
              <w:rPr>
                <w:color w:val="000000" w:themeColor="text1"/>
              </w:rPr>
            </w:pPr>
            <w:r w:rsidRPr="001432C4">
              <w:rPr>
                <w:color w:val="000000" w:themeColor="text1"/>
              </w:rPr>
              <w:t>698</w:t>
            </w:r>
          </w:p>
        </w:tc>
        <w:tc>
          <w:tcPr>
            <w:tcW w:w="1540" w:type="dxa"/>
            <w:tcBorders>
              <w:top w:val="nil"/>
              <w:left w:val="nil"/>
              <w:bottom w:val="single" w:sz="4" w:space="0" w:color="000000"/>
              <w:right w:val="single" w:sz="4" w:space="0" w:color="000000"/>
            </w:tcBorders>
            <w:shd w:val="clear" w:color="000000" w:fill="FFFFFF"/>
            <w:noWrap/>
            <w:vAlign w:val="bottom"/>
            <w:hideMark/>
          </w:tcPr>
          <w:p w14:paraId="09CEE4C1" w14:textId="77777777" w:rsidR="00261A9B" w:rsidRPr="001432C4" w:rsidRDefault="00261A9B">
            <w:pPr>
              <w:jc w:val="right"/>
              <w:rPr>
                <w:color w:val="000000" w:themeColor="text1"/>
              </w:rPr>
            </w:pPr>
            <w:r w:rsidRPr="001432C4">
              <w:rPr>
                <w:color w:val="000000" w:themeColor="text1"/>
              </w:rPr>
              <w:t>6</w:t>
            </w:r>
          </w:p>
        </w:tc>
        <w:tc>
          <w:tcPr>
            <w:tcW w:w="1349" w:type="dxa"/>
            <w:tcBorders>
              <w:top w:val="nil"/>
              <w:left w:val="nil"/>
              <w:bottom w:val="single" w:sz="4" w:space="0" w:color="000000"/>
              <w:right w:val="single" w:sz="4" w:space="0" w:color="000000"/>
            </w:tcBorders>
            <w:shd w:val="clear" w:color="000000" w:fill="FFFFFF"/>
            <w:noWrap/>
            <w:vAlign w:val="bottom"/>
            <w:hideMark/>
          </w:tcPr>
          <w:p w14:paraId="612A777C" w14:textId="77777777" w:rsidR="00261A9B" w:rsidRPr="001432C4" w:rsidRDefault="00261A9B">
            <w:pPr>
              <w:jc w:val="right"/>
              <w:rPr>
                <w:color w:val="000000" w:themeColor="text1"/>
              </w:rPr>
            </w:pPr>
            <w:r w:rsidRPr="001432C4">
              <w:rPr>
                <w:color w:val="000000" w:themeColor="text1"/>
              </w:rPr>
              <w:t>6 095</w:t>
            </w:r>
          </w:p>
        </w:tc>
        <w:tc>
          <w:tcPr>
            <w:tcW w:w="1222" w:type="dxa"/>
            <w:tcBorders>
              <w:top w:val="nil"/>
              <w:left w:val="nil"/>
              <w:bottom w:val="single" w:sz="4" w:space="0" w:color="000000"/>
              <w:right w:val="single" w:sz="4" w:space="0" w:color="000000"/>
            </w:tcBorders>
            <w:shd w:val="clear" w:color="000000" w:fill="FFFFFF"/>
            <w:noWrap/>
            <w:vAlign w:val="bottom"/>
            <w:hideMark/>
          </w:tcPr>
          <w:p w14:paraId="3536B2CE" w14:textId="77777777" w:rsidR="00261A9B" w:rsidRPr="001432C4" w:rsidRDefault="00261A9B">
            <w:pPr>
              <w:jc w:val="right"/>
              <w:rPr>
                <w:b/>
                <w:bCs/>
                <w:color w:val="000000" w:themeColor="text1"/>
              </w:rPr>
            </w:pPr>
            <w:r w:rsidRPr="001432C4">
              <w:rPr>
                <w:b/>
                <w:bCs/>
                <w:color w:val="000000" w:themeColor="text1"/>
              </w:rPr>
              <w:t>9 092</w:t>
            </w:r>
          </w:p>
        </w:tc>
      </w:tr>
      <w:tr w:rsidR="004F66FC" w:rsidRPr="001432C4" w14:paraId="54415FFF" w14:textId="77777777" w:rsidTr="00261A9B">
        <w:trPr>
          <w:trHeight w:val="255"/>
        </w:trPr>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6B44C017" w14:textId="77777777" w:rsidR="00261A9B" w:rsidRPr="001432C4" w:rsidRDefault="00261A9B">
            <w:pPr>
              <w:rPr>
                <w:color w:val="000000" w:themeColor="text1"/>
              </w:rPr>
            </w:pPr>
            <w:r w:rsidRPr="001432C4">
              <w:rPr>
                <w:color w:val="000000" w:themeColor="text1"/>
              </w:rPr>
              <w:t>Üle toodud kinnisvarainvesteeringutest</w:t>
            </w:r>
          </w:p>
        </w:tc>
        <w:tc>
          <w:tcPr>
            <w:tcW w:w="1276" w:type="dxa"/>
            <w:tcBorders>
              <w:top w:val="nil"/>
              <w:left w:val="nil"/>
              <w:bottom w:val="single" w:sz="4" w:space="0" w:color="000000"/>
              <w:right w:val="single" w:sz="4" w:space="0" w:color="000000"/>
            </w:tcBorders>
            <w:shd w:val="clear" w:color="000000" w:fill="FFFFFF"/>
            <w:noWrap/>
            <w:vAlign w:val="bottom"/>
            <w:hideMark/>
          </w:tcPr>
          <w:p w14:paraId="478A2D2A" w14:textId="77777777" w:rsidR="00261A9B" w:rsidRPr="001432C4" w:rsidRDefault="00261A9B">
            <w:pPr>
              <w:jc w:val="right"/>
              <w:rPr>
                <w:color w:val="000000" w:themeColor="text1"/>
              </w:rPr>
            </w:pPr>
            <w:r w:rsidRPr="001432C4">
              <w:rPr>
                <w:color w:val="000000" w:themeColor="text1"/>
              </w:rPr>
              <w:t>1</w:t>
            </w:r>
          </w:p>
        </w:tc>
        <w:tc>
          <w:tcPr>
            <w:tcW w:w="1360" w:type="dxa"/>
            <w:tcBorders>
              <w:top w:val="nil"/>
              <w:left w:val="nil"/>
              <w:bottom w:val="single" w:sz="4" w:space="0" w:color="000000"/>
              <w:right w:val="single" w:sz="4" w:space="0" w:color="000000"/>
            </w:tcBorders>
            <w:shd w:val="clear" w:color="000000" w:fill="FFFFFF"/>
            <w:noWrap/>
            <w:vAlign w:val="bottom"/>
            <w:hideMark/>
          </w:tcPr>
          <w:p w14:paraId="1AF37303" w14:textId="77777777" w:rsidR="00261A9B" w:rsidRPr="001432C4" w:rsidRDefault="00261A9B">
            <w:pPr>
              <w:jc w:val="right"/>
              <w:rPr>
                <w:color w:val="000000" w:themeColor="text1"/>
              </w:rPr>
            </w:pPr>
            <w:r w:rsidRPr="001432C4">
              <w:rPr>
                <w:color w:val="000000" w:themeColor="text1"/>
              </w:rPr>
              <w:t>81</w:t>
            </w:r>
          </w:p>
        </w:tc>
        <w:tc>
          <w:tcPr>
            <w:tcW w:w="1617" w:type="dxa"/>
            <w:tcBorders>
              <w:top w:val="nil"/>
              <w:left w:val="nil"/>
              <w:bottom w:val="single" w:sz="4" w:space="0" w:color="000000"/>
              <w:right w:val="single" w:sz="4" w:space="0" w:color="000000"/>
            </w:tcBorders>
            <w:shd w:val="clear" w:color="000000" w:fill="FFFFFF"/>
            <w:noWrap/>
            <w:vAlign w:val="bottom"/>
            <w:hideMark/>
          </w:tcPr>
          <w:p w14:paraId="088FE9E6" w14:textId="77777777" w:rsidR="00261A9B" w:rsidRPr="001432C4" w:rsidRDefault="00261A9B">
            <w:pPr>
              <w:jc w:val="right"/>
              <w:rPr>
                <w:color w:val="000000" w:themeColor="text1"/>
              </w:rPr>
            </w:pPr>
            <w:r w:rsidRPr="001432C4">
              <w:rPr>
                <w:color w:val="000000" w:themeColor="text1"/>
              </w:rPr>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140CCBB0" w14:textId="77777777" w:rsidR="00261A9B" w:rsidRPr="001432C4" w:rsidRDefault="00261A9B">
            <w:pPr>
              <w:jc w:val="right"/>
              <w:rPr>
                <w:color w:val="000000" w:themeColor="text1"/>
              </w:rPr>
            </w:pPr>
            <w:r w:rsidRPr="001432C4">
              <w:rPr>
                <w:color w:val="000000" w:themeColor="text1"/>
              </w:rPr>
              <w:t>0</w:t>
            </w:r>
          </w:p>
        </w:tc>
        <w:tc>
          <w:tcPr>
            <w:tcW w:w="1349" w:type="dxa"/>
            <w:tcBorders>
              <w:top w:val="nil"/>
              <w:left w:val="nil"/>
              <w:bottom w:val="single" w:sz="4" w:space="0" w:color="000000"/>
              <w:right w:val="single" w:sz="4" w:space="0" w:color="000000"/>
            </w:tcBorders>
            <w:shd w:val="clear" w:color="000000" w:fill="FFFFFF"/>
            <w:noWrap/>
            <w:vAlign w:val="bottom"/>
            <w:hideMark/>
          </w:tcPr>
          <w:p w14:paraId="49EEDC14" w14:textId="77777777" w:rsidR="00261A9B" w:rsidRPr="001432C4" w:rsidRDefault="00261A9B">
            <w:pPr>
              <w:jc w:val="right"/>
              <w:rPr>
                <w:color w:val="000000" w:themeColor="text1"/>
              </w:rPr>
            </w:pPr>
            <w:r w:rsidRPr="001432C4">
              <w:rPr>
                <w:color w:val="000000" w:themeColor="text1"/>
              </w:rPr>
              <w:t>0</w:t>
            </w:r>
          </w:p>
        </w:tc>
        <w:tc>
          <w:tcPr>
            <w:tcW w:w="1222" w:type="dxa"/>
            <w:tcBorders>
              <w:top w:val="nil"/>
              <w:left w:val="nil"/>
              <w:bottom w:val="single" w:sz="4" w:space="0" w:color="000000"/>
              <w:right w:val="single" w:sz="4" w:space="0" w:color="000000"/>
            </w:tcBorders>
            <w:shd w:val="clear" w:color="000000" w:fill="FFFFFF"/>
            <w:noWrap/>
            <w:vAlign w:val="bottom"/>
            <w:hideMark/>
          </w:tcPr>
          <w:p w14:paraId="6B7DCD7F" w14:textId="77777777" w:rsidR="00261A9B" w:rsidRPr="001432C4" w:rsidRDefault="00261A9B">
            <w:pPr>
              <w:jc w:val="right"/>
              <w:rPr>
                <w:b/>
                <w:bCs/>
                <w:color w:val="000000" w:themeColor="text1"/>
              </w:rPr>
            </w:pPr>
            <w:r w:rsidRPr="001432C4">
              <w:rPr>
                <w:b/>
                <w:bCs/>
                <w:color w:val="000000" w:themeColor="text1"/>
              </w:rPr>
              <w:t>82</w:t>
            </w:r>
          </w:p>
        </w:tc>
      </w:tr>
      <w:tr w:rsidR="004F66FC" w:rsidRPr="001432C4" w14:paraId="04A6902D" w14:textId="77777777" w:rsidTr="00261A9B">
        <w:trPr>
          <w:trHeight w:val="264"/>
        </w:trPr>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6B0C91FA" w14:textId="77777777" w:rsidR="00261A9B" w:rsidRPr="001432C4" w:rsidRDefault="00261A9B">
            <w:pPr>
              <w:rPr>
                <w:color w:val="000000" w:themeColor="text1"/>
              </w:rPr>
            </w:pPr>
            <w:r w:rsidRPr="001432C4">
              <w:rPr>
                <w:color w:val="000000" w:themeColor="text1"/>
              </w:rPr>
              <w:t>Kulum ja allahindlus</w:t>
            </w:r>
          </w:p>
        </w:tc>
        <w:tc>
          <w:tcPr>
            <w:tcW w:w="1276" w:type="dxa"/>
            <w:tcBorders>
              <w:top w:val="nil"/>
              <w:left w:val="nil"/>
              <w:bottom w:val="single" w:sz="4" w:space="0" w:color="000000"/>
              <w:right w:val="single" w:sz="4" w:space="0" w:color="000000"/>
            </w:tcBorders>
            <w:shd w:val="clear" w:color="000000" w:fill="FFFFFF"/>
            <w:noWrap/>
            <w:vAlign w:val="bottom"/>
            <w:hideMark/>
          </w:tcPr>
          <w:p w14:paraId="5C490394" w14:textId="77777777" w:rsidR="00261A9B" w:rsidRPr="001432C4" w:rsidRDefault="00261A9B">
            <w:pPr>
              <w:jc w:val="right"/>
              <w:rPr>
                <w:color w:val="000000" w:themeColor="text1"/>
              </w:rPr>
            </w:pPr>
            <w:r w:rsidRPr="001432C4">
              <w:rPr>
                <w:color w:val="000000" w:themeColor="text1"/>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781B23FF" w14:textId="77777777" w:rsidR="00261A9B" w:rsidRPr="001432C4" w:rsidRDefault="00261A9B">
            <w:pPr>
              <w:jc w:val="right"/>
              <w:rPr>
                <w:color w:val="000000" w:themeColor="text1"/>
              </w:rPr>
            </w:pPr>
            <w:r w:rsidRPr="001432C4">
              <w:rPr>
                <w:color w:val="000000" w:themeColor="text1"/>
              </w:rPr>
              <w:t>-6 525</w:t>
            </w:r>
          </w:p>
        </w:tc>
        <w:tc>
          <w:tcPr>
            <w:tcW w:w="1617" w:type="dxa"/>
            <w:tcBorders>
              <w:top w:val="nil"/>
              <w:left w:val="nil"/>
              <w:bottom w:val="single" w:sz="4" w:space="0" w:color="000000"/>
              <w:right w:val="single" w:sz="4" w:space="0" w:color="000000"/>
            </w:tcBorders>
            <w:shd w:val="clear" w:color="000000" w:fill="FFFFFF"/>
            <w:noWrap/>
            <w:vAlign w:val="bottom"/>
            <w:hideMark/>
          </w:tcPr>
          <w:p w14:paraId="4440E8AB" w14:textId="77777777" w:rsidR="00261A9B" w:rsidRPr="001432C4" w:rsidRDefault="00261A9B">
            <w:pPr>
              <w:jc w:val="right"/>
              <w:rPr>
                <w:color w:val="000000" w:themeColor="text1"/>
              </w:rPr>
            </w:pPr>
            <w:r w:rsidRPr="001432C4">
              <w:rPr>
                <w:color w:val="000000" w:themeColor="text1"/>
              </w:rPr>
              <w:t>-1 132</w:t>
            </w:r>
          </w:p>
        </w:tc>
        <w:tc>
          <w:tcPr>
            <w:tcW w:w="1540" w:type="dxa"/>
            <w:tcBorders>
              <w:top w:val="nil"/>
              <w:left w:val="nil"/>
              <w:bottom w:val="single" w:sz="4" w:space="0" w:color="000000"/>
              <w:right w:val="single" w:sz="4" w:space="0" w:color="000000"/>
            </w:tcBorders>
            <w:shd w:val="clear" w:color="000000" w:fill="FFFFFF"/>
            <w:noWrap/>
            <w:vAlign w:val="bottom"/>
            <w:hideMark/>
          </w:tcPr>
          <w:p w14:paraId="092ACBDB" w14:textId="77777777" w:rsidR="00261A9B" w:rsidRPr="001432C4" w:rsidRDefault="00261A9B">
            <w:pPr>
              <w:jc w:val="right"/>
              <w:rPr>
                <w:color w:val="000000" w:themeColor="text1"/>
              </w:rPr>
            </w:pPr>
            <w:r w:rsidRPr="001432C4">
              <w:rPr>
                <w:color w:val="000000" w:themeColor="text1"/>
              </w:rPr>
              <w:t>-293</w:t>
            </w:r>
          </w:p>
        </w:tc>
        <w:tc>
          <w:tcPr>
            <w:tcW w:w="1349" w:type="dxa"/>
            <w:tcBorders>
              <w:top w:val="nil"/>
              <w:left w:val="nil"/>
              <w:bottom w:val="single" w:sz="4" w:space="0" w:color="000000"/>
              <w:right w:val="single" w:sz="4" w:space="0" w:color="000000"/>
            </w:tcBorders>
            <w:shd w:val="clear" w:color="000000" w:fill="FFFFFF"/>
            <w:noWrap/>
            <w:vAlign w:val="bottom"/>
            <w:hideMark/>
          </w:tcPr>
          <w:p w14:paraId="49DB3AF8" w14:textId="77777777" w:rsidR="00261A9B" w:rsidRPr="001432C4" w:rsidRDefault="00261A9B">
            <w:pPr>
              <w:jc w:val="right"/>
              <w:rPr>
                <w:color w:val="000000" w:themeColor="text1"/>
              </w:rPr>
            </w:pPr>
            <w:r w:rsidRPr="001432C4">
              <w:rPr>
                <w:color w:val="000000" w:themeColor="text1"/>
              </w:rPr>
              <w:t>0</w:t>
            </w:r>
          </w:p>
        </w:tc>
        <w:tc>
          <w:tcPr>
            <w:tcW w:w="1222" w:type="dxa"/>
            <w:tcBorders>
              <w:top w:val="nil"/>
              <w:left w:val="nil"/>
              <w:bottom w:val="single" w:sz="4" w:space="0" w:color="000000"/>
              <w:right w:val="single" w:sz="4" w:space="0" w:color="000000"/>
            </w:tcBorders>
            <w:shd w:val="clear" w:color="000000" w:fill="FFFFFF"/>
            <w:noWrap/>
            <w:vAlign w:val="bottom"/>
            <w:hideMark/>
          </w:tcPr>
          <w:p w14:paraId="7A720E96" w14:textId="77777777" w:rsidR="00261A9B" w:rsidRPr="001432C4" w:rsidRDefault="00261A9B">
            <w:pPr>
              <w:jc w:val="right"/>
              <w:rPr>
                <w:b/>
                <w:bCs/>
                <w:color w:val="000000" w:themeColor="text1"/>
              </w:rPr>
            </w:pPr>
            <w:r w:rsidRPr="001432C4">
              <w:rPr>
                <w:b/>
                <w:bCs/>
                <w:color w:val="000000" w:themeColor="text1"/>
              </w:rPr>
              <w:t>-7 950</w:t>
            </w:r>
          </w:p>
        </w:tc>
      </w:tr>
      <w:tr w:rsidR="004F66FC" w:rsidRPr="001432C4" w14:paraId="1639ABCA" w14:textId="77777777" w:rsidTr="00261A9B">
        <w:trPr>
          <w:trHeight w:val="264"/>
        </w:trPr>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04F5AF3F" w14:textId="77777777" w:rsidR="00261A9B" w:rsidRPr="001432C4" w:rsidRDefault="00261A9B">
            <w:pPr>
              <w:rPr>
                <w:color w:val="000000" w:themeColor="text1"/>
              </w:rPr>
            </w:pPr>
            <w:r w:rsidRPr="001432C4">
              <w:rPr>
                <w:color w:val="000000" w:themeColor="text1"/>
              </w:rPr>
              <w:t>Muu mahakandmine jääkväärtuses</w:t>
            </w:r>
          </w:p>
        </w:tc>
        <w:tc>
          <w:tcPr>
            <w:tcW w:w="1276" w:type="dxa"/>
            <w:tcBorders>
              <w:top w:val="nil"/>
              <w:left w:val="nil"/>
              <w:bottom w:val="single" w:sz="4" w:space="0" w:color="000000"/>
              <w:right w:val="single" w:sz="4" w:space="0" w:color="000000"/>
            </w:tcBorders>
            <w:shd w:val="clear" w:color="000000" w:fill="FFFFFF"/>
            <w:noWrap/>
            <w:vAlign w:val="bottom"/>
            <w:hideMark/>
          </w:tcPr>
          <w:p w14:paraId="6050AD65" w14:textId="77777777" w:rsidR="00261A9B" w:rsidRPr="001432C4" w:rsidRDefault="00261A9B">
            <w:pPr>
              <w:jc w:val="right"/>
              <w:rPr>
                <w:color w:val="000000" w:themeColor="text1"/>
              </w:rPr>
            </w:pPr>
            <w:r w:rsidRPr="001432C4">
              <w:rPr>
                <w:color w:val="000000" w:themeColor="text1"/>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1218EDA9" w14:textId="77777777" w:rsidR="00261A9B" w:rsidRPr="001432C4" w:rsidRDefault="00261A9B">
            <w:pPr>
              <w:jc w:val="right"/>
              <w:rPr>
                <w:color w:val="000000" w:themeColor="text1"/>
              </w:rPr>
            </w:pPr>
            <w:r w:rsidRPr="001432C4">
              <w:rPr>
                <w:color w:val="000000" w:themeColor="text1"/>
              </w:rPr>
              <w:t>-21</w:t>
            </w:r>
          </w:p>
        </w:tc>
        <w:tc>
          <w:tcPr>
            <w:tcW w:w="1617" w:type="dxa"/>
            <w:tcBorders>
              <w:top w:val="nil"/>
              <w:left w:val="nil"/>
              <w:bottom w:val="single" w:sz="4" w:space="0" w:color="000000"/>
              <w:right w:val="single" w:sz="4" w:space="0" w:color="000000"/>
            </w:tcBorders>
            <w:shd w:val="clear" w:color="000000" w:fill="FFFFFF"/>
            <w:noWrap/>
            <w:vAlign w:val="bottom"/>
            <w:hideMark/>
          </w:tcPr>
          <w:p w14:paraId="61622A6F" w14:textId="77777777" w:rsidR="00261A9B" w:rsidRPr="001432C4" w:rsidRDefault="00261A9B">
            <w:pPr>
              <w:jc w:val="right"/>
              <w:rPr>
                <w:color w:val="000000" w:themeColor="text1"/>
              </w:rPr>
            </w:pPr>
            <w:r w:rsidRPr="001432C4">
              <w:rPr>
                <w:color w:val="000000" w:themeColor="text1"/>
              </w:rPr>
              <w:t>-1</w:t>
            </w:r>
          </w:p>
        </w:tc>
        <w:tc>
          <w:tcPr>
            <w:tcW w:w="1540" w:type="dxa"/>
            <w:tcBorders>
              <w:top w:val="nil"/>
              <w:left w:val="nil"/>
              <w:bottom w:val="single" w:sz="4" w:space="0" w:color="000000"/>
              <w:right w:val="single" w:sz="4" w:space="0" w:color="000000"/>
            </w:tcBorders>
            <w:shd w:val="clear" w:color="000000" w:fill="FFFFFF"/>
            <w:noWrap/>
            <w:vAlign w:val="bottom"/>
            <w:hideMark/>
          </w:tcPr>
          <w:p w14:paraId="0E02CD74" w14:textId="77777777" w:rsidR="00261A9B" w:rsidRPr="001432C4" w:rsidRDefault="00261A9B">
            <w:pPr>
              <w:jc w:val="right"/>
              <w:rPr>
                <w:color w:val="000000" w:themeColor="text1"/>
              </w:rPr>
            </w:pPr>
            <w:r w:rsidRPr="001432C4">
              <w:rPr>
                <w:color w:val="000000" w:themeColor="text1"/>
              </w:rPr>
              <w:t>-1</w:t>
            </w:r>
          </w:p>
        </w:tc>
        <w:tc>
          <w:tcPr>
            <w:tcW w:w="1349" w:type="dxa"/>
            <w:tcBorders>
              <w:top w:val="nil"/>
              <w:left w:val="nil"/>
              <w:bottom w:val="single" w:sz="4" w:space="0" w:color="000000"/>
              <w:right w:val="single" w:sz="4" w:space="0" w:color="000000"/>
            </w:tcBorders>
            <w:shd w:val="clear" w:color="000000" w:fill="FFFFFF"/>
            <w:noWrap/>
            <w:vAlign w:val="bottom"/>
            <w:hideMark/>
          </w:tcPr>
          <w:p w14:paraId="1C90888D" w14:textId="77777777" w:rsidR="00261A9B" w:rsidRPr="001432C4" w:rsidRDefault="00261A9B">
            <w:pPr>
              <w:jc w:val="right"/>
              <w:rPr>
                <w:color w:val="000000" w:themeColor="text1"/>
              </w:rPr>
            </w:pPr>
            <w:r w:rsidRPr="001432C4">
              <w:rPr>
                <w:color w:val="000000" w:themeColor="text1"/>
              </w:rPr>
              <w:t>-12</w:t>
            </w:r>
          </w:p>
        </w:tc>
        <w:tc>
          <w:tcPr>
            <w:tcW w:w="1222" w:type="dxa"/>
            <w:tcBorders>
              <w:top w:val="nil"/>
              <w:left w:val="nil"/>
              <w:bottom w:val="single" w:sz="4" w:space="0" w:color="000000"/>
              <w:right w:val="single" w:sz="4" w:space="0" w:color="000000"/>
            </w:tcBorders>
            <w:shd w:val="clear" w:color="000000" w:fill="FFFFFF"/>
            <w:noWrap/>
            <w:vAlign w:val="bottom"/>
            <w:hideMark/>
          </w:tcPr>
          <w:p w14:paraId="6FD33F8B" w14:textId="77777777" w:rsidR="00261A9B" w:rsidRPr="001432C4" w:rsidRDefault="00261A9B">
            <w:pPr>
              <w:jc w:val="right"/>
              <w:rPr>
                <w:b/>
                <w:bCs/>
                <w:color w:val="000000" w:themeColor="text1"/>
              </w:rPr>
            </w:pPr>
            <w:r w:rsidRPr="001432C4">
              <w:rPr>
                <w:b/>
                <w:bCs/>
                <w:color w:val="000000" w:themeColor="text1"/>
              </w:rPr>
              <w:t>-35</w:t>
            </w:r>
          </w:p>
        </w:tc>
      </w:tr>
      <w:tr w:rsidR="004F66FC" w:rsidRPr="001432C4" w14:paraId="0A7F7184" w14:textId="77777777" w:rsidTr="00261A9B">
        <w:trPr>
          <w:trHeight w:val="264"/>
        </w:trPr>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3D801443" w14:textId="77777777" w:rsidR="00261A9B" w:rsidRPr="001432C4" w:rsidRDefault="00261A9B">
            <w:pPr>
              <w:rPr>
                <w:color w:val="000000" w:themeColor="text1"/>
              </w:rPr>
            </w:pPr>
            <w:r w:rsidRPr="001432C4">
              <w:rPr>
                <w:color w:val="000000" w:themeColor="text1"/>
              </w:rPr>
              <w:t>Üle viidud kinnisvara investeeringutesse</w:t>
            </w:r>
          </w:p>
        </w:tc>
        <w:tc>
          <w:tcPr>
            <w:tcW w:w="1276" w:type="dxa"/>
            <w:tcBorders>
              <w:top w:val="nil"/>
              <w:left w:val="nil"/>
              <w:bottom w:val="single" w:sz="4" w:space="0" w:color="000000"/>
              <w:right w:val="single" w:sz="4" w:space="0" w:color="000000"/>
            </w:tcBorders>
            <w:shd w:val="clear" w:color="000000" w:fill="FFFFFF"/>
            <w:noWrap/>
            <w:vAlign w:val="bottom"/>
            <w:hideMark/>
          </w:tcPr>
          <w:p w14:paraId="75962ACC" w14:textId="77777777" w:rsidR="00261A9B" w:rsidRPr="001432C4" w:rsidRDefault="00261A9B">
            <w:pPr>
              <w:jc w:val="right"/>
              <w:rPr>
                <w:color w:val="000000" w:themeColor="text1"/>
              </w:rPr>
            </w:pPr>
            <w:r w:rsidRPr="001432C4">
              <w:rPr>
                <w:color w:val="000000" w:themeColor="text1"/>
              </w:rPr>
              <w:t>-6</w:t>
            </w:r>
          </w:p>
        </w:tc>
        <w:tc>
          <w:tcPr>
            <w:tcW w:w="1360" w:type="dxa"/>
            <w:tcBorders>
              <w:top w:val="nil"/>
              <w:left w:val="nil"/>
              <w:bottom w:val="single" w:sz="4" w:space="0" w:color="000000"/>
              <w:right w:val="single" w:sz="4" w:space="0" w:color="000000"/>
            </w:tcBorders>
            <w:shd w:val="clear" w:color="000000" w:fill="FFFFFF"/>
            <w:noWrap/>
            <w:vAlign w:val="bottom"/>
            <w:hideMark/>
          </w:tcPr>
          <w:p w14:paraId="1CF4D9DC" w14:textId="77777777" w:rsidR="00261A9B" w:rsidRPr="001432C4" w:rsidRDefault="00261A9B">
            <w:pPr>
              <w:jc w:val="right"/>
              <w:rPr>
                <w:color w:val="000000" w:themeColor="text1"/>
              </w:rPr>
            </w:pPr>
            <w:r w:rsidRPr="001432C4">
              <w:rPr>
                <w:color w:val="000000" w:themeColor="text1"/>
              </w:rPr>
              <w:t>-258</w:t>
            </w:r>
          </w:p>
        </w:tc>
        <w:tc>
          <w:tcPr>
            <w:tcW w:w="1617" w:type="dxa"/>
            <w:tcBorders>
              <w:top w:val="nil"/>
              <w:left w:val="nil"/>
              <w:bottom w:val="single" w:sz="4" w:space="0" w:color="000000"/>
              <w:right w:val="single" w:sz="4" w:space="0" w:color="000000"/>
            </w:tcBorders>
            <w:shd w:val="clear" w:color="000000" w:fill="FFFFFF"/>
            <w:noWrap/>
            <w:vAlign w:val="bottom"/>
            <w:hideMark/>
          </w:tcPr>
          <w:p w14:paraId="7856893C" w14:textId="77777777" w:rsidR="00261A9B" w:rsidRPr="001432C4" w:rsidRDefault="00261A9B">
            <w:pPr>
              <w:jc w:val="right"/>
              <w:rPr>
                <w:color w:val="000000" w:themeColor="text1"/>
              </w:rPr>
            </w:pPr>
            <w:r w:rsidRPr="001432C4">
              <w:rPr>
                <w:color w:val="000000" w:themeColor="text1"/>
              </w:rPr>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2ADBCB78" w14:textId="77777777" w:rsidR="00261A9B" w:rsidRPr="001432C4" w:rsidRDefault="00261A9B">
            <w:pPr>
              <w:jc w:val="right"/>
              <w:rPr>
                <w:color w:val="000000" w:themeColor="text1"/>
              </w:rPr>
            </w:pPr>
            <w:r w:rsidRPr="001432C4">
              <w:rPr>
                <w:color w:val="000000" w:themeColor="text1"/>
              </w:rPr>
              <w:t>0</w:t>
            </w:r>
          </w:p>
        </w:tc>
        <w:tc>
          <w:tcPr>
            <w:tcW w:w="1349" w:type="dxa"/>
            <w:tcBorders>
              <w:top w:val="nil"/>
              <w:left w:val="nil"/>
              <w:bottom w:val="single" w:sz="4" w:space="0" w:color="000000"/>
              <w:right w:val="single" w:sz="4" w:space="0" w:color="000000"/>
            </w:tcBorders>
            <w:shd w:val="clear" w:color="000000" w:fill="FFFFFF"/>
            <w:noWrap/>
            <w:vAlign w:val="bottom"/>
            <w:hideMark/>
          </w:tcPr>
          <w:p w14:paraId="4D197A0F" w14:textId="77777777" w:rsidR="00261A9B" w:rsidRPr="001432C4" w:rsidRDefault="00261A9B">
            <w:pPr>
              <w:jc w:val="right"/>
              <w:rPr>
                <w:color w:val="000000" w:themeColor="text1"/>
              </w:rPr>
            </w:pPr>
            <w:r w:rsidRPr="001432C4">
              <w:rPr>
                <w:color w:val="000000" w:themeColor="text1"/>
              </w:rPr>
              <w:t>0</w:t>
            </w:r>
          </w:p>
        </w:tc>
        <w:tc>
          <w:tcPr>
            <w:tcW w:w="1222" w:type="dxa"/>
            <w:tcBorders>
              <w:top w:val="nil"/>
              <w:left w:val="nil"/>
              <w:bottom w:val="single" w:sz="4" w:space="0" w:color="000000"/>
              <w:right w:val="single" w:sz="4" w:space="0" w:color="000000"/>
            </w:tcBorders>
            <w:shd w:val="clear" w:color="000000" w:fill="FFFFFF"/>
            <w:noWrap/>
            <w:vAlign w:val="bottom"/>
            <w:hideMark/>
          </w:tcPr>
          <w:p w14:paraId="656C6584" w14:textId="77777777" w:rsidR="00261A9B" w:rsidRPr="001432C4" w:rsidRDefault="00261A9B">
            <w:pPr>
              <w:jc w:val="right"/>
              <w:rPr>
                <w:b/>
                <w:bCs/>
                <w:color w:val="000000" w:themeColor="text1"/>
              </w:rPr>
            </w:pPr>
            <w:r w:rsidRPr="001432C4">
              <w:rPr>
                <w:b/>
                <w:bCs/>
                <w:color w:val="000000" w:themeColor="text1"/>
              </w:rPr>
              <w:t>-264</w:t>
            </w:r>
          </w:p>
        </w:tc>
      </w:tr>
      <w:tr w:rsidR="004F66FC" w:rsidRPr="001432C4" w14:paraId="6595D5F0" w14:textId="77777777" w:rsidTr="00261A9B">
        <w:trPr>
          <w:trHeight w:val="264"/>
        </w:trPr>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56329265" w14:textId="77777777" w:rsidR="00261A9B" w:rsidRPr="001432C4" w:rsidRDefault="00261A9B">
            <w:pPr>
              <w:rPr>
                <w:color w:val="000000" w:themeColor="text1"/>
              </w:rPr>
            </w:pPr>
            <w:r w:rsidRPr="001432C4">
              <w:rPr>
                <w:color w:val="000000" w:themeColor="text1"/>
              </w:rPr>
              <w:t>Ümberhindlused</w:t>
            </w:r>
          </w:p>
        </w:tc>
        <w:tc>
          <w:tcPr>
            <w:tcW w:w="1276" w:type="dxa"/>
            <w:tcBorders>
              <w:top w:val="nil"/>
              <w:left w:val="nil"/>
              <w:bottom w:val="single" w:sz="4" w:space="0" w:color="000000"/>
              <w:right w:val="single" w:sz="4" w:space="0" w:color="000000"/>
            </w:tcBorders>
            <w:shd w:val="clear" w:color="000000" w:fill="FFFFFF"/>
            <w:noWrap/>
            <w:vAlign w:val="bottom"/>
            <w:hideMark/>
          </w:tcPr>
          <w:p w14:paraId="6D27046E" w14:textId="77777777" w:rsidR="00261A9B" w:rsidRPr="001432C4" w:rsidRDefault="00261A9B">
            <w:pPr>
              <w:jc w:val="right"/>
              <w:rPr>
                <w:color w:val="000000" w:themeColor="text1"/>
              </w:rPr>
            </w:pPr>
            <w:r w:rsidRPr="001432C4">
              <w:rPr>
                <w:color w:val="000000" w:themeColor="text1"/>
              </w:rPr>
              <w:t>5</w:t>
            </w:r>
          </w:p>
        </w:tc>
        <w:tc>
          <w:tcPr>
            <w:tcW w:w="1360" w:type="dxa"/>
            <w:tcBorders>
              <w:top w:val="nil"/>
              <w:left w:val="nil"/>
              <w:bottom w:val="single" w:sz="4" w:space="0" w:color="000000"/>
              <w:right w:val="single" w:sz="4" w:space="0" w:color="000000"/>
            </w:tcBorders>
            <w:shd w:val="clear" w:color="000000" w:fill="FFFFFF"/>
            <w:noWrap/>
            <w:vAlign w:val="bottom"/>
            <w:hideMark/>
          </w:tcPr>
          <w:p w14:paraId="0CE1E4B4" w14:textId="77777777" w:rsidR="00261A9B" w:rsidRPr="001432C4" w:rsidRDefault="00261A9B">
            <w:pPr>
              <w:jc w:val="right"/>
              <w:rPr>
                <w:color w:val="000000" w:themeColor="text1"/>
              </w:rPr>
            </w:pPr>
            <w:r w:rsidRPr="001432C4">
              <w:rPr>
                <w:color w:val="000000" w:themeColor="text1"/>
              </w:rPr>
              <w:t>0</w:t>
            </w:r>
          </w:p>
        </w:tc>
        <w:tc>
          <w:tcPr>
            <w:tcW w:w="1617" w:type="dxa"/>
            <w:tcBorders>
              <w:top w:val="nil"/>
              <w:left w:val="nil"/>
              <w:bottom w:val="single" w:sz="4" w:space="0" w:color="000000"/>
              <w:right w:val="single" w:sz="4" w:space="0" w:color="000000"/>
            </w:tcBorders>
            <w:shd w:val="clear" w:color="000000" w:fill="FFFFFF"/>
            <w:noWrap/>
            <w:vAlign w:val="bottom"/>
            <w:hideMark/>
          </w:tcPr>
          <w:p w14:paraId="510F80DE" w14:textId="77777777" w:rsidR="00261A9B" w:rsidRPr="001432C4" w:rsidRDefault="00261A9B">
            <w:pPr>
              <w:jc w:val="right"/>
              <w:rPr>
                <w:color w:val="000000" w:themeColor="text1"/>
              </w:rPr>
            </w:pPr>
            <w:r w:rsidRPr="001432C4">
              <w:rPr>
                <w:color w:val="000000" w:themeColor="text1"/>
              </w:rPr>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5ACF9652" w14:textId="77777777" w:rsidR="00261A9B" w:rsidRPr="001432C4" w:rsidRDefault="00261A9B">
            <w:pPr>
              <w:jc w:val="right"/>
              <w:rPr>
                <w:color w:val="000000" w:themeColor="text1"/>
              </w:rPr>
            </w:pPr>
            <w:r w:rsidRPr="001432C4">
              <w:rPr>
                <w:color w:val="000000" w:themeColor="text1"/>
              </w:rPr>
              <w:t>0</w:t>
            </w:r>
          </w:p>
        </w:tc>
        <w:tc>
          <w:tcPr>
            <w:tcW w:w="1349" w:type="dxa"/>
            <w:tcBorders>
              <w:top w:val="nil"/>
              <w:left w:val="nil"/>
              <w:bottom w:val="single" w:sz="4" w:space="0" w:color="000000"/>
              <w:right w:val="single" w:sz="4" w:space="0" w:color="000000"/>
            </w:tcBorders>
            <w:shd w:val="clear" w:color="000000" w:fill="FFFFFF"/>
            <w:noWrap/>
            <w:vAlign w:val="bottom"/>
            <w:hideMark/>
          </w:tcPr>
          <w:p w14:paraId="68C6A12D" w14:textId="77777777" w:rsidR="00261A9B" w:rsidRPr="001432C4" w:rsidRDefault="00261A9B">
            <w:pPr>
              <w:jc w:val="right"/>
              <w:rPr>
                <w:color w:val="000000" w:themeColor="text1"/>
              </w:rPr>
            </w:pPr>
            <w:r w:rsidRPr="001432C4">
              <w:rPr>
                <w:color w:val="000000" w:themeColor="text1"/>
              </w:rPr>
              <w:t>0</w:t>
            </w:r>
          </w:p>
        </w:tc>
        <w:tc>
          <w:tcPr>
            <w:tcW w:w="1222" w:type="dxa"/>
            <w:tcBorders>
              <w:top w:val="nil"/>
              <w:left w:val="nil"/>
              <w:bottom w:val="single" w:sz="4" w:space="0" w:color="000000"/>
              <w:right w:val="single" w:sz="4" w:space="0" w:color="000000"/>
            </w:tcBorders>
            <w:shd w:val="clear" w:color="000000" w:fill="FFFFFF"/>
            <w:noWrap/>
            <w:vAlign w:val="bottom"/>
            <w:hideMark/>
          </w:tcPr>
          <w:p w14:paraId="27222FF0" w14:textId="77777777" w:rsidR="00261A9B" w:rsidRPr="001432C4" w:rsidRDefault="00261A9B">
            <w:pPr>
              <w:jc w:val="right"/>
              <w:rPr>
                <w:b/>
                <w:bCs/>
                <w:color w:val="000000" w:themeColor="text1"/>
              </w:rPr>
            </w:pPr>
            <w:r w:rsidRPr="001432C4">
              <w:rPr>
                <w:b/>
                <w:bCs/>
                <w:color w:val="000000" w:themeColor="text1"/>
              </w:rPr>
              <w:t>5</w:t>
            </w:r>
          </w:p>
        </w:tc>
      </w:tr>
      <w:tr w:rsidR="004F66FC" w:rsidRPr="001432C4" w14:paraId="04EB52D7" w14:textId="77777777" w:rsidTr="00261A9B">
        <w:trPr>
          <w:trHeight w:val="264"/>
        </w:trPr>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403D4A87" w14:textId="77777777" w:rsidR="00261A9B" w:rsidRPr="001432C4" w:rsidRDefault="00261A9B">
            <w:pPr>
              <w:rPr>
                <w:color w:val="000000" w:themeColor="text1"/>
              </w:rPr>
            </w:pPr>
            <w:r w:rsidRPr="001432C4">
              <w:rPr>
                <w:color w:val="000000" w:themeColor="text1"/>
              </w:rPr>
              <w:t>Ümberklassifitseerimine</w:t>
            </w:r>
          </w:p>
        </w:tc>
        <w:tc>
          <w:tcPr>
            <w:tcW w:w="1276" w:type="dxa"/>
            <w:tcBorders>
              <w:top w:val="nil"/>
              <w:left w:val="nil"/>
              <w:bottom w:val="single" w:sz="4" w:space="0" w:color="000000"/>
              <w:right w:val="single" w:sz="4" w:space="0" w:color="000000"/>
            </w:tcBorders>
            <w:shd w:val="clear" w:color="000000" w:fill="FFFFFF"/>
            <w:noWrap/>
            <w:vAlign w:val="bottom"/>
            <w:hideMark/>
          </w:tcPr>
          <w:p w14:paraId="0A60FDEE" w14:textId="77777777" w:rsidR="00261A9B" w:rsidRPr="001432C4" w:rsidRDefault="00261A9B">
            <w:pPr>
              <w:jc w:val="right"/>
              <w:rPr>
                <w:color w:val="000000" w:themeColor="text1"/>
              </w:rPr>
            </w:pPr>
            <w:r w:rsidRPr="001432C4">
              <w:rPr>
                <w:color w:val="000000" w:themeColor="text1"/>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45FA419E" w14:textId="77777777" w:rsidR="00261A9B" w:rsidRPr="001432C4" w:rsidRDefault="00261A9B">
            <w:pPr>
              <w:jc w:val="right"/>
              <w:rPr>
                <w:color w:val="000000" w:themeColor="text1"/>
              </w:rPr>
            </w:pPr>
            <w:r w:rsidRPr="001432C4">
              <w:rPr>
                <w:color w:val="000000" w:themeColor="text1"/>
              </w:rPr>
              <w:t>6 198</w:t>
            </w:r>
          </w:p>
        </w:tc>
        <w:tc>
          <w:tcPr>
            <w:tcW w:w="1617" w:type="dxa"/>
            <w:tcBorders>
              <w:top w:val="nil"/>
              <w:left w:val="nil"/>
              <w:bottom w:val="single" w:sz="4" w:space="0" w:color="000000"/>
              <w:right w:val="single" w:sz="4" w:space="0" w:color="000000"/>
            </w:tcBorders>
            <w:shd w:val="clear" w:color="000000" w:fill="FFFFFF"/>
            <w:noWrap/>
            <w:vAlign w:val="bottom"/>
            <w:hideMark/>
          </w:tcPr>
          <w:p w14:paraId="2CB4200B" w14:textId="77777777" w:rsidR="00261A9B" w:rsidRPr="001432C4" w:rsidRDefault="00261A9B">
            <w:pPr>
              <w:jc w:val="right"/>
              <w:rPr>
                <w:color w:val="000000" w:themeColor="text1"/>
              </w:rPr>
            </w:pPr>
            <w:r w:rsidRPr="001432C4">
              <w:rPr>
                <w:color w:val="000000" w:themeColor="text1"/>
              </w:rPr>
              <w:t>90</w:t>
            </w:r>
          </w:p>
        </w:tc>
        <w:tc>
          <w:tcPr>
            <w:tcW w:w="1540" w:type="dxa"/>
            <w:tcBorders>
              <w:top w:val="nil"/>
              <w:left w:val="nil"/>
              <w:bottom w:val="single" w:sz="4" w:space="0" w:color="000000"/>
              <w:right w:val="single" w:sz="4" w:space="0" w:color="000000"/>
            </w:tcBorders>
            <w:shd w:val="clear" w:color="000000" w:fill="FFFFFF"/>
            <w:noWrap/>
            <w:vAlign w:val="bottom"/>
            <w:hideMark/>
          </w:tcPr>
          <w:p w14:paraId="153E1114" w14:textId="77777777" w:rsidR="00261A9B" w:rsidRPr="001432C4" w:rsidRDefault="00261A9B">
            <w:pPr>
              <w:jc w:val="right"/>
              <w:rPr>
                <w:color w:val="000000" w:themeColor="text1"/>
              </w:rPr>
            </w:pPr>
            <w:r w:rsidRPr="001432C4">
              <w:rPr>
                <w:color w:val="000000" w:themeColor="text1"/>
              </w:rPr>
              <w:t>52</w:t>
            </w:r>
          </w:p>
        </w:tc>
        <w:tc>
          <w:tcPr>
            <w:tcW w:w="1349" w:type="dxa"/>
            <w:tcBorders>
              <w:top w:val="nil"/>
              <w:left w:val="nil"/>
              <w:bottom w:val="single" w:sz="4" w:space="0" w:color="000000"/>
              <w:right w:val="single" w:sz="4" w:space="0" w:color="000000"/>
            </w:tcBorders>
            <w:shd w:val="clear" w:color="000000" w:fill="FFFFFF"/>
            <w:noWrap/>
            <w:vAlign w:val="bottom"/>
            <w:hideMark/>
          </w:tcPr>
          <w:p w14:paraId="0921DFE5" w14:textId="77777777" w:rsidR="00261A9B" w:rsidRPr="001432C4" w:rsidRDefault="00261A9B">
            <w:pPr>
              <w:jc w:val="right"/>
              <w:rPr>
                <w:color w:val="000000" w:themeColor="text1"/>
              </w:rPr>
            </w:pPr>
            <w:r w:rsidRPr="001432C4">
              <w:rPr>
                <w:color w:val="000000" w:themeColor="text1"/>
              </w:rPr>
              <w:t>-6 340</w:t>
            </w:r>
          </w:p>
        </w:tc>
        <w:tc>
          <w:tcPr>
            <w:tcW w:w="1222" w:type="dxa"/>
            <w:tcBorders>
              <w:top w:val="nil"/>
              <w:left w:val="nil"/>
              <w:bottom w:val="single" w:sz="4" w:space="0" w:color="000000"/>
              <w:right w:val="single" w:sz="4" w:space="0" w:color="000000"/>
            </w:tcBorders>
            <w:shd w:val="clear" w:color="000000" w:fill="FFFFFF"/>
            <w:noWrap/>
            <w:vAlign w:val="bottom"/>
            <w:hideMark/>
          </w:tcPr>
          <w:p w14:paraId="73970D6F" w14:textId="77777777" w:rsidR="00261A9B" w:rsidRPr="001432C4" w:rsidRDefault="00261A9B">
            <w:pPr>
              <w:jc w:val="right"/>
              <w:rPr>
                <w:b/>
                <w:bCs/>
                <w:color w:val="000000" w:themeColor="text1"/>
              </w:rPr>
            </w:pPr>
            <w:r w:rsidRPr="001432C4">
              <w:rPr>
                <w:b/>
                <w:bCs/>
                <w:color w:val="000000" w:themeColor="text1"/>
              </w:rPr>
              <w:t>0</w:t>
            </w:r>
          </w:p>
        </w:tc>
      </w:tr>
      <w:tr w:rsidR="004F66FC" w:rsidRPr="001432C4" w14:paraId="31FE0463" w14:textId="77777777" w:rsidTr="00261A9B">
        <w:trPr>
          <w:trHeight w:val="145"/>
        </w:trPr>
        <w:tc>
          <w:tcPr>
            <w:tcW w:w="5670" w:type="dxa"/>
            <w:gridSpan w:val="2"/>
            <w:tcBorders>
              <w:top w:val="nil"/>
              <w:left w:val="single" w:sz="4" w:space="0" w:color="auto"/>
              <w:bottom w:val="single" w:sz="4" w:space="0" w:color="auto"/>
              <w:right w:val="single" w:sz="4" w:space="0" w:color="000000"/>
            </w:tcBorders>
            <w:shd w:val="clear" w:color="000000" w:fill="FFFFFF"/>
            <w:vAlign w:val="bottom"/>
            <w:hideMark/>
          </w:tcPr>
          <w:p w14:paraId="6A05F96C" w14:textId="11046C3F" w:rsidR="00261A9B" w:rsidRPr="001432C4" w:rsidRDefault="00261A9B" w:rsidP="00261A9B">
            <w:pPr>
              <w:rPr>
                <w:color w:val="000000" w:themeColor="text1"/>
              </w:rPr>
            </w:pPr>
            <w:r w:rsidRPr="001432C4">
              <w:rPr>
                <w:color w:val="000000" w:themeColor="text1"/>
              </w:rPr>
              <w:t>Mitterahaline sihtfinantseerimine (saamine) </w:t>
            </w:r>
          </w:p>
        </w:tc>
        <w:tc>
          <w:tcPr>
            <w:tcW w:w="1276" w:type="dxa"/>
            <w:tcBorders>
              <w:top w:val="nil"/>
              <w:left w:val="nil"/>
              <w:bottom w:val="single" w:sz="4" w:space="0" w:color="000000"/>
              <w:right w:val="single" w:sz="4" w:space="0" w:color="000000"/>
            </w:tcBorders>
            <w:shd w:val="clear" w:color="000000" w:fill="FFFFFF"/>
            <w:noWrap/>
            <w:vAlign w:val="bottom"/>
            <w:hideMark/>
          </w:tcPr>
          <w:p w14:paraId="023E8F9C" w14:textId="77777777" w:rsidR="00261A9B" w:rsidRPr="001432C4" w:rsidRDefault="00261A9B">
            <w:pPr>
              <w:jc w:val="right"/>
              <w:rPr>
                <w:color w:val="000000" w:themeColor="text1"/>
              </w:rPr>
            </w:pPr>
            <w:r w:rsidRPr="001432C4">
              <w:rPr>
                <w:color w:val="000000" w:themeColor="text1"/>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35181250" w14:textId="77777777" w:rsidR="00261A9B" w:rsidRPr="001432C4" w:rsidRDefault="00261A9B">
            <w:pPr>
              <w:jc w:val="right"/>
              <w:rPr>
                <w:color w:val="000000" w:themeColor="text1"/>
              </w:rPr>
            </w:pPr>
            <w:r w:rsidRPr="001432C4">
              <w:rPr>
                <w:color w:val="000000" w:themeColor="text1"/>
              </w:rPr>
              <w:t>35</w:t>
            </w:r>
          </w:p>
        </w:tc>
        <w:tc>
          <w:tcPr>
            <w:tcW w:w="1617" w:type="dxa"/>
            <w:tcBorders>
              <w:top w:val="nil"/>
              <w:left w:val="nil"/>
              <w:bottom w:val="single" w:sz="4" w:space="0" w:color="000000"/>
              <w:right w:val="single" w:sz="4" w:space="0" w:color="000000"/>
            </w:tcBorders>
            <w:shd w:val="clear" w:color="000000" w:fill="FFFFFF"/>
            <w:noWrap/>
            <w:vAlign w:val="bottom"/>
            <w:hideMark/>
          </w:tcPr>
          <w:p w14:paraId="77835B35" w14:textId="77777777" w:rsidR="00261A9B" w:rsidRPr="001432C4" w:rsidRDefault="00261A9B">
            <w:pPr>
              <w:jc w:val="right"/>
              <w:rPr>
                <w:color w:val="000000" w:themeColor="text1"/>
              </w:rPr>
            </w:pPr>
            <w:r w:rsidRPr="001432C4">
              <w:rPr>
                <w:color w:val="000000" w:themeColor="text1"/>
              </w:rPr>
              <w:t>0</w:t>
            </w:r>
          </w:p>
        </w:tc>
        <w:tc>
          <w:tcPr>
            <w:tcW w:w="1540" w:type="dxa"/>
            <w:tcBorders>
              <w:top w:val="nil"/>
              <w:left w:val="nil"/>
              <w:bottom w:val="single" w:sz="4" w:space="0" w:color="000000"/>
              <w:right w:val="single" w:sz="4" w:space="0" w:color="000000"/>
            </w:tcBorders>
            <w:shd w:val="clear" w:color="000000" w:fill="FFFFFF"/>
            <w:noWrap/>
            <w:vAlign w:val="bottom"/>
            <w:hideMark/>
          </w:tcPr>
          <w:p w14:paraId="054EF06D" w14:textId="77777777" w:rsidR="00261A9B" w:rsidRPr="001432C4" w:rsidRDefault="00261A9B">
            <w:pPr>
              <w:jc w:val="right"/>
              <w:rPr>
                <w:color w:val="000000" w:themeColor="text1"/>
              </w:rPr>
            </w:pPr>
            <w:r w:rsidRPr="001432C4">
              <w:rPr>
                <w:color w:val="000000" w:themeColor="text1"/>
              </w:rPr>
              <w:t>0</w:t>
            </w:r>
          </w:p>
        </w:tc>
        <w:tc>
          <w:tcPr>
            <w:tcW w:w="1349" w:type="dxa"/>
            <w:tcBorders>
              <w:top w:val="nil"/>
              <w:left w:val="nil"/>
              <w:bottom w:val="single" w:sz="4" w:space="0" w:color="000000"/>
              <w:right w:val="single" w:sz="4" w:space="0" w:color="000000"/>
            </w:tcBorders>
            <w:shd w:val="clear" w:color="000000" w:fill="FFFFFF"/>
            <w:noWrap/>
            <w:vAlign w:val="bottom"/>
            <w:hideMark/>
          </w:tcPr>
          <w:p w14:paraId="406A35ED" w14:textId="77777777" w:rsidR="00261A9B" w:rsidRPr="001432C4" w:rsidRDefault="00261A9B">
            <w:pPr>
              <w:jc w:val="right"/>
              <w:rPr>
                <w:color w:val="000000" w:themeColor="text1"/>
              </w:rPr>
            </w:pPr>
            <w:r w:rsidRPr="001432C4">
              <w:rPr>
                <w:color w:val="000000" w:themeColor="text1"/>
              </w:rPr>
              <w:t>0</w:t>
            </w:r>
          </w:p>
        </w:tc>
        <w:tc>
          <w:tcPr>
            <w:tcW w:w="1222" w:type="dxa"/>
            <w:tcBorders>
              <w:top w:val="nil"/>
              <w:left w:val="nil"/>
              <w:bottom w:val="single" w:sz="4" w:space="0" w:color="000000"/>
              <w:right w:val="single" w:sz="4" w:space="0" w:color="000000"/>
            </w:tcBorders>
            <w:shd w:val="clear" w:color="000000" w:fill="FFFFFF"/>
            <w:noWrap/>
            <w:vAlign w:val="bottom"/>
            <w:hideMark/>
          </w:tcPr>
          <w:p w14:paraId="45A3A501" w14:textId="77777777" w:rsidR="00261A9B" w:rsidRPr="001432C4" w:rsidRDefault="00261A9B">
            <w:pPr>
              <w:jc w:val="right"/>
              <w:rPr>
                <w:b/>
                <w:bCs/>
                <w:color w:val="000000" w:themeColor="text1"/>
              </w:rPr>
            </w:pPr>
            <w:r w:rsidRPr="001432C4">
              <w:rPr>
                <w:b/>
                <w:bCs/>
                <w:color w:val="000000" w:themeColor="text1"/>
              </w:rPr>
              <w:t>35</w:t>
            </w:r>
          </w:p>
        </w:tc>
      </w:tr>
      <w:tr w:rsidR="004F66FC" w:rsidRPr="001432C4" w14:paraId="6EA36547" w14:textId="77777777" w:rsidTr="00261A9B">
        <w:trPr>
          <w:trHeight w:val="264"/>
        </w:trPr>
        <w:tc>
          <w:tcPr>
            <w:tcW w:w="5670" w:type="dxa"/>
            <w:gridSpan w:val="2"/>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78FB0874" w14:textId="77777777" w:rsidR="00261A9B" w:rsidRPr="001432C4" w:rsidRDefault="00261A9B">
            <w:pPr>
              <w:rPr>
                <w:b/>
                <w:bCs/>
                <w:color w:val="000000" w:themeColor="text1"/>
              </w:rPr>
            </w:pPr>
            <w:r w:rsidRPr="001432C4">
              <w:rPr>
                <w:b/>
                <w:bCs/>
                <w:color w:val="000000" w:themeColor="text1"/>
              </w:rPr>
              <w:t>Kokku liikumised</w:t>
            </w:r>
          </w:p>
        </w:tc>
        <w:tc>
          <w:tcPr>
            <w:tcW w:w="1276" w:type="dxa"/>
            <w:tcBorders>
              <w:top w:val="nil"/>
              <w:left w:val="nil"/>
              <w:bottom w:val="single" w:sz="4" w:space="0" w:color="000000"/>
              <w:right w:val="single" w:sz="4" w:space="0" w:color="000000"/>
            </w:tcBorders>
            <w:shd w:val="clear" w:color="000000" w:fill="FFFFFF"/>
            <w:noWrap/>
            <w:vAlign w:val="bottom"/>
            <w:hideMark/>
          </w:tcPr>
          <w:p w14:paraId="518036B6" w14:textId="77777777" w:rsidR="00261A9B" w:rsidRPr="001432C4" w:rsidRDefault="00261A9B">
            <w:pPr>
              <w:jc w:val="right"/>
              <w:rPr>
                <w:b/>
                <w:bCs/>
                <w:color w:val="000000" w:themeColor="text1"/>
              </w:rPr>
            </w:pPr>
            <w:r w:rsidRPr="001432C4">
              <w:rPr>
                <w:b/>
                <w:bCs/>
                <w:color w:val="000000" w:themeColor="text1"/>
              </w:rPr>
              <w:t>1</w:t>
            </w:r>
          </w:p>
        </w:tc>
        <w:tc>
          <w:tcPr>
            <w:tcW w:w="1360" w:type="dxa"/>
            <w:tcBorders>
              <w:top w:val="nil"/>
              <w:left w:val="nil"/>
              <w:bottom w:val="single" w:sz="4" w:space="0" w:color="000000"/>
              <w:right w:val="single" w:sz="4" w:space="0" w:color="000000"/>
            </w:tcBorders>
            <w:shd w:val="clear" w:color="000000" w:fill="FFFFFF"/>
            <w:noWrap/>
            <w:vAlign w:val="bottom"/>
            <w:hideMark/>
          </w:tcPr>
          <w:p w14:paraId="3EBFC599" w14:textId="77777777" w:rsidR="00261A9B" w:rsidRPr="001432C4" w:rsidRDefault="00261A9B">
            <w:pPr>
              <w:jc w:val="right"/>
              <w:rPr>
                <w:b/>
                <w:bCs/>
                <w:color w:val="000000" w:themeColor="text1"/>
              </w:rPr>
            </w:pPr>
            <w:r w:rsidRPr="001432C4">
              <w:rPr>
                <w:b/>
                <w:bCs/>
                <w:color w:val="000000" w:themeColor="text1"/>
              </w:rPr>
              <w:t>1 802</w:t>
            </w:r>
          </w:p>
        </w:tc>
        <w:tc>
          <w:tcPr>
            <w:tcW w:w="1617" w:type="dxa"/>
            <w:tcBorders>
              <w:top w:val="nil"/>
              <w:left w:val="nil"/>
              <w:bottom w:val="single" w:sz="4" w:space="0" w:color="000000"/>
              <w:right w:val="single" w:sz="4" w:space="0" w:color="000000"/>
            </w:tcBorders>
            <w:shd w:val="clear" w:color="000000" w:fill="FFFFFF"/>
            <w:noWrap/>
            <w:vAlign w:val="bottom"/>
            <w:hideMark/>
          </w:tcPr>
          <w:p w14:paraId="5E0C647C" w14:textId="77777777" w:rsidR="00261A9B" w:rsidRPr="001432C4" w:rsidRDefault="00261A9B">
            <w:pPr>
              <w:jc w:val="right"/>
              <w:rPr>
                <w:b/>
                <w:bCs/>
                <w:color w:val="000000" w:themeColor="text1"/>
              </w:rPr>
            </w:pPr>
            <w:r w:rsidRPr="001432C4">
              <w:rPr>
                <w:b/>
                <w:bCs/>
                <w:color w:val="000000" w:themeColor="text1"/>
              </w:rPr>
              <w:t>-345</w:t>
            </w:r>
          </w:p>
        </w:tc>
        <w:tc>
          <w:tcPr>
            <w:tcW w:w="1540" w:type="dxa"/>
            <w:tcBorders>
              <w:top w:val="nil"/>
              <w:left w:val="nil"/>
              <w:bottom w:val="single" w:sz="4" w:space="0" w:color="000000"/>
              <w:right w:val="single" w:sz="4" w:space="0" w:color="000000"/>
            </w:tcBorders>
            <w:shd w:val="clear" w:color="000000" w:fill="FFFFFF"/>
            <w:noWrap/>
            <w:vAlign w:val="bottom"/>
            <w:hideMark/>
          </w:tcPr>
          <w:p w14:paraId="1C77C416" w14:textId="77777777" w:rsidR="00261A9B" w:rsidRPr="001432C4" w:rsidRDefault="00261A9B">
            <w:pPr>
              <w:jc w:val="right"/>
              <w:rPr>
                <w:b/>
                <w:bCs/>
                <w:color w:val="000000" w:themeColor="text1"/>
              </w:rPr>
            </w:pPr>
            <w:r w:rsidRPr="001432C4">
              <w:rPr>
                <w:b/>
                <w:bCs/>
                <w:color w:val="000000" w:themeColor="text1"/>
              </w:rPr>
              <w:t>-236</w:t>
            </w:r>
          </w:p>
        </w:tc>
        <w:tc>
          <w:tcPr>
            <w:tcW w:w="1349" w:type="dxa"/>
            <w:tcBorders>
              <w:top w:val="nil"/>
              <w:left w:val="nil"/>
              <w:bottom w:val="single" w:sz="4" w:space="0" w:color="000000"/>
              <w:right w:val="single" w:sz="4" w:space="0" w:color="000000"/>
            </w:tcBorders>
            <w:shd w:val="clear" w:color="000000" w:fill="FFFFFF"/>
            <w:noWrap/>
            <w:vAlign w:val="bottom"/>
            <w:hideMark/>
          </w:tcPr>
          <w:p w14:paraId="39AA4E11" w14:textId="77777777" w:rsidR="00261A9B" w:rsidRPr="001432C4" w:rsidRDefault="00261A9B">
            <w:pPr>
              <w:jc w:val="right"/>
              <w:rPr>
                <w:b/>
                <w:bCs/>
                <w:color w:val="000000" w:themeColor="text1"/>
              </w:rPr>
            </w:pPr>
            <w:r w:rsidRPr="001432C4">
              <w:rPr>
                <w:b/>
                <w:bCs/>
                <w:color w:val="000000" w:themeColor="text1"/>
              </w:rPr>
              <w:t>-257</w:t>
            </w:r>
          </w:p>
        </w:tc>
        <w:tc>
          <w:tcPr>
            <w:tcW w:w="1222" w:type="dxa"/>
            <w:tcBorders>
              <w:top w:val="nil"/>
              <w:left w:val="nil"/>
              <w:bottom w:val="single" w:sz="4" w:space="0" w:color="000000"/>
              <w:right w:val="single" w:sz="4" w:space="0" w:color="000000"/>
            </w:tcBorders>
            <w:shd w:val="clear" w:color="000000" w:fill="FFFFFF"/>
            <w:noWrap/>
            <w:vAlign w:val="bottom"/>
            <w:hideMark/>
          </w:tcPr>
          <w:p w14:paraId="5581C65B" w14:textId="77777777" w:rsidR="00261A9B" w:rsidRPr="001432C4" w:rsidRDefault="00261A9B">
            <w:pPr>
              <w:jc w:val="right"/>
              <w:rPr>
                <w:b/>
                <w:bCs/>
                <w:color w:val="000000" w:themeColor="text1"/>
              </w:rPr>
            </w:pPr>
            <w:r w:rsidRPr="001432C4">
              <w:rPr>
                <w:b/>
                <w:bCs/>
                <w:color w:val="000000" w:themeColor="text1"/>
              </w:rPr>
              <w:t>965</w:t>
            </w:r>
          </w:p>
        </w:tc>
      </w:tr>
      <w:tr w:rsidR="004F66FC" w:rsidRPr="001432C4" w14:paraId="4B0843BC" w14:textId="77777777" w:rsidTr="00261A9B">
        <w:trPr>
          <w:trHeight w:val="264"/>
        </w:trPr>
        <w:tc>
          <w:tcPr>
            <w:tcW w:w="14034" w:type="dxa"/>
            <w:gridSpan w:val="8"/>
            <w:tcBorders>
              <w:top w:val="single" w:sz="4" w:space="0" w:color="000000"/>
              <w:left w:val="single" w:sz="4" w:space="0" w:color="000000"/>
              <w:bottom w:val="single" w:sz="4" w:space="0" w:color="000000"/>
              <w:right w:val="single" w:sz="4" w:space="0" w:color="000000"/>
            </w:tcBorders>
            <w:shd w:val="clear" w:color="000000" w:fill="FFFFFF"/>
            <w:vAlign w:val="bottom"/>
            <w:hideMark/>
          </w:tcPr>
          <w:p w14:paraId="0D7134EE" w14:textId="77777777" w:rsidR="00261A9B" w:rsidRPr="001432C4" w:rsidRDefault="00261A9B">
            <w:pPr>
              <w:rPr>
                <w:color w:val="000000" w:themeColor="text1"/>
              </w:rPr>
            </w:pPr>
            <w:r w:rsidRPr="001432C4">
              <w:rPr>
                <w:color w:val="000000" w:themeColor="text1"/>
              </w:rPr>
              <w:t>Jääk perioodi lõpus</w:t>
            </w:r>
          </w:p>
        </w:tc>
      </w:tr>
      <w:tr w:rsidR="004F66FC" w:rsidRPr="001432C4" w14:paraId="3C7E9C2A" w14:textId="77777777" w:rsidTr="00261A9B">
        <w:trPr>
          <w:trHeight w:val="264"/>
        </w:trPr>
        <w:tc>
          <w:tcPr>
            <w:tcW w:w="2149" w:type="dxa"/>
            <w:tcBorders>
              <w:top w:val="nil"/>
              <w:left w:val="single" w:sz="4" w:space="0" w:color="000000"/>
              <w:bottom w:val="single" w:sz="4" w:space="0" w:color="000000"/>
              <w:right w:val="nil"/>
            </w:tcBorders>
            <w:shd w:val="clear" w:color="000000" w:fill="FFFFFF"/>
            <w:vAlign w:val="bottom"/>
            <w:hideMark/>
          </w:tcPr>
          <w:p w14:paraId="171B62C2" w14:textId="77777777" w:rsidR="00261A9B" w:rsidRPr="001432C4" w:rsidRDefault="00261A9B">
            <w:pPr>
              <w:rPr>
                <w:color w:val="000000" w:themeColor="text1"/>
              </w:rPr>
            </w:pPr>
            <w:r w:rsidRPr="001432C4">
              <w:rPr>
                <w:color w:val="000000" w:themeColor="text1"/>
              </w:rPr>
              <w:t> </w:t>
            </w:r>
          </w:p>
        </w:tc>
        <w:tc>
          <w:tcPr>
            <w:tcW w:w="3521" w:type="dxa"/>
            <w:tcBorders>
              <w:top w:val="nil"/>
              <w:left w:val="nil"/>
              <w:bottom w:val="single" w:sz="4" w:space="0" w:color="000000"/>
              <w:right w:val="single" w:sz="4" w:space="0" w:color="000000"/>
            </w:tcBorders>
            <w:shd w:val="clear" w:color="000000" w:fill="FFFFFF"/>
            <w:vAlign w:val="bottom"/>
            <w:hideMark/>
          </w:tcPr>
          <w:p w14:paraId="10A86FB1" w14:textId="77777777" w:rsidR="00261A9B" w:rsidRPr="001432C4" w:rsidRDefault="00261A9B">
            <w:pPr>
              <w:rPr>
                <w:color w:val="000000" w:themeColor="text1"/>
              </w:rPr>
            </w:pPr>
            <w:r w:rsidRPr="001432C4">
              <w:rPr>
                <w:color w:val="000000" w:themeColor="text1"/>
              </w:rPr>
              <w:t>Soetusmaksumus</w:t>
            </w:r>
          </w:p>
        </w:tc>
        <w:tc>
          <w:tcPr>
            <w:tcW w:w="1276" w:type="dxa"/>
            <w:tcBorders>
              <w:top w:val="nil"/>
              <w:left w:val="nil"/>
              <w:bottom w:val="single" w:sz="4" w:space="0" w:color="000000"/>
              <w:right w:val="single" w:sz="4" w:space="0" w:color="000000"/>
            </w:tcBorders>
            <w:shd w:val="clear" w:color="000000" w:fill="FFFFFF"/>
            <w:noWrap/>
            <w:vAlign w:val="bottom"/>
            <w:hideMark/>
          </w:tcPr>
          <w:p w14:paraId="28D18A28" w14:textId="77777777" w:rsidR="00261A9B" w:rsidRPr="001432C4" w:rsidRDefault="00261A9B">
            <w:pPr>
              <w:jc w:val="right"/>
              <w:rPr>
                <w:color w:val="000000" w:themeColor="text1"/>
              </w:rPr>
            </w:pPr>
            <w:r w:rsidRPr="001432C4">
              <w:rPr>
                <w:color w:val="000000" w:themeColor="text1"/>
              </w:rPr>
              <w:t>2 528</w:t>
            </w:r>
          </w:p>
        </w:tc>
        <w:tc>
          <w:tcPr>
            <w:tcW w:w="1360" w:type="dxa"/>
            <w:tcBorders>
              <w:top w:val="nil"/>
              <w:left w:val="nil"/>
              <w:bottom w:val="single" w:sz="4" w:space="0" w:color="000000"/>
              <w:right w:val="single" w:sz="4" w:space="0" w:color="000000"/>
            </w:tcBorders>
            <w:shd w:val="clear" w:color="000000" w:fill="FFFFFF"/>
            <w:noWrap/>
            <w:vAlign w:val="bottom"/>
            <w:hideMark/>
          </w:tcPr>
          <w:p w14:paraId="09ADE47F" w14:textId="77777777" w:rsidR="00261A9B" w:rsidRPr="001432C4" w:rsidRDefault="00261A9B">
            <w:pPr>
              <w:jc w:val="right"/>
              <w:rPr>
                <w:color w:val="000000" w:themeColor="text1"/>
              </w:rPr>
            </w:pPr>
            <w:r w:rsidRPr="001432C4">
              <w:rPr>
                <w:color w:val="000000" w:themeColor="text1"/>
              </w:rPr>
              <w:t>223 803</w:t>
            </w:r>
          </w:p>
        </w:tc>
        <w:tc>
          <w:tcPr>
            <w:tcW w:w="1617" w:type="dxa"/>
            <w:tcBorders>
              <w:top w:val="nil"/>
              <w:left w:val="nil"/>
              <w:bottom w:val="single" w:sz="4" w:space="0" w:color="000000"/>
              <w:right w:val="single" w:sz="4" w:space="0" w:color="000000"/>
            </w:tcBorders>
            <w:shd w:val="clear" w:color="000000" w:fill="FFFFFF"/>
            <w:noWrap/>
            <w:vAlign w:val="bottom"/>
            <w:hideMark/>
          </w:tcPr>
          <w:p w14:paraId="6F2385F2" w14:textId="77777777" w:rsidR="00261A9B" w:rsidRPr="001432C4" w:rsidRDefault="00261A9B">
            <w:pPr>
              <w:jc w:val="right"/>
              <w:rPr>
                <w:color w:val="000000" w:themeColor="text1"/>
              </w:rPr>
            </w:pPr>
            <w:r w:rsidRPr="001432C4">
              <w:rPr>
                <w:color w:val="000000" w:themeColor="text1"/>
              </w:rPr>
              <w:t>29 991</w:t>
            </w:r>
          </w:p>
        </w:tc>
        <w:tc>
          <w:tcPr>
            <w:tcW w:w="1540" w:type="dxa"/>
            <w:tcBorders>
              <w:top w:val="nil"/>
              <w:left w:val="nil"/>
              <w:bottom w:val="single" w:sz="4" w:space="0" w:color="000000"/>
              <w:right w:val="single" w:sz="4" w:space="0" w:color="000000"/>
            </w:tcBorders>
            <w:shd w:val="clear" w:color="000000" w:fill="FFFFFF"/>
            <w:noWrap/>
            <w:vAlign w:val="bottom"/>
            <w:hideMark/>
          </w:tcPr>
          <w:p w14:paraId="40D67C64" w14:textId="77777777" w:rsidR="00261A9B" w:rsidRPr="001432C4" w:rsidRDefault="00261A9B">
            <w:pPr>
              <w:jc w:val="right"/>
              <w:rPr>
                <w:color w:val="000000" w:themeColor="text1"/>
              </w:rPr>
            </w:pPr>
            <w:r w:rsidRPr="001432C4">
              <w:rPr>
                <w:color w:val="000000" w:themeColor="text1"/>
              </w:rPr>
              <w:t>2 972</w:t>
            </w:r>
          </w:p>
        </w:tc>
        <w:tc>
          <w:tcPr>
            <w:tcW w:w="1349" w:type="dxa"/>
            <w:tcBorders>
              <w:top w:val="nil"/>
              <w:left w:val="nil"/>
              <w:bottom w:val="single" w:sz="4" w:space="0" w:color="000000"/>
              <w:right w:val="single" w:sz="4" w:space="0" w:color="000000"/>
            </w:tcBorders>
            <w:shd w:val="clear" w:color="000000" w:fill="FFFFFF"/>
            <w:noWrap/>
            <w:vAlign w:val="bottom"/>
            <w:hideMark/>
          </w:tcPr>
          <w:p w14:paraId="7F6EDC52" w14:textId="77777777" w:rsidR="00261A9B" w:rsidRPr="001432C4" w:rsidRDefault="00261A9B">
            <w:pPr>
              <w:jc w:val="right"/>
              <w:rPr>
                <w:color w:val="000000" w:themeColor="text1"/>
              </w:rPr>
            </w:pPr>
            <w:r w:rsidRPr="001432C4">
              <w:rPr>
                <w:color w:val="000000" w:themeColor="text1"/>
              </w:rPr>
              <w:t>5 740</w:t>
            </w:r>
          </w:p>
        </w:tc>
        <w:tc>
          <w:tcPr>
            <w:tcW w:w="1222" w:type="dxa"/>
            <w:tcBorders>
              <w:top w:val="nil"/>
              <w:left w:val="nil"/>
              <w:bottom w:val="single" w:sz="4" w:space="0" w:color="000000"/>
              <w:right w:val="single" w:sz="4" w:space="0" w:color="000000"/>
            </w:tcBorders>
            <w:shd w:val="clear" w:color="000000" w:fill="FFFFFF"/>
            <w:noWrap/>
            <w:vAlign w:val="bottom"/>
            <w:hideMark/>
          </w:tcPr>
          <w:p w14:paraId="5B072761" w14:textId="77777777" w:rsidR="00261A9B" w:rsidRPr="001432C4" w:rsidRDefault="00261A9B">
            <w:pPr>
              <w:jc w:val="right"/>
              <w:rPr>
                <w:b/>
                <w:bCs/>
                <w:color w:val="000000" w:themeColor="text1"/>
              </w:rPr>
            </w:pPr>
            <w:r w:rsidRPr="001432C4">
              <w:rPr>
                <w:b/>
                <w:bCs/>
                <w:color w:val="000000" w:themeColor="text1"/>
              </w:rPr>
              <w:t>265 034</w:t>
            </w:r>
          </w:p>
        </w:tc>
      </w:tr>
      <w:tr w:rsidR="004F66FC" w:rsidRPr="001432C4" w14:paraId="56245E39" w14:textId="77777777" w:rsidTr="00261A9B">
        <w:trPr>
          <w:trHeight w:val="264"/>
        </w:trPr>
        <w:tc>
          <w:tcPr>
            <w:tcW w:w="2149" w:type="dxa"/>
            <w:tcBorders>
              <w:top w:val="nil"/>
              <w:left w:val="single" w:sz="4" w:space="0" w:color="000000"/>
              <w:bottom w:val="single" w:sz="4" w:space="0" w:color="000000"/>
              <w:right w:val="nil"/>
            </w:tcBorders>
            <w:shd w:val="clear" w:color="000000" w:fill="FFFFFF"/>
            <w:vAlign w:val="bottom"/>
            <w:hideMark/>
          </w:tcPr>
          <w:p w14:paraId="6039CE9F" w14:textId="77777777" w:rsidR="00261A9B" w:rsidRPr="001432C4" w:rsidRDefault="00261A9B">
            <w:pPr>
              <w:rPr>
                <w:color w:val="000000" w:themeColor="text1"/>
              </w:rPr>
            </w:pPr>
            <w:r w:rsidRPr="001432C4">
              <w:rPr>
                <w:color w:val="000000" w:themeColor="text1"/>
              </w:rPr>
              <w:t> </w:t>
            </w:r>
          </w:p>
        </w:tc>
        <w:tc>
          <w:tcPr>
            <w:tcW w:w="3521" w:type="dxa"/>
            <w:tcBorders>
              <w:top w:val="nil"/>
              <w:left w:val="nil"/>
              <w:bottom w:val="single" w:sz="4" w:space="0" w:color="000000"/>
              <w:right w:val="single" w:sz="4" w:space="0" w:color="000000"/>
            </w:tcBorders>
            <w:shd w:val="clear" w:color="000000" w:fill="FFFFFF"/>
            <w:vAlign w:val="bottom"/>
            <w:hideMark/>
          </w:tcPr>
          <w:p w14:paraId="24B8A206" w14:textId="77777777" w:rsidR="00261A9B" w:rsidRPr="001432C4" w:rsidRDefault="00261A9B">
            <w:pPr>
              <w:rPr>
                <w:color w:val="000000" w:themeColor="text1"/>
              </w:rPr>
            </w:pPr>
            <w:r w:rsidRPr="001432C4">
              <w:rPr>
                <w:color w:val="000000" w:themeColor="text1"/>
              </w:rPr>
              <w:t>Kogunenud kulum</w:t>
            </w:r>
          </w:p>
        </w:tc>
        <w:tc>
          <w:tcPr>
            <w:tcW w:w="1276" w:type="dxa"/>
            <w:tcBorders>
              <w:top w:val="nil"/>
              <w:left w:val="nil"/>
              <w:bottom w:val="single" w:sz="4" w:space="0" w:color="000000"/>
              <w:right w:val="single" w:sz="4" w:space="0" w:color="000000"/>
            </w:tcBorders>
            <w:shd w:val="clear" w:color="000000" w:fill="FFFFFF"/>
            <w:noWrap/>
            <w:vAlign w:val="bottom"/>
            <w:hideMark/>
          </w:tcPr>
          <w:p w14:paraId="5A2C881C" w14:textId="77777777" w:rsidR="00261A9B" w:rsidRPr="001432C4" w:rsidRDefault="00261A9B">
            <w:pPr>
              <w:jc w:val="right"/>
              <w:rPr>
                <w:color w:val="000000" w:themeColor="text1"/>
              </w:rPr>
            </w:pPr>
            <w:r w:rsidRPr="001432C4">
              <w:rPr>
                <w:color w:val="000000" w:themeColor="text1"/>
              </w:rPr>
              <w:t>0</w:t>
            </w:r>
          </w:p>
        </w:tc>
        <w:tc>
          <w:tcPr>
            <w:tcW w:w="1360" w:type="dxa"/>
            <w:tcBorders>
              <w:top w:val="nil"/>
              <w:left w:val="nil"/>
              <w:bottom w:val="single" w:sz="4" w:space="0" w:color="000000"/>
              <w:right w:val="single" w:sz="4" w:space="0" w:color="000000"/>
            </w:tcBorders>
            <w:shd w:val="clear" w:color="000000" w:fill="FFFFFF"/>
            <w:noWrap/>
            <w:vAlign w:val="bottom"/>
            <w:hideMark/>
          </w:tcPr>
          <w:p w14:paraId="796E8265" w14:textId="77777777" w:rsidR="00261A9B" w:rsidRPr="001432C4" w:rsidRDefault="00261A9B">
            <w:pPr>
              <w:jc w:val="right"/>
              <w:rPr>
                <w:color w:val="000000" w:themeColor="text1"/>
              </w:rPr>
            </w:pPr>
            <w:r w:rsidRPr="001432C4">
              <w:rPr>
                <w:color w:val="000000" w:themeColor="text1"/>
              </w:rPr>
              <w:t>-75 267</w:t>
            </w:r>
          </w:p>
        </w:tc>
        <w:tc>
          <w:tcPr>
            <w:tcW w:w="1617" w:type="dxa"/>
            <w:tcBorders>
              <w:top w:val="nil"/>
              <w:left w:val="nil"/>
              <w:bottom w:val="single" w:sz="4" w:space="0" w:color="000000"/>
              <w:right w:val="single" w:sz="4" w:space="0" w:color="000000"/>
            </w:tcBorders>
            <w:shd w:val="clear" w:color="000000" w:fill="FFFFFF"/>
            <w:noWrap/>
            <w:vAlign w:val="bottom"/>
            <w:hideMark/>
          </w:tcPr>
          <w:p w14:paraId="1F8D4FEF" w14:textId="77777777" w:rsidR="00261A9B" w:rsidRPr="001432C4" w:rsidRDefault="00261A9B">
            <w:pPr>
              <w:jc w:val="right"/>
              <w:rPr>
                <w:color w:val="000000" w:themeColor="text1"/>
              </w:rPr>
            </w:pPr>
            <w:r w:rsidRPr="001432C4">
              <w:rPr>
                <w:color w:val="000000" w:themeColor="text1"/>
              </w:rPr>
              <w:t>-14 796</w:t>
            </w:r>
          </w:p>
        </w:tc>
        <w:tc>
          <w:tcPr>
            <w:tcW w:w="1540" w:type="dxa"/>
            <w:tcBorders>
              <w:top w:val="nil"/>
              <w:left w:val="nil"/>
              <w:bottom w:val="single" w:sz="4" w:space="0" w:color="000000"/>
              <w:right w:val="single" w:sz="4" w:space="0" w:color="000000"/>
            </w:tcBorders>
            <w:shd w:val="clear" w:color="000000" w:fill="FFFFFF"/>
            <w:noWrap/>
            <w:vAlign w:val="bottom"/>
            <w:hideMark/>
          </w:tcPr>
          <w:p w14:paraId="0B404564" w14:textId="77777777" w:rsidR="00261A9B" w:rsidRPr="001432C4" w:rsidRDefault="00261A9B">
            <w:pPr>
              <w:jc w:val="right"/>
              <w:rPr>
                <w:color w:val="000000" w:themeColor="text1"/>
              </w:rPr>
            </w:pPr>
            <w:r w:rsidRPr="001432C4">
              <w:rPr>
                <w:color w:val="000000" w:themeColor="text1"/>
              </w:rPr>
              <w:t>-2 030</w:t>
            </w:r>
          </w:p>
        </w:tc>
        <w:tc>
          <w:tcPr>
            <w:tcW w:w="1349" w:type="dxa"/>
            <w:tcBorders>
              <w:top w:val="nil"/>
              <w:left w:val="nil"/>
              <w:bottom w:val="single" w:sz="4" w:space="0" w:color="000000"/>
              <w:right w:val="single" w:sz="4" w:space="0" w:color="000000"/>
            </w:tcBorders>
            <w:shd w:val="clear" w:color="000000" w:fill="FFFFFF"/>
            <w:noWrap/>
            <w:vAlign w:val="bottom"/>
            <w:hideMark/>
          </w:tcPr>
          <w:p w14:paraId="3BB2BE55" w14:textId="77777777" w:rsidR="00261A9B" w:rsidRPr="001432C4" w:rsidRDefault="00261A9B">
            <w:pPr>
              <w:jc w:val="right"/>
              <w:rPr>
                <w:color w:val="000000" w:themeColor="text1"/>
              </w:rPr>
            </w:pPr>
            <w:r w:rsidRPr="001432C4">
              <w:rPr>
                <w:color w:val="000000" w:themeColor="text1"/>
              </w:rPr>
              <w:t>0</w:t>
            </w:r>
          </w:p>
        </w:tc>
        <w:tc>
          <w:tcPr>
            <w:tcW w:w="1222" w:type="dxa"/>
            <w:tcBorders>
              <w:top w:val="nil"/>
              <w:left w:val="nil"/>
              <w:bottom w:val="single" w:sz="4" w:space="0" w:color="000000"/>
              <w:right w:val="single" w:sz="4" w:space="0" w:color="000000"/>
            </w:tcBorders>
            <w:shd w:val="clear" w:color="000000" w:fill="FFFFFF"/>
            <w:noWrap/>
            <w:vAlign w:val="bottom"/>
            <w:hideMark/>
          </w:tcPr>
          <w:p w14:paraId="533C94C6" w14:textId="77777777" w:rsidR="00261A9B" w:rsidRPr="001432C4" w:rsidRDefault="00261A9B">
            <w:pPr>
              <w:jc w:val="right"/>
              <w:rPr>
                <w:b/>
                <w:bCs/>
                <w:color w:val="000000" w:themeColor="text1"/>
              </w:rPr>
            </w:pPr>
            <w:r w:rsidRPr="001432C4">
              <w:rPr>
                <w:b/>
                <w:bCs/>
                <w:color w:val="000000" w:themeColor="text1"/>
              </w:rPr>
              <w:t>-92 093</w:t>
            </w:r>
          </w:p>
        </w:tc>
      </w:tr>
      <w:tr w:rsidR="001A76C2" w:rsidRPr="001432C4" w14:paraId="633F5FA7" w14:textId="77777777" w:rsidTr="00261A9B">
        <w:trPr>
          <w:trHeight w:val="264"/>
        </w:trPr>
        <w:tc>
          <w:tcPr>
            <w:tcW w:w="2149" w:type="dxa"/>
            <w:tcBorders>
              <w:top w:val="nil"/>
              <w:left w:val="single" w:sz="4" w:space="0" w:color="000000"/>
              <w:bottom w:val="single" w:sz="4" w:space="0" w:color="000000"/>
              <w:right w:val="nil"/>
            </w:tcBorders>
            <w:shd w:val="clear" w:color="000000" w:fill="FFFFFF"/>
            <w:vAlign w:val="bottom"/>
            <w:hideMark/>
          </w:tcPr>
          <w:p w14:paraId="4C3F98EF" w14:textId="77777777" w:rsidR="00261A9B" w:rsidRPr="001432C4" w:rsidRDefault="00261A9B">
            <w:pPr>
              <w:rPr>
                <w:color w:val="000000" w:themeColor="text1"/>
              </w:rPr>
            </w:pPr>
            <w:r w:rsidRPr="001432C4">
              <w:rPr>
                <w:color w:val="000000" w:themeColor="text1"/>
              </w:rPr>
              <w:t> </w:t>
            </w:r>
          </w:p>
        </w:tc>
        <w:tc>
          <w:tcPr>
            <w:tcW w:w="3521" w:type="dxa"/>
            <w:tcBorders>
              <w:top w:val="nil"/>
              <w:left w:val="nil"/>
              <w:bottom w:val="single" w:sz="4" w:space="0" w:color="000000"/>
              <w:right w:val="single" w:sz="4" w:space="0" w:color="000000"/>
            </w:tcBorders>
            <w:shd w:val="clear" w:color="000000" w:fill="FFFFFF"/>
            <w:vAlign w:val="bottom"/>
            <w:hideMark/>
          </w:tcPr>
          <w:p w14:paraId="3EDAD5B3" w14:textId="77777777" w:rsidR="00261A9B" w:rsidRPr="001432C4" w:rsidRDefault="00261A9B">
            <w:pPr>
              <w:rPr>
                <w:color w:val="000000" w:themeColor="text1"/>
              </w:rPr>
            </w:pPr>
            <w:r w:rsidRPr="001432C4">
              <w:rPr>
                <w:color w:val="000000" w:themeColor="text1"/>
              </w:rPr>
              <w:t>Jääkväärtus</w:t>
            </w:r>
          </w:p>
        </w:tc>
        <w:tc>
          <w:tcPr>
            <w:tcW w:w="1276" w:type="dxa"/>
            <w:tcBorders>
              <w:top w:val="nil"/>
              <w:left w:val="nil"/>
              <w:bottom w:val="single" w:sz="4" w:space="0" w:color="000000"/>
              <w:right w:val="single" w:sz="4" w:space="0" w:color="000000"/>
            </w:tcBorders>
            <w:shd w:val="clear" w:color="000000" w:fill="FFFFFF"/>
            <w:noWrap/>
            <w:vAlign w:val="bottom"/>
            <w:hideMark/>
          </w:tcPr>
          <w:p w14:paraId="6C451BCD" w14:textId="77777777" w:rsidR="00261A9B" w:rsidRPr="001432C4" w:rsidRDefault="00261A9B">
            <w:pPr>
              <w:jc w:val="right"/>
              <w:rPr>
                <w:b/>
                <w:bCs/>
                <w:color w:val="000000" w:themeColor="text1"/>
              </w:rPr>
            </w:pPr>
            <w:r w:rsidRPr="001432C4">
              <w:rPr>
                <w:b/>
                <w:bCs/>
                <w:color w:val="000000" w:themeColor="text1"/>
              </w:rPr>
              <w:t>2 528</w:t>
            </w:r>
          </w:p>
        </w:tc>
        <w:tc>
          <w:tcPr>
            <w:tcW w:w="1360" w:type="dxa"/>
            <w:tcBorders>
              <w:top w:val="nil"/>
              <w:left w:val="nil"/>
              <w:bottom w:val="single" w:sz="4" w:space="0" w:color="000000"/>
              <w:right w:val="single" w:sz="4" w:space="0" w:color="000000"/>
            </w:tcBorders>
            <w:shd w:val="clear" w:color="000000" w:fill="FFFFFF"/>
            <w:noWrap/>
            <w:vAlign w:val="bottom"/>
            <w:hideMark/>
          </w:tcPr>
          <w:p w14:paraId="32487744" w14:textId="77777777" w:rsidR="00261A9B" w:rsidRPr="001432C4" w:rsidRDefault="00261A9B">
            <w:pPr>
              <w:jc w:val="right"/>
              <w:rPr>
                <w:b/>
                <w:bCs/>
                <w:color w:val="000000" w:themeColor="text1"/>
              </w:rPr>
            </w:pPr>
            <w:r w:rsidRPr="001432C4">
              <w:rPr>
                <w:b/>
                <w:bCs/>
                <w:color w:val="000000" w:themeColor="text1"/>
              </w:rPr>
              <w:t>148 536</w:t>
            </w:r>
          </w:p>
        </w:tc>
        <w:tc>
          <w:tcPr>
            <w:tcW w:w="1617" w:type="dxa"/>
            <w:tcBorders>
              <w:top w:val="nil"/>
              <w:left w:val="nil"/>
              <w:bottom w:val="single" w:sz="4" w:space="0" w:color="000000"/>
              <w:right w:val="single" w:sz="4" w:space="0" w:color="000000"/>
            </w:tcBorders>
            <w:shd w:val="clear" w:color="000000" w:fill="FFFFFF"/>
            <w:noWrap/>
            <w:vAlign w:val="bottom"/>
            <w:hideMark/>
          </w:tcPr>
          <w:p w14:paraId="211445D8" w14:textId="77777777" w:rsidR="00261A9B" w:rsidRPr="001432C4" w:rsidRDefault="00261A9B">
            <w:pPr>
              <w:jc w:val="right"/>
              <w:rPr>
                <w:b/>
                <w:bCs/>
                <w:color w:val="000000" w:themeColor="text1"/>
              </w:rPr>
            </w:pPr>
            <w:r w:rsidRPr="001432C4">
              <w:rPr>
                <w:b/>
                <w:bCs/>
                <w:color w:val="000000" w:themeColor="text1"/>
              </w:rPr>
              <w:t>15 195</w:t>
            </w:r>
          </w:p>
        </w:tc>
        <w:tc>
          <w:tcPr>
            <w:tcW w:w="1540" w:type="dxa"/>
            <w:tcBorders>
              <w:top w:val="nil"/>
              <w:left w:val="nil"/>
              <w:bottom w:val="single" w:sz="4" w:space="0" w:color="000000"/>
              <w:right w:val="single" w:sz="4" w:space="0" w:color="000000"/>
            </w:tcBorders>
            <w:shd w:val="clear" w:color="000000" w:fill="FFFFFF"/>
            <w:noWrap/>
            <w:vAlign w:val="bottom"/>
            <w:hideMark/>
          </w:tcPr>
          <w:p w14:paraId="21C836A7" w14:textId="77777777" w:rsidR="00261A9B" w:rsidRPr="001432C4" w:rsidRDefault="00261A9B">
            <w:pPr>
              <w:jc w:val="right"/>
              <w:rPr>
                <w:b/>
                <w:bCs/>
                <w:color w:val="000000" w:themeColor="text1"/>
              </w:rPr>
            </w:pPr>
            <w:r w:rsidRPr="001432C4">
              <w:rPr>
                <w:b/>
                <w:bCs/>
                <w:color w:val="000000" w:themeColor="text1"/>
              </w:rPr>
              <w:t>942</w:t>
            </w:r>
          </w:p>
        </w:tc>
        <w:tc>
          <w:tcPr>
            <w:tcW w:w="1349" w:type="dxa"/>
            <w:tcBorders>
              <w:top w:val="nil"/>
              <w:left w:val="nil"/>
              <w:bottom w:val="single" w:sz="4" w:space="0" w:color="000000"/>
              <w:right w:val="single" w:sz="4" w:space="0" w:color="000000"/>
            </w:tcBorders>
            <w:shd w:val="clear" w:color="000000" w:fill="FFFFFF"/>
            <w:noWrap/>
            <w:vAlign w:val="bottom"/>
            <w:hideMark/>
          </w:tcPr>
          <w:p w14:paraId="18E56D93" w14:textId="77777777" w:rsidR="00261A9B" w:rsidRPr="001432C4" w:rsidRDefault="00261A9B">
            <w:pPr>
              <w:jc w:val="right"/>
              <w:rPr>
                <w:b/>
                <w:bCs/>
                <w:color w:val="000000" w:themeColor="text1"/>
              </w:rPr>
            </w:pPr>
            <w:r w:rsidRPr="001432C4">
              <w:rPr>
                <w:b/>
                <w:bCs/>
                <w:color w:val="000000" w:themeColor="text1"/>
              </w:rPr>
              <w:t>5 740</w:t>
            </w:r>
          </w:p>
        </w:tc>
        <w:tc>
          <w:tcPr>
            <w:tcW w:w="1222" w:type="dxa"/>
            <w:tcBorders>
              <w:top w:val="nil"/>
              <w:left w:val="nil"/>
              <w:bottom w:val="single" w:sz="4" w:space="0" w:color="000000"/>
              <w:right w:val="single" w:sz="4" w:space="0" w:color="000000"/>
            </w:tcBorders>
            <w:shd w:val="clear" w:color="000000" w:fill="FFFFFF"/>
            <w:noWrap/>
            <w:vAlign w:val="bottom"/>
            <w:hideMark/>
          </w:tcPr>
          <w:p w14:paraId="34A97021" w14:textId="77777777" w:rsidR="00261A9B" w:rsidRPr="001432C4" w:rsidRDefault="00261A9B">
            <w:pPr>
              <w:jc w:val="right"/>
              <w:rPr>
                <w:b/>
                <w:bCs/>
                <w:color w:val="000000" w:themeColor="text1"/>
              </w:rPr>
            </w:pPr>
            <w:r w:rsidRPr="001432C4">
              <w:rPr>
                <w:b/>
                <w:bCs/>
                <w:color w:val="000000" w:themeColor="text1"/>
              </w:rPr>
              <w:t>172 941</w:t>
            </w:r>
          </w:p>
        </w:tc>
      </w:tr>
    </w:tbl>
    <w:p w14:paraId="0C1C8448" w14:textId="77777777" w:rsidR="007440AF" w:rsidRPr="004F66FC" w:rsidRDefault="007440AF">
      <w:pPr>
        <w:rPr>
          <w:color w:val="7030A0"/>
          <w:sz w:val="22"/>
          <w:szCs w:val="22"/>
          <w:lang w:val="en-US"/>
        </w:rPr>
      </w:pPr>
    </w:p>
    <w:p w14:paraId="2E826923" w14:textId="77777777" w:rsidR="007440AF" w:rsidRPr="004F66FC" w:rsidRDefault="007440AF">
      <w:pPr>
        <w:rPr>
          <w:color w:val="7030A0"/>
          <w:sz w:val="22"/>
          <w:szCs w:val="22"/>
          <w:lang w:val="en-US"/>
        </w:rPr>
      </w:pPr>
    </w:p>
    <w:p w14:paraId="3A944122" w14:textId="77777777" w:rsidR="00EB5F00" w:rsidRPr="004F66FC" w:rsidRDefault="00EB5F00" w:rsidP="006D7A9D">
      <w:pPr>
        <w:jc w:val="both"/>
        <w:rPr>
          <w:color w:val="7030A0"/>
          <w:sz w:val="22"/>
          <w:szCs w:val="22"/>
          <w:lang w:val="en-US"/>
        </w:rPr>
      </w:pPr>
    </w:p>
    <w:p w14:paraId="5DD681CC" w14:textId="77777777" w:rsidR="002319A5" w:rsidRPr="004F66FC" w:rsidRDefault="002319A5" w:rsidP="00A7655C">
      <w:pPr>
        <w:jc w:val="both"/>
        <w:rPr>
          <w:color w:val="7030A0"/>
          <w:highlight w:val="yellow"/>
          <w:lang w:val="en-US"/>
        </w:rPr>
      </w:pPr>
    </w:p>
    <w:p w14:paraId="093E4CD9" w14:textId="77777777" w:rsidR="008A46F9" w:rsidRPr="004F66FC" w:rsidRDefault="008A46F9" w:rsidP="00A7655C">
      <w:pPr>
        <w:jc w:val="both"/>
        <w:rPr>
          <w:color w:val="7030A0"/>
          <w:highlight w:val="yellow"/>
          <w:lang w:val="en-US"/>
        </w:rPr>
      </w:pPr>
    </w:p>
    <w:p w14:paraId="3616DD3A" w14:textId="77777777" w:rsidR="003876E8" w:rsidRPr="004F66FC" w:rsidRDefault="003876E8" w:rsidP="00A7655C">
      <w:pPr>
        <w:jc w:val="both"/>
        <w:rPr>
          <w:color w:val="7030A0"/>
          <w:highlight w:val="yellow"/>
          <w:lang w:val="en-US"/>
        </w:rPr>
        <w:sectPr w:rsidR="003876E8" w:rsidRPr="004F66FC" w:rsidSect="00CA0A17">
          <w:pgSz w:w="15840" w:h="12240" w:orient="landscape"/>
          <w:pgMar w:top="1077" w:right="1077" w:bottom="720" w:left="1077" w:header="709" w:footer="709" w:gutter="0"/>
          <w:cols w:space="708"/>
          <w:docGrid w:linePitch="360"/>
        </w:sectPr>
      </w:pPr>
    </w:p>
    <w:p w14:paraId="2631BCFC" w14:textId="77777777" w:rsidR="007D1AE1" w:rsidRPr="00EC627F" w:rsidRDefault="003A4F46" w:rsidP="00E928A7">
      <w:pPr>
        <w:jc w:val="both"/>
        <w:rPr>
          <w:rFonts w:eastAsia="Arial Unicode MS"/>
          <w:b/>
          <w:bCs/>
          <w:color w:val="000000" w:themeColor="text1"/>
        </w:rPr>
      </w:pPr>
      <w:r w:rsidRPr="00EC627F">
        <w:rPr>
          <w:color w:val="000000" w:themeColor="text1"/>
          <w:sz w:val="22"/>
          <w:szCs w:val="22"/>
          <w:lang w:val="en-US"/>
        </w:rPr>
        <w:lastRenderedPageBreak/>
        <w:t>Lisa 8 jätkub</w:t>
      </w:r>
      <w:r w:rsidR="007D1AE1" w:rsidRPr="00EC627F">
        <w:rPr>
          <w:rFonts w:eastAsia="Arial Unicode MS"/>
          <w:b/>
          <w:bCs/>
          <w:color w:val="000000" w:themeColor="text1"/>
        </w:rPr>
        <w:t xml:space="preserve"> </w:t>
      </w:r>
    </w:p>
    <w:p w14:paraId="5D2BCAE3" w14:textId="77777777" w:rsidR="00123E35" w:rsidRPr="00EC627F" w:rsidRDefault="00123E35" w:rsidP="00E928A7">
      <w:pPr>
        <w:jc w:val="both"/>
        <w:rPr>
          <w:rFonts w:eastAsia="Arial Unicode MS"/>
          <w:b/>
          <w:bCs/>
          <w:color w:val="000000" w:themeColor="text1"/>
          <w:sz w:val="10"/>
          <w:szCs w:val="10"/>
        </w:rPr>
      </w:pPr>
    </w:p>
    <w:p w14:paraId="74136145" w14:textId="77777777" w:rsidR="009D5F3F" w:rsidRPr="00EC627F" w:rsidRDefault="007D1AE1" w:rsidP="00E928A7">
      <w:pPr>
        <w:jc w:val="both"/>
        <w:rPr>
          <w:color w:val="000000" w:themeColor="text1"/>
          <w:lang w:val="en-US"/>
        </w:rPr>
      </w:pPr>
      <w:r w:rsidRPr="00EC627F">
        <w:rPr>
          <w:rFonts w:eastAsia="Arial Unicode MS"/>
          <w:b/>
          <w:bCs/>
          <w:color w:val="000000" w:themeColor="text1"/>
        </w:rPr>
        <w:t>Kasutusrendile antud varad</w:t>
      </w:r>
    </w:p>
    <w:p w14:paraId="734B4873" w14:textId="77777777" w:rsidR="00597000" w:rsidRPr="004F66FC" w:rsidRDefault="00597000" w:rsidP="0021671E">
      <w:pPr>
        <w:jc w:val="both"/>
        <w:rPr>
          <w:color w:val="7030A0"/>
          <w:sz w:val="14"/>
          <w:szCs w:val="14"/>
        </w:rPr>
      </w:pPr>
    </w:p>
    <w:tbl>
      <w:tblPr>
        <w:tblW w:w="7655" w:type="dxa"/>
        <w:tblInd w:w="-5" w:type="dxa"/>
        <w:tblLook w:val="04A0" w:firstRow="1" w:lastRow="0" w:firstColumn="1" w:lastColumn="0" w:noHBand="0" w:noVBand="1"/>
      </w:tblPr>
      <w:tblGrid>
        <w:gridCol w:w="4580"/>
        <w:gridCol w:w="1516"/>
        <w:gridCol w:w="1559"/>
      </w:tblGrid>
      <w:tr w:rsidR="00EC627F" w:rsidRPr="00EC627F" w14:paraId="6D418D91" w14:textId="77777777" w:rsidTr="00EC627F">
        <w:trPr>
          <w:trHeight w:val="528"/>
        </w:trPr>
        <w:tc>
          <w:tcPr>
            <w:tcW w:w="45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E191BE" w14:textId="77777777" w:rsidR="00EC627F" w:rsidRPr="00EC627F" w:rsidRDefault="00EC627F">
            <w:pPr>
              <w:rPr>
                <w:lang w:val="en-US"/>
              </w:rPr>
            </w:pPr>
            <w:r w:rsidRPr="00EC627F">
              <w:t> </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60A10747" w14:textId="77777777" w:rsidR="00EC627F" w:rsidRPr="00EC627F" w:rsidRDefault="00EC627F">
            <w:pPr>
              <w:jc w:val="right"/>
            </w:pPr>
            <w:r w:rsidRPr="00EC627F">
              <w:t>Kokku</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CA12628" w14:textId="77777777" w:rsidR="00EC627F" w:rsidRPr="00EC627F" w:rsidRDefault="00EC627F">
            <w:pPr>
              <w:jc w:val="center"/>
            </w:pPr>
            <w:r w:rsidRPr="00EC627F">
              <w:t>sh Hooned ja rajatised</w:t>
            </w:r>
          </w:p>
        </w:tc>
      </w:tr>
      <w:tr w:rsidR="00EC627F" w:rsidRPr="00EC627F" w14:paraId="7C8D4E28" w14:textId="77777777" w:rsidTr="00EC627F">
        <w:trPr>
          <w:trHeight w:val="264"/>
        </w:trPr>
        <w:tc>
          <w:tcPr>
            <w:tcW w:w="4580" w:type="dxa"/>
            <w:tcBorders>
              <w:top w:val="nil"/>
              <w:left w:val="single" w:sz="4" w:space="0" w:color="000000"/>
              <w:bottom w:val="single" w:sz="4" w:space="0" w:color="000000"/>
              <w:right w:val="single" w:sz="4" w:space="0" w:color="000000"/>
            </w:tcBorders>
            <w:shd w:val="clear" w:color="auto" w:fill="auto"/>
            <w:hideMark/>
          </w:tcPr>
          <w:p w14:paraId="06E0E6FF" w14:textId="77777777" w:rsidR="00EC627F" w:rsidRPr="00EC627F" w:rsidRDefault="00EC627F">
            <w:pPr>
              <w:jc w:val="both"/>
              <w:rPr>
                <w:b/>
                <w:bCs/>
              </w:rPr>
            </w:pPr>
            <w:r w:rsidRPr="00EC627F">
              <w:rPr>
                <w:b/>
                <w:bCs/>
              </w:rPr>
              <w:t>Jääkväärtus 31.12.2020</w:t>
            </w:r>
          </w:p>
        </w:tc>
        <w:tc>
          <w:tcPr>
            <w:tcW w:w="1516" w:type="dxa"/>
            <w:tcBorders>
              <w:top w:val="nil"/>
              <w:left w:val="nil"/>
              <w:bottom w:val="single" w:sz="4" w:space="0" w:color="auto"/>
              <w:right w:val="single" w:sz="4" w:space="0" w:color="auto"/>
            </w:tcBorders>
            <w:shd w:val="clear" w:color="auto" w:fill="auto"/>
            <w:vAlign w:val="bottom"/>
            <w:hideMark/>
          </w:tcPr>
          <w:p w14:paraId="7D0A66BA" w14:textId="77777777" w:rsidR="00EC627F" w:rsidRPr="00EC627F" w:rsidRDefault="00EC627F">
            <w:pPr>
              <w:jc w:val="right"/>
              <w:rPr>
                <w:b/>
                <w:bCs/>
              </w:rPr>
            </w:pPr>
            <w:r w:rsidRPr="00EC627F">
              <w:rPr>
                <w:b/>
                <w:bCs/>
              </w:rPr>
              <w:t>2 184</w:t>
            </w:r>
          </w:p>
        </w:tc>
        <w:tc>
          <w:tcPr>
            <w:tcW w:w="1559" w:type="dxa"/>
            <w:tcBorders>
              <w:top w:val="nil"/>
              <w:left w:val="nil"/>
              <w:bottom w:val="single" w:sz="4" w:space="0" w:color="auto"/>
              <w:right w:val="single" w:sz="4" w:space="0" w:color="auto"/>
            </w:tcBorders>
            <w:shd w:val="clear" w:color="auto" w:fill="auto"/>
            <w:noWrap/>
            <w:vAlign w:val="bottom"/>
            <w:hideMark/>
          </w:tcPr>
          <w:p w14:paraId="1313E037" w14:textId="77777777" w:rsidR="00EC627F" w:rsidRPr="00EC627F" w:rsidRDefault="00EC627F">
            <w:pPr>
              <w:jc w:val="right"/>
              <w:rPr>
                <w:b/>
                <w:bCs/>
              </w:rPr>
            </w:pPr>
            <w:r w:rsidRPr="00EC627F">
              <w:rPr>
                <w:b/>
                <w:bCs/>
              </w:rPr>
              <w:t>2 132</w:t>
            </w:r>
          </w:p>
        </w:tc>
      </w:tr>
      <w:tr w:rsidR="00EC627F" w:rsidRPr="00EC627F" w14:paraId="4581B1C3" w14:textId="77777777" w:rsidTr="00EC627F">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53FC4CDD" w14:textId="77777777" w:rsidR="00EC627F" w:rsidRPr="00EC627F" w:rsidRDefault="00EC627F">
            <w:pPr>
              <w:jc w:val="both"/>
            </w:pPr>
            <w:r w:rsidRPr="00EC627F">
              <w:t xml:space="preserve">      Soetusmaksumus </w:t>
            </w:r>
          </w:p>
        </w:tc>
        <w:tc>
          <w:tcPr>
            <w:tcW w:w="1516" w:type="dxa"/>
            <w:tcBorders>
              <w:top w:val="nil"/>
              <w:left w:val="nil"/>
              <w:bottom w:val="single" w:sz="4" w:space="0" w:color="auto"/>
              <w:right w:val="single" w:sz="4" w:space="0" w:color="auto"/>
            </w:tcBorders>
            <w:shd w:val="clear" w:color="auto" w:fill="auto"/>
            <w:vAlign w:val="center"/>
            <w:hideMark/>
          </w:tcPr>
          <w:p w14:paraId="111DAFB3" w14:textId="77777777" w:rsidR="00EC627F" w:rsidRPr="00EC627F" w:rsidRDefault="00EC627F">
            <w:pPr>
              <w:jc w:val="right"/>
            </w:pPr>
            <w:r w:rsidRPr="00EC627F">
              <w:t>3 525</w:t>
            </w:r>
          </w:p>
        </w:tc>
        <w:tc>
          <w:tcPr>
            <w:tcW w:w="1559" w:type="dxa"/>
            <w:tcBorders>
              <w:top w:val="nil"/>
              <w:left w:val="nil"/>
              <w:bottom w:val="single" w:sz="4" w:space="0" w:color="auto"/>
              <w:right w:val="single" w:sz="4" w:space="0" w:color="auto"/>
            </w:tcBorders>
            <w:shd w:val="clear" w:color="auto" w:fill="auto"/>
            <w:vAlign w:val="center"/>
            <w:hideMark/>
          </w:tcPr>
          <w:p w14:paraId="3AEA31B5" w14:textId="77777777" w:rsidR="00EC627F" w:rsidRPr="00EC627F" w:rsidRDefault="00EC627F">
            <w:pPr>
              <w:jc w:val="right"/>
            </w:pPr>
            <w:r w:rsidRPr="00EC627F">
              <w:t>3 405</w:t>
            </w:r>
          </w:p>
        </w:tc>
      </w:tr>
      <w:tr w:rsidR="00EC627F" w:rsidRPr="00EC627F" w14:paraId="4284B836" w14:textId="77777777" w:rsidTr="00EC627F">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1B8D6AD9" w14:textId="77777777" w:rsidR="00EC627F" w:rsidRPr="00EC627F" w:rsidRDefault="00EC627F">
            <w:pPr>
              <w:jc w:val="both"/>
            </w:pPr>
            <w:r w:rsidRPr="00EC627F">
              <w:t xml:space="preserve">     Akumuleeritud kulum </w:t>
            </w:r>
          </w:p>
        </w:tc>
        <w:tc>
          <w:tcPr>
            <w:tcW w:w="1516" w:type="dxa"/>
            <w:tcBorders>
              <w:top w:val="nil"/>
              <w:left w:val="nil"/>
              <w:bottom w:val="single" w:sz="4" w:space="0" w:color="auto"/>
              <w:right w:val="single" w:sz="4" w:space="0" w:color="auto"/>
            </w:tcBorders>
            <w:shd w:val="clear" w:color="auto" w:fill="auto"/>
            <w:vAlign w:val="center"/>
            <w:hideMark/>
          </w:tcPr>
          <w:p w14:paraId="1B48B49E" w14:textId="77777777" w:rsidR="00EC627F" w:rsidRPr="00EC627F" w:rsidRDefault="00EC627F">
            <w:pPr>
              <w:jc w:val="right"/>
            </w:pPr>
            <w:r w:rsidRPr="00EC627F">
              <w:t>-1 341</w:t>
            </w:r>
          </w:p>
        </w:tc>
        <w:tc>
          <w:tcPr>
            <w:tcW w:w="1559" w:type="dxa"/>
            <w:tcBorders>
              <w:top w:val="nil"/>
              <w:left w:val="nil"/>
              <w:bottom w:val="single" w:sz="4" w:space="0" w:color="auto"/>
              <w:right w:val="single" w:sz="4" w:space="0" w:color="auto"/>
            </w:tcBorders>
            <w:shd w:val="clear" w:color="auto" w:fill="auto"/>
            <w:vAlign w:val="center"/>
            <w:hideMark/>
          </w:tcPr>
          <w:p w14:paraId="4F45C433" w14:textId="77777777" w:rsidR="00EC627F" w:rsidRPr="00EC627F" w:rsidRDefault="00EC627F">
            <w:pPr>
              <w:jc w:val="right"/>
            </w:pPr>
            <w:r w:rsidRPr="00EC627F">
              <w:t>-1 273</w:t>
            </w:r>
          </w:p>
        </w:tc>
      </w:tr>
      <w:tr w:rsidR="00EC627F" w:rsidRPr="00EC627F" w14:paraId="22323E18" w14:textId="77777777" w:rsidTr="00EC627F">
        <w:trPr>
          <w:trHeight w:val="264"/>
        </w:trPr>
        <w:tc>
          <w:tcPr>
            <w:tcW w:w="4580" w:type="dxa"/>
            <w:tcBorders>
              <w:top w:val="nil"/>
              <w:left w:val="single" w:sz="4" w:space="0" w:color="000000"/>
              <w:bottom w:val="single" w:sz="4" w:space="0" w:color="000000"/>
              <w:right w:val="single" w:sz="4" w:space="0" w:color="000000"/>
            </w:tcBorders>
            <w:shd w:val="clear" w:color="auto" w:fill="auto"/>
            <w:hideMark/>
          </w:tcPr>
          <w:p w14:paraId="789BC7BB" w14:textId="77777777" w:rsidR="00EC627F" w:rsidRPr="00EC627F" w:rsidRDefault="00EC627F">
            <w:pPr>
              <w:jc w:val="both"/>
              <w:rPr>
                <w:b/>
                <w:bCs/>
              </w:rPr>
            </w:pPr>
            <w:r w:rsidRPr="00EC627F">
              <w:rPr>
                <w:b/>
                <w:bCs/>
              </w:rPr>
              <w:t>Jääkväärtus 31.12.2019</w:t>
            </w:r>
          </w:p>
        </w:tc>
        <w:tc>
          <w:tcPr>
            <w:tcW w:w="1516" w:type="dxa"/>
            <w:tcBorders>
              <w:top w:val="nil"/>
              <w:left w:val="nil"/>
              <w:bottom w:val="single" w:sz="4" w:space="0" w:color="auto"/>
              <w:right w:val="single" w:sz="4" w:space="0" w:color="auto"/>
            </w:tcBorders>
            <w:shd w:val="clear" w:color="auto" w:fill="auto"/>
            <w:vAlign w:val="bottom"/>
            <w:hideMark/>
          </w:tcPr>
          <w:p w14:paraId="0B4A4227" w14:textId="77777777" w:rsidR="00EC627F" w:rsidRPr="00EC627F" w:rsidRDefault="00EC627F">
            <w:pPr>
              <w:jc w:val="right"/>
              <w:rPr>
                <w:b/>
                <w:bCs/>
              </w:rPr>
            </w:pPr>
            <w:r w:rsidRPr="00EC627F">
              <w:rPr>
                <w:b/>
                <w:bCs/>
              </w:rPr>
              <w:t>2 659</w:t>
            </w:r>
          </w:p>
        </w:tc>
        <w:tc>
          <w:tcPr>
            <w:tcW w:w="1559" w:type="dxa"/>
            <w:tcBorders>
              <w:top w:val="nil"/>
              <w:left w:val="nil"/>
              <w:bottom w:val="single" w:sz="4" w:space="0" w:color="auto"/>
              <w:right w:val="single" w:sz="4" w:space="0" w:color="auto"/>
            </w:tcBorders>
            <w:shd w:val="clear" w:color="auto" w:fill="auto"/>
            <w:noWrap/>
            <w:vAlign w:val="bottom"/>
            <w:hideMark/>
          </w:tcPr>
          <w:p w14:paraId="3AD89754" w14:textId="77777777" w:rsidR="00EC627F" w:rsidRPr="00EC627F" w:rsidRDefault="00EC627F">
            <w:pPr>
              <w:jc w:val="right"/>
              <w:rPr>
                <w:b/>
                <w:bCs/>
              </w:rPr>
            </w:pPr>
            <w:r w:rsidRPr="00EC627F">
              <w:rPr>
                <w:b/>
                <w:bCs/>
              </w:rPr>
              <w:t>2 655</w:t>
            </w:r>
          </w:p>
        </w:tc>
      </w:tr>
      <w:tr w:rsidR="00EC627F" w:rsidRPr="00EC627F" w14:paraId="536088AD" w14:textId="77777777" w:rsidTr="00EC627F">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7C84EA9E" w14:textId="77777777" w:rsidR="00EC627F" w:rsidRPr="00EC627F" w:rsidRDefault="00EC627F">
            <w:pPr>
              <w:jc w:val="both"/>
            </w:pPr>
            <w:r w:rsidRPr="00EC627F">
              <w:t xml:space="preserve">      Soetusmaksumus </w:t>
            </w:r>
          </w:p>
        </w:tc>
        <w:tc>
          <w:tcPr>
            <w:tcW w:w="1516" w:type="dxa"/>
            <w:tcBorders>
              <w:top w:val="nil"/>
              <w:left w:val="nil"/>
              <w:bottom w:val="single" w:sz="4" w:space="0" w:color="auto"/>
              <w:right w:val="single" w:sz="4" w:space="0" w:color="auto"/>
            </w:tcBorders>
            <w:shd w:val="clear" w:color="auto" w:fill="auto"/>
            <w:vAlign w:val="center"/>
            <w:hideMark/>
          </w:tcPr>
          <w:p w14:paraId="1229AFAE" w14:textId="77777777" w:rsidR="00EC627F" w:rsidRPr="00EC627F" w:rsidRDefault="00EC627F">
            <w:pPr>
              <w:jc w:val="right"/>
            </w:pPr>
            <w:r w:rsidRPr="00EC627F">
              <w:t>3 965</w:t>
            </w:r>
          </w:p>
        </w:tc>
        <w:tc>
          <w:tcPr>
            <w:tcW w:w="1559" w:type="dxa"/>
            <w:tcBorders>
              <w:top w:val="nil"/>
              <w:left w:val="nil"/>
              <w:bottom w:val="single" w:sz="4" w:space="0" w:color="auto"/>
              <w:right w:val="single" w:sz="4" w:space="0" w:color="auto"/>
            </w:tcBorders>
            <w:shd w:val="clear" w:color="auto" w:fill="auto"/>
            <w:vAlign w:val="center"/>
            <w:hideMark/>
          </w:tcPr>
          <w:p w14:paraId="6445587C" w14:textId="77777777" w:rsidR="00EC627F" w:rsidRPr="00EC627F" w:rsidRDefault="00EC627F">
            <w:pPr>
              <w:jc w:val="right"/>
            </w:pPr>
            <w:r w:rsidRPr="00EC627F">
              <w:t>3 895</w:t>
            </w:r>
          </w:p>
        </w:tc>
      </w:tr>
      <w:tr w:rsidR="00EC627F" w:rsidRPr="00EC627F" w14:paraId="3EA90E84" w14:textId="77777777" w:rsidTr="00EC627F">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396849D0" w14:textId="77777777" w:rsidR="00EC627F" w:rsidRPr="00EC627F" w:rsidRDefault="00EC627F">
            <w:pPr>
              <w:jc w:val="both"/>
            </w:pPr>
            <w:r w:rsidRPr="00EC627F">
              <w:t xml:space="preserve">     Akumuleeritud kulum </w:t>
            </w:r>
          </w:p>
        </w:tc>
        <w:tc>
          <w:tcPr>
            <w:tcW w:w="1516" w:type="dxa"/>
            <w:tcBorders>
              <w:top w:val="nil"/>
              <w:left w:val="nil"/>
              <w:bottom w:val="single" w:sz="4" w:space="0" w:color="auto"/>
              <w:right w:val="single" w:sz="4" w:space="0" w:color="auto"/>
            </w:tcBorders>
            <w:shd w:val="clear" w:color="auto" w:fill="auto"/>
            <w:vAlign w:val="center"/>
            <w:hideMark/>
          </w:tcPr>
          <w:p w14:paraId="70E478CA" w14:textId="77777777" w:rsidR="00EC627F" w:rsidRPr="00EC627F" w:rsidRDefault="00EC627F">
            <w:pPr>
              <w:jc w:val="right"/>
            </w:pPr>
            <w:r w:rsidRPr="00EC627F">
              <w:t>-1 306</w:t>
            </w:r>
          </w:p>
        </w:tc>
        <w:tc>
          <w:tcPr>
            <w:tcW w:w="1559" w:type="dxa"/>
            <w:tcBorders>
              <w:top w:val="nil"/>
              <w:left w:val="nil"/>
              <w:bottom w:val="single" w:sz="4" w:space="0" w:color="auto"/>
              <w:right w:val="single" w:sz="4" w:space="0" w:color="auto"/>
            </w:tcBorders>
            <w:shd w:val="clear" w:color="auto" w:fill="auto"/>
            <w:vAlign w:val="center"/>
            <w:hideMark/>
          </w:tcPr>
          <w:p w14:paraId="07FAE17C" w14:textId="77777777" w:rsidR="00EC627F" w:rsidRPr="00EC627F" w:rsidRDefault="00EC627F">
            <w:pPr>
              <w:jc w:val="right"/>
            </w:pPr>
            <w:r w:rsidRPr="00EC627F">
              <w:t>-1 240</w:t>
            </w:r>
          </w:p>
        </w:tc>
      </w:tr>
    </w:tbl>
    <w:p w14:paraId="2517F254" w14:textId="77777777" w:rsidR="004A121D" w:rsidRDefault="004A121D" w:rsidP="0021671E">
      <w:pPr>
        <w:jc w:val="both"/>
        <w:rPr>
          <w:b/>
          <w:bCs/>
          <w:color w:val="7030A0"/>
        </w:rPr>
      </w:pPr>
    </w:p>
    <w:p w14:paraId="4F0B836F" w14:textId="7D5AF28C" w:rsidR="00006AA0" w:rsidRPr="00EC627F" w:rsidRDefault="004A121D" w:rsidP="0021671E">
      <w:pPr>
        <w:jc w:val="both"/>
        <w:rPr>
          <w:color w:val="000000" w:themeColor="text1"/>
          <w:sz w:val="14"/>
          <w:szCs w:val="14"/>
        </w:rPr>
      </w:pPr>
      <w:r w:rsidRPr="00EC627F">
        <w:rPr>
          <w:b/>
          <w:bCs/>
          <w:color w:val="000000" w:themeColor="text1"/>
        </w:rPr>
        <w:t>Kapitalirendi tingimustel rendile võetud varad</w:t>
      </w:r>
    </w:p>
    <w:tbl>
      <w:tblPr>
        <w:tblW w:w="7655" w:type="dxa"/>
        <w:tblInd w:w="-5" w:type="dxa"/>
        <w:tblLook w:val="04A0" w:firstRow="1" w:lastRow="0" w:firstColumn="1" w:lastColumn="0" w:noHBand="0" w:noVBand="1"/>
      </w:tblPr>
      <w:tblGrid>
        <w:gridCol w:w="4580"/>
        <w:gridCol w:w="1516"/>
        <w:gridCol w:w="1559"/>
      </w:tblGrid>
      <w:tr w:rsidR="00EC627F" w:rsidRPr="00EC627F" w14:paraId="243CADCF" w14:textId="77777777" w:rsidTr="00EC627F">
        <w:trPr>
          <w:trHeight w:val="528"/>
        </w:trPr>
        <w:tc>
          <w:tcPr>
            <w:tcW w:w="458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9E57F7" w14:textId="77777777" w:rsidR="00EC627F" w:rsidRPr="00EC627F" w:rsidRDefault="00EC627F">
            <w:pPr>
              <w:rPr>
                <w:lang w:val="en-US"/>
              </w:rPr>
            </w:pPr>
            <w:r w:rsidRPr="00EC627F">
              <w:t> </w:t>
            </w:r>
          </w:p>
        </w:tc>
        <w:tc>
          <w:tcPr>
            <w:tcW w:w="1516" w:type="dxa"/>
            <w:tcBorders>
              <w:top w:val="single" w:sz="4" w:space="0" w:color="auto"/>
              <w:left w:val="nil"/>
              <w:bottom w:val="single" w:sz="4" w:space="0" w:color="auto"/>
              <w:right w:val="single" w:sz="4" w:space="0" w:color="auto"/>
            </w:tcBorders>
            <w:shd w:val="clear" w:color="auto" w:fill="auto"/>
            <w:vAlign w:val="center"/>
            <w:hideMark/>
          </w:tcPr>
          <w:p w14:paraId="5EA15FB1" w14:textId="77777777" w:rsidR="00EC627F" w:rsidRPr="00EC627F" w:rsidRDefault="00EC627F">
            <w:pPr>
              <w:jc w:val="right"/>
            </w:pPr>
            <w:r w:rsidRPr="00EC627F">
              <w:t>Kokku</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FE0F5A5" w14:textId="77777777" w:rsidR="00EC627F" w:rsidRPr="00EC627F" w:rsidRDefault="00EC627F">
            <w:pPr>
              <w:jc w:val="center"/>
            </w:pPr>
            <w:r w:rsidRPr="00EC627F">
              <w:t>sh Hooned ja rajatised</w:t>
            </w:r>
          </w:p>
        </w:tc>
      </w:tr>
      <w:tr w:rsidR="00EC627F" w:rsidRPr="00EC627F" w14:paraId="7BCB8B6C" w14:textId="77777777" w:rsidTr="00EC627F">
        <w:trPr>
          <w:trHeight w:val="264"/>
        </w:trPr>
        <w:tc>
          <w:tcPr>
            <w:tcW w:w="4580" w:type="dxa"/>
            <w:tcBorders>
              <w:top w:val="nil"/>
              <w:left w:val="single" w:sz="4" w:space="0" w:color="000000"/>
              <w:bottom w:val="single" w:sz="4" w:space="0" w:color="000000"/>
              <w:right w:val="single" w:sz="4" w:space="0" w:color="000000"/>
            </w:tcBorders>
            <w:shd w:val="clear" w:color="auto" w:fill="auto"/>
            <w:hideMark/>
          </w:tcPr>
          <w:p w14:paraId="46E4A335" w14:textId="77777777" w:rsidR="00EC627F" w:rsidRPr="00EC627F" w:rsidRDefault="00EC627F">
            <w:pPr>
              <w:jc w:val="both"/>
              <w:rPr>
                <w:b/>
                <w:bCs/>
              </w:rPr>
            </w:pPr>
            <w:r w:rsidRPr="00EC627F">
              <w:rPr>
                <w:b/>
                <w:bCs/>
              </w:rPr>
              <w:t>Jääkväärtus 31.12.2020</w:t>
            </w:r>
          </w:p>
        </w:tc>
        <w:tc>
          <w:tcPr>
            <w:tcW w:w="1516" w:type="dxa"/>
            <w:tcBorders>
              <w:top w:val="nil"/>
              <w:left w:val="nil"/>
              <w:bottom w:val="single" w:sz="4" w:space="0" w:color="auto"/>
              <w:right w:val="single" w:sz="4" w:space="0" w:color="auto"/>
            </w:tcBorders>
            <w:shd w:val="clear" w:color="auto" w:fill="auto"/>
            <w:vAlign w:val="bottom"/>
            <w:hideMark/>
          </w:tcPr>
          <w:p w14:paraId="4C560D42" w14:textId="77777777" w:rsidR="00EC627F" w:rsidRPr="00EC627F" w:rsidRDefault="00EC627F">
            <w:pPr>
              <w:jc w:val="right"/>
              <w:rPr>
                <w:b/>
                <w:bCs/>
              </w:rPr>
            </w:pPr>
            <w:r w:rsidRPr="00EC627F">
              <w:rPr>
                <w:b/>
                <w:bCs/>
              </w:rPr>
              <w:t>3 220</w:t>
            </w:r>
          </w:p>
        </w:tc>
        <w:tc>
          <w:tcPr>
            <w:tcW w:w="1559" w:type="dxa"/>
            <w:tcBorders>
              <w:top w:val="nil"/>
              <w:left w:val="nil"/>
              <w:bottom w:val="single" w:sz="4" w:space="0" w:color="auto"/>
              <w:right w:val="single" w:sz="4" w:space="0" w:color="auto"/>
            </w:tcBorders>
            <w:shd w:val="clear" w:color="auto" w:fill="auto"/>
            <w:noWrap/>
            <w:vAlign w:val="bottom"/>
            <w:hideMark/>
          </w:tcPr>
          <w:p w14:paraId="1C477120" w14:textId="51AE8788" w:rsidR="00EC627F" w:rsidRPr="00B34FC3" w:rsidRDefault="00B34FC3">
            <w:pPr>
              <w:jc w:val="right"/>
              <w:rPr>
                <w:b/>
                <w:bCs/>
              </w:rPr>
            </w:pPr>
            <w:r w:rsidRPr="00B34FC3">
              <w:rPr>
                <w:b/>
                <w:bCs/>
              </w:rPr>
              <w:t>3 202</w:t>
            </w:r>
          </w:p>
        </w:tc>
      </w:tr>
      <w:tr w:rsidR="00EC627F" w:rsidRPr="00EC627F" w14:paraId="49BEFD7E" w14:textId="77777777" w:rsidTr="00EC627F">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4AB0B448" w14:textId="77777777" w:rsidR="00EC627F" w:rsidRPr="00EC627F" w:rsidRDefault="00EC627F">
            <w:pPr>
              <w:jc w:val="both"/>
            </w:pPr>
            <w:r w:rsidRPr="00EC627F">
              <w:t xml:space="preserve">      Soetusmaksumus </w:t>
            </w:r>
          </w:p>
        </w:tc>
        <w:tc>
          <w:tcPr>
            <w:tcW w:w="1516" w:type="dxa"/>
            <w:tcBorders>
              <w:top w:val="nil"/>
              <w:left w:val="nil"/>
              <w:bottom w:val="single" w:sz="4" w:space="0" w:color="auto"/>
              <w:right w:val="single" w:sz="4" w:space="0" w:color="auto"/>
            </w:tcBorders>
            <w:shd w:val="clear" w:color="000000" w:fill="FFFFFF"/>
            <w:hideMark/>
          </w:tcPr>
          <w:p w14:paraId="78010658" w14:textId="77777777" w:rsidR="00EC627F" w:rsidRPr="00EC627F" w:rsidRDefault="00EC627F">
            <w:pPr>
              <w:jc w:val="right"/>
            </w:pPr>
            <w:r w:rsidRPr="00EC627F">
              <w:t>5 233</w:t>
            </w:r>
          </w:p>
        </w:tc>
        <w:tc>
          <w:tcPr>
            <w:tcW w:w="1559" w:type="dxa"/>
            <w:tcBorders>
              <w:top w:val="nil"/>
              <w:left w:val="nil"/>
              <w:bottom w:val="single" w:sz="4" w:space="0" w:color="auto"/>
              <w:right w:val="single" w:sz="4" w:space="0" w:color="auto"/>
            </w:tcBorders>
            <w:shd w:val="clear" w:color="000000" w:fill="FFFFFF"/>
            <w:vAlign w:val="center"/>
            <w:hideMark/>
          </w:tcPr>
          <w:p w14:paraId="5A5D5627" w14:textId="77777777" w:rsidR="00EC627F" w:rsidRPr="00B34FC3" w:rsidRDefault="00EC627F">
            <w:pPr>
              <w:jc w:val="right"/>
            </w:pPr>
            <w:r w:rsidRPr="00B34FC3">
              <w:t>4 852</w:t>
            </w:r>
          </w:p>
        </w:tc>
      </w:tr>
      <w:tr w:rsidR="00EC627F" w:rsidRPr="00EC627F" w14:paraId="021E7CC1" w14:textId="77777777" w:rsidTr="00EC627F">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3F0FB71F" w14:textId="77777777" w:rsidR="00EC627F" w:rsidRPr="00EC627F" w:rsidRDefault="00EC627F">
            <w:pPr>
              <w:jc w:val="both"/>
            </w:pPr>
            <w:r w:rsidRPr="00EC627F">
              <w:t xml:space="preserve">     Akumuleeritud kulum </w:t>
            </w:r>
          </w:p>
        </w:tc>
        <w:tc>
          <w:tcPr>
            <w:tcW w:w="1516" w:type="dxa"/>
            <w:tcBorders>
              <w:top w:val="nil"/>
              <w:left w:val="nil"/>
              <w:bottom w:val="single" w:sz="4" w:space="0" w:color="auto"/>
              <w:right w:val="single" w:sz="4" w:space="0" w:color="auto"/>
            </w:tcBorders>
            <w:shd w:val="clear" w:color="000000" w:fill="FFFFFF"/>
            <w:hideMark/>
          </w:tcPr>
          <w:p w14:paraId="58F0ECC3" w14:textId="77777777" w:rsidR="00EC627F" w:rsidRPr="00EC627F" w:rsidRDefault="00EC627F">
            <w:pPr>
              <w:jc w:val="right"/>
            </w:pPr>
            <w:r w:rsidRPr="00EC627F">
              <w:t>-2 013</w:t>
            </w:r>
          </w:p>
        </w:tc>
        <w:tc>
          <w:tcPr>
            <w:tcW w:w="1559" w:type="dxa"/>
            <w:tcBorders>
              <w:top w:val="nil"/>
              <w:left w:val="nil"/>
              <w:bottom w:val="single" w:sz="4" w:space="0" w:color="auto"/>
              <w:right w:val="single" w:sz="4" w:space="0" w:color="auto"/>
            </w:tcBorders>
            <w:shd w:val="clear" w:color="000000" w:fill="FFFFFF"/>
            <w:vAlign w:val="center"/>
            <w:hideMark/>
          </w:tcPr>
          <w:p w14:paraId="2DB7E023" w14:textId="2F9249B1" w:rsidR="00EC627F" w:rsidRPr="00B34FC3" w:rsidRDefault="00EC627F">
            <w:pPr>
              <w:jc w:val="right"/>
            </w:pPr>
            <w:r w:rsidRPr="00B34FC3">
              <w:t>-165</w:t>
            </w:r>
            <w:r w:rsidR="00B34FC3" w:rsidRPr="00B34FC3">
              <w:t>0</w:t>
            </w:r>
          </w:p>
        </w:tc>
      </w:tr>
      <w:tr w:rsidR="00EC627F" w:rsidRPr="00EC627F" w14:paraId="3D177197" w14:textId="77777777" w:rsidTr="00EC627F">
        <w:trPr>
          <w:trHeight w:val="264"/>
        </w:trPr>
        <w:tc>
          <w:tcPr>
            <w:tcW w:w="4580" w:type="dxa"/>
            <w:tcBorders>
              <w:top w:val="nil"/>
              <w:left w:val="single" w:sz="4" w:space="0" w:color="000000"/>
              <w:bottom w:val="single" w:sz="4" w:space="0" w:color="000000"/>
              <w:right w:val="single" w:sz="4" w:space="0" w:color="000000"/>
            </w:tcBorders>
            <w:shd w:val="clear" w:color="auto" w:fill="auto"/>
            <w:hideMark/>
          </w:tcPr>
          <w:p w14:paraId="66A4AA03" w14:textId="77777777" w:rsidR="00EC627F" w:rsidRPr="00EC627F" w:rsidRDefault="00EC627F">
            <w:pPr>
              <w:jc w:val="both"/>
              <w:rPr>
                <w:b/>
                <w:bCs/>
              </w:rPr>
            </w:pPr>
            <w:r w:rsidRPr="00EC627F">
              <w:rPr>
                <w:b/>
                <w:bCs/>
              </w:rPr>
              <w:t>Jääkväärtus 31.12.2019</w:t>
            </w:r>
          </w:p>
        </w:tc>
        <w:tc>
          <w:tcPr>
            <w:tcW w:w="1516" w:type="dxa"/>
            <w:tcBorders>
              <w:top w:val="nil"/>
              <w:left w:val="nil"/>
              <w:bottom w:val="single" w:sz="4" w:space="0" w:color="auto"/>
              <w:right w:val="single" w:sz="4" w:space="0" w:color="auto"/>
            </w:tcBorders>
            <w:shd w:val="clear" w:color="auto" w:fill="auto"/>
            <w:vAlign w:val="bottom"/>
            <w:hideMark/>
          </w:tcPr>
          <w:p w14:paraId="561B343F" w14:textId="77777777" w:rsidR="00EC627F" w:rsidRPr="00EC627F" w:rsidRDefault="00EC627F">
            <w:pPr>
              <w:jc w:val="right"/>
              <w:rPr>
                <w:b/>
                <w:bCs/>
              </w:rPr>
            </w:pPr>
            <w:r w:rsidRPr="00EC627F">
              <w:rPr>
                <w:b/>
                <w:bCs/>
              </w:rPr>
              <w:t>3 417</w:t>
            </w:r>
          </w:p>
        </w:tc>
        <w:tc>
          <w:tcPr>
            <w:tcW w:w="1559" w:type="dxa"/>
            <w:tcBorders>
              <w:top w:val="nil"/>
              <w:left w:val="nil"/>
              <w:bottom w:val="single" w:sz="4" w:space="0" w:color="auto"/>
              <w:right w:val="single" w:sz="4" w:space="0" w:color="auto"/>
            </w:tcBorders>
            <w:shd w:val="clear" w:color="auto" w:fill="auto"/>
            <w:noWrap/>
            <w:vAlign w:val="bottom"/>
            <w:hideMark/>
          </w:tcPr>
          <w:p w14:paraId="6CB028BB" w14:textId="77777777" w:rsidR="00EC627F" w:rsidRPr="00EC627F" w:rsidRDefault="00EC627F">
            <w:pPr>
              <w:jc w:val="right"/>
              <w:rPr>
                <w:b/>
                <w:bCs/>
              </w:rPr>
            </w:pPr>
            <w:r w:rsidRPr="00EC627F">
              <w:rPr>
                <w:b/>
                <w:bCs/>
              </w:rPr>
              <w:t>3 396</w:t>
            </w:r>
          </w:p>
        </w:tc>
      </w:tr>
      <w:tr w:rsidR="00EC627F" w:rsidRPr="00EC627F" w14:paraId="41D78717" w14:textId="77777777" w:rsidTr="00EC627F">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476D77CF" w14:textId="77777777" w:rsidR="00EC627F" w:rsidRPr="00EC627F" w:rsidRDefault="00EC627F">
            <w:pPr>
              <w:jc w:val="both"/>
            </w:pPr>
            <w:r w:rsidRPr="00EC627F">
              <w:t xml:space="preserve">      Soetusmaksumus </w:t>
            </w:r>
          </w:p>
        </w:tc>
        <w:tc>
          <w:tcPr>
            <w:tcW w:w="1516" w:type="dxa"/>
            <w:tcBorders>
              <w:top w:val="nil"/>
              <w:left w:val="nil"/>
              <w:bottom w:val="single" w:sz="4" w:space="0" w:color="auto"/>
              <w:right w:val="single" w:sz="4" w:space="0" w:color="auto"/>
            </w:tcBorders>
            <w:shd w:val="clear" w:color="000000" w:fill="FFFFFF"/>
            <w:hideMark/>
          </w:tcPr>
          <w:p w14:paraId="4D9A24C1" w14:textId="77777777" w:rsidR="00EC627F" w:rsidRPr="00EC627F" w:rsidRDefault="00EC627F">
            <w:pPr>
              <w:jc w:val="right"/>
            </w:pPr>
            <w:r w:rsidRPr="00EC627F">
              <w:t>5 233</w:t>
            </w:r>
          </w:p>
        </w:tc>
        <w:tc>
          <w:tcPr>
            <w:tcW w:w="1559" w:type="dxa"/>
            <w:tcBorders>
              <w:top w:val="nil"/>
              <w:left w:val="nil"/>
              <w:bottom w:val="single" w:sz="4" w:space="0" w:color="auto"/>
              <w:right w:val="single" w:sz="4" w:space="0" w:color="auto"/>
            </w:tcBorders>
            <w:shd w:val="clear" w:color="000000" w:fill="FFFFFF"/>
            <w:vAlign w:val="center"/>
            <w:hideMark/>
          </w:tcPr>
          <w:p w14:paraId="2D80D0D0" w14:textId="77777777" w:rsidR="00EC627F" w:rsidRPr="00EC627F" w:rsidRDefault="00EC627F">
            <w:pPr>
              <w:jc w:val="right"/>
            </w:pPr>
            <w:r w:rsidRPr="00EC627F">
              <w:t>4 852</w:t>
            </w:r>
          </w:p>
        </w:tc>
      </w:tr>
      <w:tr w:rsidR="00EC627F" w:rsidRPr="00EC627F" w14:paraId="34D1094F" w14:textId="77777777" w:rsidTr="00EC627F">
        <w:trPr>
          <w:trHeight w:val="264"/>
        </w:trPr>
        <w:tc>
          <w:tcPr>
            <w:tcW w:w="4580" w:type="dxa"/>
            <w:tcBorders>
              <w:top w:val="nil"/>
              <w:left w:val="single" w:sz="4" w:space="0" w:color="auto"/>
              <w:bottom w:val="single" w:sz="4" w:space="0" w:color="auto"/>
              <w:right w:val="single" w:sz="4" w:space="0" w:color="auto"/>
            </w:tcBorders>
            <w:shd w:val="clear" w:color="auto" w:fill="auto"/>
            <w:hideMark/>
          </w:tcPr>
          <w:p w14:paraId="04665ACC" w14:textId="77777777" w:rsidR="00EC627F" w:rsidRPr="00EC627F" w:rsidRDefault="00EC627F">
            <w:pPr>
              <w:jc w:val="both"/>
            </w:pPr>
            <w:r w:rsidRPr="00EC627F">
              <w:t xml:space="preserve">     Akumuleeritud kulum </w:t>
            </w:r>
          </w:p>
        </w:tc>
        <w:tc>
          <w:tcPr>
            <w:tcW w:w="1516" w:type="dxa"/>
            <w:tcBorders>
              <w:top w:val="nil"/>
              <w:left w:val="nil"/>
              <w:bottom w:val="single" w:sz="4" w:space="0" w:color="auto"/>
              <w:right w:val="single" w:sz="4" w:space="0" w:color="auto"/>
            </w:tcBorders>
            <w:shd w:val="clear" w:color="000000" w:fill="FFFFFF"/>
            <w:hideMark/>
          </w:tcPr>
          <w:p w14:paraId="65B5E4A0" w14:textId="77777777" w:rsidR="00EC627F" w:rsidRPr="00EC627F" w:rsidRDefault="00EC627F">
            <w:pPr>
              <w:jc w:val="right"/>
            </w:pPr>
            <w:r w:rsidRPr="00EC627F">
              <w:t>-1 816</w:t>
            </w:r>
          </w:p>
        </w:tc>
        <w:tc>
          <w:tcPr>
            <w:tcW w:w="1559" w:type="dxa"/>
            <w:tcBorders>
              <w:top w:val="nil"/>
              <w:left w:val="nil"/>
              <w:bottom w:val="single" w:sz="4" w:space="0" w:color="auto"/>
              <w:right w:val="single" w:sz="4" w:space="0" w:color="auto"/>
            </w:tcBorders>
            <w:shd w:val="clear" w:color="000000" w:fill="FFFFFF"/>
            <w:vAlign w:val="center"/>
            <w:hideMark/>
          </w:tcPr>
          <w:p w14:paraId="0E10C7E3" w14:textId="77777777" w:rsidR="00EC627F" w:rsidRPr="00EC627F" w:rsidRDefault="00EC627F">
            <w:pPr>
              <w:jc w:val="right"/>
            </w:pPr>
            <w:r w:rsidRPr="00EC627F">
              <w:t>-1 456</w:t>
            </w:r>
          </w:p>
        </w:tc>
      </w:tr>
    </w:tbl>
    <w:p w14:paraId="230DF130" w14:textId="77777777" w:rsidR="00597000" w:rsidRPr="004F66FC" w:rsidRDefault="00597000" w:rsidP="0021671E">
      <w:pPr>
        <w:jc w:val="both"/>
        <w:rPr>
          <w:color w:val="7030A0"/>
          <w:sz w:val="14"/>
          <w:szCs w:val="14"/>
        </w:rPr>
      </w:pPr>
    </w:p>
    <w:p w14:paraId="0C27A3BE" w14:textId="77777777" w:rsidR="00F82946" w:rsidRPr="004F66FC" w:rsidRDefault="00F82946" w:rsidP="00F82946">
      <w:pPr>
        <w:jc w:val="both"/>
        <w:rPr>
          <w:color w:val="7030A0"/>
          <w:sz w:val="14"/>
          <w:szCs w:val="14"/>
        </w:rPr>
      </w:pPr>
    </w:p>
    <w:tbl>
      <w:tblPr>
        <w:tblW w:w="9015" w:type="dxa"/>
        <w:tblInd w:w="-5" w:type="dxa"/>
        <w:tblLook w:val="04A0" w:firstRow="1" w:lastRow="0" w:firstColumn="1" w:lastColumn="0" w:noHBand="0" w:noVBand="1"/>
      </w:tblPr>
      <w:tblGrid>
        <w:gridCol w:w="4580"/>
        <w:gridCol w:w="1516"/>
        <w:gridCol w:w="1559"/>
        <w:gridCol w:w="1360"/>
      </w:tblGrid>
      <w:tr w:rsidR="00596FDB" w:rsidRPr="00596FDB" w14:paraId="6D64330B" w14:textId="77777777" w:rsidTr="00596FDB">
        <w:trPr>
          <w:trHeight w:val="264"/>
        </w:trPr>
        <w:tc>
          <w:tcPr>
            <w:tcW w:w="4580" w:type="dxa"/>
            <w:tcBorders>
              <w:top w:val="single" w:sz="4" w:space="0" w:color="auto"/>
              <w:left w:val="single" w:sz="4" w:space="0" w:color="auto"/>
              <w:bottom w:val="nil"/>
              <w:right w:val="nil"/>
            </w:tcBorders>
            <w:shd w:val="clear" w:color="auto" w:fill="auto"/>
            <w:vAlign w:val="bottom"/>
            <w:hideMark/>
          </w:tcPr>
          <w:p w14:paraId="11BB29C1" w14:textId="77777777" w:rsidR="00596FDB" w:rsidRPr="00596FDB" w:rsidRDefault="00596FDB">
            <w:pPr>
              <w:rPr>
                <w:lang w:val="en-US"/>
              </w:rPr>
            </w:pPr>
            <w:r w:rsidRPr="00596FDB">
              <w:t> </w:t>
            </w:r>
          </w:p>
        </w:tc>
        <w:tc>
          <w:tcPr>
            <w:tcW w:w="1516" w:type="dxa"/>
            <w:tcBorders>
              <w:top w:val="single" w:sz="4" w:space="0" w:color="auto"/>
              <w:left w:val="nil"/>
              <w:bottom w:val="nil"/>
              <w:right w:val="single" w:sz="4" w:space="0" w:color="auto"/>
            </w:tcBorders>
            <w:shd w:val="clear" w:color="auto" w:fill="auto"/>
            <w:vAlign w:val="bottom"/>
            <w:hideMark/>
          </w:tcPr>
          <w:p w14:paraId="543D81D1" w14:textId="77777777" w:rsidR="00596FDB" w:rsidRPr="00596FDB" w:rsidRDefault="00596FDB">
            <w:r w:rsidRPr="00596FDB">
              <w:t> </w:t>
            </w:r>
          </w:p>
        </w:tc>
        <w:tc>
          <w:tcPr>
            <w:tcW w:w="1559" w:type="dxa"/>
            <w:tcBorders>
              <w:top w:val="single" w:sz="4" w:space="0" w:color="auto"/>
              <w:left w:val="nil"/>
              <w:bottom w:val="single" w:sz="4" w:space="0" w:color="auto"/>
              <w:right w:val="single" w:sz="4" w:space="0" w:color="auto"/>
            </w:tcBorders>
            <w:shd w:val="clear" w:color="000000" w:fill="FFFFFF"/>
            <w:hideMark/>
          </w:tcPr>
          <w:p w14:paraId="56AA0B50" w14:textId="77777777" w:rsidR="00596FDB" w:rsidRPr="00596FDB" w:rsidRDefault="00596FDB">
            <w:pPr>
              <w:jc w:val="right"/>
              <w:rPr>
                <w:b/>
                <w:bCs/>
              </w:rPr>
            </w:pPr>
            <w:r w:rsidRPr="00596FDB">
              <w:rPr>
                <w:b/>
                <w:bCs/>
              </w:rPr>
              <w:t>2020</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5480D47A" w14:textId="77777777" w:rsidR="00596FDB" w:rsidRPr="00596FDB" w:rsidRDefault="00596FDB">
            <w:pPr>
              <w:jc w:val="right"/>
              <w:rPr>
                <w:b/>
                <w:bCs/>
              </w:rPr>
            </w:pPr>
            <w:r w:rsidRPr="00596FDB">
              <w:rPr>
                <w:b/>
                <w:bCs/>
              </w:rPr>
              <w:t>2019</w:t>
            </w:r>
          </w:p>
        </w:tc>
      </w:tr>
      <w:tr w:rsidR="00596FDB" w:rsidRPr="00596FDB" w14:paraId="3344F947" w14:textId="77777777" w:rsidTr="00596FDB">
        <w:trPr>
          <w:trHeight w:val="276"/>
        </w:trPr>
        <w:tc>
          <w:tcPr>
            <w:tcW w:w="4580" w:type="dxa"/>
            <w:tcBorders>
              <w:top w:val="nil"/>
              <w:left w:val="single" w:sz="4" w:space="0" w:color="auto"/>
              <w:bottom w:val="single" w:sz="4" w:space="0" w:color="auto"/>
              <w:right w:val="nil"/>
            </w:tcBorders>
            <w:shd w:val="clear" w:color="auto" w:fill="auto"/>
            <w:hideMark/>
          </w:tcPr>
          <w:p w14:paraId="38072E53" w14:textId="77777777" w:rsidR="00596FDB" w:rsidRPr="00596FDB" w:rsidRDefault="00596FDB">
            <w:pPr>
              <w:jc w:val="center"/>
            </w:pPr>
            <w:r w:rsidRPr="00596FDB">
              <w:t xml:space="preserve">Kasutusrenditulud materiaalselt põhivaralt </w:t>
            </w:r>
          </w:p>
        </w:tc>
        <w:tc>
          <w:tcPr>
            <w:tcW w:w="1516" w:type="dxa"/>
            <w:tcBorders>
              <w:top w:val="nil"/>
              <w:left w:val="nil"/>
              <w:bottom w:val="single" w:sz="4" w:space="0" w:color="auto"/>
              <w:right w:val="nil"/>
            </w:tcBorders>
            <w:shd w:val="clear" w:color="auto" w:fill="auto"/>
            <w:vAlign w:val="bottom"/>
            <w:hideMark/>
          </w:tcPr>
          <w:p w14:paraId="0688ED6A" w14:textId="77777777" w:rsidR="00596FDB" w:rsidRPr="00596FDB" w:rsidRDefault="00596FDB">
            <w:r w:rsidRPr="00596FDB">
              <w:t> </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4E08A504" w14:textId="77777777" w:rsidR="00596FDB" w:rsidRPr="00596FDB" w:rsidRDefault="00596FDB">
            <w:pPr>
              <w:jc w:val="right"/>
            </w:pPr>
            <w:r w:rsidRPr="00596FDB">
              <w:t>260</w:t>
            </w:r>
          </w:p>
        </w:tc>
        <w:tc>
          <w:tcPr>
            <w:tcW w:w="1360" w:type="dxa"/>
            <w:tcBorders>
              <w:top w:val="nil"/>
              <w:left w:val="nil"/>
              <w:bottom w:val="single" w:sz="4" w:space="0" w:color="auto"/>
              <w:right w:val="single" w:sz="4" w:space="0" w:color="auto"/>
            </w:tcBorders>
            <w:shd w:val="clear" w:color="auto" w:fill="auto"/>
            <w:noWrap/>
            <w:vAlign w:val="bottom"/>
            <w:hideMark/>
          </w:tcPr>
          <w:p w14:paraId="3CAF7C6B" w14:textId="77777777" w:rsidR="00596FDB" w:rsidRPr="00596FDB" w:rsidRDefault="00596FDB">
            <w:pPr>
              <w:jc w:val="right"/>
            </w:pPr>
            <w:r w:rsidRPr="00596FDB">
              <w:t>309</w:t>
            </w:r>
          </w:p>
        </w:tc>
      </w:tr>
      <w:tr w:rsidR="00596FDB" w:rsidRPr="00596FDB" w14:paraId="260E4917" w14:textId="77777777" w:rsidTr="00596FDB">
        <w:trPr>
          <w:trHeight w:val="276"/>
        </w:trPr>
        <w:tc>
          <w:tcPr>
            <w:tcW w:w="4580" w:type="dxa"/>
            <w:tcBorders>
              <w:top w:val="nil"/>
              <w:left w:val="single" w:sz="4" w:space="0" w:color="auto"/>
              <w:bottom w:val="single" w:sz="4" w:space="0" w:color="auto"/>
              <w:right w:val="nil"/>
            </w:tcBorders>
            <w:shd w:val="clear" w:color="auto" w:fill="auto"/>
            <w:hideMark/>
          </w:tcPr>
          <w:p w14:paraId="781BDB8D" w14:textId="77777777" w:rsidR="00596FDB" w:rsidRPr="00596FDB" w:rsidRDefault="00596FDB">
            <w:pPr>
              <w:jc w:val="center"/>
            </w:pPr>
            <w:r w:rsidRPr="00596FDB">
              <w:t xml:space="preserve">Kasutusrendile antud põhivara halduskulud </w:t>
            </w:r>
          </w:p>
        </w:tc>
        <w:tc>
          <w:tcPr>
            <w:tcW w:w="1516" w:type="dxa"/>
            <w:tcBorders>
              <w:top w:val="nil"/>
              <w:left w:val="nil"/>
              <w:bottom w:val="single" w:sz="4" w:space="0" w:color="auto"/>
              <w:right w:val="nil"/>
            </w:tcBorders>
            <w:shd w:val="clear" w:color="auto" w:fill="auto"/>
            <w:vAlign w:val="bottom"/>
            <w:hideMark/>
          </w:tcPr>
          <w:p w14:paraId="5FC2AA5B" w14:textId="77777777" w:rsidR="00596FDB" w:rsidRPr="00596FDB" w:rsidRDefault="00596FDB">
            <w:r w:rsidRPr="00596FDB">
              <w:t> </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4A0E41E5" w14:textId="77777777" w:rsidR="00596FDB" w:rsidRPr="00596FDB" w:rsidRDefault="00596FDB">
            <w:pPr>
              <w:jc w:val="right"/>
            </w:pPr>
            <w:r w:rsidRPr="00596FDB">
              <w:t>172</w:t>
            </w:r>
          </w:p>
        </w:tc>
        <w:tc>
          <w:tcPr>
            <w:tcW w:w="1360" w:type="dxa"/>
            <w:tcBorders>
              <w:top w:val="nil"/>
              <w:left w:val="nil"/>
              <w:bottom w:val="single" w:sz="4" w:space="0" w:color="auto"/>
              <w:right w:val="single" w:sz="4" w:space="0" w:color="auto"/>
            </w:tcBorders>
            <w:shd w:val="clear" w:color="auto" w:fill="auto"/>
            <w:noWrap/>
            <w:vAlign w:val="bottom"/>
            <w:hideMark/>
          </w:tcPr>
          <w:p w14:paraId="2002CA0E" w14:textId="77777777" w:rsidR="00596FDB" w:rsidRPr="00596FDB" w:rsidRDefault="00596FDB">
            <w:pPr>
              <w:jc w:val="right"/>
            </w:pPr>
            <w:r w:rsidRPr="00596FDB">
              <w:t>181</w:t>
            </w:r>
          </w:p>
        </w:tc>
      </w:tr>
      <w:tr w:rsidR="00596FDB" w:rsidRPr="00596FDB" w14:paraId="2B0E12E3" w14:textId="77777777" w:rsidTr="00596FDB">
        <w:trPr>
          <w:trHeight w:val="276"/>
        </w:trPr>
        <w:tc>
          <w:tcPr>
            <w:tcW w:w="6096" w:type="dxa"/>
            <w:gridSpan w:val="2"/>
            <w:tcBorders>
              <w:top w:val="single" w:sz="4" w:space="0" w:color="auto"/>
              <w:left w:val="single" w:sz="4" w:space="0" w:color="auto"/>
              <w:bottom w:val="single" w:sz="4" w:space="0" w:color="auto"/>
              <w:right w:val="nil"/>
            </w:tcBorders>
            <w:shd w:val="clear" w:color="auto" w:fill="auto"/>
            <w:hideMark/>
          </w:tcPr>
          <w:p w14:paraId="0D16AE35" w14:textId="77777777" w:rsidR="00596FDB" w:rsidRPr="00596FDB" w:rsidRDefault="00596FDB">
            <w:r w:rsidRPr="00596FDB">
              <w:t>Renditulu katkestamatutelt kasutusrendilepingutelt tulevastel perioodidel</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3A25D93B" w14:textId="77777777" w:rsidR="00596FDB" w:rsidRPr="00596FDB" w:rsidRDefault="00596FDB">
            <w:pPr>
              <w:jc w:val="right"/>
              <w:rPr>
                <w:b/>
                <w:bCs/>
              </w:rPr>
            </w:pPr>
            <w:r w:rsidRPr="00596FDB">
              <w:rPr>
                <w:b/>
                <w:bCs/>
              </w:rPr>
              <w:t>222</w:t>
            </w:r>
          </w:p>
        </w:tc>
        <w:tc>
          <w:tcPr>
            <w:tcW w:w="1360" w:type="dxa"/>
            <w:tcBorders>
              <w:top w:val="nil"/>
              <w:left w:val="nil"/>
              <w:bottom w:val="single" w:sz="4" w:space="0" w:color="auto"/>
              <w:right w:val="single" w:sz="4" w:space="0" w:color="auto"/>
            </w:tcBorders>
            <w:shd w:val="clear" w:color="auto" w:fill="auto"/>
            <w:noWrap/>
            <w:vAlign w:val="bottom"/>
            <w:hideMark/>
          </w:tcPr>
          <w:p w14:paraId="590B8C31" w14:textId="77777777" w:rsidR="00596FDB" w:rsidRPr="00596FDB" w:rsidRDefault="00596FDB">
            <w:pPr>
              <w:jc w:val="right"/>
              <w:rPr>
                <w:b/>
                <w:bCs/>
              </w:rPr>
            </w:pPr>
            <w:r w:rsidRPr="00596FDB">
              <w:rPr>
                <w:b/>
                <w:bCs/>
              </w:rPr>
              <w:t>226</w:t>
            </w:r>
          </w:p>
        </w:tc>
      </w:tr>
      <w:tr w:rsidR="00596FDB" w:rsidRPr="00596FDB" w14:paraId="40D1515C" w14:textId="77777777" w:rsidTr="00596FDB">
        <w:trPr>
          <w:trHeight w:val="276"/>
        </w:trPr>
        <w:tc>
          <w:tcPr>
            <w:tcW w:w="4580" w:type="dxa"/>
            <w:tcBorders>
              <w:top w:val="nil"/>
              <w:left w:val="single" w:sz="4" w:space="0" w:color="auto"/>
              <w:bottom w:val="single" w:sz="4" w:space="0" w:color="auto"/>
              <w:right w:val="nil"/>
            </w:tcBorders>
            <w:shd w:val="clear" w:color="auto" w:fill="auto"/>
            <w:vAlign w:val="bottom"/>
            <w:hideMark/>
          </w:tcPr>
          <w:p w14:paraId="55F75532" w14:textId="77777777" w:rsidR="00596FDB" w:rsidRPr="00596FDB" w:rsidRDefault="00596FDB">
            <w:r w:rsidRPr="00596FDB">
              <w:t xml:space="preserve">      Järgmisel majandusaastal</w:t>
            </w:r>
          </w:p>
        </w:tc>
        <w:tc>
          <w:tcPr>
            <w:tcW w:w="1516" w:type="dxa"/>
            <w:tcBorders>
              <w:top w:val="nil"/>
              <w:left w:val="nil"/>
              <w:bottom w:val="single" w:sz="4" w:space="0" w:color="auto"/>
              <w:right w:val="nil"/>
            </w:tcBorders>
            <w:shd w:val="clear" w:color="auto" w:fill="auto"/>
            <w:vAlign w:val="bottom"/>
            <w:hideMark/>
          </w:tcPr>
          <w:p w14:paraId="0C8C4AFD" w14:textId="77777777" w:rsidR="00596FDB" w:rsidRPr="00596FDB" w:rsidRDefault="00596FDB">
            <w:r w:rsidRPr="00596FDB">
              <w:t> </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7D258DFE" w14:textId="77777777" w:rsidR="00596FDB" w:rsidRPr="00596FDB" w:rsidRDefault="00596FDB">
            <w:pPr>
              <w:jc w:val="right"/>
            </w:pPr>
            <w:r w:rsidRPr="00596FDB">
              <w:t>83</w:t>
            </w:r>
          </w:p>
        </w:tc>
        <w:tc>
          <w:tcPr>
            <w:tcW w:w="1360" w:type="dxa"/>
            <w:tcBorders>
              <w:top w:val="nil"/>
              <w:left w:val="nil"/>
              <w:bottom w:val="single" w:sz="4" w:space="0" w:color="auto"/>
              <w:right w:val="single" w:sz="4" w:space="0" w:color="auto"/>
            </w:tcBorders>
            <w:shd w:val="clear" w:color="000000" w:fill="FFFFFF"/>
            <w:noWrap/>
            <w:vAlign w:val="bottom"/>
            <w:hideMark/>
          </w:tcPr>
          <w:p w14:paraId="24C5516C" w14:textId="77777777" w:rsidR="00596FDB" w:rsidRPr="00596FDB" w:rsidRDefault="00596FDB">
            <w:pPr>
              <w:jc w:val="right"/>
            </w:pPr>
            <w:r w:rsidRPr="00596FDB">
              <w:t>86</w:t>
            </w:r>
          </w:p>
        </w:tc>
      </w:tr>
      <w:tr w:rsidR="00596FDB" w:rsidRPr="00596FDB" w14:paraId="322A2871" w14:textId="77777777" w:rsidTr="00596FDB">
        <w:trPr>
          <w:trHeight w:val="276"/>
        </w:trPr>
        <w:tc>
          <w:tcPr>
            <w:tcW w:w="4580" w:type="dxa"/>
            <w:tcBorders>
              <w:top w:val="nil"/>
              <w:left w:val="single" w:sz="4" w:space="0" w:color="auto"/>
              <w:bottom w:val="single" w:sz="4" w:space="0" w:color="auto"/>
              <w:right w:val="nil"/>
            </w:tcBorders>
            <w:shd w:val="clear" w:color="auto" w:fill="auto"/>
            <w:vAlign w:val="bottom"/>
            <w:hideMark/>
          </w:tcPr>
          <w:p w14:paraId="392B07F2" w14:textId="77777777" w:rsidR="00596FDB" w:rsidRPr="00596FDB" w:rsidRDefault="00596FDB">
            <w:r w:rsidRPr="00596FDB">
              <w:t xml:space="preserve">      1. kuni 2. aastal</w:t>
            </w:r>
          </w:p>
        </w:tc>
        <w:tc>
          <w:tcPr>
            <w:tcW w:w="1516" w:type="dxa"/>
            <w:tcBorders>
              <w:top w:val="nil"/>
              <w:left w:val="nil"/>
              <w:bottom w:val="single" w:sz="4" w:space="0" w:color="auto"/>
              <w:right w:val="nil"/>
            </w:tcBorders>
            <w:shd w:val="clear" w:color="auto" w:fill="auto"/>
            <w:vAlign w:val="bottom"/>
            <w:hideMark/>
          </w:tcPr>
          <w:p w14:paraId="42DC9A5E" w14:textId="77777777" w:rsidR="00596FDB" w:rsidRPr="00596FDB" w:rsidRDefault="00596FDB">
            <w:r w:rsidRPr="00596FDB">
              <w:t> </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241ADE9E" w14:textId="77777777" w:rsidR="00596FDB" w:rsidRPr="00596FDB" w:rsidRDefault="00596FDB">
            <w:pPr>
              <w:jc w:val="right"/>
            </w:pPr>
            <w:r w:rsidRPr="00596FDB">
              <w:t>28</w:t>
            </w:r>
          </w:p>
        </w:tc>
        <w:tc>
          <w:tcPr>
            <w:tcW w:w="1360" w:type="dxa"/>
            <w:tcBorders>
              <w:top w:val="nil"/>
              <w:left w:val="nil"/>
              <w:bottom w:val="single" w:sz="4" w:space="0" w:color="auto"/>
              <w:right w:val="single" w:sz="4" w:space="0" w:color="auto"/>
            </w:tcBorders>
            <w:shd w:val="clear" w:color="000000" w:fill="FFFFFF"/>
            <w:noWrap/>
            <w:vAlign w:val="bottom"/>
            <w:hideMark/>
          </w:tcPr>
          <w:p w14:paraId="35DB1E67" w14:textId="77777777" w:rsidR="00596FDB" w:rsidRPr="00596FDB" w:rsidRDefault="00596FDB">
            <w:pPr>
              <w:jc w:val="right"/>
            </w:pPr>
            <w:r w:rsidRPr="00596FDB">
              <w:t>28</w:t>
            </w:r>
          </w:p>
        </w:tc>
      </w:tr>
      <w:tr w:rsidR="00596FDB" w:rsidRPr="00596FDB" w14:paraId="6DA0649E" w14:textId="77777777" w:rsidTr="00596FDB">
        <w:trPr>
          <w:trHeight w:val="276"/>
        </w:trPr>
        <w:tc>
          <w:tcPr>
            <w:tcW w:w="4580" w:type="dxa"/>
            <w:tcBorders>
              <w:top w:val="nil"/>
              <w:left w:val="single" w:sz="4" w:space="0" w:color="auto"/>
              <w:bottom w:val="single" w:sz="4" w:space="0" w:color="auto"/>
              <w:right w:val="nil"/>
            </w:tcBorders>
            <w:shd w:val="clear" w:color="auto" w:fill="auto"/>
            <w:vAlign w:val="bottom"/>
            <w:hideMark/>
          </w:tcPr>
          <w:p w14:paraId="165E346C" w14:textId="77777777" w:rsidR="00596FDB" w:rsidRPr="00596FDB" w:rsidRDefault="00596FDB">
            <w:r w:rsidRPr="00596FDB">
              <w:t xml:space="preserve">      2. kuni 3. aastal</w:t>
            </w:r>
          </w:p>
        </w:tc>
        <w:tc>
          <w:tcPr>
            <w:tcW w:w="1516" w:type="dxa"/>
            <w:tcBorders>
              <w:top w:val="nil"/>
              <w:left w:val="nil"/>
              <w:bottom w:val="single" w:sz="4" w:space="0" w:color="auto"/>
              <w:right w:val="nil"/>
            </w:tcBorders>
            <w:shd w:val="clear" w:color="auto" w:fill="auto"/>
            <w:vAlign w:val="bottom"/>
            <w:hideMark/>
          </w:tcPr>
          <w:p w14:paraId="370DBDA5" w14:textId="77777777" w:rsidR="00596FDB" w:rsidRPr="00596FDB" w:rsidRDefault="00596FDB">
            <w:r w:rsidRPr="00596FDB">
              <w:t> </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25313570" w14:textId="77777777" w:rsidR="00596FDB" w:rsidRPr="00596FDB" w:rsidRDefault="00596FDB">
            <w:pPr>
              <w:jc w:val="right"/>
            </w:pPr>
            <w:r w:rsidRPr="00596FDB">
              <w:t>28</w:t>
            </w:r>
          </w:p>
        </w:tc>
        <w:tc>
          <w:tcPr>
            <w:tcW w:w="1360" w:type="dxa"/>
            <w:tcBorders>
              <w:top w:val="nil"/>
              <w:left w:val="nil"/>
              <w:bottom w:val="single" w:sz="4" w:space="0" w:color="auto"/>
              <w:right w:val="single" w:sz="4" w:space="0" w:color="auto"/>
            </w:tcBorders>
            <w:shd w:val="clear" w:color="000000" w:fill="FFFFFF"/>
            <w:noWrap/>
            <w:vAlign w:val="bottom"/>
            <w:hideMark/>
          </w:tcPr>
          <w:p w14:paraId="6BDBE300" w14:textId="77777777" w:rsidR="00596FDB" w:rsidRPr="00596FDB" w:rsidRDefault="00596FDB">
            <w:pPr>
              <w:jc w:val="right"/>
            </w:pPr>
            <w:r w:rsidRPr="00596FDB">
              <w:t>28</w:t>
            </w:r>
          </w:p>
        </w:tc>
      </w:tr>
      <w:tr w:rsidR="00596FDB" w:rsidRPr="00596FDB" w14:paraId="52A8E262" w14:textId="77777777" w:rsidTr="00596FDB">
        <w:trPr>
          <w:trHeight w:val="276"/>
        </w:trPr>
        <w:tc>
          <w:tcPr>
            <w:tcW w:w="4580" w:type="dxa"/>
            <w:tcBorders>
              <w:top w:val="nil"/>
              <w:left w:val="single" w:sz="4" w:space="0" w:color="auto"/>
              <w:bottom w:val="single" w:sz="4" w:space="0" w:color="auto"/>
              <w:right w:val="nil"/>
            </w:tcBorders>
            <w:shd w:val="clear" w:color="auto" w:fill="auto"/>
            <w:vAlign w:val="bottom"/>
            <w:hideMark/>
          </w:tcPr>
          <w:p w14:paraId="3D40F7B6" w14:textId="77777777" w:rsidR="00596FDB" w:rsidRPr="00596FDB" w:rsidRDefault="00596FDB">
            <w:r w:rsidRPr="00596FDB">
              <w:t xml:space="preserve">      3. kuni 4. aastal</w:t>
            </w:r>
          </w:p>
        </w:tc>
        <w:tc>
          <w:tcPr>
            <w:tcW w:w="1516" w:type="dxa"/>
            <w:tcBorders>
              <w:top w:val="nil"/>
              <w:left w:val="nil"/>
              <w:bottom w:val="single" w:sz="4" w:space="0" w:color="auto"/>
              <w:right w:val="nil"/>
            </w:tcBorders>
            <w:shd w:val="clear" w:color="auto" w:fill="auto"/>
            <w:vAlign w:val="bottom"/>
            <w:hideMark/>
          </w:tcPr>
          <w:p w14:paraId="006BD3C4" w14:textId="77777777" w:rsidR="00596FDB" w:rsidRPr="00596FDB" w:rsidRDefault="00596FDB">
            <w:r w:rsidRPr="00596FDB">
              <w:t> </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43A7C717" w14:textId="77777777" w:rsidR="00596FDB" w:rsidRPr="00596FDB" w:rsidRDefault="00596FDB">
            <w:pPr>
              <w:jc w:val="right"/>
            </w:pPr>
            <w:r w:rsidRPr="00596FDB">
              <w:t>28</w:t>
            </w:r>
          </w:p>
        </w:tc>
        <w:tc>
          <w:tcPr>
            <w:tcW w:w="1360" w:type="dxa"/>
            <w:tcBorders>
              <w:top w:val="nil"/>
              <w:left w:val="nil"/>
              <w:bottom w:val="single" w:sz="4" w:space="0" w:color="auto"/>
              <w:right w:val="single" w:sz="4" w:space="0" w:color="auto"/>
            </w:tcBorders>
            <w:shd w:val="clear" w:color="000000" w:fill="FFFFFF"/>
            <w:noWrap/>
            <w:vAlign w:val="bottom"/>
            <w:hideMark/>
          </w:tcPr>
          <w:p w14:paraId="168DA2BD" w14:textId="77777777" w:rsidR="00596FDB" w:rsidRPr="00596FDB" w:rsidRDefault="00596FDB">
            <w:pPr>
              <w:jc w:val="right"/>
            </w:pPr>
            <w:r w:rsidRPr="00596FDB">
              <w:t>28</w:t>
            </w:r>
          </w:p>
        </w:tc>
      </w:tr>
      <w:tr w:rsidR="00596FDB" w:rsidRPr="00596FDB" w14:paraId="1F13009A" w14:textId="77777777" w:rsidTr="00596FDB">
        <w:trPr>
          <w:trHeight w:val="276"/>
        </w:trPr>
        <w:tc>
          <w:tcPr>
            <w:tcW w:w="4580" w:type="dxa"/>
            <w:tcBorders>
              <w:top w:val="nil"/>
              <w:left w:val="single" w:sz="4" w:space="0" w:color="auto"/>
              <w:bottom w:val="single" w:sz="4" w:space="0" w:color="auto"/>
              <w:right w:val="nil"/>
            </w:tcBorders>
            <w:shd w:val="clear" w:color="auto" w:fill="auto"/>
            <w:vAlign w:val="bottom"/>
            <w:hideMark/>
          </w:tcPr>
          <w:p w14:paraId="3401AC82" w14:textId="77777777" w:rsidR="00596FDB" w:rsidRPr="00596FDB" w:rsidRDefault="00596FDB">
            <w:r w:rsidRPr="00596FDB">
              <w:t xml:space="preserve">      4. kuni 5. aastal</w:t>
            </w:r>
          </w:p>
        </w:tc>
        <w:tc>
          <w:tcPr>
            <w:tcW w:w="1516" w:type="dxa"/>
            <w:tcBorders>
              <w:top w:val="nil"/>
              <w:left w:val="nil"/>
              <w:bottom w:val="single" w:sz="4" w:space="0" w:color="auto"/>
              <w:right w:val="nil"/>
            </w:tcBorders>
            <w:shd w:val="clear" w:color="auto" w:fill="auto"/>
            <w:vAlign w:val="bottom"/>
            <w:hideMark/>
          </w:tcPr>
          <w:p w14:paraId="3F43C813" w14:textId="77777777" w:rsidR="00596FDB" w:rsidRPr="00596FDB" w:rsidRDefault="00596FDB">
            <w:r w:rsidRPr="00596FDB">
              <w:t> </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265F5A5E" w14:textId="77777777" w:rsidR="00596FDB" w:rsidRPr="00596FDB" w:rsidRDefault="00596FDB">
            <w:pPr>
              <w:jc w:val="right"/>
            </w:pPr>
            <w:r w:rsidRPr="00596FDB">
              <w:t>28</w:t>
            </w:r>
          </w:p>
        </w:tc>
        <w:tc>
          <w:tcPr>
            <w:tcW w:w="1360" w:type="dxa"/>
            <w:tcBorders>
              <w:top w:val="nil"/>
              <w:left w:val="nil"/>
              <w:bottom w:val="single" w:sz="4" w:space="0" w:color="auto"/>
              <w:right w:val="single" w:sz="4" w:space="0" w:color="auto"/>
            </w:tcBorders>
            <w:shd w:val="clear" w:color="000000" w:fill="FFFFFF"/>
            <w:noWrap/>
            <w:vAlign w:val="bottom"/>
            <w:hideMark/>
          </w:tcPr>
          <w:p w14:paraId="331A9D58" w14:textId="77777777" w:rsidR="00596FDB" w:rsidRPr="00596FDB" w:rsidRDefault="00596FDB">
            <w:pPr>
              <w:jc w:val="right"/>
            </w:pPr>
            <w:r w:rsidRPr="00596FDB">
              <w:t>28</w:t>
            </w:r>
          </w:p>
        </w:tc>
      </w:tr>
      <w:tr w:rsidR="00596FDB" w:rsidRPr="00596FDB" w14:paraId="4274E060" w14:textId="77777777" w:rsidTr="00596FDB">
        <w:trPr>
          <w:trHeight w:val="276"/>
        </w:trPr>
        <w:tc>
          <w:tcPr>
            <w:tcW w:w="4580" w:type="dxa"/>
            <w:tcBorders>
              <w:top w:val="nil"/>
              <w:left w:val="single" w:sz="4" w:space="0" w:color="auto"/>
              <w:bottom w:val="single" w:sz="4" w:space="0" w:color="auto"/>
              <w:right w:val="nil"/>
            </w:tcBorders>
            <w:shd w:val="clear" w:color="auto" w:fill="auto"/>
            <w:vAlign w:val="bottom"/>
            <w:hideMark/>
          </w:tcPr>
          <w:p w14:paraId="370AE04C" w14:textId="77777777" w:rsidR="00596FDB" w:rsidRPr="00596FDB" w:rsidRDefault="00596FDB">
            <w:r w:rsidRPr="00596FDB">
              <w:t xml:space="preserve">      Peale 5. aastat</w:t>
            </w:r>
          </w:p>
        </w:tc>
        <w:tc>
          <w:tcPr>
            <w:tcW w:w="1516" w:type="dxa"/>
            <w:tcBorders>
              <w:top w:val="nil"/>
              <w:left w:val="nil"/>
              <w:bottom w:val="single" w:sz="4" w:space="0" w:color="auto"/>
              <w:right w:val="nil"/>
            </w:tcBorders>
            <w:shd w:val="clear" w:color="auto" w:fill="auto"/>
            <w:vAlign w:val="bottom"/>
            <w:hideMark/>
          </w:tcPr>
          <w:p w14:paraId="374BA0F9" w14:textId="77777777" w:rsidR="00596FDB" w:rsidRPr="00596FDB" w:rsidRDefault="00596FDB">
            <w:r w:rsidRPr="00596FDB">
              <w:t> </w:t>
            </w:r>
          </w:p>
        </w:tc>
        <w:tc>
          <w:tcPr>
            <w:tcW w:w="1559" w:type="dxa"/>
            <w:tcBorders>
              <w:top w:val="nil"/>
              <w:left w:val="single" w:sz="4" w:space="0" w:color="auto"/>
              <w:bottom w:val="single" w:sz="4" w:space="0" w:color="auto"/>
              <w:right w:val="single" w:sz="4" w:space="0" w:color="auto"/>
            </w:tcBorders>
            <w:shd w:val="clear" w:color="000000" w:fill="FFFFFF"/>
            <w:noWrap/>
            <w:vAlign w:val="bottom"/>
            <w:hideMark/>
          </w:tcPr>
          <w:p w14:paraId="6B6B305E" w14:textId="77777777" w:rsidR="00596FDB" w:rsidRPr="00596FDB" w:rsidRDefault="00596FDB">
            <w:pPr>
              <w:jc w:val="right"/>
            </w:pPr>
            <w:r w:rsidRPr="00596FDB">
              <w:t>27</w:t>
            </w:r>
          </w:p>
        </w:tc>
        <w:tc>
          <w:tcPr>
            <w:tcW w:w="1360" w:type="dxa"/>
            <w:tcBorders>
              <w:top w:val="nil"/>
              <w:left w:val="nil"/>
              <w:bottom w:val="single" w:sz="4" w:space="0" w:color="auto"/>
              <w:right w:val="single" w:sz="4" w:space="0" w:color="auto"/>
            </w:tcBorders>
            <w:shd w:val="clear" w:color="000000" w:fill="FFFFFF"/>
            <w:noWrap/>
            <w:vAlign w:val="bottom"/>
            <w:hideMark/>
          </w:tcPr>
          <w:p w14:paraId="0A2B8408" w14:textId="77777777" w:rsidR="00596FDB" w:rsidRPr="00596FDB" w:rsidRDefault="00596FDB">
            <w:pPr>
              <w:jc w:val="right"/>
            </w:pPr>
            <w:r w:rsidRPr="00596FDB">
              <w:t>28</w:t>
            </w:r>
          </w:p>
        </w:tc>
      </w:tr>
    </w:tbl>
    <w:p w14:paraId="67C15808" w14:textId="77777777" w:rsidR="00F82946" w:rsidRDefault="00F82946" w:rsidP="00F82946">
      <w:pPr>
        <w:jc w:val="both"/>
        <w:rPr>
          <w:color w:val="7030A0"/>
          <w:sz w:val="14"/>
          <w:szCs w:val="14"/>
        </w:rPr>
      </w:pPr>
    </w:p>
    <w:p w14:paraId="003A40BA" w14:textId="77777777" w:rsidR="00596FDB" w:rsidRPr="004F66FC" w:rsidRDefault="00596FDB" w:rsidP="00F82946">
      <w:pPr>
        <w:jc w:val="both"/>
        <w:rPr>
          <w:color w:val="7030A0"/>
          <w:sz w:val="14"/>
          <w:szCs w:val="14"/>
        </w:rPr>
      </w:pPr>
    </w:p>
    <w:tbl>
      <w:tblPr>
        <w:tblW w:w="10183" w:type="dxa"/>
        <w:tblLook w:val="04A0" w:firstRow="1" w:lastRow="0" w:firstColumn="1" w:lastColumn="0" w:noHBand="0" w:noVBand="1"/>
      </w:tblPr>
      <w:tblGrid>
        <w:gridCol w:w="10183"/>
      </w:tblGrid>
      <w:tr w:rsidR="00852E87" w:rsidRPr="002029B5" w14:paraId="530D6F3F" w14:textId="77777777" w:rsidTr="002029B5">
        <w:trPr>
          <w:trHeight w:val="300"/>
        </w:trPr>
        <w:tc>
          <w:tcPr>
            <w:tcW w:w="10183" w:type="dxa"/>
            <w:tcBorders>
              <w:top w:val="nil"/>
              <w:left w:val="nil"/>
              <w:bottom w:val="nil"/>
              <w:right w:val="nil"/>
            </w:tcBorders>
            <w:shd w:val="clear" w:color="000000" w:fill="FFFFFF"/>
            <w:vAlign w:val="center"/>
            <w:hideMark/>
          </w:tcPr>
          <w:p w14:paraId="32C1E225" w14:textId="4EA46168" w:rsidR="00852E87" w:rsidRPr="002029B5" w:rsidRDefault="00852E87" w:rsidP="003E7DBB">
            <w:pPr>
              <w:jc w:val="both"/>
              <w:rPr>
                <w:sz w:val="22"/>
                <w:szCs w:val="22"/>
                <w:lang w:val="en-US"/>
              </w:rPr>
            </w:pPr>
            <w:r w:rsidRPr="002029B5">
              <w:rPr>
                <w:sz w:val="22"/>
                <w:szCs w:val="22"/>
              </w:rPr>
              <w:t>Rahavoogude aruandes kajastub põhivara eest tasutud summana 14 467 tuh eurot, mis</w:t>
            </w:r>
            <w:r w:rsidRPr="002029B5">
              <w:rPr>
                <w:b/>
                <w:bCs/>
                <w:sz w:val="22"/>
                <w:szCs w:val="22"/>
              </w:rPr>
              <w:t xml:space="preserve"> </w:t>
            </w:r>
            <w:r w:rsidRPr="002029B5">
              <w:rPr>
                <w:sz w:val="22"/>
                <w:szCs w:val="22"/>
              </w:rPr>
              <w:t xml:space="preserve">tuleneb järgmistest summadest: </w:t>
            </w:r>
          </w:p>
        </w:tc>
      </w:tr>
      <w:tr w:rsidR="00852E87" w:rsidRPr="002029B5" w14:paraId="32411FCE" w14:textId="77777777" w:rsidTr="002029B5">
        <w:trPr>
          <w:trHeight w:val="89"/>
        </w:trPr>
        <w:tc>
          <w:tcPr>
            <w:tcW w:w="10183" w:type="dxa"/>
            <w:tcBorders>
              <w:top w:val="nil"/>
              <w:left w:val="nil"/>
              <w:bottom w:val="nil"/>
              <w:right w:val="nil"/>
            </w:tcBorders>
            <w:shd w:val="clear" w:color="000000" w:fill="FFFFFF"/>
            <w:vAlign w:val="center"/>
            <w:hideMark/>
          </w:tcPr>
          <w:p w14:paraId="45719A81" w14:textId="77777777" w:rsidR="00852E87" w:rsidRPr="002029B5" w:rsidRDefault="00852E87">
            <w:pPr>
              <w:jc w:val="both"/>
              <w:rPr>
                <w:sz w:val="22"/>
                <w:szCs w:val="22"/>
              </w:rPr>
            </w:pPr>
            <w:r w:rsidRPr="002029B5">
              <w:rPr>
                <w:sz w:val="22"/>
                <w:szCs w:val="22"/>
              </w:rPr>
              <w:t xml:space="preserve">1)      aruandeaasta soetuste summa 11 303 tuh eurot , </w:t>
            </w:r>
          </w:p>
        </w:tc>
      </w:tr>
      <w:tr w:rsidR="00852E87" w:rsidRPr="002029B5" w14:paraId="1F1B2784" w14:textId="77777777" w:rsidTr="002029B5">
        <w:trPr>
          <w:trHeight w:val="200"/>
        </w:trPr>
        <w:tc>
          <w:tcPr>
            <w:tcW w:w="10183" w:type="dxa"/>
            <w:tcBorders>
              <w:top w:val="nil"/>
              <w:left w:val="nil"/>
              <w:bottom w:val="nil"/>
              <w:right w:val="nil"/>
            </w:tcBorders>
            <w:shd w:val="clear" w:color="000000" w:fill="FFFFFF"/>
            <w:vAlign w:val="center"/>
            <w:hideMark/>
          </w:tcPr>
          <w:p w14:paraId="076DEC9E" w14:textId="77777777" w:rsidR="00852E87" w:rsidRPr="002029B5" w:rsidRDefault="00852E87">
            <w:pPr>
              <w:jc w:val="both"/>
              <w:rPr>
                <w:sz w:val="22"/>
                <w:szCs w:val="22"/>
              </w:rPr>
            </w:pPr>
            <w:r w:rsidRPr="002029B5">
              <w:rPr>
                <w:sz w:val="22"/>
                <w:szCs w:val="22"/>
              </w:rPr>
              <w:t>2)      käibemaksukulu aruandeaasta soetuselt 2 188</w:t>
            </w:r>
            <w:r w:rsidRPr="002029B5">
              <w:rPr>
                <w:color w:val="008000"/>
                <w:sz w:val="22"/>
                <w:szCs w:val="22"/>
              </w:rPr>
              <w:t xml:space="preserve"> </w:t>
            </w:r>
            <w:r w:rsidRPr="002029B5">
              <w:rPr>
                <w:sz w:val="22"/>
                <w:szCs w:val="22"/>
              </w:rPr>
              <w:t>tuh eurot (vt lisa 20)</w:t>
            </w:r>
          </w:p>
        </w:tc>
      </w:tr>
      <w:tr w:rsidR="00852E87" w:rsidRPr="002029B5" w14:paraId="5C9E5539" w14:textId="77777777" w:rsidTr="002029B5">
        <w:trPr>
          <w:trHeight w:val="500"/>
        </w:trPr>
        <w:tc>
          <w:tcPr>
            <w:tcW w:w="10183" w:type="dxa"/>
            <w:tcBorders>
              <w:top w:val="nil"/>
              <w:left w:val="nil"/>
              <w:bottom w:val="nil"/>
              <w:right w:val="nil"/>
            </w:tcBorders>
            <w:shd w:val="clear" w:color="000000" w:fill="FFFFFF"/>
            <w:vAlign w:val="center"/>
            <w:hideMark/>
          </w:tcPr>
          <w:p w14:paraId="6FC7BCAE" w14:textId="77777777" w:rsidR="00852E87" w:rsidRPr="002029B5" w:rsidRDefault="00852E87">
            <w:pPr>
              <w:jc w:val="both"/>
              <w:rPr>
                <w:sz w:val="22"/>
                <w:szCs w:val="22"/>
              </w:rPr>
            </w:pPr>
            <w:r w:rsidRPr="002029B5">
              <w:rPr>
                <w:sz w:val="22"/>
                <w:szCs w:val="22"/>
              </w:rPr>
              <w:t>3)      lahutatud aastal lõpuks tarnijatele tasumata summa 1 147 tuh eurot ja liidetud aasta alguseks tarnijatele tasumata summa 2 126</w:t>
            </w:r>
            <w:r w:rsidRPr="002029B5">
              <w:rPr>
                <w:color w:val="0000FF"/>
                <w:sz w:val="22"/>
                <w:szCs w:val="22"/>
              </w:rPr>
              <w:t xml:space="preserve"> </w:t>
            </w:r>
            <w:r w:rsidRPr="002029B5">
              <w:rPr>
                <w:sz w:val="22"/>
                <w:szCs w:val="22"/>
              </w:rPr>
              <w:t xml:space="preserve">tuh eurot . Muutuses on arvestatud ainult need võlad, mis tasutakse rahaliselt. </w:t>
            </w:r>
          </w:p>
        </w:tc>
      </w:tr>
      <w:tr w:rsidR="00852E87" w:rsidRPr="002029B5" w14:paraId="274F57D8" w14:textId="77777777" w:rsidTr="002029B5">
        <w:trPr>
          <w:trHeight w:val="500"/>
        </w:trPr>
        <w:tc>
          <w:tcPr>
            <w:tcW w:w="10183" w:type="dxa"/>
            <w:tcBorders>
              <w:top w:val="nil"/>
              <w:left w:val="nil"/>
              <w:bottom w:val="nil"/>
              <w:right w:val="nil"/>
            </w:tcBorders>
            <w:shd w:val="clear" w:color="000000" w:fill="FFFFFF"/>
            <w:vAlign w:val="center"/>
            <w:hideMark/>
          </w:tcPr>
          <w:p w14:paraId="413848D8" w14:textId="77777777" w:rsidR="00852E87" w:rsidRPr="002029B5" w:rsidRDefault="00852E87">
            <w:pPr>
              <w:jc w:val="both"/>
              <w:rPr>
                <w:sz w:val="22"/>
                <w:szCs w:val="22"/>
              </w:rPr>
            </w:pPr>
            <w:r w:rsidRPr="002029B5">
              <w:rPr>
                <w:sz w:val="22"/>
                <w:szCs w:val="22"/>
              </w:rPr>
              <w:t>4)      lahutatud sihtfinantseerimise arvel saadud põhivara summas 3 tuh eurot , mille eest tasusid toetuste andjad otse tarnijale ja mis ülaltoodud tabelis on kajastatud soetusena (mitte saadud mitterahalise sihtfinantseerimisena)</w:t>
            </w:r>
          </w:p>
        </w:tc>
      </w:tr>
      <w:tr w:rsidR="00852E87" w:rsidRPr="002029B5" w14:paraId="061DC043" w14:textId="77777777" w:rsidTr="002029B5">
        <w:trPr>
          <w:trHeight w:val="300"/>
        </w:trPr>
        <w:tc>
          <w:tcPr>
            <w:tcW w:w="10183" w:type="dxa"/>
            <w:tcBorders>
              <w:top w:val="nil"/>
              <w:left w:val="nil"/>
              <w:bottom w:val="nil"/>
              <w:right w:val="nil"/>
            </w:tcBorders>
            <w:shd w:val="clear" w:color="000000" w:fill="FFFFFF"/>
            <w:vAlign w:val="center"/>
            <w:hideMark/>
          </w:tcPr>
          <w:p w14:paraId="29E9B6FD" w14:textId="77777777" w:rsidR="00852E87" w:rsidRPr="002029B5" w:rsidRDefault="00852E87">
            <w:pPr>
              <w:jc w:val="both"/>
              <w:rPr>
                <w:sz w:val="22"/>
                <w:szCs w:val="22"/>
              </w:rPr>
            </w:pPr>
            <w:r w:rsidRPr="002029B5">
              <w:rPr>
                <w:sz w:val="22"/>
                <w:szCs w:val="22"/>
              </w:rPr>
              <w:t>Aruandeaastal põhivara müügist laekunud summas on rahavoogude aruandes võetud arvesse summa  152  tuh eurot.</w:t>
            </w:r>
          </w:p>
        </w:tc>
      </w:tr>
      <w:tr w:rsidR="00852E87" w:rsidRPr="002029B5" w14:paraId="5442A77F" w14:textId="77777777" w:rsidTr="002029B5">
        <w:trPr>
          <w:trHeight w:val="300"/>
        </w:trPr>
        <w:tc>
          <w:tcPr>
            <w:tcW w:w="10183" w:type="dxa"/>
            <w:tcBorders>
              <w:top w:val="nil"/>
              <w:left w:val="nil"/>
              <w:bottom w:val="nil"/>
              <w:right w:val="nil"/>
            </w:tcBorders>
            <w:shd w:val="clear" w:color="000000" w:fill="FFFFFF"/>
            <w:vAlign w:val="center"/>
            <w:hideMark/>
          </w:tcPr>
          <w:p w14:paraId="3E656E3B" w14:textId="77777777" w:rsidR="00852E87" w:rsidRPr="002029B5" w:rsidRDefault="00852E87">
            <w:pPr>
              <w:jc w:val="both"/>
              <w:rPr>
                <w:sz w:val="22"/>
                <w:szCs w:val="22"/>
              </w:rPr>
            </w:pPr>
            <w:r w:rsidRPr="002029B5">
              <w:rPr>
                <w:sz w:val="22"/>
                <w:szCs w:val="22"/>
              </w:rPr>
              <w:t>Aruandeaastal on viidud ümberhindlus summale 22 tuh eurot, sellest võeti arvele varem maakatastrisse kandmata maad .</w:t>
            </w:r>
          </w:p>
        </w:tc>
      </w:tr>
    </w:tbl>
    <w:p w14:paraId="1C20FF0A" w14:textId="77777777" w:rsidR="00852E87" w:rsidRDefault="00852E87">
      <w:pPr>
        <w:rPr>
          <w:color w:val="7030A0"/>
          <w:sz w:val="14"/>
          <w:szCs w:val="14"/>
        </w:rPr>
      </w:pPr>
    </w:p>
    <w:p w14:paraId="627CF465" w14:textId="0D1A4E8C" w:rsidR="006D43A3" w:rsidRPr="004F66FC" w:rsidRDefault="006D43A3">
      <w:pPr>
        <w:rPr>
          <w:color w:val="7030A0"/>
          <w:sz w:val="14"/>
          <w:szCs w:val="14"/>
        </w:rPr>
      </w:pPr>
      <w:r w:rsidRPr="004F66FC">
        <w:rPr>
          <w:color w:val="7030A0"/>
          <w:sz w:val="14"/>
          <w:szCs w:val="14"/>
        </w:rPr>
        <w:br w:type="page"/>
      </w:r>
    </w:p>
    <w:p w14:paraId="6869B37E" w14:textId="765F669E" w:rsidR="005414C2" w:rsidRPr="00270749" w:rsidRDefault="005414C2" w:rsidP="005414C2">
      <w:pPr>
        <w:jc w:val="both"/>
        <w:rPr>
          <w:rFonts w:eastAsia="Arial Unicode MS"/>
          <w:b/>
          <w:bCs/>
          <w:color w:val="000000" w:themeColor="text1"/>
        </w:rPr>
      </w:pPr>
      <w:r w:rsidRPr="00270749">
        <w:rPr>
          <w:color w:val="000000" w:themeColor="text1"/>
          <w:sz w:val="22"/>
          <w:szCs w:val="22"/>
          <w:lang w:val="en-US"/>
        </w:rPr>
        <w:lastRenderedPageBreak/>
        <w:t>Lisa 8 jätkub</w:t>
      </w:r>
      <w:r w:rsidRPr="00270749">
        <w:rPr>
          <w:rFonts w:eastAsia="Arial Unicode MS"/>
          <w:b/>
          <w:bCs/>
          <w:color w:val="000000" w:themeColor="text1"/>
        </w:rPr>
        <w:t xml:space="preserve"> </w:t>
      </w:r>
    </w:p>
    <w:p w14:paraId="3A17E2E8" w14:textId="77777777" w:rsidR="005414C2" w:rsidRPr="00270749" w:rsidRDefault="005414C2" w:rsidP="00234C5A">
      <w:pPr>
        <w:rPr>
          <w:color w:val="000000" w:themeColor="text1"/>
          <w:sz w:val="8"/>
          <w:szCs w:val="8"/>
        </w:rPr>
      </w:pPr>
    </w:p>
    <w:p w14:paraId="4168BAF8" w14:textId="77777777" w:rsidR="008357F4" w:rsidRPr="00270749" w:rsidRDefault="008357F4" w:rsidP="006D047C">
      <w:pPr>
        <w:rPr>
          <w:b/>
          <w:color w:val="000000" w:themeColor="text1"/>
        </w:rPr>
      </w:pPr>
      <w:r w:rsidRPr="00270749">
        <w:rPr>
          <w:b/>
          <w:color w:val="000000" w:themeColor="text1"/>
        </w:rPr>
        <w:t>Panga laenude tagatisena panditud varad</w:t>
      </w:r>
    </w:p>
    <w:tbl>
      <w:tblPr>
        <w:tblW w:w="9639" w:type="dxa"/>
        <w:tblInd w:w="-5" w:type="dxa"/>
        <w:tblLook w:val="04A0" w:firstRow="1" w:lastRow="0" w:firstColumn="1" w:lastColumn="0" w:noHBand="0" w:noVBand="1"/>
      </w:tblPr>
      <w:tblGrid>
        <w:gridCol w:w="5387"/>
        <w:gridCol w:w="2551"/>
        <w:gridCol w:w="1701"/>
      </w:tblGrid>
      <w:tr w:rsidR="00270749" w:rsidRPr="00270749" w14:paraId="148DCF21" w14:textId="77777777" w:rsidTr="00270749">
        <w:trPr>
          <w:trHeight w:val="264"/>
        </w:trPr>
        <w:tc>
          <w:tcPr>
            <w:tcW w:w="5387" w:type="dxa"/>
            <w:tcBorders>
              <w:top w:val="single" w:sz="4" w:space="0" w:color="000000"/>
              <w:left w:val="single" w:sz="4" w:space="0" w:color="000000"/>
              <w:bottom w:val="nil"/>
              <w:right w:val="single" w:sz="4" w:space="0" w:color="000000"/>
            </w:tcBorders>
            <w:shd w:val="clear" w:color="000000" w:fill="FFFFFF"/>
            <w:vAlign w:val="bottom"/>
          </w:tcPr>
          <w:p w14:paraId="6BC4A66E" w14:textId="7AD03DF8" w:rsidR="00270749" w:rsidRPr="00270749" w:rsidRDefault="00270749">
            <w:pPr>
              <w:rPr>
                <w:lang w:val="en-US"/>
              </w:rPr>
            </w:pPr>
          </w:p>
        </w:tc>
        <w:tc>
          <w:tcPr>
            <w:tcW w:w="2551" w:type="dxa"/>
            <w:tcBorders>
              <w:top w:val="single" w:sz="4" w:space="0" w:color="000000"/>
              <w:left w:val="nil"/>
              <w:bottom w:val="single" w:sz="4" w:space="0" w:color="auto"/>
              <w:right w:val="single" w:sz="4" w:space="0" w:color="000000"/>
            </w:tcBorders>
            <w:shd w:val="clear" w:color="auto" w:fill="auto"/>
            <w:vAlign w:val="center"/>
            <w:hideMark/>
          </w:tcPr>
          <w:p w14:paraId="7231ADD6" w14:textId="77777777" w:rsidR="00270749" w:rsidRPr="00270749" w:rsidRDefault="00270749">
            <w:pPr>
              <w:jc w:val="center"/>
            </w:pPr>
            <w:r w:rsidRPr="00270749">
              <w:t>Hooned ja rajatised</w:t>
            </w:r>
          </w:p>
        </w:tc>
        <w:tc>
          <w:tcPr>
            <w:tcW w:w="1701" w:type="dxa"/>
            <w:tcBorders>
              <w:top w:val="single" w:sz="4" w:space="0" w:color="000000"/>
              <w:left w:val="nil"/>
              <w:bottom w:val="nil"/>
              <w:right w:val="single" w:sz="4" w:space="0" w:color="000000"/>
            </w:tcBorders>
            <w:shd w:val="clear" w:color="auto" w:fill="auto"/>
            <w:vAlign w:val="center"/>
            <w:hideMark/>
          </w:tcPr>
          <w:p w14:paraId="76E6EFE3" w14:textId="77777777" w:rsidR="00270749" w:rsidRPr="00270749" w:rsidRDefault="00270749">
            <w:pPr>
              <w:jc w:val="center"/>
            </w:pPr>
            <w:r w:rsidRPr="00270749">
              <w:t>Maa</w:t>
            </w:r>
          </w:p>
        </w:tc>
      </w:tr>
      <w:tr w:rsidR="00270749" w:rsidRPr="00270749" w14:paraId="2A5C06F1" w14:textId="77777777" w:rsidTr="00270749">
        <w:trPr>
          <w:trHeight w:val="264"/>
        </w:trPr>
        <w:tc>
          <w:tcPr>
            <w:tcW w:w="5387" w:type="dxa"/>
            <w:tcBorders>
              <w:top w:val="nil"/>
              <w:left w:val="single" w:sz="4" w:space="0" w:color="000000"/>
              <w:bottom w:val="single" w:sz="4" w:space="0" w:color="000000"/>
              <w:right w:val="single" w:sz="4" w:space="0" w:color="auto"/>
            </w:tcBorders>
            <w:shd w:val="clear" w:color="auto" w:fill="auto"/>
            <w:hideMark/>
          </w:tcPr>
          <w:p w14:paraId="595F3E59" w14:textId="77777777" w:rsidR="00270749" w:rsidRPr="00270749" w:rsidRDefault="00270749">
            <w:pPr>
              <w:jc w:val="both"/>
              <w:rPr>
                <w:b/>
                <w:bCs/>
              </w:rPr>
            </w:pPr>
            <w:r w:rsidRPr="00270749">
              <w:rPr>
                <w:b/>
                <w:bCs/>
              </w:rPr>
              <w:t>Jääkväärtus 31.12.2020</w:t>
            </w:r>
          </w:p>
        </w:tc>
        <w:tc>
          <w:tcPr>
            <w:tcW w:w="2551" w:type="dxa"/>
            <w:tcBorders>
              <w:top w:val="single" w:sz="4" w:space="0" w:color="auto"/>
              <w:left w:val="single" w:sz="4" w:space="0" w:color="auto"/>
              <w:bottom w:val="single" w:sz="4" w:space="0" w:color="auto"/>
              <w:right w:val="nil"/>
            </w:tcBorders>
            <w:shd w:val="clear" w:color="auto" w:fill="auto"/>
            <w:vAlign w:val="bottom"/>
            <w:hideMark/>
          </w:tcPr>
          <w:p w14:paraId="35E7B93E" w14:textId="77777777" w:rsidR="00270749" w:rsidRPr="00270749" w:rsidRDefault="00270749">
            <w:pPr>
              <w:jc w:val="right"/>
              <w:rPr>
                <w:b/>
                <w:bCs/>
              </w:rPr>
            </w:pPr>
            <w:r w:rsidRPr="00270749">
              <w:rPr>
                <w:b/>
                <w:bCs/>
              </w:rPr>
              <w:t>7 790</w:t>
            </w:r>
          </w:p>
        </w:tc>
        <w:tc>
          <w:tcPr>
            <w:tcW w:w="1701"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5BA625B" w14:textId="77777777" w:rsidR="00270749" w:rsidRPr="00270749" w:rsidRDefault="00270749">
            <w:pPr>
              <w:jc w:val="right"/>
              <w:rPr>
                <w:b/>
                <w:bCs/>
              </w:rPr>
            </w:pPr>
            <w:r w:rsidRPr="00270749">
              <w:rPr>
                <w:b/>
                <w:bCs/>
              </w:rPr>
              <w:t>40</w:t>
            </w:r>
          </w:p>
        </w:tc>
      </w:tr>
      <w:tr w:rsidR="00270749" w:rsidRPr="00270749" w14:paraId="1EA658E1" w14:textId="77777777" w:rsidTr="00270749">
        <w:trPr>
          <w:trHeight w:val="264"/>
        </w:trPr>
        <w:tc>
          <w:tcPr>
            <w:tcW w:w="5387" w:type="dxa"/>
            <w:tcBorders>
              <w:top w:val="nil"/>
              <w:left w:val="single" w:sz="4" w:space="0" w:color="000000"/>
              <w:bottom w:val="single" w:sz="4" w:space="0" w:color="000000"/>
              <w:right w:val="single" w:sz="4" w:space="0" w:color="000000"/>
            </w:tcBorders>
            <w:shd w:val="clear" w:color="auto" w:fill="auto"/>
            <w:vAlign w:val="bottom"/>
            <w:hideMark/>
          </w:tcPr>
          <w:p w14:paraId="278302C6" w14:textId="77777777" w:rsidR="00270749" w:rsidRPr="00270749" w:rsidRDefault="00270749">
            <w:r w:rsidRPr="00270749">
              <w:t>Soetusmaksumus perioodi lõpus</w:t>
            </w:r>
          </w:p>
        </w:tc>
        <w:tc>
          <w:tcPr>
            <w:tcW w:w="2551" w:type="dxa"/>
            <w:tcBorders>
              <w:top w:val="single" w:sz="4" w:space="0" w:color="auto"/>
              <w:left w:val="nil"/>
              <w:bottom w:val="single" w:sz="4" w:space="0" w:color="000000"/>
              <w:right w:val="nil"/>
            </w:tcBorders>
            <w:shd w:val="clear" w:color="auto" w:fill="auto"/>
            <w:vAlign w:val="bottom"/>
            <w:hideMark/>
          </w:tcPr>
          <w:p w14:paraId="680E3ABF" w14:textId="77777777" w:rsidR="00270749" w:rsidRPr="00270749" w:rsidRDefault="00270749">
            <w:pPr>
              <w:jc w:val="right"/>
            </w:pPr>
            <w:r w:rsidRPr="00270749">
              <w:t>9 246</w:t>
            </w:r>
          </w:p>
        </w:tc>
        <w:tc>
          <w:tcPr>
            <w:tcW w:w="1701" w:type="dxa"/>
            <w:tcBorders>
              <w:top w:val="nil"/>
              <w:left w:val="single" w:sz="4" w:space="0" w:color="auto"/>
              <w:bottom w:val="single" w:sz="4" w:space="0" w:color="auto"/>
              <w:right w:val="single" w:sz="4" w:space="0" w:color="auto"/>
            </w:tcBorders>
            <w:shd w:val="clear" w:color="000000" w:fill="FFFFFF"/>
            <w:noWrap/>
            <w:vAlign w:val="bottom"/>
            <w:hideMark/>
          </w:tcPr>
          <w:p w14:paraId="04F0A2E8" w14:textId="77777777" w:rsidR="00270749" w:rsidRPr="00270749" w:rsidRDefault="00270749">
            <w:pPr>
              <w:jc w:val="right"/>
            </w:pPr>
            <w:r w:rsidRPr="00270749">
              <w:t>40</w:t>
            </w:r>
          </w:p>
        </w:tc>
      </w:tr>
      <w:tr w:rsidR="00270749" w:rsidRPr="00270749" w14:paraId="4FF20822" w14:textId="77777777" w:rsidTr="00270749">
        <w:trPr>
          <w:trHeight w:val="264"/>
        </w:trPr>
        <w:tc>
          <w:tcPr>
            <w:tcW w:w="5387" w:type="dxa"/>
            <w:tcBorders>
              <w:top w:val="nil"/>
              <w:left w:val="single" w:sz="4" w:space="0" w:color="000000"/>
              <w:bottom w:val="single" w:sz="4" w:space="0" w:color="000000"/>
              <w:right w:val="single" w:sz="4" w:space="0" w:color="000000"/>
            </w:tcBorders>
            <w:shd w:val="clear" w:color="auto" w:fill="auto"/>
            <w:vAlign w:val="bottom"/>
            <w:hideMark/>
          </w:tcPr>
          <w:p w14:paraId="6EAC64DC" w14:textId="77777777" w:rsidR="00270749" w:rsidRPr="00270749" w:rsidRDefault="00270749">
            <w:r w:rsidRPr="00270749">
              <w:t>Akumuleeritud kulum perioodi lõpus</w:t>
            </w:r>
          </w:p>
        </w:tc>
        <w:tc>
          <w:tcPr>
            <w:tcW w:w="2551" w:type="dxa"/>
            <w:tcBorders>
              <w:top w:val="nil"/>
              <w:left w:val="nil"/>
              <w:bottom w:val="single" w:sz="4" w:space="0" w:color="000000"/>
              <w:right w:val="nil"/>
            </w:tcBorders>
            <w:shd w:val="clear" w:color="auto" w:fill="auto"/>
            <w:vAlign w:val="bottom"/>
            <w:hideMark/>
          </w:tcPr>
          <w:p w14:paraId="66A643CE" w14:textId="77777777" w:rsidR="00270749" w:rsidRPr="00270749" w:rsidRDefault="00270749">
            <w:pPr>
              <w:jc w:val="right"/>
            </w:pPr>
            <w:r w:rsidRPr="00270749">
              <w:t>-1 456</w:t>
            </w:r>
          </w:p>
        </w:tc>
        <w:tc>
          <w:tcPr>
            <w:tcW w:w="1701" w:type="dxa"/>
            <w:tcBorders>
              <w:top w:val="nil"/>
              <w:left w:val="single" w:sz="4" w:space="0" w:color="auto"/>
              <w:bottom w:val="single" w:sz="4" w:space="0" w:color="auto"/>
              <w:right w:val="single" w:sz="4" w:space="0" w:color="auto"/>
            </w:tcBorders>
            <w:shd w:val="clear" w:color="000000" w:fill="FFFFFF"/>
            <w:noWrap/>
            <w:vAlign w:val="bottom"/>
            <w:hideMark/>
          </w:tcPr>
          <w:p w14:paraId="138427A8" w14:textId="77777777" w:rsidR="00270749" w:rsidRPr="00270749" w:rsidRDefault="00270749">
            <w:pPr>
              <w:jc w:val="right"/>
            </w:pPr>
            <w:r w:rsidRPr="00270749">
              <w:t>0</w:t>
            </w:r>
          </w:p>
        </w:tc>
      </w:tr>
      <w:tr w:rsidR="00270749" w:rsidRPr="00270749" w14:paraId="7E8B2639" w14:textId="77777777" w:rsidTr="00270749">
        <w:trPr>
          <w:trHeight w:val="264"/>
        </w:trPr>
        <w:tc>
          <w:tcPr>
            <w:tcW w:w="5387" w:type="dxa"/>
            <w:tcBorders>
              <w:top w:val="nil"/>
              <w:left w:val="single" w:sz="4" w:space="0" w:color="000000"/>
              <w:bottom w:val="single" w:sz="4" w:space="0" w:color="000000"/>
              <w:right w:val="single" w:sz="4" w:space="0" w:color="000000"/>
            </w:tcBorders>
            <w:shd w:val="clear" w:color="auto" w:fill="auto"/>
            <w:hideMark/>
          </w:tcPr>
          <w:p w14:paraId="132EF1B9" w14:textId="77777777" w:rsidR="00270749" w:rsidRPr="00270749" w:rsidRDefault="00270749">
            <w:pPr>
              <w:jc w:val="both"/>
              <w:rPr>
                <w:b/>
                <w:bCs/>
              </w:rPr>
            </w:pPr>
            <w:r w:rsidRPr="00270749">
              <w:rPr>
                <w:b/>
                <w:bCs/>
              </w:rPr>
              <w:t>Jääkväärtus 31.12.2019</w:t>
            </w:r>
          </w:p>
        </w:tc>
        <w:tc>
          <w:tcPr>
            <w:tcW w:w="2551" w:type="dxa"/>
            <w:tcBorders>
              <w:top w:val="nil"/>
              <w:left w:val="nil"/>
              <w:bottom w:val="single" w:sz="4" w:space="0" w:color="000000"/>
              <w:right w:val="nil"/>
            </w:tcBorders>
            <w:shd w:val="clear" w:color="auto" w:fill="auto"/>
            <w:vAlign w:val="bottom"/>
            <w:hideMark/>
          </w:tcPr>
          <w:p w14:paraId="0AFBF2DE" w14:textId="77777777" w:rsidR="00270749" w:rsidRPr="00270749" w:rsidRDefault="00270749">
            <w:pPr>
              <w:jc w:val="right"/>
              <w:rPr>
                <w:b/>
                <w:bCs/>
              </w:rPr>
            </w:pPr>
            <w:r w:rsidRPr="00270749">
              <w:rPr>
                <w:b/>
                <w:bCs/>
              </w:rPr>
              <w:t>8 067</w:t>
            </w:r>
          </w:p>
        </w:tc>
        <w:tc>
          <w:tcPr>
            <w:tcW w:w="1701" w:type="dxa"/>
            <w:tcBorders>
              <w:top w:val="nil"/>
              <w:left w:val="single" w:sz="4" w:space="0" w:color="000000"/>
              <w:bottom w:val="single" w:sz="4" w:space="0" w:color="auto"/>
              <w:right w:val="single" w:sz="4" w:space="0" w:color="auto"/>
            </w:tcBorders>
            <w:shd w:val="clear" w:color="auto" w:fill="auto"/>
            <w:noWrap/>
            <w:vAlign w:val="bottom"/>
            <w:hideMark/>
          </w:tcPr>
          <w:p w14:paraId="7EA0EC03" w14:textId="77777777" w:rsidR="00270749" w:rsidRPr="00270749" w:rsidRDefault="00270749">
            <w:pPr>
              <w:jc w:val="right"/>
              <w:rPr>
                <w:b/>
                <w:bCs/>
              </w:rPr>
            </w:pPr>
            <w:r w:rsidRPr="00270749">
              <w:rPr>
                <w:b/>
                <w:bCs/>
              </w:rPr>
              <w:t>40</w:t>
            </w:r>
          </w:p>
        </w:tc>
      </w:tr>
      <w:tr w:rsidR="00270749" w:rsidRPr="00270749" w14:paraId="59B65693" w14:textId="77777777" w:rsidTr="00270749">
        <w:trPr>
          <w:trHeight w:val="264"/>
        </w:trPr>
        <w:tc>
          <w:tcPr>
            <w:tcW w:w="5387" w:type="dxa"/>
            <w:tcBorders>
              <w:top w:val="nil"/>
              <w:left w:val="single" w:sz="4" w:space="0" w:color="000000"/>
              <w:bottom w:val="single" w:sz="4" w:space="0" w:color="000000"/>
              <w:right w:val="single" w:sz="4" w:space="0" w:color="000000"/>
            </w:tcBorders>
            <w:shd w:val="clear" w:color="auto" w:fill="auto"/>
            <w:vAlign w:val="bottom"/>
            <w:hideMark/>
          </w:tcPr>
          <w:p w14:paraId="3B4651B8" w14:textId="77777777" w:rsidR="00270749" w:rsidRPr="00270749" w:rsidRDefault="00270749">
            <w:r w:rsidRPr="00270749">
              <w:t>Soetusmaksumus perioodi lõpus</w:t>
            </w:r>
          </w:p>
        </w:tc>
        <w:tc>
          <w:tcPr>
            <w:tcW w:w="2551" w:type="dxa"/>
            <w:tcBorders>
              <w:top w:val="nil"/>
              <w:left w:val="nil"/>
              <w:bottom w:val="single" w:sz="4" w:space="0" w:color="000000"/>
              <w:right w:val="nil"/>
            </w:tcBorders>
            <w:shd w:val="clear" w:color="auto" w:fill="auto"/>
            <w:vAlign w:val="bottom"/>
            <w:hideMark/>
          </w:tcPr>
          <w:p w14:paraId="13B9C0CF" w14:textId="77777777" w:rsidR="00270749" w:rsidRPr="00270749" w:rsidRDefault="00270749">
            <w:pPr>
              <w:jc w:val="right"/>
            </w:pPr>
            <w:r w:rsidRPr="00270749">
              <w:t>9 246</w:t>
            </w:r>
          </w:p>
        </w:tc>
        <w:tc>
          <w:tcPr>
            <w:tcW w:w="1701" w:type="dxa"/>
            <w:tcBorders>
              <w:top w:val="nil"/>
              <w:left w:val="single" w:sz="4" w:space="0" w:color="auto"/>
              <w:bottom w:val="single" w:sz="4" w:space="0" w:color="auto"/>
              <w:right w:val="single" w:sz="4" w:space="0" w:color="auto"/>
            </w:tcBorders>
            <w:shd w:val="clear" w:color="000000" w:fill="FFFFFF"/>
            <w:noWrap/>
            <w:vAlign w:val="bottom"/>
            <w:hideMark/>
          </w:tcPr>
          <w:p w14:paraId="58268B2E" w14:textId="77777777" w:rsidR="00270749" w:rsidRPr="00270749" w:rsidRDefault="00270749">
            <w:pPr>
              <w:jc w:val="right"/>
            </w:pPr>
            <w:r w:rsidRPr="00270749">
              <w:t>40</w:t>
            </w:r>
          </w:p>
        </w:tc>
      </w:tr>
      <w:tr w:rsidR="00270749" w:rsidRPr="00270749" w14:paraId="06D9470F" w14:textId="77777777" w:rsidTr="00270749">
        <w:trPr>
          <w:trHeight w:val="264"/>
        </w:trPr>
        <w:tc>
          <w:tcPr>
            <w:tcW w:w="5387" w:type="dxa"/>
            <w:tcBorders>
              <w:top w:val="nil"/>
              <w:left w:val="single" w:sz="4" w:space="0" w:color="000000"/>
              <w:bottom w:val="single" w:sz="4" w:space="0" w:color="000000"/>
              <w:right w:val="single" w:sz="4" w:space="0" w:color="000000"/>
            </w:tcBorders>
            <w:shd w:val="clear" w:color="auto" w:fill="auto"/>
            <w:vAlign w:val="bottom"/>
            <w:hideMark/>
          </w:tcPr>
          <w:p w14:paraId="432430B3" w14:textId="77777777" w:rsidR="00270749" w:rsidRPr="00270749" w:rsidRDefault="00270749">
            <w:r w:rsidRPr="00270749">
              <w:t>Akumuleeritud kulum perioodi lõpus</w:t>
            </w:r>
          </w:p>
        </w:tc>
        <w:tc>
          <w:tcPr>
            <w:tcW w:w="2551" w:type="dxa"/>
            <w:tcBorders>
              <w:top w:val="nil"/>
              <w:left w:val="nil"/>
              <w:bottom w:val="single" w:sz="4" w:space="0" w:color="000000"/>
              <w:right w:val="nil"/>
            </w:tcBorders>
            <w:shd w:val="clear" w:color="auto" w:fill="auto"/>
            <w:vAlign w:val="bottom"/>
            <w:hideMark/>
          </w:tcPr>
          <w:p w14:paraId="5E6D2110" w14:textId="77777777" w:rsidR="00270749" w:rsidRPr="00270749" w:rsidRDefault="00270749">
            <w:pPr>
              <w:jc w:val="right"/>
            </w:pPr>
            <w:r w:rsidRPr="00270749">
              <w:t>-1 179</w:t>
            </w:r>
          </w:p>
        </w:tc>
        <w:tc>
          <w:tcPr>
            <w:tcW w:w="1701" w:type="dxa"/>
            <w:tcBorders>
              <w:top w:val="nil"/>
              <w:left w:val="single" w:sz="4" w:space="0" w:color="auto"/>
              <w:bottom w:val="single" w:sz="4" w:space="0" w:color="auto"/>
              <w:right w:val="single" w:sz="4" w:space="0" w:color="auto"/>
            </w:tcBorders>
            <w:shd w:val="clear" w:color="000000" w:fill="FFFFFF"/>
            <w:noWrap/>
            <w:vAlign w:val="bottom"/>
            <w:hideMark/>
          </w:tcPr>
          <w:p w14:paraId="1B9A3B15" w14:textId="77777777" w:rsidR="00270749" w:rsidRPr="00270749" w:rsidRDefault="00270749">
            <w:pPr>
              <w:jc w:val="right"/>
            </w:pPr>
            <w:r w:rsidRPr="00270749">
              <w:t>0</w:t>
            </w:r>
          </w:p>
        </w:tc>
      </w:tr>
    </w:tbl>
    <w:p w14:paraId="3C477AC6" w14:textId="77777777" w:rsidR="00270749" w:rsidRDefault="00270749" w:rsidP="004949EC">
      <w:pPr>
        <w:rPr>
          <w:b/>
          <w:bCs/>
          <w:color w:val="7030A0"/>
          <w:sz w:val="22"/>
          <w:szCs w:val="22"/>
          <w:lang w:val="fi-FI"/>
        </w:rPr>
      </w:pPr>
    </w:p>
    <w:p w14:paraId="1D3DE09D" w14:textId="77777777" w:rsidR="00270749" w:rsidRPr="004F66FC" w:rsidRDefault="00270749" w:rsidP="004949EC">
      <w:pPr>
        <w:rPr>
          <w:b/>
          <w:bCs/>
          <w:color w:val="7030A0"/>
          <w:sz w:val="22"/>
          <w:szCs w:val="22"/>
          <w:lang w:val="fi-FI"/>
        </w:rPr>
      </w:pPr>
    </w:p>
    <w:p w14:paraId="0EB8DE88" w14:textId="77777777" w:rsidR="00F82946" w:rsidRPr="004F66FC" w:rsidRDefault="00F82946" w:rsidP="004949EC">
      <w:pPr>
        <w:rPr>
          <w:b/>
          <w:bCs/>
          <w:color w:val="7030A0"/>
          <w:sz w:val="22"/>
          <w:szCs w:val="22"/>
          <w:lang w:val="fi-FI"/>
        </w:rPr>
      </w:pPr>
    </w:p>
    <w:p w14:paraId="65FD3FC6" w14:textId="77777777" w:rsidR="004949EC" w:rsidRPr="003718E6" w:rsidRDefault="004949EC" w:rsidP="005238FE">
      <w:pPr>
        <w:pStyle w:val="Pealkiri3"/>
        <w:spacing w:before="0" w:after="0"/>
        <w:rPr>
          <w:b/>
          <w:color w:val="000000" w:themeColor="text1"/>
          <w:lang w:val="fi-FI"/>
        </w:rPr>
      </w:pPr>
      <w:bookmarkStart w:id="1617" w:name="_Toc512700017"/>
      <w:bookmarkStart w:id="1618" w:name="_Toc512700079"/>
      <w:bookmarkStart w:id="1619" w:name="_Toc512700873"/>
      <w:bookmarkStart w:id="1620" w:name="_Toc512840131"/>
      <w:bookmarkStart w:id="1621" w:name="_Toc512860658"/>
      <w:bookmarkStart w:id="1622" w:name="_Toc514414186"/>
      <w:bookmarkStart w:id="1623" w:name="_Toc514414284"/>
      <w:bookmarkStart w:id="1624" w:name="_Toc514914895"/>
      <w:bookmarkStart w:id="1625" w:name="_Toc515280173"/>
      <w:bookmarkStart w:id="1626" w:name="_Toc7436662"/>
      <w:bookmarkStart w:id="1627" w:name="_Toc7676555"/>
      <w:bookmarkStart w:id="1628" w:name="_Toc7682271"/>
      <w:bookmarkStart w:id="1629" w:name="_Toc72747667"/>
      <w:r w:rsidRPr="003718E6">
        <w:rPr>
          <w:b/>
          <w:color w:val="000000" w:themeColor="text1"/>
          <w:lang w:val="fi-FI"/>
        </w:rPr>
        <w:t>Lisa 9 Immateriaalne põhivara</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14:paraId="3F848252" w14:textId="77777777" w:rsidR="00150517" w:rsidRDefault="004949EC" w:rsidP="005238FE">
      <w:pPr>
        <w:jc w:val="both"/>
        <w:rPr>
          <w:color w:val="000000" w:themeColor="text1"/>
          <w:sz w:val="22"/>
          <w:szCs w:val="22"/>
          <w:lang w:val="fi-FI"/>
        </w:rPr>
      </w:pPr>
      <w:r w:rsidRPr="003718E6">
        <w:rPr>
          <w:color w:val="000000" w:themeColor="text1"/>
          <w:sz w:val="22"/>
          <w:szCs w:val="22"/>
          <w:lang w:val="fi-FI"/>
        </w:rPr>
        <w:t>tuh.eurodes</w:t>
      </w:r>
    </w:p>
    <w:p w14:paraId="7A2DFAD1" w14:textId="50FC142B" w:rsidR="00A538BD" w:rsidRPr="003718E6" w:rsidRDefault="00A538BD" w:rsidP="00A538BD">
      <w:pPr>
        <w:jc w:val="right"/>
        <w:rPr>
          <w:color w:val="000000" w:themeColor="text1"/>
          <w:sz w:val="22"/>
          <w:szCs w:val="22"/>
          <w:lang w:val="fi-FI"/>
        </w:rPr>
      </w:pPr>
      <w:r>
        <w:rPr>
          <w:color w:val="000000" w:themeColor="text1"/>
          <w:sz w:val="22"/>
          <w:szCs w:val="22"/>
          <w:lang w:val="fi-FI"/>
        </w:rPr>
        <w:t>2020</w:t>
      </w:r>
    </w:p>
    <w:tbl>
      <w:tblPr>
        <w:tblW w:w="10348" w:type="dxa"/>
        <w:tblInd w:w="-5" w:type="dxa"/>
        <w:tblLook w:val="04A0" w:firstRow="1" w:lastRow="0" w:firstColumn="1" w:lastColumn="0" w:noHBand="0" w:noVBand="1"/>
      </w:tblPr>
      <w:tblGrid>
        <w:gridCol w:w="1560"/>
        <w:gridCol w:w="2693"/>
        <w:gridCol w:w="1050"/>
        <w:gridCol w:w="1094"/>
        <w:gridCol w:w="1580"/>
        <w:gridCol w:w="1400"/>
        <w:gridCol w:w="971"/>
      </w:tblGrid>
      <w:tr w:rsidR="003718E6" w:rsidRPr="003718E6" w14:paraId="2182BB20" w14:textId="77777777" w:rsidTr="003718E6">
        <w:trPr>
          <w:trHeight w:val="457"/>
        </w:trPr>
        <w:tc>
          <w:tcPr>
            <w:tcW w:w="1560" w:type="dxa"/>
            <w:tcBorders>
              <w:top w:val="single" w:sz="4" w:space="0" w:color="auto"/>
              <w:left w:val="single" w:sz="4" w:space="0" w:color="auto"/>
              <w:bottom w:val="single" w:sz="4" w:space="0" w:color="auto"/>
              <w:right w:val="nil"/>
            </w:tcBorders>
            <w:shd w:val="clear" w:color="auto" w:fill="auto"/>
            <w:noWrap/>
            <w:vAlign w:val="bottom"/>
            <w:hideMark/>
          </w:tcPr>
          <w:p w14:paraId="5BF1F20C" w14:textId="77777777" w:rsidR="003718E6" w:rsidRPr="003718E6" w:rsidRDefault="003718E6">
            <w:pPr>
              <w:rPr>
                <w:sz w:val="23"/>
                <w:szCs w:val="23"/>
                <w:lang w:val="en-US"/>
              </w:rPr>
            </w:pPr>
            <w:r w:rsidRPr="003718E6">
              <w:rPr>
                <w:sz w:val="23"/>
                <w:szCs w:val="23"/>
              </w:rPr>
              <w:t> </w:t>
            </w:r>
          </w:p>
        </w:tc>
        <w:tc>
          <w:tcPr>
            <w:tcW w:w="2693" w:type="dxa"/>
            <w:tcBorders>
              <w:top w:val="single" w:sz="4" w:space="0" w:color="auto"/>
              <w:left w:val="nil"/>
              <w:bottom w:val="single" w:sz="4" w:space="0" w:color="auto"/>
              <w:right w:val="single" w:sz="4" w:space="0" w:color="auto"/>
            </w:tcBorders>
            <w:shd w:val="clear" w:color="auto" w:fill="auto"/>
            <w:vAlign w:val="bottom"/>
            <w:hideMark/>
          </w:tcPr>
          <w:p w14:paraId="6BDFA6F9" w14:textId="77777777" w:rsidR="003718E6" w:rsidRPr="003718E6" w:rsidRDefault="003718E6">
            <w:pPr>
              <w:rPr>
                <w:sz w:val="23"/>
                <w:szCs w:val="23"/>
              </w:rPr>
            </w:pPr>
            <w:r w:rsidRPr="003718E6">
              <w:rPr>
                <w:sz w:val="23"/>
                <w:szCs w:val="23"/>
              </w:rPr>
              <w:t> </w:t>
            </w:r>
          </w:p>
        </w:tc>
        <w:tc>
          <w:tcPr>
            <w:tcW w:w="1050" w:type="dxa"/>
            <w:tcBorders>
              <w:top w:val="single" w:sz="4" w:space="0" w:color="auto"/>
              <w:left w:val="nil"/>
              <w:bottom w:val="single" w:sz="4" w:space="0" w:color="auto"/>
              <w:right w:val="single" w:sz="4" w:space="0" w:color="auto"/>
            </w:tcBorders>
            <w:shd w:val="clear" w:color="auto" w:fill="auto"/>
            <w:vAlign w:val="center"/>
            <w:hideMark/>
          </w:tcPr>
          <w:p w14:paraId="7E159EE1" w14:textId="77777777" w:rsidR="003718E6" w:rsidRPr="003718E6" w:rsidRDefault="003718E6">
            <w:pPr>
              <w:jc w:val="center"/>
              <w:rPr>
                <w:bCs/>
                <w:sz w:val="23"/>
                <w:szCs w:val="23"/>
              </w:rPr>
            </w:pPr>
            <w:r w:rsidRPr="003718E6">
              <w:rPr>
                <w:bCs/>
                <w:sz w:val="23"/>
                <w:szCs w:val="23"/>
              </w:rPr>
              <w:t>Tarkvara</w:t>
            </w:r>
          </w:p>
        </w:tc>
        <w:tc>
          <w:tcPr>
            <w:tcW w:w="1094" w:type="dxa"/>
            <w:tcBorders>
              <w:top w:val="single" w:sz="4" w:space="0" w:color="auto"/>
              <w:left w:val="nil"/>
              <w:bottom w:val="single" w:sz="4" w:space="0" w:color="auto"/>
              <w:right w:val="single" w:sz="4" w:space="0" w:color="auto"/>
            </w:tcBorders>
            <w:shd w:val="clear" w:color="auto" w:fill="auto"/>
            <w:vAlign w:val="center"/>
            <w:hideMark/>
          </w:tcPr>
          <w:p w14:paraId="1E7D2AD5" w14:textId="77777777" w:rsidR="003718E6" w:rsidRPr="003718E6" w:rsidRDefault="003718E6">
            <w:pPr>
              <w:jc w:val="center"/>
              <w:rPr>
                <w:bCs/>
                <w:sz w:val="23"/>
                <w:szCs w:val="23"/>
              </w:rPr>
            </w:pPr>
            <w:r w:rsidRPr="003718E6">
              <w:rPr>
                <w:bCs/>
                <w:sz w:val="23"/>
                <w:szCs w:val="23"/>
              </w:rPr>
              <w:t xml:space="preserve">Õigused ja litsentsid </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42E0E20E" w14:textId="77777777" w:rsidR="003718E6" w:rsidRPr="003718E6" w:rsidRDefault="003718E6">
            <w:pPr>
              <w:jc w:val="center"/>
              <w:rPr>
                <w:bCs/>
                <w:sz w:val="23"/>
                <w:szCs w:val="23"/>
              </w:rPr>
            </w:pPr>
            <w:r w:rsidRPr="003718E6">
              <w:rPr>
                <w:bCs/>
                <w:sz w:val="23"/>
                <w:szCs w:val="23"/>
              </w:rPr>
              <w:t xml:space="preserve">Muu immateriaalne põhivara </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484D0129" w14:textId="77777777" w:rsidR="003718E6" w:rsidRPr="003718E6" w:rsidRDefault="003718E6">
            <w:pPr>
              <w:jc w:val="center"/>
              <w:rPr>
                <w:bCs/>
                <w:sz w:val="23"/>
                <w:szCs w:val="23"/>
              </w:rPr>
            </w:pPr>
            <w:r w:rsidRPr="003718E6">
              <w:rPr>
                <w:bCs/>
                <w:sz w:val="23"/>
                <w:szCs w:val="23"/>
              </w:rPr>
              <w:t>Kasutusele võtmata varad ja ettemaksed</w:t>
            </w:r>
          </w:p>
        </w:tc>
        <w:tc>
          <w:tcPr>
            <w:tcW w:w="971" w:type="dxa"/>
            <w:tcBorders>
              <w:top w:val="single" w:sz="4" w:space="0" w:color="auto"/>
              <w:left w:val="nil"/>
              <w:bottom w:val="single" w:sz="4" w:space="0" w:color="auto"/>
              <w:right w:val="single" w:sz="4" w:space="0" w:color="auto"/>
            </w:tcBorders>
            <w:shd w:val="clear" w:color="auto" w:fill="auto"/>
            <w:vAlign w:val="center"/>
            <w:hideMark/>
          </w:tcPr>
          <w:p w14:paraId="4D326613" w14:textId="77777777" w:rsidR="003718E6" w:rsidRPr="003718E6" w:rsidRDefault="003718E6">
            <w:pPr>
              <w:jc w:val="center"/>
              <w:rPr>
                <w:bCs/>
                <w:sz w:val="23"/>
                <w:szCs w:val="23"/>
              </w:rPr>
            </w:pPr>
            <w:r w:rsidRPr="003718E6">
              <w:rPr>
                <w:bCs/>
                <w:sz w:val="23"/>
                <w:szCs w:val="23"/>
              </w:rPr>
              <w:t>Kokku</w:t>
            </w:r>
          </w:p>
        </w:tc>
      </w:tr>
      <w:tr w:rsidR="003718E6" w:rsidRPr="003718E6" w14:paraId="62EB2241" w14:textId="77777777" w:rsidTr="003718E6">
        <w:trPr>
          <w:trHeight w:val="255"/>
        </w:trPr>
        <w:tc>
          <w:tcPr>
            <w:tcW w:w="10348"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2F517465" w14:textId="77777777" w:rsidR="003718E6" w:rsidRPr="003718E6" w:rsidRDefault="003718E6">
            <w:pPr>
              <w:rPr>
                <w:sz w:val="23"/>
                <w:szCs w:val="23"/>
              </w:rPr>
            </w:pPr>
            <w:r w:rsidRPr="003718E6">
              <w:rPr>
                <w:sz w:val="23"/>
                <w:szCs w:val="23"/>
              </w:rPr>
              <w:t>Jääk perioodi alguses</w:t>
            </w:r>
          </w:p>
        </w:tc>
      </w:tr>
      <w:tr w:rsidR="003718E6" w:rsidRPr="003718E6" w14:paraId="08EAC6E2" w14:textId="77777777" w:rsidTr="003718E6">
        <w:trPr>
          <w:trHeight w:val="264"/>
        </w:trPr>
        <w:tc>
          <w:tcPr>
            <w:tcW w:w="1560" w:type="dxa"/>
            <w:tcBorders>
              <w:top w:val="nil"/>
              <w:left w:val="single" w:sz="4" w:space="0" w:color="auto"/>
              <w:bottom w:val="single" w:sz="4" w:space="0" w:color="auto"/>
              <w:right w:val="nil"/>
            </w:tcBorders>
            <w:shd w:val="clear" w:color="auto" w:fill="auto"/>
            <w:noWrap/>
            <w:vAlign w:val="bottom"/>
            <w:hideMark/>
          </w:tcPr>
          <w:p w14:paraId="718DF01A" w14:textId="77777777" w:rsidR="003718E6" w:rsidRPr="003718E6" w:rsidRDefault="003718E6">
            <w:pPr>
              <w:rPr>
                <w:sz w:val="23"/>
                <w:szCs w:val="23"/>
              </w:rPr>
            </w:pPr>
            <w:r w:rsidRPr="003718E6">
              <w:rPr>
                <w:sz w:val="23"/>
                <w:szCs w:val="23"/>
              </w:rPr>
              <w:t> </w:t>
            </w:r>
          </w:p>
        </w:tc>
        <w:tc>
          <w:tcPr>
            <w:tcW w:w="2693" w:type="dxa"/>
            <w:tcBorders>
              <w:top w:val="nil"/>
              <w:left w:val="nil"/>
              <w:bottom w:val="single" w:sz="4" w:space="0" w:color="auto"/>
              <w:right w:val="single" w:sz="4" w:space="0" w:color="auto"/>
            </w:tcBorders>
            <w:shd w:val="clear" w:color="auto" w:fill="auto"/>
            <w:vAlign w:val="bottom"/>
            <w:hideMark/>
          </w:tcPr>
          <w:p w14:paraId="6D410323" w14:textId="77777777" w:rsidR="003718E6" w:rsidRPr="003718E6" w:rsidRDefault="003718E6">
            <w:pPr>
              <w:rPr>
                <w:sz w:val="23"/>
                <w:szCs w:val="23"/>
              </w:rPr>
            </w:pPr>
            <w:r w:rsidRPr="003718E6">
              <w:rPr>
                <w:sz w:val="23"/>
                <w:szCs w:val="23"/>
              </w:rPr>
              <w:t>Soetusmaksumus</w:t>
            </w:r>
          </w:p>
        </w:tc>
        <w:tc>
          <w:tcPr>
            <w:tcW w:w="1050" w:type="dxa"/>
            <w:tcBorders>
              <w:top w:val="nil"/>
              <w:left w:val="nil"/>
              <w:bottom w:val="single" w:sz="4" w:space="0" w:color="auto"/>
              <w:right w:val="single" w:sz="4" w:space="0" w:color="auto"/>
            </w:tcBorders>
            <w:shd w:val="clear" w:color="auto" w:fill="auto"/>
            <w:noWrap/>
            <w:vAlign w:val="bottom"/>
            <w:hideMark/>
          </w:tcPr>
          <w:p w14:paraId="722252EB" w14:textId="77777777" w:rsidR="003718E6" w:rsidRPr="003718E6" w:rsidRDefault="003718E6">
            <w:pPr>
              <w:jc w:val="right"/>
              <w:rPr>
                <w:sz w:val="23"/>
                <w:szCs w:val="23"/>
              </w:rPr>
            </w:pPr>
            <w:r w:rsidRPr="003718E6">
              <w:rPr>
                <w:sz w:val="23"/>
                <w:szCs w:val="23"/>
              </w:rPr>
              <w:t>197</w:t>
            </w:r>
          </w:p>
        </w:tc>
        <w:tc>
          <w:tcPr>
            <w:tcW w:w="1094" w:type="dxa"/>
            <w:tcBorders>
              <w:top w:val="nil"/>
              <w:left w:val="nil"/>
              <w:bottom w:val="single" w:sz="4" w:space="0" w:color="auto"/>
              <w:right w:val="single" w:sz="4" w:space="0" w:color="auto"/>
            </w:tcBorders>
            <w:shd w:val="clear" w:color="auto" w:fill="auto"/>
            <w:noWrap/>
            <w:vAlign w:val="bottom"/>
            <w:hideMark/>
          </w:tcPr>
          <w:p w14:paraId="29D3EF4B" w14:textId="77777777" w:rsidR="003718E6" w:rsidRPr="003718E6" w:rsidRDefault="003718E6">
            <w:pPr>
              <w:jc w:val="right"/>
              <w:rPr>
                <w:sz w:val="23"/>
                <w:szCs w:val="23"/>
              </w:rPr>
            </w:pPr>
            <w:r w:rsidRPr="003718E6">
              <w:rPr>
                <w:sz w:val="23"/>
                <w:szCs w:val="23"/>
              </w:rPr>
              <w:t>16</w:t>
            </w:r>
          </w:p>
        </w:tc>
        <w:tc>
          <w:tcPr>
            <w:tcW w:w="1580" w:type="dxa"/>
            <w:tcBorders>
              <w:top w:val="nil"/>
              <w:left w:val="nil"/>
              <w:bottom w:val="single" w:sz="4" w:space="0" w:color="auto"/>
              <w:right w:val="single" w:sz="4" w:space="0" w:color="auto"/>
            </w:tcBorders>
            <w:shd w:val="clear" w:color="auto" w:fill="auto"/>
            <w:noWrap/>
            <w:vAlign w:val="bottom"/>
            <w:hideMark/>
          </w:tcPr>
          <w:p w14:paraId="428FD5B4" w14:textId="77777777" w:rsidR="003718E6" w:rsidRPr="003718E6" w:rsidRDefault="003718E6">
            <w:pPr>
              <w:jc w:val="right"/>
              <w:rPr>
                <w:sz w:val="23"/>
                <w:szCs w:val="23"/>
              </w:rPr>
            </w:pPr>
            <w:r w:rsidRPr="003718E6">
              <w:rPr>
                <w:sz w:val="23"/>
                <w:szCs w:val="23"/>
              </w:rPr>
              <w:t>64</w:t>
            </w:r>
          </w:p>
        </w:tc>
        <w:tc>
          <w:tcPr>
            <w:tcW w:w="1400" w:type="dxa"/>
            <w:tcBorders>
              <w:top w:val="nil"/>
              <w:left w:val="nil"/>
              <w:bottom w:val="single" w:sz="4" w:space="0" w:color="auto"/>
              <w:right w:val="single" w:sz="4" w:space="0" w:color="auto"/>
            </w:tcBorders>
            <w:shd w:val="clear" w:color="auto" w:fill="auto"/>
            <w:noWrap/>
            <w:vAlign w:val="bottom"/>
            <w:hideMark/>
          </w:tcPr>
          <w:p w14:paraId="230642D8" w14:textId="77777777" w:rsidR="003718E6" w:rsidRPr="003718E6" w:rsidRDefault="003718E6">
            <w:pPr>
              <w:jc w:val="right"/>
              <w:rPr>
                <w:sz w:val="23"/>
                <w:szCs w:val="23"/>
              </w:rPr>
            </w:pPr>
            <w:r w:rsidRPr="003718E6">
              <w:rPr>
                <w:sz w:val="23"/>
                <w:szCs w:val="23"/>
              </w:rPr>
              <w:t>60</w:t>
            </w:r>
          </w:p>
        </w:tc>
        <w:tc>
          <w:tcPr>
            <w:tcW w:w="971" w:type="dxa"/>
            <w:tcBorders>
              <w:top w:val="nil"/>
              <w:left w:val="nil"/>
              <w:bottom w:val="single" w:sz="4" w:space="0" w:color="auto"/>
              <w:right w:val="single" w:sz="4" w:space="0" w:color="auto"/>
            </w:tcBorders>
            <w:shd w:val="clear" w:color="auto" w:fill="auto"/>
            <w:vAlign w:val="bottom"/>
            <w:hideMark/>
          </w:tcPr>
          <w:p w14:paraId="423F13E3" w14:textId="77777777" w:rsidR="003718E6" w:rsidRPr="003718E6" w:rsidRDefault="003718E6">
            <w:pPr>
              <w:jc w:val="right"/>
              <w:rPr>
                <w:bCs/>
                <w:sz w:val="23"/>
                <w:szCs w:val="23"/>
              </w:rPr>
            </w:pPr>
            <w:r w:rsidRPr="003718E6">
              <w:rPr>
                <w:bCs/>
                <w:sz w:val="23"/>
                <w:szCs w:val="23"/>
              </w:rPr>
              <w:t>337</w:t>
            </w:r>
          </w:p>
        </w:tc>
      </w:tr>
      <w:tr w:rsidR="003718E6" w:rsidRPr="003718E6" w14:paraId="33D4ABE2" w14:textId="77777777" w:rsidTr="003718E6">
        <w:trPr>
          <w:trHeight w:val="264"/>
        </w:trPr>
        <w:tc>
          <w:tcPr>
            <w:tcW w:w="1560" w:type="dxa"/>
            <w:tcBorders>
              <w:top w:val="nil"/>
              <w:left w:val="single" w:sz="4" w:space="0" w:color="auto"/>
              <w:bottom w:val="single" w:sz="4" w:space="0" w:color="auto"/>
              <w:right w:val="nil"/>
            </w:tcBorders>
            <w:shd w:val="clear" w:color="auto" w:fill="auto"/>
            <w:noWrap/>
            <w:vAlign w:val="bottom"/>
            <w:hideMark/>
          </w:tcPr>
          <w:p w14:paraId="31DC704B" w14:textId="77777777" w:rsidR="003718E6" w:rsidRPr="003718E6" w:rsidRDefault="003718E6">
            <w:pPr>
              <w:rPr>
                <w:sz w:val="23"/>
                <w:szCs w:val="23"/>
              </w:rPr>
            </w:pPr>
            <w:r w:rsidRPr="003718E6">
              <w:rPr>
                <w:sz w:val="23"/>
                <w:szCs w:val="23"/>
              </w:rPr>
              <w:t> </w:t>
            </w:r>
          </w:p>
        </w:tc>
        <w:tc>
          <w:tcPr>
            <w:tcW w:w="2693" w:type="dxa"/>
            <w:tcBorders>
              <w:top w:val="nil"/>
              <w:left w:val="nil"/>
              <w:bottom w:val="single" w:sz="4" w:space="0" w:color="auto"/>
              <w:right w:val="single" w:sz="4" w:space="0" w:color="auto"/>
            </w:tcBorders>
            <w:shd w:val="clear" w:color="auto" w:fill="auto"/>
            <w:vAlign w:val="bottom"/>
            <w:hideMark/>
          </w:tcPr>
          <w:p w14:paraId="70CCBCD1" w14:textId="77777777" w:rsidR="003718E6" w:rsidRPr="003718E6" w:rsidRDefault="003718E6">
            <w:pPr>
              <w:rPr>
                <w:sz w:val="23"/>
                <w:szCs w:val="23"/>
              </w:rPr>
            </w:pPr>
            <w:r w:rsidRPr="003718E6">
              <w:rPr>
                <w:sz w:val="23"/>
                <w:szCs w:val="23"/>
              </w:rPr>
              <w:t>Kogunenud kulum</w:t>
            </w:r>
          </w:p>
        </w:tc>
        <w:tc>
          <w:tcPr>
            <w:tcW w:w="1050" w:type="dxa"/>
            <w:tcBorders>
              <w:top w:val="nil"/>
              <w:left w:val="nil"/>
              <w:bottom w:val="single" w:sz="4" w:space="0" w:color="auto"/>
              <w:right w:val="single" w:sz="4" w:space="0" w:color="auto"/>
            </w:tcBorders>
            <w:shd w:val="clear" w:color="auto" w:fill="auto"/>
            <w:noWrap/>
            <w:vAlign w:val="bottom"/>
            <w:hideMark/>
          </w:tcPr>
          <w:p w14:paraId="79749A61" w14:textId="77777777" w:rsidR="003718E6" w:rsidRPr="003718E6" w:rsidRDefault="003718E6">
            <w:pPr>
              <w:jc w:val="right"/>
              <w:rPr>
                <w:sz w:val="23"/>
                <w:szCs w:val="23"/>
              </w:rPr>
            </w:pPr>
            <w:r w:rsidRPr="003718E6">
              <w:rPr>
                <w:sz w:val="23"/>
                <w:szCs w:val="23"/>
              </w:rPr>
              <w:t>-197</w:t>
            </w:r>
          </w:p>
        </w:tc>
        <w:tc>
          <w:tcPr>
            <w:tcW w:w="1094" w:type="dxa"/>
            <w:tcBorders>
              <w:top w:val="nil"/>
              <w:left w:val="nil"/>
              <w:bottom w:val="single" w:sz="4" w:space="0" w:color="auto"/>
              <w:right w:val="single" w:sz="4" w:space="0" w:color="auto"/>
            </w:tcBorders>
            <w:shd w:val="clear" w:color="auto" w:fill="auto"/>
            <w:noWrap/>
            <w:vAlign w:val="bottom"/>
            <w:hideMark/>
          </w:tcPr>
          <w:p w14:paraId="09537034" w14:textId="77777777" w:rsidR="003718E6" w:rsidRPr="003718E6" w:rsidRDefault="003718E6">
            <w:pPr>
              <w:jc w:val="right"/>
              <w:rPr>
                <w:sz w:val="23"/>
                <w:szCs w:val="23"/>
              </w:rPr>
            </w:pPr>
            <w:r w:rsidRPr="003718E6">
              <w:rPr>
                <w:sz w:val="23"/>
                <w:szCs w:val="23"/>
              </w:rPr>
              <w:t>-14</w:t>
            </w:r>
          </w:p>
        </w:tc>
        <w:tc>
          <w:tcPr>
            <w:tcW w:w="1580" w:type="dxa"/>
            <w:tcBorders>
              <w:top w:val="nil"/>
              <w:left w:val="nil"/>
              <w:bottom w:val="single" w:sz="4" w:space="0" w:color="auto"/>
              <w:right w:val="single" w:sz="4" w:space="0" w:color="auto"/>
            </w:tcBorders>
            <w:shd w:val="clear" w:color="auto" w:fill="auto"/>
            <w:noWrap/>
            <w:vAlign w:val="bottom"/>
            <w:hideMark/>
          </w:tcPr>
          <w:p w14:paraId="61044332" w14:textId="77777777" w:rsidR="003718E6" w:rsidRPr="003718E6" w:rsidRDefault="003718E6">
            <w:pPr>
              <w:jc w:val="right"/>
              <w:rPr>
                <w:sz w:val="23"/>
                <w:szCs w:val="23"/>
              </w:rPr>
            </w:pPr>
            <w:r w:rsidRPr="003718E6">
              <w:rPr>
                <w:sz w:val="23"/>
                <w:szCs w:val="23"/>
              </w:rPr>
              <w:t>-38</w:t>
            </w:r>
          </w:p>
        </w:tc>
        <w:tc>
          <w:tcPr>
            <w:tcW w:w="1400" w:type="dxa"/>
            <w:tcBorders>
              <w:top w:val="nil"/>
              <w:left w:val="nil"/>
              <w:bottom w:val="single" w:sz="4" w:space="0" w:color="auto"/>
              <w:right w:val="single" w:sz="4" w:space="0" w:color="auto"/>
            </w:tcBorders>
            <w:shd w:val="clear" w:color="auto" w:fill="auto"/>
            <w:noWrap/>
            <w:vAlign w:val="bottom"/>
            <w:hideMark/>
          </w:tcPr>
          <w:p w14:paraId="7B92B9DD" w14:textId="77777777" w:rsidR="003718E6" w:rsidRPr="003718E6" w:rsidRDefault="003718E6">
            <w:pPr>
              <w:jc w:val="right"/>
              <w:rPr>
                <w:sz w:val="23"/>
                <w:szCs w:val="23"/>
              </w:rPr>
            </w:pPr>
            <w:r w:rsidRPr="003718E6">
              <w:rPr>
                <w:sz w:val="23"/>
                <w:szCs w:val="23"/>
              </w:rPr>
              <w:t>0</w:t>
            </w:r>
          </w:p>
        </w:tc>
        <w:tc>
          <w:tcPr>
            <w:tcW w:w="971" w:type="dxa"/>
            <w:tcBorders>
              <w:top w:val="nil"/>
              <w:left w:val="nil"/>
              <w:bottom w:val="single" w:sz="4" w:space="0" w:color="auto"/>
              <w:right w:val="single" w:sz="4" w:space="0" w:color="auto"/>
            </w:tcBorders>
            <w:shd w:val="clear" w:color="auto" w:fill="auto"/>
            <w:vAlign w:val="bottom"/>
            <w:hideMark/>
          </w:tcPr>
          <w:p w14:paraId="46F15848" w14:textId="77777777" w:rsidR="003718E6" w:rsidRPr="003718E6" w:rsidRDefault="003718E6">
            <w:pPr>
              <w:jc w:val="right"/>
              <w:rPr>
                <w:bCs/>
                <w:sz w:val="23"/>
                <w:szCs w:val="23"/>
              </w:rPr>
            </w:pPr>
            <w:r w:rsidRPr="003718E6">
              <w:rPr>
                <w:bCs/>
                <w:sz w:val="23"/>
                <w:szCs w:val="23"/>
              </w:rPr>
              <w:t>-249</w:t>
            </w:r>
          </w:p>
        </w:tc>
      </w:tr>
      <w:tr w:rsidR="003718E6" w:rsidRPr="003718E6" w14:paraId="6F0CA02D" w14:textId="77777777" w:rsidTr="003718E6">
        <w:trPr>
          <w:trHeight w:val="264"/>
        </w:trPr>
        <w:tc>
          <w:tcPr>
            <w:tcW w:w="1560" w:type="dxa"/>
            <w:tcBorders>
              <w:top w:val="nil"/>
              <w:left w:val="single" w:sz="4" w:space="0" w:color="auto"/>
              <w:bottom w:val="single" w:sz="4" w:space="0" w:color="auto"/>
              <w:right w:val="nil"/>
            </w:tcBorders>
            <w:shd w:val="clear" w:color="auto" w:fill="auto"/>
            <w:noWrap/>
            <w:vAlign w:val="bottom"/>
            <w:hideMark/>
          </w:tcPr>
          <w:p w14:paraId="00D2BBE5" w14:textId="77777777" w:rsidR="003718E6" w:rsidRPr="003718E6" w:rsidRDefault="003718E6">
            <w:pPr>
              <w:rPr>
                <w:sz w:val="23"/>
                <w:szCs w:val="23"/>
              </w:rPr>
            </w:pPr>
            <w:r w:rsidRPr="003718E6">
              <w:rPr>
                <w:sz w:val="23"/>
                <w:szCs w:val="23"/>
              </w:rPr>
              <w:t> </w:t>
            </w:r>
          </w:p>
        </w:tc>
        <w:tc>
          <w:tcPr>
            <w:tcW w:w="2693" w:type="dxa"/>
            <w:tcBorders>
              <w:top w:val="nil"/>
              <w:left w:val="nil"/>
              <w:bottom w:val="single" w:sz="4" w:space="0" w:color="auto"/>
              <w:right w:val="single" w:sz="4" w:space="0" w:color="auto"/>
            </w:tcBorders>
            <w:shd w:val="clear" w:color="auto" w:fill="auto"/>
            <w:vAlign w:val="bottom"/>
            <w:hideMark/>
          </w:tcPr>
          <w:p w14:paraId="2F7EFBE9" w14:textId="77777777" w:rsidR="003718E6" w:rsidRPr="003718E6" w:rsidRDefault="003718E6">
            <w:pPr>
              <w:rPr>
                <w:sz w:val="23"/>
                <w:szCs w:val="23"/>
              </w:rPr>
            </w:pPr>
            <w:r w:rsidRPr="003718E6">
              <w:rPr>
                <w:sz w:val="23"/>
                <w:szCs w:val="23"/>
              </w:rPr>
              <w:t>Jääkväärtus</w:t>
            </w:r>
          </w:p>
        </w:tc>
        <w:tc>
          <w:tcPr>
            <w:tcW w:w="1050" w:type="dxa"/>
            <w:tcBorders>
              <w:top w:val="nil"/>
              <w:left w:val="nil"/>
              <w:bottom w:val="single" w:sz="4" w:space="0" w:color="auto"/>
              <w:right w:val="single" w:sz="4" w:space="0" w:color="auto"/>
            </w:tcBorders>
            <w:shd w:val="clear" w:color="auto" w:fill="auto"/>
            <w:vAlign w:val="bottom"/>
            <w:hideMark/>
          </w:tcPr>
          <w:p w14:paraId="3592EA92" w14:textId="77777777" w:rsidR="003718E6" w:rsidRPr="003718E6" w:rsidRDefault="003718E6">
            <w:pPr>
              <w:jc w:val="right"/>
              <w:rPr>
                <w:bCs/>
                <w:sz w:val="23"/>
                <w:szCs w:val="23"/>
              </w:rPr>
            </w:pPr>
            <w:r w:rsidRPr="003718E6">
              <w:rPr>
                <w:bCs/>
                <w:sz w:val="23"/>
                <w:szCs w:val="23"/>
              </w:rPr>
              <w:t>0</w:t>
            </w:r>
          </w:p>
        </w:tc>
        <w:tc>
          <w:tcPr>
            <w:tcW w:w="1094" w:type="dxa"/>
            <w:tcBorders>
              <w:top w:val="nil"/>
              <w:left w:val="nil"/>
              <w:bottom w:val="single" w:sz="4" w:space="0" w:color="auto"/>
              <w:right w:val="single" w:sz="4" w:space="0" w:color="auto"/>
            </w:tcBorders>
            <w:shd w:val="clear" w:color="auto" w:fill="auto"/>
            <w:vAlign w:val="bottom"/>
            <w:hideMark/>
          </w:tcPr>
          <w:p w14:paraId="603DA89C" w14:textId="77777777" w:rsidR="003718E6" w:rsidRPr="003718E6" w:rsidRDefault="003718E6">
            <w:pPr>
              <w:jc w:val="right"/>
              <w:rPr>
                <w:bCs/>
                <w:sz w:val="23"/>
                <w:szCs w:val="23"/>
              </w:rPr>
            </w:pPr>
            <w:r w:rsidRPr="003718E6">
              <w:rPr>
                <w:bCs/>
                <w:sz w:val="23"/>
                <w:szCs w:val="23"/>
              </w:rPr>
              <w:t>2</w:t>
            </w:r>
          </w:p>
        </w:tc>
        <w:tc>
          <w:tcPr>
            <w:tcW w:w="1580" w:type="dxa"/>
            <w:tcBorders>
              <w:top w:val="nil"/>
              <w:left w:val="nil"/>
              <w:bottom w:val="single" w:sz="4" w:space="0" w:color="auto"/>
              <w:right w:val="single" w:sz="4" w:space="0" w:color="auto"/>
            </w:tcBorders>
            <w:shd w:val="clear" w:color="auto" w:fill="auto"/>
            <w:vAlign w:val="bottom"/>
            <w:hideMark/>
          </w:tcPr>
          <w:p w14:paraId="387A486E" w14:textId="77777777" w:rsidR="003718E6" w:rsidRPr="003718E6" w:rsidRDefault="003718E6">
            <w:pPr>
              <w:jc w:val="right"/>
              <w:rPr>
                <w:bCs/>
                <w:sz w:val="23"/>
                <w:szCs w:val="23"/>
              </w:rPr>
            </w:pPr>
            <w:r w:rsidRPr="003718E6">
              <w:rPr>
                <w:bCs/>
                <w:sz w:val="23"/>
                <w:szCs w:val="23"/>
              </w:rPr>
              <w:t>26</w:t>
            </w:r>
          </w:p>
        </w:tc>
        <w:tc>
          <w:tcPr>
            <w:tcW w:w="1400" w:type="dxa"/>
            <w:tcBorders>
              <w:top w:val="nil"/>
              <w:left w:val="nil"/>
              <w:bottom w:val="single" w:sz="4" w:space="0" w:color="auto"/>
              <w:right w:val="single" w:sz="4" w:space="0" w:color="auto"/>
            </w:tcBorders>
            <w:shd w:val="clear" w:color="auto" w:fill="auto"/>
            <w:vAlign w:val="bottom"/>
            <w:hideMark/>
          </w:tcPr>
          <w:p w14:paraId="4639830B" w14:textId="77777777" w:rsidR="003718E6" w:rsidRPr="003718E6" w:rsidRDefault="003718E6">
            <w:pPr>
              <w:jc w:val="right"/>
              <w:rPr>
                <w:bCs/>
                <w:sz w:val="23"/>
                <w:szCs w:val="23"/>
              </w:rPr>
            </w:pPr>
            <w:r w:rsidRPr="003718E6">
              <w:rPr>
                <w:bCs/>
                <w:sz w:val="23"/>
                <w:szCs w:val="23"/>
              </w:rPr>
              <w:t>60</w:t>
            </w:r>
          </w:p>
        </w:tc>
        <w:tc>
          <w:tcPr>
            <w:tcW w:w="971" w:type="dxa"/>
            <w:tcBorders>
              <w:top w:val="nil"/>
              <w:left w:val="nil"/>
              <w:bottom w:val="single" w:sz="4" w:space="0" w:color="auto"/>
              <w:right w:val="single" w:sz="4" w:space="0" w:color="auto"/>
            </w:tcBorders>
            <w:shd w:val="clear" w:color="auto" w:fill="auto"/>
            <w:vAlign w:val="bottom"/>
            <w:hideMark/>
          </w:tcPr>
          <w:p w14:paraId="27652A18" w14:textId="77777777" w:rsidR="003718E6" w:rsidRPr="003718E6" w:rsidRDefault="003718E6">
            <w:pPr>
              <w:jc w:val="right"/>
              <w:rPr>
                <w:bCs/>
                <w:sz w:val="23"/>
                <w:szCs w:val="23"/>
              </w:rPr>
            </w:pPr>
            <w:r w:rsidRPr="003718E6">
              <w:rPr>
                <w:bCs/>
                <w:sz w:val="23"/>
                <w:szCs w:val="23"/>
              </w:rPr>
              <w:t>88</w:t>
            </w:r>
          </w:p>
        </w:tc>
      </w:tr>
      <w:tr w:rsidR="003718E6" w:rsidRPr="003718E6" w14:paraId="19200BC1" w14:textId="77777777" w:rsidTr="003718E6">
        <w:trPr>
          <w:trHeight w:val="264"/>
        </w:trPr>
        <w:tc>
          <w:tcPr>
            <w:tcW w:w="1560" w:type="dxa"/>
            <w:tcBorders>
              <w:top w:val="nil"/>
              <w:left w:val="single" w:sz="4" w:space="0" w:color="auto"/>
              <w:bottom w:val="nil"/>
              <w:right w:val="nil"/>
            </w:tcBorders>
            <w:shd w:val="clear" w:color="auto" w:fill="auto"/>
            <w:vAlign w:val="bottom"/>
            <w:hideMark/>
          </w:tcPr>
          <w:p w14:paraId="5269C6CC" w14:textId="77777777" w:rsidR="003718E6" w:rsidRPr="003718E6" w:rsidRDefault="003718E6">
            <w:pPr>
              <w:rPr>
                <w:sz w:val="23"/>
                <w:szCs w:val="23"/>
              </w:rPr>
            </w:pPr>
            <w:r w:rsidRPr="003718E6">
              <w:rPr>
                <w:sz w:val="23"/>
                <w:szCs w:val="23"/>
              </w:rPr>
              <w:t> </w:t>
            </w:r>
          </w:p>
        </w:tc>
        <w:tc>
          <w:tcPr>
            <w:tcW w:w="2693" w:type="dxa"/>
            <w:tcBorders>
              <w:top w:val="nil"/>
              <w:left w:val="nil"/>
              <w:bottom w:val="nil"/>
              <w:right w:val="nil"/>
            </w:tcBorders>
            <w:shd w:val="clear" w:color="auto" w:fill="auto"/>
            <w:vAlign w:val="bottom"/>
            <w:hideMark/>
          </w:tcPr>
          <w:p w14:paraId="3EFC620B" w14:textId="77777777" w:rsidR="003718E6" w:rsidRPr="003718E6" w:rsidRDefault="003718E6">
            <w:pPr>
              <w:rPr>
                <w:sz w:val="23"/>
                <w:szCs w:val="23"/>
              </w:rPr>
            </w:pPr>
          </w:p>
        </w:tc>
        <w:tc>
          <w:tcPr>
            <w:tcW w:w="1050" w:type="dxa"/>
            <w:tcBorders>
              <w:top w:val="nil"/>
              <w:left w:val="nil"/>
              <w:bottom w:val="nil"/>
              <w:right w:val="nil"/>
            </w:tcBorders>
            <w:shd w:val="clear" w:color="auto" w:fill="auto"/>
            <w:vAlign w:val="bottom"/>
            <w:hideMark/>
          </w:tcPr>
          <w:p w14:paraId="734A02FB" w14:textId="77777777" w:rsidR="003718E6" w:rsidRPr="003718E6" w:rsidRDefault="003718E6">
            <w:pPr>
              <w:rPr>
                <w:sz w:val="23"/>
                <w:szCs w:val="23"/>
              </w:rPr>
            </w:pPr>
          </w:p>
        </w:tc>
        <w:tc>
          <w:tcPr>
            <w:tcW w:w="1094" w:type="dxa"/>
            <w:tcBorders>
              <w:top w:val="nil"/>
              <w:left w:val="nil"/>
              <w:bottom w:val="nil"/>
              <w:right w:val="nil"/>
            </w:tcBorders>
            <w:shd w:val="clear" w:color="auto" w:fill="auto"/>
            <w:vAlign w:val="bottom"/>
            <w:hideMark/>
          </w:tcPr>
          <w:p w14:paraId="79613FDB" w14:textId="77777777" w:rsidR="003718E6" w:rsidRPr="003718E6" w:rsidRDefault="003718E6">
            <w:pPr>
              <w:rPr>
                <w:sz w:val="23"/>
                <w:szCs w:val="23"/>
              </w:rPr>
            </w:pPr>
          </w:p>
        </w:tc>
        <w:tc>
          <w:tcPr>
            <w:tcW w:w="1580" w:type="dxa"/>
            <w:tcBorders>
              <w:top w:val="nil"/>
              <w:left w:val="nil"/>
              <w:bottom w:val="nil"/>
              <w:right w:val="nil"/>
            </w:tcBorders>
            <w:shd w:val="clear" w:color="auto" w:fill="auto"/>
            <w:noWrap/>
            <w:vAlign w:val="bottom"/>
            <w:hideMark/>
          </w:tcPr>
          <w:p w14:paraId="22DBAB52" w14:textId="77777777" w:rsidR="003718E6" w:rsidRPr="003718E6" w:rsidRDefault="003718E6">
            <w:pPr>
              <w:rPr>
                <w:sz w:val="23"/>
                <w:szCs w:val="23"/>
              </w:rPr>
            </w:pPr>
          </w:p>
        </w:tc>
        <w:tc>
          <w:tcPr>
            <w:tcW w:w="1400" w:type="dxa"/>
            <w:tcBorders>
              <w:top w:val="nil"/>
              <w:left w:val="nil"/>
              <w:bottom w:val="nil"/>
              <w:right w:val="nil"/>
            </w:tcBorders>
            <w:shd w:val="clear" w:color="auto" w:fill="auto"/>
            <w:vAlign w:val="bottom"/>
            <w:hideMark/>
          </w:tcPr>
          <w:p w14:paraId="60483EE1" w14:textId="77777777" w:rsidR="003718E6" w:rsidRPr="003718E6" w:rsidRDefault="003718E6">
            <w:pPr>
              <w:rPr>
                <w:sz w:val="23"/>
                <w:szCs w:val="23"/>
              </w:rPr>
            </w:pPr>
          </w:p>
        </w:tc>
        <w:tc>
          <w:tcPr>
            <w:tcW w:w="971" w:type="dxa"/>
            <w:tcBorders>
              <w:top w:val="nil"/>
              <w:left w:val="nil"/>
              <w:bottom w:val="nil"/>
              <w:right w:val="single" w:sz="4" w:space="0" w:color="auto"/>
            </w:tcBorders>
            <w:shd w:val="clear" w:color="auto" w:fill="auto"/>
            <w:vAlign w:val="bottom"/>
            <w:hideMark/>
          </w:tcPr>
          <w:p w14:paraId="4EA132A0" w14:textId="77777777" w:rsidR="003718E6" w:rsidRPr="003718E6" w:rsidRDefault="003718E6">
            <w:pPr>
              <w:rPr>
                <w:sz w:val="23"/>
                <w:szCs w:val="23"/>
              </w:rPr>
            </w:pPr>
            <w:r w:rsidRPr="003718E6">
              <w:rPr>
                <w:sz w:val="23"/>
                <w:szCs w:val="23"/>
              </w:rPr>
              <w:t> </w:t>
            </w:r>
          </w:p>
        </w:tc>
      </w:tr>
      <w:tr w:rsidR="003718E6" w:rsidRPr="003718E6" w14:paraId="4D545D09" w14:textId="77777777" w:rsidTr="003718E6">
        <w:trPr>
          <w:trHeight w:val="264"/>
        </w:trPr>
        <w:tc>
          <w:tcPr>
            <w:tcW w:w="4253"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D6FA69A" w14:textId="77777777" w:rsidR="003718E6" w:rsidRPr="003718E6" w:rsidRDefault="003718E6">
            <w:pPr>
              <w:rPr>
                <w:sz w:val="23"/>
                <w:szCs w:val="23"/>
              </w:rPr>
            </w:pPr>
            <w:r w:rsidRPr="003718E6">
              <w:rPr>
                <w:sz w:val="23"/>
                <w:szCs w:val="23"/>
              </w:rPr>
              <w:t>Aruandeperioodi liikumised</w:t>
            </w:r>
          </w:p>
        </w:tc>
        <w:tc>
          <w:tcPr>
            <w:tcW w:w="1050" w:type="dxa"/>
            <w:tcBorders>
              <w:top w:val="single" w:sz="4" w:space="0" w:color="auto"/>
              <w:left w:val="nil"/>
              <w:bottom w:val="single" w:sz="4" w:space="0" w:color="auto"/>
              <w:right w:val="nil"/>
            </w:tcBorders>
            <w:shd w:val="clear" w:color="auto" w:fill="auto"/>
            <w:vAlign w:val="bottom"/>
            <w:hideMark/>
          </w:tcPr>
          <w:p w14:paraId="3F576AB1" w14:textId="77777777" w:rsidR="003718E6" w:rsidRPr="003718E6" w:rsidRDefault="003718E6">
            <w:pPr>
              <w:rPr>
                <w:sz w:val="23"/>
                <w:szCs w:val="23"/>
              </w:rPr>
            </w:pPr>
            <w:r w:rsidRPr="003718E6">
              <w:rPr>
                <w:sz w:val="23"/>
                <w:szCs w:val="23"/>
              </w:rPr>
              <w:t> </w:t>
            </w:r>
          </w:p>
        </w:tc>
        <w:tc>
          <w:tcPr>
            <w:tcW w:w="1094" w:type="dxa"/>
            <w:tcBorders>
              <w:top w:val="single" w:sz="4" w:space="0" w:color="auto"/>
              <w:left w:val="nil"/>
              <w:bottom w:val="single" w:sz="4" w:space="0" w:color="auto"/>
              <w:right w:val="nil"/>
            </w:tcBorders>
            <w:shd w:val="clear" w:color="auto" w:fill="auto"/>
            <w:vAlign w:val="bottom"/>
            <w:hideMark/>
          </w:tcPr>
          <w:p w14:paraId="17A4CED0" w14:textId="77777777" w:rsidR="003718E6" w:rsidRPr="003718E6" w:rsidRDefault="003718E6">
            <w:pPr>
              <w:rPr>
                <w:sz w:val="23"/>
                <w:szCs w:val="23"/>
              </w:rPr>
            </w:pPr>
            <w:r w:rsidRPr="003718E6">
              <w:rPr>
                <w:sz w:val="23"/>
                <w:szCs w:val="23"/>
              </w:rPr>
              <w:t> </w:t>
            </w:r>
          </w:p>
        </w:tc>
        <w:tc>
          <w:tcPr>
            <w:tcW w:w="1580" w:type="dxa"/>
            <w:tcBorders>
              <w:top w:val="single" w:sz="4" w:space="0" w:color="auto"/>
              <w:left w:val="nil"/>
              <w:bottom w:val="single" w:sz="4" w:space="0" w:color="auto"/>
              <w:right w:val="nil"/>
            </w:tcBorders>
            <w:shd w:val="clear" w:color="auto" w:fill="auto"/>
            <w:noWrap/>
            <w:vAlign w:val="bottom"/>
            <w:hideMark/>
          </w:tcPr>
          <w:p w14:paraId="289EB21E" w14:textId="77777777" w:rsidR="003718E6" w:rsidRPr="003718E6" w:rsidRDefault="003718E6">
            <w:pPr>
              <w:rPr>
                <w:sz w:val="23"/>
                <w:szCs w:val="23"/>
              </w:rPr>
            </w:pPr>
            <w:r w:rsidRPr="003718E6">
              <w:rPr>
                <w:sz w:val="23"/>
                <w:szCs w:val="23"/>
              </w:rPr>
              <w:t> </w:t>
            </w:r>
          </w:p>
        </w:tc>
        <w:tc>
          <w:tcPr>
            <w:tcW w:w="1400" w:type="dxa"/>
            <w:tcBorders>
              <w:top w:val="single" w:sz="4" w:space="0" w:color="auto"/>
              <w:left w:val="nil"/>
              <w:bottom w:val="single" w:sz="4" w:space="0" w:color="auto"/>
              <w:right w:val="nil"/>
            </w:tcBorders>
            <w:shd w:val="clear" w:color="auto" w:fill="auto"/>
            <w:vAlign w:val="bottom"/>
            <w:hideMark/>
          </w:tcPr>
          <w:p w14:paraId="6B23F759" w14:textId="77777777" w:rsidR="003718E6" w:rsidRPr="003718E6" w:rsidRDefault="003718E6">
            <w:pPr>
              <w:rPr>
                <w:sz w:val="23"/>
                <w:szCs w:val="23"/>
              </w:rPr>
            </w:pPr>
            <w:r w:rsidRPr="003718E6">
              <w:rPr>
                <w:sz w:val="23"/>
                <w:szCs w:val="23"/>
              </w:rPr>
              <w:t> </w:t>
            </w:r>
          </w:p>
        </w:tc>
        <w:tc>
          <w:tcPr>
            <w:tcW w:w="971" w:type="dxa"/>
            <w:tcBorders>
              <w:top w:val="single" w:sz="4" w:space="0" w:color="auto"/>
              <w:left w:val="nil"/>
              <w:bottom w:val="single" w:sz="4" w:space="0" w:color="auto"/>
              <w:right w:val="single" w:sz="4" w:space="0" w:color="auto"/>
            </w:tcBorders>
            <w:shd w:val="clear" w:color="auto" w:fill="auto"/>
            <w:vAlign w:val="bottom"/>
            <w:hideMark/>
          </w:tcPr>
          <w:p w14:paraId="5DD4F1FD" w14:textId="77777777" w:rsidR="003718E6" w:rsidRPr="003718E6" w:rsidRDefault="003718E6">
            <w:pPr>
              <w:rPr>
                <w:sz w:val="23"/>
                <w:szCs w:val="23"/>
              </w:rPr>
            </w:pPr>
            <w:r w:rsidRPr="003718E6">
              <w:rPr>
                <w:sz w:val="23"/>
                <w:szCs w:val="23"/>
              </w:rPr>
              <w:t> </w:t>
            </w:r>
          </w:p>
        </w:tc>
      </w:tr>
      <w:tr w:rsidR="003718E6" w:rsidRPr="003718E6" w14:paraId="2276C405" w14:textId="77777777" w:rsidTr="003718E6">
        <w:trPr>
          <w:trHeight w:val="264"/>
        </w:trPr>
        <w:tc>
          <w:tcPr>
            <w:tcW w:w="1560" w:type="dxa"/>
            <w:tcBorders>
              <w:top w:val="nil"/>
              <w:left w:val="single" w:sz="4" w:space="0" w:color="auto"/>
              <w:bottom w:val="single" w:sz="4" w:space="0" w:color="auto"/>
              <w:right w:val="nil"/>
            </w:tcBorders>
            <w:shd w:val="clear" w:color="auto" w:fill="auto"/>
            <w:vAlign w:val="bottom"/>
            <w:hideMark/>
          </w:tcPr>
          <w:p w14:paraId="38821237" w14:textId="77777777" w:rsidR="003718E6" w:rsidRPr="003718E6" w:rsidRDefault="003718E6">
            <w:pPr>
              <w:rPr>
                <w:sz w:val="23"/>
                <w:szCs w:val="23"/>
              </w:rPr>
            </w:pPr>
            <w:r w:rsidRPr="003718E6">
              <w:rPr>
                <w:sz w:val="23"/>
                <w:szCs w:val="23"/>
              </w:rPr>
              <w:t> </w:t>
            </w:r>
          </w:p>
        </w:tc>
        <w:tc>
          <w:tcPr>
            <w:tcW w:w="2693" w:type="dxa"/>
            <w:tcBorders>
              <w:top w:val="nil"/>
              <w:left w:val="nil"/>
              <w:bottom w:val="single" w:sz="4" w:space="0" w:color="auto"/>
              <w:right w:val="single" w:sz="4" w:space="0" w:color="auto"/>
            </w:tcBorders>
            <w:shd w:val="clear" w:color="auto" w:fill="auto"/>
            <w:vAlign w:val="bottom"/>
            <w:hideMark/>
          </w:tcPr>
          <w:p w14:paraId="710189B1" w14:textId="77777777" w:rsidR="003718E6" w:rsidRPr="003718E6" w:rsidRDefault="003718E6">
            <w:pPr>
              <w:rPr>
                <w:sz w:val="23"/>
                <w:szCs w:val="23"/>
              </w:rPr>
            </w:pPr>
            <w:r w:rsidRPr="003718E6">
              <w:rPr>
                <w:sz w:val="23"/>
                <w:szCs w:val="23"/>
              </w:rPr>
              <w:t xml:space="preserve">Soetused </w:t>
            </w:r>
          </w:p>
        </w:tc>
        <w:tc>
          <w:tcPr>
            <w:tcW w:w="1050" w:type="dxa"/>
            <w:tcBorders>
              <w:top w:val="nil"/>
              <w:left w:val="nil"/>
              <w:bottom w:val="single" w:sz="4" w:space="0" w:color="auto"/>
              <w:right w:val="single" w:sz="4" w:space="0" w:color="auto"/>
            </w:tcBorders>
            <w:shd w:val="clear" w:color="auto" w:fill="auto"/>
            <w:noWrap/>
            <w:vAlign w:val="bottom"/>
            <w:hideMark/>
          </w:tcPr>
          <w:p w14:paraId="630C309A" w14:textId="77777777" w:rsidR="003718E6" w:rsidRPr="003718E6" w:rsidRDefault="003718E6">
            <w:pPr>
              <w:jc w:val="right"/>
              <w:rPr>
                <w:sz w:val="23"/>
                <w:szCs w:val="23"/>
              </w:rPr>
            </w:pPr>
            <w:r w:rsidRPr="003718E6">
              <w:rPr>
                <w:sz w:val="23"/>
                <w:szCs w:val="23"/>
              </w:rPr>
              <w:t>0</w:t>
            </w:r>
          </w:p>
        </w:tc>
        <w:tc>
          <w:tcPr>
            <w:tcW w:w="1094" w:type="dxa"/>
            <w:tcBorders>
              <w:top w:val="nil"/>
              <w:left w:val="nil"/>
              <w:bottom w:val="single" w:sz="4" w:space="0" w:color="auto"/>
              <w:right w:val="single" w:sz="4" w:space="0" w:color="auto"/>
            </w:tcBorders>
            <w:shd w:val="clear" w:color="auto" w:fill="auto"/>
            <w:noWrap/>
            <w:vAlign w:val="bottom"/>
            <w:hideMark/>
          </w:tcPr>
          <w:p w14:paraId="65B173F6" w14:textId="77777777" w:rsidR="003718E6" w:rsidRPr="003718E6" w:rsidRDefault="003718E6">
            <w:pPr>
              <w:jc w:val="right"/>
              <w:rPr>
                <w:sz w:val="23"/>
                <w:szCs w:val="23"/>
              </w:rPr>
            </w:pPr>
            <w:r w:rsidRPr="003718E6">
              <w:rPr>
                <w:sz w:val="23"/>
                <w:szCs w:val="23"/>
              </w:rPr>
              <w:t>6</w:t>
            </w:r>
          </w:p>
        </w:tc>
        <w:tc>
          <w:tcPr>
            <w:tcW w:w="1580" w:type="dxa"/>
            <w:tcBorders>
              <w:top w:val="nil"/>
              <w:left w:val="nil"/>
              <w:bottom w:val="single" w:sz="4" w:space="0" w:color="auto"/>
              <w:right w:val="single" w:sz="4" w:space="0" w:color="auto"/>
            </w:tcBorders>
            <w:shd w:val="clear" w:color="auto" w:fill="auto"/>
            <w:noWrap/>
            <w:vAlign w:val="bottom"/>
            <w:hideMark/>
          </w:tcPr>
          <w:p w14:paraId="63BA9369" w14:textId="77777777" w:rsidR="003718E6" w:rsidRPr="003718E6" w:rsidRDefault="003718E6">
            <w:pPr>
              <w:jc w:val="right"/>
              <w:rPr>
                <w:sz w:val="23"/>
                <w:szCs w:val="23"/>
              </w:rPr>
            </w:pPr>
            <w:r w:rsidRPr="003718E6">
              <w:rPr>
                <w:sz w:val="23"/>
                <w:szCs w:val="23"/>
              </w:rPr>
              <w:t>0</w:t>
            </w:r>
          </w:p>
        </w:tc>
        <w:tc>
          <w:tcPr>
            <w:tcW w:w="1400" w:type="dxa"/>
            <w:tcBorders>
              <w:top w:val="nil"/>
              <w:left w:val="nil"/>
              <w:bottom w:val="single" w:sz="4" w:space="0" w:color="auto"/>
              <w:right w:val="single" w:sz="4" w:space="0" w:color="auto"/>
            </w:tcBorders>
            <w:shd w:val="clear" w:color="auto" w:fill="auto"/>
            <w:noWrap/>
            <w:vAlign w:val="bottom"/>
            <w:hideMark/>
          </w:tcPr>
          <w:p w14:paraId="07B60455" w14:textId="77777777" w:rsidR="003718E6" w:rsidRPr="003718E6" w:rsidRDefault="003718E6">
            <w:pPr>
              <w:jc w:val="right"/>
              <w:rPr>
                <w:sz w:val="23"/>
                <w:szCs w:val="23"/>
              </w:rPr>
            </w:pPr>
            <w:r w:rsidRPr="003718E6">
              <w:rPr>
                <w:sz w:val="23"/>
                <w:szCs w:val="23"/>
              </w:rPr>
              <w:t>2</w:t>
            </w:r>
          </w:p>
        </w:tc>
        <w:tc>
          <w:tcPr>
            <w:tcW w:w="971" w:type="dxa"/>
            <w:tcBorders>
              <w:top w:val="nil"/>
              <w:left w:val="nil"/>
              <w:bottom w:val="single" w:sz="4" w:space="0" w:color="auto"/>
              <w:right w:val="single" w:sz="4" w:space="0" w:color="auto"/>
            </w:tcBorders>
            <w:shd w:val="clear" w:color="auto" w:fill="auto"/>
            <w:vAlign w:val="bottom"/>
            <w:hideMark/>
          </w:tcPr>
          <w:p w14:paraId="6CD0D48B" w14:textId="77777777" w:rsidR="003718E6" w:rsidRPr="003718E6" w:rsidRDefault="003718E6">
            <w:pPr>
              <w:jc w:val="right"/>
              <w:rPr>
                <w:bCs/>
                <w:sz w:val="23"/>
                <w:szCs w:val="23"/>
              </w:rPr>
            </w:pPr>
            <w:r w:rsidRPr="003718E6">
              <w:rPr>
                <w:bCs/>
                <w:sz w:val="23"/>
                <w:szCs w:val="23"/>
              </w:rPr>
              <w:t>8</w:t>
            </w:r>
          </w:p>
        </w:tc>
      </w:tr>
      <w:tr w:rsidR="003718E6" w:rsidRPr="003718E6" w14:paraId="7263D916" w14:textId="77777777" w:rsidTr="003718E6">
        <w:trPr>
          <w:trHeight w:val="255"/>
        </w:trPr>
        <w:tc>
          <w:tcPr>
            <w:tcW w:w="1560" w:type="dxa"/>
            <w:tcBorders>
              <w:top w:val="nil"/>
              <w:left w:val="single" w:sz="4" w:space="0" w:color="auto"/>
              <w:bottom w:val="single" w:sz="4" w:space="0" w:color="auto"/>
              <w:right w:val="nil"/>
            </w:tcBorders>
            <w:shd w:val="clear" w:color="auto" w:fill="auto"/>
            <w:vAlign w:val="bottom"/>
            <w:hideMark/>
          </w:tcPr>
          <w:p w14:paraId="414AC078" w14:textId="77777777" w:rsidR="003718E6" w:rsidRPr="003718E6" w:rsidRDefault="003718E6">
            <w:pPr>
              <w:rPr>
                <w:sz w:val="23"/>
                <w:szCs w:val="23"/>
              </w:rPr>
            </w:pPr>
            <w:r w:rsidRPr="003718E6">
              <w:rPr>
                <w:sz w:val="23"/>
                <w:szCs w:val="23"/>
              </w:rPr>
              <w:t> </w:t>
            </w:r>
          </w:p>
        </w:tc>
        <w:tc>
          <w:tcPr>
            <w:tcW w:w="2693" w:type="dxa"/>
            <w:tcBorders>
              <w:top w:val="nil"/>
              <w:left w:val="nil"/>
              <w:bottom w:val="single" w:sz="4" w:space="0" w:color="auto"/>
              <w:right w:val="single" w:sz="4" w:space="0" w:color="auto"/>
            </w:tcBorders>
            <w:shd w:val="clear" w:color="auto" w:fill="auto"/>
            <w:vAlign w:val="bottom"/>
            <w:hideMark/>
          </w:tcPr>
          <w:p w14:paraId="6BC68E76" w14:textId="77777777" w:rsidR="003718E6" w:rsidRPr="003718E6" w:rsidRDefault="003718E6">
            <w:pPr>
              <w:rPr>
                <w:sz w:val="23"/>
                <w:szCs w:val="23"/>
              </w:rPr>
            </w:pPr>
            <w:r w:rsidRPr="003718E6">
              <w:rPr>
                <w:sz w:val="23"/>
                <w:szCs w:val="23"/>
              </w:rPr>
              <w:t xml:space="preserve">Amortisatsioon </w:t>
            </w:r>
          </w:p>
        </w:tc>
        <w:tc>
          <w:tcPr>
            <w:tcW w:w="1050" w:type="dxa"/>
            <w:tcBorders>
              <w:top w:val="nil"/>
              <w:left w:val="nil"/>
              <w:bottom w:val="single" w:sz="4" w:space="0" w:color="auto"/>
              <w:right w:val="single" w:sz="4" w:space="0" w:color="auto"/>
            </w:tcBorders>
            <w:shd w:val="clear" w:color="auto" w:fill="auto"/>
            <w:noWrap/>
            <w:vAlign w:val="bottom"/>
            <w:hideMark/>
          </w:tcPr>
          <w:p w14:paraId="3B544106" w14:textId="77777777" w:rsidR="003718E6" w:rsidRPr="003718E6" w:rsidRDefault="003718E6">
            <w:pPr>
              <w:jc w:val="right"/>
              <w:rPr>
                <w:sz w:val="23"/>
                <w:szCs w:val="23"/>
              </w:rPr>
            </w:pPr>
            <w:r w:rsidRPr="003718E6">
              <w:rPr>
                <w:sz w:val="23"/>
                <w:szCs w:val="23"/>
              </w:rPr>
              <w:t>0</w:t>
            </w:r>
          </w:p>
        </w:tc>
        <w:tc>
          <w:tcPr>
            <w:tcW w:w="1094" w:type="dxa"/>
            <w:tcBorders>
              <w:top w:val="nil"/>
              <w:left w:val="nil"/>
              <w:bottom w:val="single" w:sz="4" w:space="0" w:color="auto"/>
              <w:right w:val="single" w:sz="4" w:space="0" w:color="auto"/>
            </w:tcBorders>
            <w:shd w:val="clear" w:color="auto" w:fill="auto"/>
            <w:noWrap/>
            <w:vAlign w:val="bottom"/>
            <w:hideMark/>
          </w:tcPr>
          <w:p w14:paraId="2A4F5C45" w14:textId="77777777" w:rsidR="003718E6" w:rsidRPr="003718E6" w:rsidRDefault="003718E6">
            <w:pPr>
              <w:jc w:val="right"/>
              <w:rPr>
                <w:sz w:val="23"/>
                <w:szCs w:val="23"/>
              </w:rPr>
            </w:pPr>
            <w:r w:rsidRPr="003718E6">
              <w:rPr>
                <w:sz w:val="23"/>
                <w:szCs w:val="23"/>
              </w:rPr>
              <w:t>-3</w:t>
            </w:r>
          </w:p>
        </w:tc>
        <w:tc>
          <w:tcPr>
            <w:tcW w:w="1580" w:type="dxa"/>
            <w:tcBorders>
              <w:top w:val="nil"/>
              <w:left w:val="nil"/>
              <w:bottom w:val="single" w:sz="4" w:space="0" w:color="auto"/>
              <w:right w:val="single" w:sz="4" w:space="0" w:color="auto"/>
            </w:tcBorders>
            <w:shd w:val="clear" w:color="auto" w:fill="auto"/>
            <w:noWrap/>
            <w:vAlign w:val="bottom"/>
            <w:hideMark/>
          </w:tcPr>
          <w:p w14:paraId="41939BC8" w14:textId="77777777" w:rsidR="003718E6" w:rsidRPr="003718E6" w:rsidRDefault="003718E6">
            <w:pPr>
              <w:jc w:val="right"/>
              <w:rPr>
                <w:sz w:val="23"/>
                <w:szCs w:val="23"/>
              </w:rPr>
            </w:pPr>
            <w:r w:rsidRPr="003718E6">
              <w:rPr>
                <w:sz w:val="23"/>
                <w:szCs w:val="23"/>
              </w:rPr>
              <w:t>-5</w:t>
            </w:r>
          </w:p>
        </w:tc>
        <w:tc>
          <w:tcPr>
            <w:tcW w:w="1400" w:type="dxa"/>
            <w:tcBorders>
              <w:top w:val="nil"/>
              <w:left w:val="nil"/>
              <w:bottom w:val="single" w:sz="4" w:space="0" w:color="auto"/>
              <w:right w:val="single" w:sz="4" w:space="0" w:color="auto"/>
            </w:tcBorders>
            <w:shd w:val="clear" w:color="auto" w:fill="auto"/>
            <w:noWrap/>
            <w:vAlign w:val="bottom"/>
            <w:hideMark/>
          </w:tcPr>
          <w:p w14:paraId="56CC23E4" w14:textId="77777777" w:rsidR="003718E6" w:rsidRPr="003718E6" w:rsidRDefault="003718E6">
            <w:pPr>
              <w:jc w:val="right"/>
              <w:rPr>
                <w:sz w:val="23"/>
                <w:szCs w:val="23"/>
              </w:rPr>
            </w:pPr>
            <w:r w:rsidRPr="003718E6">
              <w:rPr>
                <w:sz w:val="23"/>
                <w:szCs w:val="23"/>
              </w:rPr>
              <w:t>0</w:t>
            </w:r>
          </w:p>
        </w:tc>
        <w:tc>
          <w:tcPr>
            <w:tcW w:w="971" w:type="dxa"/>
            <w:tcBorders>
              <w:top w:val="nil"/>
              <w:left w:val="nil"/>
              <w:bottom w:val="single" w:sz="4" w:space="0" w:color="auto"/>
              <w:right w:val="single" w:sz="4" w:space="0" w:color="auto"/>
            </w:tcBorders>
            <w:shd w:val="clear" w:color="auto" w:fill="auto"/>
            <w:vAlign w:val="bottom"/>
            <w:hideMark/>
          </w:tcPr>
          <w:p w14:paraId="7089D2AB" w14:textId="77777777" w:rsidR="003718E6" w:rsidRPr="003718E6" w:rsidRDefault="003718E6">
            <w:pPr>
              <w:jc w:val="right"/>
              <w:rPr>
                <w:bCs/>
                <w:sz w:val="23"/>
                <w:szCs w:val="23"/>
              </w:rPr>
            </w:pPr>
            <w:r w:rsidRPr="003718E6">
              <w:rPr>
                <w:bCs/>
                <w:sz w:val="23"/>
                <w:szCs w:val="23"/>
              </w:rPr>
              <w:t>-8</w:t>
            </w:r>
          </w:p>
        </w:tc>
      </w:tr>
      <w:tr w:rsidR="003718E6" w:rsidRPr="003718E6" w14:paraId="5FFB6133" w14:textId="77777777" w:rsidTr="003718E6">
        <w:trPr>
          <w:trHeight w:val="255"/>
        </w:trPr>
        <w:tc>
          <w:tcPr>
            <w:tcW w:w="4253"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B8C21A4" w14:textId="77777777" w:rsidR="003718E6" w:rsidRPr="003718E6" w:rsidRDefault="003718E6">
            <w:pPr>
              <w:rPr>
                <w:sz w:val="23"/>
                <w:szCs w:val="23"/>
              </w:rPr>
            </w:pPr>
            <w:r w:rsidRPr="003718E6">
              <w:rPr>
                <w:sz w:val="23"/>
                <w:szCs w:val="23"/>
              </w:rPr>
              <w:t>Kokku liikumised</w:t>
            </w:r>
          </w:p>
        </w:tc>
        <w:tc>
          <w:tcPr>
            <w:tcW w:w="1050" w:type="dxa"/>
            <w:tcBorders>
              <w:top w:val="nil"/>
              <w:left w:val="nil"/>
              <w:bottom w:val="single" w:sz="4" w:space="0" w:color="auto"/>
              <w:right w:val="single" w:sz="4" w:space="0" w:color="auto"/>
            </w:tcBorders>
            <w:shd w:val="clear" w:color="auto" w:fill="auto"/>
            <w:vAlign w:val="center"/>
            <w:hideMark/>
          </w:tcPr>
          <w:p w14:paraId="49F38C22" w14:textId="77777777" w:rsidR="003718E6" w:rsidRPr="003718E6" w:rsidRDefault="003718E6">
            <w:pPr>
              <w:jc w:val="right"/>
              <w:rPr>
                <w:bCs/>
                <w:sz w:val="23"/>
                <w:szCs w:val="23"/>
              </w:rPr>
            </w:pPr>
            <w:r w:rsidRPr="003718E6">
              <w:rPr>
                <w:bCs/>
                <w:sz w:val="23"/>
                <w:szCs w:val="23"/>
              </w:rPr>
              <w:t>0</w:t>
            </w:r>
          </w:p>
        </w:tc>
        <w:tc>
          <w:tcPr>
            <w:tcW w:w="1094" w:type="dxa"/>
            <w:tcBorders>
              <w:top w:val="nil"/>
              <w:left w:val="nil"/>
              <w:bottom w:val="single" w:sz="4" w:space="0" w:color="auto"/>
              <w:right w:val="single" w:sz="4" w:space="0" w:color="auto"/>
            </w:tcBorders>
            <w:shd w:val="clear" w:color="auto" w:fill="auto"/>
            <w:vAlign w:val="center"/>
            <w:hideMark/>
          </w:tcPr>
          <w:p w14:paraId="1F53E26C" w14:textId="77777777" w:rsidR="003718E6" w:rsidRPr="003718E6" w:rsidRDefault="003718E6">
            <w:pPr>
              <w:jc w:val="right"/>
              <w:rPr>
                <w:bCs/>
                <w:sz w:val="23"/>
                <w:szCs w:val="23"/>
              </w:rPr>
            </w:pPr>
            <w:r w:rsidRPr="003718E6">
              <w:rPr>
                <w:bCs/>
                <w:sz w:val="23"/>
                <w:szCs w:val="23"/>
              </w:rPr>
              <w:t>3</w:t>
            </w:r>
          </w:p>
        </w:tc>
        <w:tc>
          <w:tcPr>
            <w:tcW w:w="1580" w:type="dxa"/>
            <w:tcBorders>
              <w:top w:val="nil"/>
              <w:left w:val="nil"/>
              <w:bottom w:val="single" w:sz="4" w:space="0" w:color="auto"/>
              <w:right w:val="single" w:sz="4" w:space="0" w:color="auto"/>
            </w:tcBorders>
            <w:shd w:val="clear" w:color="auto" w:fill="auto"/>
            <w:vAlign w:val="center"/>
            <w:hideMark/>
          </w:tcPr>
          <w:p w14:paraId="70221C8D" w14:textId="77777777" w:rsidR="003718E6" w:rsidRPr="003718E6" w:rsidRDefault="003718E6">
            <w:pPr>
              <w:jc w:val="right"/>
              <w:rPr>
                <w:bCs/>
                <w:sz w:val="23"/>
                <w:szCs w:val="23"/>
              </w:rPr>
            </w:pPr>
            <w:r w:rsidRPr="003718E6">
              <w:rPr>
                <w:bCs/>
                <w:sz w:val="23"/>
                <w:szCs w:val="23"/>
              </w:rPr>
              <w:t>-5</w:t>
            </w:r>
          </w:p>
        </w:tc>
        <w:tc>
          <w:tcPr>
            <w:tcW w:w="1400" w:type="dxa"/>
            <w:tcBorders>
              <w:top w:val="nil"/>
              <w:left w:val="nil"/>
              <w:bottom w:val="single" w:sz="4" w:space="0" w:color="auto"/>
              <w:right w:val="single" w:sz="4" w:space="0" w:color="auto"/>
            </w:tcBorders>
            <w:shd w:val="clear" w:color="auto" w:fill="auto"/>
            <w:vAlign w:val="center"/>
            <w:hideMark/>
          </w:tcPr>
          <w:p w14:paraId="67AE4CD3" w14:textId="77777777" w:rsidR="003718E6" w:rsidRPr="003718E6" w:rsidRDefault="003718E6">
            <w:pPr>
              <w:jc w:val="right"/>
              <w:rPr>
                <w:bCs/>
                <w:sz w:val="23"/>
                <w:szCs w:val="23"/>
              </w:rPr>
            </w:pPr>
            <w:r w:rsidRPr="003718E6">
              <w:rPr>
                <w:bCs/>
                <w:sz w:val="23"/>
                <w:szCs w:val="23"/>
              </w:rPr>
              <w:t>2</w:t>
            </w:r>
          </w:p>
        </w:tc>
        <w:tc>
          <w:tcPr>
            <w:tcW w:w="971" w:type="dxa"/>
            <w:tcBorders>
              <w:top w:val="nil"/>
              <w:left w:val="nil"/>
              <w:bottom w:val="single" w:sz="4" w:space="0" w:color="auto"/>
              <w:right w:val="single" w:sz="4" w:space="0" w:color="auto"/>
            </w:tcBorders>
            <w:shd w:val="clear" w:color="auto" w:fill="auto"/>
            <w:vAlign w:val="bottom"/>
            <w:hideMark/>
          </w:tcPr>
          <w:p w14:paraId="24C62162" w14:textId="77777777" w:rsidR="003718E6" w:rsidRPr="003718E6" w:rsidRDefault="003718E6">
            <w:pPr>
              <w:jc w:val="right"/>
              <w:rPr>
                <w:bCs/>
                <w:sz w:val="23"/>
                <w:szCs w:val="23"/>
              </w:rPr>
            </w:pPr>
            <w:r w:rsidRPr="003718E6">
              <w:rPr>
                <w:bCs/>
                <w:sz w:val="23"/>
                <w:szCs w:val="23"/>
              </w:rPr>
              <w:t>0</w:t>
            </w:r>
          </w:p>
        </w:tc>
      </w:tr>
      <w:tr w:rsidR="003718E6" w:rsidRPr="003718E6" w14:paraId="512DF4F0" w14:textId="77777777" w:rsidTr="003718E6">
        <w:trPr>
          <w:trHeight w:val="255"/>
        </w:trPr>
        <w:tc>
          <w:tcPr>
            <w:tcW w:w="10348"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49CCCEFF" w14:textId="77777777" w:rsidR="003718E6" w:rsidRPr="003718E6" w:rsidRDefault="003718E6">
            <w:pPr>
              <w:rPr>
                <w:sz w:val="23"/>
                <w:szCs w:val="23"/>
              </w:rPr>
            </w:pPr>
            <w:r w:rsidRPr="003718E6">
              <w:rPr>
                <w:sz w:val="23"/>
                <w:szCs w:val="23"/>
              </w:rPr>
              <w:t>Jääk perioodi lõpus</w:t>
            </w:r>
          </w:p>
        </w:tc>
      </w:tr>
      <w:tr w:rsidR="003718E6" w:rsidRPr="003718E6" w14:paraId="158C9385" w14:textId="77777777" w:rsidTr="003718E6">
        <w:trPr>
          <w:trHeight w:val="264"/>
        </w:trPr>
        <w:tc>
          <w:tcPr>
            <w:tcW w:w="1560" w:type="dxa"/>
            <w:tcBorders>
              <w:top w:val="nil"/>
              <w:left w:val="single" w:sz="4" w:space="0" w:color="auto"/>
              <w:bottom w:val="single" w:sz="4" w:space="0" w:color="auto"/>
              <w:right w:val="nil"/>
            </w:tcBorders>
            <w:shd w:val="clear" w:color="auto" w:fill="auto"/>
            <w:noWrap/>
            <w:vAlign w:val="bottom"/>
            <w:hideMark/>
          </w:tcPr>
          <w:p w14:paraId="6B1A6F08" w14:textId="77777777" w:rsidR="003718E6" w:rsidRPr="003718E6" w:rsidRDefault="003718E6">
            <w:pPr>
              <w:rPr>
                <w:sz w:val="23"/>
                <w:szCs w:val="23"/>
              </w:rPr>
            </w:pPr>
            <w:r w:rsidRPr="003718E6">
              <w:rPr>
                <w:sz w:val="23"/>
                <w:szCs w:val="23"/>
              </w:rPr>
              <w:t> </w:t>
            </w:r>
          </w:p>
        </w:tc>
        <w:tc>
          <w:tcPr>
            <w:tcW w:w="2693" w:type="dxa"/>
            <w:tcBorders>
              <w:top w:val="nil"/>
              <w:left w:val="nil"/>
              <w:bottom w:val="single" w:sz="4" w:space="0" w:color="auto"/>
              <w:right w:val="single" w:sz="4" w:space="0" w:color="auto"/>
            </w:tcBorders>
            <w:shd w:val="clear" w:color="auto" w:fill="auto"/>
            <w:vAlign w:val="bottom"/>
            <w:hideMark/>
          </w:tcPr>
          <w:p w14:paraId="7022698F" w14:textId="77777777" w:rsidR="003718E6" w:rsidRPr="003718E6" w:rsidRDefault="003718E6">
            <w:pPr>
              <w:rPr>
                <w:sz w:val="23"/>
                <w:szCs w:val="23"/>
              </w:rPr>
            </w:pPr>
            <w:r w:rsidRPr="003718E6">
              <w:rPr>
                <w:sz w:val="23"/>
                <w:szCs w:val="23"/>
              </w:rPr>
              <w:t>Soetusmaksumus</w:t>
            </w:r>
          </w:p>
        </w:tc>
        <w:tc>
          <w:tcPr>
            <w:tcW w:w="1050" w:type="dxa"/>
            <w:tcBorders>
              <w:top w:val="nil"/>
              <w:left w:val="nil"/>
              <w:bottom w:val="single" w:sz="4" w:space="0" w:color="auto"/>
              <w:right w:val="single" w:sz="4" w:space="0" w:color="auto"/>
            </w:tcBorders>
            <w:shd w:val="clear" w:color="auto" w:fill="auto"/>
            <w:vAlign w:val="bottom"/>
            <w:hideMark/>
          </w:tcPr>
          <w:p w14:paraId="73388344" w14:textId="77777777" w:rsidR="003718E6" w:rsidRPr="003718E6" w:rsidRDefault="003718E6">
            <w:pPr>
              <w:jc w:val="right"/>
              <w:rPr>
                <w:bCs/>
                <w:sz w:val="23"/>
                <w:szCs w:val="23"/>
              </w:rPr>
            </w:pPr>
            <w:r w:rsidRPr="003718E6">
              <w:rPr>
                <w:bCs/>
                <w:sz w:val="23"/>
                <w:szCs w:val="23"/>
              </w:rPr>
              <w:t>197</w:t>
            </w:r>
          </w:p>
        </w:tc>
        <w:tc>
          <w:tcPr>
            <w:tcW w:w="1094" w:type="dxa"/>
            <w:tcBorders>
              <w:top w:val="nil"/>
              <w:left w:val="nil"/>
              <w:bottom w:val="single" w:sz="4" w:space="0" w:color="auto"/>
              <w:right w:val="single" w:sz="4" w:space="0" w:color="auto"/>
            </w:tcBorders>
            <w:shd w:val="clear" w:color="auto" w:fill="auto"/>
            <w:vAlign w:val="bottom"/>
            <w:hideMark/>
          </w:tcPr>
          <w:p w14:paraId="5A10AC55" w14:textId="77777777" w:rsidR="003718E6" w:rsidRPr="003718E6" w:rsidRDefault="003718E6">
            <w:pPr>
              <w:jc w:val="right"/>
              <w:rPr>
                <w:bCs/>
                <w:sz w:val="23"/>
                <w:szCs w:val="23"/>
              </w:rPr>
            </w:pPr>
            <w:r w:rsidRPr="003718E6">
              <w:rPr>
                <w:bCs/>
                <w:sz w:val="23"/>
                <w:szCs w:val="23"/>
              </w:rPr>
              <w:t>22</w:t>
            </w:r>
          </w:p>
        </w:tc>
        <w:tc>
          <w:tcPr>
            <w:tcW w:w="1580" w:type="dxa"/>
            <w:tcBorders>
              <w:top w:val="nil"/>
              <w:left w:val="nil"/>
              <w:bottom w:val="single" w:sz="4" w:space="0" w:color="auto"/>
              <w:right w:val="single" w:sz="4" w:space="0" w:color="auto"/>
            </w:tcBorders>
            <w:shd w:val="clear" w:color="auto" w:fill="auto"/>
            <w:vAlign w:val="bottom"/>
            <w:hideMark/>
          </w:tcPr>
          <w:p w14:paraId="4CB0109F" w14:textId="77777777" w:rsidR="003718E6" w:rsidRPr="003718E6" w:rsidRDefault="003718E6">
            <w:pPr>
              <w:jc w:val="right"/>
              <w:rPr>
                <w:bCs/>
                <w:sz w:val="23"/>
                <w:szCs w:val="23"/>
              </w:rPr>
            </w:pPr>
            <w:r w:rsidRPr="003718E6">
              <w:rPr>
                <w:bCs/>
                <w:sz w:val="23"/>
                <w:szCs w:val="23"/>
              </w:rPr>
              <w:t>45</w:t>
            </w:r>
          </w:p>
        </w:tc>
        <w:tc>
          <w:tcPr>
            <w:tcW w:w="1400" w:type="dxa"/>
            <w:tcBorders>
              <w:top w:val="nil"/>
              <w:left w:val="nil"/>
              <w:bottom w:val="single" w:sz="4" w:space="0" w:color="auto"/>
              <w:right w:val="single" w:sz="4" w:space="0" w:color="auto"/>
            </w:tcBorders>
            <w:shd w:val="clear" w:color="auto" w:fill="auto"/>
            <w:vAlign w:val="bottom"/>
            <w:hideMark/>
          </w:tcPr>
          <w:p w14:paraId="197A7224" w14:textId="77777777" w:rsidR="003718E6" w:rsidRPr="003718E6" w:rsidRDefault="003718E6">
            <w:pPr>
              <w:jc w:val="right"/>
              <w:rPr>
                <w:bCs/>
                <w:sz w:val="23"/>
                <w:szCs w:val="23"/>
              </w:rPr>
            </w:pPr>
            <w:r w:rsidRPr="003718E6">
              <w:rPr>
                <w:bCs/>
                <w:sz w:val="23"/>
                <w:szCs w:val="23"/>
              </w:rPr>
              <w:t>62</w:t>
            </w:r>
          </w:p>
        </w:tc>
        <w:tc>
          <w:tcPr>
            <w:tcW w:w="971" w:type="dxa"/>
            <w:tcBorders>
              <w:top w:val="nil"/>
              <w:left w:val="nil"/>
              <w:bottom w:val="single" w:sz="4" w:space="0" w:color="auto"/>
              <w:right w:val="single" w:sz="4" w:space="0" w:color="auto"/>
            </w:tcBorders>
            <w:shd w:val="clear" w:color="auto" w:fill="auto"/>
            <w:vAlign w:val="bottom"/>
            <w:hideMark/>
          </w:tcPr>
          <w:p w14:paraId="09798268" w14:textId="77777777" w:rsidR="003718E6" w:rsidRPr="003718E6" w:rsidRDefault="003718E6">
            <w:pPr>
              <w:jc w:val="right"/>
              <w:rPr>
                <w:bCs/>
                <w:sz w:val="23"/>
                <w:szCs w:val="23"/>
              </w:rPr>
            </w:pPr>
            <w:r w:rsidRPr="003718E6">
              <w:rPr>
                <w:bCs/>
                <w:sz w:val="23"/>
                <w:szCs w:val="23"/>
              </w:rPr>
              <w:t>326</w:t>
            </w:r>
          </w:p>
        </w:tc>
      </w:tr>
      <w:tr w:rsidR="003718E6" w:rsidRPr="003718E6" w14:paraId="50D9CB0F" w14:textId="77777777" w:rsidTr="003718E6">
        <w:trPr>
          <w:trHeight w:val="264"/>
        </w:trPr>
        <w:tc>
          <w:tcPr>
            <w:tcW w:w="1560" w:type="dxa"/>
            <w:tcBorders>
              <w:top w:val="nil"/>
              <w:left w:val="single" w:sz="4" w:space="0" w:color="auto"/>
              <w:bottom w:val="single" w:sz="4" w:space="0" w:color="auto"/>
              <w:right w:val="nil"/>
            </w:tcBorders>
            <w:shd w:val="clear" w:color="auto" w:fill="auto"/>
            <w:noWrap/>
            <w:vAlign w:val="bottom"/>
            <w:hideMark/>
          </w:tcPr>
          <w:p w14:paraId="4D041096" w14:textId="77777777" w:rsidR="003718E6" w:rsidRPr="003718E6" w:rsidRDefault="003718E6">
            <w:pPr>
              <w:rPr>
                <w:sz w:val="23"/>
                <w:szCs w:val="23"/>
              </w:rPr>
            </w:pPr>
            <w:r w:rsidRPr="003718E6">
              <w:rPr>
                <w:sz w:val="23"/>
                <w:szCs w:val="23"/>
              </w:rPr>
              <w:t> </w:t>
            </w:r>
          </w:p>
        </w:tc>
        <w:tc>
          <w:tcPr>
            <w:tcW w:w="2693" w:type="dxa"/>
            <w:tcBorders>
              <w:top w:val="nil"/>
              <w:left w:val="nil"/>
              <w:bottom w:val="single" w:sz="4" w:space="0" w:color="auto"/>
              <w:right w:val="single" w:sz="4" w:space="0" w:color="auto"/>
            </w:tcBorders>
            <w:shd w:val="clear" w:color="auto" w:fill="auto"/>
            <w:vAlign w:val="bottom"/>
            <w:hideMark/>
          </w:tcPr>
          <w:p w14:paraId="2FFD17F8" w14:textId="77777777" w:rsidR="003718E6" w:rsidRPr="003718E6" w:rsidRDefault="003718E6">
            <w:pPr>
              <w:rPr>
                <w:sz w:val="23"/>
                <w:szCs w:val="23"/>
              </w:rPr>
            </w:pPr>
            <w:r w:rsidRPr="003718E6">
              <w:rPr>
                <w:sz w:val="23"/>
                <w:szCs w:val="23"/>
              </w:rPr>
              <w:t>Kogunenud kulum</w:t>
            </w:r>
          </w:p>
        </w:tc>
        <w:tc>
          <w:tcPr>
            <w:tcW w:w="1050" w:type="dxa"/>
            <w:tcBorders>
              <w:top w:val="nil"/>
              <w:left w:val="nil"/>
              <w:bottom w:val="single" w:sz="4" w:space="0" w:color="auto"/>
              <w:right w:val="single" w:sz="4" w:space="0" w:color="auto"/>
            </w:tcBorders>
            <w:shd w:val="clear" w:color="auto" w:fill="auto"/>
            <w:noWrap/>
            <w:vAlign w:val="bottom"/>
            <w:hideMark/>
          </w:tcPr>
          <w:p w14:paraId="1B8D57E4" w14:textId="77777777" w:rsidR="003718E6" w:rsidRPr="003718E6" w:rsidRDefault="003718E6">
            <w:pPr>
              <w:jc w:val="right"/>
              <w:rPr>
                <w:bCs/>
                <w:sz w:val="23"/>
                <w:szCs w:val="23"/>
              </w:rPr>
            </w:pPr>
            <w:r w:rsidRPr="003718E6">
              <w:rPr>
                <w:bCs/>
                <w:sz w:val="23"/>
                <w:szCs w:val="23"/>
              </w:rPr>
              <w:t>-197</w:t>
            </w:r>
          </w:p>
        </w:tc>
        <w:tc>
          <w:tcPr>
            <w:tcW w:w="1094" w:type="dxa"/>
            <w:tcBorders>
              <w:top w:val="nil"/>
              <w:left w:val="nil"/>
              <w:bottom w:val="single" w:sz="4" w:space="0" w:color="auto"/>
              <w:right w:val="single" w:sz="4" w:space="0" w:color="auto"/>
            </w:tcBorders>
            <w:shd w:val="clear" w:color="auto" w:fill="auto"/>
            <w:noWrap/>
            <w:vAlign w:val="bottom"/>
            <w:hideMark/>
          </w:tcPr>
          <w:p w14:paraId="187194A8" w14:textId="77777777" w:rsidR="003718E6" w:rsidRPr="003718E6" w:rsidRDefault="003718E6">
            <w:pPr>
              <w:jc w:val="right"/>
              <w:rPr>
                <w:bCs/>
                <w:sz w:val="23"/>
                <w:szCs w:val="23"/>
              </w:rPr>
            </w:pPr>
            <w:r w:rsidRPr="003718E6">
              <w:rPr>
                <w:bCs/>
                <w:sz w:val="23"/>
                <w:szCs w:val="23"/>
              </w:rPr>
              <w:t>-17</w:t>
            </w:r>
          </w:p>
        </w:tc>
        <w:tc>
          <w:tcPr>
            <w:tcW w:w="1580" w:type="dxa"/>
            <w:tcBorders>
              <w:top w:val="nil"/>
              <w:left w:val="nil"/>
              <w:bottom w:val="single" w:sz="4" w:space="0" w:color="auto"/>
              <w:right w:val="single" w:sz="4" w:space="0" w:color="auto"/>
            </w:tcBorders>
            <w:shd w:val="clear" w:color="auto" w:fill="auto"/>
            <w:noWrap/>
            <w:vAlign w:val="bottom"/>
            <w:hideMark/>
          </w:tcPr>
          <w:p w14:paraId="5860A7CD" w14:textId="77777777" w:rsidR="003718E6" w:rsidRPr="003718E6" w:rsidRDefault="003718E6">
            <w:pPr>
              <w:jc w:val="right"/>
              <w:rPr>
                <w:bCs/>
                <w:sz w:val="23"/>
                <w:szCs w:val="23"/>
              </w:rPr>
            </w:pPr>
            <w:r w:rsidRPr="003718E6">
              <w:rPr>
                <w:bCs/>
                <w:sz w:val="23"/>
                <w:szCs w:val="23"/>
              </w:rPr>
              <w:t>-24</w:t>
            </w:r>
          </w:p>
        </w:tc>
        <w:tc>
          <w:tcPr>
            <w:tcW w:w="1400" w:type="dxa"/>
            <w:tcBorders>
              <w:top w:val="nil"/>
              <w:left w:val="nil"/>
              <w:bottom w:val="single" w:sz="4" w:space="0" w:color="auto"/>
              <w:right w:val="single" w:sz="4" w:space="0" w:color="auto"/>
            </w:tcBorders>
            <w:shd w:val="clear" w:color="auto" w:fill="auto"/>
            <w:noWrap/>
            <w:vAlign w:val="bottom"/>
            <w:hideMark/>
          </w:tcPr>
          <w:p w14:paraId="0F125B36" w14:textId="77777777" w:rsidR="003718E6" w:rsidRPr="003718E6" w:rsidRDefault="003718E6">
            <w:pPr>
              <w:jc w:val="right"/>
              <w:rPr>
                <w:bCs/>
                <w:sz w:val="23"/>
                <w:szCs w:val="23"/>
              </w:rPr>
            </w:pPr>
            <w:r w:rsidRPr="003718E6">
              <w:rPr>
                <w:bCs/>
                <w:sz w:val="23"/>
                <w:szCs w:val="23"/>
              </w:rPr>
              <w:t>0</w:t>
            </w:r>
          </w:p>
        </w:tc>
        <w:tc>
          <w:tcPr>
            <w:tcW w:w="971" w:type="dxa"/>
            <w:tcBorders>
              <w:top w:val="nil"/>
              <w:left w:val="nil"/>
              <w:bottom w:val="single" w:sz="4" w:space="0" w:color="auto"/>
              <w:right w:val="single" w:sz="4" w:space="0" w:color="auto"/>
            </w:tcBorders>
            <w:shd w:val="clear" w:color="auto" w:fill="auto"/>
            <w:vAlign w:val="bottom"/>
            <w:hideMark/>
          </w:tcPr>
          <w:p w14:paraId="4E41E422" w14:textId="77777777" w:rsidR="003718E6" w:rsidRPr="003718E6" w:rsidRDefault="003718E6">
            <w:pPr>
              <w:jc w:val="right"/>
              <w:rPr>
                <w:bCs/>
                <w:sz w:val="23"/>
                <w:szCs w:val="23"/>
              </w:rPr>
            </w:pPr>
            <w:r w:rsidRPr="003718E6">
              <w:rPr>
                <w:bCs/>
                <w:sz w:val="23"/>
                <w:szCs w:val="23"/>
              </w:rPr>
              <w:t>-238</w:t>
            </w:r>
          </w:p>
        </w:tc>
      </w:tr>
      <w:tr w:rsidR="003718E6" w:rsidRPr="003718E6" w14:paraId="1279F179" w14:textId="77777777" w:rsidTr="003718E6">
        <w:trPr>
          <w:trHeight w:val="264"/>
        </w:trPr>
        <w:tc>
          <w:tcPr>
            <w:tcW w:w="1560" w:type="dxa"/>
            <w:tcBorders>
              <w:top w:val="nil"/>
              <w:left w:val="single" w:sz="4" w:space="0" w:color="auto"/>
              <w:bottom w:val="single" w:sz="4" w:space="0" w:color="auto"/>
              <w:right w:val="nil"/>
            </w:tcBorders>
            <w:shd w:val="clear" w:color="auto" w:fill="auto"/>
            <w:noWrap/>
            <w:vAlign w:val="bottom"/>
            <w:hideMark/>
          </w:tcPr>
          <w:p w14:paraId="4E4FEF11" w14:textId="77777777" w:rsidR="003718E6" w:rsidRPr="003718E6" w:rsidRDefault="003718E6">
            <w:pPr>
              <w:rPr>
                <w:sz w:val="23"/>
                <w:szCs w:val="23"/>
              </w:rPr>
            </w:pPr>
            <w:r w:rsidRPr="003718E6">
              <w:rPr>
                <w:sz w:val="23"/>
                <w:szCs w:val="23"/>
              </w:rPr>
              <w:t> </w:t>
            </w:r>
          </w:p>
        </w:tc>
        <w:tc>
          <w:tcPr>
            <w:tcW w:w="2693" w:type="dxa"/>
            <w:tcBorders>
              <w:top w:val="nil"/>
              <w:left w:val="nil"/>
              <w:bottom w:val="single" w:sz="4" w:space="0" w:color="auto"/>
              <w:right w:val="single" w:sz="4" w:space="0" w:color="auto"/>
            </w:tcBorders>
            <w:shd w:val="clear" w:color="auto" w:fill="auto"/>
            <w:vAlign w:val="bottom"/>
            <w:hideMark/>
          </w:tcPr>
          <w:p w14:paraId="6B93393D" w14:textId="77777777" w:rsidR="003718E6" w:rsidRPr="003718E6" w:rsidRDefault="003718E6">
            <w:pPr>
              <w:rPr>
                <w:sz w:val="23"/>
                <w:szCs w:val="23"/>
              </w:rPr>
            </w:pPr>
            <w:r w:rsidRPr="003718E6">
              <w:rPr>
                <w:sz w:val="23"/>
                <w:szCs w:val="23"/>
              </w:rPr>
              <w:t>Jääkväärtus</w:t>
            </w:r>
          </w:p>
        </w:tc>
        <w:tc>
          <w:tcPr>
            <w:tcW w:w="1050" w:type="dxa"/>
            <w:tcBorders>
              <w:top w:val="nil"/>
              <w:left w:val="nil"/>
              <w:bottom w:val="single" w:sz="4" w:space="0" w:color="auto"/>
              <w:right w:val="single" w:sz="4" w:space="0" w:color="auto"/>
            </w:tcBorders>
            <w:shd w:val="clear" w:color="auto" w:fill="auto"/>
            <w:noWrap/>
            <w:vAlign w:val="bottom"/>
            <w:hideMark/>
          </w:tcPr>
          <w:p w14:paraId="0A07BFBE" w14:textId="77777777" w:rsidR="003718E6" w:rsidRPr="003718E6" w:rsidRDefault="003718E6">
            <w:pPr>
              <w:jc w:val="right"/>
              <w:rPr>
                <w:bCs/>
                <w:sz w:val="23"/>
                <w:szCs w:val="23"/>
              </w:rPr>
            </w:pPr>
            <w:r w:rsidRPr="003718E6">
              <w:rPr>
                <w:bCs/>
                <w:sz w:val="23"/>
                <w:szCs w:val="23"/>
              </w:rPr>
              <w:t>0</w:t>
            </w:r>
          </w:p>
        </w:tc>
        <w:tc>
          <w:tcPr>
            <w:tcW w:w="1094" w:type="dxa"/>
            <w:tcBorders>
              <w:top w:val="nil"/>
              <w:left w:val="nil"/>
              <w:bottom w:val="single" w:sz="4" w:space="0" w:color="auto"/>
              <w:right w:val="single" w:sz="4" w:space="0" w:color="auto"/>
            </w:tcBorders>
            <w:shd w:val="clear" w:color="auto" w:fill="auto"/>
            <w:noWrap/>
            <w:vAlign w:val="bottom"/>
            <w:hideMark/>
          </w:tcPr>
          <w:p w14:paraId="665382C2" w14:textId="77777777" w:rsidR="003718E6" w:rsidRPr="003718E6" w:rsidRDefault="003718E6">
            <w:pPr>
              <w:jc w:val="right"/>
              <w:rPr>
                <w:bCs/>
                <w:sz w:val="23"/>
                <w:szCs w:val="23"/>
              </w:rPr>
            </w:pPr>
            <w:r w:rsidRPr="003718E6">
              <w:rPr>
                <w:bCs/>
                <w:sz w:val="23"/>
                <w:szCs w:val="23"/>
              </w:rPr>
              <w:t>5</w:t>
            </w:r>
          </w:p>
        </w:tc>
        <w:tc>
          <w:tcPr>
            <w:tcW w:w="1580" w:type="dxa"/>
            <w:tcBorders>
              <w:top w:val="nil"/>
              <w:left w:val="nil"/>
              <w:bottom w:val="single" w:sz="4" w:space="0" w:color="auto"/>
              <w:right w:val="single" w:sz="4" w:space="0" w:color="auto"/>
            </w:tcBorders>
            <w:shd w:val="clear" w:color="auto" w:fill="auto"/>
            <w:noWrap/>
            <w:vAlign w:val="bottom"/>
            <w:hideMark/>
          </w:tcPr>
          <w:p w14:paraId="2CCC4929" w14:textId="77777777" w:rsidR="003718E6" w:rsidRPr="003718E6" w:rsidRDefault="003718E6">
            <w:pPr>
              <w:jc w:val="right"/>
              <w:rPr>
                <w:bCs/>
                <w:sz w:val="23"/>
                <w:szCs w:val="23"/>
              </w:rPr>
            </w:pPr>
            <w:r w:rsidRPr="003718E6">
              <w:rPr>
                <w:bCs/>
                <w:sz w:val="23"/>
                <w:szCs w:val="23"/>
              </w:rPr>
              <w:t>21</w:t>
            </w:r>
          </w:p>
        </w:tc>
        <w:tc>
          <w:tcPr>
            <w:tcW w:w="1400" w:type="dxa"/>
            <w:tcBorders>
              <w:top w:val="nil"/>
              <w:left w:val="nil"/>
              <w:bottom w:val="single" w:sz="4" w:space="0" w:color="auto"/>
              <w:right w:val="single" w:sz="4" w:space="0" w:color="auto"/>
            </w:tcBorders>
            <w:shd w:val="clear" w:color="auto" w:fill="auto"/>
            <w:noWrap/>
            <w:vAlign w:val="bottom"/>
            <w:hideMark/>
          </w:tcPr>
          <w:p w14:paraId="341F66F6" w14:textId="77777777" w:rsidR="003718E6" w:rsidRPr="003718E6" w:rsidRDefault="003718E6">
            <w:pPr>
              <w:jc w:val="right"/>
              <w:rPr>
                <w:bCs/>
                <w:sz w:val="23"/>
                <w:szCs w:val="23"/>
              </w:rPr>
            </w:pPr>
            <w:r w:rsidRPr="003718E6">
              <w:rPr>
                <w:bCs/>
                <w:sz w:val="23"/>
                <w:szCs w:val="23"/>
              </w:rPr>
              <w:t>62</w:t>
            </w:r>
          </w:p>
        </w:tc>
        <w:tc>
          <w:tcPr>
            <w:tcW w:w="971" w:type="dxa"/>
            <w:tcBorders>
              <w:top w:val="nil"/>
              <w:left w:val="nil"/>
              <w:bottom w:val="single" w:sz="4" w:space="0" w:color="auto"/>
              <w:right w:val="single" w:sz="4" w:space="0" w:color="auto"/>
            </w:tcBorders>
            <w:shd w:val="clear" w:color="000000" w:fill="FFFFFF"/>
            <w:vAlign w:val="bottom"/>
            <w:hideMark/>
          </w:tcPr>
          <w:p w14:paraId="33BDC6A2" w14:textId="77777777" w:rsidR="003718E6" w:rsidRPr="003718E6" w:rsidRDefault="003718E6">
            <w:pPr>
              <w:jc w:val="right"/>
              <w:rPr>
                <w:bCs/>
                <w:sz w:val="23"/>
                <w:szCs w:val="23"/>
              </w:rPr>
            </w:pPr>
            <w:r w:rsidRPr="003718E6">
              <w:rPr>
                <w:bCs/>
                <w:sz w:val="23"/>
                <w:szCs w:val="23"/>
              </w:rPr>
              <w:t>88</w:t>
            </w:r>
          </w:p>
        </w:tc>
      </w:tr>
    </w:tbl>
    <w:p w14:paraId="6E4D2948" w14:textId="77777777" w:rsidR="00703695" w:rsidRPr="00C9235F" w:rsidRDefault="00703695" w:rsidP="005238FE">
      <w:pPr>
        <w:jc w:val="both"/>
        <w:rPr>
          <w:color w:val="7030A0"/>
          <w:sz w:val="10"/>
          <w:szCs w:val="10"/>
          <w:lang w:val="fi-FI"/>
        </w:rPr>
      </w:pPr>
    </w:p>
    <w:p w14:paraId="2135A2EC" w14:textId="21B803A4" w:rsidR="00703695" w:rsidRPr="00A538BD" w:rsidRDefault="00703695" w:rsidP="00703695">
      <w:pPr>
        <w:jc w:val="right"/>
        <w:rPr>
          <w:color w:val="000000" w:themeColor="text1"/>
          <w:sz w:val="22"/>
          <w:szCs w:val="22"/>
          <w:lang w:val="fi-FI"/>
        </w:rPr>
      </w:pPr>
      <w:r w:rsidRPr="00A538BD">
        <w:rPr>
          <w:color w:val="000000" w:themeColor="text1"/>
          <w:sz w:val="22"/>
          <w:szCs w:val="22"/>
          <w:lang w:val="fi-FI"/>
        </w:rPr>
        <w:t>2019</w:t>
      </w:r>
    </w:p>
    <w:tbl>
      <w:tblPr>
        <w:tblW w:w="10490" w:type="dxa"/>
        <w:tblInd w:w="-5" w:type="dxa"/>
        <w:tblLayout w:type="fixed"/>
        <w:tblLook w:val="04A0" w:firstRow="1" w:lastRow="0" w:firstColumn="1" w:lastColumn="0" w:noHBand="0" w:noVBand="1"/>
      </w:tblPr>
      <w:tblGrid>
        <w:gridCol w:w="1591"/>
        <w:gridCol w:w="2662"/>
        <w:gridCol w:w="1134"/>
        <w:gridCol w:w="1098"/>
        <w:gridCol w:w="1453"/>
        <w:gridCol w:w="1560"/>
        <w:gridCol w:w="992"/>
      </w:tblGrid>
      <w:tr w:rsidR="004F66FC" w:rsidRPr="003718E6" w14:paraId="5F97579C" w14:textId="77777777" w:rsidTr="00125975">
        <w:trPr>
          <w:trHeight w:val="432"/>
        </w:trPr>
        <w:tc>
          <w:tcPr>
            <w:tcW w:w="1591" w:type="dxa"/>
            <w:tcBorders>
              <w:top w:val="single" w:sz="4" w:space="0" w:color="auto"/>
              <w:left w:val="single" w:sz="4" w:space="0" w:color="auto"/>
              <w:bottom w:val="single" w:sz="4" w:space="0" w:color="auto"/>
              <w:right w:val="nil"/>
            </w:tcBorders>
            <w:shd w:val="clear" w:color="auto" w:fill="auto"/>
            <w:vAlign w:val="bottom"/>
            <w:hideMark/>
          </w:tcPr>
          <w:p w14:paraId="0BEC7564" w14:textId="77777777" w:rsidR="007E45BE" w:rsidRPr="003718E6" w:rsidRDefault="007E45BE">
            <w:pPr>
              <w:rPr>
                <w:color w:val="000000" w:themeColor="text1"/>
                <w:sz w:val="23"/>
                <w:szCs w:val="23"/>
                <w:lang w:val="en-US"/>
              </w:rPr>
            </w:pPr>
            <w:r w:rsidRPr="003718E6">
              <w:rPr>
                <w:color w:val="000000" w:themeColor="text1"/>
                <w:sz w:val="23"/>
                <w:szCs w:val="23"/>
              </w:rPr>
              <w:t> </w:t>
            </w:r>
          </w:p>
        </w:tc>
        <w:tc>
          <w:tcPr>
            <w:tcW w:w="2662" w:type="dxa"/>
            <w:tcBorders>
              <w:top w:val="single" w:sz="4" w:space="0" w:color="auto"/>
              <w:left w:val="nil"/>
              <w:bottom w:val="single" w:sz="4" w:space="0" w:color="auto"/>
              <w:right w:val="single" w:sz="4" w:space="0" w:color="auto"/>
            </w:tcBorders>
            <w:shd w:val="clear" w:color="auto" w:fill="auto"/>
            <w:vAlign w:val="bottom"/>
            <w:hideMark/>
          </w:tcPr>
          <w:p w14:paraId="096045CA" w14:textId="77777777" w:rsidR="007E45BE" w:rsidRPr="003718E6" w:rsidRDefault="007E45BE">
            <w:pPr>
              <w:rPr>
                <w:color w:val="000000" w:themeColor="text1"/>
                <w:sz w:val="23"/>
                <w:szCs w:val="23"/>
              </w:rPr>
            </w:pPr>
            <w:r w:rsidRPr="003718E6">
              <w:rPr>
                <w:color w:val="000000" w:themeColor="text1"/>
                <w:sz w:val="23"/>
                <w:szCs w:val="23"/>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D61FC4C" w14:textId="77777777" w:rsidR="007E45BE" w:rsidRPr="003718E6" w:rsidRDefault="007E45BE">
            <w:pPr>
              <w:jc w:val="center"/>
              <w:rPr>
                <w:bCs/>
                <w:color w:val="000000" w:themeColor="text1"/>
                <w:sz w:val="23"/>
                <w:szCs w:val="23"/>
              </w:rPr>
            </w:pPr>
            <w:r w:rsidRPr="003718E6">
              <w:rPr>
                <w:bCs/>
                <w:color w:val="000000" w:themeColor="text1"/>
                <w:sz w:val="23"/>
                <w:szCs w:val="23"/>
              </w:rPr>
              <w:t>Tarkvara</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14:paraId="4318C600" w14:textId="77777777" w:rsidR="007E45BE" w:rsidRPr="003718E6" w:rsidRDefault="007E45BE">
            <w:pPr>
              <w:jc w:val="center"/>
              <w:rPr>
                <w:bCs/>
                <w:color w:val="000000" w:themeColor="text1"/>
                <w:sz w:val="23"/>
                <w:szCs w:val="23"/>
              </w:rPr>
            </w:pPr>
            <w:r w:rsidRPr="003718E6">
              <w:rPr>
                <w:bCs/>
                <w:color w:val="000000" w:themeColor="text1"/>
                <w:sz w:val="23"/>
                <w:szCs w:val="23"/>
              </w:rPr>
              <w:t xml:space="preserve">Õigused ja litsentsid </w:t>
            </w:r>
          </w:p>
        </w:tc>
        <w:tc>
          <w:tcPr>
            <w:tcW w:w="1453" w:type="dxa"/>
            <w:tcBorders>
              <w:top w:val="single" w:sz="4" w:space="0" w:color="auto"/>
              <w:left w:val="nil"/>
              <w:bottom w:val="single" w:sz="4" w:space="0" w:color="auto"/>
              <w:right w:val="single" w:sz="4" w:space="0" w:color="auto"/>
            </w:tcBorders>
            <w:shd w:val="clear" w:color="auto" w:fill="auto"/>
            <w:vAlign w:val="center"/>
            <w:hideMark/>
          </w:tcPr>
          <w:p w14:paraId="2870D866" w14:textId="77777777" w:rsidR="007E45BE" w:rsidRPr="003718E6" w:rsidRDefault="007E45BE">
            <w:pPr>
              <w:jc w:val="center"/>
              <w:rPr>
                <w:bCs/>
                <w:color w:val="000000" w:themeColor="text1"/>
                <w:sz w:val="23"/>
                <w:szCs w:val="23"/>
              </w:rPr>
            </w:pPr>
            <w:r w:rsidRPr="003718E6">
              <w:rPr>
                <w:bCs/>
                <w:color w:val="000000" w:themeColor="text1"/>
                <w:sz w:val="23"/>
                <w:szCs w:val="23"/>
              </w:rPr>
              <w:t xml:space="preserve">Muu immateriaalne põhivara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0C2A9833" w14:textId="77777777" w:rsidR="007E45BE" w:rsidRPr="003718E6" w:rsidRDefault="007E45BE">
            <w:pPr>
              <w:jc w:val="center"/>
              <w:rPr>
                <w:bCs/>
                <w:color w:val="000000" w:themeColor="text1"/>
                <w:sz w:val="23"/>
                <w:szCs w:val="23"/>
              </w:rPr>
            </w:pPr>
            <w:r w:rsidRPr="003718E6">
              <w:rPr>
                <w:bCs/>
                <w:color w:val="000000" w:themeColor="text1"/>
                <w:sz w:val="23"/>
                <w:szCs w:val="23"/>
              </w:rPr>
              <w:t>Kasutusele võtmata varad ja ettemaksed</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91D9985" w14:textId="77777777" w:rsidR="007E45BE" w:rsidRPr="003718E6" w:rsidRDefault="007E45BE">
            <w:pPr>
              <w:jc w:val="center"/>
              <w:rPr>
                <w:bCs/>
                <w:color w:val="000000" w:themeColor="text1"/>
                <w:sz w:val="23"/>
                <w:szCs w:val="23"/>
              </w:rPr>
            </w:pPr>
            <w:r w:rsidRPr="003718E6">
              <w:rPr>
                <w:bCs/>
                <w:color w:val="000000" w:themeColor="text1"/>
                <w:sz w:val="23"/>
                <w:szCs w:val="23"/>
              </w:rPr>
              <w:t>Kokku</w:t>
            </w:r>
          </w:p>
        </w:tc>
      </w:tr>
      <w:tr w:rsidR="004F66FC" w:rsidRPr="003718E6" w14:paraId="0BF09D60" w14:textId="77777777" w:rsidTr="00125975">
        <w:trPr>
          <w:trHeight w:val="255"/>
        </w:trPr>
        <w:tc>
          <w:tcPr>
            <w:tcW w:w="10490" w:type="dxa"/>
            <w:gridSpan w:val="7"/>
            <w:tcBorders>
              <w:top w:val="single" w:sz="4" w:space="0" w:color="auto"/>
              <w:left w:val="single" w:sz="4" w:space="0" w:color="auto"/>
              <w:bottom w:val="single" w:sz="4" w:space="0" w:color="auto"/>
              <w:right w:val="nil"/>
            </w:tcBorders>
            <w:shd w:val="clear" w:color="auto" w:fill="auto"/>
            <w:vAlign w:val="bottom"/>
            <w:hideMark/>
          </w:tcPr>
          <w:p w14:paraId="4C08E2C6" w14:textId="77777777" w:rsidR="007E45BE" w:rsidRPr="003718E6" w:rsidRDefault="007E45BE">
            <w:pPr>
              <w:rPr>
                <w:color w:val="000000" w:themeColor="text1"/>
                <w:sz w:val="23"/>
                <w:szCs w:val="23"/>
              </w:rPr>
            </w:pPr>
            <w:r w:rsidRPr="003718E6">
              <w:rPr>
                <w:color w:val="000000" w:themeColor="text1"/>
                <w:sz w:val="23"/>
                <w:szCs w:val="23"/>
              </w:rPr>
              <w:t>Jääk perioodi alguses</w:t>
            </w:r>
          </w:p>
        </w:tc>
      </w:tr>
      <w:tr w:rsidR="004F66FC" w:rsidRPr="003718E6" w14:paraId="520DBDCA" w14:textId="77777777" w:rsidTr="00125975">
        <w:trPr>
          <w:trHeight w:val="264"/>
        </w:trPr>
        <w:tc>
          <w:tcPr>
            <w:tcW w:w="1591" w:type="dxa"/>
            <w:tcBorders>
              <w:top w:val="nil"/>
              <w:left w:val="single" w:sz="4" w:space="0" w:color="auto"/>
              <w:bottom w:val="single" w:sz="4" w:space="0" w:color="auto"/>
              <w:right w:val="nil"/>
            </w:tcBorders>
            <w:shd w:val="clear" w:color="auto" w:fill="auto"/>
            <w:vAlign w:val="bottom"/>
            <w:hideMark/>
          </w:tcPr>
          <w:p w14:paraId="28D21E61" w14:textId="77777777" w:rsidR="007E45BE" w:rsidRPr="003718E6" w:rsidRDefault="007E45BE">
            <w:pPr>
              <w:rPr>
                <w:color w:val="000000" w:themeColor="text1"/>
                <w:sz w:val="23"/>
                <w:szCs w:val="23"/>
              </w:rPr>
            </w:pPr>
            <w:r w:rsidRPr="003718E6">
              <w:rPr>
                <w:color w:val="000000" w:themeColor="text1"/>
                <w:sz w:val="23"/>
                <w:szCs w:val="23"/>
              </w:rPr>
              <w:t> </w:t>
            </w:r>
          </w:p>
        </w:tc>
        <w:tc>
          <w:tcPr>
            <w:tcW w:w="2662" w:type="dxa"/>
            <w:tcBorders>
              <w:top w:val="nil"/>
              <w:left w:val="nil"/>
              <w:bottom w:val="single" w:sz="4" w:space="0" w:color="auto"/>
              <w:right w:val="single" w:sz="4" w:space="0" w:color="auto"/>
            </w:tcBorders>
            <w:shd w:val="clear" w:color="auto" w:fill="auto"/>
            <w:vAlign w:val="bottom"/>
            <w:hideMark/>
          </w:tcPr>
          <w:p w14:paraId="1FE4330D" w14:textId="77777777" w:rsidR="007E45BE" w:rsidRPr="003718E6" w:rsidRDefault="007E45BE">
            <w:pPr>
              <w:rPr>
                <w:color w:val="000000" w:themeColor="text1"/>
                <w:sz w:val="23"/>
                <w:szCs w:val="23"/>
              </w:rPr>
            </w:pPr>
            <w:r w:rsidRPr="003718E6">
              <w:rPr>
                <w:color w:val="000000" w:themeColor="text1"/>
                <w:sz w:val="23"/>
                <w:szCs w:val="23"/>
              </w:rPr>
              <w:t>Soetusmaksumus</w:t>
            </w:r>
          </w:p>
        </w:tc>
        <w:tc>
          <w:tcPr>
            <w:tcW w:w="1134" w:type="dxa"/>
            <w:tcBorders>
              <w:top w:val="nil"/>
              <w:left w:val="nil"/>
              <w:bottom w:val="single" w:sz="4" w:space="0" w:color="auto"/>
              <w:right w:val="single" w:sz="4" w:space="0" w:color="auto"/>
            </w:tcBorders>
            <w:shd w:val="clear" w:color="auto" w:fill="auto"/>
            <w:noWrap/>
            <w:vAlign w:val="bottom"/>
            <w:hideMark/>
          </w:tcPr>
          <w:p w14:paraId="10873BF6" w14:textId="77777777" w:rsidR="007E45BE" w:rsidRPr="003718E6" w:rsidRDefault="007E45BE">
            <w:pPr>
              <w:jc w:val="right"/>
              <w:rPr>
                <w:color w:val="000000" w:themeColor="text1"/>
                <w:sz w:val="23"/>
                <w:szCs w:val="23"/>
              </w:rPr>
            </w:pPr>
            <w:r w:rsidRPr="003718E6">
              <w:rPr>
                <w:color w:val="000000" w:themeColor="text1"/>
                <w:sz w:val="23"/>
                <w:szCs w:val="23"/>
              </w:rPr>
              <w:t>580</w:t>
            </w:r>
          </w:p>
        </w:tc>
        <w:tc>
          <w:tcPr>
            <w:tcW w:w="1098" w:type="dxa"/>
            <w:tcBorders>
              <w:top w:val="nil"/>
              <w:left w:val="nil"/>
              <w:bottom w:val="single" w:sz="4" w:space="0" w:color="auto"/>
              <w:right w:val="single" w:sz="4" w:space="0" w:color="auto"/>
            </w:tcBorders>
            <w:shd w:val="clear" w:color="auto" w:fill="auto"/>
            <w:noWrap/>
            <w:vAlign w:val="bottom"/>
            <w:hideMark/>
          </w:tcPr>
          <w:p w14:paraId="2F1415B9" w14:textId="77777777" w:rsidR="007E45BE" w:rsidRPr="003718E6" w:rsidRDefault="007E45BE">
            <w:pPr>
              <w:jc w:val="right"/>
              <w:rPr>
                <w:color w:val="000000" w:themeColor="text1"/>
                <w:sz w:val="23"/>
                <w:szCs w:val="23"/>
              </w:rPr>
            </w:pPr>
            <w:r w:rsidRPr="003718E6">
              <w:rPr>
                <w:color w:val="000000" w:themeColor="text1"/>
                <w:sz w:val="23"/>
                <w:szCs w:val="23"/>
              </w:rPr>
              <w:t>16</w:t>
            </w:r>
          </w:p>
        </w:tc>
        <w:tc>
          <w:tcPr>
            <w:tcW w:w="1453" w:type="dxa"/>
            <w:tcBorders>
              <w:top w:val="nil"/>
              <w:left w:val="nil"/>
              <w:bottom w:val="single" w:sz="4" w:space="0" w:color="auto"/>
              <w:right w:val="single" w:sz="4" w:space="0" w:color="auto"/>
            </w:tcBorders>
            <w:shd w:val="clear" w:color="auto" w:fill="auto"/>
            <w:noWrap/>
            <w:vAlign w:val="bottom"/>
            <w:hideMark/>
          </w:tcPr>
          <w:p w14:paraId="30922D61" w14:textId="77777777" w:rsidR="007E45BE" w:rsidRPr="003718E6" w:rsidRDefault="007E45BE">
            <w:pPr>
              <w:jc w:val="right"/>
              <w:rPr>
                <w:color w:val="000000" w:themeColor="text1"/>
                <w:sz w:val="23"/>
                <w:szCs w:val="23"/>
              </w:rPr>
            </w:pPr>
            <w:r w:rsidRPr="003718E6">
              <w:rPr>
                <w:color w:val="000000" w:themeColor="text1"/>
                <w:sz w:val="23"/>
                <w:szCs w:val="23"/>
              </w:rPr>
              <w:t>64</w:t>
            </w:r>
          </w:p>
        </w:tc>
        <w:tc>
          <w:tcPr>
            <w:tcW w:w="1560" w:type="dxa"/>
            <w:tcBorders>
              <w:top w:val="nil"/>
              <w:left w:val="nil"/>
              <w:bottom w:val="single" w:sz="4" w:space="0" w:color="auto"/>
              <w:right w:val="single" w:sz="4" w:space="0" w:color="auto"/>
            </w:tcBorders>
            <w:shd w:val="clear" w:color="auto" w:fill="auto"/>
            <w:noWrap/>
            <w:vAlign w:val="bottom"/>
            <w:hideMark/>
          </w:tcPr>
          <w:p w14:paraId="72E3AD8A" w14:textId="77777777" w:rsidR="007E45BE" w:rsidRPr="003718E6" w:rsidRDefault="007E45BE">
            <w:pPr>
              <w:jc w:val="right"/>
              <w:rPr>
                <w:color w:val="000000" w:themeColor="text1"/>
                <w:sz w:val="23"/>
                <w:szCs w:val="23"/>
              </w:rPr>
            </w:pPr>
            <w:r w:rsidRPr="003718E6">
              <w:rPr>
                <w:color w:val="000000" w:themeColor="text1"/>
                <w:sz w:val="23"/>
                <w:szCs w:val="23"/>
              </w:rPr>
              <w:t>57</w:t>
            </w:r>
          </w:p>
        </w:tc>
        <w:tc>
          <w:tcPr>
            <w:tcW w:w="992" w:type="dxa"/>
            <w:tcBorders>
              <w:top w:val="nil"/>
              <w:left w:val="nil"/>
              <w:bottom w:val="single" w:sz="4" w:space="0" w:color="auto"/>
              <w:right w:val="single" w:sz="4" w:space="0" w:color="auto"/>
            </w:tcBorders>
            <w:shd w:val="clear" w:color="auto" w:fill="auto"/>
            <w:vAlign w:val="bottom"/>
            <w:hideMark/>
          </w:tcPr>
          <w:p w14:paraId="23857607" w14:textId="77777777" w:rsidR="007E45BE" w:rsidRPr="003718E6" w:rsidRDefault="007E45BE">
            <w:pPr>
              <w:jc w:val="right"/>
              <w:rPr>
                <w:bCs/>
                <w:color w:val="000000" w:themeColor="text1"/>
                <w:sz w:val="23"/>
                <w:szCs w:val="23"/>
              </w:rPr>
            </w:pPr>
            <w:r w:rsidRPr="003718E6">
              <w:rPr>
                <w:bCs/>
                <w:color w:val="000000" w:themeColor="text1"/>
                <w:sz w:val="23"/>
                <w:szCs w:val="23"/>
              </w:rPr>
              <w:t>717</w:t>
            </w:r>
          </w:p>
        </w:tc>
      </w:tr>
      <w:tr w:rsidR="004F66FC" w:rsidRPr="003718E6" w14:paraId="39901220" w14:textId="77777777" w:rsidTr="00125975">
        <w:trPr>
          <w:trHeight w:val="264"/>
        </w:trPr>
        <w:tc>
          <w:tcPr>
            <w:tcW w:w="1591" w:type="dxa"/>
            <w:tcBorders>
              <w:top w:val="nil"/>
              <w:left w:val="single" w:sz="4" w:space="0" w:color="auto"/>
              <w:bottom w:val="single" w:sz="4" w:space="0" w:color="auto"/>
              <w:right w:val="nil"/>
            </w:tcBorders>
            <w:shd w:val="clear" w:color="auto" w:fill="auto"/>
            <w:vAlign w:val="bottom"/>
            <w:hideMark/>
          </w:tcPr>
          <w:p w14:paraId="7436C0A7" w14:textId="77777777" w:rsidR="007E45BE" w:rsidRPr="003718E6" w:rsidRDefault="007E45BE">
            <w:pPr>
              <w:rPr>
                <w:color w:val="000000" w:themeColor="text1"/>
                <w:sz w:val="23"/>
                <w:szCs w:val="23"/>
              </w:rPr>
            </w:pPr>
            <w:r w:rsidRPr="003718E6">
              <w:rPr>
                <w:color w:val="000000" w:themeColor="text1"/>
                <w:sz w:val="23"/>
                <w:szCs w:val="23"/>
              </w:rPr>
              <w:t> </w:t>
            </w:r>
          </w:p>
        </w:tc>
        <w:tc>
          <w:tcPr>
            <w:tcW w:w="2662" w:type="dxa"/>
            <w:tcBorders>
              <w:top w:val="nil"/>
              <w:left w:val="nil"/>
              <w:bottom w:val="single" w:sz="4" w:space="0" w:color="auto"/>
              <w:right w:val="single" w:sz="4" w:space="0" w:color="auto"/>
            </w:tcBorders>
            <w:shd w:val="clear" w:color="auto" w:fill="auto"/>
            <w:vAlign w:val="bottom"/>
            <w:hideMark/>
          </w:tcPr>
          <w:p w14:paraId="7389B170" w14:textId="77777777" w:rsidR="007E45BE" w:rsidRPr="003718E6" w:rsidRDefault="007E45BE">
            <w:pPr>
              <w:rPr>
                <w:color w:val="000000" w:themeColor="text1"/>
                <w:sz w:val="23"/>
                <w:szCs w:val="23"/>
              </w:rPr>
            </w:pPr>
            <w:r w:rsidRPr="003718E6">
              <w:rPr>
                <w:color w:val="000000" w:themeColor="text1"/>
                <w:sz w:val="23"/>
                <w:szCs w:val="23"/>
              </w:rPr>
              <w:t>Kogunenud kulum</w:t>
            </w:r>
          </w:p>
        </w:tc>
        <w:tc>
          <w:tcPr>
            <w:tcW w:w="1134" w:type="dxa"/>
            <w:tcBorders>
              <w:top w:val="nil"/>
              <w:left w:val="nil"/>
              <w:bottom w:val="single" w:sz="4" w:space="0" w:color="auto"/>
              <w:right w:val="single" w:sz="4" w:space="0" w:color="auto"/>
            </w:tcBorders>
            <w:shd w:val="clear" w:color="auto" w:fill="auto"/>
            <w:noWrap/>
            <w:vAlign w:val="bottom"/>
            <w:hideMark/>
          </w:tcPr>
          <w:p w14:paraId="04690FC0" w14:textId="77777777" w:rsidR="007E45BE" w:rsidRPr="003718E6" w:rsidRDefault="007E45BE">
            <w:pPr>
              <w:jc w:val="right"/>
              <w:rPr>
                <w:color w:val="000000" w:themeColor="text1"/>
                <w:sz w:val="23"/>
                <w:szCs w:val="23"/>
              </w:rPr>
            </w:pPr>
            <w:r w:rsidRPr="003718E6">
              <w:rPr>
                <w:color w:val="000000" w:themeColor="text1"/>
                <w:sz w:val="23"/>
                <w:szCs w:val="23"/>
              </w:rPr>
              <w:t>-580</w:t>
            </w:r>
          </w:p>
        </w:tc>
        <w:tc>
          <w:tcPr>
            <w:tcW w:w="1098" w:type="dxa"/>
            <w:tcBorders>
              <w:top w:val="nil"/>
              <w:left w:val="nil"/>
              <w:bottom w:val="single" w:sz="4" w:space="0" w:color="auto"/>
              <w:right w:val="single" w:sz="4" w:space="0" w:color="auto"/>
            </w:tcBorders>
            <w:shd w:val="clear" w:color="auto" w:fill="auto"/>
            <w:noWrap/>
            <w:vAlign w:val="bottom"/>
            <w:hideMark/>
          </w:tcPr>
          <w:p w14:paraId="4D8DE82E" w14:textId="77777777" w:rsidR="007E45BE" w:rsidRPr="003718E6" w:rsidRDefault="007E45BE">
            <w:pPr>
              <w:jc w:val="right"/>
              <w:rPr>
                <w:color w:val="000000" w:themeColor="text1"/>
                <w:sz w:val="23"/>
                <w:szCs w:val="23"/>
              </w:rPr>
            </w:pPr>
            <w:r w:rsidRPr="003718E6">
              <w:rPr>
                <w:color w:val="000000" w:themeColor="text1"/>
                <w:sz w:val="23"/>
                <w:szCs w:val="23"/>
              </w:rPr>
              <w:t>-9</w:t>
            </w:r>
          </w:p>
        </w:tc>
        <w:tc>
          <w:tcPr>
            <w:tcW w:w="1453" w:type="dxa"/>
            <w:tcBorders>
              <w:top w:val="nil"/>
              <w:left w:val="nil"/>
              <w:bottom w:val="single" w:sz="4" w:space="0" w:color="auto"/>
              <w:right w:val="single" w:sz="4" w:space="0" w:color="auto"/>
            </w:tcBorders>
            <w:shd w:val="clear" w:color="auto" w:fill="auto"/>
            <w:noWrap/>
            <w:vAlign w:val="bottom"/>
            <w:hideMark/>
          </w:tcPr>
          <w:p w14:paraId="581105B9" w14:textId="77777777" w:rsidR="007E45BE" w:rsidRPr="003718E6" w:rsidRDefault="007E45BE">
            <w:pPr>
              <w:jc w:val="right"/>
              <w:rPr>
                <w:color w:val="000000" w:themeColor="text1"/>
                <w:sz w:val="23"/>
                <w:szCs w:val="23"/>
              </w:rPr>
            </w:pPr>
            <w:r w:rsidRPr="003718E6">
              <w:rPr>
                <w:color w:val="000000" w:themeColor="text1"/>
                <w:sz w:val="23"/>
                <w:szCs w:val="23"/>
              </w:rPr>
              <w:t>-33</w:t>
            </w:r>
          </w:p>
        </w:tc>
        <w:tc>
          <w:tcPr>
            <w:tcW w:w="1560" w:type="dxa"/>
            <w:tcBorders>
              <w:top w:val="nil"/>
              <w:left w:val="nil"/>
              <w:bottom w:val="single" w:sz="4" w:space="0" w:color="auto"/>
              <w:right w:val="single" w:sz="4" w:space="0" w:color="auto"/>
            </w:tcBorders>
            <w:shd w:val="clear" w:color="auto" w:fill="auto"/>
            <w:noWrap/>
            <w:vAlign w:val="bottom"/>
            <w:hideMark/>
          </w:tcPr>
          <w:p w14:paraId="20158252" w14:textId="77777777" w:rsidR="007E45BE" w:rsidRPr="003718E6" w:rsidRDefault="007E45BE">
            <w:pPr>
              <w:jc w:val="right"/>
              <w:rPr>
                <w:color w:val="000000" w:themeColor="text1"/>
                <w:sz w:val="23"/>
                <w:szCs w:val="23"/>
              </w:rPr>
            </w:pPr>
            <w:r w:rsidRPr="003718E6">
              <w:rPr>
                <w:color w:val="000000" w:themeColor="text1"/>
                <w:sz w:val="23"/>
                <w:szCs w:val="23"/>
              </w:rPr>
              <w:t>0</w:t>
            </w:r>
          </w:p>
        </w:tc>
        <w:tc>
          <w:tcPr>
            <w:tcW w:w="992" w:type="dxa"/>
            <w:tcBorders>
              <w:top w:val="nil"/>
              <w:left w:val="nil"/>
              <w:bottom w:val="single" w:sz="4" w:space="0" w:color="auto"/>
              <w:right w:val="single" w:sz="4" w:space="0" w:color="auto"/>
            </w:tcBorders>
            <w:shd w:val="clear" w:color="auto" w:fill="auto"/>
            <w:vAlign w:val="bottom"/>
            <w:hideMark/>
          </w:tcPr>
          <w:p w14:paraId="74353DC8" w14:textId="77777777" w:rsidR="007E45BE" w:rsidRPr="003718E6" w:rsidRDefault="007E45BE">
            <w:pPr>
              <w:jc w:val="right"/>
              <w:rPr>
                <w:bCs/>
                <w:color w:val="000000" w:themeColor="text1"/>
                <w:sz w:val="23"/>
                <w:szCs w:val="23"/>
              </w:rPr>
            </w:pPr>
            <w:r w:rsidRPr="003718E6">
              <w:rPr>
                <w:bCs/>
                <w:color w:val="000000" w:themeColor="text1"/>
                <w:sz w:val="23"/>
                <w:szCs w:val="23"/>
              </w:rPr>
              <w:t>-622</w:t>
            </w:r>
          </w:p>
        </w:tc>
      </w:tr>
      <w:tr w:rsidR="004F66FC" w:rsidRPr="003718E6" w14:paraId="3509EE9A" w14:textId="77777777" w:rsidTr="00125975">
        <w:trPr>
          <w:trHeight w:val="264"/>
        </w:trPr>
        <w:tc>
          <w:tcPr>
            <w:tcW w:w="1591" w:type="dxa"/>
            <w:tcBorders>
              <w:top w:val="nil"/>
              <w:left w:val="single" w:sz="4" w:space="0" w:color="auto"/>
              <w:bottom w:val="single" w:sz="4" w:space="0" w:color="auto"/>
              <w:right w:val="nil"/>
            </w:tcBorders>
            <w:shd w:val="clear" w:color="auto" w:fill="auto"/>
            <w:vAlign w:val="bottom"/>
            <w:hideMark/>
          </w:tcPr>
          <w:p w14:paraId="671421D3" w14:textId="77777777" w:rsidR="007E45BE" w:rsidRPr="003718E6" w:rsidRDefault="007E45BE">
            <w:pPr>
              <w:rPr>
                <w:color w:val="000000" w:themeColor="text1"/>
                <w:sz w:val="23"/>
                <w:szCs w:val="23"/>
              </w:rPr>
            </w:pPr>
            <w:r w:rsidRPr="003718E6">
              <w:rPr>
                <w:color w:val="000000" w:themeColor="text1"/>
                <w:sz w:val="23"/>
                <w:szCs w:val="23"/>
              </w:rPr>
              <w:t> </w:t>
            </w:r>
          </w:p>
        </w:tc>
        <w:tc>
          <w:tcPr>
            <w:tcW w:w="2662" w:type="dxa"/>
            <w:tcBorders>
              <w:top w:val="nil"/>
              <w:left w:val="nil"/>
              <w:bottom w:val="single" w:sz="4" w:space="0" w:color="auto"/>
              <w:right w:val="single" w:sz="4" w:space="0" w:color="auto"/>
            </w:tcBorders>
            <w:shd w:val="clear" w:color="auto" w:fill="auto"/>
            <w:vAlign w:val="bottom"/>
            <w:hideMark/>
          </w:tcPr>
          <w:p w14:paraId="0A629171" w14:textId="77777777" w:rsidR="007E45BE" w:rsidRPr="003718E6" w:rsidRDefault="007E45BE">
            <w:pPr>
              <w:rPr>
                <w:color w:val="000000" w:themeColor="text1"/>
                <w:sz w:val="23"/>
                <w:szCs w:val="23"/>
              </w:rPr>
            </w:pPr>
            <w:r w:rsidRPr="003718E6">
              <w:rPr>
                <w:color w:val="000000" w:themeColor="text1"/>
                <w:sz w:val="23"/>
                <w:szCs w:val="23"/>
              </w:rPr>
              <w:t>Jääkväärtus</w:t>
            </w:r>
          </w:p>
        </w:tc>
        <w:tc>
          <w:tcPr>
            <w:tcW w:w="1134" w:type="dxa"/>
            <w:tcBorders>
              <w:top w:val="nil"/>
              <w:left w:val="nil"/>
              <w:bottom w:val="single" w:sz="4" w:space="0" w:color="auto"/>
              <w:right w:val="single" w:sz="4" w:space="0" w:color="auto"/>
            </w:tcBorders>
            <w:shd w:val="clear" w:color="auto" w:fill="auto"/>
            <w:vAlign w:val="bottom"/>
            <w:hideMark/>
          </w:tcPr>
          <w:p w14:paraId="02726436" w14:textId="77777777" w:rsidR="007E45BE" w:rsidRPr="003718E6" w:rsidRDefault="007E45BE">
            <w:pPr>
              <w:jc w:val="right"/>
              <w:rPr>
                <w:bCs/>
                <w:color w:val="000000" w:themeColor="text1"/>
                <w:sz w:val="23"/>
                <w:szCs w:val="23"/>
              </w:rPr>
            </w:pPr>
            <w:r w:rsidRPr="003718E6">
              <w:rPr>
                <w:bCs/>
                <w:color w:val="000000" w:themeColor="text1"/>
                <w:sz w:val="23"/>
                <w:szCs w:val="23"/>
              </w:rPr>
              <w:t>0</w:t>
            </w:r>
          </w:p>
        </w:tc>
        <w:tc>
          <w:tcPr>
            <w:tcW w:w="1098" w:type="dxa"/>
            <w:tcBorders>
              <w:top w:val="nil"/>
              <w:left w:val="nil"/>
              <w:bottom w:val="single" w:sz="4" w:space="0" w:color="auto"/>
              <w:right w:val="single" w:sz="4" w:space="0" w:color="auto"/>
            </w:tcBorders>
            <w:shd w:val="clear" w:color="auto" w:fill="auto"/>
            <w:vAlign w:val="bottom"/>
            <w:hideMark/>
          </w:tcPr>
          <w:p w14:paraId="797B1C05" w14:textId="77777777" w:rsidR="007E45BE" w:rsidRPr="003718E6" w:rsidRDefault="007E45BE">
            <w:pPr>
              <w:jc w:val="right"/>
              <w:rPr>
                <w:bCs/>
                <w:color w:val="000000" w:themeColor="text1"/>
                <w:sz w:val="23"/>
                <w:szCs w:val="23"/>
              </w:rPr>
            </w:pPr>
            <w:r w:rsidRPr="003718E6">
              <w:rPr>
                <w:bCs/>
                <w:color w:val="000000" w:themeColor="text1"/>
                <w:sz w:val="23"/>
                <w:szCs w:val="23"/>
              </w:rPr>
              <w:t>7</w:t>
            </w:r>
          </w:p>
        </w:tc>
        <w:tc>
          <w:tcPr>
            <w:tcW w:w="1453" w:type="dxa"/>
            <w:tcBorders>
              <w:top w:val="nil"/>
              <w:left w:val="nil"/>
              <w:bottom w:val="single" w:sz="4" w:space="0" w:color="auto"/>
              <w:right w:val="single" w:sz="4" w:space="0" w:color="auto"/>
            </w:tcBorders>
            <w:shd w:val="clear" w:color="auto" w:fill="auto"/>
            <w:vAlign w:val="bottom"/>
            <w:hideMark/>
          </w:tcPr>
          <w:p w14:paraId="02EED2B3" w14:textId="77777777" w:rsidR="007E45BE" w:rsidRPr="003718E6" w:rsidRDefault="007E45BE">
            <w:pPr>
              <w:jc w:val="right"/>
              <w:rPr>
                <w:bCs/>
                <w:color w:val="000000" w:themeColor="text1"/>
                <w:sz w:val="23"/>
                <w:szCs w:val="23"/>
              </w:rPr>
            </w:pPr>
            <w:r w:rsidRPr="003718E6">
              <w:rPr>
                <w:bCs/>
                <w:color w:val="000000" w:themeColor="text1"/>
                <w:sz w:val="23"/>
                <w:szCs w:val="23"/>
              </w:rPr>
              <w:t>31</w:t>
            </w:r>
          </w:p>
        </w:tc>
        <w:tc>
          <w:tcPr>
            <w:tcW w:w="1560" w:type="dxa"/>
            <w:tcBorders>
              <w:top w:val="nil"/>
              <w:left w:val="nil"/>
              <w:bottom w:val="single" w:sz="4" w:space="0" w:color="auto"/>
              <w:right w:val="single" w:sz="4" w:space="0" w:color="auto"/>
            </w:tcBorders>
            <w:shd w:val="clear" w:color="auto" w:fill="auto"/>
            <w:vAlign w:val="bottom"/>
            <w:hideMark/>
          </w:tcPr>
          <w:p w14:paraId="1F15D035" w14:textId="77777777" w:rsidR="007E45BE" w:rsidRPr="003718E6" w:rsidRDefault="007E45BE">
            <w:pPr>
              <w:jc w:val="right"/>
              <w:rPr>
                <w:bCs/>
                <w:color w:val="000000" w:themeColor="text1"/>
                <w:sz w:val="23"/>
                <w:szCs w:val="23"/>
              </w:rPr>
            </w:pPr>
            <w:r w:rsidRPr="003718E6">
              <w:rPr>
                <w:bCs/>
                <w:color w:val="000000" w:themeColor="text1"/>
                <w:sz w:val="23"/>
                <w:szCs w:val="23"/>
              </w:rPr>
              <w:t>57</w:t>
            </w:r>
          </w:p>
        </w:tc>
        <w:tc>
          <w:tcPr>
            <w:tcW w:w="992" w:type="dxa"/>
            <w:tcBorders>
              <w:top w:val="nil"/>
              <w:left w:val="nil"/>
              <w:bottom w:val="single" w:sz="4" w:space="0" w:color="auto"/>
              <w:right w:val="single" w:sz="4" w:space="0" w:color="auto"/>
            </w:tcBorders>
            <w:shd w:val="clear" w:color="auto" w:fill="auto"/>
            <w:vAlign w:val="bottom"/>
            <w:hideMark/>
          </w:tcPr>
          <w:p w14:paraId="22E1370F" w14:textId="77777777" w:rsidR="007E45BE" w:rsidRPr="003718E6" w:rsidRDefault="007E45BE">
            <w:pPr>
              <w:jc w:val="right"/>
              <w:rPr>
                <w:bCs/>
                <w:color w:val="000000" w:themeColor="text1"/>
                <w:sz w:val="23"/>
                <w:szCs w:val="23"/>
              </w:rPr>
            </w:pPr>
            <w:r w:rsidRPr="003718E6">
              <w:rPr>
                <w:bCs/>
                <w:color w:val="000000" w:themeColor="text1"/>
                <w:sz w:val="23"/>
                <w:szCs w:val="23"/>
              </w:rPr>
              <w:t>95</w:t>
            </w:r>
          </w:p>
        </w:tc>
      </w:tr>
      <w:tr w:rsidR="004F66FC" w:rsidRPr="003718E6" w14:paraId="6FB272A7" w14:textId="77777777" w:rsidTr="00125975">
        <w:trPr>
          <w:trHeight w:val="264"/>
        </w:trPr>
        <w:tc>
          <w:tcPr>
            <w:tcW w:w="1591" w:type="dxa"/>
            <w:tcBorders>
              <w:top w:val="nil"/>
              <w:left w:val="single" w:sz="4" w:space="0" w:color="auto"/>
              <w:bottom w:val="nil"/>
              <w:right w:val="nil"/>
            </w:tcBorders>
            <w:shd w:val="clear" w:color="auto" w:fill="auto"/>
            <w:vAlign w:val="bottom"/>
            <w:hideMark/>
          </w:tcPr>
          <w:p w14:paraId="59134D9B" w14:textId="77777777" w:rsidR="007E45BE" w:rsidRPr="003718E6" w:rsidRDefault="007E45BE">
            <w:pPr>
              <w:rPr>
                <w:color w:val="000000" w:themeColor="text1"/>
                <w:sz w:val="23"/>
                <w:szCs w:val="23"/>
              </w:rPr>
            </w:pPr>
            <w:r w:rsidRPr="003718E6">
              <w:rPr>
                <w:color w:val="000000" w:themeColor="text1"/>
                <w:sz w:val="23"/>
                <w:szCs w:val="23"/>
              </w:rPr>
              <w:t> </w:t>
            </w:r>
          </w:p>
        </w:tc>
        <w:tc>
          <w:tcPr>
            <w:tcW w:w="2662" w:type="dxa"/>
            <w:tcBorders>
              <w:top w:val="nil"/>
              <w:left w:val="nil"/>
              <w:bottom w:val="nil"/>
              <w:right w:val="nil"/>
            </w:tcBorders>
            <w:shd w:val="clear" w:color="auto" w:fill="auto"/>
            <w:vAlign w:val="bottom"/>
            <w:hideMark/>
          </w:tcPr>
          <w:p w14:paraId="54950DF9" w14:textId="77777777" w:rsidR="007E45BE" w:rsidRPr="003718E6" w:rsidRDefault="007E45BE">
            <w:pPr>
              <w:rPr>
                <w:color w:val="000000" w:themeColor="text1"/>
                <w:sz w:val="23"/>
                <w:szCs w:val="23"/>
              </w:rPr>
            </w:pPr>
          </w:p>
        </w:tc>
        <w:tc>
          <w:tcPr>
            <w:tcW w:w="1134" w:type="dxa"/>
            <w:tcBorders>
              <w:top w:val="nil"/>
              <w:left w:val="nil"/>
              <w:bottom w:val="nil"/>
              <w:right w:val="nil"/>
            </w:tcBorders>
            <w:shd w:val="clear" w:color="auto" w:fill="auto"/>
            <w:vAlign w:val="bottom"/>
            <w:hideMark/>
          </w:tcPr>
          <w:p w14:paraId="7545DB0D" w14:textId="77777777" w:rsidR="007E45BE" w:rsidRPr="003718E6" w:rsidRDefault="007E45BE">
            <w:pPr>
              <w:rPr>
                <w:color w:val="000000" w:themeColor="text1"/>
                <w:sz w:val="23"/>
                <w:szCs w:val="23"/>
              </w:rPr>
            </w:pPr>
          </w:p>
        </w:tc>
        <w:tc>
          <w:tcPr>
            <w:tcW w:w="1098" w:type="dxa"/>
            <w:tcBorders>
              <w:top w:val="nil"/>
              <w:left w:val="nil"/>
              <w:bottom w:val="nil"/>
              <w:right w:val="nil"/>
            </w:tcBorders>
            <w:shd w:val="clear" w:color="auto" w:fill="auto"/>
            <w:vAlign w:val="bottom"/>
            <w:hideMark/>
          </w:tcPr>
          <w:p w14:paraId="13F17A83" w14:textId="77777777" w:rsidR="007E45BE" w:rsidRPr="003718E6" w:rsidRDefault="007E45BE">
            <w:pPr>
              <w:rPr>
                <w:color w:val="000000" w:themeColor="text1"/>
                <w:sz w:val="23"/>
                <w:szCs w:val="23"/>
              </w:rPr>
            </w:pPr>
          </w:p>
        </w:tc>
        <w:tc>
          <w:tcPr>
            <w:tcW w:w="1453" w:type="dxa"/>
            <w:tcBorders>
              <w:top w:val="nil"/>
              <w:left w:val="nil"/>
              <w:bottom w:val="nil"/>
              <w:right w:val="nil"/>
            </w:tcBorders>
            <w:shd w:val="clear" w:color="auto" w:fill="auto"/>
            <w:noWrap/>
            <w:vAlign w:val="bottom"/>
            <w:hideMark/>
          </w:tcPr>
          <w:p w14:paraId="31F59F93" w14:textId="77777777" w:rsidR="007E45BE" w:rsidRPr="003718E6" w:rsidRDefault="007E45BE">
            <w:pPr>
              <w:rPr>
                <w:color w:val="000000" w:themeColor="text1"/>
                <w:sz w:val="23"/>
                <w:szCs w:val="23"/>
              </w:rPr>
            </w:pPr>
          </w:p>
        </w:tc>
        <w:tc>
          <w:tcPr>
            <w:tcW w:w="1560" w:type="dxa"/>
            <w:tcBorders>
              <w:top w:val="nil"/>
              <w:left w:val="nil"/>
              <w:bottom w:val="nil"/>
              <w:right w:val="nil"/>
            </w:tcBorders>
            <w:shd w:val="clear" w:color="auto" w:fill="auto"/>
            <w:vAlign w:val="bottom"/>
            <w:hideMark/>
          </w:tcPr>
          <w:p w14:paraId="36F795C8" w14:textId="77777777" w:rsidR="007E45BE" w:rsidRPr="003718E6" w:rsidRDefault="007E45BE">
            <w:pPr>
              <w:rPr>
                <w:color w:val="000000" w:themeColor="text1"/>
                <w:sz w:val="23"/>
                <w:szCs w:val="23"/>
              </w:rPr>
            </w:pPr>
          </w:p>
        </w:tc>
        <w:tc>
          <w:tcPr>
            <w:tcW w:w="992" w:type="dxa"/>
            <w:tcBorders>
              <w:top w:val="nil"/>
              <w:left w:val="nil"/>
              <w:bottom w:val="nil"/>
              <w:right w:val="single" w:sz="4" w:space="0" w:color="auto"/>
            </w:tcBorders>
            <w:shd w:val="clear" w:color="auto" w:fill="auto"/>
            <w:vAlign w:val="bottom"/>
            <w:hideMark/>
          </w:tcPr>
          <w:p w14:paraId="5339E928" w14:textId="77777777" w:rsidR="007E45BE" w:rsidRPr="003718E6" w:rsidRDefault="007E45BE">
            <w:pPr>
              <w:rPr>
                <w:color w:val="000000" w:themeColor="text1"/>
                <w:sz w:val="23"/>
                <w:szCs w:val="23"/>
              </w:rPr>
            </w:pPr>
            <w:r w:rsidRPr="003718E6">
              <w:rPr>
                <w:color w:val="000000" w:themeColor="text1"/>
                <w:sz w:val="23"/>
                <w:szCs w:val="23"/>
              </w:rPr>
              <w:t> </w:t>
            </w:r>
          </w:p>
        </w:tc>
      </w:tr>
      <w:tr w:rsidR="004F66FC" w:rsidRPr="003718E6" w14:paraId="3D4B283C" w14:textId="77777777" w:rsidTr="00125975">
        <w:trPr>
          <w:trHeight w:val="189"/>
        </w:trPr>
        <w:tc>
          <w:tcPr>
            <w:tcW w:w="425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B13F92D" w14:textId="75B45311" w:rsidR="007E45BE" w:rsidRPr="003718E6" w:rsidRDefault="007E45BE" w:rsidP="007E45BE">
            <w:pPr>
              <w:rPr>
                <w:color w:val="000000" w:themeColor="text1"/>
                <w:sz w:val="23"/>
                <w:szCs w:val="23"/>
              </w:rPr>
            </w:pPr>
            <w:r w:rsidRPr="003718E6">
              <w:rPr>
                <w:color w:val="000000" w:themeColor="text1"/>
                <w:sz w:val="23"/>
                <w:szCs w:val="23"/>
              </w:rPr>
              <w:t>Aruandeperioodi liikumised </w:t>
            </w:r>
          </w:p>
        </w:tc>
        <w:tc>
          <w:tcPr>
            <w:tcW w:w="1134" w:type="dxa"/>
            <w:tcBorders>
              <w:top w:val="single" w:sz="4" w:space="0" w:color="auto"/>
              <w:left w:val="nil"/>
              <w:bottom w:val="single" w:sz="4" w:space="0" w:color="auto"/>
              <w:right w:val="nil"/>
            </w:tcBorders>
            <w:shd w:val="clear" w:color="auto" w:fill="auto"/>
            <w:vAlign w:val="bottom"/>
            <w:hideMark/>
          </w:tcPr>
          <w:p w14:paraId="684AF954" w14:textId="77777777" w:rsidR="007E45BE" w:rsidRPr="003718E6" w:rsidRDefault="007E45BE">
            <w:pPr>
              <w:rPr>
                <w:color w:val="000000" w:themeColor="text1"/>
                <w:sz w:val="23"/>
                <w:szCs w:val="23"/>
              </w:rPr>
            </w:pPr>
            <w:r w:rsidRPr="003718E6">
              <w:rPr>
                <w:color w:val="000000" w:themeColor="text1"/>
                <w:sz w:val="23"/>
                <w:szCs w:val="23"/>
              </w:rPr>
              <w:t> </w:t>
            </w:r>
          </w:p>
        </w:tc>
        <w:tc>
          <w:tcPr>
            <w:tcW w:w="1098" w:type="dxa"/>
            <w:tcBorders>
              <w:top w:val="single" w:sz="4" w:space="0" w:color="auto"/>
              <w:left w:val="nil"/>
              <w:bottom w:val="single" w:sz="4" w:space="0" w:color="auto"/>
              <w:right w:val="nil"/>
            </w:tcBorders>
            <w:shd w:val="clear" w:color="auto" w:fill="auto"/>
            <w:vAlign w:val="bottom"/>
            <w:hideMark/>
          </w:tcPr>
          <w:p w14:paraId="1F4BFE62" w14:textId="77777777" w:rsidR="007E45BE" w:rsidRPr="003718E6" w:rsidRDefault="007E45BE">
            <w:pPr>
              <w:rPr>
                <w:color w:val="000000" w:themeColor="text1"/>
                <w:sz w:val="23"/>
                <w:szCs w:val="23"/>
              </w:rPr>
            </w:pPr>
            <w:r w:rsidRPr="003718E6">
              <w:rPr>
                <w:color w:val="000000" w:themeColor="text1"/>
                <w:sz w:val="23"/>
                <w:szCs w:val="23"/>
              </w:rPr>
              <w:t> </w:t>
            </w:r>
          </w:p>
        </w:tc>
        <w:tc>
          <w:tcPr>
            <w:tcW w:w="1453" w:type="dxa"/>
            <w:tcBorders>
              <w:top w:val="single" w:sz="4" w:space="0" w:color="auto"/>
              <w:left w:val="nil"/>
              <w:bottom w:val="single" w:sz="4" w:space="0" w:color="auto"/>
              <w:right w:val="nil"/>
            </w:tcBorders>
            <w:shd w:val="clear" w:color="auto" w:fill="auto"/>
            <w:noWrap/>
            <w:vAlign w:val="bottom"/>
            <w:hideMark/>
          </w:tcPr>
          <w:p w14:paraId="416ABA89" w14:textId="77777777" w:rsidR="007E45BE" w:rsidRPr="003718E6" w:rsidRDefault="007E45BE">
            <w:pPr>
              <w:rPr>
                <w:color w:val="000000" w:themeColor="text1"/>
                <w:sz w:val="23"/>
                <w:szCs w:val="23"/>
              </w:rPr>
            </w:pPr>
            <w:r w:rsidRPr="003718E6">
              <w:rPr>
                <w:color w:val="000000" w:themeColor="text1"/>
                <w:sz w:val="23"/>
                <w:szCs w:val="23"/>
              </w:rPr>
              <w:t> </w:t>
            </w:r>
          </w:p>
        </w:tc>
        <w:tc>
          <w:tcPr>
            <w:tcW w:w="1560" w:type="dxa"/>
            <w:tcBorders>
              <w:top w:val="single" w:sz="4" w:space="0" w:color="auto"/>
              <w:left w:val="nil"/>
              <w:bottom w:val="single" w:sz="4" w:space="0" w:color="auto"/>
              <w:right w:val="nil"/>
            </w:tcBorders>
            <w:shd w:val="clear" w:color="auto" w:fill="auto"/>
            <w:vAlign w:val="bottom"/>
            <w:hideMark/>
          </w:tcPr>
          <w:p w14:paraId="3682F7CE" w14:textId="77777777" w:rsidR="007E45BE" w:rsidRPr="003718E6" w:rsidRDefault="007E45BE">
            <w:pPr>
              <w:rPr>
                <w:color w:val="000000" w:themeColor="text1"/>
                <w:sz w:val="23"/>
                <w:szCs w:val="23"/>
              </w:rPr>
            </w:pPr>
            <w:r w:rsidRPr="003718E6">
              <w:rPr>
                <w:color w:val="000000" w:themeColor="text1"/>
                <w:sz w:val="23"/>
                <w:szCs w:val="23"/>
              </w:rPr>
              <w:t> </w:t>
            </w:r>
          </w:p>
        </w:tc>
        <w:tc>
          <w:tcPr>
            <w:tcW w:w="992" w:type="dxa"/>
            <w:tcBorders>
              <w:top w:val="single" w:sz="4" w:space="0" w:color="auto"/>
              <w:left w:val="nil"/>
              <w:bottom w:val="single" w:sz="4" w:space="0" w:color="auto"/>
              <w:right w:val="single" w:sz="4" w:space="0" w:color="auto"/>
            </w:tcBorders>
            <w:shd w:val="clear" w:color="auto" w:fill="auto"/>
            <w:vAlign w:val="bottom"/>
            <w:hideMark/>
          </w:tcPr>
          <w:p w14:paraId="5969721A" w14:textId="77777777" w:rsidR="007E45BE" w:rsidRPr="003718E6" w:rsidRDefault="007E45BE">
            <w:pPr>
              <w:rPr>
                <w:color w:val="000000" w:themeColor="text1"/>
                <w:sz w:val="23"/>
                <w:szCs w:val="23"/>
              </w:rPr>
            </w:pPr>
            <w:r w:rsidRPr="003718E6">
              <w:rPr>
                <w:color w:val="000000" w:themeColor="text1"/>
                <w:sz w:val="23"/>
                <w:szCs w:val="23"/>
              </w:rPr>
              <w:t> </w:t>
            </w:r>
          </w:p>
        </w:tc>
      </w:tr>
      <w:tr w:rsidR="004F66FC" w:rsidRPr="003718E6" w14:paraId="4174A209" w14:textId="77777777" w:rsidTr="00125975">
        <w:trPr>
          <w:trHeight w:val="264"/>
        </w:trPr>
        <w:tc>
          <w:tcPr>
            <w:tcW w:w="1591" w:type="dxa"/>
            <w:tcBorders>
              <w:top w:val="nil"/>
              <w:left w:val="single" w:sz="4" w:space="0" w:color="auto"/>
              <w:bottom w:val="single" w:sz="4" w:space="0" w:color="auto"/>
              <w:right w:val="nil"/>
            </w:tcBorders>
            <w:shd w:val="clear" w:color="auto" w:fill="auto"/>
            <w:vAlign w:val="bottom"/>
            <w:hideMark/>
          </w:tcPr>
          <w:p w14:paraId="07536901" w14:textId="77777777" w:rsidR="007E45BE" w:rsidRPr="003718E6" w:rsidRDefault="007E45BE">
            <w:pPr>
              <w:rPr>
                <w:color w:val="000000" w:themeColor="text1"/>
                <w:sz w:val="23"/>
                <w:szCs w:val="23"/>
              </w:rPr>
            </w:pPr>
            <w:r w:rsidRPr="003718E6">
              <w:rPr>
                <w:color w:val="000000" w:themeColor="text1"/>
                <w:sz w:val="23"/>
                <w:szCs w:val="23"/>
              </w:rPr>
              <w:t> </w:t>
            </w:r>
          </w:p>
        </w:tc>
        <w:tc>
          <w:tcPr>
            <w:tcW w:w="2662" w:type="dxa"/>
            <w:tcBorders>
              <w:top w:val="nil"/>
              <w:left w:val="nil"/>
              <w:bottom w:val="single" w:sz="4" w:space="0" w:color="auto"/>
              <w:right w:val="single" w:sz="4" w:space="0" w:color="auto"/>
            </w:tcBorders>
            <w:shd w:val="clear" w:color="auto" w:fill="auto"/>
            <w:vAlign w:val="bottom"/>
            <w:hideMark/>
          </w:tcPr>
          <w:p w14:paraId="25F011B9" w14:textId="77777777" w:rsidR="007E45BE" w:rsidRPr="003718E6" w:rsidRDefault="007E45BE">
            <w:pPr>
              <w:rPr>
                <w:color w:val="000000" w:themeColor="text1"/>
                <w:sz w:val="23"/>
                <w:szCs w:val="23"/>
              </w:rPr>
            </w:pPr>
            <w:r w:rsidRPr="003718E6">
              <w:rPr>
                <w:color w:val="000000" w:themeColor="text1"/>
                <w:sz w:val="23"/>
                <w:szCs w:val="23"/>
              </w:rPr>
              <w:t xml:space="preserve">Soetused </w:t>
            </w:r>
          </w:p>
        </w:tc>
        <w:tc>
          <w:tcPr>
            <w:tcW w:w="1134" w:type="dxa"/>
            <w:tcBorders>
              <w:top w:val="nil"/>
              <w:left w:val="nil"/>
              <w:bottom w:val="single" w:sz="4" w:space="0" w:color="auto"/>
              <w:right w:val="single" w:sz="4" w:space="0" w:color="auto"/>
            </w:tcBorders>
            <w:shd w:val="clear" w:color="auto" w:fill="auto"/>
            <w:noWrap/>
            <w:vAlign w:val="bottom"/>
            <w:hideMark/>
          </w:tcPr>
          <w:p w14:paraId="05E4AF31" w14:textId="77777777" w:rsidR="007E45BE" w:rsidRPr="003718E6" w:rsidRDefault="007E45BE">
            <w:pPr>
              <w:jc w:val="right"/>
              <w:rPr>
                <w:color w:val="000000" w:themeColor="text1"/>
                <w:sz w:val="23"/>
                <w:szCs w:val="23"/>
              </w:rPr>
            </w:pPr>
            <w:r w:rsidRPr="003718E6">
              <w:rPr>
                <w:color w:val="000000" w:themeColor="text1"/>
                <w:sz w:val="23"/>
                <w:szCs w:val="23"/>
              </w:rPr>
              <w:t>0</w:t>
            </w:r>
          </w:p>
        </w:tc>
        <w:tc>
          <w:tcPr>
            <w:tcW w:w="1098" w:type="dxa"/>
            <w:tcBorders>
              <w:top w:val="nil"/>
              <w:left w:val="nil"/>
              <w:bottom w:val="single" w:sz="4" w:space="0" w:color="auto"/>
              <w:right w:val="single" w:sz="4" w:space="0" w:color="auto"/>
            </w:tcBorders>
            <w:shd w:val="clear" w:color="auto" w:fill="auto"/>
            <w:noWrap/>
            <w:vAlign w:val="bottom"/>
            <w:hideMark/>
          </w:tcPr>
          <w:p w14:paraId="31219B21" w14:textId="77777777" w:rsidR="007E45BE" w:rsidRPr="003718E6" w:rsidRDefault="007E45BE">
            <w:pPr>
              <w:jc w:val="right"/>
              <w:rPr>
                <w:color w:val="000000" w:themeColor="text1"/>
                <w:sz w:val="23"/>
                <w:szCs w:val="23"/>
              </w:rPr>
            </w:pPr>
            <w:r w:rsidRPr="003718E6">
              <w:rPr>
                <w:color w:val="000000" w:themeColor="text1"/>
                <w:sz w:val="23"/>
                <w:szCs w:val="23"/>
              </w:rPr>
              <w:t>0</w:t>
            </w:r>
          </w:p>
        </w:tc>
        <w:tc>
          <w:tcPr>
            <w:tcW w:w="1453" w:type="dxa"/>
            <w:tcBorders>
              <w:top w:val="nil"/>
              <w:left w:val="nil"/>
              <w:bottom w:val="single" w:sz="4" w:space="0" w:color="auto"/>
              <w:right w:val="single" w:sz="4" w:space="0" w:color="auto"/>
            </w:tcBorders>
            <w:shd w:val="clear" w:color="auto" w:fill="auto"/>
            <w:noWrap/>
            <w:vAlign w:val="bottom"/>
            <w:hideMark/>
          </w:tcPr>
          <w:p w14:paraId="714920E5" w14:textId="77777777" w:rsidR="007E45BE" w:rsidRPr="003718E6" w:rsidRDefault="007E45BE">
            <w:pPr>
              <w:jc w:val="right"/>
              <w:rPr>
                <w:color w:val="000000" w:themeColor="text1"/>
                <w:sz w:val="23"/>
                <w:szCs w:val="23"/>
              </w:rPr>
            </w:pPr>
            <w:r w:rsidRPr="003718E6">
              <w:rPr>
                <w:color w:val="000000" w:themeColor="text1"/>
                <w:sz w:val="23"/>
                <w:szCs w:val="23"/>
              </w:rPr>
              <w:t>0</w:t>
            </w:r>
          </w:p>
        </w:tc>
        <w:tc>
          <w:tcPr>
            <w:tcW w:w="1560" w:type="dxa"/>
            <w:tcBorders>
              <w:top w:val="nil"/>
              <w:left w:val="nil"/>
              <w:bottom w:val="single" w:sz="4" w:space="0" w:color="auto"/>
              <w:right w:val="single" w:sz="4" w:space="0" w:color="auto"/>
            </w:tcBorders>
            <w:shd w:val="clear" w:color="auto" w:fill="auto"/>
            <w:noWrap/>
            <w:vAlign w:val="bottom"/>
            <w:hideMark/>
          </w:tcPr>
          <w:p w14:paraId="1D7FDE37" w14:textId="77777777" w:rsidR="007E45BE" w:rsidRPr="003718E6" w:rsidRDefault="007E45BE">
            <w:pPr>
              <w:jc w:val="right"/>
              <w:rPr>
                <w:color w:val="000000" w:themeColor="text1"/>
                <w:sz w:val="23"/>
                <w:szCs w:val="23"/>
              </w:rPr>
            </w:pPr>
            <w:r w:rsidRPr="003718E6">
              <w:rPr>
                <w:color w:val="000000" w:themeColor="text1"/>
                <w:sz w:val="23"/>
                <w:szCs w:val="23"/>
              </w:rPr>
              <w:t>3</w:t>
            </w:r>
          </w:p>
        </w:tc>
        <w:tc>
          <w:tcPr>
            <w:tcW w:w="992" w:type="dxa"/>
            <w:tcBorders>
              <w:top w:val="nil"/>
              <w:left w:val="nil"/>
              <w:bottom w:val="single" w:sz="4" w:space="0" w:color="auto"/>
              <w:right w:val="single" w:sz="4" w:space="0" w:color="auto"/>
            </w:tcBorders>
            <w:shd w:val="clear" w:color="auto" w:fill="auto"/>
            <w:vAlign w:val="bottom"/>
            <w:hideMark/>
          </w:tcPr>
          <w:p w14:paraId="4D7CA28C" w14:textId="77777777" w:rsidR="007E45BE" w:rsidRPr="003718E6" w:rsidRDefault="007E45BE">
            <w:pPr>
              <w:jc w:val="right"/>
              <w:rPr>
                <w:bCs/>
                <w:color w:val="000000" w:themeColor="text1"/>
                <w:sz w:val="23"/>
                <w:szCs w:val="23"/>
              </w:rPr>
            </w:pPr>
            <w:r w:rsidRPr="003718E6">
              <w:rPr>
                <w:bCs/>
                <w:color w:val="000000" w:themeColor="text1"/>
                <w:sz w:val="23"/>
                <w:szCs w:val="23"/>
              </w:rPr>
              <w:t>3</w:t>
            </w:r>
          </w:p>
        </w:tc>
      </w:tr>
      <w:tr w:rsidR="004F66FC" w:rsidRPr="003718E6" w14:paraId="66539792" w14:textId="77777777" w:rsidTr="00125975">
        <w:trPr>
          <w:trHeight w:val="255"/>
        </w:trPr>
        <w:tc>
          <w:tcPr>
            <w:tcW w:w="1591" w:type="dxa"/>
            <w:tcBorders>
              <w:top w:val="nil"/>
              <w:left w:val="single" w:sz="4" w:space="0" w:color="auto"/>
              <w:bottom w:val="single" w:sz="4" w:space="0" w:color="auto"/>
              <w:right w:val="nil"/>
            </w:tcBorders>
            <w:shd w:val="clear" w:color="auto" w:fill="auto"/>
            <w:vAlign w:val="bottom"/>
            <w:hideMark/>
          </w:tcPr>
          <w:p w14:paraId="3279108E" w14:textId="77777777" w:rsidR="007E45BE" w:rsidRPr="003718E6" w:rsidRDefault="007E45BE">
            <w:pPr>
              <w:rPr>
                <w:color w:val="000000" w:themeColor="text1"/>
                <w:sz w:val="23"/>
                <w:szCs w:val="23"/>
              </w:rPr>
            </w:pPr>
            <w:r w:rsidRPr="003718E6">
              <w:rPr>
                <w:color w:val="000000" w:themeColor="text1"/>
                <w:sz w:val="23"/>
                <w:szCs w:val="23"/>
              </w:rPr>
              <w:t> </w:t>
            </w:r>
          </w:p>
        </w:tc>
        <w:tc>
          <w:tcPr>
            <w:tcW w:w="2662" w:type="dxa"/>
            <w:tcBorders>
              <w:top w:val="nil"/>
              <w:left w:val="nil"/>
              <w:bottom w:val="single" w:sz="4" w:space="0" w:color="auto"/>
              <w:right w:val="single" w:sz="4" w:space="0" w:color="auto"/>
            </w:tcBorders>
            <w:shd w:val="clear" w:color="auto" w:fill="auto"/>
            <w:vAlign w:val="bottom"/>
            <w:hideMark/>
          </w:tcPr>
          <w:p w14:paraId="697CF6E4" w14:textId="77777777" w:rsidR="007E45BE" w:rsidRPr="003718E6" w:rsidRDefault="007E45BE">
            <w:pPr>
              <w:rPr>
                <w:color w:val="000000" w:themeColor="text1"/>
                <w:sz w:val="23"/>
                <w:szCs w:val="23"/>
              </w:rPr>
            </w:pPr>
            <w:r w:rsidRPr="003718E6">
              <w:rPr>
                <w:color w:val="000000" w:themeColor="text1"/>
                <w:sz w:val="23"/>
                <w:szCs w:val="23"/>
              </w:rPr>
              <w:t xml:space="preserve">Amortisatsioon </w:t>
            </w:r>
          </w:p>
        </w:tc>
        <w:tc>
          <w:tcPr>
            <w:tcW w:w="1134" w:type="dxa"/>
            <w:tcBorders>
              <w:top w:val="nil"/>
              <w:left w:val="nil"/>
              <w:bottom w:val="single" w:sz="4" w:space="0" w:color="auto"/>
              <w:right w:val="single" w:sz="4" w:space="0" w:color="auto"/>
            </w:tcBorders>
            <w:shd w:val="clear" w:color="auto" w:fill="auto"/>
            <w:noWrap/>
            <w:vAlign w:val="bottom"/>
            <w:hideMark/>
          </w:tcPr>
          <w:p w14:paraId="7A188AD3" w14:textId="77777777" w:rsidR="007E45BE" w:rsidRPr="003718E6" w:rsidRDefault="007E45BE">
            <w:pPr>
              <w:jc w:val="right"/>
              <w:rPr>
                <w:color w:val="000000" w:themeColor="text1"/>
                <w:sz w:val="23"/>
                <w:szCs w:val="23"/>
              </w:rPr>
            </w:pPr>
            <w:r w:rsidRPr="003718E6">
              <w:rPr>
                <w:color w:val="000000" w:themeColor="text1"/>
                <w:sz w:val="23"/>
                <w:szCs w:val="23"/>
              </w:rPr>
              <w:t>0</w:t>
            </w:r>
          </w:p>
        </w:tc>
        <w:tc>
          <w:tcPr>
            <w:tcW w:w="1098" w:type="dxa"/>
            <w:tcBorders>
              <w:top w:val="nil"/>
              <w:left w:val="nil"/>
              <w:bottom w:val="single" w:sz="4" w:space="0" w:color="auto"/>
              <w:right w:val="single" w:sz="4" w:space="0" w:color="auto"/>
            </w:tcBorders>
            <w:shd w:val="clear" w:color="auto" w:fill="auto"/>
            <w:noWrap/>
            <w:vAlign w:val="bottom"/>
            <w:hideMark/>
          </w:tcPr>
          <w:p w14:paraId="1A92C67A" w14:textId="77777777" w:rsidR="007E45BE" w:rsidRPr="003718E6" w:rsidRDefault="007E45BE">
            <w:pPr>
              <w:jc w:val="right"/>
              <w:rPr>
                <w:color w:val="000000" w:themeColor="text1"/>
                <w:sz w:val="23"/>
                <w:szCs w:val="23"/>
              </w:rPr>
            </w:pPr>
            <w:r w:rsidRPr="003718E6">
              <w:rPr>
                <w:color w:val="000000" w:themeColor="text1"/>
                <w:sz w:val="23"/>
                <w:szCs w:val="23"/>
              </w:rPr>
              <w:t>-5</w:t>
            </w:r>
          </w:p>
        </w:tc>
        <w:tc>
          <w:tcPr>
            <w:tcW w:w="1453" w:type="dxa"/>
            <w:tcBorders>
              <w:top w:val="nil"/>
              <w:left w:val="nil"/>
              <w:bottom w:val="single" w:sz="4" w:space="0" w:color="auto"/>
              <w:right w:val="single" w:sz="4" w:space="0" w:color="auto"/>
            </w:tcBorders>
            <w:shd w:val="clear" w:color="auto" w:fill="auto"/>
            <w:noWrap/>
            <w:vAlign w:val="bottom"/>
            <w:hideMark/>
          </w:tcPr>
          <w:p w14:paraId="0BD4F9AF" w14:textId="77777777" w:rsidR="007E45BE" w:rsidRPr="003718E6" w:rsidRDefault="007E45BE">
            <w:pPr>
              <w:jc w:val="right"/>
              <w:rPr>
                <w:color w:val="000000" w:themeColor="text1"/>
                <w:sz w:val="23"/>
                <w:szCs w:val="23"/>
              </w:rPr>
            </w:pPr>
            <w:r w:rsidRPr="003718E6">
              <w:rPr>
                <w:color w:val="000000" w:themeColor="text1"/>
                <w:sz w:val="23"/>
                <w:szCs w:val="23"/>
              </w:rPr>
              <w:t>-5</w:t>
            </w:r>
          </w:p>
        </w:tc>
        <w:tc>
          <w:tcPr>
            <w:tcW w:w="1560" w:type="dxa"/>
            <w:tcBorders>
              <w:top w:val="nil"/>
              <w:left w:val="nil"/>
              <w:bottom w:val="single" w:sz="4" w:space="0" w:color="auto"/>
              <w:right w:val="single" w:sz="4" w:space="0" w:color="auto"/>
            </w:tcBorders>
            <w:shd w:val="clear" w:color="auto" w:fill="auto"/>
            <w:noWrap/>
            <w:vAlign w:val="bottom"/>
            <w:hideMark/>
          </w:tcPr>
          <w:p w14:paraId="047B6D5E" w14:textId="77777777" w:rsidR="007E45BE" w:rsidRPr="003718E6" w:rsidRDefault="007E45BE">
            <w:pPr>
              <w:jc w:val="right"/>
              <w:rPr>
                <w:color w:val="000000" w:themeColor="text1"/>
                <w:sz w:val="23"/>
                <w:szCs w:val="23"/>
              </w:rPr>
            </w:pPr>
            <w:r w:rsidRPr="003718E6">
              <w:rPr>
                <w:color w:val="000000" w:themeColor="text1"/>
                <w:sz w:val="23"/>
                <w:szCs w:val="23"/>
              </w:rPr>
              <w:t>0</w:t>
            </w:r>
          </w:p>
        </w:tc>
        <w:tc>
          <w:tcPr>
            <w:tcW w:w="992" w:type="dxa"/>
            <w:tcBorders>
              <w:top w:val="nil"/>
              <w:left w:val="nil"/>
              <w:bottom w:val="single" w:sz="4" w:space="0" w:color="auto"/>
              <w:right w:val="single" w:sz="4" w:space="0" w:color="auto"/>
            </w:tcBorders>
            <w:shd w:val="clear" w:color="auto" w:fill="auto"/>
            <w:vAlign w:val="bottom"/>
            <w:hideMark/>
          </w:tcPr>
          <w:p w14:paraId="0E1F6ADF" w14:textId="77777777" w:rsidR="007E45BE" w:rsidRPr="003718E6" w:rsidRDefault="007E45BE">
            <w:pPr>
              <w:jc w:val="right"/>
              <w:rPr>
                <w:bCs/>
                <w:color w:val="000000" w:themeColor="text1"/>
                <w:sz w:val="23"/>
                <w:szCs w:val="23"/>
              </w:rPr>
            </w:pPr>
            <w:r w:rsidRPr="003718E6">
              <w:rPr>
                <w:bCs/>
                <w:color w:val="000000" w:themeColor="text1"/>
                <w:sz w:val="23"/>
                <w:szCs w:val="23"/>
              </w:rPr>
              <w:t>-10</w:t>
            </w:r>
          </w:p>
        </w:tc>
      </w:tr>
      <w:tr w:rsidR="003718E6" w:rsidRPr="003718E6" w14:paraId="6C8988CF" w14:textId="77777777" w:rsidTr="00125975">
        <w:trPr>
          <w:trHeight w:val="255"/>
        </w:trPr>
        <w:tc>
          <w:tcPr>
            <w:tcW w:w="4253"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FEA9C79" w14:textId="77777777" w:rsidR="007E45BE" w:rsidRPr="003718E6" w:rsidRDefault="007E45BE">
            <w:pPr>
              <w:rPr>
                <w:color w:val="000000" w:themeColor="text1"/>
                <w:sz w:val="23"/>
                <w:szCs w:val="23"/>
              </w:rPr>
            </w:pPr>
            <w:r w:rsidRPr="003718E6">
              <w:rPr>
                <w:color w:val="000000" w:themeColor="text1"/>
                <w:sz w:val="23"/>
                <w:szCs w:val="23"/>
              </w:rPr>
              <w:t>Kokku liikumised</w:t>
            </w:r>
          </w:p>
        </w:tc>
        <w:tc>
          <w:tcPr>
            <w:tcW w:w="1134" w:type="dxa"/>
            <w:tcBorders>
              <w:top w:val="nil"/>
              <w:left w:val="nil"/>
              <w:bottom w:val="single" w:sz="4" w:space="0" w:color="auto"/>
              <w:right w:val="single" w:sz="4" w:space="0" w:color="auto"/>
            </w:tcBorders>
            <w:shd w:val="clear" w:color="auto" w:fill="auto"/>
            <w:vAlign w:val="center"/>
            <w:hideMark/>
          </w:tcPr>
          <w:p w14:paraId="56819F07" w14:textId="77777777" w:rsidR="007E45BE" w:rsidRPr="003718E6" w:rsidRDefault="007E45BE">
            <w:pPr>
              <w:jc w:val="right"/>
              <w:rPr>
                <w:bCs/>
                <w:color w:val="000000" w:themeColor="text1"/>
                <w:sz w:val="23"/>
                <w:szCs w:val="23"/>
              </w:rPr>
            </w:pPr>
            <w:r w:rsidRPr="003718E6">
              <w:rPr>
                <w:bCs/>
                <w:color w:val="000000" w:themeColor="text1"/>
                <w:sz w:val="23"/>
                <w:szCs w:val="23"/>
              </w:rPr>
              <w:t>0</w:t>
            </w:r>
          </w:p>
        </w:tc>
        <w:tc>
          <w:tcPr>
            <w:tcW w:w="1098" w:type="dxa"/>
            <w:tcBorders>
              <w:top w:val="nil"/>
              <w:left w:val="nil"/>
              <w:bottom w:val="single" w:sz="4" w:space="0" w:color="auto"/>
              <w:right w:val="single" w:sz="4" w:space="0" w:color="auto"/>
            </w:tcBorders>
            <w:shd w:val="clear" w:color="auto" w:fill="auto"/>
            <w:vAlign w:val="center"/>
            <w:hideMark/>
          </w:tcPr>
          <w:p w14:paraId="45BEBDEA" w14:textId="77777777" w:rsidR="007E45BE" w:rsidRPr="003718E6" w:rsidRDefault="007E45BE">
            <w:pPr>
              <w:jc w:val="right"/>
              <w:rPr>
                <w:bCs/>
                <w:color w:val="000000" w:themeColor="text1"/>
                <w:sz w:val="23"/>
                <w:szCs w:val="23"/>
              </w:rPr>
            </w:pPr>
            <w:r w:rsidRPr="003718E6">
              <w:rPr>
                <w:bCs/>
                <w:color w:val="000000" w:themeColor="text1"/>
                <w:sz w:val="23"/>
                <w:szCs w:val="23"/>
              </w:rPr>
              <w:t>-5</w:t>
            </w:r>
          </w:p>
        </w:tc>
        <w:tc>
          <w:tcPr>
            <w:tcW w:w="1453" w:type="dxa"/>
            <w:tcBorders>
              <w:top w:val="nil"/>
              <w:left w:val="nil"/>
              <w:bottom w:val="single" w:sz="4" w:space="0" w:color="auto"/>
              <w:right w:val="single" w:sz="4" w:space="0" w:color="auto"/>
            </w:tcBorders>
            <w:shd w:val="clear" w:color="auto" w:fill="auto"/>
            <w:vAlign w:val="center"/>
            <w:hideMark/>
          </w:tcPr>
          <w:p w14:paraId="418882D7" w14:textId="77777777" w:rsidR="007E45BE" w:rsidRPr="003718E6" w:rsidRDefault="007E45BE">
            <w:pPr>
              <w:jc w:val="right"/>
              <w:rPr>
                <w:bCs/>
                <w:color w:val="000000" w:themeColor="text1"/>
                <w:sz w:val="23"/>
                <w:szCs w:val="23"/>
              </w:rPr>
            </w:pPr>
            <w:r w:rsidRPr="003718E6">
              <w:rPr>
                <w:bCs/>
                <w:color w:val="000000" w:themeColor="text1"/>
                <w:sz w:val="23"/>
                <w:szCs w:val="23"/>
              </w:rPr>
              <w:t>-5</w:t>
            </w:r>
          </w:p>
        </w:tc>
        <w:tc>
          <w:tcPr>
            <w:tcW w:w="1560" w:type="dxa"/>
            <w:tcBorders>
              <w:top w:val="nil"/>
              <w:left w:val="nil"/>
              <w:bottom w:val="single" w:sz="4" w:space="0" w:color="auto"/>
              <w:right w:val="single" w:sz="4" w:space="0" w:color="auto"/>
            </w:tcBorders>
            <w:shd w:val="clear" w:color="auto" w:fill="auto"/>
            <w:vAlign w:val="center"/>
            <w:hideMark/>
          </w:tcPr>
          <w:p w14:paraId="2D103ADD" w14:textId="77777777" w:rsidR="007E45BE" w:rsidRPr="003718E6" w:rsidRDefault="007E45BE">
            <w:pPr>
              <w:jc w:val="right"/>
              <w:rPr>
                <w:bCs/>
                <w:color w:val="000000" w:themeColor="text1"/>
                <w:sz w:val="23"/>
                <w:szCs w:val="23"/>
              </w:rPr>
            </w:pPr>
            <w:r w:rsidRPr="003718E6">
              <w:rPr>
                <w:bCs/>
                <w:color w:val="000000" w:themeColor="text1"/>
                <w:sz w:val="23"/>
                <w:szCs w:val="23"/>
              </w:rPr>
              <w:t>3</w:t>
            </w:r>
          </w:p>
        </w:tc>
        <w:tc>
          <w:tcPr>
            <w:tcW w:w="992" w:type="dxa"/>
            <w:tcBorders>
              <w:top w:val="nil"/>
              <w:left w:val="nil"/>
              <w:bottom w:val="single" w:sz="4" w:space="0" w:color="auto"/>
              <w:right w:val="single" w:sz="4" w:space="0" w:color="auto"/>
            </w:tcBorders>
            <w:shd w:val="clear" w:color="auto" w:fill="auto"/>
            <w:vAlign w:val="bottom"/>
            <w:hideMark/>
          </w:tcPr>
          <w:p w14:paraId="62AEF212" w14:textId="77777777" w:rsidR="007E45BE" w:rsidRPr="003718E6" w:rsidRDefault="007E45BE">
            <w:pPr>
              <w:jc w:val="right"/>
              <w:rPr>
                <w:bCs/>
                <w:color w:val="000000" w:themeColor="text1"/>
                <w:sz w:val="23"/>
                <w:szCs w:val="23"/>
              </w:rPr>
            </w:pPr>
            <w:r w:rsidRPr="003718E6">
              <w:rPr>
                <w:bCs/>
                <w:color w:val="000000" w:themeColor="text1"/>
                <w:sz w:val="23"/>
                <w:szCs w:val="23"/>
              </w:rPr>
              <w:t>-7</w:t>
            </w:r>
          </w:p>
        </w:tc>
      </w:tr>
      <w:tr w:rsidR="004F66FC" w:rsidRPr="003718E6" w14:paraId="3930DD23" w14:textId="77777777" w:rsidTr="00125975">
        <w:trPr>
          <w:trHeight w:val="255"/>
        </w:trPr>
        <w:tc>
          <w:tcPr>
            <w:tcW w:w="10490" w:type="dxa"/>
            <w:gridSpan w:val="7"/>
            <w:tcBorders>
              <w:top w:val="single" w:sz="4" w:space="0" w:color="auto"/>
              <w:left w:val="single" w:sz="4" w:space="0" w:color="auto"/>
              <w:bottom w:val="single" w:sz="4" w:space="0" w:color="auto"/>
              <w:right w:val="nil"/>
            </w:tcBorders>
            <w:shd w:val="clear" w:color="auto" w:fill="auto"/>
            <w:vAlign w:val="bottom"/>
            <w:hideMark/>
          </w:tcPr>
          <w:p w14:paraId="73525918" w14:textId="77777777" w:rsidR="007E45BE" w:rsidRPr="003718E6" w:rsidRDefault="007E45BE">
            <w:pPr>
              <w:rPr>
                <w:color w:val="000000" w:themeColor="text1"/>
                <w:sz w:val="23"/>
                <w:szCs w:val="23"/>
              </w:rPr>
            </w:pPr>
            <w:r w:rsidRPr="003718E6">
              <w:rPr>
                <w:color w:val="000000" w:themeColor="text1"/>
                <w:sz w:val="23"/>
                <w:szCs w:val="23"/>
              </w:rPr>
              <w:t>Jääk perioodi lõpus</w:t>
            </w:r>
          </w:p>
        </w:tc>
      </w:tr>
      <w:tr w:rsidR="004F66FC" w:rsidRPr="003718E6" w14:paraId="7A02F76C" w14:textId="77777777" w:rsidTr="00125975">
        <w:trPr>
          <w:trHeight w:val="264"/>
        </w:trPr>
        <w:tc>
          <w:tcPr>
            <w:tcW w:w="1591" w:type="dxa"/>
            <w:tcBorders>
              <w:top w:val="nil"/>
              <w:left w:val="single" w:sz="4" w:space="0" w:color="auto"/>
              <w:bottom w:val="single" w:sz="4" w:space="0" w:color="auto"/>
              <w:right w:val="nil"/>
            </w:tcBorders>
            <w:shd w:val="clear" w:color="auto" w:fill="auto"/>
            <w:vAlign w:val="bottom"/>
            <w:hideMark/>
          </w:tcPr>
          <w:p w14:paraId="22A06574" w14:textId="77777777" w:rsidR="007E45BE" w:rsidRPr="003718E6" w:rsidRDefault="007E45BE">
            <w:pPr>
              <w:rPr>
                <w:color w:val="000000" w:themeColor="text1"/>
                <w:sz w:val="23"/>
                <w:szCs w:val="23"/>
              </w:rPr>
            </w:pPr>
            <w:r w:rsidRPr="003718E6">
              <w:rPr>
                <w:color w:val="000000" w:themeColor="text1"/>
                <w:sz w:val="23"/>
                <w:szCs w:val="23"/>
              </w:rPr>
              <w:t> </w:t>
            </w:r>
          </w:p>
        </w:tc>
        <w:tc>
          <w:tcPr>
            <w:tcW w:w="2662" w:type="dxa"/>
            <w:tcBorders>
              <w:top w:val="nil"/>
              <w:left w:val="nil"/>
              <w:bottom w:val="single" w:sz="4" w:space="0" w:color="auto"/>
              <w:right w:val="single" w:sz="4" w:space="0" w:color="auto"/>
            </w:tcBorders>
            <w:shd w:val="clear" w:color="auto" w:fill="auto"/>
            <w:vAlign w:val="bottom"/>
            <w:hideMark/>
          </w:tcPr>
          <w:p w14:paraId="7E60CF88" w14:textId="77777777" w:rsidR="007E45BE" w:rsidRPr="003718E6" w:rsidRDefault="007E45BE">
            <w:pPr>
              <w:rPr>
                <w:color w:val="000000" w:themeColor="text1"/>
                <w:sz w:val="23"/>
                <w:szCs w:val="23"/>
              </w:rPr>
            </w:pPr>
            <w:r w:rsidRPr="003718E6">
              <w:rPr>
                <w:color w:val="000000" w:themeColor="text1"/>
                <w:sz w:val="23"/>
                <w:szCs w:val="23"/>
              </w:rPr>
              <w:t>Soetusmaksumus</w:t>
            </w:r>
          </w:p>
        </w:tc>
        <w:tc>
          <w:tcPr>
            <w:tcW w:w="1134" w:type="dxa"/>
            <w:tcBorders>
              <w:top w:val="nil"/>
              <w:left w:val="nil"/>
              <w:bottom w:val="single" w:sz="4" w:space="0" w:color="auto"/>
              <w:right w:val="single" w:sz="4" w:space="0" w:color="auto"/>
            </w:tcBorders>
            <w:shd w:val="clear" w:color="auto" w:fill="auto"/>
            <w:vAlign w:val="bottom"/>
            <w:hideMark/>
          </w:tcPr>
          <w:p w14:paraId="63067DAE" w14:textId="77777777" w:rsidR="007E45BE" w:rsidRPr="003718E6" w:rsidRDefault="007E45BE">
            <w:pPr>
              <w:jc w:val="right"/>
              <w:rPr>
                <w:bCs/>
                <w:color w:val="000000" w:themeColor="text1"/>
                <w:sz w:val="23"/>
                <w:szCs w:val="23"/>
              </w:rPr>
            </w:pPr>
            <w:r w:rsidRPr="003718E6">
              <w:rPr>
                <w:bCs/>
                <w:color w:val="000000" w:themeColor="text1"/>
                <w:sz w:val="23"/>
                <w:szCs w:val="23"/>
              </w:rPr>
              <w:t>197</w:t>
            </w:r>
          </w:p>
        </w:tc>
        <w:tc>
          <w:tcPr>
            <w:tcW w:w="1098" w:type="dxa"/>
            <w:tcBorders>
              <w:top w:val="nil"/>
              <w:left w:val="nil"/>
              <w:bottom w:val="single" w:sz="4" w:space="0" w:color="auto"/>
              <w:right w:val="single" w:sz="4" w:space="0" w:color="auto"/>
            </w:tcBorders>
            <w:shd w:val="clear" w:color="auto" w:fill="auto"/>
            <w:vAlign w:val="bottom"/>
            <w:hideMark/>
          </w:tcPr>
          <w:p w14:paraId="0B105DFF" w14:textId="77777777" w:rsidR="007E45BE" w:rsidRPr="003718E6" w:rsidRDefault="007E45BE">
            <w:pPr>
              <w:jc w:val="right"/>
              <w:rPr>
                <w:bCs/>
                <w:color w:val="000000" w:themeColor="text1"/>
                <w:sz w:val="23"/>
                <w:szCs w:val="23"/>
              </w:rPr>
            </w:pPr>
            <w:r w:rsidRPr="003718E6">
              <w:rPr>
                <w:bCs/>
                <w:color w:val="000000" w:themeColor="text1"/>
                <w:sz w:val="23"/>
                <w:szCs w:val="23"/>
              </w:rPr>
              <w:t>16</w:t>
            </w:r>
          </w:p>
        </w:tc>
        <w:tc>
          <w:tcPr>
            <w:tcW w:w="1453" w:type="dxa"/>
            <w:tcBorders>
              <w:top w:val="nil"/>
              <w:left w:val="nil"/>
              <w:bottom w:val="single" w:sz="4" w:space="0" w:color="auto"/>
              <w:right w:val="single" w:sz="4" w:space="0" w:color="auto"/>
            </w:tcBorders>
            <w:shd w:val="clear" w:color="auto" w:fill="auto"/>
            <w:vAlign w:val="bottom"/>
            <w:hideMark/>
          </w:tcPr>
          <w:p w14:paraId="0DF2B4B0" w14:textId="77777777" w:rsidR="007E45BE" w:rsidRPr="003718E6" w:rsidRDefault="007E45BE">
            <w:pPr>
              <w:jc w:val="right"/>
              <w:rPr>
                <w:bCs/>
                <w:color w:val="000000" w:themeColor="text1"/>
                <w:sz w:val="23"/>
                <w:szCs w:val="23"/>
              </w:rPr>
            </w:pPr>
            <w:r w:rsidRPr="003718E6">
              <w:rPr>
                <w:bCs/>
                <w:color w:val="000000" w:themeColor="text1"/>
                <w:sz w:val="23"/>
                <w:szCs w:val="23"/>
              </w:rPr>
              <w:t>64</w:t>
            </w:r>
          </w:p>
        </w:tc>
        <w:tc>
          <w:tcPr>
            <w:tcW w:w="1560" w:type="dxa"/>
            <w:tcBorders>
              <w:top w:val="nil"/>
              <w:left w:val="nil"/>
              <w:bottom w:val="single" w:sz="4" w:space="0" w:color="auto"/>
              <w:right w:val="single" w:sz="4" w:space="0" w:color="auto"/>
            </w:tcBorders>
            <w:shd w:val="clear" w:color="auto" w:fill="auto"/>
            <w:vAlign w:val="bottom"/>
            <w:hideMark/>
          </w:tcPr>
          <w:p w14:paraId="330A8E7E" w14:textId="77777777" w:rsidR="007E45BE" w:rsidRPr="003718E6" w:rsidRDefault="007E45BE">
            <w:pPr>
              <w:jc w:val="right"/>
              <w:rPr>
                <w:bCs/>
                <w:color w:val="000000" w:themeColor="text1"/>
                <w:sz w:val="23"/>
                <w:szCs w:val="23"/>
              </w:rPr>
            </w:pPr>
            <w:r w:rsidRPr="003718E6">
              <w:rPr>
                <w:bCs/>
                <w:color w:val="000000" w:themeColor="text1"/>
                <w:sz w:val="23"/>
                <w:szCs w:val="23"/>
              </w:rPr>
              <w:t>60</w:t>
            </w:r>
          </w:p>
        </w:tc>
        <w:tc>
          <w:tcPr>
            <w:tcW w:w="992" w:type="dxa"/>
            <w:tcBorders>
              <w:top w:val="nil"/>
              <w:left w:val="nil"/>
              <w:bottom w:val="single" w:sz="4" w:space="0" w:color="auto"/>
              <w:right w:val="single" w:sz="4" w:space="0" w:color="auto"/>
            </w:tcBorders>
            <w:shd w:val="clear" w:color="auto" w:fill="auto"/>
            <w:vAlign w:val="bottom"/>
            <w:hideMark/>
          </w:tcPr>
          <w:p w14:paraId="37094759" w14:textId="77777777" w:rsidR="007E45BE" w:rsidRPr="003718E6" w:rsidRDefault="007E45BE">
            <w:pPr>
              <w:jc w:val="right"/>
              <w:rPr>
                <w:bCs/>
                <w:color w:val="000000" w:themeColor="text1"/>
                <w:sz w:val="23"/>
                <w:szCs w:val="23"/>
              </w:rPr>
            </w:pPr>
            <w:r w:rsidRPr="003718E6">
              <w:rPr>
                <w:bCs/>
                <w:color w:val="000000" w:themeColor="text1"/>
                <w:sz w:val="23"/>
                <w:szCs w:val="23"/>
              </w:rPr>
              <w:t>337</w:t>
            </w:r>
          </w:p>
        </w:tc>
      </w:tr>
      <w:tr w:rsidR="004F66FC" w:rsidRPr="003718E6" w14:paraId="154B4969" w14:textId="77777777" w:rsidTr="00125975">
        <w:trPr>
          <w:trHeight w:val="264"/>
        </w:trPr>
        <w:tc>
          <w:tcPr>
            <w:tcW w:w="1591" w:type="dxa"/>
            <w:tcBorders>
              <w:top w:val="nil"/>
              <w:left w:val="single" w:sz="4" w:space="0" w:color="auto"/>
              <w:bottom w:val="single" w:sz="4" w:space="0" w:color="auto"/>
              <w:right w:val="nil"/>
            </w:tcBorders>
            <w:shd w:val="clear" w:color="auto" w:fill="auto"/>
            <w:vAlign w:val="bottom"/>
            <w:hideMark/>
          </w:tcPr>
          <w:p w14:paraId="5EDADF1F" w14:textId="77777777" w:rsidR="007E45BE" w:rsidRPr="003718E6" w:rsidRDefault="007E45BE">
            <w:pPr>
              <w:rPr>
                <w:color w:val="000000" w:themeColor="text1"/>
                <w:sz w:val="23"/>
                <w:szCs w:val="23"/>
              </w:rPr>
            </w:pPr>
            <w:r w:rsidRPr="003718E6">
              <w:rPr>
                <w:color w:val="000000" w:themeColor="text1"/>
                <w:sz w:val="23"/>
                <w:szCs w:val="23"/>
              </w:rPr>
              <w:t> </w:t>
            </w:r>
          </w:p>
        </w:tc>
        <w:tc>
          <w:tcPr>
            <w:tcW w:w="2662" w:type="dxa"/>
            <w:tcBorders>
              <w:top w:val="nil"/>
              <w:left w:val="nil"/>
              <w:bottom w:val="single" w:sz="4" w:space="0" w:color="auto"/>
              <w:right w:val="single" w:sz="4" w:space="0" w:color="auto"/>
            </w:tcBorders>
            <w:shd w:val="clear" w:color="auto" w:fill="auto"/>
            <w:vAlign w:val="bottom"/>
            <w:hideMark/>
          </w:tcPr>
          <w:p w14:paraId="0DAE8FE4" w14:textId="77777777" w:rsidR="007E45BE" w:rsidRPr="003718E6" w:rsidRDefault="007E45BE">
            <w:pPr>
              <w:rPr>
                <w:color w:val="000000" w:themeColor="text1"/>
                <w:sz w:val="23"/>
                <w:szCs w:val="23"/>
              </w:rPr>
            </w:pPr>
            <w:r w:rsidRPr="003718E6">
              <w:rPr>
                <w:color w:val="000000" w:themeColor="text1"/>
                <w:sz w:val="23"/>
                <w:szCs w:val="23"/>
              </w:rPr>
              <w:t>Kogunenud kulum</w:t>
            </w:r>
          </w:p>
        </w:tc>
        <w:tc>
          <w:tcPr>
            <w:tcW w:w="1134" w:type="dxa"/>
            <w:tcBorders>
              <w:top w:val="nil"/>
              <w:left w:val="nil"/>
              <w:bottom w:val="single" w:sz="4" w:space="0" w:color="auto"/>
              <w:right w:val="single" w:sz="4" w:space="0" w:color="auto"/>
            </w:tcBorders>
            <w:shd w:val="clear" w:color="auto" w:fill="auto"/>
            <w:noWrap/>
            <w:vAlign w:val="bottom"/>
            <w:hideMark/>
          </w:tcPr>
          <w:p w14:paraId="7CD2D951" w14:textId="77777777" w:rsidR="007E45BE" w:rsidRPr="003718E6" w:rsidRDefault="007E45BE">
            <w:pPr>
              <w:jc w:val="right"/>
              <w:rPr>
                <w:bCs/>
                <w:color w:val="000000" w:themeColor="text1"/>
                <w:sz w:val="23"/>
                <w:szCs w:val="23"/>
              </w:rPr>
            </w:pPr>
            <w:r w:rsidRPr="003718E6">
              <w:rPr>
                <w:bCs/>
                <w:color w:val="000000" w:themeColor="text1"/>
                <w:sz w:val="23"/>
                <w:szCs w:val="23"/>
              </w:rPr>
              <w:t>-197</w:t>
            </w:r>
          </w:p>
        </w:tc>
        <w:tc>
          <w:tcPr>
            <w:tcW w:w="1098" w:type="dxa"/>
            <w:tcBorders>
              <w:top w:val="nil"/>
              <w:left w:val="nil"/>
              <w:bottom w:val="single" w:sz="4" w:space="0" w:color="auto"/>
              <w:right w:val="single" w:sz="4" w:space="0" w:color="auto"/>
            </w:tcBorders>
            <w:shd w:val="clear" w:color="auto" w:fill="auto"/>
            <w:noWrap/>
            <w:vAlign w:val="bottom"/>
            <w:hideMark/>
          </w:tcPr>
          <w:p w14:paraId="3FE8012C" w14:textId="77777777" w:rsidR="007E45BE" w:rsidRPr="003718E6" w:rsidRDefault="007E45BE">
            <w:pPr>
              <w:jc w:val="right"/>
              <w:rPr>
                <w:bCs/>
                <w:color w:val="000000" w:themeColor="text1"/>
                <w:sz w:val="23"/>
                <w:szCs w:val="23"/>
              </w:rPr>
            </w:pPr>
            <w:r w:rsidRPr="003718E6">
              <w:rPr>
                <w:bCs/>
                <w:color w:val="000000" w:themeColor="text1"/>
                <w:sz w:val="23"/>
                <w:szCs w:val="23"/>
              </w:rPr>
              <w:t>-14</w:t>
            </w:r>
          </w:p>
        </w:tc>
        <w:tc>
          <w:tcPr>
            <w:tcW w:w="1453" w:type="dxa"/>
            <w:tcBorders>
              <w:top w:val="nil"/>
              <w:left w:val="nil"/>
              <w:bottom w:val="single" w:sz="4" w:space="0" w:color="auto"/>
              <w:right w:val="single" w:sz="4" w:space="0" w:color="auto"/>
            </w:tcBorders>
            <w:shd w:val="clear" w:color="auto" w:fill="auto"/>
            <w:noWrap/>
            <w:vAlign w:val="bottom"/>
            <w:hideMark/>
          </w:tcPr>
          <w:p w14:paraId="4281BB7E" w14:textId="77777777" w:rsidR="007E45BE" w:rsidRPr="003718E6" w:rsidRDefault="007E45BE">
            <w:pPr>
              <w:jc w:val="right"/>
              <w:rPr>
                <w:bCs/>
                <w:color w:val="000000" w:themeColor="text1"/>
                <w:sz w:val="23"/>
                <w:szCs w:val="23"/>
              </w:rPr>
            </w:pPr>
            <w:r w:rsidRPr="003718E6">
              <w:rPr>
                <w:bCs/>
                <w:color w:val="000000" w:themeColor="text1"/>
                <w:sz w:val="23"/>
                <w:szCs w:val="23"/>
              </w:rPr>
              <w:t>-38</w:t>
            </w:r>
          </w:p>
        </w:tc>
        <w:tc>
          <w:tcPr>
            <w:tcW w:w="1560" w:type="dxa"/>
            <w:tcBorders>
              <w:top w:val="nil"/>
              <w:left w:val="nil"/>
              <w:bottom w:val="single" w:sz="4" w:space="0" w:color="auto"/>
              <w:right w:val="single" w:sz="4" w:space="0" w:color="auto"/>
            </w:tcBorders>
            <w:shd w:val="clear" w:color="auto" w:fill="auto"/>
            <w:noWrap/>
            <w:vAlign w:val="bottom"/>
            <w:hideMark/>
          </w:tcPr>
          <w:p w14:paraId="0602A7B2" w14:textId="77777777" w:rsidR="007E45BE" w:rsidRPr="003718E6" w:rsidRDefault="007E45BE">
            <w:pPr>
              <w:jc w:val="right"/>
              <w:rPr>
                <w:bCs/>
                <w:color w:val="000000" w:themeColor="text1"/>
                <w:sz w:val="23"/>
                <w:szCs w:val="23"/>
              </w:rPr>
            </w:pPr>
            <w:r w:rsidRPr="003718E6">
              <w:rPr>
                <w:bCs/>
                <w:color w:val="000000" w:themeColor="text1"/>
                <w:sz w:val="23"/>
                <w:szCs w:val="23"/>
              </w:rPr>
              <w:t>0</w:t>
            </w:r>
          </w:p>
        </w:tc>
        <w:tc>
          <w:tcPr>
            <w:tcW w:w="992" w:type="dxa"/>
            <w:tcBorders>
              <w:top w:val="nil"/>
              <w:left w:val="nil"/>
              <w:bottom w:val="single" w:sz="4" w:space="0" w:color="auto"/>
              <w:right w:val="single" w:sz="4" w:space="0" w:color="auto"/>
            </w:tcBorders>
            <w:shd w:val="clear" w:color="auto" w:fill="auto"/>
            <w:vAlign w:val="bottom"/>
            <w:hideMark/>
          </w:tcPr>
          <w:p w14:paraId="2EE7FFC1" w14:textId="77777777" w:rsidR="007E45BE" w:rsidRPr="003718E6" w:rsidRDefault="007E45BE">
            <w:pPr>
              <w:jc w:val="right"/>
              <w:rPr>
                <w:bCs/>
                <w:color w:val="000000" w:themeColor="text1"/>
                <w:sz w:val="23"/>
                <w:szCs w:val="23"/>
              </w:rPr>
            </w:pPr>
            <w:r w:rsidRPr="003718E6">
              <w:rPr>
                <w:bCs/>
                <w:color w:val="000000" w:themeColor="text1"/>
                <w:sz w:val="23"/>
                <w:szCs w:val="23"/>
              </w:rPr>
              <w:t>-249</w:t>
            </w:r>
          </w:p>
        </w:tc>
      </w:tr>
      <w:tr w:rsidR="003718E6" w:rsidRPr="003718E6" w14:paraId="4E416824" w14:textId="77777777" w:rsidTr="00125975">
        <w:trPr>
          <w:trHeight w:val="264"/>
        </w:trPr>
        <w:tc>
          <w:tcPr>
            <w:tcW w:w="1591" w:type="dxa"/>
            <w:tcBorders>
              <w:top w:val="nil"/>
              <w:left w:val="single" w:sz="4" w:space="0" w:color="auto"/>
              <w:bottom w:val="single" w:sz="4" w:space="0" w:color="auto"/>
              <w:right w:val="nil"/>
            </w:tcBorders>
            <w:shd w:val="clear" w:color="auto" w:fill="auto"/>
            <w:vAlign w:val="bottom"/>
            <w:hideMark/>
          </w:tcPr>
          <w:p w14:paraId="044C00C3" w14:textId="77777777" w:rsidR="007E45BE" w:rsidRPr="003718E6" w:rsidRDefault="007E45BE">
            <w:pPr>
              <w:rPr>
                <w:color w:val="000000" w:themeColor="text1"/>
                <w:sz w:val="23"/>
                <w:szCs w:val="23"/>
              </w:rPr>
            </w:pPr>
            <w:r w:rsidRPr="003718E6">
              <w:rPr>
                <w:color w:val="000000" w:themeColor="text1"/>
                <w:sz w:val="23"/>
                <w:szCs w:val="23"/>
              </w:rPr>
              <w:t> </w:t>
            </w:r>
          </w:p>
        </w:tc>
        <w:tc>
          <w:tcPr>
            <w:tcW w:w="2662" w:type="dxa"/>
            <w:tcBorders>
              <w:top w:val="nil"/>
              <w:left w:val="nil"/>
              <w:bottom w:val="single" w:sz="4" w:space="0" w:color="auto"/>
              <w:right w:val="single" w:sz="4" w:space="0" w:color="auto"/>
            </w:tcBorders>
            <w:shd w:val="clear" w:color="auto" w:fill="auto"/>
            <w:vAlign w:val="bottom"/>
            <w:hideMark/>
          </w:tcPr>
          <w:p w14:paraId="72C5F47B" w14:textId="77777777" w:rsidR="007E45BE" w:rsidRPr="003718E6" w:rsidRDefault="007E45BE">
            <w:pPr>
              <w:rPr>
                <w:color w:val="000000" w:themeColor="text1"/>
                <w:sz w:val="23"/>
                <w:szCs w:val="23"/>
              </w:rPr>
            </w:pPr>
            <w:r w:rsidRPr="003718E6">
              <w:rPr>
                <w:color w:val="000000" w:themeColor="text1"/>
                <w:sz w:val="23"/>
                <w:szCs w:val="23"/>
              </w:rPr>
              <w:t>Jääkväärtus</w:t>
            </w:r>
          </w:p>
        </w:tc>
        <w:tc>
          <w:tcPr>
            <w:tcW w:w="1134" w:type="dxa"/>
            <w:tcBorders>
              <w:top w:val="nil"/>
              <w:left w:val="nil"/>
              <w:bottom w:val="single" w:sz="4" w:space="0" w:color="auto"/>
              <w:right w:val="single" w:sz="4" w:space="0" w:color="auto"/>
            </w:tcBorders>
            <w:shd w:val="clear" w:color="auto" w:fill="auto"/>
            <w:noWrap/>
            <w:vAlign w:val="bottom"/>
            <w:hideMark/>
          </w:tcPr>
          <w:p w14:paraId="2F410301" w14:textId="77777777" w:rsidR="007E45BE" w:rsidRPr="003718E6" w:rsidRDefault="007E45BE">
            <w:pPr>
              <w:jc w:val="right"/>
              <w:rPr>
                <w:bCs/>
                <w:color w:val="000000" w:themeColor="text1"/>
                <w:sz w:val="23"/>
                <w:szCs w:val="23"/>
              </w:rPr>
            </w:pPr>
            <w:r w:rsidRPr="003718E6">
              <w:rPr>
                <w:bCs/>
                <w:color w:val="000000" w:themeColor="text1"/>
                <w:sz w:val="23"/>
                <w:szCs w:val="23"/>
              </w:rPr>
              <w:t>0</w:t>
            </w:r>
          </w:p>
        </w:tc>
        <w:tc>
          <w:tcPr>
            <w:tcW w:w="1098" w:type="dxa"/>
            <w:tcBorders>
              <w:top w:val="nil"/>
              <w:left w:val="nil"/>
              <w:bottom w:val="single" w:sz="4" w:space="0" w:color="auto"/>
              <w:right w:val="single" w:sz="4" w:space="0" w:color="auto"/>
            </w:tcBorders>
            <w:shd w:val="clear" w:color="auto" w:fill="auto"/>
            <w:noWrap/>
            <w:vAlign w:val="bottom"/>
            <w:hideMark/>
          </w:tcPr>
          <w:p w14:paraId="6C1CFBA0" w14:textId="77777777" w:rsidR="007E45BE" w:rsidRPr="003718E6" w:rsidRDefault="007E45BE">
            <w:pPr>
              <w:jc w:val="right"/>
              <w:rPr>
                <w:bCs/>
                <w:color w:val="000000" w:themeColor="text1"/>
                <w:sz w:val="23"/>
                <w:szCs w:val="23"/>
              </w:rPr>
            </w:pPr>
            <w:r w:rsidRPr="003718E6">
              <w:rPr>
                <w:bCs/>
                <w:color w:val="000000" w:themeColor="text1"/>
                <w:sz w:val="23"/>
                <w:szCs w:val="23"/>
              </w:rPr>
              <w:t>2</w:t>
            </w:r>
          </w:p>
        </w:tc>
        <w:tc>
          <w:tcPr>
            <w:tcW w:w="1453" w:type="dxa"/>
            <w:tcBorders>
              <w:top w:val="nil"/>
              <w:left w:val="nil"/>
              <w:bottom w:val="single" w:sz="4" w:space="0" w:color="auto"/>
              <w:right w:val="single" w:sz="4" w:space="0" w:color="auto"/>
            </w:tcBorders>
            <w:shd w:val="clear" w:color="auto" w:fill="auto"/>
            <w:noWrap/>
            <w:vAlign w:val="bottom"/>
            <w:hideMark/>
          </w:tcPr>
          <w:p w14:paraId="2EEE2728" w14:textId="77777777" w:rsidR="007E45BE" w:rsidRPr="003718E6" w:rsidRDefault="007E45BE">
            <w:pPr>
              <w:jc w:val="right"/>
              <w:rPr>
                <w:bCs/>
                <w:color w:val="000000" w:themeColor="text1"/>
                <w:sz w:val="23"/>
                <w:szCs w:val="23"/>
              </w:rPr>
            </w:pPr>
            <w:r w:rsidRPr="003718E6">
              <w:rPr>
                <w:bCs/>
                <w:color w:val="000000" w:themeColor="text1"/>
                <w:sz w:val="23"/>
                <w:szCs w:val="23"/>
              </w:rPr>
              <w:t>26</w:t>
            </w:r>
          </w:p>
        </w:tc>
        <w:tc>
          <w:tcPr>
            <w:tcW w:w="1560" w:type="dxa"/>
            <w:tcBorders>
              <w:top w:val="nil"/>
              <w:left w:val="nil"/>
              <w:bottom w:val="single" w:sz="4" w:space="0" w:color="auto"/>
              <w:right w:val="single" w:sz="4" w:space="0" w:color="auto"/>
            </w:tcBorders>
            <w:shd w:val="clear" w:color="auto" w:fill="auto"/>
            <w:noWrap/>
            <w:vAlign w:val="bottom"/>
            <w:hideMark/>
          </w:tcPr>
          <w:p w14:paraId="0160F118" w14:textId="77777777" w:rsidR="007E45BE" w:rsidRPr="003718E6" w:rsidRDefault="007E45BE">
            <w:pPr>
              <w:jc w:val="right"/>
              <w:rPr>
                <w:bCs/>
                <w:color w:val="000000" w:themeColor="text1"/>
                <w:sz w:val="23"/>
                <w:szCs w:val="23"/>
              </w:rPr>
            </w:pPr>
            <w:r w:rsidRPr="003718E6">
              <w:rPr>
                <w:bCs/>
                <w:color w:val="000000" w:themeColor="text1"/>
                <w:sz w:val="23"/>
                <w:szCs w:val="23"/>
              </w:rPr>
              <w:t>60</w:t>
            </w:r>
          </w:p>
        </w:tc>
        <w:tc>
          <w:tcPr>
            <w:tcW w:w="992" w:type="dxa"/>
            <w:tcBorders>
              <w:top w:val="nil"/>
              <w:left w:val="nil"/>
              <w:bottom w:val="single" w:sz="4" w:space="0" w:color="auto"/>
              <w:right w:val="single" w:sz="4" w:space="0" w:color="auto"/>
            </w:tcBorders>
            <w:shd w:val="clear" w:color="000000" w:fill="FFFFFF"/>
            <w:vAlign w:val="bottom"/>
            <w:hideMark/>
          </w:tcPr>
          <w:p w14:paraId="7F0DC4BC" w14:textId="77777777" w:rsidR="007E45BE" w:rsidRPr="003718E6" w:rsidRDefault="007E45BE">
            <w:pPr>
              <w:jc w:val="right"/>
              <w:rPr>
                <w:bCs/>
                <w:color w:val="000000" w:themeColor="text1"/>
                <w:sz w:val="23"/>
                <w:szCs w:val="23"/>
              </w:rPr>
            </w:pPr>
            <w:r w:rsidRPr="003718E6">
              <w:rPr>
                <w:bCs/>
                <w:color w:val="000000" w:themeColor="text1"/>
                <w:sz w:val="23"/>
                <w:szCs w:val="23"/>
              </w:rPr>
              <w:t>88</w:t>
            </w:r>
          </w:p>
        </w:tc>
      </w:tr>
    </w:tbl>
    <w:p w14:paraId="2443FD9B" w14:textId="77777777" w:rsidR="006E457A" w:rsidRPr="004F66FC" w:rsidRDefault="001C11D8" w:rsidP="005414C2">
      <w:pPr>
        <w:jc w:val="both"/>
        <w:rPr>
          <w:color w:val="7030A0"/>
          <w:sz w:val="10"/>
          <w:szCs w:val="10"/>
          <w:lang w:val="fi-FI"/>
        </w:rPr>
      </w:pPr>
      <w:r w:rsidRPr="004F66FC">
        <w:rPr>
          <w:color w:val="7030A0"/>
          <w:sz w:val="10"/>
          <w:szCs w:val="10"/>
          <w:highlight w:val="yellow"/>
          <w:lang w:val="fi-FI"/>
        </w:rPr>
        <w:br w:type="page"/>
      </w:r>
    </w:p>
    <w:p w14:paraId="5F64DA74" w14:textId="77777777" w:rsidR="00EB570D" w:rsidRPr="007966F6" w:rsidRDefault="00B75C50" w:rsidP="00BA6C83">
      <w:pPr>
        <w:pStyle w:val="Pealkiri3"/>
        <w:rPr>
          <w:b/>
          <w:color w:val="000000" w:themeColor="text1"/>
          <w:lang w:val="fi-FI"/>
        </w:rPr>
      </w:pPr>
      <w:bookmarkStart w:id="1630" w:name="_Toc326933060"/>
      <w:bookmarkStart w:id="1631" w:name="_Toc355560233"/>
      <w:bookmarkStart w:id="1632" w:name="_Toc355560418"/>
      <w:bookmarkStart w:id="1633" w:name="_Toc355560944"/>
      <w:bookmarkStart w:id="1634" w:name="_Toc355561020"/>
      <w:bookmarkStart w:id="1635" w:name="_Toc355597497"/>
      <w:bookmarkStart w:id="1636" w:name="_Toc355604939"/>
      <w:bookmarkStart w:id="1637" w:name="_Toc355604995"/>
      <w:bookmarkStart w:id="1638" w:name="_Toc355611588"/>
      <w:bookmarkStart w:id="1639" w:name="_Toc355611659"/>
      <w:bookmarkStart w:id="1640" w:name="_Toc356392047"/>
      <w:bookmarkStart w:id="1641" w:name="_Toc356393839"/>
      <w:bookmarkStart w:id="1642" w:name="_Toc356569317"/>
      <w:bookmarkStart w:id="1643" w:name="_Toc356826440"/>
      <w:bookmarkStart w:id="1644" w:name="_Toc356831469"/>
      <w:bookmarkStart w:id="1645" w:name="_Toc357072611"/>
      <w:bookmarkStart w:id="1646" w:name="_Toc357409493"/>
      <w:bookmarkStart w:id="1647" w:name="_Toc357409563"/>
      <w:bookmarkStart w:id="1648" w:name="_Toc386401174"/>
      <w:bookmarkStart w:id="1649" w:name="_Toc386401368"/>
      <w:bookmarkStart w:id="1650" w:name="_Toc386401590"/>
      <w:bookmarkStart w:id="1651" w:name="_Toc386401700"/>
      <w:bookmarkStart w:id="1652" w:name="_Toc386486232"/>
      <w:bookmarkStart w:id="1653" w:name="_Toc386486354"/>
      <w:bookmarkStart w:id="1654" w:name="_Toc386486425"/>
      <w:bookmarkStart w:id="1655" w:name="_Toc386486755"/>
      <w:bookmarkStart w:id="1656" w:name="_Toc386486811"/>
      <w:bookmarkStart w:id="1657" w:name="_Toc386524473"/>
      <w:bookmarkStart w:id="1658" w:name="_Toc386535682"/>
      <w:bookmarkStart w:id="1659" w:name="_Toc388617219"/>
      <w:bookmarkStart w:id="1660" w:name="_Toc388877756"/>
      <w:bookmarkStart w:id="1661" w:name="_Toc418346819"/>
      <w:bookmarkStart w:id="1662" w:name="_Toc418346929"/>
      <w:bookmarkStart w:id="1663" w:name="_Toc418347037"/>
      <w:bookmarkStart w:id="1664" w:name="_Toc420309347"/>
      <w:bookmarkStart w:id="1665" w:name="_Toc420309430"/>
      <w:bookmarkStart w:id="1666" w:name="_Toc420485585"/>
      <w:bookmarkStart w:id="1667" w:name="_Toc449877904"/>
      <w:bookmarkStart w:id="1668" w:name="_Toc449881359"/>
      <w:bookmarkStart w:id="1669" w:name="_Toc452036506"/>
      <w:bookmarkStart w:id="1670" w:name="_Toc452111890"/>
      <w:bookmarkStart w:id="1671" w:name="_Toc480980057"/>
      <w:bookmarkStart w:id="1672" w:name="_Toc480980188"/>
      <w:bookmarkStart w:id="1673" w:name="_Toc480980249"/>
      <w:bookmarkStart w:id="1674" w:name="_Toc480980474"/>
      <w:bookmarkStart w:id="1675" w:name="_Toc481482711"/>
      <w:bookmarkStart w:id="1676" w:name="_Toc481482761"/>
      <w:bookmarkStart w:id="1677" w:name="_Toc481482900"/>
      <w:bookmarkStart w:id="1678" w:name="_Toc481495793"/>
      <w:bookmarkStart w:id="1679" w:name="_Toc483384567"/>
      <w:bookmarkStart w:id="1680" w:name="_Toc512700018"/>
      <w:bookmarkStart w:id="1681" w:name="_Toc512700080"/>
      <w:bookmarkStart w:id="1682" w:name="_Toc512700874"/>
      <w:bookmarkStart w:id="1683" w:name="_Toc512840132"/>
      <w:bookmarkStart w:id="1684" w:name="_Toc512860659"/>
      <w:bookmarkStart w:id="1685" w:name="_Toc514414187"/>
      <w:bookmarkStart w:id="1686" w:name="_Toc514414285"/>
      <w:bookmarkStart w:id="1687" w:name="_Toc514914896"/>
      <w:bookmarkStart w:id="1688" w:name="_Toc515280174"/>
      <w:bookmarkStart w:id="1689" w:name="_Toc7436663"/>
      <w:bookmarkStart w:id="1690" w:name="_Toc7676556"/>
      <w:bookmarkStart w:id="1691" w:name="_Toc7682272"/>
      <w:bookmarkStart w:id="1692" w:name="_Toc72747668"/>
      <w:r w:rsidRPr="007966F6">
        <w:rPr>
          <w:b/>
          <w:color w:val="000000" w:themeColor="text1"/>
          <w:lang w:val="fi-FI"/>
        </w:rPr>
        <w:lastRenderedPageBreak/>
        <w:t>Lisa 1</w:t>
      </w:r>
      <w:r w:rsidR="00BD167B" w:rsidRPr="007966F6">
        <w:rPr>
          <w:b/>
          <w:color w:val="000000" w:themeColor="text1"/>
          <w:lang w:val="fi-FI"/>
        </w:rPr>
        <w:t>0</w:t>
      </w:r>
      <w:r w:rsidRPr="007966F6">
        <w:rPr>
          <w:b/>
          <w:color w:val="000000" w:themeColor="text1"/>
          <w:lang w:val="fi-FI"/>
        </w:rPr>
        <w:t xml:space="preserve"> Võlad </w:t>
      </w:r>
      <w:r w:rsidR="006B6D62" w:rsidRPr="007966F6">
        <w:rPr>
          <w:b/>
          <w:color w:val="000000" w:themeColor="text1"/>
          <w:lang w:val="fi-FI"/>
        </w:rPr>
        <w:t>tarnijate</w:t>
      </w:r>
      <w:r w:rsidRPr="007966F6">
        <w:rPr>
          <w:b/>
          <w:color w:val="000000" w:themeColor="text1"/>
          <w:lang w:val="fi-FI"/>
        </w:rPr>
        <w:t>le</w:t>
      </w:r>
      <w:r w:rsidR="00D6653C" w:rsidRPr="007966F6">
        <w:rPr>
          <w:b/>
          <w:color w:val="000000" w:themeColor="text1"/>
          <w:lang w:val="fi-FI"/>
        </w:rPr>
        <w:t xml:space="preserve"> ja töö</w:t>
      </w:r>
      <w:r w:rsidR="00EA62E2" w:rsidRPr="007966F6">
        <w:rPr>
          <w:b/>
          <w:color w:val="000000" w:themeColor="text1"/>
          <w:lang w:val="fi-FI"/>
        </w:rPr>
        <w:t>võtja</w:t>
      </w:r>
      <w:r w:rsidR="00D6653C" w:rsidRPr="007966F6">
        <w:rPr>
          <w:b/>
          <w:color w:val="000000" w:themeColor="text1"/>
          <w:lang w:val="fi-FI"/>
        </w:rPr>
        <w:t>tele</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14:paraId="3B1D885B" w14:textId="77777777" w:rsidR="006D7A9D" w:rsidRPr="007966F6" w:rsidRDefault="006D7A9D" w:rsidP="006D7A9D">
      <w:pPr>
        <w:jc w:val="both"/>
        <w:rPr>
          <w:color w:val="000000" w:themeColor="text1"/>
          <w:sz w:val="20"/>
          <w:szCs w:val="20"/>
          <w:lang w:val="fi-FI"/>
        </w:rPr>
      </w:pPr>
      <w:r w:rsidRPr="007966F6">
        <w:rPr>
          <w:color w:val="000000" w:themeColor="text1"/>
          <w:sz w:val="20"/>
          <w:szCs w:val="20"/>
          <w:lang w:val="fi-FI"/>
        </w:rPr>
        <w:t>tuh.eurodes</w:t>
      </w:r>
    </w:p>
    <w:p w14:paraId="7704DA54" w14:textId="77777777" w:rsidR="006A069D" w:rsidRPr="007966F6" w:rsidRDefault="006A069D" w:rsidP="006D7A9D">
      <w:pPr>
        <w:jc w:val="both"/>
        <w:rPr>
          <w:color w:val="000000" w:themeColor="text1"/>
          <w:sz w:val="10"/>
          <w:szCs w:val="10"/>
          <w:lang w:val="fi-FI"/>
        </w:rPr>
      </w:pPr>
    </w:p>
    <w:p w14:paraId="1038CF77" w14:textId="77777777" w:rsidR="007B4000" w:rsidRPr="007966F6" w:rsidRDefault="007B4000" w:rsidP="007B4000">
      <w:pPr>
        <w:jc w:val="both"/>
        <w:rPr>
          <w:b/>
          <w:color w:val="000000" w:themeColor="text1"/>
          <w:lang w:val="fi-FI"/>
        </w:rPr>
      </w:pPr>
      <w:r w:rsidRPr="007966F6">
        <w:rPr>
          <w:b/>
          <w:color w:val="000000" w:themeColor="text1"/>
          <w:lang w:val="fi-FI"/>
        </w:rPr>
        <w:t>Võlad tarnijatele</w:t>
      </w:r>
    </w:p>
    <w:tbl>
      <w:tblPr>
        <w:tblW w:w="9498" w:type="dxa"/>
        <w:tblInd w:w="-5" w:type="dxa"/>
        <w:tblLook w:val="04A0" w:firstRow="1" w:lastRow="0" w:firstColumn="1" w:lastColumn="0" w:noHBand="0" w:noVBand="1"/>
      </w:tblPr>
      <w:tblGrid>
        <w:gridCol w:w="5812"/>
        <w:gridCol w:w="1985"/>
        <w:gridCol w:w="1701"/>
      </w:tblGrid>
      <w:tr w:rsidR="007966F6" w:rsidRPr="007966F6" w14:paraId="7B57B7FC" w14:textId="77777777" w:rsidTr="007966F6">
        <w:trPr>
          <w:trHeight w:val="264"/>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25A7C0" w14:textId="77777777" w:rsidR="007966F6" w:rsidRPr="007966F6" w:rsidRDefault="007966F6">
            <w:pPr>
              <w:rPr>
                <w:lang w:val="en-US"/>
              </w:rPr>
            </w:pPr>
            <w:r w:rsidRPr="007966F6">
              <w:t> </w:t>
            </w:r>
          </w:p>
        </w:tc>
        <w:tc>
          <w:tcPr>
            <w:tcW w:w="1985" w:type="dxa"/>
            <w:tcBorders>
              <w:top w:val="single" w:sz="4" w:space="0" w:color="auto"/>
              <w:left w:val="nil"/>
              <w:bottom w:val="single" w:sz="4" w:space="0" w:color="auto"/>
              <w:right w:val="single" w:sz="4" w:space="0" w:color="auto"/>
            </w:tcBorders>
            <w:shd w:val="clear" w:color="000000" w:fill="FFFFFF"/>
            <w:hideMark/>
          </w:tcPr>
          <w:p w14:paraId="0EA12068" w14:textId="77777777" w:rsidR="007966F6" w:rsidRPr="007966F6" w:rsidRDefault="007966F6">
            <w:pPr>
              <w:jc w:val="right"/>
              <w:rPr>
                <w:b/>
                <w:bCs/>
              </w:rPr>
            </w:pPr>
            <w:r w:rsidRPr="007966F6">
              <w:rPr>
                <w:b/>
                <w:bCs/>
              </w:rPr>
              <w:t>2020</w:t>
            </w:r>
          </w:p>
        </w:tc>
        <w:tc>
          <w:tcPr>
            <w:tcW w:w="1701" w:type="dxa"/>
            <w:tcBorders>
              <w:top w:val="single" w:sz="4" w:space="0" w:color="auto"/>
              <w:left w:val="nil"/>
              <w:bottom w:val="single" w:sz="4" w:space="0" w:color="auto"/>
              <w:right w:val="single" w:sz="4" w:space="0" w:color="auto"/>
            </w:tcBorders>
            <w:shd w:val="clear" w:color="000000" w:fill="FFFFFF"/>
            <w:hideMark/>
          </w:tcPr>
          <w:p w14:paraId="5664FD56" w14:textId="77777777" w:rsidR="007966F6" w:rsidRPr="007966F6" w:rsidRDefault="007966F6">
            <w:pPr>
              <w:jc w:val="right"/>
              <w:rPr>
                <w:b/>
                <w:bCs/>
              </w:rPr>
            </w:pPr>
            <w:r w:rsidRPr="007966F6">
              <w:rPr>
                <w:b/>
                <w:bCs/>
              </w:rPr>
              <w:t>2019</w:t>
            </w:r>
          </w:p>
        </w:tc>
      </w:tr>
      <w:tr w:rsidR="007966F6" w:rsidRPr="007966F6" w14:paraId="7A47B3CA" w14:textId="77777777" w:rsidTr="007966F6">
        <w:trPr>
          <w:trHeight w:val="264"/>
        </w:trPr>
        <w:tc>
          <w:tcPr>
            <w:tcW w:w="5812" w:type="dxa"/>
            <w:tcBorders>
              <w:top w:val="nil"/>
              <w:left w:val="single" w:sz="4" w:space="0" w:color="auto"/>
              <w:bottom w:val="nil"/>
              <w:right w:val="nil"/>
            </w:tcBorders>
            <w:shd w:val="clear" w:color="auto" w:fill="auto"/>
            <w:noWrap/>
            <w:vAlign w:val="bottom"/>
            <w:hideMark/>
          </w:tcPr>
          <w:p w14:paraId="6F3A4664" w14:textId="77777777" w:rsidR="007966F6" w:rsidRPr="007966F6" w:rsidRDefault="007966F6">
            <w:pPr>
              <w:rPr>
                <w:b/>
                <w:bCs/>
              </w:rPr>
            </w:pPr>
            <w:r w:rsidRPr="007966F6">
              <w:rPr>
                <w:b/>
                <w:bCs/>
              </w:rPr>
              <w:t>Lühiajalised kohustised</w:t>
            </w:r>
          </w:p>
        </w:tc>
        <w:tc>
          <w:tcPr>
            <w:tcW w:w="1985" w:type="dxa"/>
            <w:tcBorders>
              <w:top w:val="nil"/>
              <w:left w:val="single" w:sz="4" w:space="0" w:color="auto"/>
              <w:bottom w:val="nil"/>
              <w:right w:val="nil"/>
            </w:tcBorders>
            <w:shd w:val="clear" w:color="000000" w:fill="FFFFFF"/>
            <w:noWrap/>
            <w:vAlign w:val="bottom"/>
            <w:hideMark/>
          </w:tcPr>
          <w:p w14:paraId="29AB504F" w14:textId="77777777" w:rsidR="007966F6" w:rsidRPr="007966F6" w:rsidRDefault="007966F6">
            <w:pPr>
              <w:rPr>
                <w:b/>
                <w:bCs/>
              </w:rPr>
            </w:pPr>
            <w:r w:rsidRPr="007966F6">
              <w:rPr>
                <w:b/>
                <w:bCs/>
              </w:rPr>
              <w:t> </w:t>
            </w:r>
          </w:p>
        </w:tc>
        <w:tc>
          <w:tcPr>
            <w:tcW w:w="1701" w:type="dxa"/>
            <w:tcBorders>
              <w:top w:val="nil"/>
              <w:left w:val="single" w:sz="4" w:space="0" w:color="auto"/>
              <w:bottom w:val="nil"/>
              <w:right w:val="single" w:sz="4" w:space="0" w:color="auto"/>
            </w:tcBorders>
            <w:shd w:val="clear" w:color="000000" w:fill="FFFFFF"/>
            <w:noWrap/>
            <w:vAlign w:val="bottom"/>
            <w:hideMark/>
          </w:tcPr>
          <w:p w14:paraId="2C34A26B" w14:textId="77777777" w:rsidR="007966F6" w:rsidRPr="007966F6" w:rsidRDefault="007966F6">
            <w:pPr>
              <w:rPr>
                <w:b/>
                <w:bCs/>
              </w:rPr>
            </w:pPr>
            <w:r w:rsidRPr="007966F6">
              <w:rPr>
                <w:b/>
                <w:bCs/>
              </w:rPr>
              <w:t> </w:t>
            </w:r>
          </w:p>
        </w:tc>
      </w:tr>
      <w:tr w:rsidR="007966F6" w:rsidRPr="007966F6" w14:paraId="2D14E644" w14:textId="77777777" w:rsidTr="007966F6">
        <w:trPr>
          <w:trHeight w:val="264"/>
        </w:trPr>
        <w:tc>
          <w:tcPr>
            <w:tcW w:w="5812" w:type="dxa"/>
            <w:tcBorders>
              <w:top w:val="single" w:sz="4" w:space="0" w:color="auto"/>
              <w:left w:val="single" w:sz="4" w:space="0" w:color="auto"/>
              <w:bottom w:val="single" w:sz="4" w:space="0" w:color="auto"/>
              <w:right w:val="nil"/>
            </w:tcBorders>
            <w:shd w:val="clear" w:color="auto" w:fill="auto"/>
            <w:noWrap/>
            <w:vAlign w:val="bottom"/>
            <w:hideMark/>
          </w:tcPr>
          <w:p w14:paraId="2BC9532E" w14:textId="77777777" w:rsidR="007966F6" w:rsidRPr="007966F6" w:rsidRDefault="007966F6">
            <w:r w:rsidRPr="007966F6">
              <w:t xml:space="preserve">Võlad hankijatele toodete ja teenuste eest </w:t>
            </w:r>
          </w:p>
        </w:tc>
        <w:tc>
          <w:tcPr>
            <w:tcW w:w="1985" w:type="dxa"/>
            <w:tcBorders>
              <w:top w:val="single" w:sz="4" w:space="0" w:color="auto"/>
              <w:left w:val="single" w:sz="4" w:space="0" w:color="auto"/>
              <w:bottom w:val="single" w:sz="4" w:space="0" w:color="auto"/>
              <w:right w:val="nil"/>
            </w:tcBorders>
            <w:shd w:val="clear" w:color="auto" w:fill="auto"/>
            <w:noWrap/>
            <w:vAlign w:val="bottom"/>
            <w:hideMark/>
          </w:tcPr>
          <w:p w14:paraId="6588DCDB" w14:textId="77777777" w:rsidR="007966F6" w:rsidRPr="007966F6" w:rsidRDefault="007966F6">
            <w:pPr>
              <w:jc w:val="right"/>
            </w:pPr>
            <w:r w:rsidRPr="007966F6">
              <w:t>1 009</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8DB2E5" w14:textId="77777777" w:rsidR="007966F6" w:rsidRPr="007966F6" w:rsidRDefault="007966F6">
            <w:pPr>
              <w:jc w:val="right"/>
            </w:pPr>
            <w:r w:rsidRPr="007966F6">
              <w:t>1 195</w:t>
            </w:r>
          </w:p>
        </w:tc>
      </w:tr>
      <w:tr w:rsidR="007966F6" w:rsidRPr="007966F6" w14:paraId="298DF11A" w14:textId="77777777" w:rsidTr="007966F6">
        <w:trPr>
          <w:trHeight w:val="264"/>
        </w:trPr>
        <w:tc>
          <w:tcPr>
            <w:tcW w:w="5812" w:type="dxa"/>
            <w:tcBorders>
              <w:top w:val="single" w:sz="4" w:space="0" w:color="auto"/>
              <w:left w:val="single" w:sz="4" w:space="0" w:color="auto"/>
              <w:bottom w:val="single" w:sz="4" w:space="0" w:color="auto"/>
              <w:right w:val="nil"/>
            </w:tcBorders>
            <w:shd w:val="clear" w:color="auto" w:fill="auto"/>
            <w:noWrap/>
            <w:vAlign w:val="bottom"/>
            <w:hideMark/>
          </w:tcPr>
          <w:p w14:paraId="15D287D6" w14:textId="77777777" w:rsidR="007966F6" w:rsidRPr="007966F6" w:rsidRDefault="007966F6">
            <w:r w:rsidRPr="007966F6">
              <w:t xml:space="preserve">Võlad hankijatele põhivara eest </w:t>
            </w:r>
          </w:p>
        </w:tc>
        <w:tc>
          <w:tcPr>
            <w:tcW w:w="1985" w:type="dxa"/>
            <w:tcBorders>
              <w:top w:val="single" w:sz="4" w:space="0" w:color="auto"/>
              <w:left w:val="single" w:sz="4" w:space="0" w:color="auto"/>
              <w:bottom w:val="single" w:sz="4" w:space="0" w:color="auto"/>
              <w:right w:val="nil"/>
            </w:tcBorders>
            <w:shd w:val="clear" w:color="auto" w:fill="auto"/>
            <w:noWrap/>
            <w:vAlign w:val="bottom"/>
            <w:hideMark/>
          </w:tcPr>
          <w:p w14:paraId="48B1DB02" w14:textId="77777777" w:rsidR="007966F6" w:rsidRPr="007966F6" w:rsidRDefault="007966F6">
            <w:pPr>
              <w:jc w:val="right"/>
            </w:pPr>
            <w:r w:rsidRPr="007966F6">
              <w:t>1 147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2BB364" w14:textId="77777777" w:rsidR="007966F6" w:rsidRPr="007966F6" w:rsidRDefault="007966F6">
            <w:pPr>
              <w:jc w:val="right"/>
            </w:pPr>
            <w:r w:rsidRPr="007966F6">
              <w:t>2 126</w:t>
            </w:r>
          </w:p>
        </w:tc>
      </w:tr>
      <w:tr w:rsidR="007966F6" w:rsidRPr="007966F6" w14:paraId="4721F3F5" w14:textId="77777777" w:rsidTr="007966F6">
        <w:trPr>
          <w:trHeight w:val="264"/>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6729E4" w14:textId="77777777" w:rsidR="007966F6" w:rsidRPr="007966F6" w:rsidRDefault="007966F6">
            <w:pPr>
              <w:rPr>
                <w:b/>
                <w:bCs/>
              </w:rPr>
            </w:pPr>
            <w:r w:rsidRPr="007966F6">
              <w:rPr>
                <w:b/>
                <w:bCs/>
              </w:rPr>
              <w:t xml:space="preserve">Kokku </w:t>
            </w:r>
          </w:p>
        </w:tc>
        <w:tc>
          <w:tcPr>
            <w:tcW w:w="1985" w:type="dxa"/>
            <w:tcBorders>
              <w:top w:val="single" w:sz="4" w:space="0" w:color="auto"/>
              <w:left w:val="nil"/>
              <w:bottom w:val="single" w:sz="4" w:space="0" w:color="auto"/>
              <w:right w:val="single" w:sz="4" w:space="0" w:color="auto"/>
            </w:tcBorders>
            <w:shd w:val="clear" w:color="000000" w:fill="FFFFFF"/>
            <w:noWrap/>
            <w:vAlign w:val="bottom"/>
            <w:hideMark/>
          </w:tcPr>
          <w:p w14:paraId="21BEF98E" w14:textId="77777777" w:rsidR="007966F6" w:rsidRPr="007966F6" w:rsidRDefault="007966F6">
            <w:pPr>
              <w:jc w:val="right"/>
              <w:rPr>
                <w:b/>
                <w:bCs/>
              </w:rPr>
            </w:pPr>
            <w:r w:rsidRPr="007966F6">
              <w:rPr>
                <w:b/>
                <w:bCs/>
              </w:rPr>
              <w:t>2 156</w:t>
            </w:r>
          </w:p>
        </w:tc>
        <w:tc>
          <w:tcPr>
            <w:tcW w:w="1701" w:type="dxa"/>
            <w:tcBorders>
              <w:top w:val="single" w:sz="4" w:space="0" w:color="auto"/>
              <w:left w:val="nil"/>
              <w:bottom w:val="single" w:sz="4" w:space="0" w:color="auto"/>
              <w:right w:val="single" w:sz="4" w:space="0" w:color="auto"/>
            </w:tcBorders>
            <w:shd w:val="clear" w:color="000000" w:fill="FFFFFF"/>
            <w:noWrap/>
            <w:vAlign w:val="bottom"/>
            <w:hideMark/>
          </w:tcPr>
          <w:p w14:paraId="36787B60" w14:textId="77777777" w:rsidR="007966F6" w:rsidRPr="007966F6" w:rsidRDefault="007966F6">
            <w:pPr>
              <w:jc w:val="right"/>
              <w:rPr>
                <w:b/>
                <w:bCs/>
              </w:rPr>
            </w:pPr>
            <w:r w:rsidRPr="007966F6">
              <w:rPr>
                <w:b/>
                <w:bCs/>
              </w:rPr>
              <w:t>3 321</w:t>
            </w:r>
          </w:p>
        </w:tc>
      </w:tr>
      <w:tr w:rsidR="007966F6" w:rsidRPr="007966F6" w14:paraId="44697977" w14:textId="77777777" w:rsidTr="007966F6">
        <w:trPr>
          <w:trHeight w:val="264"/>
        </w:trPr>
        <w:tc>
          <w:tcPr>
            <w:tcW w:w="5812" w:type="dxa"/>
            <w:tcBorders>
              <w:top w:val="nil"/>
              <w:left w:val="nil"/>
              <w:bottom w:val="nil"/>
              <w:right w:val="nil"/>
            </w:tcBorders>
            <w:shd w:val="clear" w:color="auto" w:fill="auto"/>
            <w:noWrap/>
            <w:vAlign w:val="bottom"/>
            <w:hideMark/>
          </w:tcPr>
          <w:p w14:paraId="5876BB06" w14:textId="77777777" w:rsidR="007966F6" w:rsidRPr="007966F6" w:rsidRDefault="007966F6">
            <w:pPr>
              <w:jc w:val="right"/>
            </w:pPr>
          </w:p>
        </w:tc>
        <w:tc>
          <w:tcPr>
            <w:tcW w:w="1985" w:type="dxa"/>
            <w:tcBorders>
              <w:top w:val="nil"/>
              <w:left w:val="nil"/>
              <w:bottom w:val="nil"/>
              <w:right w:val="nil"/>
            </w:tcBorders>
            <w:shd w:val="clear" w:color="auto" w:fill="auto"/>
            <w:noWrap/>
            <w:vAlign w:val="bottom"/>
            <w:hideMark/>
          </w:tcPr>
          <w:p w14:paraId="5DF1A9CF" w14:textId="77777777" w:rsidR="007966F6" w:rsidRPr="007966F6" w:rsidRDefault="007966F6"/>
        </w:tc>
        <w:tc>
          <w:tcPr>
            <w:tcW w:w="1701" w:type="dxa"/>
            <w:tcBorders>
              <w:top w:val="nil"/>
              <w:left w:val="nil"/>
              <w:bottom w:val="nil"/>
              <w:right w:val="nil"/>
            </w:tcBorders>
            <w:shd w:val="clear" w:color="auto" w:fill="auto"/>
            <w:noWrap/>
            <w:vAlign w:val="bottom"/>
            <w:hideMark/>
          </w:tcPr>
          <w:p w14:paraId="1B0C5D71" w14:textId="77777777" w:rsidR="007966F6" w:rsidRPr="007966F6" w:rsidRDefault="007966F6"/>
        </w:tc>
      </w:tr>
      <w:tr w:rsidR="007966F6" w:rsidRPr="007966F6" w14:paraId="11E4E38D" w14:textId="77777777" w:rsidTr="007966F6">
        <w:trPr>
          <w:trHeight w:val="312"/>
        </w:trPr>
        <w:tc>
          <w:tcPr>
            <w:tcW w:w="5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6593AA" w14:textId="77777777" w:rsidR="007966F6" w:rsidRPr="007966F6" w:rsidRDefault="007966F6">
            <w:pPr>
              <w:rPr>
                <w:b/>
                <w:bCs/>
              </w:rPr>
            </w:pPr>
            <w:r w:rsidRPr="007966F6">
              <w:rPr>
                <w:b/>
                <w:bCs/>
              </w:rPr>
              <w:t>Võlad töövõtjatele</w:t>
            </w:r>
          </w:p>
        </w:tc>
        <w:tc>
          <w:tcPr>
            <w:tcW w:w="1985" w:type="dxa"/>
            <w:tcBorders>
              <w:top w:val="single" w:sz="4" w:space="0" w:color="auto"/>
              <w:left w:val="nil"/>
              <w:bottom w:val="single" w:sz="4" w:space="0" w:color="auto"/>
              <w:right w:val="single" w:sz="4" w:space="0" w:color="auto"/>
            </w:tcBorders>
            <w:shd w:val="clear" w:color="000000" w:fill="FFFFFF"/>
            <w:hideMark/>
          </w:tcPr>
          <w:p w14:paraId="5CDE9488" w14:textId="77777777" w:rsidR="007966F6" w:rsidRPr="007966F6" w:rsidRDefault="007966F6">
            <w:pPr>
              <w:jc w:val="right"/>
              <w:rPr>
                <w:b/>
                <w:bCs/>
              </w:rPr>
            </w:pPr>
            <w:r w:rsidRPr="007966F6">
              <w:rPr>
                <w:b/>
                <w:bCs/>
              </w:rPr>
              <w:t>2020</w:t>
            </w:r>
          </w:p>
        </w:tc>
        <w:tc>
          <w:tcPr>
            <w:tcW w:w="1701" w:type="dxa"/>
            <w:tcBorders>
              <w:top w:val="single" w:sz="4" w:space="0" w:color="auto"/>
              <w:left w:val="nil"/>
              <w:bottom w:val="single" w:sz="4" w:space="0" w:color="auto"/>
              <w:right w:val="single" w:sz="4" w:space="0" w:color="auto"/>
            </w:tcBorders>
            <w:shd w:val="clear" w:color="000000" w:fill="FFFFFF"/>
            <w:hideMark/>
          </w:tcPr>
          <w:p w14:paraId="61F512F3" w14:textId="77777777" w:rsidR="007966F6" w:rsidRPr="007966F6" w:rsidRDefault="007966F6">
            <w:pPr>
              <w:jc w:val="right"/>
              <w:rPr>
                <w:b/>
                <w:bCs/>
              </w:rPr>
            </w:pPr>
            <w:r w:rsidRPr="007966F6">
              <w:rPr>
                <w:b/>
                <w:bCs/>
              </w:rPr>
              <w:t>2019</w:t>
            </w:r>
          </w:p>
        </w:tc>
      </w:tr>
      <w:tr w:rsidR="007966F6" w:rsidRPr="007966F6" w14:paraId="557F42B9" w14:textId="77777777" w:rsidTr="007966F6">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14FA4196" w14:textId="77777777" w:rsidR="007966F6" w:rsidRPr="007966F6" w:rsidRDefault="007966F6">
            <w:r w:rsidRPr="007966F6">
              <w:t>Töötasu võlgnevus</w:t>
            </w:r>
          </w:p>
        </w:tc>
        <w:tc>
          <w:tcPr>
            <w:tcW w:w="1985" w:type="dxa"/>
            <w:tcBorders>
              <w:top w:val="nil"/>
              <w:left w:val="nil"/>
              <w:bottom w:val="single" w:sz="4" w:space="0" w:color="auto"/>
              <w:right w:val="single" w:sz="4" w:space="0" w:color="auto"/>
            </w:tcBorders>
            <w:shd w:val="clear" w:color="auto" w:fill="auto"/>
            <w:noWrap/>
            <w:vAlign w:val="bottom"/>
            <w:hideMark/>
          </w:tcPr>
          <w:p w14:paraId="5FB2D528" w14:textId="77777777" w:rsidR="007966F6" w:rsidRPr="007966F6" w:rsidRDefault="007966F6">
            <w:pPr>
              <w:jc w:val="right"/>
            </w:pPr>
            <w:r w:rsidRPr="007966F6">
              <w:t>960</w:t>
            </w:r>
          </w:p>
        </w:tc>
        <w:tc>
          <w:tcPr>
            <w:tcW w:w="1701" w:type="dxa"/>
            <w:tcBorders>
              <w:top w:val="nil"/>
              <w:left w:val="nil"/>
              <w:bottom w:val="single" w:sz="4" w:space="0" w:color="auto"/>
              <w:right w:val="single" w:sz="4" w:space="0" w:color="auto"/>
            </w:tcBorders>
            <w:shd w:val="clear" w:color="auto" w:fill="auto"/>
            <w:noWrap/>
            <w:vAlign w:val="bottom"/>
            <w:hideMark/>
          </w:tcPr>
          <w:p w14:paraId="6AA84C2D" w14:textId="77777777" w:rsidR="007966F6" w:rsidRPr="007966F6" w:rsidRDefault="007966F6">
            <w:pPr>
              <w:jc w:val="right"/>
            </w:pPr>
            <w:r w:rsidRPr="007966F6">
              <w:t>874</w:t>
            </w:r>
          </w:p>
        </w:tc>
      </w:tr>
      <w:tr w:rsidR="007966F6" w:rsidRPr="007966F6" w14:paraId="3F106F79" w14:textId="77777777" w:rsidTr="007966F6">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0E2F8E06" w14:textId="77777777" w:rsidR="007966F6" w:rsidRPr="007966F6" w:rsidRDefault="007966F6">
            <w:r w:rsidRPr="007966F6">
              <w:t>Deklareerimata maksukohistus</w:t>
            </w:r>
          </w:p>
        </w:tc>
        <w:tc>
          <w:tcPr>
            <w:tcW w:w="1985" w:type="dxa"/>
            <w:tcBorders>
              <w:top w:val="nil"/>
              <w:left w:val="nil"/>
              <w:bottom w:val="single" w:sz="4" w:space="0" w:color="auto"/>
              <w:right w:val="single" w:sz="4" w:space="0" w:color="auto"/>
            </w:tcBorders>
            <w:shd w:val="clear" w:color="auto" w:fill="auto"/>
            <w:noWrap/>
            <w:vAlign w:val="bottom"/>
            <w:hideMark/>
          </w:tcPr>
          <w:p w14:paraId="51683559" w14:textId="77777777" w:rsidR="007966F6" w:rsidRPr="007966F6" w:rsidRDefault="007966F6">
            <w:pPr>
              <w:jc w:val="right"/>
            </w:pPr>
            <w:r w:rsidRPr="007966F6">
              <w:t>594</w:t>
            </w:r>
          </w:p>
        </w:tc>
        <w:tc>
          <w:tcPr>
            <w:tcW w:w="1701" w:type="dxa"/>
            <w:tcBorders>
              <w:top w:val="nil"/>
              <w:left w:val="nil"/>
              <w:bottom w:val="single" w:sz="4" w:space="0" w:color="auto"/>
              <w:right w:val="single" w:sz="4" w:space="0" w:color="auto"/>
            </w:tcBorders>
            <w:shd w:val="clear" w:color="auto" w:fill="auto"/>
            <w:noWrap/>
            <w:vAlign w:val="bottom"/>
            <w:hideMark/>
          </w:tcPr>
          <w:p w14:paraId="25D387E0" w14:textId="77777777" w:rsidR="007966F6" w:rsidRPr="007966F6" w:rsidRDefault="007966F6">
            <w:pPr>
              <w:jc w:val="right"/>
            </w:pPr>
            <w:r w:rsidRPr="007966F6">
              <w:t>531</w:t>
            </w:r>
          </w:p>
        </w:tc>
      </w:tr>
      <w:tr w:rsidR="007966F6" w:rsidRPr="007966F6" w14:paraId="722C1B43" w14:textId="77777777" w:rsidTr="007966F6">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7491394A" w14:textId="77777777" w:rsidR="007966F6" w:rsidRPr="007966F6" w:rsidRDefault="007966F6">
            <w:r w:rsidRPr="007966F6">
              <w:t>Puhkusetasude kohustis</w:t>
            </w:r>
          </w:p>
        </w:tc>
        <w:tc>
          <w:tcPr>
            <w:tcW w:w="1985" w:type="dxa"/>
            <w:tcBorders>
              <w:top w:val="nil"/>
              <w:left w:val="nil"/>
              <w:bottom w:val="single" w:sz="4" w:space="0" w:color="auto"/>
              <w:right w:val="single" w:sz="4" w:space="0" w:color="auto"/>
            </w:tcBorders>
            <w:shd w:val="clear" w:color="auto" w:fill="auto"/>
            <w:noWrap/>
            <w:vAlign w:val="bottom"/>
            <w:hideMark/>
          </w:tcPr>
          <w:p w14:paraId="024FBEE7" w14:textId="77777777" w:rsidR="007966F6" w:rsidRPr="007966F6" w:rsidRDefault="007966F6">
            <w:pPr>
              <w:jc w:val="right"/>
            </w:pPr>
            <w:r w:rsidRPr="007966F6">
              <w:t>1 883</w:t>
            </w:r>
          </w:p>
        </w:tc>
        <w:tc>
          <w:tcPr>
            <w:tcW w:w="1701" w:type="dxa"/>
            <w:tcBorders>
              <w:top w:val="nil"/>
              <w:left w:val="nil"/>
              <w:bottom w:val="single" w:sz="4" w:space="0" w:color="auto"/>
              <w:right w:val="single" w:sz="4" w:space="0" w:color="auto"/>
            </w:tcBorders>
            <w:shd w:val="clear" w:color="auto" w:fill="auto"/>
            <w:noWrap/>
            <w:vAlign w:val="bottom"/>
            <w:hideMark/>
          </w:tcPr>
          <w:p w14:paraId="485B5080" w14:textId="77777777" w:rsidR="007966F6" w:rsidRPr="007966F6" w:rsidRDefault="007966F6">
            <w:pPr>
              <w:jc w:val="right"/>
            </w:pPr>
            <w:r w:rsidRPr="007966F6">
              <w:t>1 724</w:t>
            </w:r>
          </w:p>
        </w:tc>
      </w:tr>
      <w:tr w:rsidR="007966F6" w:rsidRPr="007966F6" w14:paraId="69842C5D" w14:textId="77777777" w:rsidTr="007966F6">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211EC53D" w14:textId="77777777" w:rsidR="007966F6" w:rsidRPr="007966F6" w:rsidRDefault="007966F6">
            <w:r w:rsidRPr="007966F6">
              <w:t>Võlad majanduskulude eest</w:t>
            </w:r>
          </w:p>
        </w:tc>
        <w:tc>
          <w:tcPr>
            <w:tcW w:w="1985" w:type="dxa"/>
            <w:tcBorders>
              <w:top w:val="nil"/>
              <w:left w:val="nil"/>
              <w:bottom w:val="single" w:sz="4" w:space="0" w:color="auto"/>
              <w:right w:val="single" w:sz="4" w:space="0" w:color="auto"/>
            </w:tcBorders>
            <w:shd w:val="clear" w:color="auto" w:fill="auto"/>
            <w:noWrap/>
            <w:vAlign w:val="bottom"/>
            <w:hideMark/>
          </w:tcPr>
          <w:p w14:paraId="34817E37" w14:textId="77777777" w:rsidR="007966F6" w:rsidRPr="007966F6" w:rsidRDefault="007966F6">
            <w:pPr>
              <w:jc w:val="right"/>
            </w:pPr>
            <w:r w:rsidRPr="007966F6">
              <w:t>1</w:t>
            </w:r>
          </w:p>
        </w:tc>
        <w:tc>
          <w:tcPr>
            <w:tcW w:w="1701" w:type="dxa"/>
            <w:tcBorders>
              <w:top w:val="nil"/>
              <w:left w:val="nil"/>
              <w:bottom w:val="single" w:sz="4" w:space="0" w:color="auto"/>
              <w:right w:val="single" w:sz="4" w:space="0" w:color="auto"/>
            </w:tcBorders>
            <w:shd w:val="clear" w:color="auto" w:fill="auto"/>
            <w:noWrap/>
            <w:vAlign w:val="bottom"/>
            <w:hideMark/>
          </w:tcPr>
          <w:p w14:paraId="66D3E1A4" w14:textId="77777777" w:rsidR="007966F6" w:rsidRPr="007966F6" w:rsidRDefault="007966F6">
            <w:pPr>
              <w:jc w:val="right"/>
            </w:pPr>
            <w:r w:rsidRPr="007966F6">
              <w:t>1</w:t>
            </w:r>
          </w:p>
        </w:tc>
      </w:tr>
      <w:tr w:rsidR="007966F6" w:rsidRPr="007966F6" w14:paraId="2981DCA6" w14:textId="77777777" w:rsidTr="007966F6">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0EA6D92F" w14:textId="77777777" w:rsidR="007966F6" w:rsidRPr="007966F6" w:rsidRDefault="007966F6">
            <w:r w:rsidRPr="007966F6">
              <w:t>Muud võlad töövõtjatele</w:t>
            </w:r>
          </w:p>
        </w:tc>
        <w:tc>
          <w:tcPr>
            <w:tcW w:w="1985" w:type="dxa"/>
            <w:tcBorders>
              <w:top w:val="nil"/>
              <w:left w:val="nil"/>
              <w:bottom w:val="single" w:sz="4" w:space="0" w:color="auto"/>
              <w:right w:val="single" w:sz="4" w:space="0" w:color="auto"/>
            </w:tcBorders>
            <w:shd w:val="clear" w:color="auto" w:fill="auto"/>
            <w:noWrap/>
            <w:vAlign w:val="bottom"/>
            <w:hideMark/>
          </w:tcPr>
          <w:p w14:paraId="31E69B0B" w14:textId="77777777" w:rsidR="007966F6" w:rsidRPr="007966F6" w:rsidRDefault="007966F6">
            <w:pPr>
              <w:jc w:val="right"/>
            </w:pPr>
            <w:r w:rsidRPr="007966F6">
              <w:t>8</w:t>
            </w:r>
          </w:p>
        </w:tc>
        <w:tc>
          <w:tcPr>
            <w:tcW w:w="1701" w:type="dxa"/>
            <w:tcBorders>
              <w:top w:val="nil"/>
              <w:left w:val="nil"/>
              <w:bottom w:val="single" w:sz="4" w:space="0" w:color="auto"/>
              <w:right w:val="single" w:sz="4" w:space="0" w:color="auto"/>
            </w:tcBorders>
            <w:shd w:val="clear" w:color="auto" w:fill="auto"/>
            <w:noWrap/>
            <w:vAlign w:val="bottom"/>
            <w:hideMark/>
          </w:tcPr>
          <w:p w14:paraId="76D6CCF5" w14:textId="77777777" w:rsidR="007966F6" w:rsidRPr="007966F6" w:rsidRDefault="007966F6">
            <w:pPr>
              <w:jc w:val="right"/>
            </w:pPr>
            <w:r w:rsidRPr="007966F6">
              <w:t>7</w:t>
            </w:r>
          </w:p>
        </w:tc>
      </w:tr>
      <w:tr w:rsidR="007966F6" w:rsidRPr="007966F6" w14:paraId="7EE260A9" w14:textId="77777777" w:rsidTr="007966F6">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75FA99B4" w14:textId="77777777" w:rsidR="007966F6" w:rsidRPr="007966F6" w:rsidRDefault="007966F6">
            <w:pPr>
              <w:rPr>
                <w:b/>
                <w:bCs/>
              </w:rPr>
            </w:pPr>
            <w:r w:rsidRPr="007966F6">
              <w:rPr>
                <w:b/>
                <w:bCs/>
              </w:rPr>
              <w:t xml:space="preserve">Kokku </w:t>
            </w:r>
          </w:p>
        </w:tc>
        <w:tc>
          <w:tcPr>
            <w:tcW w:w="1985" w:type="dxa"/>
            <w:tcBorders>
              <w:top w:val="nil"/>
              <w:left w:val="nil"/>
              <w:bottom w:val="single" w:sz="4" w:space="0" w:color="auto"/>
              <w:right w:val="single" w:sz="4" w:space="0" w:color="auto"/>
            </w:tcBorders>
            <w:shd w:val="clear" w:color="000000" w:fill="FFFFFF"/>
            <w:noWrap/>
            <w:vAlign w:val="bottom"/>
            <w:hideMark/>
          </w:tcPr>
          <w:p w14:paraId="29E78095" w14:textId="77777777" w:rsidR="007966F6" w:rsidRPr="007966F6" w:rsidRDefault="007966F6">
            <w:pPr>
              <w:jc w:val="right"/>
              <w:rPr>
                <w:b/>
                <w:bCs/>
              </w:rPr>
            </w:pPr>
            <w:r w:rsidRPr="007966F6">
              <w:rPr>
                <w:b/>
                <w:bCs/>
              </w:rPr>
              <w:t>3 446</w:t>
            </w:r>
          </w:p>
        </w:tc>
        <w:tc>
          <w:tcPr>
            <w:tcW w:w="1701" w:type="dxa"/>
            <w:tcBorders>
              <w:top w:val="nil"/>
              <w:left w:val="nil"/>
              <w:bottom w:val="single" w:sz="4" w:space="0" w:color="auto"/>
              <w:right w:val="single" w:sz="4" w:space="0" w:color="auto"/>
            </w:tcBorders>
            <w:shd w:val="clear" w:color="000000" w:fill="FFFFFF"/>
            <w:noWrap/>
            <w:vAlign w:val="bottom"/>
            <w:hideMark/>
          </w:tcPr>
          <w:p w14:paraId="313CA713" w14:textId="77777777" w:rsidR="007966F6" w:rsidRPr="007966F6" w:rsidRDefault="007966F6">
            <w:pPr>
              <w:jc w:val="right"/>
              <w:rPr>
                <w:b/>
                <w:bCs/>
              </w:rPr>
            </w:pPr>
            <w:r w:rsidRPr="007966F6">
              <w:rPr>
                <w:b/>
                <w:bCs/>
              </w:rPr>
              <w:t>3 137</w:t>
            </w:r>
          </w:p>
        </w:tc>
      </w:tr>
    </w:tbl>
    <w:p w14:paraId="28DD8F1A" w14:textId="77777777" w:rsidR="007966F6" w:rsidRPr="004F66FC" w:rsidRDefault="007966F6" w:rsidP="00A7655C">
      <w:pPr>
        <w:jc w:val="both"/>
        <w:rPr>
          <w:b/>
          <w:color w:val="7030A0"/>
          <w:sz w:val="10"/>
          <w:szCs w:val="10"/>
          <w:highlight w:val="yellow"/>
          <w:lang w:val="fi-FI"/>
        </w:rPr>
      </w:pPr>
    </w:p>
    <w:p w14:paraId="2C8C91FC" w14:textId="77777777" w:rsidR="004D36DF" w:rsidRPr="007966F6" w:rsidRDefault="001831B3" w:rsidP="00BA6C83">
      <w:pPr>
        <w:pStyle w:val="Pealkiri3"/>
        <w:rPr>
          <w:b/>
          <w:color w:val="000000" w:themeColor="text1"/>
        </w:rPr>
      </w:pPr>
      <w:bookmarkStart w:id="1693" w:name="_Toc326933061"/>
      <w:bookmarkStart w:id="1694" w:name="_Toc355560234"/>
      <w:bookmarkStart w:id="1695" w:name="_Toc355560419"/>
      <w:bookmarkStart w:id="1696" w:name="_Toc355560945"/>
      <w:bookmarkStart w:id="1697" w:name="_Toc355561021"/>
      <w:bookmarkStart w:id="1698" w:name="_Toc355597498"/>
      <w:bookmarkStart w:id="1699" w:name="_Toc355604940"/>
      <w:bookmarkStart w:id="1700" w:name="_Toc355604996"/>
      <w:bookmarkStart w:id="1701" w:name="_Toc355611589"/>
      <w:bookmarkStart w:id="1702" w:name="_Toc355611660"/>
      <w:bookmarkStart w:id="1703" w:name="_Toc356392048"/>
      <w:bookmarkStart w:id="1704" w:name="_Toc356393840"/>
      <w:bookmarkStart w:id="1705" w:name="_Toc356569318"/>
      <w:bookmarkStart w:id="1706" w:name="_Toc356826441"/>
      <w:bookmarkStart w:id="1707" w:name="_Toc356831470"/>
      <w:bookmarkStart w:id="1708" w:name="_Toc357072612"/>
      <w:bookmarkStart w:id="1709" w:name="_Toc357409494"/>
      <w:bookmarkStart w:id="1710" w:name="_Toc357409564"/>
      <w:bookmarkStart w:id="1711" w:name="_Toc386401175"/>
      <w:bookmarkStart w:id="1712" w:name="_Toc386401369"/>
      <w:bookmarkStart w:id="1713" w:name="_Toc386401591"/>
      <w:bookmarkStart w:id="1714" w:name="_Toc386401701"/>
      <w:bookmarkStart w:id="1715" w:name="_Toc386486233"/>
      <w:bookmarkStart w:id="1716" w:name="_Toc386486355"/>
      <w:bookmarkStart w:id="1717" w:name="_Toc386486426"/>
      <w:bookmarkStart w:id="1718" w:name="_Toc386486756"/>
      <w:bookmarkStart w:id="1719" w:name="_Toc386486812"/>
      <w:bookmarkStart w:id="1720" w:name="_Toc386524474"/>
      <w:bookmarkStart w:id="1721" w:name="_Toc386535683"/>
      <w:bookmarkStart w:id="1722" w:name="_Toc388617220"/>
      <w:bookmarkStart w:id="1723" w:name="_Toc388877757"/>
      <w:bookmarkStart w:id="1724" w:name="_Toc418346820"/>
      <w:bookmarkStart w:id="1725" w:name="_Toc418346930"/>
      <w:bookmarkStart w:id="1726" w:name="_Toc418347038"/>
      <w:bookmarkStart w:id="1727" w:name="_Toc420309348"/>
      <w:bookmarkStart w:id="1728" w:name="_Toc420309431"/>
      <w:bookmarkStart w:id="1729" w:name="_Toc420485586"/>
      <w:bookmarkStart w:id="1730" w:name="_Toc449877905"/>
      <w:bookmarkStart w:id="1731" w:name="_Toc449881360"/>
      <w:bookmarkStart w:id="1732" w:name="_Toc452036507"/>
      <w:bookmarkStart w:id="1733" w:name="_Toc452111891"/>
      <w:bookmarkStart w:id="1734" w:name="_Toc480980058"/>
      <w:bookmarkStart w:id="1735" w:name="_Toc480980189"/>
      <w:bookmarkStart w:id="1736" w:name="_Toc480980250"/>
      <w:bookmarkStart w:id="1737" w:name="_Toc480980475"/>
      <w:bookmarkStart w:id="1738" w:name="_Toc481482712"/>
      <w:bookmarkStart w:id="1739" w:name="_Toc481482762"/>
      <w:bookmarkStart w:id="1740" w:name="_Toc481482901"/>
      <w:bookmarkStart w:id="1741" w:name="_Toc481495794"/>
      <w:bookmarkStart w:id="1742" w:name="_Toc483384568"/>
      <w:bookmarkStart w:id="1743" w:name="_Toc512700019"/>
      <w:bookmarkStart w:id="1744" w:name="_Toc512700081"/>
      <w:bookmarkStart w:id="1745" w:name="_Toc512700875"/>
      <w:bookmarkStart w:id="1746" w:name="_Toc512840133"/>
      <w:bookmarkStart w:id="1747" w:name="_Toc512860660"/>
      <w:bookmarkStart w:id="1748" w:name="_Toc514414188"/>
      <w:bookmarkStart w:id="1749" w:name="_Toc514414286"/>
      <w:bookmarkStart w:id="1750" w:name="_Toc514914897"/>
      <w:bookmarkStart w:id="1751" w:name="_Toc515280175"/>
      <w:bookmarkStart w:id="1752" w:name="_Toc7436664"/>
      <w:bookmarkStart w:id="1753" w:name="_Toc7676557"/>
      <w:bookmarkStart w:id="1754" w:name="_Toc7682273"/>
      <w:bookmarkStart w:id="1755" w:name="_Toc72747669"/>
      <w:r w:rsidRPr="007966F6">
        <w:rPr>
          <w:b/>
          <w:color w:val="000000" w:themeColor="text1"/>
        </w:rPr>
        <w:t>Lisa 1</w:t>
      </w:r>
      <w:r w:rsidR="00BD167B" w:rsidRPr="007966F6">
        <w:rPr>
          <w:b/>
          <w:color w:val="000000" w:themeColor="text1"/>
        </w:rPr>
        <w:t>1</w:t>
      </w:r>
      <w:r w:rsidRPr="007966F6">
        <w:rPr>
          <w:b/>
          <w:color w:val="000000" w:themeColor="text1"/>
        </w:rPr>
        <w:t xml:space="preserve"> Muud </w:t>
      </w:r>
      <w:r w:rsidR="00DE4CC3" w:rsidRPr="007966F6">
        <w:rPr>
          <w:b/>
          <w:color w:val="000000" w:themeColor="text1"/>
        </w:rPr>
        <w:t>kohustis</w:t>
      </w:r>
      <w:r w:rsidRPr="007966F6">
        <w:rPr>
          <w:b/>
          <w:color w:val="000000" w:themeColor="text1"/>
        </w:rPr>
        <w:t>ed ja saadud ettemaksed</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14:paraId="27C94764" w14:textId="77777777" w:rsidR="00226A53" w:rsidRPr="007966F6" w:rsidRDefault="00226A53" w:rsidP="00226A53">
      <w:pPr>
        <w:jc w:val="both"/>
        <w:rPr>
          <w:color w:val="000000" w:themeColor="text1"/>
          <w:sz w:val="20"/>
          <w:szCs w:val="20"/>
          <w:lang w:val="fi-FI"/>
        </w:rPr>
      </w:pPr>
      <w:r w:rsidRPr="007966F6">
        <w:rPr>
          <w:color w:val="000000" w:themeColor="text1"/>
          <w:sz w:val="20"/>
          <w:szCs w:val="20"/>
          <w:lang w:val="fi-FI"/>
        </w:rPr>
        <w:t>tuh.eurodes</w:t>
      </w:r>
    </w:p>
    <w:tbl>
      <w:tblPr>
        <w:tblW w:w="9498" w:type="dxa"/>
        <w:tblInd w:w="-5" w:type="dxa"/>
        <w:tblLook w:val="04A0" w:firstRow="1" w:lastRow="0" w:firstColumn="1" w:lastColumn="0" w:noHBand="0" w:noVBand="1"/>
      </w:tblPr>
      <w:tblGrid>
        <w:gridCol w:w="5812"/>
        <w:gridCol w:w="1985"/>
        <w:gridCol w:w="1701"/>
      </w:tblGrid>
      <w:tr w:rsidR="007966F6" w:rsidRPr="007966F6" w14:paraId="3041C796" w14:textId="77777777" w:rsidTr="007966F6">
        <w:trPr>
          <w:trHeight w:val="264"/>
        </w:trPr>
        <w:tc>
          <w:tcPr>
            <w:tcW w:w="5812" w:type="dxa"/>
            <w:tcBorders>
              <w:top w:val="single" w:sz="4" w:space="0" w:color="auto"/>
              <w:left w:val="single" w:sz="4" w:space="0" w:color="auto"/>
              <w:bottom w:val="single" w:sz="4" w:space="0" w:color="auto"/>
              <w:right w:val="nil"/>
            </w:tcBorders>
            <w:shd w:val="clear" w:color="auto" w:fill="auto"/>
            <w:noWrap/>
            <w:vAlign w:val="bottom"/>
            <w:hideMark/>
          </w:tcPr>
          <w:p w14:paraId="57D3201D" w14:textId="77777777" w:rsidR="007966F6" w:rsidRPr="007966F6" w:rsidRDefault="007966F6">
            <w:pPr>
              <w:rPr>
                <w:lang w:val="en-US"/>
              </w:rPr>
            </w:pPr>
            <w:r w:rsidRPr="007966F6">
              <w:t> </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14:paraId="5983E089" w14:textId="77777777" w:rsidR="007966F6" w:rsidRPr="007966F6" w:rsidRDefault="007966F6">
            <w:pPr>
              <w:jc w:val="right"/>
              <w:rPr>
                <w:b/>
                <w:bCs/>
              </w:rPr>
            </w:pPr>
            <w:r w:rsidRPr="007966F6">
              <w:rPr>
                <w:b/>
                <w:bCs/>
              </w:rPr>
              <w:t>2020</w:t>
            </w:r>
          </w:p>
        </w:tc>
        <w:tc>
          <w:tcPr>
            <w:tcW w:w="1701" w:type="dxa"/>
            <w:tcBorders>
              <w:top w:val="single" w:sz="4" w:space="0" w:color="auto"/>
              <w:left w:val="nil"/>
              <w:bottom w:val="single" w:sz="4" w:space="0" w:color="auto"/>
              <w:right w:val="single" w:sz="4" w:space="0" w:color="auto"/>
            </w:tcBorders>
            <w:shd w:val="clear" w:color="000000" w:fill="FFFFFF"/>
            <w:hideMark/>
          </w:tcPr>
          <w:p w14:paraId="3349C61B" w14:textId="77777777" w:rsidR="007966F6" w:rsidRPr="007966F6" w:rsidRDefault="007966F6">
            <w:pPr>
              <w:jc w:val="right"/>
              <w:rPr>
                <w:b/>
                <w:bCs/>
              </w:rPr>
            </w:pPr>
            <w:r w:rsidRPr="007966F6">
              <w:rPr>
                <w:b/>
                <w:bCs/>
              </w:rPr>
              <w:t>2019</w:t>
            </w:r>
          </w:p>
        </w:tc>
      </w:tr>
      <w:tr w:rsidR="007966F6" w:rsidRPr="007966F6" w14:paraId="2ED270D0" w14:textId="77777777" w:rsidTr="007966F6">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66928DCC" w14:textId="77777777" w:rsidR="007966F6" w:rsidRPr="007966F6" w:rsidRDefault="007966F6">
            <w:r w:rsidRPr="007966F6">
              <w:t>Toetusteks saadud ettemaksed (vt lisa15)</w:t>
            </w:r>
          </w:p>
        </w:tc>
        <w:tc>
          <w:tcPr>
            <w:tcW w:w="1985" w:type="dxa"/>
            <w:tcBorders>
              <w:top w:val="nil"/>
              <w:left w:val="nil"/>
              <w:bottom w:val="single" w:sz="4" w:space="0" w:color="auto"/>
              <w:right w:val="single" w:sz="4" w:space="0" w:color="auto"/>
            </w:tcBorders>
            <w:shd w:val="clear" w:color="000000" w:fill="FFFFFF"/>
            <w:noWrap/>
            <w:vAlign w:val="bottom"/>
            <w:hideMark/>
          </w:tcPr>
          <w:p w14:paraId="1F56AFD1" w14:textId="77777777" w:rsidR="007966F6" w:rsidRPr="007966F6" w:rsidRDefault="007966F6">
            <w:pPr>
              <w:jc w:val="right"/>
            </w:pPr>
            <w:r w:rsidRPr="007966F6">
              <w:t>3 292</w:t>
            </w:r>
          </w:p>
        </w:tc>
        <w:tc>
          <w:tcPr>
            <w:tcW w:w="1701" w:type="dxa"/>
            <w:tcBorders>
              <w:top w:val="nil"/>
              <w:left w:val="nil"/>
              <w:bottom w:val="single" w:sz="4" w:space="0" w:color="auto"/>
              <w:right w:val="single" w:sz="4" w:space="0" w:color="auto"/>
            </w:tcBorders>
            <w:shd w:val="clear" w:color="000000" w:fill="FFFFFF"/>
            <w:noWrap/>
            <w:vAlign w:val="bottom"/>
            <w:hideMark/>
          </w:tcPr>
          <w:p w14:paraId="5BA39D32" w14:textId="77777777" w:rsidR="007966F6" w:rsidRPr="007966F6" w:rsidRDefault="007966F6">
            <w:pPr>
              <w:jc w:val="right"/>
            </w:pPr>
            <w:r w:rsidRPr="007966F6">
              <w:t>1 135</w:t>
            </w:r>
          </w:p>
        </w:tc>
      </w:tr>
      <w:tr w:rsidR="007966F6" w:rsidRPr="007966F6" w14:paraId="2E4E6A60" w14:textId="77777777" w:rsidTr="007966F6">
        <w:trPr>
          <w:trHeight w:val="155"/>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5A3EB9BF" w14:textId="77777777" w:rsidR="007966F6" w:rsidRPr="007966F6" w:rsidRDefault="007966F6">
            <w:r w:rsidRPr="007966F6">
              <w:t>Maksu-, lõivu- ja trahvikohustised (vt lisa3)</w:t>
            </w:r>
          </w:p>
        </w:tc>
        <w:tc>
          <w:tcPr>
            <w:tcW w:w="1985" w:type="dxa"/>
            <w:tcBorders>
              <w:top w:val="nil"/>
              <w:left w:val="nil"/>
              <w:bottom w:val="single" w:sz="4" w:space="0" w:color="auto"/>
              <w:right w:val="single" w:sz="4" w:space="0" w:color="auto"/>
            </w:tcBorders>
            <w:shd w:val="clear" w:color="000000" w:fill="FFFFFF"/>
            <w:noWrap/>
            <w:vAlign w:val="bottom"/>
            <w:hideMark/>
          </w:tcPr>
          <w:p w14:paraId="3368BA97" w14:textId="77777777" w:rsidR="007966F6" w:rsidRPr="007966F6" w:rsidRDefault="007966F6">
            <w:pPr>
              <w:jc w:val="right"/>
            </w:pPr>
            <w:r w:rsidRPr="007966F6">
              <w:t>2 447</w:t>
            </w:r>
          </w:p>
        </w:tc>
        <w:tc>
          <w:tcPr>
            <w:tcW w:w="1701" w:type="dxa"/>
            <w:tcBorders>
              <w:top w:val="nil"/>
              <w:left w:val="nil"/>
              <w:bottom w:val="single" w:sz="4" w:space="0" w:color="auto"/>
              <w:right w:val="single" w:sz="4" w:space="0" w:color="auto"/>
            </w:tcBorders>
            <w:shd w:val="clear" w:color="000000" w:fill="FFFFFF"/>
            <w:noWrap/>
            <w:vAlign w:val="bottom"/>
            <w:hideMark/>
          </w:tcPr>
          <w:p w14:paraId="53CB0367" w14:textId="77777777" w:rsidR="007966F6" w:rsidRPr="007966F6" w:rsidRDefault="007966F6">
            <w:pPr>
              <w:jc w:val="right"/>
            </w:pPr>
            <w:r w:rsidRPr="007966F6">
              <w:t>2 579</w:t>
            </w:r>
          </w:p>
        </w:tc>
      </w:tr>
      <w:tr w:rsidR="007966F6" w:rsidRPr="007966F6" w14:paraId="4F1D0565" w14:textId="77777777" w:rsidTr="007966F6">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1153A431" w14:textId="77777777" w:rsidR="007966F6" w:rsidRPr="007966F6" w:rsidRDefault="007966F6">
            <w:r w:rsidRPr="007966F6">
              <w:t>Muud kohustised</w:t>
            </w:r>
          </w:p>
        </w:tc>
        <w:tc>
          <w:tcPr>
            <w:tcW w:w="1985" w:type="dxa"/>
            <w:tcBorders>
              <w:top w:val="nil"/>
              <w:left w:val="nil"/>
              <w:bottom w:val="single" w:sz="4" w:space="0" w:color="auto"/>
              <w:right w:val="single" w:sz="4" w:space="0" w:color="auto"/>
            </w:tcBorders>
            <w:shd w:val="clear" w:color="auto" w:fill="auto"/>
            <w:noWrap/>
            <w:vAlign w:val="bottom"/>
            <w:hideMark/>
          </w:tcPr>
          <w:p w14:paraId="50CEB1EF" w14:textId="77777777" w:rsidR="007966F6" w:rsidRPr="007966F6" w:rsidRDefault="007966F6">
            <w:pPr>
              <w:jc w:val="right"/>
            </w:pPr>
            <w:r w:rsidRPr="007966F6">
              <w:t>254</w:t>
            </w:r>
          </w:p>
        </w:tc>
        <w:tc>
          <w:tcPr>
            <w:tcW w:w="1701" w:type="dxa"/>
            <w:tcBorders>
              <w:top w:val="nil"/>
              <w:left w:val="nil"/>
              <w:bottom w:val="single" w:sz="4" w:space="0" w:color="auto"/>
              <w:right w:val="single" w:sz="4" w:space="0" w:color="auto"/>
            </w:tcBorders>
            <w:shd w:val="clear" w:color="auto" w:fill="auto"/>
            <w:noWrap/>
            <w:vAlign w:val="bottom"/>
            <w:hideMark/>
          </w:tcPr>
          <w:p w14:paraId="248CF844" w14:textId="77777777" w:rsidR="007966F6" w:rsidRPr="007966F6" w:rsidRDefault="007966F6">
            <w:pPr>
              <w:jc w:val="right"/>
            </w:pPr>
            <w:r w:rsidRPr="007966F6">
              <w:t>122</w:t>
            </w:r>
          </w:p>
        </w:tc>
      </w:tr>
      <w:tr w:rsidR="007966F6" w:rsidRPr="007966F6" w14:paraId="7C7C2CA3" w14:textId="77777777" w:rsidTr="007966F6">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2764D27A" w14:textId="77777777" w:rsidR="007966F6" w:rsidRPr="007966F6" w:rsidRDefault="007966F6">
            <w:r w:rsidRPr="007966F6">
              <w:t>Muud saadud ettemaksed ja tulevaste perioodide tulud</w:t>
            </w:r>
          </w:p>
        </w:tc>
        <w:tc>
          <w:tcPr>
            <w:tcW w:w="1985" w:type="dxa"/>
            <w:tcBorders>
              <w:top w:val="nil"/>
              <w:left w:val="nil"/>
              <w:bottom w:val="single" w:sz="4" w:space="0" w:color="auto"/>
              <w:right w:val="single" w:sz="4" w:space="0" w:color="auto"/>
            </w:tcBorders>
            <w:shd w:val="clear" w:color="auto" w:fill="auto"/>
            <w:noWrap/>
            <w:vAlign w:val="bottom"/>
            <w:hideMark/>
          </w:tcPr>
          <w:p w14:paraId="61EB638A" w14:textId="77777777" w:rsidR="007966F6" w:rsidRPr="007966F6" w:rsidRDefault="007966F6">
            <w:pPr>
              <w:jc w:val="right"/>
            </w:pPr>
            <w:r w:rsidRPr="007966F6">
              <w:t>114</w:t>
            </w:r>
          </w:p>
        </w:tc>
        <w:tc>
          <w:tcPr>
            <w:tcW w:w="1701" w:type="dxa"/>
            <w:tcBorders>
              <w:top w:val="nil"/>
              <w:left w:val="nil"/>
              <w:bottom w:val="single" w:sz="4" w:space="0" w:color="auto"/>
              <w:right w:val="single" w:sz="4" w:space="0" w:color="auto"/>
            </w:tcBorders>
            <w:shd w:val="clear" w:color="auto" w:fill="auto"/>
            <w:noWrap/>
            <w:vAlign w:val="bottom"/>
            <w:hideMark/>
          </w:tcPr>
          <w:p w14:paraId="1E56A171" w14:textId="77777777" w:rsidR="007966F6" w:rsidRPr="007966F6" w:rsidRDefault="007966F6">
            <w:pPr>
              <w:jc w:val="right"/>
            </w:pPr>
            <w:r w:rsidRPr="007966F6">
              <w:t>100</w:t>
            </w:r>
          </w:p>
        </w:tc>
      </w:tr>
      <w:tr w:rsidR="007966F6" w:rsidRPr="007966F6" w14:paraId="04F30062" w14:textId="77777777" w:rsidTr="007966F6">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42C95915" w14:textId="77777777" w:rsidR="007966F6" w:rsidRPr="007966F6" w:rsidRDefault="007966F6">
            <w:r w:rsidRPr="007966F6">
              <w:t>Viitvõlad</w:t>
            </w:r>
          </w:p>
        </w:tc>
        <w:tc>
          <w:tcPr>
            <w:tcW w:w="1985" w:type="dxa"/>
            <w:tcBorders>
              <w:top w:val="nil"/>
              <w:left w:val="nil"/>
              <w:bottom w:val="single" w:sz="4" w:space="0" w:color="auto"/>
              <w:right w:val="single" w:sz="4" w:space="0" w:color="auto"/>
            </w:tcBorders>
            <w:shd w:val="clear" w:color="auto" w:fill="auto"/>
            <w:noWrap/>
            <w:vAlign w:val="bottom"/>
            <w:hideMark/>
          </w:tcPr>
          <w:p w14:paraId="416B5BD0" w14:textId="77777777" w:rsidR="007966F6" w:rsidRPr="007966F6" w:rsidRDefault="007966F6">
            <w:pPr>
              <w:jc w:val="right"/>
            </w:pPr>
            <w:r w:rsidRPr="007966F6">
              <w:t>7</w:t>
            </w:r>
          </w:p>
        </w:tc>
        <w:tc>
          <w:tcPr>
            <w:tcW w:w="1701" w:type="dxa"/>
            <w:tcBorders>
              <w:top w:val="nil"/>
              <w:left w:val="nil"/>
              <w:bottom w:val="single" w:sz="4" w:space="0" w:color="auto"/>
              <w:right w:val="single" w:sz="4" w:space="0" w:color="auto"/>
            </w:tcBorders>
            <w:shd w:val="clear" w:color="auto" w:fill="auto"/>
            <w:noWrap/>
            <w:vAlign w:val="bottom"/>
            <w:hideMark/>
          </w:tcPr>
          <w:p w14:paraId="4EAE0497" w14:textId="77777777" w:rsidR="007966F6" w:rsidRPr="007966F6" w:rsidRDefault="007966F6">
            <w:pPr>
              <w:jc w:val="right"/>
            </w:pPr>
            <w:r w:rsidRPr="007966F6">
              <w:t>7</w:t>
            </w:r>
          </w:p>
        </w:tc>
      </w:tr>
      <w:tr w:rsidR="007966F6" w:rsidRPr="007966F6" w14:paraId="643C36F8" w14:textId="77777777" w:rsidTr="007966F6">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796255D0" w14:textId="77777777" w:rsidR="007966F6" w:rsidRPr="007966F6" w:rsidRDefault="007966F6">
            <w:r w:rsidRPr="007966F6">
              <w:t>Muud toetuste andmise kohustised</w:t>
            </w:r>
          </w:p>
        </w:tc>
        <w:tc>
          <w:tcPr>
            <w:tcW w:w="1985" w:type="dxa"/>
            <w:tcBorders>
              <w:top w:val="nil"/>
              <w:left w:val="nil"/>
              <w:bottom w:val="single" w:sz="4" w:space="0" w:color="auto"/>
              <w:right w:val="single" w:sz="4" w:space="0" w:color="auto"/>
            </w:tcBorders>
            <w:shd w:val="clear" w:color="auto" w:fill="auto"/>
            <w:noWrap/>
            <w:vAlign w:val="bottom"/>
            <w:hideMark/>
          </w:tcPr>
          <w:p w14:paraId="4C82FED4" w14:textId="77777777" w:rsidR="007966F6" w:rsidRPr="007966F6" w:rsidRDefault="007966F6">
            <w:pPr>
              <w:jc w:val="right"/>
            </w:pPr>
            <w:r w:rsidRPr="007966F6">
              <w:t>122</w:t>
            </w:r>
          </w:p>
        </w:tc>
        <w:tc>
          <w:tcPr>
            <w:tcW w:w="1701" w:type="dxa"/>
            <w:tcBorders>
              <w:top w:val="nil"/>
              <w:left w:val="nil"/>
              <w:bottom w:val="single" w:sz="4" w:space="0" w:color="auto"/>
              <w:right w:val="single" w:sz="4" w:space="0" w:color="auto"/>
            </w:tcBorders>
            <w:shd w:val="clear" w:color="auto" w:fill="auto"/>
            <w:noWrap/>
            <w:vAlign w:val="bottom"/>
            <w:hideMark/>
          </w:tcPr>
          <w:p w14:paraId="5876E501" w14:textId="77777777" w:rsidR="007966F6" w:rsidRPr="007966F6" w:rsidRDefault="007966F6">
            <w:pPr>
              <w:jc w:val="right"/>
            </w:pPr>
            <w:r w:rsidRPr="007966F6">
              <w:t>81</w:t>
            </w:r>
          </w:p>
        </w:tc>
      </w:tr>
      <w:tr w:rsidR="007966F6" w:rsidRPr="007966F6" w14:paraId="4C2AED4E" w14:textId="77777777" w:rsidTr="007966F6">
        <w:trPr>
          <w:trHeight w:val="26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14:paraId="7515BF9A" w14:textId="77777777" w:rsidR="007966F6" w:rsidRPr="007966F6" w:rsidRDefault="007966F6">
            <w:pPr>
              <w:rPr>
                <w:b/>
                <w:bCs/>
              </w:rPr>
            </w:pPr>
            <w:r w:rsidRPr="007966F6">
              <w:rPr>
                <w:b/>
                <w:bCs/>
              </w:rPr>
              <w:t>Kokku muud kohustised ja saadud ettemaksed</w:t>
            </w:r>
          </w:p>
        </w:tc>
        <w:tc>
          <w:tcPr>
            <w:tcW w:w="1985" w:type="dxa"/>
            <w:tcBorders>
              <w:top w:val="nil"/>
              <w:left w:val="nil"/>
              <w:bottom w:val="single" w:sz="4" w:space="0" w:color="auto"/>
              <w:right w:val="single" w:sz="4" w:space="0" w:color="auto"/>
            </w:tcBorders>
            <w:shd w:val="clear" w:color="auto" w:fill="auto"/>
            <w:noWrap/>
            <w:vAlign w:val="bottom"/>
            <w:hideMark/>
          </w:tcPr>
          <w:p w14:paraId="5E646C48" w14:textId="77777777" w:rsidR="007966F6" w:rsidRPr="007966F6" w:rsidRDefault="007966F6">
            <w:pPr>
              <w:jc w:val="right"/>
              <w:rPr>
                <w:b/>
                <w:bCs/>
              </w:rPr>
            </w:pPr>
            <w:r w:rsidRPr="007966F6">
              <w:rPr>
                <w:b/>
                <w:bCs/>
              </w:rPr>
              <w:t>6 236</w:t>
            </w:r>
          </w:p>
        </w:tc>
        <w:tc>
          <w:tcPr>
            <w:tcW w:w="1701" w:type="dxa"/>
            <w:tcBorders>
              <w:top w:val="nil"/>
              <w:left w:val="nil"/>
              <w:bottom w:val="single" w:sz="4" w:space="0" w:color="auto"/>
              <w:right w:val="single" w:sz="4" w:space="0" w:color="auto"/>
            </w:tcBorders>
            <w:shd w:val="clear" w:color="auto" w:fill="auto"/>
            <w:noWrap/>
            <w:vAlign w:val="bottom"/>
            <w:hideMark/>
          </w:tcPr>
          <w:p w14:paraId="4D9AF161" w14:textId="77777777" w:rsidR="007966F6" w:rsidRPr="007966F6" w:rsidRDefault="007966F6">
            <w:pPr>
              <w:jc w:val="right"/>
              <w:rPr>
                <w:b/>
                <w:bCs/>
              </w:rPr>
            </w:pPr>
            <w:r w:rsidRPr="007966F6">
              <w:rPr>
                <w:b/>
                <w:bCs/>
              </w:rPr>
              <w:t>4 024</w:t>
            </w:r>
          </w:p>
        </w:tc>
      </w:tr>
    </w:tbl>
    <w:p w14:paraId="3CD29846" w14:textId="77777777" w:rsidR="007966F6" w:rsidRDefault="007966F6" w:rsidP="003C1362">
      <w:pPr>
        <w:jc w:val="both"/>
        <w:rPr>
          <w:color w:val="7030A0"/>
          <w:sz w:val="22"/>
          <w:szCs w:val="22"/>
        </w:rPr>
      </w:pPr>
    </w:p>
    <w:p w14:paraId="1725F415" w14:textId="43A82DFF" w:rsidR="001831B3" w:rsidRPr="00EC386C" w:rsidRDefault="00E475B8" w:rsidP="00BA6C83">
      <w:pPr>
        <w:pStyle w:val="Pealkiri3"/>
        <w:rPr>
          <w:b/>
          <w:color w:val="000000" w:themeColor="text1"/>
        </w:rPr>
      </w:pPr>
      <w:bookmarkStart w:id="1756" w:name="_Toc326933062"/>
      <w:bookmarkStart w:id="1757" w:name="_Toc355560235"/>
      <w:bookmarkStart w:id="1758" w:name="_Toc355560420"/>
      <w:bookmarkStart w:id="1759" w:name="_Toc355560946"/>
      <w:bookmarkStart w:id="1760" w:name="_Toc355561022"/>
      <w:bookmarkStart w:id="1761" w:name="_Toc355597499"/>
      <w:bookmarkStart w:id="1762" w:name="_Toc355604941"/>
      <w:bookmarkStart w:id="1763" w:name="_Toc355604997"/>
      <w:bookmarkStart w:id="1764" w:name="_Toc355611590"/>
      <w:bookmarkStart w:id="1765" w:name="_Toc355611661"/>
      <w:bookmarkStart w:id="1766" w:name="_Toc356392049"/>
      <w:bookmarkStart w:id="1767" w:name="_Toc356393841"/>
      <w:bookmarkStart w:id="1768" w:name="_Toc356569319"/>
      <w:bookmarkStart w:id="1769" w:name="_Toc356826442"/>
      <w:bookmarkStart w:id="1770" w:name="_Toc356831471"/>
      <w:bookmarkStart w:id="1771" w:name="_Toc357072613"/>
      <w:bookmarkStart w:id="1772" w:name="_Toc357409495"/>
      <w:bookmarkStart w:id="1773" w:name="_Toc357409565"/>
      <w:bookmarkStart w:id="1774" w:name="_Toc386401176"/>
      <w:bookmarkStart w:id="1775" w:name="_Toc386401370"/>
      <w:bookmarkStart w:id="1776" w:name="_Toc386401592"/>
      <w:bookmarkStart w:id="1777" w:name="_Toc386401702"/>
      <w:bookmarkStart w:id="1778" w:name="_Toc386486234"/>
      <w:bookmarkStart w:id="1779" w:name="_Toc386486356"/>
      <w:bookmarkStart w:id="1780" w:name="_Toc386486427"/>
      <w:bookmarkStart w:id="1781" w:name="_Toc386486757"/>
      <w:bookmarkStart w:id="1782" w:name="_Toc386486813"/>
      <w:bookmarkStart w:id="1783" w:name="_Toc386524475"/>
      <w:bookmarkStart w:id="1784" w:name="_Toc386535684"/>
      <w:bookmarkStart w:id="1785" w:name="_Toc388617221"/>
      <w:bookmarkStart w:id="1786" w:name="_Toc388877758"/>
      <w:bookmarkStart w:id="1787" w:name="_Toc418346821"/>
      <w:bookmarkStart w:id="1788" w:name="_Toc418346931"/>
      <w:bookmarkStart w:id="1789" w:name="_Toc418347039"/>
      <w:bookmarkStart w:id="1790" w:name="_Toc420309349"/>
      <w:bookmarkStart w:id="1791" w:name="_Toc420309432"/>
      <w:bookmarkStart w:id="1792" w:name="_Toc420485587"/>
      <w:bookmarkStart w:id="1793" w:name="_Toc449877906"/>
      <w:bookmarkStart w:id="1794" w:name="_Toc449881361"/>
      <w:bookmarkStart w:id="1795" w:name="_Toc452036508"/>
      <w:bookmarkStart w:id="1796" w:name="_Toc452111892"/>
      <w:bookmarkStart w:id="1797" w:name="_Toc480980059"/>
      <w:bookmarkStart w:id="1798" w:name="_Toc480980190"/>
      <w:bookmarkStart w:id="1799" w:name="_Toc480980251"/>
      <w:bookmarkStart w:id="1800" w:name="_Toc480980476"/>
      <w:bookmarkStart w:id="1801" w:name="_Toc481482713"/>
      <w:bookmarkStart w:id="1802" w:name="_Toc481482763"/>
      <w:bookmarkStart w:id="1803" w:name="_Toc481482902"/>
      <w:bookmarkStart w:id="1804" w:name="_Toc481495795"/>
      <w:bookmarkStart w:id="1805" w:name="_Toc483384569"/>
      <w:bookmarkStart w:id="1806" w:name="_Toc512700020"/>
      <w:bookmarkStart w:id="1807" w:name="_Toc512700082"/>
      <w:bookmarkStart w:id="1808" w:name="_Toc512700876"/>
      <w:bookmarkStart w:id="1809" w:name="_Toc512840134"/>
      <w:bookmarkStart w:id="1810" w:name="_Toc512860661"/>
      <w:bookmarkStart w:id="1811" w:name="_Toc514414189"/>
      <w:bookmarkStart w:id="1812" w:name="_Toc514414287"/>
      <w:bookmarkStart w:id="1813" w:name="_Toc514914898"/>
      <w:bookmarkStart w:id="1814" w:name="_Toc515280176"/>
      <w:bookmarkStart w:id="1815" w:name="_Toc7436665"/>
      <w:bookmarkStart w:id="1816" w:name="_Toc7676558"/>
      <w:bookmarkStart w:id="1817" w:name="_Toc7682274"/>
      <w:bookmarkStart w:id="1818" w:name="_Toc72747670"/>
      <w:r w:rsidRPr="00EC386C">
        <w:rPr>
          <w:b/>
          <w:color w:val="000000" w:themeColor="text1"/>
        </w:rPr>
        <w:t>Lisa 1</w:t>
      </w:r>
      <w:r w:rsidR="0080183C" w:rsidRPr="00EC386C">
        <w:rPr>
          <w:b/>
          <w:color w:val="000000" w:themeColor="text1"/>
        </w:rPr>
        <w:t>2</w:t>
      </w:r>
      <w:r w:rsidRPr="00EC386C">
        <w:rPr>
          <w:b/>
          <w:color w:val="000000" w:themeColor="text1"/>
        </w:rPr>
        <w:t xml:space="preserve"> </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r w:rsidR="00FB5E19" w:rsidRPr="00FB5E19">
        <w:rPr>
          <w:b/>
          <w:color w:val="000000" w:themeColor="text1"/>
        </w:rPr>
        <w:t>Eraldised</w:t>
      </w:r>
      <w:r w:rsidR="00FB5E19">
        <w:rPr>
          <w:b/>
          <w:color w:val="000000" w:themeColor="text1"/>
        </w:rPr>
        <w:t>,</w:t>
      </w:r>
      <w:r w:rsidR="00FB5E19" w:rsidRPr="00FB5E19">
        <w:rPr>
          <w:b/>
          <w:color w:val="000000" w:themeColor="text1"/>
        </w:rPr>
        <w:t xml:space="preserve"> tingimuslikud varad ja kohustised</w:t>
      </w:r>
      <w:bookmarkEnd w:id="1818"/>
    </w:p>
    <w:p w14:paraId="26118486" w14:textId="77777777" w:rsidR="006D7A9D" w:rsidRPr="00EC386C" w:rsidRDefault="006D7A9D" w:rsidP="00226A53">
      <w:pPr>
        <w:jc w:val="both"/>
        <w:rPr>
          <w:color w:val="000000" w:themeColor="text1"/>
          <w:sz w:val="20"/>
          <w:szCs w:val="20"/>
          <w:lang w:val="fi-FI"/>
        </w:rPr>
      </w:pPr>
      <w:r w:rsidRPr="00EC386C">
        <w:rPr>
          <w:color w:val="000000" w:themeColor="text1"/>
          <w:sz w:val="20"/>
          <w:szCs w:val="20"/>
          <w:lang w:val="fi-FI"/>
        </w:rPr>
        <w:t>tuh.eurodes</w:t>
      </w:r>
    </w:p>
    <w:tbl>
      <w:tblPr>
        <w:tblW w:w="10652" w:type="dxa"/>
        <w:tblInd w:w="-5" w:type="dxa"/>
        <w:tblLayout w:type="fixed"/>
        <w:tblLook w:val="04A0" w:firstRow="1" w:lastRow="0" w:firstColumn="1" w:lastColumn="0" w:noHBand="0" w:noVBand="1"/>
      </w:tblPr>
      <w:tblGrid>
        <w:gridCol w:w="5245"/>
        <w:gridCol w:w="1296"/>
        <w:gridCol w:w="1539"/>
        <w:gridCol w:w="1276"/>
        <w:gridCol w:w="1296"/>
      </w:tblGrid>
      <w:tr w:rsidR="00EC386C" w:rsidRPr="00EC386C" w14:paraId="50A65946" w14:textId="77777777" w:rsidTr="00EC386C">
        <w:trPr>
          <w:trHeight w:val="1032"/>
        </w:trPr>
        <w:tc>
          <w:tcPr>
            <w:tcW w:w="5245" w:type="dxa"/>
            <w:tcBorders>
              <w:top w:val="single" w:sz="4" w:space="0" w:color="auto"/>
              <w:left w:val="single" w:sz="4" w:space="0" w:color="auto"/>
              <w:bottom w:val="nil"/>
              <w:right w:val="nil"/>
            </w:tcBorders>
            <w:shd w:val="clear" w:color="000000" w:fill="FFFFFF"/>
            <w:noWrap/>
            <w:vAlign w:val="center"/>
            <w:hideMark/>
          </w:tcPr>
          <w:p w14:paraId="4E7D02C4" w14:textId="77777777" w:rsidR="00EC386C" w:rsidRPr="00EC386C" w:rsidRDefault="00EC386C">
            <w:pPr>
              <w:jc w:val="center"/>
              <w:rPr>
                <w:bCs/>
                <w:color w:val="000000" w:themeColor="text1"/>
                <w:lang w:val="en-US"/>
              </w:rPr>
            </w:pPr>
            <w:r w:rsidRPr="00EC386C">
              <w:rPr>
                <w:bCs/>
                <w:color w:val="000000" w:themeColor="text1"/>
              </w:rPr>
              <w:t>lühiajalised kohustused</w:t>
            </w:r>
          </w:p>
        </w:tc>
        <w:tc>
          <w:tcPr>
            <w:tcW w:w="1296" w:type="dxa"/>
            <w:tcBorders>
              <w:top w:val="single" w:sz="4" w:space="0" w:color="auto"/>
              <w:left w:val="single" w:sz="4" w:space="0" w:color="auto"/>
              <w:bottom w:val="nil"/>
              <w:right w:val="single" w:sz="4" w:space="0" w:color="auto"/>
            </w:tcBorders>
            <w:shd w:val="clear" w:color="000000" w:fill="FFFFFF"/>
            <w:vAlign w:val="center"/>
            <w:hideMark/>
          </w:tcPr>
          <w:p w14:paraId="2CE00301" w14:textId="77777777" w:rsidR="00EC386C" w:rsidRPr="00EC386C" w:rsidRDefault="00EC386C">
            <w:pPr>
              <w:jc w:val="center"/>
              <w:rPr>
                <w:bCs/>
                <w:color w:val="000000" w:themeColor="text1"/>
              </w:rPr>
            </w:pPr>
            <w:r w:rsidRPr="00EC386C">
              <w:rPr>
                <w:bCs/>
                <w:color w:val="000000" w:themeColor="text1"/>
              </w:rPr>
              <w:t>jääk seisuga 31.12.2019</w:t>
            </w:r>
          </w:p>
        </w:tc>
        <w:tc>
          <w:tcPr>
            <w:tcW w:w="1539" w:type="dxa"/>
            <w:tcBorders>
              <w:top w:val="single" w:sz="4" w:space="0" w:color="auto"/>
              <w:left w:val="nil"/>
              <w:bottom w:val="nil"/>
              <w:right w:val="single" w:sz="4" w:space="0" w:color="auto"/>
            </w:tcBorders>
            <w:shd w:val="clear" w:color="000000" w:fill="FFFFFF"/>
            <w:vAlign w:val="center"/>
            <w:hideMark/>
          </w:tcPr>
          <w:p w14:paraId="28E00320" w14:textId="77777777" w:rsidR="00EC386C" w:rsidRPr="00EC386C" w:rsidRDefault="00EC386C">
            <w:pPr>
              <w:jc w:val="center"/>
              <w:rPr>
                <w:bCs/>
                <w:color w:val="000000" w:themeColor="text1"/>
              </w:rPr>
            </w:pPr>
            <w:r w:rsidRPr="00EC386C">
              <w:rPr>
                <w:bCs/>
                <w:color w:val="000000" w:themeColor="text1"/>
              </w:rPr>
              <w:t>väljamaksed</w:t>
            </w:r>
          </w:p>
        </w:tc>
        <w:tc>
          <w:tcPr>
            <w:tcW w:w="1276" w:type="dxa"/>
            <w:tcBorders>
              <w:top w:val="single" w:sz="4" w:space="0" w:color="auto"/>
              <w:left w:val="nil"/>
              <w:bottom w:val="nil"/>
              <w:right w:val="single" w:sz="4" w:space="0" w:color="auto"/>
            </w:tcBorders>
            <w:shd w:val="clear" w:color="000000" w:fill="FFFFFF"/>
            <w:vAlign w:val="center"/>
            <w:hideMark/>
          </w:tcPr>
          <w:p w14:paraId="58244C62" w14:textId="77777777" w:rsidR="00EC386C" w:rsidRPr="00EC386C" w:rsidRDefault="00EC386C">
            <w:pPr>
              <w:rPr>
                <w:bCs/>
                <w:color w:val="000000" w:themeColor="text1"/>
              </w:rPr>
            </w:pPr>
            <w:r w:rsidRPr="00EC386C">
              <w:rPr>
                <w:bCs/>
                <w:color w:val="000000" w:themeColor="text1"/>
              </w:rPr>
              <w:t>lisandunud/</w:t>
            </w:r>
          </w:p>
          <w:p w14:paraId="34E49A39" w14:textId="0393261E" w:rsidR="00EC386C" w:rsidRPr="00EC386C" w:rsidRDefault="00EC386C">
            <w:pPr>
              <w:rPr>
                <w:bCs/>
                <w:color w:val="000000" w:themeColor="text1"/>
              </w:rPr>
            </w:pPr>
            <w:r w:rsidRPr="00EC386C">
              <w:rPr>
                <w:bCs/>
                <w:color w:val="000000" w:themeColor="text1"/>
              </w:rPr>
              <w:t>tühistatud</w:t>
            </w:r>
          </w:p>
        </w:tc>
        <w:tc>
          <w:tcPr>
            <w:tcW w:w="1296" w:type="dxa"/>
            <w:tcBorders>
              <w:top w:val="single" w:sz="4" w:space="0" w:color="auto"/>
              <w:left w:val="nil"/>
              <w:bottom w:val="nil"/>
              <w:right w:val="single" w:sz="4" w:space="0" w:color="auto"/>
            </w:tcBorders>
            <w:shd w:val="clear" w:color="000000" w:fill="FFFFFF"/>
            <w:vAlign w:val="center"/>
            <w:hideMark/>
          </w:tcPr>
          <w:p w14:paraId="40FD4E01" w14:textId="77777777" w:rsidR="00EC386C" w:rsidRPr="00EC386C" w:rsidRDefault="00EC386C">
            <w:pPr>
              <w:jc w:val="center"/>
              <w:rPr>
                <w:bCs/>
                <w:color w:val="000000" w:themeColor="text1"/>
              </w:rPr>
            </w:pPr>
            <w:r w:rsidRPr="00EC386C">
              <w:rPr>
                <w:bCs/>
                <w:color w:val="000000" w:themeColor="text1"/>
              </w:rPr>
              <w:t>jääk seisuga 31.12.2020</w:t>
            </w:r>
          </w:p>
        </w:tc>
      </w:tr>
      <w:tr w:rsidR="00EC386C" w:rsidRPr="00EC386C" w14:paraId="0FB8E38D" w14:textId="77777777" w:rsidTr="00EC386C">
        <w:trPr>
          <w:trHeight w:val="264"/>
        </w:trPr>
        <w:tc>
          <w:tcPr>
            <w:tcW w:w="524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18BBB543" w14:textId="77777777" w:rsidR="00EC386C" w:rsidRPr="00EC386C" w:rsidRDefault="00EC386C">
            <w:pPr>
              <w:rPr>
                <w:i/>
                <w:iCs/>
                <w:color w:val="000000" w:themeColor="text1"/>
              </w:rPr>
            </w:pPr>
            <w:r w:rsidRPr="00EC386C">
              <w:rPr>
                <w:i/>
                <w:iCs/>
                <w:color w:val="000000" w:themeColor="text1"/>
              </w:rPr>
              <w:t>eraldised kohtuprotsesside suhtes</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74259537" w14:textId="77777777" w:rsidR="00EC386C" w:rsidRPr="00EC386C" w:rsidRDefault="00EC386C">
            <w:pPr>
              <w:rPr>
                <w:color w:val="000000" w:themeColor="text1"/>
              </w:rPr>
            </w:pPr>
            <w:r w:rsidRPr="00EC386C">
              <w:rPr>
                <w:color w:val="000000" w:themeColor="text1"/>
              </w:rPr>
              <w:t> </w:t>
            </w:r>
          </w:p>
        </w:tc>
        <w:tc>
          <w:tcPr>
            <w:tcW w:w="1539" w:type="dxa"/>
            <w:tcBorders>
              <w:top w:val="single" w:sz="4" w:space="0" w:color="auto"/>
              <w:left w:val="nil"/>
              <w:bottom w:val="single" w:sz="4" w:space="0" w:color="auto"/>
              <w:right w:val="single" w:sz="4" w:space="0" w:color="auto"/>
            </w:tcBorders>
            <w:shd w:val="clear" w:color="000000" w:fill="FFFFFF"/>
            <w:noWrap/>
            <w:vAlign w:val="bottom"/>
            <w:hideMark/>
          </w:tcPr>
          <w:p w14:paraId="60DA62ED" w14:textId="77777777" w:rsidR="00EC386C" w:rsidRPr="00EC386C" w:rsidRDefault="00EC386C">
            <w:pPr>
              <w:rPr>
                <w:color w:val="000000" w:themeColor="text1"/>
              </w:rPr>
            </w:pPr>
            <w:r w:rsidRPr="00EC386C">
              <w:rPr>
                <w:color w:val="000000" w:themeColor="text1"/>
              </w:rPr>
              <w:t> </w:t>
            </w:r>
          </w:p>
        </w:tc>
        <w:tc>
          <w:tcPr>
            <w:tcW w:w="1276" w:type="dxa"/>
            <w:tcBorders>
              <w:top w:val="single" w:sz="4" w:space="0" w:color="auto"/>
              <w:left w:val="nil"/>
              <w:bottom w:val="single" w:sz="4" w:space="0" w:color="auto"/>
              <w:right w:val="single" w:sz="4" w:space="0" w:color="auto"/>
            </w:tcBorders>
            <w:shd w:val="clear" w:color="000000" w:fill="FFFFFF"/>
            <w:noWrap/>
            <w:vAlign w:val="bottom"/>
            <w:hideMark/>
          </w:tcPr>
          <w:p w14:paraId="3512195B" w14:textId="77777777" w:rsidR="00EC386C" w:rsidRPr="00EC386C" w:rsidRDefault="00EC386C">
            <w:pPr>
              <w:rPr>
                <w:color w:val="000000" w:themeColor="text1"/>
              </w:rPr>
            </w:pPr>
            <w:r w:rsidRPr="00EC386C">
              <w:rPr>
                <w:color w:val="000000" w:themeColor="text1"/>
              </w:rPr>
              <w:t> </w:t>
            </w:r>
          </w:p>
        </w:tc>
        <w:tc>
          <w:tcPr>
            <w:tcW w:w="1296" w:type="dxa"/>
            <w:tcBorders>
              <w:top w:val="single" w:sz="4" w:space="0" w:color="auto"/>
              <w:left w:val="nil"/>
              <w:bottom w:val="single" w:sz="4" w:space="0" w:color="auto"/>
              <w:right w:val="single" w:sz="4" w:space="0" w:color="auto"/>
            </w:tcBorders>
            <w:shd w:val="clear" w:color="000000" w:fill="FFFFFF"/>
            <w:noWrap/>
            <w:vAlign w:val="bottom"/>
            <w:hideMark/>
          </w:tcPr>
          <w:p w14:paraId="12638A2F" w14:textId="77777777" w:rsidR="00EC386C" w:rsidRPr="00EC386C" w:rsidRDefault="00EC386C">
            <w:pPr>
              <w:rPr>
                <w:color w:val="000000" w:themeColor="text1"/>
              </w:rPr>
            </w:pPr>
            <w:r w:rsidRPr="00EC386C">
              <w:rPr>
                <w:color w:val="000000" w:themeColor="text1"/>
              </w:rPr>
              <w:t> </w:t>
            </w:r>
          </w:p>
        </w:tc>
      </w:tr>
      <w:tr w:rsidR="00EC386C" w:rsidRPr="00EC386C" w14:paraId="2BD28C58" w14:textId="77777777" w:rsidTr="00EC386C">
        <w:trPr>
          <w:trHeight w:val="264"/>
        </w:trPr>
        <w:tc>
          <w:tcPr>
            <w:tcW w:w="5245" w:type="dxa"/>
            <w:tcBorders>
              <w:top w:val="nil"/>
              <w:left w:val="single" w:sz="4" w:space="0" w:color="auto"/>
              <w:bottom w:val="single" w:sz="4" w:space="0" w:color="auto"/>
              <w:right w:val="single" w:sz="4" w:space="0" w:color="auto"/>
            </w:tcBorders>
            <w:shd w:val="clear" w:color="000000" w:fill="FFFFFF"/>
            <w:vAlign w:val="bottom"/>
            <w:hideMark/>
          </w:tcPr>
          <w:p w14:paraId="42FE4DB9" w14:textId="77777777" w:rsidR="00EC386C" w:rsidRPr="00EC386C" w:rsidRDefault="00EC386C">
            <w:pPr>
              <w:rPr>
                <w:color w:val="000000" w:themeColor="text1"/>
              </w:rPr>
            </w:pPr>
            <w:r w:rsidRPr="00EC386C">
              <w:rPr>
                <w:color w:val="000000" w:themeColor="text1"/>
              </w:rPr>
              <w:t xml:space="preserve">       AS ATKO Bussiliinid nõue</w:t>
            </w:r>
          </w:p>
        </w:tc>
        <w:tc>
          <w:tcPr>
            <w:tcW w:w="1296" w:type="dxa"/>
            <w:tcBorders>
              <w:top w:val="nil"/>
              <w:left w:val="nil"/>
              <w:bottom w:val="single" w:sz="4" w:space="0" w:color="auto"/>
              <w:right w:val="single" w:sz="4" w:space="0" w:color="auto"/>
            </w:tcBorders>
            <w:shd w:val="clear" w:color="000000" w:fill="FFFFFF"/>
            <w:noWrap/>
            <w:vAlign w:val="bottom"/>
            <w:hideMark/>
          </w:tcPr>
          <w:p w14:paraId="30F88035" w14:textId="77777777" w:rsidR="00EC386C" w:rsidRPr="00EC386C" w:rsidRDefault="00EC386C">
            <w:pPr>
              <w:jc w:val="right"/>
              <w:rPr>
                <w:color w:val="000000" w:themeColor="text1"/>
              </w:rPr>
            </w:pPr>
            <w:r w:rsidRPr="00EC386C">
              <w:rPr>
                <w:color w:val="000000" w:themeColor="text1"/>
              </w:rPr>
              <w:t>0</w:t>
            </w:r>
          </w:p>
        </w:tc>
        <w:tc>
          <w:tcPr>
            <w:tcW w:w="1539" w:type="dxa"/>
            <w:tcBorders>
              <w:top w:val="nil"/>
              <w:left w:val="nil"/>
              <w:bottom w:val="single" w:sz="4" w:space="0" w:color="auto"/>
              <w:right w:val="single" w:sz="4" w:space="0" w:color="auto"/>
            </w:tcBorders>
            <w:shd w:val="clear" w:color="000000" w:fill="FFFFFF"/>
            <w:noWrap/>
            <w:vAlign w:val="bottom"/>
            <w:hideMark/>
          </w:tcPr>
          <w:p w14:paraId="485B4E77" w14:textId="77777777" w:rsidR="00EC386C" w:rsidRPr="00EC386C" w:rsidRDefault="00EC386C">
            <w:pPr>
              <w:jc w:val="right"/>
              <w:rPr>
                <w:color w:val="000000" w:themeColor="text1"/>
              </w:rPr>
            </w:pPr>
            <w:r w:rsidRPr="00EC386C">
              <w:rPr>
                <w:color w:val="000000" w:themeColor="text1"/>
              </w:rPr>
              <w:t>0</w:t>
            </w:r>
          </w:p>
        </w:tc>
        <w:tc>
          <w:tcPr>
            <w:tcW w:w="1276" w:type="dxa"/>
            <w:tcBorders>
              <w:top w:val="nil"/>
              <w:left w:val="nil"/>
              <w:bottom w:val="single" w:sz="4" w:space="0" w:color="auto"/>
              <w:right w:val="single" w:sz="4" w:space="0" w:color="auto"/>
            </w:tcBorders>
            <w:shd w:val="clear" w:color="000000" w:fill="FFFFFF"/>
            <w:noWrap/>
            <w:vAlign w:val="bottom"/>
            <w:hideMark/>
          </w:tcPr>
          <w:p w14:paraId="71DE0391" w14:textId="77777777" w:rsidR="00EC386C" w:rsidRPr="00EC386C" w:rsidRDefault="00EC386C">
            <w:pPr>
              <w:jc w:val="right"/>
              <w:rPr>
                <w:color w:val="000000" w:themeColor="text1"/>
              </w:rPr>
            </w:pPr>
            <w:r w:rsidRPr="00EC386C">
              <w:rPr>
                <w:color w:val="000000" w:themeColor="text1"/>
              </w:rPr>
              <w:t>11</w:t>
            </w:r>
          </w:p>
        </w:tc>
        <w:tc>
          <w:tcPr>
            <w:tcW w:w="1296" w:type="dxa"/>
            <w:tcBorders>
              <w:top w:val="nil"/>
              <w:left w:val="nil"/>
              <w:bottom w:val="single" w:sz="4" w:space="0" w:color="auto"/>
              <w:right w:val="single" w:sz="4" w:space="0" w:color="auto"/>
            </w:tcBorders>
            <w:shd w:val="clear" w:color="000000" w:fill="FFFFFF"/>
            <w:noWrap/>
            <w:vAlign w:val="bottom"/>
            <w:hideMark/>
          </w:tcPr>
          <w:p w14:paraId="6D3BD7CC" w14:textId="77777777" w:rsidR="00EC386C" w:rsidRPr="00EC386C" w:rsidRDefault="00EC386C">
            <w:pPr>
              <w:jc w:val="right"/>
              <w:rPr>
                <w:color w:val="000000" w:themeColor="text1"/>
              </w:rPr>
            </w:pPr>
            <w:r w:rsidRPr="00EC386C">
              <w:rPr>
                <w:color w:val="000000" w:themeColor="text1"/>
              </w:rPr>
              <w:t>11</w:t>
            </w:r>
          </w:p>
        </w:tc>
      </w:tr>
      <w:tr w:rsidR="00EC386C" w:rsidRPr="00EC386C" w14:paraId="2782F401" w14:textId="77777777" w:rsidTr="00EC386C">
        <w:trPr>
          <w:trHeight w:val="264"/>
        </w:trPr>
        <w:tc>
          <w:tcPr>
            <w:tcW w:w="5245" w:type="dxa"/>
            <w:tcBorders>
              <w:top w:val="nil"/>
              <w:left w:val="single" w:sz="4" w:space="0" w:color="auto"/>
              <w:bottom w:val="single" w:sz="4" w:space="0" w:color="auto"/>
              <w:right w:val="single" w:sz="4" w:space="0" w:color="auto"/>
            </w:tcBorders>
            <w:shd w:val="clear" w:color="000000" w:fill="FFFFFF"/>
            <w:vAlign w:val="bottom"/>
            <w:hideMark/>
          </w:tcPr>
          <w:p w14:paraId="475EE0B6" w14:textId="77777777" w:rsidR="00EC386C" w:rsidRPr="00EC386C" w:rsidRDefault="00EC386C">
            <w:pPr>
              <w:rPr>
                <w:color w:val="000000" w:themeColor="text1"/>
              </w:rPr>
            </w:pPr>
            <w:r w:rsidRPr="00EC386C">
              <w:rPr>
                <w:color w:val="000000" w:themeColor="text1"/>
              </w:rPr>
              <w:t xml:space="preserve">       Kirde Ehitus OÜ ehitustööde eest</w:t>
            </w:r>
          </w:p>
        </w:tc>
        <w:tc>
          <w:tcPr>
            <w:tcW w:w="1296" w:type="dxa"/>
            <w:tcBorders>
              <w:top w:val="nil"/>
              <w:left w:val="nil"/>
              <w:bottom w:val="single" w:sz="4" w:space="0" w:color="auto"/>
              <w:right w:val="single" w:sz="4" w:space="0" w:color="auto"/>
            </w:tcBorders>
            <w:shd w:val="clear" w:color="000000" w:fill="FFFFFF"/>
            <w:noWrap/>
            <w:vAlign w:val="bottom"/>
            <w:hideMark/>
          </w:tcPr>
          <w:p w14:paraId="1DDF90AB" w14:textId="77777777" w:rsidR="00EC386C" w:rsidRPr="00EC386C" w:rsidRDefault="00EC386C">
            <w:pPr>
              <w:jc w:val="right"/>
              <w:rPr>
                <w:color w:val="000000" w:themeColor="text1"/>
              </w:rPr>
            </w:pPr>
            <w:r w:rsidRPr="00EC386C">
              <w:rPr>
                <w:color w:val="000000" w:themeColor="text1"/>
              </w:rPr>
              <w:t>0</w:t>
            </w:r>
          </w:p>
        </w:tc>
        <w:tc>
          <w:tcPr>
            <w:tcW w:w="1539" w:type="dxa"/>
            <w:tcBorders>
              <w:top w:val="nil"/>
              <w:left w:val="nil"/>
              <w:bottom w:val="single" w:sz="4" w:space="0" w:color="auto"/>
              <w:right w:val="single" w:sz="4" w:space="0" w:color="auto"/>
            </w:tcBorders>
            <w:shd w:val="clear" w:color="000000" w:fill="FFFFFF"/>
            <w:noWrap/>
            <w:vAlign w:val="bottom"/>
            <w:hideMark/>
          </w:tcPr>
          <w:p w14:paraId="24BDAED7" w14:textId="77777777" w:rsidR="00EC386C" w:rsidRPr="00EC386C" w:rsidRDefault="00EC386C">
            <w:pPr>
              <w:jc w:val="right"/>
              <w:rPr>
                <w:color w:val="000000" w:themeColor="text1"/>
              </w:rPr>
            </w:pPr>
            <w:r w:rsidRPr="00EC386C">
              <w:rPr>
                <w:color w:val="000000" w:themeColor="text1"/>
              </w:rPr>
              <w:t>0</w:t>
            </w:r>
          </w:p>
        </w:tc>
        <w:tc>
          <w:tcPr>
            <w:tcW w:w="1276" w:type="dxa"/>
            <w:tcBorders>
              <w:top w:val="nil"/>
              <w:left w:val="nil"/>
              <w:bottom w:val="single" w:sz="4" w:space="0" w:color="auto"/>
              <w:right w:val="single" w:sz="4" w:space="0" w:color="auto"/>
            </w:tcBorders>
            <w:shd w:val="clear" w:color="000000" w:fill="FFFFFF"/>
            <w:noWrap/>
            <w:vAlign w:val="bottom"/>
            <w:hideMark/>
          </w:tcPr>
          <w:p w14:paraId="1BE922DC" w14:textId="77777777" w:rsidR="00EC386C" w:rsidRPr="00EC386C" w:rsidRDefault="00EC386C">
            <w:pPr>
              <w:jc w:val="right"/>
              <w:rPr>
                <w:color w:val="000000" w:themeColor="text1"/>
              </w:rPr>
            </w:pPr>
            <w:r w:rsidRPr="00EC386C">
              <w:rPr>
                <w:color w:val="000000" w:themeColor="text1"/>
              </w:rPr>
              <w:t>53</w:t>
            </w:r>
          </w:p>
        </w:tc>
        <w:tc>
          <w:tcPr>
            <w:tcW w:w="1296" w:type="dxa"/>
            <w:tcBorders>
              <w:top w:val="nil"/>
              <w:left w:val="nil"/>
              <w:bottom w:val="single" w:sz="4" w:space="0" w:color="auto"/>
              <w:right w:val="single" w:sz="4" w:space="0" w:color="auto"/>
            </w:tcBorders>
            <w:shd w:val="clear" w:color="000000" w:fill="FFFFFF"/>
            <w:noWrap/>
            <w:vAlign w:val="bottom"/>
            <w:hideMark/>
          </w:tcPr>
          <w:p w14:paraId="59EB009A" w14:textId="77777777" w:rsidR="00EC386C" w:rsidRPr="00EC386C" w:rsidRDefault="00EC386C">
            <w:pPr>
              <w:jc w:val="right"/>
              <w:rPr>
                <w:color w:val="000000" w:themeColor="text1"/>
              </w:rPr>
            </w:pPr>
            <w:r w:rsidRPr="00EC386C">
              <w:rPr>
                <w:color w:val="000000" w:themeColor="text1"/>
              </w:rPr>
              <w:t>53</w:t>
            </w:r>
          </w:p>
        </w:tc>
      </w:tr>
      <w:tr w:rsidR="00EC386C" w:rsidRPr="00EC386C" w14:paraId="05F6DDB3" w14:textId="77777777" w:rsidTr="00EC386C">
        <w:trPr>
          <w:trHeight w:val="264"/>
        </w:trPr>
        <w:tc>
          <w:tcPr>
            <w:tcW w:w="5245" w:type="dxa"/>
            <w:tcBorders>
              <w:top w:val="nil"/>
              <w:left w:val="single" w:sz="4" w:space="0" w:color="auto"/>
              <w:bottom w:val="single" w:sz="4" w:space="0" w:color="auto"/>
              <w:right w:val="single" w:sz="4" w:space="0" w:color="auto"/>
            </w:tcBorders>
            <w:shd w:val="clear" w:color="000000" w:fill="FFFFFF"/>
            <w:vAlign w:val="bottom"/>
            <w:hideMark/>
          </w:tcPr>
          <w:p w14:paraId="65D79EF5" w14:textId="1164AD8B" w:rsidR="00EC386C" w:rsidRPr="00EC386C" w:rsidRDefault="00EC386C">
            <w:pPr>
              <w:rPr>
                <w:color w:val="000000" w:themeColor="text1"/>
              </w:rPr>
            </w:pPr>
            <w:r w:rsidRPr="00EC386C">
              <w:rPr>
                <w:color w:val="000000" w:themeColor="text1"/>
              </w:rPr>
              <w:t xml:space="preserve">       Eraisiku kaebus</w:t>
            </w:r>
          </w:p>
        </w:tc>
        <w:tc>
          <w:tcPr>
            <w:tcW w:w="1296" w:type="dxa"/>
            <w:tcBorders>
              <w:top w:val="nil"/>
              <w:left w:val="nil"/>
              <w:bottom w:val="single" w:sz="4" w:space="0" w:color="auto"/>
              <w:right w:val="single" w:sz="4" w:space="0" w:color="auto"/>
            </w:tcBorders>
            <w:shd w:val="clear" w:color="000000" w:fill="FFFFFF"/>
            <w:noWrap/>
            <w:vAlign w:val="bottom"/>
            <w:hideMark/>
          </w:tcPr>
          <w:p w14:paraId="1BF9F99E" w14:textId="77777777" w:rsidR="00EC386C" w:rsidRPr="00EC386C" w:rsidRDefault="00EC386C">
            <w:pPr>
              <w:jc w:val="right"/>
              <w:rPr>
                <w:color w:val="000000" w:themeColor="text1"/>
              </w:rPr>
            </w:pPr>
            <w:r w:rsidRPr="00EC386C">
              <w:rPr>
                <w:color w:val="000000" w:themeColor="text1"/>
              </w:rPr>
              <w:t>0</w:t>
            </w:r>
          </w:p>
        </w:tc>
        <w:tc>
          <w:tcPr>
            <w:tcW w:w="1539" w:type="dxa"/>
            <w:tcBorders>
              <w:top w:val="nil"/>
              <w:left w:val="nil"/>
              <w:bottom w:val="single" w:sz="4" w:space="0" w:color="auto"/>
              <w:right w:val="single" w:sz="4" w:space="0" w:color="auto"/>
            </w:tcBorders>
            <w:shd w:val="clear" w:color="000000" w:fill="FFFFFF"/>
            <w:noWrap/>
            <w:vAlign w:val="bottom"/>
            <w:hideMark/>
          </w:tcPr>
          <w:p w14:paraId="5FE9E95B" w14:textId="77777777" w:rsidR="00EC386C" w:rsidRPr="00EC386C" w:rsidRDefault="00EC386C">
            <w:pPr>
              <w:jc w:val="right"/>
              <w:rPr>
                <w:color w:val="000000" w:themeColor="text1"/>
              </w:rPr>
            </w:pPr>
            <w:r w:rsidRPr="00EC386C">
              <w:rPr>
                <w:color w:val="000000" w:themeColor="text1"/>
              </w:rPr>
              <w:t>0</w:t>
            </w:r>
          </w:p>
        </w:tc>
        <w:tc>
          <w:tcPr>
            <w:tcW w:w="1276" w:type="dxa"/>
            <w:tcBorders>
              <w:top w:val="nil"/>
              <w:left w:val="nil"/>
              <w:bottom w:val="single" w:sz="4" w:space="0" w:color="auto"/>
              <w:right w:val="single" w:sz="4" w:space="0" w:color="auto"/>
            </w:tcBorders>
            <w:shd w:val="clear" w:color="000000" w:fill="FFFFFF"/>
            <w:noWrap/>
            <w:vAlign w:val="bottom"/>
            <w:hideMark/>
          </w:tcPr>
          <w:p w14:paraId="2BAA226C" w14:textId="77777777" w:rsidR="00EC386C" w:rsidRPr="00EC386C" w:rsidRDefault="00EC386C">
            <w:pPr>
              <w:jc w:val="right"/>
              <w:rPr>
                <w:color w:val="000000" w:themeColor="text1"/>
              </w:rPr>
            </w:pPr>
            <w:r w:rsidRPr="00EC386C">
              <w:rPr>
                <w:color w:val="000000" w:themeColor="text1"/>
              </w:rPr>
              <w:t>43</w:t>
            </w:r>
          </w:p>
        </w:tc>
        <w:tc>
          <w:tcPr>
            <w:tcW w:w="1296" w:type="dxa"/>
            <w:tcBorders>
              <w:top w:val="nil"/>
              <w:left w:val="nil"/>
              <w:bottom w:val="single" w:sz="4" w:space="0" w:color="auto"/>
              <w:right w:val="single" w:sz="4" w:space="0" w:color="auto"/>
            </w:tcBorders>
            <w:shd w:val="clear" w:color="000000" w:fill="FFFFFF"/>
            <w:noWrap/>
            <w:vAlign w:val="bottom"/>
            <w:hideMark/>
          </w:tcPr>
          <w:p w14:paraId="38F76552" w14:textId="77777777" w:rsidR="00EC386C" w:rsidRPr="00EC386C" w:rsidRDefault="00EC386C">
            <w:pPr>
              <w:jc w:val="right"/>
              <w:rPr>
                <w:color w:val="000000" w:themeColor="text1"/>
              </w:rPr>
            </w:pPr>
            <w:r w:rsidRPr="00EC386C">
              <w:rPr>
                <w:color w:val="000000" w:themeColor="text1"/>
              </w:rPr>
              <w:t>43</w:t>
            </w:r>
          </w:p>
        </w:tc>
      </w:tr>
      <w:tr w:rsidR="00EC386C" w:rsidRPr="00EC386C" w14:paraId="3E246EBC" w14:textId="77777777" w:rsidTr="00EC386C">
        <w:trPr>
          <w:trHeight w:val="264"/>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14:paraId="6AA3C682" w14:textId="77777777" w:rsidR="00EC386C" w:rsidRPr="00EC386C" w:rsidRDefault="00EC386C">
            <w:pPr>
              <w:rPr>
                <w:b/>
                <w:bCs/>
                <w:color w:val="000000" w:themeColor="text1"/>
              </w:rPr>
            </w:pPr>
            <w:r w:rsidRPr="00EC386C">
              <w:rPr>
                <w:b/>
                <w:bCs/>
                <w:color w:val="000000" w:themeColor="text1"/>
              </w:rPr>
              <w:t>Kokku</w:t>
            </w:r>
          </w:p>
        </w:tc>
        <w:tc>
          <w:tcPr>
            <w:tcW w:w="1296" w:type="dxa"/>
            <w:tcBorders>
              <w:top w:val="nil"/>
              <w:left w:val="nil"/>
              <w:bottom w:val="single" w:sz="4" w:space="0" w:color="auto"/>
              <w:right w:val="single" w:sz="4" w:space="0" w:color="auto"/>
            </w:tcBorders>
            <w:shd w:val="clear" w:color="000000" w:fill="FFFFFF"/>
            <w:noWrap/>
            <w:vAlign w:val="bottom"/>
            <w:hideMark/>
          </w:tcPr>
          <w:p w14:paraId="2803690E" w14:textId="77777777" w:rsidR="00EC386C" w:rsidRPr="00EC386C" w:rsidRDefault="00EC386C">
            <w:pPr>
              <w:jc w:val="right"/>
              <w:rPr>
                <w:b/>
                <w:bCs/>
                <w:color w:val="000000" w:themeColor="text1"/>
              </w:rPr>
            </w:pPr>
            <w:r w:rsidRPr="00EC386C">
              <w:rPr>
                <w:b/>
                <w:bCs/>
                <w:color w:val="000000" w:themeColor="text1"/>
              </w:rPr>
              <w:t>0</w:t>
            </w:r>
          </w:p>
        </w:tc>
        <w:tc>
          <w:tcPr>
            <w:tcW w:w="1539" w:type="dxa"/>
            <w:tcBorders>
              <w:top w:val="nil"/>
              <w:left w:val="nil"/>
              <w:bottom w:val="single" w:sz="4" w:space="0" w:color="auto"/>
              <w:right w:val="single" w:sz="4" w:space="0" w:color="auto"/>
            </w:tcBorders>
            <w:shd w:val="clear" w:color="000000" w:fill="FFFFFF"/>
            <w:noWrap/>
            <w:vAlign w:val="bottom"/>
            <w:hideMark/>
          </w:tcPr>
          <w:p w14:paraId="25E21348" w14:textId="77777777" w:rsidR="00EC386C" w:rsidRPr="00EC386C" w:rsidRDefault="00EC386C">
            <w:pPr>
              <w:jc w:val="right"/>
              <w:rPr>
                <w:b/>
                <w:bCs/>
                <w:color w:val="000000" w:themeColor="text1"/>
              </w:rPr>
            </w:pPr>
            <w:r w:rsidRPr="00EC386C">
              <w:rPr>
                <w:b/>
                <w:bCs/>
                <w:color w:val="000000" w:themeColor="text1"/>
              </w:rPr>
              <w:t>0</w:t>
            </w:r>
          </w:p>
        </w:tc>
        <w:tc>
          <w:tcPr>
            <w:tcW w:w="1276" w:type="dxa"/>
            <w:tcBorders>
              <w:top w:val="nil"/>
              <w:left w:val="nil"/>
              <w:bottom w:val="single" w:sz="4" w:space="0" w:color="auto"/>
              <w:right w:val="single" w:sz="4" w:space="0" w:color="auto"/>
            </w:tcBorders>
            <w:shd w:val="clear" w:color="000000" w:fill="FFFFFF"/>
            <w:noWrap/>
            <w:vAlign w:val="bottom"/>
            <w:hideMark/>
          </w:tcPr>
          <w:p w14:paraId="6D0A78C9" w14:textId="77777777" w:rsidR="00EC386C" w:rsidRPr="00EC386C" w:rsidRDefault="00EC386C">
            <w:pPr>
              <w:jc w:val="right"/>
              <w:rPr>
                <w:b/>
                <w:bCs/>
                <w:color w:val="000000" w:themeColor="text1"/>
              </w:rPr>
            </w:pPr>
            <w:r w:rsidRPr="00EC386C">
              <w:rPr>
                <w:b/>
                <w:bCs/>
                <w:color w:val="000000" w:themeColor="text1"/>
              </w:rPr>
              <w:t>107</w:t>
            </w:r>
          </w:p>
        </w:tc>
        <w:tc>
          <w:tcPr>
            <w:tcW w:w="1296" w:type="dxa"/>
            <w:tcBorders>
              <w:top w:val="nil"/>
              <w:left w:val="nil"/>
              <w:bottom w:val="single" w:sz="4" w:space="0" w:color="auto"/>
              <w:right w:val="single" w:sz="4" w:space="0" w:color="auto"/>
            </w:tcBorders>
            <w:shd w:val="clear" w:color="000000" w:fill="FFFFFF"/>
            <w:noWrap/>
            <w:vAlign w:val="bottom"/>
            <w:hideMark/>
          </w:tcPr>
          <w:p w14:paraId="45C8A9BC" w14:textId="77777777" w:rsidR="00EC386C" w:rsidRPr="00EC386C" w:rsidRDefault="00EC386C">
            <w:pPr>
              <w:jc w:val="right"/>
              <w:rPr>
                <w:b/>
                <w:bCs/>
                <w:color w:val="000000" w:themeColor="text1"/>
              </w:rPr>
            </w:pPr>
            <w:r w:rsidRPr="00EC386C">
              <w:rPr>
                <w:b/>
                <w:bCs/>
                <w:color w:val="000000" w:themeColor="text1"/>
              </w:rPr>
              <w:t>107</w:t>
            </w:r>
          </w:p>
        </w:tc>
      </w:tr>
    </w:tbl>
    <w:p w14:paraId="17F0ACA9" w14:textId="7E012FB4" w:rsidR="005A3AFA" w:rsidRPr="00EC386C" w:rsidRDefault="00EC386C" w:rsidP="004E7D39">
      <w:pPr>
        <w:jc w:val="both"/>
        <w:rPr>
          <w:color w:val="000000" w:themeColor="text1"/>
          <w:sz w:val="22"/>
          <w:szCs w:val="22"/>
        </w:rPr>
      </w:pPr>
      <w:r w:rsidRPr="00EC386C">
        <w:rPr>
          <w:color w:val="000000" w:themeColor="text1"/>
          <w:sz w:val="22"/>
          <w:szCs w:val="22"/>
        </w:rPr>
        <w:t>Antud tabelis on kajastatud kohtuprotsessidest tõenäoliselt tulenevad kulud, lähtudes nende tasumise tähtajast.</w:t>
      </w:r>
    </w:p>
    <w:p w14:paraId="4DF6AF34" w14:textId="6007A1FC" w:rsidR="003E5492" w:rsidRPr="00D163BC" w:rsidRDefault="004E7D39" w:rsidP="005A3E39">
      <w:pPr>
        <w:jc w:val="both"/>
        <w:rPr>
          <w:b/>
          <w:sz w:val="22"/>
          <w:szCs w:val="22"/>
        </w:rPr>
      </w:pPr>
      <w:r w:rsidRPr="00D42647">
        <w:rPr>
          <w:color w:val="7030A0"/>
          <w:sz w:val="22"/>
          <w:szCs w:val="22"/>
        </w:rPr>
        <w:t> </w:t>
      </w:r>
    </w:p>
    <w:p w14:paraId="13CCBBB7" w14:textId="30D4002E" w:rsidR="00D163BC" w:rsidRPr="00D163BC" w:rsidRDefault="00D163BC" w:rsidP="005A3E39">
      <w:pPr>
        <w:jc w:val="both"/>
        <w:rPr>
          <w:b/>
          <w:sz w:val="22"/>
          <w:szCs w:val="22"/>
        </w:rPr>
      </w:pPr>
      <w:r w:rsidRPr="00D163BC">
        <w:rPr>
          <w:b/>
          <w:sz w:val="22"/>
          <w:szCs w:val="22"/>
        </w:rPr>
        <w:t>Tingimuslikud kohustised ja varad</w:t>
      </w:r>
    </w:p>
    <w:tbl>
      <w:tblPr>
        <w:tblW w:w="8080" w:type="dxa"/>
        <w:tblInd w:w="-5" w:type="dxa"/>
        <w:tblLook w:val="04A0" w:firstRow="1" w:lastRow="0" w:firstColumn="1" w:lastColumn="0" w:noHBand="0" w:noVBand="1"/>
      </w:tblPr>
      <w:tblGrid>
        <w:gridCol w:w="5245"/>
        <w:gridCol w:w="1276"/>
        <w:gridCol w:w="1559"/>
      </w:tblGrid>
      <w:tr w:rsidR="00D163BC" w:rsidRPr="00D163BC" w14:paraId="02F27862" w14:textId="77777777" w:rsidTr="00D163BC">
        <w:trPr>
          <w:trHeight w:val="264"/>
        </w:trPr>
        <w:tc>
          <w:tcPr>
            <w:tcW w:w="524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72F6A67" w14:textId="77777777" w:rsidR="00D163BC" w:rsidRPr="00D163BC" w:rsidRDefault="00D163BC">
            <w:pPr>
              <w:rPr>
                <w:lang w:val="en-US"/>
              </w:rPr>
            </w:pPr>
            <w:r w:rsidRPr="00D163BC">
              <w:t> </w:t>
            </w:r>
          </w:p>
        </w:tc>
        <w:tc>
          <w:tcPr>
            <w:tcW w:w="1276" w:type="dxa"/>
            <w:tcBorders>
              <w:top w:val="single" w:sz="4" w:space="0" w:color="auto"/>
              <w:left w:val="nil"/>
              <w:bottom w:val="single" w:sz="4" w:space="0" w:color="auto"/>
              <w:right w:val="nil"/>
            </w:tcBorders>
            <w:shd w:val="clear" w:color="auto" w:fill="auto"/>
            <w:noWrap/>
            <w:vAlign w:val="bottom"/>
            <w:hideMark/>
          </w:tcPr>
          <w:p w14:paraId="2111E376" w14:textId="77777777" w:rsidR="00D163BC" w:rsidRPr="00D163BC" w:rsidRDefault="00D163BC">
            <w:pPr>
              <w:jc w:val="right"/>
              <w:rPr>
                <w:b/>
                <w:bCs/>
              </w:rPr>
            </w:pPr>
            <w:r w:rsidRPr="00D163BC">
              <w:rPr>
                <w:b/>
                <w:bCs/>
              </w:rPr>
              <w:t>2020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4FEAE0" w14:textId="77777777" w:rsidR="00D163BC" w:rsidRPr="00D163BC" w:rsidRDefault="00D163BC">
            <w:pPr>
              <w:jc w:val="right"/>
              <w:rPr>
                <w:b/>
                <w:bCs/>
              </w:rPr>
            </w:pPr>
            <w:r w:rsidRPr="00D163BC">
              <w:rPr>
                <w:b/>
                <w:bCs/>
              </w:rPr>
              <w:t>2019</w:t>
            </w:r>
          </w:p>
        </w:tc>
      </w:tr>
      <w:tr w:rsidR="00D163BC" w:rsidRPr="00D163BC" w14:paraId="5BA06BE0" w14:textId="77777777" w:rsidTr="00D163BC">
        <w:trPr>
          <w:trHeight w:val="264"/>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14:paraId="2B00F562" w14:textId="77777777" w:rsidR="00D163BC" w:rsidRPr="00D163BC" w:rsidRDefault="00D163BC">
            <w:r w:rsidRPr="00D163BC">
              <w:t>Tingimuslikud kohustised</w:t>
            </w:r>
          </w:p>
        </w:tc>
        <w:tc>
          <w:tcPr>
            <w:tcW w:w="1276" w:type="dxa"/>
            <w:tcBorders>
              <w:top w:val="nil"/>
              <w:left w:val="nil"/>
              <w:bottom w:val="single" w:sz="4" w:space="0" w:color="auto"/>
              <w:right w:val="nil"/>
            </w:tcBorders>
            <w:shd w:val="clear" w:color="auto" w:fill="auto"/>
            <w:noWrap/>
            <w:vAlign w:val="bottom"/>
            <w:hideMark/>
          </w:tcPr>
          <w:p w14:paraId="5ED289C4" w14:textId="77777777" w:rsidR="00D163BC" w:rsidRPr="00D163BC" w:rsidRDefault="00D163BC">
            <w:pPr>
              <w:rPr>
                <w:b/>
                <w:bCs/>
              </w:rPr>
            </w:pPr>
            <w:r w:rsidRPr="00D163BC">
              <w:rPr>
                <w:b/>
                <w:bCs/>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4DFC1AE4" w14:textId="77777777" w:rsidR="00D163BC" w:rsidRPr="00D163BC" w:rsidRDefault="00D163BC">
            <w:pPr>
              <w:rPr>
                <w:b/>
                <w:bCs/>
              </w:rPr>
            </w:pPr>
            <w:r w:rsidRPr="00D163BC">
              <w:rPr>
                <w:b/>
                <w:bCs/>
              </w:rPr>
              <w:t> </w:t>
            </w:r>
          </w:p>
        </w:tc>
      </w:tr>
      <w:tr w:rsidR="00D163BC" w:rsidRPr="00D163BC" w14:paraId="767AD82A" w14:textId="77777777" w:rsidTr="00D163BC">
        <w:trPr>
          <w:trHeight w:val="264"/>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14:paraId="3457626B" w14:textId="77777777" w:rsidR="00D163BC" w:rsidRPr="00D163BC" w:rsidRDefault="00D163BC">
            <w:r w:rsidRPr="00D163BC">
              <w:t xml:space="preserve">  Muud sõlmitud hankelepingud (kuni 1 aasta)</w:t>
            </w:r>
          </w:p>
        </w:tc>
        <w:tc>
          <w:tcPr>
            <w:tcW w:w="1276" w:type="dxa"/>
            <w:tcBorders>
              <w:top w:val="nil"/>
              <w:left w:val="nil"/>
              <w:bottom w:val="single" w:sz="4" w:space="0" w:color="auto"/>
              <w:right w:val="nil"/>
            </w:tcBorders>
            <w:shd w:val="clear" w:color="auto" w:fill="auto"/>
            <w:noWrap/>
            <w:vAlign w:val="bottom"/>
            <w:hideMark/>
          </w:tcPr>
          <w:p w14:paraId="176767E2" w14:textId="77777777" w:rsidR="00D163BC" w:rsidRPr="00D163BC" w:rsidRDefault="00D163BC">
            <w:pPr>
              <w:jc w:val="right"/>
            </w:pPr>
            <w:r w:rsidRPr="00D163BC">
              <w:t>5 651</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750907BD" w14:textId="77777777" w:rsidR="00D163BC" w:rsidRPr="00D163BC" w:rsidRDefault="00D163BC">
            <w:pPr>
              <w:jc w:val="right"/>
            </w:pPr>
            <w:r w:rsidRPr="00D163BC">
              <w:t>3 805</w:t>
            </w:r>
          </w:p>
        </w:tc>
      </w:tr>
      <w:tr w:rsidR="00D163BC" w:rsidRPr="00D163BC" w14:paraId="25DA252D" w14:textId="77777777" w:rsidTr="00D163BC">
        <w:trPr>
          <w:trHeight w:val="264"/>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14:paraId="61C3C2DC" w14:textId="6F5A4D84" w:rsidR="00D163BC" w:rsidRPr="00D163BC" w:rsidRDefault="00D163BC" w:rsidP="00D163BC">
            <w:r w:rsidRPr="00D163BC">
              <w:t xml:space="preserve">  Toetuste andmise kohustised</w:t>
            </w:r>
            <w:r w:rsidRPr="00D163BC">
              <w:rPr>
                <w:vertAlign w:val="superscript"/>
              </w:rPr>
              <w:t>1</w:t>
            </w:r>
          </w:p>
        </w:tc>
        <w:tc>
          <w:tcPr>
            <w:tcW w:w="1276" w:type="dxa"/>
            <w:tcBorders>
              <w:top w:val="nil"/>
              <w:left w:val="nil"/>
              <w:bottom w:val="single" w:sz="4" w:space="0" w:color="auto"/>
              <w:right w:val="single" w:sz="4" w:space="0" w:color="auto"/>
            </w:tcBorders>
            <w:shd w:val="clear" w:color="000000" w:fill="FFFFFF"/>
            <w:noWrap/>
            <w:vAlign w:val="bottom"/>
            <w:hideMark/>
          </w:tcPr>
          <w:p w14:paraId="2E1758A6" w14:textId="77777777" w:rsidR="00D163BC" w:rsidRPr="00D163BC" w:rsidRDefault="00D163BC">
            <w:pPr>
              <w:jc w:val="right"/>
            </w:pPr>
            <w:r w:rsidRPr="00D163BC">
              <w:t>2 486</w:t>
            </w:r>
          </w:p>
        </w:tc>
        <w:tc>
          <w:tcPr>
            <w:tcW w:w="1559" w:type="dxa"/>
            <w:tcBorders>
              <w:top w:val="nil"/>
              <w:left w:val="nil"/>
              <w:bottom w:val="single" w:sz="4" w:space="0" w:color="auto"/>
              <w:right w:val="single" w:sz="4" w:space="0" w:color="auto"/>
            </w:tcBorders>
            <w:shd w:val="clear" w:color="000000" w:fill="FFFFFF"/>
            <w:noWrap/>
            <w:vAlign w:val="bottom"/>
            <w:hideMark/>
          </w:tcPr>
          <w:p w14:paraId="50B0B344" w14:textId="77777777" w:rsidR="00D163BC" w:rsidRPr="00D163BC" w:rsidRDefault="00D163BC">
            <w:pPr>
              <w:jc w:val="right"/>
            </w:pPr>
            <w:r w:rsidRPr="00D163BC">
              <w:t>2 436</w:t>
            </w:r>
          </w:p>
        </w:tc>
      </w:tr>
      <w:tr w:rsidR="00D163BC" w:rsidRPr="00D163BC" w14:paraId="0BE7F8DC" w14:textId="77777777" w:rsidTr="00D163BC">
        <w:trPr>
          <w:trHeight w:val="264"/>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14:paraId="3CD0F149" w14:textId="77777777" w:rsidR="00D163BC" w:rsidRPr="00D163BC" w:rsidRDefault="00D163BC">
            <w:r w:rsidRPr="00D163BC">
              <w:t xml:space="preserve">    -Narva-Slantsy Leisure Cluster </w:t>
            </w:r>
          </w:p>
        </w:tc>
        <w:tc>
          <w:tcPr>
            <w:tcW w:w="1276" w:type="dxa"/>
            <w:tcBorders>
              <w:top w:val="nil"/>
              <w:left w:val="nil"/>
              <w:bottom w:val="single" w:sz="4" w:space="0" w:color="auto"/>
              <w:right w:val="single" w:sz="4" w:space="0" w:color="auto"/>
            </w:tcBorders>
            <w:shd w:val="clear" w:color="000000" w:fill="FFFFFF"/>
            <w:noWrap/>
            <w:vAlign w:val="bottom"/>
            <w:hideMark/>
          </w:tcPr>
          <w:p w14:paraId="36C5515D" w14:textId="77777777" w:rsidR="00D163BC" w:rsidRPr="00D163BC" w:rsidRDefault="00D163BC">
            <w:pPr>
              <w:jc w:val="right"/>
            </w:pPr>
            <w:r w:rsidRPr="00D163BC">
              <w:t>224</w:t>
            </w:r>
          </w:p>
        </w:tc>
        <w:tc>
          <w:tcPr>
            <w:tcW w:w="1559" w:type="dxa"/>
            <w:tcBorders>
              <w:top w:val="nil"/>
              <w:left w:val="nil"/>
              <w:bottom w:val="single" w:sz="4" w:space="0" w:color="auto"/>
              <w:right w:val="single" w:sz="4" w:space="0" w:color="auto"/>
            </w:tcBorders>
            <w:shd w:val="clear" w:color="000000" w:fill="FFFFFF"/>
            <w:noWrap/>
            <w:vAlign w:val="bottom"/>
            <w:hideMark/>
          </w:tcPr>
          <w:p w14:paraId="4ACF4070" w14:textId="77777777" w:rsidR="00D163BC" w:rsidRPr="00D163BC" w:rsidRDefault="00D163BC">
            <w:pPr>
              <w:jc w:val="right"/>
            </w:pPr>
            <w:r w:rsidRPr="00D163BC">
              <w:t>229</w:t>
            </w:r>
          </w:p>
        </w:tc>
      </w:tr>
      <w:tr w:rsidR="00D163BC" w:rsidRPr="00D163BC" w14:paraId="186343E0" w14:textId="77777777" w:rsidTr="00D163BC">
        <w:trPr>
          <w:trHeight w:val="264"/>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14:paraId="5D42C02D" w14:textId="77777777" w:rsidR="00D163BC" w:rsidRPr="00D163BC" w:rsidRDefault="00D163BC">
            <w:r w:rsidRPr="00D163BC">
              <w:lastRenderedPageBreak/>
              <w:t xml:space="preserve">    -River Promenades III </w:t>
            </w:r>
          </w:p>
        </w:tc>
        <w:tc>
          <w:tcPr>
            <w:tcW w:w="1276" w:type="dxa"/>
            <w:tcBorders>
              <w:top w:val="nil"/>
              <w:left w:val="nil"/>
              <w:bottom w:val="single" w:sz="4" w:space="0" w:color="auto"/>
              <w:right w:val="single" w:sz="4" w:space="0" w:color="auto"/>
            </w:tcBorders>
            <w:shd w:val="clear" w:color="000000" w:fill="FFFFFF"/>
            <w:noWrap/>
            <w:vAlign w:val="bottom"/>
            <w:hideMark/>
          </w:tcPr>
          <w:p w14:paraId="64D35749" w14:textId="77777777" w:rsidR="00D163BC" w:rsidRPr="00D163BC" w:rsidRDefault="00D163BC">
            <w:pPr>
              <w:jc w:val="right"/>
            </w:pPr>
            <w:r w:rsidRPr="00D163BC">
              <w:t>2 262</w:t>
            </w:r>
          </w:p>
        </w:tc>
        <w:tc>
          <w:tcPr>
            <w:tcW w:w="1559" w:type="dxa"/>
            <w:tcBorders>
              <w:top w:val="nil"/>
              <w:left w:val="nil"/>
              <w:bottom w:val="single" w:sz="4" w:space="0" w:color="auto"/>
              <w:right w:val="single" w:sz="4" w:space="0" w:color="auto"/>
            </w:tcBorders>
            <w:shd w:val="clear" w:color="000000" w:fill="FFFFFF"/>
            <w:noWrap/>
            <w:vAlign w:val="bottom"/>
            <w:hideMark/>
          </w:tcPr>
          <w:p w14:paraId="1AC87CAA" w14:textId="77777777" w:rsidR="00D163BC" w:rsidRPr="00D163BC" w:rsidRDefault="00D163BC">
            <w:pPr>
              <w:jc w:val="right"/>
            </w:pPr>
            <w:r w:rsidRPr="00D163BC">
              <w:t>2 207</w:t>
            </w:r>
          </w:p>
        </w:tc>
      </w:tr>
      <w:tr w:rsidR="00D163BC" w:rsidRPr="00D163BC" w14:paraId="0814A315" w14:textId="77777777" w:rsidTr="00D163BC">
        <w:trPr>
          <w:trHeight w:val="264"/>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14:paraId="332FB21B" w14:textId="77777777" w:rsidR="00D163BC" w:rsidRPr="00D163BC" w:rsidRDefault="00D163BC">
            <w:r w:rsidRPr="00D163BC">
              <w:t xml:space="preserve">  Kohtuasjadega seotud kohustised</w:t>
            </w:r>
          </w:p>
        </w:tc>
        <w:tc>
          <w:tcPr>
            <w:tcW w:w="1276" w:type="dxa"/>
            <w:tcBorders>
              <w:top w:val="nil"/>
              <w:left w:val="nil"/>
              <w:bottom w:val="single" w:sz="4" w:space="0" w:color="auto"/>
              <w:right w:val="nil"/>
            </w:tcBorders>
            <w:shd w:val="clear" w:color="auto" w:fill="auto"/>
            <w:noWrap/>
            <w:vAlign w:val="bottom"/>
            <w:hideMark/>
          </w:tcPr>
          <w:p w14:paraId="47D08575" w14:textId="77777777" w:rsidR="00D163BC" w:rsidRPr="00D163BC" w:rsidRDefault="00D163BC">
            <w:pPr>
              <w:jc w:val="right"/>
            </w:pPr>
            <w:r w:rsidRPr="00D163BC">
              <w:t>20</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259CB691" w14:textId="77777777" w:rsidR="00D163BC" w:rsidRPr="00D163BC" w:rsidRDefault="00D163BC">
            <w:pPr>
              <w:jc w:val="right"/>
            </w:pPr>
            <w:r w:rsidRPr="00D163BC">
              <w:t>20</w:t>
            </w:r>
          </w:p>
        </w:tc>
      </w:tr>
      <w:tr w:rsidR="00D163BC" w:rsidRPr="00D163BC" w14:paraId="2A1FDA9A" w14:textId="77777777" w:rsidTr="00D163BC">
        <w:trPr>
          <w:trHeight w:val="264"/>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14:paraId="1AC11E45" w14:textId="77777777" w:rsidR="00D163BC" w:rsidRPr="00D163BC" w:rsidRDefault="00D163BC">
            <w:r w:rsidRPr="00D163BC">
              <w:t xml:space="preserve">  Muud võetud kohustised</w:t>
            </w:r>
          </w:p>
        </w:tc>
        <w:tc>
          <w:tcPr>
            <w:tcW w:w="1276" w:type="dxa"/>
            <w:tcBorders>
              <w:top w:val="nil"/>
              <w:left w:val="nil"/>
              <w:bottom w:val="single" w:sz="4" w:space="0" w:color="auto"/>
              <w:right w:val="nil"/>
            </w:tcBorders>
            <w:shd w:val="clear" w:color="auto" w:fill="auto"/>
            <w:noWrap/>
            <w:vAlign w:val="bottom"/>
            <w:hideMark/>
          </w:tcPr>
          <w:p w14:paraId="7DB2F509" w14:textId="77777777" w:rsidR="00D163BC" w:rsidRPr="00D163BC" w:rsidRDefault="00D163BC">
            <w:pPr>
              <w:jc w:val="right"/>
            </w:pPr>
            <w:r w:rsidRPr="00D163BC">
              <w:t>3</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556F4E68" w14:textId="77777777" w:rsidR="00D163BC" w:rsidRPr="00D163BC" w:rsidRDefault="00D163BC">
            <w:pPr>
              <w:jc w:val="right"/>
            </w:pPr>
            <w:r w:rsidRPr="00D163BC">
              <w:t>14</w:t>
            </w:r>
          </w:p>
        </w:tc>
      </w:tr>
      <w:tr w:rsidR="00D163BC" w:rsidRPr="00D163BC" w14:paraId="78132DD2" w14:textId="77777777" w:rsidTr="00D163BC">
        <w:trPr>
          <w:trHeight w:val="264"/>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14:paraId="23121239" w14:textId="77777777" w:rsidR="00D163BC" w:rsidRPr="00D163BC" w:rsidRDefault="00D163BC">
            <w:pPr>
              <w:rPr>
                <w:b/>
                <w:bCs/>
              </w:rPr>
            </w:pPr>
            <w:r w:rsidRPr="00D163BC">
              <w:rPr>
                <w:b/>
                <w:bCs/>
              </w:rPr>
              <w:t>Kokku tingimuslikud kohustised</w:t>
            </w:r>
          </w:p>
        </w:tc>
        <w:tc>
          <w:tcPr>
            <w:tcW w:w="1276" w:type="dxa"/>
            <w:tcBorders>
              <w:top w:val="nil"/>
              <w:left w:val="nil"/>
              <w:bottom w:val="single" w:sz="4" w:space="0" w:color="auto"/>
              <w:right w:val="single" w:sz="4" w:space="0" w:color="auto"/>
            </w:tcBorders>
            <w:shd w:val="clear" w:color="000000" w:fill="FFFFFF"/>
            <w:noWrap/>
            <w:vAlign w:val="bottom"/>
            <w:hideMark/>
          </w:tcPr>
          <w:p w14:paraId="0751EB1A" w14:textId="77777777" w:rsidR="00D163BC" w:rsidRPr="00D163BC" w:rsidRDefault="00D163BC">
            <w:pPr>
              <w:jc w:val="right"/>
              <w:rPr>
                <w:b/>
                <w:bCs/>
              </w:rPr>
            </w:pPr>
            <w:r w:rsidRPr="00D163BC">
              <w:rPr>
                <w:b/>
                <w:bCs/>
              </w:rPr>
              <w:t>8 160</w:t>
            </w:r>
          </w:p>
        </w:tc>
        <w:tc>
          <w:tcPr>
            <w:tcW w:w="1559" w:type="dxa"/>
            <w:tcBorders>
              <w:top w:val="nil"/>
              <w:left w:val="nil"/>
              <w:bottom w:val="single" w:sz="4" w:space="0" w:color="auto"/>
              <w:right w:val="single" w:sz="4" w:space="0" w:color="auto"/>
            </w:tcBorders>
            <w:shd w:val="clear" w:color="000000" w:fill="FFFFFF"/>
            <w:noWrap/>
            <w:vAlign w:val="bottom"/>
            <w:hideMark/>
          </w:tcPr>
          <w:p w14:paraId="6CB5087A" w14:textId="77777777" w:rsidR="00D163BC" w:rsidRPr="00D163BC" w:rsidRDefault="00D163BC">
            <w:pPr>
              <w:jc w:val="right"/>
              <w:rPr>
                <w:b/>
                <w:bCs/>
              </w:rPr>
            </w:pPr>
            <w:r w:rsidRPr="00D163BC">
              <w:rPr>
                <w:b/>
                <w:bCs/>
              </w:rPr>
              <w:t>6 275</w:t>
            </w:r>
          </w:p>
        </w:tc>
      </w:tr>
      <w:tr w:rsidR="00D163BC" w:rsidRPr="00D163BC" w14:paraId="473946E8" w14:textId="77777777" w:rsidTr="00D163BC">
        <w:trPr>
          <w:trHeight w:val="264"/>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14:paraId="12D1DB16" w14:textId="77777777" w:rsidR="00D163BC" w:rsidRPr="00D163BC" w:rsidRDefault="00D163BC">
            <w:r w:rsidRPr="00D163BC">
              <w:t>Tingimuslikud varad</w:t>
            </w:r>
          </w:p>
        </w:tc>
        <w:tc>
          <w:tcPr>
            <w:tcW w:w="1276" w:type="dxa"/>
            <w:tcBorders>
              <w:top w:val="nil"/>
              <w:left w:val="nil"/>
              <w:bottom w:val="single" w:sz="4" w:space="0" w:color="auto"/>
              <w:right w:val="single" w:sz="4" w:space="0" w:color="auto"/>
            </w:tcBorders>
            <w:shd w:val="clear" w:color="000000" w:fill="FFFFFF"/>
            <w:noWrap/>
            <w:vAlign w:val="bottom"/>
            <w:hideMark/>
          </w:tcPr>
          <w:p w14:paraId="17CE8FF8" w14:textId="77777777" w:rsidR="00D163BC" w:rsidRPr="00D163BC" w:rsidRDefault="00D163BC">
            <w:r w:rsidRPr="00D163BC">
              <w:t> </w:t>
            </w:r>
          </w:p>
        </w:tc>
        <w:tc>
          <w:tcPr>
            <w:tcW w:w="1559" w:type="dxa"/>
            <w:tcBorders>
              <w:top w:val="nil"/>
              <w:left w:val="nil"/>
              <w:bottom w:val="single" w:sz="4" w:space="0" w:color="auto"/>
              <w:right w:val="single" w:sz="4" w:space="0" w:color="auto"/>
            </w:tcBorders>
            <w:shd w:val="clear" w:color="000000" w:fill="FFFFFF"/>
            <w:noWrap/>
            <w:vAlign w:val="bottom"/>
            <w:hideMark/>
          </w:tcPr>
          <w:p w14:paraId="6A75E0AD" w14:textId="77777777" w:rsidR="00D163BC" w:rsidRPr="00D163BC" w:rsidRDefault="00D163BC">
            <w:r w:rsidRPr="00D163BC">
              <w:t> </w:t>
            </w:r>
          </w:p>
        </w:tc>
      </w:tr>
      <w:tr w:rsidR="00D163BC" w:rsidRPr="00D163BC" w14:paraId="14BA5501" w14:textId="77777777" w:rsidTr="00D163BC">
        <w:trPr>
          <w:trHeight w:val="264"/>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14:paraId="7B6207FF" w14:textId="0BE7E841" w:rsidR="00D163BC" w:rsidRPr="00D163BC" w:rsidRDefault="00D163BC">
            <w:r>
              <w:t xml:space="preserve">  Toetuste saamise  nõuded (vt </w:t>
            </w:r>
            <w:r w:rsidRPr="00D163BC">
              <w:t>lisa 15)</w:t>
            </w:r>
          </w:p>
        </w:tc>
        <w:tc>
          <w:tcPr>
            <w:tcW w:w="1276" w:type="dxa"/>
            <w:tcBorders>
              <w:top w:val="nil"/>
              <w:left w:val="nil"/>
              <w:bottom w:val="single" w:sz="4" w:space="0" w:color="auto"/>
              <w:right w:val="single" w:sz="4" w:space="0" w:color="auto"/>
            </w:tcBorders>
            <w:shd w:val="clear" w:color="000000" w:fill="FFFFFF"/>
            <w:noWrap/>
            <w:vAlign w:val="bottom"/>
            <w:hideMark/>
          </w:tcPr>
          <w:p w14:paraId="7AD9BA0B" w14:textId="77777777" w:rsidR="00D163BC" w:rsidRPr="00D163BC" w:rsidRDefault="00D163BC">
            <w:pPr>
              <w:jc w:val="right"/>
            </w:pPr>
            <w:r w:rsidRPr="00D163BC">
              <w:t>29 126</w:t>
            </w:r>
          </w:p>
        </w:tc>
        <w:tc>
          <w:tcPr>
            <w:tcW w:w="1559" w:type="dxa"/>
            <w:tcBorders>
              <w:top w:val="nil"/>
              <w:left w:val="nil"/>
              <w:bottom w:val="single" w:sz="4" w:space="0" w:color="auto"/>
              <w:right w:val="single" w:sz="4" w:space="0" w:color="auto"/>
            </w:tcBorders>
            <w:shd w:val="clear" w:color="000000" w:fill="FFFFFF"/>
            <w:noWrap/>
            <w:vAlign w:val="bottom"/>
            <w:hideMark/>
          </w:tcPr>
          <w:p w14:paraId="0DC3344E" w14:textId="77777777" w:rsidR="00D163BC" w:rsidRPr="00D163BC" w:rsidRDefault="00D163BC">
            <w:pPr>
              <w:jc w:val="right"/>
            </w:pPr>
            <w:r w:rsidRPr="00D163BC">
              <w:t>23 659</w:t>
            </w:r>
          </w:p>
        </w:tc>
      </w:tr>
      <w:tr w:rsidR="00D163BC" w:rsidRPr="00D163BC" w14:paraId="6FE1B073" w14:textId="77777777" w:rsidTr="00D163BC">
        <w:trPr>
          <w:trHeight w:val="264"/>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14:paraId="4B5BB179" w14:textId="77777777" w:rsidR="00D163BC" w:rsidRPr="00D163BC" w:rsidRDefault="00D163BC">
            <w:r w:rsidRPr="00D163BC">
              <w:t xml:space="preserve">  Muud  nõuded</w:t>
            </w:r>
          </w:p>
        </w:tc>
        <w:tc>
          <w:tcPr>
            <w:tcW w:w="1276" w:type="dxa"/>
            <w:tcBorders>
              <w:top w:val="nil"/>
              <w:left w:val="nil"/>
              <w:bottom w:val="single" w:sz="4" w:space="0" w:color="auto"/>
              <w:right w:val="single" w:sz="4" w:space="0" w:color="auto"/>
            </w:tcBorders>
            <w:shd w:val="clear" w:color="000000" w:fill="FFFFFF"/>
            <w:noWrap/>
            <w:vAlign w:val="bottom"/>
            <w:hideMark/>
          </w:tcPr>
          <w:p w14:paraId="17B44BF2" w14:textId="77777777" w:rsidR="00D163BC" w:rsidRPr="00D163BC" w:rsidRDefault="00D163BC">
            <w:pPr>
              <w:jc w:val="right"/>
            </w:pPr>
            <w:r w:rsidRPr="00D163BC">
              <w:t>93</w:t>
            </w:r>
          </w:p>
        </w:tc>
        <w:tc>
          <w:tcPr>
            <w:tcW w:w="1559" w:type="dxa"/>
            <w:tcBorders>
              <w:top w:val="nil"/>
              <w:left w:val="nil"/>
              <w:bottom w:val="single" w:sz="4" w:space="0" w:color="auto"/>
              <w:right w:val="single" w:sz="4" w:space="0" w:color="auto"/>
            </w:tcBorders>
            <w:shd w:val="clear" w:color="000000" w:fill="FFFFFF"/>
            <w:noWrap/>
            <w:vAlign w:val="bottom"/>
            <w:hideMark/>
          </w:tcPr>
          <w:p w14:paraId="7AD24659" w14:textId="77777777" w:rsidR="00D163BC" w:rsidRPr="00D163BC" w:rsidRDefault="00D163BC">
            <w:pPr>
              <w:jc w:val="right"/>
            </w:pPr>
            <w:r w:rsidRPr="00D163BC">
              <w:t>312</w:t>
            </w:r>
          </w:p>
        </w:tc>
      </w:tr>
      <w:tr w:rsidR="00D163BC" w:rsidRPr="00D163BC" w14:paraId="7C8A24BF" w14:textId="77777777" w:rsidTr="00D163BC">
        <w:trPr>
          <w:trHeight w:val="264"/>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14:paraId="403B302D" w14:textId="77777777" w:rsidR="00D163BC" w:rsidRPr="00D163BC" w:rsidRDefault="00D163BC">
            <w:r w:rsidRPr="00D163BC">
              <w:t xml:space="preserve">  Kohtuasjadega seotud nõuded</w:t>
            </w:r>
          </w:p>
        </w:tc>
        <w:tc>
          <w:tcPr>
            <w:tcW w:w="1276" w:type="dxa"/>
            <w:tcBorders>
              <w:top w:val="nil"/>
              <w:left w:val="nil"/>
              <w:bottom w:val="single" w:sz="4" w:space="0" w:color="auto"/>
              <w:right w:val="single" w:sz="4" w:space="0" w:color="auto"/>
            </w:tcBorders>
            <w:shd w:val="clear" w:color="000000" w:fill="FFFFFF"/>
            <w:noWrap/>
            <w:vAlign w:val="bottom"/>
            <w:hideMark/>
          </w:tcPr>
          <w:p w14:paraId="39B406B0" w14:textId="77777777" w:rsidR="00D163BC" w:rsidRPr="00D163BC" w:rsidRDefault="00D163BC">
            <w:pPr>
              <w:jc w:val="right"/>
            </w:pPr>
            <w:r w:rsidRPr="00D163BC">
              <w:t>18</w:t>
            </w:r>
          </w:p>
        </w:tc>
        <w:tc>
          <w:tcPr>
            <w:tcW w:w="1559" w:type="dxa"/>
            <w:tcBorders>
              <w:top w:val="nil"/>
              <w:left w:val="nil"/>
              <w:bottom w:val="single" w:sz="4" w:space="0" w:color="auto"/>
              <w:right w:val="single" w:sz="4" w:space="0" w:color="auto"/>
            </w:tcBorders>
            <w:shd w:val="clear" w:color="000000" w:fill="FFFFFF"/>
            <w:noWrap/>
            <w:vAlign w:val="bottom"/>
            <w:hideMark/>
          </w:tcPr>
          <w:p w14:paraId="4A716DB2" w14:textId="77777777" w:rsidR="00D163BC" w:rsidRPr="00D163BC" w:rsidRDefault="00D163BC">
            <w:pPr>
              <w:jc w:val="right"/>
            </w:pPr>
            <w:r w:rsidRPr="00D163BC">
              <w:t>18</w:t>
            </w:r>
          </w:p>
        </w:tc>
      </w:tr>
      <w:tr w:rsidR="00D163BC" w:rsidRPr="00D163BC" w14:paraId="785FD1D7" w14:textId="77777777" w:rsidTr="00D163BC">
        <w:trPr>
          <w:trHeight w:val="264"/>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14:paraId="5AB0A07B" w14:textId="77777777" w:rsidR="00D163BC" w:rsidRPr="00D163BC" w:rsidRDefault="00D163BC">
            <w:r w:rsidRPr="00D163BC">
              <w:t xml:space="preserve">  Saadud garantiid</w:t>
            </w:r>
          </w:p>
        </w:tc>
        <w:tc>
          <w:tcPr>
            <w:tcW w:w="1276" w:type="dxa"/>
            <w:tcBorders>
              <w:top w:val="nil"/>
              <w:left w:val="nil"/>
              <w:bottom w:val="single" w:sz="4" w:space="0" w:color="auto"/>
              <w:right w:val="single" w:sz="4" w:space="0" w:color="auto"/>
            </w:tcBorders>
            <w:shd w:val="clear" w:color="000000" w:fill="FFFFFF"/>
            <w:noWrap/>
            <w:vAlign w:val="bottom"/>
            <w:hideMark/>
          </w:tcPr>
          <w:p w14:paraId="45097A81" w14:textId="77777777" w:rsidR="00D163BC" w:rsidRPr="00D163BC" w:rsidRDefault="00D163BC">
            <w:pPr>
              <w:jc w:val="right"/>
            </w:pPr>
            <w:r w:rsidRPr="00D163BC">
              <w:t>3</w:t>
            </w:r>
          </w:p>
        </w:tc>
        <w:tc>
          <w:tcPr>
            <w:tcW w:w="1559" w:type="dxa"/>
            <w:tcBorders>
              <w:top w:val="nil"/>
              <w:left w:val="nil"/>
              <w:bottom w:val="single" w:sz="4" w:space="0" w:color="auto"/>
              <w:right w:val="single" w:sz="4" w:space="0" w:color="auto"/>
            </w:tcBorders>
            <w:shd w:val="clear" w:color="000000" w:fill="FFFFFF"/>
            <w:noWrap/>
            <w:vAlign w:val="bottom"/>
            <w:hideMark/>
          </w:tcPr>
          <w:p w14:paraId="17AD8F51" w14:textId="77777777" w:rsidR="00D163BC" w:rsidRPr="00D163BC" w:rsidRDefault="00D163BC">
            <w:pPr>
              <w:jc w:val="right"/>
            </w:pPr>
            <w:r w:rsidRPr="00D163BC">
              <w:t>0</w:t>
            </w:r>
          </w:p>
        </w:tc>
      </w:tr>
      <w:tr w:rsidR="00D163BC" w:rsidRPr="00D163BC" w14:paraId="07BD4268" w14:textId="77777777" w:rsidTr="00D163BC">
        <w:trPr>
          <w:trHeight w:val="264"/>
        </w:trPr>
        <w:tc>
          <w:tcPr>
            <w:tcW w:w="5245" w:type="dxa"/>
            <w:tcBorders>
              <w:top w:val="nil"/>
              <w:left w:val="single" w:sz="4" w:space="0" w:color="auto"/>
              <w:bottom w:val="single" w:sz="4" w:space="0" w:color="auto"/>
              <w:right w:val="single" w:sz="4" w:space="0" w:color="auto"/>
            </w:tcBorders>
            <w:shd w:val="clear" w:color="000000" w:fill="FFFFFF"/>
            <w:noWrap/>
            <w:vAlign w:val="bottom"/>
            <w:hideMark/>
          </w:tcPr>
          <w:p w14:paraId="0F0226E2" w14:textId="77777777" w:rsidR="00D163BC" w:rsidRPr="00D163BC" w:rsidRDefault="00D163BC">
            <w:pPr>
              <w:rPr>
                <w:b/>
                <w:bCs/>
              </w:rPr>
            </w:pPr>
            <w:r w:rsidRPr="00D163BC">
              <w:rPr>
                <w:b/>
                <w:bCs/>
              </w:rPr>
              <w:t>Kokku tingimuslikud varad</w:t>
            </w:r>
          </w:p>
        </w:tc>
        <w:tc>
          <w:tcPr>
            <w:tcW w:w="1276" w:type="dxa"/>
            <w:tcBorders>
              <w:top w:val="nil"/>
              <w:left w:val="nil"/>
              <w:bottom w:val="single" w:sz="4" w:space="0" w:color="auto"/>
              <w:right w:val="single" w:sz="4" w:space="0" w:color="auto"/>
            </w:tcBorders>
            <w:shd w:val="clear" w:color="000000" w:fill="FFFFFF"/>
            <w:noWrap/>
            <w:vAlign w:val="bottom"/>
            <w:hideMark/>
          </w:tcPr>
          <w:p w14:paraId="609A76A7" w14:textId="77777777" w:rsidR="00D163BC" w:rsidRPr="00D163BC" w:rsidRDefault="00D163BC">
            <w:pPr>
              <w:jc w:val="right"/>
              <w:rPr>
                <w:b/>
                <w:bCs/>
              </w:rPr>
            </w:pPr>
            <w:r w:rsidRPr="00D163BC">
              <w:rPr>
                <w:b/>
                <w:bCs/>
              </w:rPr>
              <w:t>29 240</w:t>
            </w:r>
          </w:p>
        </w:tc>
        <w:tc>
          <w:tcPr>
            <w:tcW w:w="1559" w:type="dxa"/>
            <w:tcBorders>
              <w:top w:val="nil"/>
              <w:left w:val="nil"/>
              <w:bottom w:val="single" w:sz="4" w:space="0" w:color="auto"/>
              <w:right w:val="single" w:sz="4" w:space="0" w:color="auto"/>
            </w:tcBorders>
            <w:shd w:val="clear" w:color="000000" w:fill="FFFFFF"/>
            <w:noWrap/>
            <w:vAlign w:val="bottom"/>
            <w:hideMark/>
          </w:tcPr>
          <w:p w14:paraId="20C6DA9B" w14:textId="77777777" w:rsidR="00D163BC" w:rsidRPr="00D163BC" w:rsidRDefault="00D163BC">
            <w:pPr>
              <w:jc w:val="right"/>
              <w:rPr>
                <w:b/>
                <w:bCs/>
              </w:rPr>
            </w:pPr>
            <w:r w:rsidRPr="00D163BC">
              <w:rPr>
                <w:b/>
                <w:bCs/>
              </w:rPr>
              <w:t>23 989</w:t>
            </w:r>
          </w:p>
        </w:tc>
      </w:tr>
    </w:tbl>
    <w:p w14:paraId="2706BDD4" w14:textId="698F23A1" w:rsidR="00D163BC" w:rsidRDefault="00C80945" w:rsidP="005A3E39">
      <w:pPr>
        <w:jc w:val="both"/>
        <w:rPr>
          <w:color w:val="7030A0"/>
          <w:sz w:val="22"/>
          <w:szCs w:val="22"/>
        </w:rPr>
      </w:pPr>
      <w:r w:rsidRPr="00C80945">
        <w:rPr>
          <w:sz w:val="22"/>
          <w:szCs w:val="22"/>
          <w:vertAlign w:val="superscript"/>
        </w:rPr>
        <w:t>1</w:t>
      </w:r>
      <w:r w:rsidRPr="00C80945">
        <w:rPr>
          <w:sz w:val="20"/>
          <w:szCs w:val="20"/>
        </w:rPr>
        <w:t xml:space="preserve"> Välisabi andmise leping abi saajaga on sõlmitud, raha on saajale või hankijale üle kandmata</w:t>
      </w:r>
    </w:p>
    <w:p w14:paraId="304A21FD" w14:textId="77777777" w:rsidR="00D163BC" w:rsidRPr="004F66FC" w:rsidRDefault="00D163BC" w:rsidP="005A3E39">
      <w:pPr>
        <w:jc w:val="both"/>
        <w:rPr>
          <w:color w:val="7030A0"/>
          <w:lang w:val="et-EE" w:eastAsia="et-EE"/>
        </w:rPr>
      </w:pPr>
    </w:p>
    <w:p w14:paraId="0BAC4FB6" w14:textId="77777777" w:rsidR="003E5492" w:rsidRDefault="003E5492" w:rsidP="005A3E39">
      <w:pPr>
        <w:jc w:val="both"/>
        <w:rPr>
          <w:color w:val="7030A0"/>
          <w:lang w:val="et-EE" w:eastAsia="et-EE"/>
        </w:rPr>
      </w:pPr>
    </w:p>
    <w:p w14:paraId="5EF1F938" w14:textId="77777777" w:rsidR="002510F4" w:rsidRPr="004F66FC" w:rsidRDefault="002510F4" w:rsidP="005A3E39">
      <w:pPr>
        <w:jc w:val="both"/>
        <w:rPr>
          <w:color w:val="7030A0"/>
          <w:lang w:val="et-EE" w:eastAsia="et-EE"/>
        </w:rPr>
      </w:pPr>
    </w:p>
    <w:p w14:paraId="3432609D" w14:textId="77777777" w:rsidR="009439A7" w:rsidRPr="004F66FC" w:rsidRDefault="009439A7" w:rsidP="00D37BB1">
      <w:pPr>
        <w:autoSpaceDE w:val="0"/>
        <w:autoSpaceDN w:val="0"/>
        <w:adjustRightInd w:val="0"/>
        <w:rPr>
          <w:iCs/>
          <w:color w:val="7030A0"/>
          <w:sz w:val="20"/>
          <w:szCs w:val="20"/>
          <w:highlight w:val="yellow"/>
          <w:lang w:val="et-EE"/>
        </w:rPr>
      </w:pPr>
    </w:p>
    <w:p w14:paraId="0BB12EF8" w14:textId="77777777" w:rsidR="0008467B" w:rsidRPr="004F66FC" w:rsidRDefault="0008467B" w:rsidP="00A7655C">
      <w:pPr>
        <w:jc w:val="both"/>
        <w:rPr>
          <w:color w:val="7030A0"/>
          <w:highlight w:val="yellow"/>
          <w:lang w:val="et-EE"/>
        </w:rPr>
        <w:sectPr w:rsidR="0008467B" w:rsidRPr="004F66FC" w:rsidSect="00CA0A17">
          <w:pgSz w:w="12240" w:h="15840"/>
          <w:pgMar w:top="1077" w:right="900" w:bottom="899" w:left="1077" w:header="709" w:footer="709" w:gutter="0"/>
          <w:cols w:space="708"/>
          <w:docGrid w:linePitch="360"/>
        </w:sectPr>
      </w:pPr>
    </w:p>
    <w:p w14:paraId="2763A1F5" w14:textId="77777777" w:rsidR="00477A64" w:rsidRPr="004F66FC" w:rsidRDefault="00477A64" w:rsidP="00A7655C">
      <w:pPr>
        <w:jc w:val="both"/>
        <w:rPr>
          <w:color w:val="7030A0"/>
          <w:sz w:val="16"/>
          <w:szCs w:val="16"/>
          <w:highlight w:val="yellow"/>
          <w:lang w:val="et-EE"/>
        </w:rPr>
      </w:pPr>
    </w:p>
    <w:p w14:paraId="344900E2" w14:textId="77777777" w:rsidR="0008467B" w:rsidRPr="0090137F" w:rsidRDefault="0008467B" w:rsidP="00BA6C83">
      <w:pPr>
        <w:pStyle w:val="Pealkiri3"/>
        <w:rPr>
          <w:b/>
          <w:color w:val="000000" w:themeColor="text1"/>
        </w:rPr>
      </w:pPr>
      <w:bookmarkStart w:id="1819" w:name="_Toc326933063"/>
      <w:bookmarkStart w:id="1820" w:name="_Toc355560236"/>
      <w:bookmarkStart w:id="1821" w:name="_Toc355560421"/>
      <w:bookmarkStart w:id="1822" w:name="_Toc355560947"/>
      <w:bookmarkStart w:id="1823" w:name="_Toc355561023"/>
      <w:bookmarkStart w:id="1824" w:name="_Toc355597500"/>
      <w:bookmarkStart w:id="1825" w:name="_Toc355604942"/>
      <w:bookmarkStart w:id="1826" w:name="_Toc355604998"/>
      <w:bookmarkStart w:id="1827" w:name="_Toc355611591"/>
      <w:bookmarkStart w:id="1828" w:name="_Toc355611662"/>
      <w:bookmarkStart w:id="1829" w:name="_Toc356392050"/>
      <w:bookmarkStart w:id="1830" w:name="_Toc356393842"/>
      <w:bookmarkStart w:id="1831" w:name="_Toc356569320"/>
      <w:bookmarkStart w:id="1832" w:name="_Toc356826443"/>
      <w:bookmarkStart w:id="1833" w:name="_Toc356831472"/>
      <w:bookmarkStart w:id="1834" w:name="_Toc357072614"/>
      <w:bookmarkStart w:id="1835" w:name="_Toc357409496"/>
      <w:bookmarkStart w:id="1836" w:name="_Toc357409566"/>
      <w:bookmarkStart w:id="1837" w:name="_Toc386401177"/>
      <w:bookmarkStart w:id="1838" w:name="_Toc386401371"/>
      <w:bookmarkStart w:id="1839" w:name="_Toc386401593"/>
      <w:bookmarkStart w:id="1840" w:name="_Toc386401703"/>
      <w:bookmarkStart w:id="1841" w:name="_Toc386486235"/>
      <w:bookmarkStart w:id="1842" w:name="_Toc386486357"/>
      <w:bookmarkStart w:id="1843" w:name="_Toc386486428"/>
      <w:bookmarkStart w:id="1844" w:name="_Toc386486758"/>
      <w:bookmarkStart w:id="1845" w:name="_Toc386486814"/>
      <w:bookmarkStart w:id="1846" w:name="_Toc386524476"/>
      <w:bookmarkStart w:id="1847" w:name="_Toc386535685"/>
      <w:bookmarkStart w:id="1848" w:name="_Toc388617222"/>
      <w:bookmarkStart w:id="1849" w:name="_Toc388877759"/>
      <w:bookmarkStart w:id="1850" w:name="_Toc418346822"/>
      <w:bookmarkStart w:id="1851" w:name="_Toc418346932"/>
      <w:bookmarkStart w:id="1852" w:name="_Toc418347040"/>
      <w:bookmarkStart w:id="1853" w:name="_Toc420309350"/>
      <w:bookmarkStart w:id="1854" w:name="_Toc420309433"/>
      <w:bookmarkStart w:id="1855" w:name="_Toc420485588"/>
      <w:bookmarkStart w:id="1856" w:name="_Toc449877907"/>
      <w:bookmarkStart w:id="1857" w:name="_Toc449881362"/>
      <w:bookmarkStart w:id="1858" w:name="_Toc452036509"/>
      <w:bookmarkStart w:id="1859" w:name="_Toc452111893"/>
      <w:bookmarkStart w:id="1860" w:name="_Toc480980060"/>
      <w:bookmarkStart w:id="1861" w:name="_Toc480980191"/>
      <w:bookmarkStart w:id="1862" w:name="_Toc480980252"/>
      <w:bookmarkStart w:id="1863" w:name="_Toc480980477"/>
      <w:bookmarkStart w:id="1864" w:name="_Toc481482714"/>
      <w:bookmarkStart w:id="1865" w:name="_Toc481482764"/>
      <w:bookmarkStart w:id="1866" w:name="_Toc481482903"/>
      <w:bookmarkStart w:id="1867" w:name="_Toc481495796"/>
      <w:bookmarkStart w:id="1868" w:name="_Toc483384570"/>
      <w:bookmarkStart w:id="1869" w:name="_Toc512700021"/>
      <w:bookmarkStart w:id="1870" w:name="_Toc512700083"/>
      <w:bookmarkStart w:id="1871" w:name="_Toc512700877"/>
      <w:bookmarkStart w:id="1872" w:name="_Toc512840135"/>
      <w:bookmarkStart w:id="1873" w:name="_Toc512860662"/>
      <w:bookmarkStart w:id="1874" w:name="_Toc514414190"/>
      <w:bookmarkStart w:id="1875" w:name="_Toc514414288"/>
      <w:bookmarkStart w:id="1876" w:name="_Toc514914899"/>
      <w:bookmarkStart w:id="1877" w:name="_Toc515280177"/>
      <w:bookmarkStart w:id="1878" w:name="_Toc7436666"/>
      <w:bookmarkStart w:id="1879" w:name="_Toc7676559"/>
      <w:bookmarkStart w:id="1880" w:name="_Toc7682275"/>
      <w:bookmarkStart w:id="1881" w:name="_Toc72747671"/>
      <w:r w:rsidRPr="0090137F">
        <w:rPr>
          <w:b/>
          <w:color w:val="000000" w:themeColor="text1"/>
        </w:rPr>
        <w:t>Lisa 1</w:t>
      </w:r>
      <w:r w:rsidR="00B13680" w:rsidRPr="0090137F">
        <w:rPr>
          <w:b/>
          <w:color w:val="000000" w:themeColor="text1"/>
        </w:rPr>
        <w:t>3</w:t>
      </w:r>
      <w:r w:rsidRPr="0090137F">
        <w:rPr>
          <w:b/>
          <w:color w:val="000000" w:themeColor="text1"/>
        </w:rPr>
        <w:t xml:space="preserve"> Laenu</w:t>
      </w:r>
      <w:r w:rsidR="00DE4CC3" w:rsidRPr="0090137F">
        <w:rPr>
          <w:b/>
          <w:color w:val="000000" w:themeColor="text1"/>
        </w:rPr>
        <w:t>kohustis</w:t>
      </w:r>
      <w:r w:rsidRPr="0090137F">
        <w:rPr>
          <w:b/>
          <w:color w:val="000000" w:themeColor="text1"/>
        </w:rPr>
        <w:t>ed</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14:paraId="6FB39F83" w14:textId="77777777" w:rsidR="006D7A9D" w:rsidRPr="0090137F" w:rsidRDefault="006D7A9D" w:rsidP="006D7A9D">
      <w:pPr>
        <w:jc w:val="both"/>
        <w:rPr>
          <w:color w:val="000000" w:themeColor="text1"/>
          <w:lang w:val="fi-FI"/>
        </w:rPr>
      </w:pPr>
      <w:r w:rsidRPr="0090137F">
        <w:rPr>
          <w:color w:val="000000" w:themeColor="text1"/>
          <w:sz w:val="22"/>
          <w:szCs w:val="22"/>
          <w:lang w:val="fi-FI"/>
        </w:rPr>
        <w:t>tuh.eurodes</w:t>
      </w:r>
    </w:p>
    <w:tbl>
      <w:tblPr>
        <w:tblW w:w="13325" w:type="dxa"/>
        <w:tblInd w:w="-5" w:type="dxa"/>
        <w:tblLook w:val="04A0" w:firstRow="1" w:lastRow="0" w:firstColumn="1" w:lastColumn="0" w:noHBand="0" w:noVBand="1"/>
      </w:tblPr>
      <w:tblGrid>
        <w:gridCol w:w="2835"/>
        <w:gridCol w:w="2120"/>
        <w:gridCol w:w="1424"/>
        <w:gridCol w:w="1360"/>
        <w:gridCol w:w="1360"/>
        <w:gridCol w:w="1533"/>
        <w:gridCol w:w="1360"/>
        <w:gridCol w:w="1333"/>
      </w:tblGrid>
      <w:tr w:rsidR="0090137F" w:rsidRPr="0090137F" w14:paraId="3F208CBD" w14:textId="77777777" w:rsidTr="0090137F">
        <w:trPr>
          <w:trHeight w:val="264"/>
        </w:trPr>
        <w:tc>
          <w:tcPr>
            <w:tcW w:w="2835" w:type="dxa"/>
            <w:tcBorders>
              <w:top w:val="single" w:sz="4" w:space="0" w:color="000000"/>
              <w:left w:val="single" w:sz="4" w:space="0" w:color="000000"/>
              <w:bottom w:val="nil"/>
              <w:right w:val="single" w:sz="4" w:space="0" w:color="000000"/>
            </w:tcBorders>
            <w:shd w:val="clear" w:color="auto" w:fill="auto"/>
            <w:vAlign w:val="bottom"/>
            <w:hideMark/>
          </w:tcPr>
          <w:p w14:paraId="4FDCB594" w14:textId="77777777" w:rsidR="0090137F" w:rsidRPr="0090137F" w:rsidRDefault="0090137F">
            <w:pPr>
              <w:jc w:val="center"/>
              <w:rPr>
                <w:lang w:val="en-US"/>
              </w:rPr>
            </w:pPr>
            <w:r w:rsidRPr="0090137F">
              <w:t>Laenu liik</w:t>
            </w:r>
          </w:p>
        </w:tc>
        <w:tc>
          <w:tcPr>
            <w:tcW w:w="2120" w:type="dxa"/>
            <w:tcBorders>
              <w:top w:val="single" w:sz="4" w:space="0" w:color="000000"/>
              <w:left w:val="nil"/>
              <w:bottom w:val="nil"/>
              <w:right w:val="nil"/>
            </w:tcBorders>
            <w:shd w:val="clear" w:color="auto" w:fill="auto"/>
            <w:vAlign w:val="bottom"/>
            <w:hideMark/>
          </w:tcPr>
          <w:p w14:paraId="612EBCD7" w14:textId="77777777" w:rsidR="0090137F" w:rsidRPr="0090137F" w:rsidRDefault="0090137F">
            <w:pPr>
              <w:jc w:val="center"/>
            </w:pPr>
            <w:r w:rsidRPr="0090137F">
              <w:t>KOKKU</w:t>
            </w:r>
          </w:p>
        </w:tc>
        <w:tc>
          <w:tcPr>
            <w:tcW w:w="8370"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14:paraId="590F6849" w14:textId="77777777" w:rsidR="0090137F" w:rsidRPr="0090137F" w:rsidRDefault="0090137F">
            <w:pPr>
              <w:jc w:val="center"/>
            </w:pPr>
            <w:r w:rsidRPr="0090137F">
              <w:t>Sh tähtajaga</w:t>
            </w:r>
          </w:p>
        </w:tc>
      </w:tr>
      <w:tr w:rsidR="0090137F" w:rsidRPr="0090137F" w14:paraId="64C7D425" w14:textId="77777777" w:rsidTr="0090137F">
        <w:trPr>
          <w:trHeight w:val="255"/>
        </w:trPr>
        <w:tc>
          <w:tcPr>
            <w:tcW w:w="2835" w:type="dxa"/>
            <w:tcBorders>
              <w:top w:val="nil"/>
              <w:left w:val="single" w:sz="4" w:space="0" w:color="000000"/>
              <w:bottom w:val="nil"/>
              <w:right w:val="single" w:sz="4" w:space="0" w:color="000000"/>
            </w:tcBorders>
            <w:shd w:val="clear" w:color="auto" w:fill="auto"/>
            <w:vAlign w:val="bottom"/>
            <w:hideMark/>
          </w:tcPr>
          <w:p w14:paraId="5EC40ECB" w14:textId="77777777" w:rsidR="0090137F" w:rsidRPr="0090137F" w:rsidRDefault="0090137F">
            <w:r w:rsidRPr="0090137F">
              <w:t> </w:t>
            </w:r>
          </w:p>
        </w:tc>
        <w:tc>
          <w:tcPr>
            <w:tcW w:w="2120" w:type="dxa"/>
            <w:tcBorders>
              <w:top w:val="nil"/>
              <w:left w:val="nil"/>
              <w:bottom w:val="single" w:sz="4" w:space="0" w:color="000000"/>
              <w:right w:val="single" w:sz="4" w:space="0" w:color="000000"/>
            </w:tcBorders>
            <w:shd w:val="clear" w:color="auto" w:fill="auto"/>
            <w:vAlign w:val="bottom"/>
            <w:hideMark/>
          </w:tcPr>
          <w:p w14:paraId="22785D50" w14:textId="77777777" w:rsidR="0090137F" w:rsidRPr="0090137F" w:rsidRDefault="0090137F">
            <w:r w:rsidRPr="0090137F">
              <w:t> </w:t>
            </w:r>
          </w:p>
        </w:tc>
        <w:tc>
          <w:tcPr>
            <w:tcW w:w="1424" w:type="dxa"/>
            <w:tcBorders>
              <w:top w:val="nil"/>
              <w:left w:val="nil"/>
              <w:bottom w:val="single" w:sz="4" w:space="0" w:color="000000"/>
              <w:right w:val="nil"/>
            </w:tcBorders>
            <w:shd w:val="clear" w:color="auto" w:fill="auto"/>
            <w:vAlign w:val="bottom"/>
            <w:hideMark/>
          </w:tcPr>
          <w:p w14:paraId="7EA07830" w14:textId="77777777" w:rsidR="0090137F" w:rsidRPr="0090137F" w:rsidRDefault="0090137F">
            <w:pPr>
              <w:jc w:val="center"/>
            </w:pPr>
            <w:r w:rsidRPr="0090137F">
              <w:t>Kuni 1 aasta</w:t>
            </w:r>
          </w:p>
        </w:tc>
        <w:tc>
          <w:tcPr>
            <w:tcW w:w="1360" w:type="dxa"/>
            <w:tcBorders>
              <w:top w:val="nil"/>
              <w:left w:val="single" w:sz="4" w:space="0" w:color="000000"/>
              <w:bottom w:val="single" w:sz="4" w:space="0" w:color="000000"/>
              <w:right w:val="nil"/>
            </w:tcBorders>
            <w:shd w:val="clear" w:color="auto" w:fill="auto"/>
            <w:vAlign w:val="bottom"/>
            <w:hideMark/>
          </w:tcPr>
          <w:p w14:paraId="6D2FB721" w14:textId="77777777" w:rsidR="0090137F" w:rsidRPr="0090137F" w:rsidRDefault="0090137F">
            <w:pPr>
              <w:jc w:val="center"/>
            </w:pPr>
            <w:r w:rsidRPr="0090137F">
              <w:t>1 kuni 2 aastat</w:t>
            </w:r>
          </w:p>
        </w:tc>
        <w:tc>
          <w:tcPr>
            <w:tcW w:w="1360" w:type="dxa"/>
            <w:tcBorders>
              <w:top w:val="nil"/>
              <w:left w:val="single" w:sz="4" w:space="0" w:color="000000"/>
              <w:bottom w:val="single" w:sz="4" w:space="0" w:color="000000"/>
              <w:right w:val="nil"/>
            </w:tcBorders>
            <w:shd w:val="clear" w:color="auto" w:fill="auto"/>
            <w:vAlign w:val="bottom"/>
            <w:hideMark/>
          </w:tcPr>
          <w:p w14:paraId="5A916A31" w14:textId="77777777" w:rsidR="0090137F" w:rsidRPr="0090137F" w:rsidRDefault="0090137F">
            <w:r w:rsidRPr="0090137F">
              <w:t>2 kuni 3 aastat</w:t>
            </w:r>
          </w:p>
        </w:tc>
        <w:tc>
          <w:tcPr>
            <w:tcW w:w="1533" w:type="dxa"/>
            <w:tcBorders>
              <w:top w:val="nil"/>
              <w:left w:val="single" w:sz="4" w:space="0" w:color="000000"/>
              <w:bottom w:val="single" w:sz="4" w:space="0" w:color="000000"/>
              <w:right w:val="nil"/>
            </w:tcBorders>
            <w:shd w:val="clear" w:color="auto" w:fill="auto"/>
            <w:vAlign w:val="bottom"/>
            <w:hideMark/>
          </w:tcPr>
          <w:p w14:paraId="17A3C7B9" w14:textId="77777777" w:rsidR="0090137F" w:rsidRPr="0090137F" w:rsidRDefault="0090137F">
            <w:pPr>
              <w:jc w:val="center"/>
            </w:pPr>
            <w:r w:rsidRPr="0090137F">
              <w:t>3 kuni 4 aastat</w:t>
            </w:r>
          </w:p>
        </w:tc>
        <w:tc>
          <w:tcPr>
            <w:tcW w:w="1360" w:type="dxa"/>
            <w:tcBorders>
              <w:top w:val="nil"/>
              <w:left w:val="single" w:sz="4" w:space="0" w:color="000000"/>
              <w:bottom w:val="single" w:sz="4" w:space="0" w:color="000000"/>
              <w:right w:val="single" w:sz="4" w:space="0" w:color="auto"/>
            </w:tcBorders>
            <w:shd w:val="clear" w:color="auto" w:fill="auto"/>
            <w:vAlign w:val="bottom"/>
            <w:hideMark/>
          </w:tcPr>
          <w:p w14:paraId="0131C998" w14:textId="77777777" w:rsidR="0090137F" w:rsidRPr="0090137F" w:rsidRDefault="0090137F">
            <w:pPr>
              <w:jc w:val="center"/>
            </w:pPr>
            <w:r w:rsidRPr="0090137F">
              <w:t>4 kuni 5 aastat</w:t>
            </w:r>
          </w:p>
        </w:tc>
        <w:tc>
          <w:tcPr>
            <w:tcW w:w="1333" w:type="dxa"/>
            <w:tcBorders>
              <w:top w:val="nil"/>
              <w:left w:val="nil"/>
              <w:bottom w:val="single" w:sz="4" w:space="0" w:color="auto"/>
              <w:right w:val="single" w:sz="4" w:space="0" w:color="auto"/>
            </w:tcBorders>
            <w:shd w:val="clear" w:color="auto" w:fill="auto"/>
            <w:vAlign w:val="bottom"/>
            <w:hideMark/>
          </w:tcPr>
          <w:p w14:paraId="6E0F8756" w14:textId="77777777" w:rsidR="0090137F" w:rsidRPr="0090137F" w:rsidRDefault="0090137F">
            <w:pPr>
              <w:jc w:val="center"/>
            </w:pPr>
            <w:r w:rsidRPr="0090137F">
              <w:t>üle 5 aasta</w:t>
            </w:r>
          </w:p>
        </w:tc>
      </w:tr>
      <w:tr w:rsidR="0090137F" w:rsidRPr="0090137F" w14:paraId="00245A5D" w14:textId="77777777" w:rsidTr="0090137F">
        <w:trPr>
          <w:trHeight w:val="264"/>
        </w:trPr>
        <w:tc>
          <w:tcPr>
            <w:tcW w:w="2835" w:type="dxa"/>
            <w:tcBorders>
              <w:top w:val="nil"/>
              <w:left w:val="single" w:sz="4" w:space="0" w:color="auto"/>
              <w:bottom w:val="single" w:sz="4" w:space="0" w:color="000000"/>
              <w:right w:val="single" w:sz="4" w:space="0" w:color="000000"/>
            </w:tcBorders>
            <w:shd w:val="clear" w:color="auto" w:fill="auto"/>
            <w:noWrap/>
            <w:vAlign w:val="bottom"/>
            <w:hideMark/>
          </w:tcPr>
          <w:p w14:paraId="61227604" w14:textId="77777777" w:rsidR="0090137F" w:rsidRPr="0090137F" w:rsidRDefault="0090137F">
            <w:pPr>
              <w:rPr>
                <w:b/>
                <w:bCs/>
              </w:rPr>
            </w:pPr>
            <w:r w:rsidRPr="0090137F">
              <w:rPr>
                <w:b/>
                <w:bCs/>
              </w:rPr>
              <w:t>Jääk seisuga 31.12.2020</w:t>
            </w:r>
          </w:p>
        </w:tc>
        <w:tc>
          <w:tcPr>
            <w:tcW w:w="2120" w:type="dxa"/>
            <w:tcBorders>
              <w:top w:val="nil"/>
              <w:left w:val="nil"/>
              <w:bottom w:val="single" w:sz="4" w:space="0" w:color="000000"/>
              <w:right w:val="single" w:sz="4" w:space="0" w:color="000000"/>
            </w:tcBorders>
            <w:shd w:val="clear" w:color="auto" w:fill="auto"/>
            <w:vAlign w:val="bottom"/>
            <w:hideMark/>
          </w:tcPr>
          <w:p w14:paraId="02166AD9" w14:textId="77777777" w:rsidR="0090137F" w:rsidRPr="0090137F" w:rsidRDefault="0090137F">
            <w:pPr>
              <w:jc w:val="right"/>
              <w:rPr>
                <w:b/>
                <w:bCs/>
              </w:rPr>
            </w:pPr>
            <w:r w:rsidRPr="0090137F">
              <w:rPr>
                <w:b/>
                <w:bCs/>
              </w:rPr>
              <w:t>27 327</w:t>
            </w:r>
          </w:p>
        </w:tc>
        <w:tc>
          <w:tcPr>
            <w:tcW w:w="1424" w:type="dxa"/>
            <w:tcBorders>
              <w:top w:val="nil"/>
              <w:left w:val="nil"/>
              <w:bottom w:val="nil"/>
              <w:right w:val="single" w:sz="4" w:space="0" w:color="000000"/>
            </w:tcBorders>
            <w:shd w:val="clear" w:color="000000" w:fill="FFFFFF"/>
            <w:vAlign w:val="bottom"/>
            <w:hideMark/>
          </w:tcPr>
          <w:p w14:paraId="310DAFD2" w14:textId="77777777" w:rsidR="0090137F" w:rsidRPr="0090137F" w:rsidRDefault="0090137F">
            <w:pPr>
              <w:jc w:val="right"/>
              <w:rPr>
                <w:b/>
                <w:bCs/>
              </w:rPr>
            </w:pPr>
            <w:r w:rsidRPr="0090137F">
              <w:rPr>
                <w:b/>
                <w:bCs/>
              </w:rPr>
              <w:t>8 819</w:t>
            </w:r>
          </w:p>
        </w:tc>
        <w:tc>
          <w:tcPr>
            <w:tcW w:w="1360" w:type="dxa"/>
            <w:tcBorders>
              <w:top w:val="nil"/>
              <w:left w:val="nil"/>
              <w:bottom w:val="nil"/>
              <w:right w:val="single" w:sz="4" w:space="0" w:color="000000"/>
            </w:tcBorders>
            <w:shd w:val="clear" w:color="000000" w:fill="FFFFFF"/>
            <w:vAlign w:val="bottom"/>
            <w:hideMark/>
          </w:tcPr>
          <w:p w14:paraId="751ECC7A" w14:textId="77777777" w:rsidR="0090137F" w:rsidRPr="0090137F" w:rsidRDefault="0090137F">
            <w:pPr>
              <w:jc w:val="right"/>
              <w:rPr>
                <w:b/>
                <w:bCs/>
              </w:rPr>
            </w:pPr>
            <w:r w:rsidRPr="0090137F">
              <w:rPr>
                <w:b/>
                <w:bCs/>
              </w:rPr>
              <w:t>6 764</w:t>
            </w:r>
          </w:p>
        </w:tc>
        <w:tc>
          <w:tcPr>
            <w:tcW w:w="1360" w:type="dxa"/>
            <w:tcBorders>
              <w:top w:val="nil"/>
              <w:left w:val="nil"/>
              <w:bottom w:val="nil"/>
              <w:right w:val="single" w:sz="4" w:space="0" w:color="000000"/>
            </w:tcBorders>
            <w:shd w:val="clear" w:color="000000" w:fill="FFFFFF"/>
            <w:vAlign w:val="bottom"/>
            <w:hideMark/>
          </w:tcPr>
          <w:p w14:paraId="39975636" w14:textId="77777777" w:rsidR="0090137F" w:rsidRPr="0090137F" w:rsidRDefault="0090137F">
            <w:pPr>
              <w:jc w:val="right"/>
              <w:rPr>
                <w:b/>
                <w:bCs/>
              </w:rPr>
            </w:pPr>
            <w:r w:rsidRPr="0090137F">
              <w:rPr>
                <w:b/>
                <w:bCs/>
              </w:rPr>
              <w:t>4 523</w:t>
            </w:r>
          </w:p>
        </w:tc>
        <w:tc>
          <w:tcPr>
            <w:tcW w:w="1533" w:type="dxa"/>
            <w:tcBorders>
              <w:top w:val="nil"/>
              <w:left w:val="nil"/>
              <w:bottom w:val="nil"/>
              <w:right w:val="single" w:sz="4" w:space="0" w:color="000000"/>
            </w:tcBorders>
            <w:shd w:val="clear" w:color="000000" w:fill="FFFFFF"/>
            <w:vAlign w:val="bottom"/>
            <w:hideMark/>
          </w:tcPr>
          <w:p w14:paraId="7DD3330D" w14:textId="77777777" w:rsidR="0090137F" w:rsidRPr="0090137F" w:rsidRDefault="0090137F">
            <w:pPr>
              <w:jc w:val="right"/>
              <w:rPr>
                <w:b/>
                <w:bCs/>
              </w:rPr>
            </w:pPr>
            <w:r w:rsidRPr="0090137F">
              <w:rPr>
                <w:b/>
                <w:bCs/>
              </w:rPr>
              <w:t>2 079</w:t>
            </w:r>
          </w:p>
        </w:tc>
        <w:tc>
          <w:tcPr>
            <w:tcW w:w="1360" w:type="dxa"/>
            <w:tcBorders>
              <w:top w:val="nil"/>
              <w:left w:val="nil"/>
              <w:bottom w:val="nil"/>
              <w:right w:val="single" w:sz="4" w:space="0" w:color="auto"/>
            </w:tcBorders>
            <w:shd w:val="clear" w:color="000000" w:fill="FFFFFF"/>
            <w:vAlign w:val="bottom"/>
            <w:hideMark/>
          </w:tcPr>
          <w:p w14:paraId="2A5A66F8" w14:textId="77777777" w:rsidR="0090137F" w:rsidRPr="0090137F" w:rsidRDefault="0090137F">
            <w:pPr>
              <w:jc w:val="right"/>
              <w:rPr>
                <w:b/>
                <w:bCs/>
              </w:rPr>
            </w:pPr>
            <w:r w:rsidRPr="0090137F">
              <w:rPr>
                <w:b/>
                <w:bCs/>
              </w:rPr>
              <w:t>511</w:t>
            </w:r>
          </w:p>
        </w:tc>
        <w:tc>
          <w:tcPr>
            <w:tcW w:w="1333" w:type="dxa"/>
            <w:tcBorders>
              <w:top w:val="nil"/>
              <w:left w:val="nil"/>
              <w:bottom w:val="nil"/>
              <w:right w:val="single" w:sz="4" w:space="0" w:color="auto"/>
            </w:tcBorders>
            <w:shd w:val="clear" w:color="000000" w:fill="FFFFFF"/>
            <w:vAlign w:val="bottom"/>
            <w:hideMark/>
          </w:tcPr>
          <w:p w14:paraId="692D0BA3" w14:textId="77777777" w:rsidR="0090137F" w:rsidRPr="0090137F" w:rsidRDefault="0090137F">
            <w:pPr>
              <w:jc w:val="right"/>
              <w:rPr>
                <w:b/>
                <w:bCs/>
              </w:rPr>
            </w:pPr>
            <w:r w:rsidRPr="0090137F">
              <w:rPr>
                <w:b/>
                <w:bCs/>
              </w:rPr>
              <w:t>4 631</w:t>
            </w:r>
          </w:p>
        </w:tc>
      </w:tr>
      <w:tr w:rsidR="0090137F" w:rsidRPr="0090137F" w14:paraId="76E99B41" w14:textId="77777777" w:rsidTr="0090137F">
        <w:trPr>
          <w:trHeight w:val="264"/>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14:paraId="0DAB55B7" w14:textId="77777777" w:rsidR="0090137F" w:rsidRPr="0090137F" w:rsidRDefault="0090137F">
            <w:r w:rsidRPr="0090137F">
              <w:t>Laenud</w:t>
            </w:r>
          </w:p>
        </w:tc>
        <w:tc>
          <w:tcPr>
            <w:tcW w:w="2120" w:type="dxa"/>
            <w:tcBorders>
              <w:top w:val="nil"/>
              <w:left w:val="nil"/>
              <w:bottom w:val="single" w:sz="4" w:space="0" w:color="000000"/>
              <w:right w:val="nil"/>
            </w:tcBorders>
            <w:shd w:val="clear" w:color="auto" w:fill="auto"/>
            <w:noWrap/>
            <w:vAlign w:val="bottom"/>
            <w:hideMark/>
          </w:tcPr>
          <w:p w14:paraId="0103FC3E" w14:textId="77777777" w:rsidR="0090137F" w:rsidRPr="0090137F" w:rsidRDefault="0090137F">
            <w:pPr>
              <w:jc w:val="right"/>
              <w:rPr>
                <w:b/>
                <w:bCs/>
              </w:rPr>
            </w:pPr>
            <w:r w:rsidRPr="0090137F">
              <w:rPr>
                <w:b/>
                <w:bCs/>
              </w:rPr>
              <w:t>23 098</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0F07F32" w14:textId="77777777" w:rsidR="0090137F" w:rsidRPr="0090137F" w:rsidRDefault="0090137F">
            <w:pPr>
              <w:jc w:val="right"/>
            </w:pPr>
            <w:r w:rsidRPr="0090137F">
              <w:t>8 654</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754C4E53" w14:textId="77777777" w:rsidR="0090137F" w:rsidRPr="0090137F" w:rsidRDefault="0090137F">
            <w:pPr>
              <w:jc w:val="right"/>
            </w:pPr>
            <w:r w:rsidRPr="0090137F">
              <w:t>6 601</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0B65C7A7" w14:textId="77777777" w:rsidR="0090137F" w:rsidRPr="0090137F" w:rsidRDefault="0090137F">
            <w:pPr>
              <w:jc w:val="right"/>
            </w:pPr>
            <w:r w:rsidRPr="0090137F">
              <w:t>4 349</w:t>
            </w:r>
          </w:p>
        </w:tc>
        <w:tc>
          <w:tcPr>
            <w:tcW w:w="1533" w:type="dxa"/>
            <w:tcBorders>
              <w:top w:val="single" w:sz="4" w:space="0" w:color="auto"/>
              <w:left w:val="nil"/>
              <w:bottom w:val="single" w:sz="4" w:space="0" w:color="auto"/>
              <w:right w:val="single" w:sz="4" w:space="0" w:color="auto"/>
            </w:tcBorders>
            <w:shd w:val="clear" w:color="auto" w:fill="auto"/>
            <w:vAlign w:val="bottom"/>
            <w:hideMark/>
          </w:tcPr>
          <w:p w14:paraId="5AA8F88E" w14:textId="77777777" w:rsidR="0090137F" w:rsidRPr="0090137F" w:rsidRDefault="0090137F">
            <w:pPr>
              <w:jc w:val="right"/>
            </w:pPr>
            <w:r w:rsidRPr="0090137F">
              <w:t>1 895</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1F5443D8" w14:textId="77777777" w:rsidR="0090137F" w:rsidRPr="0090137F" w:rsidRDefault="0090137F">
            <w:pPr>
              <w:jc w:val="right"/>
            </w:pPr>
            <w:r w:rsidRPr="0090137F">
              <w:t>315</w:t>
            </w:r>
          </w:p>
        </w:tc>
        <w:tc>
          <w:tcPr>
            <w:tcW w:w="1333" w:type="dxa"/>
            <w:tcBorders>
              <w:top w:val="single" w:sz="4" w:space="0" w:color="auto"/>
              <w:left w:val="nil"/>
              <w:bottom w:val="single" w:sz="4" w:space="0" w:color="auto"/>
              <w:right w:val="single" w:sz="4" w:space="0" w:color="auto"/>
            </w:tcBorders>
            <w:shd w:val="clear" w:color="auto" w:fill="auto"/>
            <w:noWrap/>
            <w:vAlign w:val="bottom"/>
            <w:hideMark/>
          </w:tcPr>
          <w:p w14:paraId="7EBB6A4A" w14:textId="77777777" w:rsidR="0090137F" w:rsidRPr="0090137F" w:rsidRDefault="0090137F">
            <w:pPr>
              <w:jc w:val="right"/>
            </w:pPr>
            <w:r w:rsidRPr="0090137F">
              <w:t>1 284</w:t>
            </w:r>
          </w:p>
        </w:tc>
      </w:tr>
      <w:tr w:rsidR="0090137F" w:rsidRPr="0090137F" w14:paraId="118FBB49" w14:textId="77777777" w:rsidTr="0090137F">
        <w:trPr>
          <w:trHeight w:val="264"/>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14:paraId="7AF60EE9" w14:textId="77777777" w:rsidR="0090137F" w:rsidRPr="0090137F" w:rsidRDefault="0090137F">
            <w:r w:rsidRPr="0090137F">
              <w:t>Kapitalirent</w:t>
            </w:r>
          </w:p>
        </w:tc>
        <w:tc>
          <w:tcPr>
            <w:tcW w:w="2120" w:type="dxa"/>
            <w:tcBorders>
              <w:top w:val="nil"/>
              <w:left w:val="nil"/>
              <w:bottom w:val="single" w:sz="4" w:space="0" w:color="000000"/>
              <w:right w:val="nil"/>
            </w:tcBorders>
            <w:shd w:val="clear" w:color="auto" w:fill="auto"/>
            <w:noWrap/>
            <w:vAlign w:val="bottom"/>
            <w:hideMark/>
          </w:tcPr>
          <w:p w14:paraId="4CA6FC0D" w14:textId="77777777" w:rsidR="0090137F" w:rsidRPr="0090137F" w:rsidRDefault="0090137F">
            <w:pPr>
              <w:jc w:val="right"/>
              <w:rPr>
                <w:b/>
                <w:bCs/>
              </w:rPr>
            </w:pPr>
            <w:r w:rsidRPr="0090137F">
              <w:rPr>
                <w:b/>
                <w:bCs/>
              </w:rPr>
              <w:t>4 229</w:t>
            </w:r>
          </w:p>
        </w:tc>
        <w:tc>
          <w:tcPr>
            <w:tcW w:w="1424" w:type="dxa"/>
            <w:tcBorders>
              <w:top w:val="nil"/>
              <w:left w:val="single" w:sz="4" w:space="0" w:color="auto"/>
              <w:bottom w:val="single" w:sz="4" w:space="0" w:color="auto"/>
              <w:right w:val="single" w:sz="4" w:space="0" w:color="auto"/>
            </w:tcBorders>
            <w:shd w:val="clear" w:color="auto" w:fill="auto"/>
            <w:vAlign w:val="bottom"/>
            <w:hideMark/>
          </w:tcPr>
          <w:p w14:paraId="3D205EDB" w14:textId="77777777" w:rsidR="0090137F" w:rsidRPr="0090137F" w:rsidRDefault="0090137F">
            <w:pPr>
              <w:jc w:val="right"/>
            </w:pPr>
            <w:r w:rsidRPr="0090137F">
              <w:t>165</w:t>
            </w:r>
          </w:p>
        </w:tc>
        <w:tc>
          <w:tcPr>
            <w:tcW w:w="1360" w:type="dxa"/>
            <w:tcBorders>
              <w:top w:val="nil"/>
              <w:left w:val="nil"/>
              <w:bottom w:val="single" w:sz="4" w:space="0" w:color="auto"/>
              <w:right w:val="single" w:sz="4" w:space="0" w:color="auto"/>
            </w:tcBorders>
            <w:shd w:val="clear" w:color="auto" w:fill="auto"/>
            <w:vAlign w:val="bottom"/>
            <w:hideMark/>
          </w:tcPr>
          <w:p w14:paraId="1DE3D320" w14:textId="77777777" w:rsidR="0090137F" w:rsidRPr="0090137F" w:rsidRDefault="0090137F">
            <w:pPr>
              <w:jc w:val="right"/>
            </w:pPr>
            <w:r w:rsidRPr="0090137F">
              <w:t>163</w:t>
            </w:r>
          </w:p>
        </w:tc>
        <w:tc>
          <w:tcPr>
            <w:tcW w:w="1360" w:type="dxa"/>
            <w:tcBorders>
              <w:top w:val="nil"/>
              <w:left w:val="nil"/>
              <w:bottom w:val="single" w:sz="4" w:space="0" w:color="auto"/>
              <w:right w:val="single" w:sz="4" w:space="0" w:color="auto"/>
            </w:tcBorders>
            <w:shd w:val="clear" w:color="auto" w:fill="auto"/>
            <w:vAlign w:val="bottom"/>
            <w:hideMark/>
          </w:tcPr>
          <w:p w14:paraId="482724C0" w14:textId="77777777" w:rsidR="0090137F" w:rsidRPr="0090137F" w:rsidRDefault="0090137F">
            <w:pPr>
              <w:jc w:val="right"/>
            </w:pPr>
            <w:r w:rsidRPr="0090137F">
              <w:t>174</w:t>
            </w:r>
          </w:p>
        </w:tc>
        <w:tc>
          <w:tcPr>
            <w:tcW w:w="1533" w:type="dxa"/>
            <w:tcBorders>
              <w:top w:val="nil"/>
              <w:left w:val="nil"/>
              <w:bottom w:val="single" w:sz="4" w:space="0" w:color="auto"/>
              <w:right w:val="single" w:sz="4" w:space="0" w:color="auto"/>
            </w:tcBorders>
            <w:shd w:val="clear" w:color="auto" w:fill="auto"/>
            <w:vAlign w:val="bottom"/>
            <w:hideMark/>
          </w:tcPr>
          <w:p w14:paraId="20B9C772" w14:textId="77777777" w:rsidR="0090137F" w:rsidRPr="0090137F" w:rsidRDefault="0090137F">
            <w:pPr>
              <w:jc w:val="right"/>
            </w:pPr>
            <w:r w:rsidRPr="0090137F">
              <w:t>184</w:t>
            </w:r>
          </w:p>
        </w:tc>
        <w:tc>
          <w:tcPr>
            <w:tcW w:w="1360" w:type="dxa"/>
            <w:tcBorders>
              <w:top w:val="nil"/>
              <w:left w:val="nil"/>
              <w:bottom w:val="single" w:sz="4" w:space="0" w:color="auto"/>
              <w:right w:val="single" w:sz="4" w:space="0" w:color="auto"/>
            </w:tcBorders>
            <w:shd w:val="clear" w:color="auto" w:fill="auto"/>
            <w:vAlign w:val="bottom"/>
            <w:hideMark/>
          </w:tcPr>
          <w:p w14:paraId="12253742" w14:textId="77777777" w:rsidR="0090137F" w:rsidRPr="0090137F" w:rsidRDefault="0090137F">
            <w:pPr>
              <w:jc w:val="right"/>
            </w:pPr>
            <w:r w:rsidRPr="0090137F">
              <w:t>196</w:t>
            </w:r>
          </w:p>
        </w:tc>
        <w:tc>
          <w:tcPr>
            <w:tcW w:w="1333" w:type="dxa"/>
            <w:tcBorders>
              <w:top w:val="nil"/>
              <w:left w:val="nil"/>
              <w:bottom w:val="single" w:sz="4" w:space="0" w:color="auto"/>
              <w:right w:val="single" w:sz="4" w:space="0" w:color="auto"/>
            </w:tcBorders>
            <w:shd w:val="clear" w:color="auto" w:fill="auto"/>
            <w:noWrap/>
            <w:vAlign w:val="bottom"/>
            <w:hideMark/>
          </w:tcPr>
          <w:p w14:paraId="38C5A675" w14:textId="77777777" w:rsidR="0090137F" w:rsidRPr="0090137F" w:rsidRDefault="0090137F">
            <w:pPr>
              <w:jc w:val="right"/>
            </w:pPr>
            <w:r w:rsidRPr="0090137F">
              <w:t>3 347</w:t>
            </w:r>
          </w:p>
        </w:tc>
      </w:tr>
      <w:tr w:rsidR="0090137F" w:rsidRPr="0090137F" w14:paraId="731E4D0D" w14:textId="77777777" w:rsidTr="0090137F">
        <w:trPr>
          <w:trHeight w:val="264"/>
        </w:trPr>
        <w:tc>
          <w:tcPr>
            <w:tcW w:w="2835" w:type="dxa"/>
            <w:tcBorders>
              <w:top w:val="nil"/>
              <w:left w:val="single" w:sz="4" w:space="0" w:color="auto"/>
              <w:bottom w:val="single" w:sz="4" w:space="0" w:color="000000"/>
              <w:right w:val="single" w:sz="4" w:space="0" w:color="000000"/>
            </w:tcBorders>
            <w:shd w:val="clear" w:color="auto" w:fill="auto"/>
            <w:noWrap/>
            <w:vAlign w:val="bottom"/>
            <w:hideMark/>
          </w:tcPr>
          <w:p w14:paraId="52109EC2" w14:textId="77777777" w:rsidR="0090137F" w:rsidRPr="0090137F" w:rsidRDefault="0090137F">
            <w:pPr>
              <w:rPr>
                <w:b/>
                <w:bCs/>
              </w:rPr>
            </w:pPr>
            <w:r w:rsidRPr="0090137F">
              <w:rPr>
                <w:b/>
                <w:bCs/>
              </w:rPr>
              <w:t>Jääk seisuga 31.12.2019</w:t>
            </w:r>
          </w:p>
        </w:tc>
        <w:tc>
          <w:tcPr>
            <w:tcW w:w="2120" w:type="dxa"/>
            <w:tcBorders>
              <w:top w:val="nil"/>
              <w:left w:val="nil"/>
              <w:bottom w:val="single" w:sz="4" w:space="0" w:color="000000"/>
              <w:right w:val="single" w:sz="4" w:space="0" w:color="000000"/>
            </w:tcBorders>
            <w:shd w:val="clear" w:color="auto" w:fill="auto"/>
            <w:vAlign w:val="bottom"/>
            <w:hideMark/>
          </w:tcPr>
          <w:p w14:paraId="62A75E01" w14:textId="77777777" w:rsidR="0090137F" w:rsidRPr="0090137F" w:rsidRDefault="0090137F">
            <w:pPr>
              <w:jc w:val="right"/>
              <w:rPr>
                <w:b/>
                <w:bCs/>
              </w:rPr>
            </w:pPr>
            <w:r w:rsidRPr="0090137F">
              <w:rPr>
                <w:b/>
                <w:bCs/>
              </w:rPr>
              <w:t>26 575</w:t>
            </w:r>
          </w:p>
        </w:tc>
        <w:tc>
          <w:tcPr>
            <w:tcW w:w="1424" w:type="dxa"/>
            <w:tcBorders>
              <w:top w:val="nil"/>
              <w:left w:val="nil"/>
              <w:bottom w:val="nil"/>
              <w:right w:val="single" w:sz="4" w:space="0" w:color="000000"/>
            </w:tcBorders>
            <w:shd w:val="clear" w:color="000000" w:fill="FFFFFF"/>
            <w:vAlign w:val="bottom"/>
            <w:hideMark/>
          </w:tcPr>
          <w:p w14:paraId="49CE2AEC" w14:textId="77777777" w:rsidR="0090137F" w:rsidRPr="0090137F" w:rsidRDefault="0090137F">
            <w:pPr>
              <w:jc w:val="right"/>
              <w:rPr>
                <w:b/>
                <w:bCs/>
              </w:rPr>
            </w:pPr>
            <w:r w:rsidRPr="0090137F">
              <w:rPr>
                <w:b/>
                <w:bCs/>
              </w:rPr>
              <w:t>7 709</w:t>
            </w:r>
          </w:p>
        </w:tc>
        <w:tc>
          <w:tcPr>
            <w:tcW w:w="1360" w:type="dxa"/>
            <w:tcBorders>
              <w:top w:val="nil"/>
              <w:left w:val="nil"/>
              <w:bottom w:val="nil"/>
              <w:right w:val="single" w:sz="4" w:space="0" w:color="000000"/>
            </w:tcBorders>
            <w:shd w:val="clear" w:color="000000" w:fill="FFFFFF"/>
            <w:vAlign w:val="bottom"/>
            <w:hideMark/>
          </w:tcPr>
          <w:p w14:paraId="0551826B" w14:textId="77777777" w:rsidR="0090137F" w:rsidRPr="0090137F" w:rsidRDefault="0090137F">
            <w:pPr>
              <w:jc w:val="right"/>
              <w:rPr>
                <w:b/>
                <w:bCs/>
              </w:rPr>
            </w:pPr>
            <w:r w:rsidRPr="0090137F">
              <w:rPr>
                <w:b/>
                <w:bCs/>
              </w:rPr>
              <w:t>6 515</w:t>
            </w:r>
          </w:p>
        </w:tc>
        <w:tc>
          <w:tcPr>
            <w:tcW w:w="1360" w:type="dxa"/>
            <w:tcBorders>
              <w:top w:val="nil"/>
              <w:left w:val="nil"/>
              <w:bottom w:val="nil"/>
              <w:right w:val="single" w:sz="4" w:space="0" w:color="000000"/>
            </w:tcBorders>
            <w:shd w:val="clear" w:color="000000" w:fill="FFFFFF"/>
            <w:vAlign w:val="bottom"/>
            <w:hideMark/>
          </w:tcPr>
          <w:p w14:paraId="2304FED1" w14:textId="77777777" w:rsidR="0090137F" w:rsidRPr="0090137F" w:rsidRDefault="0090137F">
            <w:pPr>
              <w:jc w:val="right"/>
              <w:rPr>
                <w:b/>
                <w:bCs/>
              </w:rPr>
            </w:pPr>
            <w:r w:rsidRPr="0090137F">
              <w:rPr>
                <w:b/>
                <w:bCs/>
              </w:rPr>
              <w:t>4 460</w:t>
            </w:r>
          </w:p>
        </w:tc>
        <w:tc>
          <w:tcPr>
            <w:tcW w:w="1533" w:type="dxa"/>
            <w:tcBorders>
              <w:top w:val="nil"/>
              <w:left w:val="nil"/>
              <w:bottom w:val="nil"/>
              <w:right w:val="single" w:sz="4" w:space="0" w:color="000000"/>
            </w:tcBorders>
            <w:shd w:val="clear" w:color="000000" w:fill="FFFFFF"/>
            <w:vAlign w:val="bottom"/>
            <w:hideMark/>
          </w:tcPr>
          <w:p w14:paraId="11B05765" w14:textId="77777777" w:rsidR="0090137F" w:rsidRPr="0090137F" w:rsidRDefault="0090137F">
            <w:pPr>
              <w:jc w:val="right"/>
              <w:rPr>
                <w:b/>
                <w:bCs/>
              </w:rPr>
            </w:pPr>
            <w:r w:rsidRPr="0090137F">
              <w:rPr>
                <w:b/>
                <w:bCs/>
              </w:rPr>
              <w:t>2 219</w:t>
            </w:r>
          </w:p>
        </w:tc>
        <w:tc>
          <w:tcPr>
            <w:tcW w:w="1360" w:type="dxa"/>
            <w:tcBorders>
              <w:top w:val="nil"/>
              <w:left w:val="nil"/>
              <w:bottom w:val="nil"/>
              <w:right w:val="single" w:sz="4" w:space="0" w:color="auto"/>
            </w:tcBorders>
            <w:shd w:val="clear" w:color="000000" w:fill="FFFFFF"/>
            <w:vAlign w:val="bottom"/>
            <w:hideMark/>
          </w:tcPr>
          <w:p w14:paraId="35156B66" w14:textId="77777777" w:rsidR="0090137F" w:rsidRPr="0090137F" w:rsidRDefault="0090137F">
            <w:pPr>
              <w:jc w:val="right"/>
              <w:rPr>
                <w:b/>
                <w:bCs/>
              </w:rPr>
            </w:pPr>
            <w:r w:rsidRPr="0090137F">
              <w:rPr>
                <w:b/>
                <w:bCs/>
              </w:rPr>
              <w:t>642</w:t>
            </w:r>
          </w:p>
        </w:tc>
        <w:tc>
          <w:tcPr>
            <w:tcW w:w="1333" w:type="dxa"/>
            <w:tcBorders>
              <w:top w:val="nil"/>
              <w:left w:val="nil"/>
              <w:bottom w:val="nil"/>
              <w:right w:val="single" w:sz="4" w:space="0" w:color="auto"/>
            </w:tcBorders>
            <w:shd w:val="clear" w:color="000000" w:fill="FFFFFF"/>
            <w:vAlign w:val="bottom"/>
            <w:hideMark/>
          </w:tcPr>
          <w:p w14:paraId="11C5FA41" w14:textId="77777777" w:rsidR="0090137F" w:rsidRPr="0090137F" w:rsidRDefault="0090137F">
            <w:pPr>
              <w:jc w:val="right"/>
              <w:rPr>
                <w:b/>
                <w:bCs/>
              </w:rPr>
            </w:pPr>
            <w:r w:rsidRPr="0090137F">
              <w:rPr>
                <w:b/>
                <w:bCs/>
              </w:rPr>
              <w:t>5 030</w:t>
            </w:r>
          </w:p>
        </w:tc>
      </w:tr>
      <w:tr w:rsidR="0090137F" w:rsidRPr="0090137F" w14:paraId="154D6737" w14:textId="77777777" w:rsidTr="0090137F">
        <w:trPr>
          <w:trHeight w:val="264"/>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14:paraId="6C7EE9D3" w14:textId="77777777" w:rsidR="0090137F" w:rsidRPr="0090137F" w:rsidRDefault="0090137F">
            <w:r w:rsidRPr="0090137F">
              <w:t>Laenud</w:t>
            </w:r>
          </w:p>
        </w:tc>
        <w:tc>
          <w:tcPr>
            <w:tcW w:w="2120" w:type="dxa"/>
            <w:tcBorders>
              <w:top w:val="nil"/>
              <w:left w:val="nil"/>
              <w:bottom w:val="single" w:sz="4" w:space="0" w:color="000000"/>
              <w:right w:val="nil"/>
            </w:tcBorders>
            <w:shd w:val="clear" w:color="auto" w:fill="auto"/>
            <w:noWrap/>
            <w:vAlign w:val="bottom"/>
            <w:hideMark/>
          </w:tcPr>
          <w:p w14:paraId="5BDD3877" w14:textId="77777777" w:rsidR="0090137F" w:rsidRPr="0090137F" w:rsidRDefault="0090137F">
            <w:pPr>
              <w:jc w:val="right"/>
              <w:rPr>
                <w:b/>
                <w:bCs/>
              </w:rPr>
            </w:pPr>
            <w:r w:rsidRPr="0090137F">
              <w:rPr>
                <w:b/>
                <w:bCs/>
              </w:rPr>
              <w:t>22 197</w:t>
            </w:r>
          </w:p>
        </w:tc>
        <w:tc>
          <w:tcPr>
            <w:tcW w:w="142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CC0DF6" w14:textId="77777777" w:rsidR="0090137F" w:rsidRPr="0090137F" w:rsidRDefault="0090137F">
            <w:pPr>
              <w:jc w:val="right"/>
            </w:pPr>
            <w:r w:rsidRPr="0090137F">
              <w:t>7 559</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3F408350" w14:textId="77777777" w:rsidR="0090137F" w:rsidRPr="0090137F" w:rsidRDefault="0090137F">
            <w:pPr>
              <w:jc w:val="right"/>
            </w:pPr>
            <w:r w:rsidRPr="0090137F">
              <w:t>6 350</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28FA71F3" w14:textId="77777777" w:rsidR="0090137F" w:rsidRPr="0090137F" w:rsidRDefault="0090137F">
            <w:pPr>
              <w:jc w:val="right"/>
            </w:pPr>
            <w:r w:rsidRPr="0090137F">
              <w:t>4 297</w:t>
            </w:r>
          </w:p>
        </w:tc>
        <w:tc>
          <w:tcPr>
            <w:tcW w:w="1533" w:type="dxa"/>
            <w:tcBorders>
              <w:top w:val="single" w:sz="4" w:space="0" w:color="auto"/>
              <w:left w:val="nil"/>
              <w:bottom w:val="single" w:sz="4" w:space="0" w:color="auto"/>
              <w:right w:val="single" w:sz="4" w:space="0" w:color="auto"/>
            </w:tcBorders>
            <w:shd w:val="clear" w:color="auto" w:fill="auto"/>
            <w:vAlign w:val="bottom"/>
            <w:hideMark/>
          </w:tcPr>
          <w:p w14:paraId="2AF2419C" w14:textId="77777777" w:rsidR="0090137F" w:rsidRPr="0090137F" w:rsidRDefault="0090137F">
            <w:pPr>
              <w:jc w:val="right"/>
            </w:pPr>
            <w:r w:rsidRPr="0090137F">
              <w:t>2 045</w:t>
            </w:r>
          </w:p>
        </w:tc>
        <w:tc>
          <w:tcPr>
            <w:tcW w:w="1360" w:type="dxa"/>
            <w:tcBorders>
              <w:top w:val="single" w:sz="4" w:space="0" w:color="auto"/>
              <w:left w:val="nil"/>
              <w:bottom w:val="single" w:sz="4" w:space="0" w:color="auto"/>
              <w:right w:val="single" w:sz="4" w:space="0" w:color="auto"/>
            </w:tcBorders>
            <w:shd w:val="clear" w:color="auto" w:fill="auto"/>
            <w:vAlign w:val="bottom"/>
            <w:hideMark/>
          </w:tcPr>
          <w:p w14:paraId="2ACBB858" w14:textId="77777777" w:rsidR="0090137F" w:rsidRPr="0090137F" w:rsidRDefault="0090137F">
            <w:pPr>
              <w:jc w:val="right"/>
            </w:pPr>
            <w:r w:rsidRPr="0090137F">
              <w:t>458</w:t>
            </w:r>
          </w:p>
        </w:tc>
        <w:tc>
          <w:tcPr>
            <w:tcW w:w="1333" w:type="dxa"/>
            <w:tcBorders>
              <w:top w:val="single" w:sz="4" w:space="0" w:color="auto"/>
              <w:left w:val="nil"/>
              <w:bottom w:val="single" w:sz="4" w:space="0" w:color="auto"/>
              <w:right w:val="single" w:sz="4" w:space="0" w:color="auto"/>
            </w:tcBorders>
            <w:shd w:val="clear" w:color="auto" w:fill="auto"/>
            <w:noWrap/>
            <w:vAlign w:val="bottom"/>
            <w:hideMark/>
          </w:tcPr>
          <w:p w14:paraId="646BC40F" w14:textId="77777777" w:rsidR="0090137F" w:rsidRPr="0090137F" w:rsidRDefault="0090137F">
            <w:pPr>
              <w:jc w:val="right"/>
            </w:pPr>
            <w:r w:rsidRPr="0090137F">
              <w:t>1 488</w:t>
            </w:r>
          </w:p>
        </w:tc>
      </w:tr>
      <w:tr w:rsidR="0090137F" w:rsidRPr="0090137F" w14:paraId="35815E4D" w14:textId="77777777" w:rsidTr="0090137F">
        <w:trPr>
          <w:trHeight w:val="264"/>
        </w:trPr>
        <w:tc>
          <w:tcPr>
            <w:tcW w:w="2835" w:type="dxa"/>
            <w:tcBorders>
              <w:top w:val="nil"/>
              <w:left w:val="single" w:sz="4" w:space="0" w:color="000000"/>
              <w:bottom w:val="single" w:sz="4" w:space="0" w:color="000000"/>
              <w:right w:val="single" w:sz="4" w:space="0" w:color="000000"/>
            </w:tcBorders>
            <w:shd w:val="clear" w:color="auto" w:fill="auto"/>
            <w:noWrap/>
            <w:vAlign w:val="bottom"/>
            <w:hideMark/>
          </w:tcPr>
          <w:p w14:paraId="557D74CF" w14:textId="77777777" w:rsidR="0090137F" w:rsidRPr="0090137F" w:rsidRDefault="0090137F">
            <w:r w:rsidRPr="0090137F">
              <w:t>Kapitalirent</w:t>
            </w:r>
          </w:p>
        </w:tc>
        <w:tc>
          <w:tcPr>
            <w:tcW w:w="2120" w:type="dxa"/>
            <w:tcBorders>
              <w:top w:val="nil"/>
              <w:left w:val="nil"/>
              <w:bottom w:val="single" w:sz="4" w:space="0" w:color="000000"/>
              <w:right w:val="nil"/>
            </w:tcBorders>
            <w:shd w:val="clear" w:color="auto" w:fill="auto"/>
            <w:noWrap/>
            <w:vAlign w:val="bottom"/>
            <w:hideMark/>
          </w:tcPr>
          <w:p w14:paraId="48F6FC25" w14:textId="77777777" w:rsidR="0090137F" w:rsidRPr="0090137F" w:rsidRDefault="0090137F">
            <w:pPr>
              <w:jc w:val="right"/>
              <w:rPr>
                <w:b/>
                <w:bCs/>
              </w:rPr>
            </w:pPr>
            <w:r w:rsidRPr="0090137F">
              <w:rPr>
                <w:b/>
                <w:bCs/>
              </w:rPr>
              <w:t>4 378</w:t>
            </w:r>
          </w:p>
        </w:tc>
        <w:tc>
          <w:tcPr>
            <w:tcW w:w="1424" w:type="dxa"/>
            <w:tcBorders>
              <w:top w:val="nil"/>
              <w:left w:val="single" w:sz="4" w:space="0" w:color="auto"/>
              <w:bottom w:val="single" w:sz="4" w:space="0" w:color="auto"/>
              <w:right w:val="single" w:sz="4" w:space="0" w:color="auto"/>
            </w:tcBorders>
            <w:shd w:val="clear" w:color="auto" w:fill="auto"/>
            <w:vAlign w:val="bottom"/>
            <w:hideMark/>
          </w:tcPr>
          <w:p w14:paraId="4633F434" w14:textId="77777777" w:rsidR="0090137F" w:rsidRPr="0090137F" w:rsidRDefault="0090137F">
            <w:pPr>
              <w:jc w:val="right"/>
            </w:pPr>
            <w:r w:rsidRPr="0090137F">
              <w:t>150</w:t>
            </w:r>
          </w:p>
        </w:tc>
        <w:tc>
          <w:tcPr>
            <w:tcW w:w="1360" w:type="dxa"/>
            <w:tcBorders>
              <w:top w:val="nil"/>
              <w:left w:val="nil"/>
              <w:bottom w:val="single" w:sz="4" w:space="0" w:color="auto"/>
              <w:right w:val="single" w:sz="4" w:space="0" w:color="auto"/>
            </w:tcBorders>
            <w:shd w:val="clear" w:color="auto" w:fill="auto"/>
            <w:vAlign w:val="bottom"/>
            <w:hideMark/>
          </w:tcPr>
          <w:p w14:paraId="522C43C9" w14:textId="77777777" w:rsidR="0090137F" w:rsidRPr="0090137F" w:rsidRDefault="0090137F">
            <w:pPr>
              <w:jc w:val="right"/>
            </w:pPr>
            <w:r w:rsidRPr="0090137F">
              <w:t>165</w:t>
            </w:r>
          </w:p>
        </w:tc>
        <w:tc>
          <w:tcPr>
            <w:tcW w:w="1360" w:type="dxa"/>
            <w:tcBorders>
              <w:top w:val="nil"/>
              <w:left w:val="nil"/>
              <w:bottom w:val="single" w:sz="4" w:space="0" w:color="auto"/>
              <w:right w:val="single" w:sz="4" w:space="0" w:color="auto"/>
            </w:tcBorders>
            <w:shd w:val="clear" w:color="auto" w:fill="auto"/>
            <w:vAlign w:val="bottom"/>
            <w:hideMark/>
          </w:tcPr>
          <w:p w14:paraId="07314825" w14:textId="77777777" w:rsidR="0090137F" w:rsidRPr="0090137F" w:rsidRDefault="0090137F">
            <w:pPr>
              <w:jc w:val="right"/>
            </w:pPr>
            <w:r w:rsidRPr="0090137F">
              <w:t>163</w:t>
            </w:r>
          </w:p>
        </w:tc>
        <w:tc>
          <w:tcPr>
            <w:tcW w:w="1533" w:type="dxa"/>
            <w:tcBorders>
              <w:top w:val="nil"/>
              <w:left w:val="nil"/>
              <w:bottom w:val="single" w:sz="4" w:space="0" w:color="auto"/>
              <w:right w:val="single" w:sz="4" w:space="0" w:color="auto"/>
            </w:tcBorders>
            <w:shd w:val="clear" w:color="auto" w:fill="auto"/>
            <w:vAlign w:val="bottom"/>
            <w:hideMark/>
          </w:tcPr>
          <w:p w14:paraId="08A969EB" w14:textId="77777777" w:rsidR="0090137F" w:rsidRPr="0090137F" w:rsidRDefault="0090137F">
            <w:pPr>
              <w:jc w:val="right"/>
            </w:pPr>
            <w:r w:rsidRPr="0090137F">
              <w:t>174</w:t>
            </w:r>
          </w:p>
        </w:tc>
        <w:tc>
          <w:tcPr>
            <w:tcW w:w="1360" w:type="dxa"/>
            <w:tcBorders>
              <w:top w:val="nil"/>
              <w:left w:val="nil"/>
              <w:bottom w:val="single" w:sz="4" w:space="0" w:color="auto"/>
              <w:right w:val="single" w:sz="4" w:space="0" w:color="auto"/>
            </w:tcBorders>
            <w:shd w:val="clear" w:color="auto" w:fill="auto"/>
            <w:vAlign w:val="bottom"/>
            <w:hideMark/>
          </w:tcPr>
          <w:p w14:paraId="665111DE" w14:textId="77777777" w:rsidR="0090137F" w:rsidRPr="0090137F" w:rsidRDefault="0090137F">
            <w:pPr>
              <w:jc w:val="right"/>
            </w:pPr>
            <w:r w:rsidRPr="0090137F">
              <w:t>184</w:t>
            </w:r>
          </w:p>
        </w:tc>
        <w:tc>
          <w:tcPr>
            <w:tcW w:w="1333" w:type="dxa"/>
            <w:tcBorders>
              <w:top w:val="nil"/>
              <w:left w:val="nil"/>
              <w:bottom w:val="single" w:sz="4" w:space="0" w:color="auto"/>
              <w:right w:val="single" w:sz="4" w:space="0" w:color="auto"/>
            </w:tcBorders>
            <w:shd w:val="clear" w:color="auto" w:fill="auto"/>
            <w:noWrap/>
            <w:vAlign w:val="bottom"/>
            <w:hideMark/>
          </w:tcPr>
          <w:p w14:paraId="4F276603" w14:textId="77777777" w:rsidR="0090137F" w:rsidRPr="0090137F" w:rsidRDefault="0090137F">
            <w:pPr>
              <w:jc w:val="right"/>
            </w:pPr>
            <w:r w:rsidRPr="0090137F">
              <w:t>3 542</w:t>
            </w:r>
          </w:p>
        </w:tc>
      </w:tr>
    </w:tbl>
    <w:p w14:paraId="41A13587" w14:textId="77777777" w:rsidR="0090137F" w:rsidRPr="009D0DDC" w:rsidRDefault="0090137F" w:rsidP="00A7655C">
      <w:pPr>
        <w:jc w:val="both"/>
        <w:rPr>
          <w:color w:val="000000" w:themeColor="text1"/>
          <w:highlight w:val="yellow"/>
          <w:lang w:val="et-EE"/>
        </w:rPr>
      </w:pPr>
    </w:p>
    <w:p w14:paraId="3CDF8FF3" w14:textId="77777777" w:rsidR="00625899" w:rsidRPr="009D0DDC" w:rsidRDefault="00625899" w:rsidP="00A7655C">
      <w:pPr>
        <w:jc w:val="both"/>
        <w:rPr>
          <w:b/>
          <w:bCs/>
          <w:color w:val="000000" w:themeColor="text1"/>
          <w:sz w:val="23"/>
          <w:szCs w:val="23"/>
        </w:rPr>
      </w:pPr>
      <w:r w:rsidRPr="009D0DDC">
        <w:rPr>
          <w:b/>
          <w:bCs/>
          <w:color w:val="000000" w:themeColor="text1"/>
          <w:sz w:val="23"/>
          <w:szCs w:val="23"/>
        </w:rPr>
        <w:t>Aruandeperioodil toimunud liikumised</w:t>
      </w:r>
    </w:p>
    <w:tbl>
      <w:tblPr>
        <w:tblW w:w="7739" w:type="dxa"/>
        <w:tblInd w:w="-5" w:type="dxa"/>
        <w:tblLook w:val="04A0" w:firstRow="1" w:lastRow="0" w:firstColumn="1" w:lastColumn="0" w:noHBand="0" w:noVBand="1"/>
      </w:tblPr>
      <w:tblGrid>
        <w:gridCol w:w="4962"/>
        <w:gridCol w:w="1417"/>
        <w:gridCol w:w="1360"/>
      </w:tblGrid>
      <w:tr w:rsidR="009D0DDC" w:rsidRPr="009D0DDC" w14:paraId="09FEA103" w14:textId="77777777" w:rsidTr="009D0DDC">
        <w:trPr>
          <w:trHeight w:val="264"/>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56DC8C" w14:textId="77777777" w:rsidR="009D0DDC" w:rsidRPr="009D0DDC" w:rsidRDefault="009D0DDC">
            <w:pPr>
              <w:rPr>
                <w:b/>
                <w:bCs/>
                <w:lang w:val="en-US"/>
              </w:rPr>
            </w:pPr>
            <w:r w:rsidRPr="009D0DDC">
              <w:rPr>
                <w:b/>
                <w:bCs/>
              </w:rPr>
              <w:t> </w:t>
            </w:r>
          </w:p>
        </w:tc>
        <w:tc>
          <w:tcPr>
            <w:tcW w:w="1417" w:type="dxa"/>
            <w:tcBorders>
              <w:top w:val="single" w:sz="4" w:space="0" w:color="auto"/>
              <w:left w:val="nil"/>
              <w:bottom w:val="single" w:sz="4" w:space="0" w:color="auto"/>
              <w:right w:val="nil"/>
            </w:tcBorders>
            <w:shd w:val="clear" w:color="auto" w:fill="auto"/>
            <w:noWrap/>
            <w:vAlign w:val="bottom"/>
            <w:hideMark/>
          </w:tcPr>
          <w:p w14:paraId="3157BD8D" w14:textId="77777777" w:rsidR="009D0DDC" w:rsidRPr="009D0DDC" w:rsidRDefault="009D0DDC">
            <w:pPr>
              <w:jc w:val="right"/>
              <w:rPr>
                <w:b/>
                <w:bCs/>
              </w:rPr>
            </w:pPr>
            <w:r w:rsidRPr="009D0DDC">
              <w:rPr>
                <w:b/>
                <w:bCs/>
              </w:rPr>
              <w:t>2020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0FAA22" w14:textId="77777777" w:rsidR="009D0DDC" w:rsidRPr="009D0DDC" w:rsidRDefault="009D0DDC">
            <w:pPr>
              <w:jc w:val="right"/>
              <w:rPr>
                <w:b/>
                <w:bCs/>
              </w:rPr>
            </w:pPr>
            <w:r w:rsidRPr="009D0DDC">
              <w:rPr>
                <w:b/>
                <w:bCs/>
              </w:rPr>
              <w:t>2019</w:t>
            </w:r>
          </w:p>
        </w:tc>
      </w:tr>
      <w:tr w:rsidR="009D0DDC" w:rsidRPr="009D0DDC" w14:paraId="598DC33D" w14:textId="77777777" w:rsidTr="009D0DDC">
        <w:trPr>
          <w:trHeight w:val="264"/>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0873AE95" w14:textId="52F0147D" w:rsidR="009D0DDC" w:rsidRPr="009D0DDC" w:rsidRDefault="009D0DDC">
            <w:r w:rsidRPr="009D0DDC">
              <w:t>Saadud pangalaenud</w:t>
            </w:r>
            <w:r w:rsidRPr="009D0DDC">
              <w:rPr>
                <w:vertAlign w:val="superscript"/>
              </w:rPr>
              <w:t>1</w:t>
            </w:r>
          </w:p>
        </w:tc>
        <w:tc>
          <w:tcPr>
            <w:tcW w:w="1417" w:type="dxa"/>
            <w:tcBorders>
              <w:top w:val="nil"/>
              <w:left w:val="nil"/>
              <w:bottom w:val="single" w:sz="4" w:space="0" w:color="auto"/>
              <w:right w:val="single" w:sz="4" w:space="0" w:color="auto"/>
            </w:tcBorders>
            <w:shd w:val="clear" w:color="000000" w:fill="FFFFFF"/>
            <w:noWrap/>
            <w:vAlign w:val="bottom"/>
            <w:hideMark/>
          </w:tcPr>
          <w:p w14:paraId="58FD5056" w14:textId="77777777" w:rsidR="009D0DDC" w:rsidRPr="009D0DDC" w:rsidRDefault="009D0DDC">
            <w:pPr>
              <w:jc w:val="right"/>
            </w:pPr>
            <w:r w:rsidRPr="009D0DDC">
              <w:t>11 610</w:t>
            </w:r>
          </w:p>
        </w:tc>
        <w:tc>
          <w:tcPr>
            <w:tcW w:w="1360" w:type="dxa"/>
            <w:tcBorders>
              <w:top w:val="nil"/>
              <w:left w:val="nil"/>
              <w:bottom w:val="single" w:sz="4" w:space="0" w:color="auto"/>
              <w:right w:val="single" w:sz="4" w:space="0" w:color="auto"/>
            </w:tcBorders>
            <w:shd w:val="clear" w:color="000000" w:fill="FFFFFF"/>
            <w:noWrap/>
            <w:vAlign w:val="bottom"/>
            <w:hideMark/>
          </w:tcPr>
          <w:p w14:paraId="08FFD4A7" w14:textId="77777777" w:rsidR="009D0DDC" w:rsidRPr="009D0DDC" w:rsidRDefault="009D0DDC">
            <w:pPr>
              <w:jc w:val="right"/>
            </w:pPr>
            <w:r w:rsidRPr="009D0DDC">
              <w:t>7 653</w:t>
            </w:r>
          </w:p>
        </w:tc>
      </w:tr>
      <w:tr w:rsidR="009D0DDC" w:rsidRPr="009D0DDC" w14:paraId="5666A2FF" w14:textId="77777777" w:rsidTr="009D0DDC">
        <w:trPr>
          <w:trHeight w:val="264"/>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2E87DA52" w14:textId="77777777" w:rsidR="009D0DDC" w:rsidRPr="009D0DDC" w:rsidRDefault="009D0DDC">
            <w:r w:rsidRPr="009D0DDC">
              <w:t>Tagasi makstud pangalaenud</w:t>
            </w:r>
          </w:p>
        </w:tc>
        <w:tc>
          <w:tcPr>
            <w:tcW w:w="1417" w:type="dxa"/>
            <w:tcBorders>
              <w:top w:val="nil"/>
              <w:left w:val="nil"/>
              <w:bottom w:val="single" w:sz="4" w:space="0" w:color="auto"/>
              <w:right w:val="single" w:sz="4" w:space="0" w:color="auto"/>
            </w:tcBorders>
            <w:shd w:val="clear" w:color="000000" w:fill="FFFFFF"/>
            <w:noWrap/>
            <w:vAlign w:val="bottom"/>
            <w:hideMark/>
          </w:tcPr>
          <w:p w14:paraId="2CCF497E" w14:textId="77777777" w:rsidR="009D0DDC" w:rsidRPr="009D0DDC" w:rsidRDefault="009D0DDC">
            <w:pPr>
              <w:jc w:val="right"/>
            </w:pPr>
            <w:r w:rsidRPr="009D0DDC">
              <w:t>-10 708</w:t>
            </w:r>
          </w:p>
        </w:tc>
        <w:tc>
          <w:tcPr>
            <w:tcW w:w="1360" w:type="dxa"/>
            <w:tcBorders>
              <w:top w:val="nil"/>
              <w:left w:val="nil"/>
              <w:bottom w:val="single" w:sz="4" w:space="0" w:color="auto"/>
              <w:right w:val="single" w:sz="4" w:space="0" w:color="auto"/>
            </w:tcBorders>
            <w:shd w:val="clear" w:color="000000" w:fill="FFFFFF"/>
            <w:noWrap/>
            <w:vAlign w:val="bottom"/>
            <w:hideMark/>
          </w:tcPr>
          <w:p w14:paraId="2743281D" w14:textId="77777777" w:rsidR="009D0DDC" w:rsidRPr="009D0DDC" w:rsidRDefault="009D0DDC">
            <w:pPr>
              <w:jc w:val="right"/>
            </w:pPr>
            <w:r w:rsidRPr="009D0DDC">
              <w:t>-11 046</w:t>
            </w:r>
          </w:p>
        </w:tc>
      </w:tr>
      <w:tr w:rsidR="009D0DDC" w:rsidRPr="009D0DDC" w14:paraId="67289BF2" w14:textId="77777777" w:rsidTr="009D0DDC">
        <w:trPr>
          <w:trHeight w:val="264"/>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3A87EEE6" w14:textId="77777777" w:rsidR="009D0DDC" w:rsidRPr="009D0DDC" w:rsidRDefault="009D0DDC">
            <w:r w:rsidRPr="009D0DDC">
              <w:t>Tagasi makstud kapitalirendikohustised</w:t>
            </w:r>
          </w:p>
        </w:tc>
        <w:tc>
          <w:tcPr>
            <w:tcW w:w="1417" w:type="dxa"/>
            <w:tcBorders>
              <w:top w:val="nil"/>
              <w:left w:val="nil"/>
              <w:bottom w:val="single" w:sz="4" w:space="0" w:color="auto"/>
              <w:right w:val="single" w:sz="4" w:space="0" w:color="auto"/>
            </w:tcBorders>
            <w:shd w:val="clear" w:color="000000" w:fill="FFFFFF"/>
            <w:noWrap/>
            <w:vAlign w:val="bottom"/>
            <w:hideMark/>
          </w:tcPr>
          <w:p w14:paraId="0BE4B45E" w14:textId="77777777" w:rsidR="009D0DDC" w:rsidRPr="009D0DDC" w:rsidRDefault="009D0DDC">
            <w:pPr>
              <w:jc w:val="right"/>
            </w:pPr>
            <w:r w:rsidRPr="009D0DDC">
              <w:t>-150</w:t>
            </w:r>
          </w:p>
        </w:tc>
        <w:tc>
          <w:tcPr>
            <w:tcW w:w="1360" w:type="dxa"/>
            <w:tcBorders>
              <w:top w:val="nil"/>
              <w:left w:val="nil"/>
              <w:bottom w:val="single" w:sz="4" w:space="0" w:color="auto"/>
              <w:right w:val="single" w:sz="4" w:space="0" w:color="auto"/>
            </w:tcBorders>
            <w:shd w:val="clear" w:color="000000" w:fill="FFFFFF"/>
            <w:noWrap/>
            <w:vAlign w:val="bottom"/>
            <w:hideMark/>
          </w:tcPr>
          <w:p w14:paraId="5FE82036" w14:textId="77777777" w:rsidR="009D0DDC" w:rsidRPr="009D0DDC" w:rsidRDefault="009D0DDC">
            <w:pPr>
              <w:jc w:val="right"/>
            </w:pPr>
            <w:r w:rsidRPr="009D0DDC">
              <w:t>-145</w:t>
            </w:r>
          </w:p>
        </w:tc>
      </w:tr>
    </w:tbl>
    <w:p w14:paraId="71074405" w14:textId="77777777" w:rsidR="009D0DDC" w:rsidRPr="009D0DDC" w:rsidRDefault="009D0DDC" w:rsidP="00A7655C">
      <w:pPr>
        <w:jc w:val="both"/>
        <w:rPr>
          <w:b/>
          <w:bCs/>
          <w:color w:val="000000" w:themeColor="text1"/>
          <w:sz w:val="23"/>
          <w:szCs w:val="23"/>
        </w:rPr>
      </w:pPr>
    </w:p>
    <w:p w14:paraId="58AB0D78" w14:textId="126225A7" w:rsidR="00F416E6" w:rsidRPr="009D0DDC" w:rsidRDefault="00594D1F" w:rsidP="00F416E6">
      <w:pPr>
        <w:rPr>
          <w:color w:val="000000" w:themeColor="text1"/>
          <w:sz w:val="20"/>
          <w:szCs w:val="20"/>
        </w:rPr>
      </w:pPr>
      <w:r w:rsidRPr="009D0DDC">
        <w:rPr>
          <w:color w:val="000000" w:themeColor="text1"/>
          <w:sz w:val="20"/>
          <w:szCs w:val="20"/>
          <w:vertAlign w:val="superscript"/>
          <w:lang w:eastAsia="et-EE"/>
        </w:rPr>
        <w:t>1</w:t>
      </w:r>
      <w:r w:rsidRPr="009D0DDC">
        <w:rPr>
          <w:color w:val="000000" w:themeColor="text1"/>
          <w:sz w:val="20"/>
          <w:szCs w:val="20"/>
          <w:lang w:eastAsia="et-EE"/>
        </w:rPr>
        <w:t xml:space="preserve"> </w:t>
      </w:r>
      <w:r w:rsidR="00F416E6" w:rsidRPr="009D0DDC">
        <w:rPr>
          <w:color w:val="000000" w:themeColor="text1"/>
          <w:sz w:val="20"/>
          <w:szCs w:val="20"/>
        </w:rPr>
        <w:t xml:space="preserve">Aruandeaastal sõlmis linn </w:t>
      </w:r>
      <w:r w:rsidR="009D0DDC" w:rsidRPr="009D0DDC">
        <w:rPr>
          <w:color w:val="000000" w:themeColor="text1"/>
          <w:sz w:val="20"/>
          <w:szCs w:val="20"/>
        </w:rPr>
        <w:t>Luminor Bank ASga laenulepingu linna eelarves ettenähtud investeeringute finantseerimiseks</w:t>
      </w:r>
      <w:r w:rsidR="00F416E6" w:rsidRPr="009D0DDC">
        <w:rPr>
          <w:color w:val="000000" w:themeColor="text1"/>
          <w:sz w:val="20"/>
          <w:szCs w:val="20"/>
        </w:rPr>
        <w:t xml:space="preserve">. </w:t>
      </w:r>
    </w:p>
    <w:p w14:paraId="353089CA" w14:textId="3F5C72AF" w:rsidR="00F416E6" w:rsidRPr="009D0DDC" w:rsidRDefault="00F416E6" w:rsidP="00F416E6">
      <w:pPr>
        <w:rPr>
          <w:color w:val="000000" w:themeColor="text1"/>
          <w:sz w:val="20"/>
          <w:szCs w:val="20"/>
        </w:rPr>
      </w:pPr>
      <w:r w:rsidRPr="009D0DDC">
        <w:rPr>
          <w:color w:val="000000" w:themeColor="text1"/>
          <w:sz w:val="20"/>
          <w:szCs w:val="20"/>
        </w:rPr>
        <w:t xml:space="preserve">Leping  oli sõlmitud </w:t>
      </w:r>
      <w:r w:rsidR="00A8276C" w:rsidRPr="009D0DDC">
        <w:rPr>
          <w:color w:val="000000" w:themeColor="text1"/>
          <w:sz w:val="20"/>
          <w:szCs w:val="20"/>
        </w:rPr>
        <w:t>5. aastaks su</w:t>
      </w:r>
      <w:r w:rsidR="00056F4E" w:rsidRPr="009D0DDC">
        <w:rPr>
          <w:color w:val="000000" w:themeColor="text1"/>
          <w:sz w:val="20"/>
          <w:szCs w:val="20"/>
        </w:rPr>
        <w:t xml:space="preserve">mmale 12 </w:t>
      </w:r>
      <w:r w:rsidR="009D0DDC" w:rsidRPr="009D0DDC">
        <w:rPr>
          <w:color w:val="000000" w:themeColor="text1"/>
          <w:sz w:val="20"/>
          <w:szCs w:val="20"/>
        </w:rPr>
        <w:t>175</w:t>
      </w:r>
      <w:r w:rsidR="00A8276C" w:rsidRPr="009D0DDC">
        <w:rPr>
          <w:color w:val="000000" w:themeColor="text1"/>
          <w:sz w:val="20"/>
          <w:szCs w:val="20"/>
        </w:rPr>
        <w:t xml:space="preserve"> tuh.</w:t>
      </w:r>
      <w:r w:rsidRPr="009D0DDC">
        <w:rPr>
          <w:color w:val="000000" w:themeColor="text1"/>
          <w:sz w:val="20"/>
          <w:szCs w:val="20"/>
        </w:rPr>
        <w:t>eurot, intressimääraga 6 kuu Euribor+</w:t>
      </w:r>
      <w:r w:rsidR="009D0DDC" w:rsidRPr="009D0DDC">
        <w:rPr>
          <w:color w:val="000000" w:themeColor="text1"/>
          <w:sz w:val="20"/>
          <w:szCs w:val="20"/>
        </w:rPr>
        <w:t>1,1</w:t>
      </w:r>
      <w:r w:rsidR="00F70076">
        <w:rPr>
          <w:color w:val="000000" w:themeColor="text1"/>
          <w:sz w:val="20"/>
          <w:szCs w:val="20"/>
        </w:rPr>
        <w:t>5</w:t>
      </w:r>
      <w:r w:rsidRPr="009D0DDC">
        <w:rPr>
          <w:color w:val="000000" w:themeColor="text1"/>
          <w:sz w:val="20"/>
          <w:szCs w:val="20"/>
        </w:rPr>
        <w:t>%.</w:t>
      </w:r>
    </w:p>
    <w:p w14:paraId="2222D204" w14:textId="77777777" w:rsidR="00F416E6" w:rsidRPr="009D0DDC" w:rsidRDefault="00F416E6" w:rsidP="00F416E6">
      <w:pPr>
        <w:rPr>
          <w:color w:val="000000" w:themeColor="text1"/>
          <w:sz w:val="20"/>
          <w:szCs w:val="20"/>
        </w:rPr>
      </w:pPr>
      <w:r w:rsidRPr="009D0DDC">
        <w:rPr>
          <w:color w:val="000000" w:themeColor="text1"/>
          <w:sz w:val="20"/>
          <w:szCs w:val="20"/>
        </w:rPr>
        <w:t> </w:t>
      </w:r>
    </w:p>
    <w:p w14:paraId="5D610DBA" w14:textId="77777777" w:rsidR="009D0DDC" w:rsidRPr="009D0DDC" w:rsidRDefault="00F416E6" w:rsidP="009D0DDC">
      <w:pPr>
        <w:rPr>
          <w:bCs/>
          <w:color w:val="000000" w:themeColor="text1"/>
          <w:sz w:val="20"/>
          <w:szCs w:val="20"/>
          <w:lang w:val="en-US" w:eastAsia="ru-RU"/>
        </w:rPr>
      </w:pPr>
      <w:r w:rsidRPr="009D0DDC">
        <w:rPr>
          <w:color w:val="000000" w:themeColor="text1"/>
          <w:sz w:val="20"/>
          <w:szCs w:val="20"/>
        </w:rPr>
        <w:t xml:space="preserve">Aruandeaastal linn tagastas </w:t>
      </w:r>
      <w:r w:rsidR="009D0DDC" w:rsidRPr="009D0DDC">
        <w:rPr>
          <w:bCs/>
          <w:color w:val="000000" w:themeColor="text1"/>
          <w:sz w:val="20"/>
          <w:szCs w:val="20"/>
          <w:lang w:val="en-US" w:eastAsia="ru-RU"/>
        </w:rPr>
        <w:t>SEB Pank ASle ennetähtaegselt laenu summas 1 543 tuh.eurot.</w:t>
      </w:r>
    </w:p>
    <w:p w14:paraId="31210130" w14:textId="77777777" w:rsidR="009D0DDC" w:rsidRPr="009D0DDC" w:rsidRDefault="009D0DDC" w:rsidP="009D0DDC">
      <w:pPr>
        <w:rPr>
          <w:bCs/>
          <w:color w:val="000000" w:themeColor="text1"/>
          <w:sz w:val="20"/>
          <w:szCs w:val="20"/>
          <w:lang w:val="en-US" w:eastAsia="ru-RU"/>
        </w:rPr>
      </w:pPr>
    </w:p>
    <w:p w14:paraId="68B31770" w14:textId="6F587F85" w:rsidR="00B35E6A" w:rsidRPr="009D0DDC" w:rsidRDefault="005F632A" w:rsidP="009D0DDC">
      <w:pPr>
        <w:rPr>
          <w:color w:val="000000" w:themeColor="text1"/>
          <w:sz w:val="22"/>
          <w:szCs w:val="22"/>
          <w:lang w:val="et-EE"/>
        </w:rPr>
      </w:pPr>
      <w:r w:rsidRPr="009D0DDC">
        <w:rPr>
          <w:color w:val="000000" w:themeColor="text1"/>
          <w:sz w:val="22"/>
          <w:szCs w:val="22"/>
          <w:lang w:eastAsia="et-EE"/>
        </w:rPr>
        <w:t xml:space="preserve">Vastavalt </w:t>
      </w:r>
      <w:r w:rsidR="00B50C59" w:rsidRPr="009D0DDC">
        <w:rPr>
          <w:color w:val="000000" w:themeColor="text1"/>
          <w:sz w:val="22"/>
          <w:szCs w:val="22"/>
          <w:lang w:eastAsia="et-EE"/>
        </w:rPr>
        <w:t xml:space="preserve">Narva Vesi AS </w:t>
      </w:r>
      <w:r w:rsidR="00B35E6A" w:rsidRPr="009D0DDC">
        <w:rPr>
          <w:color w:val="000000" w:themeColor="text1"/>
          <w:sz w:val="22"/>
          <w:szCs w:val="22"/>
          <w:lang w:eastAsia="et-EE"/>
        </w:rPr>
        <w:t xml:space="preserve">ja </w:t>
      </w:r>
      <w:r w:rsidR="00B50C59" w:rsidRPr="009D0DDC">
        <w:rPr>
          <w:color w:val="000000" w:themeColor="text1"/>
          <w:sz w:val="22"/>
          <w:szCs w:val="22"/>
          <w:lang w:eastAsia="et-EE"/>
        </w:rPr>
        <w:t>Keskkonnainveste</w:t>
      </w:r>
      <w:r w:rsidR="00491974" w:rsidRPr="009D0DDC">
        <w:rPr>
          <w:color w:val="000000" w:themeColor="text1"/>
          <w:sz w:val="22"/>
          <w:szCs w:val="22"/>
          <w:lang w:eastAsia="et-EE"/>
        </w:rPr>
        <w:t>eringute Keskuse</w:t>
      </w:r>
      <w:r w:rsidR="00B35E6A" w:rsidRPr="009D0DDC">
        <w:rPr>
          <w:color w:val="000000" w:themeColor="text1"/>
          <w:sz w:val="22"/>
          <w:szCs w:val="22"/>
          <w:lang w:eastAsia="et-EE"/>
        </w:rPr>
        <w:t xml:space="preserve"> vahelise</w:t>
      </w:r>
      <w:r w:rsidRPr="009D0DDC">
        <w:rPr>
          <w:color w:val="000000" w:themeColor="text1"/>
          <w:sz w:val="22"/>
          <w:szCs w:val="22"/>
          <w:lang w:eastAsia="et-EE"/>
        </w:rPr>
        <w:t>le laenulepingule on l</w:t>
      </w:r>
      <w:r w:rsidR="000B77CD" w:rsidRPr="009D0DDC">
        <w:rPr>
          <w:color w:val="000000" w:themeColor="text1"/>
          <w:sz w:val="22"/>
          <w:szCs w:val="22"/>
          <w:lang w:eastAsia="et-EE"/>
        </w:rPr>
        <w:t>aenu katteks</w:t>
      </w:r>
      <w:r w:rsidR="00B35E6A" w:rsidRPr="009D0DDC">
        <w:rPr>
          <w:color w:val="000000" w:themeColor="text1"/>
          <w:sz w:val="22"/>
          <w:szCs w:val="22"/>
          <w:lang w:eastAsia="et-EE"/>
        </w:rPr>
        <w:t xml:space="preserve"> pand</w:t>
      </w:r>
      <w:r w:rsidR="000B77CD" w:rsidRPr="009D0DDC">
        <w:rPr>
          <w:color w:val="000000" w:themeColor="text1"/>
          <w:sz w:val="22"/>
          <w:szCs w:val="22"/>
          <w:lang w:eastAsia="et-EE"/>
        </w:rPr>
        <w:t>i</w:t>
      </w:r>
      <w:r w:rsidR="00B35E6A" w:rsidRPr="009D0DDC">
        <w:rPr>
          <w:color w:val="000000" w:themeColor="text1"/>
          <w:sz w:val="22"/>
          <w:szCs w:val="22"/>
          <w:lang w:eastAsia="et-EE"/>
        </w:rPr>
        <w:t>t</w:t>
      </w:r>
      <w:r w:rsidR="000B77CD" w:rsidRPr="009D0DDC">
        <w:rPr>
          <w:color w:val="000000" w:themeColor="text1"/>
          <w:sz w:val="22"/>
          <w:szCs w:val="22"/>
          <w:lang w:eastAsia="et-EE"/>
        </w:rPr>
        <w:t>ud hoone (veepuhastusmaja aadressiga Kulgu tn.1)</w:t>
      </w:r>
      <w:r w:rsidRPr="009D0DDC">
        <w:rPr>
          <w:color w:val="000000" w:themeColor="text1"/>
          <w:sz w:val="22"/>
          <w:szCs w:val="22"/>
          <w:lang w:eastAsia="et-EE"/>
        </w:rPr>
        <w:t>,</w:t>
      </w:r>
      <w:r w:rsidR="000B77CD" w:rsidRPr="009D0DDC">
        <w:rPr>
          <w:color w:val="000000" w:themeColor="text1"/>
          <w:sz w:val="22"/>
          <w:szCs w:val="22"/>
          <w:lang w:eastAsia="et-EE"/>
        </w:rPr>
        <w:t xml:space="preserve"> hüpoteegi summa on 5 715 tuh.eurot.</w:t>
      </w:r>
      <w:r w:rsidR="00B35E6A" w:rsidRPr="009D0DDC">
        <w:rPr>
          <w:color w:val="000000" w:themeColor="text1"/>
          <w:sz w:val="22"/>
          <w:szCs w:val="22"/>
          <w:lang w:eastAsia="et-EE"/>
        </w:rPr>
        <w:t xml:space="preserve"> Laenu lõpptähtaeg saabub </w:t>
      </w:r>
      <w:r w:rsidR="00B35E6A" w:rsidRPr="009D0DDC">
        <w:rPr>
          <w:color w:val="000000" w:themeColor="text1"/>
          <w:sz w:val="22"/>
          <w:szCs w:val="22"/>
          <w:lang w:val="en-US" w:eastAsia="et-EE"/>
        </w:rPr>
        <w:t>24.08.2033.</w:t>
      </w:r>
      <w:r w:rsidR="00B35E6A" w:rsidRPr="009D0DDC">
        <w:rPr>
          <w:color w:val="000000" w:themeColor="text1"/>
          <w:sz w:val="22"/>
          <w:szCs w:val="22"/>
          <w:lang w:val="ru-RU" w:eastAsia="et-EE"/>
        </w:rPr>
        <w:t>а</w:t>
      </w:r>
      <w:r w:rsidR="00B35E6A" w:rsidRPr="009D0DDC">
        <w:rPr>
          <w:color w:val="000000" w:themeColor="text1"/>
          <w:sz w:val="22"/>
          <w:szCs w:val="22"/>
          <w:lang w:eastAsia="et-EE"/>
        </w:rPr>
        <w:t>.</w:t>
      </w:r>
    </w:p>
    <w:p w14:paraId="39972191" w14:textId="77777777" w:rsidR="00B35E6A" w:rsidRPr="004F66FC" w:rsidRDefault="00B35E6A" w:rsidP="000B77CD">
      <w:pPr>
        <w:rPr>
          <w:color w:val="7030A0"/>
          <w:sz w:val="22"/>
          <w:szCs w:val="22"/>
          <w:highlight w:val="yellow"/>
          <w:lang w:val="et-EE" w:eastAsia="et-EE"/>
        </w:rPr>
      </w:pPr>
    </w:p>
    <w:p w14:paraId="75EF9782" w14:textId="77777777" w:rsidR="007A7590" w:rsidRPr="000241D3" w:rsidRDefault="007A7590" w:rsidP="000B77CD">
      <w:pPr>
        <w:rPr>
          <w:color w:val="000000" w:themeColor="text1"/>
          <w:sz w:val="22"/>
          <w:szCs w:val="22"/>
          <w:highlight w:val="yellow"/>
          <w:lang w:val="et-EE" w:eastAsia="et-EE"/>
        </w:rPr>
      </w:pPr>
    </w:p>
    <w:p w14:paraId="03943C48" w14:textId="77777777" w:rsidR="00507C10" w:rsidRPr="000241D3" w:rsidRDefault="00B35E6A" w:rsidP="00A7655C">
      <w:pPr>
        <w:jc w:val="both"/>
        <w:rPr>
          <w:b/>
          <w:bCs/>
          <w:color w:val="000000" w:themeColor="text1"/>
        </w:rPr>
      </w:pPr>
      <w:r w:rsidRPr="000241D3">
        <w:rPr>
          <w:b/>
          <w:bCs/>
          <w:color w:val="000000" w:themeColor="text1"/>
        </w:rPr>
        <w:t>Aruandeperioodi kulud</w:t>
      </w:r>
    </w:p>
    <w:tbl>
      <w:tblPr>
        <w:tblW w:w="7739" w:type="dxa"/>
        <w:tblInd w:w="-5" w:type="dxa"/>
        <w:tblLook w:val="04A0" w:firstRow="1" w:lastRow="0" w:firstColumn="1" w:lastColumn="0" w:noHBand="0" w:noVBand="1"/>
      </w:tblPr>
      <w:tblGrid>
        <w:gridCol w:w="4962"/>
        <w:gridCol w:w="1417"/>
        <w:gridCol w:w="1360"/>
      </w:tblGrid>
      <w:tr w:rsidR="000241D3" w:rsidRPr="000241D3" w14:paraId="281FF48E" w14:textId="77777777" w:rsidTr="000241D3">
        <w:trPr>
          <w:trHeight w:val="264"/>
        </w:trPr>
        <w:tc>
          <w:tcPr>
            <w:tcW w:w="49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0F3BB5" w14:textId="77777777" w:rsidR="000241D3" w:rsidRPr="000241D3" w:rsidRDefault="000241D3">
            <w:pPr>
              <w:rPr>
                <w:b/>
                <w:bCs/>
                <w:lang w:val="en-US"/>
              </w:rPr>
            </w:pPr>
            <w:r w:rsidRPr="000241D3">
              <w:rPr>
                <w:b/>
                <w:bCs/>
              </w:rPr>
              <w:t> </w:t>
            </w:r>
          </w:p>
        </w:tc>
        <w:tc>
          <w:tcPr>
            <w:tcW w:w="1417" w:type="dxa"/>
            <w:tcBorders>
              <w:top w:val="single" w:sz="4" w:space="0" w:color="auto"/>
              <w:left w:val="nil"/>
              <w:bottom w:val="single" w:sz="4" w:space="0" w:color="auto"/>
              <w:right w:val="nil"/>
            </w:tcBorders>
            <w:shd w:val="clear" w:color="auto" w:fill="auto"/>
            <w:noWrap/>
            <w:vAlign w:val="bottom"/>
            <w:hideMark/>
          </w:tcPr>
          <w:p w14:paraId="27725AA8" w14:textId="77777777" w:rsidR="000241D3" w:rsidRPr="000241D3" w:rsidRDefault="000241D3">
            <w:pPr>
              <w:jc w:val="right"/>
              <w:rPr>
                <w:b/>
                <w:bCs/>
              </w:rPr>
            </w:pPr>
            <w:r w:rsidRPr="000241D3">
              <w:rPr>
                <w:b/>
                <w:bCs/>
              </w:rPr>
              <w:t>2020</w:t>
            </w:r>
          </w:p>
        </w:tc>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0CB8F1" w14:textId="77777777" w:rsidR="000241D3" w:rsidRPr="000241D3" w:rsidRDefault="000241D3">
            <w:pPr>
              <w:jc w:val="right"/>
              <w:rPr>
                <w:b/>
                <w:bCs/>
              </w:rPr>
            </w:pPr>
            <w:r w:rsidRPr="000241D3">
              <w:rPr>
                <w:b/>
                <w:bCs/>
              </w:rPr>
              <w:t>2019</w:t>
            </w:r>
          </w:p>
        </w:tc>
      </w:tr>
      <w:tr w:rsidR="000241D3" w:rsidRPr="000241D3" w14:paraId="04E2023C" w14:textId="77777777" w:rsidTr="000241D3">
        <w:trPr>
          <w:trHeight w:val="264"/>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6CF5C0DA" w14:textId="77777777" w:rsidR="000241D3" w:rsidRPr="000241D3" w:rsidRDefault="000241D3">
            <w:r w:rsidRPr="000241D3">
              <w:t>Intressikulu</w:t>
            </w:r>
          </w:p>
        </w:tc>
        <w:tc>
          <w:tcPr>
            <w:tcW w:w="1417" w:type="dxa"/>
            <w:tcBorders>
              <w:top w:val="nil"/>
              <w:left w:val="nil"/>
              <w:bottom w:val="single" w:sz="4" w:space="0" w:color="auto"/>
              <w:right w:val="single" w:sz="4" w:space="0" w:color="auto"/>
            </w:tcBorders>
            <w:shd w:val="clear" w:color="auto" w:fill="auto"/>
            <w:noWrap/>
            <w:vAlign w:val="bottom"/>
            <w:hideMark/>
          </w:tcPr>
          <w:p w14:paraId="2AF46029" w14:textId="77777777" w:rsidR="000241D3" w:rsidRPr="000241D3" w:rsidRDefault="000241D3">
            <w:r w:rsidRPr="000241D3">
              <w:t> </w:t>
            </w:r>
          </w:p>
        </w:tc>
        <w:tc>
          <w:tcPr>
            <w:tcW w:w="1360" w:type="dxa"/>
            <w:tcBorders>
              <w:top w:val="nil"/>
              <w:left w:val="nil"/>
              <w:bottom w:val="single" w:sz="4" w:space="0" w:color="auto"/>
              <w:right w:val="single" w:sz="4" w:space="0" w:color="auto"/>
            </w:tcBorders>
            <w:shd w:val="clear" w:color="auto" w:fill="auto"/>
            <w:noWrap/>
            <w:vAlign w:val="bottom"/>
            <w:hideMark/>
          </w:tcPr>
          <w:p w14:paraId="7C19CD32" w14:textId="77777777" w:rsidR="000241D3" w:rsidRPr="000241D3" w:rsidRDefault="000241D3">
            <w:r w:rsidRPr="000241D3">
              <w:t> </w:t>
            </w:r>
          </w:p>
        </w:tc>
      </w:tr>
      <w:tr w:rsidR="000241D3" w:rsidRPr="000241D3" w14:paraId="3335D0B0" w14:textId="77777777" w:rsidTr="000241D3">
        <w:trPr>
          <w:trHeight w:val="264"/>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6D7C7011" w14:textId="77777777" w:rsidR="000241D3" w:rsidRPr="000241D3" w:rsidRDefault="000241D3">
            <w:r w:rsidRPr="000241D3">
              <w:t xml:space="preserve">  Pangalaenudelt</w:t>
            </w:r>
          </w:p>
        </w:tc>
        <w:tc>
          <w:tcPr>
            <w:tcW w:w="1417" w:type="dxa"/>
            <w:tcBorders>
              <w:top w:val="nil"/>
              <w:left w:val="nil"/>
              <w:bottom w:val="single" w:sz="4" w:space="0" w:color="auto"/>
              <w:right w:val="single" w:sz="4" w:space="0" w:color="auto"/>
            </w:tcBorders>
            <w:shd w:val="clear" w:color="auto" w:fill="auto"/>
            <w:noWrap/>
            <w:vAlign w:val="bottom"/>
            <w:hideMark/>
          </w:tcPr>
          <w:p w14:paraId="59E425D3" w14:textId="77777777" w:rsidR="000241D3" w:rsidRPr="000241D3" w:rsidRDefault="000241D3">
            <w:pPr>
              <w:jc w:val="right"/>
            </w:pPr>
            <w:r w:rsidRPr="000241D3">
              <w:t>-183</w:t>
            </w:r>
          </w:p>
        </w:tc>
        <w:tc>
          <w:tcPr>
            <w:tcW w:w="1360" w:type="dxa"/>
            <w:tcBorders>
              <w:top w:val="nil"/>
              <w:left w:val="nil"/>
              <w:bottom w:val="single" w:sz="4" w:space="0" w:color="auto"/>
              <w:right w:val="single" w:sz="4" w:space="0" w:color="auto"/>
            </w:tcBorders>
            <w:shd w:val="clear" w:color="auto" w:fill="auto"/>
            <w:noWrap/>
            <w:vAlign w:val="bottom"/>
            <w:hideMark/>
          </w:tcPr>
          <w:p w14:paraId="208BEDFD" w14:textId="77777777" w:rsidR="000241D3" w:rsidRPr="000241D3" w:rsidRDefault="000241D3">
            <w:pPr>
              <w:jc w:val="right"/>
            </w:pPr>
            <w:r w:rsidRPr="000241D3">
              <w:t>-143</w:t>
            </w:r>
          </w:p>
        </w:tc>
      </w:tr>
      <w:tr w:rsidR="000241D3" w:rsidRPr="000241D3" w14:paraId="67F7550A" w14:textId="77777777" w:rsidTr="000241D3">
        <w:trPr>
          <w:trHeight w:val="264"/>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3293B83F" w14:textId="77777777" w:rsidR="000241D3" w:rsidRPr="000241D3" w:rsidRDefault="000241D3">
            <w:r w:rsidRPr="000241D3">
              <w:t xml:space="preserve">  Kapitalirendilt</w:t>
            </w:r>
          </w:p>
        </w:tc>
        <w:tc>
          <w:tcPr>
            <w:tcW w:w="1417" w:type="dxa"/>
            <w:tcBorders>
              <w:top w:val="nil"/>
              <w:left w:val="nil"/>
              <w:bottom w:val="single" w:sz="4" w:space="0" w:color="auto"/>
              <w:right w:val="single" w:sz="4" w:space="0" w:color="auto"/>
            </w:tcBorders>
            <w:shd w:val="clear" w:color="auto" w:fill="auto"/>
            <w:noWrap/>
            <w:vAlign w:val="bottom"/>
            <w:hideMark/>
          </w:tcPr>
          <w:p w14:paraId="6810073A" w14:textId="77777777" w:rsidR="000241D3" w:rsidRPr="000241D3" w:rsidRDefault="000241D3">
            <w:pPr>
              <w:jc w:val="right"/>
            </w:pPr>
            <w:r w:rsidRPr="000241D3">
              <w:t>-292</w:t>
            </w:r>
          </w:p>
        </w:tc>
        <w:tc>
          <w:tcPr>
            <w:tcW w:w="1360" w:type="dxa"/>
            <w:tcBorders>
              <w:top w:val="nil"/>
              <w:left w:val="nil"/>
              <w:bottom w:val="single" w:sz="4" w:space="0" w:color="auto"/>
              <w:right w:val="single" w:sz="4" w:space="0" w:color="auto"/>
            </w:tcBorders>
            <w:shd w:val="clear" w:color="auto" w:fill="auto"/>
            <w:noWrap/>
            <w:vAlign w:val="bottom"/>
            <w:hideMark/>
          </w:tcPr>
          <w:p w14:paraId="49F21AB4" w14:textId="77777777" w:rsidR="000241D3" w:rsidRPr="000241D3" w:rsidRDefault="000241D3">
            <w:pPr>
              <w:jc w:val="right"/>
            </w:pPr>
            <w:r w:rsidRPr="000241D3">
              <w:t>-295</w:t>
            </w:r>
          </w:p>
        </w:tc>
      </w:tr>
      <w:tr w:rsidR="000241D3" w:rsidRPr="000241D3" w14:paraId="418013B9" w14:textId="77777777" w:rsidTr="000241D3">
        <w:trPr>
          <w:trHeight w:val="264"/>
        </w:trPr>
        <w:tc>
          <w:tcPr>
            <w:tcW w:w="4962" w:type="dxa"/>
            <w:tcBorders>
              <w:top w:val="nil"/>
              <w:left w:val="single" w:sz="4" w:space="0" w:color="auto"/>
              <w:bottom w:val="single" w:sz="4" w:space="0" w:color="auto"/>
              <w:right w:val="single" w:sz="4" w:space="0" w:color="auto"/>
            </w:tcBorders>
            <w:shd w:val="clear" w:color="auto" w:fill="auto"/>
            <w:noWrap/>
            <w:vAlign w:val="bottom"/>
            <w:hideMark/>
          </w:tcPr>
          <w:p w14:paraId="16863ED2" w14:textId="77777777" w:rsidR="000241D3" w:rsidRPr="000241D3" w:rsidRDefault="000241D3">
            <w:r w:rsidRPr="000241D3">
              <w:t>Kokku intressikulu</w:t>
            </w:r>
          </w:p>
        </w:tc>
        <w:tc>
          <w:tcPr>
            <w:tcW w:w="1417" w:type="dxa"/>
            <w:tcBorders>
              <w:top w:val="nil"/>
              <w:left w:val="nil"/>
              <w:bottom w:val="single" w:sz="4" w:space="0" w:color="auto"/>
              <w:right w:val="single" w:sz="4" w:space="0" w:color="auto"/>
            </w:tcBorders>
            <w:shd w:val="clear" w:color="000000" w:fill="FFFFFF"/>
            <w:noWrap/>
            <w:vAlign w:val="bottom"/>
            <w:hideMark/>
          </w:tcPr>
          <w:p w14:paraId="3724BE21" w14:textId="77777777" w:rsidR="000241D3" w:rsidRPr="000241D3" w:rsidRDefault="000241D3">
            <w:pPr>
              <w:jc w:val="right"/>
            </w:pPr>
            <w:r w:rsidRPr="000241D3">
              <w:t>-475</w:t>
            </w:r>
          </w:p>
        </w:tc>
        <w:tc>
          <w:tcPr>
            <w:tcW w:w="1360" w:type="dxa"/>
            <w:tcBorders>
              <w:top w:val="nil"/>
              <w:left w:val="nil"/>
              <w:bottom w:val="single" w:sz="4" w:space="0" w:color="auto"/>
              <w:right w:val="single" w:sz="4" w:space="0" w:color="auto"/>
            </w:tcBorders>
            <w:shd w:val="clear" w:color="000000" w:fill="FFFFFF"/>
            <w:noWrap/>
            <w:vAlign w:val="bottom"/>
            <w:hideMark/>
          </w:tcPr>
          <w:p w14:paraId="179EC88A" w14:textId="77777777" w:rsidR="000241D3" w:rsidRPr="000241D3" w:rsidRDefault="000241D3">
            <w:pPr>
              <w:jc w:val="right"/>
            </w:pPr>
            <w:r w:rsidRPr="000241D3">
              <w:t>-438</w:t>
            </w:r>
          </w:p>
        </w:tc>
      </w:tr>
    </w:tbl>
    <w:p w14:paraId="54DE799C" w14:textId="77777777" w:rsidR="00FB4F56" w:rsidRPr="000241D3" w:rsidRDefault="003A10A2" w:rsidP="00A7655C">
      <w:pPr>
        <w:jc w:val="both"/>
        <w:rPr>
          <w:color w:val="000000" w:themeColor="text1"/>
          <w:lang w:val="fi-FI"/>
        </w:rPr>
      </w:pPr>
      <w:r w:rsidRPr="000241D3">
        <w:rPr>
          <w:color w:val="000000" w:themeColor="text1"/>
          <w:lang w:val="fi-FI"/>
        </w:rPr>
        <w:t>K</w:t>
      </w:r>
      <w:r w:rsidR="00FB4F56" w:rsidRPr="000241D3">
        <w:rPr>
          <w:color w:val="000000" w:themeColor="text1"/>
          <w:lang w:val="fi-FI"/>
        </w:rPr>
        <w:t>apitalirendi</w:t>
      </w:r>
      <w:r w:rsidR="00125035" w:rsidRPr="000241D3">
        <w:rPr>
          <w:color w:val="000000" w:themeColor="text1"/>
          <w:lang w:val="fi-FI"/>
        </w:rPr>
        <w:t xml:space="preserve"> </w:t>
      </w:r>
      <w:r w:rsidR="00FB4F56" w:rsidRPr="000241D3">
        <w:rPr>
          <w:color w:val="000000" w:themeColor="text1"/>
          <w:lang w:val="fi-FI"/>
        </w:rPr>
        <w:t xml:space="preserve">tingimustel renditud põhivarade kohta on esitatud informatsioon lisas </w:t>
      </w:r>
      <w:r w:rsidR="003A6EAB" w:rsidRPr="000241D3">
        <w:rPr>
          <w:color w:val="000000" w:themeColor="text1"/>
          <w:lang w:val="fi-FI"/>
        </w:rPr>
        <w:t>8</w:t>
      </w:r>
      <w:r w:rsidR="00FB4F56" w:rsidRPr="000241D3">
        <w:rPr>
          <w:color w:val="000000" w:themeColor="text1"/>
          <w:lang w:val="fi-FI"/>
        </w:rPr>
        <w:t xml:space="preserve">.  </w:t>
      </w:r>
    </w:p>
    <w:p w14:paraId="75EC33DB" w14:textId="77777777" w:rsidR="00FB4F56" w:rsidRPr="004F66FC" w:rsidRDefault="00FB4F56" w:rsidP="00A7655C">
      <w:pPr>
        <w:jc w:val="both"/>
        <w:rPr>
          <w:color w:val="7030A0"/>
          <w:highlight w:val="yellow"/>
          <w:lang w:val="fi-FI"/>
        </w:rPr>
        <w:sectPr w:rsidR="00FB4F56" w:rsidRPr="004F66FC" w:rsidSect="00CA0A17">
          <w:pgSz w:w="15840" w:h="12240" w:orient="landscape"/>
          <w:pgMar w:top="1077" w:right="1077" w:bottom="720" w:left="1077" w:header="709" w:footer="709" w:gutter="0"/>
          <w:cols w:space="708"/>
          <w:docGrid w:linePitch="360"/>
        </w:sectPr>
      </w:pPr>
    </w:p>
    <w:p w14:paraId="018E3EC4" w14:textId="77777777" w:rsidR="00C543DC" w:rsidRPr="004F66FC" w:rsidRDefault="00C543DC" w:rsidP="00C543DC">
      <w:pPr>
        <w:rPr>
          <w:color w:val="7030A0"/>
          <w:highlight w:val="yellow"/>
          <w:lang w:val="fi-FI"/>
        </w:rPr>
      </w:pPr>
    </w:p>
    <w:p w14:paraId="490A8F63" w14:textId="77777777" w:rsidR="0008467B" w:rsidRPr="00BA3FB0" w:rsidRDefault="00F6486C" w:rsidP="00BA6C83">
      <w:pPr>
        <w:pStyle w:val="Pealkiri3"/>
        <w:rPr>
          <w:b/>
          <w:color w:val="000000" w:themeColor="text1"/>
        </w:rPr>
      </w:pPr>
      <w:bookmarkStart w:id="1882" w:name="_Toc326933064"/>
      <w:bookmarkStart w:id="1883" w:name="_Toc355560237"/>
      <w:bookmarkStart w:id="1884" w:name="_Toc355560422"/>
      <w:bookmarkStart w:id="1885" w:name="_Toc355560948"/>
      <w:bookmarkStart w:id="1886" w:name="_Toc355561024"/>
      <w:bookmarkStart w:id="1887" w:name="_Toc355597501"/>
      <w:bookmarkStart w:id="1888" w:name="_Toc355604943"/>
      <w:bookmarkStart w:id="1889" w:name="_Toc355604999"/>
      <w:bookmarkStart w:id="1890" w:name="_Toc355611592"/>
      <w:bookmarkStart w:id="1891" w:name="_Toc355611663"/>
      <w:bookmarkStart w:id="1892" w:name="_Toc356392051"/>
      <w:bookmarkStart w:id="1893" w:name="_Toc356393843"/>
      <w:bookmarkStart w:id="1894" w:name="_Toc356569321"/>
      <w:bookmarkStart w:id="1895" w:name="_Toc356826444"/>
      <w:bookmarkStart w:id="1896" w:name="_Toc356831473"/>
      <w:bookmarkStart w:id="1897" w:name="_Toc357072615"/>
      <w:bookmarkStart w:id="1898" w:name="_Toc357409497"/>
      <w:bookmarkStart w:id="1899" w:name="_Toc357409567"/>
      <w:bookmarkStart w:id="1900" w:name="_Toc386401178"/>
      <w:bookmarkStart w:id="1901" w:name="_Toc386401372"/>
      <w:bookmarkStart w:id="1902" w:name="_Toc386401594"/>
      <w:bookmarkStart w:id="1903" w:name="_Toc386401704"/>
      <w:bookmarkStart w:id="1904" w:name="_Toc386486236"/>
      <w:bookmarkStart w:id="1905" w:name="_Toc386486358"/>
      <w:bookmarkStart w:id="1906" w:name="_Toc386486429"/>
      <w:bookmarkStart w:id="1907" w:name="_Toc386486759"/>
      <w:bookmarkStart w:id="1908" w:name="_Toc386486815"/>
      <w:bookmarkStart w:id="1909" w:name="_Toc386524477"/>
      <w:bookmarkStart w:id="1910" w:name="_Toc386535686"/>
      <w:bookmarkStart w:id="1911" w:name="_Toc388617223"/>
      <w:bookmarkStart w:id="1912" w:name="_Toc388877760"/>
      <w:bookmarkStart w:id="1913" w:name="_Toc418346823"/>
      <w:bookmarkStart w:id="1914" w:name="_Toc418346933"/>
      <w:bookmarkStart w:id="1915" w:name="_Toc418347041"/>
      <w:bookmarkStart w:id="1916" w:name="_Toc420309351"/>
      <w:bookmarkStart w:id="1917" w:name="_Toc420309434"/>
      <w:bookmarkStart w:id="1918" w:name="_Toc420485589"/>
      <w:bookmarkStart w:id="1919" w:name="_Toc449877908"/>
      <w:bookmarkStart w:id="1920" w:name="_Toc449881363"/>
      <w:bookmarkStart w:id="1921" w:name="_Toc452036510"/>
      <w:bookmarkStart w:id="1922" w:name="_Toc452111894"/>
      <w:bookmarkStart w:id="1923" w:name="_Toc480980061"/>
      <w:bookmarkStart w:id="1924" w:name="_Toc480980192"/>
      <w:bookmarkStart w:id="1925" w:name="_Toc480980253"/>
      <w:bookmarkStart w:id="1926" w:name="_Toc480980478"/>
      <w:bookmarkStart w:id="1927" w:name="_Toc481482715"/>
      <w:bookmarkStart w:id="1928" w:name="_Toc481482765"/>
      <w:bookmarkStart w:id="1929" w:name="_Toc481482904"/>
      <w:bookmarkStart w:id="1930" w:name="_Toc481495797"/>
      <w:bookmarkStart w:id="1931" w:name="_Toc483384571"/>
      <w:bookmarkStart w:id="1932" w:name="_Toc512700022"/>
      <w:bookmarkStart w:id="1933" w:name="_Toc512700084"/>
      <w:bookmarkStart w:id="1934" w:name="_Toc512700878"/>
      <w:bookmarkStart w:id="1935" w:name="_Toc512840136"/>
      <w:bookmarkStart w:id="1936" w:name="_Toc512860663"/>
      <w:bookmarkStart w:id="1937" w:name="_Toc514414191"/>
      <w:bookmarkStart w:id="1938" w:name="_Toc514414289"/>
      <w:bookmarkStart w:id="1939" w:name="_Toc514914900"/>
      <w:bookmarkStart w:id="1940" w:name="_Toc515280178"/>
      <w:bookmarkStart w:id="1941" w:name="_Toc7436667"/>
      <w:bookmarkStart w:id="1942" w:name="_Toc7676560"/>
      <w:bookmarkStart w:id="1943" w:name="_Toc7682276"/>
      <w:bookmarkStart w:id="1944" w:name="_Toc72747672"/>
      <w:r w:rsidRPr="00BA3FB0">
        <w:rPr>
          <w:b/>
          <w:color w:val="000000" w:themeColor="text1"/>
        </w:rPr>
        <w:t>Lisa 1</w:t>
      </w:r>
      <w:r w:rsidR="002F22C1" w:rsidRPr="00BA3FB0">
        <w:rPr>
          <w:b/>
          <w:color w:val="000000" w:themeColor="text1"/>
        </w:rPr>
        <w:t>4</w:t>
      </w:r>
      <w:r w:rsidRPr="00BA3FB0">
        <w:rPr>
          <w:b/>
          <w:color w:val="000000" w:themeColor="text1"/>
        </w:rPr>
        <w:t xml:space="preserve"> Kaupade ja teenuse müük</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14:paraId="352BACEC" w14:textId="77777777" w:rsidR="006D7A9D" w:rsidRPr="00BA3FB0" w:rsidRDefault="006D7A9D" w:rsidP="006D7A9D">
      <w:pPr>
        <w:jc w:val="both"/>
        <w:rPr>
          <w:color w:val="000000" w:themeColor="text1"/>
          <w:lang w:val="fi-FI"/>
        </w:rPr>
      </w:pPr>
      <w:r w:rsidRPr="00BA3FB0">
        <w:rPr>
          <w:color w:val="000000" w:themeColor="text1"/>
          <w:sz w:val="22"/>
          <w:szCs w:val="22"/>
          <w:lang w:val="fi-FI"/>
        </w:rPr>
        <w:t>tuh.eurodes</w:t>
      </w:r>
    </w:p>
    <w:p w14:paraId="198E9DA0" w14:textId="77777777" w:rsidR="0050717A" w:rsidRDefault="0050717A" w:rsidP="00A7655C">
      <w:pPr>
        <w:jc w:val="both"/>
        <w:rPr>
          <w:color w:val="7030A0"/>
          <w:highlight w:val="yellow"/>
          <w:lang w:val="fi-FI"/>
        </w:rPr>
      </w:pPr>
    </w:p>
    <w:tbl>
      <w:tblPr>
        <w:tblW w:w="9356" w:type="dxa"/>
        <w:tblInd w:w="-5" w:type="dxa"/>
        <w:tblLook w:val="04A0" w:firstRow="1" w:lastRow="0" w:firstColumn="1" w:lastColumn="0" w:noHBand="0" w:noVBand="1"/>
      </w:tblPr>
      <w:tblGrid>
        <w:gridCol w:w="5670"/>
        <w:gridCol w:w="1843"/>
        <w:gridCol w:w="1843"/>
      </w:tblGrid>
      <w:tr w:rsidR="003538D5" w:rsidRPr="003538D5" w14:paraId="0EF50A10" w14:textId="77777777" w:rsidTr="003538D5">
        <w:trPr>
          <w:trHeight w:val="264"/>
        </w:trPr>
        <w:tc>
          <w:tcPr>
            <w:tcW w:w="5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746129" w14:textId="77777777" w:rsidR="003538D5" w:rsidRPr="003538D5" w:rsidRDefault="003538D5">
            <w:pPr>
              <w:rPr>
                <w:lang w:val="en-US"/>
              </w:rPr>
            </w:pPr>
            <w:r w:rsidRPr="003538D5">
              <w:t> </w:t>
            </w:r>
          </w:p>
        </w:tc>
        <w:tc>
          <w:tcPr>
            <w:tcW w:w="1843" w:type="dxa"/>
            <w:tcBorders>
              <w:top w:val="single" w:sz="4" w:space="0" w:color="auto"/>
              <w:left w:val="nil"/>
              <w:bottom w:val="single" w:sz="4" w:space="0" w:color="auto"/>
              <w:right w:val="nil"/>
            </w:tcBorders>
            <w:shd w:val="clear" w:color="auto" w:fill="auto"/>
            <w:noWrap/>
            <w:vAlign w:val="bottom"/>
            <w:hideMark/>
          </w:tcPr>
          <w:p w14:paraId="2AC01BD1" w14:textId="77777777" w:rsidR="003538D5" w:rsidRPr="003538D5" w:rsidRDefault="003538D5">
            <w:pPr>
              <w:jc w:val="right"/>
              <w:rPr>
                <w:b/>
                <w:bCs/>
              </w:rPr>
            </w:pPr>
            <w:r w:rsidRPr="003538D5">
              <w:rPr>
                <w:b/>
                <w:bCs/>
              </w:rPr>
              <w:t>2020</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F7E410" w14:textId="77777777" w:rsidR="003538D5" w:rsidRPr="003538D5" w:rsidRDefault="003538D5">
            <w:pPr>
              <w:jc w:val="right"/>
              <w:rPr>
                <w:b/>
                <w:bCs/>
              </w:rPr>
            </w:pPr>
            <w:r w:rsidRPr="003538D5">
              <w:rPr>
                <w:b/>
                <w:bCs/>
              </w:rPr>
              <w:t>2019</w:t>
            </w:r>
          </w:p>
        </w:tc>
      </w:tr>
      <w:tr w:rsidR="003538D5" w:rsidRPr="003538D5" w14:paraId="1145DBCF" w14:textId="77777777" w:rsidTr="003538D5">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698FCFE4" w14:textId="77777777" w:rsidR="003538D5" w:rsidRPr="003538D5" w:rsidRDefault="003538D5">
            <w:r w:rsidRPr="003538D5">
              <w:t>Tulud tervishoiust</w:t>
            </w:r>
          </w:p>
        </w:tc>
        <w:tc>
          <w:tcPr>
            <w:tcW w:w="1843" w:type="dxa"/>
            <w:tcBorders>
              <w:top w:val="nil"/>
              <w:left w:val="nil"/>
              <w:bottom w:val="single" w:sz="4" w:space="0" w:color="auto"/>
              <w:right w:val="single" w:sz="4" w:space="0" w:color="auto"/>
            </w:tcBorders>
            <w:shd w:val="clear" w:color="auto" w:fill="auto"/>
            <w:noWrap/>
            <w:vAlign w:val="bottom"/>
            <w:hideMark/>
          </w:tcPr>
          <w:p w14:paraId="4D2753FD" w14:textId="77777777" w:rsidR="003538D5" w:rsidRPr="003538D5" w:rsidRDefault="003538D5">
            <w:pPr>
              <w:jc w:val="right"/>
            </w:pPr>
            <w:r w:rsidRPr="003538D5">
              <w:t>22 666</w:t>
            </w:r>
          </w:p>
        </w:tc>
        <w:tc>
          <w:tcPr>
            <w:tcW w:w="1843" w:type="dxa"/>
            <w:tcBorders>
              <w:top w:val="nil"/>
              <w:left w:val="nil"/>
              <w:bottom w:val="single" w:sz="4" w:space="0" w:color="auto"/>
              <w:right w:val="single" w:sz="4" w:space="0" w:color="auto"/>
            </w:tcBorders>
            <w:shd w:val="clear" w:color="auto" w:fill="auto"/>
            <w:noWrap/>
            <w:vAlign w:val="bottom"/>
            <w:hideMark/>
          </w:tcPr>
          <w:p w14:paraId="78CDFBE8" w14:textId="77777777" w:rsidR="003538D5" w:rsidRPr="003538D5" w:rsidRDefault="003538D5">
            <w:pPr>
              <w:jc w:val="right"/>
            </w:pPr>
            <w:r w:rsidRPr="003538D5">
              <w:t>20 919</w:t>
            </w:r>
          </w:p>
        </w:tc>
      </w:tr>
      <w:tr w:rsidR="003538D5" w:rsidRPr="003538D5" w14:paraId="01A9728A" w14:textId="77777777" w:rsidTr="003538D5">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400E56A9" w14:textId="77777777" w:rsidR="003538D5" w:rsidRPr="003538D5" w:rsidRDefault="003538D5">
            <w:r w:rsidRPr="003538D5">
              <w:t>Elamu- ja kommunaaltegevuse tulud</w:t>
            </w:r>
          </w:p>
        </w:tc>
        <w:tc>
          <w:tcPr>
            <w:tcW w:w="1843" w:type="dxa"/>
            <w:tcBorders>
              <w:top w:val="nil"/>
              <w:left w:val="nil"/>
              <w:bottom w:val="single" w:sz="4" w:space="0" w:color="auto"/>
              <w:right w:val="single" w:sz="4" w:space="0" w:color="auto"/>
            </w:tcBorders>
            <w:shd w:val="clear" w:color="auto" w:fill="auto"/>
            <w:noWrap/>
            <w:vAlign w:val="bottom"/>
            <w:hideMark/>
          </w:tcPr>
          <w:p w14:paraId="011F6FA9" w14:textId="77777777" w:rsidR="003538D5" w:rsidRPr="003538D5" w:rsidRDefault="003538D5">
            <w:pPr>
              <w:jc w:val="right"/>
            </w:pPr>
            <w:r w:rsidRPr="003538D5">
              <w:t>4 514</w:t>
            </w:r>
          </w:p>
        </w:tc>
        <w:tc>
          <w:tcPr>
            <w:tcW w:w="1843" w:type="dxa"/>
            <w:tcBorders>
              <w:top w:val="nil"/>
              <w:left w:val="nil"/>
              <w:bottom w:val="single" w:sz="4" w:space="0" w:color="auto"/>
              <w:right w:val="single" w:sz="4" w:space="0" w:color="auto"/>
            </w:tcBorders>
            <w:shd w:val="clear" w:color="auto" w:fill="auto"/>
            <w:noWrap/>
            <w:vAlign w:val="bottom"/>
            <w:hideMark/>
          </w:tcPr>
          <w:p w14:paraId="2E0B46D7" w14:textId="77777777" w:rsidR="003538D5" w:rsidRPr="003538D5" w:rsidRDefault="003538D5">
            <w:pPr>
              <w:jc w:val="right"/>
            </w:pPr>
            <w:r w:rsidRPr="003538D5">
              <w:t>4 238</w:t>
            </w:r>
          </w:p>
        </w:tc>
      </w:tr>
      <w:tr w:rsidR="003538D5" w:rsidRPr="003538D5" w14:paraId="6EF4DD7D" w14:textId="77777777" w:rsidTr="003538D5">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5C9BBB3C" w14:textId="77777777" w:rsidR="003538D5" w:rsidRPr="003538D5" w:rsidRDefault="003538D5">
            <w:r w:rsidRPr="003538D5">
              <w:t xml:space="preserve">Tulud haridusalasest tegevusest </w:t>
            </w:r>
          </w:p>
        </w:tc>
        <w:tc>
          <w:tcPr>
            <w:tcW w:w="1843" w:type="dxa"/>
            <w:tcBorders>
              <w:top w:val="nil"/>
              <w:left w:val="nil"/>
              <w:bottom w:val="single" w:sz="4" w:space="0" w:color="auto"/>
              <w:right w:val="single" w:sz="4" w:space="0" w:color="auto"/>
            </w:tcBorders>
            <w:shd w:val="clear" w:color="auto" w:fill="auto"/>
            <w:noWrap/>
            <w:vAlign w:val="bottom"/>
            <w:hideMark/>
          </w:tcPr>
          <w:p w14:paraId="5D6ADD9A" w14:textId="77777777" w:rsidR="003538D5" w:rsidRPr="003538D5" w:rsidRDefault="003538D5">
            <w:pPr>
              <w:jc w:val="right"/>
            </w:pPr>
            <w:r w:rsidRPr="003538D5">
              <w:t>2 297</w:t>
            </w:r>
          </w:p>
        </w:tc>
        <w:tc>
          <w:tcPr>
            <w:tcW w:w="1843" w:type="dxa"/>
            <w:tcBorders>
              <w:top w:val="nil"/>
              <w:left w:val="nil"/>
              <w:bottom w:val="single" w:sz="4" w:space="0" w:color="auto"/>
              <w:right w:val="single" w:sz="4" w:space="0" w:color="auto"/>
            </w:tcBorders>
            <w:shd w:val="clear" w:color="auto" w:fill="auto"/>
            <w:noWrap/>
            <w:vAlign w:val="bottom"/>
            <w:hideMark/>
          </w:tcPr>
          <w:p w14:paraId="67C440BF" w14:textId="77777777" w:rsidR="003538D5" w:rsidRPr="003538D5" w:rsidRDefault="003538D5">
            <w:pPr>
              <w:jc w:val="right"/>
            </w:pPr>
            <w:r w:rsidRPr="003538D5">
              <w:t>2 640</w:t>
            </w:r>
          </w:p>
        </w:tc>
      </w:tr>
      <w:tr w:rsidR="003538D5" w:rsidRPr="003538D5" w14:paraId="4589DF93" w14:textId="77777777" w:rsidTr="003538D5">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42E1F926" w14:textId="77777777" w:rsidR="003538D5" w:rsidRPr="003538D5" w:rsidRDefault="003538D5">
            <w:r w:rsidRPr="003538D5">
              <w:t xml:space="preserve">Tulud sotsiaalabialasest tegevusest </w:t>
            </w:r>
          </w:p>
        </w:tc>
        <w:tc>
          <w:tcPr>
            <w:tcW w:w="1843" w:type="dxa"/>
            <w:tcBorders>
              <w:top w:val="nil"/>
              <w:left w:val="nil"/>
              <w:bottom w:val="single" w:sz="4" w:space="0" w:color="auto"/>
              <w:right w:val="single" w:sz="4" w:space="0" w:color="auto"/>
            </w:tcBorders>
            <w:shd w:val="clear" w:color="auto" w:fill="auto"/>
            <w:noWrap/>
            <w:vAlign w:val="bottom"/>
            <w:hideMark/>
          </w:tcPr>
          <w:p w14:paraId="722000A4" w14:textId="77777777" w:rsidR="003538D5" w:rsidRPr="003538D5" w:rsidRDefault="003538D5">
            <w:pPr>
              <w:jc w:val="right"/>
            </w:pPr>
            <w:r w:rsidRPr="003538D5">
              <w:t>1 347</w:t>
            </w:r>
          </w:p>
        </w:tc>
        <w:tc>
          <w:tcPr>
            <w:tcW w:w="1843" w:type="dxa"/>
            <w:tcBorders>
              <w:top w:val="nil"/>
              <w:left w:val="nil"/>
              <w:bottom w:val="single" w:sz="4" w:space="0" w:color="auto"/>
              <w:right w:val="single" w:sz="4" w:space="0" w:color="auto"/>
            </w:tcBorders>
            <w:shd w:val="clear" w:color="auto" w:fill="auto"/>
            <w:noWrap/>
            <w:vAlign w:val="bottom"/>
            <w:hideMark/>
          </w:tcPr>
          <w:p w14:paraId="50C58B9D" w14:textId="77777777" w:rsidR="003538D5" w:rsidRPr="003538D5" w:rsidRDefault="003538D5">
            <w:pPr>
              <w:jc w:val="right"/>
            </w:pPr>
            <w:r w:rsidRPr="003538D5">
              <w:t>1 208</w:t>
            </w:r>
          </w:p>
        </w:tc>
      </w:tr>
      <w:tr w:rsidR="003538D5" w:rsidRPr="003538D5" w14:paraId="3073D719" w14:textId="77777777" w:rsidTr="003538D5">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5552E690" w14:textId="77777777" w:rsidR="003538D5" w:rsidRPr="003538D5" w:rsidRDefault="003538D5">
            <w:r w:rsidRPr="003538D5">
              <w:t>Muu toodete ja teenuste müük</w:t>
            </w:r>
          </w:p>
        </w:tc>
        <w:tc>
          <w:tcPr>
            <w:tcW w:w="1843" w:type="dxa"/>
            <w:tcBorders>
              <w:top w:val="nil"/>
              <w:left w:val="nil"/>
              <w:bottom w:val="single" w:sz="4" w:space="0" w:color="auto"/>
              <w:right w:val="single" w:sz="4" w:space="0" w:color="auto"/>
            </w:tcBorders>
            <w:shd w:val="clear" w:color="auto" w:fill="auto"/>
            <w:noWrap/>
            <w:vAlign w:val="bottom"/>
            <w:hideMark/>
          </w:tcPr>
          <w:p w14:paraId="68640C2F" w14:textId="77777777" w:rsidR="003538D5" w:rsidRPr="003538D5" w:rsidRDefault="003538D5">
            <w:pPr>
              <w:jc w:val="right"/>
            </w:pPr>
            <w:r w:rsidRPr="003538D5">
              <w:t>362</w:t>
            </w:r>
          </w:p>
        </w:tc>
        <w:tc>
          <w:tcPr>
            <w:tcW w:w="1843" w:type="dxa"/>
            <w:tcBorders>
              <w:top w:val="nil"/>
              <w:left w:val="nil"/>
              <w:bottom w:val="single" w:sz="4" w:space="0" w:color="auto"/>
              <w:right w:val="single" w:sz="4" w:space="0" w:color="auto"/>
            </w:tcBorders>
            <w:shd w:val="clear" w:color="auto" w:fill="auto"/>
            <w:noWrap/>
            <w:vAlign w:val="bottom"/>
            <w:hideMark/>
          </w:tcPr>
          <w:p w14:paraId="61345A2A" w14:textId="77777777" w:rsidR="003538D5" w:rsidRPr="003538D5" w:rsidRDefault="003538D5">
            <w:pPr>
              <w:jc w:val="right"/>
            </w:pPr>
            <w:r w:rsidRPr="003538D5">
              <w:t>1 026</w:t>
            </w:r>
          </w:p>
        </w:tc>
      </w:tr>
      <w:tr w:rsidR="003538D5" w:rsidRPr="003538D5" w14:paraId="1211F91C" w14:textId="77777777" w:rsidTr="003538D5">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670FABC0" w14:textId="77777777" w:rsidR="003538D5" w:rsidRPr="003538D5" w:rsidRDefault="003538D5">
            <w:r w:rsidRPr="003538D5">
              <w:t>Üür ja rent (vt lisa 7,8)</w:t>
            </w:r>
          </w:p>
        </w:tc>
        <w:tc>
          <w:tcPr>
            <w:tcW w:w="1843" w:type="dxa"/>
            <w:tcBorders>
              <w:top w:val="nil"/>
              <w:left w:val="nil"/>
              <w:bottom w:val="single" w:sz="4" w:space="0" w:color="auto"/>
              <w:right w:val="single" w:sz="4" w:space="0" w:color="auto"/>
            </w:tcBorders>
            <w:shd w:val="clear" w:color="auto" w:fill="auto"/>
            <w:noWrap/>
            <w:vAlign w:val="bottom"/>
            <w:hideMark/>
          </w:tcPr>
          <w:p w14:paraId="5F3CE480" w14:textId="77777777" w:rsidR="003538D5" w:rsidRPr="003538D5" w:rsidRDefault="003538D5">
            <w:pPr>
              <w:jc w:val="right"/>
            </w:pPr>
            <w:r w:rsidRPr="003538D5">
              <w:t>564</w:t>
            </w:r>
          </w:p>
        </w:tc>
        <w:tc>
          <w:tcPr>
            <w:tcW w:w="1843" w:type="dxa"/>
            <w:tcBorders>
              <w:top w:val="nil"/>
              <w:left w:val="nil"/>
              <w:bottom w:val="single" w:sz="4" w:space="0" w:color="auto"/>
              <w:right w:val="single" w:sz="4" w:space="0" w:color="auto"/>
            </w:tcBorders>
            <w:shd w:val="clear" w:color="auto" w:fill="auto"/>
            <w:noWrap/>
            <w:vAlign w:val="bottom"/>
            <w:hideMark/>
          </w:tcPr>
          <w:p w14:paraId="3E16F717" w14:textId="77777777" w:rsidR="003538D5" w:rsidRPr="003538D5" w:rsidRDefault="003538D5">
            <w:pPr>
              <w:jc w:val="right"/>
            </w:pPr>
            <w:r w:rsidRPr="003538D5">
              <w:t>700</w:t>
            </w:r>
          </w:p>
        </w:tc>
      </w:tr>
      <w:tr w:rsidR="003538D5" w:rsidRPr="003538D5" w14:paraId="73132325" w14:textId="77777777" w:rsidTr="003538D5">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568E7326" w14:textId="77777777" w:rsidR="003538D5" w:rsidRPr="003538D5" w:rsidRDefault="003538D5">
            <w:r w:rsidRPr="003538D5">
              <w:t>Tulud spordi- ja puhkealasest tegevusest</w:t>
            </w:r>
          </w:p>
        </w:tc>
        <w:tc>
          <w:tcPr>
            <w:tcW w:w="1843" w:type="dxa"/>
            <w:tcBorders>
              <w:top w:val="nil"/>
              <w:left w:val="nil"/>
              <w:bottom w:val="single" w:sz="4" w:space="0" w:color="auto"/>
              <w:right w:val="single" w:sz="4" w:space="0" w:color="auto"/>
            </w:tcBorders>
            <w:shd w:val="clear" w:color="auto" w:fill="auto"/>
            <w:noWrap/>
            <w:vAlign w:val="bottom"/>
            <w:hideMark/>
          </w:tcPr>
          <w:p w14:paraId="31E459B0" w14:textId="77777777" w:rsidR="003538D5" w:rsidRPr="003538D5" w:rsidRDefault="003538D5">
            <w:pPr>
              <w:jc w:val="right"/>
            </w:pPr>
            <w:r w:rsidRPr="003538D5">
              <w:t>229</w:t>
            </w:r>
          </w:p>
        </w:tc>
        <w:tc>
          <w:tcPr>
            <w:tcW w:w="1843" w:type="dxa"/>
            <w:tcBorders>
              <w:top w:val="nil"/>
              <w:left w:val="nil"/>
              <w:bottom w:val="single" w:sz="4" w:space="0" w:color="auto"/>
              <w:right w:val="single" w:sz="4" w:space="0" w:color="auto"/>
            </w:tcBorders>
            <w:shd w:val="clear" w:color="auto" w:fill="auto"/>
            <w:noWrap/>
            <w:vAlign w:val="bottom"/>
            <w:hideMark/>
          </w:tcPr>
          <w:p w14:paraId="20518975" w14:textId="77777777" w:rsidR="003538D5" w:rsidRPr="003538D5" w:rsidRDefault="003538D5">
            <w:pPr>
              <w:jc w:val="right"/>
            </w:pPr>
            <w:r w:rsidRPr="003538D5">
              <w:t>347</w:t>
            </w:r>
          </w:p>
        </w:tc>
      </w:tr>
      <w:tr w:rsidR="003538D5" w:rsidRPr="003538D5" w14:paraId="08298CAA" w14:textId="77777777" w:rsidTr="003538D5">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403833E2" w14:textId="77777777" w:rsidR="003538D5" w:rsidRPr="003538D5" w:rsidRDefault="003538D5">
            <w:r w:rsidRPr="003538D5">
              <w:t xml:space="preserve">Tulud muudelt majandusaladelt </w:t>
            </w:r>
          </w:p>
        </w:tc>
        <w:tc>
          <w:tcPr>
            <w:tcW w:w="1843" w:type="dxa"/>
            <w:tcBorders>
              <w:top w:val="nil"/>
              <w:left w:val="nil"/>
              <w:bottom w:val="single" w:sz="4" w:space="0" w:color="auto"/>
              <w:right w:val="single" w:sz="4" w:space="0" w:color="auto"/>
            </w:tcBorders>
            <w:shd w:val="clear" w:color="000000" w:fill="FFFFFF"/>
            <w:noWrap/>
            <w:vAlign w:val="bottom"/>
            <w:hideMark/>
          </w:tcPr>
          <w:p w14:paraId="472B3F3D" w14:textId="77777777" w:rsidR="003538D5" w:rsidRPr="003538D5" w:rsidRDefault="003538D5">
            <w:pPr>
              <w:jc w:val="right"/>
            </w:pPr>
            <w:r w:rsidRPr="003538D5">
              <w:t>388</w:t>
            </w:r>
          </w:p>
        </w:tc>
        <w:tc>
          <w:tcPr>
            <w:tcW w:w="1843" w:type="dxa"/>
            <w:tcBorders>
              <w:top w:val="nil"/>
              <w:left w:val="nil"/>
              <w:bottom w:val="single" w:sz="4" w:space="0" w:color="auto"/>
              <w:right w:val="single" w:sz="4" w:space="0" w:color="auto"/>
            </w:tcBorders>
            <w:shd w:val="clear" w:color="000000" w:fill="FFFFFF"/>
            <w:noWrap/>
            <w:vAlign w:val="bottom"/>
            <w:hideMark/>
          </w:tcPr>
          <w:p w14:paraId="6125F4B4" w14:textId="77777777" w:rsidR="003538D5" w:rsidRPr="003538D5" w:rsidRDefault="003538D5">
            <w:pPr>
              <w:jc w:val="right"/>
            </w:pPr>
            <w:r w:rsidRPr="003538D5">
              <w:t>407</w:t>
            </w:r>
          </w:p>
        </w:tc>
      </w:tr>
      <w:tr w:rsidR="003538D5" w:rsidRPr="003538D5" w14:paraId="6DB7FE65" w14:textId="77777777" w:rsidTr="003538D5">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3D05FF1E" w14:textId="77777777" w:rsidR="003538D5" w:rsidRPr="003538D5" w:rsidRDefault="003538D5">
            <w:r w:rsidRPr="003538D5">
              <w:t xml:space="preserve">Tulud kultuuri- ja kunstialasest  tegevusest </w:t>
            </w:r>
          </w:p>
        </w:tc>
        <w:tc>
          <w:tcPr>
            <w:tcW w:w="1843" w:type="dxa"/>
            <w:tcBorders>
              <w:top w:val="nil"/>
              <w:left w:val="nil"/>
              <w:bottom w:val="single" w:sz="4" w:space="0" w:color="auto"/>
              <w:right w:val="single" w:sz="4" w:space="0" w:color="auto"/>
            </w:tcBorders>
            <w:shd w:val="clear" w:color="000000" w:fill="FFFFFF"/>
            <w:noWrap/>
            <w:vAlign w:val="bottom"/>
            <w:hideMark/>
          </w:tcPr>
          <w:p w14:paraId="2A1905EE" w14:textId="77777777" w:rsidR="003538D5" w:rsidRPr="003538D5" w:rsidRDefault="003538D5">
            <w:pPr>
              <w:jc w:val="right"/>
            </w:pPr>
            <w:r w:rsidRPr="003538D5">
              <w:t>54</w:t>
            </w:r>
          </w:p>
        </w:tc>
        <w:tc>
          <w:tcPr>
            <w:tcW w:w="1843" w:type="dxa"/>
            <w:tcBorders>
              <w:top w:val="nil"/>
              <w:left w:val="nil"/>
              <w:bottom w:val="single" w:sz="4" w:space="0" w:color="auto"/>
              <w:right w:val="single" w:sz="4" w:space="0" w:color="auto"/>
            </w:tcBorders>
            <w:shd w:val="clear" w:color="000000" w:fill="FFFFFF"/>
            <w:noWrap/>
            <w:vAlign w:val="bottom"/>
            <w:hideMark/>
          </w:tcPr>
          <w:p w14:paraId="1D0541BF" w14:textId="77777777" w:rsidR="003538D5" w:rsidRPr="003538D5" w:rsidRDefault="003538D5">
            <w:pPr>
              <w:jc w:val="right"/>
            </w:pPr>
            <w:r w:rsidRPr="003538D5">
              <w:t>86</w:t>
            </w:r>
          </w:p>
        </w:tc>
      </w:tr>
      <w:tr w:rsidR="003538D5" w:rsidRPr="003538D5" w14:paraId="5D0442B5" w14:textId="77777777" w:rsidTr="003538D5">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46A769DE" w14:textId="77777777" w:rsidR="003538D5" w:rsidRPr="003538D5" w:rsidRDefault="003538D5">
            <w:r w:rsidRPr="003538D5">
              <w:t>Tulu keskkonnaalasest tegevusest</w:t>
            </w:r>
          </w:p>
        </w:tc>
        <w:tc>
          <w:tcPr>
            <w:tcW w:w="1843" w:type="dxa"/>
            <w:tcBorders>
              <w:top w:val="nil"/>
              <w:left w:val="nil"/>
              <w:bottom w:val="single" w:sz="4" w:space="0" w:color="auto"/>
              <w:right w:val="single" w:sz="4" w:space="0" w:color="auto"/>
            </w:tcBorders>
            <w:shd w:val="clear" w:color="auto" w:fill="auto"/>
            <w:noWrap/>
            <w:vAlign w:val="bottom"/>
            <w:hideMark/>
          </w:tcPr>
          <w:p w14:paraId="1F95492F" w14:textId="77777777" w:rsidR="003538D5" w:rsidRPr="003538D5" w:rsidRDefault="003538D5">
            <w:pPr>
              <w:jc w:val="right"/>
            </w:pPr>
            <w:r w:rsidRPr="003538D5">
              <w:t>441</w:t>
            </w:r>
          </w:p>
        </w:tc>
        <w:tc>
          <w:tcPr>
            <w:tcW w:w="1843" w:type="dxa"/>
            <w:tcBorders>
              <w:top w:val="nil"/>
              <w:left w:val="nil"/>
              <w:bottom w:val="single" w:sz="4" w:space="0" w:color="auto"/>
              <w:right w:val="single" w:sz="4" w:space="0" w:color="auto"/>
            </w:tcBorders>
            <w:shd w:val="clear" w:color="auto" w:fill="auto"/>
            <w:noWrap/>
            <w:vAlign w:val="bottom"/>
            <w:hideMark/>
          </w:tcPr>
          <w:p w14:paraId="3D255A41" w14:textId="77777777" w:rsidR="003538D5" w:rsidRPr="003538D5" w:rsidRDefault="003538D5">
            <w:pPr>
              <w:jc w:val="right"/>
            </w:pPr>
            <w:r w:rsidRPr="003538D5">
              <w:t>353</w:t>
            </w:r>
          </w:p>
        </w:tc>
      </w:tr>
      <w:tr w:rsidR="003538D5" w:rsidRPr="003538D5" w14:paraId="3E563B31" w14:textId="77777777" w:rsidTr="003538D5">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07800475" w14:textId="77777777" w:rsidR="003538D5" w:rsidRPr="003538D5" w:rsidRDefault="003538D5">
            <w:r w:rsidRPr="003538D5">
              <w:t>Riigilõivud (vt lisa3)</w:t>
            </w:r>
          </w:p>
        </w:tc>
        <w:tc>
          <w:tcPr>
            <w:tcW w:w="1843" w:type="dxa"/>
            <w:tcBorders>
              <w:top w:val="nil"/>
              <w:left w:val="nil"/>
              <w:bottom w:val="single" w:sz="4" w:space="0" w:color="auto"/>
              <w:right w:val="single" w:sz="4" w:space="0" w:color="auto"/>
            </w:tcBorders>
            <w:shd w:val="clear" w:color="000000" w:fill="FFFFFF"/>
            <w:noWrap/>
            <w:vAlign w:val="bottom"/>
            <w:hideMark/>
          </w:tcPr>
          <w:p w14:paraId="5537A2CB" w14:textId="77777777" w:rsidR="003538D5" w:rsidRPr="003538D5" w:rsidRDefault="003538D5">
            <w:pPr>
              <w:jc w:val="right"/>
            </w:pPr>
            <w:r w:rsidRPr="003538D5">
              <w:t>55</w:t>
            </w:r>
          </w:p>
        </w:tc>
        <w:tc>
          <w:tcPr>
            <w:tcW w:w="1843" w:type="dxa"/>
            <w:tcBorders>
              <w:top w:val="nil"/>
              <w:left w:val="nil"/>
              <w:bottom w:val="single" w:sz="4" w:space="0" w:color="auto"/>
              <w:right w:val="single" w:sz="4" w:space="0" w:color="auto"/>
            </w:tcBorders>
            <w:shd w:val="clear" w:color="auto" w:fill="auto"/>
            <w:noWrap/>
            <w:vAlign w:val="bottom"/>
            <w:hideMark/>
          </w:tcPr>
          <w:p w14:paraId="526D189E" w14:textId="77777777" w:rsidR="003538D5" w:rsidRPr="003538D5" w:rsidRDefault="003538D5">
            <w:pPr>
              <w:jc w:val="right"/>
            </w:pPr>
            <w:r w:rsidRPr="003538D5">
              <w:t>65</w:t>
            </w:r>
          </w:p>
        </w:tc>
      </w:tr>
      <w:tr w:rsidR="003538D5" w:rsidRPr="003538D5" w14:paraId="10620C93" w14:textId="77777777" w:rsidTr="003538D5">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0D299FD2" w14:textId="77777777" w:rsidR="003538D5" w:rsidRPr="003538D5" w:rsidRDefault="003538D5">
            <w:r w:rsidRPr="003538D5">
              <w:t>Õiguste müük</w:t>
            </w:r>
          </w:p>
        </w:tc>
        <w:tc>
          <w:tcPr>
            <w:tcW w:w="1843" w:type="dxa"/>
            <w:tcBorders>
              <w:top w:val="nil"/>
              <w:left w:val="nil"/>
              <w:bottom w:val="single" w:sz="4" w:space="0" w:color="auto"/>
              <w:right w:val="single" w:sz="4" w:space="0" w:color="auto"/>
            </w:tcBorders>
            <w:shd w:val="clear" w:color="auto" w:fill="auto"/>
            <w:noWrap/>
            <w:vAlign w:val="bottom"/>
            <w:hideMark/>
          </w:tcPr>
          <w:p w14:paraId="10E4E6AD" w14:textId="77777777" w:rsidR="003538D5" w:rsidRPr="003538D5" w:rsidRDefault="003538D5">
            <w:pPr>
              <w:jc w:val="right"/>
            </w:pPr>
            <w:r w:rsidRPr="003538D5">
              <w:t>20</w:t>
            </w:r>
          </w:p>
        </w:tc>
        <w:tc>
          <w:tcPr>
            <w:tcW w:w="1843" w:type="dxa"/>
            <w:tcBorders>
              <w:top w:val="nil"/>
              <w:left w:val="nil"/>
              <w:bottom w:val="single" w:sz="4" w:space="0" w:color="auto"/>
              <w:right w:val="single" w:sz="4" w:space="0" w:color="auto"/>
            </w:tcBorders>
            <w:shd w:val="clear" w:color="auto" w:fill="auto"/>
            <w:noWrap/>
            <w:vAlign w:val="bottom"/>
            <w:hideMark/>
          </w:tcPr>
          <w:p w14:paraId="387234D8" w14:textId="77777777" w:rsidR="003538D5" w:rsidRPr="003538D5" w:rsidRDefault="003538D5">
            <w:pPr>
              <w:jc w:val="right"/>
            </w:pPr>
            <w:r w:rsidRPr="003538D5">
              <w:t>21</w:t>
            </w:r>
          </w:p>
        </w:tc>
      </w:tr>
      <w:tr w:rsidR="003538D5" w:rsidRPr="003538D5" w14:paraId="234088B5" w14:textId="77777777" w:rsidTr="003538D5">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1C892F88" w14:textId="77777777" w:rsidR="003538D5" w:rsidRPr="003538D5" w:rsidRDefault="003538D5">
            <w:r w:rsidRPr="003538D5">
              <w:t xml:space="preserve">Tulud üldvalitsemisest </w:t>
            </w:r>
          </w:p>
        </w:tc>
        <w:tc>
          <w:tcPr>
            <w:tcW w:w="1843" w:type="dxa"/>
            <w:tcBorders>
              <w:top w:val="nil"/>
              <w:left w:val="nil"/>
              <w:bottom w:val="single" w:sz="4" w:space="0" w:color="auto"/>
              <w:right w:val="single" w:sz="4" w:space="0" w:color="auto"/>
            </w:tcBorders>
            <w:shd w:val="clear" w:color="auto" w:fill="auto"/>
            <w:noWrap/>
            <w:vAlign w:val="bottom"/>
            <w:hideMark/>
          </w:tcPr>
          <w:p w14:paraId="55F13CDC" w14:textId="77777777" w:rsidR="003538D5" w:rsidRPr="003538D5" w:rsidRDefault="003538D5">
            <w:pPr>
              <w:jc w:val="right"/>
            </w:pPr>
            <w:r w:rsidRPr="003538D5">
              <w:t>3</w:t>
            </w:r>
          </w:p>
        </w:tc>
        <w:tc>
          <w:tcPr>
            <w:tcW w:w="1843" w:type="dxa"/>
            <w:tcBorders>
              <w:top w:val="nil"/>
              <w:left w:val="nil"/>
              <w:bottom w:val="single" w:sz="4" w:space="0" w:color="auto"/>
              <w:right w:val="single" w:sz="4" w:space="0" w:color="auto"/>
            </w:tcBorders>
            <w:shd w:val="clear" w:color="auto" w:fill="auto"/>
            <w:noWrap/>
            <w:vAlign w:val="bottom"/>
            <w:hideMark/>
          </w:tcPr>
          <w:p w14:paraId="22B8B690" w14:textId="77777777" w:rsidR="003538D5" w:rsidRPr="003538D5" w:rsidRDefault="003538D5">
            <w:pPr>
              <w:jc w:val="right"/>
            </w:pPr>
            <w:r w:rsidRPr="003538D5">
              <w:t>5</w:t>
            </w:r>
          </w:p>
        </w:tc>
      </w:tr>
      <w:tr w:rsidR="003538D5" w:rsidRPr="003538D5" w14:paraId="6FE6986F" w14:textId="77777777" w:rsidTr="003538D5">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7DC94BC9" w14:textId="77777777" w:rsidR="003538D5" w:rsidRPr="003538D5" w:rsidRDefault="003538D5">
            <w:r w:rsidRPr="003538D5">
              <w:t>Tulud transpordi- ja sidealasest tegevusest</w:t>
            </w:r>
          </w:p>
        </w:tc>
        <w:tc>
          <w:tcPr>
            <w:tcW w:w="1843" w:type="dxa"/>
            <w:tcBorders>
              <w:top w:val="nil"/>
              <w:left w:val="nil"/>
              <w:bottom w:val="single" w:sz="4" w:space="0" w:color="auto"/>
              <w:right w:val="single" w:sz="4" w:space="0" w:color="auto"/>
            </w:tcBorders>
            <w:shd w:val="clear" w:color="auto" w:fill="auto"/>
            <w:noWrap/>
            <w:vAlign w:val="bottom"/>
            <w:hideMark/>
          </w:tcPr>
          <w:p w14:paraId="2E6D5B87" w14:textId="77777777" w:rsidR="003538D5" w:rsidRPr="003538D5" w:rsidRDefault="003538D5">
            <w:pPr>
              <w:jc w:val="right"/>
            </w:pPr>
            <w:r w:rsidRPr="003538D5">
              <w:t>28</w:t>
            </w:r>
          </w:p>
        </w:tc>
        <w:tc>
          <w:tcPr>
            <w:tcW w:w="1843" w:type="dxa"/>
            <w:tcBorders>
              <w:top w:val="nil"/>
              <w:left w:val="nil"/>
              <w:bottom w:val="single" w:sz="4" w:space="0" w:color="auto"/>
              <w:right w:val="single" w:sz="4" w:space="0" w:color="auto"/>
            </w:tcBorders>
            <w:shd w:val="clear" w:color="auto" w:fill="auto"/>
            <w:noWrap/>
            <w:vAlign w:val="bottom"/>
            <w:hideMark/>
          </w:tcPr>
          <w:p w14:paraId="345D071C" w14:textId="77777777" w:rsidR="003538D5" w:rsidRPr="003538D5" w:rsidRDefault="003538D5">
            <w:pPr>
              <w:jc w:val="right"/>
            </w:pPr>
            <w:r w:rsidRPr="003538D5">
              <w:t>16</w:t>
            </w:r>
          </w:p>
        </w:tc>
      </w:tr>
      <w:tr w:rsidR="003538D5" w:rsidRPr="003538D5" w14:paraId="587112EB" w14:textId="77777777" w:rsidTr="003538D5">
        <w:trPr>
          <w:trHeight w:val="264"/>
        </w:trPr>
        <w:tc>
          <w:tcPr>
            <w:tcW w:w="5670" w:type="dxa"/>
            <w:tcBorders>
              <w:top w:val="nil"/>
              <w:left w:val="single" w:sz="4" w:space="0" w:color="auto"/>
              <w:bottom w:val="single" w:sz="4" w:space="0" w:color="auto"/>
              <w:right w:val="single" w:sz="4" w:space="0" w:color="auto"/>
            </w:tcBorders>
            <w:shd w:val="clear" w:color="auto" w:fill="auto"/>
            <w:noWrap/>
            <w:vAlign w:val="bottom"/>
            <w:hideMark/>
          </w:tcPr>
          <w:p w14:paraId="7C72BD4D" w14:textId="77777777" w:rsidR="003538D5" w:rsidRPr="003538D5" w:rsidRDefault="003538D5">
            <w:pPr>
              <w:rPr>
                <w:b/>
                <w:bCs/>
              </w:rPr>
            </w:pPr>
            <w:r w:rsidRPr="003538D5">
              <w:rPr>
                <w:b/>
                <w:bCs/>
              </w:rPr>
              <w:t>Kokku kaupade ja teenuste müük</w:t>
            </w:r>
          </w:p>
        </w:tc>
        <w:tc>
          <w:tcPr>
            <w:tcW w:w="1843" w:type="dxa"/>
            <w:tcBorders>
              <w:top w:val="nil"/>
              <w:left w:val="nil"/>
              <w:bottom w:val="single" w:sz="4" w:space="0" w:color="auto"/>
              <w:right w:val="single" w:sz="4" w:space="0" w:color="auto"/>
            </w:tcBorders>
            <w:shd w:val="clear" w:color="000000" w:fill="FFFFFF"/>
            <w:noWrap/>
            <w:vAlign w:val="bottom"/>
            <w:hideMark/>
          </w:tcPr>
          <w:p w14:paraId="58D5313A" w14:textId="77777777" w:rsidR="003538D5" w:rsidRPr="003538D5" w:rsidRDefault="003538D5">
            <w:pPr>
              <w:jc w:val="right"/>
              <w:rPr>
                <w:b/>
                <w:bCs/>
              </w:rPr>
            </w:pPr>
            <w:r w:rsidRPr="003538D5">
              <w:rPr>
                <w:b/>
                <w:bCs/>
              </w:rPr>
              <w:t>32 968</w:t>
            </w:r>
          </w:p>
        </w:tc>
        <w:tc>
          <w:tcPr>
            <w:tcW w:w="1843" w:type="dxa"/>
            <w:tcBorders>
              <w:top w:val="nil"/>
              <w:left w:val="nil"/>
              <w:bottom w:val="single" w:sz="4" w:space="0" w:color="auto"/>
              <w:right w:val="single" w:sz="4" w:space="0" w:color="auto"/>
            </w:tcBorders>
            <w:shd w:val="clear" w:color="000000" w:fill="FFFFFF"/>
            <w:noWrap/>
            <w:vAlign w:val="bottom"/>
            <w:hideMark/>
          </w:tcPr>
          <w:p w14:paraId="05CE5A76" w14:textId="77777777" w:rsidR="003538D5" w:rsidRPr="003538D5" w:rsidRDefault="003538D5">
            <w:pPr>
              <w:jc w:val="right"/>
              <w:rPr>
                <w:b/>
                <w:bCs/>
              </w:rPr>
            </w:pPr>
            <w:r w:rsidRPr="003538D5">
              <w:rPr>
                <w:b/>
                <w:bCs/>
              </w:rPr>
              <w:t>32 031</w:t>
            </w:r>
          </w:p>
        </w:tc>
      </w:tr>
    </w:tbl>
    <w:p w14:paraId="0A44FFA1" w14:textId="77777777" w:rsidR="003538D5" w:rsidRDefault="003538D5" w:rsidP="00A7655C">
      <w:pPr>
        <w:jc w:val="both"/>
        <w:rPr>
          <w:color w:val="7030A0"/>
          <w:highlight w:val="yellow"/>
          <w:lang w:val="fi-FI"/>
        </w:rPr>
      </w:pPr>
    </w:p>
    <w:p w14:paraId="140F8521" w14:textId="77777777" w:rsidR="003538D5" w:rsidRPr="004F66FC" w:rsidRDefault="003538D5" w:rsidP="00A7655C">
      <w:pPr>
        <w:jc w:val="both"/>
        <w:rPr>
          <w:color w:val="7030A0"/>
          <w:highlight w:val="yellow"/>
          <w:lang w:val="fi-FI"/>
        </w:rPr>
      </w:pPr>
    </w:p>
    <w:p w14:paraId="0F41D360" w14:textId="77777777" w:rsidR="000411F2" w:rsidRPr="004F66FC" w:rsidRDefault="000411F2" w:rsidP="00A7655C">
      <w:pPr>
        <w:jc w:val="both"/>
        <w:rPr>
          <w:color w:val="7030A0"/>
          <w:highlight w:val="yellow"/>
          <w:lang w:val="fi-FI"/>
        </w:rPr>
      </w:pPr>
    </w:p>
    <w:p w14:paraId="6B56D1F4" w14:textId="77777777" w:rsidR="000411F2" w:rsidRPr="004F66FC" w:rsidRDefault="000411F2" w:rsidP="00A7655C">
      <w:pPr>
        <w:jc w:val="both"/>
        <w:rPr>
          <w:color w:val="7030A0"/>
          <w:highlight w:val="yellow"/>
          <w:lang w:val="fi-FI"/>
        </w:rPr>
        <w:sectPr w:rsidR="000411F2" w:rsidRPr="004F66FC" w:rsidSect="00CA0A17">
          <w:pgSz w:w="12240" w:h="15840"/>
          <w:pgMar w:top="1077" w:right="720" w:bottom="1077" w:left="1077" w:header="709" w:footer="709" w:gutter="0"/>
          <w:cols w:space="708"/>
          <w:docGrid w:linePitch="360"/>
        </w:sectPr>
      </w:pPr>
    </w:p>
    <w:p w14:paraId="7CC173CD" w14:textId="77777777" w:rsidR="00F6486C" w:rsidRPr="00C34416" w:rsidRDefault="00B02C41" w:rsidP="00BA6C83">
      <w:pPr>
        <w:pStyle w:val="Pealkiri3"/>
        <w:rPr>
          <w:b/>
          <w:color w:val="000000" w:themeColor="text1"/>
          <w:lang w:val="fi-FI"/>
        </w:rPr>
      </w:pPr>
      <w:bookmarkStart w:id="1945" w:name="_Toc326933065"/>
      <w:bookmarkStart w:id="1946" w:name="_Toc355560238"/>
      <w:bookmarkStart w:id="1947" w:name="_Toc355560423"/>
      <w:bookmarkStart w:id="1948" w:name="_Toc355560949"/>
      <w:bookmarkStart w:id="1949" w:name="_Toc355561025"/>
      <w:bookmarkStart w:id="1950" w:name="_Toc355597502"/>
      <w:bookmarkStart w:id="1951" w:name="_Toc355604944"/>
      <w:bookmarkStart w:id="1952" w:name="_Toc355605000"/>
      <w:bookmarkStart w:id="1953" w:name="_Toc355611593"/>
      <w:bookmarkStart w:id="1954" w:name="_Toc355611664"/>
      <w:bookmarkStart w:id="1955" w:name="_Toc356392052"/>
      <w:bookmarkStart w:id="1956" w:name="_Toc356393844"/>
      <w:bookmarkStart w:id="1957" w:name="_Toc356569322"/>
      <w:bookmarkStart w:id="1958" w:name="_Toc356826445"/>
      <w:bookmarkStart w:id="1959" w:name="_Toc356831474"/>
      <w:bookmarkStart w:id="1960" w:name="_Toc357072616"/>
      <w:bookmarkStart w:id="1961" w:name="_Toc357409498"/>
      <w:bookmarkStart w:id="1962" w:name="_Toc357409568"/>
      <w:bookmarkStart w:id="1963" w:name="_Toc386401179"/>
      <w:bookmarkStart w:id="1964" w:name="_Toc386401373"/>
      <w:bookmarkStart w:id="1965" w:name="_Toc386401595"/>
      <w:bookmarkStart w:id="1966" w:name="_Toc386401705"/>
      <w:bookmarkStart w:id="1967" w:name="_Toc386486237"/>
      <w:bookmarkStart w:id="1968" w:name="_Toc386486359"/>
      <w:bookmarkStart w:id="1969" w:name="_Toc386486430"/>
      <w:bookmarkStart w:id="1970" w:name="_Toc386486760"/>
      <w:bookmarkStart w:id="1971" w:name="_Toc386486816"/>
      <w:bookmarkStart w:id="1972" w:name="_Toc386524478"/>
      <w:bookmarkStart w:id="1973" w:name="_Toc386535687"/>
      <w:bookmarkStart w:id="1974" w:name="_Toc388617224"/>
      <w:bookmarkStart w:id="1975" w:name="_Toc388877761"/>
      <w:bookmarkStart w:id="1976" w:name="_Toc418346824"/>
      <w:bookmarkStart w:id="1977" w:name="_Toc418346934"/>
      <w:bookmarkStart w:id="1978" w:name="_Toc418347042"/>
      <w:bookmarkStart w:id="1979" w:name="_Toc420309352"/>
      <w:bookmarkStart w:id="1980" w:name="_Toc420309435"/>
      <w:bookmarkStart w:id="1981" w:name="_Toc420485590"/>
      <w:bookmarkStart w:id="1982" w:name="_Toc449877909"/>
      <w:bookmarkStart w:id="1983" w:name="_Toc449881364"/>
      <w:bookmarkStart w:id="1984" w:name="_Toc452036511"/>
      <w:bookmarkStart w:id="1985" w:name="_Toc452111895"/>
      <w:bookmarkStart w:id="1986" w:name="_Toc480980062"/>
      <w:bookmarkStart w:id="1987" w:name="_Toc480980193"/>
      <w:bookmarkStart w:id="1988" w:name="_Toc480980254"/>
      <w:bookmarkStart w:id="1989" w:name="_Toc480980479"/>
      <w:bookmarkStart w:id="1990" w:name="_Toc481482716"/>
      <w:bookmarkStart w:id="1991" w:name="_Toc481482766"/>
      <w:bookmarkStart w:id="1992" w:name="_Toc481482905"/>
      <w:bookmarkStart w:id="1993" w:name="_Toc481495798"/>
      <w:bookmarkStart w:id="1994" w:name="_Toc483384572"/>
      <w:bookmarkStart w:id="1995" w:name="_Toc512700023"/>
      <w:bookmarkStart w:id="1996" w:name="_Toc512700085"/>
      <w:bookmarkStart w:id="1997" w:name="_Toc512700879"/>
      <w:bookmarkStart w:id="1998" w:name="_Toc512840137"/>
      <w:bookmarkStart w:id="1999" w:name="_Toc512860664"/>
      <w:bookmarkStart w:id="2000" w:name="_Toc514414192"/>
      <w:bookmarkStart w:id="2001" w:name="_Toc514414290"/>
      <w:bookmarkStart w:id="2002" w:name="_Toc514914901"/>
      <w:bookmarkStart w:id="2003" w:name="_Toc515280179"/>
      <w:bookmarkStart w:id="2004" w:name="_Toc7436668"/>
      <w:bookmarkStart w:id="2005" w:name="_Toc7676561"/>
      <w:bookmarkStart w:id="2006" w:name="_Toc7682277"/>
      <w:bookmarkStart w:id="2007" w:name="_Toc72747673"/>
      <w:r w:rsidRPr="00C34416">
        <w:rPr>
          <w:b/>
          <w:color w:val="000000" w:themeColor="text1"/>
          <w:lang w:val="fi-FI"/>
        </w:rPr>
        <w:lastRenderedPageBreak/>
        <w:t>Lisa 1</w:t>
      </w:r>
      <w:r w:rsidR="00A03598" w:rsidRPr="00C34416">
        <w:rPr>
          <w:b/>
          <w:color w:val="000000" w:themeColor="text1"/>
          <w:lang w:val="fi-FI"/>
        </w:rPr>
        <w:t>5</w:t>
      </w:r>
      <w:r w:rsidRPr="00C34416">
        <w:rPr>
          <w:b/>
          <w:color w:val="000000" w:themeColor="text1"/>
          <w:lang w:val="fi-FI"/>
        </w:rPr>
        <w:t xml:space="preserve"> Saadud toetused</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14:paraId="24846A8C" w14:textId="77777777" w:rsidR="006D7A9D" w:rsidRPr="00C34416" w:rsidRDefault="006D7A9D" w:rsidP="006D7A9D">
      <w:pPr>
        <w:jc w:val="both"/>
        <w:rPr>
          <w:color w:val="000000" w:themeColor="text1"/>
          <w:sz w:val="20"/>
          <w:szCs w:val="20"/>
          <w:lang w:val="fi-FI"/>
        </w:rPr>
      </w:pPr>
      <w:r w:rsidRPr="00C34416">
        <w:rPr>
          <w:color w:val="000000" w:themeColor="text1"/>
          <w:sz w:val="20"/>
          <w:szCs w:val="20"/>
          <w:lang w:val="fi-FI"/>
        </w:rPr>
        <w:t>tuh.eurodes</w:t>
      </w:r>
    </w:p>
    <w:tbl>
      <w:tblPr>
        <w:tblW w:w="14318" w:type="dxa"/>
        <w:tblInd w:w="-289" w:type="dxa"/>
        <w:tblLayout w:type="fixed"/>
        <w:tblLook w:val="04A0" w:firstRow="1" w:lastRow="0" w:firstColumn="1" w:lastColumn="0" w:noHBand="0" w:noVBand="1"/>
      </w:tblPr>
      <w:tblGrid>
        <w:gridCol w:w="4112"/>
        <w:gridCol w:w="1559"/>
        <w:gridCol w:w="1629"/>
        <w:gridCol w:w="1275"/>
        <w:gridCol w:w="1133"/>
        <w:gridCol w:w="1296"/>
        <w:gridCol w:w="1300"/>
        <w:gridCol w:w="2014"/>
      </w:tblGrid>
      <w:tr w:rsidR="008731D0" w:rsidRPr="00C34416" w14:paraId="0979F808" w14:textId="77777777" w:rsidTr="00793217">
        <w:trPr>
          <w:trHeight w:val="79"/>
        </w:trPr>
        <w:tc>
          <w:tcPr>
            <w:tcW w:w="4112" w:type="dxa"/>
            <w:tcBorders>
              <w:top w:val="single" w:sz="4" w:space="0" w:color="auto"/>
              <w:left w:val="single" w:sz="4" w:space="0" w:color="auto"/>
              <w:bottom w:val="nil"/>
              <w:right w:val="single" w:sz="4" w:space="0" w:color="auto"/>
            </w:tcBorders>
            <w:shd w:val="clear" w:color="000000" w:fill="FFFFFF"/>
            <w:noWrap/>
            <w:vAlign w:val="bottom"/>
            <w:hideMark/>
          </w:tcPr>
          <w:p w14:paraId="29449F0A" w14:textId="77777777" w:rsidR="008731D0" w:rsidRPr="00C34416" w:rsidRDefault="008731D0">
            <w:pPr>
              <w:rPr>
                <w:lang w:val="en-US"/>
              </w:rPr>
            </w:pPr>
            <w:r w:rsidRPr="00C34416">
              <w:t> </w:t>
            </w:r>
          </w:p>
        </w:tc>
        <w:tc>
          <w:tcPr>
            <w:tcW w:w="4463" w:type="dxa"/>
            <w:gridSpan w:val="3"/>
            <w:tcBorders>
              <w:top w:val="single" w:sz="4" w:space="0" w:color="auto"/>
              <w:left w:val="nil"/>
              <w:bottom w:val="single" w:sz="4" w:space="0" w:color="auto"/>
              <w:right w:val="single" w:sz="4" w:space="0" w:color="000000"/>
            </w:tcBorders>
            <w:shd w:val="clear" w:color="000000" w:fill="FFFFFF"/>
            <w:vAlign w:val="center"/>
            <w:hideMark/>
          </w:tcPr>
          <w:p w14:paraId="489618CD" w14:textId="77777777" w:rsidR="008731D0" w:rsidRPr="00C34416" w:rsidRDefault="008731D0">
            <w:pPr>
              <w:jc w:val="center"/>
              <w:rPr>
                <w:b/>
                <w:bCs/>
              </w:rPr>
            </w:pPr>
            <w:r w:rsidRPr="00C34416">
              <w:rPr>
                <w:b/>
                <w:bCs/>
              </w:rPr>
              <w:t>2020 tulud</w:t>
            </w:r>
          </w:p>
        </w:tc>
        <w:tc>
          <w:tcPr>
            <w:tcW w:w="3729" w:type="dxa"/>
            <w:gridSpan w:val="3"/>
            <w:tcBorders>
              <w:top w:val="single" w:sz="4" w:space="0" w:color="auto"/>
              <w:left w:val="nil"/>
              <w:bottom w:val="single" w:sz="4" w:space="0" w:color="auto"/>
              <w:right w:val="single" w:sz="4" w:space="0" w:color="000000"/>
            </w:tcBorders>
            <w:shd w:val="clear" w:color="000000" w:fill="FFFFFF"/>
            <w:noWrap/>
            <w:vAlign w:val="bottom"/>
            <w:hideMark/>
          </w:tcPr>
          <w:p w14:paraId="414245F7" w14:textId="77777777" w:rsidR="008731D0" w:rsidRPr="00C34416" w:rsidRDefault="008731D0">
            <w:pPr>
              <w:jc w:val="center"/>
              <w:rPr>
                <w:b/>
                <w:bCs/>
              </w:rPr>
            </w:pPr>
            <w:r w:rsidRPr="00C34416">
              <w:rPr>
                <w:b/>
                <w:bCs/>
              </w:rPr>
              <w:t>Jääk 31.12.2020</w:t>
            </w:r>
          </w:p>
        </w:tc>
        <w:tc>
          <w:tcPr>
            <w:tcW w:w="2014" w:type="dxa"/>
            <w:vMerge w:val="restart"/>
            <w:tcBorders>
              <w:top w:val="single" w:sz="4" w:space="0" w:color="auto"/>
              <w:left w:val="nil"/>
              <w:right w:val="single" w:sz="4" w:space="0" w:color="auto"/>
            </w:tcBorders>
            <w:shd w:val="clear" w:color="000000" w:fill="FFFFFF"/>
            <w:noWrap/>
            <w:vAlign w:val="bottom"/>
            <w:hideMark/>
          </w:tcPr>
          <w:p w14:paraId="2682F83D" w14:textId="2A21AC05" w:rsidR="008731D0" w:rsidRPr="00C34416" w:rsidRDefault="008731D0" w:rsidP="001A1E34">
            <w:pPr>
              <w:jc w:val="center"/>
            </w:pPr>
            <w:r w:rsidRPr="00C34416">
              <w:t> Toetuste saamise bil</w:t>
            </w:r>
            <w:r w:rsidR="002B3796">
              <w:t>an</w:t>
            </w:r>
            <w:r w:rsidR="001A1E34">
              <w:t>sivälised</w:t>
            </w:r>
            <w:r w:rsidRPr="00C34416">
              <w:t xml:space="preserve"> nõuded projektide osas </w:t>
            </w:r>
          </w:p>
        </w:tc>
      </w:tr>
      <w:tr w:rsidR="008731D0" w:rsidRPr="00C34416" w14:paraId="365B9483" w14:textId="77777777" w:rsidTr="00793217">
        <w:trPr>
          <w:trHeight w:val="329"/>
        </w:trPr>
        <w:tc>
          <w:tcPr>
            <w:tcW w:w="4112" w:type="dxa"/>
            <w:tcBorders>
              <w:top w:val="nil"/>
              <w:left w:val="single" w:sz="4" w:space="0" w:color="auto"/>
              <w:bottom w:val="single" w:sz="4" w:space="0" w:color="auto"/>
              <w:right w:val="single" w:sz="4" w:space="0" w:color="auto"/>
            </w:tcBorders>
            <w:shd w:val="clear" w:color="000000" w:fill="FFFFFF"/>
            <w:noWrap/>
            <w:vAlign w:val="center"/>
            <w:hideMark/>
          </w:tcPr>
          <w:p w14:paraId="272D0367" w14:textId="77777777" w:rsidR="008731D0" w:rsidRPr="00C34416" w:rsidRDefault="008731D0">
            <w:pPr>
              <w:jc w:val="center"/>
            </w:pPr>
            <w:r w:rsidRPr="00C34416">
              <w:t>Saadud sihtfinantseerimise toetuste andjate lõikes</w:t>
            </w:r>
          </w:p>
        </w:tc>
        <w:tc>
          <w:tcPr>
            <w:tcW w:w="1559" w:type="dxa"/>
            <w:tcBorders>
              <w:top w:val="nil"/>
              <w:left w:val="nil"/>
              <w:bottom w:val="single" w:sz="4" w:space="0" w:color="auto"/>
              <w:right w:val="single" w:sz="4" w:space="0" w:color="auto"/>
            </w:tcBorders>
            <w:shd w:val="clear" w:color="000000" w:fill="FFFFFF"/>
            <w:vAlign w:val="center"/>
            <w:hideMark/>
          </w:tcPr>
          <w:p w14:paraId="3BE303CE" w14:textId="77777777" w:rsidR="00793217" w:rsidRDefault="008731D0">
            <w:pPr>
              <w:jc w:val="center"/>
            </w:pPr>
            <w:r w:rsidRPr="00C34416">
              <w:t>Saadud sihtfinantsee</w:t>
            </w:r>
          </w:p>
          <w:p w14:paraId="04E85E9D" w14:textId="0F15C603" w:rsidR="008731D0" w:rsidRPr="00C34416" w:rsidRDefault="008731D0">
            <w:pPr>
              <w:jc w:val="center"/>
            </w:pPr>
            <w:r w:rsidRPr="00C34416">
              <w:t>rimine tegevuskuludeks</w:t>
            </w:r>
          </w:p>
        </w:tc>
        <w:tc>
          <w:tcPr>
            <w:tcW w:w="1629" w:type="dxa"/>
            <w:tcBorders>
              <w:top w:val="nil"/>
              <w:left w:val="nil"/>
              <w:bottom w:val="single" w:sz="4" w:space="0" w:color="auto"/>
              <w:right w:val="single" w:sz="4" w:space="0" w:color="auto"/>
            </w:tcBorders>
            <w:shd w:val="clear" w:color="000000" w:fill="FFFFFF"/>
            <w:vAlign w:val="center"/>
            <w:hideMark/>
          </w:tcPr>
          <w:p w14:paraId="515A2234" w14:textId="77777777" w:rsidR="00793217" w:rsidRDefault="008731D0">
            <w:pPr>
              <w:jc w:val="center"/>
            </w:pPr>
            <w:r w:rsidRPr="00C34416">
              <w:t>Saadud sihtfinantsee</w:t>
            </w:r>
          </w:p>
          <w:p w14:paraId="6182587E" w14:textId="09DEF8D0" w:rsidR="008731D0" w:rsidRPr="00C34416" w:rsidRDefault="008731D0">
            <w:pPr>
              <w:jc w:val="center"/>
            </w:pPr>
            <w:r w:rsidRPr="00C34416">
              <w:t>rimine põhivara soetamiseks</w:t>
            </w:r>
          </w:p>
        </w:tc>
        <w:tc>
          <w:tcPr>
            <w:tcW w:w="1275" w:type="dxa"/>
            <w:tcBorders>
              <w:top w:val="nil"/>
              <w:left w:val="nil"/>
              <w:bottom w:val="single" w:sz="4" w:space="0" w:color="auto"/>
              <w:right w:val="single" w:sz="4" w:space="0" w:color="auto"/>
            </w:tcBorders>
            <w:shd w:val="clear" w:color="000000" w:fill="FFFFFF"/>
            <w:vAlign w:val="center"/>
            <w:hideMark/>
          </w:tcPr>
          <w:p w14:paraId="6089C119" w14:textId="77777777" w:rsidR="008731D0" w:rsidRPr="00C34416" w:rsidRDefault="008731D0">
            <w:pPr>
              <w:jc w:val="center"/>
            </w:pPr>
            <w:r w:rsidRPr="00C34416">
              <w:t>Saadud tegevustoetused</w:t>
            </w:r>
          </w:p>
        </w:tc>
        <w:tc>
          <w:tcPr>
            <w:tcW w:w="1133" w:type="dxa"/>
            <w:tcBorders>
              <w:top w:val="nil"/>
              <w:left w:val="nil"/>
              <w:bottom w:val="single" w:sz="4" w:space="0" w:color="auto"/>
              <w:right w:val="single" w:sz="4" w:space="0" w:color="auto"/>
            </w:tcBorders>
            <w:shd w:val="clear" w:color="000000" w:fill="FFFFFF"/>
            <w:vAlign w:val="center"/>
            <w:hideMark/>
          </w:tcPr>
          <w:p w14:paraId="1FC1C86E" w14:textId="77777777" w:rsidR="008731D0" w:rsidRPr="00C34416" w:rsidRDefault="008731D0">
            <w:pPr>
              <w:jc w:val="center"/>
            </w:pPr>
            <w:r w:rsidRPr="00C34416">
              <w:t>Nõuded</w:t>
            </w:r>
          </w:p>
        </w:tc>
        <w:tc>
          <w:tcPr>
            <w:tcW w:w="1296" w:type="dxa"/>
            <w:tcBorders>
              <w:top w:val="nil"/>
              <w:left w:val="nil"/>
              <w:bottom w:val="single" w:sz="4" w:space="0" w:color="auto"/>
              <w:right w:val="single" w:sz="4" w:space="0" w:color="auto"/>
            </w:tcBorders>
            <w:shd w:val="clear" w:color="000000" w:fill="FFFFFF"/>
            <w:vAlign w:val="center"/>
            <w:hideMark/>
          </w:tcPr>
          <w:p w14:paraId="6832F076" w14:textId="77777777" w:rsidR="008731D0" w:rsidRPr="00C34416" w:rsidRDefault="008731D0">
            <w:pPr>
              <w:jc w:val="center"/>
            </w:pPr>
            <w:r w:rsidRPr="00C34416">
              <w:t xml:space="preserve">Tasutud ettemaksed </w:t>
            </w:r>
          </w:p>
        </w:tc>
        <w:tc>
          <w:tcPr>
            <w:tcW w:w="1300" w:type="dxa"/>
            <w:tcBorders>
              <w:top w:val="nil"/>
              <w:left w:val="nil"/>
              <w:bottom w:val="single" w:sz="4" w:space="0" w:color="auto"/>
              <w:right w:val="single" w:sz="4" w:space="0" w:color="auto"/>
            </w:tcBorders>
            <w:shd w:val="clear" w:color="000000" w:fill="FFFFFF"/>
            <w:vAlign w:val="center"/>
            <w:hideMark/>
          </w:tcPr>
          <w:p w14:paraId="053FCA2B" w14:textId="77777777" w:rsidR="008731D0" w:rsidRPr="00C34416" w:rsidRDefault="008731D0">
            <w:pPr>
              <w:jc w:val="center"/>
            </w:pPr>
            <w:r w:rsidRPr="00C34416">
              <w:t>Toetusteks saadud ettemaksed</w:t>
            </w:r>
          </w:p>
        </w:tc>
        <w:tc>
          <w:tcPr>
            <w:tcW w:w="2014" w:type="dxa"/>
            <w:vMerge/>
            <w:tcBorders>
              <w:left w:val="nil"/>
              <w:bottom w:val="single" w:sz="4" w:space="0" w:color="auto"/>
              <w:right w:val="single" w:sz="4" w:space="0" w:color="auto"/>
            </w:tcBorders>
            <w:shd w:val="clear" w:color="000000" w:fill="FFFFFF"/>
            <w:vAlign w:val="center"/>
            <w:hideMark/>
          </w:tcPr>
          <w:p w14:paraId="7B3B8B4A" w14:textId="6848D6FB" w:rsidR="008731D0" w:rsidRPr="00C34416" w:rsidRDefault="008731D0">
            <w:pPr>
              <w:jc w:val="center"/>
            </w:pPr>
          </w:p>
        </w:tc>
      </w:tr>
      <w:tr w:rsidR="00C34416" w:rsidRPr="00C34416" w14:paraId="01A77640" w14:textId="77777777" w:rsidTr="00793217">
        <w:trPr>
          <w:trHeight w:val="264"/>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725D3E87" w14:textId="77777777" w:rsidR="00C34416" w:rsidRPr="00C34416" w:rsidRDefault="00C34416">
            <w:pPr>
              <w:rPr>
                <w:b/>
                <w:bCs/>
              </w:rPr>
            </w:pPr>
            <w:r w:rsidRPr="00C34416">
              <w:rPr>
                <w:b/>
                <w:bCs/>
              </w:rPr>
              <w:t>Rahalised finantseerimised</w:t>
            </w:r>
          </w:p>
        </w:tc>
        <w:tc>
          <w:tcPr>
            <w:tcW w:w="1559" w:type="dxa"/>
            <w:tcBorders>
              <w:top w:val="nil"/>
              <w:left w:val="nil"/>
              <w:bottom w:val="single" w:sz="4" w:space="0" w:color="auto"/>
              <w:right w:val="single" w:sz="4" w:space="0" w:color="auto"/>
            </w:tcBorders>
            <w:shd w:val="clear" w:color="000000" w:fill="FFFFFF"/>
            <w:vAlign w:val="center"/>
            <w:hideMark/>
          </w:tcPr>
          <w:p w14:paraId="7E34B22E" w14:textId="77777777" w:rsidR="00C34416" w:rsidRPr="00C34416" w:rsidRDefault="00C34416">
            <w:pPr>
              <w:jc w:val="right"/>
              <w:rPr>
                <w:b/>
                <w:bCs/>
              </w:rPr>
            </w:pPr>
            <w:r w:rsidRPr="00C34416">
              <w:rPr>
                <w:b/>
                <w:bCs/>
              </w:rPr>
              <w:t>1 299</w:t>
            </w:r>
          </w:p>
        </w:tc>
        <w:tc>
          <w:tcPr>
            <w:tcW w:w="1629" w:type="dxa"/>
            <w:tcBorders>
              <w:top w:val="nil"/>
              <w:left w:val="nil"/>
              <w:bottom w:val="single" w:sz="4" w:space="0" w:color="auto"/>
              <w:right w:val="single" w:sz="4" w:space="0" w:color="auto"/>
            </w:tcBorders>
            <w:shd w:val="clear" w:color="000000" w:fill="FFFFFF"/>
            <w:vAlign w:val="center"/>
            <w:hideMark/>
          </w:tcPr>
          <w:p w14:paraId="46A499B4" w14:textId="77777777" w:rsidR="00C34416" w:rsidRPr="00C34416" w:rsidRDefault="00C34416">
            <w:pPr>
              <w:jc w:val="right"/>
              <w:rPr>
                <w:b/>
                <w:bCs/>
              </w:rPr>
            </w:pPr>
            <w:r w:rsidRPr="00C34416">
              <w:rPr>
                <w:b/>
                <w:bCs/>
              </w:rPr>
              <w:t>2 429</w:t>
            </w:r>
          </w:p>
        </w:tc>
        <w:tc>
          <w:tcPr>
            <w:tcW w:w="1275" w:type="dxa"/>
            <w:tcBorders>
              <w:top w:val="nil"/>
              <w:left w:val="nil"/>
              <w:bottom w:val="single" w:sz="4" w:space="0" w:color="auto"/>
              <w:right w:val="single" w:sz="4" w:space="0" w:color="auto"/>
            </w:tcBorders>
            <w:shd w:val="clear" w:color="000000" w:fill="FFFFFF"/>
            <w:vAlign w:val="center"/>
            <w:hideMark/>
          </w:tcPr>
          <w:p w14:paraId="33A96622" w14:textId="77777777" w:rsidR="00C34416" w:rsidRPr="00C34416" w:rsidRDefault="00C34416">
            <w:pPr>
              <w:jc w:val="right"/>
              <w:rPr>
                <w:b/>
                <w:bCs/>
              </w:rPr>
            </w:pPr>
            <w:r w:rsidRPr="00C34416">
              <w:rPr>
                <w:b/>
                <w:bCs/>
              </w:rPr>
              <w:t>34 410</w:t>
            </w:r>
          </w:p>
        </w:tc>
        <w:tc>
          <w:tcPr>
            <w:tcW w:w="1133" w:type="dxa"/>
            <w:tcBorders>
              <w:top w:val="nil"/>
              <w:left w:val="nil"/>
              <w:bottom w:val="single" w:sz="4" w:space="0" w:color="auto"/>
              <w:right w:val="single" w:sz="4" w:space="0" w:color="auto"/>
            </w:tcBorders>
            <w:shd w:val="clear" w:color="000000" w:fill="FFFFFF"/>
            <w:vAlign w:val="center"/>
            <w:hideMark/>
          </w:tcPr>
          <w:p w14:paraId="04BFF4BB" w14:textId="77777777" w:rsidR="00C34416" w:rsidRPr="00C34416" w:rsidRDefault="00C34416">
            <w:pPr>
              <w:jc w:val="right"/>
              <w:rPr>
                <w:b/>
                <w:bCs/>
              </w:rPr>
            </w:pPr>
            <w:r w:rsidRPr="00C34416">
              <w:rPr>
                <w:b/>
                <w:bCs/>
              </w:rPr>
              <w:t>467</w:t>
            </w:r>
          </w:p>
        </w:tc>
        <w:tc>
          <w:tcPr>
            <w:tcW w:w="1296" w:type="dxa"/>
            <w:tcBorders>
              <w:top w:val="nil"/>
              <w:left w:val="nil"/>
              <w:bottom w:val="single" w:sz="4" w:space="0" w:color="auto"/>
              <w:right w:val="single" w:sz="4" w:space="0" w:color="auto"/>
            </w:tcBorders>
            <w:shd w:val="clear" w:color="000000" w:fill="FFFFFF"/>
            <w:vAlign w:val="center"/>
            <w:hideMark/>
          </w:tcPr>
          <w:p w14:paraId="531C5D42" w14:textId="77777777" w:rsidR="00C34416" w:rsidRPr="00C34416" w:rsidRDefault="00C34416">
            <w:pPr>
              <w:jc w:val="right"/>
              <w:rPr>
                <w:b/>
                <w:bCs/>
              </w:rPr>
            </w:pPr>
            <w:r w:rsidRPr="00C34416">
              <w:rPr>
                <w:b/>
                <w:bCs/>
              </w:rPr>
              <w:t>25</w:t>
            </w:r>
          </w:p>
        </w:tc>
        <w:tc>
          <w:tcPr>
            <w:tcW w:w="1300" w:type="dxa"/>
            <w:tcBorders>
              <w:top w:val="nil"/>
              <w:left w:val="nil"/>
              <w:bottom w:val="single" w:sz="4" w:space="0" w:color="auto"/>
              <w:right w:val="single" w:sz="4" w:space="0" w:color="auto"/>
            </w:tcBorders>
            <w:shd w:val="clear" w:color="000000" w:fill="FFFFFF"/>
            <w:vAlign w:val="center"/>
            <w:hideMark/>
          </w:tcPr>
          <w:p w14:paraId="02329714" w14:textId="77777777" w:rsidR="00C34416" w:rsidRPr="00C34416" w:rsidRDefault="00C34416">
            <w:pPr>
              <w:jc w:val="right"/>
              <w:rPr>
                <w:b/>
                <w:bCs/>
              </w:rPr>
            </w:pPr>
            <w:r w:rsidRPr="00C34416">
              <w:rPr>
                <w:b/>
                <w:bCs/>
              </w:rPr>
              <w:t>3 292</w:t>
            </w:r>
          </w:p>
        </w:tc>
        <w:tc>
          <w:tcPr>
            <w:tcW w:w="2014" w:type="dxa"/>
            <w:tcBorders>
              <w:top w:val="nil"/>
              <w:left w:val="nil"/>
              <w:bottom w:val="single" w:sz="4" w:space="0" w:color="auto"/>
              <w:right w:val="single" w:sz="4" w:space="0" w:color="auto"/>
            </w:tcBorders>
            <w:shd w:val="clear" w:color="000000" w:fill="FFFFFF"/>
            <w:vAlign w:val="center"/>
            <w:hideMark/>
          </w:tcPr>
          <w:p w14:paraId="69DA9588" w14:textId="77777777" w:rsidR="00C34416" w:rsidRPr="00C34416" w:rsidRDefault="00C34416">
            <w:pPr>
              <w:jc w:val="right"/>
              <w:rPr>
                <w:b/>
                <w:bCs/>
              </w:rPr>
            </w:pPr>
            <w:r w:rsidRPr="00C34416">
              <w:rPr>
                <w:b/>
                <w:bCs/>
              </w:rPr>
              <w:t>29 162</w:t>
            </w:r>
          </w:p>
        </w:tc>
      </w:tr>
      <w:tr w:rsidR="00C34416" w:rsidRPr="00C34416" w14:paraId="03A49A99" w14:textId="77777777" w:rsidTr="00793217">
        <w:trPr>
          <w:trHeight w:val="264"/>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107038B0" w14:textId="18AD84A7" w:rsidR="00C34416" w:rsidRPr="00C34416" w:rsidRDefault="00C34416">
            <w:r w:rsidRPr="00C34416">
              <w:t>Riigieelarvest toetus-ja tasandusfondi</w:t>
            </w:r>
            <w:r w:rsidR="008731D0" w:rsidRPr="008731D0">
              <w:rPr>
                <w:vertAlign w:val="superscript"/>
              </w:rPr>
              <w:t>1</w:t>
            </w:r>
          </w:p>
        </w:tc>
        <w:tc>
          <w:tcPr>
            <w:tcW w:w="1559" w:type="dxa"/>
            <w:tcBorders>
              <w:top w:val="nil"/>
              <w:left w:val="nil"/>
              <w:bottom w:val="single" w:sz="4" w:space="0" w:color="auto"/>
              <w:right w:val="single" w:sz="4" w:space="0" w:color="auto"/>
            </w:tcBorders>
            <w:shd w:val="clear" w:color="000000" w:fill="FFFFFF"/>
            <w:vAlign w:val="center"/>
            <w:hideMark/>
          </w:tcPr>
          <w:p w14:paraId="3C3B7DB3" w14:textId="77777777" w:rsidR="00C34416" w:rsidRPr="00C34416" w:rsidRDefault="00C34416">
            <w:pPr>
              <w:jc w:val="right"/>
            </w:pPr>
            <w:r w:rsidRPr="00C34416">
              <w:t>0</w:t>
            </w:r>
          </w:p>
        </w:tc>
        <w:tc>
          <w:tcPr>
            <w:tcW w:w="1629" w:type="dxa"/>
            <w:tcBorders>
              <w:top w:val="nil"/>
              <w:left w:val="nil"/>
              <w:bottom w:val="single" w:sz="4" w:space="0" w:color="auto"/>
              <w:right w:val="single" w:sz="4" w:space="0" w:color="auto"/>
            </w:tcBorders>
            <w:shd w:val="clear" w:color="000000" w:fill="FFFFFF"/>
            <w:vAlign w:val="center"/>
            <w:hideMark/>
          </w:tcPr>
          <w:p w14:paraId="5151FF20" w14:textId="77777777" w:rsidR="00C34416" w:rsidRPr="00C34416" w:rsidRDefault="00C34416">
            <w:pPr>
              <w:jc w:val="right"/>
            </w:pPr>
            <w:r w:rsidRPr="00C34416">
              <w:t>0</w:t>
            </w:r>
          </w:p>
        </w:tc>
        <w:tc>
          <w:tcPr>
            <w:tcW w:w="1275" w:type="dxa"/>
            <w:tcBorders>
              <w:top w:val="nil"/>
              <w:left w:val="nil"/>
              <w:bottom w:val="single" w:sz="4" w:space="0" w:color="auto"/>
              <w:right w:val="single" w:sz="4" w:space="0" w:color="auto"/>
            </w:tcBorders>
            <w:shd w:val="clear" w:color="000000" w:fill="FFFFFF"/>
            <w:vAlign w:val="center"/>
            <w:hideMark/>
          </w:tcPr>
          <w:p w14:paraId="51B54E88" w14:textId="77777777" w:rsidR="00C34416" w:rsidRPr="00C34416" w:rsidRDefault="00C34416">
            <w:pPr>
              <w:jc w:val="right"/>
            </w:pPr>
            <w:r w:rsidRPr="00C34416">
              <w:t>33 574</w:t>
            </w:r>
          </w:p>
        </w:tc>
        <w:tc>
          <w:tcPr>
            <w:tcW w:w="1133" w:type="dxa"/>
            <w:tcBorders>
              <w:top w:val="nil"/>
              <w:left w:val="nil"/>
              <w:bottom w:val="single" w:sz="4" w:space="0" w:color="auto"/>
              <w:right w:val="single" w:sz="4" w:space="0" w:color="auto"/>
            </w:tcBorders>
            <w:shd w:val="clear" w:color="000000" w:fill="FFFFFF"/>
            <w:vAlign w:val="center"/>
            <w:hideMark/>
          </w:tcPr>
          <w:p w14:paraId="3392A46E" w14:textId="77777777" w:rsidR="00C34416" w:rsidRPr="00C34416" w:rsidRDefault="00C34416">
            <w:pPr>
              <w:jc w:val="right"/>
            </w:pPr>
            <w:r w:rsidRPr="00C34416">
              <w:t>0</w:t>
            </w:r>
          </w:p>
        </w:tc>
        <w:tc>
          <w:tcPr>
            <w:tcW w:w="1296" w:type="dxa"/>
            <w:tcBorders>
              <w:top w:val="nil"/>
              <w:left w:val="nil"/>
              <w:bottom w:val="single" w:sz="4" w:space="0" w:color="auto"/>
              <w:right w:val="single" w:sz="4" w:space="0" w:color="auto"/>
            </w:tcBorders>
            <w:shd w:val="clear" w:color="000000" w:fill="FFFFFF"/>
            <w:vAlign w:val="center"/>
            <w:hideMark/>
          </w:tcPr>
          <w:p w14:paraId="1BBACE74" w14:textId="77777777" w:rsidR="00C34416" w:rsidRPr="00C34416" w:rsidRDefault="00C34416">
            <w:pPr>
              <w:jc w:val="right"/>
            </w:pPr>
            <w:r w:rsidRPr="00C34416">
              <w:t>0</w:t>
            </w:r>
          </w:p>
        </w:tc>
        <w:tc>
          <w:tcPr>
            <w:tcW w:w="1300" w:type="dxa"/>
            <w:tcBorders>
              <w:top w:val="nil"/>
              <w:left w:val="nil"/>
              <w:bottom w:val="single" w:sz="4" w:space="0" w:color="auto"/>
              <w:right w:val="single" w:sz="4" w:space="0" w:color="auto"/>
            </w:tcBorders>
            <w:shd w:val="clear" w:color="000000" w:fill="FFFFFF"/>
            <w:vAlign w:val="center"/>
            <w:hideMark/>
          </w:tcPr>
          <w:p w14:paraId="688EFE59" w14:textId="77777777" w:rsidR="00C34416" w:rsidRPr="00C34416" w:rsidRDefault="00C34416">
            <w:pPr>
              <w:jc w:val="right"/>
            </w:pPr>
            <w:r w:rsidRPr="00C34416">
              <w:t>0</w:t>
            </w:r>
          </w:p>
        </w:tc>
        <w:tc>
          <w:tcPr>
            <w:tcW w:w="2014" w:type="dxa"/>
            <w:tcBorders>
              <w:top w:val="nil"/>
              <w:left w:val="nil"/>
              <w:bottom w:val="single" w:sz="4" w:space="0" w:color="auto"/>
              <w:right w:val="single" w:sz="4" w:space="0" w:color="auto"/>
            </w:tcBorders>
            <w:shd w:val="clear" w:color="000000" w:fill="FFFFFF"/>
            <w:vAlign w:val="center"/>
            <w:hideMark/>
          </w:tcPr>
          <w:p w14:paraId="50C07DBD" w14:textId="77777777" w:rsidR="00C34416" w:rsidRPr="00C34416" w:rsidRDefault="00C34416">
            <w:pPr>
              <w:jc w:val="right"/>
            </w:pPr>
            <w:r w:rsidRPr="00C34416">
              <w:t>0</w:t>
            </w:r>
          </w:p>
        </w:tc>
      </w:tr>
      <w:tr w:rsidR="00C34416" w:rsidRPr="00C34416" w14:paraId="2F680E65" w14:textId="77777777" w:rsidTr="00793217">
        <w:trPr>
          <w:trHeight w:val="264"/>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5CCB9860" w14:textId="77777777" w:rsidR="00C34416" w:rsidRPr="00C34416" w:rsidRDefault="00C34416">
            <w:r w:rsidRPr="00C34416">
              <w:t>Haridus- ja Teadusministeerium</w:t>
            </w:r>
          </w:p>
        </w:tc>
        <w:tc>
          <w:tcPr>
            <w:tcW w:w="1559" w:type="dxa"/>
            <w:tcBorders>
              <w:top w:val="nil"/>
              <w:left w:val="nil"/>
              <w:bottom w:val="single" w:sz="4" w:space="0" w:color="auto"/>
              <w:right w:val="single" w:sz="4" w:space="0" w:color="auto"/>
            </w:tcBorders>
            <w:shd w:val="clear" w:color="000000" w:fill="FFFFFF"/>
            <w:vAlign w:val="center"/>
            <w:hideMark/>
          </w:tcPr>
          <w:p w14:paraId="09A18EF1" w14:textId="77777777" w:rsidR="00C34416" w:rsidRPr="00C34416" w:rsidRDefault="00C34416">
            <w:pPr>
              <w:jc w:val="right"/>
            </w:pPr>
            <w:r w:rsidRPr="00C34416">
              <w:t>110</w:t>
            </w:r>
          </w:p>
        </w:tc>
        <w:tc>
          <w:tcPr>
            <w:tcW w:w="1629" w:type="dxa"/>
            <w:tcBorders>
              <w:top w:val="nil"/>
              <w:left w:val="nil"/>
              <w:bottom w:val="single" w:sz="4" w:space="0" w:color="auto"/>
              <w:right w:val="single" w:sz="4" w:space="0" w:color="auto"/>
            </w:tcBorders>
            <w:shd w:val="clear" w:color="000000" w:fill="FFFFFF"/>
            <w:vAlign w:val="center"/>
            <w:hideMark/>
          </w:tcPr>
          <w:p w14:paraId="15F574E4" w14:textId="77777777" w:rsidR="00C34416" w:rsidRPr="00C34416" w:rsidRDefault="00C34416">
            <w:pPr>
              <w:jc w:val="right"/>
            </w:pPr>
            <w:r w:rsidRPr="00C34416">
              <w:t>143</w:t>
            </w:r>
          </w:p>
        </w:tc>
        <w:tc>
          <w:tcPr>
            <w:tcW w:w="1275" w:type="dxa"/>
            <w:tcBorders>
              <w:top w:val="nil"/>
              <w:left w:val="nil"/>
              <w:bottom w:val="single" w:sz="4" w:space="0" w:color="auto"/>
              <w:right w:val="single" w:sz="4" w:space="0" w:color="auto"/>
            </w:tcBorders>
            <w:shd w:val="clear" w:color="000000" w:fill="FFFFFF"/>
            <w:vAlign w:val="center"/>
            <w:hideMark/>
          </w:tcPr>
          <w:p w14:paraId="0492114B" w14:textId="77777777" w:rsidR="00C34416" w:rsidRPr="00C34416" w:rsidRDefault="00C34416">
            <w:pPr>
              <w:jc w:val="right"/>
            </w:pPr>
            <w:r w:rsidRPr="00C34416">
              <w:t>632</w:t>
            </w:r>
          </w:p>
        </w:tc>
        <w:tc>
          <w:tcPr>
            <w:tcW w:w="1133" w:type="dxa"/>
            <w:tcBorders>
              <w:top w:val="nil"/>
              <w:left w:val="nil"/>
              <w:bottom w:val="single" w:sz="4" w:space="0" w:color="auto"/>
              <w:right w:val="single" w:sz="4" w:space="0" w:color="auto"/>
            </w:tcBorders>
            <w:shd w:val="clear" w:color="000000" w:fill="FFFFFF"/>
            <w:vAlign w:val="center"/>
            <w:hideMark/>
          </w:tcPr>
          <w:p w14:paraId="72AE2224" w14:textId="77777777" w:rsidR="00C34416" w:rsidRPr="00C34416" w:rsidRDefault="00C34416">
            <w:pPr>
              <w:jc w:val="right"/>
            </w:pPr>
            <w:r w:rsidRPr="00C34416">
              <w:t>177</w:t>
            </w:r>
          </w:p>
        </w:tc>
        <w:tc>
          <w:tcPr>
            <w:tcW w:w="1296" w:type="dxa"/>
            <w:tcBorders>
              <w:top w:val="nil"/>
              <w:left w:val="nil"/>
              <w:bottom w:val="single" w:sz="4" w:space="0" w:color="auto"/>
              <w:right w:val="single" w:sz="4" w:space="0" w:color="auto"/>
            </w:tcBorders>
            <w:shd w:val="clear" w:color="000000" w:fill="FFFFFF"/>
            <w:vAlign w:val="center"/>
            <w:hideMark/>
          </w:tcPr>
          <w:p w14:paraId="1D60AC40" w14:textId="77777777" w:rsidR="00C34416" w:rsidRPr="00C34416" w:rsidRDefault="00C34416">
            <w:pPr>
              <w:jc w:val="right"/>
            </w:pPr>
            <w:r w:rsidRPr="00C34416">
              <w:t>0</w:t>
            </w:r>
          </w:p>
        </w:tc>
        <w:tc>
          <w:tcPr>
            <w:tcW w:w="1300" w:type="dxa"/>
            <w:tcBorders>
              <w:top w:val="nil"/>
              <w:left w:val="nil"/>
              <w:bottom w:val="single" w:sz="4" w:space="0" w:color="auto"/>
              <w:right w:val="single" w:sz="4" w:space="0" w:color="auto"/>
            </w:tcBorders>
            <w:shd w:val="clear" w:color="000000" w:fill="FFFFFF"/>
            <w:vAlign w:val="center"/>
            <w:hideMark/>
          </w:tcPr>
          <w:p w14:paraId="20BCDFC1" w14:textId="77777777" w:rsidR="00C34416" w:rsidRPr="00C34416" w:rsidRDefault="00C34416">
            <w:pPr>
              <w:jc w:val="right"/>
            </w:pPr>
            <w:r w:rsidRPr="00C34416">
              <w:t>0</w:t>
            </w:r>
          </w:p>
        </w:tc>
        <w:tc>
          <w:tcPr>
            <w:tcW w:w="2014" w:type="dxa"/>
            <w:tcBorders>
              <w:top w:val="nil"/>
              <w:left w:val="nil"/>
              <w:bottom w:val="single" w:sz="4" w:space="0" w:color="auto"/>
              <w:right w:val="single" w:sz="4" w:space="0" w:color="auto"/>
            </w:tcBorders>
            <w:shd w:val="clear" w:color="000000" w:fill="FFFFFF"/>
            <w:vAlign w:val="center"/>
            <w:hideMark/>
          </w:tcPr>
          <w:p w14:paraId="08E0B40D" w14:textId="77777777" w:rsidR="00C34416" w:rsidRPr="00C34416" w:rsidRDefault="00C34416">
            <w:pPr>
              <w:jc w:val="right"/>
            </w:pPr>
            <w:r w:rsidRPr="00C34416">
              <w:t>7 226</w:t>
            </w:r>
          </w:p>
        </w:tc>
      </w:tr>
      <w:tr w:rsidR="00C34416" w:rsidRPr="00C34416" w14:paraId="637F5233" w14:textId="77777777" w:rsidTr="00793217">
        <w:trPr>
          <w:trHeight w:val="264"/>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45FD10F5" w14:textId="77777777" w:rsidR="00C34416" w:rsidRPr="00C34416" w:rsidRDefault="00C34416">
            <w:r w:rsidRPr="00C34416">
              <w:t>Rahandusministeerium</w:t>
            </w:r>
          </w:p>
        </w:tc>
        <w:tc>
          <w:tcPr>
            <w:tcW w:w="1559" w:type="dxa"/>
            <w:tcBorders>
              <w:top w:val="nil"/>
              <w:left w:val="nil"/>
              <w:bottom w:val="single" w:sz="4" w:space="0" w:color="auto"/>
              <w:right w:val="single" w:sz="4" w:space="0" w:color="auto"/>
            </w:tcBorders>
            <w:shd w:val="clear" w:color="000000" w:fill="FFFFFF"/>
            <w:vAlign w:val="center"/>
            <w:hideMark/>
          </w:tcPr>
          <w:p w14:paraId="18805FCC" w14:textId="77777777" w:rsidR="00C34416" w:rsidRPr="00C34416" w:rsidRDefault="00C34416">
            <w:pPr>
              <w:jc w:val="right"/>
            </w:pPr>
            <w:r w:rsidRPr="00C34416">
              <w:t>102</w:t>
            </w:r>
          </w:p>
        </w:tc>
        <w:tc>
          <w:tcPr>
            <w:tcW w:w="1629" w:type="dxa"/>
            <w:tcBorders>
              <w:top w:val="nil"/>
              <w:left w:val="nil"/>
              <w:bottom w:val="single" w:sz="4" w:space="0" w:color="auto"/>
              <w:right w:val="single" w:sz="4" w:space="0" w:color="auto"/>
            </w:tcBorders>
            <w:shd w:val="clear" w:color="000000" w:fill="FFFFFF"/>
            <w:vAlign w:val="center"/>
            <w:hideMark/>
          </w:tcPr>
          <w:p w14:paraId="0FE7D1F4" w14:textId="77777777" w:rsidR="00C34416" w:rsidRPr="00C34416" w:rsidRDefault="00C34416">
            <w:pPr>
              <w:jc w:val="right"/>
            </w:pPr>
            <w:r w:rsidRPr="00C34416">
              <w:t>1 786</w:t>
            </w:r>
          </w:p>
        </w:tc>
        <w:tc>
          <w:tcPr>
            <w:tcW w:w="1275" w:type="dxa"/>
            <w:tcBorders>
              <w:top w:val="nil"/>
              <w:left w:val="nil"/>
              <w:bottom w:val="single" w:sz="4" w:space="0" w:color="auto"/>
              <w:right w:val="single" w:sz="4" w:space="0" w:color="auto"/>
            </w:tcBorders>
            <w:shd w:val="clear" w:color="000000" w:fill="FFFFFF"/>
            <w:vAlign w:val="center"/>
            <w:hideMark/>
          </w:tcPr>
          <w:p w14:paraId="4B6E43FF" w14:textId="77777777" w:rsidR="00C34416" w:rsidRPr="00C34416" w:rsidRDefault="00C34416">
            <w:pPr>
              <w:jc w:val="right"/>
            </w:pPr>
            <w:r w:rsidRPr="00C34416">
              <w:t>50</w:t>
            </w:r>
          </w:p>
        </w:tc>
        <w:tc>
          <w:tcPr>
            <w:tcW w:w="1133" w:type="dxa"/>
            <w:tcBorders>
              <w:top w:val="nil"/>
              <w:left w:val="nil"/>
              <w:bottom w:val="single" w:sz="4" w:space="0" w:color="auto"/>
              <w:right w:val="single" w:sz="4" w:space="0" w:color="auto"/>
            </w:tcBorders>
            <w:shd w:val="clear" w:color="000000" w:fill="FFFFFF"/>
            <w:vAlign w:val="center"/>
            <w:hideMark/>
          </w:tcPr>
          <w:p w14:paraId="60337CFB" w14:textId="77777777" w:rsidR="00C34416" w:rsidRPr="00C34416" w:rsidRDefault="00C34416">
            <w:pPr>
              <w:jc w:val="right"/>
            </w:pPr>
            <w:r w:rsidRPr="00C34416">
              <w:t>262</w:t>
            </w:r>
          </w:p>
        </w:tc>
        <w:tc>
          <w:tcPr>
            <w:tcW w:w="1296" w:type="dxa"/>
            <w:tcBorders>
              <w:top w:val="nil"/>
              <w:left w:val="nil"/>
              <w:bottom w:val="single" w:sz="4" w:space="0" w:color="auto"/>
              <w:right w:val="single" w:sz="4" w:space="0" w:color="auto"/>
            </w:tcBorders>
            <w:shd w:val="clear" w:color="000000" w:fill="FFFFFF"/>
            <w:vAlign w:val="center"/>
            <w:hideMark/>
          </w:tcPr>
          <w:p w14:paraId="324E7FE0" w14:textId="77777777" w:rsidR="00C34416" w:rsidRPr="00C34416" w:rsidRDefault="00C34416">
            <w:pPr>
              <w:jc w:val="right"/>
            </w:pPr>
            <w:r w:rsidRPr="00C34416">
              <w:t>0</w:t>
            </w:r>
          </w:p>
        </w:tc>
        <w:tc>
          <w:tcPr>
            <w:tcW w:w="1300" w:type="dxa"/>
            <w:tcBorders>
              <w:top w:val="nil"/>
              <w:left w:val="nil"/>
              <w:bottom w:val="single" w:sz="4" w:space="0" w:color="auto"/>
              <w:right w:val="single" w:sz="4" w:space="0" w:color="auto"/>
            </w:tcBorders>
            <w:shd w:val="clear" w:color="000000" w:fill="FFFFFF"/>
            <w:vAlign w:val="center"/>
            <w:hideMark/>
          </w:tcPr>
          <w:p w14:paraId="088C9449" w14:textId="77777777" w:rsidR="00C34416" w:rsidRPr="00C34416" w:rsidRDefault="00C34416">
            <w:pPr>
              <w:jc w:val="right"/>
            </w:pPr>
            <w:r w:rsidRPr="00C34416">
              <w:t>2 696</w:t>
            </w:r>
          </w:p>
        </w:tc>
        <w:tc>
          <w:tcPr>
            <w:tcW w:w="2014" w:type="dxa"/>
            <w:tcBorders>
              <w:top w:val="nil"/>
              <w:left w:val="nil"/>
              <w:bottom w:val="single" w:sz="4" w:space="0" w:color="auto"/>
              <w:right w:val="single" w:sz="4" w:space="0" w:color="auto"/>
            </w:tcBorders>
            <w:shd w:val="clear" w:color="000000" w:fill="FFFFFF"/>
            <w:vAlign w:val="center"/>
            <w:hideMark/>
          </w:tcPr>
          <w:p w14:paraId="14217B2E" w14:textId="77777777" w:rsidR="00C34416" w:rsidRPr="00C34416" w:rsidRDefault="00C34416">
            <w:pPr>
              <w:jc w:val="right"/>
            </w:pPr>
            <w:r w:rsidRPr="00C34416">
              <w:t>11 532</w:t>
            </w:r>
          </w:p>
        </w:tc>
      </w:tr>
      <w:tr w:rsidR="00C34416" w:rsidRPr="00C34416" w14:paraId="0FCF0100" w14:textId="77777777" w:rsidTr="00793217">
        <w:trPr>
          <w:trHeight w:val="264"/>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26815B1A" w14:textId="77777777" w:rsidR="00C34416" w:rsidRPr="00C34416" w:rsidRDefault="00C34416">
            <w:r w:rsidRPr="00C34416">
              <w:t>Majandus- ja Kommunikatsiooniministeerium</w:t>
            </w:r>
          </w:p>
        </w:tc>
        <w:tc>
          <w:tcPr>
            <w:tcW w:w="1559" w:type="dxa"/>
            <w:tcBorders>
              <w:top w:val="nil"/>
              <w:left w:val="nil"/>
              <w:bottom w:val="single" w:sz="4" w:space="0" w:color="auto"/>
              <w:right w:val="single" w:sz="4" w:space="0" w:color="auto"/>
            </w:tcBorders>
            <w:shd w:val="clear" w:color="000000" w:fill="FFFFFF"/>
            <w:vAlign w:val="center"/>
            <w:hideMark/>
          </w:tcPr>
          <w:p w14:paraId="4B90AF7D" w14:textId="77777777" w:rsidR="00C34416" w:rsidRPr="00C34416" w:rsidRDefault="00C34416">
            <w:pPr>
              <w:jc w:val="right"/>
            </w:pPr>
            <w:r w:rsidRPr="00C34416">
              <w:t>1</w:t>
            </w:r>
          </w:p>
        </w:tc>
        <w:tc>
          <w:tcPr>
            <w:tcW w:w="1629" w:type="dxa"/>
            <w:tcBorders>
              <w:top w:val="nil"/>
              <w:left w:val="nil"/>
              <w:bottom w:val="single" w:sz="4" w:space="0" w:color="auto"/>
              <w:right w:val="single" w:sz="4" w:space="0" w:color="auto"/>
            </w:tcBorders>
            <w:shd w:val="clear" w:color="000000" w:fill="FFFFFF"/>
            <w:vAlign w:val="center"/>
            <w:hideMark/>
          </w:tcPr>
          <w:p w14:paraId="08A92D59" w14:textId="77777777" w:rsidR="00C34416" w:rsidRPr="00C34416" w:rsidRDefault="00C34416">
            <w:pPr>
              <w:jc w:val="right"/>
            </w:pPr>
            <w:r w:rsidRPr="00C34416">
              <w:t>399</w:t>
            </w:r>
          </w:p>
        </w:tc>
        <w:tc>
          <w:tcPr>
            <w:tcW w:w="1275" w:type="dxa"/>
            <w:tcBorders>
              <w:top w:val="nil"/>
              <w:left w:val="nil"/>
              <w:bottom w:val="single" w:sz="4" w:space="0" w:color="auto"/>
              <w:right w:val="single" w:sz="4" w:space="0" w:color="auto"/>
            </w:tcBorders>
            <w:shd w:val="clear" w:color="000000" w:fill="FFFFFF"/>
            <w:vAlign w:val="center"/>
            <w:hideMark/>
          </w:tcPr>
          <w:p w14:paraId="5D3D6820" w14:textId="77777777" w:rsidR="00C34416" w:rsidRPr="00C34416" w:rsidRDefault="00C34416">
            <w:pPr>
              <w:jc w:val="right"/>
            </w:pPr>
            <w:r w:rsidRPr="00C34416">
              <w:t>0</w:t>
            </w:r>
          </w:p>
        </w:tc>
        <w:tc>
          <w:tcPr>
            <w:tcW w:w="1133" w:type="dxa"/>
            <w:tcBorders>
              <w:top w:val="nil"/>
              <w:left w:val="nil"/>
              <w:bottom w:val="single" w:sz="4" w:space="0" w:color="auto"/>
              <w:right w:val="single" w:sz="4" w:space="0" w:color="auto"/>
            </w:tcBorders>
            <w:shd w:val="clear" w:color="000000" w:fill="FFFFFF"/>
            <w:vAlign w:val="center"/>
            <w:hideMark/>
          </w:tcPr>
          <w:p w14:paraId="17D087B1" w14:textId="77777777" w:rsidR="00C34416" w:rsidRPr="00C34416" w:rsidRDefault="00C34416">
            <w:pPr>
              <w:jc w:val="right"/>
            </w:pPr>
            <w:r w:rsidRPr="00C34416">
              <w:t>0</w:t>
            </w:r>
          </w:p>
        </w:tc>
        <w:tc>
          <w:tcPr>
            <w:tcW w:w="1296" w:type="dxa"/>
            <w:tcBorders>
              <w:top w:val="nil"/>
              <w:left w:val="nil"/>
              <w:bottom w:val="single" w:sz="4" w:space="0" w:color="auto"/>
              <w:right w:val="single" w:sz="4" w:space="0" w:color="auto"/>
            </w:tcBorders>
            <w:shd w:val="clear" w:color="000000" w:fill="FFFFFF"/>
            <w:vAlign w:val="center"/>
            <w:hideMark/>
          </w:tcPr>
          <w:p w14:paraId="35F252A4" w14:textId="77777777" w:rsidR="00C34416" w:rsidRPr="00C34416" w:rsidRDefault="00C34416">
            <w:pPr>
              <w:jc w:val="right"/>
            </w:pPr>
            <w:r w:rsidRPr="00C34416">
              <w:t>0</w:t>
            </w:r>
          </w:p>
        </w:tc>
        <w:tc>
          <w:tcPr>
            <w:tcW w:w="1300" w:type="dxa"/>
            <w:tcBorders>
              <w:top w:val="nil"/>
              <w:left w:val="nil"/>
              <w:bottom w:val="single" w:sz="4" w:space="0" w:color="auto"/>
              <w:right w:val="single" w:sz="4" w:space="0" w:color="auto"/>
            </w:tcBorders>
            <w:shd w:val="clear" w:color="000000" w:fill="FFFFFF"/>
            <w:vAlign w:val="center"/>
            <w:hideMark/>
          </w:tcPr>
          <w:p w14:paraId="2C59200B" w14:textId="77777777" w:rsidR="00C34416" w:rsidRPr="00C34416" w:rsidRDefault="00C34416">
            <w:pPr>
              <w:jc w:val="right"/>
            </w:pPr>
            <w:r w:rsidRPr="00C34416">
              <w:t>143</w:t>
            </w:r>
          </w:p>
        </w:tc>
        <w:tc>
          <w:tcPr>
            <w:tcW w:w="2014" w:type="dxa"/>
            <w:tcBorders>
              <w:top w:val="nil"/>
              <w:left w:val="nil"/>
              <w:bottom w:val="single" w:sz="4" w:space="0" w:color="auto"/>
              <w:right w:val="single" w:sz="4" w:space="0" w:color="auto"/>
            </w:tcBorders>
            <w:shd w:val="clear" w:color="000000" w:fill="FFFFFF"/>
            <w:vAlign w:val="center"/>
            <w:hideMark/>
          </w:tcPr>
          <w:p w14:paraId="722EFDE4" w14:textId="77777777" w:rsidR="00C34416" w:rsidRPr="00C34416" w:rsidRDefault="00C34416">
            <w:pPr>
              <w:jc w:val="right"/>
            </w:pPr>
            <w:r w:rsidRPr="00C34416">
              <w:t>10 148</w:t>
            </w:r>
          </w:p>
        </w:tc>
      </w:tr>
      <w:tr w:rsidR="00C34416" w:rsidRPr="00C34416" w14:paraId="1601905E" w14:textId="77777777" w:rsidTr="00793217">
        <w:trPr>
          <w:trHeight w:val="528"/>
        </w:trPr>
        <w:tc>
          <w:tcPr>
            <w:tcW w:w="4112" w:type="dxa"/>
            <w:tcBorders>
              <w:top w:val="nil"/>
              <w:left w:val="single" w:sz="4" w:space="0" w:color="auto"/>
              <w:bottom w:val="single" w:sz="4" w:space="0" w:color="auto"/>
              <w:right w:val="single" w:sz="4" w:space="0" w:color="auto"/>
            </w:tcBorders>
            <w:shd w:val="clear" w:color="000000" w:fill="FFFFFF"/>
            <w:vAlign w:val="bottom"/>
            <w:hideMark/>
          </w:tcPr>
          <w:p w14:paraId="13662981" w14:textId="77777777" w:rsidR="00C34416" w:rsidRPr="00C34416" w:rsidRDefault="00C34416">
            <w:r w:rsidRPr="00C34416">
              <w:t>Residendid,sihtasutused ja mittetulundusühingud, äriühingud ja füüsilised isikud,mitteresidendid</w:t>
            </w:r>
          </w:p>
        </w:tc>
        <w:tc>
          <w:tcPr>
            <w:tcW w:w="1559" w:type="dxa"/>
            <w:tcBorders>
              <w:top w:val="nil"/>
              <w:left w:val="nil"/>
              <w:bottom w:val="single" w:sz="4" w:space="0" w:color="auto"/>
              <w:right w:val="single" w:sz="4" w:space="0" w:color="auto"/>
            </w:tcBorders>
            <w:shd w:val="clear" w:color="000000" w:fill="FFFFFF"/>
            <w:vAlign w:val="center"/>
            <w:hideMark/>
          </w:tcPr>
          <w:p w14:paraId="5152FECC" w14:textId="77777777" w:rsidR="00C34416" w:rsidRPr="00C34416" w:rsidRDefault="00C34416">
            <w:pPr>
              <w:jc w:val="right"/>
            </w:pPr>
            <w:r w:rsidRPr="00C34416">
              <w:t>1 086</w:t>
            </w:r>
          </w:p>
        </w:tc>
        <w:tc>
          <w:tcPr>
            <w:tcW w:w="1629" w:type="dxa"/>
            <w:tcBorders>
              <w:top w:val="nil"/>
              <w:left w:val="nil"/>
              <w:bottom w:val="single" w:sz="4" w:space="0" w:color="auto"/>
              <w:right w:val="single" w:sz="4" w:space="0" w:color="auto"/>
            </w:tcBorders>
            <w:shd w:val="clear" w:color="000000" w:fill="FFFFFF"/>
            <w:vAlign w:val="center"/>
            <w:hideMark/>
          </w:tcPr>
          <w:p w14:paraId="7805B624" w14:textId="77777777" w:rsidR="00C34416" w:rsidRPr="00C34416" w:rsidRDefault="00C34416">
            <w:pPr>
              <w:jc w:val="right"/>
            </w:pPr>
            <w:r w:rsidRPr="00C34416">
              <w:t>101</w:t>
            </w:r>
          </w:p>
        </w:tc>
        <w:tc>
          <w:tcPr>
            <w:tcW w:w="1275" w:type="dxa"/>
            <w:tcBorders>
              <w:top w:val="nil"/>
              <w:left w:val="nil"/>
              <w:bottom w:val="single" w:sz="4" w:space="0" w:color="auto"/>
              <w:right w:val="single" w:sz="4" w:space="0" w:color="auto"/>
            </w:tcBorders>
            <w:shd w:val="clear" w:color="000000" w:fill="FFFFFF"/>
            <w:vAlign w:val="center"/>
            <w:hideMark/>
          </w:tcPr>
          <w:p w14:paraId="0E2981B6" w14:textId="77777777" w:rsidR="00C34416" w:rsidRPr="00C34416" w:rsidRDefault="00C34416">
            <w:pPr>
              <w:jc w:val="right"/>
            </w:pPr>
            <w:r w:rsidRPr="00C34416">
              <w:t>154</w:t>
            </w:r>
          </w:p>
        </w:tc>
        <w:tc>
          <w:tcPr>
            <w:tcW w:w="1133" w:type="dxa"/>
            <w:tcBorders>
              <w:top w:val="nil"/>
              <w:left w:val="nil"/>
              <w:bottom w:val="single" w:sz="4" w:space="0" w:color="auto"/>
              <w:right w:val="single" w:sz="4" w:space="0" w:color="auto"/>
            </w:tcBorders>
            <w:shd w:val="clear" w:color="000000" w:fill="FFFFFF"/>
            <w:vAlign w:val="center"/>
            <w:hideMark/>
          </w:tcPr>
          <w:p w14:paraId="6961D5B1" w14:textId="77777777" w:rsidR="00C34416" w:rsidRPr="00C34416" w:rsidRDefault="00C34416">
            <w:pPr>
              <w:jc w:val="right"/>
            </w:pPr>
            <w:r w:rsidRPr="00C34416">
              <w:t>28</w:t>
            </w:r>
          </w:p>
        </w:tc>
        <w:tc>
          <w:tcPr>
            <w:tcW w:w="1296" w:type="dxa"/>
            <w:tcBorders>
              <w:top w:val="nil"/>
              <w:left w:val="nil"/>
              <w:bottom w:val="single" w:sz="4" w:space="0" w:color="auto"/>
              <w:right w:val="single" w:sz="4" w:space="0" w:color="auto"/>
            </w:tcBorders>
            <w:shd w:val="clear" w:color="000000" w:fill="FFFFFF"/>
            <w:vAlign w:val="center"/>
            <w:hideMark/>
          </w:tcPr>
          <w:p w14:paraId="694FD871" w14:textId="77777777" w:rsidR="00C34416" w:rsidRPr="00C34416" w:rsidRDefault="00C34416">
            <w:pPr>
              <w:jc w:val="right"/>
            </w:pPr>
            <w:r w:rsidRPr="00C34416">
              <w:t>25</w:t>
            </w:r>
          </w:p>
        </w:tc>
        <w:tc>
          <w:tcPr>
            <w:tcW w:w="1300" w:type="dxa"/>
            <w:tcBorders>
              <w:top w:val="nil"/>
              <w:left w:val="nil"/>
              <w:bottom w:val="single" w:sz="4" w:space="0" w:color="auto"/>
              <w:right w:val="single" w:sz="4" w:space="0" w:color="auto"/>
            </w:tcBorders>
            <w:shd w:val="clear" w:color="000000" w:fill="FFFFFF"/>
            <w:vAlign w:val="center"/>
            <w:hideMark/>
          </w:tcPr>
          <w:p w14:paraId="372F4B88" w14:textId="77777777" w:rsidR="00C34416" w:rsidRPr="00C34416" w:rsidRDefault="00C34416">
            <w:pPr>
              <w:jc w:val="right"/>
            </w:pPr>
            <w:r w:rsidRPr="00C34416">
              <w:t>453</w:t>
            </w:r>
          </w:p>
        </w:tc>
        <w:tc>
          <w:tcPr>
            <w:tcW w:w="2014" w:type="dxa"/>
            <w:tcBorders>
              <w:top w:val="nil"/>
              <w:left w:val="nil"/>
              <w:bottom w:val="single" w:sz="4" w:space="0" w:color="auto"/>
              <w:right w:val="single" w:sz="4" w:space="0" w:color="auto"/>
            </w:tcBorders>
            <w:shd w:val="clear" w:color="000000" w:fill="FFFFFF"/>
            <w:vAlign w:val="center"/>
            <w:hideMark/>
          </w:tcPr>
          <w:p w14:paraId="2C716A23" w14:textId="77777777" w:rsidR="00C34416" w:rsidRPr="00C34416" w:rsidRDefault="00C34416">
            <w:pPr>
              <w:jc w:val="right"/>
            </w:pPr>
            <w:r w:rsidRPr="00C34416">
              <w:t>256</w:t>
            </w:r>
          </w:p>
        </w:tc>
      </w:tr>
      <w:tr w:rsidR="00C34416" w:rsidRPr="00C34416" w14:paraId="00807B5C" w14:textId="77777777" w:rsidTr="00793217">
        <w:trPr>
          <w:trHeight w:val="264"/>
        </w:trPr>
        <w:tc>
          <w:tcPr>
            <w:tcW w:w="4112" w:type="dxa"/>
            <w:tcBorders>
              <w:top w:val="nil"/>
              <w:left w:val="single" w:sz="4" w:space="0" w:color="auto"/>
              <w:bottom w:val="single" w:sz="4" w:space="0" w:color="auto"/>
              <w:right w:val="single" w:sz="4" w:space="0" w:color="auto"/>
            </w:tcBorders>
            <w:shd w:val="clear" w:color="000000" w:fill="FFFFFF"/>
            <w:vAlign w:val="bottom"/>
            <w:hideMark/>
          </w:tcPr>
          <w:p w14:paraId="550C1CD8" w14:textId="77777777" w:rsidR="00C34416" w:rsidRPr="00C34416" w:rsidRDefault="00C34416">
            <w:pPr>
              <w:rPr>
                <w:b/>
                <w:bCs/>
              </w:rPr>
            </w:pPr>
            <w:r w:rsidRPr="00C34416">
              <w:rPr>
                <w:b/>
                <w:bCs/>
              </w:rPr>
              <w:t xml:space="preserve">Kaupadena saadud mitterahalised sihtfinantseerimised </w:t>
            </w:r>
          </w:p>
        </w:tc>
        <w:tc>
          <w:tcPr>
            <w:tcW w:w="1559" w:type="dxa"/>
            <w:tcBorders>
              <w:top w:val="nil"/>
              <w:left w:val="nil"/>
              <w:bottom w:val="single" w:sz="4" w:space="0" w:color="auto"/>
              <w:right w:val="single" w:sz="4" w:space="0" w:color="auto"/>
            </w:tcBorders>
            <w:shd w:val="clear" w:color="000000" w:fill="FFFFFF"/>
            <w:vAlign w:val="center"/>
            <w:hideMark/>
          </w:tcPr>
          <w:p w14:paraId="4CBB7B3C" w14:textId="77777777" w:rsidR="00C34416" w:rsidRPr="00C34416" w:rsidRDefault="00C34416">
            <w:pPr>
              <w:jc w:val="right"/>
              <w:rPr>
                <w:b/>
                <w:bCs/>
              </w:rPr>
            </w:pPr>
            <w:r w:rsidRPr="00C34416">
              <w:rPr>
                <w:b/>
                <w:bCs/>
              </w:rPr>
              <w:t>0</w:t>
            </w:r>
          </w:p>
        </w:tc>
        <w:tc>
          <w:tcPr>
            <w:tcW w:w="1629" w:type="dxa"/>
            <w:tcBorders>
              <w:top w:val="nil"/>
              <w:left w:val="nil"/>
              <w:bottom w:val="single" w:sz="4" w:space="0" w:color="auto"/>
              <w:right w:val="single" w:sz="4" w:space="0" w:color="auto"/>
            </w:tcBorders>
            <w:shd w:val="clear" w:color="000000" w:fill="FFFFFF"/>
            <w:vAlign w:val="center"/>
            <w:hideMark/>
          </w:tcPr>
          <w:p w14:paraId="4F7394CC" w14:textId="77777777" w:rsidR="00C34416" w:rsidRPr="00C34416" w:rsidRDefault="00C34416">
            <w:pPr>
              <w:jc w:val="right"/>
              <w:rPr>
                <w:b/>
                <w:bCs/>
              </w:rPr>
            </w:pPr>
            <w:r w:rsidRPr="00C34416">
              <w:rPr>
                <w:b/>
                <w:bCs/>
              </w:rPr>
              <w:t>3</w:t>
            </w:r>
          </w:p>
        </w:tc>
        <w:tc>
          <w:tcPr>
            <w:tcW w:w="1275" w:type="dxa"/>
            <w:tcBorders>
              <w:top w:val="nil"/>
              <w:left w:val="nil"/>
              <w:bottom w:val="single" w:sz="4" w:space="0" w:color="auto"/>
              <w:right w:val="single" w:sz="4" w:space="0" w:color="auto"/>
            </w:tcBorders>
            <w:shd w:val="clear" w:color="000000" w:fill="FFFFFF"/>
            <w:vAlign w:val="center"/>
            <w:hideMark/>
          </w:tcPr>
          <w:p w14:paraId="20203472" w14:textId="77777777" w:rsidR="00C34416" w:rsidRPr="00C34416" w:rsidRDefault="00C34416">
            <w:pPr>
              <w:jc w:val="right"/>
              <w:rPr>
                <w:b/>
                <w:bCs/>
              </w:rPr>
            </w:pPr>
            <w:r w:rsidRPr="00C34416">
              <w:rPr>
                <w:b/>
                <w:bCs/>
              </w:rPr>
              <w:t>0</w:t>
            </w:r>
          </w:p>
        </w:tc>
        <w:tc>
          <w:tcPr>
            <w:tcW w:w="1133" w:type="dxa"/>
            <w:tcBorders>
              <w:top w:val="nil"/>
              <w:left w:val="nil"/>
              <w:bottom w:val="single" w:sz="4" w:space="0" w:color="auto"/>
              <w:right w:val="single" w:sz="4" w:space="0" w:color="auto"/>
            </w:tcBorders>
            <w:shd w:val="clear" w:color="000000" w:fill="FFFFFF"/>
            <w:vAlign w:val="center"/>
            <w:hideMark/>
          </w:tcPr>
          <w:p w14:paraId="0E88C731" w14:textId="77777777" w:rsidR="00C34416" w:rsidRPr="00C34416" w:rsidRDefault="00C34416">
            <w:pPr>
              <w:jc w:val="right"/>
              <w:rPr>
                <w:b/>
                <w:bCs/>
              </w:rPr>
            </w:pPr>
            <w:r w:rsidRPr="00C34416">
              <w:rPr>
                <w:b/>
                <w:bCs/>
              </w:rPr>
              <w:t>0</w:t>
            </w:r>
          </w:p>
        </w:tc>
        <w:tc>
          <w:tcPr>
            <w:tcW w:w="1296" w:type="dxa"/>
            <w:tcBorders>
              <w:top w:val="nil"/>
              <w:left w:val="nil"/>
              <w:bottom w:val="single" w:sz="4" w:space="0" w:color="auto"/>
              <w:right w:val="single" w:sz="4" w:space="0" w:color="auto"/>
            </w:tcBorders>
            <w:shd w:val="clear" w:color="000000" w:fill="FFFFFF"/>
            <w:vAlign w:val="center"/>
            <w:hideMark/>
          </w:tcPr>
          <w:p w14:paraId="304E6B1C" w14:textId="77777777" w:rsidR="00C34416" w:rsidRPr="00C34416" w:rsidRDefault="00C34416">
            <w:pPr>
              <w:jc w:val="right"/>
              <w:rPr>
                <w:b/>
                <w:bCs/>
              </w:rPr>
            </w:pPr>
            <w:r w:rsidRPr="00C34416">
              <w:rPr>
                <w:b/>
                <w:bCs/>
              </w:rPr>
              <w:t>0</w:t>
            </w:r>
          </w:p>
        </w:tc>
        <w:tc>
          <w:tcPr>
            <w:tcW w:w="1300" w:type="dxa"/>
            <w:tcBorders>
              <w:top w:val="nil"/>
              <w:left w:val="nil"/>
              <w:bottom w:val="single" w:sz="4" w:space="0" w:color="auto"/>
              <w:right w:val="single" w:sz="4" w:space="0" w:color="auto"/>
            </w:tcBorders>
            <w:shd w:val="clear" w:color="000000" w:fill="FFFFFF"/>
            <w:vAlign w:val="center"/>
            <w:hideMark/>
          </w:tcPr>
          <w:p w14:paraId="4B6FCF83" w14:textId="77777777" w:rsidR="00C34416" w:rsidRPr="00C34416" w:rsidRDefault="00C34416">
            <w:pPr>
              <w:jc w:val="right"/>
              <w:rPr>
                <w:b/>
                <w:bCs/>
              </w:rPr>
            </w:pPr>
            <w:r w:rsidRPr="00C34416">
              <w:rPr>
                <w:b/>
                <w:bCs/>
              </w:rPr>
              <w:t>0</w:t>
            </w:r>
          </w:p>
        </w:tc>
        <w:tc>
          <w:tcPr>
            <w:tcW w:w="2014" w:type="dxa"/>
            <w:tcBorders>
              <w:top w:val="nil"/>
              <w:left w:val="nil"/>
              <w:bottom w:val="single" w:sz="4" w:space="0" w:color="auto"/>
              <w:right w:val="single" w:sz="4" w:space="0" w:color="auto"/>
            </w:tcBorders>
            <w:shd w:val="clear" w:color="000000" w:fill="FFFFFF"/>
            <w:vAlign w:val="center"/>
            <w:hideMark/>
          </w:tcPr>
          <w:p w14:paraId="1B78B33A" w14:textId="77777777" w:rsidR="00C34416" w:rsidRPr="00C34416" w:rsidRDefault="00C34416">
            <w:pPr>
              <w:jc w:val="right"/>
              <w:rPr>
                <w:b/>
                <w:bCs/>
              </w:rPr>
            </w:pPr>
            <w:r w:rsidRPr="00C34416">
              <w:rPr>
                <w:b/>
                <w:bCs/>
              </w:rPr>
              <w:t>0</w:t>
            </w:r>
          </w:p>
        </w:tc>
      </w:tr>
      <w:tr w:rsidR="00C34416" w:rsidRPr="00C34416" w14:paraId="3E4257FB" w14:textId="77777777" w:rsidTr="00793217">
        <w:trPr>
          <w:trHeight w:val="270"/>
        </w:trPr>
        <w:tc>
          <w:tcPr>
            <w:tcW w:w="4112" w:type="dxa"/>
            <w:tcBorders>
              <w:top w:val="nil"/>
              <w:left w:val="single" w:sz="4" w:space="0" w:color="auto"/>
              <w:bottom w:val="single" w:sz="4" w:space="0" w:color="auto"/>
              <w:right w:val="single" w:sz="4" w:space="0" w:color="auto"/>
            </w:tcBorders>
            <w:shd w:val="clear" w:color="000000" w:fill="FFFFFF"/>
            <w:noWrap/>
            <w:vAlign w:val="bottom"/>
            <w:hideMark/>
          </w:tcPr>
          <w:p w14:paraId="5C09303E" w14:textId="77777777" w:rsidR="00C34416" w:rsidRPr="00C34416" w:rsidRDefault="00C34416">
            <w:pPr>
              <w:rPr>
                <w:b/>
                <w:bCs/>
              </w:rPr>
            </w:pPr>
            <w:r w:rsidRPr="00C34416">
              <w:rPr>
                <w:b/>
                <w:bCs/>
              </w:rPr>
              <w:t xml:space="preserve">Kokku </w:t>
            </w:r>
          </w:p>
        </w:tc>
        <w:tc>
          <w:tcPr>
            <w:tcW w:w="1559" w:type="dxa"/>
            <w:tcBorders>
              <w:top w:val="nil"/>
              <w:left w:val="nil"/>
              <w:bottom w:val="single" w:sz="4" w:space="0" w:color="auto"/>
              <w:right w:val="single" w:sz="4" w:space="0" w:color="auto"/>
            </w:tcBorders>
            <w:shd w:val="clear" w:color="000000" w:fill="FFFFFF"/>
            <w:noWrap/>
            <w:vAlign w:val="bottom"/>
            <w:hideMark/>
          </w:tcPr>
          <w:p w14:paraId="678CA0BA" w14:textId="77777777" w:rsidR="00C34416" w:rsidRPr="00C34416" w:rsidRDefault="00C34416">
            <w:pPr>
              <w:jc w:val="right"/>
              <w:rPr>
                <w:b/>
                <w:bCs/>
              </w:rPr>
            </w:pPr>
            <w:r w:rsidRPr="00C34416">
              <w:rPr>
                <w:b/>
                <w:bCs/>
              </w:rPr>
              <w:t>1 299</w:t>
            </w:r>
          </w:p>
        </w:tc>
        <w:tc>
          <w:tcPr>
            <w:tcW w:w="1629" w:type="dxa"/>
            <w:tcBorders>
              <w:top w:val="nil"/>
              <w:left w:val="nil"/>
              <w:bottom w:val="single" w:sz="4" w:space="0" w:color="auto"/>
              <w:right w:val="single" w:sz="4" w:space="0" w:color="auto"/>
            </w:tcBorders>
            <w:shd w:val="clear" w:color="000000" w:fill="FFFFFF"/>
            <w:noWrap/>
            <w:vAlign w:val="bottom"/>
            <w:hideMark/>
          </w:tcPr>
          <w:p w14:paraId="18FEDB96" w14:textId="77777777" w:rsidR="00C34416" w:rsidRPr="00C34416" w:rsidRDefault="00C34416">
            <w:pPr>
              <w:jc w:val="right"/>
              <w:rPr>
                <w:b/>
                <w:bCs/>
              </w:rPr>
            </w:pPr>
            <w:r w:rsidRPr="00C34416">
              <w:rPr>
                <w:b/>
                <w:bCs/>
              </w:rPr>
              <w:t>2 432</w:t>
            </w:r>
          </w:p>
        </w:tc>
        <w:tc>
          <w:tcPr>
            <w:tcW w:w="1275" w:type="dxa"/>
            <w:tcBorders>
              <w:top w:val="nil"/>
              <w:left w:val="nil"/>
              <w:bottom w:val="single" w:sz="4" w:space="0" w:color="auto"/>
              <w:right w:val="single" w:sz="4" w:space="0" w:color="auto"/>
            </w:tcBorders>
            <w:shd w:val="clear" w:color="000000" w:fill="FFFFFF"/>
            <w:noWrap/>
            <w:vAlign w:val="bottom"/>
            <w:hideMark/>
          </w:tcPr>
          <w:p w14:paraId="043ABF12" w14:textId="77777777" w:rsidR="00C34416" w:rsidRPr="00C34416" w:rsidRDefault="00C34416">
            <w:pPr>
              <w:jc w:val="right"/>
              <w:rPr>
                <w:b/>
                <w:bCs/>
              </w:rPr>
            </w:pPr>
            <w:r w:rsidRPr="00C34416">
              <w:rPr>
                <w:b/>
                <w:bCs/>
              </w:rPr>
              <w:t>34 410</w:t>
            </w:r>
          </w:p>
        </w:tc>
        <w:tc>
          <w:tcPr>
            <w:tcW w:w="1133" w:type="dxa"/>
            <w:tcBorders>
              <w:top w:val="nil"/>
              <w:left w:val="nil"/>
              <w:bottom w:val="single" w:sz="4" w:space="0" w:color="auto"/>
              <w:right w:val="single" w:sz="4" w:space="0" w:color="auto"/>
            </w:tcBorders>
            <w:shd w:val="clear" w:color="000000" w:fill="FFFFFF"/>
            <w:noWrap/>
            <w:vAlign w:val="bottom"/>
            <w:hideMark/>
          </w:tcPr>
          <w:p w14:paraId="5CC0C425" w14:textId="77777777" w:rsidR="00C34416" w:rsidRPr="00C34416" w:rsidRDefault="00C34416">
            <w:pPr>
              <w:jc w:val="right"/>
              <w:rPr>
                <w:b/>
                <w:bCs/>
              </w:rPr>
            </w:pPr>
            <w:r w:rsidRPr="00C34416">
              <w:rPr>
                <w:b/>
                <w:bCs/>
              </w:rPr>
              <w:t>467</w:t>
            </w:r>
          </w:p>
        </w:tc>
        <w:tc>
          <w:tcPr>
            <w:tcW w:w="1296" w:type="dxa"/>
            <w:tcBorders>
              <w:top w:val="nil"/>
              <w:left w:val="nil"/>
              <w:bottom w:val="single" w:sz="4" w:space="0" w:color="auto"/>
              <w:right w:val="single" w:sz="4" w:space="0" w:color="auto"/>
            </w:tcBorders>
            <w:shd w:val="clear" w:color="000000" w:fill="FFFFFF"/>
            <w:noWrap/>
            <w:vAlign w:val="bottom"/>
            <w:hideMark/>
          </w:tcPr>
          <w:p w14:paraId="6A319887" w14:textId="77777777" w:rsidR="00C34416" w:rsidRPr="00C34416" w:rsidRDefault="00C34416">
            <w:pPr>
              <w:jc w:val="right"/>
              <w:rPr>
                <w:b/>
                <w:bCs/>
              </w:rPr>
            </w:pPr>
            <w:r w:rsidRPr="00C34416">
              <w:rPr>
                <w:b/>
                <w:bCs/>
              </w:rPr>
              <w:t>25</w:t>
            </w:r>
          </w:p>
        </w:tc>
        <w:tc>
          <w:tcPr>
            <w:tcW w:w="1300" w:type="dxa"/>
            <w:tcBorders>
              <w:top w:val="nil"/>
              <w:left w:val="nil"/>
              <w:bottom w:val="single" w:sz="4" w:space="0" w:color="auto"/>
              <w:right w:val="single" w:sz="4" w:space="0" w:color="auto"/>
            </w:tcBorders>
            <w:shd w:val="clear" w:color="000000" w:fill="FFFFFF"/>
            <w:noWrap/>
            <w:vAlign w:val="bottom"/>
            <w:hideMark/>
          </w:tcPr>
          <w:p w14:paraId="0BB57220" w14:textId="77777777" w:rsidR="00C34416" w:rsidRPr="00C34416" w:rsidRDefault="00C34416">
            <w:pPr>
              <w:jc w:val="right"/>
              <w:rPr>
                <w:b/>
                <w:bCs/>
              </w:rPr>
            </w:pPr>
            <w:r w:rsidRPr="00C34416">
              <w:rPr>
                <w:b/>
                <w:bCs/>
              </w:rPr>
              <w:t>3 292</w:t>
            </w:r>
          </w:p>
        </w:tc>
        <w:tc>
          <w:tcPr>
            <w:tcW w:w="2014" w:type="dxa"/>
            <w:tcBorders>
              <w:top w:val="nil"/>
              <w:left w:val="nil"/>
              <w:bottom w:val="single" w:sz="4" w:space="0" w:color="auto"/>
              <w:right w:val="single" w:sz="4" w:space="0" w:color="auto"/>
            </w:tcBorders>
            <w:shd w:val="clear" w:color="000000" w:fill="FFFFFF"/>
            <w:noWrap/>
            <w:vAlign w:val="bottom"/>
            <w:hideMark/>
          </w:tcPr>
          <w:p w14:paraId="4AE7EB80" w14:textId="77777777" w:rsidR="00C34416" w:rsidRPr="00C34416" w:rsidRDefault="00C34416">
            <w:pPr>
              <w:jc w:val="right"/>
              <w:rPr>
                <w:b/>
                <w:bCs/>
              </w:rPr>
            </w:pPr>
            <w:r w:rsidRPr="00C34416">
              <w:rPr>
                <w:b/>
                <w:bCs/>
              </w:rPr>
              <w:t>29 162</w:t>
            </w:r>
          </w:p>
        </w:tc>
      </w:tr>
    </w:tbl>
    <w:p w14:paraId="0C9DDA9F" w14:textId="77777777" w:rsidR="001328E9" w:rsidRPr="001328E9" w:rsidRDefault="001328E9" w:rsidP="001328E9">
      <w:pPr>
        <w:jc w:val="both"/>
        <w:rPr>
          <w:i/>
          <w:color w:val="000000" w:themeColor="text1"/>
          <w:sz w:val="20"/>
          <w:szCs w:val="20"/>
          <w:lang w:val="fi-FI"/>
        </w:rPr>
      </w:pPr>
      <w:r w:rsidRPr="001328E9">
        <w:rPr>
          <w:i/>
          <w:color w:val="000000" w:themeColor="text1"/>
          <w:sz w:val="20"/>
          <w:szCs w:val="20"/>
          <w:lang w:val="fi-FI"/>
        </w:rPr>
        <w:t>Sh</w:t>
      </w:r>
      <w:r w:rsidRPr="001328E9">
        <w:rPr>
          <w:i/>
          <w:color w:val="000000" w:themeColor="text1"/>
          <w:sz w:val="20"/>
          <w:szCs w:val="20"/>
          <w:lang w:val="en-US"/>
        </w:rPr>
        <w:t xml:space="preserve"> </w:t>
      </w:r>
      <w:r w:rsidRPr="001328E9">
        <w:rPr>
          <w:i/>
          <w:color w:val="000000" w:themeColor="text1"/>
          <w:sz w:val="20"/>
          <w:szCs w:val="20"/>
          <w:lang w:val="fi-FI"/>
        </w:rPr>
        <w:t xml:space="preserve"> lisainformatsioon projektide kohta on esitatud ülevaates Narva linna arengukava täitmisest. </w:t>
      </w:r>
    </w:p>
    <w:p w14:paraId="25480E3F" w14:textId="77777777" w:rsidR="001570AC" w:rsidRDefault="001570AC" w:rsidP="006D7A9D">
      <w:pPr>
        <w:jc w:val="both"/>
        <w:rPr>
          <w:color w:val="7030A0"/>
          <w:sz w:val="20"/>
          <w:szCs w:val="20"/>
          <w:lang w:val="fi-FI"/>
        </w:rPr>
      </w:pPr>
    </w:p>
    <w:tbl>
      <w:tblPr>
        <w:tblW w:w="11124" w:type="dxa"/>
        <w:tblInd w:w="-289" w:type="dxa"/>
        <w:tblLook w:val="04A0" w:firstRow="1" w:lastRow="0" w:firstColumn="1" w:lastColumn="0" w:noHBand="0" w:noVBand="1"/>
      </w:tblPr>
      <w:tblGrid>
        <w:gridCol w:w="9782"/>
        <w:gridCol w:w="1342"/>
      </w:tblGrid>
      <w:tr w:rsidR="008731D0" w:rsidRPr="008731D0" w14:paraId="66A7D5CF" w14:textId="77777777" w:rsidTr="00793217">
        <w:trPr>
          <w:trHeight w:val="79"/>
        </w:trPr>
        <w:tc>
          <w:tcPr>
            <w:tcW w:w="978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CB42760" w14:textId="07A0984A" w:rsidR="008731D0" w:rsidRPr="008731D0" w:rsidRDefault="008731D0">
            <w:pPr>
              <w:rPr>
                <w:b/>
                <w:bCs/>
                <w:lang w:val="en-US"/>
              </w:rPr>
            </w:pPr>
            <w:r w:rsidRPr="008731D0">
              <w:rPr>
                <w:b/>
                <w:bCs/>
                <w:vertAlign w:val="superscript"/>
              </w:rPr>
              <w:t>1</w:t>
            </w:r>
            <w:r w:rsidRPr="008731D0">
              <w:rPr>
                <w:b/>
                <w:bCs/>
              </w:rPr>
              <w:t xml:space="preserve">Riigieelarvest saadud maksed tasandus- ja toetusfondi eraldati järgmisteks tegevusteks: </w:t>
            </w:r>
          </w:p>
        </w:tc>
        <w:tc>
          <w:tcPr>
            <w:tcW w:w="1342" w:type="dxa"/>
            <w:tcBorders>
              <w:top w:val="single" w:sz="4" w:space="0" w:color="auto"/>
              <w:left w:val="nil"/>
              <w:bottom w:val="single" w:sz="4" w:space="0" w:color="auto"/>
              <w:right w:val="single" w:sz="4" w:space="0" w:color="auto"/>
            </w:tcBorders>
            <w:shd w:val="clear" w:color="000000" w:fill="FFFFFF"/>
            <w:noWrap/>
            <w:vAlign w:val="center"/>
            <w:hideMark/>
          </w:tcPr>
          <w:p w14:paraId="06578577" w14:textId="77777777" w:rsidR="008731D0" w:rsidRPr="008731D0" w:rsidRDefault="008731D0">
            <w:pPr>
              <w:jc w:val="right"/>
              <w:rPr>
                <w:b/>
                <w:bCs/>
              </w:rPr>
            </w:pPr>
            <w:r w:rsidRPr="008731D0">
              <w:rPr>
                <w:b/>
                <w:bCs/>
              </w:rPr>
              <w:t>2020</w:t>
            </w:r>
          </w:p>
        </w:tc>
      </w:tr>
      <w:tr w:rsidR="008731D0" w:rsidRPr="008731D0" w14:paraId="3A389998" w14:textId="77777777" w:rsidTr="00793217">
        <w:trPr>
          <w:trHeight w:val="235"/>
        </w:trPr>
        <w:tc>
          <w:tcPr>
            <w:tcW w:w="9782" w:type="dxa"/>
            <w:tcBorders>
              <w:top w:val="nil"/>
              <w:left w:val="single" w:sz="4" w:space="0" w:color="auto"/>
              <w:bottom w:val="single" w:sz="4" w:space="0" w:color="auto"/>
              <w:right w:val="single" w:sz="4" w:space="0" w:color="auto"/>
            </w:tcBorders>
            <w:shd w:val="clear" w:color="000000" w:fill="FFFFFF"/>
            <w:vAlign w:val="bottom"/>
            <w:hideMark/>
          </w:tcPr>
          <w:p w14:paraId="4FC24D26" w14:textId="77777777" w:rsidR="008731D0" w:rsidRPr="008731D0" w:rsidRDefault="008731D0">
            <w:r w:rsidRPr="008731D0">
              <w:t>tasandusfond</w:t>
            </w:r>
          </w:p>
        </w:tc>
        <w:tc>
          <w:tcPr>
            <w:tcW w:w="1342" w:type="dxa"/>
            <w:tcBorders>
              <w:top w:val="nil"/>
              <w:left w:val="nil"/>
              <w:bottom w:val="single" w:sz="4" w:space="0" w:color="auto"/>
              <w:right w:val="single" w:sz="4" w:space="0" w:color="auto"/>
            </w:tcBorders>
            <w:shd w:val="clear" w:color="000000" w:fill="FFFFFF"/>
            <w:noWrap/>
            <w:vAlign w:val="bottom"/>
            <w:hideMark/>
          </w:tcPr>
          <w:p w14:paraId="6C169AAC" w14:textId="77777777" w:rsidR="008731D0" w:rsidRPr="008731D0" w:rsidRDefault="008731D0">
            <w:pPr>
              <w:jc w:val="right"/>
            </w:pPr>
            <w:r w:rsidRPr="008731D0">
              <w:t>15 653</w:t>
            </w:r>
          </w:p>
        </w:tc>
      </w:tr>
      <w:tr w:rsidR="008731D0" w:rsidRPr="008731D0" w14:paraId="69EC52E3" w14:textId="77777777" w:rsidTr="00793217">
        <w:trPr>
          <w:trHeight w:val="240"/>
        </w:trPr>
        <w:tc>
          <w:tcPr>
            <w:tcW w:w="9782" w:type="dxa"/>
            <w:tcBorders>
              <w:top w:val="nil"/>
              <w:left w:val="single" w:sz="4" w:space="0" w:color="auto"/>
              <w:bottom w:val="single" w:sz="4" w:space="0" w:color="auto"/>
              <w:right w:val="single" w:sz="4" w:space="0" w:color="auto"/>
            </w:tcBorders>
            <w:shd w:val="clear" w:color="000000" w:fill="FFFFFF"/>
            <w:noWrap/>
            <w:vAlign w:val="bottom"/>
            <w:hideMark/>
          </w:tcPr>
          <w:p w14:paraId="28691F48" w14:textId="77777777" w:rsidR="008731D0" w:rsidRPr="008731D0" w:rsidRDefault="008731D0">
            <w:r w:rsidRPr="008731D0">
              <w:t>harduskulude katmiseks</w:t>
            </w:r>
          </w:p>
        </w:tc>
        <w:tc>
          <w:tcPr>
            <w:tcW w:w="1342" w:type="dxa"/>
            <w:tcBorders>
              <w:top w:val="nil"/>
              <w:left w:val="nil"/>
              <w:bottom w:val="single" w:sz="4" w:space="0" w:color="auto"/>
              <w:right w:val="single" w:sz="4" w:space="0" w:color="auto"/>
            </w:tcBorders>
            <w:shd w:val="clear" w:color="000000" w:fill="FFFFFF"/>
            <w:noWrap/>
            <w:vAlign w:val="bottom"/>
            <w:hideMark/>
          </w:tcPr>
          <w:p w14:paraId="63E1D66F" w14:textId="77777777" w:rsidR="008731D0" w:rsidRPr="008731D0" w:rsidRDefault="008731D0">
            <w:pPr>
              <w:jc w:val="right"/>
            </w:pPr>
            <w:r w:rsidRPr="008731D0">
              <w:t>12 605</w:t>
            </w:r>
          </w:p>
        </w:tc>
      </w:tr>
      <w:tr w:rsidR="008731D0" w:rsidRPr="008731D0" w14:paraId="1E389156" w14:textId="77777777" w:rsidTr="00793217">
        <w:trPr>
          <w:trHeight w:val="240"/>
        </w:trPr>
        <w:tc>
          <w:tcPr>
            <w:tcW w:w="9782" w:type="dxa"/>
            <w:tcBorders>
              <w:top w:val="nil"/>
              <w:left w:val="single" w:sz="4" w:space="0" w:color="auto"/>
              <w:bottom w:val="single" w:sz="4" w:space="0" w:color="auto"/>
              <w:right w:val="single" w:sz="4" w:space="0" w:color="auto"/>
            </w:tcBorders>
            <w:shd w:val="clear" w:color="000000" w:fill="FFFFFF"/>
            <w:noWrap/>
            <w:vAlign w:val="bottom"/>
            <w:hideMark/>
          </w:tcPr>
          <w:p w14:paraId="2A34C441" w14:textId="77777777" w:rsidR="008731D0" w:rsidRPr="008731D0" w:rsidRDefault="008731D0">
            <w:r w:rsidRPr="008731D0">
              <w:t>koolieelsete lasteasutuste õpetajate tööjõukulude toetuseks</w:t>
            </w:r>
          </w:p>
        </w:tc>
        <w:tc>
          <w:tcPr>
            <w:tcW w:w="1342" w:type="dxa"/>
            <w:tcBorders>
              <w:top w:val="nil"/>
              <w:left w:val="nil"/>
              <w:bottom w:val="single" w:sz="4" w:space="0" w:color="auto"/>
              <w:right w:val="single" w:sz="4" w:space="0" w:color="auto"/>
            </w:tcBorders>
            <w:shd w:val="clear" w:color="000000" w:fill="FFFFFF"/>
            <w:noWrap/>
            <w:vAlign w:val="bottom"/>
            <w:hideMark/>
          </w:tcPr>
          <w:p w14:paraId="4559B9C5" w14:textId="77777777" w:rsidR="008731D0" w:rsidRPr="008731D0" w:rsidRDefault="008731D0">
            <w:pPr>
              <w:jc w:val="right"/>
            </w:pPr>
            <w:r w:rsidRPr="008731D0">
              <w:t>1 108</w:t>
            </w:r>
          </w:p>
        </w:tc>
      </w:tr>
      <w:tr w:rsidR="008731D0" w:rsidRPr="008731D0" w14:paraId="4BB88951" w14:textId="77777777" w:rsidTr="00793217">
        <w:trPr>
          <w:trHeight w:val="240"/>
        </w:trPr>
        <w:tc>
          <w:tcPr>
            <w:tcW w:w="9782" w:type="dxa"/>
            <w:tcBorders>
              <w:top w:val="nil"/>
              <w:left w:val="single" w:sz="4" w:space="0" w:color="auto"/>
              <w:bottom w:val="single" w:sz="4" w:space="0" w:color="auto"/>
              <w:right w:val="single" w:sz="4" w:space="0" w:color="auto"/>
            </w:tcBorders>
            <w:shd w:val="clear" w:color="000000" w:fill="FFFFFF"/>
            <w:noWrap/>
            <w:vAlign w:val="bottom"/>
            <w:hideMark/>
          </w:tcPr>
          <w:p w14:paraId="7B2C50C1" w14:textId="77777777" w:rsidR="008731D0" w:rsidRPr="008731D0" w:rsidRDefault="008731D0">
            <w:r w:rsidRPr="008731D0">
              <w:t>tulubaasi stabiliseerimise toetus</w:t>
            </w:r>
          </w:p>
        </w:tc>
        <w:tc>
          <w:tcPr>
            <w:tcW w:w="1342" w:type="dxa"/>
            <w:tcBorders>
              <w:top w:val="nil"/>
              <w:left w:val="nil"/>
              <w:bottom w:val="single" w:sz="4" w:space="0" w:color="auto"/>
              <w:right w:val="single" w:sz="4" w:space="0" w:color="auto"/>
            </w:tcBorders>
            <w:shd w:val="clear" w:color="000000" w:fill="FFFFFF"/>
            <w:noWrap/>
            <w:vAlign w:val="bottom"/>
            <w:hideMark/>
          </w:tcPr>
          <w:p w14:paraId="6E22E503" w14:textId="77777777" w:rsidR="008731D0" w:rsidRPr="008731D0" w:rsidRDefault="008731D0">
            <w:pPr>
              <w:jc w:val="right"/>
            </w:pPr>
            <w:r w:rsidRPr="008731D0">
              <w:t>1 038</w:t>
            </w:r>
          </w:p>
        </w:tc>
      </w:tr>
      <w:tr w:rsidR="008731D0" w:rsidRPr="008731D0" w14:paraId="49E9A9F6" w14:textId="77777777" w:rsidTr="00793217">
        <w:trPr>
          <w:trHeight w:val="240"/>
        </w:trPr>
        <w:tc>
          <w:tcPr>
            <w:tcW w:w="9782" w:type="dxa"/>
            <w:tcBorders>
              <w:top w:val="nil"/>
              <w:left w:val="single" w:sz="4" w:space="0" w:color="auto"/>
              <w:bottom w:val="single" w:sz="4" w:space="0" w:color="auto"/>
              <w:right w:val="single" w:sz="4" w:space="0" w:color="auto"/>
            </w:tcBorders>
            <w:shd w:val="clear" w:color="000000" w:fill="FFFFFF"/>
            <w:noWrap/>
            <w:vAlign w:val="bottom"/>
            <w:hideMark/>
          </w:tcPr>
          <w:p w14:paraId="0178D18E" w14:textId="77777777" w:rsidR="008731D0" w:rsidRPr="008731D0" w:rsidRDefault="008731D0">
            <w:r w:rsidRPr="008731D0">
              <w:t>asendus- ja järelhooldusteenuse katmiseks</w:t>
            </w:r>
          </w:p>
        </w:tc>
        <w:tc>
          <w:tcPr>
            <w:tcW w:w="1342" w:type="dxa"/>
            <w:tcBorders>
              <w:top w:val="nil"/>
              <w:left w:val="nil"/>
              <w:bottom w:val="single" w:sz="4" w:space="0" w:color="auto"/>
              <w:right w:val="single" w:sz="4" w:space="0" w:color="auto"/>
            </w:tcBorders>
            <w:shd w:val="clear" w:color="000000" w:fill="FFFFFF"/>
            <w:noWrap/>
            <w:vAlign w:val="bottom"/>
            <w:hideMark/>
          </w:tcPr>
          <w:p w14:paraId="130BE1FF" w14:textId="77777777" w:rsidR="008731D0" w:rsidRPr="008731D0" w:rsidRDefault="008731D0">
            <w:pPr>
              <w:jc w:val="right"/>
            </w:pPr>
            <w:r w:rsidRPr="008731D0">
              <w:t>1 040</w:t>
            </w:r>
          </w:p>
        </w:tc>
      </w:tr>
      <w:tr w:rsidR="008731D0" w:rsidRPr="008731D0" w14:paraId="07BE1D28" w14:textId="77777777" w:rsidTr="00793217">
        <w:trPr>
          <w:trHeight w:val="240"/>
        </w:trPr>
        <w:tc>
          <w:tcPr>
            <w:tcW w:w="9782" w:type="dxa"/>
            <w:tcBorders>
              <w:top w:val="nil"/>
              <w:left w:val="single" w:sz="4" w:space="0" w:color="auto"/>
              <w:bottom w:val="single" w:sz="4" w:space="0" w:color="auto"/>
              <w:right w:val="single" w:sz="4" w:space="0" w:color="auto"/>
            </w:tcBorders>
            <w:shd w:val="clear" w:color="000000" w:fill="FFFFFF"/>
            <w:noWrap/>
            <w:vAlign w:val="bottom"/>
            <w:hideMark/>
          </w:tcPr>
          <w:p w14:paraId="242A1BCC" w14:textId="77777777" w:rsidR="008731D0" w:rsidRPr="008731D0" w:rsidRDefault="008731D0">
            <w:r w:rsidRPr="008731D0">
              <w:t>kohalike teede hoiu toetuseks</w:t>
            </w:r>
          </w:p>
        </w:tc>
        <w:tc>
          <w:tcPr>
            <w:tcW w:w="1342" w:type="dxa"/>
            <w:tcBorders>
              <w:top w:val="nil"/>
              <w:left w:val="nil"/>
              <w:bottom w:val="single" w:sz="4" w:space="0" w:color="auto"/>
              <w:right w:val="single" w:sz="4" w:space="0" w:color="auto"/>
            </w:tcBorders>
            <w:shd w:val="clear" w:color="000000" w:fill="FFFFFF"/>
            <w:noWrap/>
            <w:vAlign w:val="bottom"/>
            <w:hideMark/>
          </w:tcPr>
          <w:p w14:paraId="7E791F99" w14:textId="77777777" w:rsidR="008731D0" w:rsidRPr="008731D0" w:rsidRDefault="008731D0">
            <w:pPr>
              <w:jc w:val="right"/>
            </w:pPr>
            <w:r w:rsidRPr="008731D0">
              <w:t>818</w:t>
            </w:r>
          </w:p>
        </w:tc>
      </w:tr>
      <w:tr w:rsidR="008731D0" w:rsidRPr="008731D0" w14:paraId="42D88C4B" w14:textId="77777777" w:rsidTr="00793217">
        <w:trPr>
          <w:trHeight w:val="240"/>
        </w:trPr>
        <w:tc>
          <w:tcPr>
            <w:tcW w:w="9782" w:type="dxa"/>
            <w:tcBorders>
              <w:top w:val="nil"/>
              <w:left w:val="single" w:sz="4" w:space="0" w:color="auto"/>
              <w:bottom w:val="single" w:sz="4" w:space="0" w:color="auto"/>
              <w:right w:val="single" w:sz="4" w:space="0" w:color="auto"/>
            </w:tcBorders>
            <w:shd w:val="clear" w:color="000000" w:fill="FFFFFF"/>
            <w:noWrap/>
            <w:vAlign w:val="bottom"/>
            <w:hideMark/>
          </w:tcPr>
          <w:p w14:paraId="237142A7" w14:textId="77777777" w:rsidR="008731D0" w:rsidRPr="008731D0" w:rsidRDefault="008731D0">
            <w:r w:rsidRPr="008731D0">
              <w:t>toimetulekutoetusteks</w:t>
            </w:r>
          </w:p>
        </w:tc>
        <w:tc>
          <w:tcPr>
            <w:tcW w:w="1342" w:type="dxa"/>
            <w:tcBorders>
              <w:top w:val="nil"/>
              <w:left w:val="nil"/>
              <w:bottom w:val="single" w:sz="4" w:space="0" w:color="auto"/>
              <w:right w:val="single" w:sz="4" w:space="0" w:color="auto"/>
            </w:tcBorders>
            <w:shd w:val="clear" w:color="000000" w:fill="FFFFFF"/>
            <w:noWrap/>
            <w:vAlign w:val="bottom"/>
            <w:hideMark/>
          </w:tcPr>
          <w:p w14:paraId="4B16C035" w14:textId="77777777" w:rsidR="008731D0" w:rsidRPr="008731D0" w:rsidRDefault="008731D0">
            <w:pPr>
              <w:jc w:val="right"/>
            </w:pPr>
            <w:r w:rsidRPr="008731D0">
              <w:t>549</w:t>
            </w:r>
          </w:p>
        </w:tc>
      </w:tr>
      <w:tr w:rsidR="008731D0" w:rsidRPr="008731D0" w14:paraId="4A9FB650" w14:textId="77777777" w:rsidTr="00793217">
        <w:trPr>
          <w:trHeight w:val="240"/>
        </w:trPr>
        <w:tc>
          <w:tcPr>
            <w:tcW w:w="9782" w:type="dxa"/>
            <w:tcBorders>
              <w:top w:val="nil"/>
              <w:left w:val="single" w:sz="4" w:space="0" w:color="auto"/>
              <w:bottom w:val="single" w:sz="4" w:space="0" w:color="auto"/>
              <w:right w:val="single" w:sz="4" w:space="0" w:color="auto"/>
            </w:tcBorders>
            <w:shd w:val="clear" w:color="000000" w:fill="FFFFFF"/>
            <w:noWrap/>
            <w:vAlign w:val="bottom"/>
            <w:hideMark/>
          </w:tcPr>
          <w:p w14:paraId="088AE753" w14:textId="77777777" w:rsidR="008731D0" w:rsidRPr="008731D0" w:rsidRDefault="008731D0">
            <w:r w:rsidRPr="008731D0">
              <w:t>huvihariduse ja huvitegevuse toetuseks</w:t>
            </w:r>
          </w:p>
        </w:tc>
        <w:tc>
          <w:tcPr>
            <w:tcW w:w="1342" w:type="dxa"/>
            <w:tcBorders>
              <w:top w:val="nil"/>
              <w:left w:val="nil"/>
              <w:bottom w:val="single" w:sz="4" w:space="0" w:color="auto"/>
              <w:right w:val="single" w:sz="4" w:space="0" w:color="auto"/>
            </w:tcBorders>
            <w:shd w:val="clear" w:color="000000" w:fill="FFFFFF"/>
            <w:noWrap/>
            <w:vAlign w:val="bottom"/>
            <w:hideMark/>
          </w:tcPr>
          <w:p w14:paraId="53D918F8" w14:textId="77777777" w:rsidR="008731D0" w:rsidRPr="008731D0" w:rsidRDefault="008731D0">
            <w:pPr>
              <w:jc w:val="right"/>
            </w:pPr>
            <w:r w:rsidRPr="008731D0">
              <w:t>370</w:t>
            </w:r>
          </w:p>
        </w:tc>
      </w:tr>
      <w:tr w:rsidR="008731D0" w:rsidRPr="008731D0" w14:paraId="38C02036" w14:textId="77777777" w:rsidTr="00793217">
        <w:trPr>
          <w:trHeight w:val="240"/>
        </w:trPr>
        <w:tc>
          <w:tcPr>
            <w:tcW w:w="9782" w:type="dxa"/>
            <w:tcBorders>
              <w:top w:val="nil"/>
              <w:left w:val="single" w:sz="4" w:space="0" w:color="auto"/>
              <w:bottom w:val="single" w:sz="4" w:space="0" w:color="auto"/>
              <w:right w:val="single" w:sz="4" w:space="0" w:color="auto"/>
            </w:tcBorders>
            <w:shd w:val="clear" w:color="000000" w:fill="FFFFFF"/>
            <w:noWrap/>
            <w:vAlign w:val="bottom"/>
            <w:hideMark/>
          </w:tcPr>
          <w:p w14:paraId="6C21FB31" w14:textId="77777777" w:rsidR="008731D0" w:rsidRPr="008731D0" w:rsidRDefault="008731D0">
            <w:r w:rsidRPr="008731D0">
              <w:t>matusetoetuseks</w:t>
            </w:r>
          </w:p>
        </w:tc>
        <w:tc>
          <w:tcPr>
            <w:tcW w:w="1342" w:type="dxa"/>
            <w:tcBorders>
              <w:top w:val="nil"/>
              <w:left w:val="nil"/>
              <w:bottom w:val="single" w:sz="4" w:space="0" w:color="auto"/>
              <w:right w:val="single" w:sz="4" w:space="0" w:color="auto"/>
            </w:tcBorders>
            <w:shd w:val="clear" w:color="000000" w:fill="FFFFFF"/>
            <w:noWrap/>
            <w:vAlign w:val="bottom"/>
            <w:hideMark/>
          </w:tcPr>
          <w:p w14:paraId="6EAE88B9" w14:textId="77777777" w:rsidR="008731D0" w:rsidRPr="008731D0" w:rsidRDefault="008731D0">
            <w:pPr>
              <w:jc w:val="right"/>
            </w:pPr>
            <w:r w:rsidRPr="008731D0">
              <w:t>213</w:t>
            </w:r>
          </w:p>
        </w:tc>
      </w:tr>
      <w:tr w:rsidR="008731D0" w:rsidRPr="008731D0" w14:paraId="3B14514C" w14:textId="77777777" w:rsidTr="00793217">
        <w:trPr>
          <w:trHeight w:val="240"/>
        </w:trPr>
        <w:tc>
          <w:tcPr>
            <w:tcW w:w="9782" w:type="dxa"/>
            <w:tcBorders>
              <w:top w:val="nil"/>
              <w:left w:val="single" w:sz="4" w:space="0" w:color="auto"/>
              <w:bottom w:val="single" w:sz="4" w:space="0" w:color="auto"/>
              <w:right w:val="single" w:sz="4" w:space="0" w:color="auto"/>
            </w:tcBorders>
            <w:shd w:val="clear" w:color="000000" w:fill="FFFFFF"/>
            <w:noWrap/>
            <w:vAlign w:val="bottom"/>
            <w:hideMark/>
          </w:tcPr>
          <w:p w14:paraId="3DA08CF6" w14:textId="77777777" w:rsidR="008731D0" w:rsidRPr="008731D0" w:rsidRDefault="008731D0">
            <w:r w:rsidRPr="008731D0">
              <w:t>raske ja sügava puudega laste hoiu teenuse toetuseks</w:t>
            </w:r>
          </w:p>
        </w:tc>
        <w:tc>
          <w:tcPr>
            <w:tcW w:w="1342" w:type="dxa"/>
            <w:tcBorders>
              <w:top w:val="nil"/>
              <w:left w:val="nil"/>
              <w:bottom w:val="single" w:sz="4" w:space="0" w:color="auto"/>
              <w:right w:val="single" w:sz="4" w:space="0" w:color="auto"/>
            </w:tcBorders>
            <w:shd w:val="clear" w:color="000000" w:fill="FFFFFF"/>
            <w:noWrap/>
            <w:vAlign w:val="bottom"/>
            <w:hideMark/>
          </w:tcPr>
          <w:p w14:paraId="534C8EEF" w14:textId="77777777" w:rsidR="008731D0" w:rsidRPr="008731D0" w:rsidRDefault="008731D0">
            <w:pPr>
              <w:jc w:val="right"/>
            </w:pPr>
            <w:r w:rsidRPr="008731D0">
              <w:t>96</w:t>
            </w:r>
          </w:p>
        </w:tc>
      </w:tr>
      <w:tr w:rsidR="008731D0" w:rsidRPr="008731D0" w14:paraId="7062DBEF" w14:textId="77777777" w:rsidTr="00793217">
        <w:trPr>
          <w:trHeight w:val="240"/>
        </w:trPr>
        <w:tc>
          <w:tcPr>
            <w:tcW w:w="9782" w:type="dxa"/>
            <w:tcBorders>
              <w:top w:val="nil"/>
              <w:left w:val="single" w:sz="4" w:space="0" w:color="auto"/>
              <w:bottom w:val="single" w:sz="4" w:space="0" w:color="auto"/>
              <w:right w:val="single" w:sz="4" w:space="0" w:color="auto"/>
            </w:tcBorders>
            <w:shd w:val="clear" w:color="000000" w:fill="FFFFFF"/>
            <w:noWrap/>
            <w:vAlign w:val="bottom"/>
            <w:hideMark/>
          </w:tcPr>
          <w:p w14:paraId="157FAEB9" w14:textId="77777777" w:rsidR="008731D0" w:rsidRPr="008731D0" w:rsidRDefault="008731D0">
            <w:r w:rsidRPr="008731D0">
              <w:t>rahvastikutoimingute kulude hüvitiseks</w:t>
            </w:r>
          </w:p>
        </w:tc>
        <w:tc>
          <w:tcPr>
            <w:tcW w:w="1342" w:type="dxa"/>
            <w:tcBorders>
              <w:top w:val="nil"/>
              <w:left w:val="nil"/>
              <w:bottom w:val="single" w:sz="4" w:space="0" w:color="auto"/>
              <w:right w:val="single" w:sz="4" w:space="0" w:color="auto"/>
            </w:tcBorders>
            <w:shd w:val="clear" w:color="000000" w:fill="FFFFFF"/>
            <w:noWrap/>
            <w:vAlign w:val="bottom"/>
            <w:hideMark/>
          </w:tcPr>
          <w:p w14:paraId="5E5EA813" w14:textId="77777777" w:rsidR="008731D0" w:rsidRPr="008731D0" w:rsidRDefault="008731D0">
            <w:pPr>
              <w:jc w:val="right"/>
            </w:pPr>
            <w:r w:rsidRPr="008731D0">
              <w:t>84</w:t>
            </w:r>
          </w:p>
        </w:tc>
      </w:tr>
      <w:tr w:rsidR="008731D0" w:rsidRPr="008731D0" w14:paraId="31AAFB02" w14:textId="77777777" w:rsidTr="00793217">
        <w:trPr>
          <w:trHeight w:val="240"/>
        </w:trPr>
        <w:tc>
          <w:tcPr>
            <w:tcW w:w="9782" w:type="dxa"/>
            <w:tcBorders>
              <w:top w:val="nil"/>
              <w:left w:val="single" w:sz="4" w:space="0" w:color="auto"/>
              <w:bottom w:val="single" w:sz="4" w:space="0" w:color="auto"/>
              <w:right w:val="single" w:sz="4" w:space="0" w:color="auto"/>
            </w:tcBorders>
            <w:shd w:val="clear" w:color="000000" w:fill="FFFFFF"/>
            <w:noWrap/>
            <w:vAlign w:val="bottom"/>
            <w:hideMark/>
          </w:tcPr>
          <w:p w14:paraId="1B9C4368" w14:textId="77777777" w:rsidR="008731D0" w:rsidRPr="008731D0" w:rsidRDefault="008731D0">
            <w:pPr>
              <w:rPr>
                <w:b/>
                <w:bCs/>
              </w:rPr>
            </w:pPr>
            <w:r w:rsidRPr="008731D0">
              <w:rPr>
                <w:b/>
                <w:bCs/>
              </w:rPr>
              <w:t>kokku</w:t>
            </w:r>
          </w:p>
        </w:tc>
        <w:tc>
          <w:tcPr>
            <w:tcW w:w="1342" w:type="dxa"/>
            <w:tcBorders>
              <w:top w:val="nil"/>
              <w:left w:val="nil"/>
              <w:bottom w:val="single" w:sz="4" w:space="0" w:color="auto"/>
              <w:right w:val="single" w:sz="4" w:space="0" w:color="auto"/>
            </w:tcBorders>
            <w:shd w:val="clear" w:color="000000" w:fill="FFFFFF"/>
            <w:noWrap/>
            <w:vAlign w:val="bottom"/>
            <w:hideMark/>
          </w:tcPr>
          <w:p w14:paraId="54D2AFB1" w14:textId="77777777" w:rsidR="008731D0" w:rsidRPr="008731D0" w:rsidRDefault="008731D0">
            <w:pPr>
              <w:jc w:val="right"/>
              <w:rPr>
                <w:b/>
                <w:bCs/>
              </w:rPr>
            </w:pPr>
            <w:r w:rsidRPr="008731D0">
              <w:rPr>
                <w:b/>
                <w:bCs/>
              </w:rPr>
              <w:t>33 574</w:t>
            </w:r>
          </w:p>
        </w:tc>
      </w:tr>
    </w:tbl>
    <w:p w14:paraId="69AA0832" w14:textId="77777777" w:rsidR="006C0F3D" w:rsidRDefault="006C0F3D" w:rsidP="006D7A9D">
      <w:pPr>
        <w:jc w:val="both"/>
        <w:rPr>
          <w:color w:val="000000" w:themeColor="text1"/>
          <w:sz w:val="20"/>
          <w:szCs w:val="20"/>
          <w:lang w:val="fi-FI"/>
        </w:rPr>
      </w:pPr>
    </w:p>
    <w:p w14:paraId="3B096372" w14:textId="77777777" w:rsidR="006C0F3D" w:rsidRDefault="006C0F3D" w:rsidP="006D7A9D">
      <w:pPr>
        <w:jc w:val="both"/>
        <w:rPr>
          <w:color w:val="000000" w:themeColor="text1"/>
          <w:sz w:val="20"/>
          <w:szCs w:val="20"/>
          <w:lang w:val="fi-FI"/>
        </w:rPr>
      </w:pPr>
    </w:p>
    <w:p w14:paraId="585746CD" w14:textId="781B4B99" w:rsidR="001570AC" w:rsidRPr="00E22380" w:rsidRDefault="00E22380" w:rsidP="006D7A9D">
      <w:pPr>
        <w:jc w:val="both"/>
        <w:rPr>
          <w:color w:val="000000" w:themeColor="text1"/>
          <w:sz w:val="20"/>
          <w:szCs w:val="20"/>
          <w:lang w:val="fi-FI"/>
        </w:rPr>
      </w:pPr>
      <w:r w:rsidRPr="00E22380">
        <w:rPr>
          <w:color w:val="000000" w:themeColor="text1"/>
          <w:sz w:val="20"/>
          <w:szCs w:val="20"/>
          <w:lang w:val="fi-FI"/>
        </w:rPr>
        <w:t>Lisa 15 jätkub</w:t>
      </w:r>
    </w:p>
    <w:tbl>
      <w:tblPr>
        <w:tblW w:w="14176" w:type="dxa"/>
        <w:tblInd w:w="-147" w:type="dxa"/>
        <w:tblLook w:val="04A0" w:firstRow="1" w:lastRow="0" w:firstColumn="1" w:lastColumn="0" w:noHBand="0" w:noVBand="1"/>
      </w:tblPr>
      <w:tblGrid>
        <w:gridCol w:w="4864"/>
        <w:gridCol w:w="1896"/>
        <w:gridCol w:w="1597"/>
        <w:gridCol w:w="1296"/>
        <w:gridCol w:w="1316"/>
        <w:gridCol w:w="1630"/>
        <w:gridCol w:w="1989"/>
      </w:tblGrid>
      <w:tr w:rsidR="009D071A" w:rsidRPr="006A75B6" w14:paraId="4DC68220" w14:textId="77777777" w:rsidTr="003E7DBB">
        <w:trPr>
          <w:trHeight w:val="252"/>
        </w:trPr>
        <w:tc>
          <w:tcPr>
            <w:tcW w:w="4864" w:type="dxa"/>
            <w:tcBorders>
              <w:top w:val="single" w:sz="4" w:space="0" w:color="auto"/>
              <w:left w:val="single" w:sz="4" w:space="0" w:color="auto"/>
              <w:bottom w:val="nil"/>
              <w:right w:val="single" w:sz="4" w:space="0" w:color="auto"/>
            </w:tcBorders>
            <w:shd w:val="clear" w:color="auto" w:fill="auto"/>
            <w:noWrap/>
            <w:vAlign w:val="bottom"/>
            <w:hideMark/>
          </w:tcPr>
          <w:p w14:paraId="3177B9BA" w14:textId="77777777" w:rsidR="009D071A" w:rsidRPr="006A75B6" w:rsidRDefault="009D071A">
            <w:pPr>
              <w:rPr>
                <w:lang w:val="en-US"/>
              </w:rPr>
            </w:pPr>
            <w:r w:rsidRPr="006A75B6">
              <w:t> </w:t>
            </w:r>
          </w:p>
        </w:tc>
        <w:tc>
          <w:tcPr>
            <w:tcW w:w="3493" w:type="dxa"/>
            <w:gridSpan w:val="2"/>
            <w:tcBorders>
              <w:top w:val="single" w:sz="4" w:space="0" w:color="auto"/>
              <w:left w:val="nil"/>
              <w:bottom w:val="single" w:sz="4" w:space="0" w:color="auto"/>
              <w:right w:val="single" w:sz="4" w:space="0" w:color="000000"/>
            </w:tcBorders>
            <w:shd w:val="clear" w:color="000000" w:fill="FFFFFF"/>
            <w:vAlign w:val="center"/>
            <w:hideMark/>
          </w:tcPr>
          <w:p w14:paraId="591CF261" w14:textId="77777777" w:rsidR="009D071A" w:rsidRPr="006A75B6" w:rsidRDefault="009D071A">
            <w:pPr>
              <w:jc w:val="center"/>
              <w:rPr>
                <w:b/>
                <w:bCs/>
              </w:rPr>
            </w:pPr>
            <w:r w:rsidRPr="006A75B6">
              <w:rPr>
                <w:b/>
                <w:bCs/>
              </w:rPr>
              <w:t>2020 tulud</w:t>
            </w:r>
          </w:p>
        </w:tc>
        <w:tc>
          <w:tcPr>
            <w:tcW w:w="1296" w:type="dxa"/>
            <w:vMerge w:val="restart"/>
            <w:tcBorders>
              <w:top w:val="single" w:sz="4" w:space="0" w:color="auto"/>
              <w:left w:val="nil"/>
              <w:right w:val="single" w:sz="4" w:space="0" w:color="auto"/>
            </w:tcBorders>
            <w:shd w:val="clear" w:color="000000" w:fill="FFFFFF"/>
            <w:vAlign w:val="center"/>
            <w:hideMark/>
          </w:tcPr>
          <w:p w14:paraId="468B5CF6" w14:textId="1AA25E8F" w:rsidR="009D071A" w:rsidRPr="006A75B6" w:rsidRDefault="009D071A" w:rsidP="009D071A">
            <w:r w:rsidRPr="006A75B6">
              <w:t> Nõuded projektide osas 31.12.2020</w:t>
            </w:r>
          </w:p>
        </w:tc>
        <w:tc>
          <w:tcPr>
            <w:tcW w:w="1316" w:type="dxa"/>
            <w:vMerge w:val="restart"/>
            <w:tcBorders>
              <w:top w:val="single" w:sz="4" w:space="0" w:color="auto"/>
              <w:left w:val="nil"/>
              <w:right w:val="single" w:sz="4" w:space="0" w:color="auto"/>
            </w:tcBorders>
            <w:shd w:val="clear" w:color="auto" w:fill="auto"/>
            <w:noWrap/>
            <w:vAlign w:val="bottom"/>
            <w:hideMark/>
          </w:tcPr>
          <w:p w14:paraId="6B7A2E85" w14:textId="34A2F2F6" w:rsidR="009D071A" w:rsidRPr="006A75B6" w:rsidRDefault="009D071A" w:rsidP="009D071A">
            <w:r w:rsidRPr="006A75B6">
              <w:t> Toetusteks saadud ettemaksed</w:t>
            </w:r>
          </w:p>
        </w:tc>
        <w:tc>
          <w:tcPr>
            <w:tcW w:w="1630" w:type="dxa"/>
            <w:vMerge w:val="restart"/>
            <w:tcBorders>
              <w:top w:val="single" w:sz="4" w:space="0" w:color="auto"/>
              <w:left w:val="nil"/>
              <w:right w:val="single" w:sz="4" w:space="0" w:color="auto"/>
            </w:tcBorders>
            <w:shd w:val="clear" w:color="000000" w:fill="FFFFFF"/>
            <w:noWrap/>
            <w:vAlign w:val="bottom"/>
            <w:hideMark/>
          </w:tcPr>
          <w:p w14:paraId="49578666" w14:textId="68D0F968" w:rsidR="009D071A" w:rsidRPr="006A75B6" w:rsidRDefault="009D071A" w:rsidP="009D071A">
            <w:r w:rsidRPr="006A75B6">
              <w:t> Toetuste saamise bilansiväl</w:t>
            </w:r>
            <w:r w:rsidR="003E7DBB">
              <w:t>i</w:t>
            </w:r>
            <w:r w:rsidRPr="006A75B6">
              <w:t xml:space="preserve">sed nõuded projektide osas </w:t>
            </w:r>
          </w:p>
        </w:tc>
        <w:tc>
          <w:tcPr>
            <w:tcW w:w="1577" w:type="dxa"/>
            <w:vMerge w:val="restart"/>
            <w:tcBorders>
              <w:top w:val="single" w:sz="4" w:space="0" w:color="auto"/>
              <w:left w:val="nil"/>
              <w:right w:val="single" w:sz="4" w:space="0" w:color="auto"/>
            </w:tcBorders>
            <w:shd w:val="clear" w:color="000000" w:fill="FFFFFF"/>
            <w:noWrap/>
            <w:vAlign w:val="bottom"/>
            <w:hideMark/>
          </w:tcPr>
          <w:p w14:paraId="3DCBC80D" w14:textId="7D253B01" w:rsidR="009D071A" w:rsidRPr="006A75B6" w:rsidRDefault="009D071A" w:rsidP="009D071A">
            <w:r w:rsidRPr="006A75B6">
              <w:t> Kohustised, mille võrra võib ületada netovõlakoormuse piirmäära</w:t>
            </w:r>
          </w:p>
        </w:tc>
      </w:tr>
      <w:tr w:rsidR="009D071A" w:rsidRPr="006A75B6" w14:paraId="7D6484B0" w14:textId="77777777" w:rsidTr="003E7DBB">
        <w:trPr>
          <w:trHeight w:val="751"/>
        </w:trPr>
        <w:tc>
          <w:tcPr>
            <w:tcW w:w="4864" w:type="dxa"/>
            <w:tcBorders>
              <w:top w:val="nil"/>
              <w:left w:val="single" w:sz="4" w:space="0" w:color="auto"/>
              <w:bottom w:val="single" w:sz="4" w:space="0" w:color="auto"/>
              <w:right w:val="single" w:sz="4" w:space="0" w:color="auto"/>
            </w:tcBorders>
            <w:shd w:val="clear" w:color="000000" w:fill="FFFFFF"/>
            <w:noWrap/>
            <w:vAlign w:val="center"/>
            <w:hideMark/>
          </w:tcPr>
          <w:p w14:paraId="537AD293" w14:textId="77777777" w:rsidR="009D071A" w:rsidRPr="006A75B6" w:rsidRDefault="009D071A">
            <w:pPr>
              <w:jc w:val="center"/>
            </w:pPr>
            <w:r w:rsidRPr="006A75B6">
              <w:t>Saadud  toetused oluliste projektide lõikes</w:t>
            </w:r>
          </w:p>
        </w:tc>
        <w:tc>
          <w:tcPr>
            <w:tcW w:w="1896" w:type="dxa"/>
            <w:tcBorders>
              <w:top w:val="nil"/>
              <w:left w:val="nil"/>
              <w:bottom w:val="single" w:sz="4" w:space="0" w:color="auto"/>
              <w:right w:val="single" w:sz="4" w:space="0" w:color="auto"/>
            </w:tcBorders>
            <w:shd w:val="clear" w:color="auto" w:fill="auto"/>
            <w:vAlign w:val="center"/>
            <w:hideMark/>
          </w:tcPr>
          <w:p w14:paraId="3390982D" w14:textId="77777777" w:rsidR="009D071A" w:rsidRDefault="009D071A" w:rsidP="006A75B6">
            <w:pPr>
              <w:jc w:val="center"/>
            </w:pPr>
            <w:r w:rsidRPr="006A75B6">
              <w:t>Saadud sihtfinantsee</w:t>
            </w:r>
          </w:p>
          <w:p w14:paraId="29ED4026" w14:textId="4D2ACD90" w:rsidR="009D071A" w:rsidRPr="006A75B6" w:rsidRDefault="009D071A" w:rsidP="006A75B6">
            <w:pPr>
              <w:jc w:val="center"/>
            </w:pPr>
            <w:r w:rsidRPr="006A75B6">
              <w:t>rimine tegevuskuludeks</w:t>
            </w:r>
            <w:r w:rsidRPr="006A75B6">
              <w:rPr>
                <w:vertAlign w:val="superscript"/>
              </w:rPr>
              <w:t>1</w:t>
            </w:r>
          </w:p>
        </w:tc>
        <w:tc>
          <w:tcPr>
            <w:tcW w:w="1597" w:type="dxa"/>
            <w:tcBorders>
              <w:top w:val="nil"/>
              <w:left w:val="nil"/>
              <w:bottom w:val="single" w:sz="4" w:space="0" w:color="auto"/>
              <w:right w:val="single" w:sz="4" w:space="0" w:color="auto"/>
            </w:tcBorders>
            <w:shd w:val="clear" w:color="000000" w:fill="FFFFFF"/>
            <w:vAlign w:val="center"/>
            <w:hideMark/>
          </w:tcPr>
          <w:p w14:paraId="7E1CF7A2" w14:textId="77777777" w:rsidR="009D071A" w:rsidRDefault="009D071A">
            <w:pPr>
              <w:jc w:val="center"/>
            </w:pPr>
            <w:r w:rsidRPr="006A75B6">
              <w:t>Saadud sihtfinantsee</w:t>
            </w:r>
          </w:p>
          <w:p w14:paraId="0DC2B71E" w14:textId="3854F864" w:rsidR="009D071A" w:rsidRPr="006A75B6" w:rsidRDefault="009D071A">
            <w:pPr>
              <w:jc w:val="center"/>
            </w:pPr>
            <w:r w:rsidRPr="006A75B6">
              <w:t>rimine põhivara soetamiseks</w:t>
            </w:r>
          </w:p>
        </w:tc>
        <w:tc>
          <w:tcPr>
            <w:tcW w:w="1296" w:type="dxa"/>
            <w:vMerge/>
            <w:tcBorders>
              <w:left w:val="nil"/>
              <w:bottom w:val="single" w:sz="4" w:space="0" w:color="auto"/>
              <w:right w:val="single" w:sz="4" w:space="0" w:color="auto"/>
            </w:tcBorders>
            <w:shd w:val="clear" w:color="000000" w:fill="FFFFFF"/>
            <w:vAlign w:val="center"/>
            <w:hideMark/>
          </w:tcPr>
          <w:p w14:paraId="01F7AE0D" w14:textId="087B0AAC" w:rsidR="009D071A" w:rsidRPr="006A75B6" w:rsidRDefault="009D071A">
            <w:pPr>
              <w:jc w:val="center"/>
            </w:pPr>
          </w:p>
        </w:tc>
        <w:tc>
          <w:tcPr>
            <w:tcW w:w="1316" w:type="dxa"/>
            <w:vMerge/>
            <w:tcBorders>
              <w:left w:val="nil"/>
              <w:bottom w:val="single" w:sz="4" w:space="0" w:color="auto"/>
              <w:right w:val="single" w:sz="4" w:space="0" w:color="auto"/>
            </w:tcBorders>
            <w:shd w:val="clear" w:color="000000" w:fill="FFFFFF"/>
            <w:vAlign w:val="center"/>
            <w:hideMark/>
          </w:tcPr>
          <w:p w14:paraId="15DCEC63" w14:textId="3D58ADC5" w:rsidR="009D071A" w:rsidRPr="006A75B6" w:rsidRDefault="009D071A">
            <w:pPr>
              <w:jc w:val="center"/>
            </w:pPr>
          </w:p>
        </w:tc>
        <w:tc>
          <w:tcPr>
            <w:tcW w:w="1630" w:type="dxa"/>
            <w:vMerge/>
            <w:tcBorders>
              <w:left w:val="nil"/>
              <w:bottom w:val="single" w:sz="4" w:space="0" w:color="auto"/>
              <w:right w:val="single" w:sz="4" w:space="0" w:color="auto"/>
            </w:tcBorders>
            <w:shd w:val="clear" w:color="000000" w:fill="FFFFFF"/>
            <w:vAlign w:val="center"/>
            <w:hideMark/>
          </w:tcPr>
          <w:p w14:paraId="57654644" w14:textId="529B3E85" w:rsidR="009D071A" w:rsidRPr="006A75B6" w:rsidRDefault="009D071A">
            <w:pPr>
              <w:jc w:val="center"/>
            </w:pPr>
          </w:p>
        </w:tc>
        <w:tc>
          <w:tcPr>
            <w:tcW w:w="1577" w:type="dxa"/>
            <w:vMerge/>
            <w:tcBorders>
              <w:left w:val="nil"/>
              <w:bottom w:val="single" w:sz="4" w:space="0" w:color="auto"/>
              <w:right w:val="single" w:sz="4" w:space="0" w:color="auto"/>
            </w:tcBorders>
            <w:shd w:val="clear" w:color="000000" w:fill="FFFFFF"/>
            <w:vAlign w:val="center"/>
            <w:hideMark/>
          </w:tcPr>
          <w:p w14:paraId="6345874D" w14:textId="2CC6AA09" w:rsidR="009D071A" w:rsidRPr="006A75B6" w:rsidRDefault="009D071A">
            <w:pPr>
              <w:jc w:val="center"/>
            </w:pPr>
          </w:p>
        </w:tc>
      </w:tr>
      <w:tr w:rsidR="006A75B6" w:rsidRPr="006A75B6" w14:paraId="0B682120" w14:textId="77777777" w:rsidTr="003E7DBB">
        <w:trPr>
          <w:trHeight w:val="522"/>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14434D79" w14:textId="77777777" w:rsidR="006A75B6" w:rsidRPr="006A75B6" w:rsidRDefault="006A75B6">
            <w:r w:rsidRPr="006A75B6">
              <w:t xml:space="preserve">Narva linnapiirkonna jalg- ja jalgrattateede võrgustiku rajamine, II etapp </w:t>
            </w:r>
          </w:p>
        </w:tc>
        <w:tc>
          <w:tcPr>
            <w:tcW w:w="1896" w:type="dxa"/>
            <w:tcBorders>
              <w:top w:val="nil"/>
              <w:left w:val="nil"/>
              <w:bottom w:val="single" w:sz="4" w:space="0" w:color="auto"/>
              <w:right w:val="single" w:sz="4" w:space="0" w:color="auto"/>
            </w:tcBorders>
            <w:shd w:val="clear" w:color="000000" w:fill="FFFFFF"/>
            <w:vAlign w:val="center"/>
            <w:hideMark/>
          </w:tcPr>
          <w:p w14:paraId="74FFE668" w14:textId="77777777" w:rsidR="006A75B6" w:rsidRPr="006A75B6" w:rsidRDefault="006A75B6">
            <w:pPr>
              <w:jc w:val="right"/>
            </w:pPr>
            <w:r w:rsidRPr="006A75B6">
              <w:t>4</w:t>
            </w:r>
          </w:p>
        </w:tc>
        <w:tc>
          <w:tcPr>
            <w:tcW w:w="1597" w:type="dxa"/>
            <w:tcBorders>
              <w:top w:val="nil"/>
              <w:left w:val="nil"/>
              <w:bottom w:val="single" w:sz="4" w:space="0" w:color="auto"/>
              <w:right w:val="single" w:sz="4" w:space="0" w:color="auto"/>
            </w:tcBorders>
            <w:shd w:val="clear" w:color="000000" w:fill="FFFFFF"/>
            <w:vAlign w:val="center"/>
            <w:hideMark/>
          </w:tcPr>
          <w:p w14:paraId="1837209D" w14:textId="77777777" w:rsidR="006A75B6" w:rsidRPr="006A75B6" w:rsidRDefault="006A75B6">
            <w:pPr>
              <w:jc w:val="right"/>
            </w:pPr>
            <w:r w:rsidRPr="006A75B6">
              <w:t>1 308</w:t>
            </w:r>
          </w:p>
        </w:tc>
        <w:tc>
          <w:tcPr>
            <w:tcW w:w="1296" w:type="dxa"/>
            <w:tcBorders>
              <w:top w:val="nil"/>
              <w:left w:val="nil"/>
              <w:bottom w:val="single" w:sz="4" w:space="0" w:color="auto"/>
              <w:right w:val="single" w:sz="4" w:space="0" w:color="auto"/>
            </w:tcBorders>
            <w:shd w:val="clear" w:color="000000" w:fill="FFFFFF"/>
            <w:vAlign w:val="center"/>
            <w:hideMark/>
          </w:tcPr>
          <w:p w14:paraId="15EAF231" w14:textId="77777777" w:rsidR="006A75B6" w:rsidRPr="006A75B6" w:rsidRDefault="006A75B6">
            <w:pPr>
              <w:jc w:val="right"/>
            </w:pPr>
            <w:r w:rsidRPr="006A75B6">
              <w:t>123</w:t>
            </w:r>
          </w:p>
        </w:tc>
        <w:tc>
          <w:tcPr>
            <w:tcW w:w="1316" w:type="dxa"/>
            <w:tcBorders>
              <w:top w:val="nil"/>
              <w:left w:val="nil"/>
              <w:bottom w:val="single" w:sz="4" w:space="0" w:color="auto"/>
              <w:right w:val="single" w:sz="4" w:space="0" w:color="auto"/>
            </w:tcBorders>
            <w:shd w:val="clear" w:color="auto" w:fill="auto"/>
            <w:noWrap/>
            <w:vAlign w:val="bottom"/>
            <w:hideMark/>
          </w:tcPr>
          <w:p w14:paraId="7159FC64" w14:textId="77777777" w:rsidR="006A75B6" w:rsidRPr="006A75B6" w:rsidRDefault="006A75B6">
            <w:pPr>
              <w:jc w:val="right"/>
            </w:pPr>
            <w:r w:rsidRPr="006A75B6">
              <w:t>0</w:t>
            </w:r>
          </w:p>
        </w:tc>
        <w:tc>
          <w:tcPr>
            <w:tcW w:w="1630" w:type="dxa"/>
            <w:tcBorders>
              <w:top w:val="nil"/>
              <w:left w:val="nil"/>
              <w:bottom w:val="single" w:sz="4" w:space="0" w:color="auto"/>
              <w:right w:val="single" w:sz="4" w:space="0" w:color="auto"/>
            </w:tcBorders>
            <w:shd w:val="clear" w:color="000000" w:fill="FFFFFF"/>
            <w:vAlign w:val="center"/>
            <w:hideMark/>
          </w:tcPr>
          <w:p w14:paraId="24348A2E" w14:textId="77777777" w:rsidR="006A75B6" w:rsidRPr="006A75B6" w:rsidRDefault="006A75B6">
            <w:pPr>
              <w:jc w:val="right"/>
            </w:pPr>
            <w:r w:rsidRPr="006A75B6">
              <w:t>1 232</w:t>
            </w:r>
          </w:p>
        </w:tc>
        <w:tc>
          <w:tcPr>
            <w:tcW w:w="1577" w:type="dxa"/>
            <w:tcBorders>
              <w:top w:val="nil"/>
              <w:left w:val="nil"/>
              <w:bottom w:val="single" w:sz="4" w:space="0" w:color="auto"/>
              <w:right w:val="single" w:sz="4" w:space="0" w:color="auto"/>
            </w:tcBorders>
            <w:shd w:val="clear" w:color="000000" w:fill="FFFFFF"/>
            <w:vAlign w:val="center"/>
            <w:hideMark/>
          </w:tcPr>
          <w:p w14:paraId="0EA5D850" w14:textId="77777777" w:rsidR="006A75B6" w:rsidRPr="006A75B6" w:rsidRDefault="006A75B6">
            <w:pPr>
              <w:jc w:val="right"/>
            </w:pPr>
            <w:r w:rsidRPr="006A75B6">
              <w:t>123</w:t>
            </w:r>
          </w:p>
        </w:tc>
      </w:tr>
      <w:tr w:rsidR="006A75B6" w:rsidRPr="006A75B6" w14:paraId="656EC399" w14:textId="77777777" w:rsidTr="003E7DBB">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34CB749C" w14:textId="77777777" w:rsidR="006A75B6" w:rsidRPr="006A75B6" w:rsidRDefault="006A75B6">
            <w:r w:rsidRPr="006A75B6">
              <w:t xml:space="preserve">Teede investeeringuteks </w:t>
            </w:r>
          </w:p>
        </w:tc>
        <w:tc>
          <w:tcPr>
            <w:tcW w:w="1896" w:type="dxa"/>
            <w:tcBorders>
              <w:top w:val="nil"/>
              <w:left w:val="nil"/>
              <w:bottom w:val="single" w:sz="4" w:space="0" w:color="auto"/>
              <w:right w:val="single" w:sz="4" w:space="0" w:color="auto"/>
            </w:tcBorders>
            <w:shd w:val="clear" w:color="000000" w:fill="FFFFFF"/>
            <w:vAlign w:val="center"/>
            <w:hideMark/>
          </w:tcPr>
          <w:p w14:paraId="7C45500C" w14:textId="77777777" w:rsidR="006A75B6" w:rsidRPr="006A75B6" w:rsidRDefault="006A75B6">
            <w:pPr>
              <w:jc w:val="right"/>
            </w:pPr>
            <w:r w:rsidRPr="006A75B6">
              <w:t>0</w:t>
            </w:r>
          </w:p>
        </w:tc>
        <w:tc>
          <w:tcPr>
            <w:tcW w:w="1597" w:type="dxa"/>
            <w:tcBorders>
              <w:top w:val="nil"/>
              <w:left w:val="nil"/>
              <w:bottom w:val="single" w:sz="4" w:space="0" w:color="auto"/>
              <w:right w:val="single" w:sz="4" w:space="0" w:color="auto"/>
            </w:tcBorders>
            <w:shd w:val="clear" w:color="000000" w:fill="FFFFFF"/>
            <w:vAlign w:val="center"/>
            <w:hideMark/>
          </w:tcPr>
          <w:p w14:paraId="0A1CD23A" w14:textId="77777777" w:rsidR="006A75B6" w:rsidRPr="006A75B6" w:rsidRDefault="006A75B6">
            <w:pPr>
              <w:jc w:val="right"/>
            </w:pPr>
            <w:r w:rsidRPr="006A75B6">
              <w:t>200</w:t>
            </w:r>
          </w:p>
        </w:tc>
        <w:tc>
          <w:tcPr>
            <w:tcW w:w="1296" w:type="dxa"/>
            <w:tcBorders>
              <w:top w:val="nil"/>
              <w:left w:val="nil"/>
              <w:bottom w:val="single" w:sz="4" w:space="0" w:color="auto"/>
              <w:right w:val="single" w:sz="4" w:space="0" w:color="auto"/>
            </w:tcBorders>
            <w:shd w:val="clear" w:color="000000" w:fill="FFFFFF"/>
            <w:vAlign w:val="center"/>
            <w:hideMark/>
          </w:tcPr>
          <w:p w14:paraId="0EB9A3E9" w14:textId="77777777" w:rsidR="006A75B6" w:rsidRPr="006A75B6" w:rsidRDefault="006A75B6">
            <w:pPr>
              <w:jc w:val="right"/>
            </w:pPr>
            <w:r w:rsidRPr="006A75B6">
              <w:t>0</w:t>
            </w:r>
          </w:p>
        </w:tc>
        <w:tc>
          <w:tcPr>
            <w:tcW w:w="1316" w:type="dxa"/>
            <w:tcBorders>
              <w:top w:val="nil"/>
              <w:left w:val="nil"/>
              <w:bottom w:val="single" w:sz="4" w:space="0" w:color="auto"/>
              <w:right w:val="single" w:sz="4" w:space="0" w:color="auto"/>
            </w:tcBorders>
            <w:shd w:val="clear" w:color="auto" w:fill="auto"/>
            <w:noWrap/>
            <w:vAlign w:val="bottom"/>
            <w:hideMark/>
          </w:tcPr>
          <w:p w14:paraId="02D1D4E6" w14:textId="77777777" w:rsidR="006A75B6" w:rsidRPr="006A75B6" w:rsidRDefault="006A75B6">
            <w:pPr>
              <w:jc w:val="right"/>
            </w:pPr>
            <w:r w:rsidRPr="006A75B6">
              <w:t>143</w:t>
            </w:r>
          </w:p>
        </w:tc>
        <w:tc>
          <w:tcPr>
            <w:tcW w:w="1630" w:type="dxa"/>
            <w:tcBorders>
              <w:top w:val="nil"/>
              <w:left w:val="nil"/>
              <w:bottom w:val="single" w:sz="4" w:space="0" w:color="auto"/>
              <w:right w:val="single" w:sz="4" w:space="0" w:color="auto"/>
            </w:tcBorders>
            <w:shd w:val="clear" w:color="000000" w:fill="FFFFFF"/>
            <w:vAlign w:val="center"/>
            <w:hideMark/>
          </w:tcPr>
          <w:p w14:paraId="46E13852" w14:textId="77777777" w:rsidR="006A75B6" w:rsidRPr="006A75B6" w:rsidRDefault="006A75B6">
            <w:pPr>
              <w:jc w:val="right"/>
            </w:pPr>
            <w:r w:rsidRPr="006A75B6">
              <w:t>0</w:t>
            </w:r>
          </w:p>
        </w:tc>
        <w:tc>
          <w:tcPr>
            <w:tcW w:w="1577" w:type="dxa"/>
            <w:tcBorders>
              <w:top w:val="nil"/>
              <w:left w:val="nil"/>
              <w:bottom w:val="single" w:sz="4" w:space="0" w:color="auto"/>
              <w:right w:val="single" w:sz="4" w:space="0" w:color="auto"/>
            </w:tcBorders>
            <w:shd w:val="clear" w:color="000000" w:fill="FFFFFF"/>
            <w:vAlign w:val="center"/>
            <w:hideMark/>
          </w:tcPr>
          <w:p w14:paraId="493A878B" w14:textId="77777777" w:rsidR="006A75B6" w:rsidRPr="006A75B6" w:rsidRDefault="006A75B6">
            <w:pPr>
              <w:jc w:val="right"/>
            </w:pPr>
            <w:r w:rsidRPr="006A75B6">
              <w:t>0</w:t>
            </w:r>
          </w:p>
        </w:tc>
      </w:tr>
      <w:tr w:rsidR="006A75B6" w:rsidRPr="006A75B6" w14:paraId="75F147B3" w14:textId="77777777" w:rsidTr="003E7DBB">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6552B832" w14:textId="77777777" w:rsidR="006A75B6" w:rsidRPr="006A75B6" w:rsidRDefault="006A75B6">
            <w:r w:rsidRPr="006A75B6">
              <w:t>Lemmikloomade varjupaiga ehitamine</w:t>
            </w:r>
          </w:p>
        </w:tc>
        <w:tc>
          <w:tcPr>
            <w:tcW w:w="1896" w:type="dxa"/>
            <w:tcBorders>
              <w:top w:val="nil"/>
              <w:left w:val="nil"/>
              <w:bottom w:val="single" w:sz="4" w:space="0" w:color="auto"/>
              <w:right w:val="single" w:sz="4" w:space="0" w:color="auto"/>
            </w:tcBorders>
            <w:shd w:val="clear" w:color="000000" w:fill="FFFFFF"/>
            <w:vAlign w:val="center"/>
            <w:hideMark/>
          </w:tcPr>
          <w:p w14:paraId="31713A6B" w14:textId="77777777" w:rsidR="006A75B6" w:rsidRPr="006A75B6" w:rsidRDefault="006A75B6">
            <w:pPr>
              <w:jc w:val="right"/>
            </w:pPr>
            <w:r w:rsidRPr="006A75B6">
              <w:t>0</w:t>
            </w:r>
          </w:p>
        </w:tc>
        <w:tc>
          <w:tcPr>
            <w:tcW w:w="1597" w:type="dxa"/>
            <w:tcBorders>
              <w:top w:val="nil"/>
              <w:left w:val="nil"/>
              <w:bottom w:val="single" w:sz="4" w:space="0" w:color="auto"/>
              <w:right w:val="single" w:sz="4" w:space="0" w:color="auto"/>
            </w:tcBorders>
            <w:shd w:val="clear" w:color="000000" w:fill="FFFFFF"/>
            <w:vAlign w:val="center"/>
            <w:hideMark/>
          </w:tcPr>
          <w:p w14:paraId="5FDAF60F" w14:textId="77777777" w:rsidR="006A75B6" w:rsidRPr="006A75B6" w:rsidRDefault="006A75B6">
            <w:pPr>
              <w:jc w:val="right"/>
            </w:pPr>
            <w:r w:rsidRPr="006A75B6">
              <w:t>193</w:t>
            </w:r>
          </w:p>
        </w:tc>
        <w:tc>
          <w:tcPr>
            <w:tcW w:w="1296" w:type="dxa"/>
            <w:tcBorders>
              <w:top w:val="nil"/>
              <w:left w:val="nil"/>
              <w:bottom w:val="single" w:sz="4" w:space="0" w:color="auto"/>
              <w:right w:val="single" w:sz="4" w:space="0" w:color="auto"/>
            </w:tcBorders>
            <w:shd w:val="clear" w:color="000000" w:fill="FFFFFF"/>
            <w:vAlign w:val="center"/>
            <w:hideMark/>
          </w:tcPr>
          <w:p w14:paraId="6E1E7975" w14:textId="77777777" w:rsidR="006A75B6" w:rsidRPr="006A75B6" w:rsidRDefault="006A75B6">
            <w:pPr>
              <w:jc w:val="right"/>
            </w:pPr>
            <w:r w:rsidRPr="006A75B6">
              <w:t>0</w:t>
            </w:r>
          </w:p>
        </w:tc>
        <w:tc>
          <w:tcPr>
            <w:tcW w:w="1316" w:type="dxa"/>
            <w:tcBorders>
              <w:top w:val="nil"/>
              <w:left w:val="nil"/>
              <w:bottom w:val="single" w:sz="4" w:space="0" w:color="auto"/>
              <w:right w:val="single" w:sz="4" w:space="0" w:color="auto"/>
            </w:tcBorders>
            <w:shd w:val="clear" w:color="auto" w:fill="auto"/>
            <w:noWrap/>
            <w:vAlign w:val="bottom"/>
            <w:hideMark/>
          </w:tcPr>
          <w:p w14:paraId="22267FCE" w14:textId="77777777" w:rsidR="006A75B6" w:rsidRPr="006A75B6" w:rsidRDefault="006A75B6">
            <w:pPr>
              <w:jc w:val="right"/>
            </w:pPr>
            <w:r w:rsidRPr="006A75B6">
              <w:t>776</w:t>
            </w:r>
          </w:p>
        </w:tc>
        <w:tc>
          <w:tcPr>
            <w:tcW w:w="1630" w:type="dxa"/>
            <w:tcBorders>
              <w:top w:val="nil"/>
              <w:left w:val="nil"/>
              <w:bottom w:val="single" w:sz="4" w:space="0" w:color="auto"/>
              <w:right w:val="single" w:sz="4" w:space="0" w:color="auto"/>
            </w:tcBorders>
            <w:shd w:val="clear" w:color="000000" w:fill="FFFFFF"/>
            <w:vAlign w:val="center"/>
            <w:hideMark/>
          </w:tcPr>
          <w:p w14:paraId="3A01D6E1" w14:textId="77777777" w:rsidR="006A75B6" w:rsidRPr="006A75B6" w:rsidRDefault="006A75B6">
            <w:pPr>
              <w:jc w:val="right"/>
            </w:pPr>
            <w:r w:rsidRPr="006A75B6">
              <w:t>0</w:t>
            </w:r>
          </w:p>
        </w:tc>
        <w:tc>
          <w:tcPr>
            <w:tcW w:w="1577" w:type="dxa"/>
            <w:tcBorders>
              <w:top w:val="nil"/>
              <w:left w:val="nil"/>
              <w:bottom w:val="single" w:sz="4" w:space="0" w:color="auto"/>
              <w:right w:val="single" w:sz="4" w:space="0" w:color="auto"/>
            </w:tcBorders>
            <w:shd w:val="clear" w:color="000000" w:fill="FFFFFF"/>
            <w:vAlign w:val="center"/>
            <w:hideMark/>
          </w:tcPr>
          <w:p w14:paraId="739D55CB" w14:textId="77777777" w:rsidR="006A75B6" w:rsidRPr="006A75B6" w:rsidRDefault="006A75B6">
            <w:pPr>
              <w:jc w:val="right"/>
            </w:pPr>
            <w:r w:rsidRPr="006A75B6">
              <w:t>0</w:t>
            </w:r>
          </w:p>
        </w:tc>
      </w:tr>
      <w:tr w:rsidR="006A75B6" w:rsidRPr="006A75B6" w14:paraId="04B05A5E" w14:textId="77777777" w:rsidTr="003E7DBB">
        <w:trPr>
          <w:trHeight w:val="522"/>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4458A114" w14:textId="77777777" w:rsidR="006A75B6" w:rsidRPr="006A75B6" w:rsidRDefault="006A75B6">
            <w:r w:rsidRPr="006A75B6">
              <w:t>Narva Kesklinna Gümnaasiumi ümberkorraldamisel tekkiva põhikooli õppehoone ehitamine ja sisustamine</w:t>
            </w:r>
          </w:p>
        </w:tc>
        <w:tc>
          <w:tcPr>
            <w:tcW w:w="1896" w:type="dxa"/>
            <w:tcBorders>
              <w:top w:val="nil"/>
              <w:left w:val="nil"/>
              <w:bottom w:val="single" w:sz="4" w:space="0" w:color="auto"/>
              <w:right w:val="single" w:sz="4" w:space="0" w:color="auto"/>
            </w:tcBorders>
            <w:shd w:val="clear" w:color="000000" w:fill="FFFFFF"/>
            <w:vAlign w:val="center"/>
            <w:hideMark/>
          </w:tcPr>
          <w:p w14:paraId="17284A45" w14:textId="77777777" w:rsidR="006A75B6" w:rsidRPr="006A75B6" w:rsidRDefault="006A75B6">
            <w:pPr>
              <w:jc w:val="right"/>
            </w:pPr>
            <w:r w:rsidRPr="006A75B6">
              <w:t>0</w:t>
            </w:r>
          </w:p>
        </w:tc>
        <w:tc>
          <w:tcPr>
            <w:tcW w:w="1597" w:type="dxa"/>
            <w:tcBorders>
              <w:top w:val="nil"/>
              <w:left w:val="nil"/>
              <w:bottom w:val="single" w:sz="4" w:space="0" w:color="auto"/>
              <w:right w:val="single" w:sz="4" w:space="0" w:color="auto"/>
            </w:tcBorders>
            <w:shd w:val="clear" w:color="000000" w:fill="FFFFFF"/>
            <w:vAlign w:val="center"/>
            <w:hideMark/>
          </w:tcPr>
          <w:p w14:paraId="7FB5EFE9" w14:textId="77777777" w:rsidR="006A75B6" w:rsidRPr="006A75B6" w:rsidRDefault="006A75B6">
            <w:pPr>
              <w:jc w:val="right"/>
            </w:pPr>
            <w:r w:rsidRPr="006A75B6">
              <w:t>138</w:t>
            </w:r>
          </w:p>
        </w:tc>
        <w:tc>
          <w:tcPr>
            <w:tcW w:w="1296" w:type="dxa"/>
            <w:tcBorders>
              <w:top w:val="nil"/>
              <w:left w:val="nil"/>
              <w:bottom w:val="single" w:sz="4" w:space="0" w:color="auto"/>
              <w:right w:val="single" w:sz="4" w:space="0" w:color="auto"/>
            </w:tcBorders>
            <w:shd w:val="clear" w:color="000000" w:fill="FFFFFF"/>
            <w:vAlign w:val="center"/>
            <w:hideMark/>
          </w:tcPr>
          <w:p w14:paraId="01C1BC5A" w14:textId="77777777" w:rsidR="006A75B6" w:rsidRPr="006A75B6" w:rsidRDefault="006A75B6">
            <w:pPr>
              <w:jc w:val="right"/>
            </w:pPr>
            <w:r w:rsidRPr="006A75B6">
              <w:t>138</w:t>
            </w:r>
          </w:p>
        </w:tc>
        <w:tc>
          <w:tcPr>
            <w:tcW w:w="1316" w:type="dxa"/>
            <w:tcBorders>
              <w:top w:val="nil"/>
              <w:left w:val="nil"/>
              <w:bottom w:val="single" w:sz="4" w:space="0" w:color="auto"/>
              <w:right w:val="single" w:sz="4" w:space="0" w:color="auto"/>
            </w:tcBorders>
            <w:shd w:val="clear" w:color="auto" w:fill="auto"/>
            <w:noWrap/>
            <w:vAlign w:val="bottom"/>
            <w:hideMark/>
          </w:tcPr>
          <w:p w14:paraId="0063822B" w14:textId="77777777" w:rsidR="006A75B6" w:rsidRPr="006A75B6" w:rsidRDefault="006A75B6">
            <w:pPr>
              <w:jc w:val="right"/>
            </w:pPr>
            <w:r w:rsidRPr="006A75B6">
              <w:t>0</w:t>
            </w:r>
          </w:p>
        </w:tc>
        <w:tc>
          <w:tcPr>
            <w:tcW w:w="1630" w:type="dxa"/>
            <w:tcBorders>
              <w:top w:val="nil"/>
              <w:left w:val="nil"/>
              <w:bottom w:val="single" w:sz="4" w:space="0" w:color="auto"/>
              <w:right w:val="single" w:sz="4" w:space="0" w:color="auto"/>
            </w:tcBorders>
            <w:shd w:val="clear" w:color="000000" w:fill="FFFFFF"/>
            <w:vAlign w:val="center"/>
            <w:hideMark/>
          </w:tcPr>
          <w:p w14:paraId="04856B51" w14:textId="77777777" w:rsidR="006A75B6" w:rsidRPr="006A75B6" w:rsidRDefault="006A75B6">
            <w:pPr>
              <w:jc w:val="right"/>
            </w:pPr>
            <w:r w:rsidRPr="006A75B6">
              <w:t>4 847</w:t>
            </w:r>
          </w:p>
        </w:tc>
        <w:tc>
          <w:tcPr>
            <w:tcW w:w="1577" w:type="dxa"/>
            <w:tcBorders>
              <w:top w:val="nil"/>
              <w:left w:val="nil"/>
              <w:bottom w:val="single" w:sz="4" w:space="0" w:color="auto"/>
              <w:right w:val="single" w:sz="4" w:space="0" w:color="auto"/>
            </w:tcBorders>
            <w:shd w:val="clear" w:color="000000" w:fill="FFFFFF"/>
            <w:vAlign w:val="center"/>
            <w:hideMark/>
          </w:tcPr>
          <w:p w14:paraId="0D72B5AD" w14:textId="77777777" w:rsidR="006A75B6" w:rsidRPr="006A75B6" w:rsidRDefault="006A75B6">
            <w:pPr>
              <w:jc w:val="right"/>
            </w:pPr>
            <w:r w:rsidRPr="006A75B6">
              <w:t>138</w:t>
            </w:r>
          </w:p>
        </w:tc>
      </w:tr>
      <w:tr w:rsidR="006A75B6" w:rsidRPr="006A75B6" w14:paraId="10AF265C" w14:textId="77777777" w:rsidTr="003E7DBB">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7C8786D3" w14:textId="77777777" w:rsidR="006A75B6" w:rsidRPr="006A75B6" w:rsidRDefault="006A75B6">
            <w:r w:rsidRPr="006A75B6">
              <w:t>Narva linna sadama bokside rekonstrueerimine</w:t>
            </w:r>
          </w:p>
        </w:tc>
        <w:tc>
          <w:tcPr>
            <w:tcW w:w="1896" w:type="dxa"/>
            <w:tcBorders>
              <w:top w:val="nil"/>
              <w:left w:val="nil"/>
              <w:bottom w:val="single" w:sz="4" w:space="0" w:color="auto"/>
              <w:right w:val="single" w:sz="4" w:space="0" w:color="auto"/>
            </w:tcBorders>
            <w:shd w:val="clear" w:color="000000" w:fill="FFFFFF"/>
            <w:vAlign w:val="center"/>
            <w:hideMark/>
          </w:tcPr>
          <w:p w14:paraId="764C3776" w14:textId="77777777" w:rsidR="006A75B6" w:rsidRPr="006A75B6" w:rsidRDefault="006A75B6">
            <w:pPr>
              <w:jc w:val="right"/>
            </w:pPr>
            <w:r w:rsidRPr="006A75B6">
              <w:t>0</w:t>
            </w:r>
          </w:p>
        </w:tc>
        <w:tc>
          <w:tcPr>
            <w:tcW w:w="1597" w:type="dxa"/>
            <w:tcBorders>
              <w:top w:val="nil"/>
              <w:left w:val="nil"/>
              <w:bottom w:val="single" w:sz="4" w:space="0" w:color="auto"/>
              <w:right w:val="single" w:sz="4" w:space="0" w:color="auto"/>
            </w:tcBorders>
            <w:shd w:val="clear" w:color="000000" w:fill="FFFFFF"/>
            <w:vAlign w:val="center"/>
            <w:hideMark/>
          </w:tcPr>
          <w:p w14:paraId="64F89430" w14:textId="77777777" w:rsidR="006A75B6" w:rsidRPr="006A75B6" w:rsidRDefault="006A75B6">
            <w:pPr>
              <w:jc w:val="right"/>
            </w:pPr>
            <w:r w:rsidRPr="006A75B6">
              <w:t>108</w:t>
            </w:r>
          </w:p>
        </w:tc>
        <w:tc>
          <w:tcPr>
            <w:tcW w:w="1296" w:type="dxa"/>
            <w:tcBorders>
              <w:top w:val="nil"/>
              <w:left w:val="nil"/>
              <w:bottom w:val="single" w:sz="4" w:space="0" w:color="auto"/>
              <w:right w:val="single" w:sz="4" w:space="0" w:color="auto"/>
            </w:tcBorders>
            <w:shd w:val="clear" w:color="000000" w:fill="FFFFFF"/>
            <w:vAlign w:val="center"/>
            <w:hideMark/>
          </w:tcPr>
          <w:p w14:paraId="2F59EC0D" w14:textId="77777777" w:rsidR="006A75B6" w:rsidRPr="006A75B6" w:rsidRDefault="006A75B6">
            <w:pPr>
              <w:jc w:val="right"/>
            </w:pPr>
            <w:r w:rsidRPr="006A75B6">
              <w:t>0</w:t>
            </w:r>
          </w:p>
        </w:tc>
        <w:tc>
          <w:tcPr>
            <w:tcW w:w="1316" w:type="dxa"/>
            <w:tcBorders>
              <w:top w:val="nil"/>
              <w:left w:val="nil"/>
              <w:bottom w:val="single" w:sz="4" w:space="0" w:color="auto"/>
              <w:right w:val="single" w:sz="4" w:space="0" w:color="auto"/>
            </w:tcBorders>
            <w:shd w:val="clear" w:color="auto" w:fill="auto"/>
            <w:noWrap/>
            <w:vAlign w:val="bottom"/>
            <w:hideMark/>
          </w:tcPr>
          <w:p w14:paraId="27C176CE" w14:textId="77777777" w:rsidR="006A75B6" w:rsidRPr="006A75B6" w:rsidRDefault="006A75B6">
            <w:pPr>
              <w:jc w:val="right"/>
            </w:pPr>
            <w:r w:rsidRPr="006A75B6">
              <w:t>0</w:t>
            </w:r>
          </w:p>
        </w:tc>
        <w:tc>
          <w:tcPr>
            <w:tcW w:w="1630" w:type="dxa"/>
            <w:tcBorders>
              <w:top w:val="nil"/>
              <w:left w:val="nil"/>
              <w:bottom w:val="single" w:sz="4" w:space="0" w:color="auto"/>
              <w:right w:val="single" w:sz="4" w:space="0" w:color="auto"/>
            </w:tcBorders>
            <w:shd w:val="clear" w:color="000000" w:fill="FFFFFF"/>
            <w:vAlign w:val="center"/>
            <w:hideMark/>
          </w:tcPr>
          <w:p w14:paraId="43F78CA2" w14:textId="77777777" w:rsidR="006A75B6" w:rsidRPr="006A75B6" w:rsidRDefault="006A75B6">
            <w:pPr>
              <w:jc w:val="right"/>
            </w:pPr>
            <w:r w:rsidRPr="006A75B6">
              <w:t>0</w:t>
            </w:r>
          </w:p>
        </w:tc>
        <w:tc>
          <w:tcPr>
            <w:tcW w:w="1577" w:type="dxa"/>
            <w:tcBorders>
              <w:top w:val="nil"/>
              <w:left w:val="nil"/>
              <w:bottom w:val="single" w:sz="4" w:space="0" w:color="auto"/>
              <w:right w:val="single" w:sz="4" w:space="0" w:color="auto"/>
            </w:tcBorders>
            <w:shd w:val="clear" w:color="000000" w:fill="FFFFFF"/>
            <w:vAlign w:val="center"/>
            <w:hideMark/>
          </w:tcPr>
          <w:p w14:paraId="0ADB0DDA" w14:textId="77777777" w:rsidR="006A75B6" w:rsidRPr="006A75B6" w:rsidRDefault="006A75B6">
            <w:pPr>
              <w:jc w:val="right"/>
            </w:pPr>
            <w:r w:rsidRPr="006A75B6">
              <w:t>0</w:t>
            </w:r>
          </w:p>
        </w:tc>
      </w:tr>
      <w:tr w:rsidR="006A75B6" w:rsidRPr="006A75B6" w14:paraId="5E0DB7F8" w14:textId="77777777" w:rsidTr="003E7DBB">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2A5F59CF" w14:textId="77777777" w:rsidR="006A75B6" w:rsidRPr="006A75B6" w:rsidRDefault="006A75B6">
            <w:r w:rsidRPr="006A75B6">
              <w:t>Jõesuu tänaval truubi rekonstrueerimine</w:t>
            </w:r>
          </w:p>
        </w:tc>
        <w:tc>
          <w:tcPr>
            <w:tcW w:w="1896" w:type="dxa"/>
            <w:tcBorders>
              <w:top w:val="nil"/>
              <w:left w:val="nil"/>
              <w:bottom w:val="single" w:sz="4" w:space="0" w:color="auto"/>
              <w:right w:val="single" w:sz="4" w:space="0" w:color="auto"/>
            </w:tcBorders>
            <w:shd w:val="clear" w:color="000000" w:fill="FFFFFF"/>
            <w:vAlign w:val="center"/>
            <w:hideMark/>
          </w:tcPr>
          <w:p w14:paraId="2705317E" w14:textId="77777777" w:rsidR="006A75B6" w:rsidRPr="006A75B6" w:rsidRDefault="006A75B6">
            <w:pPr>
              <w:jc w:val="right"/>
            </w:pPr>
            <w:r w:rsidRPr="006A75B6">
              <w:t>0</w:t>
            </w:r>
          </w:p>
        </w:tc>
        <w:tc>
          <w:tcPr>
            <w:tcW w:w="1597" w:type="dxa"/>
            <w:tcBorders>
              <w:top w:val="nil"/>
              <w:left w:val="nil"/>
              <w:bottom w:val="single" w:sz="4" w:space="0" w:color="auto"/>
              <w:right w:val="single" w:sz="4" w:space="0" w:color="auto"/>
            </w:tcBorders>
            <w:shd w:val="clear" w:color="000000" w:fill="FFFFFF"/>
            <w:vAlign w:val="center"/>
            <w:hideMark/>
          </w:tcPr>
          <w:p w14:paraId="0D4879B5" w14:textId="77777777" w:rsidR="006A75B6" w:rsidRPr="006A75B6" w:rsidRDefault="006A75B6">
            <w:pPr>
              <w:jc w:val="right"/>
            </w:pPr>
            <w:r w:rsidRPr="006A75B6">
              <w:t>107</w:t>
            </w:r>
          </w:p>
        </w:tc>
        <w:tc>
          <w:tcPr>
            <w:tcW w:w="1296" w:type="dxa"/>
            <w:tcBorders>
              <w:top w:val="nil"/>
              <w:left w:val="nil"/>
              <w:bottom w:val="single" w:sz="4" w:space="0" w:color="auto"/>
              <w:right w:val="single" w:sz="4" w:space="0" w:color="auto"/>
            </w:tcBorders>
            <w:shd w:val="clear" w:color="000000" w:fill="FFFFFF"/>
            <w:vAlign w:val="center"/>
            <w:hideMark/>
          </w:tcPr>
          <w:p w14:paraId="3071BA72" w14:textId="77777777" w:rsidR="006A75B6" w:rsidRPr="006A75B6" w:rsidRDefault="006A75B6">
            <w:pPr>
              <w:jc w:val="right"/>
            </w:pPr>
            <w:r w:rsidRPr="006A75B6">
              <w:t>0</w:t>
            </w:r>
          </w:p>
        </w:tc>
        <w:tc>
          <w:tcPr>
            <w:tcW w:w="1316" w:type="dxa"/>
            <w:tcBorders>
              <w:top w:val="nil"/>
              <w:left w:val="nil"/>
              <w:bottom w:val="single" w:sz="4" w:space="0" w:color="auto"/>
              <w:right w:val="single" w:sz="4" w:space="0" w:color="auto"/>
            </w:tcBorders>
            <w:shd w:val="clear" w:color="auto" w:fill="auto"/>
            <w:noWrap/>
            <w:vAlign w:val="bottom"/>
            <w:hideMark/>
          </w:tcPr>
          <w:p w14:paraId="160A68E7" w14:textId="77777777" w:rsidR="006A75B6" w:rsidRPr="006A75B6" w:rsidRDefault="006A75B6">
            <w:pPr>
              <w:jc w:val="right"/>
            </w:pPr>
            <w:r w:rsidRPr="006A75B6">
              <w:t>0</w:t>
            </w:r>
          </w:p>
        </w:tc>
        <w:tc>
          <w:tcPr>
            <w:tcW w:w="1630" w:type="dxa"/>
            <w:tcBorders>
              <w:top w:val="nil"/>
              <w:left w:val="nil"/>
              <w:bottom w:val="single" w:sz="4" w:space="0" w:color="auto"/>
              <w:right w:val="single" w:sz="4" w:space="0" w:color="auto"/>
            </w:tcBorders>
            <w:shd w:val="clear" w:color="000000" w:fill="FFFFFF"/>
            <w:vAlign w:val="center"/>
            <w:hideMark/>
          </w:tcPr>
          <w:p w14:paraId="28673651" w14:textId="77777777" w:rsidR="006A75B6" w:rsidRPr="006A75B6" w:rsidRDefault="006A75B6">
            <w:pPr>
              <w:jc w:val="right"/>
            </w:pPr>
            <w:r w:rsidRPr="006A75B6">
              <w:t>0</w:t>
            </w:r>
          </w:p>
        </w:tc>
        <w:tc>
          <w:tcPr>
            <w:tcW w:w="1577" w:type="dxa"/>
            <w:tcBorders>
              <w:top w:val="nil"/>
              <w:left w:val="nil"/>
              <w:bottom w:val="single" w:sz="4" w:space="0" w:color="auto"/>
              <w:right w:val="single" w:sz="4" w:space="0" w:color="auto"/>
            </w:tcBorders>
            <w:shd w:val="clear" w:color="000000" w:fill="FFFFFF"/>
            <w:vAlign w:val="center"/>
            <w:hideMark/>
          </w:tcPr>
          <w:p w14:paraId="1A9B9772" w14:textId="77777777" w:rsidR="006A75B6" w:rsidRPr="006A75B6" w:rsidRDefault="006A75B6">
            <w:pPr>
              <w:jc w:val="right"/>
            </w:pPr>
            <w:r w:rsidRPr="006A75B6">
              <w:t>0</w:t>
            </w:r>
          </w:p>
        </w:tc>
      </w:tr>
      <w:tr w:rsidR="006A75B6" w:rsidRPr="006A75B6" w14:paraId="2E6BC8A2" w14:textId="77777777" w:rsidTr="003E7DBB">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4F5790D7" w14:textId="77777777" w:rsidR="006A75B6" w:rsidRPr="006A75B6" w:rsidRDefault="006A75B6">
            <w:r w:rsidRPr="006A75B6">
              <w:t>River Promenades III</w:t>
            </w:r>
          </w:p>
        </w:tc>
        <w:tc>
          <w:tcPr>
            <w:tcW w:w="1896" w:type="dxa"/>
            <w:tcBorders>
              <w:top w:val="nil"/>
              <w:left w:val="nil"/>
              <w:bottom w:val="single" w:sz="4" w:space="0" w:color="auto"/>
              <w:right w:val="single" w:sz="4" w:space="0" w:color="auto"/>
            </w:tcBorders>
            <w:shd w:val="clear" w:color="000000" w:fill="FFFFFF"/>
            <w:vAlign w:val="center"/>
            <w:hideMark/>
          </w:tcPr>
          <w:p w14:paraId="6D5C6996" w14:textId="77777777" w:rsidR="006A75B6" w:rsidRPr="006A75B6" w:rsidRDefault="006A75B6">
            <w:pPr>
              <w:jc w:val="right"/>
            </w:pPr>
            <w:r w:rsidRPr="006A75B6">
              <w:t>59</w:t>
            </w:r>
          </w:p>
        </w:tc>
        <w:tc>
          <w:tcPr>
            <w:tcW w:w="1597" w:type="dxa"/>
            <w:tcBorders>
              <w:top w:val="nil"/>
              <w:left w:val="nil"/>
              <w:bottom w:val="single" w:sz="4" w:space="0" w:color="auto"/>
              <w:right w:val="single" w:sz="4" w:space="0" w:color="auto"/>
            </w:tcBorders>
            <w:shd w:val="clear" w:color="000000" w:fill="FFFFFF"/>
            <w:vAlign w:val="center"/>
            <w:hideMark/>
          </w:tcPr>
          <w:p w14:paraId="0D4B8566" w14:textId="77777777" w:rsidR="006A75B6" w:rsidRPr="006A75B6" w:rsidRDefault="006A75B6">
            <w:pPr>
              <w:jc w:val="right"/>
            </w:pPr>
            <w:r w:rsidRPr="006A75B6">
              <w:t>105</w:t>
            </w:r>
          </w:p>
        </w:tc>
        <w:tc>
          <w:tcPr>
            <w:tcW w:w="1296" w:type="dxa"/>
            <w:tcBorders>
              <w:top w:val="nil"/>
              <w:left w:val="nil"/>
              <w:bottom w:val="single" w:sz="4" w:space="0" w:color="auto"/>
              <w:right w:val="single" w:sz="4" w:space="0" w:color="auto"/>
            </w:tcBorders>
            <w:shd w:val="clear" w:color="000000" w:fill="FFFFFF"/>
            <w:vAlign w:val="center"/>
            <w:hideMark/>
          </w:tcPr>
          <w:p w14:paraId="25494EBB" w14:textId="77777777" w:rsidR="006A75B6" w:rsidRPr="006A75B6" w:rsidRDefault="006A75B6">
            <w:pPr>
              <w:jc w:val="right"/>
            </w:pPr>
            <w:r w:rsidRPr="006A75B6">
              <w:t>-10</w:t>
            </w:r>
          </w:p>
        </w:tc>
        <w:tc>
          <w:tcPr>
            <w:tcW w:w="1316" w:type="dxa"/>
            <w:tcBorders>
              <w:top w:val="nil"/>
              <w:left w:val="nil"/>
              <w:bottom w:val="single" w:sz="4" w:space="0" w:color="auto"/>
              <w:right w:val="single" w:sz="4" w:space="0" w:color="auto"/>
            </w:tcBorders>
            <w:shd w:val="clear" w:color="auto" w:fill="auto"/>
            <w:noWrap/>
            <w:vAlign w:val="bottom"/>
            <w:hideMark/>
          </w:tcPr>
          <w:p w14:paraId="085E2A03" w14:textId="77777777" w:rsidR="006A75B6" w:rsidRPr="006A75B6" w:rsidRDefault="006A75B6">
            <w:pPr>
              <w:jc w:val="right"/>
            </w:pPr>
            <w:r w:rsidRPr="006A75B6">
              <w:t>552</w:t>
            </w:r>
          </w:p>
        </w:tc>
        <w:tc>
          <w:tcPr>
            <w:tcW w:w="1630" w:type="dxa"/>
            <w:tcBorders>
              <w:top w:val="nil"/>
              <w:left w:val="nil"/>
              <w:bottom w:val="single" w:sz="4" w:space="0" w:color="auto"/>
              <w:right w:val="single" w:sz="4" w:space="0" w:color="auto"/>
            </w:tcBorders>
            <w:shd w:val="clear" w:color="000000" w:fill="FFFFFF"/>
            <w:vAlign w:val="center"/>
            <w:hideMark/>
          </w:tcPr>
          <w:p w14:paraId="1F7E72E8" w14:textId="77777777" w:rsidR="006A75B6" w:rsidRPr="006A75B6" w:rsidRDefault="006A75B6">
            <w:pPr>
              <w:jc w:val="right"/>
            </w:pPr>
            <w:r w:rsidRPr="006A75B6">
              <w:t>3 988</w:t>
            </w:r>
          </w:p>
        </w:tc>
        <w:tc>
          <w:tcPr>
            <w:tcW w:w="1577" w:type="dxa"/>
            <w:tcBorders>
              <w:top w:val="nil"/>
              <w:left w:val="nil"/>
              <w:bottom w:val="single" w:sz="4" w:space="0" w:color="auto"/>
              <w:right w:val="single" w:sz="4" w:space="0" w:color="auto"/>
            </w:tcBorders>
            <w:shd w:val="clear" w:color="000000" w:fill="FFFFFF"/>
            <w:vAlign w:val="center"/>
            <w:hideMark/>
          </w:tcPr>
          <w:p w14:paraId="510B0280" w14:textId="77777777" w:rsidR="006A75B6" w:rsidRPr="006A75B6" w:rsidRDefault="006A75B6">
            <w:pPr>
              <w:jc w:val="right"/>
            </w:pPr>
            <w:r w:rsidRPr="006A75B6">
              <w:t>0</w:t>
            </w:r>
          </w:p>
        </w:tc>
      </w:tr>
      <w:tr w:rsidR="009D071A" w:rsidRPr="006A75B6" w14:paraId="6BEA0F23" w14:textId="77777777" w:rsidTr="003E7DBB">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77FCCA69" w14:textId="77777777" w:rsidR="006A75B6" w:rsidRPr="006A75B6" w:rsidRDefault="006A75B6">
            <w:r w:rsidRPr="006A75B6">
              <w:t xml:space="preserve">Narva linna tänavavalgustuse taristu renoveerimine </w:t>
            </w:r>
          </w:p>
        </w:tc>
        <w:tc>
          <w:tcPr>
            <w:tcW w:w="1896" w:type="dxa"/>
            <w:tcBorders>
              <w:top w:val="nil"/>
              <w:left w:val="nil"/>
              <w:bottom w:val="single" w:sz="4" w:space="0" w:color="auto"/>
              <w:right w:val="single" w:sz="4" w:space="0" w:color="auto"/>
            </w:tcBorders>
            <w:shd w:val="clear" w:color="auto" w:fill="auto"/>
            <w:vAlign w:val="center"/>
            <w:hideMark/>
          </w:tcPr>
          <w:p w14:paraId="37EE1D00" w14:textId="77777777" w:rsidR="006A75B6" w:rsidRPr="006A75B6" w:rsidRDefault="006A75B6">
            <w:pPr>
              <w:jc w:val="right"/>
            </w:pPr>
            <w:r w:rsidRPr="006A75B6">
              <w:t>0</w:t>
            </w:r>
          </w:p>
        </w:tc>
        <w:tc>
          <w:tcPr>
            <w:tcW w:w="1597" w:type="dxa"/>
            <w:tcBorders>
              <w:top w:val="nil"/>
              <w:left w:val="nil"/>
              <w:bottom w:val="single" w:sz="4" w:space="0" w:color="auto"/>
              <w:right w:val="single" w:sz="4" w:space="0" w:color="auto"/>
            </w:tcBorders>
            <w:shd w:val="clear" w:color="auto" w:fill="auto"/>
            <w:vAlign w:val="center"/>
            <w:hideMark/>
          </w:tcPr>
          <w:p w14:paraId="44DB5068" w14:textId="77777777" w:rsidR="006A75B6" w:rsidRPr="006A75B6" w:rsidRDefault="006A75B6">
            <w:pPr>
              <w:jc w:val="right"/>
            </w:pPr>
            <w:r w:rsidRPr="006A75B6">
              <w:t>67</w:t>
            </w:r>
          </w:p>
        </w:tc>
        <w:tc>
          <w:tcPr>
            <w:tcW w:w="1296" w:type="dxa"/>
            <w:tcBorders>
              <w:top w:val="nil"/>
              <w:left w:val="nil"/>
              <w:bottom w:val="single" w:sz="4" w:space="0" w:color="auto"/>
              <w:right w:val="single" w:sz="4" w:space="0" w:color="auto"/>
            </w:tcBorders>
            <w:shd w:val="clear" w:color="auto" w:fill="auto"/>
            <w:vAlign w:val="center"/>
            <w:hideMark/>
          </w:tcPr>
          <w:p w14:paraId="2CA88398" w14:textId="77777777" w:rsidR="006A75B6" w:rsidRPr="006A75B6" w:rsidRDefault="006A75B6">
            <w:pPr>
              <w:jc w:val="right"/>
            </w:pPr>
            <w:r w:rsidRPr="006A75B6">
              <w:t>0</w:t>
            </w:r>
          </w:p>
        </w:tc>
        <w:tc>
          <w:tcPr>
            <w:tcW w:w="1316" w:type="dxa"/>
            <w:tcBorders>
              <w:top w:val="nil"/>
              <w:left w:val="nil"/>
              <w:bottom w:val="single" w:sz="4" w:space="0" w:color="auto"/>
              <w:right w:val="single" w:sz="4" w:space="0" w:color="auto"/>
            </w:tcBorders>
            <w:shd w:val="clear" w:color="auto" w:fill="auto"/>
            <w:noWrap/>
            <w:vAlign w:val="bottom"/>
            <w:hideMark/>
          </w:tcPr>
          <w:p w14:paraId="57CD2194" w14:textId="77777777" w:rsidR="006A75B6" w:rsidRPr="006A75B6" w:rsidRDefault="006A75B6">
            <w:pPr>
              <w:jc w:val="right"/>
            </w:pPr>
            <w:r w:rsidRPr="006A75B6">
              <w:t>0</w:t>
            </w:r>
          </w:p>
        </w:tc>
        <w:tc>
          <w:tcPr>
            <w:tcW w:w="1630" w:type="dxa"/>
            <w:tcBorders>
              <w:top w:val="nil"/>
              <w:left w:val="nil"/>
              <w:bottom w:val="single" w:sz="4" w:space="0" w:color="auto"/>
              <w:right w:val="single" w:sz="4" w:space="0" w:color="auto"/>
            </w:tcBorders>
            <w:shd w:val="clear" w:color="000000" w:fill="FFFFFF"/>
            <w:vAlign w:val="center"/>
            <w:hideMark/>
          </w:tcPr>
          <w:p w14:paraId="738E0FEA" w14:textId="77777777" w:rsidR="006A75B6" w:rsidRPr="006A75B6" w:rsidRDefault="006A75B6">
            <w:pPr>
              <w:jc w:val="right"/>
            </w:pPr>
            <w:r w:rsidRPr="006A75B6">
              <w:t>1 172</w:t>
            </w:r>
          </w:p>
        </w:tc>
        <w:tc>
          <w:tcPr>
            <w:tcW w:w="1577" w:type="dxa"/>
            <w:tcBorders>
              <w:top w:val="nil"/>
              <w:left w:val="nil"/>
              <w:bottom w:val="single" w:sz="4" w:space="0" w:color="auto"/>
              <w:right w:val="single" w:sz="4" w:space="0" w:color="auto"/>
            </w:tcBorders>
            <w:shd w:val="clear" w:color="000000" w:fill="FFFFFF"/>
            <w:vAlign w:val="center"/>
            <w:hideMark/>
          </w:tcPr>
          <w:p w14:paraId="2C058C74" w14:textId="77777777" w:rsidR="006A75B6" w:rsidRPr="006A75B6" w:rsidRDefault="006A75B6">
            <w:pPr>
              <w:jc w:val="right"/>
            </w:pPr>
            <w:r w:rsidRPr="006A75B6">
              <w:t>0</w:t>
            </w:r>
          </w:p>
        </w:tc>
      </w:tr>
      <w:tr w:rsidR="006A75B6" w:rsidRPr="006A75B6" w14:paraId="50F0B523" w14:textId="77777777" w:rsidTr="003E7DBB">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0D53991F" w14:textId="77777777" w:rsidR="006A75B6" w:rsidRPr="006A75B6" w:rsidRDefault="006A75B6">
            <w:r w:rsidRPr="006A75B6">
              <w:t xml:space="preserve">Tänavaspordipargi ehitamine </w:t>
            </w:r>
          </w:p>
        </w:tc>
        <w:tc>
          <w:tcPr>
            <w:tcW w:w="1896" w:type="dxa"/>
            <w:tcBorders>
              <w:top w:val="nil"/>
              <w:left w:val="nil"/>
              <w:bottom w:val="single" w:sz="4" w:space="0" w:color="auto"/>
              <w:right w:val="single" w:sz="4" w:space="0" w:color="auto"/>
            </w:tcBorders>
            <w:shd w:val="clear" w:color="000000" w:fill="FFFFFF"/>
            <w:vAlign w:val="center"/>
            <w:hideMark/>
          </w:tcPr>
          <w:p w14:paraId="5B25E0D9" w14:textId="77777777" w:rsidR="006A75B6" w:rsidRPr="006A75B6" w:rsidRDefault="006A75B6">
            <w:pPr>
              <w:jc w:val="right"/>
            </w:pPr>
            <w:r w:rsidRPr="006A75B6">
              <w:t>0</w:t>
            </w:r>
          </w:p>
        </w:tc>
        <w:tc>
          <w:tcPr>
            <w:tcW w:w="1597" w:type="dxa"/>
            <w:tcBorders>
              <w:top w:val="nil"/>
              <w:left w:val="nil"/>
              <w:bottom w:val="single" w:sz="4" w:space="0" w:color="auto"/>
              <w:right w:val="single" w:sz="4" w:space="0" w:color="auto"/>
            </w:tcBorders>
            <w:shd w:val="clear" w:color="000000" w:fill="FFFFFF"/>
            <w:vAlign w:val="center"/>
            <w:hideMark/>
          </w:tcPr>
          <w:p w14:paraId="572FD393" w14:textId="77777777" w:rsidR="006A75B6" w:rsidRPr="006A75B6" w:rsidRDefault="006A75B6">
            <w:pPr>
              <w:jc w:val="right"/>
            </w:pPr>
            <w:r w:rsidRPr="006A75B6">
              <w:t>55</w:t>
            </w:r>
          </w:p>
        </w:tc>
        <w:tc>
          <w:tcPr>
            <w:tcW w:w="1296" w:type="dxa"/>
            <w:tcBorders>
              <w:top w:val="nil"/>
              <w:left w:val="nil"/>
              <w:bottom w:val="single" w:sz="4" w:space="0" w:color="auto"/>
              <w:right w:val="single" w:sz="4" w:space="0" w:color="auto"/>
            </w:tcBorders>
            <w:shd w:val="clear" w:color="auto" w:fill="auto"/>
            <w:vAlign w:val="center"/>
            <w:hideMark/>
          </w:tcPr>
          <w:p w14:paraId="60D49A13" w14:textId="77777777" w:rsidR="006A75B6" w:rsidRPr="006A75B6" w:rsidRDefault="006A75B6">
            <w:pPr>
              <w:jc w:val="right"/>
            </w:pPr>
            <w:r w:rsidRPr="006A75B6">
              <w:t>0</w:t>
            </w:r>
          </w:p>
        </w:tc>
        <w:tc>
          <w:tcPr>
            <w:tcW w:w="1316" w:type="dxa"/>
            <w:tcBorders>
              <w:top w:val="nil"/>
              <w:left w:val="nil"/>
              <w:bottom w:val="single" w:sz="4" w:space="0" w:color="auto"/>
              <w:right w:val="single" w:sz="4" w:space="0" w:color="auto"/>
            </w:tcBorders>
            <w:shd w:val="clear" w:color="auto" w:fill="auto"/>
            <w:noWrap/>
            <w:vAlign w:val="bottom"/>
            <w:hideMark/>
          </w:tcPr>
          <w:p w14:paraId="5727A56A" w14:textId="77777777" w:rsidR="006A75B6" w:rsidRPr="006A75B6" w:rsidRDefault="006A75B6">
            <w:pPr>
              <w:jc w:val="right"/>
            </w:pPr>
            <w:r w:rsidRPr="006A75B6">
              <w:t>1074</w:t>
            </w:r>
          </w:p>
        </w:tc>
        <w:tc>
          <w:tcPr>
            <w:tcW w:w="1630" w:type="dxa"/>
            <w:tcBorders>
              <w:top w:val="nil"/>
              <w:left w:val="nil"/>
              <w:bottom w:val="single" w:sz="4" w:space="0" w:color="auto"/>
              <w:right w:val="single" w:sz="4" w:space="0" w:color="auto"/>
            </w:tcBorders>
            <w:shd w:val="clear" w:color="000000" w:fill="FFFFFF"/>
            <w:vAlign w:val="center"/>
            <w:hideMark/>
          </w:tcPr>
          <w:p w14:paraId="2701BD88" w14:textId="77777777" w:rsidR="006A75B6" w:rsidRPr="006A75B6" w:rsidRDefault="006A75B6">
            <w:pPr>
              <w:jc w:val="right"/>
            </w:pPr>
            <w:r w:rsidRPr="006A75B6">
              <w:t>0</w:t>
            </w:r>
          </w:p>
        </w:tc>
        <w:tc>
          <w:tcPr>
            <w:tcW w:w="1577" w:type="dxa"/>
            <w:tcBorders>
              <w:top w:val="nil"/>
              <w:left w:val="nil"/>
              <w:bottom w:val="single" w:sz="4" w:space="0" w:color="auto"/>
              <w:right w:val="single" w:sz="4" w:space="0" w:color="auto"/>
            </w:tcBorders>
            <w:shd w:val="clear" w:color="000000" w:fill="FFFFFF"/>
            <w:vAlign w:val="center"/>
            <w:hideMark/>
          </w:tcPr>
          <w:p w14:paraId="08D0E513" w14:textId="77777777" w:rsidR="006A75B6" w:rsidRPr="006A75B6" w:rsidRDefault="006A75B6">
            <w:pPr>
              <w:jc w:val="right"/>
            </w:pPr>
            <w:r w:rsidRPr="006A75B6">
              <w:t>0</w:t>
            </w:r>
          </w:p>
        </w:tc>
      </w:tr>
      <w:tr w:rsidR="006A75B6" w:rsidRPr="006A75B6" w14:paraId="204BA768" w14:textId="77777777" w:rsidTr="003E7DBB">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3D61D223" w14:textId="77777777" w:rsidR="006A75B6" w:rsidRPr="006A75B6" w:rsidRDefault="006A75B6">
            <w:r w:rsidRPr="006A75B6">
              <w:t>Narva linna bussi- ja raudteejaama arendus</w:t>
            </w:r>
          </w:p>
        </w:tc>
        <w:tc>
          <w:tcPr>
            <w:tcW w:w="1896" w:type="dxa"/>
            <w:tcBorders>
              <w:top w:val="nil"/>
              <w:left w:val="nil"/>
              <w:bottom w:val="single" w:sz="4" w:space="0" w:color="auto"/>
              <w:right w:val="single" w:sz="4" w:space="0" w:color="auto"/>
            </w:tcBorders>
            <w:shd w:val="clear" w:color="000000" w:fill="FFFFFF"/>
            <w:vAlign w:val="center"/>
            <w:hideMark/>
          </w:tcPr>
          <w:p w14:paraId="6CC75B0F" w14:textId="77777777" w:rsidR="006A75B6" w:rsidRPr="006A75B6" w:rsidRDefault="006A75B6">
            <w:pPr>
              <w:jc w:val="right"/>
            </w:pPr>
            <w:r w:rsidRPr="006A75B6">
              <w:t>0</w:t>
            </w:r>
          </w:p>
        </w:tc>
        <w:tc>
          <w:tcPr>
            <w:tcW w:w="1597" w:type="dxa"/>
            <w:tcBorders>
              <w:top w:val="nil"/>
              <w:left w:val="nil"/>
              <w:bottom w:val="single" w:sz="4" w:space="0" w:color="auto"/>
              <w:right w:val="single" w:sz="4" w:space="0" w:color="auto"/>
            </w:tcBorders>
            <w:shd w:val="clear" w:color="000000" w:fill="FFFFFF"/>
            <w:vAlign w:val="center"/>
            <w:hideMark/>
          </w:tcPr>
          <w:p w14:paraId="36FD4031" w14:textId="77777777" w:rsidR="006A75B6" w:rsidRPr="006A75B6" w:rsidRDefault="006A75B6">
            <w:pPr>
              <w:jc w:val="right"/>
            </w:pPr>
            <w:r w:rsidRPr="006A75B6">
              <w:t>24</w:t>
            </w:r>
          </w:p>
        </w:tc>
        <w:tc>
          <w:tcPr>
            <w:tcW w:w="1296" w:type="dxa"/>
            <w:tcBorders>
              <w:top w:val="nil"/>
              <w:left w:val="nil"/>
              <w:bottom w:val="single" w:sz="4" w:space="0" w:color="auto"/>
              <w:right w:val="single" w:sz="4" w:space="0" w:color="auto"/>
            </w:tcBorders>
            <w:shd w:val="clear" w:color="000000" w:fill="FFFFFF"/>
            <w:vAlign w:val="center"/>
            <w:hideMark/>
          </w:tcPr>
          <w:p w14:paraId="2C946773" w14:textId="77777777" w:rsidR="006A75B6" w:rsidRPr="006A75B6" w:rsidRDefault="006A75B6">
            <w:pPr>
              <w:jc w:val="right"/>
            </w:pPr>
            <w:r w:rsidRPr="006A75B6">
              <w:t>0</w:t>
            </w:r>
          </w:p>
        </w:tc>
        <w:tc>
          <w:tcPr>
            <w:tcW w:w="1316" w:type="dxa"/>
            <w:tcBorders>
              <w:top w:val="nil"/>
              <w:left w:val="nil"/>
              <w:bottom w:val="single" w:sz="4" w:space="0" w:color="auto"/>
              <w:right w:val="single" w:sz="4" w:space="0" w:color="auto"/>
            </w:tcBorders>
            <w:shd w:val="clear" w:color="auto" w:fill="auto"/>
            <w:noWrap/>
            <w:vAlign w:val="bottom"/>
            <w:hideMark/>
          </w:tcPr>
          <w:p w14:paraId="545183D6" w14:textId="77777777" w:rsidR="006A75B6" w:rsidRPr="006A75B6" w:rsidRDefault="006A75B6">
            <w:pPr>
              <w:jc w:val="right"/>
            </w:pPr>
            <w:r w:rsidRPr="006A75B6">
              <w:t>0</w:t>
            </w:r>
          </w:p>
        </w:tc>
        <w:tc>
          <w:tcPr>
            <w:tcW w:w="1630" w:type="dxa"/>
            <w:tcBorders>
              <w:top w:val="nil"/>
              <w:left w:val="nil"/>
              <w:bottom w:val="single" w:sz="4" w:space="0" w:color="auto"/>
              <w:right w:val="single" w:sz="4" w:space="0" w:color="auto"/>
            </w:tcBorders>
            <w:shd w:val="clear" w:color="000000" w:fill="FFFFFF"/>
            <w:vAlign w:val="center"/>
            <w:hideMark/>
          </w:tcPr>
          <w:p w14:paraId="563B9982" w14:textId="77777777" w:rsidR="006A75B6" w:rsidRPr="006A75B6" w:rsidRDefault="006A75B6">
            <w:pPr>
              <w:jc w:val="right"/>
            </w:pPr>
            <w:r w:rsidRPr="006A75B6">
              <w:t>0</w:t>
            </w:r>
          </w:p>
        </w:tc>
        <w:tc>
          <w:tcPr>
            <w:tcW w:w="1577" w:type="dxa"/>
            <w:tcBorders>
              <w:top w:val="nil"/>
              <w:left w:val="nil"/>
              <w:bottom w:val="single" w:sz="4" w:space="0" w:color="auto"/>
              <w:right w:val="single" w:sz="4" w:space="0" w:color="auto"/>
            </w:tcBorders>
            <w:shd w:val="clear" w:color="000000" w:fill="FFFFFF"/>
            <w:vAlign w:val="center"/>
            <w:hideMark/>
          </w:tcPr>
          <w:p w14:paraId="477CF83A" w14:textId="77777777" w:rsidR="006A75B6" w:rsidRPr="006A75B6" w:rsidRDefault="006A75B6">
            <w:pPr>
              <w:jc w:val="right"/>
            </w:pPr>
            <w:r w:rsidRPr="006A75B6">
              <w:t>0</w:t>
            </w:r>
          </w:p>
        </w:tc>
      </w:tr>
      <w:tr w:rsidR="006A75B6" w:rsidRPr="006A75B6" w14:paraId="1ED7ACD5" w14:textId="77777777" w:rsidTr="003E7DBB">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11620E8F" w14:textId="77777777" w:rsidR="006A75B6" w:rsidRPr="006A75B6" w:rsidRDefault="006A75B6">
            <w:r w:rsidRPr="006A75B6">
              <w:t>Viitade ja kaartide uuendus ja paigaldus</w:t>
            </w:r>
          </w:p>
        </w:tc>
        <w:tc>
          <w:tcPr>
            <w:tcW w:w="1896" w:type="dxa"/>
            <w:tcBorders>
              <w:top w:val="nil"/>
              <w:left w:val="nil"/>
              <w:bottom w:val="single" w:sz="4" w:space="0" w:color="auto"/>
              <w:right w:val="single" w:sz="4" w:space="0" w:color="auto"/>
            </w:tcBorders>
            <w:shd w:val="clear" w:color="000000" w:fill="FFFFFF"/>
            <w:vAlign w:val="center"/>
            <w:hideMark/>
          </w:tcPr>
          <w:p w14:paraId="79D54C40" w14:textId="77777777" w:rsidR="006A75B6" w:rsidRPr="006A75B6" w:rsidRDefault="006A75B6">
            <w:pPr>
              <w:jc w:val="right"/>
            </w:pPr>
            <w:r w:rsidRPr="006A75B6">
              <w:t>1</w:t>
            </w:r>
          </w:p>
        </w:tc>
        <w:tc>
          <w:tcPr>
            <w:tcW w:w="1597" w:type="dxa"/>
            <w:tcBorders>
              <w:top w:val="nil"/>
              <w:left w:val="nil"/>
              <w:bottom w:val="single" w:sz="4" w:space="0" w:color="auto"/>
              <w:right w:val="single" w:sz="4" w:space="0" w:color="auto"/>
            </w:tcBorders>
            <w:shd w:val="clear" w:color="000000" w:fill="FFFFFF"/>
            <w:vAlign w:val="center"/>
            <w:hideMark/>
          </w:tcPr>
          <w:p w14:paraId="06DB3E52" w14:textId="77777777" w:rsidR="006A75B6" w:rsidRPr="006A75B6" w:rsidRDefault="006A75B6">
            <w:pPr>
              <w:jc w:val="right"/>
            </w:pPr>
            <w:r w:rsidRPr="006A75B6">
              <w:t>20</w:t>
            </w:r>
          </w:p>
        </w:tc>
        <w:tc>
          <w:tcPr>
            <w:tcW w:w="1296" w:type="dxa"/>
            <w:tcBorders>
              <w:top w:val="nil"/>
              <w:left w:val="nil"/>
              <w:bottom w:val="single" w:sz="4" w:space="0" w:color="auto"/>
              <w:right w:val="single" w:sz="4" w:space="0" w:color="auto"/>
            </w:tcBorders>
            <w:shd w:val="clear" w:color="000000" w:fill="FFFFFF"/>
            <w:vAlign w:val="center"/>
            <w:hideMark/>
          </w:tcPr>
          <w:p w14:paraId="23F28810" w14:textId="77777777" w:rsidR="006A75B6" w:rsidRPr="006A75B6" w:rsidRDefault="006A75B6">
            <w:pPr>
              <w:jc w:val="right"/>
            </w:pPr>
            <w:r w:rsidRPr="006A75B6">
              <w:t>0</w:t>
            </w:r>
          </w:p>
        </w:tc>
        <w:tc>
          <w:tcPr>
            <w:tcW w:w="1316" w:type="dxa"/>
            <w:tcBorders>
              <w:top w:val="nil"/>
              <w:left w:val="nil"/>
              <w:bottom w:val="single" w:sz="4" w:space="0" w:color="auto"/>
              <w:right w:val="single" w:sz="4" w:space="0" w:color="auto"/>
            </w:tcBorders>
            <w:shd w:val="clear" w:color="auto" w:fill="auto"/>
            <w:noWrap/>
            <w:vAlign w:val="bottom"/>
            <w:hideMark/>
          </w:tcPr>
          <w:p w14:paraId="2A5A911A" w14:textId="77777777" w:rsidR="006A75B6" w:rsidRPr="006A75B6" w:rsidRDefault="006A75B6">
            <w:pPr>
              <w:jc w:val="right"/>
            </w:pPr>
            <w:r w:rsidRPr="006A75B6">
              <w:t>0</w:t>
            </w:r>
          </w:p>
        </w:tc>
        <w:tc>
          <w:tcPr>
            <w:tcW w:w="1630" w:type="dxa"/>
            <w:tcBorders>
              <w:top w:val="nil"/>
              <w:left w:val="nil"/>
              <w:bottom w:val="single" w:sz="4" w:space="0" w:color="auto"/>
              <w:right w:val="single" w:sz="4" w:space="0" w:color="auto"/>
            </w:tcBorders>
            <w:shd w:val="clear" w:color="000000" w:fill="FFFFFF"/>
            <w:vAlign w:val="center"/>
            <w:hideMark/>
          </w:tcPr>
          <w:p w14:paraId="6F7D4A44" w14:textId="77777777" w:rsidR="006A75B6" w:rsidRPr="006A75B6" w:rsidRDefault="006A75B6">
            <w:pPr>
              <w:jc w:val="right"/>
            </w:pPr>
            <w:r w:rsidRPr="006A75B6">
              <w:t>35</w:t>
            </w:r>
          </w:p>
        </w:tc>
        <w:tc>
          <w:tcPr>
            <w:tcW w:w="1577" w:type="dxa"/>
            <w:tcBorders>
              <w:top w:val="nil"/>
              <w:left w:val="nil"/>
              <w:bottom w:val="single" w:sz="4" w:space="0" w:color="auto"/>
              <w:right w:val="single" w:sz="4" w:space="0" w:color="auto"/>
            </w:tcBorders>
            <w:shd w:val="clear" w:color="000000" w:fill="FFFFFF"/>
            <w:vAlign w:val="center"/>
            <w:hideMark/>
          </w:tcPr>
          <w:p w14:paraId="3496F8E8" w14:textId="77777777" w:rsidR="006A75B6" w:rsidRPr="006A75B6" w:rsidRDefault="006A75B6">
            <w:pPr>
              <w:jc w:val="right"/>
            </w:pPr>
            <w:r w:rsidRPr="006A75B6">
              <w:t>12</w:t>
            </w:r>
          </w:p>
        </w:tc>
      </w:tr>
      <w:tr w:rsidR="006A75B6" w:rsidRPr="006A75B6" w14:paraId="1D7836F0" w14:textId="77777777" w:rsidTr="003E7DBB">
        <w:trPr>
          <w:trHeight w:val="522"/>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530E24F8" w14:textId="77777777" w:rsidR="006A75B6" w:rsidRPr="006A75B6" w:rsidRDefault="006A75B6">
            <w:r w:rsidRPr="006A75B6">
              <w:t>Narva Eesti Gümnaasiumi ümberkorraldamisel tekkiva põhikooli õppehoone ehitamine ja sisustamine</w:t>
            </w:r>
          </w:p>
        </w:tc>
        <w:tc>
          <w:tcPr>
            <w:tcW w:w="1896" w:type="dxa"/>
            <w:tcBorders>
              <w:top w:val="nil"/>
              <w:left w:val="nil"/>
              <w:bottom w:val="single" w:sz="4" w:space="0" w:color="auto"/>
              <w:right w:val="single" w:sz="4" w:space="0" w:color="auto"/>
            </w:tcBorders>
            <w:shd w:val="clear" w:color="000000" w:fill="FFFFFF"/>
            <w:vAlign w:val="center"/>
            <w:hideMark/>
          </w:tcPr>
          <w:p w14:paraId="60AD23C5" w14:textId="77777777" w:rsidR="006A75B6" w:rsidRPr="006A75B6" w:rsidRDefault="006A75B6">
            <w:pPr>
              <w:jc w:val="right"/>
            </w:pPr>
            <w:r w:rsidRPr="006A75B6">
              <w:t>13</w:t>
            </w:r>
          </w:p>
        </w:tc>
        <w:tc>
          <w:tcPr>
            <w:tcW w:w="1597" w:type="dxa"/>
            <w:tcBorders>
              <w:top w:val="nil"/>
              <w:left w:val="nil"/>
              <w:bottom w:val="single" w:sz="4" w:space="0" w:color="auto"/>
              <w:right w:val="single" w:sz="4" w:space="0" w:color="auto"/>
            </w:tcBorders>
            <w:shd w:val="clear" w:color="000000" w:fill="FFFFFF"/>
            <w:vAlign w:val="center"/>
            <w:hideMark/>
          </w:tcPr>
          <w:p w14:paraId="6D42290F" w14:textId="77777777" w:rsidR="006A75B6" w:rsidRPr="006A75B6" w:rsidRDefault="006A75B6">
            <w:pPr>
              <w:jc w:val="right"/>
            </w:pPr>
            <w:r w:rsidRPr="006A75B6">
              <w:t>6</w:t>
            </w:r>
          </w:p>
        </w:tc>
        <w:tc>
          <w:tcPr>
            <w:tcW w:w="1296" w:type="dxa"/>
            <w:tcBorders>
              <w:top w:val="nil"/>
              <w:left w:val="nil"/>
              <w:bottom w:val="single" w:sz="4" w:space="0" w:color="auto"/>
              <w:right w:val="single" w:sz="4" w:space="0" w:color="auto"/>
            </w:tcBorders>
            <w:shd w:val="clear" w:color="000000" w:fill="FFFFFF"/>
            <w:vAlign w:val="center"/>
            <w:hideMark/>
          </w:tcPr>
          <w:p w14:paraId="1E2E2541" w14:textId="77777777" w:rsidR="006A75B6" w:rsidRPr="006A75B6" w:rsidRDefault="006A75B6">
            <w:pPr>
              <w:jc w:val="right"/>
            </w:pPr>
            <w:r w:rsidRPr="006A75B6">
              <w:t>19</w:t>
            </w:r>
          </w:p>
        </w:tc>
        <w:tc>
          <w:tcPr>
            <w:tcW w:w="1316" w:type="dxa"/>
            <w:tcBorders>
              <w:top w:val="nil"/>
              <w:left w:val="nil"/>
              <w:bottom w:val="single" w:sz="4" w:space="0" w:color="auto"/>
              <w:right w:val="single" w:sz="4" w:space="0" w:color="auto"/>
            </w:tcBorders>
            <w:shd w:val="clear" w:color="auto" w:fill="auto"/>
            <w:noWrap/>
            <w:vAlign w:val="bottom"/>
            <w:hideMark/>
          </w:tcPr>
          <w:p w14:paraId="6B57EB61" w14:textId="77777777" w:rsidR="006A75B6" w:rsidRPr="006A75B6" w:rsidRDefault="006A75B6">
            <w:pPr>
              <w:jc w:val="right"/>
            </w:pPr>
            <w:r w:rsidRPr="006A75B6">
              <w:t>0</w:t>
            </w:r>
          </w:p>
        </w:tc>
        <w:tc>
          <w:tcPr>
            <w:tcW w:w="1630" w:type="dxa"/>
            <w:tcBorders>
              <w:top w:val="nil"/>
              <w:left w:val="nil"/>
              <w:bottom w:val="single" w:sz="4" w:space="0" w:color="auto"/>
              <w:right w:val="single" w:sz="4" w:space="0" w:color="auto"/>
            </w:tcBorders>
            <w:shd w:val="clear" w:color="000000" w:fill="FFFFFF"/>
            <w:vAlign w:val="center"/>
            <w:hideMark/>
          </w:tcPr>
          <w:p w14:paraId="26EDCDFE" w14:textId="77777777" w:rsidR="006A75B6" w:rsidRPr="006A75B6" w:rsidRDefault="006A75B6">
            <w:pPr>
              <w:jc w:val="right"/>
            </w:pPr>
            <w:r w:rsidRPr="006A75B6">
              <w:t>2 247</w:t>
            </w:r>
          </w:p>
        </w:tc>
        <w:tc>
          <w:tcPr>
            <w:tcW w:w="1577" w:type="dxa"/>
            <w:tcBorders>
              <w:top w:val="nil"/>
              <w:left w:val="nil"/>
              <w:bottom w:val="single" w:sz="4" w:space="0" w:color="auto"/>
              <w:right w:val="single" w:sz="4" w:space="0" w:color="auto"/>
            </w:tcBorders>
            <w:shd w:val="clear" w:color="000000" w:fill="FFFFFF"/>
            <w:vAlign w:val="center"/>
            <w:hideMark/>
          </w:tcPr>
          <w:p w14:paraId="0C045687" w14:textId="77777777" w:rsidR="006A75B6" w:rsidRPr="006A75B6" w:rsidRDefault="006A75B6">
            <w:pPr>
              <w:jc w:val="right"/>
            </w:pPr>
            <w:r w:rsidRPr="006A75B6">
              <w:t>19</w:t>
            </w:r>
          </w:p>
        </w:tc>
      </w:tr>
      <w:tr w:rsidR="006A75B6" w:rsidRPr="006A75B6" w14:paraId="1A232BDC" w14:textId="77777777" w:rsidTr="003E7DBB">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27E04A04" w14:textId="77777777" w:rsidR="006A75B6" w:rsidRPr="006A75B6" w:rsidRDefault="006A75B6">
            <w:r w:rsidRPr="006A75B6">
              <w:t>Pimeaia pargi rekonstrueerimine. II etapp</w:t>
            </w:r>
          </w:p>
        </w:tc>
        <w:tc>
          <w:tcPr>
            <w:tcW w:w="1896" w:type="dxa"/>
            <w:tcBorders>
              <w:top w:val="nil"/>
              <w:left w:val="nil"/>
              <w:bottom w:val="single" w:sz="4" w:space="0" w:color="auto"/>
              <w:right w:val="single" w:sz="4" w:space="0" w:color="auto"/>
            </w:tcBorders>
            <w:shd w:val="clear" w:color="000000" w:fill="FFFFFF"/>
            <w:vAlign w:val="center"/>
            <w:hideMark/>
          </w:tcPr>
          <w:p w14:paraId="6284311A" w14:textId="77777777" w:rsidR="006A75B6" w:rsidRPr="006A75B6" w:rsidRDefault="006A75B6">
            <w:pPr>
              <w:jc w:val="right"/>
            </w:pPr>
            <w:r w:rsidRPr="006A75B6">
              <w:t>0</w:t>
            </w:r>
          </w:p>
        </w:tc>
        <w:tc>
          <w:tcPr>
            <w:tcW w:w="1597" w:type="dxa"/>
            <w:tcBorders>
              <w:top w:val="nil"/>
              <w:left w:val="nil"/>
              <w:bottom w:val="single" w:sz="4" w:space="0" w:color="auto"/>
              <w:right w:val="single" w:sz="4" w:space="0" w:color="auto"/>
            </w:tcBorders>
            <w:shd w:val="clear" w:color="000000" w:fill="FFFFFF"/>
            <w:vAlign w:val="center"/>
            <w:hideMark/>
          </w:tcPr>
          <w:p w14:paraId="045C8E63" w14:textId="77777777" w:rsidR="006A75B6" w:rsidRPr="006A75B6" w:rsidRDefault="006A75B6">
            <w:pPr>
              <w:jc w:val="right"/>
            </w:pPr>
            <w:r w:rsidRPr="006A75B6">
              <w:t>5</w:t>
            </w:r>
          </w:p>
        </w:tc>
        <w:tc>
          <w:tcPr>
            <w:tcW w:w="1296" w:type="dxa"/>
            <w:tcBorders>
              <w:top w:val="nil"/>
              <w:left w:val="nil"/>
              <w:bottom w:val="single" w:sz="4" w:space="0" w:color="auto"/>
              <w:right w:val="single" w:sz="4" w:space="0" w:color="auto"/>
            </w:tcBorders>
            <w:shd w:val="clear" w:color="000000" w:fill="FFFFFF"/>
            <w:vAlign w:val="center"/>
            <w:hideMark/>
          </w:tcPr>
          <w:p w14:paraId="6DCF1A91" w14:textId="77777777" w:rsidR="006A75B6" w:rsidRPr="006A75B6" w:rsidRDefault="006A75B6">
            <w:pPr>
              <w:jc w:val="right"/>
            </w:pPr>
            <w:r w:rsidRPr="006A75B6">
              <w:t>78</w:t>
            </w:r>
          </w:p>
        </w:tc>
        <w:tc>
          <w:tcPr>
            <w:tcW w:w="1316" w:type="dxa"/>
            <w:tcBorders>
              <w:top w:val="nil"/>
              <w:left w:val="nil"/>
              <w:bottom w:val="single" w:sz="4" w:space="0" w:color="auto"/>
              <w:right w:val="single" w:sz="4" w:space="0" w:color="auto"/>
            </w:tcBorders>
            <w:shd w:val="clear" w:color="auto" w:fill="auto"/>
            <w:noWrap/>
            <w:vAlign w:val="bottom"/>
            <w:hideMark/>
          </w:tcPr>
          <w:p w14:paraId="3D3B2C21" w14:textId="77777777" w:rsidR="006A75B6" w:rsidRPr="006A75B6" w:rsidRDefault="006A75B6">
            <w:pPr>
              <w:jc w:val="right"/>
            </w:pPr>
            <w:r w:rsidRPr="006A75B6">
              <w:t>0</w:t>
            </w:r>
          </w:p>
        </w:tc>
        <w:tc>
          <w:tcPr>
            <w:tcW w:w="1630" w:type="dxa"/>
            <w:tcBorders>
              <w:top w:val="nil"/>
              <w:left w:val="nil"/>
              <w:bottom w:val="single" w:sz="4" w:space="0" w:color="auto"/>
              <w:right w:val="single" w:sz="4" w:space="0" w:color="auto"/>
            </w:tcBorders>
            <w:shd w:val="clear" w:color="000000" w:fill="FFFFFF"/>
            <w:vAlign w:val="center"/>
            <w:hideMark/>
          </w:tcPr>
          <w:p w14:paraId="2218C6C8" w14:textId="77777777" w:rsidR="006A75B6" w:rsidRPr="006A75B6" w:rsidRDefault="006A75B6">
            <w:pPr>
              <w:jc w:val="right"/>
            </w:pPr>
            <w:r w:rsidRPr="006A75B6">
              <w:t>185</w:t>
            </w:r>
          </w:p>
        </w:tc>
        <w:tc>
          <w:tcPr>
            <w:tcW w:w="1577" w:type="dxa"/>
            <w:tcBorders>
              <w:top w:val="nil"/>
              <w:left w:val="nil"/>
              <w:bottom w:val="single" w:sz="4" w:space="0" w:color="auto"/>
              <w:right w:val="single" w:sz="4" w:space="0" w:color="auto"/>
            </w:tcBorders>
            <w:shd w:val="clear" w:color="000000" w:fill="FFFFFF"/>
            <w:vAlign w:val="center"/>
            <w:hideMark/>
          </w:tcPr>
          <w:p w14:paraId="2B8EA380" w14:textId="77777777" w:rsidR="006A75B6" w:rsidRPr="006A75B6" w:rsidRDefault="006A75B6">
            <w:pPr>
              <w:jc w:val="right"/>
            </w:pPr>
            <w:r w:rsidRPr="006A75B6">
              <w:t>78</w:t>
            </w:r>
          </w:p>
        </w:tc>
      </w:tr>
      <w:tr w:rsidR="006A75B6" w:rsidRPr="006A75B6" w14:paraId="6B8C9EB4" w14:textId="77777777" w:rsidTr="003E7DBB">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52565FE7" w14:textId="77777777" w:rsidR="006A75B6" w:rsidRPr="006A75B6" w:rsidRDefault="006A75B6">
            <w:r w:rsidRPr="006A75B6">
              <w:t>Narva-Slantsy Leisure Cluster</w:t>
            </w:r>
          </w:p>
        </w:tc>
        <w:tc>
          <w:tcPr>
            <w:tcW w:w="1896" w:type="dxa"/>
            <w:tcBorders>
              <w:top w:val="nil"/>
              <w:left w:val="nil"/>
              <w:bottom w:val="single" w:sz="4" w:space="0" w:color="auto"/>
              <w:right w:val="single" w:sz="4" w:space="0" w:color="auto"/>
            </w:tcBorders>
            <w:shd w:val="clear" w:color="000000" w:fill="FFFFFF"/>
            <w:vAlign w:val="center"/>
            <w:hideMark/>
          </w:tcPr>
          <w:p w14:paraId="56A9F79C" w14:textId="77777777" w:rsidR="006A75B6" w:rsidRPr="006A75B6" w:rsidRDefault="006A75B6">
            <w:pPr>
              <w:jc w:val="right"/>
            </w:pPr>
            <w:r w:rsidRPr="006A75B6">
              <w:t>16</w:t>
            </w:r>
          </w:p>
        </w:tc>
        <w:tc>
          <w:tcPr>
            <w:tcW w:w="1597" w:type="dxa"/>
            <w:tcBorders>
              <w:top w:val="nil"/>
              <w:left w:val="nil"/>
              <w:bottom w:val="single" w:sz="4" w:space="0" w:color="auto"/>
              <w:right w:val="single" w:sz="4" w:space="0" w:color="auto"/>
            </w:tcBorders>
            <w:shd w:val="clear" w:color="000000" w:fill="FFFFFF"/>
            <w:vAlign w:val="center"/>
            <w:hideMark/>
          </w:tcPr>
          <w:p w14:paraId="518CFB94" w14:textId="77777777" w:rsidR="006A75B6" w:rsidRPr="006A75B6" w:rsidRDefault="006A75B6">
            <w:pPr>
              <w:jc w:val="right"/>
            </w:pPr>
            <w:r w:rsidRPr="006A75B6">
              <w:t>2</w:t>
            </w:r>
          </w:p>
        </w:tc>
        <w:tc>
          <w:tcPr>
            <w:tcW w:w="1296" w:type="dxa"/>
            <w:tcBorders>
              <w:top w:val="nil"/>
              <w:left w:val="nil"/>
              <w:bottom w:val="single" w:sz="4" w:space="0" w:color="auto"/>
              <w:right w:val="single" w:sz="4" w:space="0" w:color="auto"/>
            </w:tcBorders>
            <w:shd w:val="clear" w:color="000000" w:fill="FFFFFF"/>
            <w:vAlign w:val="center"/>
            <w:hideMark/>
          </w:tcPr>
          <w:p w14:paraId="289C49CA" w14:textId="77777777" w:rsidR="006A75B6" w:rsidRPr="006A75B6" w:rsidRDefault="006A75B6">
            <w:pPr>
              <w:jc w:val="right"/>
            </w:pPr>
            <w:r w:rsidRPr="006A75B6">
              <w:t>0</w:t>
            </w:r>
          </w:p>
        </w:tc>
        <w:tc>
          <w:tcPr>
            <w:tcW w:w="1316" w:type="dxa"/>
            <w:tcBorders>
              <w:top w:val="nil"/>
              <w:left w:val="nil"/>
              <w:bottom w:val="single" w:sz="4" w:space="0" w:color="auto"/>
              <w:right w:val="single" w:sz="4" w:space="0" w:color="auto"/>
            </w:tcBorders>
            <w:shd w:val="clear" w:color="auto" w:fill="auto"/>
            <w:noWrap/>
            <w:vAlign w:val="bottom"/>
            <w:hideMark/>
          </w:tcPr>
          <w:p w14:paraId="0EC788E0" w14:textId="77777777" w:rsidR="006A75B6" w:rsidRPr="006A75B6" w:rsidRDefault="006A75B6">
            <w:pPr>
              <w:jc w:val="right"/>
            </w:pPr>
            <w:r w:rsidRPr="006A75B6">
              <w:t>121</w:t>
            </w:r>
          </w:p>
        </w:tc>
        <w:tc>
          <w:tcPr>
            <w:tcW w:w="1630" w:type="dxa"/>
            <w:tcBorders>
              <w:top w:val="nil"/>
              <w:left w:val="nil"/>
              <w:bottom w:val="single" w:sz="4" w:space="0" w:color="auto"/>
              <w:right w:val="single" w:sz="4" w:space="0" w:color="auto"/>
            </w:tcBorders>
            <w:shd w:val="clear" w:color="000000" w:fill="FFFFFF"/>
            <w:vAlign w:val="center"/>
            <w:hideMark/>
          </w:tcPr>
          <w:p w14:paraId="17DABF96" w14:textId="77777777" w:rsidR="006A75B6" w:rsidRPr="006A75B6" w:rsidRDefault="006A75B6">
            <w:pPr>
              <w:jc w:val="right"/>
            </w:pPr>
            <w:r w:rsidRPr="006A75B6">
              <w:t>310</w:t>
            </w:r>
          </w:p>
        </w:tc>
        <w:tc>
          <w:tcPr>
            <w:tcW w:w="1577" w:type="dxa"/>
            <w:tcBorders>
              <w:top w:val="nil"/>
              <w:left w:val="nil"/>
              <w:bottom w:val="single" w:sz="4" w:space="0" w:color="auto"/>
              <w:right w:val="single" w:sz="4" w:space="0" w:color="auto"/>
            </w:tcBorders>
            <w:shd w:val="clear" w:color="000000" w:fill="FFFFFF"/>
            <w:vAlign w:val="center"/>
            <w:hideMark/>
          </w:tcPr>
          <w:p w14:paraId="3DF49889" w14:textId="77777777" w:rsidR="006A75B6" w:rsidRPr="006A75B6" w:rsidRDefault="006A75B6">
            <w:pPr>
              <w:jc w:val="right"/>
            </w:pPr>
            <w:r w:rsidRPr="006A75B6">
              <w:t>0</w:t>
            </w:r>
          </w:p>
        </w:tc>
      </w:tr>
      <w:tr w:rsidR="006A75B6" w:rsidRPr="006A75B6" w14:paraId="6D2869F7" w14:textId="77777777" w:rsidTr="003E7DBB">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0CB13E8E" w14:textId="77777777" w:rsidR="006A75B6" w:rsidRPr="006A75B6" w:rsidRDefault="006A75B6">
            <w:r w:rsidRPr="006A75B6">
              <w:t xml:space="preserve">Lisaväljumised (toetus) Narva linnaliinidel </w:t>
            </w:r>
          </w:p>
        </w:tc>
        <w:tc>
          <w:tcPr>
            <w:tcW w:w="1896" w:type="dxa"/>
            <w:tcBorders>
              <w:top w:val="nil"/>
              <w:left w:val="nil"/>
              <w:bottom w:val="single" w:sz="4" w:space="0" w:color="auto"/>
              <w:right w:val="single" w:sz="4" w:space="0" w:color="auto"/>
            </w:tcBorders>
            <w:shd w:val="clear" w:color="000000" w:fill="FFFFFF"/>
            <w:vAlign w:val="center"/>
            <w:hideMark/>
          </w:tcPr>
          <w:p w14:paraId="06B97514" w14:textId="77777777" w:rsidR="006A75B6" w:rsidRPr="006A75B6" w:rsidRDefault="006A75B6">
            <w:pPr>
              <w:jc w:val="right"/>
            </w:pPr>
            <w:r w:rsidRPr="006A75B6">
              <w:t>106</w:t>
            </w:r>
          </w:p>
        </w:tc>
        <w:tc>
          <w:tcPr>
            <w:tcW w:w="1597" w:type="dxa"/>
            <w:tcBorders>
              <w:top w:val="nil"/>
              <w:left w:val="nil"/>
              <w:bottom w:val="single" w:sz="4" w:space="0" w:color="auto"/>
              <w:right w:val="single" w:sz="4" w:space="0" w:color="auto"/>
            </w:tcBorders>
            <w:shd w:val="clear" w:color="000000" w:fill="FFFFFF"/>
            <w:vAlign w:val="center"/>
            <w:hideMark/>
          </w:tcPr>
          <w:p w14:paraId="13CD292E" w14:textId="77777777" w:rsidR="006A75B6" w:rsidRPr="006A75B6" w:rsidRDefault="006A75B6">
            <w:pPr>
              <w:jc w:val="right"/>
            </w:pPr>
            <w:r w:rsidRPr="006A75B6">
              <w:t>0</w:t>
            </w:r>
          </w:p>
        </w:tc>
        <w:tc>
          <w:tcPr>
            <w:tcW w:w="1296" w:type="dxa"/>
            <w:tcBorders>
              <w:top w:val="nil"/>
              <w:left w:val="nil"/>
              <w:bottom w:val="single" w:sz="4" w:space="0" w:color="auto"/>
              <w:right w:val="single" w:sz="4" w:space="0" w:color="auto"/>
            </w:tcBorders>
            <w:shd w:val="clear" w:color="000000" w:fill="FFFFFF"/>
            <w:vAlign w:val="center"/>
            <w:hideMark/>
          </w:tcPr>
          <w:p w14:paraId="40B183EE" w14:textId="77777777" w:rsidR="006A75B6" w:rsidRPr="006A75B6" w:rsidRDefault="006A75B6">
            <w:pPr>
              <w:jc w:val="right"/>
            </w:pPr>
            <w:r w:rsidRPr="006A75B6">
              <w:t>0</w:t>
            </w:r>
          </w:p>
        </w:tc>
        <w:tc>
          <w:tcPr>
            <w:tcW w:w="1316" w:type="dxa"/>
            <w:tcBorders>
              <w:top w:val="nil"/>
              <w:left w:val="nil"/>
              <w:bottom w:val="single" w:sz="4" w:space="0" w:color="auto"/>
              <w:right w:val="single" w:sz="4" w:space="0" w:color="auto"/>
            </w:tcBorders>
            <w:shd w:val="clear" w:color="auto" w:fill="auto"/>
            <w:noWrap/>
            <w:vAlign w:val="bottom"/>
            <w:hideMark/>
          </w:tcPr>
          <w:p w14:paraId="751F2078" w14:textId="77777777" w:rsidR="006A75B6" w:rsidRPr="006A75B6" w:rsidRDefault="006A75B6">
            <w:pPr>
              <w:jc w:val="right"/>
            </w:pPr>
            <w:r w:rsidRPr="006A75B6">
              <w:t>0</w:t>
            </w:r>
          </w:p>
        </w:tc>
        <w:tc>
          <w:tcPr>
            <w:tcW w:w="1630" w:type="dxa"/>
            <w:tcBorders>
              <w:top w:val="nil"/>
              <w:left w:val="nil"/>
              <w:bottom w:val="single" w:sz="4" w:space="0" w:color="auto"/>
              <w:right w:val="single" w:sz="4" w:space="0" w:color="auto"/>
            </w:tcBorders>
            <w:shd w:val="clear" w:color="000000" w:fill="FFFFFF"/>
            <w:vAlign w:val="center"/>
            <w:hideMark/>
          </w:tcPr>
          <w:p w14:paraId="462D81B9" w14:textId="77777777" w:rsidR="006A75B6" w:rsidRPr="006A75B6" w:rsidRDefault="006A75B6">
            <w:pPr>
              <w:jc w:val="right"/>
            </w:pPr>
            <w:r w:rsidRPr="006A75B6">
              <w:t>3</w:t>
            </w:r>
          </w:p>
        </w:tc>
        <w:tc>
          <w:tcPr>
            <w:tcW w:w="1577" w:type="dxa"/>
            <w:tcBorders>
              <w:top w:val="nil"/>
              <w:left w:val="nil"/>
              <w:bottom w:val="single" w:sz="4" w:space="0" w:color="auto"/>
              <w:right w:val="single" w:sz="4" w:space="0" w:color="auto"/>
            </w:tcBorders>
            <w:shd w:val="clear" w:color="000000" w:fill="FFFFFF"/>
            <w:vAlign w:val="center"/>
            <w:hideMark/>
          </w:tcPr>
          <w:p w14:paraId="5AD65FDC" w14:textId="77777777" w:rsidR="006A75B6" w:rsidRPr="006A75B6" w:rsidRDefault="006A75B6">
            <w:pPr>
              <w:jc w:val="right"/>
            </w:pPr>
            <w:r w:rsidRPr="006A75B6">
              <w:t>0</w:t>
            </w:r>
          </w:p>
        </w:tc>
      </w:tr>
      <w:tr w:rsidR="006A75B6" w:rsidRPr="006A75B6" w14:paraId="770B37C7" w14:textId="77777777" w:rsidTr="003E7DBB">
        <w:trPr>
          <w:trHeight w:val="522"/>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427609EA" w14:textId="77777777" w:rsidR="006A75B6" w:rsidRPr="006A75B6" w:rsidRDefault="006A75B6">
            <w:r w:rsidRPr="006A75B6">
              <w:t>Narva linna Tallinna mnt 30 spordihoone energiatõhususe edendamine</w:t>
            </w:r>
          </w:p>
        </w:tc>
        <w:tc>
          <w:tcPr>
            <w:tcW w:w="1896" w:type="dxa"/>
            <w:tcBorders>
              <w:top w:val="nil"/>
              <w:left w:val="nil"/>
              <w:bottom w:val="single" w:sz="4" w:space="0" w:color="auto"/>
              <w:right w:val="single" w:sz="4" w:space="0" w:color="auto"/>
            </w:tcBorders>
            <w:shd w:val="clear" w:color="000000" w:fill="FFFFFF"/>
            <w:vAlign w:val="center"/>
            <w:hideMark/>
          </w:tcPr>
          <w:p w14:paraId="4567201D" w14:textId="77777777" w:rsidR="006A75B6" w:rsidRPr="006A75B6" w:rsidRDefault="006A75B6">
            <w:pPr>
              <w:jc w:val="right"/>
            </w:pPr>
            <w:r w:rsidRPr="006A75B6">
              <w:t>0</w:t>
            </w:r>
          </w:p>
        </w:tc>
        <w:tc>
          <w:tcPr>
            <w:tcW w:w="1597" w:type="dxa"/>
            <w:tcBorders>
              <w:top w:val="nil"/>
              <w:left w:val="nil"/>
              <w:bottom w:val="single" w:sz="4" w:space="0" w:color="auto"/>
              <w:right w:val="single" w:sz="4" w:space="0" w:color="auto"/>
            </w:tcBorders>
            <w:shd w:val="clear" w:color="000000" w:fill="FFFFFF"/>
            <w:vAlign w:val="center"/>
            <w:hideMark/>
          </w:tcPr>
          <w:p w14:paraId="2047C4AA" w14:textId="77777777" w:rsidR="006A75B6" w:rsidRPr="006A75B6" w:rsidRDefault="006A75B6">
            <w:pPr>
              <w:jc w:val="right"/>
            </w:pPr>
            <w:r w:rsidRPr="006A75B6">
              <w:t>0</w:t>
            </w:r>
          </w:p>
        </w:tc>
        <w:tc>
          <w:tcPr>
            <w:tcW w:w="1296" w:type="dxa"/>
            <w:tcBorders>
              <w:top w:val="nil"/>
              <w:left w:val="nil"/>
              <w:bottom w:val="single" w:sz="4" w:space="0" w:color="auto"/>
              <w:right w:val="single" w:sz="4" w:space="0" w:color="auto"/>
            </w:tcBorders>
            <w:shd w:val="clear" w:color="000000" w:fill="FFFFFF"/>
            <w:vAlign w:val="center"/>
            <w:hideMark/>
          </w:tcPr>
          <w:p w14:paraId="7C507636" w14:textId="77777777" w:rsidR="006A75B6" w:rsidRPr="006A75B6" w:rsidRDefault="006A75B6">
            <w:pPr>
              <w:jc w:val="right"/>
            </w:pPr>
            <w:r w:rsidRPr="006A75B6">
              <w:t>0</w:t>
            </w:r>
          </w:p>
        </w:tc>
        <w:tc>
          <w:tcPr>
            <w:tcW w:w="1316" w:type="dxa"/>
            <w:tcBorders>
              <w:top w:val="nil"/>
              <w:left w:val="nil"/>
              <w:bottom w:val="single" w:sz="4" w:space="0" w:color="auto"/>
              <w:right w:val="single" w:sz="4" w:space="0" w:color="auto"/>
            </w:tcBorders>
            <w:shd w:val="clear" w:color="auto" w:fill="auto"/>
            <w:noWrap/>
            <w:vAlign w:val="bottom"/>
            <w:hideMark/>
          </w:tcPr>
          <w:p w14:paraId="35D3E842" w14:textId="77777777" w:rsidR="006A75B6" w:rsidRPr="006A75B6" w:rsidRDefault="006A75B6">
            <w:pPr>
              <w:jc w:val="right"/>
            </w:pPr>
            <w:r w:rsidRPr="006A75B6">
              <w:t>0</w:t>
            </w:r>
          </w:p>
        </w:tc>
        <w:tc>
          <w:tcPr>
            <w:tcW w:w="1630" w:type="dxa"/>
            <w:tcBorders>
              <w:top w:val="nil"/>
              <w:left w:val="nil"/>
              <w:bottom w:val="single" w:sz="4" w:space="0" w:color="auto"/>
              <w:right w:val="single" w:sz="4" w:space="0" w:color="auto"/>
            </w:tcBorders>
            <w:shd w:val="clear" w:color="000000" w:fill="FFFFFF"/>
            <w:vAlign w:val="center"/>
            <w:hideMark/>
          </w:tcPr>
          <w:p w14:paraId="1D820285" w14:textId="77777777" w:rsidR="006A75B6" w:rsidRPr="006A75B6" w:rsidRDefault="006A75B6">
            <w:pPr>
              <w:jc w:val="right"/>
            </w:pPr>
            <w:r w:rsidRPr="006A75B6">
              <w:t>630</w:t>
            </w:r>
          </w:p>
        </w:tc>
        <w:tc>
          <w:tcPr>
            <w:tcW w:w="1577" w:type="dxa"/>
            <w:tcBorders>
              <w:top w:val="nil"/>
              <w:left w:val="nil"/>
              <w:bottom w:val="single" w:sz="4" w:space="0" w:color="auto"/>
              <w:right w:val="single" w:sz="4" w:space="0" w:color="auto"/>
            </w:tcBorders>
            <w:shd w:val="clear" w:color="000000" w:fill="FFFFFF"/>
            <w:vAlign w:val="center"/>
            <w:hideMark/>
          </w:tcPr>
          <w:p w14:paraId="1FA77A4A" w14:textId="77777777" w:rsidR="006A75B6" w:rsidRPr="006A75B6" w:rsidRDefault="006A75B6">
            <w:pPr>
              <w:jc w:val="right"/>
            </w:pPr>
            <w:r w:rsidRPr="006A75B6">
              <w:t>0</w:t>
            </w:r>
          </w:p>
        </w:tc>
      </w:tr>
      <w:tr w:rsidR="006A75B6" w:rsidRPr="006A75B6" w14:paraId="00C1C44B" w14:textId="77777777" w:rsidTr="003E7DBB">
        <w:trPr>
          <w:trHeight w:val="522"/>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0467D7C4" w14:textId="77777777" w:rsidR="006A75B6" w:rsidRPr="006A75B6" w:rsidRDefault="006A75B6">
            <w:r w:rsidRPr="006A75B6">
              <w:t>Narva Kesklinna Gümnaasiumi spordihoone energiatõhususe edendamine</w:t>
            </w:r>
          </w:p>
        </w:tc>
        <w:tc>
          <w:tcPr>
            <w:tcW w:w="1896" w:type="dxa"/>
            <w:tcBorders>
              <w:top w:val="nil"/>
              <w:left w:val="nil"/>
              <w:bottom w:val="single" w:sz="4" w:space="0" w:color="auto"/>
              <w:right w:val="single" w:sz="4" w:space="0" w:color="auto"/>
            </w:tcBorders>
            <w:shd w:val="clear" w:color="000000" w:fill="FFFFFF"/>
            <w:vAlign w:val="center"/>
            <w:hideMark/>
          </w:tcPr>
          <w:p w14:paraId="1ECD2118" w14:textId="77777777" w:rsidR="006A75B6" w:rsidRPr="006A75B6" w:rsidRDefault="006A75B6">
            <w:pPr>
              <w:jc w:val="right"/>
            </w:pPr>
            <w:r w:rsidRPr="006A75B6">
              <w:t>0</w:t>
            </w:r>
          </w:p>
        </w:tc>
        <w:tc>
          <w:tcPr>
            <w:tcW w:w="1597" w:type="dxa"/>
            <w:tcBorders>
              <w:top w:val="nil"/>
              <w:left w:val="nil"/>
              <w:bottom w:val="single" w:sz="4" w:space="0" w:color="auto"/>
              <w:right w:val="single" w:sz="4" w:space="0" w:color="auto"/>
            </w:tcBorders>
            <w:shd w:val="clear" w:color="000000" w:fill="FFFFFF"/>
            <w:vAlign w:val="center"/>
            <w:hideMark/>
          </w:tcPr>
          <w:p w14:paraId="3E7B539C" w14:textId="77777777" w:rsidR="006A75B6" w:rsidRPr="006A75B6" w:rsidRDefault="006A75B6">
            <w:pPr>
              <w:jc w:val="right"/>
            </w:pPr>
            <w:r w:rsidRPr="006A75B6">
              <w:t>0</w:t>
            </w:r>
          </w:p>
        </w:tc>
        <w:tc>
          <w:tcPr>
            <w:tcW w:w="1296" w:type="dxa"/>
            <w:tcBorders>
              <w:top w:val="nil"/>
              <w:left w:val="nil"/>
              <w:bottom w:val="single" w:sz="4" w:space="0" w:color="auto"/>
              <w:right w:val="single" w:sz="4" w:space="0" w:color="auto"/>
            </w:tcBorders>
            <w:shd w:val="clear" w:color="000000" w:fill="FFFFFF"/>
            <w:vAlign w:val="center"/>
            <w:hideMark/>
          </w:tcPr>
          <w:p w14:paraId="1C4362DD" w14:textId="77777777" w:rsidR="006A75B6" w:rsidRPr="006A75B6" w:rsidRDefault="006A75B6">
            <w:pPr>
              <w:jc w:val="right"/>
            </w:pPr>
            <w:r w:rsidRPr="006A75B6">
              <w:t>0</w:t>
            </w:r>
          </w:p>
        </w:tc>
        <w:tc>
          <w:tcPr>
            <w:tcW w:w="1316" w:type="dxa"/>
            <w:tcBorders>
              <w:top w:val="nil"/>
              <w:left w:val="nil"/>
              <w:bottom w:val="single" w:sz="4" w:space="0" w:color="auto"/>
              <w:right w:val="single" w:sz="4" w:space="0" w:color="auto"/>
            </w:tcBorders>
            <w:shd w:val="clear" w:color="auto" w:fill="auto"/>
            <w:noWrap/>
            <w:vAlign w:val="bottom"/>
            <w:hideMark/>
          </w:tcPr>
          <w:p w14:paraId="60346DEF" w14:textId="77777777" w:rsidR="006A75B6" w:rsidRPr="006A75B6" w:rsidRDefault="006A75B6">
            <w:pPr>
              <w:jc w:val="right"/>
            </w:pPr>
            <w:r w:rsidRPr="006A75B6">
              <w:t>0</w:t>
            </w:r>
          </w:p>
        </w:tc>
        <w:tc>
          <w:tcPr>
            <w:tcW w:w="1630" w:type="dxa"/>
            <w:tcBorders>
              <w:top w:val="nil"/>
              <w:left w:val="nil"/>
              <w:bottom w:val="single" w:sz="4" w:space="0" w:color="auto"/>
              <w:right w:val="single" w:sz="4" w:space="0" w:color="auto"/>
            </w:tcBorders>
            <w:shd w:val="clear" w:color="000000" w:fill="FFFFFF"/>
            <w:vAlign w:val="center"/>
            <w:hideMark/>
          </w:tcPr>
          <w:p w14:paraId="566A45C3" w14:textId="77777777" w:rsidR="006A75B6" w:rsidRPr="006A75B6" w:rsidRDefault="006A75B6">
            <w:pPr>
              <w:jc w:val="right"/>
            </w:pPr>
            <w:r w:rsidRPr="006A75B6">
              <w:t>263</w:t>
            </w:r>
          </w:p>
        </w:tc>
        <w:tc>
          <w:tcPr>
            <w:tcW w:w="1577" w:type="dxa"/>
            <w:tcBorders>
              <w:top w:val="nil"/>
              <w:left w:val="nil"/>
              <w:bottom w:val="single" w:sz="4" w:space="0" w:color="auto"/>
              <w:right w:val="single" w:sz="4" w:space="0" w:color="auto"/>
            </w:tcBorders>
            <w:shd w:val="clear" w:color="000000" w:fill="FFFFFF"/>
            <w:vAlign w:val="center"/>
            <w:hideMark/>
          </w:tcPr>
          <w:p w14:paraId="46031ECF" w14:textId="77777777" w:rsidR="006A75B6" w:rsidRPr="006A75B6" w:rsidRDefault="006A75B6">
            <w:pPr>
              <w:jc w:val="right"/>
            </w:pPr>
            <w:r w:rsidRPr="006A75B6">
              <w:t>0</w:t>
            </w:r>
          </w:p>
        </w:tc>
      </w:tr>
      <w:tr w:rsidR="006A75B6" w:rsidRPr="006A75B6" w14:paraId="0F01D831" w14:textId="77777777" w:rsidTr="003E7DBB">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2494239A" w14:textId="77777777" w:rsidR="006A75B6" w:rsidRPr="006A75B6" w:rsidRDefault="006A75B6">
            <w:r w:rsidRPr="006A75B6">
              <w:t>TEN-T transiitteede rekonstrueerimistööd Narvas</w:t>
            </w:r>
          </w:p>
        </w:tc>
        <w:tc>
          <w:tcPr>
            <w:tcW w:w="1896" w:type="dxa"/>
            <w:tcBorders>
              <w:top w:val="nil"/>
              <w:left w:val="nil"/>
              <w:bottom w:val="single" w:sz="4" w:space="0" w:color="auto"/>
              <w:right w:val="single" w:sz="4" w:space="0" w:color="auto"/>
            </w:tcBorders>
            <w:shd w:val="clear" w:color="000000" w:fill="FFFFFF"/>
            <w:vAlign w:val="center"/>
            <w:hideMark/>
          </w:tcPr>
          <w:p w14:paraId="622680D1" w14:textId="77777777" w:rsidR="006A75B6" w:rsidRPr="006A75B6" w:rsidRDefault="006A75B6">
            <w:pPr>
              <w:jc w:val="right"/>
            </w:pPr>
            <w:r w:rsidRPr="006A75B6">
              <w:t>0</w:t>
            </w:r>
          </w:p>
        </w:tc>
        <w:tc>
          <w:tcPr>
            <w:tcW w:w="1597" w:type="dxa"/>
            <w:tcBorders>
              <w:top w:val="nil"/>
              <w:left w:val="nil"/>
              <w:bottom w:val="single" w:sz="4" w:space="0" w:color="auto"/>
              <w:right w:val="single" w:sz="4" w:space="0" w:color="auto"/>
            </w:tcBorders>
            <w:shd w:val="clear" w:color="000000" w:fill="FFFFFF"/>
            <w:vAlign w:val="center"/>
            <w:hideMark/>
          </w:tcPr>
          <w:p w14:paraId="7A28CE44" w14:textId="77777777" w:rsidR="006A75B6" w:rsidRPr="006A75B6" w:rsidRDefault="006A75B6">
            <w:pPr>
              <w:jc w:val="right"/>
            </w:pPr>
            <w:r w:rsidRPr="006A75B6">
              <w:t>0</w:t>
            </w:r>
          </w:p>
        </w:tc>
        <w:tc>
          <w:tcPr>
            <w:tcW w:w="1296" w:type="dxa"/>
            <w:tcBorders>
              <w:top w:val="nil"/>
              <w:left w:val="nil"/>
              <w:bottom w:val="single" w:sz="4" w:space="0" w:color="auto"/>
              <w:right w:val="single" w:sz="4" w:space="0" w:color="auto"/>
            </w:tcBorders>
            <w:shd w:val="clear" w:color="000000" w:fill="FFFFFF"/>
            <w:vAlign w:val="center"/>
            <w:hideMark/>
          </w:tcPr>
          <w:p w14:paraId="0A7E0449" w14:textId="77777777" w:rsidR="006A75B6" w:rsidRPr="006A75B6" w:rsidRDefault="006A75B6">
            <w:pPr>
              <w:jc w:val="right"/>
            </w:pPr>
            <w:r w:rsidRPr="006A75B6">
              <w:t>0</w:t>
            </w:r>
          </w:p>
        </w:tc>
        <w:tc>
          <w:tcPr>
            <w:tcW w:w="1316" w:type="dxa"/>
            <w:tcBorders>
              <w:top w:val="nil"/>
              <w:left w:val="nil"/>
              <w:bottom w:val="single" w:sz="4" w:space="0" w:color="auto"/>
              <w:right w:val="single" w:sz="4" w:space="0" w:color="auto"/>
            </w:tcBorders>
            <w:shd w:val="clear" w:color="auto" w:fill="auto"/>
            <w:noWrap/>
            <w:vAlign w:val="bottom"/>
            <w:hideMark/>
          </w:tcPr>
          <w:p w14:paraId="1F77287B" w14:textId="77777777" w:rsidR="006A75B6" w:rsidRPr="006A75B6" w:rsidRDefault="006A75B6">
            <w:pPr>
              <w:jc w:val="right"/>
            </w:pPr>
            <w:r w:rsidRPr="006A75B6">
              <w:t>0</w:t>
            </w:r>
          </w:p>
        </w:tc>
        <w:tc>
          <w:tcPr>
            <w:tcW w:w="1630" w:type="dxa"/>
            <w:tcBorders>
              <w:top w:val="nil"/>
              <w:left w:val="nil"/>
              <w:bottom w:val="single" w:sz="4" w:space="0" w:color="auto"/>
              <w:right w:val="single" w:sz="4" w:space="0" w:color="auto"/>
            </w:tcBorders>
            <w:shd w:val="clear" w:color="000000" w:fill="FFFFFF"/>
            <w:vAlign w:val="center"/>
            <w:hideMark/>
          </w:tcPr>
          <w:p w14:paraId="3958C6DC" w14:textId="77777777" w:rsidR="006A75B6" w:rsidRPr="006A75B6" w:rsidRDefault="006A75B6">
            <w:pPr>
              <w:jc w:val="right"/>
            </w:pPr>
            <w:r w:rsidRPr="006A75B6">
              <w:t>8 976</w:t>
            </w:r>
          </w:p>
        </w:tc>
        <w:tc>
          <w:tcPr>
            <w:tcW w:w="1577" w:type="dxa"/>
            <w:tcBorders>
              <w:top w:val="nil"/>
              <w:left w:val="nil"/>
              <w:bottom w:val="single" w:sz="4" w:space="0" w:color="auto"/>
              <w:right w:val="single" w:sz="4" w:space="0" w:color="auto"/>
            </w:tcBorders>
            <w:shd w:val="clear" w:color="000000" w:fill="FFFFFF"/>
            <w:vAlign w:val="center"/>
            <w:hideMark/>
          </w:tcPr>
          <w:p w14:paraId="1DD1A709" w14:textId="77777777" w:rsidR="006A75B6" w:rsidRPr="006A75B6" w:rsidRDefault="006A75B6">
            <w:pPr>
              <w:jc w:val="right"/>
            </w:pPr>
            <w:r w:rsidRPr="006A75B6">
              <w:t>0</w:t>
            </w:r>
          </w:p>
        </w:tc>
      </w:tr>
      <w:tr w:rsidR="006A75B6" w:rsidRPr="006A75B6" w14:paraId="08B02A02" w14:textId="77777777" w:rsidTr="003E7DBB">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54CF940F" w14:textId="77777777" w:rsidR="006A75B6" w:rsidRPr="006A75B6" w:rsidRDefault="006A75B6">
            <w:r w:rsidRPr="006A75B6">
              <w:lastRenderedPageBreak/>
              <w:t>Narva raekoja hoone ja platsi rekonstrueerimine</w:t>
            </w:r>
          </w:p>
        </w:tc>
        <w:tc>
          <w:tcPr>
            <w:tcW w:w="1896" w:type="dxa"/>
            <w:tcBorders>
              <w:top w:val="nil"/>
              <w:left w:val="nil"/>
              <w:bottom w:val="single" w:sz="4" w:space="0" w:color="auto"/>
              <w:right w:val="single" w:sz="4" w:space="0" w:color="auto"/>
            </w:tcBorders>
            <w:shd w:val="clear" w:color="000000" w:fill="FFFFFF"/>
            <w:vAlign w:val="center"/>
            <w:hideMark/>
          </w:tcPr>
          <w:p w14:paraId="3A6FEF7F" w14:textId="77777777" w:rsidR="006A75B6" w:rsidRPr="006A75B6" w:rsidRDefault="006A75B6">
            <w:pPr>
              <w:jc w:val="right"/>
            </w:pPr>
            <w:r w:rsidRPr="006A75B6">
              <w:t>0</w:t>
            </w:r>
          </w:p>
        </w:tc>
        <w:tc>
          <w:tcPr>
            <w:tcW w:w="1597" w:type="dxa"/>
            <w:tcBorders>
              <w:top w:val="nil"/>
              <w:left w:val="nil"/>
              <w:bottom w:val="single" w:sz="4" w:space="0" w:color="auto"/>
              <w:right w:val="single" w:sz="4" w:space="0" w:color="auto"/>
            </w:tcBorders>
            <w:shd w:val="clear" w:color="000000" w:fill="FFFFFF"/>
            <w:vAlign w:val="center"/>
            <w:hideMark/>
          </w:tcPr>
          <w:p w14:paraId="7343B220" w14:textId="77777777" w:rsidR="006A75B6" w:rsidRPr="006A75B6" w:rsidRDefault="006A75B6">
            <w:pPr>
              <w:jc w:val="right"/>
            </w:pPr>
            <w:r w:rsidRPr="006A75B6">
              <w:t>0</w:t>
            </w:r>
          </w:p>
        </w:tc>
        <w:tc>
          <w:tcPr>
            <w:tcW w:w="1296" w:type="dxa"/>
            <w:tcBorders>
              <w:top w:val="nil"/>
              <w:left w:val="nil"/>
              <w:bottom w:val="single" w:sz="4" w:space="0" w:color="auto"/>
              <w:right w:val="single" w:sz="4" w:space="0" w:color="auto"/>
            </w:tcBorders>
            <w:shd w:val="clear" w:color="000000" w:fill="FFFFFF"/>
            <w:vAlign w:val="center"/>
            <w:hideMark/>
          </w:tcPr>
          <w:p w14:paraId="07157169" w14:textId="77777777" w:rsidR="006A75B6" w:rsidRPr="006A75B6" w:rsidRDefault="006A75B6">
            <w:pPr>
              <w:jc w:val="right"/>
            </w:pPr>
            <w:r w:rsidRPr="006A75B6">
              <w:t>39</w:t>
            </w:r>
          </w:p>
        </w:tc>
        <w:tc>
          <w:tcPr>
            <w:tcW w:w="1316" w:type="dxa"/>
            <w:tcBorders>
              <w:top w:val="nil"/>
              <w:left w:val="nil"/>
              <w:bottom w:val="single" w:sz="4" w:space="0" w:color="auto"/>
              <w:right w:val="single" w:sz="4" w:space="0" w:color="auto"/>
            </w:tcBorders>
            <w:shd w:val="clear" w:color="auto" w:fill="auto"/>
            <w:noWrap/>
            <w:vAlign w:val="bottom"/>
            <w:hideMark/>
          </w:tcPr>
          <w:p w14:paraId="5CAC7F51" w14:textId="77777777" w:rsidR="006A75B6" w:rsidRPr="006A75B6" w:rsidRDefault="006A75B6">
            <w:pPr>
              <w:jc w:val="right"/>
            </w:pPr>
            <w:r w:rsidRPr="006A75B6">
              <w:t>0</w:t>
            </w:r>
          </w:p>
        </w:tc>
        <w:tc>
          <w:tcPr>
            <w:tcW w:w="1630" w:type="dxa"/>
            <w:tcBorders>
              <w:top w:val="nil"/>
              <w:left w:val="nil"/>
              <w:bottom w:val="single" w:sz="4" w:space="0" w:color="auto"/>
              <w:right w:val="single" w:sz="4" w:space="0" w:color="auto"/>
            </w:tcBorders>
            <w:shd w:val="clear" w:color="000000" w:fill="FFFFFF"/>
            <w:vAlign w:val="center"/>
            <w:hideMark/>
          </w:tcPr>
          <w:p w14:paraId="609D2CC7" w14:textId="77777777" w:rsidR="006A75B6" w:rsidRPr="006A75B6" w:rsidRDefault="006A75B6">
            <w:pPr>
              <w:jc w:val="right"/>
            </w:pPr>
            <w:r w:rsidRPr="006A75B6">
              <w:t>4 880</w:t>
            </w:r>
          </w:p>
        </w:tc>
        <w:tc>
          <w:tcPr>
            <w:tcW w:w="1577" w:type="dxa"/>
            <w:tcBorders>
              <w:top w:val="nil"/>
              <w:left w:val="nil"/>
              <w:bottom w:val="single" w:sz="4" w:space="0" w:color="auto"/>
              <w:right w:val="single" w:sz="4" w:space="0" w:color="auto"/>
            </w:tcBorders>
            <w:shd w:val="clear" w:color="000000" w:fill="FFFFFF"/>
            <w:vAlign w:val="center"/>
            <w:hideMark/>
          </w:tcPr>
          <w:p w14:paraId="08CBACC8" w14:textId="77777777" w:rsidR="006A75B6" w:rsidRPr="006A75B6" w:rsidRDefault="006A75B6">
            <w:pPr>
              <w:jc w:val="right"/>
            </w:pPr>
            <w:r w:rsidRPr="006A75B6">
              <w:t>39</w:t>
            </w:r>
          </w:p>
        </w:tc>
      </w:tr>
      <w:tr w:rsidR="006A75B6" w:rsidRPr="006A75B6" w14:paraId="7D079B0C" w14:textId="77777777" w:rsidTr="003E7DBB">
        <w:trPr>
          <w:trHeight w:val="261"/>
        </w:trPr>
        <w:tc>
          <w:tcPr>
            <w:tcW w:w="4864" w:type="dxa"/>
            <w:tcBorders>
              <w:top w:val="nil"/>
              <w:left w:val="single" w:sz="4" w:space="0" w:color="auto"/>
              <w:bottom w:val="single" w:sz="4" w:space="0" w:color="auto"/>
              <w:right w:val="single" w:sz="4" w:space="0" w:color="auto"/>
            </w:tcBorders>
            <w:shd w:val="clear" w:color="auto" w:fill="auto"/>
            <w:vAlign w:val="bottom"/>
            <w:hideMark/>
          </w:tcPr>
          <w:p w14:paraId="69484ECA" w14:textId="77777777" w:rsidR="006A75B6" w:rsidRPr="006A75B6" w:rsidRDefault="006A75B6">
            <w:r w:rsidRPr="006A75B6">
              <w:t xml:space="preserve">Treenerite toojoukulude toetus </w:t>
            </w:r>
          </w:p>
        </w:tc>
        <w:tc>
          <w:tcPr>
            <w:tcW w:w="1896" w:type="dxa"/>
            <w:tcBorders>
              <w:top w:val="nil"/>
              <w:left w:val="nil"/>
              <w:bottom w:val="single" w:sz="4" w:space="0" w:color="auto"/>
              <w:right w:val="single" w:sz="4" w:space="0" w:color="auto"/>
            </w:tcBorders>
            <w:shd w:val="clear" w:color="auto" w:fill="auto"/>
            <w:vAlign w:val="center"/>
            <w:hideMark/>
          </w:tcPr>
          <w:p w14:paraId="160380D7" w14:textId="77777777" w:rsidR="006A75B6" w:rsidRPr="006A75B6" w:rsidRDefault="006A75B6">
            <w:pPr>
              <w:jc w:val="right"/>
            </w:pPr>
            <w:r w:rsidRPr="006A75B6">
              <w:t>347</w:t>
            </w:r>
          </w:p>
        </w:tc>
        <w:tc>
          <w:tcPr>
            <w:tcW w:w="1597" w:type="dxa"/>
            <w:tcBorders>
              <w:top w:val="nil"/>
              <w:left w:val="nil"/>
              <w:bottom w:val="single" w:sz="4" w:space="0" w:color="auto"/>
              <w:right w:val="single" w:sz="4" w:space="0" w:color="auto"/>
            </w:tcBorders>
            <w:shd w:val="clear" w:color="000000" w:fill="FFFFFF"/>
            <w:vAlign w:val="center"/>
            <w:hideMark/>
          </w:tcPr>
          <w:p w14:paraId="1F726956" w14:textId="77777777" w:rsidR="006A75B6" w:rsidRPr="006A75B6" w:rsidRDefault="006A75B6">
            <w:pPr>
              <w:jc w:val="right"/>
            </w:pPr>
            <w:r w:rsidRPr="006A75B6">
              <w:t>0</w:t>
            </w:r>
          </w:p>
        </w:tc>
        <w:tc>
          <w:tcPr>
            <w:tcW w:w="1296" w:type="dxa"/>
            <w:tcBorders>
              <w:top w:val="nil"/>
              <w:left w:val="nil"/>
              <w:bottom w:val="single" w:sz="4" w:space="0" w:color="auto"/>
              <w:right w:val="single" w:sz="4" w:space="0" w:color="auto"/>
            </w:tcBorders>
            <w:shd w:val="clear" w:color="000000" w:fill="FFFFFF"/>
            <w:vAlign w:val="center"/>
            <w:hideMark/>
          </w:tcPr>
          <w:p w14:paraId="033FC8AF" w14:textId="77777777" w:rsidR="006A75B6" w:rsidRPr="006A75B6" w:rsidRDefault="006A75B6">
            <w:pPr>
              <w:jc w:val="right"/>
            </w:pPr>
            <w:r w:rsidRPr="006A75B6">
              <w:t>0</w:t>
            </w:r>
          </w:p>
        </w:tc>
        <w:tc>
          <w:tcPr>
            <w:tcW w:w="1316" w:type="dxa"/>
            <w:tcBorders>
              <w:top w:val="nil"/>
              <w:left w:val="nil"/>
              <w:bottom w:val="single" w:sz="4" w:space="0" w:color="auto"/>
              <w:right w:val="single" w:sz="4" w:space="0" w:color="auto"/>
            </w:tcBorders>
            <w:shd w:val="clear" w:color="auto" w:fill="auto"/>
            <w:noWrap/>
            <w:vAlign w:val="bottom"/>
            <w:hideMark/>
          </w:tcPr>
          <w:p w14:paraId="41029D24" w14:textId="77777777" w:rsidR="006A75B6" w:rsidRPr="006A75B6" w:rsidRDefault="006A75B6">
            <w:pPr>
              <w:jc w:val="right"/>
            </w:pPr>
            <w:r w:rsidRPr="006A75B6">
              <w:t>0</w:t>
            </w:r>
          </w:p>
        </w:tc>
        <w:tc>
          <w:tcPr>
            <w:tcW w:w="1630" w:type="dxa"/>
            <w:tcBorders>
              <w:top w:val="nil"/>
              <w:left w:val="nil"/>
              <w:bottom w:val="single" w:sz="4" w:space="0" w:color="auto"/>
              <w:right w:val="single" w:sz="4" w:space="0" w:color="auto"/>
            </w:tcBorders>
            <w:shd w:val="clear" w:color="000000" w:fill="FFFFFF"/>
            <w:vAlign w:val="center"/>
            <w:hideMark/>
          </w:tcPr>
          <w:p w14:paraId="1C53576F" w14:textId="77777777" w:rsidR="006A75B6" w:rsidRPr="006A75B6" w:rsidRDefault="006A75B6">
            <w:pPr>
              <w:jc w:val="right"/>
            </w:pPr>
            <w:r w:rsidRPr="006A75B6">
              <w:t>0</w:t>
            </w:r>
          </w:p>
        </w:tc>
        <w:tc>
          <w:tcPr>
            <w:tcW w:w="1577" w:type="dxa"/>
            <w:tcBorders>
              <w:top w:val="nil"/>
              <w:left w:val="nil"/>
              <w:bottom w:val="single" w:sz="4" w:space="0" w:color="auto"/>
              <w:right w:val="single" w:sz="4" w:space="0" w:color="auto"/>
            </w:tcBorders>
            <w:shd w:val="clear" w:color="000000" w:fill="FFFFFF"/>
            <w:vAlign w:val="center"/>
            <w:hideMark/>
          </w:tcPr>
          <w:p w14:paraId="444DF047" w14:textId="77777777" w:rsidR="006A75B6" w:rsidRPr="006A75B6" w:rsidRDefault="006A75B6">
            <w:pPr>
              <w:jc w:val="right"/>
            </w:pPr>
            <w:r w:rsidRPr="006A75B6">
              <w:t>0</w:t>
            </w:r>
          </w:p>
        </w:tc>
      </w:tr>
      <w:tr w:rsidR="006A75B6" w:rsidRPr="006A75B6" w14:paraId="61DC89C1" w14:textId="77777777" w:rsidTr="003E7DBB">
        <w:trPr>
          <w:trHeight w:val="261"/>
        </w:trPr>
        <w:tc>
          <w:tcPr>
            <w:tcW w:w="4864" w:type="dxa"/>
            <w:tcBorders>
              <w:top w:val="nil"/>
              <w:left w:val="single" w:sz="4" w:space="0" w:color="auto"/>
              <w:bottom w:val="single" w:sz="4" w:space="0" w:color="auto"/>
              <w:right w:val="single" w:sz="4" w:space="0" w:color="auto"/>
            </w:tcBorders>
            <w:shd w:val="clear" w:color="000000" w:fill="FFFFFF"/>
            <w:vAlign w:val="bottom"/>
            <w:hideMark/>
          </w:tcPr>
          <w:p w14:paraId="27D41199" w14:textId="77777777" w:rsidR="006A75B6" w:rsidRPr="006A75B6" w:rsidRDefault="006A75B6">
            <w:r w:rsidRPr="006A75B6">
              <w:t>Muud projektid*</w:t>
            </w:r>
          </w:p>
        </w:tc>
        <w:tc>
          <w:tcPr>
            <w:tcW w:w="1896" w:type="dxa"/>
            <w:tcBorders>
              <w:top w:val="nil"/>
              <w:left w:val="nil"/>
              <w:bottom w:val="single" w:sz="4" w:space="0" w:color="auto"/>
              <w:right w:val="single" w:sz="4" w:space="0" w:color="auto"/>
            </w:tcBorders>
            <w:shd w:val="clear" w:color="000000" w:fill="FFFFFF"/>
            <w:vAlign w:val="center"/>
            <w:hideMark/>
          </w:tcPr>
          <w:p w14:paraId="0DB3E657" w14:textId="77777777" w:rsidR="006A75B6" w:rsidRPr="006A75B6" w:rsidRDefault="006A75B6">
            <w:pPr>
              <w:jc w:val="right"/>
            </w:pPr>
            <w:r w:rsidRPr="006A75B6">
              <w:t>753</w:t>
            </w:r>
          </w:p>
        </w:tc>
        <w:tc>
          <w:tcPr>
            <w:tcW w:w="1597" w:type="dxa"/>
            <w:tcBorders>
              <w:top w:val="nil"/>
              <w:left w:val="nil"/>
              <w:bottom w:val="single" w:sz="4" w:space="0" w:color="auto"/>
              <w:right w:val="single" w:sz="4" w:space="0" w:color="auto"/>
            </w:tcBorders>
            <w:shd w:val="clear" w:color="000000" w:fill="FFFFFF"/>
            <w:vAlign w:val="center"/>
            <w:hideMark/>
          </w:tcPr>
          <w:p w14:paraId="49983D38" w14:textId="77777777" w:rsidR="006A75B6" w:rsidRPr="006A75B6" w:rsidRDefault="006A75B6">
            <w:pPr>
              <w:jc w:val="right"/>
            </w:pPr>
            <w:r w:rsidRPr="006A75B6">
              <w:t>94</w:t>
            </w:r>
          </w:p>
        </w:tc>
        <w:tc>
          <w:tcPr>
            <w:tcW w:w="1296" w:type="dxa"/>
            <w:tcBorders>
              <w:top w:val="nil"/>
              <w:left w:val="nil"/>
              <w:bottom w:val="single" w:sz="4" w:space="0" w:color="auto"/>
              <w:right w:val="single" w:sz="4" w:space="0" w:color="auto"/>
            </w:tcBorders>
            <w:shd w:val="clear" w:color="000000" w:fill="FFFFFF"/>
            <w:vAlign w:val="center"/>
            <w:hideMark/>
          </w:tcPr>
          <w:p w14:paraId="70716E39" w14:textId="77777777" w:rsidR="006A75B6" w:rsidRPr="006A75B6" w:rsidRDefault="006A75B6">
            <w:pPr>
              <w:jc w:val="right"/>
            </w:pPr>
            <w:r w:rsidRPr="006A75B6">
              <w:t>80</w:t>
            </w:r>
          </w:p>
        </w:tc>
        <w:tc>
          <w:tcPr>
            <w:tcW w:w="1316" w:type="dxa"/>
            <w:tcBorders>
              <w:top w:val="nil"/>
              <w:left w:val="nil"/>
              <w:bottom w:val="single" w:sz="4" w:space="0" w:color="auto"/>
              <w:right w:val="single" w:sz="4" w:space="0" w:color="auto"/>
            </w:tcBorders>
            <w:shd w:val="clear" w:color="auto" w:fill="auto"/>
            <w:noWrap/>
            <w:vAlign w:val="bottom"/>
            <w:hideMark/>
          </w:tcPr>
          <w:p w14:paraId="4A9E7B97" w14:textId="77777777" w:rsidR="006A75B6" w:rsidRPr="006A75B6" w:rsidRDefault="006A75B6">
            <w:pPr>
              <w:jc w:val="right"/>
            </w:pPr>
            <w:r w:rsidRPr="006A75B6">
              <w:t>626</w:t>
            </w:r>
          </w:p>
        </w:tc>
        <w:tc>
          <w:tcPr>
            <w:tcW w:w="1630" w:type="dxa"/>
            <w:tcBorders>
              <w:top w:val="nil"/>
              <w:left w:val="nil"/>
              <w:bottom w:val="single" w:sz="4" w:space="0" w:color="auto"/>
              <w:right w:val="single" w:sz="4" w:space="0" w:color="auto"/>
            </w:tcBorders>
            <w:shd w:val="clear" w:color="000000" w:fill="FFFFFF"/>
            <w:vAlign w:val="center"/>
            <w:hideMark/>
          </w:tcPr>
          <w:p w14:paraId="3CF82580" w14:textId="77777777" w:rsidR="006A75B6" w:rsidRPr="006A75B6" w:rsidRDefault="006A75B6">
            <w:pPr>
              <w:jc w:val="right"/>
            </w:pPr>
            <w:r w:rsidRPr="006A75B6">
              <w:t>394</w:t>
            </w:r>
          </w:p>
        </w:tc>
        <w:tc>
          <w:tcPr>
            <w:tcW w:w="1577" w:type="dxa"/>
            <w:tcBorders>
              <w:top w:val="nil"/>
              <w:left w:val="nil"/>
              <w:bottom w:val="single" w:sz="4" w:space="0" w:color="auto"/>
              <w:right w:val="single" w:sz="4" w:space="0" w:color="auto"/>
            </w:tcBorders>
            <w:shd w:val="clear" w:color="000000" w:fill="FFFFFF"/>
            <w:vAlign w:val="center"/>
            <w:hideMark/>
          </w:tcPr>
          <w:p w14:paraId="16C36A95" w14:textId="77777777" w:rsidR="006A75B6" w:rsidRPr="006A75B6" w:rsidRDefault="006A75B6">
            <w:pPr>
              <w:jc w:val="right"/>
            </w:pPr>
            <w:r w:rsidRPr="006A75B6">
              <w:t>0</w:t>
            </w:r>
          </w:p>
        </w:tc>
      </w:tr>
      <w:tr w:rsidR="006A75B6" w:rsidRPr="006A75B6" w14:paraId="5A74E280" w14:textId="77777777" w:rsidTr="003E7DBB">
        <w:trPr>
          <w:trHeight w:val="261"/>
        </w:trPr>
        <w:tc>
          <w:tcPr>
            <w:tcW w:w="4864" w:type="dxa"/>
            <w:tcBorders>
              <w:top w:val="nil"/>
              <w:left w:val="single" w:sz="4" w:space="0" w:color="auto"/>
              <w:bottom w:val="single" w:sz="4" w:space="0" w:color="auto"/>
              <w:right w:val="single" w:sz="4" w:space="0" w:color="auto"/>
            </w:tcBorders>
            <w:shd w:val="clear" w:color="000000" w:fill="FFFFFF"/>
            <w:vAlign w:val="bottom"/>
            <w:hideMark/>
          </w:tcPr>
          <w:p w14:paraId="649D90B8" w14:textId="77777777" w:rsidR="006A75B6" w:rsidRPr="006A75B6" w:rsidRDefault="006A75B6">
            <w:pPr>
              <w:rPr>
                <w:b/>
                <w:bCs/>
              </w:rPr>
            </w:pPr>
            <w:r w:rsidRPr="006A75B6">
              <w:rPr>
                <w:b/>
                <w:bCs/>
              </w:rPr>
              <w:t>kokku</w:t>
            </w:r>
          </w:p>
        </w:tc>
        <w:tc>
          <w:tcPr>
            <w:tcW w:w="1896" w:type="dxa"/>
            <w:tcBorders>
              <w:top w:val="nil"/>
              <w:left w:val="nil"/>
              <w:bottom w:val="single" w:sz="4" w:space="0" w:color="auto"/>
              <w:right w:val="single" w:sz="4" w:space="0" w:color="auto"/>
            </w:tcBorders>
            <w:shd w:val="clear" w:color="000000" w:fill="FFFFFF"/>
            <w:noWrap/>
            <w:vAlign w:val="bottom"/>
            <w:hideMark/>
          </w:tcPr>
          <w:p w14:paraId="0BC5DA5C" w14:textId="77777777" w:rsidR="006A75B6" w:rsidRPr="006A75B6" w:rsidRDefault="006A75B6">
            <w:pPr>
              <w:jc w:val="right"/>
              <w:rPr>
                <w:b/>
                <w:bCs/>
              </w:rPr>
            </w:pPr>
            <w:r w:rsidRPr="006A75B6">
              <w:rPr>
                <w:b/>
                <w:bCs/>
              </w:rPr>
              <w:t>1 299</w:t>
            </w:r>
          </w:p>
        </w:tc>
        <w:tc>
          <w:tcPr>
            <w:tcW w:w="1597" w:type="dxa"/>
            <w:tcBorders>
              <w:top w:val="nil"/>
              <w:left w:val="nil"/>
              <w:bottom w:val="single" w:sz="4" w:space="0" w:color="auto"/>
              <w:right w:val="single" w:sz="4" w:space="0" w:color="auto"/>
            </w:tcBorders>
            <w:shd w:val="clear" w:color="000000" w:fill="FFFFFF"/>
            <w:noWrap/>
            <w:vAlign w:val="bottom"/>
            <w:hideMark/>
          </w:tcPr>
          <w:p w14:paraId="4056A409" w14:textId="77777777" w:rsidR="006A75B6" w:rsidRPr="006A75B6" w:rsidRDefault="006A75B6">
            <w:pPr>
              <w:jc w:val="right"/>
              <w:rPr>
                <w:b/>
                <w:bCs/>
              </w:rPr>
            </w:pPr>
            <w:r w:rsidRPr="006A75B6">
              <w:rPr>
                <w:b/>
                <w:bCs/>
              </w:rPr>
              <w:t>2 432</w:t>
            </w:r>
          </w:p>
        </w:tc>
        <w:tc>
          <w:tcPr>
            <w:tcW w:w="1296" w:type="dxa"/>
            <w:tcBorders>
              <w:top w:val="nil"/>
              <w:left w:val="nil"/>
              <w:bottom w:val="single" w:sz="4" w:space="0" w:color="auto"/>
              <w:right w:val="single" w:sz="4" w:space="0" w:color="auto"/>
            </w:tcBorders>
            <w:shd w:val="clear" w:color="000000" w:fill="FFFFFF"/>
            <w:noWrap/>
            <w:vAlign w:val="bottom"/>
            <w:hideMark/>
          </w:tcPr>
          <w:p w14:paraId="56DFB1FA" w14:textId="77777777" w:rsidR="006A75B6" w:rsidRPr="006A75B6" w:rsidRDefault="006A75B6">
            <w:pPr>
              <w:jc w:val="right"/>
              <w:rPr>
                <w:b/>
                <w:bCs/>
              </w:rPr>
            </w:pPr>
            <w:r w:rsidRPr="006A75B6">
              <w:rPr>
                <w:b/>
                <w:bCs/>
              </w:rPr>
              <w:t>467</w:t>
            </w:r>
          </w:p>
        </w:tc>
        <w:tc>
          <w:tcPr>
            <w:tcW w:w="1316" w:type="dxa"/>
            <w:tcBorders>
              <w:top w:val="nil"/>
              <w:left w:val="nil"/>
              <w:bottom w:val="single" w:sz="4" w:space="0" w:color="auto"/>
              <w:right w:val="single" w:sz="4" w:space="0" w:color="auto"/>
            </w:tcBorders>
            <w:shd w:val="clear" w:color="000000" w:fill="FFFFFF"/>
            <w:noWrap/>
            <w:vAlign w:val="bottom"/>
            <w:hideMark/>
          </w:tcPr>
          <w:p w14:paraId="5EBBB350" w14:textId="77777777" w:rsidR="006A75B6" w:rsidRPr="006A75B6" w:rsidRDefault="006A75B6">
            <w:pPr>
              <w:jc w:val="right"/>
              <w:rPr>
                <w:b/>
                <w:bCs/>
              </w:rPr>
            </w:pPr>
            <w:r w:rsidRPr="006A75B6">
              <w:rPr>
                <w:b/>
                <w:bCs/>
              </w:rPr>
              <w:t>3 292</w:t>
            </w:r>
          </w:p>
        </w:tc>
        <w:tc>
          <w:tcPr>
            <w:tcW w:w="1630" w:type="dxa"/>
            <w:tcBorders>
              <w:top w:val="nil"/>
              <w:left w:val="nil"/>
              <w:bottom w:val="single" w:sz="4" w:space="0" w:color="auto"/>
              <w:right w:val="single" w:sz="4" w:space="0" w:color="auto"/>
            </w:tcBorders>
            <w:shd w:val="clear" w:color="000000" w:fill="FFFFFF"/>
            <w:noWrap/>
            <w:vAlign w:val="bottom"/>
            <w:hideMark/>
          </w:tcPr>
          <w:p w14:paraId="61DAE8B1" w14:textId="77777777" w:rsidR="006A75B6" w:rsidRPr="006A75B6" w:rsidRDefault="006A75B6">
            <w:pPr>
              <w:jc w:val="right"/>
              <w:rPr>
                <w:b/>
                <w:bCs/>
              </w:rPr>
            </w:pPr>
            <w:r w:rsidRPr="006A75B6">
              <w:rPr>
                <w:b/>
                <w:bCs/>
              </w:rPr>
              <w:t>29 162</w:t>
            </w:r>
          </w:p>
        </w:tc>
        <w:tc>
          <w:tcPr>
            <w:tcW w:w="1577" w:type="dxa"/>
            <w:tcBorders>
              <w:top w:val="nil"/>
              <w:left w:val="nil"/>
              <w:bottom w:val="single" w:sz="4" w:space="0" w:color="auto"/>
              <w:right w:val="single" w:sz="4" w:space="0" w:color="auto"/>
            </w:tcBorders>
            <w:shd w:val="clear" w:color="000000" w:fill="FFFFFF"/>
            <w:noWrap/>
            <w:vAlign w:val="bottom"/>
            <w:hideMark/>
          </w:tcPr>
          <w:p w14:paraId="261DA5F8" w14:textId="77777777" w:rsidR="006A75B6" w:rsidRPr="006A75B6" w:rsidRDefault="006A75B6">
            <w:pPr>
              <w:jc w:val="right"/>
              <w:rPr>
                <w:b/>
                <w:bCs/>
              </w:rPr>
            </w:pPr>
            <w:r w:rsidRPr="006A75B6">
              <w:rPr>
                <w:b/>
                <w:bCs/>
              </w:rPr>
              <w:t>409</w:t>
            </w:r>
          </w:p>
        </w:tc>
      </w:tr>
    </w:tbl>
    <w:p w14:paraId="249F5E73" w14:textId="1E5760A4" w:rsidR="00464447" w:rsidRPr="006C0F3D" w:rsidRDefault="001D54DD" w:rsidP="006D7A9D">
      <w:pPr>
        <w:jc w:val="both"/>
        <w:rPr>
          <w:color w:val="000000" w:themeColor="text1"/>
          <w:sz w:val="20"/>
          <w:szCs w:val="20"/>
          <w:lang w:val="fi-FI"/>
        </w:rPr>
      </w:pPr>
      <w:r w:rsidRPr="006C0F3D">
        <w:rPr>
          <w:color w:val="000000" w:themeColor="text1"/>
          <w:sz w:val="20"/>
          <w:szCs w:val="20"/>
          <w:vertAlign w:val="superscript"/>
          <w:lang w:val="fi-FI"/>
        </w:rPr>
        <w:t>1</w:t>
      </w:r>
      <w:r w:rsidRPr="006C0F3D">
        <w:rPr>
          <w:color w:val="000000" w:themeColor="text1"/>
          <w:sz w:val="20"/>
          <w:szCs w:val="20"/>
          <w:lang w:val="fi-FI"/>
        </w:rPr>
        <w:t xml:space="preserve"> 2020</w:t>
      </w:r>
      <w:r w:rsidR="00A15BF7" w:rsidRPr="006C0F3D">
        <w:rPr>
          <w:color w:val="000000" w:themeColor="text1"/>
          <w:sz w:val="20"/>
          <w:szCs w:val="20"/>
          <w:lang w:val="fi-FI"/>
        </w:rPr>
        <w:t>.a</w:t>
      </w:r>
      <w:r w:rsidRPr="006C0F3D">
        <w:rPr>
          <w:color w:val="000000" w:themeColor="text1"/>
          <w:sz w:val="20"/>
          <w:szCs w:val="20"/>
          <w:lang w:val="fi-FI"/>
        </w:rPr>
        <w:t xml:space="preserve"> saadud olulisemad summad on rahalised toetused enamasti põhikoolidele ja gümnaasiumidele, lasteaedadele ja huvikoolidele nende haridusalaste sihtprojektide läbiviimiseks suurematelt püsi- ja muudelt toetajatelt nagu Archimedes SA, Eesti Avatud Noortekeskuse Ühendus MTÜ, Eesti Kultuurkapital, Eesti Töötukassa (palga- ja koolitoetused), Haridus- ja Teadusministeerium (sh Haridus- ja Noorteamet), Jõhvi Keskraamatukogu, Kultuuriministeerium, Rahandusministeerium, Riigi Tugiteenuste Keskus, Innove SA, Spordikoolituse ja Teabe SA, välistoetaja US Disbursing Officer SYM. Läbiviidavate haridusalaste suuremate sihtprojektide hulka kuuluvad üldhariduskoolide õpetajate aineühendus ja koolijuhtide ühistegevus ning õpilaste aineolümpiaadid ja -võistlused, eesti keele õpe koolides ja lasteaedades, õpilastegevuse projektid koolides. Väiksemate sihtprojektide hulka kuulub saadud riigi- ja sihtasutustelt ning muudelt toetajatelt, sh äriühingutelt sihtfinantseerimine, mis puudutab enamasti kultuuri- ja spordiürituste läbiviimist, sealhulgas F. Chopini pühendatud rahvusvaheline muusikaline konkurss, J. Mravinski nimeline muusikafestival, maleturniirid, noorsooprojektid, linnaraamatukogu kultuuriürituste toetamine.</w:t>
      </w:r>
    </w:p>
    <w:p w14:paraId="6ED906F2" w14:textId="77777777" w:rsidR="008731D0" w:rsidRDefault="008731D0" w:rsidP="006D7A9D">
      <w:pPr>
        <w:jc w:val="both"/>
        <w:rPr>
          <w:color w:val="7030A0"/>
          <w:sz w:val="20"/>
          <w:szCs w:val="20"/>
          <w:lang w:val="fi-FI"/>
        </w:rPr>
      </w:pPr>
    </w:p>
    <w:p w14:paraId="56720707" w14:textId="77777777" w:rsidR="001570AC" w:rsidRPr="004F66FC" w:rsidRDefault="001570AC" w:rsidP="001570AC">
      <w:pPr>
        <w:jc w:val="both"/>
        <w:rPr>
          <w:color w:val="7030A0"/>
          <w:sz w:val="20"/>
          <w:szCs w:val="20"/>
          <w:lang w:val="fi-FI"/>
        </w:rPr>
      </w:pPr>
    </w:p>
    <w:tbl>
      <w:tblPr>
        <w:tblW w:w="14488" w:type="dxa"/>
        <w:tblInd w:w="-289" w:type="dxa"/>
        <w:tblLayout w:type="fixed"/>
        <w:tblLook w:val="04A0" w:firstRow="1" w:lastRow="0" w:firstColumn="1" w:lastColumn="0" w:noHBand="0" w:noVBand="1"/>
      </w:tblPr>
      <w:tblGrid>
        <w:gridCol w:w="5104"/>
        <w:gridCol w:w="1559"/>
        <w:gridCol w:w="1559"/>
        <w:gridCol w:w="1204"/>
        <w:gridCol w:w="1276"/>
        <w:gridCol w:w="1296"/>
        <w:gridCol w:w="1300"/>
        <w:gridCol w:w="1190"/>
      </w:tblGrid>
      <w:tr w:rsidR="00C340CF" w:rsidRPr="00C340CF" w14:paraId="2F39B355" w14:textId="77777777" w:rsidTr="00512B22">
        <w:trPr>
          <w:trHeight w:val="264"/>
        </w:trPr>
        <w:tc>
          <w:tcPr>
            <w:tcW w:w="5104" w:type="dxa"/>
            <w:tcBorders>
              <w:top w:val="single" w:sz="4" w:space="0" w:color="auto"/>
              <w:left w:val="single" w:sz="4" w:space="0" w:color="auto"/>
              <w:bottom w:val="nil"/>
              <w:right w:val="single" w:sz="4" w:space="0" w:color="auto"/>
            </w:tcBorders>
            <w:shd w:val="clear" w:color="auto" w:fill="auto"/>
            <w:noWrap/>
            <w:vAlign w:val="bottom"/>
            <w:hideMark/>
          </w:tcPr>
          <w:p w14:paraId="19F99855" w14:textId="77777777" w:rsidR="00341E9D" w:rsidRPr="000B2E3D" w:rsidRDefault="00341E9D">
            <w:pPr>
              <w:rPr>
                <w:color w:val="000000" w:themeColor="text1"/>
                <w:lang w:val="fi-FI"/>
              </w:rPr>
            </w:pPr>
            <w:r w:rsidRPr="000B2E3D">
              <w:rPr>
                <w:color w:val="000000" w:themeColor="text1"/>
                <w:lang w:val="fi-FI"/>
              </w:rPr>
              <w:t> </w:t>
            </w:r>
          </w:p>
        </w:tc>
        <w:tc>
          <w:tcPr>
            <w:tcW w:w="4322" w:type="dxa"/>
            <w:gridSpan w:val="3"/>
            <w:tcBorders>
              <w:top w:val="single" w:sz="4" w:space="0" w:color="auto"/>
              <w:left w:val="nil"/>
              <w:bottom w:val="single" w:sz="4" w:space="0" w:color="auto"/>
              <w:right w:val="single" w:sz="4" w:space="0" w:color="000000"/>
            </w:tcBorders>
            <w:shd w:val="clear" w:color="auto" w:fill="auto"/>
            <w:vAlign w:val="center"/>
            <w:hideMark/>
          </w:tcPr>
          <w:p w14:paraId="1755C235" w14:textId="7CFB81F5" w:rsidR="00341E9D" w:rsidRPr="00C340CF" w:rsidRDefault="001570AC" w:rsidP="001570AC">
            <w:pPr>
              <w:jc w:val="center"/>
              <w:rPr>
                <w:b/>
                <w:bCs/>
                <w:color w:val="000000" w:themeColor="text1"/>
              </w:rPr>
            </w:pPr>
            <w:r w:rsidRPr="00C340CF">
              <w:rPr>
                <w:b/>
                <w:bCs/>
                <w:color w:val="000000" w:themeColor="text1"/>
              </w:rPr>
              <w:t>2019</w:t>
            </w:r>
            <w:r w:rsidR="00341E9D" w:rsidRPr="00C340CF">
              <w:rPr>
                <w:b/>
                <w:bCs/>
                <w:color w:val="000000" w:themeColor="text1"/>
              </w:rPr>
              <w:t xml:space="preserve"> tulud</w:t>
            </w:r>
          </w:p>
        </w:tc>
        <w:tc>
          <w:tcPr>
            <w:tcW w:w="3872"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5008301D" w14:textId="40DEA58B" w:rsidR="00341E9D" w:rsidRPr="00C340CF" w:rsidRDefault="00341E9D" w:rsidP="001570AC">
            <w:pPr>
              <w:jc w:val="center"/>
              <w:rPr>
                <w:b/>
                <w:bCs/>
                <w:color w:val="000000" w:themeColor="text1"/>
              </w:rPr>
            </w:pPr>
            <w:r w:rsidRPr="00C340CF">
              <w:rPr>
                <w:b/>
                <w:bCs/>
                <w:color w:val="000000" w:themeColor="text1"/>
              </w:rPr>
              <w:t>Jääk 31.12.</w:t>
            </w:r>
            <w:r w:rsidR="004F66FC" w:rsidRPr="00C340CF">
              <w:rPr>
                <w:b/>
                <w:bCs/>
                <w:color w:val="000000" w:themeColor="text1"/>
              </w:rPr>
              <w:t>20</w:t>
            </w:r>
            <w:r w:rsidR="001570AC" w:rsidRPr="00C340CF">
              <w:rPr>
                <w:b/>
                <w:bCs/>
                <w:color w:val="000000" w:themeColor="text1"/>
              </w:rPr>
              <w:t>19</w:t>
            </w:r>
          </w:p>
        </w:tc>
        <w:tc>
          <w:tcPr>
            <w:tcW w:w="1190" w:type="dxa"/>
            <w:tcBorders>
              <w:top w:val="single" w:sz="4" w:space="0" w:color="auto"/>
              <w:left w:val="nil"/>
              <w:bottom w:val="nil"/>
              <w:right w:val="single" w:sz="4" w:space="0" w:color="auto"/>
            </w:tcBorders>
            <w:shd w:val="clear" w:color="auto" w:fill="auto"/>
            <w:noWrap/>
            <w:vAlign w:val="bottom"/>
            <w:hideMark/>
          </w:tcPr>
          <w:p w14:paraId="652A9F9A" w14:textId="77777777" w:rsidR="00341E9D" w:rsidRPr="00C340CF" w:rsidRDefault="00341E9D">
            <w:pPr>
              <w:jc w:val="center"/>
              <w:rPr>
                <w:color w:val="000000" w:themeColor="text1"/>
              </w:rPr>
            </w:pPr>
            <w:r w:rsidRPr="00C340CF">
              <w:rPr>
                <w:color w:val="000000" w:themeColor="text1"/>
              </w:rPr>
              <w:t> </w:t>
            </w:r>
          </w:p>
        </w:tc>
      </w:tr>
      <w:tr w:rsidR="00C340CF" w:rsidRPr="00C340CF" w14:paraId="42A1ACCC" w14:textId="77777777" w:rsidTr="00512B22">
        <w:trPr>
          <w:trHeight w:val="1584"/>
        </w:trPr>
        <w:tc>
          <w:tcPr>
            <w:tcW w:w="5104" w:type="dxa"/>
            <w:tcBorders>
              <w:top w:val="nil"/>
              <w:left w:val="single" w:sz="4" w:space="0" w:color="auto"/>
              <w:bottom w:val="single" w:sz="4" w:space="0" w:color="auto"/>
              <w:right w:val="single" w:sz="4" w:space="0" w:color="auto"/>
            </w:tcBorders>
            <w:shd w:val="clear" w:color="auto" w:fill="auto"/>
            <w:noWrap/>
            <w:vAlign w:val="center"/>
            <w:hideMark/>
          </w:tcPr>
          <w:p w14:paraId="53A19C4B" w14:textId="77777777" w:rsidR="00341E9D" w:rsidRPr="00C340CF" w:rsidRDefault="00341E9D">
            <w:pPr>
              <w:jc w:val="center"/>
              <w:rPr>
                <w:color w:val="000000" w:themeColor="text1"/>
              </w:rPr>
            </w:pPr>
            <w:r w:rsidRPr="00C340CF">
              <w:rPr>
                <w:color w:val="000000" w:themeColor="text1"/>
              </w:rPr>
              <w:t>Saadud sihtfinantseerimise toetuste andjate lõikes</w:t>
            </w:r>
          </w:p>
        </w:tc>
        <w:tc>
          <w:tcPr>
            <w:tcW w:w="1559" w:type="dxa"/>
            <w:tcBorders>
              <w:top w:val="nil"/>
              <w:left w:val="nil"/>
              <w:bottom w:val="single" w:sz="4" w:space="0" w:color="auto"/>
              <w:right w:val="single" w:sz="4" w:space="0" w:color="auto"/>
            </w:tcBorders>
            <w:shd w:val="clear" w:color="auto" w:fill="auto"/>
            <w:vAlign w:val="center"/>
            <w:hideMark/>
          </w:tcPr>
          <w:p w14:paraId="2DE831CE" w14:textId="77777777" w:rsidR="00512B22" w:rsidRDefault="00341E9D">
            <w:pPr>
              <w:jc w:val="center"/>
              <w:rPr>
                <w:color w:val="000000" w:themeColor="text1"/>
              </w:rPr>
            </w:pPr>
            <w:r w:rsidRPr="00C340CF">
              <w:rPr>
                <w:color w:val="000000" w:themeColor="text1"/>
              </w:rPr>
              <w:t>Saadud sihtfinantsee</w:t>
            </w:r>
          </w:p>
          <w:p w14:paraId="79F5CFF8" w14:textId="3FCB66A8" w:rsidR="00341E9D" w:rsidRPr="00C340CF" w:rsidRDefault="00341E9D">
            <w:pPr>
              <w:jc w:val="center"/>
              <w:rPr>
                <w:color w:val="000000" w:themeColor="text1"/>
              </w:rPr>
            </w:pPr>
            <w:r w:rsidRPr="00C340CF">
              <w:rPr>
                <w:color w:val="000000" w:themeColor="text1"/>
              </w:rPr>
              <w:t>rimine tegevuskuludeks</w:t>
            </w:r>
          </w:p>
        </w:tc>
        <w:tc>
          <w:tcPr>
            <w:tcW w:w="1559" w:type="dxa"/>
            <w:tcBorders>
              <w:top w:val="nil"/>
              <w:left w:val="nil"/>
              <w:bottom w:val="single" w:sz="4" w:space="0" w:color="auto"/>
              <w:right w:val="single" w:sz="4" w:space="0" w:color="auto"/>
            </w:tcBorders>
            <w:shd w:val="clear" w:color="auto" w:fill="auto"/>
            <w:vAlign w:val="center"/>
            <w:hideMark/>
          </w:tcPr>
          <w:p w14:paraId="66385E6B" w14:textId="77777777" w:rsidR="00341E9D" w:rsidRPr="00C340CF" w:rsidRDefault="00341E9D">
            <w:pPr>
              <w:jc w:val="center"/>
              <w:rPr>
                <w:color w:val="000000" w:themeColor="text1"/>
              </w:rPr>
            </w:pPr>
            <w:r w:rsidRPr="00C340CF">
              <w:rPr>
                <w:color w:val="000000" w:themeColor="text1"/>
              </w:rPr>
              <w:t>Saadud sihtfinantseerimine põhivara soetamiseks</w:t>
            </w:r>
          </w:p>
        </w:tc>
        <w:tc>
          <w:tcPr>
            <w:tcW w:w="1204" w:type="dxa"/>
            <w:tcBorders>
              <w:top w:val="nil"/>
              <w:left w:val="nil"/>
              <w:bottom w:val="single" w:sz="4" w:space="0" w:color="auto"/>
              <w:right w:val="single" w:sz="4" w:space="0" w:color="auto"/>
            </w:tcBorders>
            <w:shd w:val="clear" w:color="auto" w:fill="auto"/>
            <w:vAlign w:val="center"/>
            <w:hideMark/>
          </w:tcPr>
          <w:p w14:paraId="1B8B1C7E" w14:textId="77777777" w:rsidR="00341E9D" w:rsidRPr="00C340CF" w:rsidRDefault="00341E9D">
            <w:pPr>
              <w:jc w:val="center"/>
              <w:rPr>
                <w:color w:val="000000" w:themeColor="text1"/>
              </w:rPr>
            </w:pPr>
            <w:r w:rsidRPr="00C340CF">
              <w:rPr>
                <w:color w:val="000000" w:themeColor="text1"/>
              </w:rPr>
              <w:t>Saadud tegevustoetused</w:t>
            </w:r>
          </w:p>
        </w:tc>
        <w:tc>
          <w:tcPr>
            <w:tcW w:w="1276" w:type="dxa"/>
            <w:tcBorders>
              <w:top w:val="nil"/>
              <w:left w:val="nil"/>
              <w:bottom w:val="single" w:sz="4" w:space="0" w:color="auto"/>
              <w:right w:val="single" w:sz="4" w:space="0" w:color="auto"/>
            </w:tcBorders>
            <w:shd w:val="clear" w:color="auto" w:fill="auto"/>
            <w:vAlign w:val="center"/>
            <w:hideMark/>
          </w:tcPr>
          <w:p w14:paraId="42D0DDA6" w14:textId="77777777" w:rsidR="00341E9D" w:rsidRPr="00C340CF" w:rsidRDefault="00341E9D">
            <w:pPr>
              <w:jc w:val="center"/>
              <w:rPr>
                <w:color w:val="000000" w:themeColor="text1"/>
              </w:rPr>
            </w:pPr>
            <w:r w:rsidRPr="00C340CF">
              <w:rPr>
                <w:color w:val="000000" w:themeColor="text1"/>
              </w:rPr>
              <w:t>Nõuded</w:t>
            </w:r>
          </w:p>
        </w:tc>
        <w:tc>
          <w:tcPr>
            <w:tcW w:w="1296" w:type="dxa"/>
            <w:tcBorders>
              <w:top w:val="nil"/>
              <w:left w:val="nil"/>
              <w:bottom w:val="single" w:sz="4" w:space="0" w:color="auto"/>
              <w:right w:val="single" w:sz="4" w:space="0" w:color="auto"/>
            </w:tcBorders>
            <w:shd w:val="clear" w:color="auto" w:fill="auto"/>
            <w:vAlign w:val="center"/>
            <w:hideMark/>
          </w:tcPr>
          <w:p w14:paraId="61D3F4E8" w14:textId="77777777" w:rsidR="00341E9D" w:rsidRPr="00C340CF" w:rsidRDefault="00341E9D">
            <w:pPr>
              <w:jc w:val="center"/>
              <w:rPr>
                <w:color w:val="000000" w:themeColor="text1"/>
              </w:rPr>
            </w:pPr>
            <w:r w:rsidRPr="00C340CF">
              <w:rPr>
                <w:color w:val="000000" w:themeColor="text1"/>
              </w:rPr>
              <w:t xml:space="preserve">Tasutud ettemaksed </w:t>
            </w:r>
          </w:p>
        </w:tc>
        <w:tc>
          <w:tcPr>
            <w:tcW w:w="1300" w:type="dxa"/>
            <w:tcBorders>
              <w:top w:val="nil"/>
              <w:left w:val="nil"/>
              <w:bottom w:val="single" w:sz="4" w:space="0" w:color="auto"/>
              <w:right w:val="single" w:sz="4" w:space="0" w:color="auto"/>
            </w:tcBorders>
            <w:shd w:val="clear" w:color="auto" w:fill="auto"/>
            <w:vAlign w:val="center"/>
            <w:hideMark/>
          </w:tcPr>
          <w:p w14:paraId="1B674CB0" w14:textId="77777777" w:rsidR="00341E9D" w:rsidRPr="00C340CF" w:rsidRDefault="00341E9D">
            <w:pPr>
              <w:jc w:val="center"/>
              <w:rPr>
                <w:color w:val="000000" w:themeColor="text1"/>
              </w:rPr>
            </w:pPr>
            <w:r w:rsidRPr="00C340CF">
              <w:rPr>
                <w:color w:val="000000" w:themeColor="text1"/>
              </w:rPr>
              <w:t>Toetusteks saadud ettemaksed</w:t>
            </w:r>
          </w:p>
        </w:tc>
        <w:tc>
          <w:tcPr>
            <w:tcW w:w="1190" w:type="dxa"/>
            <w:tcBorders>
              <w:top w:val="nil"/>
              <w:left w:val="nil"/>
              <w:bottom w:val="single" w:sz="4" w:space="0" w:color="auto"/>
              <w:right w:val="single" w:sz="4" w:space="0" w:color="auto"/>
            </w:tcBorders>
            <w:shd w:val="clear" w:color="auto" w:fill="auto"/>
            <w:vAlign w:val="center"/>
            <w:hideMark/>
          </w:tcPr>
          <w:p w14:paraId="64F5BEB2" w14:textId="58E06ABE" w:rsidR="00341E9D" w:rsidRPr="00C340CF" w:rsidRDefault="00341E9D" w:rsidP="002B3796">
            <w:pPr>
              <w:jc w:val="center"/>
              <w:rPr>
                <w:color w:val="000000" w:themeColor="text1"/>
              </w:rPr>
            </w:pPr>
            <w:r w:rsidRPr="00C340CF">
              <w:rPr>
                <w:color w:val="000000" w:themeColor="text1"/>
              </w:rPr>
              <w:t>Toetuste saamise bil</w:t>
            </w:r>
            <w:r w:rsidR="002B3796">
              <w:rPr>
                <w:color w:val="000000" w:themeColor="text1"/>
              </w:rPr>
              <w:t>alnsivälised</w:t>
            </w:r>
            <w:r w:rsidRPr="00C340CF">
              <w:rPr>
                <w:color w:val="000000" w:themeColor="text1"/>
              </w:rPr>
              <w:t xml:space="preserve"> nõuded projektide osas </w:t>
            </w:r>
          </w:p>
        </w:tc>
      </w:tr>
      <w:tr w:rsidR="00C340CF" w:rsidRPr="00C340CF" w14:paraId="6D2B0B8C" w14:textId="77777777" w:rsidTr="00512B22">
        <w:trPr>
          <w:trHeight w:val="264"/>
        </w:trPr>
        <w:tc>
          <w:tcPr>
            <w:tcW w:w="5104" w:type="dxa"/>
            <w:tcBorders>
              <w:top w:val="nil"/>
              <w:left w:val="single" w:sz="4" w:space="0" w:color="auto"/>
              <w:bottom w:val="single" w:sz="4" w:space="0" w:color="auto"/>
              <w:right w:val="single" w:sz="4" w:space="0" w:color="auto"/>
            </w:tcBorders>
            <w:shd w:val="clear" w:color="auto" w:fill="auto"/>
            <w:noWrap/>
            <w:vAlign w:val="bottom"/>
            <w:hideMark/>
          </w:tcPr>
          <w:p w14:paraId="4F6EEACC" w14:textId="77777777" w:rsidR="00341E9D" w:rsidRPr="00C340CF" w:rsidRDefault="00341E9D">
            <w:pPr>
              <w:rPr>
                <w:b/>
                <w:bCs/>
                <w:color w:val="000000" w:themeColor="text1"/>
              </w:rPr>
            </w:pPr>
            <w:r w:rsidRPr="00C340CF">
              <w:rPr>
                <w:b/>
                <w:bCs/>
                <w:color w:val="000000" w:themeColor="text1"/>
              </w:rPr>
              <w:t>Rahalised finantseerimised</w:t>
            </w:r>
          </w:p>
        </w:tc>
        <w:tc>
          <w:tcPr>
            <w:tcW w:w="1559" w:type="dxa"/>
            <w:tcBorders>
              <w:top w:val="nil"/>
              <w:left w:val="nil"/>
              <w:bottom w:val="single" w:sz="4" w:space="0" w:color="auto"/>
              <w:right w:val="single" w:sz="4" w:space="0" w:color="auto"/>
            </w:tcBorders>
            <w:shd w:val="clear" w:color="auto" w:fill="auto"/>
            <w:vAlign w:val="center"/>
            <w:hideMark/>
          </w:tcPr>
          <w:p w14:paraId="6D326208" w14:textId="77777777" w:rsidR="00341E9D" w:rsidRPr="00C340CF" w:rsidRDefault="00341E9D">
            <w:pPr>
              <w:jc w:val="right"/>
              <w:rPr>
                <w:b/>
                <w:bCs/>
                <w:color w:val="000000" w:themeColor="text1"/>
              </w:rPr>
            </w:pPr>
            <w:r w:rsidRPr="00C340CF">
              <w:rPr>
                <w:b/>
                <w:bCs/>
                <w:color w:val="000000" w:themeColor="text1"/>
              </w:rPr>
              <w:t>1 316</w:t>
            </w:r>
          </w:p>
        </w:tc>
        <w:tc>
          <w:tcPr>
            <w:tcW w:w="1559" w:type="dxa"/>
            <w:tcBorders>
              <w:top w:val="nil"/>
              <w:left w:val="nil"/>
              <w:bottom w:val="single" w:sz="4" w:space="0" w:color="auto"/>
              <w:right w:val="single" w:sz="4" w:space="0" w:color="auto"/>
            </w:tcBorders>
            <w:shd w:val="clear" w:color="auto" w:fill="auto"/>
            <w:vAlign w:val="center"/>
            <w:hideMark/>
          </w:tcPr>
          <w:p w14:paraId="40E7C983" w14:textId="77777777" w:rsidR="00341E9D" w:rsidRPr="00C340CF" w:rsidRDefault="00341E9D">
            <w:pPr>
              <w:jc w:val="right"/>
              <w:rPr>
                <w:b/>
                <w:bCs/>
                <w:color w:val="000000" w:themeColor="text1"/>
              </w:rPr>
            </w:pPr>
            <w:r w:rsidRPr="00C340CF">
              <w:rPr>
                <w:b/>
                <w:bCs/>
                <w:color w:val="000000" w:themeColor="text1"/>
              </w:rPr>
              <w:t>1 748</w:t>
            </w:r>
          </w:p>
        </w:tc>
        <w:tc>
          <w:tcPr>
            <w:tcW w:w="1204" w:type="dxa"/>
            <w:tcBorders>
              <w:top w:val="nil"/>
              <w:left w:val="nil"/>
              <w:bottom w:val="single" w:sz="4" w:space="0" w:color="auto"/>
              <w:right w:val="single" w:sz="4" w:space="0" w:color="auto"/>
            </w:tcBorders>
            <w:shd w:val="clear" w:color="auto" w:fill="auto"/>
            <w:vAlign w:val="center"/>
            <w:hideMark/>
          </w:tcPr>
          <w:p w14:paraId="172A8321" w14:textId="77777777" w:rsidR="00341E9D" w:rsidRPr="00C340CF" w:rsidRDefault="00341E9D">
            <w:pPr>
              <w:jc w:val="right"/>
              <w:rPr>
                <w:b/>
                <w:bCs/>
                <w:color w:val="000000" w:themeColor="text1"/>
              </w:rPr>
            </w:pPr>
            <w:r w:rsidRPr="00C340CF">
              <w:rPr>
                <w:b/>
                <w:bCs/>
                <w:color w:val="000000" w:themeColor="text1"/>
              </w:rPr>
              <w:t>33 355</w:t>
            </w:r>
          </w:p>
        </w:tc>
        <w:tc>
          <w:tcPr>
            <w:tcW w:w="1276" w:type="dxa"/>
            <w:tcBorders>
              <w:top w:val="nil"/>
              <w:left w:val="nil"/>
              <w:bottom w:val="single" w:sz="4" w:space="0" w:color="auto"/>
              <w:right w:val="single" w:sz="4" w:space="0" w:color="auto"/>
            </w:tcBorders>
            <w:shd w:val="clear" w:color="auto" w:fill="auto"/>
            <w:vAlign w:val="center"/>
            <w:hideMark/>
          </w:tcPr>
          <w:p w14:paraId="54F548FA" w14:textId="77777777" w:rsidR="00341E9D" w:rsidRPr="00C340CF" w:rsidRDefault="00341E9D">
            <w:pPr>
              <w:jc w:val="right"/>
              <w:rPr>
                <w:b/>
                <w:bCs/>
                <w:color w:val="000000" w:themeColor="text1"/>
              </w:rPr>
            </w:pPr>
            <w:r w:rsidRPr="00C340CF">
              <w:rPr>
                <w:b/>
                <w:bCs/>
                <w:color w:val="000000" w:themeColor="text1"/>
              </w:rPr>
              <w:t>1 209</w:t>
            </w:r>
          </w:p>
        </w:tc>
        <w:tc>
          <w:tcPr>
            <w:tcW w:w="1296" w:type="dxa"/>
            <w:tcBorders>
              <w:top w:val="nil"/>
              <w:left w:val="nil"/>
              <w:bottom w:val="single" w:sz="4" w:space="0" w:color="auto"/>
              <w:right w:val="single" w:sz="4" w:space="0" w:color="auto"/>
            </w:tcBorders>
            <w:shd w:val="clear" w:color="auto" w:fill="auto"/>
            <w:vAlign w:val="center"/>
            <w:hideMark/>
          </w:tcPr>
          <w:p w14:paraId="60FD7D4E" w14:textId="77777777" w:rsidR="00341E9D" w:rsidRPr="00C340CF" w:rsidRDefault="00341E9D">
            <w:pPr>
              <w:jc w:val="right"/>
              <w:rPr>
                <w:b/>
                <w:bCs/>
                <w:color w:val="000000" w:themeColor="text1"/>
              </w:rPr>
            </w:pPr>
            <w:r w:rsidRPr="00C340CF">
              <w:rPr>
                <w:b/>
                <w:bCs/>
                <w:color w:val="000000" w:themeColor="text1"/>
              </w:rPr>
              <w:t>55</w:t>
            </w:r>
          </w:p>
        </w:tc>
        <w:tc>
          <w:tcPr>
            <w:tcW w:w="1300" w:type="dxa"/>
            <w:tcBorders>
              <w:top w:val="nil"/>
              <w:left w:val="nil"/>
              <w:bottom w:val="single" w:sz="4" w:space="0" w:color="auto"/>
              <w:right w:val="single" w:sz="4" w:space="0" w:color="auto"/>
            </w:tcBorders>
            <w:shd w:val="clear" w:color="auto" w:fill="auto"/>
            <w:vAlign w:val="center"/>
            <w:hideMark/>
          </w:tcPr>
          <w:p w14:paraId="77BCF50C" w14:textId="77777777" w:rsidR="00341E9D" w:rsidRPr="00C340CF" w:rsidRDefault="00341E9D">
            <w:pPr>
              <w:jc w:val="right"/>
              <w:rPr>
                <w:b/>
                <w:bCs/>
                <w:color w:val="000000" w:themeColor="text1"/>
              </w:rPr>
            </w:pPr>
            <w:r w:rsidRPr="00C340CF">
              <w:rPr>
                <w:b/>
                <w:bCs/>
                <w:color w:val="000000" w:themeColor="text1"/>
              </w:rPr>
              <w:t>1 135</w:t>
            </w:r>
          </w:p>
        </w:tc>
        <w:tc>
          <w:tcPr>
            <w:tcW w:w="1190" w:type="dxa"/>
            <w:tcBorders>
              <w:top w:val="nil"/>
              <w:left w:val="nil"/>
              <w:bottom w:val="single" w:sz="4" w:space="0" w:color="auto"/>
              <w:right w:val="single" w:sz="4" w:space="0" w:color="auto"/>
            </w:tcBorders>
            <w:shd w:val="clear" w:color="auto" w:fill="auto"/>
            <w:vAlign w:val="center"/>
            <w:hideMark/>
          </w:tcPr>
          <w:p w14:paraId="2711B3CA" w14:textId="77777777" w:rsidR="00341E9D" w:rsidRPr="00C340CF" w:rsidRDefault="00341E9D">
            <w:pPr>
              <w:jc w:val="right"/>
              <w:rPr>
                <w:b/>
                <w:bCs/>
                <w:color w:val="000000" w:themeColor="text1"/>
              </w:rPr>
            </w:pPr>
            <w:r w:rsidRPr="00C340CF">
              <w:rPr>
                <w:b/>
                <w:bCs/>
                <w:color w:val="000000" w:themeColor="text1"/>
              </w:rPr>
              <w:t>23 659</w:t>
            </w:r>
          </w:p>
        </w:tc>
      </w:tr>
      <w:tr w:rsidR="00C340CF" w:rsidRPr="00C340CF" w14:paraId="538BD71B" w14:textId="77777777" w:rsidTr="00512B22">
        <w:trPr>
          <w:trHeight w:val="264"/>
        </w:trPr>
        <w:tc>
          <w:tcPr>
            <w:tcW w:w="5104" w:type="dxa"/>
            <w:tcBorders>
              <w:top w:val="nil"/>
              <w:left w:val="single" w:sz="4" w:space="0" w:color="auto"/>
              <w:bottom w:val="single" w:sz="4" w:space="0" w:color="auto"/>
              <w:right w:val="single" w:sz="4" w:space="0" w:color="auto"/>
            </w:tcBorders>
            <w:shd w:val="clear" w:color="auto" w:fill="auto"/>
            <w:noWrap/>
            <w:vAlign w:val="bottom"/>
            <w:hideMark/>
          </w:tcPr>
          <w:p w14:paraId="2766D86C" w14:textId="643C255C" w:rsidR="00341E9D" w:rsidRPr="00C340CF" w:rsidRDefault="00341E9D" w:rsidP="00341E9D">
            <w:pPr>
              <w:rPr>
                <w:color w:val="000000" w:themeColor="text1"/>
              </w:rPr>
            </w:pPr>
            <w:r w:rsidRPr="00C340CF">
              <w:rPr>
                <w:color w:val="000000" w:themeColor="text1"/>
              </w:rPr>
              <w:t>Riigieelarvest toetus-ja tasandusfond</w:t>
            </w:r>
            <w:r w:rsidR="00C340CF">
              <w:rPr>
                <w:color w:val="000000" w:themeColor="text1"/>
              </w:rPr>
              <w:t xml:space="preserve"> </w:t>
            </w:r>
          </w:p>
        </w:tc>
        <w:tc>
          <w:tcPr>
            <w:tcW w:w="1559" w:type="dxa"/>
            <w:tcBorders>
              <w:top w:val="nil"/>
              <w:left w:val="nil"/>
              <w:bottom w:val="single" w:sz="4" w:space="0" w:color="auto"/>
              <w:right w:val="single" w:sz="4" w:space="0" w:color="auto"/>
            </w:tcBorders>
            <w:shd w:val="clear" w:color="auto" w:fill="auto"/>
            <w:vAlign w:val="center"/>
            <w:hideMark/>
          </w:tcPr>
          <w:p w14:paraId="2F8963B4" w14:textId="77777777" w:rsidR="00341E9D" w:rsidRPr="00C340CF" w:rsidRDefault="00341E9D">
            <w:pPr>
              <w:jc w:val="right"/>
              <w:rPr>
                <w:color w:val="000000" w:themeColor="text1"/>
              </w:rPr>
            </w:pPr>
            <w:r w:rsidRPr="00C340CF">
              <w:rPr>
                <w:color w:val="000000" w:themeColor="text1"/>
              </w:rPr>
              <w:t>0</w:t>
            </w:r>
          </w:p>
        </w:tc>
        <w:tc>
          <w:tcPr>
            <w:tcW w:w="1559" w:type="dxa"/>
            <w:tcBorders>
              <w:top w:val="nil"/>
              <w:left w:val="nil"/>
              <w:bottom w:val="single" w:sz="4" w:space="0" w:color="auto"/>
              <w:right w:val="single" w:sz="4" w:space="0" w:color="auto"/>
            </w:tcBorders>
            <w:shd w:val="clear" w:color="auto" w:fill="auto"/>
            <w:vAlign w:val="center"/>
            <w:hideMark/>
          </w:tcPr>
          <w:p w14:paraId="44C2BA45" w14:textId="77777777" w:rsidR="00341E9D" w:rsidRPr="00C340CF" w:rsidRDefault="00341E9D">
            <w:pPr>
              <w:jc w:val="right"/>
              <w:rPr>
                <w:color w:val="000000" w:themeColor="text1"/>
              </w:rPr>
            </w:pPr>
            <w:r w:rsidRPr="00C340CF">
              <w:rPr>
                <w:color w:val="000000" w:themeColor="text1"/>
              </w:rPr>
              <w:t>0</w:t>
            </w:r>
          </w:p>
        </w:tc>
        <w:tc>
          <w:tcPr>
            <w:tcW w:w="1204" w:type="dxa"/>
            <w:tcBorders>
              <w:top w:val="nil"/>
              <w:left w:val="nil"/>
              <w:bottom w:val="single" w:sz="4" w:space="0" w:color="auto"/>
              <w:right w:val="single" w:sz="4" w:space="0" w:color="auto"/>
            </w:tcBorders>
            <w:shd w:val="clear" w:color="auto" w:fill="auto"/>
            <w:vAlign w:val="center"/>
            <w:hideMark/>
          </w:tcPr>
          <w:p w14:paraId="7D70C6A6" w14:textId="77777777" w:rsidR="00341E9D" w:rsidRPr="00C340CF" w:rsidRDefault="00341E9D">
            <w:pPr>
              <w:jc w:val="right"/>
              <w:rPr>
                <w:color w:val="000000" w:themeColor="text1"/>
              </w:rPr>
            </w:pPr>
            <w:r w:rsidRPr="00C340CF">
              <w:rPr>
                <w:color w:val="000000" w:themeColor="text1"/>
              </w:rPr>
              <w:t>32 661</w:t>
            </w:r>
          </w:p>
        </w:tc>
        <w:tc>
          <w:tcPr>
            <w:tcW w:w="1276" w:type="dxa"/>
            <w:tcBorders>
              <w:top w:val="nil"/>
              <w:left w:val="nil"/>
              <w:bottom w:val="single" w:sz="4" w:space="0" w:color="auto"/>
              <w:right w:val="single" w:sz="4" w:space="0" w:color="auto"/>
            </w:tcBorders>
            <w:shd w:val="clear" w:color="auto" w:fill="auto"/>
            <w:vAlign w:val="center"/>
            <w:hideMark/>
          </w:tcPr>
          <w:p w14:paraId="6A81C97C" w14:textId="77777777" w:rsidR="00341E9D" w:rsidRPr="00C340CF" w:rsidRDefault="00341E9D">
            <w:pPr>
              <w:jc w:val="right"/>
              <w:rPr>
                <w:color w:val="000000" w:themeColor="text1"/>
              </w:rPr>
            </w:pPr>
            <w:r w:rsidRPr="00C340CF">
              <w:rPr>
                <w:color w:val="000000" w:themeColor="text1"/>
              </w:rPr>
              <w:t>0</w:t>
            </w:r>
          </w:p>
        </w:tc>
        <w:tc>
          <w:tcPr>
            <w:tcW w:w="1296" w:type="dxa"/>
            <w:tcBorders>
              <w:top w:val="nil"/>
              <w:left w:val="nil"/>
              <w:bottom w:val="single" w:sz="4" w:space="0" w:color="auto"/>
              <w:right w:val="single" w:sz="4" w:space="0" w:color="auto"/>
            </w:tcBorders>
            <w:shd w:val="clear" w:color="auto" w:fill="auto"/>
            <w:vAlign w:val="center"/>
            <w:hideMark/>
          </w:tcPr>
          <w:p w14:paraId="101B8B91" w14:textId="77777777" w:rsidR="00341E9D" w:rsidRPr="00C340CF" w:rsidRDefault="00341E9D">
            <w:pPr>
              <w:jc w:val="right"/>
              <w:rPr>
                <w:color w:val="000000" w:themeColor="text1"/>
              </w:rPr>
            </w:pPr>
            <w:r w:rsidRPr="00C340CF">
              <w:rPr>
                <w:color w:val="000000" w:themeColor="text1"/>
              </w:rPr>
              <w:t>0</w:t>
            </w:r>
          </w:p>
        </w:tc>
        <w:tc>
          <w:tcPr>
            <w:tcW w:w="1300" w:type="dxa"/>
            <w:tcBorders>
              <w:top w:val="nil"/>
              <w:left w:val="nil"/>
              <w:bottom w:val="single" w:sz="4" w:space="0" w:color="auto"/>
              <w:right w:val="single" w:sz="4" w:space="0" w:color="auto"/>
            </w:tcBorders>
            <w:shd w:val="clear" w:color="auto" w:fill="auto"/>
            <w:vAlign w:val="center"/>
            <w:hideMark/>
          </w:tcPr>
          <w:p w14:paraId="0BC5F446" w14:textId="77777777" w:rsidR="00341E9D" w:rsidRPr="00C340CF" w:rsidRDefault="00341E9D">
            <w:pPr>
              <w:jc w:val="right"/>
              <w:rPr>
                <w:color w:val="000000" w:themeColor="text1"/>
              </w:rPr>
            </w:pPr>
            <w:r w:rsidRPr="00C340CF">
              <w:rPr>
                <w:color w:val="000000" w:themeColor="text1"/>
              </w:rPr>
              <w:t>0</w:t>
            </w:r>
          </w:p>
        </w:tc>
        <w:tc>
          <w:tcPr>
            <w:tcW w:w="1190" w:type="dxa"/>
            <w:tcBorders>
              <w:top w:val="nil"/>
              <w:left w:val="nil"/>
              <w:bottom w:val="single" w:sz="4" w:space="0" w:color="auto"/>
              <w:right w:val="single" w:sz="4" w:space="0" w:color="auto"/>
            </w:tcBorders>
            <w:shd w:val="clear" w:color="auto" w:fill="auto"/>
            <w:vAlign w:val="center"/>
            <w:hideMark/>
          </w:tcPr>
          <w:p w14:paraId="4438D68E" w14:textId="77777777" w:rsidR="00341E9D" w:rsidRPr="00C340CF" w:rsidRDefault="00341E9D">
            <w:pPr>
              <w:jc w:val="right"/>
              <w:rPr>
                <w:color w:val="000000" w:themeColor="text1"/>
              </w:rPr>
            </w:pPr>
            <w:r w:rsidRPr="00C340CF">
              <w:rPr>
                <w:color w:val="000000" w:themeColor="text1"/>
              </w:rPr>
              <w:t> </w:t>
            </w:r>
          </w:p>
        </w:tc>
      </w:tr>
      <w:tr w:rsidR="00C340CF" w:rsidRPr="00C340CF" w14:paraId="6A347C20" w14:textId="77777777" w:rsidTr="00512B22">
        <w:trPr>
          <w:trHeight w:val="264"/>
        </w:trPr>
        <w:tc>
          <w:tcPr>
            <w:tcW w:w="5104" w:type="dxa"/>
            <w:tcBorders>
              <w:top w:val="nil"/>
              <w:left w:val="single" w:sz="4" w:space="0" w:color="auto"/>
              <w:bottom w:val="single" w:sz="4" w:space="0" w:color="auto"/>
              <w:right w:val="single" w:sz="4" w:space="0" w:color="auto"/>
            </w:tcBorders>
            <w:shd w:val="clear" w:color="auto" w:fill="auto"/>
            <w:noWrap/>
            <w:vAlign w:val="bottom"/>
            <w:hideMark/>
          </w:tcPr>
          <w:p w14:paraId="36C818A0" w14:textId="77777777" w:rsidR="00341E9D" w:rsidRPr="00C340CF" w:rsidRDefault="00341E9D">
            <w:pPr>
              <w:rPr>
                <w:color w:val="000000" w:themeColor="text1"/>
              </w:rPr>
            </w:pPr>
            <w:r w:rsidRPr="00C340CF">
              <w:rPr>
                <w:color w:val="000000" w:themeColor="text1"/>
              </w:rPr>
              <w:t>Haridus- ja Teadusministeerium</w:t>
            </w:r>
          </w:p>
        </w:tc>
        <w:tc>
          <w:tcPr>
            <w:tcW w:w="1559" w:type="dxa"/>
            <w:tcBorders>
              <w:top w:val="nil"/>
              <w:left w:val="nil"/>
              <w:bottom w:val="single" w:sz="4" w:space="0" w:color="auto"/>
              <w:right w:val="single" w:sz="4" w:space="0" w:color="auto"/>
            </w:tcBorders>
            <w:shd w:val="clear" w:color="auto" w:fill="auto"/>
            <w:vAlign w:val="center"/>
            <w:hideMark/>
          </w:tcPr>
          <w:p w14:paraId="35658898" w14:textId="77777777" w:rsidR="00341E9D" w:rsidRPr="00C340CF" w:rsidRDefault="00341E9D">
            <w:pPr>
              <w:jc w:val="right"/>
              <w:rPr>
                <w:color w:val="000000" w:themeColor="text1"/>
              </w:rPr>
            </w:pPr>
            <w:r w:rsidRPr="00C340CF">
              <w:rPr>
                <w:color w:val="000000" w:themeColor="text1"/>
              </w:rPr>
              <w:t>203</w:t>
            </w:r>
          </w:p>
        </w:tc>
        <w:tc>
          <w:tcPr>
            <w:tcW w:w="1559" w:type="dxa"/>
            <w:tcBorders>
              <w:top w:val="nil"/>
              <w:left w:val="nil"/>
              <w:bottom w:val="single" w:sz="4" w:space="0" w:color="auto"/>
              <w:right w:val="single" w:sz="4" w:space="0" w:color="auto"/>
            </w:tcBorders>
            <w:shd w:val="clear" w:color="auto" w:fill="auto"/>
            <w:vAlign w:val="center"/>
            <w:hideMark/>
          </w:tcPr>
          <w:p w14:paraId="1335FA3A" w14:textId="77777777" w:rsidR="00341E9D" w:rsidRPr="00C340CF" w:rsidRDefault="00341E9D">
            <w:pPr>
              <w:jc w:val="right"/>
              <w:rPr>
                <w:color w:val="000000" w:themeColor="text1"/>
              </w:rPr>
            </w:pPr>
            <w:r w:rsidRPr="00C340CF">
              <w:rPr>
                <w:color w:val="000000" w:themeColor="text1"/>
              </w:rPr>
              <w:t>5</w:t>
            </w:r>
          </w:p>
        </w:tc>
        <w:tc>
          <w:tcPr>
            <w:tcW w:w="1204" w:type="dxa"/>
            <w:tcBorders>
              <w:top w:val="nil"/>
              <w:left w:val="nil"/>
              <w:bottom w:val="single" w:sz="4" w:space="0" w:color="auto"/>
              <w:right w:val="single" w:sz="4" w:space="0" w:color="auto"/>
            </w:tcBorders>
            <w:shd w:val="clear" w:color="auto" w:fill="auto"/>
            <w:vAlign w:val="center"/>
            <w:hideMark/>
          </w:tcPr>
          <w:p w14:paraId="18CD2FBB" w14:textId="77777777" w:rsidR="00341E9D" w:rsidRPr="00C340CF" w:rsidRDefault="00341E9D">
            <w:pPr>
              <w:jc w:val="right"/>
              <w:rPr>
                <w:color w:val="000000" w:themeColor="text1"/>
              </w:rPr>
            </w:pPr>
            <w:r w:rsidRPr="00C340CF">
              <w:rPr>
                <w:color w:val="000000" w:themeColor="text1"/>
              </w:rPr>
              <w:t>400</w:t>
            </w:r>
          </w:p>
        </w:tc>
        <w:tc>
          <w:tcPr>
            <w:tcW w:w="1276" w:type="dxa"/>
            <w:tcBorders>
              <w:top w:val="nil"/>
              <w:left w:val="nil"/>
              <w:bottom w:val="single" w:sz="4" w:space="0" w:color="auto"/>
              <w:right w:val="single" w:sz="4" w:space="0" w:color="auto"/>
            </w:tcBorders>
            <w:shd w:val="clear" w:color="auto" w:fill="auto"/>
            <w:vAlign w:val="center"/>
            <w:hideMark/>
          </w:tcPr>
          <w:p w14:paraId="12ACD64E" w14:textId="77777777" w:rsidR="00341E9D" w:rsidRPr="00C340CF" w:rsidRDefault="00341E9D">
            <w:pPr>
              <w:jc w:val="right"/>
              <w:rPr>
                <w:color w:val="000000" w:themeColor="text1"/>
              </w:rPr>
            </w:pPr>
            <w:r w:rsidRPr="00C340CF">
              <w:rPr>
                <w:color w:val="000000" w:themeColor="text1"/>
              </w:rPr>
              <w:t>41</w:t>
            </w:r>
          </w:p>
        </w:tc>
        <w:tc>
          <w:tcPr>
            <w:tcW w:w="1296" w:type="dxa"/>
            <w:tcBorders>
              <w:top w:val="nil"/>
              <w:left w:val="nil"/>
              <w:bottom w:val="single" w:sz="4" w:space="0" w:color="auto"/>
              <w:right w:val="single" w:sz="4" w:space="0" w:color="auto"/>
            </w:tcBorders>
            <w:shd w:val="clear" w:color="auto" w:fill="auto"/>
            <w:vAlign w:val="center"/>
            <w:hideMark/>
          </w:tcPr>
          <w:p w14:paraId="0BA618C0" w14:textId="77777777" w:rsidR="00341E9D" w:rsidRPr="00C340CF" w:rsidRDefault="00341E9D">
            <w:pPr>
              <w:jc w:val="right"/>
              <w:rPr>
                <w:color w:val="000000" w:themeColor="text1"/>
              </w:rPr>
            </w:pPr>
            <w:r w:rsidRPr="00C340CF">
              <w:rPr>
                <w:color w:val="000000" w:themeColor="text1"/>
              </w:rPr>
              <w:t>0</w:t>
            </w:r>
          </w:p>
        </w:tc>
        <w:tc>
          <w:tcPr>
            <w:tcW w:w="1300" w:type="dxa"/>
            <w:tcBorders>
              <w:top w:val="nil"/>
              <w:left w:val="nil"/>
              <w:bottom w:val="single" w:sz="4" w:space="0" w:color="auto"/>
              <w:right w:val="single" w:sz="4" w:space="0" w:color="auto"/>
            </w:tcBorders>
            <w:shd w:val="clear" w:color="auto" w:fill="auto"/>
            <w:vAlign w:val="center"/>
            <w:hideMark/>
          </w:tcPr>
          <w:p w14:paraId="7E1029E1" w14:textId="77777777" w:rsidR="00341E9D" w:rsidRPr="00C340CF" w:rsidRDefault="00341E9D">
            <w:pPr>
              <w:jc w:val="right"/>
              <w:rPr>
                <w:color w:val="000000" w:themeColor="text1"/>
              </w:rPr>
            </w:pPr>
            <w:r w:rsidRPr="00C340CF">
              <w:rPr>
                <w:color w:val="000000" w:themeColor="text1"/>
              </w:rPr>
              <w:t>0</w:t>
            </w:r>
          </w:p>
        </w:tc>
        <w:tc>
          <w:tcPr>
            <w:tcW w:w="1190" w:type="dxa"/>
            <w:tcBorders>
              <w:top w:val="nil"/>
              <w:left w:val="nil"/>
              <w:bottom w:val="single" w:sz="4" w:space="0" w:color="auto"/>
              <w:right w:val="single" w:sz="4" w:space="0" w:color="auto"/>
            </w:tcBorders>
            <w:shd w:val="clear" w:color="auto" w:fill="auto"/>
            <w:vAlign w:val="center"/>
            <w:hideMark/>
          </w:tcPr>
          <w:p w14:paraId="4D239C6A" w14:textId="77777777" w:rsidR="00341E9D" w:rsidRPr="00C340CF" w:rsidRDefault="00341E9D">
            <w:pPr>
              <w:jc w:val="right"/>
              <w:rPr>
                <w:color w:val="000000" w:themeColor="text1"/>
              </w:rPr>
            </w:pPr>
            <w:r w:rsidRPr="00C340CF">
              <w:rPr>
                <w:color w:val="000000" w:themeColor="text1"/>
              </w:rPr>
              <w:t> </w:t>
            </w:r>
          </w:p>
        </w:tc>
      </w:tr>
      <w:tr w:rsidR="00C340CF" w:rsidRPr="00C340CF" w14:paraId="2CFCBDCC" w14:textId="77777777" w:rsidTr="00512B22">
        <w:trPr>
          <w:trHeight w:val="264"/>
        </w:trPr>
        <w:tc>
          <w:tcPr>
            <w:tcW w:w="5104" w:type="dxa"/>
            <w:tcBorders>
              <w:top w:val="nil"/>
              <w:left w:val="single" w:sz="4" w:space="0" w:color="auto"/>
              <w:bottom w:val="single" w:sz="4" w:space="0" w:color="auto"/>
              <w:right w:val="single" w:sz="4" w:space="0" w:color="auto"/>
            </w:tcBorders>
            <w:shd w:val="clear" w:color="auto" w:fill="auto"/>
            <w:noWrap/>
            <w:vAlign w:val="bottom"/>
            <w:hideMark/>
          </w:tcPr>
          <w:p w14:paraId="7A8ACDDC" w14:textId="77777777" w:rsidR="00341E9D" w:rsidRPr="00C340CF" w:rsidRDefault="00341E9D">
            <w:pPr>
              <w:rPr>
                <w:color w:val="000000" w:themeColor="text1"/>
              </w:rPr>
            </w:pPr>
            <w:r w:rsidRPr="00C340CF">
              <w:rPr>
                <w:color w:val="000000" w:themeColor="text1"/>
              </w:rPr>
              <w:t>SA Keskkonnaivesteeringute Keskus</w:t>
            </w:r>
          </w:p>
        </w:tc>
        <w:tc>
          <w:tcPr>
            <w:tcW w:w="1559" w:type="dxa"/>
            <w:tcBorders>
              <w:top w:val="nil"/>
              <w:left w:val="nil"/>
              <w:bottom w:val="single" w:sz="4" w:space="0" w:color="auto"/>
              <w:right w:val="single" w:sz="4" w:space="0" w:color="auto"/>
            </w:tcBorders>
            <w:shd w:val="clear" w:color="auto" w:fill="auto"/>
            <w:vAlign w:val="center"/>
            <w:hideMark/>
          </w:tcPr>
          <w:p w14:paraId="3A0862E3" w14:textId="77777777" w:rsidR="00341E9D" w:rsidRPr="00C340CF" w:rsidRDefault="00341E9D">
            <w:pPr>
              <w:jc w:val="right"/>
              <w:rPr>
                <w:color w:val="000000" w:themeColor="text1"/>
              </w:rPr>
            </w:pPr>
            <w:r w:rsidRPr="00C340CF">
              <w:rPr>
                <w:color w:val="000000" w:themeColor="text1"/>
              </w:rPr>
              <w:t>30</w:t>
            </w:r>
          </w:p>
        </w:tc>
        <w:tc>
          <w:tcPr>
            <w:tcW w:w="1559" w:type="dxa"/>
            <w:tcBorders>
              <w:top w:val="nil"/>
              <w:left w:val="nil"/>
              <w:bottom w:val="single" w:sz="4" w:space="0" w:color="auto"/>
              <w:right w:val="single" w:sz="4" w:space="0" w:color="auto"/>
            </w:tcBorders>
            <w:shd w:val="clear" w:color="auto" w:fill="auto"/>
            <w:vAlign w:val="center"/>
            <w:hideMark/>
          </w:tcPr>
          <w:p w14:paraId="6EC682F1" w14:textId="77777777" w:rsidR="00341E9D" w:rsidRPr="00C340CF" w:rsidRDefault="00341E9D">
            <w:pPr>
              <w:jc w:val="right"/>
              <w:rPr>
                <w:color w:val="000000" w:themeColor="text1"/>
              </w:rPr>
            </w:pPr>
            <w:r w:rsidRPr="00C340CF">
              <w:rPr>
                <w:color w:val="000000" w:themeColor="text1"/>
              </w:rPr>
              <w:t>42</w:t>
            </w:r>
          </w:p>
        </w:tc>
        <w:tc>
          <w:tcPr>
            <w:tcW w:w="1204" w:type="dxa"/>
            <w:tcBorders>
              <w:top w:val="nil"/>
              <w:left w:val="nil"/>
              <w:bottom w:val="single" w:sz="4" w:space="0" w:color="auto"/>
              <w:right w:val="single" w:sz="4" w:space="0" w:color="auto"/>
            </w:tcBorders>
            <w:shd w:val="clear" w:color="auto" w:fill="auto"/>
            <w:vAlign w:val="center"/>
            <w:hideMark/>
          </w:tcPr>
          <w:p w14:paraId="509A47A5" w14:textId="77777777" w:rsidR="00341E9D" w:rsidRPr="00C340CF" w:rsidRDefault="00341E9D">
            <w:pPr>
              <w:jc w:val="right"/>
              <w:rPr>
                <w:color w:val="000000" w:themeColor="text1"/>
              </w:rPr>
            </w:pPr>
            <w:r w:rsidRPr="00C340CF">
              <w:rPr>
                <w:color w:val="000000" w:themeColor="text1"/>
              </w:rPr>
              <w:t>0</w:t>
            </w:r>
          </w:p>
        </w:tc>
        <w:tc>
          <w:tcPr>
            <w:tcW w:w="1276" w:type="dxa"/>
            <w:tcBorders>
              <w:top w:val="nil"/>
              <w:left w:val="nil"/>
              <w:bottom w:val="single" w:sz="4" w:space="0" w:color="auto"/>
              <w:right w:val="single" w:sz="4" w:space="0" w:color="auto"/>
            </w:tcBorders>
            <w:shd w:val="clear" w:color="auto" w:fill="auto"/>
            <w:vAlign w:val="center"/>
            <w:hideMark/>
          </w:tcPr>
          <w:p w14:paraId="49BB5497" w14:textId="77777777" w:rsidR="00341E9D" w:rsidRPr="00C340CF" w:rsidRDefault="00341E9D">
            <w:pPr>
              <w:jc w:val="right"/>
              <w:rPr>
                <w:color w:val="000000" w:themeColor="text1"/>
              </w:rPr>
            </w:pPr>
            <w:r w:rsidRPr="00C340CF">
              <w:rPr>
                <w:color w:val="000000" w:themeColor="text1"/>
              </w:rPr>
              <w:t>0</w:t>
            </w:r>
          </w:p>
        </w:tc>
        <w:tc>
          <w:tcPr>
            <w:tcW w:w="1296" w:type="dxa"/>
            <w:tcBorders>
              <w:top w:val="nil"/>
              <w:left w:val="nil"/>
              <w:bottom w:val="single" w:sz="4" w:space="0" w:color="auto"/>
              <w:right w:val="single" w:sz="4" w:space="0" w:color="auto"/>
            </w:tcBorders>
            <w:shd w:val="clear" w:color="auto" w:fill="auto"/>
            <w:vAlign w:val="center"/>
            <w:hideMark/>
          </w:tcPr>
          <w:p w14:paraId="32A901EB" w14:textId="77777777" w:rsidR="00341E9D" w:rsidRPr="00C340CF" w:rsidRDefault="00341E9D">
            <w:pPr>
              <w:jc w:val="right"/>
              <w:rPr>
                <w:color w:val="000000" w:themeColor="text1"/>
              </w:rPr>
            </w:pPr>
            <w:r w:rsidRPr="00C340CF">
              <w:rPr>
                <w:color w:val="000000" w:themeColor="text1"/>
              </w:rPr>
              <w:t>0</w:t>
            </w:r>
          </w:p>
        </w:tc>
        <w:tc>
          <w:tcPr>
            <w:tcW w:w="1300" w:type="dxa"/>
            <w:tcBorders>
              <w:top w:val="nil"/>
              <w:left w:val="nil"/>
              <w:bottom w:val="single" w:sz="4" w:space="0" w:color="auto"/>
              <w:right w:val="single" w:sz="4" w:space="0" w:color="auto"/>
            </w:tcBorders>
            <w:shd w:val="clear" w:color="auto" w:fill="auto"/>
            <w:vAlign w:val="center"/>
            <w:hideMark/>
          </w:tcPr>
          <w:p w14:paraId="18BB5EC7" w14:textId="77777777" w:rsidR="00341E9D" w:rsidRPr="00C340CF" w:rsidRDefault="00341E9D">
            <w:pPr>
              <w:jc w:val="right"/>
              <w:rPr>
                <w:color w:val="000000" w:themeColor="text1"/>
              </w:rPr>
            </w:pPr>
            <w:r w:rsidRPr="00C340CF">
              <w:rPr>
                <w:color w:val="000000" w:themeColor="text1"/>
              </w:rPr>
              <w:t>4</w:t>
            </w:r>
          </w:p>
        </w:tc>
        <w:tc>
          <w:tcPr>
            <w:tcW w:w="1190" w:type="dxa"/>
            <w:tcBorders>
              <w:top w:val="nil"/>
              <w:left w:val="nil"/>
              <w:bottom w:val="single" w:sz="4" w:space="0" w:color="auto"/>
              <w:right w:val="single" w:sz="4" w:space="0" w:color="auto"/>
            </w:tcBorders>
            <w:shd w:val="clear" w:color="auto" w:fill="auto"/>
            <w:vAlign w:val="center"/>
            <w:hideMark/>
          </w:tcPr>
          <w:p w14:paraId="672FB9EE" w14:textId="77777777" w:rsidR="00341E9D" w:rsidRPr="00C340CF" w:rsidRDefault="00341E9D">
            <w:pPr>
              <w:jc w:val="right"/>
              <w:rPr>
                <w:color w:val="000000" w:themeColor="text1"/>
              </w:rPr>
            </w:pPr>
            <w:r w:rsidRPr="00C340CF">
              <w:rPr>
                <w:color w:val="000000" w:themeColor="text1"/>
              </w:rPr>
              <w:t>1 442</w:t>
            </w:r>
          </w:p>
        </w:tc>
      </w:tr>
      <w:tr w:rsidR="00C340CF" w:rsidRPr="00C340CF" w14:paraId="2CEA002B" w14:textId="77777777" w:rsidTr="00512B22">
        <w:trPr>
          <w:trHeight w:val="264"/>
        </w:trPr>
        <w:tc>
          <w:tcPr>
            <w:tcW w:w="5104" w:type="dxa"/>
            <w:tcBorders>
              <w:top w:val="nil"/>
              <w:left w:val="single" w:sz="4" w:space="0" w:color="auto"/>
              <w:bottom w:val="single" w:sz="4" w:space="0" w:color="auto"/>
              <w:right w:val="single" w:sz="4" w:space="0" w:color="auto"/>
            </w:tcBorders>
            <w:shd w:val="clear" w:color="auto" w:fill="auto"/>
            <w:noWrap/>
            <w:vAlign w:val="bottom"/>
            <w:hideMark/>
          </w:tcPr>
          <w:p w14:paraId="770A08E2" w14:textId="77777777" w:rsidR="00341E9D" w:rsidRPr="00C340CF" w:rsidRDefault="00341E9D">
            <w:pPr>
              <w:rPr>
                <w:color w:val="000000" w:themeColor="text1"/>
              </w:rPr>
            </w:pPr>
            <w:r w:rsidRPr="00C340CF">
              <w:rPr>
                <w:color w:val="000000" w:themeColor="text1"/>
              </w:rPr>
              <w:t>Ettevõtluse Arendamise SA</w:t>
            </w:r>
          </w:p>
        </w:tc>
        <w:tc>
          <w:tcPr>
            <w:tcW w:w="1559" w:type="dxa"/>
            <w:tcBorders>
              <w:top w:val="nil"/>
              <w:left w:val="nil"/>
              <w:bottom w:val="single" w:sz="4" w:space="0" w:color="auto"/>
              <w:right w:val="single" w:sz="4" w:space="0" w:color="auto"/>
            </w:tcBorders>
            <w:shd w:val="clear" w:color="auto" w:fill="auto"/>
            <w:vAlign w:val="center"/>
            <w:hideMark/>
          </w:tcPr>
          <w:p w14:paraId="5703B4C5" w14:textId="77777777" w:rsidR="00341E9D" w:rsidRPr="00C340CF" w:rsidRDefault="00341E9D">
            <w:pPr>
              <w:jc w:val="right"/>
              <w:rPr>
                <w:color w:val="000000" w:themeColor="text1"/>
              </w:rPr>
            </w:pPr>
            <w:r w:rsidRPr="00C340CF">
              <w:rPr>
                <w:color w:val="000000" w:themeColor="text1"/>
              </w:rPr>
              <w:t>32</w:t>
            </w:r>
          </w:p>
        </w:tc>
        <w:tc>
          <w:tcPr>
            <w:tcW w:w="1559" w:type="dxa"/>
            <w:tcBorders>
              <w:top w:val="nil"/>
              <w:left w:val="nil"/>
              <w:bottom w:val="single" w:sz="4" w:space="0" w:color="auto"/>
              <w:right w:val="single" w:sz="4" w:space="0" w:color="auto"/>
            </w:tcBorders>
            <w:shd w:val="clear" w:color="auto" w:fill="auto"/>
            <w:vAlign w:val="center"/>
            <w:hideMark/>
          </w:tcPr>
          <w:p w14:paraId="443ACE58" w14:textId="77777777" w:rsidR="00341E9D" w:rsidRPr="00C340CF" w:rsidRDefault="00341E9D">
            <w:pPr>
              <w:jc w:val="right"/>
              <w:rPr>
                <w:color w:val="000000" w:themeColor="text1"/>
              </w:rPr>
            </w:pPr>
            <w:r w:rsidRPr="00C340CF">
              <w:rPr>
                <w:color w:val="000000" w:themeColor="text1"/>
              </w:rPr>
              <w:t>0</w:t>
            </w:r>
          </w:p>
        </w:tc>
        <w:tc>
          <w:tcPr>
            <w:tcW w:w="1204" w:type="dxa"/>
            <w:tcBorders>
              <w:top w:val="nil"/>
              <w:left w:val="nil"/>
              <w:bottom w:val="single" w:sz="4" w:space="0" w:color="auto"/>
              <w:right w:val="single" w:sz="4" w:space="0" w:color="auto"/>
            </w:tcBorders>
            <w:shd w:val="clear" w:color="auto" w:fill="auto"/>
            <w:vAlign w:val="center"/>
            <w:hideMark/>
          </w:tcPr>
          <w:p w14:paraId="1F0AEB93" w14:textId="77777777" w:rsidR="00341E9D" w:rsidRPr="00C340CF" w:rsidRDefault="00341E9D">
            <w:pPr>
              <w:jc w:val="right"/>
              <w:rPr>
                <w:color w:val="000000" w:themeColor="text1"/>
              </w:rPr>
            </w:pPr>
            <w:r w:rsidRPr="00C340CF">
              <w:rPr>
                <w:color w:val="000000" w:themeColor="text1"/>
              </w:rPr>
              <w:t>0</w:t>
            </w:r>
          </w:p>
        </w:tc>
        <w:tc>
          <w:tcPr>
            <w:tcW w:w="1276" w:type="dxa"/>
            <w:tcBorders>
              <w:top w:val="nil"/>
              <w:left w:val="nil"/>
              <w:bottom w:val="single" w:sz="4" w:space="0" w:color="auto"/>
              <w:right w:val="single" w:sz="4" w:space="0" w:color="auto"/>
            </w:tcBorders>
            <w:shd w:val="clear" w:color="auto" w:fill="auto"/>
            <w:vAlign w:val="center"/>
            <w:hideMark/>
          </w:tcPr>
          <w:p w14:paraId="00FC2592" w14:textId="77777777" w:rsidR="00341E9D" w:rsidRPr="00C340CF" w:rsidRDefault="00341E9D">
            <w:pPr>
              <w:jc w:val="right"/>
              <w:rPr>
                <w:color w:val="000000" w:themeColor="text1"/>
              </w:rPr>
            </w:pPr>
            <w:r w:rsidRPr="00C340CF">
              <w:rPr>
                <w:color w:val="000000" w:themeColor="text1"/>
              </w:rPr>
              <w:t>0</w:t>
            </w:r>
          </w:p>
        </w:tc>
        <w:tc>
          <w:tcPr>
            <w:tcW w:w="1296" w:type="dxa"/>
            <w:tcBorders>
              <w:top w:val="nil"/>
              <w:left w:val="nil"/>
              <w:bottom w:val="single" w:sz="4" w:space="0" w:color="auto"/>
              <w:right w:val="single" w:sz="4" w:space="0" w:color="auto"/>
            </w:tcBorders>
            <w:shd w:val="clear" w:color="auto" w:fill="auto"/>
            <w:vAlign w:val="center"/>
            <w:hideMark/>
          </w:tcPr>
          <w:p w14:paraId="643A0A3C" w14:textId="77777777" w:rsidR="00341E9D" w:rsidRPr="00C340CF" w:rsidRDefault="00341E9D">
            <w:pPr>
              <w:jc w:val="right"/>
              <w:rPr>
                <w:color w:val="000000" w:themeColor="text1"/>
              </w:rPr>
            </w:pPr>
            <w:r w:rsidRPr="00C340CF">
              <w:rPr>
                <w:color w:val="000000" w:themeColor="text1"/>
              </w:rPr>
              <w:t>0</w:t>
            </w:r>
          </w:p>
        </w:tc>
        <w:tc>
          <w:tcPr>
            <w:tcW w:w="1300" w:type="dxa"/>
            <w:tcBorders>
              <w:top w:val="nil"/>
              <w:left w:val="nil"/>
              <w:bottom w:val="single" w:sz="4" w:space="0" w:color="auto"/>
              <w:right w:val="single" w:sz="4" w:space="0" w:color="auto"/>
            </w:tcBorders>
            <w:shd w:val="clear" w:color="auto" w:fill="auto"/>
            <w:vAlign w:val="center"/>
            <w:hideMark/>
          </w:tcPr>
          <w:p w14:paraId="21A7827B" w14:textId="77777777" w:rsidR="00341E9D" w:rsidRPr="00C340CF" w:rsidRDefault="00341E9D">
            <w:pPr>
              <w:jc w:val="right"/>
              <w:rPr>
                <w:color w:val="000000" w:themeColor="text1"/>
              </w:rPr>
            </w:pPr>
            <w:r w:rsidRPr="00C340CF">
              <w:rPr>
                <w:color w:val="000000" w:themeColor="text1"/>
              </w:rPr>
              <w:t>0</w:t>
            </w:r>
          </w:p>
        </w:tc>
        <w:tc>
          <w:tcPr>
            <w:tcW w:w="1190" w:type="dxa"/>
            <w:tcBorders>
              <w:top w:val="nil"/>
              <w:left w:val="nil"/>
              <w:bottom w:val="single" w:sz="4" w:space="0" w:color="auto"/>
              <w:right w:val="single" w:sz="4" w:space="0" w:color="auto"/>
            </w:tcBorders>
            <w:shd w:val="clear" w:color="auto" w:fill="auto"/>
            <w:vAlign w:val="center"/>
            <w:hideMark/>
          </w:tcPr>
          <w:p w14:paraId="32457017" w14:textId="77777777" w:rsidR="00341E9D" w:rsidRPr="00C340CF" w:rsidRDefault="00341E9D">
            <w:pPr>
              <w:jc w:val="right"/>
              <w:rPr>
                <w:color w:val="000000" w:themeColor="text1"/>
              </w:rPr>
            </w:pPr>
            <w:r w:rsidRPr="00C340CF">
              <w:rPr>
                <w:color w:val="000000" w:themeColor="text1"/>
              </w:rPr>
              <w:t> </w:t>
            </w:r>
          </w:p>
        </w:tc>
      </w:tr>
      <w:tr w:rsidR="00C340CF" w:rsidRPr="00C340CF" w14:paraId="14437E4A" w14:textId="77777777" w:rsidTr="00512B22">
        <w:trPr>
          <w:trHeight w:val="528"/>
        </w:trPr>
        <w:tc>
          <w:tcPr>
            <w:tcW w:w="5104" w:type="dxa"/>
            <w:tcBorders>
              <w:top w:val="nil"/>
              <w:left w:val="single" w:sz="4" w:space="0" w:color="auto"/>
              <w:bottom w:val="single" w:sz="4" w:space="0" w:color="auto"/>
              <w:right w:val="single" w:sz="4" w:space="0" w:color="auto"/>
            </w:tcBorders>
            <w:shd w:val="clear" w:color="auto" w:fill="auto"/>
            <w:vAlign w:val="bottom"/>
            <w:hideMark/>
          </w:tcPr>
          <w:p w14:paraId="281534FC" w14:textId="77777777" w:rsidR="00341E9D" w:rsidRPr="00C340CF" w:rsidRDefault="00341E9D">
            <w:pPr>
              <w:rPr>
                <w:color w:val="000000" w:themeColor="text1"/>
              </w:rPr>
            </w:pPr>
            <w:r w:rsidRPr="00C340CF">
              <w:rPr>
                <w:color w:val="000000" w:themeColor="text1"/>
              </w:rPr>
              <w:t>Residendid,sihtasutused ja mittetulundusühingud, äriühingud ja füüsilised isikud,mitteresidendid</w:t>
            </w:r>
          </w:p>
        </w:tc>
        <w:tc>
          <w:tcPr>
            <w:tcW w:w="1559" w:type="dxa"/>
            <w:tcBorders>
              <w:top w:val="nil"/>
              <w:left w:val="nil"/>
              <w:bottom w:val="single" w:sz="4" w:space="0" w:color="auto"/>
              <w:right w:val="single" w:sz="4" w:space="0" w:color="auto"/>
            </w:tcBorders>
            <w:shd w:val="clear" w:color="auto" w:fill="auto"/>
            <w:vAlign w:val="center"/>
            <w:hideMark/>
          </w:tcPr>
          <w:p w14:paraId="509E6656" w14:textId="77777777" w:rsidR="00341E9D" w:rsidRPr="00C340CF" w:rsidRDefault="00341E9D">
            <w:pPr>
              <w:jc w:val="right"/>
              <w:rPr>
                <w:color w:val="000000" w:themeColor="text1"/>
              </w:rPr>
            </w:pPr>
            <w:r w:rsidRPr="00C340CF">
              <w:rPr>
                <w:color w:val="000000" w:themeColor="text1"/>
              </w:rPr>
              <w:t>1 008</w:t>
            </w:r>
          </w:p>
        </w:tc>
        <w:tc>
          <w:tcPr>
            <w:tcW w:w="1559" w:type="dxa"/>
            <w:tcBorders>
              <w:top w:val="nil"/>
              <w:left w:val="nil"/>
              <w:bottom w:val="single" w:sz="4" w:space="0" w:color="auto"/>
              <w:right w:val="single" w:sz="4" w:space="0" w:color="auto"/>
            </w:tcBorders>
            <w:shd w:val="clear" w:color="auto" w:fill="auto"/>
            <w:vAlign w:val="center"/>
            <w:hideMark/>
          </w:tcPr>
          <w:p w14:paraId="67C8D352" w14:textId="77777777" w:rsidR="00341E9D" w:rsidRPr="00C340CF" w:rsidRDefault="00341E9D">
            <w:pPr>
              <w:jc w:val="right"/>
              <w:rPr>
                <w:color w:val="000000" w:themeColor="text1"/>
              </w:rPr>
            </w:pPr>
            <w:r w:rsidRPr="00C340CF">
              <w:rPr>
                <w:color w:val="000000" w:themeColor="text1"/>
              </w:rPr>
              <w:t>38</w:t>
            </w:r>
          </w:p>
        </w:tc>
        <w:tc>
          <w:tcPr>
            <w:tcW w:w="1204" w:type="dxa"/>
            <w:tcBorders>
              <w:top w:val="nil"/>
              <w:left w:val="nil"/>
              <w:bottom w:val="single" w:sz="4" w:space="0" w:color="auto"/>
              <w:right w:val="single" w:sz="4" w:space="0" w:color="auto"/>
            </w:tcBorders>
            <w:shd w:val="clear" w:color="auto" w:fill="auto"/>
            <w:vAlign w:val="center"/>
            <w:hideMark/>
          </w:tcPr>
          <w:p w14:paraId="1E5FE814" w14:textId="77777777" w:rsidR="00341E9D" w:rsidRPr="00C340CF" w:rsidRDefault="00341E9D">
            <w:pPr>
              <w:jc w:val="right"/>
              <w:rPr>
                <w:color w:val="000000" w:themeColor="text1"/>
              </w:rPr>
            </w:pPr>
            <w:r w:rsidRPr="00C340CF">
              <w:rPr>
                <w:color w:val="000000" w:themeColor="text1"/>
              </w:rPr>
              <w:t>9</w:t>
            </w:r>
          </w:p>
        </w:tc>
        <w:tc>
          <w:tcPr>
            <w:tcW w:w="1276" w:type="dxa"/>
            <w:tcBorders>
              <w:top w:val="nil"/>
              <w:left w:val="nil"/>
              <w:bottom w:val="single" w:sz="4" w:space="0" w:color="auto"/>
              <w:right w:val="single" w:sz="4" w:space="0" w:color="auto"/>
            </w:tcBorders>
            <w:shd w:val="clear" w:color="auto" w:fill="auto"/>
            <w:vAlign w:val="center"/>
            <w:hideMark/>
          </w:tcPr>
          <w:p w14:paraId="60570155" w14:textId="77777777" w:rsidR="00341E9D" w:rsidRPr="00C340CF" w:rsidRDefault="00341E9D">
            <w:pPr>
              <w:jc w:val="right"/>
              <w:rPr>
                <w:color w:val="000000" w:themeColor="text1"/>
              </w:rPr>
            </w:pPr>
            <w:r w:rsidRPr="00C340CF">
              <w:rPr>
                <w:color w:val="000000" w:themeColor="text1"/>
              </w:rPr>
              <w:t>57</w:t>
            </w:r>
          </w:p>
        </w:tc>
        <w:tc>
          <w:tcPr>
            <w:tcW w:w="1296" w:type="dxa"/>
            <w:tcBorders>
              <w:top w:val="nil"/>
              <w:left w:val="nil"/>
              <w:bottom w:val="single" w:sz="4" w:space="0" w:color="auto"/>
              <w:right w:val="single" w:sz="4" w:space="0" w:color="auto"/>
            </w:tcBorders>
            <w:shd w:val="clear" w:color="auto" w:fill="auto"/>
            <w:vAlign w:val="center"/>
            <w:hideMark/>
          </w:tcPr>
          <w:p w14:paraId="04DB1152" w14:textId="77777777" w:rsidR="00341E9D" w:rsidRPr="00C340CF" w:rsidRDefault="00341E9D">
            <w:pPr>
              <w:jc w:val="right"/>
              <w:rPr>
                <w:color w:val="000000" w:themeColor="text1"/>
              </w:rPr>
            </w:pPr>
            <w:r w:rsidRPr="00C340CF">
              <w:rPr>
                <w:color w:val="000000" w:themeColor="text1"/>
              </w:rPr>
              <w:t>55</w:t>
            </w:r>
          </w:p>
        </w:tc>
        <w:tc>
          <w:tcPr>
            <w:tcW w:w="1300" w:type="dxa"/>
            <w:tcBorders>
              <w:top w:val="nil"/>
              <w:left w:val="nil"/>
              <w:bottom w:val="single" w:sz="4" w:space="0" w:color="auto"/>
              <w:right w:val="single" w:sz="4" w:space="0" w:color="auto"/>
            </w:tcBorders>
            <w:shd w:val="clear" w:color="auto" w:fill="auto"/>
            <w:vAlign w:val="center"/>
            <w:hideMark/>
          </w:tcPr>
          <w:p w14:paraId="6334186E" w14:textId="77777777" w:rsidR="00341E9D" w:rsidRPr="00C340CF" w:rsidRDefault="00341E9D">
            <w:pPr>
              <w:jc w:val="right"/>
              <w:rPr>
                <w:color w:val="000000" w:themeColor="text1"/>
              </w:rPr>
            </w:pPr>
            <w:r w:rsidRPr="00C340CF">
              <w:rPr>
                <w:color w:val="000000" w:themeColor="text1"/>
              </w:rPr>
              <w:t>177</w:t>
            </w:r>
          </w:p>
        </w:tc>
        <w:tc>
          <w:tcPr>
            <w:tcW w:w="1190" w:type="dxa"/>
            <w:tcBorders>
              <w:top w:val="nil"/>
              <w:left w:val="nil"/>
              <w:bottom w:val="single" w:sz="4" w:space="0" w:color="auto"/>
              <w:right w:val="single" w:sz="4" w:space="0" w:color="auto"/>
            </w:tcBorders>
            <w:shd w:val="clear" w:color="auto" w:fill="auto"/>
            <w:vAlign w:val="center"/>
            <w:hideMark/>
          </w:tcPr>
          <w:p w14:paraId="609A2327" w14:textId="77777777" w:rsidR="00341E9D" w:rsidRPr="00C340CF" w:rsidRDefault="00341E9D">
            <w:pPr>
              <w:jc w:val="right"/>
              <w:rPr>
                <w:color w:val="000000" w:themeColor="text1"/>
              </w:rPr>
            </w:pPr>
            <w:r w:rsidRPr="00C340CF">
              <w:rPr>
                <w:color w:val="000000" w:themeColor="text1"/>
              </w:rPr>
              <w:t>113</w:t>
            </w:r>
          </w:p>
        </w:tc>
      </w:tr>
      <w:tr w:rsidR="00C340CF" w:rsidRPr="00C340CF" w14:paraId="162FB21B" w14:textId="77777777" w:rsidTr="00512B22">
        <w:trPr>
          <w:trHeight w:val="264"/>
        </w:trPr>
        <w:tc>
          <w:tcPr>
            <w:tcW w:w="5104" w:type="dxa"/>
            <w:tcBorders>
              <w:top w:val="nil"/>
              <w:left w:val="single" w:sz="4" w:space="0" w:color="auto"/>
              <w:bottom w:val="single" w:sz="4" w:space="0" w:color="auto"/>
              <w:right w:val="single" w:sz="4" w:space="0" w:color="auto"/>
            </w:tcBorders>
            <w:shd w:val="clear" w:color="auto" w:fill="auto"/>
            <w:noWrap/>
            <w:vAlign w:val="bottom"/>
            <w:hideMark/>
          </w:tcPr>
          <w:p w14:paraId="7C509EAB" w14:textId="77777777" w:rsidR="00341E9D" w:rsidRPr="00C340CF" w:rsidRDefault="00341E9D">
            <w:pPr>
              <w:rPr>
                <w:color w:val="000000" w:themeColor="text1"/>
              </w:rPr>
            </w:pPr>
            <w:r w:rsidRPr="00C340CF">
              <w:rPr>
                <w:color w:val="000000" w:themeColor="text1"/>
              </w:rPr>
              <w:t>Kultuuriministeerium</w:t>
            </w:r>
          </w:p>
        </w:tc>
        <w:tc>
          <w:tcPr>
            <w:tcW w:w="1559" w:type="dxa"/>
            <w:tcBorders>
              <w:top w:val="nil"/>
              <w:left w:val="nil"/>
              <w:bottom w:val="single" w:sz="4" w:space="0" w:color="auto"/>
              <w:right w:val="single" w:sz="4" w:space="0" w:color="auto"/>
            </w:tcBorders>
            <w:shd w:val="clear" w:color="auto" w:fill="auto"/>
            <w:vAlign w:val="center"/>
            <w:hideMark/>
          </w:tcPr>
          <w:p w14:paraId="3BE3F265" w14:textId="77777777" w:rsidR="00341E9D" w:rsidRPr="00C340CF" w:rsidRDefault="00341E9D">
            <w:pPr>
              <w:jc w:val="right"/>
              <w:rPr>
                <w:color w:val="000000" w:themeColor="text1"/>
              </w:rPr>
            </w:pPr>
            <w:r w:rsidRPr="00C340CF">
              <w:rPr>
                <w:color w:val="000000" w:themeColor="text1"/>
              </w:rPr>
              <w:t>8</w:t>
            </w:r>
          </w:p>
        </w:tc>
        <w:tc>
          <w:tcPr>
            <w:tcW w:w="1559" w:type="dxa"/>
            <w:tcBorders>
              <w:top w:val="nil"/>
              <w:left w:val="nil"/>
              <w:bottom w:val="single" w:sz="4" w:space="0" w:color="auto"/>
              <w:right w:val="single" w:sz="4" w:space="0" w:color="auto"/>
            </w:tcBorders>
            <w:shd w:val="clear" w:color="auto" w:fill="auto"/>
            <w:vAlign w:val="center"/>
            <w:hideMark/>
          </w:tcPr>
          <w:p w14:paraId="32D6D24D" w14:textId="77777777" w:rsidR="00341E9D" w:rsidRPr="00C340CF" w:rsidRDefault="00341E9D">
            <w:pPr>
              <w:jc w:val="right"/>
              <w:rPr>
                <w:color w:val="000000" w:themeColor="text1"/>
              </w:rPr>
            </w:pPr>
            <w:r w:rsidRPr="00C340CF">
              <w:rPr>
                <w:color w:val="000000" w:themeColor="text1"/>
              </w:rPr>
              <w:t>30</w:t>
            </w:r>
          </w:p>
        </w:tc>
        <w:tc>
          <w:tcPr>
            <w:tcW w:w="1204" w:type="dxa"/>
            <w:tcBorders>
              <w:top w:val="nil"/>
              <w:left w:val="nil"/>
              <w:bottom w:val="single" w:sz="4" w:space="0" w:color="auto"/>
              <w:right w:val="single" w:sz="4" w:space="0" w:color="auto"/>
            </w:tcBorders>
            <w:shd w:val="clear" w:color="auto" w:fill="auto"/>
            <w:vAlign w:val="center"/>
            <w:hideMark/>
          </w:tcPr>
          <w:p w14:paraId="764EA3FE" w14:textId="77777777" w:rsidR="00341E9D" w:rsidRPr="00C340CF" w:rsidRDefault="00341E9D">
            <w:pPr>
              <w:jc w:val="right"/>
              <w:rPr>
                <w:color w:val="000000" w:themeColor="text1"/>
              </w:rPr>
            </w:pPr>
            <w:r w:rsidRPr="00C340CF">
              <w:rPr>
                <w:color w:val="000000" w:themeColor="text1"/>
              </w:rPr>
              <w:t>33</w:t>
            </w:r>
          </w:p>
        </w:tc>
        <w:tc>
          <w:tcPr>
            <w:tcW w:w="1276" w:type="dxa"/>
            <w:tcBorders>
              <w:top w:val="nil"/>
              <w:left w:val="nil"/>
              <w:bottom w:val="single" w:sz="4" w:space="0" w:color="auto"/>
              <w:right w:val="single" w:sz="4" w:space="0" w:color="auto"/>
            </w:tcBorders>
            <w:shd w:val="clear" w:color="auto" w:fill="auto"/>
            <w:vAlign w:val="center"/>
            <w:hideMark/>
          </w:tcPr>
          <w:p w14:paraId="41F6472D" w14:textId="77777777" w:rsidR="00341E9D" w:rsidRPr="00C340CF" w:rsidRDefault="00341E9D">
            <w:pPr>
              <w:jc w:val="right"/>
              <w:rPr>
                <w:color w:val="000000" w:themeColor="text1"/>
              </w:rPr>
            </w:pPr>
            <w:r w:rsidRPr="00C340CF">
              <w:rPr>
                <w:color w:val="000000" w:themeColor="text1"/>
              </w:rPr>
              <w:t>0</w:t>
            </w:r>
          </w:p>
        </w:tc>
        <w:tc>
          <w:tcPr>
            <w:tcW w:w="1296" w:type="dxa"/>
            <w:tcBorders>
              <w:top w:val="nil"/>
              <w:left w:val="nil"/>
              <w:bottom w:val="single" w:sz="4" w:space="0" w:color="auto"/>
              <w:right w:val="single" w:sz="4" w:space="0" w:color="auto"/>
            </w:tcBorders>
            <w:shd w:val="clear" w:color="auto" w:fill="auto"/>
            <w:vAlign w:val="center"/>
            <w:hideMark/>
          </w:tcPr>
          <w:p w14:paraId="20156596" w14:textId="77777777" w:rsidR="00341E9D" w:rsidRPr="00C340CF" w:rsidRDefault="00341E9D">
            <w:pPr>
              <w:jc w:val="right"/>
              <w:rPr>
                <w:color w:val="000000" w:themeColor="text1"/>
              </w:rPr>
            </w:pPr>
            <w:r w:rsidRPr="00C340CF">
              <w:rPr>
                <w:color w:val="000000" w:themeColor="text1"/>
              </w:rPr>
              <w:t>0</w:t>
            </w:r>
          </w:p>
        </w:tc>
        <w:tc>
          <w:tcPr>
            <w:tcW w:w="1300" w:type="dxa"/>
            <w:tcBorders>
              <w:top w:val="nil"/>
              <w:left w:val="nil"/>
              <w:bottom w:val="single" w:sz="4" w:space="0" w:color="auto"/>
              <w:right w:val="single" w:sz="4" w:space="0" w:color="auto"/>
            </w:tcBorders>
            <w:shd w:val="clear" w:color="auto" w:fill="auto"/>
            <w:vAlign w:val="center"/>
            <w:hideMark/>
          </w:tcPr>
          <w:p w14:paraId="6FE6F5F8" w14:textId="77777777" w:rsidR="00341E9D" w:rsidRPr="00C340CF" w:rsidRDefault="00341E9D">
            <w:pPr>
              <w:jc w:val="right"/>
              <w:rPr>
                <w:color w:val="000000" w:themeColor="text1"/>
              </w:rPr>
            </w:pPr>
            <w:r w:rsidRPr="00C340CF">
              <w:rPr>
                <w:color w:val="000000" w:themeColor="text1"/>
              </w:rPr>
              <w:t>0</w:t>
            </w:r>
          </w:p>
        </w:tc>
        <w:tc>
          <w:tcPr>
            <w:tcW w:w="1190" w:type="dxa"/>
            <w:tcBorders>
              <w:top w:val="nil"/>
              <w:left w:val="nil"/>
              <w:bottom w:val="single" w:sz="4" w:space="0" w:color="auto"/>
              <w:right w:val="single" w:sz="4" w:space="0" w:color="auto"/>
            </w:tcBorders>
            <w:shd w:val="clear" w:color="auto" w:fill="auto"/>
            <w:vAlign w:val="center"/>
            <w:hideMark/>
          </w:tcPr>
          <w:p w14:paraId="0A771A11" w14:textId="77777777" w:rsidR="00341E9D" w:rsidRPr="00C340CF" w:rsidRDefault="00341E9D">
            <w:pPr>
              <w:jc w:val="right"/>
              <w:rPr>
                <w:color w:val="000000" w:themeColor="text1"/>
              </w:rPr>
            </w:pPr>
            <w:r w:rsidRPr="00C340CF">
              <w:rPr>
                <w:color w:val="000000" w:themeColor="text1"/>
              </w:rPr>
              <w:t> </w:t>
            </w:r>
          </w:p>
        </w:tc>
      </w:tr>
      <w:tr w:rsidR="00C340CF" w:rsidRPr="00C340CF" w14:paraId="3A770612" w14:textId="77777777" w:rsidTr="00512B22">
        <w:trPr>
          <w:trHeight w:val="264"/>
        </w:trPr>
        <w:tc>
          <w:tcPr>
            <w:tcW w:w="5104" w:type="dxa"/>
            <w:tcBorders>
              <w:top w:val="nil"/>
              <w:left w:val="single" w:sz="4" w:space="0" w:color="auto"/>
              <w:bottom w:val="single" w:sz="4" w:space="0" w:color="auto"/>
              <w:right w:val="single" w:sz="4" w:space="0" w:color="auto"/>
            </w:tcBorders>
            <w:shd w:val="clear" w:color="auto" w:fill="auto"/>
            <w:noWrap/>
            <w:vAlign w:val="bottom"/>
            <w:hideMark/>
          </w:tcPr>
          <w:p w14:paraId="3ED06490" w14:textId="77777777" w:rsidR="00341E9D" w:rsidRPr="00C340CF" w:rsidRDefault="00341E9D">
            <w:pPr>
              <w:rPr>
                <w:color w:val="000000" w:themeColor="text1"/>
              </w:rPr>
            </w:pPr>
            <w:r w:rsidRPr="00C340CF">
              <w:rPr>
                <w:color w:val="000000" w:themeColor="text1"/>
              </w:rPr>
              <w:t>Rahandusministeerium</w:t>
            </w:r>
          </w:p>
        </w:tc>
        <w:tc>
          <w:tcPr>
            <w:tcW w:w="1559" w:type="dxa"/>
            <w:tcBorders>
              <w:top w:val="nil"/>
              <w:left w:val="nil"/>
              <w:bottom w:val="single" w:sz="4" w:space="0" w:color="auto"/>
              <w:right w:val="single" w:sz="4" w:space="0" w:color="auto"/>
            </w:tcBorders>
            <w:shd w:val="clear" w:color="auto" w:fill="auto"/>
            <w:vAlign w:val="center"/>
            <w:hideMark/>
          </w:tcPr>
          <w:p w14:paraId="5BAECF56" w14:textId="77777777" w:rsidR="00341E9D" w:rsidRPr="00C340CF" w:rsidRDefault="00341E9D">
            <w:pPr>
              <w:jc w:val="right"/>
              <w:rPr>
                <w:color w:val="000000" w:themeColor="text1"/>
              </w:rPr>
            </w:pPr>
            <w:r w:rsidRPr="00C340CF">
              <w:rPr>
                <w:color w:val="000000" w:themeColor="text1"/>
              </w:rPr>
              <w:t>30</w:t>
            </w:r>
          </w:p>
        </w:tc>
        <w:tc>
          <w:tcPr>
            <w:tcW w:w="1559" w:type="dxa"/>
            <w:tcBorders>
              <w:top w:val="nil"/>
              <w:left w:val="nil"/>
              <w:bottom w:val="single" w:sz="4" w:space="0" w:color="auto"/>
              <w:right w:val="single" w:sz="4" w:space="0" w:color="auto"/>
            </w:tcBorders>
            <w:shd w:val="clear" w:color="auto" w:fill="auto"/>
            <w:vAlign w:val="center"/>
            <w:hideMark/>
          </w:tcPr>
          <w:p w14:paraId="5C550D14" w14:textId="77777777" w:rsidR="00341E9D" w:rsidRPr="00C340CF" w:rsidRDefault="00341E9D">
            <w:pPr>
              <w:jc w:val="right"/>
              <w:rPr>
                <w:color w:val="000000" w:themeColor="text1"/>
              </w:rPr>
            </w:pPr>
            <w:r w:rsidRPr="00C340CF">
              <w:rPr>
                <w:color w:val="000000" w:themeColor="text1"/>
              </w:rPr>
              <w:t>679</w:t>
            </w:r>
          </w:p>
        </w:tc>
        <w:tc>
          <w:tcPr>
            <w:tcW w:w="1204" w:type="dxa"/>
            <w:tcBorders>
              <w:top w:val="nil"/>
              <w:left w:val="nil"/>
              <w:bottom w:val="single" w:sz="4" w:space="0" w:color="auto"/>
              <w:right w:val="single" w:sz="4" w:space="0" w:color="auto"/>
            </w:tcBorders>
            <w:shd w:val="clear" w:color="auto" w:fill="auto"/>
            <w:vAlign w:val="center"/>
            <w:hideMark/>
          </w:tcPr>
          <w:p w14:paraId="45E39540" w14:textId="77777777" w:rsidR="00341E9D" w:rsidRPr="00C340CF" w:rsidRDefault="00341E9D">
            <w:pPr>
              <w:jc w:val="right"/>
              <w:rPr>
                <w:color w:val="000000" w:themeColor="text1"/>
              </w:rPr>
            </w:pPr>
            <w:r w:rsidRPr="00C340CF">
              <w:rPr>
                <w:color w:val="000000" w:themeColor="text1"/>
              </w:rPr>
              <w:t>120</w:t>
            </w:r>
          </w:p>
        </w:tc>
        <w:tc>
          <w:tcPr>
            <w:tcW w:w="1276" w:type="dxa"/>
            <w:tcBorders>
              <w:top w:val="nil"/>
              <w:left w:val="nil"/>
              <w:bottom w:val="single" w:sz="4" w:space="0" w:color="auto"/>
              <w:right w:val="single" w:sz="4" w:space="0" w:color="auto"/>
            </w:tcBorders>
            <w:shd w:val="clear" w:color="auto" w:fill="auto"/>
            <w:vAlign w:val="center"/>
            <w:hideMark/>
          </w:tcPr>
          <w:p w14:paraId="46E1A20C" w14:textId="77777777" w:rsidR="00341E9D" w:rsidRPr="00C340CF" w:rsidRDefault="00341E9D">
            <w:pPr>
              <w:jc w:val="right"/>
              <w:rPr>
                <w:color w:val="000000" w:themeColor="text1"/>
              </w:rPr>
            </w:pPr>
            <w:r w:rsidRPr="00C340CF">
              <w:rPr>
                <w:color w:val="000000" w:themeColor="text1"/>
              </w:rPr>
              <w:t>781</w:t>
            </w:r>
          </w:p>
        </w:tc>
        <w:tc>
          <w:tcPr>
            <w:tcW w:w="1296" w:type="dxa"/>
            <w:tcBorders>
              <w:top w:val="nil"/>
              <w:left w:val="nil"/>
              <w:bottom w:val="single" w:sz="4" w:space="0" w:color="auto"/>
              <w:right w:val="single" w:sz="4" w:space="0" w:color="auto"/>
            </w:tcBorders>
            <w:shd w:val="clear" w:color="auto" w:fill="auto"/>
            <w:vAlign w:val="center"/>
            <w:hideMark/>
          </w:tcPr>
          <w:p w14:paraId="5912927B" w14:textId="77777777" w:rsidR="00341E9D" w:rsidRPr="00C340CF" w:rsidRDefault="00341E9D">
            <w:pPr>
              <w:jc w:val="right"/>
              <w:rPr>
                <w:color w:val="000000" w:themeColor="text1"/>
              </w:rPr>
            </w:pPr>
            <w:r w:rsidRPr="00C340CF">
              <w:rPr>
                <w:color w:val="000000" w:themeColor="text1"/>
              </w:rPr>
              <w:t>0</w:t>
            </w:r>
          </w:p>
        </w:tc>
        <w:tc>
          <w:tcPr>
            <w:tcW w:w="1300" w:type="dxa"/>
            <w:tcBorders>
              <w:top w:val="nil"/>
              <w:left w:val="nil"/>
              <w:bottom w:val="single" w:sz="4" w:space="0" w:color="auto"/>
              <w:right w:val="single" w:sz="4" w:space="0" w:color="auto"/>
            </w:tcBorders>
            <w:shd w:val="clear" w:color="auto" w:fill="auto"/>
            <w:vAlign w:val="center"/>
            <w:hideMark/>
          </w:tcPr>
          <w:p w14:paraId="388A56A5" w14:textId="77777777" w:rsidR="00341E9D" w:rsidRPr="00C340CF" w:rsidRDefault="00341E9D">
            <w:pPr>
              <w:jc w:val="right"/>
              <w:rPr>
                <w:color w:val="000000" w:themeColor="text1"/>
              </w:rPr>
            </w:pPr>
            <w:r w:rsidRPr="00C340CF">
              <w:rPr>
                <w:color w:val="000000" w:themeColor="text1"/>
              </w:rPr>
              <w:t>854</w:t>
            </w:r>
          </w:p>
        </w:tc>
        <w:tc>
          <w:tcPr>
            <w:tcW w:w="1190" w:type="dxa"/>
            <w:tcBorders>
              <w:top w:val="nil"/>
              <w:left w:val="nil"/>
              <w:bottom w:val="single" w:sz="4" w:space="0" w:color="auto"/>
              <w:right w:val="single" w:sz="4" w:space="0" w:color="auto"/>
            </w:tcBorders>
            <w:shd w:val="clear" w:color="auto" w:fill="auto"/>
            <w:vAlign w:val="center"/>
            <w:hideMark/>
          </w:tcPr>
          <w:p w14:paraId="2E2AC93D" w14:textId="77777777" w:rsidR="00341E9D" w:rsidRPr="00C340CF" w:rsidRDefault="00341E9D">
            <w:pPr>
              <w:jc w:val="right"/>
              <w:rPr>
                <w:color w:val="000000" w:themeColor="text1"/>
              </w:rPr>
            </w:pPr>
            <w:r w:rsidRPr="00C340CF">
              <w:rPr>
                <w:color w:val="000000" w:themeColor="text1"/>
              </w:rPr>
              <w:t>8 856</w:t>
            </w:r>
          </w:p>
        </w:tc>
      </w:tr>
      <w:tr w:rsidR="00C340CF" w:rsidRPr="00C340CF" w14:paraId="79F3836C" w14:textId="77777777" w:rsidTr="00512B22">
        <w:trPr>
          <w:trHeight w:val="134"/>
        </w:trPr>
        <w:tc>
          <w:tcPr>
            <w:tcW w:w="5104" w:type="dxa"/>
            <w:tcBorders>
              <w:top w:val="nil"/>
              <w:left w:val="single" w:sz="4" w:space="0" w:color="auto"/>
              <w:bottom w:val="single" w:sz="4" w:space="0" w:color="auto"/>
              <w:right w:val="single" w:sz="4" w:space="0" w:color="auto"/>
            </w:tcBorders>
            <w:shd w:val="clear" w:color="auto" w:fill="auto"/>
            <w:noWrap/>
            <w:vAlign w:val="bottom"/>
            <w:hideMark/>
          </w:tcPr>
          <w:p w14:paraId="0330C360" w14:textId="77777777" w:rsidR="00341E9D" w:rsidRPr="00C340CF" w:rsidRDefault="00341E9D">
            <w:pPr>
              <w:rPr>
                <w:color w:val="000000" w:themeColor="text1"/>
              </w:rPr>
            </w:pPr>
            <w:r w:rsidRPr="00C340CF">
              <w:rPr>
                <w:color w:val="000000" w:themeColor="text1"/>
              </w:rPr>
              <w:t>Majandus- ja Kommunikatsiooniministeerium</w:t>
            </w:r>
          </w:p>
        </w:tc>
        <w:tc>
          <w:tcPr>
            <w:tcW w:w="1559" w:type="dxa"/>
            <w:tcBorders>
              <w:top w:val="nil"/>
              <w:left w:val="nil"/>
              <w:bottom w:val="single" w:sz="4" w:space="0" w:color="auto"/>
              <w:right w:val="single" w:sz="4" w:space="0" w:color="auto"/>
            </w:tcBorders>
            <w:shd w:val="clear" w:color="auto" w:fill="auto"/>
            <w:vAlign w:val="center"/>
            <w:hideMark/>
          </w:tcPr>
          <w:p w14:paraId="00C3DD65" w14:textId="77777777" w:rsidR="00341E9D" w:rsidRPr="00C340CF" w:rsidRDefault="00341E9D">
            <w:pPr>
              <w:jc w:val="right"/>
              <w:rPr>
                <w:color w:val="000000" w:themeColor="text1"/>
              </w:rPr>
            </w:pPr>
            <w:r w:rsidRPr="00C340CF">
              <w:rPr>
                <w:color w:val="000000" w:themeColor="text1"/>
              </w:rPr>
              <w:t>2</w:t>
            </w:r>
          </w:p>
        </w:tc>
        <w:tc>
          <w:tcPr>
            <w:tcW w:w="1559" w:type="dxa"/>
            <w:tcBorders>
              <w:top w:val="nil"/>
              <w:left w:val="nil"/>
              <w:bottom w:val="single" w:sz="4" w:space="0" w:color="auto"/>
              <w:right w:val="single" w:sz="4" w:space="0" w:color="auto"/>
            </w:tcBorders>
            <w:shd w:val="clear" w:color="auto" w:fill="auto"/>
            <w:vAlign w:val="center"/>
            <w:hideMark/>
          </w:tcPr>
          <w:p w14:paraId="751122EA" w14:textId="77777777" w:rsidR="00341E9D" w:rsidRPr="00C340CF" w:rsidRDefault="00341E9D">
            <w:pPr>
              <w:jc w:val="right"/>
              <w:rPr>
                <w:color w:val="000000" w:themeColor="text1"/>
              </w:rPr>
            </w:pPr>
            <w:r w:rsidRPr="00C340CF">
              <w:rPr>
                <w:color w:val="000000" w:themeColor="text1"/>
              </w:rPr>
              <w:t>925</w:t>
            </w:r>
          </w:p>
        </w:tc>
        <w:tc>
          <w:tcPr>
            <w:tcW w:w="1204" w:type="dxa"/>
            <w:tcBorders>
              <w:top w:val="nil"/>
              <w:left w:val="nil"/>
              <w:bottom w:val="single" w:sz="4" w:space="0" w:color="auto"/>
              <w:right w:val="single" w:sz="4" w:space="0" w:color="auto"/>
            </w:tcBorders>
            <w:shd w:val="clear" w:color="auto" w:fill="auto"/>
            <w:vAlign w:val="center"/>
            <w:hideMark/>
          </w:tcPr>
          <w:p w14:paraId="2D7556D3" w14:textId="77777777" w:rsidR="00341E9D" w:rsidRPr="00C340CF" w:rsidRDefault="00341E9D">
            <w:pPr>
              <w:jc w:val="right"/>
              <w:rPr>
                <w:color w:val="000000" w:themeColor="text1"/>
              </w:rPr>
            </w:pPr>
            <w:r w:rsidRPr="00C340CF">
              <w:rPr>
                <w:color w:val="000000" w:themeColor="text1"/>
              </w:rPr>
              <w:t>0</w:t>
            </w:r>
          </w:p>
        </w:tc>
        <w:tc>
          <w:tcPr>
            <w:tcW w:w="1276" w:type="dxa"/>
            <w:tcBorders>
              <w:top w:val="nil"/>
              <w:left w:val="nil"/>
              <w:bottom w:val="single" w:sz="4" w:space="0" w:color="auto"/>
              <w:right w:val="single" w:sz="4" w:space="0" w:color="auto"/>
            </w:tcBorders>
            <w:shd w:val="clear" w:color="auto" w:fill="auto"/>
            <w:vAlign w:val="center"/>
            <w:hideMark/>
          </w:tcPr>
          <w:p w14:paraId="0990B200" w14:textId="77777777" w:rsidR="00341E9D" w:rsidRPr="00C340CF" w:rsidRDefault="00341E9D">
            <w:pPr>
              <w:jc w:val="right"/>
              <w:rPr>
                <w:color w:val="000000" w:themeColor="text1"/>
              </w:rPr>
            </w:pPr>
            <w:r w:rsidRPr="00C340CF">
              <w:rPr>
                <w:color w:val="000000" w:themeColor="text1"/>
              </w:rPr>
              <w:t>309</w:t>
            </w:r>
          </w:p>
        </w:tc>
        <w:tc>
          <w:tcPr>
            <w:tcW w:w="1296" w:type="dxa"/>
            <w:tcBorders>
              <w:top w:val="nil"/>
              <w:left w:val="nil"/>
              <w:bottom w:val="single" w:sz="4" w:space="0" w:color="auto"/>
              <w:right w:val="single" w:sz="4" w:space="0" w:color="auto"/>
            </w:tcBorders>
            <w:shd w:val="clear" w:color="auto" w:fill="auto"/>
            <w:vAlign w:val="center"/>
            <w:hideMark/>
          </w:tcPr>
          <w:p w14:paraId="0F095935" w14:textId="77777777" w:rsidR="00341E9D" w:rsidRPr="00C340CF" w:rsidRDefault="00341E9D">
            <w:pPr>
              <w:jc w:val="right"/>
              <w:rPr>
                <w:color w:val="000000" w:themeColor="text1"/>
              </w:rPr>
            </w:pPr>
            <w:r w:rsidRPr="00C340CF">
              <w:rPr>
                <w:color w:val="000000" w:themeColor="text1"/>
              </w:rPr>
              <w:t>0</w:t>
            </w:r>
          </w:p>
        </w:tc>
        <w:tc>
          <w:tcPr>
            <w:tcW w:w="1300" w:type="dxa"/>
            <w:tcBorders>
              <w:top w:val="nil"/>
              <w:left w:val="nil"/>
              <w:bottom w:val="single" w:sz="4" w:space="0" w:color="auto"/>
              <w:right w:val="single" w:sz="4" w:space="0" w:color="auto"/>
            </w:tcBorders>
            <w:shd w:val="clear" w:color="auto" w:fill="auto"/>
            <w:vAlign w:val="center"/>
            <w:hideMark/>
          </w:tcPr>
          <w:p w14:paraId="74B00A5C" w14:textId="77777777" w:rsidR="00341E9D" w:rsidRPr="00C340CF" w:rsidRDefault="00341E9D">
            <w:pPr>
              <w:jc w:val="right"/>
              <w:rPr>
                <w:color w:val="000000" w:themeColor="text1"/>
              </w:rPr>
            </w:pPr>
            <w:r w:rsidRPr="00C340CF">
              <w:rPr>
                <w:color w:val="000000" w:themeColor="text1"/>
              </w:rPr>
              <w:t>100</w:t>
            </w:r>
          </w:p>
        </w:tc>
        <w:tc>
          <w:tcPr>
            <w:tcW w:w="1190" w:type="dxa"/>
            <w:tcBorders>
              <w:top w:val="nil"/>
              <w:left w:val="nil"/>
              <w:bottom w:val="single" w:sz="4" w:space="0" w:color="auto"/>
              <w:right w:val="single" w:sz="4" w:space="0" w:color="auto"/>
            </w:tcBorders>
            <w:shd w:val="clear" w:color="auto" w:fill="auto"/>
            <w:vAlign w:val="center"/>
            <w:hideMark/>
          </w:tcPr>
          <w:p w14:paraId="208A6FE6" w14:textId="77777777" w:rsidR="00341E9D" w:rsidRPr="00C340CF" w:rsidRDefault="00341E9D">
            <w:pPr>
              <w:jc w:val="right"/>
              <w:rPr>
                <w:color w:val="000000" w:themeColor="text1"/>
              </w:rPr>
            </w:pPr>
            <w:r w:rsidRPr="00C340CF">
              <w:rPr>
                <w:color w:val="000000" w:themeColor="text1"/>
              </w:rPr>
              <w:t>5 997</w:t>
            </w:r>
          </w:p>
        </w:tc>
      </w:tr>
      <w:tr w:rsidR="00C340CF" w:rsidRPr="00C340CF" w14:paraId="31263A7A" w14:textId="77777777" w:rsidTr="00512B22">
        <w:trPr>
          <w:trHeight w:val="264"/>
        </w:trPr>
        <w:tc>
          <w:tcPr>
            <w:tcW w:w="5104" w:type="dxa"/>
            <w:tcBorders>
              <w:top w:val="nil"/>
              <w:left w:val="single" w:sz="4" w:space="0" w:color="auto"/>
              <w:bottom w:val="single" w:sz="4" w:space="0" w:color="auto"/>
              <w:right w:val="single" w:sz="4" w:space="0" w:color="auto"/>
            </w:tcBorders>
            <w:shd w:val="clear" w:color="auto" w:fill="auto"/>
            <w:vAlign w:val="bottom"/>
            <w:hideMark/>
          </w:tcPr>
          <w:p w14:paraId="0E05C145" w14:textId="77777777" w:rsidR="00341E9D" w:rsidRPr="00C340CF" w:rsidRDefault="00341E9D">
            <w:pPr>
              <w:rPr>
                <w:color w:val="000000" w:themeColor="text1"/>
              </w:rPr>
            </w:pPr>
            <w:r w:rsidRPr="00C340CF">
              <w:rPr>
                <w:color w:val="000000" w:themeColor="text1"/>
              </w:rPr>
              <w:t>Sotsiaalministeerium</w:t>
            </w:r>
          </w:p>
        </w:tc>
        <w:tc>
          <w:tcPr>
            <w:tcW w:w="1559" w:type="dxa"/>
            <w:tcBorders>
              <w:top w:val="nil"/>
              <w:left w:val="nil"/>
              <w:bottom w:val="single" w:sz="4" w:space="0" w:color="auto"/>
              <w:right w:val="single" w:sz="4" w:space="0" w:color="auto"/>
            </w:tcBorders>
            <w:shd w:val="clear" w:color="auto" w:fill="auto"/>
            <w:vAlign w:val="center"/>
            <w:hideMark/>
          </w:tcPr>
          <w:p w14:paraId="0DD43170" w14:textId="77777777" w:rsidR="00341E9D" w:rsidRPr="00C340CF" w:rsidRDefault="00341E9D">
            <w:pPr>
              <w:jc w:val="right"/>
              <w:rPr>
                <w:color w:val="000000" w:themeColor="text1"/>
              </w:rPr>
            </w:pPr>
            <w:r w:rsidRPr="00C340CF">
              <w:rPr>
                <w:color w:val="000000" w:themeColor="text1"/>
              </w:rPr>
              <w:t>0</w:t>
            </w:r>
          </w:p>
        </w:tc>
        <w:tc>
          <w:tcPr>
            <w:tcW w:w="1559" w:type="dxa"/>
            <w:tcBorders>
              <w:top w:val="nil"/>
              <w:left w:val="nil"/>
              <w:bottom w:val="single" w:sz="4" w:space="0" w:color="auto"/>
              <w:right w:val="single" w:sz="4" w:space="0" w:color="auto"/>
            </w:tcBorders>
            <w:shd w:val="clear" w:color="auto" w:fill="auto"/>
            <w:vAlign w:val="center"/>
            <w:hideMark/>
          </w:tcPr>
          <w:p w14:paraId="20794019" w14:textId="77777777" w:rsidR="00341E9D" w:rsidRPr="00C340CF" w:rsidRDefault="00341E9D">
            <w:pPr>
              <w:jc w:val="right"/>
              <w:rPr>
                <w:color w:val="000000" w:themeColor="text1"/>
              </w:rPr>
            </w:pPr>
            <w:r w:rsidRPr="00C340CF">
              <w:rPr>
                <w:color w:val="000000" w:themeColor="text1"/>
              </w:rPr>
              <w:t>29</w:t>
            </w:r>
          </w:p>
        </w:tc>
        <w:tc>
          <w:tcPr>
            <w:tcW w:w="1204" w:type="dxa"/>
            <w:tcBorders>
              <w:top w:val="nil"/>
              <w:left w:val="nil"/>
              <w:bottom w:val="single" w:sz="4" w:space="0" w:color="auto"/>
              <w:right w:val="single" w:sz="4" w:space="0" w:color="auto"/>
            </w:tcBorders>
            <w:shd w:val="clear" w:color="auto" w:fill="auto"/>
            <w:vAlign w:val="center"/>
            <w:hideMark/>
          </w:tcPr>
          <w:p w14:paraId="669CD193" w14:textId="77777777" w:rsidR="00341E9D" w:rsidRPr="00C340CF" w:rsidRDefault="00341E9D">
            <w:pPr>
              <w:jc w:val="right"/>
              <w:rPr>
                <w:color w:val="000000" w:themeColor="text1"/>
              </w:rPr>
            </w:pPr>
            <w:r w:rsidRPr="00C340CF">
              <w:rPr>
                <w:color w:val="000000" w:themeColor="text1"/>
              </w:rPr>
              <w:t>0</w:t>
            </w:r>
          </w:p>
        </w:tc>
        <w:tc>
          <w:tcPr>
            <w:tcW w:w="1276" w:type="dxa"/>
            <w:tcBorders>
              <w:top w:val="nil"/>
              <w:left w:val="nil"/>
              <w:bottom w:val="single" w:sz="4" w:space="0" w:color="auto"/>
              <w:right w:val="single" w:sz="4" w:space="0" w:color="auto"/>
            </w:tcBorders>
            <w:shd w:val="clear" w:color="auto" w:fill="auto"/>
            <w:vAlign w:val="center"/>
            <w:hideMark/>
          </w:tcPr>
          <w:p w14:paraId="2920F415" w14:textId="77777777" w:rsidR="00341E9D" w:rsidRPr="00C340CF" w:rsidRDefault="00341E9D">
            <w:pPr>
              <w:jc w:val="right"/>
              <w:rPr>
                <w:color w:val="000000" w:themeColor="text1"/>
              </w:rPr>
            </w:pPr>
            <w:r w:rsidRPr="00C340CF">
              <w:rPr>
                <w:color w:val="000000" w:themeColor="text1"/>
              </w:rPr>
              <w:t>21</w:t>
            </w:r>
          </w:p>
        </w:tc>
        <w:tc>
          <w:tcPr>
            <w:tcW w:w="1296" w:type="dxa"/>
            <w:tcBorders>
              <w:top w:val="nil"/>
              <w:left w:val="nil"/>
              <w:bottom w:val="single" w:sz="4" w:space="0" w:color="auto"/>
              <w:right w:val="single" w:sz="4" w:space="0" w:color="auto"/>
            </w:tcBorders>
            <w:shd w:val="clear" w:color="auto" w:fill="auto"/>
            <w:vAlign w:val="center"/>
            <w:hideMark/>
          </w:tcPr>
          <w:p w14:paraId="704090E2" w14:textId="77777777" w:rsidR="00341E9D" w:rsidRPr="00C340CF" w:rsidRDefault="00341E9D">
            <w:pPr>
              <w:jc w:val="right"/>
              <w:rPr>
                <w:color w:val="000000" w:themeColor="text1"/>
              </w:rPr>
            </w:pPr>
            <w:r w:rsidRPr="00C340CF">
              <w:rPr>
                <w:color w:val="000000" w:themeColor="text1"/>
              </w:rPr>
              <w:t>0</w:t>
            </w:r>
          </w:p>
        </w:tc>
        <w:tc>
          <w:tcPr>
            <w:tcW w:w="1300" w:type="dxa"/>
            <w:tcBorders>
              <w:top w:val="nil"/>
              <w:left w:val="nil"/>
              <w:bottom w:val="single" w:sz="4" w:space="0" w:color="auto"/>
              <w:right w:val="single" w:sz="4" w:space="0" w:color="auto"/>
            </w:tcBorders>
            <w:shd w:val="clear" w:color="auto" w:fill="auto"/>
            <w:vAlign w:val="center"/>
            <w:hideMark/>
          </w:tcPr>
          <w:p w14:paraId="78032456" w14:textId="77777777" w:rsidR="00341E9D" w:rsidRPr="00C340CF" w:rsidRDefault="00341E9D">
            <w:pPr>
              <w:jc w:val="right"/>
              <w:rPr>
                <w:color w:val="000000" w:themeColor="text1"/>
              </w:rPr>
            </w:pPr>
            <w:r w:rsidRPr="00C340CF">
              <w:rPr>
                <w:color w:val="000000" w:themeColor="text1"/>
              </w:rPr>
              <w:t>0</w:t>
            </w:r>
          </w:p>
        </w:tc>
        <w:tc>
          <w:tcPr>
            <w:tcW w:w="1190" w:type="dxa"/>
            <w:tcBorders>
              <w:top w:val="nil"/>
              <w:left w:val="nil"/>
              <w:bottom w:val="single" w:sz="4" w:space="0" w:color="auto"/>
              <w:right w:val="single" w:sz="4" w:space="0" w:color="auto"/>
            </w:tcBorders>
            <w:shd w:val="clear" w:color="auto" w:fill="auto"/>
            <w:vAlign w:val="center"/>
            <w:hideMark/>
          </w:tcPr>
          <w:p w14:paraId="2B95E95C" w14:textId="77777777" w:rsidR="00341E9D" w:rsidRPr="00C340CF" w:rsidRDefault="00341E9D">
            <w:pPr>
              <w:jc w:val="right"/>
              <w:rPr>
                <w:color w:val="000000" w:themeColor="text1"/>
              </w:rPr>
            </w:pPr>
            <w:r w:rsidRPr="00C340CF">
              <w:rPr>
                <w:color w:val="000000" w:themeColor="text1"/>
              </w:rPr>
              <w:t> </w:t>
            </w:r>
          </w:p>
        </w:tc>
      </w:tr>
      <w:tr w:rsidR="00C340CF" w:rsidRPr="00C340CF" w14:paraId="5ADD6DEA" w14:textId="77777777" w:rsidTr="00512B22">
        <w:trPr>
          <w:trHeight w:val="264"/>
        </w:trPr>
        <w:tc>
          <w:tcPr>
            <w:tcW w:w="5104" w:type="dxa"/>
            <w:tcBorders>
              <w:top w:val="nil"/>
              <w:left w:val="single" w:sz="4" w:space="0" w:color="auto"/>
              <w:bottom w:val="single" w:sz="4" w:space="0" w:color="auto"/>
              <w:right w:val="single" w:sz="4" w:space="0" w:color="auto"/>
            </w:tcBorders>
            <w:shd w:val="clear" w:color="auto" w:fill="auto"/>
            <w:noWrap/>
            <w:vAlign w:val="bottom"/>
            <w:hideMark/>
          </w:tcPr>
          <w:p w14:paraId="229E1BCF" w14:textId="77777777" w:rsidR="00341E9D" w:rsidRPr="00C340CF" w:rsidRDefault="00341E9D">
            <w:pPr>
              <w:rPr>
                <w:color w:val="000000" w:themeColor="text1"/>
              </w:rPr>
            </w:pPr>
            <w:r w:rsidRPr="00C340CF">
              <w:rPr>
                <w:color w:val="000000" w:themeColor="text1"/>
              </w:rPr>
              <w:t>Elukestva Õppe Arendamise SA Innove</w:t>
            </w:r>
          </w:p>
        </w:tc>
        <w:tc>
          <w:tcPr>
            <w:tcW w:w="1559" w:type="dxa"/>
            <w:tcBorders>
              <w:top w:val="nil"/>
              <w:left w:val="nil"/>
              <w:bottom w:val="single" w:sz="4" w:space="0" w:color="auto"/>
              <w:right w:val="single" w:sz="4" w:space="0" w:color="auto"/>
            </w:tcBorders>
            <w:shd w:val="clear" w:color="auto" w:fill="auto"/>
            <w:vAlign w:val="center"/>
            <w:hideMark/>
          </w:tcPr>
          <w:p w14:paraId="269DA499" w14:textId="77777777" w:rsidR="00341E9D" w:rsidRPr="00C340CF" w:rsidRDefault="00341E9D">
            <w:pPr>
              <w:jc w:val="right"/>
              <w:rPr>
                <w:color w:val="000000" w:themeColor="text1"/>
              </w:rPr>
            </w:pPr>
            <w:r w:rsidRPr="00C340CF">
              <w:rPr>
                <w:color w:val="000000" w:themeColor="text1"/>
              </w:rPr>
              <w:t>3</w:t>
            </w:r>
          </w:p>
        </w:tc>
        <w:tc>
          <w:tcPr>
            <w:tcW w:w="1559" w:type="dxa"/>
            <w:tcBorders>
              <w:top w:val="nil"/>
              <w:left w:val="nil"/>
              <w:bottom w:val="single" w:sz="4" w:space="0" w:color="auto"/>
              <w:right w:val="single" w:sz="4" w:space="0" w:color="auto"/>
            </w:tcBorders>
            <w:shd w:val="clear" w:color="auto" w:fill="auto"/>
            <w:vAlign w:val="center"/>
            <w:hideMark/>
          </w:tcPr>
          <w:p w14:paraId="08C0579A" w14:textId="77777777" w:rsidR="00341E9D" w:rsidRPr="00C340CF" w:rsidRDefault="00341E9D">
            <w:pPr>
              <w:jc w:val="right"/>
              <w:rPr>
                <w:color w:val="000000" w:themeColor="text1"/>
              </w:rPr>
            </w:pPr>
            <w:r w:rsidRPr="00C340CF">
              <w:rPr>
                <w:color w:val="000000" w:themeColor="text1"/>
              </w:rPr>
              <w:t> </w:t>
            </w:r>
          </w:p>
        </w:tc>
        <w:tc>
          <w:tcPr>
            <w:tcW w:w="1204" w:type="dxa"/>
            <w:tcBorders>
              <w:top w:val="nil"/>
              <w:left w:val="nil"/>
              <w:bottom w:val="single" w:sz="4" w:space="0" w:color="auto"/>
              <w:right w:val="single" w:sz="4" w:space="0" w:color="auto"/>
            </w:tcBorders>
            <w:shd w:val="clear" w:color="auto" w:fill="auto"/>
            <w:vAlign w:val="center"/>
            <w:hideMark/>
          </w:tcPr>
          <w:p w14:paraId="55ED7680" w14:textId="77777777" w:rsidR="00341E9D" w:rsidRPr="00C340CF" w:rsidRDefault="00341E9D">
            <w:pPr>
              <w:jc w:val="right"/>
              <w:rPr>
                <w:color w:val="000000" w:themeColor="text1"/>
              </w:rPr>
            </w:pPr>
            <w:r w:rsidRPr="00C340CF">
              <w:rPr>
                <w:color w:val="000000" w:themeColor="text1"/>
              </w:rPr>
              <w:t>132</w:t>
            </w:r>
          </w:p>
        </w:tc>
        <w:tc>
          <w:tcPr>
            <w:tcW w:w="1276" w:type="dxa"/>
            <w:tcBorders>
              <w:top w:val="nil"/>
              <w:left w:val="nil"/>
              <w:bottom w:val="single" w:sz="4" w:space="0" w:color="auto"/>
              <w:right w:val="single" w:sz="4" w:space="0" w:color="auto"/>
            </w:tcBorders>
            <w:shd w:val="clear" w:color="auto" w:fill="auto"/>
            <w:vAlign w:val="center"/>
            <w:hideMark/>
          </w:tcPr>
          <w:p w14:paraId="11E7F840" w14:textId="77777777" w:rsidR="00341E9D" w:rsidRPr="00C340CF" w:rsidRDefault="00341E9D">
            <w:pPr>
              <w:jc w:val="right"/>
              <w:rPr>
                <w:color w:val="000000" w:themeColor="text1"/>
              </w:rPr>
            </w:pPr>
            <w:r w:rsidRPr="00C340CF">
              <w:rPr>
                <w:color w:val="000000" w:themeColor="text1"/>
              </w:rPr>
              <w:t>0</w:t>
            </w:r>
          </w:p>
        </w:tc>
        <w:tc>
          <w:tcPr>
            <w:tcW w:w="1296" w:type="dxa"/>
            <w:tcBorders>
              <w:top w:val="nil"/>
              <w:left w:val="nil"/>
              <w:bottom w:val="single" w:sz="4" w:space="0" w:color="auto"/>
              <w:right w:val="single" w:sz="4" w:space="0" w:color="auto"/>
            </w:tcBorders>
            <w:shd w:val="clear" w:color="auto" w:fill="auto"/>
            <w:vAlign w:val="center"/>
            <w:hideMark/>
          </w:tcPr>
          <w:p w14:paraId="0B2B6A5F" w14:textId="77777777" w:rsidR="00341E9D" w:rsidRPr="00C340CF" w:rsidRDefault="00341E9D">
            <w:pPr>
              <w:jc w:val="right"/>
              <w:rPr>
                <w:color w:val="000000" w:themeColor="text1"/>
              </w:rPr>
            </w:pPr>
            <w:r w:rsidRPr="00C340CF">
              <w:rPr>
                <w:color w:val="000000" w:themeColor="text1"/>
              </w:rPr>
              <w:t>0</w:t>
            </w:r>
          </w:p>
        </w:tc>
        <w:tc>
          <w:tcPr>
            <w:tcW w:w="1300" w:type="dxa"/>
            <w:tcBorders>
              <w:top w:val="nil"/>
              <w:left w:val="nil"/>
              <w:bottom w:val="single" w:sz="4" w:space="0" w:color="auto"/>
              <w:right w:val="single" w:sz="4" w:space="0" w:color="auto"/>
            </w:tcBorders>
            <w:shd w:val="clear" w:color="auto" w:fill="auto"/>
            <w:vAlign w:val="center"/>
            <w:hideMark/>
          </w:tcPr>
          <w:p w14:paraId="1B9C7E0E" w14:textId="77777777" w:rsidR="00341E9D" w:rsidRPr="00C340CF" w:rsidRDefault="00341E9D">
            <w:pPr>
              <w:jc w:val="right"/>
              <w:rPr>
                <w:color w:val="000000" w:themeColor="text1"/>
              </w:rPr>
            </w:pPr>
            <w:r w:rsidRPr="00C340CF">
              <w:rPr>
                <w:color w:val="000000" w:themeColor="text1"/>
              </w:rPr>
              <w:t>0</w:t>
            </w:r>
          </w:p>
        </w:tc>
        <w:tc>
          <w:tcPr>
            <w:tcW w:w="1190" w:type="dxa"/>
            <w:tcBorders>
              <w:top w:val="nil"/>
              <w:left w:val="nil"/>
              <w:bottom w:val="single" w:sz="4" w:space="0" w:color="auto"/>
              <w:right w:val="single" w:sz="4" w:space="0" w:color="auto"/>
            </w:tcBorders>
            <w:shd w:val="clear" w:color="auto" w:fill="auto"/>
            <w:vAlign w:val="center"/>
            <w:hideMark/>
          </w:tcPr>
          <w:p w14:paraId="5D9C93C2" w14:textId="77777777" w:rsidR="00341E9D" w:rsidRPr="00C340CF" w:rsidRDefault="00341E9D">
            <w:pPr>
              <w:jc w:val="right"/>
              <w:rPr>
                <w:color w:val="000000" w:themeColor="text1"/>
              </w:rPr>
            </w:pPr>
            <w:r w:rsidRPr="00C340CF">
              <w:rPr>
                <w:color w:val="000000" w:themeColor="text1"/>
              </w:rPr>
              <w:t>7 251</w:t>
            </w:r>
          </w:p>
        </w:tc>
      </w:tr>
      <w:tr w:rsidR="00C340CF" w:rsidRPr="00C340CF" w14:paraId="49AFA7FF" w14:textId="77777777" w:rsidTr="00512B22">
        <w:trPr>
          <w:trHeight w:val="264"/>
        </w:trPr>
        <w:tc>
          <w:tcPr>
            <w:tcW w:w="5104" w:type="dxa"/>
            <w:tcBorders>
              <w:top w:val="nil"/>
              <w:left w:val="single" w:sz="4" w:space="0" w:color="auto"/>
              <w:bottom w:val="single" w:sz="4" w:space="0" w:color="auto"/>
              <w:right w:val="single" w:sz="4" w:space="0" w:color="auto"/>
            </w:tcBorders>
            <w:shd w:val="clear" w:color="auto" w:fill="auto"/>
            <w:vAlign w:val="bottom"/>
            <w:hideMark/>
          </w:tcPr>
          <w:p w14:paraId="7BCE8E2F" w14:textId="77777777" w:rsidR="00341E9D" w:rsidRPr="00C340CF" w:rsidRDefault="00341E9D">
            <w:pPr>
              <w:rPr>
                <w:b/>
                <w:bCs/>
                <w:color w:val="000000" w:themeColor="text1"/>
              </w:rPr>
            </w:pPr>
            <w:r w:rsidRPr="00C340CF">
              <w:rPr>
                <w:b/>
                <w:bCs/>
                <w:color w:val="000000" w:themeColor="text1"/>
              </w:rPr>
              <w:t xml:space="preserve">Kaupadena saadud mitterahalised sihtfinantseerimised </w:t>
            </w:r>
          </w:p>
        </w:tc>
        <w:tc>
          <w:tcPr>
            <w:tcW w:w="1559" w:type="dxa"/>
            <w:tcBorders>
              <w:top w:val="nil"/>
              <w:left w:val="nil"/>
              <w:bottom w:val="single" w:sz="4" w:space="0" w:color="auto"/>
              <w:right w:val="single" w:sz="4" w:space="0" w:color="auto"/>
            </w:tcBorders>
            <w:shd w:val="clear" w:color="auto" w:fill="auto"/>
            <w:vAlign w:val="center"/>
            <w:hideMark/>
          </w:tcPr>
          <w:p w14:paraId="3E319BA8" w14:textId="77777777" w:rsidR="00341E9D" w:rsidRPr="00C340CF" w:rsidRDefault="00341E9D">
            <w:pPr>
              <w:jc w:val="right"/>
              <w:rPr>
                <w:b/>
                <w:bCs/>
                <w:color w:val="000000" w:themeColor="text1"/>
              </w:rPr>
            </w:pPr>
            <w:r w:rsidRPr="00C340CF">
              <w:rPr>
                <w:b/>
                <w:bCs/>
                <w:color w:val="000000" w:themeColor="text1"/>
              </w:rPr>
              <w:t>0</w:t>
            </w:r>
          </w:p>
        </w:tc>
        <w:tc>
          <w:tcPr>
            <w:tcW w:w="1559" w:type="dxa"/>
            <w:tcBorders>
              <w:top w:val="nil"/>
              <w:left w:val="nil"/>
              <w:bottom w:val="single" w:sz="4" w:space="0" w:color="auto"/>
              <w:right w:val="single" w:sz="4" w:space="0" w:color="auto"/>
            </w:tcBorders>
            <w:shd w:val="clear" w:color="auto" w:fill="auto"/>
            <w:vAlign w:val="center"/>
            <w:hideMark/>
          </w:tcPr>
          <w:p w14:paraId="102D5C2B" w14:textId="77777777" w:rsidR="00341E9D" w:rsidRPr="00C340CF" w:rsidRDefault="00341E9D">
            <w:pPr>
              <w:jc w:val="right"/>
              <w:rPr>
                <w:b/>
                <w:bCs/>
                <w:color w:val="000000" w:themeColor="text1"/>
              </w:rPr>
            </w:pPr>
            <w:r w:rsidRPr="00C340CF">
              <w:rPr>
                <w:b/>
                <w:bCs/>
                <w:color w:val="000000" w:themeColor="text1"/>
              </w:rPr>
              <w:t>35</w:t>
            </w:r>
          </w:p>
        </w:tc>
        <w:tc>
          <w:tcPr>
            <w:tcW w:w="1204" w:type="dxa"/>
            <w:tcBorders>
              <w:top w:val="nil"/>
              <w:left w:val="nil"/>
              <w:bottom w:val="single" w:sz="4" w:space="0" w:color="auto"/>
              <w:right w:val="single" w:sz="4" w:space="0" w:color="auto"/>
            </w:tcBorders>
            <w:shd w:val="clear" w:color="auto" w:fill="auto"/>
            <w:vAlign w:val="center"/>
            <w:hideMark/>
          </w:tcPr>
          <w:p w14:paraId="373592D2" w14:textId="77777777" w:rsidR="00341E9D" w:rsidRPr="00C340CF" w:rsidRDefault="00341E9D">
            <w:pPr>
              <w:jc w:val="right"/>
              <w:rPr>
                <w:b/>
                <w:bCs/>
                <w:color w:val="000000" w:themeColor="text1"/>
              </w:rPr>
            </w:pPr>
            <w:r w:rsidRPr="00C340CF">
              <w:rPr>
                <w:b/>
                <w:bCs/>
                <w:color w:val="000000" w:themeColor="text1"/>
              </w:rPr>
              <w:t>0</w:t>
            </w:r>
          </w:p>
        </w:tc>
        <w:tc>
          <w:tcPr>
            <w:tcW w:w="1276" w:type="dxa"/>
            <w:tcBorders>
              <w:top w:val="nil"/>
              <w:left w:val="nil"/>
              <w:bottom w:val="single" w:sz="4" w:space="0" w:color="auto"/>
              <w:right w:val="single" w:sz="4" w:space="0" w:color="auto"/>
            </w:tcBorders>
            <w:shd w:val="clear" w:color="auto" w:fill="auto"/>
            <w:vAlign w:val="center"/>
            <w:hideMark/>
          </w:tcPr>
          <w:p w14:paraId="1D4E5AC8" w14:textId="77777777" w:rsidR="00341E9D" w:rsidRPr="00C340CF" w:rsidRDefault="00341E9D">
            <w:pPr>
              <w:jc w:val="right"/>
              <w:rPr>
                <w:b/>
                <w:bCs/>
                <w:color w:val="000000" w:themeColor="text1"/>
              </w:rPr>
            </w:pPr>
            <w:r w:rsidRPr="00C340CF">
              <w:rPr>
                <w:b/>
                <w:bCs/>
                <w:color w:val="000000" w:themeColor="text1"/>
              </w:rPr>
              <w:t>0</w:t>
            </w:r>
          </w:p>
        </w:tc>
        <w:tc>
          <w:tcPr>
            <w:tcW w:w="1296" w:type="dxa"/>
            <w:tcBorders>
              <w:top w:val="nil"/>
              <w:left w:val="nil"/>
              <w:bottom w:val="single" w:sz="4" w:space="0" w:color="auto"/>
              <w:right w:val="single" w:sz="4" w:space="0" w:color="auto"/>
            </w:tcBorders>
            <w:shd w:val="clear" w:color="auto" w:fill="auto"/>
            <w:vAlign w:val="center"/>
            <w:hideMark/>
          </w:tcPr>
          <w:p w14:paraId="61FD71FC" w14:textId="77777777" w:rsidR="00341E9D" w:rsidRPr="00C340CF" w:rsidRDefault="00341E9D">
            <w:pPr>
              <w:jc w:val="right"/>
              <w:rPr>
                <w:b/>
                <w:bCs/>
                <w:color w:val="000000" w:themeColor="text1"/>
              </w:rPr>
            </w:pPr>
            <w:r w:rsidRPr="00C340CF">
              <w:rPr>
                <w:b/>
                <w:bCs/>
                <w:color w:val="000000" w:themeColor="text1"/>
              </w:rPr>
              <w:t>0</w:t>
            </w:r>
          </w:p>
        </w:tc>
        <w:tc>
          <w:tcPr>
            <w:tcW w:w="1300" w:type="dxa"/>
            <w:tcBorders>
              <w:top w:val="nil"/>
              <w:left w:val="nil"/>
              <w:bottom w:val="single" w:sz="4" w:space="0" w:color="auto"/>
              <w:right w:val="single" w:sz="4" w:space="0" w:color="auto"/>
            </w:tcBorders>
            <w:shd w:val="clear" w:color="auto" w:fill="auto"/>
            <w:vAlign w:val="center"/>
            <w:hideMark/>
          </w:tcPr>
          <w:p w14:paraId="530ACDC0" w14:textId="77777777" w:rsidR="00341E9D" w:rsidRPr="00C340CF" w:rsidRDefault="00341E9D">
            <w:pPr>
              <w:jc w:val="right"/>
              <w:rPr>
                <w:b/>
                <w:bCs/>
                <w:color w:val="000000" w:themeColor="text1"/>
              </w:rPr>
            </w:pPr>
            <w:r w:rsidRPr="00C340CF">
              <w:rPr>
                <w:b/>
                <w:bCs/>
                <w:color w:val="000000" w:themeColor="text1"/>
              </w:rPr>
              <w:t>0</w:t>
            </w:r>
          </w:p>
        </w:tc>
        <w:tc>
          <w:tcPr>
            <w:tcW w:w="1190" w:type="dxa"/>
            <w:tcBorders>
              <w:top w:val="nil"/>
              <w:left w:val="nil"/>
              <w:bottom w:val="single" w:sz="4" w:space="0" w:color="auto"/>
              <w:right w:val="single" w:sz="4" w:space="0" w:color="auto"/>
            </w:tcBorders>
            <w:shd w:val="clear" w:color="auto" w:fill="auto"/>
            <w:vAlign w:val="center"/>
            <w:hideMark/>
          </w:tcPr>
          <w:p w14:paraId="60842C98" w14:textId="77777777" w:rsidR="00341E9D" w:rsidRPr="00C340CF" w:rsidRDefault="00341E9D">
            <w:pPr>
              <w:jc w:val="right"/>
              <w:rPr>
                <w:b/>
                <w:bCs/>
                <w:color w:val="000000" w:themeColor="text1"/>
              </w:rPr>
            </w:pPr>
            <w:r w:rsidRPr="00C340CF">
              <w:rPr>
                <w:b/>
                <w:bCs/>
                <w:color w:val="000000" w:themeColor="text1"/>
              </w:rPr>
              <w:t> </w:t>
            </w:r>
          </w:p>
        </w:tc>
      </w:tr>
      <w:tr w:rsidR="00C340CF" w:rsidRPr="00C340CF" w14:paraId="32F778D1" w14:textId="77777777" w:rsidTr="00512B22">
        <w:trPr>
          <w:trHeight w:val="270"/>
        </w:trPr>
        <w:tc>
          <w:tcPr>
            <w:tcW w:w="5104" w:type="dxa"/>
            <w:tcBorders>
              <w:top w:val="nil"/>
              <w:left w:val="single" w:sz="4" w:space="0" w:color="auto"/>
              <w:bottom w:val="single" w:sz="4" w:space="0" w:color="auto"/>
              <w:right w:val="single" w:sz="4" w:space="0" w:color="auto"/>
            </w:tcBorders>
            <w:shd w:val="clear" w:color="auto" w:fill="auto"/>
            <w:noWrap/>
            <w:vAlign w:val="bottom"/>
            <w:hideMark/>
          </w:tcPr>
          <w:p w14:paraId="72CCC73D" w14:textId="77777777" w:rsidR="00341E9D" w:rsidRPr="00C340CF" w:rsidRDefault="00341E9D">
            <w:pPr>
              <w:rPr>
                <w:b/>
                <w:bCs/>
                <w:color w:val="000000" w:themeColor="text1"/>
              </w:rPr>
            </w:pPr>
            <w:r w:rsidRPr="00C340CF">
              <w:rPr>
                <w:b/>
                <w:bCs/>
                <w:color w:val="000000" w:themeColor="text1"/>
              </w:rPr>
              <w:t xml:space="preserve">Kokku </w:t>
            </w:r>
          </w:p>
        </w:tc>
        <w:tc>
          <w:tcPr>
            <w:tcW w:w="1559" w:type="dxa"/>
            <w:tcBorders>
              <w:top w:val="nil"/>
              <w:left w:val="nil"/>
              <w:bottom w:val="single" w:sz="4" w:space="0" w:color="auto"/>
              <w:right w:val="single" w:sz="4" w:space="0" w:color="auto"/>
            </w:tcBorders>
            <w:shd w:val="clear" w:color="auto" w:fill="auto"/>
            <w:noWrap/>
            <w:vAlign w:val="bottom"/>
            <w:hideMark/>
          </w:tcPr>
          <w:p w14:paraId="350454B0" w14:textId="77777777" w:rsidR="00341E9D" w:rsidRPr="00C340CF" w:rsidRDefault="00341E9D">
            <w:pPr>
              <w:jc w:val="right"/>
              <w:rPr>
                <w:b/>
                <w:bCs/>
                <w:color w:val="000000" w:themeColor="text1"/>
              </w:rPr>
            </w:pPr>
            <w:r w:rsidRPr="00C340CF">
              <w:rPr>
                <w:b/>
                <w:bCs/>
                <w:color w:val="000000" w:themeColor="text1"/>
              </w:rPr>
              <w:t>1 316</w:t>
            </w:r>
          </w:p>
        </w:tc>
        <w:tc>
          <w:tcPr>
            <w:tcW w:w="1559" w:type="dxa"/>
            <w:tcBorders>
              <w:top w:val="nil"/>
              <w:left w:val="nil"/>
              <w:bottom w:val="single" w:sz="4" w:space="0" w:color="auto"/>
              <w:right w:val="single" w:sz="4" w:space="0" w:color="auto"/>
            </w:tcBorders>
            <w:shd w:val="clear" w:color="auto" w:fill="auto"/>
            <w:noWrap/>
            <w:vAlign w:val="bottom"/>
            <w:hideMark/>
          </w:tcPr>
          <w:p w14:paraId="0231C293" w14:textId="77777777" w:rsidR="00341E9D" w:rsidRPr="00C340CF" w:rsidRDefault="00341E9D">
            <w:pPr>
              <w:jc w:val="right"/>
              <w:rPr>
                <w:b/>
                <w:bCs/>
                <w:color w:val="000000" w:themeColor="text1"/>
              </w:rPr>
            </w:pPr>
            <w:r w:rsidRPr="00C340CF">
              <w:rPr>
                <w:b/>
                <w:bCs/>
                <w:color w:val="000000" w:themeColor="text1"/>
              </w:rPr>
              <w:t>1 783</w:t>
            </w:r>
          </w:p>
        </w:tc>
        <w:tc>
          <w:tcPr>
            <w:tcW w:w="1204" w:type="dxa"/>
            <w:tcBorders>
              <w:top w:val="nil"/>
              <w:left w:val="nil"/>
              <w:bottom w:val="single" w:sz="4" w:space="0" w:color="auto"/>
              <w:right w:val="single" w:sz="4" w:space="0" w:color="auto"/>
            </w:tcBorders>
            <w:shd w:val="clear" w:color="auto" w:fill="auto"/>
            <w:noWrap/>
            <w:vAlign w:val="bottom"/>
            <w:hideMark/>
          </w:tcPr>
          <w:p w14:paraId="4A0244B0" w14:textId="77777777" w:rsidR="00341E9D" w:rsidRPr="00C340CF" w:rsidRDefault="00341E9D">
            <w:pPr>
              <w:jc w:val="right"/>
              <w:rPr>
                <w:b/>
                <w:bCs/>
                <w:color w:val="000000" w:themeColor="text1"/>
              </w:rPr>
            </w:pPr>
            <w:r w:rsidRPr="00C340CF">
              <w:rPr>
                <w:b/>
                <w:bCs/>
                <w:color w:val="000000" w:themeColor="text1"/>
              </w:rPr>
              <w:t>33 355</w:t>
            </w:r>
          </w:p>
        </w:tc>
        <w:tc>
          <w:tcPr>
            <w:tcW w:w="1276" w:type="dxa"/>
            <w:tcBorders>
              <w:top w:val="nil"/>
              <w:left w:val="nil"/>
              <w:bottom w:val="single" w:sz="4" w:space="0" w:color="auto"/>
              <w:right w:val="single" w:sz="4" w:space="0" w:color="auto"/>
            </w:tcBorders>
            <w:shd w:val="clear" w:color="auto" w:fill="auto"/>
            <w:noWrap/>
            <w:vAlign w:val="bottom"/>
            <w:hideMark/>
          </w:tcPr>
          <w:p w14:paraId="5411F220" w14:textId="77777777" w:rsidR="00341E9D" w:rsidRPr="00C340CF" w:rsidRDefault="00341E9D">
            <w:pPr>
              <w:jc w:val="right"/>
              <w:rPr>
                <w:b/>
                <w:bCs/>
                <w:color w:val="000000" w:themeColor="text1"/>
              </w:rPr>
            </w:pPr>
            <w:r w:rsidRPr="00C340CF">
              <w:rPr>
                <w:b/>
                <w:bCs/>
                <w:color w:val="000000" w:themeColor="text1"/>
              </w:rPr>
              <w:t>1 209</w:t>
            </w:r>
          </w:p>
        </w:tc>
        <w:tc>
          <w:tcPr>
            <w:tcW w:w="1296" w:type="dxa"/>
            <w:tcBorders>
              <w:top w:val="nil"/>
              <w:left w:val="nil"/>
              <w:bottom w:val="single" w:sz="4" w:space="0" w:color="auto"/>
              <w:right w:val="single" w:sz="4" w:space="0" w:color="auto"/>
            </w:tcBorders>
            <w:shd w:val="clear" w:color="auto" w:fill="auto"/>
            <w:noWrap/>
            <w:vAlign w:val="bottom"/>
            <w:hideMark/>
          </w:tcPr>
          <w:p w14:paraId="4F828C77" w14:textId="77777777" w:rsidR="00341E9D" w:rsidRPr="00C340CF" w:rsidRDefault="00341E9D">
            <w:pPr>
              <w:jc w:val="right"/>
              <w:rPr>
                <w:b/>
                <w:bCs/>
                <w:color w:val="000000" w:themeColor="text1"/>
              </w:rPr>
            </w:pPr>
            <w:r w:rsidRPr="00C340CF">
              <w:rPr>
                <w:b/>
                <w:bCs/>
                <w:color w:val="000000" w:themeColor="text1"/>
              </w:rPr>
              <w:t>55</w:t>
            </w:r>
          </w:p>
        </w:tc>
        <w:tc>
          <w:tcPr>
            <w:tcW w:w="1300" w:type="dxa"/>
            <w:tcBorders>
              <w:top w:val="nil"/>
              <w:left w:val="nil"/>
              <w:bottom w:val="single" w:sz="4" w:space="0" w:color="auto"/>
              <w:right w:val="single" w:sz="4" w:space="0" w:color="auto"/>
            </w:tcBorders>
            <w:shd w:val="clear" w:color="auto" w:fill="auto"/>
            <w:noWrap/>
            <w:vAlign w:val="bottom"/>
            <w:hideMark/>
          </w:tcPr>
          <w:p w14:paraId="5E539F13" w14:textId="77777777" w:rsidR="00341E9D" w:rsidRPr="00C340CF" w:rsidRDefault="00341E9D">
            <w:pPr>
              <w:jc w:val="right"/>
              <w:rPr>
                <w:b/>
                <w:bCs/>
                <w:color w:val="000000" w:themeColor="text1"/>
              </w:rPr>
            </w:pPr>
            <w:r w:rsidRPr="00C340CF">
              <w:rPr>
                <w:b/>
                <w:bCs/>
                <w:color w:val="000000" w:themeColor="text1"/>
              </w:rPr>
              <w:t>1 135</w:t>
            </w:r>
          </w:p>
        </w:tc>
        <w:tc>
          <w:tcPr>
            <w:tcW w:w="1190" w:type="dxa"/>
            <w:tcBorders>
              <w:top w:val="nil"/>
              <w:left w:val="nil"/>
              <w:bottom w:val="single" w:sz="4" w:space="0" w:color="auto"/>
              <w:right w:val="single" w:sz="4" w:space="0" w:color="auto"/>
            </w:tcBorders>
            <w:shd w:val="clear" w:color="auto" w:fill="auto"/>
            <w:noWrap/>
            <w:vAlign w:val="bottom"/>
            <w:hideMark/>
          </w:tcPr>
          <w:p w14:paraId="490A80AE" w14:textId="77777777" w:rsidR="00341E9D" w:rsidRPr="00C340CF" w:rsidRDefault="00341E9D">
            <w:pPr>
              <w:jc w:val="right"/>
              <w:rPr>
                <w:b/>
                <w:bCs/>
                <w:color w:val="000000" w:themeColor="text1"/>
              </w:rPr>
            </w:pPr>
            <w:r w:rsidRPr="00C340CF">
              <w:rPr>
                <w:b/>
                <w:bCs/>
                <w:color w:val="000000" w:themeColor="text1"/>
              </w:rPr>
              <w:t>23 659</w:t>
            </w:r>
          </w:p>
        </w:tc>
      </w:tr>
    </w:tbl>
    <w:p w14:paraId="0DE73DDA" w14:textId="43DC069D" w:rsidR="00C340CF" w:rsidRPr="00512B22" w:rsidRDefault="00C340CF">
      <w:pPr>
        <w:rPr>
          <w:color w:val="7030A0"/>
          <w:sz w:val="10"/>
          <w:szCs w:val="10"/>
          <w:lang w:val="fi-FI"/>
        </w:rPr>
      </w:pPr>
      <w:r w:rsidRPr="00512B22">
        <w:rPr>
          <w:color w:val="7030A0"/>
          <w:sz w:val="10"/>
          <w:szCs w:val="10"/>
          <w:lang w:val="fi-FI"/>
        </w:rPr>
        <w:br w:type="page"/>
      </w:r>
    </w:p>
    <w:p w14:paraId="6AF67B51" w14:textId="23D4D414" w:rsidR="00C340CF" w:rsidRPr="00C340CF" w:rsidRDefault="00C340CF" w:rsidP="006D7A9D">
      <w:pPr>
        <w:jc w:val="both"/>
        <w:rPr>
          <w:color w:val="000000" w:themeColor="text1"/>
          <w:sz w:val="20"/>
          <w:szCs w:val="20"/>
          <w:lang w:val="fi-FI"/>
        </w:rPr>
      </w:pPr>
      <w:r w:rsidRPr="00C340CF">
        <w:rPr>
          <w:color w:val="000000" w:themeColor="text1"/>
          <w:sz w:val="20"/>
          <w:szCs w:val="20"/>
          <w:lang w:val="fi-FI"/>
        </w:rPr>
        <w:lastRenderedPageBreak/>
        <w:t>Lisa 15 jätkub</w:t>
      </w:r>
    </w:p>
    <w:tbl>
      <w:tblPr>
        <w:tblW w:w="12900" w:type="dxa"/>
        <w:tblInd w:w="-5" w:type="dxa"/>
        <w:tblLook w:val="04A0" w:firstRow="1" w:lastRow="0" w:firstColumn="1" w:lastColumn="0" w:noHBand="0" w:noVBand="1"/>
      </w:tblPr>
      <w:tblGrid>
        <w:gridCol w:w="9400"/>
        <w:gridCol w:w="3500"/>
      </w:tblGrid>
      <w:tr w:rsidR="00C340CF" w:rsidRPr="00C340CF" w14:paraId="047998A0" w14:textId="77777777" w:rsidTr="006C0F3D">
        <w:trPr>
          <w:trHeight w:val="190"/>
        </w:trPr>
        <w:tc>
          <w:tcPr>
            <w:tcW w:w="940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A3C0ABA" w14:textId="0CE5BACE" w:rsidR="00C340CF" w:rsidRPr="00C340CF" w:rsidRDefault="00C340CF">
            <w:pPr>
              <w:rPr>
                <w:b/>
                <w:bCs/>
                <w:lang w:val="en-US"/>
              </w:rPr>
            </w:pPr>
            <w:r w:rsidRPr="00C340CF">
              <w:rPr>
                <w:b/>
                <w:bCs/>
              </w:rPr>
              <w:t xml:space="preserve">Riigieelarvest saadud maksed tasandus- ja toetusfondi eraldati järgmisteks tegevusteks: </w:t>
            </w:r>
          </w:p>
        </w:tc>
        <w:tc>
          <w:tcPr>
            <w:tcW w:w="3500" w:type="dxa"/>
            <w:tcBorders>
              <w:top w:val="single" w:sz="4" w:space="0" w:color="auto"/>
              <w:left w:val="nil"/>
              <w:bottom w:val="single" w:sz="4" w:space="0" w:color="auto"/>
              <w:right w:val="single" w:sz="4" w:space="0" w:color="auto"/>
            </w:tcBorders>
            <w:shd w:val="clear" w:color="000000" w:fill="FFFFFF"/>
            <w:noWrap/>
            <w:vAlign w:val="center"/>
            <w:hideMark/>
          </w:tcPr>
          <w:p w14:paraId="2C744B4D" w14:textId="77777777" w:rsidR="00C340CF" w:rsidRPr="00C340CF" w:rsidRDefault="00C340CF">
            <w:pPr>
              <w:jc w:val="right"/>
              <w:rPr>
                <w:b/>
                <w:bCs/>
              </w:rPr>
            </w:pPr>
            <w:r w:rsidRPr="00C340CF">
              <w:rPr>
                <w:b/>
                <w:bCs/>
              </w:rPr>
              <w:t>2019</w:t>
            </w:r>
          </w:p>
        </w:tc>
      </w:tr>
      <w:tr w:rsidR="00C340CF" w:rsidRPr="00C340CF" w14:paraId="24A54E17" w14:textId="77777777" w:rsidTr="006C0F3D">
        <w:trPr>
          <w:trHeight w:val="224"/>
        </w:trPr>
        <w:tc>
          <w:tcPr>
            <w:tcW w:w="9400" w:type="dxa"/>
            <w:tcBorders>
              <w:top w:val="nil"/>
              <w:left w:val="single" w:sz="4" w:space="0" w:color="auto"/>
              <w:bottom w:val="single" w:sz="4" w:space="0" w:color="auto"/>
              <w:right w:val="single" w:sz="4" w:space="0" w:color="auto"/>
            </w:tcBorders>
            <w:shd w:val="clear" w:color="000000" w:fill="FFFFFF"/>
            <w:vAlign w:val="bottom"/>
            <w:hideMark/>
          </w:tcPr>
          <w:p w14:paraId="47E0E8D3" w14:textId="77777777" w:rsidR="00C340CF" w:rsidRPr="00C340CF" w:rsidRDefault="00C340CF">
            <w:r w:rsidRPr="00C340CF">
              <w:t>tasandusfond</w:t>
            </w:r>
          </w:p>
        </w:tc>
        <w:tc>
          <w:tcPr>
            <w:tcW w:w="3500" w:type="dxa"/>
            <w:tcBorders>
              <w:top w:val="nil"/>
              <w:left w:val="nil"/>
              <w:bottom w:val="single" w:sz="4" w:space="0" w:color="auto"/>
              <w:right w:val="single" w:sz="4" w:space="0" w:color="auto"/>
            </w:tcBorders>
            <w:shd w:val="clear" w:color="000000" w:fill="FFFFFF"/>
            <w:noWrap/>
            <w:vAlign w:val="bottom"/>
            <w:hideMark/>
          </w:tcPr>
          <w:p w14:paraId="1A50B10F" w14:textId="77777777" w:rsidR="00C340CF" w:rsidRPr="00C340CF" w:rsidRDefault="00C340CF">
            <w:pPr>
              <w:jc w:val="right"/>
            </w:pPr>
            <w:r w:rsidRPr="00C340CF">
              <w:t>15 798</w:t>
            </w:r>
          </w:p>
        </w:tc>
      </w:tr>
      <w:tr w:rsidR="00C340CF" w:rsidRPr="00C340CF" w14:paraId="6306D9B3" w14:textId="77777777" w:rsidTr="006C0F3D">
        <w:trPr>
          <w:trHeight w:val="229"/>
        </w:trPr>
        <w:tc>
          <w:tcPr>
            <w:tcW w:w="9400" w:type="dxa"/>
            <w:tcBorders>
              <w:top w:val="nil"/>
              <w:left w:val="single" w:sz="4" w:space="0" w:color="auto"/>
              <w:bottom w:val="single" w:sz="4" w:space="0" w:color="auto"/>
              <w:right w:val="single" w:sz="4" w:space="0" w:color="auto"/>
            </w:tcBorders>
            <w:shd w:val="clear" w:color="000000" w:fill="FFFFFF"/>
            <w:noWrap/>
            <w:vAlign w:val="bottom"/>
            <w:hideMark/>
          </w:tcPr>
          <w:p w14:paraId="74B18053" w14:textId="77777777" w:rsidR="00C340CF" w:rsidRPr="00C340CF" w:rsidRDefault="00C340CF">
            <w:r w:rsidRPr="00C340CF">
              <w:t>harduskulude katmiseks</w:t>
            </w:r>
          </w:p>
        </w:tc>
        <w:tc>
          <w:tcPr>
            <w:tcW w:w="3500" w:type="dxa"/>
            <w:tcBorders>
              <w:top w:val="nil"/>
              <w:left w:val="nil"/>
              <w:bottom w:val="single" w:sz="4" w:space="0" w:color="auto"/>
              <w:right w:val="single" w:sz="4" w:space="0" w:color="auto"/>
            </w:tcBorders>
            <w:shd w:val="clear" w:color="000000" w:fill="FFFFFF"/>
            <w:noWrap/>
            <w:vAlign w:val="bottom"/>
            <w:hideMark/>
          </w:tcPr>
          <w:p w14:paraId="5894E44A" w14:textId="77777777" w:rsidR="00C340CF" w:rsidRPr="00C340CF" w:rsidRDefault="00C340CF">
            <w:pPr>
              <w:jc w:val="right"/>
            </w:pPr>
            <w:r w:rsidRPr="00C340CF">
              <w:t>12 763</w:t>
            </w:r>
          </w:p>
        </w:tc>
      </w:tr>
      <w:tr w:rsidR="00C340CF" w:rsidRPr="00C340CF" w14:paraId="7AF253FC" w14:textId="77777777" w:rsidTr="006C0F3D">
        <w:trPr>
          <w:trHeight w:val="229"/>
        </w:trPr>
        <w:tc>
          <w:tcPr>
            <w:tcW w:w="9400" w:type="dxa"/>
            <w:tcBorders>
              <w:top w:val="nil"/>
              <w:left w:val="single" w:sz="4" w:space="0" w:color="auto"/>
              <w:bottom w:val="single" w:sz="4" w:space="0" w:color="auto"/>
              <w:right w:val="single" w:sz="4" w:space="0" w:color="auto"/>
            </w:tcBorders>
            <w:shd w:val="clear" w:color="000000" w:fill="FFFFFF"/>
            <w:noWrap/>
            <w:vAlign w:val="bottom"/>
            <w:hideMark/>
          </w:tcPr>
          <w:p w14:paraId="18DA9AAC" w14:textId="77777777" w:rsidR="00C340CF" w:rsidRPr="00C340CF" w:rsidRDefault="00C340CF">
            <w:r w:rsidRPr="00C340CF">
              <w:t>koolieelsete lasteasutuste õpetajate tööjõukulude toetuseks</w:t>
            </w:r>
          </w:p>
        </w:tc>
        <w:tc>
          <w:tcPr>
            <w:tcW w:w="3500" w:type="dxa"/>
            <w:tcBorders>
              <w:top w:val="nil"/>
              <w:left w:val="nil"/>
              <w:bottom w:val="single" w:sz="4" w:space="0" w:color="auto"/>
              <w:right w:val="single" w:sz="4" w:space="0" w:color="auto"/>
            </w:tcBorders>
            <w:shd w:val="clear" w:color="000000" w:fill="FFFFFF"/>
            <w:noWrap/>
            <w:vAlign w:val="bottom"/>
            <w:hideMark/>
          </w:tcPr>
          <w:p w14:paraId="156C6884" w14:textId="77777777" w:rsidR="00C340CF" w:rsidRPr="00C340CF" w:rsidRDefault="00C340CF">
            <w:pPr>
              <w:jc w:val="right"/>
            </w:pPr>
            <w:r w:rsidRPr="00C340CF">
              <w:t>1 110</w:t>
            </w:r>
          </w:p>
        </w:tc>
      </w:tr>
      <w:tr w:rsidR="00C340CF" w:rsidRPr="00C340CF" w14:paraId="1624996F" w14:textId="77777777" w:rsidTr="006C0F3D">
        <w:trPr>
          <w:trHeight w:val="229"/>
        </w:trPr>
        <w:tc>
          <w:tcPr>
            <w:tcW w:w="9400" w:type="dxa"/>
            <w:tcBorders>
              <w:top w:val="nil"/>
              <w:left w:val="single" w:sz="4" w:space="0" w:color="auto"/>
              <w:bottom w:val="single" w:sz="4" w:space="0" w:color="auto"/>
              <w:right w:val="single" w:sz="4" w:space="0" w:color="auto"/>
            </w:tcBorders>
            <w:shd w:val="clear" w:color="000000" w:fill="FFFFFF"/>
            <w:noWrap/>
            <w:vAlign w:val="bottom"/>
            <w:hideMark/>
          </w:tcPr>
          <w:p w14:paraId="3D8CE80D" w14:textId="77777777" w:rsidR="00C340CF" w:rsidRPr="00C340CF" w:rsidRDefault="00C340CF">
            <w:r w:rsidRPr="00C340CF">
              <w:t>huvihariduse ja huvitegevuse toetuseks</w:t>
            </w:r>
          </w:p>
        </w:tc>
        <w:tc>
          <w:tcPr>
            <w:tcW w:w="3500" w:type="dxa"/>
            <w:tcBorders>
              <w:top w:val="nil"/>
              <w:left w:val="nil"/>
              <w:bottom w:val="single" w:sz="4" w:space="0" w:color="auto"/>
              <w:right w:val="single" w:sz="4" w:space="0" w:color="auto"/>
            </w:tcBorders>
            <w:shd w:val="clear" w:color="000000" w:fill="FFFFFF"/>
            <w:noWrap/>
            <w:vAlign w:val="bottom"/>
            <w:hideMark/>
          </w:tcPr>
          <w:p w14:paraId="61AF1E27" w14:textId="77777777" w:rsidR="00C340CF" w:rsidRPr="00C340CF" w:rsidRDefault="00C340CF">
            <w:pPr>
              <w:jc w:val="right"/>
            </w:pPr>
            <w:r w:rsidRPr="00C340CF">
              <w:t>369</w:t>
            </w:r>
          </w:p>
        </w:tc>
      </w:tr>
      <w:tr w:rsidR="00C340CF" w:rsidRPr="00C340CF" w14:paraId="7BF5B77D" w14:textId="77777777" w:rsidTr="006C0F3D">
        <w:trPr>
          <w:trHeight w:val="229"/>
        </w:trPr>
        <w:tc>
          <w:tcPr>
            <w:tcW w:w="9400" w:type="dxa"/>
            <w:tcBorders>
              <w:top w:val="nil"/>
              <w:left w:val="single" w:sz="4" w:space="0" w:color="auto"/>
              <w:bottom w:val="single" w:sz="4" w:space="0" w:color="auto"/>
              <w:right w:val="single" w:sz="4" w:space="0" w:color="auto"/>
            </w:tcBorders>
            <w:shd w:val="clear" w:color="000000" w:fill="FFFFFF"/>
            <w:noWrap/>
            <w:vAlign w:val="bottom"/>
            <w:hideMark/>
          </w:tcPr>
          <w:p w14:paraId="151EF3F2" w14:textId="77777777" w:rsidR="00C340CF" w:rsidRPr="00C340CF" w:rsidRDefault="00C340CF">
            <w:r w:rsidRPr="00C340CF">
              <w:t>toimetulekutoetusteks</w:t>
            </w:r>
          </w:p>
        </w:tc>
        <w:tc>
          <w:tcPr>
            <w:tcW w:w="3500" w:type="dxa"/>
            <w:tcBorders>
              <w:top w:val="nil"/>
              <w:left w:val="nil"/>
              <w:bottom w:val="single" w:sz="4" w:space="0" w:color="auto"/>
              <w:right w:val="single" w:sz="4" w:space="0" w:color="auto"/>
            </w:tcBorders>
            <w:shd w:val="clear" w:color="000000" w:fill="FFFFFF"/>
            <w:noWrap/>
            <w:vAlign w:val="bottom"/>
            <w:hideMark/>
          </w:tcPr>
          <w:p w14:paraId="5F813C5D" w14:textId="77777777" w:rsidR="00C340CF" w:rsidRPr="00C340CF" w:rsidRDefault="00C340CF">
            <w:pPr>
              <w:jc w:val="right"/>
            </w:pPr>
            <w:r w:rsidRPr="00C340CF">
              <w:t>756</w:t>
            </w:r>
          </w:p>
        </w:tc>
      </w:tr>
      <w:tr w:rsidR="00C340CF" w:rsidRPr="00C340CF" w14:paraId="4481831E" w14:textId="77777777" w:rsidTr="006C0F3D">
        <w:trPr>
          <w:trHeight w:val="229"/>
        </w:trPr>
        <w:tc>
          <w:tcPr>
            <w:tcW w:w="9400" w:type="dxa"/>
            <w:tcBorders>
              <w:top w:val="nil"/>
              <w:left w:val="single" w:sz="4" w:space="0" w:color="auto"/>
              <w:bottom w:val="single" w:sz="4" w:space="0" w:color="auto"/>
              <w:right w:val="single" w:sz="4" w:space="0" w:color="auto"/>
            </w:tcBorders>
            <w:shd w:val="clear" w:color="000000" w:fill="FFFFFF"/>
            <w:noWrap/>
            <w:vAlign w:val="bottom"/>
            <w:hideMark/>
          </w:tcPr>
          <w:p w14:paraId="1C8D3258" w14:textId="77777777" w:rsidR="00C340CF" w:rsidRPr="00C340CF" w:rsidRDefault="00C340CF">
            <w:r w:rsidRPr="00C340CF">
              <w:t>raske ja sügava puudega laste hoiu teenuse toetuseks</w:t>
            </w:r>
          </w:p>
        </w:tc>
        <w:tc>
          <w:tcPr>
            <w:tcW w:w="3500" w:type="dxa"/>
            <w:tcBorders>
              <w:top w:val="nil"/>
              <w:left w:val="nil"/>
              <w:bottom w:val="single" w:sz="4" w:space="0" w:color="auto"/>
              <w:right w:val="single" w:sz="4" w:space="0" w:color="auto"/>
            </w:tcBorders>
            <w:shd w:val="clear" w:color="000000" w:fill="FFFFFF"/>
            <w:noWrap/>
            <w:vAlign w:val="bottom"/>
            <w:hideMark/>
          </w:tcPr>
          <w:p w14:paraId="6FD11E3A" w14:textId="77777777" w:rsidR="00C340CF" w:rsidRPr="00C340CF" w:rsidRDefault="00C340CF">
            <w:pPr>
              <w:jc w:val="right"/>
            </w:pPr>
            <w:r w:rsidRPr="00C340CF">
              <w:t>151</w:t>
            </w:r>
          </w:p>
        </w:tc>
      </w:tr>
      <w:tr w:rsidR="00C340CF" w:rsidRPr="00C340CF" w14:paraId="42C04A58" w14:textId="77777777" w:rsidTr="006C0F3D">
        <w:trPr>
          <w:trHeight w:val="229"/>
        </w:trPr>
        <w:tc>
          <w:tcPr>
            <w:tcW w:w="9400" w:type="dxa"/>
            <w:tcBorders>
              <w:top w:val="nil"/>
              <w:left w:val="single" w:sz="4" w:space="0" w:color="auto"/>
              <w:bottom w:val="single" w:sz="4" w:space="0" w:color="auto"/>
              <w:right w:val="single" w:sz="4" w:space="0" w:color="auto"/>
            </w:tcBorders>
            <w:shd w:val="clear" w:color="000000" w:fill="FFFFFF"/>
            <w:noWrap/>
            <w:vAlign w:val="bottom"/>
            <w:hideMark/>
          </w:tcPr>
          <w:p w14:paraId="5D544AFE" w14:textId="77777777" w:rsidR="00C340CF" w:rsidRPr="00C340CF" w:rsidRDefault="00C340CF">
            <w:r w:rsidRPr="00C340CF">
              <w:t>asendus- ja järelhooldusteenuse katmiseks</w:t>
            </w:r>
          </w:p>
        </w:tc>
        <w:tc>
          <w:tcPr>
            <w:tcW w:w="3500" w:type="dxa"/>
            <w:tcBorders>
              <w:top w:val="nil"/>
              <w:left w:val="nil"/>
              <w:bottom w:val="single" w:sz="4" w:space="0" w:color="auto"/>
              <w:right w:val="single" w:sz="4" w:space="0" w:color="auto"/>
            </w:tcBorders>
            <w:shd w:val="clear" w:color="000000" w:fill="FFFFFF"/>
            <w:noWrap/>
            <w:vAlign w:val="bottom"/>
            <w:hideMark/>
          </w:tcPr>
          <w:p w14:paraId="05CDC9B8" w14:textId="77777777" w:rsidR="00C340CF" w:rsidRPr="00C340CF" w:rsidRDefault="00C340CF">
            <w:pPr>
              <w:jc w:val="right"/>
            </w:pPr>
            <w:r w:rsidRPr="00C340CF">
              <w:t>1 018</w:t>
            </w:r>
          </w:p>
        </w:tc>
      </w:tr>
      <w:tr w:rsidR="00C340CF" w:rsidRPr="00C340CF" w14:paraId="207CB191" w14:textId="77777777" w:rsidTr="006C0F3D">
        <w:trPr>
          <w:trHeight w:val="229"/>
        </w:trPr>
        <w:tc>
          <w:tcPr>
            <w:tcW w:w="9400" w:type="dxa"/>
            <w:tcBorders>
              <w:top w:val="nil"/>
              <w:left w:val="single" w:sz="4" w:space="0" w:color="auto"/>
              <w:bottom w:val="single" w:sz="4" w:space="0" w:color="auto"/>
              <w:right w:val="single" w:sz="4" w:space="0" w:color="auto"/>
            </w:tcBorders>
            <w:shd w:val="clear" w:color="000000" w:fill="FFFFFF"/>
            <w:noWrap/>
            <w:vAlign w:val="bottom"/>
            <w:hideMark/>
          </w:tcPr>
          <w:p w14:paraId="65F0FC24" w14:textId="77777777" w:rsidR="00C340CF" w:rsidRPr="00C340CF" w:rsidRDefault="00C340CF">
            <w:r w:rsidRPr="00C340CF">
              <w:t>rahvastikutoimingute kulude hüvitiseks</w:t>
            </w:r>
          </w:p>
        </w:tc>
        <w:tc>
          <w:tcPr>
            <w:tcW w:w="3500" w:type="dxa"/>
            <w:tcBorders>
              <w:top w:val="nil"/>
              <w:left w:val="nil"/>
              <w:bottom w:val="single" w:sz="4" w:space="0" w:color="auto"/>
              <w:right w:val="single" w:sz="4" w:space="0" w:color="auto"/>
            </w:tcBorders>
            <w:shd w:val="clear" w:color="000000" w:fill="FFFFFF"/>
            <w:noWrap/>
            <w:vAlign w:val="bottom"/>
            <w:hideMark/>
          </w:tcPr>
          <w:p w14:paraId="6905D9AD" w14:textId="77777777" w:rsidR="00C340CF" w:rsidRPr="00C340CF" w:rsidRDefault="00C340CF">
            <w:pPr>
              <w:jc w:val="right"/>
            </w:pPr>
            <w:r w:rsidRPr="00C340CF">
              <w:t>69</w:t>
            </w:r>
          </w:p>
        </w:tc>
      </w:tr>
      <w:tr w:rsidR="00C340CF" w:rsidRPr="00C340CF" w14:paraId="2759413F" w14:textId="77777777" w:rsidTr="006C0F3D">
        <w:trPr>
          <w:trHeight w:val="229"/>
        </w:trPr>
        <w:tc>
          <w:tcPr>
            <w:tcW w:w="9400" w:type="dxa"/>
            <w:tcBorders>
              <w:top w:val="nil"/>
              <w:left w:val="single" w:sz="4" w:space="0" w:color="auto"/>
              <w:bottom w:val="single" w:sz="4" w:space="0" w:color="auto"/>
              <w:right w:val="single" w:sz="4" w:space="0" w:color="auto"/>
            </w:tcBorders>
            <w:shd w:val="clear" w:color="000000" w:fill="FFFFFF"/>
            <w:noWrap/>
            <w:vAlign w:val="bottom"/>
            <w:hideMark/>
          </w:tcPr>
          <w:p w14:paraId="6AB4DAD8" w14:textId="77777777" w:rsidR="00C340CF" w:rsidRPr="00C340CF" w:rsidRDefault="00C340CF">
            <w:r w:rsidRPr="00C340CF">
              <w:t>matusetoetuseks</w:t>
            </w:r>
          </w:p>
        </w:tc>
        <w:tc>
          <w:tcPr>
            <w:tcW w:w="3500" w:type="dxa"/>
            <w:tcBorders>
              <w:top w:val="nil"/>
              <w:left w:val="nil"/>
              <w:bottom w:val="single" w:sz="4" w:space="0" w:color="auto"/>
              <w:right w:val="single" w:sz="4" w:space="0" w:color="auto"/>
            </w:tcBorders>
            <w:shd w:val="clear" w:color="000000" w:fill="FFFFFF"/>
            <w:noWrap/>
            <w:vAlign w:val="bottom"/>
            <w:hideMark/>
          </w:tcPr>
          <w:p w14:paraId="373C8223" w14:textId="77777777" w:rsidR="00C340CF" w:rsidRPr="00C340CF" w:rsidRDefault="00C340CF">
            <w:pPr>
              <w:jc w:val="right"/>
            </w:pPr>
            <w:r w:rsidRPr="00C340CF">
              <w:t>216</w:t>
            </w:r>
          </w:p>
        </w:tc>
      </w:tr>
      <w:tr w:rsidR="00C340CF" w:rsidRPr="00C340CF" w14:paraId="27047232" w14:textId="77777777" w:rsidTr="006C0F3D">
        <w:trPr>
          <w:trHeight w:val="229"/>
        </w:trPr>
        <w:tc>
          <w:tcPr>
            <w:tcW w:w="9400" w:type="dxa"/>
            <w:tcBorders>
              <w:top w:val="nil"/>
              <w:left w:val="single" w:sz="4" w:space="0" w:color="auto"/>
              <w:bottom w:val="single" w:sz="4" w:space="0" w:color="auto"/>
              <w:right w:val="single" w:sz="4" w:space="0" w:color="auto"/>
            </w:tcBorders>
            <w:shd w:val="clear" w:color="000000" w:fill="FFFFFF"/>
            <w:noWrap/>
            <w:vAlign w:val="bottom"/>
            <w:hideMark/>
          </w:tcPr>
          <w:p w14:paraId="6E98BBD1" w14:textId="77777777" w:rsidR="00C340CF" w:rsidRPr="00C340CF" w:rsidRDefault="00C340CF">
            <w:r w:rsidRPr="00C340CF">
              <w:t>kohalike teede hoiu toetuseks</w:t>
            </w:r>
          </w:p>
        </w:tc>
        <w:tc>
          <w:tcPr>
            <w:tcW w:w="3500" w:type="dxa"/>
            <w:tcBorders>
              <w:top w:val="nil"/>
              <w:left w:val="nil"/>
              <w:bottom w:val="single" w:sz="4" w:space="0" w:color="auto"/>
              <w:right w:val="single" w:sz="4" w:space="0" w:color="auto"/>
            </w:tcBorders>
            <w:shd w:val="clear" w:color="000000" w:fill="FFFFFF"/>
            <w:noWrap/>
            <w:vAlign w:val="bottom"/>
            <w:hideMark/>
          </w:tcPr>
          <w:p w14:paraId="746A246D" w14:textId="77777777" w:rsidR="00C340CF" w:rsidRPr="00C340CF" w:rsidRDefault="00C340CF">
            <w:pPr>
              <w:jc w:val="right"/>
            </w:pPr>
            <w:r w:rsidRPr="00C340CF">
              <w:t>411</w:t>
            </w:r>
          </w:p>
        </w:tc>
      </w:tr>
      <w:tr w:rsidR="00C340CF" w:rsidRPr="00C340CF" w14:paraId="3B8BF55B" w14:textId="77777777" w:rsidTr="006C0F3D">
        <w:trPr>
          <w:trHeight w:val="229"/>
        </w:trPr>
        <w:tc>
          <w:tcPr>
            <w:tcW w:w="9400" w:type="dxa"/>
            <w:tcBorders>
              <w:top w:val="nil"/>
              <w:left w:val="single" w:sz="4" w:space="0" w:color="auto"/>
              <w:bottom w:val="single" w:sz="4" w:space="0" w:color="auto"/>
              <w:right w:val="single" w:sz="4" w:space="0" w:color="auto"/>
            </w:tcBorders>
            <w:shd w:val="clear" w:color="000000" w:fill="FFFFFF"/>
            <w:noWrap/>
            <w:vAlign w:val="bottom"/>
            <w:hideMark/>
          </w:tcPr>
          <w:p w14:paraId="709DA0BB" w14:textId="77777777" w:rsidR="00C340CF" w:rsidRPr="00C340CF" w:rsidRDefault="00C340CF">
            <w:pPr>
              <w:rPr>
                <w:b/>
                <w:bCs/>
              </w:rPr>
            </w:pPr>
            <w:r w:rsidRPr="00C340CF">
              <w:rPr>
                <w:b/>
                <w:bCs/>
              </w:rPr>
              <w:t>kokku</w:t>
            </w:r>
          </w:p>
        </w:tc>
        <w:tc>
          <w:tcPr>
            <w:tcW w:w="3500" w:type="dxa"/>
            <w:tcBorders>
              <w:top w:val="nil"/>
              <w:left w:val="nil"/>
              <w:bottom w:val="single" w:sz="4" w:space="0" w:color="auto"/>
              <w:right w:val="single" w:sz="4" w:space="0" w:color="auto"/>
            </w:tcBorders>
            <w:shd w:val="clear" w:color="000000" w:fill="FFFFFF"/>
            <w:noWrap/>
            <w:vAlign w:val="bottom"/>
            <w:hideMark/>
          </w:tcPr>
          <w:p w14:paraId="6A2C2B74" w14:textId="77777777" w:rsidR="00C340CF" w:rsidRPr="00C340CF" w:rsidRDefault="00C340CF">
            <w:pPr>
              <w:jc w:val="right"/>
              <w:rPr>
                <w:b/>
                <w:bCs/>
              </w:rPr>
            </w:pPr>
            <w:r w:rsidRPr="00C340CF">
              <w:rPr>
                <w:b/>
                <w:bCs/>
              </w:rPr>
              <w:t>32 661</w:t>
            </w:r>
          </w:p>
        </w:tc>
      </w:tr>
    </w:tbl>
    <w:p w14:paraId="7B3C9D19" w14:textId="77777777" w:rsidR="00C340CF" w:rsidRPr="004F66FC" w:rsidRDefault="00C340CF" w:rsidP="006D7A9D">
      <w:pPr>
        <w:jc w:val="both"/>
        <w:rPr>
          <w:color w:val="7030A0"/>
          <w:sz w:val="20"/>
          <w:szCs w:val="20"/>
          <w:lang w:val="fi-FI"/>
        </w:rPr>
      </w:pPr>
    </w:p>
    <w:tbl>
      <w:tblPr>
        <w:tblW w:w="13041" w:type="dxa"/>
        <w:tblInd w:w="-5" w:type="dxa"/>
        <w:tblLook w:val="04A0" w:firstRow="1" w:lastRow="0" w:firstColumn="1" w:lastColumn="0" w:noHBand="0" w:noVBand="1"/>
      </w:tblPr>
      <w:tblGrid>
        <w:gridCol w:w="5600"/>
        <w:gridCol w:w="2480"/>
        <w:gridCol w:w="2268"/>
        <w:gridCol w:w="2693"/>
      </w:tblGrid>
      <w:tr w:rsidR="006C0F3D" w:rsidRPr="006C0F3D" w14:paraId="450E5252" w14:textId="77777777" w:rsidTr="00AD6AD3">
        <w:trPr>
          <w:trHeight w:val="264"/>
        </w:trPr>
        <w:tc>
          <w:tcPr>
            <w:tcW w:w="5600" w:type="dxa"/>
            <w:tcBorders>
              <w:top w:val="single" w:sz="4" w:space="0" w:color="auto"/>
              <w:left w:val="single" w:sz="4" w:space="0" w:color="auto"/>
              <w:bottom w:val="nil"/>
              <w:right w:val="single" w:sz="4" w:space="0" w:color="auto"/>
            </w:tcBorders>
            <w:shd w:val="clear" w:color="auto" w:fill="auto"/>
            <w:noWrap/>
            <w:vAlign w:val="bottom"/>
            <w:hideMark/>
          </w:tcPr>
          <w:p w14:paraId="4801C1D2" w14:textId="77777777" w:rsidR="003F26DE" w:rsidRPr="006C0F3D" w:rsidRDefault="003F26DE">
            <w:pPr>
              <w:rPr>
                <w:color w:val="000000" w:themeColor="text1"/>
                <w:lang w:val="en-US"/>
              </w:rPr>
            </w:pPr>
            <w:r w:rsidRPr="006C0F3D">
              <w:rPr>
                <w:color w:val="000000" w:themeColor="text1"/>
              </w:rPr>
              <w:t> </w:t>
            </w:r>
          </w:p>
        </w:tc>
        <w:tc>
          <w:tcPr>
            <w:tcW w:w="4748" w:type="dxa"/>
            <w:gridSpan w:val="2"/>
            <w:tcBorders>
              <w:top w:val="single" w:sz="4" w:space="0" w:color="auto"/>
              <w:left w:val="nil"/>
              <w:bottom w:val="single" w:sz="4" w:space="0" w:color="auto"/>
              <w:right w:val="single" w:sz="4" w:space="0" w:color="000000"/>
            </w:tcBorders>
            <w:shd w:val="clear" w:color="auto" w:fill="auto"/>
            <w:vAlign w:val="center"/>
            <w:hideMark/>
          </w:tcPr>
          <w:p w14:paraId="067577AC" w14:textId="2F32666D" w:rsidR="003F26DE" w:rsidRPr="006C0F3D" w:rsidRDefault="004F66FC" w:rsidP="00C340CF">
            <w:pPr>
              <w:jc w:val="center"/>
              <w:rPr>
                <w:b/>
                <w:bCs/>
                <w:color w:val="000000" w:themeColor="text1"/>
              </w:rPr>
            </w:pPr>
            <w:r w:rsidRPr="006C0F3D">
              <w:rPr>
                <w:b/>
                <w:bCs/>
                <w:color w:val="000000" w:themeColor="text1"/>
              </w:rPr>
              <w:t>20</w:t>
            </w:r>
            <w:r w:rsidR="00C340CF" w:rsidRPr="006C0F3D">
              <w:rPr>
                <w:b/>
                <w:bCs/>
                <w:color w:val="000000" w:themeColor="text1"/>
              </w:rPr>
              <w:t xml:space="preserve">19 </w:t>
            </w:r>
            <w:r w:rsidR="003F26DE" w:rsidRPr="006C0F3D">
              <w:rPr>
                <w:b/>
                <w:bCs/>
                <w:color w:val="000000" w:themeColor="text1"/>
              </w:rPr>
              <w:t>tulud</w:t>
            </w:r>
          </w:p>
        </w:tc>
        <w:tc>
          <w:tcPr>
            <w:tcW w:w="2693" w:type="dxa"/>
            <w:tcBorders>
              <w:top w:val="single" w:sz="4" w:space="0" w:color="auto"/>
              <w:left w:val="nil"/>
              <w:bottom w:val="nil"/>
              <w:right w:val="single" w:sz="4" w:space="0" w:color="auto"/>
            </w:tcBorders>
            <w:shd w:val="clear" w:color="auto" w:fill="auto"/>
            <w:vAlign w:val="center"/>
            <w:hideMark/>
          </w:tcPr>
          <w:p w14:paraId="637CC7EA" w14:textId="77777777" w:rsidR="003F26DE" w:rsidRPr="006C0F3D" w:rsidRDefault="003F26DE">
            <w:pPr>
              <w:rPr>
                <w:color w:val="000000" w:themeColor="text1"/>
              </w:rPr>
            </w:pPr>
            <w:r w:rsidRPr="006C0F3D">
              <w:rPr>
                <w:color w:val="000000" w:themeColor="text1"/>
              </w:rPr>
              <w:t> </w:t>
            </w:r>
          </w:p>
        </w:tc>
      </w:tr>
      <w:tr w:rsidR="006C0F3D" w:rsidRPr="006C0F3D" w14:paraId="65587B58" w14:textId="77777777" w:rsidTr="00AD6AD3">
        <w:trPr>
          <w:trHeight w:val="145"/>
        </w:trPr>
        <w:tc>
          <w:tcPr>
            <w:tcW w:w="5600" w:type="dxa"/>
            <w:tcBorders>
              <w:top w:val="nil"/>
              <w:left w:val="single" w:sz="4" w:space="0" w:color="auto"/>
              <w:bottom w:val="single" w:sz="4" w:space="0" w:color="auto"/>
              <w:right w:val="single" w:sz="4" w:space="0" w:color="auto"/>
            </w:tcBorders>
            <w:shd w:val="clear" w:color="auto" w:fill="auto"/>
            <w:noWrap/>
            <w:vAlign w:val="center"/>
            <w:hideMark/>
          </w:tcPr>
          <w:p w14:paraId="5178E65C" w14:textId="77777777" w:rsidR="003F26DE" w:rsidRPr="006C0F3D" w:rsidRDefault="003F26DE">
            <w:pPr>
              <w:jc w:val="center"/>
              <w:rPr>
                <w:color w:val="000000" w:themeColor="text1"/>
              </w:rPr>
            </w:pPr>
            <w:r w:rsidRPr="006C0F3D">
              <w:rPr>
                <w:color w:val="000000" w:themeColor="text1"/>
              </w:rPr>
              <w:t>Saadud  toetused projektide lõikes</w:t>
            </w:r>
          </w:p>
        </w:tc>
        <w:tc>
          <w:tcPr>
            <w:tcW w:w="2480" w:type="dxa"/>
            <w:tcBorders>
              <w:top w:val="nil"/>
              <w:left w:val="nil"/>
              <w:bottom w:val="single" w:sz="4" w:space="0" w:color="auto"/>
              <w:right w:val="single" w:sz="4" w:space="0" w:color="auto"/>
            </w:tcBorders>
            <w:shd w:val="clear" w:color="auto" w:fill="auto"/>
            <w:vAlign w:val="center"/>
            <w:hideMark/>
          </w:tcPr>
          <w:p w14:paraId="262A37B5" w14:textId="21B635BC" w:rsidR="003F26DE" w:rsidRPr="006C0F3D" w:rsidRDefault="003F26DE" w:rsidP="003F26DE">
            <w:pPr>
              <w:jc w:val="center"/>
              <w:rPr>
                <w:color w:val="000000" w:themeColor="text1"/>
              </w:rPr>
            </w:pPr>
            <w:r w:rsidRPr="006C0F3D">
              <w:rPr>
                <w:color w:val="000000" w:themeColor="text1"/>
              </w:rPr>
              <w:t>Saadud sihtfinantseerimine tegevuskuludeks</w:t>
            </w:r>
          </w:p>
        </w:tc>
        <w:tc>
          <w:tcPr>
            <w:tcW w:w="2268" w:type="dxa"/>
            <w:tcBorders>
              <w:top w:val="nil"/>
              <w:left w:val="nil"/>
              <w:bottom w:val="single" w:sz="4" w:space="0" w:color="auto"/>
              <w:right w:val="single" w:sz="4" w:space="0" w:color="auto"/>
            </w:tcBorders>
            <w:shd w:val="clear" w:color="auto" w:fill="auto"/>
            <w:vAlign w:val="center"/>
            <w:hideMark/>
          </w:tcPr>
          <w:p w14:paraId="3CA7DDE4" w14:textId="77777777" w:rsidR="003F26DE" w:rsidRPr="006C0F3D" w:rsidRDefault="003F26DE">
            <w:pPr>
              <w:jc w:val="center"/>
              <w:rPr>
                <w:color w:val="000000" w:themeColor="text1"/>
              </w:rPr>
            </w:pPr>
            <w:r w:rsidRPr="006C0F3D">
              <w:rPr>
                <w:color w:val="000000" w:themeColor="text1"/>
              </w:rPr>
              <w:t>Saadud sihtfinantseerimine põhivara soetamiseks</w:t>
            </w:r>
          </w:p>
        </w:tc>
        <w:tc>
          <w:tcPr>
            <w:tcW w:w="2693" w:type="dxa"/>
            <w:tcBorders>
              <w:top w:val="nil"/>
              <w:left w:val="nil"/>
              <w:bottom w:val="single" w:sz="4" w:space="0" w:color="auto"/>
              <w:right w:val="single" w:sz="4" w:space="0" w:color="auto"/>
            </w:tcBorders>
            <w:shd w:val="clear" w:color="auto" w:fill="auto"/>
            <w:vAlign w:val="center"/>
            <w:hideMark/>
          </w:tcPr>
          <w:p w14:paraId="0EF84414" w14:textId="61957E8C" w:rsidR="003F26DE" w:rsidRPr="006C0F3D" w:rsidRDefault="003F26DE" w:rsidP="00C340CF">
            <w:pPr>
              <w:jc w:val="center"/>
              <w:rPr>
                <w:color w:val="000000" w:themeColor="text1"/>
              </w:rPr>
            </w:pPr>
            <w:r w:rsidRPr="006C0F3D">
              <w:rPr>
                <w:color w:val="000000" w:themeColor="text1"/>
              </w:rPr>
              <w:t>Nõuded projektide osas 31.12.</w:t>
            </w:r>
            <w:r w:rsidR="004F66FC" w:rsidRPr="006C0F3D">
              <w:rPr>
                <w:color w:val="000000" w:themeColor="text1"/>
              </w:rPr>
              <w:t>20</w:t>
            </w:r>
            <w:r w:rsidR="00C340CF" w:rsidRPr="006C0F3D">
              <w:rPr>
                <w:color w:val="000000" w:themeColor="text1"/>
              </w:rPr>
              <w:t>19</w:t>
            </w:r>
          </w:p>
        </w:tc>
      </w:tr>
      <w:tr w:rsidR="006C0F3D" w:rsidRPr="006C0F3D" w14:paraId="74A75A0B" w14:textId="77777777" w:rsidTr="00AD6AD3">
        <w:trPr>
          <w:trHeight w:val="264"/>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0E80D522" w14:textId="77777777" w:rsidR="003F26DE" w:rsidRPr="006C0F3D" w:rsidRDefault="003F26DE">
            <w:pPr>
              <w:rPr>
                <w:color w:val="000000" w:themeColor="text1"/>
              </w:rPr>
            </w:pPr>
            <w:r w:rsidRPr="006C0F3D">
              <w:rPr>
                <w:color w:val="000000" w:themeColor="text1"/>
              </w:rPr>
              <w:t>Narva linna bussi- ja raudteejaama arendus</w:t>
            </w:r>
          </w:p>
        </w:tc>
        <w:tc>
          <w:tcPr>
            <w:tcW w:w="2480" w:type="dxa"/>
            <w:tcBorders>
              <w:top w:val="nil"/>
              <w:left w:val="nil"/>
              <w:bottom w:val="single" w:sz="4" w:space="0" w:color="auto"/>
              <w:right w:val="single" w:sz="4" w:space="0" w:color="auto"/>
            </w:tcBorders>
            <w:shd w:val="clear" w:color="auto" w:fill="auto"/>
            <w:vAlign w:val="center"/>
            <w:hideMark/>
          </w:tcPr>
          <w:p w14:paraId="7F7D3DFB" w14:textId="77777777" w:rsidR="003F26DE" w:rsidRPr="006C0F3D" w:rsidRDefault="003F26DE">
            <w:pPr>
              <w:jc w:val="right"/>
              <w:rPr>
                <w:color w:val="000000" w:themeColor="text1"/>
              </w:rPr>
            </w:pPr>
            <w:r w:rsidRPr="006C0F3D">
              <w:rPr>
                <w:color w:val="000000" w:themeColor="text1"/>
              </w:rPr>
              <w:t>0</w:t>
            </w:r>
          </w:p>
        </w:tc>
        <w:tc>
          <w:tcPr>
            <w:tcW w:w="2268" w:type="dxa"/>
            <w:tcBorders>
              <w:top w:val="nil"/>
              <w:left w:val="nil"/>
              <w:bottom w:val="single" w:sz="4" w:space="0" w:color="auto"/>
              <w:right w:val="single" w:sz="4" w:space="0" w:color="auto"/>
            </w:tcBorders>
            <w:shd w:val="clear" w:color="auto" w:fill="auto"/>
            <w:vAlign w:val="center"/>
            <w:hideMark/>
          </w:tcPr>
          <w:p w14:paraId="02BFD513" w14:textId="77777777" w:rsidR="003F26DE" w:rsidRPr="006C0F3D" w:rsidRDefault="003F26DE">
            <w:pPr>
              <w:jc w:val="right"/>
              <w:rPr>
                <w:color w:val="000000" w:themeColor="text1"/>
              </w:rPr>
            </w:pPr>
            <w:r w:rsidRPr="006C0F3D">
              <w:rPr>
                <w:color w:val="000000" w:themeColor="text1"/>
              </w:rPr>
              <w:t>444</w:t>
            </w:r>
          </w:p>
        </w:tc>
        <w:tc>
          <w:tcPr>
            <w:tcW w:w="2693" w:type="dxa"/>
            <w:tcBorders>
              <w:top w:val="nil"/>
              <w:left w:val="nil"/>
              <w:bottom w:val="single" w:sz="4" w:space="0" w:color="auto"/>
              <w:right w:val="single" w:sz="4" w:space="0" w:color="auto"/>
            </w:tcBorders>
            <w:shd w:val="clear" w:color="auto" w:fill="auto"/>
            <w:vAlign w:val="center"/>
            <w:hideMark/>
          </w:tcPr>
          <w:p w14:paraId="145DFC5E" w14:textId="77777777" w:rsidR="003F26DE" w:rsidRPr="006C0F3D" w:rsidRDefault="003F26DE">
            <w:pPr>
              <w:jc w:val="right"/>
              <w:rPr>
                <w:color w:val="000000" w:themeColor="text1"/>
              </w:rPr>
            </w:pPr>
            <w:r w:rsidRPr="006C0F3D">
              <w:rPr>
                <w:color w:val="000000" w:themeColor="text1"/>
              </w:rPr>
              <w:t>263</w:t>
            </w:r>
          </w:p>
        </w:tc>
      </w:tr>
      <w:tr w:rsidR="006C0F3D" w:rsidRPr="006C0F3D" w14:paraId="345B6BF8" w14:textId="77777777" w:rsidTr="00AD6AD3">
        <w:trPr>
          <w:trHeight w:val="528"/>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53365C2B" w14:textId="77777777" w:rsidR="003F26DE" w:rsidRPr="006C0F3D" w:rsidRDefault="003F26DE">
            <w:pPr>
              <w:rPr>
                <w:color w:val="000000" w:themeColor="text1"/>
              </w:rPr>
            </w:pPr>
            <w:r w:rsidRPr="006C0F3D">
              <w:rPr>
                <w:color w:val="000000" w:themeColor="text1"/>
              </w:rPr>
              <w:t>projekt Narva linnapiirkonna jalg- ja jalgrattateede võrgustiku rajamine, I etapp</w:t>
            </w:r>
          </w:p>
        </w:tc>
        <w:tc>
          <w:tcPr>
            <w:tcW w:w="2480" w:type="dxa"/>
            <w:tcBorders>
              <w:top w:val="nil"/>
              <w:left w:val="nil"/>
              <w:bottom w:val="single" w:sz="4" w:space="0" w:color="auto"/>
              <w:right w:val="single" w:sz="4" w:space="0" w:color="auto"/>
            </w:tcBorders>
            <w:shd w:val="clear" w:color="auto" w:fill="auto"/>
            <w:vAlign w:val="center"/>
            <w:hideMark/>
          </w:tcPr>
          <w:p w14:paraId="677AC758" w14:textId="77777777" w:rsidR="003F26DE" w:rsidRPr="006C0F3D" w:rsidRDefault="003F26DE">
            <w:pPr>
              <w:jc w:val="right"/>
              <w:rPr>
                <w:color w:val="000000" w:themeColor="text1"/>
              </w:rPr>
            </w:pPr>
            <w:r w:rsidRPr="006C0F3D">
              <w:rPr>
                <w:color w:val="000000" w:themeColor="text1"/>
              </w:rPr>
              <w:t>0</w:t>
            </w:r>
          </w:p>
        </w:tc>
        <w:tc>
          <w:tcPr>
            <w:tcW w:w="2268" w:type="dxa"/>
            <w:tcBorders>
              <w:top w:val="nil"/>
              <w:left w:val="nil"/>
              <w:bottom w:val="single" w:sz="4" w:space="0" w:color="auto"/>
              <w:right w:val="single" w:sz="4" w:space="0" w:color="auto"/>
            </w:tcBorders>
            <w:shd w:val="clear" w:color="auto" w:fill="auto"/>
            <w:vAlign w:val="center"/>
            <w:hideMark/>
          </w:tcPr>
          <w:p w14:paraId="6C3E601F" w14:textId="77777777" w:rsidR="003F26DE" w:rsidRPr="006C0F3D" w:rsidRDefault="003F26DE">
            <w:pPr>
              <w:jc w:val="right"/>
              <w:rPr>
                <w:color w:val="000000" w:themeColor="text1"/>
              </w:rPr>
            </w:pPr>
            <w:r w:rsidRPr="006C0F3D">
              <w:rPr>
                <w:color w:val="000000" w:themeColor="text1"/>
              </w:rPr>
              <w:t>597</w:t>
            </w:r>
          </w:p>
        </w:tc>
        <w:tc>
          <w:tcPr>
            <w:tcW w:w="2693" w:type="dxa"/>
            <w:tcBorders>
              <w:top w:val="nil"/>
              <w:left w:val="nil"/>
              <w:bottom w:val="single" w:sz="4" w:space="0" w:color="auto"/>
              <w:right w:val="single" w:sz="4" w:space="0" w:color="auto"/>
            </w:tcBorders>
            <w:shd w:val="clear" w:color="auto" w:fill="auto"/>
            <w:vAlign w:val="center"/>
            <w:hideMark/>
          </w:tcPr>
          <w:p w14:paraId="2FFA6758" w14:textId="77777777" w:rsidR="003F26DE" w:rsidRPr="006C0F3D" w:rsidRDefault="003F26DE">
            <w:pPr>
              <w:jc w:val="right"/>
              <w:rPr>
                <w:color w:val="000000" w:themeColor="text1"/>
              </w:rPr>
            </w:pPr>
            <w:r w:rsidRPr="006C0F3D">
              <w:rPr>
                <w:color w:val="000000" w:themeColor="text1"/>
              </w:rPr>
              <w:t>650</w:t>
            </w:r>
          </w:p>
        </w:tc>
      </w:tr>
      <w:tr w:rsidR="006C0F3D" w:rsidRPr="006C0F3D" w14:paraId="145E45AF" w14:textId="77777777" w:rsidTr="00AD6AD3">
        <w:trPr>
          <w:trHeight w:val="264"/>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3249CA22" w14:textId="77777777" w:rsidR="003F26DE" w:rsidRPr="006C0F3D" w:rsidRDefault="003F26DE">
            <w:pPr>
              <w:rPr>
                <w:color w:val="000000" w:themeColor="text1"/>
              </w:rPr>
            </w:pPr>
            <w:r w:rsidRPr="006C0F3D">
              <w:rPr>
                <w:color w:val="000000" w:themeColor="text1"/>
              </w:rPr>
              <w:t>projekt Pimeaia pargi rekonstrueerimine, II etapp</w:t>
            </w:r>
          </w:p>
        </w:tc>
        <w:tc>
          <w:tcPr>
            <w:tcW w:w="2480" w:type="dxa"/>
            <w:tcBorders>
              <w:top w:val="nil"/>
              <w:left w:val="nil"/>
              <w:bottom w:val="single" w:sz="4" w:space="0" w:color="auto"/>
              <w:right w:val="single" w:sz="4" w:space="0" w:color="auto"/>
            </w:tcBorders>
            <w:shd w:val="clear" w:color="auto" w:fill="auto"/>
            <w:vAlign w:val="center"/>
            <w:hideMark/>
          </w:tcPr>
          <w:p w14:paraId="53DC474D" w14:textId="77777777" w:rsidR="003F26DE" w:rsidRPr="006C0F3D" w:rsidRDefault="003F26DE">
            <w:pPr>
              <w:jc w:val="right"/>
              <w:rPr>
                <w:color w:val="000000" w:themeColor="text1"/>
              </w:rPr>
            </w:pPr>
            <w:r w:rsidRPr="006C0F3D">
              <w:rPr>
                <w:color w:val="000000" w:themeColor="text1"/>
              </w:rPr>
              <w:t>0</w:t>
            </w:r>
          </w:p>
        </w:tc>
        <w:tc>
          <w:tcPr>
            <w:tcW w:w="2268" w:type="dxa"/>
            <w:tcBorders>
              <w:top w:val="nil"/>
              <w:left w:val="nil"/>
              <w:bottom w:val="single" w:sz="4" w:space="0" w:color="auto"/>
              <w:right w:val="single" w:sz="4" w:space="0" w:color="auto"/>
            </w:tcBorders>
            <w:shd w:val="clear" w:color="auto" w:fill="auto"/>
            <w:vAlign w:val="center"/>
            <w:hideMark/>
          </w:tcPr>
          <w:p w14:paraId="44A843B7" w14:textId="77777777" w:rsidR="003F26DE" w:rsidRPr="006C0F3D" w:rsidRDefault="003F26DE">
            <w:pPr>
              <w:jc w:val="right"/>
              <w:rPr>
                <w:color w:val="000000" w:themeColor="text1"/>
              </w:rPr>
            </w:pPr>
            <w:r w:rsidRPr="006C0F3D">
              <w:rPr>
                <w:color w:val="000000" w:themeColor="text1"/>
              </w:rPr>
              <w:t> </w:t>
            </w:r>
          </w:p>
        </w:tc>
        <w:tc>
          <w:tcPr>
            <w:tcW w:w="2693" w:type="dxa"/>
            <w:tcBorders>
              <w:top w:val="nil"/>
              <w:left w:val="nil"/>
              <w:bottom w:val="single" w:sz="4" w:space="0" w:color="auto"/>
              <w:right w:val="single" w:sz="4" w:space="0" w:color="auto"/>
            </w:tcBorders>
            <w:shd w:val="clear" w:color="auto" w:fill="auto"/>
            <w:vAlign w:val="center"/>
            <w:hideMark/>
          </w:tcPr>
          <w:p w14:paraId="063AAF28" w14:textId="77777777" w:rsidR="003F26DE" w:rsidRPr="006C0F3D" w:rsidRDefault="003F26DE">
            <w:pPr>
              <w:jc w:val="right"/>
              <w:rPr>
                <w:color w:val="000000" w:themeColor="text1"/>
              </w:rPr>
            </w:pPr>
            <w:r w:rsidRPr="006C0F3D">
              <w:rPr>
                <w:color w:val="000000" w:themeColor="text1"/>
              </w:rPr>
              <w:t>73</w:t>
            </w:r>
          </w:p>
        </w:tc>
      </w:tr>
      <w:tr w:rsidR="006C0F3D" w:rsidRPr="006C0F3D" w14:paraId="21B87F73" w14:textId="77777777" w:rsidTr="00AD6AD3">
        <w:trPr>
          <w:trHeight w:val="528"/>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0D7C86FB" w14:textId="77777777" w:rsidR="003F26DE" w:rsidRPr="006C0F3D" w:rsidRDefault="003F26DE">
            <w:pPr>
              <w:rPr>
                <w:color w:val="000000" w:themeColor="text1"/>
              </w:rPr>
            </w:pPr>
            <w:r w:rsidRPr="006C0F3D">
              <w:rPr>
                <w:color w:val="000000" w:themeColor="text1"/>
              </w:rPr>
              <w:t>Väikesadamad iga 30 miili kaugusel-elavdatud veeturismi teenuste arendamise Soome lahe idaosas</w:t>
            </w:r>
          </w:p>
        </w:tc>
        <w:tc>
          <w:tcPr>
            <w:tcW w:w="2480" w:type="dxa"/>
            <w:tcBorders>
              <w:top w:val="nil"/>
              <w:left w:val="nil"/>
              <w:bottom w:val="single" w:sz="4" w:space="0" w:color="auto"/>
              <w:right w:val="single" w:sz="4" w:space="0" w:color="auto"/>
            </w:tcBorders>
            <w:shd w:val="clear" w:color="auto" w:fill="auto"/>
            <w:vAlign w:val="center"/>
            <w:hideMark/>
          </w:tcPr>
          <w:p w14:paraId="7D530B65" w14:textId="77777777" w:rsidR="003F26DE" w:rsidRPr="006C0F3D" w:rsidRDefault="003F26DE">
            <w:pPr>
              <w:jc w:val="right"/>
              <w:rPr>
                <w:color w:val="000000" w:themeColor="text1"/>
              </w:rPr>
            </w:pPr>
            <w:r w:rsidRPr="006C0F3D">
              <w:rPr>
                <w:color w:val="000000" w:themeColor="text1"/>
              </w:rPr>
              <w:t>-7</w:t>
            </w:r>
          </w:p>
        </w:tc>
        <w:tc>
          <w:tcPr>
            <w:tcW w:w="2268" w:type="dxa"/>
            <w:tcBorders>
              <w:top w:val="nil"/>
              <w:left w:val="nil"/>
              <w:bottom w:val="single" w:sz="4" w:space="0" w:color="auto"/>
              <w:right w:val="single" w:sz="4" w:space="0" w:color="auto"/>
            </w:tcBorders>
            <w:shd w:val="clear" w:color="auto" w:fill="auto"/>
            <w:vAlign w:val="center"/>
            <w:hideMark/>
          </w:tcPr>
          <w:p w14:paraId="75E91514" w14:textId="77777777" w:rsidR="003F26DE" w:rsidRPr="006C0F3D" w:rsidRDefault="003F26DE">
            <w:pPr>
              <w:jc w:val="right"/>
              <w:rPr>
                <w:color w:val="000000" w:themeColor="text1"/>
              </w:rPr>
            </w:pPr>
            <w:r w:rsidRPr="006C0F3D">
              <w:rPr>
                <w:color w:val="000000" w:themeColor="text1"/>
              </w:rPr>
              <w:t>0</w:t>
            </w:r>
          </w:p>
        </w:tc>
        <w:tc>
          <w:tcPr>
            <w:tcW w:w="2693" w:type="dxa"/>
            <w:tcBorders>
              <w:top w:val="nil"/>
              <w:left w:val="nil"/>
              <w:bottom w:val="single" w:sz="4" w:space="0" w:color="auto"/>
              <w:right w:val="single" w:sz="4" w:space="0" w:color="auto"/>
            </w:tcBorders>
            <w:shd w:val="clear" w:color="auto" w:fill="auto"/>
            <w:vAlign w:val="center"/>
            <w:hideMark/>
          </w:tcPr>
          <w:p w14:paraId="09DA95FB" w14:textId="77777777" w:rsidR="003F26DE" w:rsidRPr="006C0F3D" w:rsidRDefault="003F26DE">
            <w:pPr>
              <w:jc w:val="right"/>
              <w:rPr>
                <w:color w:val="000000" w:themeColor="text1"/>
              </w:rPr>
            </w:pPr>
            <w:r w:rsidRPr="006C0F3D">
              <w:rPr>
                <w:color w:val="000000" w:themeColor="text1"/>
              </w:rPr>
              <w:t>23</w:t>
            </w:r>
          </w:p>
        </w:tc>
      </w:tr>
      <w:tr w:rsidR="006C0F3D" w:rsidRPr="006C0F3D" w14:paraId="3BF3613F" w14:textId="77777777" w:rsidTr="00AD6AD3">
        <w:trPr>
          <w:trHeight w:val="528"/>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3DFE1A45" w14:textId="77777777" w:rsidR="003F26DE" w:rsidRPr="006C0F3D" w:rsidRDefault="003F26DE">
            <w:pPr>
              <w:rPr>
                <w:color w:val="000000" w:themeColor="text1"/>
              </w:rPr>
            </w:pPr>
            <w:r w:rsidRPr="006C0F3D">
              <w:rPr>
                <w:color w:val="000000" w:themeColor="text1"/>
              </w:rPr>
              <w:t>Narva Kesklinna Gümnaasiumi ümberkorraldamisel tekkiva põhikooli õppehoone ehitamine ja sisustamine</w:t>
            </w:r>
          </w:p>
        </w:tc>
        <w:tc>
          <w:tcPr>
            <w:tcW w:w="2480" w:type="dxa"/>
            <w:tcBorders>
              <w:top w:val="nil"/>
              <w:left w:val="nil"/>
              <w:bottom w:val="single" w:sz="4" w:space="0" w:color="auto"/>
              <w:right w:val="single" w:sz="4" w:space="0" w:color="auto"/>
            </w:tcBorders>
            <w:shd w:val="clear" w:color="auto" w:fill="auto"/>
            <w:vAlign w:val="center"/>
            <w:hideMark/>
          </w:tcPr>
          <w:p w14:paraId="5842AB72" w14:textId="77777777" w:rsidR="003F26DE" w:rsidRPr="006C0F3D" w:rsidRDefault="003F26DE">
            <w:pPr>
              <w:jc w:val="right"/>
              <w:rPr>
                <w:color w:val="000000" w:themeColor="text1"/>
              </w:rPr>
            </w:pPr>
            <w:r w:rsidRPr="006C0F3D">
              <w:rPr>
                <w:color w:val="000000" w:themeColor="text1"/>
              </w:rPr>
              <w:t>10</w:t>
            </w:r>
          </w:p>
        </w:tc>
        <w:tc>
          <w:tcPr>
            <w:tcW w:w="2268" w:type="dxa"/>
            <w:tcBorders>
              <w:top w:val="nil"/>
              <w:left w:val="nil"/>
              <w:bottom w:val="single" w:sz="4" w:space="0" w:color="auto"/>
              <w:right w:val="single" w:sz="4" w:space="0" w:color="auto"/>
            </w:tcBorders>
            <w:shd w:val="clear" w:color="auto" w:fill="auto"/>
            <w:vAlign w:val="center"/>
            <w:hideMark/>
          </w:tcPr>
          <w:p w14:paraId="10B82137" w14:textId="77777777" w:rsidR="003F26DE" w:rsidRPr="006C0F3D" w:rsidRDefault="003F26DE">
            <w:pPr>
              <w:jc w:val="right"/>
              <w:rPr>
                <w:color w:val="000000" w:themeColor="text1"/>
              </w:rPr>
            </w:pPr>
            <w:r w:rsidRPr="006C0F3D">
              <w:rPr>
                <w:color w:val="000000" w:themeColor="text1"/>
              </w:rPr>
              <w:t>5</w:t>
            </w:r>
          </w:p>
        </w:tc>
        <w:tc>
          <w:tcPr>
            <w:tcW w:w="2693" w:type="dxa"/>
            <w:tcBorders>
              <w:top w:val="nil"/>
              <w:left w:val="nil"/>
              <w:bottom w:val="single" w:sz="4" w:space="0" w:color="auto"/>
              <w:right w:val="single" w:sz="4" w:space="0" w:color="auto"/>
            </w:tcBorders>
            <w:shd w:val="clear" w:color="auto" w:fill="auto"/>
            <w:vAlign w:val="center"/>
            <w:hideMark/>
          </w:tcPr>
          <w:p w14:paraId="02DEE492" w14:textId="77777777" w:rsidR="003F26DE" w:rsidRPr="006C0F3D" w:rsidRDefault="003F26DE">
            <w:pPr>
              <w:jc w:val="right"/>
              <w:rPr>
                <w:color w:val="000000" w:themeColor="text1"/>
              </w:rPr>
            </w:pPr>
            <w:r w:rsidRPr="006C0F3D">
              <w:rPr>
                <w:color w:val="000000" w:themeColor="text1"/>
              </w:rPr>
              <w:t>15</w:t>
            </w:r>
          </w:p>
        </w:tc>
      </w:tr>
      <w:tr w:rsidR="006C0F3D" w:rsidRPr="006C0F3D" w14:paraId="3563F3D5" w14:textId="77777777" w:rsidTr="00AD6AD3">
        <w:trPr>
          <w:trHeight w:val="264"/>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02E68E2D" w14:textId="77777777" w:rsidR="003F26DE" w:rsidRPr="006C0F3D" w:rsidRDefault="003F26DE">
            <w:pPr>
              <w:rPr>
                <w:color w:val="000000" w:themeColor="text1"/>
              </w:rPr>
            </w:pPr>
            <w:r w:rsidRPr="006C0F3D">
              <w:rPr>
                <w:color w:val="000000" w:themeColor="text1"/>
              </w:rPr>
              <w:t>Narva raekoja hoone ja platsi rekonstrueerimine</w:t>
            </w:r>
          </w:p>
        </w:tc>
        <w:tc>
          <w:tcPr>
            <w:tcW w:w="2480" w:type="dxa"/>
            <w:tcBorders>
              <w:top w:val="nil"/>
              <w:left w:val="nil"/>
              <w:bottom w:val="single" w:sz="4" w:space="0" w:color="auto"/>
              <w:right w:val="single" w:sz="4" w:space="0" w:color="auto"/>
            </w:tcBorders>
            <w:shd w:val="clear" w:color="auto" w:fill="auto"/>
            <w:vAlign w:val="center"/>
            <w:hideMark/>
          </w:tcPr>
          <w:p w14:paraId="61E9081F" w14:textId="77777777" w:rsidR="003F26DE" w:rsidRPr="006C0F3D" w:rsidRDefault="003F26DE">
            <w:pPr>
              <w:jc w:val="right"/>
              <w:rPr>
                <w:color w:val="000000" w:themeColor="text1"/>
              </w:rPr>
            </w:pPr>
            <w:r w:rsidRPr="006C0F3D">
              <w:rPr>
                <w:color w:val="000000" w:themeColor="text1"/>
              </w:rPr>
              <w:t>0</w:t>
            </w:r>
          </w:p>
        </w:tc>
        <w:tc>
          <w:tcPr>
            <w:tcW w:w="2268" w:type="dxa"/>
            <w:tcBorders>
              <w:top w:val="nil"/>
              <w:left w:val="nil"/>
              <w:bottom w:val="single" w:sz="4" w:space="0" w:color="auto"/>
              <w:right w:val="single" w:sz="4" w:space="0" w:color="auto"/>
            </w:tcBorders>
            <w:shd w:val="clear" w:color="auto" w:fill="auto"/>
            <w:vAlign w:val="center"/>
            <w:hideMark/>
          </w:tcPr>
          <w:p w14:paraId="43E97ACF" w14:textId="77777777" w:rsidR="003F26DE" w:rsidRPr="006C0F3D" w:rsidRDefault="003F26DE">
            <w:pPr>
              <w:jc w:val="right"/>
              <w:rPr>
                <w:color w:val="000000" w:themeColor="text1"/>
              </w:rPr>
            </w:pPr>
            <w:r w:rsidRPr="006C0F3D">
              <w:rPr>
                <w:color w:val="000000" w:themeColor="text1"/>
              </w:rPr>
              <w:t>58</w:t>
            </w:r>
          </w:p>
        </w:tc>
        <w:tc>
          <w:tcPr>
            <w:tcW w:w="2693" w:type="dxa"/>
            <w:tcBorders>
              <w:top w:val="nil"/>
              <w:left w:val="nil"/>
              <w:bottom w:val="single" w:sz="4" w:space="0" w:color="auto"/>
              <w:right w:val="single" w:sz="4" w:space="0" w:color="auto"/>
            </w:tcBorders>
            <w:shd w:val="clear" w:color="auto" w:fill="auto"/>
            <w:vAlign w:val="center"/>
            <w:hideMark/>
          </w:tcPr>
          <w:p w14:paraId="6F19371B" w14:textId="77777777" w:rsidR="003F26DE" w:rsidRPr="006C0F3D" w:rsidRDefault="003F26DE">
            <w:pPr>
              <w:jc w:val="right"/>
              <w:rPr>
                <w:color w:val="000000" w:themeColor="text1"/>
              </w:rPr>
            </w:pPr>
            <w:r w:rsidRPr="006C0F3D">
              <w:rPr>
                <w:color w:val="000000" w:themeColor="text1"/>
              </w:rPr>
              <w:t>58</w:t>
            </w:r>
          </w:p>
        </w:tc>
      </w:tr>
      <w:tr w:rsidR="006C0F3D" w:rsidRPr="006C0F3D" w14:paraId="6784961A" w14:textId="77777777" w:rsidTr="00AD6AD3">
        <w:trPr>
          <w:trHeight w:val="264"/>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568DF0F1" w14:textId="77777777" w:rsidR="003F26DE" w:rsidRPr="006C0F3D" w:rsidRDefault="003F26DE">
            <w:pPr>
              <w:rPr>
                <w:color w:val="000000" w:themeColor="text1"/>
              </w:rPr>
            </w:pPr>
            <w:r w:rsidRPr="006C0F3D">
              <w:rPr>
                <w:color w:val="000000" w:themeColor="text1"/>
              </w:rPr>
              <w:t>Narva linna sadama bokside rekonstrueerimine</w:t>
            </w:r>
          </w:p>
        </w:tc>
        <w:tc>
          <w:tcPr>
            <w:tcW w:w="2480" w:type="dxa"/>
            <w:tcBorders>
              <w:top w:val="nil"/>
              <w:left w:val="nil"/>
              <w:bottom w:val="single" w:sz="4" w:space="0" w:color="auto"/>
              <w:right w:val="single" w:sz="4" w:space="0" w:color="auto"/>
            </w:tcBorders>
            <w:shd w:val="clear" w:color="auto" w:fill="auto"/>
            <w:vAlign w:val="center"/>
            <w:hideMark/>
          </w:tcPr>
          <w:p w14:paraId="1E614118" w14:textId="77777777" w:rsidR="003F26DE" w:rsidRPr="006C0F3D" w:rsidRDefault="003F26DE">
            <w:pPr>
              <w:jc w:val="right"/>
              <w:rPr>
                <w:color w:val="000000" w:themeColor="text1"/>
              </w:rPr>
            </w:pPr>
            <w:r w:rsidRPr="006C0F3D">
              <w:rPr>
                <w:color w:val="000000" w:themeColor="text1"/>
              </w:rPr>
              <w:t>0</w:t>
            </w:r>
          </w:p>
        </w:tc>
        <w:tc>
          <w:tcPr>
            <w:tcW w:w="2268" w:type="dxa"/>
            <w:tcBorders>
              <w:top w:val="nil"/>
              <w:left w:val="nil"/>
              <w:bottom w:val="single" w:sz="4" w:space="0" w:color="auto"/>
              <w:right w:val="single" w:sz="4" w:space="0" w:color="auto"/>
            </w:tcBorders>
            <w:shd w:val="clear" w:color="auto" w:fill="auto"/>
            <w:vAlign w:val="center"/>
            <w:hideMark/>
          </w:tcPr>
          <w:p w14:paraId="140AECA5" w14:textId="77777777" w:rsidR="003F26DE" w:rsidRPr="006C0F3D" w:rsidRDefault="003F26DE">
            <w:pPr>
              <w:jc w:val="right"/>
              <w:rPr>
                <w:color w:val="000000" w:themeColor="text1"/>
              </w:rPr>
            </w:pPr>
            <w:r w:rsidRPr="006C0F3D">
              <w:rPr>
                <w:color w:val="000000" w:themeColor="text1"/>
              </w:rPr>
              <w:t>92</w:t>
            </w:r>
          </w:p>
        </w:tc>
        <w:tc>
          <w:tcPr>
            <w:tcW w:w="2693" w:type="dxa"/>
            <w:tcBorders>
              <w:top w:val="nil"/>
              <w:left w:val="nil"/>
              <w:bottom w:val="single" w:sz="4" w:space="0" w:color="auto"/>
              <w:right w:val="single" w:sz="4" w:space="0" w:color="auto"/>
            </w:tcBorders>
            <w:shd w:val="clear" w:color="auto" w:fill="auto"/>
            <w:vAlign w:val="center"/>
            <w:hideMark/>
          </w:tcPr>
          <w:p w14:paraId="02252EE4" w14:textId="77777777" w:rsidR="003F26DE" w:rsidRPr="006C0F3D" w:rsidRDefault="003F26DE">
            <w:pPr>
              <w:jc w:val="right"/>
              <w:rPr>
                <w:color w:val="000000" w:themeColor="text1"/>
              </w:rPr>
            </w:pPr>
            <w:r w:rsidRPr="006C0F3D">
              <w:rPr>
                <w:color w:val="000000" w:themeColor="text1"/>
              </w:rPr>
              <w:t>46</w:t>
            </w:r>
          </w:p>
        </w:tc>
      </w:tr>
      <w:tr w:rsidR="006C0F3D" w:rsidRPr="006C0F3D" w14:paraId="692108B8" w14:textId="77777777" w:rsidTr="00AD6AD3">
        <w:trPr>
          <w:trHeight w:val="528"/>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647F42E8" w14:textId="77777777" w:rsidR="003F26DE" w:rsidRPr="006C0F3D" w:rsidRDefault="003F26DE">
            <w:pPr>
              <w:rPr>
                <w:color w:val="000000" w:themeColor="text1"/>
              </w:rPr>
            </w:pPr>
            <w:r w:rsidRPr="006C0F3D">
              <w:rPr>
                <w:color w:val="000000" w:themeColor="text1"/>
              </w:rPr>
              <w:t>Narva ja Ivangorodi kaldapealsete ajaloolise kaitseala integreeritud arendamine III etapp</w:t>
            </w:r>
          </w:p>
        </w:tc>
        <w:tc>
          <w:tcPr>
            <w:tcW w:w="2480" w:type="dxa"/>
            <w:tcBorders>
              <w:top w:val="nil"/>
              <w:left w:val="nil"/>
              <w:bottom w:val="single" w:sz="4" w:space="0" w:color="auto"/>
              <w:right w:val="single" w:sz="4" w:space="0" w:color="auto"/>
            </w:tcBorders>
            <w:shd w:val="clear" w:color="auto" w:fill="auto"/>
            <w:vAlign w:val="center"/>
            <w:hideMark/>
          </w:tcPr>
          <w:p w14:paraId="01369880" w14:textId="77777777" w:rsidR="003F26DE" w:rsidRPr="006C0F3D" w:rsidRDefault="003F26DE">
            <w:pPr>
              <w:jc w:val="right"/>
              <w:rPr>
                <w:color w:val="000000" w:themeColor="text1"/>
              </w:rPr>
            </w:pPr>
            <w:r w:rsidRPr="006C0F3D">
              <w:rPr>
                <w:color w:val="000000" w:themeColor="text1"/>
              </w:rPr>
              <w:t>25</w:t>
            </w:r>
          </w:p>
        </w:tc>
        <w:tc>
          <w:tcPr>
            <w:tcW w:w="2268" w:type="dxa"/>
            <w:tcBorders>
              <w:top w:val="nil"/>
              <w:left w:val="nil"/>
              <w:bottom w:val="single" w:sz="4" w:space="0" w:color="auto"/>
              <w:right w:val="single" w:sz="4" w:space="0" w:color="auto"/>
            </w:tcBorders>
            <w:shd w:val="clear" w:color="auto" w:fill="auto"/>
            <w:vAlign w:val="center"/>
            <w:hideMark/>
          </w:tcPr>
          <w:p w14:paraId="26850E4A" w14:textId="77777777" w:rsidR="003F26DE" w:rsidRPr="006C0F3D" w:rsidRDefault="003F26DE">
            <w:pPr>
              <w:jc w:val="right"/>
              <w:rPr>
                <w:color w:val="000000" w:themeColor="text1"/>
              </w:rPr>
            </w:pPr>
            <w:r w:rsidRPr="006C0F3D">
              <w:rPr>
                <w:color w:val="000000" w:themeColor="text1"/>
              </w:rPr>
              <w:t>23</w:t>
            </w:r>
          </w:p>
        </w:tc>
        <w:tc>
          <w:tcPr>
            <w:tcW w:w="2693" w:type="dxa"/>
            <w:tcBorders>
              <w:top w:val="nil"/>
              <w:left w:val="nil"/>
              <w:bottom w:val="single" w:sz="4" w:space="0" w:color="auto"/>
              <w:right w:val="single" w:sz="4" w:space="0" w:color="auto"/>
            </w:tcBorders>
            <w:shd w:val="clear" w:color="auto" w:fill="auto"/>
            <w:vAlign w:val="center"/>
            <w:hideMark/>
          </w:tcPr>
          <w:p w14:paraId="5981F1AB" w14:textId="77777777" w:rsidR="003F26DE" w:rsidRPr="006C0F3D" w:rsidRDefault="003F26DE">
            <w:pPr>
              <w:jc w:val="right"/>
              <w:rPr>
                <w:color w:val="000000" w:themeColor="text1"/>
              </w:rPr>
            </w:pPr>
            <w:r w:rsidRPr="006C0F3D">
              <w:rPr>
                <w:color w:val="000000" w:themeColor="text1"/>
              </w:rPr>
              <w:t>0</w:t>
            </w:r>
          </w:p>
        </w:tc>
      </w:tr>
      <w:tr w:rsidR="006C0F3D" w:rsidRPr="006C0F3D" w14:paraId="4BF39EBB" w14:textId="77777777" w:rsidTr="00AD6AD3">
        <w:trPr>
          <w:trHeight w:val="264"/>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33586A0A" w14:textId="77777777" w:rsidR="003F26DE" w:rsidRPr="006C0F3D" w:rsidRDefault="003F26DE">
            <w:pPr>
              <w:rPr>
                <w:color w:val="000000" w:themeColor="text1"/>
              </w:rPr>
            </w:pPr>
            <w:r w:rsidRPr="006C0F3D">
              <w:rPr>
                <w:color w:val="000000" w:themeColor="text1"/>
              </w:rPr>
              <w:t>Narva linna teeületuskohtade ohutusmaks muutmine</w:t>
            </w:r>
          </w:p>
        </w:tc>
        <w:tc>
          <w:tcPr>
            <w:tcW w:w="2480" w:type="dxa"/>
            <w:tcBorders>
              <w:top w:val="nil"/>
              <w:left w:val="nil"/>
              <w:bottom w:val="single" w:sz="4" w:space="0" w:color="auto"/>
              <w:right w:val="single" w:sz="4" w:space="0" w:color="auto"/>
            </w:tcBorders>
            <w:shd w:val="clear" w:color="auto" w:fill="auto"/>
            <w:vAlign w:val="center"/>
            <w:hideMark/>
          </w:tcPr>
          <w:p w14:paraId="61E8CA63" w14:textId="77777777" w:rsidR="003F26DE" w:rsidRPr="006C0F3D" w:rsidRDefault="003F26DE">
            <w:pPr>
              <w:jc w:val="right"/>
              <w:rPr>
                <w:color w:val="000000" w:themeColor="text1"/>
              </w:rPr>
            </w:pPr>
            <w:r w:rsidRPr="006C0F3D">
              <w:rPr>
                <w:color w:val="000000" w:themeColor="text1"/>
              </w:rPr>
              <w:t>0</w:t>
            </w:r>
          </w:p>
        </w:tc>
        <w:tc>
          <w:tcPr>
            <w:tcW w:w="2268" w:type="dxa"/>
            <w:tcBorders>
              <w:top w:val="nil"/>
              <w:left w:val="nil"/>
              <w:bottom w:val="single" w:sz="4" w:space="0" w:color="auto"/>
              <w:right w:val="single" w:sz="4" w:space="0" w:color="auto"/>
            </w:tcBorders>
            <w:shd w:val="clear" w:color="auto" w:fill="auto"/>
            <w:vAlign w:val="center"/>
            <w:hideMark/>
          </w:tcPr>
          <w:p w14:paraId="3AA9201E" w14:textId="77777777" w:rsidR="003F26DE" w:rsidRPr="006C0F3D" w:rsidRDefault="003F26DE">
            <w:pPr>
              <w:jc w:val="right"/>
              <w:rPr>
                <w:color w:val="000000" w:themeColor="text1"/>
              </w:rPr>
            </w:pPr>
            <w:r w:rsidRPr="006C0F3D">
              <w:rPr>
                <w:color w:val="000000" w:themeColor="text1"/>
              </w:rPr>
              <w:t>389</w:t>
            </w:r>
          </w:p>
        </w:tc>
        <w:tc>
          <w:tcPr>
            <w:tcW w:w="2693" w:type="dxa"/>
            <w:tcBorders>
              <w:top w:val="nil"/>
              <w:left w:val="nil"/>
              <w:bottom w:val="single" w:sz="4" w:space="0" w:color="auto"/>
              <w:right w:val="single" w:sz="4" w:space="0" w:color="auto"/>
            </w:tcBorders>
            <w:shd w:val="clear" w:color="auto" w:fill="auto"/>
            <w:vAlign w:val="center"/>
            <w:hideMark/>
          </w:tcPr>
          <w:p w14:paraId="0541E4CF" w14:textId="77777777" w:rsidR="003F26DE" w:rsidRPr="006C0F3D" w:rsidRDefault="003F26DE">
            <w:pPr>
              <w:jc w:val="right"/>
              <w:rPr>
                <w:color w:val="000000" w:themeColor="text1"/>
              </w:rPr>
            </w:pPr>
            <w:r w:rsidRPr="006C0F3D">
              <w:rPr>
                <w:color w:val="000000" w:themeColor="text1"/>
              </w:rPr>
              <w:t>0</w:t>
            </w:r>
          </w:p>
        </w:tc>
      </w:tr>
      <w:tr w:rsidR="006C0F3D" w:rsidRPr="006C0F3D" w14:paraId="3C02197D" w14:textId="77777777" w:rsidTr="00AD6AD3">
        <w:trPr>
          <w:trHeight w:val="264"/>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5C1D5B5A" w14:textId="77777777" w:rsidR="003F26DE" w:rsidRPr="006C0F3D" w:rsidRDefault="003F26DE">
            <w:pPr>
              <w:rPr>
                <w:color w:val="000000" w:themeColor="text1"/>
              </w:rPr>
            </w:pPr>
            <w:r w:rsidRPr="006C0F3D">
              <w:rPr>
                <w:color w:val="000000" w:themeColor="text1"/>
              </w:rPr>
              <w:t xml:space="preserve">Treenerite toojoukulude toetus </w:t>
            </w:r>
          </w:p>
        </w:tc>
        <w:tc>
          <w:tcPr>
            <w:tcW w:w="2480" w:type="dxa"/>
            <w:tcBorders>
              <w:top w:val="nil"/>
              <w:left w:val="nil"/>
              <w:bottom w:val="single" w:sz="4" w:space="0" w:color="auto"/>
              <w:right w:val="single" w:sz="4" w:space="0" w:color="auto"/>
            </w:tcBorders>
            <w:shd w:val="clear" w:color="auto" w:fill="auto"/>
            <w:vAlign w:val="center"/>
            <w:hideMark/>
          </w:tcPr>
          <w:p w14:paraId="6D46695A" w14:textId="77777777" w:rsidR="003F26DE" w:rsidRPr="006C0F3D" w:rsidRDefault="003F26DE">
            <w:pPr>
              <w:jc w:val="right"/>
              <w:rPr>
                <w:color w:val="000000" w:themeColor="text1"/>
              </w:rPr>
            </w:pPr>
            <w:r w:rsidRPr="006C0F3D">
              <w:rPr>
                <w:color w:val="000000" w:themeColor="text1"/>
              </w:rPr>
              <w:t>364</w:t>
            </w:r>
          </w:p>
        </w:tc>
        <w:tc>
          <w:tcPr>
            <w:tcW w:w="2268" w:type="dxa"/>
            <w:tcBorders>
              <w:top w:val="nil"/>
              <w:left w:val="nil"/>
              <w:bottom w:val="single" w:sz="4" w:space="0" w:color="auto"/>
              <w:right w:val="single" w:sz="4" w:space="0" w:color="auto"/>
            </w:tcBorders>
            <w:shd w:val="clear" w:color="auto" w:fill="auto"/>
            <w:vAlign w:val="center"/>
            <w:hideMark/>
          </w:tcPr>
          <w:p w14:paraId="4144A3D9" w14:textId="77777777" w:rsidR="003F26DE" w:rsidRPr="006C0F3D" w:rsidRDefault="003F26DE">
            <w:pPr>
              <w:jc w:val="right"/>
              <w:rPr>
                <w:color w:val="000000" w:themeColor="text1"/>
              </w:rPr>
            </w:pPr>
            <w:r w:rsidRPr="006C0F3D">
              <w:rPr>
                <w:color w:val="000000" w:themeColor="text1"/>
              </w:rPr>
              <w:t>0</w:t>
            </w:r>
          </w:p>
        </w:tc>
        <w:tc>
          <w:tcPr>
            <w:tcW w:w="2693" w:type="dxa"/>
            <w:tcBorders>
              <w:top w:val="nil"/>
              <w:left w:val="nil"/>
              <w:bottom w:val="single" w:sz="4" w:space="0" w:color="auto"/>
              <w:right w:val="single" w:sz="4" w:space="0" w:color="auto"/>
            </w:tcBorders>
            <w:shd w:val="clear" w:color="auto" w:fill="auto"/>
            <w:vAlign w:val="center"/>
            <w:hideMark/>
          </w:tcPr>
          <w:p w14:paraId="014E82F1" w14:textId="77777777" w:rsidR="003F26DE" w:rsidRPr="006C0F3D" w:rsidRDefault="003F26DE">
            <w:pPr>
              <w:jc w:val="right"/>
              <w:rPr>
                <w:color w:val="000000" w:themeColor="text1"/>
              </w:rPr>
            </w:pPr>
            <w:r w:rsidRPr="006C0F3D">
              <w:rPr>
                <w:color w:val="000000" w:themeColor="text1"/>
              </w:rPr>
              <w:t>0</w:t>
            </w:r>
          </w:p>
        </w:tc>
      </w:tr>
      <w:tr w:rsidR="006C0F3D" w:rsidRPr="006C0F3D" w14:paraId="3ED56E31" w14:textId="77777777" w:rsidTr="00AD6AD3">
        <w:trPr>
          <w:trHeight w:val="264"/>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3798A442" w14:textId="674BCCF0" w:rsidR="003F26DE" w:rsidRPr="006C0F3D" w:rsidRDefault="003F26DE">
            <w:pPr>
              <w:rPr>
                <w:color w:val="000000" w:themeColor="text1"/>
              </w:rPr>
            </w:pPr>
            <w:r w:rsidRPr="006C0F3D">
              <w:rPr>
                <w:color w:val="000000" w:themeColor="text1"/>
              </w:rPr>
              <w:t>Muud projektid</w:t>
            </w:r>
          </w:p>
        </w:tc>
        <w:tc>
          <w:tcPr>
            <w:tcW w:w="2480" w:type="dxa"/>
            <w:tcBorders>
              <w:top w:val="nil"/>
              <w:left w:val="nil"/>
              <w:bottom w:val="single" w:sz="4" w:space="0" w:color="auto"/>
              <w:right w:val="single" w:sz="4" w:space="0" w:color="auto"/>
            </w:tcBorders>
            <w:shd w:val="clear" w:color="auto" w:fill="auto"/>
            <w:vAlign w:val="center"/>
            <w:hideMark/>
          </w:tcPr>
          <w:p w14:paraId="75E240BB" w14:textId="77777777" w:rsidR="003F26DE" w:rsidRPr="006C0F3D" w:rsidRDefault="003F26DE">
            <w:pPr>
              <w:jc w:val="right"/>
              <w:rPr>
                <w:color w:val="000000" w:themeColor="text1"/>
              </w:rPr>
            </w:pPr>
            <w:r w:rsidRPr="006C0F3D">
              <w:rPr>
                <w:color w:val="000000" w:themeColor="text1"/>
              </w:rPr>
              <w:t>924</w:t>
            </w:r>
          </w:p>
        </w:tc>
        <w:tc>
          <w:tcPr>
            <w:tcW w:w="2268" w:type="dxa"/>
            <w:tcBorders>
              <w:top w:val="nil"/>
              <w:left w:val="nil"/>
              <w:bottom w:val="single" w:sz="4" w:space="0" w:color="auto"/>
              <w:right w:val="single" w:sz="4" w:space="0" w:color="auto"/>
            </w:tcBorders>
            <w:shd w:val="clear" w:color="auto" w:fill="auto"/>
            <w:vAlign w:val="center"/>
            <w:hideMark/>
          </w:tcPr>
          <w:p w14:paraId="03DA2E17" w14:textId="77777777" w:rsidR="003F26DE" w:rsidRPr="006C0F3D" w:rsidRDefault="003F26DE">
            <w:pPr>
              <w:jc w:val="right"/>
              <w:rPr>
                <w:color w:val="000000" w:themeColor="text1"/>
              </w:rPr>
            </w:pPr>
            <w:r w:rsidRPr="006C0F3D">
              <w:rPr>
                <w:color w:val="000000" w:themeColor="text1"/>
              </w:rPr>
              <w:t>140</w:t>
            </w:r>
          </w:p>
        </w:tc>
        <w:tc>
          <w:tcPr>
            <w:tcW w:w="2693" w:type="dxa"/>
            <w:tcBorders>
              <w:top w:val="nil"/>
              <w:left w:val="nil"/>
              <w:bottom w:val="single" w:sz="4" w:space="0" w:color="auto"/>
              <w:right w:val="single" w:sz="4" w:space="0" w:color="auto"/>
            </w:tcBorders>
            <w:shd w:val="clear" w:color="auto" w:fill="auto"/>
            <w:vAlign w:val="center"/>
            <w:hideMark/>
          </w:tcPr>
          <w:p w14:paraId="6426C80C" w14:textId="77777777" w:rsidR="003F26DE" w:rsidRPr="006C0F3D" w:rsidRDefault="003F26DE">
            <w:pPr>
              <w:jc w:val="right"/>
              <w:rPr>
                <w:color w:val="000000" w:themeColor="text1"/>
              </w:rPr>
            </w:pPr>
            <w:r w:rsidRPr="006C0F3D">
              <w:rPr>
                <w:color w:val="000000" w:themeColor="text1"/>
              </w:rPr>
              <w:t>81</w:t>
            </w:r>
          </w:p>
        </w:tc>
      </w:tr>
      <w:tr w:rsidR="006C0F3D" w:rsidRPr="006C0F3D" w14:paraId="0A814725" w14:textId="77777777" w:rsidTr="00AD6AD3">
        <w:trPr>
          <w:trHeight w:val="264"/>
        </w:trPr>
        <w:tc>
          <w:tcPr>
            <w:tcW w:w="5600" w:type="dxa"/>
            <w:tcBorders>
              <w:top w:val="nil"/>
              <w:left w:val="single" w:sz="4" w:space="0" w:color="auto"/>
              <w:bottom w:val="single" w:sz="4" w:space="0" w:color="auto"/>
              <w:right w:val="single" w:sz="4" w:space="0" w:color="auto"/>
            </w:tcBorders>
            <w:shd w:val="clear" w:color="auto" w:fill="auto"/>
            <w:vAlign w:val="bottom"/>
            <w:hideMark/>
          </w:tcPr>
          <w:p w14:paraId="1CF134FB" w14:textId="77777777" w:rsidR="003F26DE" w:rsidRPr="006C0F3D" w:rsidRDefault="003F26DE">
            <w:pPr>
              <w:rPr>
                <w:b/>
                <w:color w:val="000000" w:themeColor="text1"/>
              </w:rPr>
            </w:pPr>
            <w:r w:rsidRPr="006C0F3D">
              <w:rPr>
                <w:b/>
                <w:color w:val="000000" w:themeColor="text1"/>
              </w:rPr>
              <w:t>kokku</w:t>
            </w:r>
          </w:p>
        </w:tc>
        <w:tc>
          <w:tcPr>
            <w:tcW w:w="2480" w:type="dxa"/>
            <w:tcBorders>
              <w:top w:val="nil"/>
              <w:left w:val="nil"/>
              <w:bottom w:val="single" w:sz="4" w:space="0" w:color="auto"/>
              <w:right w:val="single" w:sz="4" w:space="0" w:color="auto"/>
            </w:tcBorders>
            <w:shd w:val="clear" w:color="auto" w:fill="auto"/>
            <w:noWrap/>
            <w:vAlign w:val="bottom"/>
            <w:hideMark/>
          </w:tcPr>
          <w:p w14:paraId="6C8A393A" w14:textId="77777777" w:rsidR="003F26DE" w:rsidRPr="006C0F3D" w:rsidRDefault="003F26DE">
            <w:pPr>
              <w:jc w:val="right"/>
              <w:rPr>
                <w:b/>
                <w:color w:val="000000" w:themeColor="text1"/>
              </w:rPr>
            </w:pPr>
            <w:r w:rsidRPr="006C0F3D">
              <w:rPr>
                <w:b/>
                <w:color w:val="000000" w:themeColor="text1"/>
              </w:rPr>
              <w:t>1 316</w:t>
            </w:r>
          </w:p>
        </w:tc>
        <w:tc>
          <w:tcPr>
            <w:tcW w:w="2268" w:type="dxa"/>
            <w:tcBorders>
              <w:top w:val="nil"/>
              <w:left w:val="nil"/>
              <w:bottom w:val="single" w:sz="4" w:space="0" w:color="auto"/>
              <w:right w:val="single" w:sz="4" w:space="0" w:color="auto"/>
            </w:tcBorders>
            <w:shd w:val="clear" w:color="auto" w:fill="auto"/>
            <w:noWrap/>
            <w:vAlign w:val="bottom"/>
            <w:hideMark/>
          </w:tcPr>
          <w:p w14:paraId="0DC2612E" w14:textId="77777777" w:rsidR="003F26DE" w:rsidRPr="006C0F3D" w:rsidRDefault="003F26DE">
            <w:pPr>
              <w:jc w:val="right"/>
              <w:rPr>
                <w:b/>
                <w:color w:val="000000" w:themeColor="text1"/>
              </w:rPr>
            </w:pPr>
            <w:r w:rsidRPr="006C0F3D">
              <w:rPr>
                <w:b/>
                <w:color w:val="000000" w:themeColor="text1"/>
              </w:rPr>
              <w:t>1 748</w:t>
            </w:r>
          </w:p>
        </w:tc>
        <w:tc>
          <w:tcPr>
            <w:tcW w:w="2693" w:type="dxa"/>
            <w:tcBorders>
              <w:top w:val="nil"/>
              <w:left w:val="nil"/>
              <w:bottom w:val="single" w:sz="4" w:space="0" w:color="auto"/>
              <w:right w:val="single" w:sz="4" w:space="0" w:color="auto"/>
            </w:tcBorders>
            <w:shd w:val="clear" w:color="auto" w:fill="auto"/>
            <w:noWrap/>
            <w:vAlign w:val="bottom"/>
            <w:hideMark/>
          </w:tcPr>
          <w:p w14:paraId="7516E5F8" w14:textId="77777777" w:rsidR="003F26DE" w:rsidRPr="006C0F3D" w:rsidRDefault="003F26DE">
            <w:pPr>
              <w:jc w:val="right"/>
              <w:rPr>
                <w:b/>
                <w:color w:val="000000" w:themeColor="text1"/>
              </w:rPr>
            </w:pPr>
            <w:r w:rsidRPr="006C0F3D">
              <w:rPr>
                <w:b/>
                <w:color w:val="000000" w:themeColor="text1"/>
              </w:rPr>
              <w:t>1 209</w:t>
            </w:r>
          </w:p>
        </w:tc>
      </w:tr>
    </w:tbl>
    <w:p w14:paraId="67C88F5A" w14:textId="77777777" w:rsidR="004F1C54" w:rsidRPr="004F66FC" w:rsidRDefault="004F1C54" w:rsidP="00A7655C">
      <w:pPr>
        <w:jc w:val="both"/>
        <w:rPr>
          <w:color w:val="7030A0"/>
          <w:sz w:val="10"/>
          <w:szCs w:val="10"/>
          <w:highlight w:val="yellow"/>
          <w:lang w:val="fi-FI"/>
        </w:rPr>
      </w:pPr>
    </w:p>
    <w:p w14:paraId="14306B2E" w14:textId="77777777" w:rsidR="00AB29C0" w:rsidRPr="004F66FC" w:rsidRDefault="00AB29C0" w:rsidP="00A7655C">
      <w:pPr>
        <w:jc w:val="both"/>
        <w:rPr>
          <w:color w:val="7030A0"/>
          <w:highlight w:val="yellow"/>
          <w:lang w:val="fi-FI"/>
        </w:rPr>
        <w:sectPr w:rsidR="00AB29C0" w:rsidRPr="004F66FC" w:rsidSect="00CA0A17">
          <w:pgSz w:w="15840" w:h="12240" w:orient="landscape"/>
          <w:pgMar w:top="567" w:right="1077" w:bottom="426" w:left="1077" w:header="709" w:footer="709" w:gutter="0"/>
          <w:cols w:space="708"/>
          <w:docGrid w:linePitch="360"/>
        </w:sectPr>
      </w:pPr>
    </w:p>
    <w:p w14:paraId="208C8460" w14:textId="77777777" w:rsidR="00D50E23" w:rsidRPr="001570AC" w:rsidRDefault="00BC3AF5" w:rsidP="00BA6C83">
      <w:pPr>
        <w:pStyle w:val="Pealkiri3"/>
        <w:rPr>
          <w:b/>
          <w:color w:val="000000" w:themeColor="text1"/>
        </w:rPr>
      </w:pPr>
      <w:bookmarkStart w:id="2008" w:name="_Toc326933067"/>
      <w:bookmarkStart w:id="2009" w:name="_Toc355560240"/>
      <w:bookmarkStart w:id="2010" w:name="_Toc355560425"/>
      <w:bookmarkStart w:id="2011" w:name="_Toc355560951"/>
      <w:bookmarkStart w:id="2012" w:name="_Toc355561027"/>
      <w:bookmarkStart w:id="2013" w:name="_Toc355597504"/>
      <w:bookmarkStart w:id="2014" w:name="_Toc355604946"/>
      <w:bookmarkStart w:id="2015" w:name="_Toc355605002"/>
      <w:bookmarkStart w:id="2016" w:name="_Toc355611595"/>
      <w:bookmarkStart w:id="2017" w:name="_Toc355611666"/>
      <w:bookmarkStart w:id="2018" w:name="_Toc356392054"/>
      <w:bookmarkStart w:id="2019" w:name="_Toc356393846"/>
      <w:bookmarkStart w:id="2020" w:name="_Toc356569324"/>
      <w:bookmarkStart w:id="2021" w:name="_Toc356826447"/>
      <w:bookmarkStart w:id="2022" w:name="_Toc356831476"/>
      <w:bookmarkStart w:id="2023" w:name="_Toc357072618"/>
      <w:bookmarkStart w:id="2024" w:name="_Toc357409500"/>
      <w:bookmarkStart w:id="2025" w:name="_Toc357409570"/>
      <w:bookmarkStart w:id="2026" w:name="_Toc386401180"/>
      <w:bookmarkStart w:id="2027" w:name="_Toc386401374"/>
      <w:bookmarkStart w:id="2028" w:name="_Toc386401596"/>
      <w:bookmarkStart w:id="2029" w:name="_Toc386401706"/>
      <w:bookmarkStart w:id="2030" w:name="_Toc386486238"/>
      <w:bookmarkStart w:id="2031" w:name="_Toc386486360"/>
      <w:bookmarkStart w:id="2032" w:name="_Toc386486431"/>
      <w:bookmarkStart w:id="2033" w:name="_Toc386486761"/>
      <w:bookmarkStart w:id="2034" w:name="_Toc386486817"/>
      <w:bookmarkStart w:id="2035" w:name="_Toc386524479"/>
      <w:bookmarkStart w:id="2036" w:name="_Toc386535688"/>
      <w:bookmarkStart w:id="2037" w:name="_Toc388617225"/>
      <w:bookmarkStart w:id="2038" w:name="_Toc388877762"/>
      <w:bookmarkStart w:id="2039" w:name="_Toc418346825"/>
      <w:bookmarkStart w:id="2040" w:name="_Toc418346935"/>
      <w:bookmarkStart w:id="2041" w:name="_Toc418347043"/>
      <w:bookmarkStart w:id="2042" w:name="_Toc420309353"/>
      <w:bookmarkStart w:id="2043" w:name="_Toc420309436"/>
      <w:bookmarkStart w:id="2044" w:name="_Toc420485591"/>
      <w:bookmarkStart w:id="2045" w:name="_Toc449877910"/>
      <w:bookmarkStart w:id="2046" w:name="_Toc449881365"/>
      <w:bookmarkStart w:id="2047" w:name="_Toc452036512"/>
      <w:bookmarkStart w:id="2048" w:name="_Toc452111896"/>
      <w:bookmarkStart w:id="2049" w:name="_Toc480980063"/>
      <w:bookmarkStart w:id="2050" w:name="_Toc480980194"/>
      <w:bookmarkStart w:id="2051" w:name="_Toc480980255"/>
      <w:bookmarkStart w:id="2052" w:name="_Toc480980480"/>
      <w:bookmarkStart w:id="2053" w:name="_Toc481482717"/>
      <w:bookmarkStart w:id="2054" w:name="_Toc481482767"/>
      <w:bookmarkStart w:id="2055" w:name="_Toc481482906"/>
      <w:bookmarkStart w:id="2056" w:name="_Toc481495799"/>
      <w:bookmarkStart w:id="2057" w:name="_Toc483384573"/>
      <w:bookmarkStart w:id="2058" w:name="_Toc512700024"/>
      <w:bookmarkStart w:id="2059" w:name="_Toc512700086"/>
      <w:bookmarkStart w:id="2060" w:name="_Toc512700880"/>
      <w:bookmarkStart w:id="2061" w:name="_Toc512840138"/>
      <w:bookmarkStart w:id="2062" w:name="_Toc512860665"/>
      <w:bookmarkStart w:id="2063" w:name="_Toc514414193"/>
      <w:bookmarkStart w:id="2064" w:name="_Toc514414291"/>
      <w:bookmarkStart w:id="2065" w:name="_Toc514914902"/>
      <w:bookmarkStart w:id="2066" w:name="_Toc515280180"/>
      <w:bookmarkStart w:id="2067" w:name="_Toc7436669"/>
      <w:bookmarkStart w:id="2068" w:name="_Toc7676562"/>
      <w:bookmarkStart w:id="2069" w:name="_Toc7682278"/>
      <w:bookmarkStart w:id="2070" w:name="_Toc72747674"/>
      <w:r w:rsidRPr="001570AC">
        <w:rPr>
          <w:b/>
          <w:color w:val="000000" w:themeColor="text1"/>
        </w:rPr>
        <w:lastRenderedPageBreak/>
        <w:t>Lisa 1</w:t>
      </w:r>
      <w:r w:rsidR="00EA057E" w:rsidRPr="001570AC">
        <w:rPr>
          <w:b/>
          <w:color w:val="000000" w:themeColor="text1"/>
        </w:rPr>
        <w:t>6</w:t>
      </w:r>
      <w:r w:rsidRPr="001570AC">
        <w:rPr>
          <w:b/>
          <w:color w:val="000000" w:themeColor="text1"/>
        </w:rPr>
        <w:t xml:space="preserve"> Muud tulud</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14:paraId="49BF2759" w14:textId="77777777" w:rsidR="006D7A9D" w:rsidRPr="001570AC" w:rsidRDefault="006D7A9D" w:rsidP="006D7A9D">
      <w:pPr>
        <w:jc w:val="both"/>
        <w:rPr>
          <w:color w:val="000000" w:themeColor="text1"/>
          <w:sz w:val="22"/>
          <w:szCs w:val="22"/>
          <w:lang w:val="fi-FI"/>
        </w:rPr>
      </w:pPr>
      <w:r w:rsidRPr="001570AC">
        <w:rPr>
          <w:color w:val="000000" w:themeColor="text1"/>
          <w:sz w:val="22"/>
          <w:szCs w:val="22"/>
          <w:lang w:val="fi-FI"/>
        </w:rPr>
        <w:t>tuh.eurodes</w:t>
      </w:r>
    </w:p>
    <w:p w14:paraId="79F8CCAE" w14:textId="77777777" w:rsidR="00CF5473" w:rsidRPr="004F66FC" w:rsidRDefault="00CF5473" w:rsidP="00A7655C">
      <w:pPr>
        <w:jc w:val="both"/>
        <w:rPr>
          <w:color w:val="7030A0"/>
          <w:sz w:val="8"/>
          <w:szCs w:val="8"/>
          <w:highlight w:val="yellow"/>
          <w:lang w:val="fi-FI"/>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560"/>
        <w:gridCol w:w="1701"/>
      </w:tblGrid>
      <w:tr w:rsidR="001570AC" w:rsidRPr="001570AC" w14:paraId="2633DB71" w14:textId="77777777" w:rsidTr="001570AC">
        <w:trPr>
          <w:trHeight w:val="264"/>
        </w:trPr>
        <w:tc>
          <w:tcPr>
            <w:tcW w:w="6237" w:type="dxa"/>
            <w:shd w:val="clear" w:color="auto" w:fill="auto"/>
            <w:noWrap/>
            <w:vAlign w:val="bottom"/>
            <w:hideMark/>
          </w:tcPr>
          <w:p w14:paraId="03F2B892" w14:textId="77777777" w:rsidR="001570AC" w:rsidRPr="001570AC" w:rsidRDefault="001570AC">
            <w:pPr>
              <w:rPr>
                <w:lang w:val="en-US"/>
              </w:rPr>
            </w:pPr>
            <w:r w:rsidRPr="001570AC">
              <w:t> </w:t>
            </w:r>
          </w:p>
        </w:tc>
        <w:tc>
          <w:tcPr>
            <w:tcW w:w="1560" w:type="dxa"/>
            <w:shd w:val="clear" w:color="auto" w:fill="auto"/>
            <w:noWrap/>
            <w:vAlign w:val="bottom"/>
            <w:hideMark/>
          </w:tcPr>
          <w:p w14:paraId="119F7E63" w14:textId="77777777" w:rsidR="001570AC" w:rsidRPr="001570AC" w:rsidRDefault="001570AC">
            <w:pPr>
              <w:jc w:val="right"/>
              <w:rPr>
                <w:b/>
                <w:bCs/>
              </w:rPr>
            </w:pPr>
            <w:r w:rsidRPr="001570AC">
              <w:rPr>
                <w:b/>
                <w:bCs/>
              </w:rPr>
              <w:t>2020</w:t>
            </w:r>
          </w:p>
        </w:tc>
        <w:tc>
          <w:tcPr>
            <w:tcW w:w="1701" w:type="dxa"/>
            <w:shd w:val="clear" w:color="auto" w:fill="auto"/>
            <w:noWrap/>
            <w:vAlign w:val="bottom"/>
            <w:hideMark/>
          </w:tcPr>
          <w:p w14:paraId="2EC066C8" w14:textId="77777777" w:rsidR="001570AC" w:rsidRPr="001570AC" w:rsidRDefault="001570AC">
            <w:pPr>
              <w:jc w:val="right"/>
              <w:rPr>
                <w:b/>
                <w:bCs/>
              </w:rPr>
            </w:pPr>
            <w:r w:rsidRPr="001570AC">
              <w:rPr>
                <w:b/>
                <w:bCs/>
              </w:rPr>
              <w:t>2019</w:t>
            </w:r>
          </w:p>
        </w:tc>
      </w:tr>
      <w:tr w:rsidR="001570AC" w:rsidRPr="001570AC" w14:paraId="27F8E5FA" w14:textId="77777777" w:rsidTr="001570AC">
        <w:trPr>
          <w:trHeight w:val="264"/>
        </w:trPr>
        <w:tc>
          <w:tcPr>
            <w:tcW w:w="6237" w:type="dxa"/>
            <w:shd w:val="clear" w:color="auto" w:fill="auto"/>
            <w:noWrap/>
            <w:vAlign w:val="bottom"/>
            <w:hideMark/>
          </w:tcPr>
          <w:p w14:paraId="2E76328A" w14:textId="77777777" w:rsidR="001570AC" w:rsidRPr="001570AC" w:rsidRDefault="001570AC">
            <w:r w:rsidRPr="001570AC">
              <w:t>Kasum/ kahjum põhivara müügist (vt lisa7 )</w:t>
            </w:r>
          </w:p>
        </w:tc>
        <w:tc>
          <w:tcPr>
            <w:tcW w:w="1560" w:type="dxa"/>
            <w:shd w:val="clear" w:color="auto" w:fill="auto"/>
            <w:noWrap/>
            <w:vAlign w:val="bottom"/>
            <w:hideMark/>
          </w:tcPr>
          <w:p w14:paraId="077DA7F9" w14:textId="77777777" w:rsidR="001570AC" w:rsidRPr="001570AC" w:rsidRDefault="001570AC">
            <w:pPr>
              <w:jc w:val="right"/>
            </w:pPr>
            <w:r w:rsidRPr="001570AC">
              <w:t>7</w:t>
            </w:r>
          </w:p>
        </w:tc>
        <w:tc>
          <w:tcPr>
            <w:tcW w:w="1701" w:type="dxa"/>
            <w:shd w:val="clear" w:color="auto" w:fill="auto"/>
            <w:noWrap/>
            <w:vAlign w:val="bottom"/>
            <w:hideMark/>
          </w:tcPr>
          <w:p w14:paraId="7AA1B064" w14:textId="77777777" w:rsidR="001570AC" w:rsidRPr="001570AC" w:rsidRDefault="001570AC">
            <w:pPr>
              <w:jc w:val="right"/>
            </w:pPr>
            <w:r w:rsidRPr="001570AC">
              <w:t>40</w:t>
            </w:r>
          </w:p>
        </w:tc>
      </w:tr>
      <w:tr w:rsidR="001570AC" w:rsidRPr="001570AC" w14:paraId="7C64AD1D" w14:textId="77777777" w:rsidTr="001570AC">
        <w:trPr>
          <w:trHeight w:val="264"/>
        </w:trPr>
        <w:tc>
          <w:tcPr>
            <w:tcW w:w="6237" w:type="dxa"/>
            <w:shd w:val="clear" w:color="auto" w:fill="auto"/>
            <w:noWrap/>
            <w:vAlign w:val="bottom"/>
            <w:hideMark/>
          </w:tcPr>
          <w:p w14:paraId="129B6A6F" w14:textId="77777777" w:rsidR="001570AC" w:rsidRPr="001570AC" w:rsidRDefault="001570AC">
            <w:r w:rsidRPr="001570AC">
              <w:t xml:space="preserve">   tulu kinnisvarainvesteeringute müügist (müügihind)</w:t>
            </w:r>
          </w:p>
        </w:tc>
        <w:tc>
          <w:tcPr>
            <w:tcW w:w="1560" w:type="dxa"/>
            <w:shd w:val="clear" w:color="auto" w:fill="auto"/>
            <w:noWrap/>
            <w:vAlign w:val="bottom"/>
            <w:hideMark/>
          </w:tcPr>
          <w:p w14:paraId="6F4EEA28" w14:textId="77777777" w:rsidR="001570AC" w:rsidRPr="001570AC" w:rsidRDefault="001570AC">
            <w:pPr>
              <w:jc w:val="right"/>
            </w:pPr>
            <w:r w:rsidRPr="001570AC">
              <w:t>152</w:t>
            </w:r>
          </w:p>
        </w:tc>
        <w:tc>
          <w:tcPr>
            <w:tcW w:w="1701" w:type="dxa"/>
            <w:shd w:val="clear" w:color="auto" w:fill="auto"/>
            <w:noWrap/>
            <w:vAlign w:val="bottom"/>
            <w:hideMark/>
          </w:tcPr>
          <w:p w14:paraId="4179E576" w14:textId="77777777" w:rsidR="001570AC" w:rsidRPr="001570AC" w:rsidRDefault="001570AC">
            <w:pPr>
              <w:jc w:val="right"/>
            </w:pPr>
            <w:r w:rsidRPr="001570AC">
              <w:t>195</w:t>
            </w:r>
          </w:p>
        </w:tc>
      </w:tr>
      <w:tr w:rsidR="001570AC" w:rsidRPr="001570AC" w14:paraId="41673C42" w14:textId="77777777" w:rsidTr="001570AC">
        <w:trPr>
          <w:trHeight w:val="264"/>
        </w:trPr>
        <w:tc>
          <w:tcPr>
            <w:tcW w:w="6237" w:type="dxa"/>
            <w:shd w:val="clear" w:color="auto" w:fill="auto"/>
            <w:noWrap/>
            <w:vAlign w:val="bottom"/>
            <w:hideMark/>
          </w:tcPr>
          <w:p w14:paraId="3D523C27" w14:textId="77777777" w:rsidR="001570AC" w:rsidRPr="001570AC" w:rsidRDefault="001570AC">
            <w:r w:rsidRPr="001570AC">
              <w:t xml:space="preserve">   kinnisvarainvesteeringute jääkväärtus</w:t>
            </w:r>
          </w:p>
        </w:tc>
        <w:tc>
          <w:tcPr>
            <w:tcW w:w="1560" w:type="dxa"/>
            <w:shd w:val="clear" w:color="auto" w:fill="auto"/>
            <w:noWrap/>
            <w:vAlign w:val="bottom"/>
            <w:hideMark/>
          </w:tcPr>
          <w:p w14:paraId="16DA7F82" w14:textId="77777777" w:rsidR="001570AC" w:rsidRPr="001570AC" w:rsidRDefault="001570AC">
            <w:pPr>
              <w:jc w:val="right"/>
            </w:pPr>
            <w:r w:rsidRPr="001570AC">
              <w:t>-147</w:t>
            </w:r>
          </w:p>
        </w:tc>
        <w:tc>
          <w:tcPr>
            <w:tcW w:w="1701" w:type="dxa"/>
            <w:shd w:val="clear" w:color="auto" w:fill="auto"/>
            <w:noWrap/>
            <w:vAlign w:val="bottom"/>
            <w:hideMark/>
          </w:tcPr>
          <w:p w14:paraId="575A61D0" w14:textId="77777777" w:rsidR="001570AC" w:rsidRPr="001570AC" w:rsidRDefault="001570AC">
            <w:pPr>
              <w:jc w:val="right"/>
            </w:pPr>
            <w:r w:rsidRPr="001570AC">
              <w:t>-157</w:t>
            </w:r>
          </w:p>
        </w:tc>
      </w:tr>
      <w:tr w:rsidR="001570AC" w:rsidRPr="001570AC" w14:paraId="003782BF" w14:textId="77777777" w:rsidTr="001570AC">
        <w:trPr>
          <w:trHeight w:val="264"/>
        </w:trPr>
        <w:tc>
          <w:tcPr>
            <w:tcW w:w="6237" w:type="dxa"/>
            <w:shd w:val="clear" w:color="auto" w:fill="auto"/>
            <w:noWrap/>
            <w:vAlign w:val="bottom"/>
            <w:hideMark/>
          </w:tcPr>
          <w:p w14:paraId="58E77300" w14:textId="77777777" w:rsidR="001570AC" w:rsidRPr="001570AC" w:rsidRDefault="001570AC">
            <w:r w:rsidRPr="001570AC">
              <w:t xml:space="preserve">   müügi eesmärgil ostetud kaupade müük</w:t>
            </w:r>
          </w:p>
        </w:tc>
        <w:tc>
          <w:tcPr>
            <w:tcW w:w="1560" w:type="dxa"/>
            <w:shd w:val="clear" w:color="auto" w:fill="auto"/>
            <w:noWrap/>
            <w:vAlign w:val="bottom"/>
            <w:hideMark/>
          </w:tcPr>
          <w:p w14:paraId="423399F2" w14:textId="77777777" w:rsidR="001570AC" w:rsidRPr="001570AC" w:rsidRDefault="001570AC">
            <w:pPr>
              <w:jc w:val="right"/>
            </w:pPr>
            <w:r w:rsidRPr="001570AC">
              <w:t>3</w:t>
            </w:r>
          </w:p>
        </w:tc>
        <w:tc>
          <w:tcPr>
            <w:tcW w:w="1701" w:type="dxa"/>
            <w:shd w:val="clear" w:color="auto" w:fill="auto"/>
            <w:noWrap/>
            <w:vAlign w:val="bottom"/>
            <w:hideMark/>
          </w:tcPr>
          <w:p w14:paraId="50A5B5AD" w14:textId="77777777" w:rsidR="001570AC" w:rsidRPr="001570AC" w:rsidRDefault="001570AC">
            <w:pPr>
              <w:jc w:val="right"/>
            </w:pPr>
            <w:r w:rsidRPr="001570AC">
              <w:t>7</w:t>
            </w:r>
          </w:p>
        </w:tc>
      </w:tr>
      <w:tr w:rsidR="001570AC" w:rsidRPr="001570AC" w14:paraId="3FF52612" w14:textId="77777777" w:rsidTr="001570AC">
        <w:trPr>
          <w:trHeight w:val="264"/>
        </w:trPr>
        <w:tc>
          <w:tcPr>
            <w:tcW w:w="6237" w:type="dxa"/>
            <w:shd w:val="clear" w:color="auto" w:fill="auto"/>
            <w:noWrap/>
            <w:vAlign w:val="bottom"/>
            <w:hideMark/>
          </w:tcPr>
          <w:p w14:paraId="6C9F8524" w14:textId="77777777" w:rsidR="001570AC" w:rsidRPr="001570AC" w:rsidRDefault="001570AC">
            <w:r w:rsidRPr="001570AC">
              <w:t xml:space="preserve">   müügi eesmärgil soetatud kaupade müügiga seotud kulud</w:t>
            </w:r>
          </w:p>
        </w:tc>
        <w:tc>
          <w:tcPr>
            <w:tcW w:w="1560" w:type="dxa"/>
            <w:shd w:val="clear" w:color="auto" w:fill="auto"/>
            <w:noWrap/>
            <w:vAlign w:val="bottom"/>
            <w:hideMark/>
          </w:tcPr>
          <w:p w14:paraId="3EC3B948" w14:textId="77777777" w:rsidR="001570AC" w:rsidRPr="001570AC" w:rsidRDefault="001570AC">
            <w:pPr>
              <w:jc w:val="right"/>
            </w:pPr>
            <w:r w:rsidRPr="001570AC">
              <w:t>0</w:t>
            </w:r>
          </w:p>
        </w:tc>
        <w:tc>
          <w:tcPr>
            <w:tcW w:w="1701" w:type="dxa"/>
            <w:shd w:val="clear" w:color="auto" w:fill="auto"/>
            <w:noWrap/>
            <w:vAlign w:val="bottom"/>
            <w:hideMark/>
          </w:tcPr>
          <w:p w14:paraId="75A7C31D" w14:textId="77777777" w:rsidR="001570AC" w:rsidRPr="001570AC" w:rsidRDefault="001570AC">
            <w:pPr>
              <w:jc w:val="right"/>
            </w:pPr>
            <w:r w:rsidRPr="001570AC">
              <w:t>1</w:t>
            </w:r>
          </w:p>
        </w:tc>
      </w:tr>
      <w:tr w:rsidR="001570AC" w:rsidRPr="001570AC" w14:paraId="3B616CCE" w14:textId="77777777" w:rsidTr="001570AC">
        <w:trPr>
          <w:trHeight w:val="264"/>
        </w:trPr>
        <w:tc>
          <w:tcPr>
            <w:tcW w:w="6237" w:type="dxa"/>
            <w:shd w:val="clear" w:color="auto" w:fill="auto"/>
            <w:noWrap/>
            <w:vAlign w:val="bottom"/>
            <w:hideMark/>
          </w:tcPr>
          <w:p w14:paraId="3AC2682A" w14:textId="77777777" w:rsidR="001570AC" w:rsidRPr="001570AC" w:rsidRDefault="001570AC">
            <w:r w:rsidRPr="001570AC">
              <w:t xml:space="preserve">   müüdud tooraine ja materjalide bilansiline maksumus</w:t>
            </w:r>
          </w:p>
        </w:tc>
        <w:tc>
          <w:tcPr>
            <w:tcW w:w="1560" w:type="dxa"/>
            <w:shd w:val="clear" w:color="auto" w:fill="auto"/>
            <w:noWrap/>
            <w:vAlign w:val="bottom"/>
            <w:hideMark/>
          </w:tcPr>
          <w:p w14:paraId="4F22F51D" w14:textId="77777777" w:rsidR="001570AC" w:rsidRPr="001570AC" w:rsidRDefault="001570AC">
            <w:pPr>
              <w:jc w:val="right"/>
            </w:pPr>
            <w:r w:rsidRPr="001570AC">
              <w:t>0</w:t>
            </w:r>
          </w:p>
        </w:tc>
        <w:tc>
          <w:tcPr>
            <w:tcW w:w="1701" w:type="dxa"/>
            <w:shd w:val="clear" w:color="auto" w:fill="auto"/>
            <w:noWrap/>
            <w:vAlign w:val="bottom"/>
            <w:hideMark/>
          </w:tcPr>
          <w:p w14:paraId="0B223BEB" w14:textId="77777777" w:rsidR="001570AC" w:rsidRPr="001570AC" w:rsidRDefault="001570AC">
            <w:pPr>
              <w:jc w:val="right"/>
            </w:pPr>
            <w:r w:rsidRPr="001570AC">
              <w:t>-1</w:t>
            </w:r>
          </w:p>
        </w:tc>
      </w:tr>
      <w:tr w:rsidR="001570AC" w:rsidRPr="001570AC" w14:paraId="5289D037" w14:textId="77777777" w:rsidTr="001570AC">
        <w:trPr>
          <w:trHeight w:val="264"/>
        </w:trPr>
        <w:tc>
          <w:tcPr>
            <w:tcW w:w="6237" w:type="dxa"/>
            <w:shd w:val="clear" w:color="auto" w:fill="auto"/>
            <w:noWrap/>
            <w:vAlign w:val="bottom"/>
            <w:hideMark/>
          </w:tcPr>
          <w:p w14:paraId="2397EAC9" w14:textId="77777777" w:rsidR="001570AC" w:rsidRPr="001570AC" w:rsidRDefault="001570AC">
            <w:r w:rsidRPr="001570AC">
              <w:t xml:space="preserve">   müügi eesmärgil ostetud kaupade bilansiline maksumus</w:t>
            </w:r>
          </w:p>
        </w:tc>
        <w:tc>
          <w:tcPr>
            <w:tcW w:w="1560" w:type="dxa"/>
            <w:shd w:val="clear" w:color="auto" w:fill="auto"/>
            <w:noWrap/>
            <w:vAlign w:val="bottom"/>
            <w:hideMark/>
          </w:tcPr>
          <w:p w14:paraId="1616F398" w14:textId="77777777" w:rsidR="001570AC" w:rsidRPr="001570AC" w:rsidRDefault="001570AC">
            <w:pPr>
              <w:jc w:val="right"/>
            </w:pPr>
            <w:r w:rsidRPr="001570AC">
              <w:t>-2</w:t>
            </w:r>
          </w:p>
        </w:tc>
        <w:tc>
          <w:tcPr>
            <w:tcW w:w="1701" w:type="dxa"/>
            <w:shd w:val="clear" w:color="auto" w:fill="auto"/>
            <w:noWrap/>
            <w:vAlign w:val="bottom"/>
            <w:hideMark/>
          </w:tcPr>
          <w:p w14:paraId="098BC824" w14:textId="77777777" w:rsidR="001570AC" w:rsidRPr="001570AC" w:rsidRDefault="001570AC">
            <w:pPr>
              <w:jc w:val="right"/>
            </w:pPr>
            <w:r w:rsidRPr="001570AC">
              <w:t>-5</w:t>
            </w:r>
          </w:p>
        </w:tc>
      </w:tr>
      <w:tr w:rsidR="001570AC" w:rsidRPr="001570AC" w14:paraId="015378C0" w14:textId="77777777" w:rsidTr="001570AC">
        <w:trPr>
          <w:trHeight w:val="264"/>
        </w:trPr>
        <w:tc>
          <w:tcPr>
            <w:tcW w:w="6237" w:type="dxa"/>
            <w:shd w:val="clear" w:color="auto" w:fill="auto"/>
            <w:noWrap/>
            <w:vAlign w:val="bottom"/>
            <w:hideMark/>
          </w:tcPr>
          <w:p w14:paraId="0C059E3B" w14:textId="77777777" w:rsidR="001570AC" w:rsidRPr="001570AC" w:rsidRDefault="001570AC">
            <w:r w:rsidRPr="001570AC">
              <w:t xml:space="preserve">   kasutatud varude müük</w:t>
            </w:r>
          </w:p>
        </w:tc>
        <w:tc>
          <w:tcPr>
            <w:tcW w:w="1560" w:type="dxa"/>
            <w:shd w:val="clear" w:color="auto" w:fill="auto"/>
            <w:noWrap/>
            <w:vAlign w:val="bottom"/>
            <w:hideMark/>
          </w:tcPr>
          <w:p w14:paraId="4E940584" w14:textId="77777777" w:rsidR="001570AC" w:rsidRPr="001570AC" w:rsidRDefault="001570AC">
            <w:pPr>
              <w:jc w:val="right"/>
            </w:pPr>
            <w:r w:rsidRPr="001570AC">
              <w:t>1</w:t>
            </w:r>
          </w:p>
        </w:tc>
        <w:tc>
          <w:tcPr>
            <w:tcW w:w="1701" w:type="dxa"/>
            <w:shd w:val="clear" w:color="auto" w:fill="auto"/>
            <w:noWrap/>
            <w:vAlign w:val="bottom"/>
            <w:hideMark/>
          </w:tcPr>
          <w:p w14:paraId="1FA468C1" w14:textId="77777777" w:rsidR="001570AC" w:rsidRPr="001570AC" w:rsidRDefault="001570AC">
            <w:pPr>
              <w:jc w:val="right"/>
            </w:pPr>
            <w:r w:rsidRPr="001570AC">
              <w:t>0</w:t>
            </w:r>
          </w:p>
        </w:tc>
      </w:tr>
      <w:tr w:rsidR="001570AC" w:rsidRPr="001570AC" w14:paraId="1A14F590" w14:textId="77777777" w:rsidTr="001570AC">
        <w:trPr>
          <w:trHeight w:val="264"/>
        </w:trPr>
        <w:tc>
          <w:tcPr>
            <w:tcW w:w="6237" w:type="dxa"/>
            <w:shd w:val="clear" w:color="auto" w:fill="auto"/>
            <w:noWrap/>
            <w:vAlign w:val="bottom"/>
            <w:hideMark/>
          </w:tcPr>
          <w:p w14:paraId="7A4C1FE9" w14:textId="77777777" w:rsidR="001570AC" w:rsidRPr="001570AC" w:rsidRDefault="001570AC">
            <w:r w:rsidRPr="001570AC">
              <w:t>Muud tulud varadelt</w:t>
            </w:r>
          </w:p>
        </w:tc>
        <w:tc>
          <w:tcPr>
            <w:tcW w:w="1560" w:type="dxa"/>
            <w:shd w:val="clear" w:color="auto" w:fill="auto"/>
            <w:noWrap/>
            <w:vAlign w:val="bottom"/>
            <w:hideMark/>
          </w:tcPr>
          <w:p w14:paraId="55711665" w14:textId="77777777" w:rsidR="001570AC" w:rsidRPr="001570AC" w:rsidRDefault="001570AC">
            <w:pPr>
              <w:jc w:val="right"/>
            </w:pPr>
            <w:r w:rsidRPr="001570AC">
              <w:t>22</w:t>
            </w:r>
          </w:p>
        </w:tc>
        <w:tc>
          <w:tcPr>
            <w:tcW w:w="1701" w:type="dxa"/>
            <w:shd w:val="clear" w:color="auto" w:fill="auto"/>
            <w:noWrap/>
            <w:vAlign w:val="bottom"/>
            <w:hideMark/>
          </w:tcPr>
          <w:p w14:paraId="6E750385" w14:textId="77777777" w:rsidR="001570AC" w:rsidRPr="001570AC" w:rsidRDefault="001570AC">
            <w:pPr>
              <w:jc w:val="right"/>
            </w:pPr>
            <w:r w:rsidRPr="001570AC">
              <w:t>45</w:t>
            </w:r>
          </w:p>
        </w:tc>
      </w:tr>
      <w:tr w:rsidR="001570AC" w:rsidRPr="001570AC" w14:paraId="4E9BC217" w14:textId="77777777" w:rsidTr="001570AC">
        <w:trPr>
          <w:trHeight w:val="264"/>
        </w:trPr>
        <w:tc>
          <w:tcPr>
            <w:tcW w:w="6237" w:type="dxa"/>
            <w:shd w:val="clear" w:color="auto" w:fill="auto"/>
            <w:noWrap/>
            <w:vAlign w:val="bottom"/>
            <w:hideMark/>
          </w:tcPr>
          <w:p w14:paraId="311D4CB0" w14:textId="77777777" w:rsidR="001570AC" w:rsidRPr="001570AC" w:rsidRDefault="001570AC">
            <w:r w:rsidRPr="001570AC">
              <w:t xml:space="preserve">     sh vee erikasutustasud( vt lisa3)</w:t>
            </w:r>
          </w:p>
        </w:tc>
        <w:tc>
          <w:tcPr>
            <w:tcW w:w="1560" w:type="dxa"/>
            <w:shd w:val="clear" w:color="000000" w:fill="FFFFFF"/>
            <w:noWrap/>
            <w:vAlign w:val="bottom"/>
            <w:hideMark/>
          </w:tcPr>
          <w:p w14:paraId="4C13B854" w14:textId="77777777" w:rsidR="001570AC" w:rsidRPr="001570AC" w:rsidRDefault="001570AC">
            <w:pPr>
              <w:jc w:val="right"/>
            </w:pPr>
            <w:r w:rsidRPr="001570AC">
              <w:t>1</w:t>
            </w:r>
          </w:p>
        </w:tc>
        <w:tc>
          <w:tcPr>
            <w:tcW w:w="1701" w:type="dxa"/>
            <w:shd w:val="clear" w:color="000000" w:fill="FFFFFF"/>
            <w:noWrap/>
            <w:vAlign w:val="bottom"/>
            <w:hideMark/>
          </w:tcPr>
          <w:p w14:paraId="2B9357CB" w14:textId="77777777" w:rsidR="001570AC" w:rsidRPr="001570AC" w:rsidRDefault="001570AC">
            <w:pPr>
              <w:jc w:val="right"/>
            </w:pPr>
            <w:r w:rsidRPr="001570AC">
              <w:t>6</w:t>
            </w:r>
          </w:p>
        </w:tc>
      </w:tr>
      <w:tr w:rsidR="001570AC" w:rsidRPr="001570AC" w14:paraId="68FC9BFA" w14:textId="77777777" w:rsidTr="001570AC">
        <w:trPr>
          <w:trHeight w:val="264"/>
        </w:trPr>
        <w:tc>
          <w:tcPr>
            <w:tcW w:w="6237" w:type="dxa"/>
            <w:shd w:val="clear" w:color="auto" w:fill="auto"/>
            <w:noWrap/>
            <w:vAlign w:val="bottom"/>
            <w:hideMark/>
          </w:tcPr>
          <w:p w14:paraId="4871C0CD" w14:textId="77777777" w:rsidR="001570AC" w:rsidRPr="001570AC" w:rsidRDefault="001570AC">
            <w:r w:rsidRPr="001570AC">
              <w:t xml:space="preserve">     maardlate kaevandamisõiguse tasu</w:t>
            </w:r>
          </w:p>
        </w:tc>
        <w:tc>
          <w:tcPr>
            <w:tcW w:w="1560" w:type="dxa"/>
            <w:shd w:val="clear" w:color="000000" w:fill="FFFFFF"/>
            <w:noWrap/>
            <w:vAlign w:val="bottom"/>
            <w:hideMark/>
          </w:tcPr>
          <w:p w14:paraId="4EFE4726" w14:textId="77777777" w:rsidR="001570AC" w:rsidRPr="001570AC" w:rsidRDefault="001570AC">
            <w:pPr>
              <w:jc w:val="right"/>
            </w:pPr>
            <w:r w:rsidRPr="001570AC">
              <w:t>4</w:t>
            </w:r>
          </w:p>
        </w:tc>
        <w:tc>
          <w:tcPr>
            <w:tcW w:w="1701" w:type="dxa"/>
            <w:shd w:val="clear" w:color="000000" w:fill="FFFFFF"/>
            <w:noWrap/>
            <w:vAlign w:val="bottom"/>
            <w:hideMark/>
          </w:tcPr>
          <w:p w14:paraId="0BFC4C02" w14:textId="77777777" w:rsidR="001570AC" w:rsidRPr="001570AC" w:rsidRDefault="001570AC">
            <w:pPr>
              <w:jc w:val="right"/>
            </w:pPr>
            <w:r w:rsidRPr="001570AC">
              <w:t>0</w:t>
            </w:r>
          </w:p>
        </w:tc>
      </w:tr>
      <w:tr w:rsidR="001570AC" w:rsidRPr="001570AC" w14:paraId="66063B0B" w14:textId="77777777" w:rsidTr="001570AC">
        <w:trPr>
          <w:trHeight w:val="264"/>
        </w:trPr>
        <w:tc>
          <w:tcPr>
            <w:tcW w:w="6237" w:type="dxa"/>
            <w:shd w:val="clear" w:color="auto" w:fill="auto"/>
            <w:noWrap/>
            <w:vAlign w:val="bottom"/>
            <w:hideMark/>
          </w:tcPr>
          <w:p w14:paraId="3DF8A8F3" w14:textId="77777777" w:rsidR="001570AC" w:rsidRPr="001570AC" w:rsidRDefault="001570AC">
            <w:r w:rsidRPr="001570AC">
              <w:t xml:space="preserve">     intressid maamaksuvõlalt (vt lisa 3)</w:t>
            </w:r>
          </w:p>
        </w:tc>
        <w:tc>
          <w:tcPr>
            <w:tcW w:w="1560" w:type="dxa"/>
            <w:shd w:val="clear" w:color="000000" w:fill="FFFFFF"/>
            <w:noWrap/>
            <w:vAlign w:val="bottom"/>
            <w:hideMark/>
          </w:tcPr>
          <w:p w14:paraId="07765809" w14:textId="77777777" w:rsidR="001570AC" w:rsidRPr="001570AC" w:rsidRDefault="001570AC">
            <w:pPr>
              <w:jc w:val="right"/>
            </w:pPr>
            <w:r w:rsidRPr="001570AC">
              <w:t>12</w:t>
            </w:r>
          </w:p>
        </w:tc>
        <w:tc>
          <w:tcPr>
            <w:tcW w:w="1701" w:type="dxa"/>
            <w:shd w:val="clear" w:color="000000" w:fill="FFFFFF"/>
            <w:noWrap/>
            <w:vAlign w:val="bottom"/>
            <w:hideMark/>
          </w:tcPr>
          <w:p w14:paraId="621BF801" w14:textId="77777777" w:rsidR="001570AC" w:rsidRPr="001570AC" w:rsidRDefault="001570AC">
            <w:pPr>
              <w:jc w:val="right"/>
            </w:pPr>
            <w:r w:rsidRPr="001570AC">
              <w:t>32</w:t>
            </w:r>
          </w:p>
        </w:tc>
      </w:tr>
      <w:tr w:rsidR="001570AC" w:rsidRPr="001570AC" w14:paraId="69B22FBB" w14:textId="77777777" w:rsidTr="001570AC">
        <w:trPr>
          <w:trHeight w:val="264"/>
        </w:trPr>
        <w:tc>
          <w:tcPr>
            <w:tcW w:w="6237" w:type="dxa"/>
            <w:shd w:val="clear" w:color="auto" w:fill="auto"/>
            <w:noWrap/>
            <w:vAlign w:val="bottom"/>
            <w:hideMark/>
          </w:tcPr>
          <w:p w14:paraId="1813F86E" w14:textId="77777777" w:rsidR="001570AC" w:rsidRPr="001570AC" w:rsidRDefault="001570AC">
            <w:r w:rsidRPr="001570AC">
              <w:t xml:space="preserve">     muud viivisintressitulud (vt lisa 3)</w:t>
            </w:r>
          </w:p>
        </w:tc>
        <w:tc>
          <w:tcPr>
            <w:tcW w:w="1560" w:type="dxa"/>
            <w:shd w:val="clear" w:color="000000" w:fill="FFFFFF"/>
            <w:noWrap/>
            <w:vAlign w:val="bottom"/>
            <w:hideMark/>
          </w:tcPr>
          <w:p w14:paraId="512E48DC" w14:textId="77777777" w:rsidR="001570AC" w:rsidRPr="001570AC" w:rsidRDefault="001570AC">
            <w:pPr>
              <w:jc w:val="right"/>
            </w:pPr>
            <w:r w:rsidRPr="001570AC">
              <w:t>5</w:t>
            </w:r>
          </w:p>
        </w:tc>
        <w:tc>
          <w:tcPr>
            <w:tcW w:w="1701" w:type="dxa"/>
            <w:shd w:val="clear" w:color="000000" w:fill="FFFFFF"/>
            <w:noWrap/>
            <w:vAlign w:val="bottom"/>
            <w:hideMark/>
          </w:tcPr>
          <w:p w14:paraId="77AE02E6" w14:textId="77777777" w:rsidR="001570AC" w:rsidRPr="001570AC" w:rsidRDefault="001570AC">
            <w:pPr>
              <w:jc w:val="right"/>
            </w:pPr>
            <w:r w:rsidRPr="001570AC">
              <w:t>7</w:t>
            </w:r>
          </w:p>
        </w:tc>
      </w:tr>
      <w:tr w:rsidR="001570AC" w:rsidRPr="001570AC" w14:paraId="332304DC" w14:textId="77777777" w:rsidTr="001570AC">
        <w:trPr>
          <w:trHeight w:val="264"/>
        </w:trPr>
        <w:tc>
          <w:tcPr>
            <w:tcW w:w="6237" w:type="dxa"/>
            <w:shd w:val="clear" w:color="auto" w:fill="auto"/>
            <w:noWrap/>
            <w:vAlign w:val="bottom"/>
            <w:hideMark/>
          </w:tcPr>
          <w:p w14:paraId="73DE14A3" w14:textId="77777777" w:rsidR="001570AC" w:rsidRPr="001570AC" w:rsidRDefault="001570AC">
            <w:r w:rsidRPr="001570AC">
              <w:t>Eespool nimetamata muud tulud</w:t>
            </w:r>
          </w:p>
        </w:tc>
        <w:tc>
          <w:tcPr>
            <w:tcW w:w="1560" w:type="dxa"/>
            <w:shd w:val="clear" w:color="000000" w:fill="FFFFFF"/>
            <w:noWrap/>
            <w:vAlign w:val="bottom"/>
            <w:hideMark/>
          </w:tcPr>
          <w:p w14:paraId="29CAAD26" w14:textId="77777777" w:rsidR="001570AC" w:rsidRPr="001570AC" w:rsidRDefault="001570AC">
            <w:pPr>
              <w:jc w:val="right"/>
            </w:pPr>
            <w:r w:rsidRPr="001570AC">
              <w:t>76</w:t>
            </w:r>
          </w:p>
        </w:tc>
        <w:tc>
          <w:tcPr>
            <w:tcW w:w="1701" w:type="dxa"/>
            <w:shd w:val="clear" w:color="000000" w:fill="FFFFFF"/>
            <w:noWrap/>
            <w:vAlign w:val="bottom"/>
            <w:hideMark/>
          </w:tcPr>
          <w:p w14:paraId="5F614F10" w14:textId="77777777" w:rsidR="001570AC" w:rsidRPr="001570AC" w:rsidRDefault="001570AC">
            <w:pPr>
              <w:jc w:val="right"/>
            </w:pPr>
            <w:r w:rsidRPr="001570AC">
              <w:t>52</w:t>
            </w:r>
          </w:p>
        </w:tc>
      </w:tr>
      <w:tr w:rsidR="001570AC" w:rsidRPr="001570AC" w14:paraId="0A8A08B5" w14:textId="77777777" w:rsidTr="001570AC">
        <w:trPr>
          <w:trHeight w:val="264"/>
        </w:trPr>
        <w:tc>
          <w:tcPr>
            <w:tcW w:w="6237" w:type="dxa"/>
            <w:shd w:val="clear" w:color="auto" w:fill="auto"/>
            <w:noWrap/>
            <w:vAlign w:val="bottom"/>
            <w:hideMark/>
          </w:tcPr>
          <w:p w14:paraId="617E42E9" w14:textId="77777777" w:rsidR="001570AC" w:rsidRPr="001570AC" w:rsidRDefault="001570AC">
            <w:r w:rsidRPr="001570AC">
              <w:t>Trahvid  (vt lisa3)</w:t>
            </w:r>
          </w:p>
        </w:tc>
        <w:tc>
          <w:tcPr>
            <w:tcW w:w="1560" w:type="dxa"/>
            <w:shd w:val="clear" w:color="000000" w:fill="FFFFFF"/>
            <w:noWrap/>
            <w:vAlign w:val="bottom"/>
            <w:hideMark/>
          </w:tcPr>
          <w:p w14:paraId="43D9E06D" w14:textId="77777777" w:rsidR="001570AC" w:rsidRPr="001570AC" w:rsidRDefault="001570AC">
            <w:pPr>
              <w:jc w:val="right"/>
            </w:pPr>
            <w:r w:rsidRPr="001570AC">
              <w:t>49</w:t>
            </w:r>
          </w:p>
        </w:tc>
        <w:tc>
          <w:tcPr>
            <w:tcW w:w="1701" w:type="dxa"/>
            <w:shd w:val="clear" w:color="000000" w:fill="FFFFFF"/>
            <w:noWrap/>
            <w:vAlign w:val="bottom"/>
            <w:hideMark/>
          </w:tcPr>
          <w:p w14:paraId="18839223" w14:textId="77777777" w:rsidR="001570AC" w:rsidRPr="001570AC" w:rsidRDefault="001570AC">
            <w:pPr>
              <w:jc w:val="right"/>
            </w:pPr>
            <w:r w:rsidRPr="001570AC">
              <w:t>50</w:t>
            </w:r>
          </w:p>
        </w:tc>
      </w:tr>
      <w:tr w:rsidR="001570AC" w:rsidRPr="001570AC" w14:paraId="48FF6853" w14:textId="77777777" w:rsidTr="001570AC">
        <w:trPr>
          <w:trHeight w:val="264"/>
        </w:trPr>
        <w:tc>
          <w:tcPr>
            <w:tcW w:w="6237" w:type="dxa"/>
            <w:shd w:val="clear" w:color="auto" w:fill="auto"/>
            <w:noWrap/>
            <w:vAlign w:val="bottom"/>
            <w:hideMark/>
          </w:tcPr>
          <w:p w14:paraId="6C7CBFDF" w14:textId="77777777" w:rsidR="001570AC" w:rsidRPr="001570AC" w:rsidRDefault="001570AC">
            <w:r w:rsidRPr="001570AC">
              <w:t>Saastetasu jäätmete viimisel keskkonda</w:t>
            </w:r>
          </w:p>
        </w:tc>
        <w:tc>
          <w:tcPr>
            <w:tcW w:w="1560" w:type="dxa"/>
            <w:shd w:val="clear" w:color="000000" w:fill="FFFFFF"/>
            <w:noWrap/>
            <w:vAlign w:val="bottom"/>
            <w:hideMark/>
          </w:tcPr>
          <w:p w14:paraId="08D9D017" w14:textId="77777777" w:rsidR="001570AC" w:rsidRPr="001570AC" w:rsidRDefault="001570AC">
            <w:pPr>
              <w:jc w:val="right"/>
            </w:pPr>
            <w:r w:rsidRPr="001570AC">
              <w:t>7</w:t>
            </w:r>
          </w:p>
        </w:tc>
        <w:tc>
          <w:tcPr>
            <w:tcW w:w="1701" w:type="dxa"/>
            <w:shd w:val="clear" w:color="000000" w:fill="FFFFFF"/>
            <w:noWrap/>
            <w:vAlign w:val="bottom"/>
            <w:hideMark/>
          </w:tcPr>
          <w:p w14:paraId="2710C26C" w14:textId="77777777" w:rsidR="001570AC" w:rsidRPr="001570AC" w:rsidRDefault="001570AC">
            <w:pPr>
              <w:jc w:val="right"/>
            </w:pPr>
            <w:r w:rsidRPr="001570AC">
              <w:t>0</w:t>
            </w:r>
          </w:p>
        </w:tc>
      </w:tr>
      <w:tr w:rsidR="001570AC" w:rsidRPr="001570AC" w14:paraId="7C3E9F7A" w14:textId="77777777" w:rsidTr="001570AC">
        <w:trPr>
          <w:trHeight w:val="264"/>
        </w:trPr>
        <w:tc>
          <w:tcPr>
            <w:tcW w:w="6237" w:type="dxa"/>
            <w:shd w:val="clear" w:color="auto" w:fill="auto"/>
            <w:noWrap/>
            <w:vAlign w:val="bottom"/>
            <w:hideMark/>
          </w:tcPr>
          <w:p w14:paraId="09520FBF" w14:textId="77777777" w:rsidR="001570AC" w:rsidRPr="001570AC" w:rsidRDefault="001570AC">
            <w:pPr>
              <w:rPr>
                <w:b/>
                <w:bCs/>
              </w:rPr>
            </w:pPr>
            <w:r w:rsidRPr="001570AC">
              <w:rPr>
                <w:b/>
                <w:bCs/>
              </w:rPr>
              <w:t>Kokku muud tulud</w:t>
            </w:r>
          </w:p>
        </w:tc>
        <w:tc>
          <w:tcPr>
            <w:tcW w:w="1560" w:type="dxa"/>
            <w:shd w:val="clear" w:color="000000" w:fill="FFFFFF"/>
            <w:noWrap/>
            <w:vAlign w:val="bottom"/>
            <w:hideMark/>
          </w:tcPr>
          <w:p w14:paraId="2C32D2D4" w14:textId="77777777" w:rsidR="001570AC" w:rsidRPr="001570AC" w:rsidRDefault="001570AC">
            <w:pPr>
              <w:jc w:val="right"/>
              <w:rPr>
                <w:b/>
                <w:bCs/>
              </w:rPr>
            </w:pPr>
            <w:r w:rsidRPr="001570AC">
              <w:rPr>
                <w:b/>
                <w:bCs/>
              </w:rPr>
              <w:t>161</w:t>
            </w:r>
          </w:p>
        </w:tc>
        <w:tc>
          <w:tcPr>
            <w:tcW w:w="1701" w:type="dxa"/>
            <w:shd w:val="clear" w:color="000000" w:fill="FFFFFF"/>
            <w:noWrap/>
            <w:vAlign w:val="bottom"/>
            <w:hideMark/>
          </w:tcPr>
          <w:p w14:paraId="34CECA96" w14:textId="77777777" w:rsidR="001570AC" w:rsidRPr="001570AC" w:rsidRDefault="001570AC">
            <w:pPr>
              <w:jc w:val="right"/>
              <w:rPr>
                <w:b/>
                <w:bCs/>
              </w:rPr>
            </w:pPr>
            <w:r w:rsidRPr="001570AC">
              <w:rPr>
                <w:b/>
                <w:bCs/>
              </w:rPr>
              <w:t>187</w:t>
            </w:r>
          </w:p>
        </w:tc>
      </w:tr>
    </w:tbl>
    <w:p w14:paraId="58D13927" w14:textId="77777777" w:rsidR="00CF5473" w:rsidRDefault="00CF5473" w:rsidP="00A7655C">
      <w:pPr>
        <w:jc w:val="both"/>
        <w:rPr>
          <w:color w:val="7030A0"/>
          <w:sz w:val="8"/>
          <w:szCs w:val="8"/>
          <w:highlight w:val="yellow"/>
          <w:lang w:val="fi-FI"/>
        </w:rPr>
      </w:pPr>
    </w:p>
    <w:p w14:paraId="3881AE9F" w14:textId="77777777" w:rsidR="001570AC" w:rsidRDefault="001570AC" w:rsidP="00A7655C">
      <w:pPr>
        <w:jc w:val="both"/>
        <w:rPr>
          <w:color w:val="7030A0"/>
          <w:sz w:val="8"/>
          <w:szCs w:val="8"/>
          <w:highlight w:val="yellow"/>
          <w:lang w:val="fi-FI"/>
        </w:rPr>
      </w:pPr>
    </w:p>
    <w:p w14:paraId="6214DD88" w14:textId="77777777" w:rsidR="001570AC" w:rsidRPr="004F66FC" w:rsidRDefault="001570AC" w:rsidP="00A7655C">
      <w:pPr>
        <w:jc w:val="both"/>
        <w:rPr>
          <w:color w:val="7030A0"/>
          <w:sz w:val="8"/>
          <w:szCs w:val="8"/>
          <w:highlight w:val="yellow"/>
          <w:lang w:val="fi-FI"/>
        </w:rPr>
      </w:pPr>
    </w:p>
    <w:p w14:paraId="38F70C22" w14:textId="77777777" w:rsidR="00522DD0" w:rsidRPr="001B0658" w:rsidRDefault="00317840" w:rsidP="00BA6C83">
      <w:pPr>
        <w:pStyle w:val="Pealkiri3"/>
        <w:rPr>
          <w:b/>
          <w:color w:val="000000" w:themeColor="text1"/>
        </w:rPr>
      </w:pPr>
      <w:bookmarkStart w:id="2071" w:name="_Toc326933068"/>
      <w:bookmarkStart w:id="2072" w:name="_Toc355560241"/>
      <w:bookmarkStart w:id="2073" w:name="_Toc355560426"/>
      <w:bookmarkStart w:id="2074" w:name="_Toc355560952"/>
      <w:bookmarkStart w:id="2075" w:name="_Toc355561028"/>
      <w:bookmarkStart w:id="2076" w:name="_Toc355597505"/>
      <w:bookmarkStart w:id="2077" w:name="_Toc355604947"/>
      <w:bookmarkStart w:id="2078" w:name="_Toc355605003"/>
      <w:bookmarkStart w:id="2079" w:name="_Toc355611596"/>
      <w:bookmarkStart w:id="2080" w:name="_Toc355611667"/>
      <w:bookmarkStart w:id="2081" w:name="_Toc356392055"/>
      <w:bookmarkStart w:id="2082" w:name="_Toc356393847"/>
      <w:bookmarkStart w:id="2083" w:name="_Toc356569325"/>
      <w:bookmarkStart w:id="2084" w:name="_Toc356826448"/>
      <w:bookmarkStart w:id="2085" w:name="_Toc356831477"/>
      <w:bookmarkStart w:id="2086" w:name="_Toc357072619"/>
      <w:bookmarkStart w:id="2087" w:name="_Toc357409501"/>
      <w:bookmarkStart w:id="2088" w:name="_Toc357409571"/>
      <w:bookmarkStart w:id="2089" w:name="_Toc386401181"/>
      <w:bookmarkStart w:id="2090" w:name="_Toc386401375"/>
      <w:bookmarkStart w:id="2091" w:name="_Toc386401597"/>
      <w:bookmarkStart w:id="2092" w:name="_Toc386401707"/>
      <w:bookmarkStart w:id="2093" w:name="_Toc386486239"/>
      <w:bookmarkStart w:id="2094" w:name="_Toc386486361"/>
      <w:bookmarkStart w:id="2095" w:name="_Toc386486432"/>
      <w:bookmarkStart w:id="2096" w:name="_Toc386486762"/>
      <w:bookmarkStart w:id="2097" w:name="_Toc386486818"/>
      <w:bookmarkStart w:id="2098" w:name="_Toc386524480"/>
      <w:bookmarkStart w:id="2099" w:name="_Toc386535689"/>
      <w:bookmarkStart w:id="2100" w:name="_Toc388617226"/>
      <w:bookmarkStart w:id="2101" w:name="_Toc388877763"/>
      <w:bookmarkStart w:id="2102" w:name="_Toc418346826"/>
      <w:bookmarkStart w:id="2103" w:name="_Toc418346936"/>
      <w:bookmarkStart w:id="2104" w:name="_Toc418347044"/>
      <w:bookmarkStart w:id="2105" w:name="_Toc420309354"/>
      <w:bookmarkStart w:id="2106" w:name="_Toc420309437"/>
      <w:bookmarkStart w:id="2107" w:name="_Toc420485592"/>
      <w:bookmarkStart w:id="2108" w:name="_Toc449877911"/>
      <w:bookmarkStart w:id="2109" w:name="_Toc449881366"/>
      <w:bookmarkStart w:id="2110" w:name="_Toc452036513"/>
      <w:bookmarkStart w:id="2111" w:name="_Toc452111897"/>
      <w:bookmarkStart w:id="2112" w:name="_Toc480980064"/>
      <w:bookmarkStart w:id="2113" w:name="_Toc480980195"/>
      <w:bookmarkStart w:id="2114" w:name="_Toc480980256"/>
      <w:bookmarkStart w:id="2115" w:name="_Toc480980481"/>
      <w:bookmarkStart w:id="2116" w:name="_Toc481482718"/>
      <w:bookmarkStart w:id="2117" w:name="_Toc481482768"/>
      <w:bookmarkStart w:id="2118" w:name="_Toc481482907"/>
      <w:bookmarkStart w:id="2119" w:name="_Toc481495800"/>
      <w:bookmarkStart w:id="2120" w:name="_Toc483384574"/>
      <w:bookmarkStart w:id="2121" w:name="_Toc512700025"/>
      <w:bookmarkStart w:id="2122" w:name="_Toc512700087"/>
      <w:bookmarkStart w:id="2123" w:name="_Toc512700881"/>
      <w:bookmarkStart w:id="2124" w:name="_Toc512840139"/>
      <w:bookmarkStart w:id="2125" w:name="_Toc512860666"/>
      <w:bookmarkStart w:id="2126" w:name="_Toc514414194"/>
      <w:bookmarkStart w:id="2127" w:name="_Toc514414292"/>
      <w:bookmarkStart w:id="2128" w:name="_Toc514914903"/>
      <w:bookmarkStart w:id="2129" w:name="_Toc515280181"/>
      <w:bookmarkStart w:id="2130" w:name="_Toc7436670"/>
      <w:bookmarkStart w:id="2131" w:name="_Toc7676563"/>
      <w:bookmarkStart w:id="2132" w:name="_Toc7682279"/>
      <w:bookmarkStart w:id="2133" w:name="_Toc72747675"/>
      <w:r w:rsidRPr="001B0658">
        <w:rPr>
          <w:b/>
          <w:color w:val="000000" w:themeColor="text1"/>
        </w:rPr>
        <w:t>Lisa 1</w:t>
      </w:r>
      <w:r w:rsidR="00EA057E" w:rsidRPr="001B0658">
        <w:rPr>
          <w:b/>
          <w:color w:val="000000" w:themeColor="text1"/>
        </w:rPr>
        <w:t>7</w:t>
      </w:r>
      <w:r w:rsidR="00522DD0" w:rsidRPr="001B0658">
        <w:rPr>
          <w:b/>
          <w:color w:val="000000" w:themeColor="text1"/>
        </w:rPr>
        <w:t xml:space="preserve"> Antud toetused</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14:paraId="789958FA" w14:textId="77777777" w:rsidR="006D7A9D" w:rsidRPr="001B0658" w:rsidRDefault="006D7A9D" w:rsidP="006D7A9D">
      <w:pPr>
        <w:jc w:val="both"/>
        <w:rPr>
          <w:color w:val="000000" w:themeColor="text1"/>
          <w:sz w:val="22"/>
          <w:szCs w:val="22"/>
          <w:lang w:val="fi-FI"/>
        </w:rPr>
      </w:pPr>
      <w:r w:rsidRPr="001B0658">
        <w:rPr>
          <w:color w:val="000000" w:themeColor="text1"/>
          <w:sz w:val="22"/>
          <w:szCs w:val="22"/>
          <w:lang w:val="fi-FI"/>
        </w:rPr>
        <w:t>tuh.eurodes</w:t>
      </w:r>
    </w:p>
    <w:tbl>
      <w:tblPr>
        <w:tblW w:w="9497" w:type="dxa"/>
        <w:tblInd w:w="-5" w:type="dxa"/>
        <w:tblLook w:val="04A0" w:firstRow="1" w:lastRow="0" w:firstColumn="1" w:lastColumn="0" w:noHBand="0" w:noVBand="1"/>
      </w:tblPr>
      <w:tblGrid>
        <w:gridCol w:w="320"/>
        <w:gridCol w:w="320"/>
        <w:gridCol w:w="5597"/>
        <w:gridCol w:w="1560"/>
        <w:gridCol w:w="1700"/>
      </w:tblGrid>
      <w:tr w:rsidR="001B0658" w:rsidRPr="001B0658" w14:paraId="3632F314" w14:textId="77777777" w:rsidTr="001B0658">
        <w:trPr>
          <w:trHeight w:val="264"/>
        </w:trPr>
        <w:tc>
          <w:tcPr>
            <w:tcW w:w="320" w:type="dxa"/>
            <w:tcBorders>
              <w:top w:val="single" w:sz="4" w:space="0" w:color="auto"/>
              <w:left w:val="single" w:sz="4" w:space="0" w:color="auto"/>
              <w:bottom w:val="single" w:sz="4" w:space="0" w:color="auto"/>
              <w:right w:val="nil"/>
            </w:tcBorders>
            <w:shd w:val="clear" w:color="auto" w:fill="auto"/>
            <w:noWrap/>
            <w:vAlign w:val="bottom"/>
            <w:hideMark/>
          </w:tcPr>
          <w:p w14:paraId="38904884" w14:textId="77777777" w:rsidR="001B0658" w:rsidRPr="001B0658" w:rsidRDefault="001B0658">
            <w:pPr>
              <w:rPr>
                <w:lang w:val="en-US"/>
              </w:rPr>
            </w:pPr>
            <w:r w:rsidRPr="001B0658">
              <w:t> </w:t>
            </w:r>
          </w:p>
        </w:tc>
        <w:tc>
          <w:tcPr>
            <w:tcW w:w="320" w:type="dxa"/>
            <w:tcBorders>
              <w:top w:val="single" w:sz="4" w:space="0" w:color="auto"/>
              <w:left w:val="nil"/>
              <w:bottom w:val="single" w:sz="4" w:space="0" w:color="auto"/>
              <w:right w:val="nil"/>
            </w:tcBorders>
            <w:shd w:val="clear" w:color="auto" w:fill="auto"/>
            <w:noWrap/>
            <w:vAlign w:val="bottom"/>
            <w:hideMark/>
          </w:tcPr>
          <w:p w14:paraId="123AB6B0" w14:textId="77777777" w:rsidR="001B0658" w:rsidRPr="001B0658" w:rsidRDefault="001B0658">
            <w:r w:rsidRPr="001B0658">
              <w:t> </w:t>
            </w:r>
          </w:p>
        </w:tc>
        <w:tc>
          <w:tcPr>
            <w:tcW w:w="5597" w:type="dxa"/>
            <w:tcBorders>
              <w:top w:val="single" w:sz="4" w:space="0" w:color="auto"/>
              <w:left w:val="nil"/>
              <w:bottom w:val="single" w:sz="4" w:space="0" w:color="auto"/>
              <w:right w:val="single" w:sz="4" w:space="0" w:color="auto"/>
            </w:tcBorders>
            <w:shd w:val="clear" w:color="auto" w:fill="auto"/>
            <w:noWrap/>
            <w:vAlign w:val="bottom"/>
            <w:hideMark/>
          </w:tcPr>
          <w:p w14:paraId="717F4365" w14:textId="77777777" w:rsidR="001B0658" w:rsidRPr="001B0658" w:rsidRDefault="001B0658">
            <w:r w:rsidRPr="001B0658">
              <w:t> </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3A496224" w14:textId="77777777" w:rsidR="001B0658" w:rsidRPr="001B0658" w:rsidRDefault="001B0658">
            <w:pPr>
              <w:jc w:val="right"/>
              <w:rPr>
                <w:b/>
                <w:bCs/>
              </w:rPr>
            </w:pPr>
            <w:r w:rsidRPr="001B0658">
              <w:rPr>
                <w:b/>
                <w:bCs/>
              </w:rPr>
              <w:t>2020</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2C46E103" w14:textId="77777777" w:rsidR="001B0658" w:rsidRPr="001B0658" w:rsidRDefault="001B0658">
            <w:pPr>
              <w:jc w:val="right"/>
              <w:rPr>
                <w:b/>
                <w:bCs/>
              </w:rPr>
            </w:pPr>
            <w:r w:rsidRPr="001B0658">
              <w:rPr>
                <w:b/>
                <w:bCs/>
              </w:rPr>
              <w:t>2019</w:t>
            </w:r>
          </w:p>
        </w:tc>
      </w:tr>
      <w:tr w:rsidR="001B0658" w:rsidRPr="001B0658" w14:paraId="081D9476" w14:textId="77777777" w:rsidTr="001B0658">
        <w:trPr>
          <w:trHeight w:val="264"/>
        </w:trPr>
        <w:tc>
          <w:tcPr>
            <w:tcW w:w="6237"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BA40893" w14:textId="77777777" w:rsidR="001B0658" w:rsidRPr="001B0658" w:rsidRDefault="001B0658">
            <w:pPr>
              <w:rPr>
                <w:b/>
                <w:bCs/>
              </w:rPr>
            </w:pPr>
            <w:r w:rsidRPr="001B0658">
              <w:rPr>
                <w:b/>
                <w:bCs/>
              </w:rPr>
              <w:t xml:space="preserve"> Sotsiaaltoetused</w:t>
            </w:r>
          </w:p>
        </w:tc>
        <w:tc>
          <w:tcPr>
            <w:tcW w:w="1560" w:type="dxa"/>
            <w:tcBorders>
              <w:top w:val="nil"/>
              <w:left w:val="nil"/>
              <w:bottom w:val="single" w:sz="4" w:space="0" w:color="auto"/>
              <w:right w:val="single" w:sz="4" w:space="0" w:color="auto"/>
            </w:tcBorders>
            <w:shd w:val="clear" w:color="auto" w:fill="auto"/>
            <w:noWrap/>
            <w:vAlign w:val="bottom"/>
            <w:hideMark/>
          </w:tcPr>
          <w:p w14:paraId="3EE9E617" w14:textId="77777777" w:rsidR="001B0658" w:rsidRPr="001B0658" w:rsidRDefault="001B0658">
            <w:pPr>
              <w:jc w:val="right"/>
              <w:rPr>
                <w:b/>
                <w:bCs/>
              </w:rPr>
            </w:pPr>
            <w:r w:rsidRPr="001B0658">
              <w:rPr>
                <w:b/>
                <w:bCs/>
              </w:rPr>
              <w:t>-2 018</w:t>
            </w:r>
          </w:p>
        </w:tc>
        <w:tc>
          <w:tcPr>
            <w:tcW w:w="1700" w:type="dxa"/>
            <w:tcBorders>
              <w:top w:val="nil"/>
              <w:left w:val="nil"/>
              <w:bottom w:val="single" w:sz="4" w:space="0" w:color="auto"/>
              <w:right w:val="single" w:sz="4" w:space="0" w:color="auto"/>
            </w:tcBorders>
            <w:shd w:val="clear" w:color="auto" w:fill="auto"/>
            <w:noWrap/>
            <w:vAlign w:val="bottom"/>
            <w:hideMark/>
          </w:tcPr>
          <w:p w14:paraId="2E2CCF68" w14:textId="77777777" w:rsidR="001B0658" w:rsidRPr="001B0658" w:rsidRDefault="001B0658">
            <w:pPr>
              <w:jc w:val="right"/>
              <w:rPr>
                <w:b/>
                <w:bCs/>
              </w:rPr>
            </w:pPr>
            <w:r w:rsidRPr="001B0658">
              <w:rPr>
                <w:b/>
                <w:bCs/>
              </w:rPr>
              <w:t>-1 989</w:t>
            </w:r>
          </w:p>
        </w:tc>
      </w:tr>
      <w:tr w:rsidR="001B0658" w:rsidRPr="001B0658" w14:paraId="17CAE0E4" w14:textId="77777777" w:rsidTr="001B0658">
        <w:trPr>
          <w:trHeight w:val="264"/>
        </w:trPr>
        <w:tc>
          <w:tcPr>
            <w:tcW w:w="320" w:type="dxa"/>
            <w:tcBorders>
              <w:top w:val="nil"/>
              <w:left w:val="single" w:sz="4" w:space="0" w:color="auto"/>
              <w:bottom w:val="nil"/>
              <w:right w:val="nil"/>
            </w:tcBorders>
            <w:shd w:val="clear" w:color="auto" w:fill="auto"/>
            <w:noWrap/>
            <w:vAlign w:val="bottom"/>
            <w:hideMark/>
          </w:tcPr>
          <w:p w14:paraId="71D537E0" w14:textId="77777777" w:rsidR="001B0658" w:rsidRPr="001B0658" w:rsidRDefault="001B0658">
            <w:r w:rsidRPr="001B0658">
              <w:t> </w:t>
            </w:r>
          </w:p>
        </w:tc>
        <w:tc>
          <w:tcPr>
            <w:tcW w:w="5917" w:type="dxa"/>
            <w:gridSpan w:val="2"/>
            <w:tcBorders>
              <w:top w:val="single" w:sz="4" w:space="0" w:color="auto"/>
              <w:left w:val="nil"/>
              <w:bottom w:val="nil"/>
              <w:right w:val="single" w:sz="4" w:space="0" w:color="000000"/>
            </w:tcBorders>
            <w:shd w:val="clear" w:color="auto" w:fill="auto"/>
            <w:noWrap/>
            <w:vAlign w:val="bottom"/>
            <w:hideMark/>
          </w:tcPr>
          <w:p w14:paraId="1BCD7162" w14:textId="77777777" w:rsidR="001B0658" w:rsidRPr="001B0658" w:rsidRDefault="001B0658">
            <w:r w:rsidRPr="001B0658">
              <w:t>Toimetulekutoetused</w:t>
            </w:r>
          </w:p>
        </w:tc>
        <w:tc>
          <w:tcPr>
            <w:tcW w:w="1560" w:type="dxa"/>
            <w:tcBorders>
              <w:top w:val="nil"/>
              <w:left w:val="nil"/>
              <w:bottom w:val="nil"/>
              <w:right w:val="single" w:sz="4" w:space="0" w:color="auto"/>
            </w:tcBorders>
            <w:shd w:val="clear" w:color="auto" w:fill="auto"/>
            <w:noWrap/>
            <w:vAlign w:val="bottom"/>
            <w:hideMark/>
          </w:tcPr>
          <w:p w14:paraId="33836A62" w14:textId="77777777" w:rsidR="001B0658" w:rsidRPr="001B0658" w:rsidRDefault="001B0658">
            <w:pPr>
              <w:jc w:val="right"/>
            </w:pPr>
            <w:r w:rsidRPr="001B0658">
              <w:t>-722</w:t>
            </w:r>
          </w:p>
        </w:tc>
        <w:tc>
          <w:tcPr>
            <w:tcW w:w="1700" w:type="dxa"/>
            <w:tcBorders>
              <w:top w:val="nil"/>
              <w:left w:val="nil"/>
              <w:bottom w:val="nil"/>
              <w:right w:val="single" w:sz="4" w:space="0" w:color="auto"/>
            </w:tcBorders>
            <w:shd w:val="clear" w:color="auto" w:fill="auto"/>
            <w:noWrap/>
            <w:vAlign w:val="bottom"/>
            <w:hideMark/>
          </w:tcPr>
          <w:p w14:paraId="53950AC4" w14:textId="77777777" w:rsidR="001B0658" w:rsidRPr="001B0658" w:rsidRDefault="001B0658">
            <w:pPr>
              <w:jc w:val="right"/>
            </w:pPr>
            <w:r w:rsidRPr="001B0658">
              <w:t>-783</w:t>
            </w:r>
          </w:p>
        </w:tc>
      </w:tr>
      <w:tr w:rsidR="001B0658" w:rsidRPr="001B0658" w14:paraId="18A734E5" w14:textId="77777777" w:rsidTr="001B0658">
        <w:trPr>
          <w:trHeight w:val="264"/>
        </w:trPr>
        <w:tc>
          <w:tcPr>
            <w:tcW w:w="320" w:type="dxa"/>
            <w:tcBorders>
              <w:top w:val="single" w:sz="4" w:space="0" w:color="auto"/>
              <w:left w:val="single" w:sz="4" w:space="0" w:color="auto"/>
              <w:bottom w:val="single" w:sz="4" w:space="0" w:color="auto"/>
              <w:right w:val="nil"/>
            </w:tcBorders>
            <w:shd w:val="clear" w:color="auto" w:fill="auto"/>
            <w:noWrap/>
            <w:vAlign w:val="bottom"/>
            <w:hideMark/>
          </w:tcPr>
          <w:p w14:paraId="5D223C94" w14:textId="77777777" w:rsidR="001B0658" w:rsidRPr="001B0658" w:rsidRDefault="001B0658">
            <w:r w:rsidRPr="001B0658">
              <w:t> </w:t>
            </w:r>
          </w:p>
        </w:tc>
        <w:tc>
          <w:tcPr>
            <w:tcW w:w="591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57AEAFC" w14:textId="77777777" w:rsidR="001B0658" w:rsidRPr="001B0658" w:rsidRDefault="001B0658">
            <w:r w:rsidRPr="001B0658">
              <w:t xml:space="preserve">Muud sotsiaalabitoetused </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57958AA1" w14:textId="77777777" w:rsidR="001B0658" w:rsidRPr="001B0658" w:rsidRDefault="001B0658">
            <w:pPr>
              <w:jc w:val="right"/>
            </w:pPr>
            <w:r w:rsidRPr="001B0658">
              <w:t>-680</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1EF42E76" w14:textId="77777777" w:rsidR="001B0658" w:rsidRPr="001B0658" w:rsidRDefault="001B0658">
            <w:pPr>
              <w:jc w:val="right"/>
            </w:pPr>
            <w:r w:rsidRPr="001B0658">
              <w:t>-687</w:t>
            </w:r>
          </w:p>
        </w:tc>
      </w:tr>
      <w:tr w:rsidR="001B0658" w:rsidRPr="001B0658" w14:paraId="09EFB1D5" w14:textId="77777777" w:rsidTr="001B0658">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61A4E85E" w14:textId="77777777" w:rsidR="001B0658" w:rsidRPr="001B0658" w:rsidRDefault="001B0658">
            <w:r w:rsidRPr="001B0658">
              <w:t> </w:t>
            </w:r>
          </w:p>
        </w:tc>
        <w:tc>
          <w:tcPr>
            <w:tcW w:w="591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E733A50" w14:textId="77777777" w:rsidR="001B0658" w:rsidRPr="001B0658" w:rsidRDefault="001B0658">
            <w:r w:rsidRPr="001B0658">
              <w:t>Peretoetused</w:t>
            </w:r>
          </w:p>
        </w:tc>
        <w:tc>
          <w:tcPr>
            <w:tcW w:w="1560" w:type="dxa"/>
            <w:tcBorders>
              <w:top w:val="nil"/>
              <w:left w:val="nil"/>
              <w:bottom w:val="single" w:sz="4" w:space="0" w:color="auto"/>
              <w:right w:val="single" w:sz="4" w:space="0" w:color="auto"/>
            </w:tcBorders>
            <w:shd w:val="clear" w:color="auto" w:fill="auto"/>
            <w:noWrap/>
            <w:vAlign w:val="bottom"/>
            <w:hideMark/>
          </w:tcPr>
          <w:p w14:paraId="7590D292" w14:textId="77777777" w:rsidR="001B0658" w:rsidRPr="001B0658" w:rsidRDefault="001B0658">
            <w:pPr>
              <w:jc w:val="right"/>
            </w:pPr>
            <w:r w:rsidRPr="001B0658">
              <w:t>-236</w:t>
            </w:r>
          </w:p>
        </w:tc>
        <w:tc>
          <w:tcPr>
            <w:tcW w:w="1700" w:type="dxa"/>
            <w:tcBorders>
              <w:top w:val="nil"/>
              <w:left w:val="nil"/>
              <w:bottom w:val="single" w:sz="4" w:space="0" w:color="auto"/>
              <w:right w:val="single" w:sz="4" w:space="0" w:color="auto"/>
            </w:tcBorders>
            <w:shd w:val="clear" w:color="auto" w:fill="auto"/>
            <w:noWrap/>
            <w:vAlign w:val="bottom"/>
            <w:hideMark/>
          </w:tcPr>
          <w:p w14:paraId="4FEB1E21" w14:textId="77777777" w:rsidR="001B0658" w:rsidRPr="001B0658" w:rsidRDefault="001B0658">
            <w:pPr>
              <w:jc w:val="right"/>
            </w:pPr>
            <w:r w:rsidRPr="001B0658">
              <w:t>-206</w:t>
            </w:r>
          </w:p>
        </w:tc>
      </w:tr>
      <w:tr w:rsidR="001B0658" w:rsidRPr="001B0658" w14:paraId="48F34645" w14:textId="77777777" w:rsidTr="001B0658">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4B85E3B0" w14:textId="77777777" w:rsidR="001B0658" w:rsidRPr="001B0658" w:rsidRDefault="001B0658">
            <w:r w:rsidRPr="001B0658">
              <w:t> </w:t>
            </w:r>
          </w:p>
        </w:tc>
        <w:tc>
          <w:tcPr>
            <w:tcW w:w="591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A7CB053" w14:textId="77777777" w:rsidR="001B0658" w:rsidRPr="001B0658" w:rsidRDefault="001B0658">
            <w:r w:rsidRPr="001B0658">
              <w:t>Toetused puudega inimestele ja nende hooldajatele</w:t>
            </w:r>
          </w:p>
        </w:tc>
        <w:tc>
          <w:tcPr>
            <w:tcW w:w="1560" w:type="dxa"/>
            <w:tcBorders>
              <w:top w:val="nil"/>
              <w:left w:val="nil"/>
              <w:bottom w:val="single" w:sz="4" w:space="0" w:color="auto"/>
              <w:right w:val="single" w:sz="4" w:space="0" w:color="auto"/>
            </w:tcBorders>
            <w:shd w:val="clear" w:color="auto" w:fill="auto"/>
            <w:noWrap/>
            <w:vAlign w:val="bottom"/>
            <w:hideMark/>
          </w:tcPr>
          <w:p w14:paraId="4C8554BE" w14:textId="77777777" w:rsidR="001B0658" w:rsidRPr="001B0658" w:rsidRDefault="001B0658">
            <w:pPr>
              <w:jc w:val="right"/>
            </w:pPr>
            <w:r w:rsidRPr="001B0658">
              <w:t>-277</w:t>
            </w:r>
          </w:p>
        </w:tc>
        <w:tc>
          <w:tcPr>
            <w:tcW w:w="1700" w:type="dxa"/>
            <w:tcBorders>
              <w:top w:val="nil"/>
              <w:left w:val="nil"/>
              <w:bottom w:val="single" w:sz="4" w:space="0" w:color="auto"/>
              <w:right w:val="single" w:sz="4" w:space="0" w:color="auto"/>
            </w:tcBorders>
            <w:shd w:val="clear" w:color="auto" w:fill="auto"/>
            <w:noWrap/>
            <w:vAlign w:val="bottom"/>
            <w:hideMark/>
          </w:tcPr>
          <w:p w14:paraId="3210C8C7" w14:textId="77777777" w:rsidR="001B0658" w:rsidRPr="001B0658" w:rsidRDefault="001B0658">
            <w:pPr>
              <w:jc w:val="right"/>
            </w:pPr>
            <w:r w:rsidRPr="001B0658">
              <w:t>-220</w:t>
            </w:r>
          </w:p>
        </w:tc>
      </w:tr>
      <w:tr w:rsidR="001B0658" w:rsidRPr="001B0658" w14:paraId="179F8242" w14:textId="77777777" w:rsidTr="001B0658">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37DBA5F3" w14:textId="77777777" w:rsidR="001B0658" w:rsidRPr="001B0658" w:rsidRDefault="001B0658">
            <w:r w:rsidRPr="001B0658">
              <w:t> </w:t>
            </w:r>
          </w:p>
        </w:tc>
        <w:tc>
          <w:tcPr>
            <w:tcW w:w="591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07A2FCD" w14:textId="77777777" w:rsidR="001B0658" w:rsidRPr="001B0658" w:rsidRDefault="001B0658">
            <w:r w:rsidRPr="001B0658">
              <w:t>Erijuhtudel riigi poolt makstav sotsiaalmaks</w:t>
            </w:r>
          </w:p>
        </w:tc>
        <w:tc>
          <w:tcPr>
            <w:tcW w:w="1560" w:type="dxa"/>
            <w:tcBorders>
              <w:top w:val="nil"/>
              <w:left w:val="nil"/>
              <w:bottom w:val="single" w:sz="4" w:space="0" w:color="auto"/>
              <w:right w:val="single" w:sz="4" w:space="0" w:color="auto"/>
            </w:tcBorders>
            <w:shd w:val="clear" w:color="auto" w:fill="auto"/>
            <w:noWrap/>
            <w:vAlign w:val="bottom"/>
            <w:hideMark/>
          </w:tcPr>
          <w:p w14:paraId="6A887AC0" w14:textId="77777777" w:rsidR="001B0658" w:rsidRPr="001B0658" w:rsidRDefault="001B0658">
            <w:pPr>
              <w:jc w:val="right"/>
            </w:pPr>
            <w:r w:rsidRPr="001B0658">
              <w:t>-73</w:t>
            </w:r>
          </w:p>
        </w:tc>
        <w:tc>
          <w:tcPr>
            <w:tcW w:w="1700" w:type="dxa"/>
            <w:tcBorders>
              <w:top w:val="nil"/>
              <w:left w:val="nil"/>
              <w:bottom w:val="single" w:sz="4" w:space="0" w:color="auto"/>
              <w:right w:val="single" w:sz="4" w:space="0" w:color="auto"/>
            </w:tcBorders>
            <w:shd w:val="clear" w:color="auto" w:fill="auto"/>
            <w:noWrap/>
            <w:vAlign w:val="bottom"/>
            <w:hideMark/>
          </w:tcPr>
          <w:p w14:paraId="10DA0932" w14:textId="77777777" w:rsidR="001B0658" w:rsidRPr="001B0658" w:rsidRDefault="001B0658">
            <w:pPr>
              <w:jc w:val="right"/>
            </w:pPr>
            <w:r w:rsidRPr="001B0658">
              <w:t>-78</w:t>
            </w:r>
          </w:p>
        </w:tc>
      </w:tr>
      <w:tr w:rsidR="001B0658" w:rsidRPr="001B0658" w14:paraId="747FBD54" w14:textId="77777777" w:rsidTr="001B0658">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5D54CF34" w14:textId="77777777" w:rsidR="001B0658" w:rsidRPr="001B0658" w:rsidRDefault="001B0658">
            <w:r w:rsidRPr="001B0658">
              <w:t> </w:t>
            </w:r>
          </w:p>
        </w:tc>
        <w:tc>
          <w:tcPr>
            <w:tcW w:w="591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99DE4B2" w14:textId="77777777" w:rsidR="001B0658" w:rsidRPr="001B0658" w:rsidRDefault="001B0658">
            <w:r w:rsidRPr="001B0658">
              <w:t>Preemiad ja stipendiumid (va haridusalased stipendiumid)</w:t>
            </w:r>
          </w:p>
        </w:tc>
        <w:tc>
          <w:tcPr>
            <w:tcW w:w="1560" w:type="dxa"/>
            <w:tcBorders>
              <w:top w:val="nil"/>
              <w:left w:val="nil"/>
              <w:bottom w:val="single" w:sz="4" w:space="0" w:color="auto"/>
              <w:right w:val="single" w:sz="4" w:space="0" w:color="auto"/>
            </w:tcBorders>
            <w:shd w:val="clear" w:color="auto" w:fill="auto"/>
            <w:noWrap/>
            <w:vAlign w:val="bottom"/>
            <w:hideMark/>
          </w:tcPr>
          <w:p w14:paraId="595B3C3B" w14:textId="77777777" w:rsidR="001B0658" w:rsidRPr="001B0658" w:rsidRDefault="001B0658">
            <w:pPr>
              <w:jc w:val="right"/>
            </w:pPr>
            <w:r w:rsidRPr="001B0658">
              <w:t>-30</w:t>
            </w:r>
          </w:p>
        </w:tc>
        <w:tc>
          <w:tcPr>
            <w:tcW w:w="1700" w:type="dxa"/>
            <w:tcBorders>
              <w:top w:val="nil"/>
              <w:left w:val="nil"/>
              <w:bottom w:val="single" w:sz="4" w:space="0" w:color="auto"/>
              <w:right w:val="single" w:sz="4" w:space="0" w:color="auto"/>
            </w:tcBorders>
            <w:shd w:val="clear" w:color="auto" w:fill="auto"/>
            <w:noWrap/>
            <w:vAlign w:val="bottom"/>
            <w:hideMark/>
          </w:tcPr>
          <w:p w14:paraId="1C228CC9" w14:textId="77777777" w:rsidR="001B0658" w:rsidRPr="001B0658" w:rsidRDefault="001B0658">
            <w:pPr>
              <w:jc w:val="right"/>
            </w:pPr>
            <w:r w:rsidRPr="001B0658">
              <w:t>-15</w:t>
            </w:r>
          </w:p>
        </w:tc>
      </w:tr>
      <w:tr w:rsidR="001B0658" w:rsidRPr="001B0658" w14:paraId="338D7072" w14:textId="77777777" w:rsidTr="001B0658">
        <w:trPr>
          <w:trHeight w:val="264"/>
        </w:trPr>
        <w:tc>
          <w:tcPr>
            <w:tcW w:w="6237"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638F3633" w14:textId="77777777" w:rsidR="001B0658" w:rsidRPr="001B0658" w:rsidRDefault="001B0658">
            <w:pPr>
              <w:rPr>
                <w:b/>
                <w:bCs/>
              </w:rPr>
            </w:pPr>
            <w:r w:rsidRPr="001B0658">
              <w:rPr>
                <w:b/>
                <w:bCs/>
              </w:rPr>
              <w:t xml:space="preserve"> Antud sihtfinantseerimine</w:t>
            </w:r>
          </w:p>
        </w:tc>
        <w:tc>
          <w:tcPr>
            <w:tcW w:w="1560" w:type="dxa"/>
            <w:tcBorders>
              <w:top w:val="nil"/>
              <w:left w:val="nil"/>
              <w:bottom w:val="single" w:sz="4" w:space="0" w:color="auto"/>
              <w:right w:val="single" w:sz="4" w:space="0" w:color="auto"/>
            </w:tcBorders>
            <w:shd w:val="clear" w:color="auto" w:fill="auto"/>
            <w:noWrap/>
            <w:vAlign w:val="bottom"/>
            <w:hideMark/>
          </w:tcPr>
          <w:p w14:paraId="081F37F2" w14:textId="77777777" w:rsidR="001B0658" w:rsidRPr="001B0658" w:rsidRDefault="001B0658">
            <w:pPr>
              <w:jc w:val="right"/>
              <w:rPr>
                <w:b/>
                <w:bCs/>
              </w:rPr>
            </w:pPr>
            <w:r w:rsidRPr="001B0658">
              <w:rPr>
                <w:b/>
                <w:bCs/>
              </w:rPr>
              <w:t>-3 008</w:t>
            </w:r>
          </w:p>
        </w:tc>
        <w:tc>
          <w:tcPr>
            <w:tcW w:w="1700" w:type="dxa"/>
            <w:tcBorders>
              <w:top w:val="nil"/>
              <w:left w:val="nil"/>
              <w:bottom w:val="single" w:sz="4" w:space="0" w:color="auto"/>
              <w:right w:val="single" w:sz="4" w:space="0" w:color="auto"/>
            </w:tcBorders>
            <w:shd w:val="clear" w:color="auto" w:fill="auto"/>
            <w:noWrap/>
            <w:vAlign w:val="bottom"/>
            <w:hideMark/>
          </w:tcPr>
          <w:p w14:paraId="30B1E43B" w14:textId="77777777" w:rsidR="001B0658" w:rsidRPr="001B0658" w:rsidRDefault="001B0658">
            <w:pPr>
              <w:jc w:val="right"/>
              <w:rPr>
                <w:b/>
                <w:bCs/>
              </w:rPr>
            </w:pPr>
            <w:r w:rsidRPr="001B0658">
              <w:rPr>
                <w:b/>
                <w:bCs/>
              </w:rPr>
              <w:t>-2 403</w:t>
            </w:r>
          </w:p>
        </w:tc>
      </w:tr>
      <w:tr w:rsidR="001B0658" w:rsidRPr="001B0658" w14:paraId="41C716E5" w14:textId="77777777" w:rsidTr="001B0658">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541F840E" w14:textId="77777777" w:rsidR="001B0658" w:rsidRPr="001B0658" w:rsidRDefault="001B0658">
            <w:r w:rsidRPr="001B0658">
              <w:t> </w:t>
            </w:r>
          </w:p>
        </w:tc>
        <w:tc>
          <w:tcPr>
            <w:tcW w:w="591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819E13B" w14:textId="77777777" w:rsidR="001B0658" w:rsidRPr="001B0658" w:rsidRDefault="001B0658">
            <w:r w:rsidRPr="001B0658">
              <w:t>Antud mittesihtotstarbeline finantseerimine</w:t>
            </w:r>
          </w:p>
        </w:tc>
        <w:tc>
          <w:tcPr>
            <w:tcW w:w="1560" w:type="dxa"/>
            <w:tcBorders>
              <w:top w:val="nil"/>
              <w:left w:val="nil"/>
              <w:bottom w:val="nil"/>
              <w:right w:val="single" w:sz="4" w:space="0" w:color="auto"/>
            </w:tcBorders>
            <w:shd w:val="clear" w:color="auto" w:fill="auto"/>
            <w:noWrap/>
            <w:vAlign w:val="bottom"/>
            <w:hideMark/>
          </w:tcPr>
          <w:p w14:paraId="73E26D98" w14:textId="77777777" w:rsidR="001B0658" w:rsidRPr="001B0658" w:rsidRDefault="001B0658">
            <w:pPr>
              <w:jc w:val="right"/>
            </w:pPr>
            <w:r w:rsidRPr="001B0658">
              <w:t>-82</w:t>
            </w:r>
          </w:p>
        </w:tc>
        <w:tc>
          <w:tcPr>
            <w:tcW w:w="1700" w:type="dxa"/>
            <w:tcBorders>
              <w:top w:val="nil"/>
              <w:left w:val="nil"/>
              <w:bottom w:val="nil"/>
              <w:right w:val="single" w:sz="4" w:space="0" w:color="auto"/>
            </w:tcBorders>
            <w:shd w:val="clear" w:color="auto" w:fill="auto"/>
            <w:noWrap/>
            <w:vAlign w:val="bottom"/>
            <w:hideMark/>
          </w:tcPr>
          <w:p w14:paraId="50936644" w14:textId="77777777" w:rsidR="001B0658" w:rsidRPr="001B0658" w:rsidRDefault="001B0658">
            <w:pPr>
              <w:jc w:val="right"/>
            </w:pPr>
            <w:r w:rsidRPr="001B0658">
              <w:t>-84</w:t>
            </w:r>
          </w:p>
        </w:tc>
      </w:tr>
      <w:tr w:rsidR="001B0658" w:rsidRPr="001B0658" w14:paraId="396401BF" w14:textId="77777777" w:rsidTr="001B0658">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0DC62104" w14:textId="77777777" w:rsidR="001B0658" w:rsidRPr="001B0658" w:rsidRDefault="001B0658">
            <w:pPr>
              <w:rPr>
                <w:color w:val="FFFFFF"/>
              </w:rPr>
            </w:pPr>
            <w:r w:rsidRPr="001B0658">
              <w:rPr>
                <w:color w:val="FFFFFF"/>
              </w:rPr>
              <w:t> </w:t>
            </w:r>
          </w:p>
        </w:tc>
        <w:tc>
          <w:tcPr>
            <w:tcW w:w="591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04ED576B" w14:textId="77777777" w:rsidR="001B0658" w:rsidRPr="001B0658" w:rsidRDefault="001B0658">
            <w:r w:rsidRPr="001B0658">
              <w:t>Antud sihtfinantseerimine põhivara soetuseks</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203F69DB" w14:textId="77777777" w:rsidR="001B0658" w:rsidRPr="001B0658" w:rsidRDefault="001B0658">
            <w:pPr>
              <w:jc w:val="right"/>
            </w:pPr>
            <w:r w:rsidRPr="001B0658">
              <w:t>-264</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3BCCC310" w14:textId="77777777" w:rsidR="001B0658" w:rsidRPr="001B0658" w:rsidRDefault="001B0658">
            <w:pPr>
              <w:jc w:val="right"/>
            </w:pPr>
            <w:r w:rsidRPr="001B0658">
              <w:t>-35</w:t>
            </w:r>
          </w:p>
        </w:tc>
      </w:tr>
      <w:tr w:rsidR="001B0658" w:rsidRPr="001B0658" w14:paraId="64B6A6B6" w14:textId="77777777" w:rsidTr="001B0658">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4CA3DA6C" w14:textId="77777777" w:rsidR="001B0658" w:rsidRPr="001B0658" w:rsidRDefault="001B0658">
            <w:r w:rsidRPr="001B0658">
              <w:t> </w:t>
            </w:r>
          </w:p>
        </w:tc>
        <w:tc>
          <w:tcPr>
            <w:tcW w:w="5917"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4FF3980" w14:textId="77777777" w:rsidR="001B0658" w:rsidRPr="001B0658" w:rsidRDefault="001B0658">
            <w:r w:rsidRPr="001B0658">
              <w:t>Antud sihtfinantseerimine tegevuskuludeks</w:t>
            </w:r>
          </w:p>
        </w:tc>
        <w:tc>
          <w:tcPr>
            <w:tcW w:w="1560" w:type="dxa"/>
            <w:tcBorders>
              <w:top w:val="nil"/>
              <w:left w:val="nil"/>
              <w:bottom w:val="single" w:sz="4" w:space="0" w:color="auto"/>
              <w:right w:val="single" w:sz="4" w:space="0" w:color="auto"/>
            </w:tcBorders>
            <w:shd w:val="clear" w:color="auto" w:fill="auto"/>
            <w:noWrap/>
            <w:vAlign w:val="bottom"/>
            <w:hideMark/>
          </w:tcPr>
          <w:p w14:paraId="0E4DBC4B" w14:textId="77777777" w:rsidR="001B0658" w:rsidRPr="001B0658" w:rsidRDefault="001B0658">
            <w:pPr>
              <w:jc w:val="right"/>
            </w:pPr>
            <w:r w:rsidRPr="001B0658">
              <w:t>-2 662</w:t>
            </w:r>
          </w:p>
        </w:tc>
        <w:tc>
          <w:tcPr>
            <w:tcW w:w="1700" w:type="dxa"/>
            <w:tcBorders>
              <w:top w:val="nil"/>
              <w:left w:val="nil"/>
              <w:bottom w:val="single" w:sz="4" w:space="0" w:color="auto"/>
              <w:right w:val="single" w:sz="4" w:space="0" w:color="auto"/>
            </w:tcBorders>
            <w:shd w:val="clear" w:color="auto" w:fill="auto"/>
            <w:noWrap/>
            <w:vAlign w:val="bottom"/>
            <w:hideMark/>
          </w:tcPr>
          <w:p w14:paraId="573D4616" w14:textId="77777777" w:rsidR="001B0658" w:rsidRPr="001B0658" w:rsidRDefault="001B0658">
            <w:pPr>
              <w:jc w:val="right"/>
            </w:pPr>
            <w:r w:rsidRPr="001B0658">
              <w:t>-2 284</w:t>
            </w:r>
          </w:p>
        </w:tc>
      </w:tr>
      <w:tr w:rsidR="001B0658" w:rsidRPr="001B0658" w14:paraId="0BDAAEF9" w14:textId="77777777" w:rsidTr="001B0658">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4E268376" w14:textId="77777777" w:rsidR="001B0658" w:rsidRPr="001B0658" w:rsidRDefault="001B0658">
            <w:r w:rsidRPr="001B0658">
              <w:t> </w:t>
            </w:r>
          </w:p>
        </w:tc>
        <w:tc>
          <w:tcPr>
            <w:tcW w:w="320" w:type="dxa"/>
            <w:tcBorders>
              <w:top w:val="nil"/>
              <w:left w:val="nil"/>
              <w:bottom w:val="single" w:sz="4" w:space="0" w:color="auto"/>
              <w:right w:val="nil"/>
            </w:tcBorders>
            <w:shd w:val="clear" w:color="auto" w:fill="auto"/>
            <w:noWrap/>
            <w:vAlign w:val="bottom"/>
            <w:hideMark/>
          </w:tcPr>
          <w:p w14:paraId="368E1C8F" w14:textId="77777777" w:rsidR="001B0658" w:rsidRPr="001B0658" w:rsidRDefault="001B0658">
            <w:pPr>
              <w:rPr>
                <w:color w:val="FFFFFF"/>
              </w:rPr>
            </w:pPr>
            <w:r w:rsidRPr="001B0658">
              <w:rPr>
                <w:color w:val="FFFFFF"/>
              </w:rPr>
              <w:t> </w:t>
            </w:r>
          </w:p>
        </w:tc>
        <w:tc>
          <w:tcPr>
            <w:tcW w:w="5597" w:type="dxa"/>
            <w:tcBorders>
              <w:top w:val="nil"/>
              <w:left w:val="nil"/>
              <w:bottom w:val="single" w:sz="4" w:space="0" w:color="auto"/>
              <w:right w:val="single" w:sz="4" w:space="0" w:color="auto"/>
            </w:tcBorders>
            <w:shd w:val="clear" w:color="auto" w:fill="auto"/>
            <w:noWrap/>
            <w:vAlign w:val="bottom"/>
            <w:hideMark/>
          </w:tcPr>
          <w:p w14:paraId="04EA79DD" w14:textId="77777777" w:rsidR="001B0658" w:rsidRPr="001B0658" w:rsidRDefault="001B0658">
            <w:r w:rsidRPr="001B0658">
              <w:t>Majandus</w:t>
            </w:r>
          </w:p>
        </w:tc>
        <w:tc>
          <w:tcPr>
            <w:tcW w:w="1560" w:type="dxa"/>
            <w:tcBorders>
              <w:top w:val="nil"/>
              <w:left w:val="nil"/>
              <w:bottom w:val="nil"/>
              <w:right w:val="single" w:sz="4" w:space="0" w:color="auto"/>
            </w:tcBorders>
            <w:shd w:val="clear" w:color="auto" w:fill="auto"/>
            <w:noWrap/>
            <w:vAlign w:val="bottom"/>
            <w:hideMark/>
          </w:tcPr>
          <w:p w14:paraId="3251B395" w14:textId="77777777" w:rsidR="001B0658" w:rsidRPr="001B0658" w:rsidRDefault="001B0658">
            <w:pPr>
              <w:jc w:val="right"/>
            </w:pPr>
            <w:r w:rsidRPr="001B0658">
              <w:t>-1 283</w:t>
            </w:r>
          </w:p>
        </w:tc>
        <w:tc>
          <w:tcPr>
            <w:tcW w:w="1700" w:type="dxa"/>
            <w:tcBorders>
              <w:top w:val="nil"/>
              <w:left w:val="nil"/>
              <w:bottom w:val="nil"/>
              <w:right w:val="single" w:sz="4" w:space="0" w:color="auto"/>
            </w:tcBorders>
            <w:shd w:val="clear" w:color="auto" w:fill="auto"/>
            <w:noWrap/>
            <w:vAlign w:val="bottom"/>
            <w:hideMark/>
          </w:tcPr>
          <w:p w14:paraId="036319A0" w14:textId="77777777" w:rsidR="001B0658" w:rsidRPr="001B0658" w:rsidRDefault="001B0658">
            <w:pPr>
              <w:jc w:val="right"/>
            </w:pPr>
            <w:r w:rsidRPr="001B0658">
              <w:t>-1 094</w:t>
            </w:r>
          </w:p>
        </w:tc>
      </w:tr>
      <w:tr w:rsidR="001B0658" w:rsidRPr="001B0658" w14:paraId="499F5499" w14:textId="77777777" w:rsidTr="001B0658">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5F774180" w14:textId="77777777" w:rsidR="001B0658" w:rsidRPr="001B0658" w:rsidRDefault="001B0658">
            <w:r w:rsidRPr="001B0658">
              <w:t> </w:t>
            </w:r>
          </w:p>
        </w:tc>
        <w:tc>
          <w:tcPr>
            <w:tcW w:w="320" w:type="dxa"/>
            <w:tcBorders>
              <w:top w:val="nil"/>
              <w:left w:val="nil"/>
              <w:bottom w:val="single" w:sz="4" w:space="0" w:color="auto"/>
              <w:right w:val="nil"/>
            </w:tcBorders>
            <w:shd w:val="clear" w:color="auto" w:fill="auto"/>
            <w:noWrap/>
            <w:vAlign w:val="bottom"/>
            <w:hideMark/>
          </w:tcPr>
          <w:p w14:paraId="7D18AA6E" w14:textId="77777777" w:rsidR="001B0658" w:rsidRPr="001B0658" w:rsidRDefault="001B0658">
            <w:pPr>
              <w:rPr>
                <w:color w:val="FFFFFF"/>
              </w:rPr>
            </w:pPr>
            <w:r w:rsidRPr="001B0658">
              <w:rPr>
                <w:color w:val="FFFFFF"/>
              </w:rPr>
              <w:t> </w:t>
            </w:r>
          </w:p>
        </w:tc>
        <w:tc>
          <w:tcPr>
            <w:tcW w:w="5597" w:type="dxa"/>
            <w:tcBorders>
              <w:top w:val="nil"/>
              <w:left w:val="nil"/>
              <w:bottom w:val="single" w:sz="4" w:space="0" w:color="auto"/>
              <w:right w:val="single" w:sz="4" w:space="0" w:color="auto"/>
            </w:tcBorders>
            <w:shd w:val="clear" w:color="auto" w:fill="auto"/>
            <w:noWrap/>
            <w:vAlign w:val="bottom"/>
            <w:hideMark/>
          </w:tcPr>
          <w:p w14:paraId="364F437C" w14:textId="77777777" w:rsidR="001B0658" w:rsidRPr="001B0658" w:rsidRDefault="001B0658">
            <w:r w:rsidRPr="001B0658">
              <w:t>Vaba aeg,kultuur,religioon</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19DCB9E6" w14:textId="77777777" w:rsidR="001B0658" w:rsidRPr="001B0658" w:rsidRDefault="001B0658">
            <w:pPr>
              <w:jc w:val="right"/>
            </w:pPr>
            <w:r w:rsidRPr="001B0658">
              <w:t>-794</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43D47BD4" w14:textId="77777777" w:rsidR="001B0658" w:rsidRPr="001B0658" w:rsidRDefault="001B0658">
            <w:pPr>
              <w:jc w:val="right"/>
            </w:pPr>
            <w:r w:rsidRPr="001B0658">
              <w:t>-708</w:t>
            </w:r>
          </w:p>
        </w:tc>
      </w:tr>
      <w:tr w:rsidR="001B0658" w:rsidRPr="001B0658" w14:paraId="6FCB69CD" w14:textId="77777777" w:rsidTr="001B0658">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007D5098" w14:textId="77777777" w:rsidR="001B0658" w:rsidRPr="001B0658" w:rsidRDefault="001B0658">
            <w:r w:rsidRPr="001B0658">
              <w:t> </w:t>
            </w:r>
          </w:p>
        </w:tc>
        <w:tc>
          <w:tcPr>
            <w:tcW w:w="320" w:type="dxa"/>
            <w:tcBorders>
              <w:top w:val="nil"/>
              <w:left w:val="nil"/>
              <w:bottom w:val="single" w:sz="4" w:space="0" w:color="auto"/>
              <w:right w:val="nil"/>
            </w:tcBorders>
            <w:shd w:val="clear" w:color="auto" w:fill="auto"/>
            <w:noWrap/>
            <w:vAlign w:val="bottom"/>
            <w:hideMark/>
          </w:tcPr>
          <w:p w14:paraId="628996FB" w14:textId="77777777" w:rsidR="001B0658" w:rsidRPr="001B0658" w:rsidRDefault="001B0658">
            <w:pPr>
              <w:rPr>
                <w:color w:val="FFFFFF"/>
              </w:rPr>
            </w:pPr>
            <w:r w:rsidRPr="001B0658">
              <w:rPr>
                <w:color w:val="FFFFFF"/>
              </w:rPr>
              <w:t> </w:t>
            </w:r>
          </w:p>
        </w:tc>
        <w:tc>
          <w:tcPr>
            <w:tcW w:w="5597" w:type="dxa"/>
            <w:tcBorders>
              <w:top w:val="nil"/>
              <w:left w:val="nil"/>
              <w:bottom w:val="single" w:sz="4" w:space="0" w:color="auto"/>
              <w:right w:val="single" w:sz="4" w:space="0" w:color="auto"/>
            </w:tcBorders>
            <w:shd w:val="clear" w:color="auto" w:fill="auto"/>
            <w:noWrap/>
            <w:vAlign w:val="bottom"/>
            <w:hideMark/>
          </w:tcPr>
          <w:p w14:paraId="53720B20" w14:textId="77777777" w:rsidR="001B0658" w:rsidRPr="001B0658" w:rsidRDefault="001B0658">
            <w:r w:rsidRPr="001B0658">
              <w:t>Elamu- ja kommunaalmajandus</w:t>
            </w:r>
          </w:p>
        </w:tc>
        <w:tc>
          <w:tcPr>
            <w:tcW w:w="1560" w:type="dxa"/>
            <w:tcBorders>
              <w:top w:val="nil"/>
              <w:left w:val="nil"/>
              <w:bottom w:val="single" w:sz="4" w:space="0" w:color="auto"/>
              <w:right w:val="single" w:sz="4" w:space="0" w:color="auto"/>
            </w:tcBorders>
            <w:shd w:val="clear" w:color="auto" w:fill="auto"/>
            <w:noWrap/>
            <w:vAlign w:val="bottom"/>
            <w:hideMark/>
          </w:tcPr>
          <w:p w14:paraId="5921BE2A" w14:textId="77777777" w:rsidR="001B0658" w:rsidRPr="001B0658" w:rsidRDefault="001B0658">
            <w:pPr>
              <w:jc w:val="right"/>
            </w:pPr>
            <w:r w:rsidRPr="001B0658">
              <w:t>-429</w:t>
            </w:r>
          </w:p>
        </w:tc>
        <w:tc>
          <w:tcPr>
            <w:tcW w:w="1700" w:type="dxa"/>
            <w:tcBorders>
              <w:top w:val="nil"/>
              <w:left w:val="nil"/>
              <w:bottom w:val="single" w:sz="4" w:space="0" w:color="auto"/>
              <w:right w:val="single" w:sz="4" w:space="0" w:color="auto"/>
            </w:tcBorders>
            <w:shd w:val="clear" w:color="auto" w:fill="auto"/>
            <w:noWrap/>
            <w:vAlign w:val="bottom"/>
            <w:hideMark/>
          </w:tcPr>
          <w:p w14:paraId="7E892E8A" w14:textId="77777777" w:rsidR="001B0658" w:rsidRPr="001B0658" w:rsidRDefault="001B0658">
            <w:pPr>
              <w:jc w:val="right"/>
            </w:pPr>
            <w:r w:rsidRPr="001B0658">
              <w:t>-339</w:t>
            </w:r>
          </w:p>
        </w:tc>
      </w:tr>
      <w:tr w:rsidR="001B0658" w:rsidRPr="001B0658" w14:paraId="206F574A" w14:textId="77777777" w:rsidTr="001B0658">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69A6DF79" w14:textId="77777777" w:rsidR="001B0658" w:rsidRPr="001B0658" w:rsidRDefault="001B0658">
            <w:r w:rsidRPr="001B0658">
              <w:t> </w:t>
            </w:r>
          </w:p>
        </w:tc>
        <w:tc>
          <w:tcPr>
            <w:tcW w:w="320" w:type="dxa"/>
            <w:tcBorders>
              <w:top w:val="nil"/>
              <w:left w:val="nil"/>
              <w:bottom w:val="single" w:sz="4" w:space="0" w:color="auto"/>
              <w:right w:val="nil"/>
            </w:tcBorders>
            <w:shd w:val="clear" w:color="auto" w:fill="auto"/>
            <w:noWrap/>
            <w:vAlign w:val="bottom"/>
            <w:hideMark/>
          </w:tcPr>
          <w:p w14:paraId="41D8047E" w14:textId="77777777" w:rsidR="001B0658" w:rsidRPr="001B0658" w:rsidRDefault="001B0658">
            <w:pPr>
              <w:rPr>
                <w:color w:val="FFFFFF"/>
              </w:rPr>
            </w:pPr>
            <w:r w:rsidRPr="001B0658">
              <w:rPr>
                <w:color w:val="FFFFFF"/>
              </w:rPr>
              <w:t> </w:t>
            </w:r>
          </w:p>
        </w:tc>
        <w:tc>
          <w:tcPr>
            <w:tcW w:w="5597" w:type="dxa"/>
            <w:tcBorders>
              <w:top w:val="nil"/>
              <w:left w:val="nil"/>
              <w:bottom w:val="single" w:sz="4" w:space="0" w:color="auto"/>
              <w:right w:val="single" w:sz="4" w:space="0" w:color="auto"/>
            </w:tcBorders>
            <w:shd w:val="clear" w:color="auto" w:fill="auto"/>
            <w:noWrap/>
            <w:vAlign w:val="bottom"/>
            <w:hideMark/>
          </w:tcPr>
          <w:p w14:paraId="17311FF5" w14:textId="77777777" w:rsidR="001B0658" w:rsidRPr="001B0658" w:rsidRDefault="001B0658">
            <w:r w:rsidRPr="001B0658">
              <w:t>Sotsiaalne kaitse</w:t>
            </w:r>
          </w:p>
        </w:tc>
        <w:tc>
          <w:tcPr>
            <w:tcW w:w="1560" w:type="dxa"/>
            <w:tcBorders>
              <w:top w:val="nil"/>
              <w:left w:val="nil"/>
              <w:bottom w:val="single" w:sz="4" w:space="0" w:color="auto"/>
              <w:right w:val="single" w:sz="4" w:space="0" w:color="auto"/>
            </w:tcBorders>
            <w:shd w:val="clear" w:color="auto" w:fill="auto"/>
            <w:noWrap/>
            <w:vAlign w:val="bottom"/>
            <w:hideMark/>
          </w:tcPr>
          <w:p w14:paraId="52A3A6BC" w14:textId="77777777" w:rsidR="001B0658" w:rsidRPr="001B0658" w:rsidRDefault="001B0658">
            <w:pPr>
              <w:jc w:val="right"/>
            </w:pPr>
            <w:r w:rsidRPr="001B0658">
              <w:t>-117</w:t>
            </w:r>
          </w:p>
        </w:tc>
        <w:tc>
          <w:tcPr>
            <w:tcW w:w="1700" w:type="dxa"/>
            <w:tcBorders>
              <w:top w:val="nil"/>
              <w:left w:val="nil"/>
              <w:bottom w:val="single" w:sz="4" w:space="0" w:color="auto"/>
              <w:right w:val="single" w:sz="4" w:space="0" w:color="auto"/>
            </w:tcBorders>
            <w:shd w:val="clear" w:color="auto" w:fill="auto"/>
            <w:noWrap/>
            <w:vAlign w:val="bottom"/>
            <w:hideMark/>
          </w:tcPr>
          <w:p w14:paraId="6B4064FE" w14:textId="77777777" w:rsidR="001B0658" w:rsidRPr="001B0658" w:rsidRDefault="001B0658">
            <w:pPr>
              <w:jc w:val="right"/>
            </w:pPr>
            <w:r w:rsidRPr="001B0658">
              <w:t>-118</w:t>
            </w:r>
          </w:p>
        </w:tc>
      </w:tr>
      <w:tr w:rsidR="001B0658" w:rsidRPr="001B0658" w14:paraId="6DDB1FE1" w14:textId="77777777" w:rsidTr="001B0658">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6A7484D3" w14:textId="77777777" w:rsidR="001B0658" w:rsidRPr="001B0658" w:rsidRDefault="001B0658">
            <w:r w:rsidRPr="001B0658">
              <w:t> </w:t>
            </w:r>
          </w:p>
        </w:tc>
        <w:tc>
          <w:tcPr>
            <w:tcW w:w="320" w:type="dxa"/>
            <w:tcBorders>
              <w:top w:val="nil"/>
              <w:left w:val="nil"/>
              <w:bottom w:val="single" w:sz="4" w:space="0" w:color="auto"/>
              <w:right w:val="nil"/>
            </w:tcBorders>
            <w:shd w:val="clear" w:color="auto" w:fill="auto"/>
            <w:noWrap/>
            <w:vAlign w:val="bottom"/>
            <w:hideMark/>
          </w:tcPr>
          <w:p w14:paraId="131895C8" w14:textId="77777777" w:rsidR="001B0658" w:rsidRPr="001B0658" w:rsidRDefault="001B0658">
            <w:pPr>
              <w:rPr>
                <w:color w:val="FFFFFF"/>
              </w:rPr>
            </w:pPr>
            <w:r w:rsidRPr="001B0658">
              <w:rPr>
                <w:color w:val="FFFFFF"/>
              </w:rPr>
              <w:t> </w:t>
            </w:r>
          </w:p>
        </w:tc>
        <w:tc>
          <w:tcPr>
            <w:tcW w:w="5597" w:type="dxa"/>
            <w:tcBorders>
              <w:top w:val="nil"/>
              <w:left w:val="nil"/>
              <w:bottom w:val="single" w:sz="4" w:space="0" w:color="auto"/>
              <w:right w:val="single" w:sz="4" w:space="0" w:color="auto"/>
            </w:tcBorders>
            <w:shd w:val="clear" w:color="auto" w:fill="auto"/>
            <w:noWrap/>
            <w:vAlign w:val="bottom"/>
            <w:hideMark/>
          </w:tcPr>
          <w:p w14:paraId="3136C830" w14:textId="77777777" w:rsidR="001B0658" w:rsidRPr="001B0658" w:rsidRDefault="001B0658">
            <w:r w:rsidRPr="001B0658">
              <w:t>Üldised teenused</w:t>
            </w:r>
          </w:p>
        </w:tc>
        <w:tc>
          <w:tcPr>
            <w:tcW w:w="1560" w:type="dxa"/>
            <w:tcBorders>
              <w:top w:val="nil"/>
              <w:left w:val="nil"/>
              <w:bottom w:val="single" w:sz="4" w:space="0" w:color="auto"/>
              <w:right w:val="single" w:sz="4" w:space="0" w:color="auto"/>
            </w:tcBorders>
            <w:shd w:val="clear" w:color="auto" w:fill="auto"/>
            <w:noWrap/>
            <w:vAlign w:val="bottom"/>
            <w:hideMark/>
          </w:tcPr>
          <w:p w14:paraId="1DAAAB90" w14:textId="77777777" w:rsidR="001B0658" w:rsidRPr="001B0658" w:rsidRDefault="001B0658">
            <w:pPr>
              <w:jc w:val="right"/>
            </w:pPr>
            <w:r w:rsidRPr="001B0658">
              <w:t>-4</w:t>
            </w:r>
          </w:p>
        </w:tc>
        <w:tc>
          <w:tcPr>
            <w:tcW w:w="1700" w:type="dxa"/>
            <w:tcBorders>
              <w:top w:val="nil"/>
              <w:left w:val="nil"/>
              <w:bottom w:val="single" w:sz="4" w:space="0" w:color="auto"/>
              <w:right w:val="single" w:sz="4" w:space="0" w:color="auto"/>
            </w:tcBorders>
            <w:shd w:val="clear" w:color="auto" w:fill="auto"/>
            <w:noWrap/>
            <w:vAlign w:val="bottom"/>
            <w:hideMark/>
          </w:tcPr>
          <w:p w14:paraId="378469C9" w14:textId="77777777" w:rsidR="001B0658" w:rsidRPr="001B0658" w:rsidRDefault="001B0658">
            <w:pPr>
              <w:jc w:val="right"/>
            </w:pPr>
            <w:r w:rsidRPr="001B0658">
              <w:t>-11</w:t>
            </w:r>
          </w:p>
        </w:tc>
      </w:tr>
      <w:tr w:rsidR="001B0658" w:rsidRPr="001B0658" w14:paraId="439BAE24" w14:textId="77777777" w:rsidTr="001B0658">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0A62EF1B" w14:textId="77777777" w:rsidR="001B0658" w:rsidRPr="001B0658" w:rsidRDefault="001B0658">
            <w:r w:rsidRPr="001B0658">
              <w:t> </w:t>
            </w:r>
          </w:p>
        </w:tc>
        <w:tc>
          <w:tcPr>
            <w:tcW w:w="320" w:type="dxa"/>
            <w:tcBorders>
              <w:top w:val="nil"/>
              <w:left w:val="nil"/>
              <w:bottom w:val="single" w:sz="4" w:space="0" w:color="auto"/>
              <w:right w:val="nil"/>
            </w:tcBorders>
            <w:shd w:val="clear" w:color="auto" w:fill="auto"/>
            <w:noWrap/>
            <w:vAlign w:val="bottom"/>
            <w:hideMark/>
          </w:tcPr>
          <w:p w14:paraId="107B95BC" w14:textId="77777777" w:rsidR="001B0658" w:rsidRPr="001B0658" w:rsidRDefault="001B0658">
            <w:pPr>
              <w:rPr>
                <w:color w:val="FFFFFF"/>
              </w:rPr>
            </w:pPr>
            <w:r w:rsidRPr="001B0658">
              <w:rPr>
                <w:color w:val="FFFFFF"/>
              </w:rPr>
              <w:t> </w:t>
            </w:r>
          </w:p>
        </w:tc>
        <w:tc>
          <w:tcPr>
            <w:tcW w:w="5597" w:type="dxa"/>
            <w:tcBorders>
              <w:top w:val="nil"/>
              <w:left w:val="nil"/>
              <w:bottom w:val="single" w:sz="4" w:space="0" w:color="auto"/>
              <w:right w:val="single" w:sz="4" w:space="0" w:color="auto"/>
            </w:tcBorders>
            <w:shd w:val="clear" w:color="auto" w:fill="auto"/>
            <w:noWrap/>
            <w:vAlign w:val="bottom"/>
            <w:hideMark/>
          </w:tcPr>
          <w:p w14:paraId="702C063D" w14:textId="77777777" w:rsidR="001B0658" w:rsidRPr="001B0658" w:rsidRDefault="001B0658">
            <w:r w:rsidRPr="001B0658">
              <w:t>Keskkonnakaitse</w:t>
            </w:r>
          </w:p>
        </w:tc>
        <w:tc>
          <w:tcPr>
            <w:tcW w:w="1560" w:type="dxa"/>
            <w:tcBorders>
              <w:top w:val="nil"/>
              <w:left w:val="nil"/>
              <w:bottom w:val="nil"/>
              <w:right w:val="single" w:sz="4" w:space="0" w:color="auto"/>
            </w:tcBorders>
            <w:shd w:val="clear" w:color="auto" w:fill="auto"/>
            <w:noWrap/>
            <w:vAlign w:val="bottom"/>
            <w:hideMark/>
          </w:tcPr>
          <w:p w14:paraId="63F85429" w14:textId="77777777" w:rsidR="001B0658" w:rsidRPr="001B0658" w:rsidRDefault="001B0658">
            <w:pPr>
              <w:jc w:val="right"/>
            </w:pPr>
            <w:r w:rsidRPr="001B0658">
              <w:t>-8</w:t>
            </w:r>
          </w:p>
        </w:tc>
        <w:tc>
          <w:tcPr>
            <w:tcW w:w="1700" w:type="dxa"/>
            <w:tcBorders>
              <w:top w:val="nil"/>
              <w:left w:val="nil"/>
              <w:bottom w:val="nil"/>
              <w:right w:val="single" w:sz="4" w:space="0" w:color="auto"/>
            </w:tcBorders>
            <w:shd w:val="clear" w:color="auto" w:fill="auto"/>
            <w:noWrap/>
            <w:vAlign w:val="bottom"/>
            <w:hideMark/>
          </w:tcPr>
          <w:p w14:paraId="48C1886E" w14:textId="77777777" w:rsidR="001B0658" w:rsidRPr="001B0658" w:rsidRDefault="001B0658">
            <w:pPr>
              <w:jc w:val="right"/>
            </w:pPr>
            <w:r w:rsidRPr="001B0658">
              <w:t>-9</w:t>
            </w:r>
          </w:p>
        </w:tc>
      </w:tr>
      <w:tr w:rsidR="001B0658" w:rsidRPr="001B0658" w14:paraId="3A15AAE0" w14:textId="77777777" w:rsidTr="001B0658">
        <w:trPr>
          <w:trHeight w:val="264"/>
        </w:trPr>
        <w:tc>
          <w:tcPr>
            <w:tcW w:w="320" w:type="dxa"/>
            <w:tcBorders>
              <w:top w:val="nil"/>
              <w:left w:val="single" w:sz="4" w:space="0" w:color="auto"/>
              <w:bottom w:val="single" w:sz="4" w:space="0" w:color="auto"/>
              <w:right w:val="nil"/>
            </w:tcBorders>
            <w:shd w:val="clear" w:color="auto" w:fill="auto"/>
            <w:noWrap/>
            <w:vAlign w:val="bottom"/>
            <w:hideMark/>
          </w:tcPr>
          <w:p w14:paraId="46746E2C" w14:textId="77777777" w:rsidR="001B0658" w:rsidRPr="001B0658" w:rsidRDefault="001B0658">
            <w:r w:rsidRPr="001B0658">
              <w:t> </w:t>
            </w:r>
          </w:p>
        </w:tc>
        <w:tc>
          <w:tcPr>
            <w:tcW w:w="320" w:type="dxa"/>
            <w:tcBorders>
              <w:top w:val="nil"/>
              <w:left w:val="nil"/>
              <w:bottom w:val="single" w:sz="4" w:space="0" w:color="auto"/>
              <w:right w:val="nil"/>
            </w:tcBorders>
            <w:shd w:val="clear" w:color="auto" w:fill="auto"/>
            <w:noWrap/>
            <w:vAlign w:val="bottom"/>
            <w:hideMark/>
          </w:tcPr>
          <w:p w14:paraId="7BB378AE" w14:textId="77777777" w:rsidR="001B0658" w:rsidRPr="001B0658" w:rsidRDefault="001B0658">
            <w:pPr>
              <w:rPr>
                <w:color w:val="FFFFFF"/>
              </w:rPr>
            </w:pPr>
            <w:r w:rsidRPr="001B0658">
              <w:rPr>
                <w:color w:val="FFFFFF"/>
              </w:rPr>
              <w:t> </w:t>
            </w:r>
          </w:p>
        </w:tc>
        <w:tc>
          <w:tcPr>
            <w:tcW w:w="5597" w:type="dxa"/>
            <w:tcBorders>
              <w:top w:val="nil"/>
              <w:left w:val="nil"/>
              <w:bottom w:val="single" w:sz="4" w:space="0" w:color="auto"/>
              <w:right w:val="single" w:sz="4" w:space="0" w:color="auto"/>
            </w:tcBorders>
            <w:shd w:val="clear" w:color="auto" w:fill="auto"/>
            <w:noWrap/>
            <w:vAlign w:val="bottom"/>
            <w:hideMark/>
          </w:tcPr>
          <w:p w14:paraId="2F299E3A" w14:textId="77777777" w:rsidR="001B0658" w:rsidRPr="001B0658" w:rsidRDefault="001B0658">
            <w:r w:rsidRPr="001B0658">
              <w:t>Haridus</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14:paraId="6AA7EA03" w14:textId="77777777" w:rsidR="001B0658" w:rsidRPr="001B0658" w:rsidRDefault="001B0658">
            <w:pPr>
              <w:jc w:val="right"/>
            </w:pPr>
            <w:r w:rsidRPr="001B0658">
              <w:t>-27</w:t>
            </w:r>
          </w:p>
        </w:tc>
        <w:tc>
          <w:tcPr>
            <w:tcW w:w="1700" w:type="dxa"/>
            <w:tcBorders>
              <w:top w:val="single" w:sz="4" w:space="0" w:color="auto"/>
              <w:left w:val="nil"/>
              <w:bottom w:val="single" w:sz="4" w:space="0" w:color="auto"/>
              <w:right w:val="single" w:sz="4" w:space="0" w:color="auto"/>
            </w:tcBorders>
            <w:shd w:val="clear" w:color="auto" w:fill="auto"/>
            <w:noWrap/>
            <w:vAlign w:val="bottom"/>
            <w:hideMark/>
          </w:tcPr>
          <w:p w14:paraId="46C97837" w14:textId="77777777" w:rsidR="001B0658" w:rsidRPr="001B0658" w:rsidRDefault="001B0658">
            <w:pPr>
              <w:jc w:val="right"/>
            </w:pPr>
            <w:r w:rsidRPr="001B0658">
              <w:t>-5</w:t>
            </w:r>
          </w:p>
        </w:tc>
      </w:tr>
      <w:tr w:rsidR="001B0658" w:rsidRPr="001B0658" w14:paraId="2391B0AA" w14:textId="77777777" w:rsidTr="001B0658">
        <w:trPr>
          <w:trHeight w:val="264"/>
        </w:trPr>
        <w:tc>
          <w:tcPr>
            <w:tcW w:w="6237"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C49257E" w14:textId="77777777" w:rsidR="001B0658" w:rsidRPr="001B0658" w:rsidRDefault="001B0658">
            <w:pPr>
              <w:rPr>
                <w:b/>
                <w:bCs/>
              </w:rPr>
            </w:pPr>
            <w:r w:rsidRPr="001B0658">
              <w:rPr>
                <w:b/>
                <w:bCs/>
              </w:rPr>
              <w:t>Kokku antud toetused</w:t>
            </w:r>
          </w:p>
        </w:tc>
        <w:tc>
          <w:tcPr>
            <w:tcW w:w="1560" w:type="dxa"/>
            <w:tcBorders>
              <w:top w:val="nil"/>
              <w:left w:val="nil"/>
              <w:bottom w:val="single" w:sz="4" w:space="0" w:color="auto"/>
              <w:right w:val="single" w:sz="4" w:space="0" w:color="auto"/>
            </w:tcBorders>
            <w:shd w:val="clear" w:color="000000" w:fill="FFFFFF"/>
            <w:noWrap/>
            <w:vAlign w:val="bottom"/>
            <w:hideMark/>
          </w:tcPr>
          <w:p w14:paraId="4D3055F9" w14:textId="77777777" w:rsidR="001B0658" w:rsidRPr="001B0658" w:rsidRDefault="001B0658">
            <w:pPr>
              <w:jc w:val="right"/>
              <w:rPr>
                <w:b/>
                <w:bCs/>
              </w:rPr>
            </w:pPr>
            <w:r w:rsidRPr="001B0658">
              <w:rPr>
                <w:b/>
                <w:bCs/>
              </w:rPr>
              <w:t>-5 026</w:t>
            </w:r>
          </w:p>
        </w:tc>
        <w:tc>
          <w:tcPr>
            <w:tcW w:w="1700" w:type="dxa"/>
            <w:tcBorders>
              <w:top w:val="nil"/>
              <w:left w:val="nil"/>
              <w:bottom w:val="single" w:sz="4" w:space="0" w:color="auto"/>
              <w:right w:val="single" w:sz="4" w:space="0" w:color="auto"/>
            </w:tcBorders>
            <w:shd w:val="clear" w:color="000000" w:fill="FFFFFF"/>
            <w:noWrap/>
            <w:vAlign w:val="bottom"/>
            <w:hideMark/>
          </w:tcPr>
          <w:p w14:paraId="525F0D65" w14:textId="77777777" w:rsidR="001B0658" w:rsidRPr="001B0658" w:rsidRDefault="001B0658">
            <w:pPr>
              <w:jc w:val="right"/>
              <w:rPr>
                <w:b/>
                <w:bCs/>
              </w:rPr>
            </w:pPr>
            <w:r w:rsidRPr="001B0658">
              <w:rPr>
                <w:b/>
                <w:bCs/>
              </w:rPr>
              <w:t>-4 392</w:t>
            </w:r>
          </w:p>
        </w:tc>
      </w:tr>
    </w:tbl>
    <w:p w14:paraId="2354920E" w14:textId="77777777" w:rsidR="00644760" w:rsidRDefault="00644760" w:rsidP="00FF3E81">
      <w:pPr>
        <w:rPr>
          <w:color w:val="7030A0"/>
          <w:sz w:val="22"/>
          <w:szCs w:val="22"/>
          <w:lang w:val="ru-RU"/>
        </w:rPr>
      </w:pPr>
    </w:p>
    <w:p w14:paraId="7F967200" w14:textId="77777777" w:rsidR="001B0658" w:rsidRDefault="001B0658" w:rsidP="00FF3E81">
      <w:pPr>
        <w:rPr>
          <w:color w:val="7030A0"/>
          <w:sz w:val="22"/>
          <w:szCs w:val="22"/>
          <w:lang w:val="ru-RU"/>
        </w:rPr>
      </w:pPr>
    </w:p>
    <w:p w14:paraId="49A07238" w14:textId="77777777" w:rsidR="001B0658" w:rsidRPr="004F66FC" w:rsidRDefault="001B0658" w:rsidP="00FF3E81">
      <w:pPr>
        <w:rPr>
          <w:color w:val="7030A0"/>
          <w:sz w:val="22"/>
          <w:szCs w:val="22"/>
          <w:lang w:val="ru-RU"/>
        </w:rPr>
        <w:sectPr w:rsidR="001B0658" w:rsidRPr="004F66FC" w:rsidSect="00CA0A17">
          <w:pgSz w:w="12240" w:h="15840"/>
          <w:pgMar w:top="1077" w:right="1440" w:bottom="1077" w:left="1077" w:header="709" w:footer="709" w:gutter="0"/>
          <w:cols w:space="708"/>
          <w:docGrid w:linePitch="360"/>
        </w:sectPr>
      </w:pPr>
    </w:p>
    <w:p w14:paraId="7E73DD74" w14:textId="77777777" w:rsidR="00746C9E" w:rsidRPr="007E689F" w:rsidRDefault="00B962AE" w:rsidP="00BA6C83">
      <w:pPr>
        <w:pStyle w:val="Pealkiri3"/>
        <w:rPr>
          <w:b/>
          <w:color w:val="000000" w:themeColor="text1"/>
          <w:lang w:val="ru-RU"/>
        </w:rPr>
      </w:pPr>
      <w:bookmarkStart w:id="2134" w:name="_Toc326933069"/>
      <w:bookmarkStart w:id="2135" w:name="_Toc355560242"/>
      <w:bookmarkStart w:id="2136" w:name="_Toc355560427"/>
      <w:bookmarkStart w:id="2137" w:name="_Toc355560953"/>
      <w:bookmarkStart w:id="2138" w:name="_Toc355561029"/>
      <w:bookmarkStart w:id="2139" w:name="_Toc355597506"/>
      <w:bookmarkStart w:id="2140" w:name="_Toc355604948"/>
      <w:bookmarkStart w:id="2141" w:name="_Toc355605004"/>
      <w:bookmarkStart w:id="2142" w:name="_Toc355611597"/>
      <w:bookmarkStart w:id="2143" w:name="_Toc355611668"/>
      <w:bookmarkStart w:id="2144" w:name="_Toc356392056"/>
      <w:bookmarkStart w:id="2145" w:name="_Toc356393848"/>
      <w:bookmarkStart w:id="2146" w:name="_Toc356569326"/>
      <w:bookmarkStart w:id="2147" w:name="_Toc356826449"/>
      <w:bookmarkStart w:id="2148" w:name="_Toc356831478"/>
      <w:bookmarkStart w:id="2149" w:name="_Toc357072620"/>
      <w:bookmarkStart w:id="2150" w:name="_Toc357409502"/>
      <w:bookmarkStart w:id="2151" w:name="_Toc357409572"/>
      <w:bookmarkStart w:id="2152" w:name="_Toc386401182"/>
      <w:bookmarkStart w:id="2153" w:name="_Toc386401376"/>
      <w:bookmarkStart w:id="2154" w:name="_Toc386401598"/>
      <w:bookmarkStart w:id="2155" w:name="_Toc386401708"/>
      <w:bookmarkStart w:id="2156" w:name="_Toc386486240"/>
      <w:bookmarkStart w:id="2157" w:name="_Toc386486362"/>
      <w:bookmarkStart w:id="2158" w:name="_Toc386486433"/>
      <w:bookmarkStart w:id="2159" w:name="_Toc386486763"/>
      <w:bookmarkStart w:id="2160" w:name="_Toc386486819"/>
      <w:bookmarkStart w:id="2161" w:name="_Toc386524481"/>
      <w:bookmarkStart w:id="2162" w:name="_Toc386535690"/>
      <w:bookmarkStart w:id="2163" w:name="_Toc388617227"/>
      <w:bookmarkStart w:id="2164" w:name="_Toc388877764"/>
      <w:bookmarkStart w:id="2165" w:name="_Toc418346827"/>
      <w:bookmarkStart w:id="2166" w:name="_Toc418346937"/>
      <w:bookmarkStart w:id="2167" w:name="_Toc418347045"/>
      <w:bookmarkStart w:id="2168" w:name="_Toc420309355"/>
      <w:bookmarkStart w:id="2169" w:name="_Toc420309438"/>
      <w:bookmarkStart w:id="2170" w:name="_Toc420485593"/>
      <w:bookmarkStart w:id="2171" w:name="_Toc449877912"/>
      <w:bookmarkStart w:id="2172" w:name="_Toc449881367"/>
      <w:bookmarkStart w:id="2173" w:name="_Toc452036514"/>
      <w:bookmarkStart w:id="2174" w:name="_Toc452111898"/>
      <w:bookmarkStart w:id="2175" w:name="_Toc480980065"/>
      <w:bookmarkStart w:id="2176" w:name="_Toc480980196"/>
      <w:bookmarkStart w:id="2177" w:name="_Toc480980257"/>
      <w:bookmarkStart w:id="2178" w:name="_Toc480980482"/>
      <w:bookmarkStart w:id="2179" w:name="_Toc481482719"/>
      <w:bookmarkStart w:id="2180" w:name="_Toc481482769"/>
      <w:bookmarkStart w:id="2181" w:name="_Toc481482908"/>
      <w:bookmarkStart w:id="2182" w:name="_Toc481495801"/>
      <w:bookmarkStart w:id="2183" w:name="_Toc483384575"/>
      <w:bookmarkStart w:id="2184" w:name="_Toc512700026"/>
      <w:bookmarkStart w:id="2185" w:name="_Toc512700088"/>
      <w:bookmarkStart w:id="2186" w:name="_Toc512700882"/>
      <w:bookmarkStart w:id="2187" w:name="_Toc512840140"/>
      <w:bookmarkStart w:id="2188" w:name="_Toc512860667"/>
      <w:bookmarkStart w:id="2189" w:name="_Toc514414195"/>
      <w:bookmarkStart w:id="2190" w:name="_Toc514414293"/>
      <w:bookmarkStart w:id="2191" w:name="_Toc514914904"/>
      <w:bookmarkStart w:id="2192" w:name="_Toc515280182"/>
      <w:bookmarkStart w:id="2193" w:name="_Toc7436671"/>
      <w:bookmarkStart w:id="2194" w:name="_Toc7676564"/>
      <w:bookmarkStart w:id="2195" w:name="_Toc7682280"/>
      <w:bookmarkStart w:id="2196" w:name="_Toc72747676"/>
      <w:r w:rsidRPr="007E689F">
        <w:rPr>
          <w:b/>
          <w:color w:val="000000" w:themeColor="text1"/>
        </w:rPr>
        <w:lastRenderedPageBreak/>
        <w:t>Lisa</w:t>
      </w:r>
      <w:r w:rsidRPr="007E689F">
        <w:rPr>
          <w:b/>
          <w:color w:val="000000" w:themeColor="text1"/>
          <w:lang w:val="ru-RU"/>
        </w:rPr>
        <w:t xml:space="preserve"> </w:t>
      </w:r>
      <w:r w:rsidR="00317840" w:rsidRPr="007E689F">
        <w:rPr>
          <w:b/>
          <w:color w:val="000000" w:themeColor="text1"/>
          <w:lang w:val="ru-RU"/>
        </w:rPr>
        <w:t>1</w:t>
      </w:r>
      <w:r w:rsidR="00EA057E" w:rsidRPr="007E689F">
        <w:rPr>
          <w:b/>
          <w:color w:val="000000" w:themeColor="text1"/>
          <w:lang w:val="ru-RU"/>
        </w:rPr>
        <w:t>8</w:t>
      </w:r>
      <w:r w:rsidRPr="007E689F">
        <w:rPr>
          <w:b/>
          <w:color w:val="000000" w:themeColor="text1"/>
          <w:lang w:val="ru-RU"/>
        </w:rPr>
        <w:t xml:space="preserve"> </w:t>
      </w:r>
      <w:r w:rsidRPr="007E689F">
        <w:rPr>
          <w:b/>
          <w:color w:val="000000" w:themeColor="text1"/>
        </w:rPr>
        <w:t>T</w:t>
      </w:r>
      <w:r w:rsidRPr="007E689F">
        <w:rPr>
          <w:b/>
          <w:color w:val="000000" w:themeColor="text1"/>
          <w:lang w:val="ru-RU"/>
        </w:rPr>
        <w:t>öö</w:t>
      </w:r>
      <w:r w:rsidRPr="007E689F">
        <w:rPr>
          <w:b/>
          <w:color w:val="000000" w:themeColor="text1"/>
        </w:rPr>
        <w:t>j</w:t>
      </w:r>
      <w:r w:rsidRPr="007E689F">
        <w:rPr>
          <w:b/>
          <w:color w:val="000000" w:themeColor="text1"/>
          <w:lang w:val="ru-RU"/>
        </w:rPr>
        <w:t>õ</w:t>
      </w:r>
      <w:r w:rsidRPr="007E689F">
        <w:rPr>
          <w:b/>
          <w:color w:val="000000" w:themeColor="text1"/>
        </w:rPr>
        <w:t>ukulud</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14:paraId="3E039816" w14:textId="77777777" w:rsidR="006D7A9D" w:rsidRPr="004F66FC" w:rsidRDefault="006D7A9D" w:rsidP="006D7A9D">
      <w:pPr>
        <w:jc w:val="both"/>
        <w:rPr>
          <w:color w:val="7030A0"/>
          <w:sz w:val="22"/>
          <w:szCs w:val="22"/>
          <w:lang w:val="fi-FI"/>
        </w:rPr>
      </w:pPr>
      <w:r w:rsidRPr="007E689F">
        <w:rPr>
          <w:color w:val="000000" w:themeColor="text1"/>
          <w:sz w:val="22"/>
          <w:szCs w:val="22"/>
          <w:lang w:val="fi-FI"/>
        </w:rPr>
        <w:t>tuh.eurodes</w:t>
      </w:r>
      <w:r w:rsidR="00112ED2" w:rsidRPr="004F66FC">
        <w:rPr>
          <w:color w:val="7030A0"/>
          <w:sz w:val="22"/>
          <w:szCs w:val="22"/>
          <w:lang w:val="fi-FI"/>
        </w:rPr>
        <w:tab/>
      </w:r>
      <w:r w:rsidR="00112ED2" w:rsidRPr="004F66FC">
        <w:rPr>
          <w:color w:val="7030A0"/>
          <w:sz w:val="22"/>
          <w:szCs w:val="22"/>
          <w:lang w:val="fi-FI"/>
        </w:rPr>
        <w:tab/>
      </w:r>
      <w:r w:rsidR="00112ED2" w:rsidRPr="004F66FC">
        <w:rPr>
          <w:color w:val="7030A0"/>
          <w:sz w:val="22"/>
          <w:szCs w:val="22"/>
          <w:lang w:val="fi-FI"/>
        </w:rPr>
        <w:tab/>
      </w:r>
      <w:r w:rsidR="00112ED2" w:rsidRPr="004F66FC">
        <w:rPr>
          <w:color w:val="7030A0"/>
          <w:sz w:val="22"/>
          <w:szCs w:val="22"/>
          <w:lang w:val="fi-FI"/>
        </w:rPr>
        <w:tab/>
      </w:r>
      <w:r w:rsidR="00112ED2" w:rsidRPr="004F66FC">
        <w:rPr>
          <w:color w:val="7030A0"/>
          <w:sz w:val="22"/>
          <w:szCs w:val="22"/>
          <w:lang w:val="fi-FI"/>
        </w:rPr>
        <w:tab/>
      </w:r>
      <w:r w:rsidR="00112ED2" w:rsidRPr="004F66FC">
        <w:rPr>
          <w:color w:val="7030A0"/>
          <w:sz w:val="22"/>
          <w:szCs w:val="22"/>
          <w:lang w:val="fi-FI"/>
        </w:rPr>
        <w:tab/>
      </w:r>
      <w:r w:rsidR="00112ED2" w:rsidRPr="004F66FC">
        <w:rPr>
          <w:color w:val="7030A0"/>
          <w:sz w:val="22"/>
          <w:szCs w:val="22"/>
          <w:lang w:val="fi-FI"/>
        </w:rPr>
        <w:tab/>
      </w:r>
      <w:r w:rsidR="00112ED2" w:rsidRPr="004F66FC">
        <w:rPr>
          <w:color w:val="7030A0"/>
          <w:sz w:val="22"/>
          <w:szCs w:val="22"/>
          <w:lang w:val="fi-FI"/>
        </w:rPr>
        <w:tab/>
      </w:r>
      <w:r w:rsidR="00112ED2" w:rsidRPr="004F66FC">
        <w:rPr>
          <w:color w:val="7030A0"/>
          <w:sz w:val="22"/>
          <w:szCs w:val="22"/>
          <w:lang w:val="fi-FI"/>
        </w:rPr>
        <w:tab/>
      </w:r>
      <w:r w:rsidR="00112ED2" w:rsidRPr="004F66FC">
        <w:rPr>
          <w:color w:val="7030A0"/>
          <w:sz w:val="22"/>
          <w:szCs w:val="22"/>
          <w:lang w:val="fi-FI"/>
        </w:rPr>
        <w:tab/>
      </w:r>
      <w:r w:rsidR="00112ED2" w:rsidRPr="004F66FC">
        <w:rPr>
          <w:color w:val="7030A0"/>
          <w:sz w:val="22"/>
          <w:szCs w:val="22"/>
          <w:lang w:val="fi-FI"/>
        </w:rPr>
        <w:tab/>
      </w:r>
      <w:r w:rsidR="00112ED2" w:rsidRPr="004F66FC">
        <w:rPr>
          <w:color w:val="7030A0"/>
          <w:sz w:val="22"/>
          <w:szCs w:val="22"/>
          <w:lang w:val="fi-FI"/>
        </w:rPr>
        <w:tab/>
      </w:r>
      <w:r w:rsidR="00112ED2" w:rsidRPr="004F66FC">
        <w:rPr>
          <w:color w:val="7030A0"/>
          <w:sz w:val="22"/>
          <w:szCs w:val="22"/>
          <w:lang w:val="fi-FI"/>
        </w:rPr>
        <w:tab/>
      </w:r>
      <w:r w:rsidR="00112ED2" w:rsidRPr="004F66FC">
        <w:rPr>
          <w:color w:val="7030A0"/>
          <w:sz w:val="22"/>
          <w:szCs w:val="22"/>
          <w:lang w:val="fi-FI"/>
        </w:rPr>
        <w:tab/>
      </w:r>
      <w:r w:rsidR="00112ED2" w:rsidRPr="004F66FC">
        <w:rPr>
          <w:color w:val="7030A0"/>
          <w:sz w:val="22"/>
          <w:szCs w:val="22"/>
          <w:lang w:val="fi-FI"/>
        </w:rPr>
        <w:tab/>
      </w:r>
      <w:r w:rsidR="00112ED2" w:rsidRPr="004F66FC">
        <w:rPr>
          <w:color w:val="7030A0"/>
          <w:sz w:val="22"/>
          <w:szCs w:val="22"/>
          <w:lang w:val="fi-FI"/>
        </w:rPr>
        <w:tab/>
      </w:r>
    </w:p>
    <w:tbl>
      <w:tblPr>
        <w:tblW w:w="13892" w:type="dxa"/>
        <w:tblInd w:w="-5" w:type="dxa"/>
        <w:tblLook w:val="04A0" w:firstRow="1" w:lastRow="0" w:firstColumn="1" w:lastColumn="0" w:noHBand="0" w:noVBand="1"/>
      </w:tblPr>
      <w:tblGrid>
        <w:gridCol w:w="1418"/>
        <w:gridCol w:w="2693"/>
        <w:gridCol w:w="1134"/>
        <w:gridCol w:w="1134"/>
        <w:gridCol w:w="992"/>
        <w:gridCol w:w="993"/>
        <w:gridCol w:w="1182"/>
        <w:gridCol w:w="944"/>
        <w:gridCol w:w="851"/>
        <w:gridCol w:w="850"/>
        <w:gridCol w:w="851"/>
        <w:gridCol w:w="850"/>
      </w:tblGrid>
      <w:tr w:rsidR="00F5724F" w:rsidRPr="00F5724F" w14:paraId="496D9C92" w14:textId="77777777" w:rsidTr="00F5724F">
        <w:trPr>
          <w:trHeight w:val="810"/>
        </w:trPr>
        <w:tc>
          <w:tcPr>
            <w:tcW w:w="41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F860564" w14:textId="77777777" w:rsidR="00F5724F" w:rsidRPr="00F5724F" w:rsidRDefault="00F5724F">
            <w:pPr>
              <w:jc w:val="center"/>
              <w:rPr>
                <w:b/>
                <w:bCs/>
                <w:sz w:val="22"/>
                <w:szCs w:val="22"/>
                <w:lang w:val="en-US"/>
              </w:rPr>
            </w:pPr>
            <w:r w:rsidRPr="00F5724F">
              <w:rPr>
                <w:b/>
                <w:bCs/>
                <w:sz w:val="22"/>
                <w:szCs w:val="22"/>
              </w:rPr>
              <w:t>Töötajad ja töötasukulud</w:t>
            </w:r>
          </w:p>
        </w:tc>
        <w:tc>
          <w:tcPr>
            <w:tcW w:w="2268"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389BD0C" w14:textId="77777777" w:rsidR="00F5724F" w:rsidRPr="00F5724F" w:rsidRDefault="00F5724F">
            <w:pPr>
              <w:jc w:val="center"/>
              <w:rPr>
                <w:b/>
                <w:bCs/>
                <w:sz w:val="22"/>
                <w:szCs w:val="22"/>
              </w:rPr>
            </w:pPr>
            <w:r w:rsidRPr="00F5724F">
              <w:rPr>
                <w:b/>
                <w:bCs/>
                <w:sz w:val="22"/>
                <w:szCs w:val="22"/>
              </w:rPr>
              <w:t>Töötajate keskmise arv</w:t>
            </w:r>
          </w:p>
        </w:tc>
        <w:tc>
          <w:tcPr>
            <w:tcW w:w="1985"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6264888" w14:textId="77777777" w:rsidR="00F5724F" w:rsidRPr="00F5724F" w:rsidRDefault="00F5724F">
            <w:pPr>
              <w:jc w:val="center"/>
              <w:rPr>
                <w:b/>
                <w:bCs/>
                <w:sz w:val="22"/>
                <w:szCs w:val="22"/>
              </w:rPr>
            </w:pPr>
            <w:r w:rsidRPr="00F5724F">
              <w:rPr>
                <w:b/>
                <w:bCs/>
                <w:sz w:val="22"/>
                <w:szCs w:val="22"/>
              </w:rPr>
              <w:t>Töötasu kokku</w:t>
            </w:r>
          </w:p>
        </w:tc>
        <w:tc>
          <w:tcPr>
            <w:tcW w:w="2126" w:type="dxa"/>
            <w:gridSpan w:val="2"/>
            <w:tcBorders>
              <w:top w:val="single" w:sz="4" w:space="0" w:color="auto"/>
              <w:left w:val="nil"/>
              <w:bottom w:val="single" w:sz="4" w:space="0" w:color="auto"/>
              <w:right w:val="single" w:sz="4" w:space="0" w:color="000000"/>
            </w:tcBorders>
            <w:shd w:val="clear" w:color="auto" w:fill="auto"/>
            <w:vAlign w:val="bottom"/>
            <w:hideMark/>
          </w:tcPr>
          <w:p w14:paraId="45B954B6" w14:textId="77777777" w:rsidR="00F5724F" w:rsidRPr="00F5724F" w:rsidRDefault="00F5724F">
            <w:pPr>
              <w:jc w:val="center"/>
              <w:rPr>
                <w:b/>
                <w:bCs/>
                <w:sz w:val="22"/>
                <w:szCs w:val="22"/>
              </w:rPr>
            </w:pPr>
            <w:r w:rsidRPr="00F5724F">
              <w:rPr>
                <w:b/>
                <w:bCs/>
                <w:sz w:val="22"/>
                <w:szCs w:val="22"/>
              </w:rPr>
              <w:t>Põhipalk ja kokkulepitud tasud</w:t>
            </w:r>
          </w:p>
        </w:tc>
        <w:tc>
          <w:tcPr>
            <w:tcW w:w="1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1F392A5" w14:textId="77777777" w:rsidR="00F5724F" w:rsidRPr="00F5724F" w:rsidRDefault="00F5724F">
            <w:pPr>
              <w:jc w:val="center"/>
              <w:rPr>
                <w:b/>
                <w:bCs/>
                <w:sz w:val="22"/>
                <w:szCs w:val="22"/>
              </w:rPr>
            </w:pPr>
            <w:r w:rsidRPr="00F5724F">
              <w:rPr>
                <w:b/>
                <w:bCs/>
                <w:sz w:val="22"/>
                <w:szCs w:val="22"/>
              </w:rPr>
              <w:t>Boonused</w:t>
            </w:r>
          </w:p>
        </w:tc>
        <w:tc>
          <w:tcPr>
            <w:tcW w:w="170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84DBD8D" w14:textId="77777777" w:rsidR="00F5724F" w:rsidRPr="00F5724F" w:rsidRDefault="00F5724F">
            <w:pPr>
              <w:jc w:val="center"/>
              <w:rPr>
                <w:b/>
                <w:bCs/>
                <w:sz w:val="22"/>
                <w:szCs w:val="22"/>
              </w:rPr>
            </w:pPr>
            <w:r w:rsidRPr="00F5724F">
              <w:rPr>
                <w:b/>
                <w:bCs/>
                <w:sz w:val="22"/>
                <w:szCs w:val="22"/>
              </w:rPr>
              <w:t>Hüvitised ja toetused</w:t>
            </w:r>
          </w:p>
        </w:tc>
      </w:tr>
      <w:tr w:rsidR="00F5724F" w:rsidRPr="00F5724F" w14:paraId="687E16D7" w14:textId="77777777" w:rsidTr="00F5724F">
        <w:trPr>
          <w:trHeight w:val="600"/>
        </w:trPr>
        <w:tc>
          <w:tcPr>
            <w:tcW w:w="4111" w:type="dxa"/>
            <w:gridSpan w:val="2"/>
            <w:tcBorders>
              <w:top w:val="single" w:sz="4" w:space="0" w:color="auto"/>
              <w:left w:val="single" w:sz="4" w:space="0" w:color="auto"/>
              <w:bottom w:val="nil"/>
              <w:right w:val="single" w:sz="4" w:space="0" w:color="000000"/>
            </w:tcBorders>
            <w:shd w:val="clear" w:color="auto" w:fill="auto"/>
            <w:noWrap/>
            <w:vAlign w:val="center"/>
            <w:hideMark/>
          </w:tcPr>
          <w:p w14:paraId="0D1C586C" w14:textId="77777777" w:rsidR="00F5724F" w:rsidRPr="00F5724F" w:rsidRDefault="00F5724F">
            <w:pPr>
              <w:jc w:val="center"/>
              <w:rPr>
                <w:b/>
                <w:bCs/>
                <w:sz w:val="22"/>
                <w:szCs w:val="22"/>
              </w:rPr>
            </w:pPr>
            <w:r w:rsidRPr="00F5724F">
              <w:rPr>
                <w:b/>
                <w:bCs/>
                <w:sz w:val="22"/>
                <w:szCs w:val="22"/>
              </w:rPr>
              <w:t>Töötajate kategooria</w:t>
            </w:r>
          </w:p>
        </w:tc>
        <w:tc>
          <w:tcPr>
            <w:tcW w:w="1134" w:type="dxa"/>
            <w:tcBorders>
              <w:top w:val="nil"/>
              <w:left w:val="nil"/>
              <w:bottom w:val="single" w:sz="4" w:space="0" w:color="auto"/>
              <w:right w:val="single" w:sz="4" w:space="0" w:color="auto"/>
            </w:tcBorders>
            <w:shd w:val="clear" w:color="auto" w:fill="auto"/>
            <w:noWrap/>
            <w:vAlign w:val="bottom"/>
            <w:hideMark/>
          </w:tcPr>
          <w:p w14:paraId="1378D060" w14:textId="77777777" w:rsidR="00F5724F" w:rsidRPr="00F5724F" w:rsidRDefault="00F5724F">
            <w:pPr>
              <w:jc w:val="right"/>
              <w:rPr>
                <w:b/>
                <w:bCs/>
                <w:sz w:val="22"/>
                <w:szCs w:val="22"/>
              </w:rPr>
            </w:pPr>
            <w:r w:rsidRPr="00F5724F">
              <w:rPr>
                <w:b/>
                <w:bCs/>
                <w:sz w:val="22"/>
                <w:szCs w:val="22"/>
              </w:rPr>
              <w:t>2020</w:t>
            </w:r>
          </w:p>
        </w:tc>
        <w:tc>
          <w:tcPr>
            <w:tcW w:w="1134" w:type="dxa"/>
            <w:tcBorders>
              <w:top w:val="nil"/>
              <w:left w:val="nil"/>
              <w:bottom w:val="single" w:sz="4" w:space="0" w:color="auto"/>
              <w:right w:val="single" w:sz="4" w:space="0" w:color="auto"/>
            </w:tcBorders>
            <w:shd w:val="clear" w:color="auto" w:fill="auto"/>
            <w:noWrap/>
            <w:vAlign w:val="bottom"/>
            <w:hideMark/>
          </w:tcPr>
          <w:p w14:paraId="1CDE9BA3" w14:textId="77777777" w:rsidR="00F5724F" w:rsidRPr="00F5724F" w:rsidRDefault="00F5724F">
            <w:pPr>
              <w:jc w:val="right"/>
              <w:rPr>
                <w:b/>
                <w:bCs/>
                <w:sz w:val="22"/>
                <w:szCs w:val="22"/>
              </w:rPr>
            </w:pPr>
            <w:r w:rsidRPr="00F5724F">
              <w:rPr>
                <w:b/>
                <w:bCs/>
                <w:sz w:val="22"/>
                <w:szCs w:val="22"/>
              </w:rPr>
              <w:t>2019</w:t>
            </w:r>
          </w:p>
        </w:tc>
        <w:tc>
          <w:tcPr>
            <w:tcW w:w="992" w:type="dxa"/>
            <w:tcBorders>
              <w:top w:val="nil"/>
              <w:left w:val="nil"/>
              <w:bottom w:val="single" w:sz="4" w:space="0" w:color="auto"/>
              <w:right w:val="single" w:sz="4" w:space="0" w:color="auto"/>
            </w:tcBorders>
            <w:shd w:val="clear" w:color="auto" w:fill="auto"/>
            <w:noWrap/>
            <w:vAlign w:val="bottom"/>
            <w:hideMark/>
          </w:tcPr>
          <w:p w14:paraId="23058EDD" w14:textId="77777777" w:rsidR="00F5724F" w:rsidRPr="00F5724F" w:rsidRDefault="00F5724F">
            <w:pPr>
              <w:jc w:val="right"/>
              <w:rPr>
                <w:b/>
                <w:bCs/>
                <w:sz w:val="22"/>
                <w:szCs w:val="22"/>
              </w:rPr>
            </w:pPr>
            <w:r w:rsidRPr="00F5724F">
              <w:rPr>
                <w:b/>
                <w:bCs/>
                <w:sz w:val="22"/>
                <w:szCs w:val="22"/>
              </w:rPr>
              <w:t>2020</w:t>
            </w:r>
          </w:p>
        </w:tc>
        <w:tc>
          <w:tcPr>
            <w:tcW w:w="993" w:type="dxa"/>
            <w:tcBorders>
              <w:top w:val="nil"/>
              <w:left w:val="nil"/>
              <w:bottom w:val="single" w:sz="4" w:space="0" w:color="auto"/>
              <w:right w:val="single" w:sz="4" w:space="0" w:color="auto"/>
            </w:tcBorders>
            <w:shd w:val="clear" w:color="auto" w:fill="auto"/>
            <w:noWrap/>
            <w:vAlign w:val="bottom"/>
            <w:hideMark/>
          </w:tcPr>
          <w:p w14:paraId="2746752D" w14:textId="77777777" w:rsidR="00F5724F" w:rsidRPr="00F5724F" w:rsidRDefault="00F5724F">
            <w:pPr>
              <w:jc w:val="right"/>
              <w:rPr>
                <w:b/>
                <w:bCs/>
                <w:sz w:val="22"/>
                <w:szCs w:val="22"/>
              </w:rPr>
            </w:pPr>
            <w:r w:rsidRPr="00F5724F">
              <w:rPr>
                <w:b/>
                <w:bCs/>
                <w:sz w:val="22"/>
                <w:szCs w:val="22"/>
              </w:rPr>
              <w:t>2019</w:t>
            </w:r>
          </w:p>
        </w:tc>
        <w:tc>
          <w:tcPr>
            <w:tcW w:w="1182" w:type="dxa"/>
            <w:tcBorders>
              <w:top w:val="nil"/>
              <w:left w:val="nil"/>
              <w:bottom w:val="single" w:sz="4" w:space="0" w:color="auto"/>
              <w:right w:val="single" w:sz="4" w:space="0" w:color="auto"/>
            </w:tcBorders>
            <w:shd w:val="clear" w:color="auto" w:fill="auto"/>
            <w:noWrap/>
            <w:vAlign w:val="bottom"/>
            <w:hideMark/>
          </w:tcPr>
          <w:p w14:paraId="5509FE5D" w14:textId="77777777" w:rsidR="00F5724F" w:rsidRPr="00F5724F" w:rsidRDefault="00F5724F">
            <w:pPr>
              <w:jc w:val="right"/>
              <w:rPr>
                <w:b/>
                <w:bCs/>
                <w:sz w:val="22"/>
                <w:szCs w:val="22"/>
              </w:rPr>
            </w:pPr>
            <w:r w:rsidRPr="00F5724F">
              <w:rPr>
                <w:b/>
                <w:bCs/>
                <w:sz w:val="22"/>
                <w:szCs w:val="22"/>
              </w:rPr>
              <w:t>2020</w:t>
            </w:r>
          </w:p>
        </w:tc>
        <w:tc>
          <w:tcPr>
            <w:tcW w:w="944" w:type="dxa"/>
            <w:tcBorders>
              <w:top w:val="nil"/>
              <w:left w:val="nil"/>
              <w:bottom w:val="single" w:sz="4" w:space="0" w:color="auto"/>
              <w:right w:val="single" w:sz="4" w:space="0" w:color="auto"/>
            </w:tcBorders>
            <w:shd w:val="clear" w:color="auto" w:fill="auto"/>
            <w:noWrap/>
            <w:vAlign w:val="bottom"/>
            <w:hideMark/>
          </w:tcPr>
          <w:p w14:paraId="7B700668" w14:textId="77777777" w:rsidR="00F5724F" w:rsidRPr="00F5724F" w:rsidRDefault="00F5724F">
            <w:pPr>
              <w:jc w:val="right"/>
              <w:rPr>
                <w:b/>
                <w:bCs/>
                <w:sz w:val="22"/>
                <w:szCs w:val="22"/>
              </w:rPr>
            </w:pPr>
            <w:r w:rsidRPr="00F5724F">
              <w:rPr>
                <w:b/>
                <w:bCs/>
                <w:sz w:val="22"/>
                <w:szCs w:val="22"/>
              </w:rPr>
              <w:t>2019</w:t>
            </w:r>
          </w:p>
        </w:tc>
        <w:tc>
          <w:tcPr>
            <w:tcW w:w="851" w:type="dxa"/>
            <w:tcBorders>
              <w:top w:val="nil"/>
              <w:left w:val="nil"/>
              <w:bottom w:val="single" w:sz="4" w:space="0" w:color="auto"/>
              <w:right w:val="single" w:sz="4" w:space="0" w:color="auto"/>
            </w:tcBorders>
            <w:shd w:val="clear" w:color="auto" w:fill="auto"/>
            <w:noWrap/>
            <w:vAlign w:val="bottom"/>
            <w:hideMark/>
          </w:tcPr>
          <w:p w14:paraId="13B2AEB5" w14:textId="77777777" w:rsidR="00F5724F" w:rsidRPr="00F5724F" w:rsidRDefault="00F5724F">
            <w:pPr>
              <w:jc w:val="right"/>
              <w:rPr>
                <w:b/>
                <w:bCs/>
                <w:sz w:val="22"/>
                <w:szCs w:val="22"/>
              </w:rPr>
            </w:pPr>
            <w:r w:rsidRPr="00F5724F">
              <w:rPr>
                <w:b/>
                <w:bCs/>
                <w:sz w:val="22"/>
                <w:szCs w:val="22"/>
              </w:rPr>
              <w:t>2020</w:t>
            </w:r>
          </w:p>
        </w:tc>
        <w:tc>
          <w:tcPr>
            <w:tcW w:w="850" w:type="dxa"/>
            <w:tcBorders>
              <w:top w:val="nil"/>
              <w:left w:val="nil"/>
              <w:bottom w:val="single" w:sz="4" w:space="0" w:color="auto"/>
              <w:right w:val="single" w:sz="4" w:space="0" w:color="auto"/>
            </w:tcBorders>
            <w:shd w:val="clear" w:color="auto" w:fill="auto"/>
            <w:noWrap/>
            <w:vAlign w:val="bottom"/>
            <w:hideMark/>
          </w:tcPr>
          <w:p w14:paraId="48E51106" w14:textId="77777777" w:rsidR="00F5724F" w:rsidRPr="00F5724F" w:rsidRDefault="00F5724F">
            <w:pPr>
              <w:jc w:val="right"/>
              <w:rPr>
                <w:b/>
                <w:bCs/>
                <w:sz w:val="22"/>
                <w:szCs w:val="22"/>
              </w:rPr>
            </w:pPr>
            <w:r w:rsidRPr="00F5724F">
              <w:rPr>
                <w:b/>
                <w:bCs/>
                <w:sz w:val="22"/>
                <w:szCs w:val="22"/>
              </w:rPr>
              <w:t>2019</w:t>
            </w:r>
          </w:p>
        </w:tc>
        <w:tc>
          <w:tcPr>
            <w:tcW w:w="851" w:type="dxa"/>
            <w:tcBorders>
              <w:top w:val="nil"/>
              <w:left w:val="nil"/>
              <w:bottom w:val="single" w:sz="4" w:space="0" w:color="auto"/>
              <w:right w:val="single" w:sz="4" w:space="0" w:color="auto"/>
            </w:tcBorders>
            <w:shd w:val="clear" w:color="auto" w:fill="auto"/>
            <w:noWrap/>
            <w:vAlign w:val="bottom"/>
            <w:hideMark/>
          </w:tcPr>
          <w:p w14:paraId="16CAE0A9" w14:textId="77777777" w:rsidR="00F5724F" w:rsidRPr="00F5724F" w:rsidRDefault="00F5724F">
            <w:pPr>
              <w:jc w:val="right"/>
              <w:rPr>
                <w:b/>
                <w:bCs/>
                <w:sz w:val="22"/>
                <w:szCs w:val="22"/>
              </w:rPr>
            </w:pPr>
            <w:r w:rsidRPr="00F5724F">
              <w:rPr>
                <w:b/>
                <w:bCs/>
                <w:sz w:val="22"/>
                <w:szCs w:val="22"/>
              </w:rPr>
              <w:t>2020</w:t>
            </w:r>
          </w:p>
        </w:tc>
        <w:tc>
          <w:tcPr>
            <w:tcW w:w="850" w:type="dxa"/>
            <w:tcBorders>
              <w:top w:val="nil"/>
              <w:left w:val="nil"/>
              <w:bottom w:val="single" w:sz="4" w:space="0" w:color="auto"/>
              <w:right w:val="single" w:sz="4" w:space="0" w:color="auto"/>
            </w:tcBorders>
            <w:shd w:val="clear" w:color="auto" w:fill="auto"/>
            <w:noWrap/>
            <w:vAlign w:val="bottom"/>
            <w:hideMark/>
          </w:tcPr>
          <w:p w14:paraId="00195FD5" w14:textId="77777777" w:rsidR="00F5724F" w:rsidRPr="00F5724F" w:rsidRDefault="00F5724F">
            <w:pPr>
              <w:jc w:val="right"/>
              <w:rPr>
                <w:b/>
                <w:bCs/>
                <w:sz w:val="22"/>
                <w:szCs w:val="22"/>
              </w:rPr>
            </w:pPr>
            <w:r w:rsidRPr="00F5724F">
              <w:rPr>
                <w:b/>
                <w:bCs/>
                <w:sz w:val="22"/>
                <w:szCs w:val="22"/>
              </w:rPr>
              <w:t>2019</w:t>
            </w:r>
          </w:p>
        </w:tc>
      </w:tr>
      <w:tr w:rsidR="00F5724F" w:rsidRPr="00F5724F" w14:paraId="17B3B05F" w14:textId="77777777" w:rsidTr="00F5724F">
        <w:trPr>
          <w:trHeight w:val="264"/>
        </w:trPr>
        <w:tc>
          <w:tcPr>
            <w:tcW w:w="1418" w:type="dxa"/>
            <w:vMerge w:val="restart"/>
            <w:tcBorders>
              <w:top w:val="single" w:sz="4" w:space="0" w:color="auto"/>
              <w:left w:val="single" w:sz="4" w:space="0" w:color="auto"/>
              <w:bottom w:val="nil"/>
              <w:right w:val="single" w:sz="4" w:space="0" w:color="auto"/>
            </w:tcBorders>
            <w:shd w:val="clear" w:color="auto" w:fill="auto"/>
            <w:noWrap/>
            <w:vAlign w:val="center"/>
            <w:hideMark/>
          </w:tcPr>
          <w:p w14:paraId="483F133E" w14:textId="77777777" w:rsidR="00F5724F" w:rsidRPr="00F5724F" w:rsidRDefault="00F5724F">
            <w:pPr>
              <w:jc w:val="center"/>
              <w:rPr>
                <w:sz w:val="22"/>
                <w:szCs w:val="22"/>
              </w:rPr>
            </w:pPr>
            <w:r w:rsidRPr="00F5724F">
              <w:rPr>
                <w:sz w:val="22"/>
                <w:szCs w:val="22"/>
              </w:rPr>
              <w:t>ametnikud</w:t>
            </w:r>
          </w:p>
        </w:tc>
        <w:tc>
          <w:tcPr>
            <w:tcW w:w="2693" w:type="dxa"/>
            <w:tcBorders>
              <w:top w:val="single" w:sz="4" w:space="0" w:color="000000"/>
              <w:left w:val="nil"/>
              <w:bottom w:val="single" w:sz="4" w:space="0" w:color="000000"/>
              <w:right w:val="single" w:sz="4" w:space="0" w:color="auto"/>
            </w:tcBorders>
            <w:shd w:val="clear" w:color="auto" w:fill="auto"/>
            <w:noWrap/>
            <w:vAlign w:val="center"/>
            <w:hideMark/>
          </w:tcPr>
          <w:p w14:paraId="36D21089" w14:textId="77777777" w:rsidR="00F5724F" w:rsidRPr="00F5724F" w:rsidRDefault="00F5724F">
            <w:pPr>
              <w:rPr>
                <w:sz w:val="22"/>
                <w:szCs w:val="22"/>
              </w:rPr>
            </w:pPr>
            <w:r w:rsidRPr="00F5724F">
              <w:rPr>
                <w:sz w:val="22"/>
                <w:szCs w:val="22"/>
              </w:rPr>
              <w:t>Valitavad ametnikud ja kõrgemad riigiteenistujad</w:t>
            </w:r>
          </w:p>
        </w:tc>
        <w:tc>
          <w:tcPr>
            <w:tcW w:w="1134" w:type="dxa"/>
            <w:tcBorders>
              <w:top w:val="nil"/>
              <w:left w:val="nil"/>
              <w:bottom w:val="single" w:sz="4" w:space="0" w:color="auto"/>
              <w:right w:val="single" w:sz="4" w:space="0" w:color="auto"/>
            </w:tcBorders>
            <w:shd w:val="clear" w:color="auto" w:fill="auto"/>
            <w:noWrap/>
            <w:vAlign w:val="bottom"/>
            <w:hideMark/>
          </w:tcPr>
          <w:p w14:paraId="33D11789" w14:textId="77777777" w:rsidR="00F5724F" w:rsidRPr="00F5724F" w:rsidRDefault="00F5724F">
            <w:pPr>
              <w:jc w:val="right"/>
              <w:rPr>
                <w:sz w:val="22"/>
                <w:szCs w:val="22"/>
              </w:rPr>
            </w:pPr>
            <w:r w:rsidRPr="00F5724F">
              <w:rPr>
                <w:sz w:val="22"/>
                <w:szCs w:val="22"/>
              </w:rPr>
              <w:t>4,86</w:t>
            </w:r>
          </w:p>
        </w:tc>
        <w:tc>
          <w:tcPr>
            <w:tcW w:w="1134" w:type="dxa"/>
            <w:tcBorders>
              <w:top w:val="nil"/>
              <w:left w:val="nil"/>
              <w:bottom w:val="single" w:sz="4" w:space="0" w:color="auto"/>
              <w:right w:val="single" w:sz="4" w:space="0" w:color="auto"/>
            </w:tcBorders>
            <w:shd w:val="clear" w:color="auto" w:fill="auto"/>
            <w:noWrap/>
            <w:vAlign w:val="bottom"/>
            <w:hideMark/>
          </w:tcPr>
          <w:p w14:paraId="7780AC59" w14:textId="77777777" w:rsidR="00F5724F" w:rsidRPr="00F5724F" w:rsidRDefault="00F5724F">
            <w:pPr>
              <w:jc w:val="right"/>
              <w:rPr>
                <w:sz w:val="22"/>
                <w:szCs w:val="22"/>
              </w:rPr>
            </w:pPr>
            <w:r w:rsidRPr="00F5724F">
              <w:rPr>
                <w:sz w:val="22"/>
                <w:szCs w:val="22"/>
              </w:rPr>
              <w:t>4,99</w:t>
            </w:r>
          </w:p>
        </w:tc>
        <w:tc>
          <w:tcPr>
            <w:tcW w:w="992" w:type="dxa"/>
            <w:tcBorders>
              <w:top w:val="nil"/>
              <w:left w:val="nil"/>
              <w:bottom w:val="single" w:sz="4" w:space="0" w:color="auto"/>
              <w:right w:val="single" w:sz="4" w:space="0" w:color="auto"/>
            </w:tcBorders>
            <w:shd w:val="clear" w:color="auto" w:fill="auto"/>
            <w:noWrap/>
            <w:vAlign w:val="bottom"/>
            <w:hideMark/>
          </w:tcPr>
          <w:p w14:paraId="1E60BA69" w14:textId="77777777" w:rsidR="00F5724F" w:rsidRPr="00F5724F" w:rsidRDefault="00F5724F">
            <w:pPr>
              <w:jc w:val="right"/>
              <w:rPr>
                <w:sz w:val="22"/>
                <w:szCs w:val="22"/>
              </w:rPr>
            </w:pPr>
            <w:r w:rsidRPr="00F5724F">
              <w:rPr>
                <w:sz w:val="22"/>
                <w:szCs w:val="22"/>
              </w:rPr>
              <w:t>-259</w:t>
            </w:r>
          </w:p>
        </w:tc>
        <w:tc>
          <w:tcPr>
            <w:tcW w:w="993" w:type="dxa"/>
            <w:tcBorders>
              <w:top w:val="nil"/>
              <w:left w:val="nil"/>
              <w:bottom w:val="single" w:sz="4" w:space="0" w:color="auto"/>
              <w:right w:val="single" w:sz="4" w:space="0" w:color="auto"/>
            </w:tcBorders>
            <w:shd w:val="clear" w:color="000000" w:fill="FFFFFF"/>
            <w:noWrap/>
            <w:vAlign w:val="bottom"/>
            <w:hideMark/>
          </w:tcPr>
          <w:p w14:paraId="7FDC0D28" w14:textId="77777777" w:rsidR="00F5724F" w:rsidRPr="00F5724F" w:rsidRDefault="00F5724F">
            <w:pPr>
              <w:jc w:val="right"/>
              <w:rPr>
                <w:sz w:val="22"/>
                <w:szCs w:val="22"/>
              </w:rPr>
            </w:pPr>
            <w:r w:rsidRPr="00F5724F">
              <w:rPr>
                <w:sz w:val="22"/>
                <w:szCs w:val="22"/>
              </w:rPr>
              <w:t>-259</w:t>
            </w:r>
          </w:p>
        </w:tc>
        <w:tc>
          <w:tcPr>
            <w:tcW w:w="1182" w:type="dxa"/>
            <w:tcBorders>
              <w:top w:val="nil"/>
              <w:left w:val="nil"/>
              <w:bottom w:val="single" w:sz="4" w:space="0" w:color="auto"/>
              <w:right w:val="single" w:sz="4" w:space="0" w:color="auto"/>
            </w:tcBorders>
            <w:shd w:val="clear" w:color="auto" w:fill="auto"/>
            <w:noWrap/>
            <w:vAlign w:val="bottom"/>
            <w:hideMark/>
          </w:tcPr>
          <w:p w14:paraId="37F1AE85" w14:textId="77777777" w:rsidR="00F5724F" w:rsidRPr="00F5724F" w:rsidRDefault="00F5724F">
            <w:pPr>
              <w:jc w:val="right"/>
              <w:rPr>
                <w:sz w:val="22"/>
                <w:szCs w:val="22"/>
              </w:rPr>
            </w:pPr>
            <w:r w:rsidRPr="00F5724F">
              <w:rPr>
                <w:sz w:val="22"/>
                <w:szCs w:val="22"/>
              </w:rPr>
              <w:t>-213</w:t>
            </w:r>
          </w:p>
        </w:tc>
        <w:tc>
          <w:tcPr>
            <w:tcW w:w="944" w:type="dxa"/>
            <w:tcBorders>
              <w:top w:val="nil"/>
              <w:left w:val="nil"/>
              <w:bottom w:val="single" w:sz="4" w:space="0" w:color="auto"/>
              <w:right w:val="single" w:sz="4" w:space="0" w:color="auto"/>
            </w:tcBorders>
            <w:shd w:val="clear" w:color="auto" w:fill="auto"/>
            <w:noWrap/>
            <w:vAlign w:val="bottom"/>
            <w:hideMark/>
          </w:tcPr>
          <w:p w14:paraId="4DC0E8E0" w14:textId="77777777" w:rsidR="00F5724F" w:rsidRPr="00F5724F" w:rsidRDefault="00F5724F">
            <w:pPr>
              <w:jc w:val="right"/>
              <w:rPr>
                <w:sz w:val="22"/>
                <w:szCs w:val="22"/>
              </w:rPr>
            </w:pPr>
            <w:r w:rsidRPr="00F5724F">
              <w:rPr>
                <w:sz w:val="22"/>
                <w:szCs w:val="22"/>
              </w:rPr>
              <w:t>-258</w:t>
            </w:r>
          </w:p>
        </w:tc>
        <w:tc>
          <w:tcPr>
            <w:tcW w:w="851" w:type="dxa"/>
            <w:tcBorders>
              <w:top w:val="nil"/>
              <w:left w:val="nil"/>
              <w:bottom w:val="single" w:sz="4" w:space="0" w:color="auto"/>
              <w:right w:val="single" w:sz="4" w:space="0" w:color="auto"/>
            </w:tcBorders>
            <w:shd w:val="clear" w:color="auto" w:fill="auto"/>
            <w:noWrap/>
            <w:vAlign w:val="bottom"/>
            <w:hideMark/>
          </w:tcPr>
          <w:p w14:paraId="7CB2BAEE" w14:textId="77777777" w:rsidR="00F5724F" w:rsidRPr="00F5724F" w:rsidRDefault="00F5724F">
            <w:pPr>
              <w:jc w:val="right"/>
              <w:rPr>
                <w:sz w:val="22"/>
                <w:szCs w:val="22"/>
              </w:rPr>
            </w:pPr>
            <w:r w:rsidRPr="00F5724F">
              <w:rPr>
                <w:sz w:val="22"/>
                <w:szCs w:val="22"/>
              </w:rPr>
              <w:t>0</w:t>
            </w:r>
          </w:p>
        </w:tc>
        <w:tc>
          <w:tcPr>
            <w:tcW w:w="850" w:type="dxa"/>
            <w:tcBorders>
              <w:top w:val="nil"/>
              <w:left w:val="nil"/>
              <w:bottom w:val="single" w:sz="4" w:space="0" w:color="auto"/>
              <w:right w:val="single" w:sz="4" w:space="0" w:color="auto"/>
            </w:tcBorders>
            <w:shd w:val="clear" w:color="auto" w:fill="auto"/>
            <w:noWrap/>
            <w:vAlign w:val="bottom"/>
            <w:hideMark/>
          </w:tcPr>
          <w:p w14:paraId="6FBA2954" w14:textId="77777777" w:rsidR="00F5724F" w:rsidRPr="00F5724F" w:rsidRDefault="00F5724F">
            <w:pPr>
              <w:jc w:val="right"/>
              <w:rPr>
                <w:sz w:val="22"/>
                <w:szCs w:val="22"/>
              </w:rPr>
            </w:pPr>
            <w:r w:rsidRPr="00F5724F">
              <w:rPr>
                <w:sz w:val="22"/>
                <w:szCs w:val="22"/>
              </w:rPr>
              <w:t>0</w:t>
            </w:r>
          </w:p>
        </w:tc>
        <w:tc>
          <w:tcPr>
            <w:tcW w:w="851" w:type="dxa"/>
            <w:tcBorders>
              <w:top w:val="nil"/>
              <w:left w:val="nil"/>
              <w:bottom w:val="single" w:sz="4" w:space="0" w:color="auto"/>
              <w:right w:val="single" w:sz="4" w:space="0" w:color="auto"/>
            </w:tcBorders>
            <w:shd w:val="clear" w:color="auto" w:fill="auto"/>
            <w:noWrap/>
            <w:vAlign w:val="bottom"/>
            <w:hideMark/>
          </w:tcPr>
          <w:p w14:paraId="53D078DF" w14:textId="77777777" w:rsidR="00F5724F" w:rsidRPr="00F5724F" w:rsidRDefault="00F5724F">
            <w:pPr>
              <w:jc w:val="right"/>
              <w:rPr>
                <w:sz w:val="22"/>
                <w:szCs w:val="22"/>
              </w:rPr>
            </w:pPr>
            <w:r w:rsidRPr="00F5724F">
              <w:rPr>
                <w:sz w:val="22"/>
                <w:szCs w:val="22"/>
              </w:rPr>
              <w:t>-46</w:t>
            </w:r>
          </w:p>
        </w:tc>
        <w:tc>
          <w:tcPr>
            <w:tcW w:w="850" w:type="dxa"/>
            <w:tcBorders>
              <w:top w:val="nil"/>
              <w:left w:val="nil"/>
              <w:bottom w:val="single" w:sz="4" w:space="0" w:color="auto"/>
              <w:right w:val="single" w:sz="4" w:space="0" w:color="auto"/>
            </w:tcBorders>
            <w:shd w:val="clear" w:color="auto" w:fill="auto"/>
            <w:noWrap/>
            <w:vAlign w:val="bottom"/>
            <w:hideMark/>
          </w:tcPr>
          <w:p w14:paraId="7FB9D880" w14:textId="77777777" w:rsidR="00F5724F" w:rsidRPr="00F5724F" w:rsidRDefault="00F5724F">
            <w:pPr>
              <w:jc w:val="right"/>
              <w:rPr>
                <w:sz w:val="22"/>
                <w:szCs w:val="22"/>
              </w:rPr>
            </w:pPr>
            <w:r w:rsidRPr="00F5724F">
              <w:rPr>
                <w:sz w:val="22"/>
                <w:szCs w:val="22"/>
              </w:rPr>
              <w:t>-1</w:t>
            </w:r>
          </w:p>
        </w:tc>
      </w:tr>
      <w:tr w:rsidR="00F5724F" w:rsidRPr="00F5724F" w14:paraId="5AF221C6" w14:textId="77777777" w:rsidTr="00F5724F">
        <w:trPr>
          <w:trHeight w:val="264"/>
        </w:trPr>
        <w:tc>
          <w:tcPr>
            <w:tcW w:w="1418" w:type="dxa"/>
            <w:vMerge/>
            <w:tcBorders>
              <w:top w:val="single" w:sz="4" w:space="0" w:color="auto"/>
              <w:left w:val="single" w:sz="4" w:space="0" w:color="auto"/>
              <w:bottom w:val="nil"/>
              <w:right w:val="single" w:sz="4" w:space="0" w:color="auto"/>
            </w:tcBorders>
            <w:vAlign w:val="center"/>
            <w:hideMark/>
          </w:tcPr>
          <w:p w14:paraId="6381E861" w14:textId="77777777" w:rsidR="00F5724F" w:rsidRPr="00F5724F" w:rsidRDefault="00F5724F">
            <w:pPr>
              <w:rPr>
                <w:sz w:val="22"/>
                <w:szCs w:val="22"/>
              </w:rPr>
            </w:pPr>
          </w:p>
        </w:tc>
        <w:tc>
          <w:tcPr>
            <w:tcW w:w="2693" w:type="dxa"/>
            <w:tcBorders>
              <w:top w:val="nil"/>
              <w:left w:val="nil"/>
              <w:bottom w:val="single" w:sz="4" w:space="0" w:color="000000"/>
              <w:right w:val="single" w:sz="4" w:space="0" w:color="auto"/>
            </w:tcBorders>
            <w:shd w:val="clear" w:color="auto" w:fill="auto"/>
            <w:noWrap/>
            <w:vAlign w:val="center"/>
            <w:hideMark/>
          </w:tcPr>
          <w:p w14:paraId="09BCB01A" w14:textId="77777777" w:rsidR="00F5724F" w:rsidRPr="00F5724F" w:rsidRDefault="00F5724F">
            <w:pPr>
              <w:rPr>
                <w:sz w:val="22"/>
                <w:szCs w:val="22"/>
              </w:rPr>
            </w:pPr>
            <w:r w:rsidRPr="00F5724F">
              <w:rPr>
                <w:sz w:val="22"/>
                <w:szCs w:val="22"/>
              </w:rPr>
              <w:t xml:space="preserve">    Juhid</w:t>
            </w:r>
          </w:p>
        </w:tc>
        <w:tc>
          <w:tcPr>
            <w:tcW w:w="1134" w:type="dxa"/>
            <w:tcBorders>
              <w:top w:val="nil"/>
              <w:left w:val="nil"/>
              <w:bottom w:val="single" w:sz="4" w:space="0" w:color="auto"/>
              <w:right w:val="single" w:sz="4" w:space="0" w:color="auto"/>
            </w:tcBorders>
            <w:shd w:val="clear" w:color="auto" w:fill="auto"/>
            <w:noWrap/>
            <w:vAlign w:val="bottom"/>
            <w:hideMark/>
          </w:tcPr>
          <w:p w14:paraId="26BC8746" w14:textId="77777777" w:rsidR="00F5724F" w:rsidRPr="00F5724F" w:rsidRDefault="00F5724F">
            <w:pPr>
              <w:jc w:val="right"/>
              <w:rPr>
                <w:sz w:val="22"/>
                <w:szCs w:val="22"/>
              </w:rPr>
            </w:pPr>
            <w:r w:rsidRPr="00F5724F">
              <w:rPr>
                <w:sz w:val="22"/>
                <w:szCs w:val="22"/>
              </w:rPr>
              <w:t>9,27</w:t>
            </w:r>
          </w:p>
        </w:tc>
        <w:tc>
          <w:tcPr>
            <w:tcW w:w="1134" w:type="dxa"/>
            <w:tcBorders>
              <w:top w:val="nil"/>
              <w:left w:val="nil"/>
              <w:bottom w:val="single" w:sz="4" w:space="0" w:color="auto"/>
              <w:right w:val="single" w:sz="4" w:space="0" w:color="auto"/>
            </w:tcBorders>
            <w:shd w:val="clear" w:color="auto" w:fill="auto"/>
            <w:noWrap/>
            <w:vAlign w:val="bottom"/>
            <w:hideMark/>
          </w:tcPr>
          <w:p w14:paraId="299E5A41" w14:textId="77777777" w:rsidR="00F5724F" w:rsidRPr="00F5724F" w:rsidRDefault="00F5724F">
            <w:pPr>
              <w:jc w:val="right"/>
              <w:rPr>
                <w:sz w:val="22"/>
                <w:szCs w:val="22"/>
              </w:rPr>
            </w:pPr>
            <w:r w:rsidRPr="00F5724F">
              <w:rPr>
                <w:sz w:val="22"/>
                <w:szCs w:val="22"/>
              </w:rPr>
              <w:t>9,28</w:t>
            </w:r>
          </w:p>
        </w:tc>
        <w:tc>
          <w:tcPr>
            <w:tcW w:w="992" w:type="dxa"/>
            <w:tcBorders>
              <w:top w:val="nil"/>
              <w:left w:val="nil"/>
              <w:bottom w:val="single" w:sz="4" w:space="0" w:color="auto"/>
              <w:right w:val="single" w:sz="4" w:space="0" w:color="auto"/>
            </w:tcBorders>
            <w:shd w:val="clear" w:color="auto" w:fill="auto"/>
            <w:noWrap/>
            <w:vAlign w:val="bottom"/>
            <w:hideMark/>
          </w:tcPr>
          <w:p w14:paraId="3AF93094" w14:textId="77777777" w:rsidR="00F5724F" w:rsidRPr="00F5724F" w:rsidRDefault="00F5724F">
            <w:pPr>
              <w:jc w:val="right"/>
              <w:rPr>
                <w:sz w:val="22"/>
                <w:szCs w:val="22"/>
              </w:rPr>
            </w:pPr>
            <w:r w:rsidRPr="00F5724F">
              <w:rPr>
                <w:sz w:val="22"/>
                <w:szCs w:val="22"/>
              </w:rPr>
              <w:t>-326</w:t>
            </w:r>
          </w:p>
        </w:tc>
        <w:tc>
          <w:tcPr>
            <w:tcW w:w="993" w:type="dxa"/>
            <w:tcBorders>
              <w:top w:val="nil"/>
              <w:left w:val="nil"/>
              <w:bottom w:val="single" w:sz="4" w:space="0" w:color="auto"/>
              <w:right w:val="single" w:sz="4" w:space="0" w:color="auto"/>
            </w:tcBorders>
            <w:shd w:val="clear" w:color="000000" w:fill="FFFFFF"/>
            <w:noWrap/>
            <w:vAlign w:val="bottom"/>
            <w:hideMark/>
          </w:tcPr>
          <w:p w14:paraId="04C963C1" w14:textId="77777777" w:rsidR="00F5724F" w:rsidRPr="00F5724F" w:rsidRDefault="00F5724F">
            <w:pPr>
              <w:jc w:val="right"/>
              <w:rPr>
                <w:sz w:val="22"/>
                <w:szCs w:val="22"/>
              </w:rPr>
            </w:pPr>
            <w:r w:rsidRPr="00F5724F">
              <w:rPr>
                <w:sz w:val="22"/>
                <w:szCs w:val="22"/>
              </w:rPr>
              <w:t>-296</w:t>
            </w:r>
          </w:p>
        </w:tc>
        <w:tc>
          <w:tcPr>
            <w:tcW w:w="1182" w:type="dxa"/>
            <w:tcBorders>
              <w:top w:val="nil"/>
              <w:left w:val="nil"/>
              <w:bottom w:val="single" w:sz="4" w:space="0" w:color="auto"/>
              <w:right w:val="single" w:sz="4" w:space="0" w:color="auto"/>
            </w:tcBorders>
            <w:shd w:val="clear" w:color="auto" w:fill="auto"/>
            <w:noWrap/>
            <w:vAlign w:val="bottom"/>
            <w:hideMark/>
          </w:tcPr>
          <w:p w14:paraId="3D048941" w14:textId="77777777" w:rsidR="00F5724F" w:rsidRPr="00F5724F" w:rsidRDefault="00F5724F">
            <w:pPr>
              <w:jc w:val="right"/>
              <w:rPr>
                <w:sz w:val="22"/>
                <w:szCs w:val="22"/>
              </w:rPr>
            </w:pPr>
            <w:r w:rsidRPr="00F5724F">
              <w:rPr>
                <w:sz w:val="22"/>
                <w:szCs w:val="22"/>
              </w:rPr>
              <w:t>-311</w:t>
            </w:r>
          </w:p>
        </w:tc>
        <w:tc>
          <w:tcPr>
            <w:tcW w:w="944" w:type="dxa"/>
            <w:tcBorders>
              <w:top w:val="nil"/>
              <w:left w:val="nil"/>
              <w:bottom w:val="single" w:sz="4" w:space="0" w:color="auto"/>
              <w:right w:val="single" w:sz="4" w:space="0" w:color="auto"/>
            </w:tcBorders>
            <w:shd w:val="clear" w:color="auto" w:fill="auto"/>
            <w:noWrap/>
            <w:vAlign w:val="bottom"/>
            <w:hideMark/>
          </w:tcPr>
          <w:p w14:paraId="7212478B" w14:textId="77777777" w:rsidR="00F5724F" w:rsidRPr="00F5724F" w:rsidRDefault="00F5724F">
            <w:pPr>
              <w:jc w:val="right"/>
              <w:rPr>
                <w:sz w:val="22"/>
                <w:szCs w:val="22"/>
              </w:rPr>
            </w:pPr>
            <w:r w:rsidRPr="00F5724F">
              <w:rPr>
                <w:sz w:val="22"/>
                <w:szCs w:val="22"/>
              </w:rPr>
              <w:t>-268</w:t>
            </w:r>
          </w:p>
        </w:tc>
        <w:tc>
          <w:tcPr>
            <w:tcW w:w="851" w:type="dxa"/>
            <w:tcBorders>
              <w:top w:val="nil"/>
              <w:left w:val="nil"/>
              <w:bottom w:val="single" w:sz="4" w:space="0" w:color="auto"/>
              <w:right w:val="single" w:sz="4" w:space="0" w:color="auto"/>
            </w:tcBorders>
            <w:shd w:val="clear" w:color="auto" w:fill="auto"/>
            <w:noWrap/>
            <w:vAlign w:val="bottom"/>
            <w:hideMark/>
          </w:tcPr>
          <w:p w14:paraId="424FA3E5" w14:textId="77777777" w:rsidR="00F5724F" w:rsidRPr="00F5724F" w:rsidRDefault="00F5724F">
            <w:pPr>
              <w:jc w:val="right"/>
              <w:rPr>
                <w:sz w:val="22"/>
                <w:szCs w:val="22"/>
              </w:rPr>
            </w:pPr>
            <w:r w:rsidRPr="00F5724F">
              <w:rPr>
                <w:sz w:val="22"/>
                <w:szCs w:val="22"/>
              </w:rPr>
              <w:t>-14</w:t>
            </w:r>
          </w:p>
        </w:tc>
        <w:tc>
          <w:tcPr>
            <w:tcW w:w="850" w:type="dxa"/>
            <w:tcBorders>
              <w:top w:val="nil"/>
              <w:left w:val="nil"/>
              <w:bottom w:val="single" w:sz="4" w:space="0" w:color="auto"/>
              <w:right w:val="single" w:sz="4" w:space="0" w:color="auto"/>
            </w:tcBorders>
            <w:shd w:val="clear" w:color="auto" w:fill="auto"/>
            <w:noWrap/>
            <w:vAlign w:val="bottom"/>
            <w:hideMark/>
          </w:tcPr>
          <w:p w14:paraId="044F6089" w14:textId="77777777" w:rsidR="00F5724F" w:rsidRPr="00F5724F" w:rsidRDefault="00F5724F">
            <w:pPr>
              <w:jc w:val="right"/>
              <w:rPr>
                <w:sz w:val="22"/>
                <w:szCs w:val="22"/>
              </w:rPr>
            </w:pPr>
            <w:r w:rsidRPr="00F5724F">
              <w:rPr>
                <w:sz w:val="22"/>
                <w:szCs w:val="22"/>
              </w:rPr>
              <w:t>-27</w:t>
            </w:r>
          </w:p>
        </w:tc>
        <w:tc>
          <w:tcPr>
            <w:tcW w:w="851" w:type="dxa"/>
            <w:tcBorders>
              <w:top w:val="nil"/>
              <w:left w:val="nil"/>
              <w:bottom w:val="single" w:sz="4" w:space="0" w:color="auto"/>
              <w:right w:val="single" w:sz="4" w:space="0" w:color="auto"/>
            </w:tcBorders>
            <w:shd w:val="clear" w:color="000000" w:fill="FFFFFF"/>
            <w:noWrap/>
            <w:vAlign w:val="bottom"/>
            <w:hideMark/>
          </w:tcPr>
          <w:p w14:paraId="74372129" w14:textId="77777777" w:rsidR="00F5724F" w:rsidRPr="00F5724F" w:rsidRDefault="00F5724F">
            <w:pPr>
              <w:jc w:val="right"/>
              <w:rPr>
                <w:sz w:val="22"/>
                <w:szCs w:val="22"/>
              </w:rPr>
            </w:pPr>
            <w:r w:rsidRPr="00F5724F">
              <w:rPr>
                <w:sz w:val="22"/>
                <w:szCs w:val="22"/>
              </w:rPr>
              <w:t>-1</w:t>
            </w:r>
          </w:p>
        </w:tc>
        <w:tc>
          <w:tcPr>
            <w:tcW w:w="850" w:type="dxa"/>
            <w:tcBorders>
              <w:top w:val="nil"/>
              <w:left w:val="nil"/>
              <w:bottom w:val="single" w:sz="4" w:space="0" w:color="auto"/>
              <w:right w:val="single" w:sz="4" w:space="0" w:color="auto"/>
            </w:tcBorders>
            <w:shd w:val="clear" w:color="000000" w:fill="FFFFFF"/>
            <w:noWrap/>
            <w:vAlign w:val="bottom"/>
            <w:hideMark/>
          </w:tcPr>
          <w:p w14:paraId="02002759" w14:textId="77777777" w:rsidR="00F5724F" w:rsidRPr="00F5724F" w:rsidRDefault="00F5724F">
            <w:pPr>
              <w:jc w:val="right"/>
              <w:rPr>
                <w:sz w:val="22"/>
                <w:szCs w:val="22"/>
              </w:rPr>
            </w:pPr>
            <w:r w:rsidRPr="00F5724F">
              <w:rPr>
                <w:sz w:val="22"/>
                <w:szCs w:val="22"/>
              </w:rPr>
              <w:t>-1</w:t>
            </w:r>
          </w:p>
        </w:tc>
      </w:tr>
      <w:tr w:rsidR="00F5724F" w:rsidRPr="00F5724F" w14:paraId="41C94749" w14:textId="77777777" w:rsidTr="00F5724F">
        <w:trPr>
          <w:trHeight w:val="264"/>
        </w:trPr>
        <w:tc>
          <w:tcPr>
            <w:tcW w:w="1418" w:type="dxa"/>
            <w:vMerge/>
            <w:tcBorders>
              <w:top w:val="single" w:sz="4" w:space="0" w:color="auto"/>
              <w:left w:val="single" w:sz="4" w:space="0" w:color="auto"/>
              <w:bottom w:val="nil"/>
              <w:right w:val="single" w:sz="4" w:space="0" w:color="auto"/>
            </w:tcBorders>
            <w:vAlign w:val="center"/>
            <w:hideMark/>
          </w:tcPr>
          <w:p w14:paraId="16069BBA" w14:textId="77777777" w:rsidR="00F5724F" w:rsidRPr="00F5724F" w:rsidRDefault="00F5724F">
            <w:pPr>
              <w:rPr>
                <w:sz w:val="22"/>
                <w:szCs w:val="22"/>
              </w:rPr>
            </w:pPr>
          </w:p>
        </w:tc>
        <w:tc>
          <w:tcPr>
            <w:tcW w:w="2693" w:type="dxa"/>
            <w:tcBorders>
              <w:top w:val="nil"/>
              <w:left w:val="nil"/>
              <w:bottom w:val="single" w:sz="4" w:space="0" w:color="000000"/>
              <w:right w:val="single" w:sz="4" w:space="0" w:color="auto"/>
            </w:tcBorders>
            <w:shd w:val="clear" w:color="auto" w:fill="auto"/>
            <w:noWrap/>
            <w:vAlign w:val="center"/>
            <w:hideMark/>
          </w:tcPr>
          <w:p w14:paraId="1690DD2E" w14:textId="77777777" w:rsidR="00F5724F" w:rsidRPr="00F5724F" w:rsidRDefault="00F5724F">
            <w:pPr>
              <w:rPr>
                <w:sz w:val="22"/>
                <w:szCs w:val="22"/>
              </w:rPr>
            </w:pPr>
            <w:r w:rsidRPr="00F5724F">
              <w:rPr>
                <w:sz w:val="22"/>
                <w:szCs w:val="22"/>
              </w:rPr>
              <w:t xml:space="preserve">    Tippspetsialistid</w:t>
            </w:r>
          </w:p>
        </w:tc>
        <w:tc>
          <w:tcPr>
            <w:tcW w:w="1134" w:type="dxa"/>
            <w:tcBorders>
              <w:top w:val="nil"/>
              <w:left w:val="nil"/>
              <w:bottom w:val="single" w:sz="4" w:space="0" w:color="auto"/>
              <w:right w:val="single" w:sz="4" w:space="0" w:color="auto"/>
            </w:tcBorders>
            <w:shd w:val="clear" w:color="auto" w:fill="auto"/>
            <w:noWrap/>
            <w:vAlign w:val="bottom"/>
            <w:hideMark/>
          </w:tcPr>
          <w:p w14:paraId="4E81E070" w14:textId="77777777" w:rsidR="00F5724F" w:rsidRPr="00F5724F" w:rsidRDefault="00F5724F">
            <w:pPr>
              <w:jc w:val="right"/>
              <w:rPr>
                <w:sz w:val="22"/>
                <w:szCs w:val="22"/>
              </w:rPr>
            </w:pPr>
            <w:r w:rsidRPr="00F5724F">
              <w:rPr>
                <w:sz w:val="22"/>
                <w:szCs w:val="22"/>
              </w:rPr>
              <w:t>23,50</w:t>
            </w:r>
          </w:p>
        </w:tc>
        <w:tc>
          <w:tcPr>
            <w:tcW w:w="1134" w:type="dxa"/>
            <w:tcBorders>
              <w:top w:val="nil"/>
              <w:left w:val="nil"/>
              <w:bottom w:val="single" w:sz="4" w:space="0" w:color="auto"/>
              <w:right w:val="single" w:sz="4" w:space="0" w:color="auto"/>
            </w:tcBorders>
            <w:shd w:val="clear" w:color="auto" w:fill="auto"/>
            <w:noWrap/>
            <w:vAlign w:val="bottom"/>
            <w:hideMark/>
          </w:tcPr>
          <w:p w14:paraId="678C0167" w14:textId="77777777" w:rsidR="00F5724F" w:rsidRPr="00F5724F" w:rsidRDefault="00F5724F">
            <w:pPr>
              <w:jc w:val="right"/>
              <w:rPr>
                <w:sz w:val="22"/>
                <w:szCs w:val="22"/>
              </w:rPr>
            </w:pPr>
            <w:r w:rsidRPr="00F5724F">
              <w:rPr>
                <w:sz w:val="22"/>
                <w:szCs w:val="22"/>
              </w:rPr>
              <w:t>23,73</w:t>
            </w:r>
          </w:p>
        </w:tc>
        <w:tc>
          <w:tcPr>
            <w:tcW w:w="992" w:type="dxa"/>
            <w:tcBorders>
              <w:top w:val="nil"/>
              <w:left w:val="nil"/>
              <w:bottom w:val="single" w:sz="4" w:space="0" w:color="auto"/>
              <w:right w:val="single" w:sz="4" w:space="0" w:color="auto"/>
            </w:tcBorders>
            <w:shd w:val="clear" w:color="auto" w:fill="auto"/>
            <w:noWrap/>
            <w:vAlign w:val="bottom"/>
            <w:hideMark/>
          </w:tcPr>
          <w:p w14:paraId="011EA8A9" w14:textId="77777777" w:rsidR="00F5724F" w:rsidRPr="00F5724F" w:rsidRDefault="00F5724F">
            <w:pPr>
              <w:jc w:val="right"/>
              <w:rPr>
                <w:sz w:val="22"/>
                <w:szCs w:val="22"/>
              </w:rPr>
            </w:pPr>
            <w:r w:rsidRPr="00F5724F">
              <w:rPr>
                <w:sz w:val="22"/>
                <w:szCs w:val="22"/>
              </w:rPr>
              <w:t>-615</w:t>
            </w:r>
          </w:p>
        </w:tc>
        <w:tc>
          <w:tcPr>
            <w:tcW w:w="993" w:type="dxa"/>
            <w:tcBorders>
              <w:top w:val="nil"/>
              <w:left w:val="nil"/>
              <w:bottom w:val="single" w:sz="4" w:space="0" w:color="auto"/>
              <w:right w:val="single" w:sz="4" w:space="0" w:color="auto"/>
            </w:tcBorders>
            <w:shd w:val="clear" w:color="000000" w:fill="FFFFFF"/>
            <w:noWrap/>
            <w:vAlign w:val="bottom"/>
            <w:hideMark/>
          </w:tcPr>
          <w:p w14:paraId="1038FF83" w14:textId="77777777" w:rsidR="00F5724F" w:rsidRPr="00F5724F" w:rsidRDefault="00F5724F">
            <w:pPr>
              <w:jc w:val="right"/>
              <w:rPr>
                <w:sz w:val="22"/>
                <w:szCs w:val="22"/>
              </w:rPr>
            </w:pPr>
            <w:r w:rsidRPr="00F5724F">
              <w:rPr>
                <w:sz w:val="22"/>
                <w:szCs w:val="22"/>
              </w:rPr>
              <w:t>-604</w:t>
            </w:r>
          </w:p>
        </w:tc>
        <w:tc>
          <w:tcPr>
            <w:tcW w:w="1182" w:type="dxa"/>
            <w:tcBorders>
              <w:top w:val="nil"/>
              <w:left w:val="nil"/>
              <w:bottom w:val="single" w:sz="4" w:space="0" w:color="auto"/>
              <w:right w:val="single" w:sz="4" w:space="0" w:color="auto"/>
            </w:tcBorders>
            <w:shd w:val="clear" w:color="auto" w:fill="auto"/>
            <w:noWrap/>
            <w:vAlign w:val="bottom"/>
            <w:hideMark/>
          </w:tcPr>
          <w:p w14:paraId="75AF0D32" w14:textId="77777777" w:rsidR="00F5724F" w:rsidRPr="00F5724F" w:rsidRDefault="00F5724F">
            <w:pPr>
              <w:jc w:val="right"/>
              <w:rPr>
                <w:sz w:val="22"/>
                <w:szCs w:val="22"/>
              </w:rPr>
            </w:pPr>
            <w:r w:rsidRPr="00F5724F">
              <w:rPr>
                <w:sz w:val="22"/>
                <w:szCs w:val="22"/>
              </w:rPr>
              <w:t>-603</w:t>
            </w:r>
          </w:p>
        </w:tc>
        <w:tc>
          <w:tcPr>
            <w:tcW w:w="944" w:type="dxa"/>
            <w:tcBorders>
              <w:top w:val="nil"/>
              <w:left w:val="nil"/>
              <w:bottom w:val="single" w:sz="4" w:space="0" w:color="auto"/>
              <w:right w:val="single" w:sz="4" w:space="0" w:color="auto"/>
            </w:tcBorders>
            <w:shd w:val="clear" w:color="auto" w:fill="auto"/>
            <w:noWrap/>
            <w:vAlign w:val="bottom"/>
            <w:hideMark/>
          </w:tcPr>
          <w:p w14:paraId="579A1CE1" w14:textId="77777777" w:rsidR="00F5724F" w:rsidRPr="00F5724F" w:rsidRDefault="00F5724F">
            <w:pPr>
              <w:jc w:val="right"/>
              <w:rPr>
                <w:sz w:val="22"/>
                <w:szCs w:val="22"/>
              </w:rPr>
            </w:pPr>
            <w:r w:rsidRPr="00F5724F">
              <w:rPr>
                <w:sz w:val="22"/>
                <w:szCs w:val="22"/>
              </w:rPr>
              <w:t>-563</w:t>
            </w:r>
          </w:p>
        </w:tc>
        <w:tc>
          <w:tcPr>
            <w:tcW w:w="851" w:type="dxa"/>
            <w:tcBorders>
              <w:top w:val="nil"/>
              <w:left w:val="nil"/>
              <w:bottom w:val="single" w:sz="4" w:space="0" w:color="auto"/>
              <w:right w:val="single" w:sz="4" w:space="0" w:color="auto"/>
            </w:tcBorders>
            <w:shd w:val="clear" w:color="auto" w:fill="auto"/>
            <w:noWrap/>
            <w:vAlign w:val="bottom"/>
            <w:hideMark/>
          </w:tcPr>
          <w:p w14:paraId="4E52C093" w14:textId="77777777" w:rsidR="00F5724F" w:rsidRPr="00F5724F" w:rsidRDefault="00F5724F">
            <w:pPr>
              <w:jc w:val="right"/>
              <w:rPr>
                <w:sz w:val="22"/>
                <w:szCs w:val="22"/>
              </w:rPr>
            </w:pPr>
            <w:r w:rsidRPr="00F5724F">
              <w:rPr>
                <w:sz w:val="22"/>
                <w:szCs w:val="22"/>
              </w:rPr>
              <w:t>-7</w:t>
            </w:r>
          </w:p>
        </w:tc>
        <w:tc>
          <w:tcPr>
            <w:tcW w:w="850" w:type="dxa"/>
            <w:tcBorders>
              <w:top w:val="nil"/>
              <w:left w:val="nil"/>
              <w:bottom w:val="single" w:sz="4" w:space="0" w:color="auto"/>
              <w:right w:val="single" w:sz="4" w:space="0" w:color="auto"/>
            </w:tcBorders>
            <w:shd w:val="clear" w:color="auto" w:fill="auto"/>
            <w:noWrap/>
            <w:vAlign w:val="bottom"/>
            <w:hideMark/>
          </w:tcPr>
          <w:p w14:paraId="57B2A343" w14:textId="77777777" w:rsidR="00F5724F" w:rsidRPr="00F5724F" w:rsidRDefault="00F5724F">
            <w:pPr>
              <w:jc w:val="right"/>
              <w:rPr>
                <w:sz w:val="22"/>
                <w:szCs w:val="22"/>
              </w:rPr>
            </w:pPr>
            <w:r w:rsidRPr="00F5724F">
              <w:rPr>
                <w:sz w:val="22"/>
                <w:szCs w:val="22"/>
              </w:rPr>
              <w:t>-22</w:t>
            </w:r>
          </w:p>
        </w:tc>
        <w:tc>
          <w:tcPr>
            <w:tcW w:w="851" w:type="dxa"/>
            <w:tcBorders>
              <w:top w:val="nil"/>
              <w:left w:val="nil"/>
              <w:bottom w:val="single" w:sz="4" w:space="0" w:color="auto"/>
              <w:right w:val="single" w:sz="4" w:space="0" w:color="auto"/>
            </w:tcBorders>
            <w:shd w:val="clear" w:color="auto" w:fill="auto"/>
            <w:noWrap/>
            <w:vAlign w:val="bottom"/>
            <w:hideMark/>
          </w:tcPr>
          <w:p w14:paraId="7B2E35B3" w14:textId="77777777" w:rsidR="00F5724F" w:rsidRPr="00F5724F" w:rsidRDefault="00F5724F">
            <w:pPr>
              <w:jc w:val="right"/>
              <w:rPr>
                <w:sz w:val="22"/>
                <w:szCs w:val="22"/>
              </w:rPr>
            </w:pPr>
            <w:r w:rsidRPr="00F5724F">
              <w:rPr>
                <w:sz w:val="22"/>
                <w:szCs w:val="22"/>
              </w:rPr>
              <w:t>-5</w:t>
            </w:r>
          </w:p>
        </w:tc>
        <w:tc>
          <w:tcPr>
            <w:tcW w:w="850" w:type="dxa"/>
            <w:tcBorders>
              <w:top w:val="nil"/>
              <w:left w:val="nil"/>
              <w:bottom w:val="single" w:sz="4" w:space="0" w:color="auto"/>
              <w:right w:val="single" w:sz="4" w:space="0" w:color="auto"/>
            </w:tcBorders>
            <w:shd w:val="clear" w:color="auto" w:fill="auto"/>
            <w:noWrap/>
            <w:vAlign w:val="bottom"/>
            <w:hideMark/>
          </w:tcPr>
          <w:p w14:paraId="36CF179A" w14:textId="77777777" w:rsidR="00F5724F" w:rsidRPr="00F5724F" w:rsidRDefault="00F5724F">
            <w:pPr>
              <w:jc w:val="right"/>
              <w:rPr>
                <w:sz w:val="22"/>
                <w:szCs w:val="22"/>
              </w:rPr>
            </w:pPr>
            <w:r w:rsidRPr="00F5724F">
              <w:rPr>
                <w:sz w:val="22"/>
                <w:szCs w:val="22"/>
              </w:rPr>
              <w:t>-19</w:t>
            </w:r>
          </w:p>
        </w:tc>
      </w:tr>
      <w:tr w:rsidR="00F5724F" w:rsidRPr="00F5724F" w14:paraId="07A40F6A" w14:textId="77777777" w:rsidTr="00F5724F">
        <w:trPr>
          <w:trHeight w:val="264"/>
        </w:trPr>
        <w:tc>
          <w:tcPr>
            <w:tcW w:w="1418" w:type="dxa"/>
            <w:vMerge/>
            <w:tcBorders>
              <w:top w:val="single" w:sz="4" w:space="0" w:color="auto"/>
              <w:left w:val="single" w:sz="4" w:space="0" w:color="auto"/>
              <w:bottom w:val="nil"/>
              <w:right w:val="single" w:sz="4" w:space="0" w:color="auto"/>
            </w:tcBorders>
            <w:vAlign w:val="center"/>
            <w:hideMark/>
          </w:tcPr>
          <w:p w14:paraId="61C09B47" w14:textId="77777777" w:rsidR="00F5724F" w:rsidRPr="00F5724F" w:rsidRDefault="00F5724F">
            <w:pPr>
              <w:rPr>
                <w:sz w:val="22"/>
                <w:szCs w:val="22"/>
              </w:rPr>
            </w:pPr>
          </w:p>
        </w:tc>
        <w:tc>
          <w:tcPr>
            <w:tcW w:w="2693" w:type="dxa"/>
            <w:tcBorders>
              <w:top w:val="nil"/>
              <w:left w:val="nil"/>
              <w:bottom w:val="single" w:sz="4" w:space="0" w:color="000000"/>
              <w:right w:val="single" w:sz="4" w:space="0" w:color="auto"/>
            </w:tcBorders>
            <w:shd w:val="clear" w:color="auto" w:fill="auto"/>
            <w:noWrap/>
            <w:vAlign w:val="center"/>
            <w:hideMark/>
          </w:tcPr>
          <w:p w14:paraId="3511D1E1" w14:textId="77777777" w:rsidR="00F5724F" w:rsidRPr="00F5724F" w:rsidRDefault="00F5724F">
            <w:pPr>
              <w:rPr>
                <w:sz w:val="22"/>
                <w:szCs w:val="22"/>
              </w:rPr>
            </w:pPr>
            <w:r w:rsidRPr="00F5724F">
              <w:rPr>
                <w:sz w:val="22"/>
                <w:szCs w:val="22"/>
              </w:rPr>
              <w:t xml:space="preserve">    Keskastme spetsialistid</w:t>
            </w:r>
          </w:p>
        </w:tc>
        <w:tc>
          <w:tcPr>
            <w:tcW w:w="1134" w:type="dxa"/>
            <w:tcBorders>
              <w:top w:val="nil"/>
              <w:left w:val="nil"/>
              <w:bottom w:val="single" w:sz="4" w:space="0" w:color="auto"/>
              <w:right w:val="single" w:sz="4" w:space="0" w:color="auto"/>
            </w:tcBorders>
            <w:shd w:val="clear" w:color="auto" w:fill="auto"/>
            <w:noWrap/>
            <w:vAlign w:val="bottom"/>
            <w:hideMark/>
          </w:tcPr>
          <w:p w14:paraId="07AD6B79" w14:textId="77777777" w:rsidR="00F5724F" w:rsidRPr="00F5724F" w:rsidRDefault="00F5724F">
            <w:pPr>
              <w:jc w:val="right"/>
              <w:rPr>
                <w:sz w:val="22"/>
                <w:szCs w:val="22"/>
              </w:rPr>
            </w:pPr>
            <w:r w:rsidRPr="00F5724F">
              <w:rPr>
                <w:sz w:val="22"/>
                <w:szCs w:val="22"/>
              </w:rPr>
              <w:t>36,35</w:t>
            </w:r>
          </w:p>
        </w:tc>
        <w:tc>
          <w:tcPr>
            <w:tcW w:w="1134" w:type="dxa"/>
            <w:tcBorders>
              <w:top w:val="nil"/>
              <w:left w:val="nil"/>
              <w:bottom w:val="single" w:sz="4" w:space="0" w:color="auto"/>
              <w:right w:val="single" w:sz="4" w:space="0" w:color="auto"/>
            </w:tcBorders>
            <w:shd w:val="clear" w:color="auto" w:fill="auto"/>
            <w:noWrap/>
            <w:vAlign w:val="bottom"/>
            <w:hideMark/>
          </w:tcPr>
          <w:p w14:paraId="2300C66B" w14:textId="77777777" w:rsidR="00F5724F" w:rsidRPr="00F5724F" w:rsidRDefault="00F5724F">
            <w:pPr>
              <w:jc w:val="right"/>
              <w:rPr>
                <w:sz w:val="22"/>
                <w:szCs w:val="22"/>
              </w:rPr>
            </w:pPr>
            <w:r w:rsidRPr="00F5724F">
              <w:rPr>
                <w:sz w:val="22"/>
                <w:szCs w:val="22"/>
              </w:rPr>
              <w:t>37,18</w:t>
            </w:r>
          </w:p>
        </w:tc>
        <w:tc>
          <w:tcPr>
            <w:tcW w:w="992" w:type="dxa"/>
            <w:tcBorders>
              <w:top w:val="nil"/>
              <w:left w:val="nil"/>
              <w:bottom w:val="single" w:sz="4" w:space="0" w:color="auto"/>
              <w:right w:val="single" w:sz="4" w:space="0" w:color="auto"/>
            </w:tcBorders>
            <w:shd w:val="clear" w:color="auto" w:fill="auto"/>
            <w:noWrap/>
            <w:vAlign w:val="bottom"/>
            <w:hideMark/>
          </w:tcPr>
          <w:p w14:paraId="6FC8B8F5" w14:textId="77777777" w:rsidR="00F5724F" w:rsidRPr="00F5724F" w:rsidRDefault="00F5724F">
            <w:pPr>
              <w:jc w:val="right"/>
              <w:rPr>
                <w:sz w:val="22"/>
                <w:szCs w:val="22"/>
              </w:rPr>
            </w:pPr>
            <w:r w:rsidRPr="00F5724F">
              <w:rPr>
                <w:sz w:val="22"/>
                <w:szCs w:val="22"/>
              </w:rPr>
              <w:t>-600</w:t>
            </w:r>
          </w:p>
        </w:tc>
        <w:tc>
          <w:tcPr>
            <w:tcW w:w="993" w:type="dxa"/>
            <w:tcBorders>
              <w:top w:val="nil"/>
              <w:left w:val="nil"/>
              <w:bottom w:val="single" w:sz="4" w:space="0" w:color="auto"/>
              <w:right w:val="single" w:sz="4" w:space="0" w:color="auto"/>
            </w:tcBorders>
            <w:shd w:val="clear" w:color="000000" w:fill="FFFFFF"/>
            <w:noWrap/>
            <w:vAlign w:val="bottom"/>
            <w:hideMark/>
          </w:tcPr>
          <w:p w14:paraId="026C70CA" w14:textId="77777777" w:rsidR="00F5724F" w:rsidRPr="00F5724F" w:rsidRDefault="00F5724F">
            <w:pPr>
              <w:jc w:val="right"/>
              <w:rPr>
                <w:sz w:val="22"/>
                <w:szCs w:val="22"/>
              </w:rPr>
            </w:pPr>
            <w:r w:rsidRPr="00F5724F">
              <w:rPr>
                <w:sz w:val="22"/>
                <w:szCs w:val="22"/>
              </w:rPr>
              <w:t>-599</w:t>
            </w:r>
          </w:p>
        </w:tc>
        <w:tc>
          <w:tcPr>
            <w:tcW w:w="1182" w:type="dxa"/>
            <w:tcBorders>
              <w:top w:val="nil"/>
              <w:left w:val="nil"/>
              <w:bottom w:val="single" w:sz="4" w:space="0" w:color="auto"/>
              <w:right w:val="single" w:sz="4" w:space="0" w:color="auto"/>
            </w:tcBorders>
            <w:shd w:val="clear" w:color="auto" w:fill="auto"/>
            <w:noWrap/>
            <w:vAlign w:val="bottom"/>
            <w:hideMark/>
          </w:tcPr>
          <w:p w14:paraId="152FAA83" w14:textId="77777777" w:rsidR="00F5724F" w:rsidRPr="00F5724F" w:rsidRDefault="00F5724F">
            <w:pPr>
              <w:jc w:val="right"/>
              <w:rPr>
                <w:sz w:val="22"/>
                <w:szCs w:val="22"/>
              </w:rPr>
            </w:pPr>
            <w:r w:rsidRPr="00F5724F">
              <w:rPr>
                <w:sz w:val="22"/>
                <w:szCs w:val="22"/>
              </w:rPr>
              <w:t>-587</w:t>
            </w:r>
          </w:p>
        </w:tc>
        <w:tc>
          <w:tcPr>
            <w:tcW w:w="944" w:type="dxa"/>
            <w:tcBorders>
              <w:top w:val="nil"/>
              <w:left w:val="nil"/>
              <w:bottom w:val="single" w:sz="4" w:space="0" w:color="auto"/>
              <w:right w:val="single" w:sz="4" w:space="0" w:color="auto"/>
            </w:tcBorders>
            <w:shd w:val="clear" w:color="auto" w:fill="auto"/>
            <w:noWrap/>
            <w:vAlign w:val="bottom"/>
            <w:hideMark/>
          </w:tcPr>
          <w:p w14:paraId="60AD0EC0" w14:textId="77777777" w:rsidR="00F5724F" w:rsidRPr="00F5724F" w:rsidRDefault="00F5724F">
            <w:pPr>
              <w:jc w:val="right"/>
              <w:rPr>
                <w:sz w:val="22"/>
                <w:szCs w:val="22"/>
              </w:rPr>
            </w:pPr>
            <w:r w:rsidRPr="00F5724F">
              <w:rPr>
                <w:sz w:val="22"/>
                <w:szCs w:val="22"/>
              </w:rPr>
              <w:t>-554</w:t>
            </w:r>
          </w:p>
        </w:tc>
        <w:tc>
          <w:tcPr>
            <w:tcW w:w="851" w:type="dxa"/>
            <w:tcBorders>
              <w:top w:val="nil"/>
              <w:left w:val="nil"/>
              <w:bottom w:val="single" w:sz="4" w:space="0" w:color="auto"/>
              <w:right w:val="single" w:sz="4" w:space="0" w:color="auto"/>
            </w:tcBorders>
            <w:shd w:val="clear" w:color="auto" w:fill="auto"/>
            <w:noWrap/>
            <w:vAlign w:val="bottom"/>
            <w:hideMark/>
          </w:tcPr>
          <w:p w14:paraId="6A1BBE34" w14:textId="77777777" w:rsidR="00F5724F" w:rsidRPr="00F5724F" w:rsidRDefault="00F5724F">
            <w:pPr>
              <w:jc w:val="right"/>
              <w:rPr>
                <w:sz w:val="22"/>
                <w:szCs w:val="22"/>
              </w:rPr>
            </w:pPr>
            <w:r w:rsidRPr="00F5724F">
              <w:rPr>
                <w:sz w:val="22"/>
                <w:szCs w:val="22"/>
              </w:rPr>
              <w:t>-5</w:t>
            </w:r>
          </w:p>
        </w:tc>
        <w:tc>
          <w:tcPr>
            <w:tcW w:w="850" w:type="dxa"/>
            <w:tcBorders>
              <w:top w:val="nil"/>
              <w:left w:val="nil"/>
              <w:bottom w:val="single" w:sz="4" w:space="0" w:color="auto"/>
              <w:right w:val="single" w:sz="4" w:space="0" w:color="auto"/>
            </w:tcBorders>
            <w:shd w:val="clear" w:color="auto" w:fill="auto"/>
            <w:noWrap/>
            <w:vAlign w:val="bottom"/>
            <w:hideMark/>
          </w:tcPr>
          <w:p w14:paraId="455CC4A8" w14:textId="77777777" w:rsidR="00F5724F" w:rsidRPr="00F5724F" w:rsidRDefault="00F5724F">
            <w:pPr>
              <w:jc w:val="right"/>
              <w:rPr>
                <w:sz w:val="22"/>
                <w:szCs w:val="22"/>
              </w:rPr>
            </w:pPr>
            <w:r w:rsidRPr="00F5724F">
              <w:rPr>
                <w:sz w:val="22"/>
                <w:szCs w:val="22"/>
              </w:rPr>
              <w:t>-18</w:t>
            </w:r>
          </w:p>
        </w:tc>
        <w:tc>
          <w:tcPr>
            <w:tcW w:w="851" w:type="dxa"/>
            <w:tcBorders>
              <w:top w:val="nil"/>
              <w:left w:val="nil"/>
              <w:bottom w:val="single" w:sz="4" w:space="0" w:color="auto"/>
              <w:right w:val="single" w:sz="4" w:space="0" w:color="auto"/>
            </w:tcBorders>
            <w:shd w:val="clear" w:color="auto" w:fill="auto"/>
            <w:noWrap/>
            <w:vAlign w:val="bottom"/>
            <w:hideMark/>
          </w:tcPr>
          <w:p w14:paraId="12F12CDD" w14:textId="77777777" w:rsidR="00F5724F" w:rsidRPr="00F5724F" w:rsidRDefault="00F5724F">
            <w:pPr>
              <w:jc w:val="right"/>
              <w:rPr>
                <w:sz w:val="22"/>
                <w:szCs w:val="22"/>
              </w:rPr>
            </w:pPr>
            <w:r w:rsidRPr="00F5724F">
              <w:rPr>
                <w:sz w:val="22"/>
                <w:szCs w:val="22"/>
              </w:rPr>
              <w:t>-8</w:t>
            </w:r>
          </w:p>
        </w:tc>
        <w:tc>
          <w:tcPr>
            <w:tcW w:w="850" w:type="dxa"/>
            <w:tcBorders>
              <w:top w:val="nil"/>
              <w:left w:val="nil"/>
              <w:bottom w:val="single" w:sz="4" w:space="0" w:color="auto"/>
              <w:right w:val="single" w:sz="4" w:space="0" w:color="auto"/>
            </w:tcBorders>
            <w:shd w:val="clear" w:color="auto" w:fill="auto"/>
            <w:noWrap/>
            <w:vAlign w:val="bottom"/>
            <w:hideMark/>
          </w:tcPr>
          <w:p w14:paraId="4952C6DE" w14:textId="77777777" w:rsidR="00F5724F" w:rsidRPr="00F5724F" w:rsidRDefault="00F5724F">
            <w:pPr>
              <w:jc w:val="right"/>
              <w:rPr>
                <w:sz w:val="22"/>
                <w:szCs w:val="22"/>
              </w:rPr>
            </w:pPr>
            <w:r w:rsidRPr="00F5724F">
              <w:rPr>
                <w:sz w:val="22"/>
                <w:szCs w:val="22"/>
              </w:rPr>
              <w:t>-27</w:t>
            </w:r>
          </w:p>
        </w:tc>
      </w:tr>
      <w:tr w:rsidR="00F5724F" w:rsidRPr="00F5724F" w14:paraId="27BE76FC" w14:textId="77777777" w:rsidTr="00F5724F">
        <w:trPr>
          <w:trHeight w:val="264"/>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BF0040A" w14:textId="77777777" w:rsidR="00F5724F" w:rsidRPr="00F5724F" w:rsidRDefault="00F5724F">
            <w:pPr>
              <w:jc w:val="center"/>
              <w:rPr>
                <w:sz w:val="22"/>
                <w:szCs w:val="22"/>
              </w:rPr>
            </w:pPr>
            <w:r w:rsidRPr="00F5724F">
              <w:rPr>
                <w:sz w:val="22"/>
                <w:szCs w:val="22"/>
              </w:rPr>
              <w:t> </w:t>
            </w:r>
          </w:p>
        </w:tc>
        <w:tc>
          <w:tcPr>
            <w:tcW w:w="2693" w:type="dxa"/>
            <w:tcBorders>
              <w:top w:val="nil"/>
              <w:left w:val="nil"/>
              <w:bottom w:val="single" w:sz="4" w:space="0" w:color="auto"/>
              <w:right w:val="single" w:sz="4" w:space="0" w:color="auto"/>
            </w:tcBorders>
            <w:shd w:val="clear" w:color="auto" w:fill="auto"/>
            <w:noWrap/>
            <w:vAlign w:val="bottom"/>
            <w:hideMark/>
          </w:tcPr>
          <w:p w14:paraId="01D7C5C2" w14:textId="77777777" w:rsidR="00F5724F" w:rsidRPr="00F5724F" w:rsidRDefault="00F5724F">
            <w:pPr>
              <w:rPr>
                <w:b/>
                <w:bCs/>
                <w:sz w:val="22"/>
                <w:szCs w:val="22"/>
              </w:rPr>
            </w:pPr>
            <w:r w:rsidRPr="00F5724F">
              <w:rPr>
                <w:b/>
                <w:bCs/>
                <w:sz w:val="22"/>
                <w:szCs w:val="22"/>
              </w:rPr>
              <w:t>Kokku ametnikud</w:t>
            </w:r>
          </w:p>
        </w:tc>
        <w:tc>
          <w:tcPr>
            <w:tcW w:w="1134" w:type="dxa"/>
            <w:tcBorders>
              <w:top w:val="nil"/>
              <w:left w:val="nil"/>
              <w:bottom w:val="single" w:sz="4" w:space="0" w:color="auto"/>
              <w:right w:val="single" w:sz="4" w:space="0" w:color="auto"/>
            </w:tcBorders>
            <w:shd w:val="clear" w:color="auto" w:fill="auto"/>
            <w:noWrap/>
            <w:vAlign w:val="bottom"/>
            <w:hideMark/>
          </w:tcPr>
          <w:p w14:paraId="4DCA59F3" w14:textId="77777777" w:rsidR="00F5724F" w:rsidRPr="00F5724F" w:rsidRDefault="00F5724F">
            <w:pPr>
              <w:jc w:val="right"/>
              <w:rPr>
                <w:b/>
                <w:bCs/>
                <w:sz w:val="22"/>
                <w:szCs w:val="22"/>
              </w:rPr>
            </w:pPr>
            <w:r w:rsidRPr="00F5724F">
              <w:rPr>
                <w:b/>
                <w:bCs/>
                <w:sz w:val="22"/>
                <w:szCs w:val="22"/>
              </w:rPr>
              <w:t>73,98</w:t>
            </w:r>
          </w:p>
        </w:tc>
        <w:tc>
          <w:tcPr>
            <w:tcW w:w="1134" w:type="dxa"/>
            <w:tcBorders>
              <w:top w:val="nil"/>
              <w:left w:val="nil"/>
              <w:bottom w:val="single" w:sz="4" w:space="0" w:color="auto"/>
              <w:right w:val="single" w:sz="4" w:space="0" w:color="auto"/>
            </w:tcBorders>
            <w:shd w:val="clear" w:color="auto" w:fill="auto"/>
            <w:noWrap/>
            <w:vAlign w:val="bottom"/>
            <w:hideMark/>
          </w:tcPr>
          <w:p w14:paraId="66E99B24" w14:textId="77777777" w:rsidR="00F5724F" w:rsidRPr="00F5724F" w:rsidRDefault="00F5724F">
            <w:pPr>
              <w:jc w:val="right"/>
              <w:rPr>
                <w:b/>
                <w:bCs/>
                <w:sz w:val="22"/>
                <w:szCs w:val="22"/>
              </w:rPr>
            </w:pPr>
            <w:r w:rsidRPr="00F5724F">
              <w:rPr>
                <w:b/>
                <w:bCs/>
                <w:sz w:val="22"/>
                <w:szCs w:val="22"/>
              </w:rPr>
              <w:t>75,18</w:t>
            </w:r>
          </w:p>
        </w:tc>
        <w:tc>
          <w:tcPr>
            <w:tcW w:w="992" w:type="dxa"/>
            <w:tcBorders>
              <w:top w:val="nil"/>
              <w:left w:val="nil"/>
              <w:bottom w:val="single" w:sz="4" w:space="0" w:color="auto"/>
              <w:right w:val="single" w:sz="4" w:space="0" w:color="auto"/>
            </w:tcBorders>
            <w:shd w:val="clear" w:color="000000" w:fill="FFFFFF"/>
            <w:noWrap/>
            <w:vAlign w:val="bottom"/>
            <w:hideMark/>
          </w:tcPr>
          <w:p w14:paraId="2AF19915" w14:textId="77777777" w:rsidR="00F5724F" w:rsidRPr="00F5724F" w:rsidRDefault="00F5724F">
            <w:pPr>
              <w:jc w:val="right"/>
              <w:rPr>
                <w:b/>
                <w:bCs/>
                <w:sz w:val="22"/>
                <w:szCs w:val="22"/>
              </w:rPr>
            </w:pPr>
            <w:r w:rsidRPr="00F5724F">
              <w:rPr>
                <w:b/>
                <w:bCs/>
                <w:sz w:val="22"/>
                <w:szCs w:val="22"/>
              </w:rPr>
              <w:t>-1 800</w:t>
            </w:r>
          </w:p>
        </w:tc>
        <w:tc>
          <w:tcPr>
            <w:tcW w:w="993" w:type="dxa"/>
            <w:tcBorders>
              <w:top w:val="nil"/>
              <w:left w:val="nil"/>
              <w:bottom w:val="single" w:sz="4" w:space="0" w:color="auto"/>
              <w:right w:val="single" w:sz="4" w:space="0" w:color="auto"/>
            </w:tcBorders>
            <w:shd w:val="clear" w:color="auto" w:fill="auto"/>
            <w:noWrap/>
            <w:vAlign w:val="bottom"/>
            <w:hideMark/>
          </w:tcPr>
          <w:p w14:paraId="118A8EC7" w14:textId="77777777" w:rsidR="00F5724F" w:rsidRPr="00F5724F" w:rsidRDefault="00F5724F">
            <w:pPr>
              <w:jc w:val="right"/>
              <w:rPr>
                <w:b/>
                <w:bCs/>
                <w:sz w:val="22"/>
                <w:szCs w:val="22"/>
              </w:rPr>
            </w:pPr>
            <w:r w:rsidRPr="00F5724F">
              <w:rPr>
                <w:b/>
                <w:bCs/>
                <w:sz w:val="22"/>
                <w:szCs w:val="22"/>
              </w:rPr>
              <w:t>-1 758</w:t>
            </w:r>
          </w:p>
        </w:tc>
        <w:tc>
          <w:tcPr>
            <w:tcW w:w="1182" w:type="dxa"/>
            <w:tcBorders>
              <w:top w:val="nil"/>
              <w:left w:val="nil"/>
              <w:bottom w:val="single" w:sz="4" w:space="0" w:color="auto"/>
              <w:right w:val="single" w:sz="4" w:space="0" w:color="auto"/>
            </w:tcBorders>
            <w:shd w:val="clear" w:color="auto" w:fill="auto"/>
            <w:noWrap/>
            <w:vAlign w:val="bottom"/>
            <w:hideMark/>
          </w:tcPr>
          <w:p w14:paraId="0B941B19" w14:textId="77777777" w:rsidR="00F5724F" w:rsidRPr="00F5724F" w:rsidRDefault="00F5724F">
            <w:pPr>
              <w:jc w:val="right"/>
              <w:rPr>
                <w:b/>
                <w:bCs/>
                <w:sz w:val="22"/>
                <w:szCs w:val="22"/>
              </w:rPr>
            </w:pPr>
            <w:r w:rsidRPr="00F5724F">
              <w:rPr>
                <w:b/>
                <w:bCs/>
                <w:sz w:val="22"/>
                <w:szCs w:val="22"/>
              </w:rPr>
              <w:t>-1 714</w:t>
            </w:r>
          </w:p>
        </w:tc>
        <w:tc>
          <w:tcPr>
            <w:tcW w:w="944" w:type="dxa"/>
            <w:tcBorders>
              <w:top w:val="nil"/>
              <w:left w:val="nil"/>
              <w:bottom w:val="single" w:sz="4" w:space="0" w:color="auto"/>
              <w:right w:val="single" w:sz="4" w:space="0" w:color="auto"/>
            </w:tcBorders>
            <w:shd w:val="clear" w:color="auto" w:fill="auto"/>
            <w:noWrap/>
            <w:vAlign w:val="bottom"/>
            <w:hideMark/>
          </w:tcPr>
          <w:p w14:paraId="4BE04767" w14:textId="77777777" w:rsidR="00F5724F" w:rsidRPr="00F5724F" w:rsidRDefault="00F5724F">
            <w:pPr>
              <w:jc w:val="right"/>
              <w:rPr>
                <w:b/>
                <w:bCs/>
                <w:sz w:val="22"/>
                <w:szCs w:val="22"/>
              </w:rPr>
            </w:pPr>
            <w:r w:rsidRPr="00F5724F">
              <w:rPr>
                <w:b/>
                <w:bCs/>
                <w:sz w:val="22"/>
                <w:szCs w:val="22"/>
              </w:rPr>
              <w:t>-1 643</w:t>
            </w:r>
          </w:p>
        </w:tc>
        <w:tc>
          <w:tcPr>
            <w:tcW w:w="851" w:type="dxa"/>
            <w:tcBorders>
              <w:top w:val="nil"/>
              <w:left w:val="nil"/>
              <w:bottom w:val="single" w:sz="4" w:space="0" w:color="auto"/>
              <w:right w:val="single" w:sz="4" w:space="0" w:color="auto"/>
            </w:tcBorders>
            <w:shd w:val="clear" w:color="auto" w:fill="auto"/>
            <w:noWrap/>
            <w:vAlign w:val="bottom"/>
            <w:hideMark/>
          </w:tcPr>
          <w:p w14:paraId="76201288" w14:textId="77777777" w:rsidR="00F5724F" w:rsidRPr="00F5724F" w:rsidRDefault="00F5724F">
            <w:pPr>
              <w:jc w:val="right"/>
              <w:rPr>
                <w:b/>
                <w:bCs/>
                <w:sz w:val="22"/>
                <w:szCs w:val="22"/>
              </w:rPr>
            </w:pPr>
            <w:r w:rsidRPr="00F5724F">
              <w:rPr>
                <w:b/>
                <w:bCs/>
                <w:sz w:val="22"/>
                <w:szCs w:val="22"/>
              </w:rPr>
              <w:t>-26</w:t>
            </w:r>
          </w:p>
        </w:tc>
        <w:tc>
          <w:tcPr>
            <w:tcW w:w="850" w:type="dxa"/>
            <w:tcBorders>
              <w:top w:val="nil"/>
              <w:left w:val="nil"/>
              <w:bottom w:val="single" w:sz="4" w:space="0" w:color="auto"/>
              <w:right w:val="single" w:sz="4" w:space="0" w:color="auto"/>
            </w:tcBorders>
            <w:shd w:val="clear" w:color="auto" w:fill="auto"/>
            <w:noWrap/>
            <w:vAlign w:val="bottom"/>
            <w:hideMark/>
          </w:tcPr>
          <w:p w14:paraId="4773DC9F" w14:textId="77777777" w:rsidR="00F5724F" w:rsidRPr="00F5724F" w:rsidRDefault="00F5724F">
            <w:pPr>
              <w:jc w:val="right"/>
              <w:rPr>
                <w:b/>
                <w:bCs/>
                <w:sz w:val="22"/>
                <w:szCs w:val="22"/>
              </w:rPr>
            </w:pPr>
            <w:r w:rsidRPr="00F5724F">
              <w:rPr>
                <w:b/>
                <w:bCs/>
                <w:sz w:val="22"/>
                <w:szCs w:val="22"/>
              </w:rPr>
              <w:t>-67</w:t>
            </w:r>
          </w:p>
        </w:tc>
        <w:tc>
          <w:tcPr>
            <w:tcW w:w="851" w:type="dxa"/>
            <w:tcBorders>
              <w:top w:val="nil"/>
              <w:left w:val="nil"/>
              <w:bottom w:val="single" w:sz="4" w:space="0" w:color="auto"/>
              <w:right w:val="single" w:sz="4" w:space="0" w:color="auto"/>
            </w:tcBorders>
            <w:shd w:val="clear" w:color="auto" w:fill="auto"/>
            <w:noWrap/>
            <w:vAlign w:val="bottom"/>
            <w:hideMark/>
          </w:tcPr>
          <w:p w14:paraId="42E3AB49" w14:textId="77777777" w:rsidR="00F5724F" w:rsidRPr="00F5724F" w:rsidRDefault="00F5724F">
            <w:pPr>
              <w:jc w:val="right"/>
              <w:rPr>
                <w:b/>
                <w:bCs/>
                <w:sz w:val="22"/>
                <w:szCs w:val="22"/>
              </w:rPr>
            </w:pPr>
            <w:r w:rsidRPr="00F5724F">
              <w:rPr>
                <w:b/>
                <w:bCs/>
                <w:sz w:val="22"/>
                <w:szCs w:val="22"/>
              </w:rPr>
              <w:t>-60</w:t>
            </w:r>
          </w:p>
        </w:tc>
        <w:tc>
          <w:tcPr>
            <w:tcW w:w="850" w:type="dxa"/>
            <w:tcBorders>
              <w:top w:val="nil"/>
              <w:left w:val="nil"/>
              <w:bottom w:val="single" w:sz="4" w:space="0" w:color="auto"/>
              <w:right w:val="single" w:sz="4" w:space="0" w:color="auto"/>
            </w:tcBorders>
            <w:shd w:val="clear" w:color="auto" w:fill="auto"/>
            <w:noWrap/>
            <w:vAlign w:val="bottom"/>
            <w:hideMark/>
          </w:tcPr>
          <w:p w14:paraId="332EDC19" w14:textId="77777777" w:rsidR="00F5724F" w:rsidRPr="00F5724F" w:rsidRDefault="00F5724F">
            <w:pPr>
              <w:jc w:val="right"/>
              <w:rPr>
                <w:b/>
                <w:bCs/>
                <w:sz w:val="22"/>
                <w:szCs w:val="22"/>
              </w:rPr>
            </w:pPr>
            <w:r w:rsidRPr="00F5724F">
              <w:rPr>
                <w:b/>
                <w:bCs/>
                <w:sz w:val="22"/>
                <w:szCs w:val="22"/>
              </w:rPr>
              <w:t>-48</w:t>
            </w:r>
          </w:p>
        </w:tc>
      </w:tr>
      <w:tr w:rsidR="00F5724F" w:rsidRPr="00F5724F" w14:paraId="2C82EA83" w14:textId="77777777" w:rsidTr="00F5724F">
        <w:trPr>
          <w:trHeight w:val="264"/>
        </w:trPr>
        <w:tc>
          <w:tcPr>
            <w:tcW w:w="14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E77B76" w14:textId="77777777" w:rsidR="00F5724F" w:rsidRPr="00F5724F" w:rsidRDefault="00F5724F">
            <w:pPr>
              <w:jc w:val="center"/>
              <w:rPr>
                <w:sz w:val="22"/>
                <w:szCs w:val="22"/>
              </w:rPr>
            </w:pPr>
            <w:r w:rsidRPr="00F5724F">
              <w:rPr>
                <w:sz w:val="22"/>
                <w:szCs w:val="22"/>
              </w:rPr>
              <w:t>töötajad</w:t>
            </w:r>
          </w:p>
        </w:tc>
        <w:tc>
          <w:tcPr>
            <w:tcW w:w="2693" w:type="dxa"/>
            <w:tcBorders>
              <w:top w:val="nil"/>
              <w:left w:val="nil"/>
              <w:bottom w:val="single" w:sz="4" w:space="0" w:color="000000"/>
              <w:right w:val="single" w:sz="4" w:space="0" w:color="auto"/>
            </w:tcBorders>
            <w:shd w:val="clear" w:color="auto" w:fill="auto"/>
            <w:noWrap/>
            <w:vAlign w:val="center"/>
            <w:hideMark/>
          </w:tcPr>
          <w:p w14:paraId="5B783682" w14:textId="77777777" w:rsidR="00F5724F" w:rsidRPr="00F5724F" w:rsidRDefault="00F5724F">
            <w:pPr>
              <w:rPr>
                <w:sz w:val="22"/>
                <w:szCs w:val="22"/>
              </w:rPr>
            </w:pPr>
            <w:r w:rsidRPr="00F5724F">
              <w:rPr>
                <w:sz w:val="22"/>
                <w:szCs w:val="22"/>
              </w:rPr>
              <w:t xml:space="preserve">     Nõukogude ja juhatuse liikmed</w:t>
            </w:r>
          </w:p>
        </w:tc>
        <w:tc>
          <w:tcPr>
            <w:tcW w:w="1134" w:type="dxa"/>
            <w:tcBorders>
              <w:top w:val="nil"/>
              <w:left w:val="nil"/>
              <w:bottom w:val="single" w:sz="4" w:space="0" w:color="auto"/>
              <w:right w:val="single" w:sz="4" w:space="0" w:color="auto"/>
            </w:tcBorders>
            <w:shd w:val="clear" w:color="auto" w:fill="auto"/>
            <w:noWrap/>
            <w:vAlign w:val="bottom"/>
            <w:hideMark/>
          </w:tcPr>
          <w:p w14:paraId="2DCFEE7F" w14:textId="77777777" w:rsidR="00F5724F" w:rsidRPr="00F5724F" w:rsidRDefault="00F5724F">
            <w:pPr>
              <w:jc w:val="right"/>
              <w:rPr>
                <w:sz w:val="22"/>
                <w:szCs w:val="22"/>
              </w:rPr>
            </w:pPr>
            <w:r w:rsidRPr="00F5724F">
              <w:rPr>
                <w:sz w:val="22"/>
                <w:szCs w:val="22"/>
              </w:rPr>
              <w:t>14,00</w:t>
            </w:r>
          </w:p>
        </w:tc>
        <w:tc>
          <w:tcPr>
            <w:tcW w:w="1134" w:type="dxa"/>
            <w:tcBorders>
              <w:top w:val="nil"/>
              <w:left w:val="nil"/>
              <w:bottom w:val="single" w:sz="4" w:space="0" w:color="auto"/>
              <w:right w:val="single" w:sz="4" w:space="0" w:color="auto"/>
            </w:tcBorders>
            <w:shd w:val="clear" w:color="auto" w:fill="auto"/>
            <w:noWrap/>
            <w:vAlign w:val="bottom"/>
            <w:hideMark/>
          </w:tcPr>
          <w:p w14:paraId="1CFD4CBD" w14:textId="77777777" w:rsidR="00F5724F" w:rsidRPr="00F5724F" w:rsidRDefault="00F5724F">
            <w:pPr>
              <w:jc w:val="right"/>
              <w:rPr>
                <w:sz w:val="22"/>
                <w:szCs w:val="22"/>
              </w:rPr>
            </w:pPr>
            <w:r w:rsidRPr="00F5724F">
              <w:rPr>
                <w:sz w:val="22"/>
                <w:szCs w:val="22"/>
              </w:rPr>
              <w:t>19,00</w:t>
            </w:r>
          </w:p>
        </w:tc>
        <w:tc>
          <w:tcPr>
            <w:tcW w:w="992" w:type="dxa"/>
            <w:tcBorders>
              <w:top w:val="nil"/>
              <w:left w:val="nil"/>
              <w:bottom w:val="single" w:sz="4" w:space="0" w:color="auto"/>
              <w:right w:val="single" w:sz="4" w:space="0" w:color="auto"/>
            </w:tcBorders>
            <w:shd w:val="clear" w:color="000000" w:fill="FFFFFF"/>
            <w:noWrap/>
            <w:vAlign w:val="bottom"/>
            <w:hideMark/>
          </w:tcPr>
          <w:p w14:paraId="3C75B6E4" w14:textId="77777777" w:rsidR="00F5724F" w:rsidRPr="00F5724F" w:rsidRDefault="00F5724F">
            <w:pPr>
              <w:jc w:val="right"/>
              <w:rPr>
                <w:sz w:val="22"/>
                <w:szCs w:val="22"/>
              </w:rPr>
            </w:pPr>
            <w:r w:rsidRPr="00F5724F">
              <w:rPr>
                <w:sz w:val="22"/>
                <w:szCs w:val="22"/>
              </w:rPr>
              <w:t>-300</w:t>
            </w:r>
          </w:p>
        </w:tc>
        <w:tc>
          <w:tcPr>
            <w:tcW w:w="993" w:type="dxa"/>
            <w:tcBorders>
              <w:top w:val="nil"/>
              <w:left w:val="nil"/>
              <w:bottom w:val="single" w:sz="4" w:space="0" w:color="auto"/>
              <w:right w:val="single" w:sz="4" w:space="0" w:color="auto"/>
            </w:tcBorders>
            <w:shd w:val="clear" w:color="000000" w:fill="FFFFFF"/>
            <w:noWrap/>
            <w:vAlign w:val="bottom"/>
            <w:hideMark/>
          </w:tcPr>
          <w:p w14:paraId="0AF62691" w14:textId="77777777" w:rsidR="00F5724F" w:rsidRPr="00F5724F" w:rsidRDefault="00F5724F">
            <w:pPr>
              <w:jc w:val="right"/>
              <w:rPr>
                <w:sz w:val="22"/>
                <w:szCs w:val="22"/>
              </w:rPr>
            </w:pPr>
            <w:r w:rsidRPr="00F5724F">
              <w:rPr>
                <w:sz w:val="22"/>
                <w:szCs w:val="22"/>
              </w:rPr>
              <w:t>-315</w:t>
            </w:r>
          </w:p>
        </w:tc>
        <w:tc>
          <w:tcPr>
            <w:tcW w:w="1182" w:type="dxa"/>
            <w:tcBorders>
              <w:top w:val="nil"/>
              <w:left w:val="nil"/>
              <w:bottom w:val="single" w:sz="4" w:space="0" w:color="auto"/>
              <w:right w:val="single" w:sz="4" w:space="0" w:color="auto"/>
            </w:tcBorders>
            <w:shd w:val="clear" w:color="auto" w:fill="auto"/>
            <w:noWrap/>
            <w:vAlign w:val="bottom"/>
            <w:hideMark/>
          </w:tcPr>
          <w:p w14:paraId="20324512" w14:textId="77777777" w:rsidR="00F5724F" w:rsidRPr="00F5724F" w:rsidRDefault="00F5724F">
            <w:pPr>
              <w:jc w:val="right"/>
              <w:rPr>
                <w:sz w:val="22"/>
                <w:szCs w:val="22"/>
              </w:rPr>
            </w:pPr>
            <w:r w:rsidRPr="00F5724F">
              <w:rPr>
                <w:sz w:val="22"/>
                <w:szCs w:val="22"/>
              </w:rPr>
              <w:t>-299</w:t>
            </w:r>
          </w:p>
        </w:tc>
        <w:tc>
          <w:tcPr>
            <w:tcW w:w="944" w:type="dxa"/>
            <w:tcBorders>
              <w:top w:val="nil"/>
              <w:left w:val="nil"/>
              <w:bottom w:val="single" w:sz="4" w:space="0" w:color="auto"/>
              <w:right w:val="single" w:sz="4" w:space="0" w:color="auto"/>
            </w:tcBorders>
            <w:shd w:val="clear" w:color="auto" w:fill="auto"/>
            <w:noWrap/>
            <w:vAlign w:val="bottom"/>
            <w:hideMark/>
          </w:tcPr>
          <w:p w14:paraId="43908673" w14:textId="77777777" w:rsidR="00F5724F" w:rsidRPr="00F5724F" w:rsidRDefault="00F5724F">
            <w:pPr>
              <w:jc w:val="right"/>
              <w:rPr>
                <w:sz w:val="22"/>
                <w:szCs w:val="22"/>
              </w:rPr>
            </w:pPr>
            <w:r w:rsidRPr="00F5724F">
              <w:rPr>
                <w:sz w:val="22"/>
                <w:szCs w:val="22"/>
              </w:rPr>
              <w:t>-304</w:t>
            </w:r>
          </w:p>
        </w:tc>
        <w:tc>
          <w:tcPr>
            <w:tcW w:w="851" w:type="dxa"/>
            <w:tcBorders>
              <w:top w:val="nil"/>
              <w:left w:val="nil"/>
              <w:bottom w:val="single" w:sz="4" w:space="0" w:color="auto"/>
              <w:right w:val="single" w:sz="4" w:space="0" w:color="auto"/>
            </w:tcBorders>
            <w:shd w:val="clear" w:color="auto" w:fill="auto"/>
            <w:noWrap/>
            <w:vAlign w:val="bottom"/>
            <w:hideMark/>
          </w:tcPr>
          <w:p w14:paraId="1A82CB7D" w14:textId="77777777" w:rsidR="00F5724F" w:rsidRPr="00F5724F" w:rsidRDefault="00F5724F">
            <w:pPr>
              <w:jc w:val="right"/>
              <w:rPr>
                <w:sz w:val="22"/>
                <w:szCs w:val="22"/>
              </w:rPr>
            </w:pPr>
            <w:r w:rsidRPr="00F5724F">
              <w:rPr>
                <w:sz w:val="22"/>
                <w:szCs w:val="22"/>
              </w:rPr>
              <w:t>0</w:t>
            </w:r>
          </w:p>
        </w:tc>
        <w:tc>
          <w:tcPr>
            <w:tcW w:w="850" w:type="dxa"/>
            <w:tcBorders>
              <w:top w:val="nil"/>
              <w:left w:val="nil"/>
              <w:bottom w:val="single" w:sz="4" w:space="0" w:color="auto"/>
              <w:right w:val="single" w:sz="4" w:space="0" w:color="auto"/>
            </w:tcBorders>
            <w:shd w:val="clear" w:color="auto" w:fill="auto"/>
            <w:noWrap/>
            <w:vAlign w:val="bottom"/>
            <w:hideMark/>
          </w:tcPr>
          <w:p w14:paraId="26C5287E" w14:textId="77777777" w:rsidR="00F5724F" w:rsidRPr="00F5724F" w:rsidRDefault="00F5724F">
            <w:pPr>
              <w:jc w:val="right"/>
              <w:rPr>
                <w:sz w:val="22"/>
                <w:szCs w:val="22"/>
              </w:rPr>
            </w:pPr>
            <w:r w:rsidRPr="00F5724F">
              <w:rPr>
                <w:sz w:val="22"/>
                <w:szCs w:val="22"/>
              </w:rPr>
              <w:t>-11</w:t>
            </w:r>
          </w:p>
        </w:tc>
        <w:tc>
          <w:tcPr>
            <w:tcW w:w="851" w:type="dxa"/>
            <w:tcBorders>
              <w:top w:val="nil"/>
              <w:left w:val="nil"/>
              <w:bottom w:val="single" w:sz="4" w:space="0" w:color="auto"/>
              <w:right w:val="single" w:sz="4" w:space="0" w:color="auto"/>
            </w:tcBorders>
            <w:shd w:val="clear" w:color="auto" w:fill="auto"/>
            <w:noWrap/>
            <w:vAlign w:val="bottom"/>
            <w:hideMark/>
          </w:tcPr>
          <w:p w14:paraId="74AF3872" w14:textId="77777777" w:rsidR="00F5724F" w:rsidRPr="00F5724F" w:rsidRDefault="00F5724F">
            <w:pPr>
              <w:jc w:val="right"/>
              <w:rPr>
                <w:sz w:val="22"/>
                <w:szCs w:val="22"/>
              </w:rPr>
            </w:pPr>
            <w:r w:rsidRPr="00F5724F">
              <w:rPr>
                <w:sz w:val="22"/>
                <w:szCs w:val="22"/>
              </w:rPr>
              <w:t>-1</w:t>
            </w:r>
          </w:p>
        </w:tc>
        <w:tc>
          <w:tcPr>
            <w:tcW w:w="850" w:type="dxa"/>
            <w:tcBorders>
              <w:top w:val="nil"/>
              <w:left w:val="nil"/>
              <w:bottom w:val="single" w:sz="4" w:space="0" w:color="auto"/>
              <w:right w:val="single" w:sz="4" w:space="0" w:color="auto"/>
            </w:tcBorders>
            <w:shd w:val="clear" w:color="auto" w:fill="auto"/>
            <w:noWrap/>
            <w:vAlign w:val="bottom"/>
            <w:hideMark/>
          </w:tcPr>
          <w:p w14:paraId="011562FB" w14:textId="77777777" w:rsidR="00F5724F" w:rsidRPr="00F5724F" w:rsidRDefault="00F5724F">
            <w:pPr>
              <w:jc w:val="right"/>
              <w:rPr>
                <w:sz w:val="22"/>
                <w:szCs w:val="22"/>
              </w:rPr>
            </w:pPr>
            <w:r w:rsidRPr="00F5724F">
              <w:rPr>
                <w:sz w:val="22"/>
                <w:szCs w:val="22"/>
              </w:rPr>
              <w:t>0</w:t>
            </w:r>
          </w:p>
        </w:tc>
      </w:tr>
      <w:tr w:rsidR="00F5724F" w:rsidRPr="00F5724F" w14:paraId="1576A6DF" w14:textId="77777777" w:rsidTr="00F5724F">
        <w:trPr>
          <w:trHeight w:val="264"/>
        </w:trPr>
        <w:tc>
          <w:tcPr>
            <w:tcW w:w="1418" w:type="dxa"/>
            <w:vMerge/>
            <w:tcBorders>
              <w:top w:val="nil"/>
              <w:left w:val="single" w:sz="4" w:space="0" w:color="auto"/>
              <w:bottom w:val="single" w:sz="4" w:space="0" w:color="000000"/>
              <w:right w:val="single" w:sz="4" w:space="0" w:color="auto"/>
            </w:tcBorders>
            <w:vAlign w:val="center"/>
            <w:hideMark/>
          </w:tcPr>
          <w:p w14:paraId="356B6754" w14:textId="77777777" w:rsidR="00F5724F" w:rsidRPr="00F5724F" w:rsidRDefault="00F5724F">
            <w:pPr>
              <w:rPr>
                <w:sz w:val="22"/>
                <w:szCs w:val="22"/>
              </w:rPr>
            </w:pPr>
          </w:p>
        </w:tc>
        <w:tc>
          <w:tcPr>
            <w:tcW w:w="2693" w:type="dxa"/>
            <w:tcBorders>
              <w:top w:val="nil"/>
              <w:left w:val="nil"/>
              <w:bottom w:val="single" w:sz="4" w:space="0" w:color="000000"/>
              <w:right w:val="single" w:sz="4" w:space="0" w:color="auto"/>
            </w:tcBorders>
            <w:shd w:val="clear" w:color="auto" w:fill="auto"/>
            <w:noWrap/>
            <w:vAlign w:val="center"/>
            <w:hideMark/>
          </w:tcPr>
          <w:p w14:paraId="7467C848" w14:textId="77777777" w:rsidR="00F5724F" w:rsidRPr="00F5724F" w:rsidRDefault="00F5724F">
            <w:pPr>
              <w:rPr>
                <w:sz w:val="22"/>
                <w:szCs w:val="22"/>
              </w:rPr>
            </w:pPr>
            <w:r w:rsidRPr="00F5724F">
              <w:rPr>
                <w:sz w:val="22"/>
                <w:szCs w:val="22"/>
              </w:rPr>
              <w:t xml:space="preserve">    Juhid</w:t>
            </w:r>
          </w:p>
        </w:tc>
        <w:tc>
          <w:tcPr>
            <w:tcW w:w="1134" w:type="dxa"/>
            <w:tcBorders>
              <w:top w:val="nil"/>
              <w:left w:val="nil"/>
              <w:bottom w:val="single" w:sz="4" w:space="0" w:color="auto"/>
              <w:right w:val="single" w:sz="4" w:space="0" w:color="auto"/>
            </w:tcBorders>
            <w:shd w:val="clear" w:color="auto" w:fill="auto"/>
            <w:noWrap/>
            <w:vAlign w:val="bottom"/>
            <w:hideMark/>
          </w:tcPr>
          <w:p w14:paraId="4C7B74AE" w14:textId="77777777" w:rsidR="00F5724F" w:rsidRPr="00F5724F" w:rsidRDefault="00F5724F">
            <w:pPr>
              <w:jc w:val="right"/>
              <w:rPr>
                <w:sz w:val="22"/>
                <w:szCs w:val="22"/>
              </w:rPr>
            </w:pPr>
            <w:r w:rsidRPr="00F5724F">
              <w:rPr>
                <w:sz w:val="22"/>
                <w:szCs w:val="22"/>
              </w:rPr>
              <w:t>100,36</w:t>
            </w:r>
          </w:p>
        </w:tc>
        <w:tc>
          <w:tcPr>
            <w:tcW w:w="1134" w:type="dxa"/>
            <w:tcBorders>
              <w:top w:val="nil"/>
              <w:left w:val="nil"/>
              <w:bottom w:val="single" w:sz="4" w:space="0" w:color="auto"/>
              <w:right w:val="single" w:sz="4" w:space="0" w:color="auto"/>
            </w:tcBorders>
            <w:shd w:val="clear" w:color="auto" w:fill="auto"/>
            <w:noWrap/>
            <w:vAlign w:val="bottom"/>
            <w:hideMark/>
          </w:tcPr>
          <w:p w14:paraId="3738213C" w14:textId="77777777" w:rsidR="00F5724F" w:rsidRPr="00F5724F" w:rsidRDefault="00F5724F">
            <w:pPr>
              <w:jc w:val="right"/>
              <w:rPr>
                <w:sz w:val="22"/>
                <w:szCs w:val="22"/>
              </w:rPr>
            </w:pPr>
            <w:r w:rsidRPr="00F5724F">
              <w:rPr>
                <w:sz w:val="22"/>
                <w:szCs w:val="22"/>
              </w:rPr>
              <w:t>103,84</w:t>
            </w:r>
          </w:p>
        </w:tc>
        <w:tc>
          <w:tcPr>
            <w:tcW w:w="992" w:type="dxa"/>
            <w:tcBorders>
              <w:top w:val="nil"/>
              <w:left w:val="nil"/>
              <w:bottom w:val="single" w:sz="4" w:space="0" w:color="auto"/>
              <w:right w:val="single" w:sz="4" w:space="0" w:color="auto"/>
            </w:tcBorders>
            <w:shd w:val="clear" w:color="000000" w:fill="FFFFFF"/>
            <w:noWrap/>
            <w:vAlign w:val="bottom"/>
            <w:hideMark/>
          </w:tcPr>
          <w:p w14:paraId="7F5FD575" w14:textId="77777777" w:rsidR="00F5724F" w:rsidRPr="00F5724F" w:rsidRDefault="00F5724F">
            <w:pPr>
              <w:jc w:val="right"/>
              <w:rPr>
                <w:sz w:val="22"/>
                <w:szCs w:val="22"/>
              </w:rPr>
            </w:pPr>
            <w:r w:rsidRPr="00F5724F">
              <w:rPr>
                <w:sz w:val="22"/>
                <w:szCs w:val="22"/>
              </w:rPr>
              <w:t>-2 511</w:t>
            </w:r>
          </w:p>
        </w:tc>
        <w:tc>
          <w:tcPr>
            <w:tcW w:w="993" w:type="dxa"/>
            <w:tcBorders>
              <w:top w:val="nil"/>
              <w:left w:val="nil"/>
              <w:bottom w:val="single" w:sz="4" w:space="0" w:color="auto"/>
              <w:right w:val="single" w:sz="4" w:space="0" w:color="auto"/>
            </w:tcBorders>
            <w:shd w:val="clear" w:color="000000" w:fill="FFFFFF"/>
            <w:noWrap/>
            <w:vAlign w:val="bottom"/>
            <w:hideMark/>
          </w:tcPr>
          <w:p w14:paraId="1A8CE177" w14:textId="77777777" w:rsidR="00F5724F" w:rsidRPr="00F5724F" w:rsidRDefault="00F5724F">
            <w:pPr>
              <w:jc w:val="right"/>
              <w:rPr>
                <w:sz w:val="22"/>
                <w:szCs w:val="22"/>
              </w:rPr>
            </w:pPr>
            <w:r w:rsidRPr="00F5724F">
              <w:rPr>
                <w:sz w:val="22"/>
                <w:szCs w:val="22"/>
              </w:rPr>
              <w:t>-2 362</w:t>
            </w:r>
          </w:p>
        </w:tc>
        <w:tc>
          <w:tcPr>
            <w:tcW w:w="1182" w:type="dxa"/>
            <w:tcBorders>
              <w:top w:val="nil"/>
              <w:left w:val="nil"/>
              <w:bottom w:val="single" w:sz="4" w:space="0" w:color="auto"/>
              <w:right w:val="single" w:sz="4" w:space="0" w:color="auto"/>
            </w:tcBorders>
            <w:shd w:val="clear" w:color="auto" w:fill="auto"/>
            <w:noWrap/>
            <w:vAlign w:val="bottom"/>
            <w:hideMark/>
          </w:tcPr>
          <w:p w14:paraId="29B264BA" w14:textId="77777777" w:rsidR="00F5724F" w:rsidRPr="00F5724F" w:rsidRDefault="00F5724F">
            <w:pPr>
              <w:jc w:val="right"/>
              <w:rPr>
                <w:sz w:val="22"/>
                <w:szCs w:val="22"/>
              </w:rPr>
            </w:pPr>
            <w:r w:rsidRPr="00F5724F">
              <w:rPr>
                <w:sz w:val="22"/>
                <w:szCs w:val="22"/>
              </w:rPr>
              <w:t>-2 349</w:t>
            </w:r>
          </w:p>
        </w:tc>
        <w:tc>
          <w:tcPr>
            <w:tcW w:w="944" w:type="dxa"/>
            <w:tcBorders>
              <w:top w:val="nil"/>
              <w:left w:val="nil"/>
              <w:bottom w:val="single" w:sz="4" w:space="0" w:color="auto"/>
              <w:right w:val="single" w:sz="4" w:space="0" w:color="auto"/>
            </w:tcBorders>
            <w:shd w:val="clear" w:color="auto" w:fill="auto"/>
            <w:noWrap/>
            <w:vAlign w:val="bottom"/>
            <w:hideMark/>
          </w:tcPr>
          <w:p w14:paraId="3BCF0CE3" w14:textId="77777777" w:rsidR="00F5724F" w:rsidRPr="00F5724F" w:rsidRDefault="00F5724F">
            <w:pPr>
              <w:jc w:val="right"/>
              <w:rPr>
                <w:sz w:val="22"/>
                <w:szCs w:val="22"/>
              </w:rPr>
            </w:pPr>
            <w:r w:rsidRPr="00F5724F">
              <w:rPr>
                <w:sz w:val="22"/>
                <w:szCs w:val="22"/>
              </w:rPr>
              <w:t>-2 194</w:t>
            </w:r>
          </w:p>
        </w:tc>
        <w:tc>
          <w:tcPr>
            <w:tcW w:w="851" w:type="dxa"/>
            <w:tcBorders>
              <w:top w:val="nil"/>
              <w:left w:val="nil"/>
              <w:bottom w:val="single" w:sz="4" w:space="0" w:color="auto"/>
              <w:right w:val="single" w:sz="4" w:space="0" w:color="auto"/>
            </w:tcBorders>
            <w:shd w:val="clear" w:color="000000" w:fill="FFFFFF"/>
            <w:noWrap/>
            <w:vAlign w:val="bottom"/>
            <w:hideMark/>
          </w:tcPr>
          <w:p w14:paraId="112E27BA" w14:textId="77777777" w:rsidR="00F5724F" w:rsidRPr="00F5724F" w:rsidRDefault="00F5724F">
            <w:pPr>
              <w:jc w:val="right"/>
              <w:rPr>
                <w:sz w:val="22"/>
                <w:szCs w:val="22"/>
              </w:rPr>
            </w:pPr>
            <w:r w:rsidRPr="00F5724F">
              <w:rPr>
                <w:sz w:val="22"/>
                <w:szCs w:val="22"/>
              </w:rPr>
              <w:t>-152</w:t>
            </w:r>
          </w:p>
        </w:tc>
        <w:tc>
          <w:tcPr>
            <w:tcW w:w="850" w:type="dxa"/>
            <w:tcBorders>
              <w:top w:val="nil"/>
              <w:left w:val="nil"/>
              <w:bottom w:val="single" w:sz="4" w:space="0" w:color="auto"/>
              <w:right w:val="single" w:sz="4" w:space="0" w:color="auto"/>
            </w:tcBorders>
            <w:shd w:val="clear" w:color="000000" w:fill="FFFFFF"/>
            <w:noWrap/>
            <w:vAlign w:val="bottom"/>
            <w:hideMark/>
          </w:tcPr>
          <w:p w14:paraId="32B6B415" w14:textId="77777777" w:rsidR="00F5724F" w:rsidRPr="00F5724F" w:rsidRDefault="00F5724F">
            <w:pPr>
              <w:jc w:val="right"/>
              <w:rPr>
                <w:sz w:val="22"/>
                <w:szCs w:val="22"/>
              </w:rPr>
            </w:pPr>
            <w:r w:rsidRPr="00F5724F">
              <w:rPr>
                <w:sz w:val="22"/>
                <w:szCs w:val="22"/>
              </w:rPr>
              <w:t>-156</w:t>
            </w:r>
          </w:p>
        </w:tc>
        <w:tc>
          <w:tcPr>
            <w:tcW w:w="851" w:type="dxa"/>
            <w:tcBorders>
              <w:top w:val="nil"/>
              <w:left w:val="nil"/>
              <w:bottom w:val="single" w:sz="4" w:space="0" w:color="auto"/>
              <w:right w:val="single" w:sz="4" w:space="0" w:color="auto"/>
            </w:tcBorders>
            <w:shd w:val="clear" w:color="auto" w:fill="auto"/>
            <w:noWrap/>
            <w:vAlign w:val="bottom"/>
            <w:hideMark/>
          </w:tcPr>
          <w:p w14:paraId="2627553C" w14:textId="77777777" w:rsidR="00F5724F" w:rsidRPr="00F5724F" w:rsidRDefault="00F5724F">
            <w:pPr>
              <w:jc w:val="right"/>
              <w:rPr>
                <w:sz w:val="22"/>
                <w:szCs w:val="22"/>
              </w:rPr>
            </w:pPr>
            <w:r w:rsidRPr="00F5724F">
              <w:rPr>
                <w:sz w:val="22"/>
                <w:szCs w:val="22"/>
              </w:rPr>
              <w:t>-10</w:t>
            </w:r>
          </w:p>
        </w:tc>
        <w:tc>
          <w:tcPr>
            <w:tcW w:w="850" w:type="dxa"/>
            <w:tcBorders>
              <w:top w:val="nil"/>
              <w:left w:val="nil"/>
              <w:bottom w:val="single" w:sz="4" w:space="0" w:color="auto"/>
              <w:right w:val="single" w:sz="4" w:space="0" w:color="auto"/>
            </w:tcBorders>
            <w:shd w:val="clear" w:color="auto" w:fill="auto"/>
            <w:noWrap/>
            <w:vAlign w:val="bottom"/>
            <w:hideMark/>
          </w:tcPr>
          <w:p w14:paraId="4DFD9CD6" w14:textId="77777777" w:rsidR="00F5724F" w:rsidRPr="00F5724F" w:rsidRDefault="00F5724F">
            <w:pPr>
              <w:jc w:val="right"/>
              <w:rPr>
                <w:sz w:val="22"/>
                <w:szCs w:val="22"/>
              </w:rPr>
            </w:pPr>
            <w:r w:rsidRPr="00F5724F">
              <w:rPr>
                <w:sz w:val="22"/>
                <w:szCs w:val="22"/>
              </w:rPr>
              <w:t>-12</w:t>
            </w:r>
          </w:p>
        </w:tc>
      </w:tr>
      <w:tr w:rsidR="00F5724F" w:rsidRPr="00F5724F" w14:paraId="29013783" w14:textId="77777777" w:rsidTr="00F5724F">
        <w:trPr>
          <w:trHeight w:val="264"/>
        </w:trPr>
        <w:tc>
          <w:tcPr>
            <w:tcW w:w="1418" w:type="dxa"/>
            <w:vMerge/>
            <w:tcBorders>
              <w:top w:val="nil"/>
              <w:left w:val="single" w:sz="4" w:space="0" w:color="auto"/>
              <w:bottom w:val="single" w:sz="4" w:space="0" w:color="000000"/>
              <w:right w:val="single" w:sz="4" w:space="0" w:color="auto"/>
            </w:tcBorders>
            <w:vAlign w:val="center"/>
            <w:hideMark/>
          </w:tcPr>
          <w:p w14:paraId="03EC666C" w14:textId="77777777" w:rsidR="00F5724F" w:rsidRPr="00F5724F" w:rsidRDefault="00F5724F">
            <w:pPr>
              <w:rPr>
                <w:sz w:val="22"/>
                <w:szCs w:val="22"/>
              </w:rPr>
            </w:pPr>
          </w:p>
        </w:tc>
        <w:tc>
          <w:tcPr>
            <w:tcW w:w="2693" w:type="dxa"/>
            <w:tcBorders>
              <w:top w:val="nil"/>
              <w:left w:val="nil"/>
              <w:bottom w:val="single" w:sz="4" w:space="0" w:color="000000"/>
              <w:right w:val="single" w:sz="4" w:space="0" w:color="auto"/>
            </w:tcBorders>
            <w:shd w:val="clear" w:color="auto" w:fill="auto"/>
            <w:noWrap/>
            <w:vAlign w:val="center"/>
            <w:hideMark/>
          </w:tcPr>
          <w:p w14:paraId="1F21F38F" w14:textId="77777777" w:rsidR="00F5724F" w:rsidRPr="00F5724F" w:rsidRDefault="00F5724F">
            <w:pPr>
              <w:rPr>
                <w:sz w:val="22"/>
                <w:szCs w:val="22"/>
              </w:rPr>
            </w:pPr>
            <w:r w:rsidRPr="00F5724F">
              <w:rPr>
                <w:sz w:val="22"/>
                <w:szCs w:val="22"/>
              </w:rPr>
              <w:t xml:space="preserve">    Tippspetsialistid</w:t>
            </w:r>
          </w:p>
        </w:tc>
        <w:tc>
          <w:tcPr>
            <w:tcW w:w="1134" w:type="dxa"/>
            <w:tcBorders>
              <w:top w:val="nil"/>
              <w:left w:val="nil"/>
              <w:bottom w:val="single" w:sz="4" w:space="0" w:color="auto"/>
              <w:right w:val="single" w:sz="4" w:space="0" w:color="auto"/>
            </w:tcBorders>
            <w:shd w:val="clear" w:color="auto" w:fill="auto"/>
            <w:noWrap/>
            <w:vAlign w:val="bottom"/>
            <w:hideMark/>
          </w:tcPr>
          <w:p w14:paraId="748982DF" w14:textId="77777777" w:rsidR="00F5724F" w:rsidRPr="00F5724F" w:rsidRDefault="00F5724F">
            <w:pPr>
              <w:jc w:val="right"/>
              <w:rPr>
                <w:sz w:val="22"/>
                <w:szCs w:val="22"/>
              </w:rPr>
            </w:pPr>
            <w:r w:rsidRPr="00F5724F">
              <w:rPr>
                <w:sz w:val="22"/>
                <w:szCs w:val="22"/>
              </w:rPr>
              <w:t>305,85</w:t>
            </w:r>
          </w:p>
        </w:tc>
        <w:tc>
          <w:tcPr>
            <w:tcW w:w="1134" w:type="dxa"/>
            <w:tcBorders>
              <w:top w:val="nil"/>
              <w:left w:val="nil"/>
              <w:bottom w:val="single" w:sz="4" w:space="0" w:color="auto"/>
              <w:right w:val="single" w:sz="4" w:space="0" w:color="auto"/>
            </w:tcBorders>
            <w:shd w:val="clear" w:color="auto" w:fill="auto"/>
            <w:noWrap/>
            <w:vAlign w:val="bottom"/>
            <w:hideMark/>
          </w:tcPr>
          <w:p w14:paraId="5A6EA19E" w14:textId="77777777" w:rsidR="00F5724F" w:rsidRPr="00F5724F" w:rsidRDefault="00F5724F">
            <w:pPr>
              <w:jc w:val="right"/>
              <w:rPr>
                <w:sz w:val="22"/>
                <w:szCs w:val="22"/>
              </w:rPr>
            </w:pPr>
            <w:r w:rsidRPr="00F5724F">
              <w:rPr>
                <w:sz w:val="22"/>
                <w:szCs w:val="22"/>
              </w:rPr>
              <w:t>314,68</w:t>
            </w:r>
          </w:p>
        </w:tc>
        <w:tc>
          <w:tcPr>
            <w:tcW w:w="992" w:type="dxa"/>
            <w:tcBorders>
              <w:top w:val="nil"/>
              <w:left w:val="nil"/>
              <w:bottom w:val="single" w:sz="4" w:space="0" w:color="auto"/>
              <w:right w:val="single" w:sz="4" w:space="0" w:color="auto"/>
            </w:tcBorders>
            <w:shd w:val="clear" w:color="000000" w:fill="FFFFFF"/>
            <w:noWrap/>
            <w:vAlign w:val="bottom"/>
            <w:hideMark/>
          </w:tcPr>
          <w:p w14:paraId="613B06EF" w14:textId="77777777" w:rsidR="00F5724F" w:rsidRPr="00F5724F" w:rsidRDefault="00F5724F">
            <w:pPr>
              <w:jc w:val="right"/>
              <w:rPr>
                <w:sz w:val="22"/>
                <w:szCs w:val="22"/>
              </w:rPr>
            </w:pPr>
            <w:r w:rsidRPr="00F5724F">
              <w:rPr>
                <w:sz w:val="22"/>
                <w:szCs w:val="22"/>
              </w:rPr>
              <w:t>-6 384</w:t>
            </w:r>
          </w:p>
        </w:tc>
        <w:tc>
          <w:tcPr>
            <w:tcW w:w="993" w:type="dxa"/>
            <w:tcBorders>
              <w:top w:val="nil"/>
              <w:left w:val="nil"/>
              <w:bottom w:val="single" w:sz="4" w:space="0" w:color="auto"/>
              <w:right w:val="single" w:sz="4" w:space="0" w:color="auto"/>
            </w:tcBorders>
            <w:shd w:val="clear" w:color="000000" w:fill="FFFFFF"/>
            <w:noWrap/>
            <w:vAlign w:val="bottom"/>
            <w:hideMark/>
          </w:tcPr>
          <w:p w14:paraId="3085E52D" w14:textId="77777777" w:rsidR="00F5724F" w:rsidRPr="00F5724F" w:rsidRDefault="00F5724F">
            <w:pPr>
              <w:jc w:val="right"/>
              <w:rPr>
                <w:sz w:val="22"/>
                <w:szCs w:val="22"/>
              </w:rPr>
            </w:pPr>
            <w:r w:rsidRPr="00F5724F">
              <w:rPr>
                <w:sz w:val="22"/>
                <w:szCs w:val="22"/>
              </w:rPr>
              <w:t>-6 251</w:t>
            </w:r>
          </w:p>
        </w:tc>
        <w:tc>
          <w:tcPr>
            <w:tcW w:w="1182" w:type="dxa"/>
            <w:tcBorders>
              <w:top w:val="nil"/>
              <w:left w:val="nil"/>
              <w:bottom w:val="single" w:sz="4" w:space="0" w:color="auto"/>
              <w:right w:val="single" w:sz="4" w:space="0" w:color="auto"/>
            </w:tcBorders>
            <w:shd w:val="clear" w:color="auto" w:fill="auto"/>
            <w:noWrap/>
            <w:vAlign w:val="bottom"/>
            <w:hideMark/>
          </w:tcPr>
          <w:p w14:paraId="1BB5CDD6" w14:textId="77777777" w:rsidR="00F5724F" w:rsidRPr="00F5724F" w:rsidRDefault="00F5724F">
            <w:pPr>
              <w:jc w:val="right"/>
              <w:rPr>
                <w:sz w:val="22"/>
                <w:szCs w:val="22"/>
              </w:rPr>
            </w:pPr>
            <w:r w:rsidRPr="00F5724F">
              <w:rPr>
                <w:sz w:val="22"/>
                <w:szCs w:val="22"/>
              </w:rPr>
              <w:t>-6 148</w:t>
            </w:r>
          </w:p>
        </w:tc>
        <w:tc>
          <w:tcPr>
            <w:tcW w:w="944" w:type="dxa"/>
            <w:tcBorders>
              <w:top w:val="nil"/>
              <w:left w:val="nil"/>
              <w:bottom w:val="single" w:sz="4" w:space="0" w:color="auto"/>
              <w:right w:val="single" w:sz="4" w:space="0" w:color="auto"/>
            </w:tcBorders>
            <w:shd w:val="clear" w:color="auto" w:fill="auto"/>
            <w:noWrap/>
            <w:vAlign w:val="bottom"/>
            <w:hideMark/>
          </w:tcPr>
          <w:p w14:paraId="28A64018" w14:textId="77777777" w:rsidR="00F5724F" w:rsidRPr="00F5724F" w:rsidRDefault="00F5724F">
            <w:pPr>
              <w:jc w:val="right"/>
              <w:rPr>
                <w:sz w:val="22"/>
                <w:szCs w:val="22"/>
              </w:rPr>
            </w:pPr>
            <w:r w:rsidRPr="00F5724F">
              <w:rPr>
                <w:sz w:val="22"/>
                <w:szCs w:val="22"/>
              </w:rPr>
              <w:t>-5 927</w:t>
            </w:r>
          </w:p>
        </w:tc>
        <w:tc>
          <w:tcPr>
            <w:tcW w:w="851" w:type="dxa"/>
            <w:tcBorders>
              <w:top w:val="nil"/>
              <w:left w:val="nil"/>
              <w:bottom w:val="single" w:sz="4" w:space="0" w:color="auto"/>
              <w:right w:val="single" w:sz="4" w:space="0" w:color="auto"/>
            </w:tcBorders>
            <w:shd w:val="clear" w:color="auto" w:fill="auto"/>
            <w:noWrap/>
            <w:vAlign w:val="bottom"/>
            <w:hideMark/>
          </w:tcPr>
          <w:p w14:paraId="0CF598C9" w14:textId="77777777" w:rsidR="00F5724F" w:rsidRPr="00F5724F" w:rsidRDefault="00F5724F">
            <w:pPr>
              <w:jc w:val="right"/>
              <w:rPr>
                <w:sz w:val="22"/>
                <w:szCs w:val="22"/>
              </w:rPr>
            </w:pPr>
            <w:r w:rsidRPr="00F5724F">
              <w:rPr>
                <w:sz w:val="22"/>
                <w:szCs w:val="22"/>
              </w:rPr>
              <w:t>-174</w:t>
            </w:r>
          </w:p>
        </w:tc>
        <w:tc>
          <w:tcPr>
            <w:tcW w:w="850" w:type="dxa"/>
            <w:tcBorders>
              <w:top w:val="nil"/>
              <w:left w:val="nil"/>
              <w:bottom w:val="single" w:sz="4" w:space="0" w:color="auto"/>
              <w:right w:val="single" w:sz="4" w:space="0" w:color="auto"/>
            </w:tcBorders>
            <w:shd w:val="clear" w:color="auto" w:fill="auto"/>
            <w:noWrap/>
            <w:vAlign w:val="bottom"/>
            <w:hideMark/>
          </w:tcPr>
          <w:p w14:paraId="44F3161C" w14:textId="77777777" w:rsidR="00F5724F" w:rsidRPr="00F5724F" w:rsidRDefault="00F5724F">
            <w:pPr>
              <w:jc w:val="right"/>
              <w:rPr>
                <w:sz w:val="22"/>
                <w:szCs w:val="22"/>
              </w:rPr>
            </w:pPr>
            <w:r w:rsidRPr="00F5724F">
              <w:rPr>
                <w:sz w:val="22"/>
                <w:szCs w:val="22"/>
              </w:rPr>
              <w:t>-273</w:t>
            </w:r>
          </w:p>
        </w:tc>
        <w:tc>
          <w:tcPr>
            <w:tcW w:w="851" w:type="dxa"/>
            <w:tcBorders>
              <w:top w:val="nil"/>
              <w:left w:val="nil"/>
              <w:bottom w:val="single" w:sz="4" w:space="0" w:color="auto"/>
              <w:right w:val="single" w:sz="4" w:space="0" w:color="auto"/>
            </w:tcBorders>
            <w:shd w:val="clear" w:color="auto" w:fill="auto"/>
            <w:noWrap/>
            <w:vAlign w:val="bottom"/>
            <w:hideMark/>
          </w:tcPr>
          <w:p w14:paraId="3CA407C3" w14:textId="77777777" w:rsidR="00F5724F" w:rsidRPr="00F5724F" w:rsidRDefault="00F5724F">
            <w:pPr>
              <w:jc w:val="right"/>
              <w:rPr>
                <w:sz w:val="22"/>
                <w:szCs w:val="22"/>
              </w:rPr>
            </w:pPr>
            <w:r w:rsidRPr="00F5724F">
              <w:rPr>
                <w:sz w:val="22"/>
                <w:szCs w:val="22"/>
              </w:rPr>
              <w:t>-62</w:t>
            </w:r>
          </w:p>
        </w:tc>
        <w:tc>
          <w:tcPr>
            <w:tcW w:w="850" w:type="dxa"/>
            <w:tcBorders>
              <w:top w:val="nil"/>
              <w:left w:val="nil"/>
              <w:bottom w:val="single" w:sz="4" w:space="0" w:color="auto"/>
              <w:right w:val="single" w:sz="4" w:space="0" w:color="auto"/>
            </w:tcBorders>
            <w:shd w:val="clear" w:color="auto" w:fill="auto"/>
            <w:noWrap/>
            <w:vAlign w:val="bottom"/>
            <w:hideMark/>
          </w:tcPr>
          <w:p w14:paraId="7BCAAAA3" w14:textId="77777777" w:rsidR="00F5724F" w:rsidRPr="00F5724F" w:rsidRDefault="00F5724F">
            <w:pPr>
              <w:jc w:val="right"/>
              <w:rPr>
                <w:sz w:val="22"/>
                <w:szCs w:val="22"/>
              </w:rPr>
            </w:pPr>
            <w:r w:rsidRPr="00F5724F">
              <w:rPr>
                <w:sz w:val="22"/>
                <w:szCs w:val="22"/>
              </w:rPr>
              <w:t>-51</w:t>
            </w:r>
          </w:p>
        </w:tc>
      </w:tr>
      <w:tr w:rsidR="00F5724F" w:rsidRPr="00F5724F" w14:paraId="69864805" w14:textId="77777777" w:rsidTr="00F5724F">
        <w:trPr>
          <w:trHeight w:val="264"/>
        </w:trPr>
        <w:tc>
          <w:tcPr>
            <w:tcW w:w="1418" w:type="dxa"/>
            <w:vMerge/>
            <w:tcBorders>
              <w:top w:val="nil"/>
              <w:left w:val="single" w:sz="4" w:space="0" w:color="auto"/>
              <w:bottom w:val="single" w:sz="4" w:space="0" w:color="000000"/>
              <w:right w:val="single" w:sz="4" w:space="0" w:color="auto"/>
            </w:tcBorders>
            <w:vAlign w:val="center"/>
            <w:hideMark/>
          </w:tcPr>
          <w:p w14:paraId="2EBB5FA7" w14:textId="77777777" w:rsidR="00F5724F" w:rsidRPr="00F5724F" w:rsidRDefault="00F5724F">
            <w:pPr>
              <w:rPr>
                <w:sz w:val="22"/>
                <w:szCs w:val="22"/>
              </w:rPr>
            </w:pPr>
          </w:p>
        </w:tc>
        <w:tc>
          <w:tcPr>
            <w:tcW w:w="2693" w:type="dxa"/>
            <w:tcBorders>
              <w:top w:val="nil"/>
              <w:left w:val="nil"/>
              <w:bottom w:val="single" w:sz="4" w:space="0" w:color="000000"/>
              <w:right w:val="single" w:sz="4" w:space="0" w:color="auto"/>
            </w:tcBorders>
            <w:shd w:val="clear" w:color="auto" w:fill="auto"/>
            <w:noWrap/>
            <w:vAlign w:val="center"/>
            <w:hideMark/>
          </w:tcPr>
          <w:p w14:paraId="655152F2" w14:textId="77777777" w:rsidR="00F5724F" w:rsidRPr="00F5724F" w:rsidRDefault="00F5724F">
            <w:pPr>
              <w:rPr>
                <w:sz w:val="22"/>
                <w:szCs w:val="22"/>
              </w:rPr>
            </w:pPr>
            <w:r w:rsidRPr="00F5724F">
              <w:rPr>
                <w:sz w:val="22"/>
                <w:szCs w:val="22"/>
              </w:rPr>
              <w:t xml:space="preserve">    Keskastme spetsialistid</w:t>
            </w:r>
          </w:p>
        </w:tc>
        <w:tc>
          <w:tcPr>
            <w:tcW w:w="1134" w:type="dxa"/>
            <w:tcBorders>
              <w:top w:val="nil"/>
              <w:left w:val="nil"/>
              <w:bottom w:val="single" w:sz="4" w:space="0" w:color="auto"/>
              <w:right w:val="single" w:sz="4" w:space="0" w:color="auto"/>
            </w:tcBorders>
            <w:shd w:val="clear" w:color="auto" w:fill="auto"/>
            <w:noWrap/>
            <w:vAlign w:val="bottom"/>
            <w:hideMark/>
          </w:tcPr>
          <w:p w14:paraId="7BE8007A" w14:textId="77777777" w:rsidR="00F5724F" w:rsidRPr="00F5724F" w:rsidRDefault="00F5724F">
            <w:pPr>
              <w:jc w:val="right"/>
              <w:rPr>
                <w:sz w:val="22"/>
                <w:szCs w:val="22"/>
              </w:rPr>
            </w:pPr>
            <w:r w:rsidRPr="00F5724F">
              <w:rPr>
                <w:sz w:val="22"/>
                <w:szCs w:val="22"/>
              </w:rPr>
              <w:t>478,97</w:t>
            </w:r>
          </w:p>
        </w:tc>
        <w:tc>
          <w:tcPr>
            <w:tcW w:w="1134" w:type="dxa"/>
            <w:tcBorders>
              <w:top w:val="nil"/>
              <w:left w:val="nil"/>
              <w:bottom w:val="single" w:sz="4" w:space="0" w:color="auto"/>
              <w:right w:val="single" w:sz="4" w:space="0" w:color="auto"/>
            </w:tcBorders>
            <w:shd w:val="clear" w:color="auto" w:fill="auto"/>
            <w:noWrap/>
            <w:vAlign w:val="bottom"/>
            <w:hideMark/>
          </w:tcPr>
          <w:p w14:paraId="0E673E1C" w14:textId="77777777" w:rsidR="00F5724F" w:rsidRPr="00F5724F" w:rsidRDefault="00F5724F">
            <w:pPr>
              <w:jc w:val="right"/>
              <w:rPr>
                <w:sz w:val="22"/>
                <w:szCs w:val="22"/>
              </w:rPr>
            </w:pPr>
            <w:r w:rsidRPr="00F5724F">
              <w:rPr>
                <w:sz w:val="22"/>
                <w:szCs w:val="22"/>
              </w:rPr>
              <w:t>474,49</w:t>
            </w:r>
          </w:p>
        </w:tc>
        <w:tc>
          <w:tcPr>
            <w:tcW w:w="992" w:type="dxa"/>
            <w:tcBorders>
              <w:top w:val="nil"/>
              <w:left w:val="nil"/>
              <w:bottom w:val="single" w:sz="4" w:space="0" w:color="auto"/>
              <w:right w:val="single" w:sz="4" w:space="0" w:color="auto"/>
            </w:tcBorders>
            <w:shd w:val="clear" w:color="000000" w:fill="FFFFFF"/>
            <w:noWrap/>
            <w:vAlign w:val="bottom"/>
            <w:hideMark/>
          </w:tcPr>
          <w:p w14:paraId="29C68054" w14:textId="77777777" w:rsidR="00F5724F" w:rsidRPr="00F5724F" w:rsidRDefault="00F5724F">
            <w:pPr>
              <w:jc w:val="right"/>
              <w:rPr>
                <w:sz w:val="22"/>
                <w:szCs w:val="22"/>
              </w:rPr>
            </w:pPr>
            <w:r w:rsidRPr="00F5724F">
              <w:rPr>
                <w:sz w:val="22"/>
                <w:szCs w:val="22"/>
              </w:rPr>
              <w:t>-7 824</w:t>
            </w:r>
          </w:p>
        </w:tc>
        <w:tc>
          <w:tcPr>
            <w:tcW w:w="993" w:type="dxa"/>
            <w:tcBorders>
              <w:top w:val="nil"/>
              <w:left w:val="nil"/>
              <w:bottom w:val="single" w:sz="4" w:space="0" w:color="auto"/>
              <w:right w:val="single" w:sz="4" w:space="0" w:color="auto"/>
            </w:tcBorders>
            <w:shd w:val="clear" w:color="000000" w:fill="FFFFFF"/>
            <w:noWrap/>
            <w:vAlign w:val="bottom"/>
            <w:hideMark/>
          </w:tcPr>
          <w:p w14:paraId="3F35ED48" w14:textId="77777777" w:rsidR="00F5724F" w:rsidRPr="00F5724F" w:rsidRDefault="00F5724F">
            <w:pPr>
              <w:jc w:val="right"/>
              <w:rPr>
                <w:sz w:val="22"/>
                <w:szCs w:val="22"/>
              </w:rPr>
            </w:pPr>
            <w:r w:rsidRPr="00F5724F">
              <w:rPr>
                <w:sz w:val="22"/>
                <w:szCs w:val="22"/>
              </w:rPr>
              <w:t>-7 279</w:t>
            </w:r>
          </w:p>
        </w:tc>
        <w:tc>
          <w:tcPr>
            <w:tcW w:w="1182" w:type="dxa"/>
            <w:tcBorders>
              <w:top w:val="nil"/>
              <w:left w:val="nil"/>
              <w:bottom w:val="single" w:sz="4" w:space="0" w:color="auto"/>
              <w:right w:val="single" w:sz="4" w:space="0" w:color="auto"/>
            </w:tcBorders>
            <w:shd w:val="clear" w:color="auto" w:fill="auto"/>
            <w:noWrap/>
            <w:vAlign w:val="bottom"/>
            <w:hideMark/>
          </w:tcPr>
          <w:p w14:paraId="12DCCA09" w14:textId="77777777" w:rsidR="00F5724F" w:rsidRPr="00F5724F" w:rsidRDefault="00F5724F">
            <w:pPr>
              <w:jc w:val="right"/>
              <w:rPr>
                <w:sz w:val="22"/>
                <w:szCs w:val="22"/>
              </w:rPr>
            </w:pPr>
            <w:r w:rsidRPr="00F5724F">
              <w:rPr>
                <w:sz w:val="22"/>
                <w:szCs w:val="22"/>
              </w:rPr>
              <w:t>-7 602</w:t>
            </w:r>
          </w:p>
        </w:tc>
        <w:tc>
          <w:tcPr>
            <w:tcW w:w="944" w:type="dxa"/>
            <w:tcBorders>
              <w:top w:val="nil"/>
              <w:left w:val="nil"/>
              <w:bottom w:val="single" w:sz="4" w:space="0" w:color="auto"/>
              <w:right w:val="single" w:sz="4" w:space="0" w:color="auto"/>
            </w:tcBorders>
            <w:shd w:val="clear" w:color="auto" w:fill="auto"/>
            <w:noWrap/>
            <w:vAlign w:val="bottom"/>
            <w:hideMark/>
          </w:tcPr>
          <w:p w14:paraId="3B3F7DCE" w14:textId="77777777" w:rsidR="00F5724F" w:rsidRPr="00F5724F" w:rsidRDefault="00F5724F">
            <w:pPr>
              <w:jc w:val="right"/>
              <w:rPr>
                <w:sz w:val="22"/>
                <w:szCs w:val="22"/>
              </w:rPr>
            </w:pPr>
            <w:r w:rsidRPr="00F5724F">
              <w:rPr>
                <w:sz w:val="22"/>
                <w:szCs w:val="22"/>
              </w:rPr>
              <w:t>-7 000</w:t>
            </w:r>
          </w:p>
        </w:tc>
        <w:tc>
          <w:tcPr>
            <w:tcW w:w="851" w:type="dxa"/>
            <w:tcBorders>
              <w:top w:val="nil"/>
              <w:left w:val="nil"/>
              <w:bottom w:val="single" w:sz="4" w:space="0" w:color="auto"/>
              <w:right w:val="single" w:sz="4" w:space="0" w:color="auto"/>
            </w:tcBorders>
            <w:shd w:val="clear" w:color="auto" w:fill="auto"/>
            <w:noWrap/>
            <w:vAlign w:val="bottom"/>
            <w:hideMark/>
          </w:tcPr>
          <w:p w14:paraId="0DCA2D11" w14:textId="77777777" w:rsidR="00F5724F" w:rsidRPr="00F5724F" w:rsidRDefault="00F5724F">
            <w:pPr>
              <w:jc w:val="right"/>
              <w:rPr>
                <w:sz w:val="22"/>
                <w:szCs w:val="22"/>
              </w:rPr>
            </w:pPr>
            <w:r w:rsidRPr="00F5724F">
              <w:rPr>
                <w:sz w:val="22"/>
                <w:szCs w:val="22"/>
              </w:rPr>
              <w:t>-141</w:t>
            </w:r>
          </w:p>
        </w:tc>
        <w:tc>
          <w:tcPr>
            <w:tcW w:w="850" w:type="dxa"/>
            <w:tcBorders>
              <w:top w:val="nil"/>
              <w:left w:val="nil"/>
              <w:bottom w:val="single" w:sz="4" w:space="0" w:color="auto"/>
              <w:right w:val="single" w:sz="4" w:space="0" w:color="auto"/>
            </w:tcBorders>
            <w:shd w:val="clear" w:color="auto" w:fill="auto"/>
            <w:noWrap/>
            <w:vAlign w:val="bottom"/>
            <w:hideMark/>
          </w:tcPr>
          <w:p w14:paraId="202FA7DD" w14:textId="77777777" w:rsidR="00F5724F" w:rsidRPr="00F5724F" w:rsidRDefault="00F5724F">
            <w:pPr>
              <w:jc w:val="right"/>
              <w:rPr>
                <w:sz w:val="22"/>
                <w:szCs w:val="22"/>
              </w:rPr>
            </w:pPr>
            <w:r w:rsidRPr="00F5724F">
              <w:rPr>
                <w:sz w:val="22"/>
                <w:szCs w:val="22"/>
              </w:rPr>
              <w:t>-185</w:t>
            </w:r>
          </w:p>
        </w:tc>
        <w:tc>
          <w:tcPr>
            <w:tcW w:w="851" w:type="dxa"/>
            <w:tcBorders>
              <w:top w:val="nil"/>
              <w:left w:val="nil"/>
              <w:bottom w:val="single" w:sz="4" w:space="0" w:color="auto"/>
              <w:right w:val="single" w:sz="4" w:space="0" w:color="auto"/>
            </w:tcBorders>
            <w:shd w:val="clear" w:color="auto" w:fill="auto"/>
            <w:noWrap/>
            <w:vAlign w:val="bottom"/>
            <w:hideMark/>
          </w:tcPr>
          <w:p w14:paraId="5F479616" w14:textId="77777777" w:rsidR="00F5724F" w:rsidRPr="00F5724F" w:rsidRDefault="00F5724F">
            <w:pPr>
              <w:jc w:val="right"/>
              <w:rPr>
                <w:sz w:val="22"/>
                <w:szCs w:val="22"/>
              </w:rPr>
            </w:pPr>
            <w:r w:rsidRPr="00F5724F">
              <w:rPr>
                <w:sz w:val="22"/>
                <w:szCs w:val="22"/>
              </w:rPr>
              <w:t>-81</w:t>
            </w:r>
          </w:p>
        </w:tc>
        <w:tc>
          <w:tcPr>
            <w:tcW w:w="850" w:type="dxa"/>
            <w:tcBorders>
              <w:top w:val="nil"/>
              <w:left w:val="nil"/>
              <w:bottom w:val="single" w:sz="4" w:space="0" w:color="auto"/>
              <w:right w:val="single" w:sz="4" w:space="0" w:color="auto"/>
            </w:tcBorders>
            <w:shd w:val="clear" w:color="auto" w:fill="auto"/>
            <w:noWrap/>
            <w:vAlign w:val="bottom"/>
            <w:hideMark/>
          </w:tcPr>
          <w:p w14:paraId="5855AACC" w14:textId="77777777" w:rsidR="00F5724F" w:rsidRPr="00F5724F" w:rsidRDefault="00F5724F">
            <w:pPr>
              <w:jc w:val="right"/>
              <w:rPr>
                <w:sz w:val="22"/>
                <w:szCs w:val="22"/>
              </w:rPr>
            </w:pPr>
            <w:r w:rsidRPr="00F5724F">
              <w:rPr>
                <w:sz w:val="22"/>
                <w:szCs w:val="22"/>
              </w:rPr>
              <w:t>-94</w:t>
            </w:r>
          </w:p>
        </w:tc>
      </w:tr>
      <w:tr w:rsidR="00F5724F" w:rsidRPr="00F5724F" w14:paraId="731A1643" w14:textId="77777777" w:rsidTr="00F5724F">
        <w:trPr>
          <w:trHeight w:val="264"/>
        </w:trPr>
        <w:tc>
          <w:tcPr>
            <w:tcW w:w="1418" w:type="dxa"/>
            <w:vMerge/>
            <w:tcBorders>
              <w:top w:val="nil"/>
              <w:left w:val="single" w:sz="4" w:space="0" w:color="auto"/>
              <w:bottom w:val="single" w:sz="4" w:space="0" w:color="000000"/>
              <w:right w:val="single" w:sz="4" w:space="0" w:color="auto"/>
            </w:tcBorders>
            <w:vAlign w:val="center"/>
            <w:hideMark/>
          </w:tcPr>
          <w:p w14:paraId="5F85E7F1" w14:textId="77777777" w:rsidR="00F5724F" w:rsidRPr="00F5724F" w:rsidRDefault="00F5724F">
            <w:pPr>
              <w:rPr>
                <w:sz w:val="22"/>
                <w:szCs w:val="22"/>
              </w:rPr>
            </w:pPr>
          </w:p>
        </w:tc>
        <w:tc>
          <w:tcPr>
            <w:tcW w:w="2693" w:type="dxa"/>
            <w:tcBorders>
              <w:top w:val="nil"/>
              <w:left w:val="nil"/>
              <w:bottom w:val="single" w:sz="4" w:space="0" w:color="auto"/>
              <w:right w:val="single" w:sz="4" w:space="0" w:color="auto"/>
            </w:tcBorders>
            <w:shd w:val="clear" w:color="auto" w:fill="auto"/>
            <w:noWrap/>
            <w:vAlign w:val="center"/>
            <w:hideMark/>
          </w:tcPr>
          <w:p w14:paraId="2F1FF99E" w14:textId="77777777" w:rsidR="00F5724F" w:rsidRPr="00F5724F" w:rsidRDefault="00F5724F">
            <w:pPr>
              <w:rPr>
                <w:sz w:val="22"/>
                <w:szCs w:val="22"/>
              </w:rPr>
            </w:pPr>
            <w:r w:rsidRPr="00F5724F">
              <w:rPr>
                <w:sz w:val="22"/>
                <w:szCs w:val="22"/>
              </w:rPr>
              <w:t xml:space="preserve">    Õpetajad</w:t>
            </w:r>
          </w:p>
        </w:tc>
        <w:tc>
          <w:tcPr>
            <w:tcW w:w="1134" w:type="dxa"/>
            <w:tcBorders>
              <w:top w:val="nil"/>
              <w:left w:val="nil"/>
              <w:bottom w:val="single" w:sz="4" w:space="0" w:color="auto"/>
              <w:right w:val="single" w:sz="4" w:space="0" w:color="auto"/>
            </w:tcBorders>
            <w:shd w:val="clear" w:color="auto" w:fill="auto"/>
            <w:noWrap/>
            <w:vAlign w:val="bottom"/>
            <w:hideMark/>
          </w:tcPr>
          <w:p w14:paraId="78B7FFE8" w14:textId="77777777" w:rsidR="00F5724F" w:rsidRPr="00F5724F" w:rsidRDefault="00F5724F">
            <w:pPr>
              <w:jc w:val="right"/>
              <w:rPr>
                <w:sz w:val="22"/>
                <w:szCs w:val="22"/>
              </w:rPr>
            </w:pPr>
            <w:r w:rsidRPr="00F5724F">
              <w:rPr>
                <w:sz w:val="22"/>
                <w:szCs w:val="22"/>
              </w:rPr>
              <w:t>788,89</w:t>
            </w:r>
          </w:p>
        </w:tc>
        <w:tc>
          <w:tcPr>
            <w:tcW w:w="1134" w:type="dxa"/>
            <w:tcBorders>
              <w:top w:val="nil"/>
              <w:left w:val="nil"/>
              <w:bottom w:val="single" w:sz="4" w:space="0" w:color="auto"/>
              <w:right w:val="single" w:sz="4" w:space="0" w:color="auto"/>
            </w:tcBorders>
            <w:shd w:val="clear" w:color="auto" w:fill="auto"/>
            <w:noWrap/>
            <w:vAlign w:val="bottom"/>
            <w:hideMark/>
          </w:tcPr>
          <w:p w14:paraId="45E15B7F" w14:textId="77777777" w:rsidR="00F5724F" w:rsidRPr="00F5724F" w:rsidRDefault="00F5724F">
            <w:pPr>
              <w:jc w:val="right"/>
              <w:rPr>
                <w:sz w:val="22"/>
                <w:szCs w:val="22"/>
              </w:rPr>
            </w:pPr>
            <w:r w:rsidRPr="00F5724F">
              <w:rPr>
                <w:sz w:val="22"/>
                <w:szCs w:val="22"/>
              </w:rPr>
              <w:t>791,73</w:t>
            </w:r>
          </w:p>
        </w:tc>
        <w:tc>
          <w:tcPr>
            <w:tcW w:w="992" w:type="dxa"/>
            <w:tcBorders>
              <w:top w:val="nil"/>
              <w:left w:val="nil"/>
              <w:bottom w:val="single" w:sz="4" w:space="0" w:color="auto"/>
              <w:right w:val="single" w:sz="4" w:space="0" w:color="auto"/>
            </w:tcBorders>
            <w:shd w:val="clear" w:color="000000" w:fill="FFFFFF"/>
            <w:noWrap/>
            <w:vAlign w:val="bottom"/>
            <w:hideMark/>
          </w:tcPr>
          <w:p w14:paraId="717FE67C" w14:textId="77777777" w:rsidR="00F5724F" w:rsidRPr="00F5724F" w:rsidRDefault="00F5724F">
            <w:pPr>
              <w:jc w:val="right"/>
              <w:rPr>
                <w:sz w:val="22"/>
                <w:szCs w:val="22"/>
              </w:rPr>
            </w:pPr>
            <w:r w:rsidRPr="00F5724F">
              <w:rPr>
                <w:sz w:val="22"/>
                <w:szCs w:val="22"/>
              </w:rPr>
              <w:t>-13 775</w:t>
            </w:r>
          </w:p>
        </w:tc>
        <w:tc>
          <w:tcPr>
            <w:tcW w:w="993" w:type="dxa"/>
            <w:tcBorders>
              <w:top w:val="nil"/>
              <w:left w:val="nil"/>
              <w:bottom w:val="single" w:sz="4" w:space="0" w:color="auto"/>
              <w:right w:val="single" w:sz="4" w:space="0" w:color="auto"/>
            </w:tcBorders>
            <w:shd w:val="clear" w:color="000000" w:fill="FFFFFF"/>
            <w:noWrap/>
            <w:vAlign w:val="bottom"/>
            <w:hideMark/>
          </w:tcPr>
          <w:p w14:paraId="52BA0A99" w14:textId="77777777" w:rsidR="00F5724F" w:rsidRPr="00F5724F" w:rsidRDefault="00F5724F">
            <w:pPr>
              <w:jc w:val="right"/>
              <w:rPr>
                <w:sz w:val="22"/>
                <w:szCs w:val="22"/>
              </w:rPr>
            </w:pPr>
            <w:r w:rsidRPr="00F5724F">
              <w:rPr>
                <w:sz w:val="22"/>
                <w:szCs w:val="22"/>
              </w:rPr>
              <w:t>-13 587</w:t>
            </w:r>
          </w:p>
        </w:tc>
        <w:tc>
          <w:tcPr>
            <w:tcW w:w="1182" w:type="dxa"/>
            <w:tcBorders>
              <w:top w:val="nil"/>
              <w:left w:val="nil"/>
              <w:bottom w:val="single" w:sz="4" w:space="0" w:color="auto"/>
              <w:right w:val="single" w:sz="4" w:space="0" w:color="auto"/>
            </w:tcBorders>
            <w:shd w:val="clear" w:color="auto" w:fill="auto"/>
            <w:noWrap/>
            <w:vAlign w:val="bottom"/>
            <w:hideMark/>
          </w:tcPr>
          <w:p w14:paraId="46356A9F" w14:textId="77777777" w:rsidR="00F5724F" w:rsidRPr="00F5724F" w:rsidRDefault="00F5724F">
            <w:pPr>
              <w:jc w:val="right"/>
              <w:rPr>
                <w:sz w:val="22"/>
                <w:szCs w:val="22"/>
              </w:rPr>
            </w:pPr>
            <w:r w:rsidRPr="00F5724F">
              <w:rPr>
                <w:sz w:val="22"/>
                <w:szCs w:val="22"/>
              </w:rPr>
              <w:t>-13 118</w:t>
            </w:r>
          </w:p>
        </w:tc>
        <w:tc>
          <w:tcPr>
            <w:tcW w:w="944" w:type="dxa"/>
            <w:tcBorders>
              <w:top w:val="nil"/>
              <w:left w:val="nil"/>
              <w:bottom w:val="single" w:sz="4" w:space="0" w:color="auto"/>
              <w:right w:val="single" w:sz="4" w:space="0" w:color="auto"/>
            </w:tcBorders>
            <w:shd w:val="clear" w:color="auto" w:fill="auto"/>
            <w:noWrap/>
            <w:vAlign w:val="bottom"/>
            <w:hideMark/>
          </w:tcPr>
          <w:p w14:paraId="0A4823D7" w14:textId="77777777" w:rsidR="00F5724F" w:rsidRPr="00F5724F" w:rsidRDefault="00F5724F">
            <w:pPr>
              <w:jc w:val="right"/>
              <w:rPr>
                <w:sz w:val="22"/>
                <w:szCs w:val="22"/>
              </w:rPr>
            </w:pPr>
            <w:r w:rsidRPr="00F5724F">
              <w:rPr>
                <w:sz w:val="22"/>
                <w:szCs w:val="22"/>
              </w:rPr>
              <w:t>-12 742</w:t>
            </w:r>
          </w:p>
        </w:tc>
        <w:tc>
          <w:tcPr>
            <w:tcW w:w="851" w:type="dxa"/>
            <w:tcBorders>
              <w:top w:val="nil"/>
              <w:left w:val="nil"/>
              <w:bottom w:val="single" w:sz="4" w:space="0" w:color="auto"/>
              <w:right w:val="single" w:sz="4" w:space="0" w:color="auto"/>
            </w:tcBorders>
            <w:shd w:val="clear" w:color="auto" w:fill="auto"/>
            <w:noWrap/>
            <w:vAlign w:val="bottom"/>
            <w:hideMark/>
          </w:tcPr>
          <w:p w14:paraId="0C93ACED" w14:textId="77777777" w:rsidR="00F5724F" w:rsidRPr="00F5724F" w:rsidRDefault="00F5724F">
            <w:pPr>
              <w:jc w:val="right"/>
              <w:rPr>
                <w:sz w:val="22"/>
                <w:szCs w:val="22"/>
              </w:rPr>
            </w:pPr>
            <w:r w:rsidRPr="00F5724F">
              <w:rPr>
                <w:sz w:val="22"/>
                <w:szCs w:val="22"/>
              </w:rPr>
              <w:t>-557</w:t>
            </w:r>
          </w:p>
        </w:tc>
        <w:tc>
          <w:tcPr>
            <w:tcW w:w="850" w:type="dxa"/>
            <w:tcBorders>
              <w:top w:val="nil"/>
              <w:left w:val="nil"/>
              <w:bottom w:val="single" w:sz="4" w:space="0" w:color="auto"/>
              <w:right w:val="single" w:sz="4" w:space="0" w:color="auto"/>
            </w:tcBorders>
            <w:shd w:val="clear" w:color="auto" w:fill="auto"/>
            <w:noWrap/>
            <w:vAlign w:val="bottom"/>
            <w:hideMark/>
          </w:tcPr>
          <w:p w14:paraId="185DADF5" w14:textId="77777777" w:rsidR="00F5724F" w:rsidRPr="00F5724F" w:rsidRDefault="00F5724F">
            <w:pPr>
              <w:jc w:val="right"/>
              <w:rPr>
                <w:sz w:val="22"/>
                <w:szCs w:val="22"/>
              </w:rPr>
            </w:pPr>
            <w:r w:rsidRPr="00F5724F">
              <w:rPr>
                <w:sz w:val="22"/>
                <w:szCs w:val="22"/>
              </w:rPr>
              <w:t>-747</w:t>
            </w:r>
          </w:p>
        </w:tc>
        <w:tc>
          <w:tcPr>
            <w:tcW w:w="851" w:type="dxa"/>
            <w:tcBorders>
              <w:top w:val="nil"/>
              <w:left w:val="nil"/>
              <w:bottom w:val="single" w:sz="4" w:space="0" w:color="auto"/>
              <w:right w:val="single" w:sz="4" w:space="0" w:color="auto"/>
            </w:tcBorders>
            <w:shd w:val="clear" w:color="auto" w:fill="auto"/>
            <w:noWrap/>
            <w:vAlign w:val="bottom"/>
            <w:hideMark/>
          </w:tcPr>
          <w:p w14:paraId="5CE749C6" w14:textId="77777777" w:rsidR="00F5724F" w:rsidRPr="00F5724F" w:rsidRDefault="00F5724F">
            <w:pPr>
              <w:jc w:val="right"/>
              <w:rPr>
                <w:sz w:val="22"/>
                <w:szCs w:val="22"/>
              </w:rPr>
            </w:pPr>
            <w:r w:rsidRPr="00F5724F">
              <w:rPr>
                <w:sz w:val="22"/>
                <w:szCs w:val="22"/>
              </w:rPr>
              <w:t>-100</w:t>
            </w:r>
          </w:p>
        </w:tc>
        <w:tc>
          <w:tcPr>
            <w:tcW w:w="850" w:type="dxa"/>
            <w:tcBorders>
              <w:top w:val="nil"/>
              <w:left w:val="nil"/>
              <w:bottom w:val="single" w:sz="4" w:space="0" w:color="auto"/>
              <w:right w:val="single" w:sz="4" w:space="0" w:color="auto"/>
            </w:tcBorders>
            <w:shd w:val="clear" w:color="auto" w:fill="auto"/>
            <w:noWrap/>
            <w:vAlign w:val="bottom"/>
            <w:hideMark/>
          </w:tcPr>
          <w:p w14:paraId="30060C7E" w14:textId="77777777" w:rsidR="00F5724F" w:rsidRPr="00F5724F" w:rsidRDefault="00F5724F">
            <w:pPr>
              <w:jc w:val="right"/>
              <w:rPr>
                <w:sz w:val="22"/>
                <w:szCs w:val="22"/>
              </w:rPr>
            </w:pPr>
            <w:r w:rsidRPr="00F5724F">
              <w:rPr>
                <w:sz w:val="22"/>
                <w:szCs w:val="22"/>
              </w:rPr>
              <w:t>-98</w:t>
            </w:r>
          </w:p>
        </w:tc>
      </w:tr>
      <w:tr w:rsidR="00F5724F" w:rsidRPr="00F5724F" w14:paraId="39A76BB5" w14:textId="77777777" w:rsidTr="00F5724F">
        <w:trPr>
          <w:trHeight w:val="264"/>
        </w:trPr>
        <w:tc>
          <w:tcPr>
            <w:tcW w:w="1418" w:type="dxa"/>
            <w:vMerge/>
            <w:tcBorders>
              <w:top w:val="nil"/>
              <w:left w:val="single" w:sz="4" w:space="0" w:color="auto"/>
              <w:bottom w:val="single" w:sz="4" w:space="0" w:color="000000"/>
              <w:right w:val="single" w:sz="4" w:space="0" w:color="auto"/>
            </w:tcBorders>
            <w:vAlign w:val="center"/>
            <w:hideMark/>
          </w:tcPr>
          <w:p w14:paraId="4AD4F609" w14:textId="77777777" w:rsidR="00F5724F" w:rsidRPr="00F5724F" w:rsidRDefault="00F5724F">
            <w:pPr>
              <w:rPr>
                <w:sz w:val="22"/>
                <w:szCs w:val="22"/>
              </w:rPr>
            </w:pPr>
          </w:p>
        </w:tc>
        <w:tc>
          <w:tcPr>
            <w:tcW w:w="2693" w:type="dxa"/>
            <w:tcBorders>
              <w:top w:val="nil"/>
              <w:left w:val="nil"/>
              <w:bottom w:val="single" w:sz="4" w:space="0" w:color="auto"/>
              <w:right w:val="single" w:sz="4" w:space="0" w:color="auto"/>
            </w:tcBorders>
            <w:shd w:val="clear" w:color="auto" w:fill="auto"/>
            <w:noWrap/>
            <w:vAlign w:val="center"/>
            <w:hideMark/>
          </w:tcPr>
          <w:p w14:paraId="66EF8E1C" w14:textId="77777777" w:rsidR="00F5724F" w:rsidRPr="00F5724F" w:rsidRDefault="00F5724F">
            <w:pPr>
              <w:rPr>
                <w:sz w:val="22"/>
                <w:szCs w:val="22"/>
              </w:rPr>
            </w:pPr>
            <w:r w:rsidRPr="00F5724F">
              <w:rPr>
                <w:sz w:val="22"/>
                <w:szCs w:val="22"/>
              </w:rPr>
              <w:t xml:space="preserve">    Nooremspetsialistid ja assistendid</w:t>
            </w:r>
          </w:p>
        </w:tc>
        <w:tc>
          <w:tcPr>
            <w:tcW w:w="1134" w:type="dxa"/>
            <w:tcBorders>
              <w:top w:val="nil"/>
              <w:left w:val="nil"/>
              <w:bottom w:val="single" w:sz="4" w:space="0" w:color="auto"/>
              <w:right w:val="single" w:sz="4" w:space="0" w:color="auto"/>
            </w:tcBorders>
            <w:shd w:val="clear" w:color="auto" w:fill="auto"/>
            <w:noWrap/>
            <w:vAlign w:val="bottom"/>
            <w:hideMark/>
          </w:tcPr>
          <w:p w14:paraId="0F2BB605" w14:textId="77777777" w:rsidR="00F5724F" w:rsidRPr="00F5724F" w:rsidRDefault="00F5724F">
            <w:pPr>
              <w:jc w:val="right"/>
              <w:rPr>
                <w:sz w:val="22"/>
                <w:szCs w:val="22"/>
              </w:rPr>
            </w:pPr>
            <w:r w:rsidRPr="00F5724F">
              <w:rPr>
                <w:sz w:val="22"/>
                <w:szCs w:val="22"/>
              </w:rPr>
              <w:t>300,81</w:t>
            </w:r>
          </w:p>
        </w:tc>
        <w:tc>
          <w:tcPr>
            <w:tcW w:w="1134" w:type="dxa"/>
            <w:tcBorders>
              <w:top w:val="nil"/>
              <w:left w:val="nil"/>
              <w:bottom w:val="single" w:sz="4" w:space="0" w:color="auto"/>
              <w:right w:val="single" w:sz="4" w:space="0" w:color="auto"/>
            </w:tcBorders>
            <w:shd w:val="clear" w:color="auto" w:fill="auto"/>
            <w:noWrap/>
            <w:vAlign w:val="bottom"/>
            <w:hideMark/>
          </w:tcPr>
          <w:p w14:paraId="1AF29C3C" w14:textId="77777777" w:rsidR="00F5724F" w:rsidRPr="00F5724F" w:rsidRDefault="00F5724F">
            <w:pPr>
              <w:jc w:val="right"/>
              <w:rPr>
                <w:sz w:val="22"/>
                <w:szCs w:val="22"/>
              </w:rPr>
            </w:pPr>
            <w:r w:rsidRPr="00F5724F">
              <w:rPr>
                <w:sz w:val="22"/>
                <w:szCs w:val="22"/>
              </w:rPr>
              <w:t>307,02</w:t>
            </w:r>
          </w:p>
        </w:tc>
        <w:tc>
          <w:tcPr>
            <w:tcW w:w="992" w:type="dxa"/>
            <w:tcBorders>
              <w:top w:val="nil"/>
              <w:left w:val="nil"/>
              <w:bottom w:val="single" w:sz="4" w:space="0" w:color="auto"/>
              <w:right w:val="single" w:sz="4" w:space="0" w:color="auto"/>
            </w:tcBorders>
            <w:shd w:val="clear" w:color="000000" w:fill="FFFFFF"/>
            <w:noWrap/>
            <w:vAlign w:val="bottom"/>
            <w:hideMark/>
          </w:tcPr>
          <w:p w14:paraId="68606909" w14:textId="77777777" w:rsidR="00F5724F" w:rsidRPr="00F5724F" w:rsidRDefault="00F5724F">
            <w:pPr>
              <w:jc w:val="right"/>
              <w:rPr>
                <w:sz w:val="22"/>
                <w:szCs w:val="22"/>
              </w:rPr>
            </w:pPr>
            <w:r w:rsidRPr="00F5724F">
              <w:rPr>
                <w:sz w:val="22"/>
                <w:szCs w:val="22"/>
              </w:rPr>
              <w:t>-2 539</w:t>
            </w:r>
          </w:p>
        </w:tc>
        <w:tc>
          <w:tcPr>
            <w:tcW w:w="993" w:type="dxa"/>
            <w:tcBorders>
              <w:top w:val="nil"/>
              <w:left w:val="nil"/>
              <w:bottom w:val="single" w:sz="4" w:space="0" w:color="auto"/>
              <w:right w:val="single" w:sz="4" w:space="0" w:color="auto"/>
            </w:tcBorders>
            <w:shd w:val="clear" w:color="000000" w:fill="FFFFFF"/>
            <w:noWrap/>
            <w:vAlign w:val="bottom"/>
            <w:hideMark/>
          </w:tcPr>
          <w:p w14:paraId="55AA63CC" w14:textId="77777777" w:rsidR="00F5724F" w:rsidRPr="00F5724F" w:rsidRDefault="00F5724F">
            <w:pPr>
              <w:jc w:val="right"/>
              <w:rPr>
                <w:sz w:val="22"/>
                <w:szCs w:val="22"/>
              </w:rPr>
            </w:pPr>
            <w:r w:rsidRPr="00F5724F">
              <w:rPr>
                <w:sz w:val="22"/>
                <w:szCs w:val="22"/>
              </w:rPr>
              <w:t>-2 464</w:t>
            </w:r>
          </w:p>
        </w:tc>
        <w:tc>
          <w:tcPr>
            <w:tcW w:w="1182" w:type="dxa"/>
            <w:tcBorders>
              <w:top w:val="nil"/>
              <w:left w:val="nil"/>
              <w:bottom w:val="single" w:sz="4" w:space="0" w:color="auto"/>
              <w:right w:val="single" w:sz="4" w:space="0" w:color="auto"/>
            </w:tcBorders>
            <w:shd w:val="clear" w:color="auto" w:fill="auto"/>
            <w:noWrap/>
            <w:vAlign w:val="bottom"/>
            <w:hideMark/>
          </w:tcPr>
          <w:p w14:paraId="04C367AC" w14:textId="77777777" w:rsidR="00F5724F" w:rsidRPr="00F5724F" w:rsidRDefault="00F5724F">
            <w:pPr>
              <w:jc w:val="right"/>
              <w:rPr>
                <w:sz w:val="22"/>
                <w:szCs w:val="22"/>
              </w:rPr>
            </w:pPr>
            <w:r w:rsidRPr="00F5724F">
              <w:rPr>
                <w:sz w:val="22"/>
                <w:szCs w:val="22"/>
              </w:rPr>
              <w:t>-2 423</w:t>
            </w:r>
          </w:p>
        </w:tc>
        <w:tc>
          <w:tcPr>
            <w:tcW w:w="944" w:type="dxa"/>
            <w:tcBorders>
              <w:top w:val="nil"/>
              <w:left w:val="nil"/>
              <w:bottom w:val="single" w:sz="4" w:space="0" w:color="auto"/>
              <w:right w:val="single" w:sz="4" w:space="0" w:color="auto"/>
            </w:tcBorders>
            <w:shd w:val="clear" w:color="auto" w:fill="auto"/>
            <w:noWrap/>
            <w:vAlign w:val="bottom"/>
            <w:hideMark/>
          </w:tcPr>
          <w:p w14:paraId="576CEDCD" w14:textId="77777777" w:rsidR="00F5724F" w:rsidRPr="00F5724F" w:rsidRDefault="00F5724F">
            <w:pPr>
              <w:jc w:val="right"/>
              <w:rPr>
                <w:sz w:val="22"/>
                <w:szCs w:val="22"/>
              </w:rPr>
            </w:pPr>
            <w:r w:rsidRPr="00F5724F">
              <w:rPr>
                <w:sz w:val="22"/>
                <w:szCs w:val="22"/>
              </w:rPr>
              <w:t>-2 291</w:t>
            </w:r>
          </w:p>
        </w:tc>
        <w:tc>
          <w:tcPr>
            <w:tcW w:w="851" w:type="dxa"/>
            <w:tcBorders>
              <w:top w:val="nil"/>
              <w:left w:val="nil"/>
              <w:bottom w:val="single" w:sz="4" w:space="0" w:color="auto"/>
              <w:right w:val="single" w:sz="4" w:space="0" w:color="auto"/>
            </w:tcBorders>
            <w:shd w:val="clear" w:color="000000" w:fill="FFFFFF"/>
            <w:noWrap/>
            <w:vAlign w:val="bottom"/>
            <w:hideMark/>
          </w:tcPr>
          <w:p w14:paraId="08EBB3C8" w14:textId="77777777" w:rsidR="00F5724F" w:rsidRPr="00F5724F" w:rsidRDefault="00F5724F">
            <w:pPr>
              <w:jc w:val="right"/>
              <w:rPr>
                <w:sz w:val="22"/>
                <w:szCs w:val="22"/>
              </w:rPr>
            </w:pPr>
            <w:r w:rsidRPr="00F5724F">
              <w:rPr>
                <w:sz w:val="22"/>
                <w:szCs w:val="22"/>
              </w:rPr>
              <w:t>-90</w:t>
            </w:r>
          </w:p>
        </w:tc>
        <w:tc>
          <w:tcPr>
            <w:tcW w:w="850" w:type="dxa"/>
            <w:tcBorders>
              <w:top w:val="nil"/>
              <w:left w:val="nil"/>
              <w:bottom w:val="single" w:sz="4" w:space="0" w:color="auto"/>
              <w:right w:val="single" w:sz="4" w:space="0" w:color="auto"/>
            </w:tcBorders>
            <w:shd w:val="clear" w:color="000000" w:fill="FFFFFF"/>
            <w:noWrap/>
            <w:vAlign w:val="bottom"/>
            <w:hideMark/>
          </w:tcPr>
          <w:p w14:paraId="555CBF1F" w14:textId="77777777" w:rsidR="00F5724F" w:rsidRPr="00F5724F" w:rsidRDefault="00F5724F">
            <w:pPr>
              <w:jc w:val="right"/>
              <w:rPr>
                <w:sz w:val="22"/>
                <w:szCs w:val="22"/>
              </w:rPr>
            </w:pPr>
            <w:r w:rsidRPr="00F5724F">
              <w:rPr>
                <w:sz w:val="22"/>
                <w:szCs w:val="22"/>
              </w:rPr>
              <w:t>-146</w:t>
            </w:r>
          </w:p>
        </w:tc>
        <w:tc>
          <w:tcPr>
            <w:tcW w:w="851" w:type="dxa"/>
            <w:tcBorders>
              <w:top w:val="nil"/>
              <w:left w:val="nil"/>
              <w:bottom w:val="single" w:sz="4" w:space="0" w:color="auto"/>
              <w:right w:val="single" w:sz="4" w:space="0" w:color="auto"/>
            </w:tcBorders>
            <w:shd w:val="clear" w:color="auto" w:fill="auto"/>
            <w:noWrap/>
            <w:vAlign w:val="bottom"/>
            <w:hideMark/>
          </w:tcPr>
          <w:p w14:paraId="621CDC54" w14:textId="77777777" w:rsidR="00F5724F" w:rsidRPr="00F5724F" w:rsidRDefault="00F5724F">
            <w:pPr>
              <w:jc w:val="right"/>
              <w:rPr>
                <w:sz w:val="22"/>
                <w:szCs w:val="22"/>
              </w:rPr>
            </w:pPr>
            <w:r w:rsidRPr="00F5724F">
              <w:rPr>
                <w:sz w:val="22"/>
                <w:szCs w:val="22"/>
              </w:rPr>
              <w:t>-26</w:t>
            </w:r>
          </w:p>
        </w:tc>
        <w:tc>
          <w:tcPr>
            <w:tcW w:w="850" w:type="dxa"/>
            <w:tcBorders>
              <w:top w:val="nil"/>
              <w:left w:val="nil"/>
              <w:bottom w:val="single" w:sz="4" w:space="0" w:color="auto"/>
              <w:right w:val="single" w:sz="4" w:space="0" w:color="auto"/>
            </w:tcBorders>
            <w:shd w:val="clear" w:color="auto" w:fill="auto"/>
            <w:noWrap/>
            <w:vAlign w:val="bottom"/>
            <w:hideMark/>
          </w:tcPr>
          <w:p w14:paraId="083D7B14" w14:textId="77777777" w:rsidR="00F5724F" w:rsidRPr="00F5724F" w:rsidRDefault="00F5724F">
            <w:pPr>
              <w:jc w:val="right"/>
              <w:rPr>
                <w:sz w:val="22"/>
                <w:szCs w:val="22"/>
              </w:rPr>
            </w:pPr>
            <w:r w:rsidRPr="00F5724F">
              <w:rPr>
                <w:sz w:val="22"/>
                <w:szCs w:val="22"/>
              </w:rPr>
              <w:t>-27</w:t>
            </w:r>
          </w:p>
        </w:tc>
      </w:tr>
      <w:tr w:rsidR="00F5724F" w:rsidRPr="00F5724F" w14:paraId="3529CA28" w14:textId="77777777" w:rsidTr="00F5724F">
        <w:trPr>
          <w:trHeight w:val="264"/>
        </w:trPr>
        <w:tc>
          <w:tcPr>
            <w:tcW w:w="1418" w:type="dxa"/>
            <w:vMerge/>
            <w:tcBorders>
              <w:top w:val="nil"/>
              <w:left w:val="single" w:sz="4" w:space="0" w:color="auto"/>
              <w:bottom w:val="single" w:sz="4" w:space="0" w:color="000000"/>
              <w:right w:val="single" w:sz="4" w:space="0" w:color="auto"/>
            </w:tcBorders>
            <w:vAlign w:val="center"/>
            <w:hideMark/>
          </w:tcPr>
          <w:p w14:paraId="66DBD67E" w14:textId="77777777" w:rsidR="00F5724F" w:rsidRPr="00F5724F" w:rsidRDefault="00F5724F">
            <w:pPr>
              <w:rPr>
                <w:sz w:val="22"/>
                <w:szCs w:val="22"/>
              </w:rPr>
            </w:pPr>
          </w:p>
        </w:tc>
        <w:tc>
          <w:tcPr>
            <w:tcW w:w="2693" w:type="dxa"/>
            <w:tcBorders>
              <w:top w:val="nil"/>
              <w:left w:val="nil"/>
              <w:bottom w:val="single" w:sz="4" w:space="0" w:color="auto"/>
              <w:right w:val="single" w:sz="4" w:space="0" w:color="auto"/>
            </w:tcBorders>
            <w:shd w:val="clear" w:color="auto" w:fill="auto"/>
            <w:noWrap/>
            <w:vAlign w:val="center"/>
            <w:hideMark/>
          </w:tcPr>
          <w:p w14:paraId="1AC09484" w14:textId="77777777" w:rsidR="00F5724F" w:rsidRPr="00F5724F" w:rsidRDefault="00F5724F">
            <w:pPr>
              <w:rPr>
                <w:sz w:val="22"/>
                <w:szCs w:val="22"/>
              </w:rPr>
            </w:pPr>
            <w:r w:rsidRPr="00F5724F">
              <w:rPr>
                <w:sz w:val="22"/>
                <w:szCs w:val="22"/>
              </w:rPr>
              <w:t xml:space="preserve">    Töölised</w:t>
            </w:r>
          </w:p>
        </w:tc>
        <w:tc>
          <w:tcPr>
            <w:tcW w:w="1134" w:type="dxa"/>
            <w:tcBorders>
              <w:top w:val="nil"/>
              <w:left w:val="nil"/>
              <w:bottom w:val="single" w:sz="4" w:space="0" w:color="auto"/>
              <w:right w:val="single" w:sz="4" w:space="0" w:color="auto"/>
            </w:tcBorders>
            <w:shd w:val="clear" w:color="auto" w:fill="auto"/>
            <w:noWrap/>
            <w:vAlign w:val="bottom"/>
            <w:hideMark/>
          </w:tcPr>
          <w:p w14:paraId="690E3F47" w14:textId="77777777" w:rsidR="00F5724F" w:rsidRPr="00F5724F" w:rsidRDefault="00F5724F">
            <w:pPr>
              <w:jc w:val="right"/>
              <w:rPr>
                <w:sz w:val="22"/>
                <w:szCs w:val="22"/>
              </w:rPr>
            </w:pPr>
            <w:r w:rsidRPr="00F5724F">
              <w:rPr>
                <w:sz w:val="22"/>
                <w:szCs w:val="22"/>
              </w:rPr>
              <w:t>869,86</w:t>
            </w:r>
          </w:p>
        </w:tc>
        <w:tc>
          <w:tcPr>
            <w:tcW w:w="1134" w:type="dxa"/>
            <w:tcBorders>
              <w:top w:val="nil"/>
              <w:left w:val="nil"/>
              <w:bottom w:val="single" w:sz="4" w:space="0" w:color="auto"/>
              <w:right w:val="single" w:sz="4" w:space="0" w:color="auto"/>
            </w:tcBorders>
            <w:shd w:val="clear" w:color="auto" w:fill="auto"/>
            <w:noWrap/>
            <w:vAlign w:val="bottom"/>
            <w:hideMark/>
          </w:tcPr>
          <w:p w14:paraId="629E70E4" w14:textId="77777777" w:rsidR="00F5724F" w:rsidRPr="00F5724F" w:rsidRDefault="00F5724F">
            <w:pPr>
              <w:jc w:val="right"/>
              <w:rPr>
                <w:sz w:val="22"/>
                <w:szCs w:val="22"/>
              </w:rPr>
            </w:pPr>
            <w:r w:rsidRPr="00F5724F">
              <w:rPr>
                <w:sz w:val="22"/>
                <w:szCs w:val="22"/>
              </w:rPr>
              <w:t>903,77</w:t>
            </w:r>
          </w:p>
        </w:tc>
        <w:tc>
          <w:tcPr>
            <w:tcW w:w="992" w:type="dxa"/>
            <w:tcBorders>
              <w:top w:val="nil"/>
              <w:left w:val="nil"/>
              <w:bottom w:val="single" w:sz="4" w:space="0" w:color="auto"/>
              <w:right w:val="single" w:sz="4" w:space="0" w:color="auto"/>
            </w:tcBorders>
            <w:shd w:val="clear" w:color="auto" w:fill="auto"/>
            <w:noWrap/>
            <w:vAlign w:val="bottom"/>
            <w:hideMark/>
          </w:tcPr>
          <w:p w14:paraId="735DBC75" w14:textId="77777777" w:rsidR="00F5724F" w:rsidRPr="00F5724F" w:rsidRDefault="00F5724F">
            <w:pPr>
              <w:jc w:val="right"/>
              <w:rPr>
                <w:sz w:val="22"/>
                <w:szCs w:val="22"/>
              </w:rPr>
            </w:pPr>
            <w:r w:rsidRPr="00F5724F">
              <w:rPr>
                <w:sz w:val="22"/>
                <w:szCs w:val="22"/>
              </w:rPr>
              <w:t>-8 053</w:t>
            </w:r>
          </w:p>
        </w:tc>
        <w:tc>
          <w:tcPr>
            <w:tcW w:w="993" w:type="dxa"/>
            <w:tcBorders>
              <w:top w:val="nil"/>
              <w:left w:val="nil"/>
              <w:bottom w:val="single" w:sz="4" w:space="0" w:color="auto"/>
              <w:right w:val="single" w:sz="4" w:space="0" w:color="auto"/>
            </w:tcBorders>
            <w:shd w:val="clear" w:color="000000" w:fill="FFFFFF"/>
            <w:noWrap/>
            <w:vAlign w:val="bottom"/>
            <w:hideMark/>
          </w:tcPr>
          <w:p w14:paraId="6E13C857" w14:textId="77777777" w:rsidR="00F5724F" w:rsidRPr="00F5724F" w:rsidRDefault="00F5724F">
            <w:pPr>
              <w:jc w:val="right"/>
              <w:rPr>
                <w:sz w:val="22"/>
                <w:szCs w:val="22"/>
              </w:rPr>
            </w:pPr>
            <w:r w:rsidRPr="00F5724F">
              <w:rPr>
                <w:sz w:val="22"/>
                <w:szCs w:val="22"/>
              </w:rPr>
              <w:t>-7 783</w:t>
            </w:r>
          </w:p>
        </w:tc>
        <w:tc>
          <w:tcPr>
            <w:tcW w:w="1182" w:type="dxa"/>
            <w:tcBorders>
              <w:top w:val="nil"/>
              <w:left w:val="nil"/>
              <w:bottom w:val="single" w:sz="4" w:space="0" w:color="auto"/>
              <w:right w:val="single" w:sz="4" w:space="0" w:color="auto"/>
            </w:tcBorders>
            <w:shd w:val="clear" w:color="auto" w:fill="auto"/>
            <w:noWrap/>
            <w:vAlign w:val="bottom"/>
            <w:hideMark/>
          </w:tcPr>
          <w:p w14:paraId="07F9AAEB" w14:textId="77777777" w:rsidR="00F5724F" w:rsidRPr="00F5724F" w:rsidRDefault="00F5724F">
            <w:pPr>
              <w:jc w:val="right"/>
              <w:rPr>
                <w:sz w:val="22"/>
                <w:szCs w:val="22"/>
              </w:rPr>
            </w:pPr>
            <w:r w:rsidRPr="00F5724F">
              <w:rPr>
                <w:sz w:val="22"/>
                <w:szCs w:val="22"/>
              </w:rPr>
              <w:t>-7 677</w:t>
            </w:r>
          </w:p>
        </w:tc>
        <w:tc>
          <w:tcPr>
            <w:tcW w:w="944" w:type="dxa"/>
            <w:tcBorders>
              <w:top w:val="nil"/>
              <w:left w:val="nil"/>
              <w:bottom w:val="single" w:sz="4" w:space="0" w:color="auto"/>
              <w:right w:val="single" w:sz="4" w:space="0" w:color="auto"/>
            </w:tcBorders>
            <w:shd w:val="clear" w:color="auto" w:fill="auto"/>
            <w:noWrap/>
            <w:vAlign w:val="bottom"/>
            <w:hideMark/>
          </w:tcPr>
          <w:p w14:paraId="101EAFD9" w14:textId="77777777" w:rsidR="00F5724F" w:rsidRPr="00F5724F" w:rsidRDefault="00F5724F">
            <w:pPr>
              <w:jc w:val="right"/>
              <w:rPr>
                <w:sz w:val="22"/>
                <w:szCs w:val="22"/>
              </w:rPr>
            </w:pPr>
            <w:r w:rsidRPr="00F5724F">
              <w:rPr>
                <w:sz w:val="22"/>
                <w:szCs w:val="22"/>
              </w:rPr>
              <w:t>-7 376</w:t>
            </w:r>
          </w:p>
        </w:tc>
        <w:tc>
          <w:tcPr>
            <w:tcW w:w="851" w:type="dxa"/>
            <w:tcBorders>
              <w:top w:val="nil"/>
              <w:left w:val="nil"/>
              <w:bottom w:val="single" w:sz="4" w:space="0" w:color="auto"/>
              <w:right w:val="single" w:sz="4" w:space="0" w:color="auto"/>
            </w:tcBorders>
            <w:shd w:val="clear" w:color="auto" w:fill="auto"/>
            <w:noWrap/>
            <w:vAlign w:val="bottom"/>
            <w:hideMark/>
          </w:tcPr>
          <w:p w14:paraId="044CCD56" w14:textId="77777777" w:rsidR="00F5724F" w:rsidRPr="00F5724F" w:rsidRDefault="00F5724F">
            <w:pPr>
              <w:jc w:val="right"/>
              <w:rPr>
                <w:sz w:val="22"/>
                <w:szCs w:val="22"/>
              </w:rPr>
            </w:pPr>
            <w:r w:rsidRPr="00F5724F">
              <w:rPr>
                <w:sz w:val="22"/>
                <w:szCs w:val="22"/>
              </w:rPr>
              <w:t>-230</w:t>
            </w:r>
          </w:p>
        </w:tc>
        <w:tc>
          <w:tcPr>
            <w:tcW w:w="850" w:type="dxa"/>
            <w:tcBorders>
              <w:top w:val="nil"/>
              <w:left w:val="nil"/>
              <w:bottom w:val="single" w:sz="4" w:space="0" w:color="auto"/>
              <w:right w:val="single" w:sz="4" w:space="0" w:color="auto"/>
            </w:tcBorders>
            <w:shd w:val="clear" w:color="auto" w:fill="auto"/>
            <w:noWrap/>
            <w:vAlign w:val="bottom"/>
            <w:hideMark/>
          </w:tcPr>
          <w:p w14:paraId="116E03E2" w14:textId="77777777" w:rsidR="00F5724F" w:rsidRPr="00F5724F" w:rsidRDefault="00F5724F">
            <w:pPr>
              <w:jc w:val="right"/>
              <w:rPr>
                <w:sz w:val="22"/>
                <w:szCs w:val="22"/>
              </w:rPr>
            </w:pPr>
            <w:r w:rsidRPr="00F5724F">
              <w:rPr>
                <w:sz w:val="22"/>
                <w:szCs w:val="22"/>
              </w:rPr>
              <w:t>-289</w:t>
            </w:r>
          </w:p>
        </w:tc>
        <w:tc>
          <w:tcPr>
            <w:tcW w:w="851" w:type="dxa"/>
            <w:tcBorders>
              <w:top w:val="nil"/>
              <w:left w:val="nil"/>
              <w:bottom w:val="single" w:sz="4" w:space="0" w:color="auto"/>
              <w:right w:val="single" w:sz="4" w:space="0" w:color="auto"/>
            </w:tcBorders>
            <w:shd w:val="clear" w:color="auto" w:fill="auto"/>
            <w:noWrap/>
            <w:vAlign w:val="bottom"/>
            <w:hideMark/>
          </w:tcPr>
          <w:p w14:paraId="4497ABF3" w14:textId="77777777" w:rsidR="00F5724F" w:rsidRPr="00F5724F" w:rsidRDefault="00F5724F">
            <w:pPr>
              <w:jc w:val="right"/>
              <w:rPr>
                <w:sz w:val="22"/>
                <w:szCs w:val="22"/>
              </w:rPr>
            </w:pPr>
            <w:r w:rsidRPr="00F5724F">
              <w:rPr>
                <w:sz w:val="22"/>
                <w:szCs w:val="22"/>
              </w:rPr>
              <w:t>-146</w:t>
            </w:r>
          </w:p>
        </w:tc>
        <w:tc>
          <w:tcPr>
            <w:tcW w:w="850" w:type="dxa"/>
            <w:tcBorders>
              <w:top w:val="nil"/>
              <w:left w:val="nil"/>
              <w:bottom w:val="single" w:sz="4" w:space="0" w:color="auto"/>
              <w:right w:val="single" w:sz="4" w:space="0" w:color="auto"/>
            </w:tcBorders>
            <w:shd w:val="clear" w:color="auto" w:fill="auto"/>
            <w:noWrap/>
            <w:vAlign w:val="bottom"/>
            <w:hideMark/>
          </w:tcPr>
          <w:p w14:paraId="09AC619F" w14:textId="77777777" w:rsidR="00F5724F" w:rsidRPr="00F5724F" w:rsidRDefault="00F5724F">
            <w:pPr>
              <w:jc w:val="right"/>
              <w:rPr>
                <w:sz w:val="22"/>
                <w:szCs w:val="22"/>
              </w:rPr>
            </w:pPr>
            <w:r w:rsidRPr="00F5724F">
              <w:rPr>
                <w:sz w:val="22"/>
                <w:szCs w:val="22"/>
              </w:rPr>
              <w:t>-118</w:t>
            </w:r>
          </w:p>
        </w:tc>
      </w:tr>
      <w:tr w:rsidR="00F5724F" w:rsidRPr="00F5724F" w14:paraId="18F52544" w14:textId="77777777" w:rsidTr="00F5724F">
        <w:trPr>
          <w:trHeight w:val="264"/>
        </w:trPr>
        <w:tc>
          <w:tcPr>
            <w:tcW w:w="1418" w:type="dxa"/>
            <w:vMerge/>
            <w:tcBorders>
              <w:top w:val="nil"/>
              <w:left w:val="single" w:sz="4" w:space="0" w:color="auto"/>
              <w:bottom w:val="single" w:sz="4" w:space="0" w:color="000000"/>
              <w:right w:val="single" w:sz="4" w:space="0" w:color="auto"/>
            </w:tcBorders>
            <w:vAlign w:val="center"/>
            <w:hideMark/>
          </w:tcPr>
          <w:p w14:paraId="1F3D3F9E" w14:textId="77777777" w:rsidR="00F5724F" w:rsidRPr="00F5724F" w:rsidRDefault="00F5724F">
            <w:pPr>
              <w:rPr>
                <w:sz w:val="22"/>
                <w:szCs w:val="22"/>
              </w:rPr>
            </w:pPr>
          </w:p>
        </w:tc>
        <w:tc>
          <w:tcPr>
            <w:tcW w:w="2693" w:type="dxa"/>
            <w:tcBorders>
              <w:top w:val="nil"/>
              <w:left w:val="nil"/>
              <w:bottom w:val="single" w:sz="4" w:space="0" w:color="auto"/>
              <w:right w:val="single" w:sz="4" w:space="0" w:color="auto"/>
            </w:tcBorders>
            <w:shd w:val="clear" w:color="auto" w:fill="auto"/>
            <w:noWrap/>
            <w:vAlign w:val="center"/>
            <w:hideMark/>
          </w:tcPr>
          <w:p w14:paraId="0BBE5722" w14:textId="77777777" w:rsidR="00F5724F" w:rsidRPr="00F5724F" w:rsidRDefault="00F5724F">
            <w:pPr>
              <w:rPr>
                <w:sz w:val="22"/>
                <w:szCs w:val="22"/>
              </w:rPr>
            </w:pPr>
            <w:r w:rsidRPr="00F5724F">
              <w:rPr>
                <w:sz w:val="22"/>
                <w:szCs w:val="22"/>
              </w:rPr>
              <w:t xml:space="preserve">   Tugispetsialistid</w:t>
            </w:r>
          </w:p>
        </w:tc>
        <w:tc>
          <w:tcPr>
            <w:tcW w:w="1134" w:type="dxa"/>
            <w:tcBorders>
              <w:top w:val="nil"/>
              <w:left w:val="nil"/>
              <w:bottom w:val="single" w:sz="4" w:space="0" w:color="auto"/>
              <w:right w:val="single" w:sz="4" w:space="0" w:color="auto"/>
            </w:tcBorders>
            <w:shd w:val="clear" w:color="auto" w:fill="auto"/>
            <w:noWrap/>
            <w:vAlign w:val="bottom"/>
            <w:hideMark/>
          </w:tcPr>
          <w:p w14:paraId="202178D0" w14:textId="77777777" w:rsidR="00F5724F" w:rsidRPr="00F5724F" w:rsidRDefault="00F5724F">
            <w:pPr>
              <w:jc w:val="right"/>
              <w:rPr>
                <w:sz w:val="22"/>
                <w:szCs w:val="22"/>
              </w:rPr>
            </w:pPr>
            <w:r w:rsidRPr="00F5724F">
              <w:rPr>
                <w:sz w:val="22"/>
                <w:szCs w:val="22"/>
              </w:rPr>
              <w:t>50,78</w:t>
            </w:r>
          </w:p>
        </w:tc>
        <w:tc>
          <w:tcPr>
            <w:tcW w:w="1134" w:type="dxa"/>
            <w:tcBorders>
              <w:top w:val="nil"/>
              <w:left w:val="nil"/>
              <w:bottom w:val="single" w:sz="4" w:space="0" w:color="auto"/>
              <w:right w:val="single" w:sz="4" w:space="0" w:color="auto"/>
            </w:tcBorders>
            <w:shd w:val="clear" w:color="auto" w:fill="auto"/>
            <w:noWrap/>
            <w:vAlign w:val="bottom"/>
            <w:hideMark/>
          </w:tcPr>
          <w:p w14:paraId="3F2485A6" w14:textId="77777777" w:rsidR="00F5724F" w:rsidRPr="00F5724F" w:rsidRDefault="00F5724F">
            <w:pPr>
              <w:jc w:val="right"/>
              <w:rPr>
                <w:sz w:val="22"/>
                <w:szCs w:val="22"/>
              </w:rPr>
            </w:pPr>
            <w:r w:rsidRPr="00F5724F">
              <w:rPr>
                <w:sz w:val="22"/>
                <w:szCs w:val="22"/>
              </w:rPr>
              <w:t>49,68</w:t>
            </w:r>
          </w:p>
        </w:tc>
        <w:tc>
          <w:tcPr>
            <w:tcW w:w="992" w:type="dxa"/>
            <w:tcBorders>
              <w:top w:val="nil"/>
              <w:left w:val="nil"/>
              <w:bottom w:val="single" w:sz="4" w:space="0" w:color="auto"/>
              <w:right w:val="single" w:sz="4" w:space="0" w:color="auto"/>
            </w:tcBorders>
            <w:shd w:val="clear" w:color="000000" w:fill="FFFFFF"/>
            <w:noWrap/>
            <w:vAlign w:val="bottom"/>
            <w:hideMark/>
          </w:tcPr>
          <w:p w14:paraId="77281315" w14:textId="77777777" w:rsidR="00F5724F" w:rsidRPr="00F5724F" w:rsidRDefault="00F5724F">
            <w:pPr>
              <w:jc w:val="right"/>
              <w:rPr>
                <w:sz w:val="22"/>
                <w:szCs w:val="22"/>
              </w:rPr>
            </w:pPr>
            <w:r w:rsidRPr="00F5724F">
              <w:rPr>
                <w:sz w:val="22"/>
                <w:szCs w:val="22"/>
              </w:rPr>
              <w:t>-821</w:t>
            </w:r>
          </w:p>
        </w:tc>
        <w:tc>
          <w:tcPr>
            <w:tcW w:w="993" w:type="dxa"/>
            <w:tcBorders>
              <w:top w:val="nil"/>
              <w:left w:val="nil"/>
              <w:bottom w:val="single" w:sz="4" w:space="0" w:color="auto"/>
              <w:right w:val="single" w:sz="4" w:space="0" w:color="auto"/>
            </w:tcBorders>
            <w:shd w:val="clear" w:color="000000" w:fill="FFFFFF"/>
            <w:noWrap/>
            <w:vAlign w:val="bottom"/>
            <w:hideMark/>
          </w:tcPr>
          <w:p w14:paraId="57710E67" w14:textId="77777777" w:rsidR="00F5724F" w:rsidRPr="00F5724F" w:rsidRDefault="00F5724F">
            <w:pPr>
              <w:jc w:val="right"/>
              <w:rPr>
                <w:sz w:val="22"/>
                <w:szCs w:val="22"/>
              </w:rPr>
            </w:pPr>
            <w:r w:rsidRPr="00F5724F">
              <w:rPr>
                <w:sz w:val="22"/>
                <w:szCs w:val="22"/>
              </w:rPr>
              <w:t>-813</w:t>
            </w:r>
          </w:p>
        </w:tc>
        <w:tc>
          <w:tcPr>
            <w:tcW w:w="1182" w:type="dxa"/>
            <w:tcBorders>
              <w:top w:val="nil"/>
              <w:left w:val="nil"/>
              <w:bottom w:val="single" w:sz="4" w:space="0" w:color="auto"/>
              <w:right w:val="single" w:sz="4" w:space="0" w:color="auto"/>
            </w:tcBorders>
            <w:shd w:val="clear" w:color="000000" w:fill="FFFFFF"/>
            <w:noWrap/>
            <w:vAlign w:val="bottom"/>
            <w:hideMark/>
          </w:tcPr>
          <w:p w14:paraId="27427656" w14:textId="77777777" w:rsidR="00F5724F" w:rsidRPr="00F5724F" w:rsidRDefault="00F5724F">
            <w:pPr>
              <w:jc w:val="right"/>
              <w:rPr>
                <w:sz w:val="22"/>
                <w:szCs w:val="22"/>
              </w:rPr>
            </w:pPr>
            <w:r w:rsidRPr="00F5724F">
              <w:rPr>
                <w:sz w:val="22"/>
                <w:szCs w:val="22"/>
              </w:rPr>
              <w:t>-785</w:t>
            </w:r>
          </w:p>
        </w:tc>
        <w:tc>
          <w:tcPr>
            <w:tcW w:w="944" w:type="dxa"/>
            <w:tcBorders>
              <w:top w:val="nil"/>
              <w:left w:val="nil"/>
              <w:bottom w:val="single" w:sz="4" w:space="0" w:color="auto"/>
              <w:right w:val="single" w:sz="4" w:space="0" w:color="auto"/>
            </w:tcBorders>
            <w:shd w:val="clear" w:color="000000" w:fill="FFFFFF"/>
            <w:noWrap/>
            <w:vAlign w:val="bottom"/>
            <w:hideMark/>
          </w:tcPr>
          <w:p w14:paraId="3BC290D1" w14:textId="77777777" w:rsidR="00F5724F" w:rsidRPr="00F5724F" w:rsidRDefault="00F5724F">
            <w:pPr>
              <w:jc w:val="right"/>
              <w:rPr>
                <w:sz w:val="22"/>
                <w:szCs w:val="22"/>
              </w:rPr>
            </w:pPr>
            <w:r w:rsidRPr="00F5724F">
              <w:rPr>
                <w:sz w:val="22"/>
                <w:szCs w:val="22"/>
              </w:rPr>
              <w:t>-761</w:t>
            </w:r>
          </w:p>
        </w:tc>
        <w:tc>
          <w:tcPr>
            <w:tcW w:w="851" w:type="dxa"/>
            <w:tcBorders>
              <w:top w:val="nil"/>
              <w:left w:val="nil"/>
              <w:bottom w:val="single" w:sz="4" w:space="0" w:color="auto"/>
              <w:right w:val="single" w:sz="4" w:space="0" w:color="auto"/>
            </w:tcBorders>
            <w:shd w:val="clear" w:color="auto" w:fill="auto"/>
            <w:noWrap/>
            <w:vAlign w:val="bottom"/>
            <w:hideMark/>
          </w:tcPr>
          <w:p w14:paraId="323A7805" w14:textId="77777777" w:rsidR="00F5724F" w:rsidRPr="00F5724F" w:rsidRDefault="00F5724F">
            <w:pPr>
              <w:jc w:val="right"/>
              <w:rPr>
                <w:sz w:val="22"/>
                <w:szCs w:val="22"/>
              </w:rPr>
            </w:pPr>
            <w:r w:rsidRPr="00F5724F">
              <w:rPr>
                <w:sz w:val="22"/>
                <w:szCs w:val="22"/>
              </w:rPr>
              <w:t>-27</w:t>
            </w:r>
          </w:p>
        </w:tc>
        <w:tc>
          <w:tcPr>
            <w:tcW w:w="850" w:type="dxa"/>
            <w:tcBorders>
              <w:top w:val="nil"/>
              <w:left w:val="nil"/>
              <w:bottom w:val="single" w:sz="4" w:space="0" w:color="auto"/>
              <w:right w:val="single" w:sz="4" w:space="0" w:color="auto"/>
            </w:tcBorders>
            <w:shd w:val="clear" w:color="auto" w:fill="auto"/>
            <w:noWrap/>
            <w:vAlign w:val="bottom"/>
            <w:hideMark/>
          </w:tcPr>
          <w:p w14:paraId="081B2658" w14:textId="77777777" w:rsidR="00F5724F" w:rsidRPr="00F5724F" w:rsidRDefault="00F5724F">
            <w:pPr>
              <w:jc w:val="right"/>
              <w:rPr>
                <w:sz w:val="22"/>
                <w:szCs w:val="22"/>
              </w:rPr>
            </w:pPr>
            <w:r w:rsidRPr="00F5724F">
              <w:rPr>
                <w:sz w:val="22"/>
                <w:szCs w:val="22"/>
              </w:rPr>
              <w:t>-42</w:t>
            </w:r>
          </w:p>
        </w:tc>
        <w:tc>
          <w:tcPr>
            <w:tcW w:w="851" w:type="dxa"/>
            <w:tcBorders>
              <w:top w:val="nil"/>
              <w:left w:val="nil"/>
              <w:bottom w:val="single" w:sz="4" w:space="0" w:color="auto"/>
              <w:right w:val="single" w:sz="4" w:space="0" w:color="auto"/>
            </w:tcBorders>
            <w:shd w:val="clear" w:color="auto" w:fill="auto"/>
            <w:noWrap/>
            <w:vAlign w:val="bottom"/>
            <w:hideMark/>
          </w:tcPr>
          <w:p w14:paraId="149ABF3C" w14:textId="77777777" w:rsidR="00F5724F" w:rsidRPr="00F5724F" w:rsidRDefault="00F5724F">
            <w:pPr>
              <w:jc w:val="right"/>
              <w:rPr>
                <w:sz w:val="22"/>
                <w:szCs w:val="22"/>
              </w:rPr>
            </w:pPr>
            <w:r w:rsidRPr="00F5724F">
              <w:rPr>
                <w:sz w:val="22"/>
                <w:szCs w:val="22"/>
              </w:rPr>
              <w:t>-9</w:t>
            </w:r>
          </w:p>
        </w:tc>
        <w:tc>
          <w:tcPr>
            <w:tcW w:w="850" w:type="dxa"/>
            <w:tcBorders>
              <w:top w:val="nil"/>
              <w:left w:val="nil"/>
              <w:bottom w:val="single" w:sz="4" w:space="0" w:color="auto"/>
              <w:right w:val="single" w:sz="4" w:space="0" w:color="auto"/>
            </w:tcBorders>
            <w:shd w:val="clear" w:color="auto" w:fill="auto"/>
            <w:noWrap/>
            <w:vAlign w:val="bottom"/>
            <w:hideMark/>
          </w:tcPr>
          <w:p w14:paraId="0FA71C4B" w14:textId="77777777" w:rsidR="00F5724F" w:rsidRPr="00F5724F" w:rsidRDefault="00F5724F">
            <w:pPr>
              <w:jc w:val="right"/>
              <w:rPr>
                <w:sz w:val="22"/>
                <w:szCs w:val="22"/>
              </w:rPr>
            </w:pPr>
            <w:r w:rsidRPr="00F5724F">
              <w:rPr>
                <w:sz w:val="22"/>
                <w:szCs w:val="22"/>
              </w:rPr>
              <w:t>-10</w:t>
            </w:r>
          </w:p>
        </w:tc>
      </w:tr>
      <w:tr w:rsidR="00F5724F" w:rsidRPr="00F5724F" w14:paraId="0970DB84" w14:textId="77777777" w:rsidTr="00F5724F">
        <w:trPr>
          <w:trHeight w:val="264"/>
        </w:trPr>
        <w:tc>
          <w:tcPr>
            <w:tcW w:w="1418" w:type="dxa"/>
            <w:vMerge/>
            <w:tcBorders>
              <w:top w:val="nil"/>
              <w:left w:val="single" w:sz="4" w:space="0" w:color="auto"/>
              <w:bottom w:val="single" w:sz="4" w:space="0" w:color="000000"/>
              <w:right w:val="single" w:sz="4" w:space="0" w:color="auto"/>
            </w:tcBorders>
            <w:vAlign w:val="center"/>
            <w:hideMark/>
          </w:tcPr>
          <w:p w14:paraId="0FA36824" w14:textId="77777777" w:rsidR="00F5724F" w:rsidRPr="00F5724F" w:rsidRDefault="00F5724F">
            <w:pPr>
              <w:rPr>
                <w:sz w:val="22"/>
                <w:szCs w:val="22"/>
              </w:rPr>
            </w:pPr>
          </w:p>
        </w:tc>
        <w:tc>
          <w:tcPr>
            <w:tcW w:w="2693" w:type="dxa"/>
            <w:tcBorders>
              <w:top w:val="nil"/>
              <w:left w:val="nil"/>
              <w:bottom w:val="single" w:sz="4" w:space="0" w:color="auto"/>
              <w:right w:val="single" w:sz="4" w:space="0" w:color="auto"/>
            </w:tcBorders>
            <w:shd w:val="clear" w:color="auto" w:fill="auto"/>
            <w:noWrap/>
            <w:vAlign w:val="bottom"/>
            <w:hideMark/>
          </w:tcPr>
          <w:p w14:paraId="0ADED6AB" w14:textId="77777777" w:rsidR="00F5724F" w:rsidRPr="00F5724F" w:rsidRDefault="00F5724F">
            <w:pPr>
              <w:rPr>
                <w:b/>
                <w:bCs/>
                <w:sz w:val="22"/>
                <w:szCs w:val="22"/>
              </w:rPr>
            </w:pPr>
            <w:r w:rsidRPr="00F5724F">
              <w:rPr>
                <w:b/>
                <w:bCs/>
                <w:sz w:val="22"/>
                <w:szCs w:val="22"/>
              </w:rPr>
              <w:t>Kokku töötajad</w:t>
            </w:r>
          </w:p>
        </w:tc>
        <w:tc>
          <w:tcPr>
            <w:tcW w:w="1134" w:type="dxa"/>
            <w:tcBorders>
              <w:top w:val="nil"/>
              <w:left w:val="nil"/>
              <w:bottom w:val="single" w:sz="4" w:space="0" w:color="auto"/>
              <w:right w:val="single" w:sz="4" w:space="0" w:color="auto"/>
            </w:tcBorders>
            <w:shd w:val="clear" w:color="auto" w:fill="auto"/>
            <w:noWrap/>
            <w:vAlign w:val="bottom"/>
            <w:hideMark/>
          </w:tcPr>
          <w:p w14:paraId="21DE0A55" w14:textId="77777777" w:rsidR="00F5724F" w:rsidRPr="00F5724F" w:rsidRDefault="00F5724F">
            <w:pPr>
              <w:jc w:val="right"/>
              <w:rPr>
                <w:b/>
                <w:bCs/>
                <w:sz w:val="22"/>
                <w:szCs w:val="22"/>
              </w:rPr>
            </w:pPr>
            <w:r w:rsidRPr="00F5724F">
              <w:rPr>
                <w:b/>
                <w:bCs/>
                <w:sz w:val="22"/>
                <w:szCs w:val="22"/>
              </w:rPr>
              <w:t>2 909,52</w:t>
            </w:r>
          </w:p>
        </w:tc>
        <w:tc>
          <w:tcPr>
            <w:tcW w:w="1134" w:type="dxa"/>
            <w:tcBorders>
              <w:top w:val="nil"/>
              <w:left w:val="nil"/>
              <w:bottom w:val="single" w:sz="4" w:space="0" w:color="auto"/>
              <w:right w:val="single" w:sz="4" w:space="0" w:color="auto"/>
            </w:tcBorders>
            <w:shd w:val="clear" w:color="auto" w:fill="auto"/>
            <w:noWrap/>
            <w:vAlign w:val="bottom"/>
            <w:hideMark/>
          </w:tcPr>
          <w:p w14:paraId="5E3F18CC" w14:textId="77777777" w:rsidR="00F5724F" w:rsidRPr="00F5724F" w:rsidRDefault="00F5724F">
            <w:pPr>
              <w:jc w:val="right"/>
              <w:rPr>
                <w:b/>
                <w:bCs/>
                <w:sz w:val="22"/>
                <w:szCs w:val="22"/>
              </w:rPr>
            </w:pPr>
            <w:r w:rsidRPr="00F5724F">
              <w:rPr>
                <w:b/>
                <w:bCs/>
                <w:sz w:val="22"/>
                <w:szCs w:val="22"/>
              </w:rPr>
              <w:t>2 964,21</w:t>
            </w:r>
          </w:p>
        </w:tc>
        <w:tc>
          <w:tcPr>
            <w:tcW w:w="992" w:type="dxa"/>
            <w:tcBorders>
              <w:top w:val="nil"/>
              <w:left w:val="nil"/>
              <w:bottom w:val="single" w:sz="4" w:space="0" w:color="auto"/>
              <w:right w:val="single" w:sz="4" w:space="0" w:color="auto"/>
            </w:tcBorders>
            <w:shd w:val="clear" w:color="000000" w:fill="FFFFFF"/>
            <w:noWrap/>
            <w:vAlign w:val="bottom"/>
            <w:hideMark/>
          </w:tcPr>
          <w:p w14:paraId="35A7339C" w14:textId="77777777" w:rsidR="00F5724F" w:rsidRPr="00F5724F" w:rsidRDefault="00F5724F">
            <w:pPr>
              <w:jc w:val="right"/>
              <w:rPr>
                <w:b/>
                <w:bCs/>
                <w:sz w:val="22"/>
                <w:szCs w:val="22"/>
              </w:rPr>
            </w:pPr>
            <w:r w:rsidRPr="00F5724F">
              <w:rPr>
                <w:b/>
                <w:bCs/>
                <w:sz w:val="22"/>
                <w:szCs w:val="22"/>
              </w:rPr>
              <w:t>-42 207</w:t>
            </w:r>
          </w:p>
        </w:tc>
        <w:tc>
          <w:tcPr>
            <w:tcW w:w="993" w:type="dxa"/>
            <w:tcBorders>
              <w:top w:val="nil"/>
              <w:left w:val="nil"/>
              <w:bottom w:val="single" w:sz="4" w:space="0" w:color="auto"/>
              <w:right w:val="single" w:sz="4" w:space="0" w:color="auto"/>
            </w:tcBorders>
            <w:shd w:val="clear" w:color="auto" w:fill="auto"/>
            <w:noWrap/>
            <w:vAlign w:val="bottom"/>
            <w:hideMark/>
          </w:tcPr>
          <w:p w14:paraId="6A73B7EB" w14:textId="77777777" w:rsidR="00F5724F" w:rsidRPr="00F5724F" w:rsidRDefault="00F5724F">
            <w:pPr>
              <w:jc w:val="right"/>
              <w:rPr>
                <w:b/>
                <w:bCs/>
                <w:sz w:val="22"/>
                <w:szCs w:val="22"/>
              </w:rPr>
            </w:pPr>
            <w:r w:rsidRPr="00F5724F">
              <w:rPr>
                <w:b/>
                <w:bCs/>
                <w:sz w:val="22"/>
                <w:szCs w:val="22"/>
              </w:rPr>
              <w:t>-40 854</w:t>
            </w:r>
          </w:p>
        </w:tc>
        <w:tc>
          <w:tcPr>
            <w:tcW w:w="1182" w:type="dxa"/>
            <w:tcBorders>
              <w:top w:val="nil"/>
              <w:left w:val="nil"/>
              <w:bottom w:val="single" w:sz="4" w:space="0" w:color="auto"/>
              <w:right w:val="single" w:sz="4" w:space="0" w:color="auto"/>
            </w:tcBorders>
            <w:shd w:val="clear" w:color="auto" w:fill="auto"/>
            <w:noWrap/>
            <w:vAlign w:val="bottom"/>
            <w:hideMark/>
          </w:tcPr>
          <w:p w14:paraId="7463A0D0" w14:textId="77777777" w:rsidR="00F5724F" w:rsidRPr="00F5724F" w:rsidRDefault="00F5724F">
            <w:pPr>
              <w:jc w:val="right"/>
              <w:rPr>
                <w:b/>
                <w:bCs/>
                <w:sz w:val="22"/>
                <w:szCs w:val="22"/>
              </w:rPr>
            </w:pPr>
            <w:r w:rsidRPr="00F5724F">
              <w:rPr>
                <w:b/>
                <w:bCs/>
                <w:sz w:val="22"/>
                <w:szCs w:val="22"/>
              </w:rPr>
              <w:t>-40 401</w:t>
            </w:r>
          </w:p>
        </w:tc>
        <w:tc>
          <w:tcPr>
            <w:tcW w:w="944" w:type="dxa"/>
            <w:tcBorders>
              <w:top w:val="nil"/>
              <w:left w:val="nil"/>
              <w:bottom w:val="single" w:sz="4" w:space="0" w:color="auto"/>
              <w:right w:val="single" w:sz="4" w:space="0" w:color="auto"/>
            </w:tcBorders>
            <w:shd w:val="clear" w:color="auto" w:fill="auto"/>
            <w:noWrap/>
            <w:vAlign w:val="bottom"/>
            <w:hideMark/>
          </w:tcPr>
          <w:p w14:paraId="2D1D41BA" w14:textId="77777777" w:rsidR="00F5724F" w:rsidRPr="00F5724F" w:rsidRDefault="00F5724F">
            <w:pPr>
              <w:jc w:val="right"/>
              <w:rPr>
                <w:b/>
                <w:bCs/>
                <w:sz w:val="22"/>
                <w:szCs w:val="22"/>
              </w:rPr>
            </w:pPr>
            <w:r w:rsidRPr="00F5724F">
              <w:rPr>
                <w:b/>
                <w:bCs/>
                <w:sz w:val="22"/>
                <w:szCs w:val="22"/>
              </w:rPr>
              <w:t>-38 595</w:t>
            </w:r>
          </w:p>
        </w:tc>
        <w:tc>
          <w:tcPr>
            <w:tcW w:w="851" w:type="dxa"/>
            <w:tcBorders>
              <w:top w:val="nil"/>
              <w:left w:val="nil"/>
              <w:bottom w:val="single" w:sz="4" w:space="0" w:color="auto"/>
              <w:right w:val="single" w:sz="4" w:space="0" w:color="auto"/>
            </w:tcBorders>
            <w:shd w:val="clear" w:color="auto" w:fill="auto"/>
            <w:noWrap/>
            <w:vAlign w:val="bottom"/>
            <w:hideMark/>
          </w:tcPr>
          <w:p w14:paraId="566F4147" w14:textId="77777777" w:rsidR="00F5724F" w:rsidRPr="00F5724F" w:rsidRDefault="00F5724F">
            <w:pPr>
              <w:jc w:val="right"/>
              <w:rPr>
                <w:b/>
                <w:bCs/>
                <w:sz w:val="22"/>
                <w:szCs w:val="22"/>
              </w:rPr>
            </w:pPr>
            <w:r w:rsidRPr="00F5724F">
              <w:rPr>
                <w:b/>
                <w:bCs/>
                <w:sz w:val="22"/>
                <w:szCs w:val="22"/>
              </w:rPr>
              <w:t>-1 371</w:t>
            </w:r>
          </w:p>
        </w:tc>
        <w:tc>
          <w:tcPr>
            <w:tcW w:w="850" w:type="dxa"/>
            <w:tcBorders>
              <w:top w:val="nil"/>
              <w:left w:val="nil"/>
              <w:bottom w:val="single" w:sz="4" w:space="0" w:color="auto"/>
              <w:right w:val="single" w:sz="4" w:space="0" w:color="auto"/>
            </w:tcBorders>
            <w:shd w:val="clear" w:color="auto" w:fill="auto"/>
            <w:noWrap/>
            <w:vAlign w:val="bottom"/>
            <w:hideMark/>
          </w:tcPr>
          <w:p w14:paraId="0528304A" w14:textId="77777777" w:rsidR="00F5724F" w:rsidRPr="00F5724F" w:rsidRDefault="00F5724F">
            <w:pPr>
              <w:jc w:val="right"/>
              <w:rPr>
                <w:b/>
                <w:bCs/>
                <w:sz w:val="22"/>
                <w:szCs w:val="22"/>
              </w:rPr>
            </w:pPr>
            <w:r w:rsidRPr="00F5724F">
              <w:rPr>
                <w:b/>
                <w:bCs/>
                <w:sz w:val="22"/>
                <w:szCs w:val="22"/>
              </w:rPr>
              <w:t>-1 849</w:t>
            </w:r>
          </w:p>
        </w:tc>
        <w:tc>
          <w:tcPr>
            <w:tcW w:w="851" w:type="dxa"/>
            <w:tcBorders>
              <w:top w:val="nil"/>
              <w:left w:val="nil"/>
              <w:bottom w:val="single" w:sz="4" w:space="0" w:color="auto"/>
              <w:right w:val="single" w:sz="4" w:space="0" w:color="auto"/>
            </w:tcBorders>
            <w:shd w:val="clear" w:color="auto" w:fill="auto"/>
            <w:noWrap/>
            <w:vAlign w:val="bottom"/>
            <w:hideMark/>
          </w:tcPr>
          <w:p w14:paraId="71D14525" w14:textId="77777777" w:rsidR="00F5724F" w:rsidRPr="00F5724F" w:rsidRDefault="00F5724F">
            <w:pPr>
              <w:jc w:val="right"/>
              <w:rPr>
                <w:b/>
                <w:bCs/>
                <w:sz w:val="22"/>
                <w:szCs w:val="22"/>
              </w:rPr>
            </w:pPr>
            <w:r w:rsidRPr="00F5724F">
              <w:rPr>
                <w:b/>
                <w:bCs/>
                <w:sz w:val="22"/>
                <w:szCs w:val="22"/>
              </w:rPr>
              <w:t>-435</w:t>
            </w:r>
          </w:p>
        </w:tc>
        <w:tc>
          <w:tcPr>
            <w:tcW w:w="850" w:type="dxa"/>
            <w:tcBorders>
              <w:top w:val="nil"/>
              <w:left w:val="nil"/>
              <w:bottom w:val="single" w:sz="4" w:space="0" w:color="auto"/>
              <w:right w:val="single" w:sz="4" w:space="0" w:color="auto"/>
            </w:tcBorders>
            <w:shd w:val="clear" w:color="auto" w:fill="auto"/>
            <w:noWrap/>
            <w:vAlign w:val="bottom"/>
            <w:hideMark/>
          </w:tcPr>
          <w:p w14:paraId="04569A7A" w14:textId="77777777" w:rsidR="00F5724F" w:rsidRPr="00F5724F" w:rsidRDefault="00F5724F">
            <w:pPr>
              <w:jc w:val="right"/>
              <w:rPr>
                <w:b/>
                <w:bCs/>
                <w:sz w:val="22"/>
                <w:szCs w:val="22"/>
              </w:rPr>
            </w:pPr>
            <w:r w:rsidRPr="00F5724F">
              <w:rPr>
                <w:b/>
                <w:bCs/>
                <w:sz w:val="22"/>
                <w:szCs w:val="22"/>
              </w:rPr>
              <w:t>-410</w:t>
            </w:r>
          </w:p>
        </w:tc>
      </w:tr>
      <w:tr w:rsidR="00F5724F" w:rsidRPr="00F5724F" w14:paraId="01D7D642" w14:textId="77777777" w:rsidTr="00F5724F">
        <w:trPr>
          <w:trHeight w:val="264"/>
        </w:trPr>
        <w:tc>
          <w:tcPr>
            <w:tcW w:w="41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9A21C56" w14:textId="77777777" w:rsidR="00F5724F" w:rsidRPr="00F5724F" w:rsidRDefault="00F5724F">
            <w:pPr>
              <w:rPr>
                <w:sz w:val="22"/>
                <w:szCs w:val="22"/>
              </w:rPr>
            </w:pPr>
            <w:r w:rsidRPr="00F5724F">
              <w:rPr>
                <w:sz w:val="22"/>
                <w:szCs w:val="22"/>
              </w:rPr>
              <w:t>Töötasud võlaõiguslike lepingute alusel</w:t>
            </w:r>
          </w:p>
        </w:tc>
        <w:tc>
          <w:tcPr>
            <w:tcW w:w="1134" w:type="dxa"/>
            <w:tcBorders>
              <w:top w:val="nil"/>
              <w:left w:val="nil"/>
              <w:bottom w:val="single" w:sz="4" w:space="0" w:color="auto"/>
              <w:right w:val="single" w:sz="4" w:space="0" w:color="auto"/>
            </w:tcBorders>
            <w:shd w:val="clear" w:color="auto" w:fill="auto"/>
            <w:noWrap/>
            <w:vAlign w:val="bottom"/>
            <w:hideMark/>
          </w:tcPr>
          <w:p w14:paraId="6B25F0B9" w14:textId="77777777" w:rsidR="00F5724F" w:rsidRPr="00F5724F" w:rsidRDefault="00F5724F">
            <w:pPr>
              <w:rPr>
                <w:sz w:val="22"/>
                <w:szCs w:val="22"/>
              </w:rPr>
            </w:pPr>
            <w:r w:rsidRPr="00F5724F">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2990CF1C" w14:textId="77777777" w:rsidR="00F5724F" w:rsidRPr="00F5724F" w:rsidRDefault="00F5724F">
            <w:pPr>
              <w:rPr>
                <w:sz w:val="22"/>
                <w:szCs w:val="22"/>
              </w:rPr>
            </w:pPr>
            <w:r w:rsidRPr="00F5724F">
              <w:rPr>
                <w:sz w:val="22"/>
                <w:szCs w:val="22"/>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33664036" w14:textId="77777777" w:rsidR="00F5724F" w:rsidRPr="00F5724F" w:rsidRDefault="00F5724F">
            <w:pPr>
              <w:jc w:val="right"/>
              <w:rPr>
                <w:sz w:val="22"/>
                <w:szCs w:val="22"/>
              </w:rPr>
            </w:pPr>
            <w:r w:rsidRPr="00F5724F">
              <w:rPr>
                <w:sz w:val="22"/>
                <w:szCs w:val="22"/>
              </w:rPr>
              <w:t>-475</w:t>
            </w:r>
          </w:p>
        </w:tc>
        <w:tc>
          <w:tcPr>
            <w:tcW w:w="993" w:type="dxa"/>
            <w:tcBorders>
              <w:top w:val="nil"/>
              <w:left w:val="nil"/>
              <w:bottom w:val="single" w:sz="4" w:space="0" w:color="auto"/>
              <w:right w:val="single" w:sz="4" w:space="0" w:color="auto"/>
            </w:tcBorders>
            <w:shd w:val="clear" w:color="000000" w:fill="FFFFFF"/>
            <w:noWrap/>
            <w:vAlign w:val="bottom"/>
            <w:hideMark/>
          </w:tcPr>
          <w:p w14:paraId="74BA25B1" w14:textId="77777777" w:rsidR="00F5724F" w:rsidRPr="00F5724F" w:rsidRDefault="00F5724F">
            <w:pPr>
              <w:jc w:val="right"/>
              <w:rPr>
                <w:sz w:val="22"/>
                <w:szCs w:val="22"/>
              </w:rPr>
            </w:pPr>
            <w:r w:rsidRPr="00F5724F">
              <w:rPr>
                <w:sz w:val="22"/>
                <w:szCs w:val="22"/>
              </w:rPr>
              <w:t>-517</w:t>
            </w:r>
          </w:p>
        </w:tc>
        <w:tc>
          <w:tcPr>
            <w:tcW w:w="1182" w:type="dxa"/>
            <w:tcBorders>
              <w:top w:val="nil"/>
              <w:left w:val="nil"/>
              <w:bottom w:val="single" w:sz="4" w:space="0" w:color="auto"/>
              <w:right w:val="single" w:sz="4" w:space="0" w:color="auto"/>
            </w:tcBorders>
            <w:shd w:val="clear" w:color="auto" w:fill="auto"/>
            <w:noWrap/>
            <w:vAlign w:val="bottom"/>
            <w:hideMark/>
          </w:tcPr>
          <w:p w14:paraId="2444DB7B" w14:textId="77777777" w:rsidR="00F5724F" w:rsidRPr="00F5724F" w:rsidRDefault="00F5724F">
            <w:pPr>
              <w:rPr>
                <w:sz w:val="22"/>
                <w:szCs w:val="22"/>
              </w:rPr>
            </w:pPr>
            <w:r w:rsidRPr="00F5724F">
              <w:rPr>
                <w:sz w:val="22"/>
                <w:szCs w:val="22"/>
              </w:rPr>
              <w:t> </w:t>
            </w:r>
          </w:p>
        </w:tc>
        <w:tc>
          <w:tcPr>
            <w:tcW w:w="944" w:type="dxa"/>
            <w:tcBorders>
              <w:top w:val="nil"/>
              <w:left w:val="nil"/>
              <w:bottom w:val="single" w:sz="4" w:space="0" w:color="auto"/>
              <w:right w:val="single" w:sz="4" w:space="0" w:color="auto"/>
            </w:tcBorders>
            <w:shd w:val="clear" w:color="auto" w:fill="auto"/>
            <w:noWrap/>
            <w:vAlign w:val="bottom"/>
            <w:hideMark/>
          </w:tcPr>
          <w:p w14:paraId="00A4D1FB" w14:textId="77777777" w:rsidR="00F5724F" w:rsidRPr="00F5724F" w:rsidRDefault="00F5724F">
            <w:pPr>
              <w:rPr>
                <w:sz w:val="22"/>
                <w:szCs w:val="22"/>
              </w:rPr>
            </w:pPr>
            <w:r w:rsidRPr="00F5724F">
              <w:rPr>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14:paraId="4E184AEC" w14:textId="77777777" w:rsidR="00F5724F" w:rsidRPr="00F5724F" w:rsidRDefault="00F5724F">
            <w:pPr>
              <w:rPr>
                <w:sz w:val="22"/>
                <w:szCs w:val="22"/>
              </w:rPr>
            </w:pPr>
            <w:r w:rsidRPr="00F5724F">
              <w:rPr>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14FF172E" w14:textId="77777777" w:rsidR="00F5724F" w:rsidRPr="00F5724F" w:rsidRDefault="00F5724F">
            <w:pPr>
              <w:rPr>
                <w:sz w:val="22"/>
                <w:szCs w:val="22"/>
              </w:rPr>
            </w:pPr>
            <w:r w:rsidRPr="00F5724F">
              <w:rPr>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14:paraId="1928FDAE" w14:textId="77777777" w:rsidR="00F5724F" w:rsidRPr="00F5724F" w:rsidRDefault="00F5724F">
            <w:pPr>
              <w:rPr>
                <w:sz w:val="22"/>
                <w:szCs w:val="22"/>
              </w:rPr>
            </w:pPr>
            <w:r w:rsidRPr="00F5724F">
              <w:rPr>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5498B801" w14:textId="77777777" w:rsidR="00F5724F" w:rsidRPr="00F5724F" w:rsidRDefault="00F5724F">
            <w:pPr>
              <w:rPr>
                <w:sz w:val="22"/>
                <w:szCs w:val="22"/>
              </w:rPr>
            </w:pPr>
            <w:r w:rsidRPr="00F5724F">
              <w:rPr>
                <w:sz w:val="22"/>
                <w:szCs w:val="22"/>
              </w:rPr>
              <w:t> </w:t>
            </w:r>
          </w:p>
        </w:tc>
      </w:tr>
      <w:tr w:rsidR="00F5724F" w:rsidRPr="00F5724F" w14:paraId="05A551EA" w14:textId="77777777" w:rsidTr="00F5724F">
        <w:trPr>
          <w:trHeight w:val="264"/>
        </w:trPr>
        <w:tc>
          <w:tcPr>
            <w:tcW w:w="41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04357ED" w14:textId="77777777" w:rsidR="00F5724F" w:rsidRPr="00F5724F" w:rsidRDefault="00F5724F">
            <w:pPr>
              <w:rPr>
                <w:sz w:val="22"/>
                <w:szCs w:val="22"/>
              </w:rPr>
            </w:pPr>
            <w:r w:rsidRPr="00F5724F">
              <w:rPr>
                <w:sz w:val="22"/>
                <w:szCs w:val="22"/>
              </w:rPr>
              <w:t>Muude isikute töötasud</w:t>
            </w:r>
          </w:p>
        </w:tc>
        <w:tc>
          <w:tcPr>
            <w:tcW w:w="1134" w:type="dxa"/>
            <w:tcBorders>
              <w:top w:val="nil"/>
              <w:left w:val="nil"/>
              <w:bottom w:val="single" w:sz="4" w:space="0" w:color="auto"/>
              <w:right w:val="single" w:sz="4" w:space="0" w:color="auto"/>
            </w:tcBorders>
            <w:shd w:val="clear" w:color="auto" w:fill="auto"/>
            <w:noWrap/>
            <w:vAlign w:val="bottom"/>
            <w:hideMark/>
          </w:tcPr>
          <w:p w14:paraId="4290F08C" w14:textId="77777777" w:rsidR="00F5724F" w:rsidRPr="00F5724F" w:rsidRDefault="00F5724F">
            <w:pPr>
              <w:rPr>
                <w:sz w:val="22"/>
                <w:szCs w:val="22"/>
              </w:rPr>
            </w:pPr>
            <w:r w:rsidRPr="00F5724F">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14:paraId="4D690659" w14:textId="77777777" w:rsidR="00F5724F" w:rsidRPr="00F5724F" w:rsidRDefault="00F5724F">
            <w:pPr>
              <w:rPr>
                <w:sz w:val="22"/>
                <w:szCs w:val="22"/>
              </w:rPr>
            </w:pPr>
            <w:r w:rsidRPr="00F5724F">
              <w:rPr>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14:paraId="512555DA" w14:textId="77777777" w:rsidR="00F5724F" w:rsidRPr="00F5724F" w:rsidRDefault="00F5724F">
            <w:pPr>
              <w:jc w:val="right"/>
              <w:rPr>
                <w:sz w:val="22"/>
                <w:szCs w:val="22"/>
              </w:rPr>
            </w:pPr>
            <w:r w:rsidRPr="00F5724F">
              <w:rPr>
                <w:sz w:val="22"/>
                <w:szCs w:val="22"/>
              </w:rPr>
              <w:t>-8</w:t>
            </w:r>
          </w:p>
        </w:tc>
        <w:tc>
          <w:tcPr>
            <w:tcW w:w="993" w:type="dxa"/>
            <w:tcBorders>
              <w:top w:val="nil"/>
              <w:left w:val="nil"/>
              <w:bottom w:val="single" w:sz="4" w:space="0" w:color="auto"/>
              <w:right w:val="single" w:sz="4" w:space="0" w:color="auto"/>
            </w:tcBorders>
            <w:shd w:val="clear" w:color="auto" w:fill="auto"/>
            <w:noWrap/>
            <w:vAlign w:val="bottom"/>
            <w:hideMark/>
          </w:tcPr>
          <w:p w14:paraId="205B7E03" w14:textId="77777777" w:rsidR="00F5724F" w:rsidRPr="00F5724F" w:rsidRDefault="00F5724F">
            <w:pPr>
              <w:jc w:val="right"/>
              <w:rPr>
                <w:sz w:val="22"/>
                <w:szCs w:val="22"/>
              </w:rPr>
            </w:pPr>
            <w:r w:rsidRPr="00F5724F">
              <w:rPr>
                <w:sz w:val="22"/>
                <w:szCs w:val="22"/>
              </w:rPr>
              <w:t>0</w:t>
            </w:r>
          </w:p>
        </w:tc>
        <w:tc>
          <w:tcPr>
            <w:tcW w:w="1182" w:type="dxa"/>
            <w:tcBorders>
              <w:top w:val="nil"/>
              <w:left w:val="nil"/>
              <w:bottom w:val="single" w:sz="4" w:space="0" w:color="auto"/>
              <w:right w:val="single" w:sz="4" w:space="0" w:color="auto"/>
            </w:tcBorders>
            <w:shd w:val="clear" w:color="auto" w:fill="auto"/>
            <w:noWrap/>
            <w:vAlign w:val="bottom"/>
            <w:hideMark/>
          </w:tcPr>
          <w:p w14:paraId="70FE0F8E" w14:textId="77777777" w:rsidR="00F5724F" w:rsidRPr="00F5724F" w:rsidRDefault="00F5724F">
            <w:pPr>
              <w:rPr>
                <w:sz w:val="22"/>
                <w:szCs w:val="22"/>
              </w:rPr>
            </w:pPr>
            <w:r w:rsidRPr="00F5724F">
              <w:rPr>
                <w:sz w:val="22"/>
                <w:szCs w:val="22"/>
              </w:rPr>
              <w:t> </w:t>
            </w:r>
          </w:p>
        </w:tc>
        <w:tc>
          <w:tcPr>
            <w:tcW w:w="944" w:type="dxa"/>
            <w:tcBorders>
              <w:top w:val="nil"/>
              <w:left w:val="nil"/>
              <w:bottom w:val="single" w:sz="4" w:space="0" w:color="auto"/>
              <w:right w:val="single" w:sz="4" w:space="0" w:color="auto"/>
            </w:tcBorders>
            <w:shd w:val="clear" w:color="auto" w:fill="auto"/>
            <w:noWrap/>
            <w:vAlign w:val="bottom"/>
            <w:hideMark/>
          </w:tcPr>
          <w:p w14:paraId="5DA7ABF3" w14:textId="77777777" w:rsidR="00F5724F" w:rsidRPr="00F5724F" w:rsidRDefault="00F5724F">
            <w:pPr>
              <w:rPr>
                <w:sz w:val="22"/>
                <w:szCs w:val="22"/>
              </w:rPr>
            </w:pPr>
            <w:r w:rsidRPr="00F5724F">
              <w:rPr>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14:paraId="047C82BD" w14:textId="77777777" w:rsidR="00F5724F" w:rsidRPr="00F5724F" w:rsidRDefault="00F5724F">
            <w:pPr>
              <w:rPr>
                <w:sz w:val="22"/>
                <w:szCs w:val="22"/>
              </w:rPr>
            </w:pPr>
            <w:r w:rsidRPr="00F5724F">
              <w:rPr>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37B050FF" w14:textId="77777777" w:rsidR="00F5724F" w:rsidRPr="00F5724F" w:rsidRDefault="00F5724F">
            <w:pPr>
              <w:rPr>
                <w:sz w:val="22"/>
                <w:szCs w:val="22"/>
              </w:rPr>
            </w:pPr>
            <w:r w:rsidRPr="00F5724F">
              <w:rPr>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14:paraId="0220134B" w14:textId="77777777" w:rsidR="00F5724F" w:rsidRPr="00F5724F" w:rsidRDefault="00F5724F">
            <w:pPr>
              <w:rPr>
                <w:sz w:val="22"/>
                <w:szCs w:val="22"/>
              </w:rPr>
            </w:pPr>
            <w:r w:rsidRPr="00F5724F">
              <w:rPr>
                <w:sz w:val="22"/>
                <w:szCs w:val="22"/>
              </w:rPr>
              <w:t> </w:t>
            </w:r>
          </w:p>
        </w:tc>
        <w:tc>
          <w:tcPr>
            <w:tcW w:w="850" w:type="dxa"/>
            <w:tcBorders>
              <w:top w:val="nil"/>
              <w:left w:val="nil"/>
              <w:bottom w:val="single" w:sz="4" w:space="0" w:color="auto"/>
              <w:right w:val="single" w:sz="4" w:space="0" w:color="auto"/>
            </w:tcBorders>
            <w:shd w:val="clear" w:color="auto" w:fill="auto"/>
            <w:noWrap/>
            <w:vAlign w:val="bottom"/>
            <w:hideMark/>
          </w:tcPr>
          <w:p w14:paraId="2390D0C1" w14:textId="77777777" w:rsidR="00F5724F" w:rsidRPr="00F5724F" w:rsidRDefault="00F5724F">
            <w:pPr>
              <w:rPr>
                <w:sz w:val="22"/>
                <w:szCs w:val="22"/>
              </w:rPr>
            </w:pPr>
            <w:r w:rsidRPr="00F5724F">
              <w:rPr>
                <w:sz w:val="22"/>
                <w:szCs w:val="22"/>
              </w:rPr>
              <w:t> </w:t>
            </w:r>
          </w:p>
        </w:tc>
      </w:tr>
      <w:tr w:rsidR="00F5724F" w:rsidRPr="00F5724F" w14:paraId="6F3D3BD5" w14:textId="77777777" w:rsidTr="00F5724F">
        <w:trPr>
          <w:trHeight w:val="264"/>
        </w:trPr>
        <w:tc>
          <w:tcPr>
            <w:tcW w:w="4111"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244214D" w14:textId="77777777" w:rsidR="00F5724F" w:rsidRPr="00F5724F" w:rsidRDefault="00F5724F">
            <w:pPr>
              <w:rPr>
                <w:b/>
                <w:bCs/>
                <w:sz w:val="22"/>
                <w:szCs w:val="22"/>
              </w:rPr>
            </w:pPr>
            <w:r w:rsidRPr="00F5724F">
              <w:rPr>
                <w:b/>
                <w:bCs/>
                <w:sz w:val="22"/>
                <w:szCs w:val="22"/>
              </w:rPr>
              <w:t>Kokku töötasukulud</w:t>
            </w:r>
          </w:p>
        </w:tc>
        <w:tc>
          <w:tcPr>
            <w:tcW w:w="1134" w:type="dxa"/>
            <w:tcBorders>
              <w:top w:val="nil"/>
              <w:left w:val="nil"/>
              <w:bottom w:val="single" w:sz="4" w:space="0" w:color="auto"/>
              <w:right w:val="single" w:sz="4" w:space="0" w:color="auto"/>
            </w:tcBorders>
            <w:shd w:val="clear" w:color="auto" w:fill="auto"/>
            <w:noWrap/>
            <w:vAlign w:val="bottom"/>
            <w:hideMark/>
          </w:tcPr>
          <w:p w14:paraId="7ABE4FA6" w14:textId="77777777" w:rsidR="00F5724F" w:rsidRPr="00F5724F" w:rsidRDefault="00F5724F">
            <w:pPr>
              <w:jc w:val="right"/>
              <w:rPr>
                <w:b/>
                <w:bCs/>
                <w:sz w:val="22"/>
                <w:szCs w:val="22"/>
              </w:rPr>
            </w:pPr>
            <w:r w:rsidRPr="00F5724F">
              <w:rPr>
                <w:b/>
                <w:bCs/>
                <w:sz w:val="22"/>
                <w:szCs w:val="22"/>
              </w:rPr>
              <w:t>2 983,50</w:t>
            </w:r>
          </w:p>
        </w:tc>
        <w:tc>
          <w:tcPr>
            <w:tcW w:w="1134" w:type="dxa"/>
            <w:tcBorders>
              <w:top w:val="nil"/>
              <w:left w:val="nil"/>
              <w:bottom w:val="single" w:sz="4" w:space="0" w:color="auto"/>
              <w:right w:val="single" w:sz="4" w:space="0" w:color="auto"/>
            </w:tcBorders>
            <w:shd w:val="clear" w:color="auto" w:fill="auto"/>
            <w:noWrap/>
            <w:vAlign w:val="bottom"/>
            <w:hideMark/>
          </w:tcPr>
          <w:p w14:paraId="72029AD9" w14:textId="77777777" w:rsidR="00F5724F" w:rsidRPr="00F5724F" w:rsidRDefault="00F5724F">
            <w:pPr>
              <w:jc w:val="right"/>
              <w:rPr>
                <w:b/>
                <w:bCs/>
                <w:sz w:val="22"/>
                <w:szCs w:val="22"/>
              </w:rPr>
            </w:pPr>
            <w:r w:rsidRPr="00F5724F">
              <w:rPr>
                <w:b/>
                <w:bCs/>
                <w:sz w:val="22"/>
                <w:szCs w:val="22"/>
              </w:rPr>
              <w:t>3 039,39</w:t>
            </w:r>
          </w:p>
        </w:tc>
        <w:tc>
          <w:tcPr>
            <w:tcW w:w="992" w:type="dxa"/>
            <w:tcBorders>
              <w:top w:val="nil"/>
              <w:left w:val="nil"/>
              <w:bottom w:val="single" w:sz="4" w:space="0" w:color="auto"/>
              <w:right w:val="single" w:sz="4" w:space="0" w:color="auto"/>
            </w:tcBorders>
            <w:shd w:val="clear" w:color="auto" w:fill="auto"/>
            <w:noWrap/>
            <w:vAlign w:val="bottom"/>
            <w:hideMark/>
          </w:tcPr>
          <w:p w14:paraId="68FB674C" w14:textId="77777777" w:rsidR="00F5724F" w:rsidRPr="00F5724F" w:rsidRDefault="00F5724F">
            <w:pPr>
              <w:jc w:val="right"/>
              <w:rPr>
                <w:b/>
                <w:bCs/>
                <w:sz w:val="22"/>
                <w:szCs w:val="22"/>
              </w:rPr>
            </w:pPr>
            <w:r w:rsidRPr="00F5724F">
              <w:rPr>
                <w:b/>
                <w:bCs/>
                <w:sz w:val="22"/>
                <w:szCs w:val="22"/>
              </w:rPr>
              <w:t>-44 490</w:t>
            </w:r>
          </w:p>
        </w:tc>
        <w:tc>
          <w:tcPr>
            <w:tcW w:w="993" w:type="dxa"/>
            <w:tcBorders>
              <w:top w:val="nil"/>
              <w:left w:val="nil"/>
              <w:bottom w:val="single" w:sz="4" w:space="0" w:color="auto"/>
              <w:right w:val="single" w:sz="4" w:space="0" w:color="auto"/>
            </w:tcBorders>
            <w:shd w:val="clear" w:color="auto" w:fill="auto"/>
            <w:noWrap/>
            <w:vAlign w:val="bottom"/>
            <w:hideMark/>
          </w:tcPr>
          <w:p w14:paraId="0FB6C12E" w14:textId="77777777" w:rsidR="00F5724F" w:rsidRPr="00F5724F" w:rsidRDefault="00F5724F">
            <w:pPr>
              <w:jc w:val="right"/>
              <w:rPr>
                <w:b/>
                <w:bCs/>
                <w:sz w:val="22"/>
                <w:szCs w:val="22"/>
              </w:rPr>
            </w:pPr>
            <w:r w:rsidRPr="00F5724F">
              <w:rPr>
                <w:b/>
                <w:bCs/>
                <w:sz w:val="22"/>
                <w:szCs w:val="22"/>
              </w:rPr>
              <w:t>-43 129</w:t>
            </w:r>
          </w:p>
        </w:tc>
        <w:tc>
          <w:tcPr>
            <w:tcW w:w="1182" w:type="dxa"/>
            <w:tcBorders>
              <w:top w:val="nil"/>
              <w:left w:val="nil"/>
              <w:bottom w:val="single" w:sz="4" w:space="0" w:color="auto"/>
              <w:right w:val="single" w:sz="4" w:space="0" w:color="auto"/>
            </w:tcBorders>
            <w:shd w:val="clear" w:color="auto" w:fill="auto"/>
            <w:noWrap/>
            <w:vAlign w:val="bottom"/>
            <w:hideMark/>
          </w:tcPr>
          <w:p w14:paraId="711DAAC5" w14:textId="77777777" w:rsidR="00F5724F" w:rsidRPr="00F5724F" w:rsidRDefault="00F5724F">
            <w:pPr>
              <w:jc w:val="right"/>
              <w:rPr>
                <w:b/>
                <w:bCs/>
                <w:sz w:val="22"/>
                <w:szCs w:val="22"/>
              </w:rPr>
            </w:pPr>
            <w:r w:rsidRPr="00F5724F">
              <w:rPr>
                <w:b/>
                <w:bCs/>
                <w:sz w:val="22"/>
                <w:szCs w:val="22"/>
              </w:rPr>
              <w:t>-42 115</w:t>
            </w:r>
          </w:p>
        </w:tc>
        <w:tc>
          <w:tcPr>
            <w:tcW w:w="944" w:type="dxa"/>
            <w:tcBorders>
              <w:top w:val="nil"/>
              <w:left w:val="nil"/>
              <w:bottom w:val="single" w:sz="4" w:space="0" w:color="auto"/>
              <w:right w:val="single" w:sz="4" w:space="0" w:color="auto"/>
            </w:tcBorders>
            <w:shd w:val="clear" w:color="auto" w:fill="auto"/>
            <w:noWrap/>
            <w:vAlign w:val="bottom"/>
            <w:hideMark/>
          </w:tcPr>
          <w:p w14:paraId="1A2D3617" w14:textId="77777777" w:rsidR="00F5724F" w:rsidRPr="00F5724F" w:rsidRDefault="00F5724F">
            <w:pPr>
              <w:jc w:val="right"/>
              <w:rPr>
                <w:b/>
                <w:bCs/>
                <w:sz w:val="22"/>
                <w:szCs w:val="22"/>
              </w:rPr>
            </w:pPr>
            <w:r w:rsidRPr="00F5724F">
              <w:rPr>
                <w:b/>
                <w:bCs/>
                <w:sz w:val="22"/>
                <w:szCs w:val="22"/>
              </w:rPr>
              <w:t>-40 238</w:t>
            </w:r>
          </w:p>
        </w:tc>
        <w:tc>
          <w:tcPr>
            <w:tcW w:w="851" w:type="dxa"/>
            <w:tcBorders>
              <w:top w:val="nil"/>
              <w:left w:val="nil"/>
              <w:bottom w:val="single" w:sz="4" w:space="0" w:color="auto"/>
              <w:right w:val="single" w:sz="4" w:space="0" w:color="auto"/>
            </w:tcBorders>
            <w:shd w:val="clear" w:color="auto" w:fill="auto"/>
            <w:noWrap/>
            <w:vAlign w:val="bottom"/>
            <w:hideMark/>
          </w:tcPr>
          <w:p w14:paraId="5380C0D5" w14:textId="77777777" w:rsidR="00F5724F" w:rsidRPr="00F5724F" w:rsidRDefault="00F5724F">
            <w:pPr>
              <w:jc w:val="right"/>
              <w:rPr>
                <w:b/>
                <w:bCs/>
                <w:sz w:val="22"/>
                <w:szCs w:val="22"/>
              </w:rPr>
            </w:pPr>
            <w:r w:rsidRPr="00F5724F">
              <w:rPr>
                <w:b/>
                <w:bCs/>
                <w:sz w:val="22"/>
                <w:szCs w:val="22"/>
              </w:rPr>
              <w:t>-1 397</w:t>
            </w:r>
          </w:p>
        </w:tc>
        <w:tc>
          <w:tcPr>
            <w:tcW w:w="850" w:type="dxa"/>
            <w:tcBorders>
              <w:top w:val="nil"/>
              <w:left w:val="nil"/>
              <w:bottom w:val="single" w:sz="4" w:space="0" w:color="auto"/>
              <w:right w:val="single" w:sz="4" w:space="0" w:color="auto"/>
            </w:tcBorders>
            <w:shd w:val="clear" w:color="auto" w:fill="auto"/>
            <w:noWrap/>
            <w:vAlign w:val="bottom"/>
            <w:hideMark/>
          </w:tcPr>
          <w:p w14:paraId="0D72993A" w14:textId="77777777" w:rsidR="00F5724F" w:rsidRPr="00F5724F" w:rsidRDefault="00F5724F">
            <w:pPr>
              <w:jc w:val="right"/>
              <w:rPr>
                <w:b/>
                <w:bCs/>
                <w:sz w:val="22"/>
                <w:szCs w:val="22"/>
              </w:rPr>
            </w:pPr>
            <w:r w:rsidRPr="00F5724F">
              <w:rPr>
                <w:b/>
                <w:bCs/>
                <w:sz w:val="22"/>
                <w:szCs w:val="22"/>
              </w:rPr>
              <w:t>-1 916</w:t>
            </w:r>
          </w:p>
        </w:tc>
        <w:tc>
          <w:tcPr>
            <w:tcW w:w="851" w:type="dxa"/>
            <w:tcBorders>
              <w:top w:val="nil"/>
              <w:left w:val="nil"/>
              <w:bottom w:val="single" w:sz="4" w:space="0" w:color="auto"/>
              <w:right w:val="single" w:sz="4" w:space="0" w:color="auto"/>
            </w:tcBorders>
            <w:shd w:val="clear" w:color="auto" w:fill="auto"/>
            <w:noWrap/>
            <w:vAlign w:val="bottom"/>
            <w:hideMark/>
          </w:tcPr>
          <w:p w14:paraId="006D047D" w14:textId="77777777" w:rsidR="00F5724F" w:rsidRPr="00F5724F" w:rsidRDefault="00F5724F">
            <w:pPr>
              <w:jc w:val="right"/>
              <w:rPr>
                <w:b/>
                <w:bCs/>
                <w:sz w:val="22"/>
                <w:szCs w:val="22"/>
              </w:rPr>
            </w:pPr>
            <w:r w:rsidRPr="00F5724F">
              <w:rPr>
                <w:b/>
                <w:bCs/>
                <w:sz w:val="22"/>
                <w:szCs w:val="22"/>
              </w:rPr>
              <w:t>-495</w:t>
            </w:r>
          </w:p>
        </w:tc>
        <w:tc>
          <w:tcPr>
            <w:tcW w:w="850" w:type="dxa"/>
            <w:tcBorders>
              <w:top w:val="nil"/>
              <w:left w:val="nil"/>
              <w:bottom w:val="single" w:sz="4" w:space="0" w:color="auto"/>
              <w:right w:val="single" w:sz="4" w:space="0" w:color="auto"/>
            </w:tcBorders>
            <w:shd w:val="clear" w:color="auto" w:fill="auto"/>
            <w:noWrap/>
            <w:vAlign w:val="bottom"/>
            <w:hideMark/>
          </w:tcPr>
          <w:p w14:paraId="7151EEA6" w14:textId="77777777" w:rsidR="00F5724F" w:rsidRPr="00F5724F" w:rsidRDefault="00F5724F">
            <w:pPr>
              <w:jc w:val="right"/>
              <w:rPr>
                <w:b/>
                <w:bCs/>
                <w:sz w:val="22"/>
                <w:szCs w:val="22"/>
              </w:rPr>
            </w:pPr>
            <w:r w:rsidRPr="00F5724F">
              <w:rPr>
                <w:b/>
                <w:bCs/>
                <w:sz w:val="22"/>
                <w:szCs w:val="22"/>
              </w:rPr>
              <w:t>-458</w:t>
            </w:r>
          </w:p>
        </w:tc>
      </w:tr>
    </w:tbl>
    <w:p w14:paraId="33EC6594" w14:textId="77777777" w:rsidR="00F5724F" w:rsidRPr="004F66FC" w:rsidRDefault="00F5724F" w:rsidP="00F5724F">
      <w:pPr>
        <w:jc w:val="both"/>
        <w:rPr>
          <w:color w:val="7030A0"/>
          <w:highlight w:val="yellow"/>
          <w:lang w:val="et-EE"/>
        </w:rPr>
      </w:pPr>
    </w:p>
    <w:p w14:paraId="4E6D56FE" w14:textId="77777777" w:rsidR="00F5724F" w:rsidRPr="00F5724F" w:rsidRDefault="00F5724F" w:rsidP="00F5724F">
      <w:pPr>
        <w:jc w:val="both"/>
        <w:rPr>
          <w:bCs/>
          <w:color w:val="000000" w:themeColor="text1"/>
          <w:sz w:val="18"/>
          <w:szCs w:val="18"/>
          <w:lang w:val="fi-FI"/>
        </w:rPr>
      </w:pPr>
    </w:p>
    <w:p w14:paraId="53AF1FA5" w14:textId="77777777" w:rsidR="00F5724F" w:rsidRPr="00F5724F" w:rsidRDefault="00F5724F" w:rsidP="00F5724F">
      <w:pPr>
        <w:jc w:val="both"/>
        <w:rPr>
          <w:rStyle w:val="font-roboto1"/>
          <w:color w:val="000000" w:themeColor="text1"/>
          <w:sz w:val="18"/>
          <w:szCs w:val="18"/>
        </w:rPr>
      </w:pPr>
      <w:r w:rsidRPr="00F5724F">
        <w:rPr>
          <w:rStyle w:val="font-roboto1"/>
          <w:color w:val="000000" w:themeColor="text1"/>
          <w:sz w:val="18"/>
          <w:szCs w:val="18"/>
        </w:rPr>
        <w:t xml:space="preserve">Ametnike palgad avalikustatakse </w:t>
      </w:r>
      <w:r w:rsidRPr="00F5724F">
        <w:rPr>
          <w:rStyle w:val="font-roboto1"/>
          <w:color w:val="000000" w:themeColor="text1"/>
          <w:sz w:val="18"/>
          <w:szCs w:val="18"/>
          <w:bdr w:val="none" w:sz="0" w:space="0" w:color="auto"/>
        </w:rPr>
        <w:t>avaliku teenistuse seaduse</w:t>
      </w:r>
      <w:r w:rsidRPr="00F5724F">
        <w:rPr>
          <w:rStyle w:val="font-roboto1"/>
          <w:color w:val="000000" w:themeColor="text1"/>
          <w:sz w:val="18"/>
          <w:szCs w:val="18"/>
        </w:rPr>
        <w:t xml:space="preserve"> § 65 lg 1 ja 2 alusel aadressil </w:t>
      </w:r>
      <w:hyperlink r:id="rId196" w:history="1">
        <w:r w:rsidRPr="00F5724F">
          <w:rPr>
            <w:rStyle w:val="Hperlink"/>
            <w:rFonts w:ascii="Roboto" w:hAnsi="Roboto"/>
            <w:color w:val="000000" w:themeColor="text1"/>
            <w:sz w:val="18"/>
            <w:szCs w:val="18"/>
            <w:bdr w:val="none" w:sz="0" w:space="0" w:color="auto" w:frame="1"/>
          </w:rPr>
          <w:t>https://www.rahandusministeerium.ee/et/riigi-personalipoliitika/palgapoliitika</w:t>
        </w:r>
      </w:hyperlink>
      <w:r w:rsidRPr="00F5724F">
        <w:rPr>
          <w:rStyle w:val="font-roboto1"/>
          <w:color w:val="000000" w:themeColor="text1"/>
          <w:sz w:val="18"/>
          <w:szCs w:val="18"/>
        </w:rPr>
        <w:t>.</w:t>
      </w:r>
    </w:p>
    <w:p w14:paraId="29762168" w14:textId="77777777" w:rsidR="00F5724F" w:rsidRDefault="00F5724F" w:rsidP="00A7655C">
      <w:pPr>
        <w:jc w:val="both"/>
        <w:rPr>
          <w:color w:val="7030A0"/>
          <w:highlight w:val="yellow"/>
        </w:rPr>
      </w:pPr>
    </w:p>
    <w:p w14:paraId="005DE0D3" w14:textId="77777777" w:rsidR="00F5724F" w:rsidRPr="00F5724F" w:rsidRDefault="00F5724F" w:rsidP="00A7655C">
      <w:pPr>
        <w:jc w:val="both"/>
        <w:rPr>
          <w:color w:val="7030A0"/>
          <w:highlight w:val="yellow"/>
        </w:rPr>
      </w:pPr>
    </w:p>
    <w:p w14:paraId="0C04B9E4" w14:textId="77777777" w:rsidR="00656D6C" w:rsidRPr="004F66FC" w:rsidRDefault="00656D6C" w:rsidP="00A7655C">
      <w:pPr>
        <w:jc w:val="both"/>
        <w:rPr>
          <w:color w:val="7030A0"/>
          <w:highlight w:val="yellow"/>
          <w:lang w:val="et-EE"/>
        </w:rPr>
      </w:pPr>
    </w:p>
    <w:p w14:paraId="2C5C2823" w14:textId="77777777" w:rsidR="00656D6C" w:rsidRPr="004F66FC" w:rsidRDefault="00656D6C" w:rsidP="00A7655C">
      <w:pPr>
        <w:jc w:val="both"/>
        <w:rPr>
          <w:color w:val="7030A0"/>
          <w:highlight w:val="yellow"/>
          <w:lang w:val="et-EE"/>
        </w:rPr>
        <w:sectPr w:rsidR="00656D6C" w:rsidRPr="004F66FC" w:rsidSect="00CA0A17">
          <w:pgSz w:w="15840" w:h="12240" w:orient="landscape"/>
          <w:pgMar w:top="709" w:right="1077" w:bottom="426" w:left="1077" w:header="709" w:footer="709" w:gutter="0"/>
          <w:cols w:space="708"/>
          <w:docGrid w:linePitch="360"/>
        </w:sectPr>
      </w:pPr>
    </w:p>
    <w:p w14:paraId="499919FE" w14:textId="77777777" w:rsidR="003D3134" w:rsidRPr="00A038F8" w:rsidRDefault="003D3134" w:rsidP="00573BB7">
      <w:pPr>
        <w:rPr>
          <w:color w:val="000000" w:themeColor="text1"/>
          <w:lang w:val="fi-FI"/>
        </w:rPr>
      </w:pPr>
    </w:p>
    <w:p w14:paraId="11870542" w14:textId="77777777" w:rsidR="00573BB7" w:rsidRPr="00A038F8" w:rsidRDefault="00573BB7" w:rsidP="00573BB7">
      <w:pPr>
        <w:rPr>
          <w:color w:val="000000" w:themeColor="text1"/>
          <w:lang w:val="fi-FI"/>
        </w:rPr>
      </w:pPr>
      <w:r w:rsidRPr="00A038F8">
        <w:rPr>
          <w:color w:val="000000" w:themeColor="text1"/>
          <w:lang w:val="fi-FI"/>
        </w:rPr>
        <w:t>Lisa 1</w:t>
      </w:r>
      <w:r w:rsidR="00F158F5" w:rsidRPr="00A038F8">
        <w:rPr>
          <w:color w:val="000000" w:themeColor="text1"/>
          <w:lang w:val="fi-FI"/>
        </w:rPr>
        <w:t>8</w:t>
      </w:r>
      <w:r w:rsidRPr="00A038F8">
        <w:rPr>
          <w:color w:val="000000" w:themeColor="text1"/>
          <w:lang w:val="fi-FI"/>
        </w:rPr>
        <w:t xml:space="preserve"> jätkub</w:t>
      </w:r>
    </w:p>
    <w:p w14:paraId="764DB9BA" w14:textId="77777777" w:rsidR="00D244FE" w:rsidRPr="004F66FC" w:rsidRDefault="00D244FE" w:rsidP="00573BB7">
      <w:pPr>
        <w:rPr>
          <w:color w:val="7030A0"/>
          <w:highlight w:val="yellow"/>
          <w:lang w:val="fi-FI"/>
        </w:rPr>
      </w:pPr>
    </w:p>
    <w:tbl>
      <w:tblPr>
        <w:tblW w:w="7371" w:type="dxa"/>
        <w:tblInd w:w="-5" w:type="dxa"/>
        <w:tblLook w:val="04A0" w:firstRow="1" w:lastRow="0" w:firstColumn="1" w:lastColumn="0" w:noHBand="0" w:noVBand="1"/>
      </w:tblPr>
      <w:tblGrid>
        <w:gridCol w:w="4678"/>
        <w:gridCol w:w="1418"/>
        <w:gridCol w:w="1275"/>
      </w:tblGrid>
      <w:tr w:rsidR="00A038F8" w:rsidRPr="00A038F8" w14:paraId="1109B93F" w14:textId="77777777" w:rsidTr="00A038F8">
        <w:trPr>
          <w:trHeight w:val="264"/>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FEFD6D" w14:textId="77777777" w:rsidR="00A038F8" w:rsidRPr="00A038F8" w:rsidRDefault="00A038F8">
            <w:pPr>
              <w:rPr>
                <w:b/>
                <w:bCs/>
                <w:lang w:val="en-US"/>
              </w:rPr>
            </w:pPr>
            <w:r w:rsidRPr="00A038F8">
              <w:rPr>
                <w:b/>
                <w:bCs/>
              </w:rPr>
              <w:t>Erisoodustused</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524D3A3B" w14:textId="77777777" w:rsidR="00A038F8" w:rsidRPr="00A038F8" w:rsidRDefault="00A038F8">
            <w:pPr>
              <w:jc w:val="right"/>
              <w:rPr>
                <w:b/>
                <w:bCs/>
              </w:rPr>
            </w:pPr>
            <w:r w:rsidRPr="00A038F8">
              <w:rPr>
                <w:b/>
                <w:bCs/>
              </w:rPr>
              <w:t>2020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77BFB82E" w14:textId="77777777" w:rsidR="00A038F8" w:rsidRPr="00A038F8" w:rsidRDefault="00A038F8">
            <w:pPr>
              <w:jc w:val="right"/>
              <w:rPr>
                <w:b/>
                <w:bCs/>
              </w:rPr>
            </w:pPr>
            <w:r w:rsidRPr="00A038F8">
              <w:rPr>
                <w:b/>
                <w:bCs/>
              </w:rPr>
              <w:t>2019</w:t>
            </w:r>
          </w:p>
        </w:tc>
      </w:tr>
      <w:tr w:rsidR="00A038F8" w:rsidRPr="00A038F8" w14:paraId="38591710"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3D14552B" w14:textId="77777777" w:rsidR="00A038F8" w:rsidRPr="00A038F8" w:rsidRDefault="00A038F8">
            <w:r w:rsidRPr="00A038F8">
              <w:t>Õppelaenude kustutamine</w:t>
            </w:r>
          </w:p>
        </w:tc>
        <w:tc>
          <w:tcPr>
            <w:tcW w:w="1418" w:type="dxa"/>
            <w:tcBorders>
              <w:top w:val="nil"/>
              <w:left w:val="nil"/>
              <w:bottom w:val="single" w:sz="4" w:space="0" w:color="auto"/>
              <w:right w:val="single" w:sz="4" w:space="0" w:color="auto"/>
            </w:tcBorders>
            <w:shd w:val="clear" w:color="auto" w:fill="auto"/>
            <w:noWrap/>
            <w:vAlign w:val="bottom"/>
            <w:hideMark/>
          </w:tcPr>
          <w:p w14:paraId="50141DB3" w14:textId="77777777" w:rsidR="00A038F8" w:rsidRPr="00A038F8" w:rsidRDefault="00A038F8">
            <w:pPr>
              <w:jc w:val="right"/>
            </w:pPr>
            <w:r w:rsidRPr="00A038F8">
              <w:t>0</w:t>
            </w:r>
          </w:p>
        </w:tc>
        <w:tc>
          <w:tcPr>
            <w:tcW w:w="1275" w:type="dxa"/>
            <w:tcBorders>
              <w:top w:val="nil"/>
              <w:left w:val="nil"/>
              <w:bottom w:val="single" w:sz="4" w:space="0" w:color="auto"/>
              <w:right w:val="single" w:sz="4" w:space="0" w:color="auto"/>
            </w:tcBorders>
            <w:shd w:val="clear" w:color="auto" w:fill="auto"/>
            <w:noWrap/>
            <w:vAlign w:val="bottom"/>
            <w:hideMark/>
          </w:tcPr>
          <w:p w14:paraId="2EC43605" w14:textId="77777777" w:rsidR="00A038F8" w:rsidRPr="00A038F8" w:rsidRDefault="00A038F8">
            <w:pPr>
              <w:jc w:val="right"/>
            </w:pPr>
            <w:r w:rsidRPr="00A038F8">
              <w:t>-1</w:t>
            </w:r>
          </w:p>
        </w:tc>
      </w:tr>
      <w:tr w:rsidR="00A038F8" w:rsidRPr="00A038F8" w14:paraId="4C416157"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4CD691F6" w14:textId="77777777" w:rsidR="00A038F8" w:rsidRPr="00A038F8" w:rsidRDefault="00A038F8">
            <w:r w:rsidRPr="00A038F8">
              <w:t>Muud erisoodustused</w:t>
            </w:r>
          </w:p>
        </w:tc>
        <w:tc>
          <w:tcPr>
            <w:tcW w:w="1418" w:type="dxa"/>
            <w:tcBorders>
              <w:top w:val="nil"/>
              <w:left w:val="nil"/>
              <w:bottom w:val="single" w:sz="4" w:space="0" w:color="auto"/>
              <w:right w:val="single" w:sz="4" w:space="0" w:color="auto"/>
            </w:tcBorders>
            <w:shd w:val="clear" w:color="000000" w:fill="FFFFFF"/>
            <w:noWrap/>
            <w:vAlign w:val="bottom"/>
            <w:hideMark/>
          </w:tcPr>
          <w:p w14:paraId="5EAA5957" w14:textId="77777777" w:rsidR="00A038F8" w:rsidRPr="00A038F8" w:rsidRDefault="00A038F8">
            <w:pPr>
              <w:jc w:val="right"/>
            </w:pPr>
            <w:r w:rsidRPr="00A038F8">
              <w:t>-18</w:t>
            </w:r>
          </w:p>
        </w:tc>
        <w:tc>
          <w:tcPr>
            <w:tcW w:w="1275" w:type="dxa"/>
            <w:tcBorders>
              <w:top w:val="nil"/>
              <w:left w:val="nil"/>
              <w:bottom w:val="single" w:sz="4" w:space="0" w:color="auto"/>
              <w:right w:val="single" w:sz="4" w:space="0" w:color="auto"/>
            </w:tcBorders>
            <w:shd w:val="clear" w:color="000000" w:fill="FFFFFF"/>
            <w:noWrap/>
            <w:vAlign w:val="bottom"/>
            <w:hideMark/>
          </w:tcPr>
          <w:p w14:paraId="483249AE" w14:textId="77777777" w:rsidR="00A038F8" w:rsidRPr="00A038F8" w:rsidRDefault="00A038F8">
            <w:pPr>
              <w:jc w:val="right"/>
            </w:pPr>
            <w:r w:rsidRPr="00A038F8">
              <w:t>-35</w:t>
            </w:r>
          </w:p>
        </w:tc>
      </w:tr>
      <w:tr w:rsidR="00A038F8" w:rsidRPr="00A038F8" w14:paraId="6B7663E5"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49E84733" w14:textId="77777777" w:rsidR="00A038F8" w:rsidRPr="00A038F8" w:rsidRDefault="00A038F8">
            <w:r w:rsidRPr="00A038F8">
              <w:t>Kindlustusmaksete tasumine</w:t>
            </w:r>
          </w:p>
        </w:tc>
        <w:tc>
          <w:tcPr>
            <w:tcW w:w="1418" w:type="dxa"/>
            <w:tcBorders>
              <w:top w:val="nil"/>
              <w:left w:val="nil"/>
              <w:bottom w:val="single" w:sz="4" w:space="0" w:color="auto"/>
              <w:right w:val="single" w:sz="4" w:space="0" w:color="auto"/>
            </w:tcBorders>
            <w:shd w:val="clear" w:color="auto" w:fill="auto"/>
            <w:noWrap/>
            <w:vAlign w:val="bottom"/>
            <w:hideMark/>
          </w:tcPr>
          <w:p w14:paraId="6F0055A7" w14:textId="77777777" w:rsidR="00A038F8" w:rsidRPr="00A038F8" w:rsidRDefault="00A038F8">
            <w:pPr>
              <w:jc w:val="right"/>
            </w:pPr>
            <w:r w:rsidRPr="00A038F8">
              <w:t>-1</w:t>
            </w:r>
          </w:p>
        </w:tc>
        <w:tc>
          <w:tcPr>
            <w:tcW w:w="1275" w:type="dxa"/>
            <w:tcBorders>
              <w:top w:val="nil"/>
              <w:left w:val="nil"/>
              <w:bottom w:val="single" w:sz="4" w:space="0" w:color="auto"/>
              <w:right w:val="single" w:sz="4" w:space="0" w:color="auto"/>
            </w:tcBorders>
            <w:shd w:val="clear" w:color="auto" w:fill="auto"/>
            <w:noWrap/>
            <w:vAlign w:val="bottom"/>
            <w:hideMark/>
          </w:tcPr>
          <w:p w14:paraId="7AE2D79C" w14:textId="77777777" w:rsidR="00A038F8" w:rsidRPr="00A038F8" w:rsidRDefault="00A038F8">
            <w:pPr>
              <w:jc w:val="right"/>
            </w:pPr>
            <w:r w:rsidRPr="00A038F8">
              <w:t>-2</w:t>
            </w:r>
          </w:p>
        </w:tc>
      </w:tr>
      <w:tr w:rsidR="00A038F8" w:rsidRPr="00A038F8" w14:paraId="1C6C1497"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37E33B82" w14:textId="77777777" w:rsidR="00A038F8" w:rsidRPr="00A038F8" w:rsidRDefault="00A038F8">
            <w:r w:rsidRPr="00A038F8">
              <w:t xml:space="preserve">Esindus ja vastuvõtukulud </w:t>
            </w:r>
          </w:p>
        </w:tc>
        <w:tc>
          <w:tcPr>
            <w:tcW w:w="1418" w:type="dxa"/>
            <w:tcBorders>
              <w:top w:val="nil"/>
              <w:left w:val="nil"/>
              <w:bottom w:val="single" w:sz="4" w:space="0" w:color="auto"/>
              <w:right w:val="single" w:sz="4" w:space="0" w:color="auto"/>
            </w:tcBorders>
            <w:shd w:val="clear" w:color="auto" w:fill="auto"/>
            <w:noWrap/>
            <w:vAlign w:val="bottom"/>
            <w:hideMark/>
          </w:tcPr>
          <w:p w14:paraId="236EB2AF" w14:textId="77777777" w:rsidR="00A038F8" w:rsidRPr="00A038F8" w:rsidRDefault="00A038F8">
            <w:pPr>
              <w:jc w:val="right"/>
            </w:pPr>
            <w:r w:rsidRPr="00A038F8">
              <w:t>-6</w:t>
            </w:r>
          </w:p>
        </w:tc>
        <w:tc>
          <w:tcPr>
            <w:tcW w:w="1275" w:type="dxa"/>
            <w:tcBorders>
              <w:top w:val="nil"/>
              <w:left w:val="nil"/>
              <w:bottom w:val="single" w:sz="4" w:space="0" w:color="auto"/>
              <w:right w:val="single" w:sz="4" w:space="0" w:color="auto"/>
            </w:tcBorders>
            <w:shd w:val="clear" w:color="auto" w:fill="auto"/>
            <w:noWrap/>
            <w:vAlign w:val="bottom"/>
            <w:hideMark/>
          </w:tcPr>
          <w:p w14:paraId="68C9AFD9" w14:textId="77777777" w:rsidR="00A038F8" w:rsidRPr="00A038F8" w:rsidRDefault="00A038F8">
            <w:pPr>
              <w:jc w:val="right"/>
            </w:pPr>
            <w:r w:rsidRPr="00A038F8">
              <w:t>-8</w:t>
            </w:r>
          </w:p>
        </w:tc>
      </w:tr>
      <w:tr w:rsidR="00A038F8" w:rsidRPr="00A038F8" w14:paraId="7EFBB9F0"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795EA8E3" w14:textId="77777777" w:rsidR="00A038F8" w:rsidRPr="00A038F8" w:rsidRDefault="00A038F8">
            <w:r w:rsidRPr="00A038F8">
              <w:t>Toitlustuskulud ja toiduraha hüvitised</w:t>
            </w:r>
          </w:p>
        </w:tc>
        <w:tc>
          <w:tcPr>
            <w:tcW w:w="1418" w:type="dxa"/>
            <w:tcBorders>
              <w:top w:val="nil"/>
              <w:left w:val="nil"/>
              <w:bottom w:val="single" w:sz="4" w:space="0" w:color="auto"/>
              <w:right w:val="single" w:sz="4" w:space="0" w:color="auto"/>
            </w:tcBorders>
            <w:shd w:val="clear" w:color="auto" w:fill="auto"/>
            <w:noWrap/>
            <w:vAlign w:val="bottom"/>
            <w:hideMark/>
          </w:tcPr>
          <w:p w14:paraId="3F8209F8" w14:textId="77777777" w:rsidR="00A038F8" w:rsidRPr="00A038F8" w:rsidRDefault="00A038F8">
            <w:pPr>
              <w:jc w:val="right"/>
            </w:pPr>
            <w:r w:rsidRPr="00A038F8">
              <w:t>-5</w:t>
            </w:r>
          </w:p>
        </w:tc>
        <w:tc>
          <w:tcPr>
            <w:tcW w:w="1275" w:type="dxa"/>
            <w:tcBorders>
              <w:top w:val="nil"/>
              <w:left w:val="nil"/>
              <w:bottom w:val="single" w:sz="4" w:space="0" w:color="auto"/>
              <w:right w:val="single" w:sz="4" w:space="0" w:color="auto"/>
            </w:tcBorders>
            <w:shd w:val="clear" w:color="auto" w:fill="auto"/>
            <w:noWrap/>
            <w:vAlign w:val="bottom"/>
            <w:hideMark/>
          </w:tcPr>
          <w:p w14:paraId="7AC55285" w14:textId="77777777" w:rsidR="00A038F8" w:rsidRPr="00A038F8" w:rsidRDefault="00A038F8">
            <w:pPr>
              <w:jc w:val="right"/>
            </w:pPr>
            <w:r w:rsidRPr="00A038F8">
              <w:t>-1</w:t>
            </w:r>
          </w:p>
        </w:tc>
      </w:tr>
      <w:tr w:rsidR="00A038F8" w:rsidRPr="00A038F8" w14:paraId="51027C96"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vAlign w:val="bottom"/>
            <w:hideMark/>
          </w:tcPr>
          <w:p w14:paraId="1A1935AF" w14:textId="77777777" w:rsidR="00A038F8" w:rsidRPr="00A038F8" w:rsidRDefault="00A038F8">
            <w:r w:rsidRPr="00A038F8">
              <w:t>Kulutused töötajate tervise edendamiseks</w:t>
            </w:r>
          </w:p>
        </w:tc>
        <w:tc>
          <w:tcPr>
            <w:tcW w:w="1418" w:type="dxa"/>
            <w:tcBorders>
              <w:top w:val="nil"/>
              <w:left w:val="nil"/>
              <w:bottom w:val="single" w:sz="4" w:space="0" w:color="auto"/>
              <w:right w:val="single" w:sz="4" w:space="0" w:color="auto"/>
            </w:tcBorders>
            <w:shd w:val="clear" w:color="auto" w:fill="auto"/>
            <w:noWrap/>
            <w:vAlign w:val="bottom"/>
            <w:hideMark/>
          </w:tcPr>
          <w:p w14:paraId="542D3A0A" w14:textId="77777777" w:rsidR="00A038F8" w:rsidRPr="00A038F8" w:rsidRDefault="00A038F8">
            <w:pPr>
              <w:jc w:val="right"/>
            </w:pPr>
            <w:r w:rsidRPr="00A038F8">
              <w:t>0</w:t>
            </w:r>
          </w:p>
        </w:tc>
        <w:tc>
          <w:tcPr>
            <w:tcW w:w="1275" w:type="dxa"/>
            <w:tcBorders>
              <w:top w:val="nil"/>
              <w:left w:val="nil"/>
              <w:bottom w:val="single" w:sz="4" w:space="0" w:color="auto"/>
              <w:right w:val="single" w:sz="4" w:space="0" w:color="auto"/>
            </w:tcBorders>
            <w:shd w:val="clear" w:color="auto" w:fill="auto"/>
            <w:noWrap/>
            <w:vAlign w:val="bottom"/>
            <w:hideMark/>
          </w:tcPr>
          <w:p w14:paraId="661865B3" w14:textId="77777777" w:rsidR="00A038F8" w:rsidRPr="00A038F8" w:rsidRDefault="00A038F8">
            <w:pPr>
              <w:jc w:val="right"/>
            </w:pPr>
            <w:r w:rsidRPr="00A038F8">
              <w:t>-3</w:t>
            </w:r>
          </w:p>
        </w:tc>
      </w:tr>
      <w:tr w:rsidR="00A038F8" w:rsidRPr="00A038F8" w14:paraId="4F60303A"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7726A4B" w14:textId="77777777" w:rsidR="00A038F8" w:rsidRPr="00A038F8" w:rsidRDefault="00A038F8">
            <w:pPr>
              <w:rPr>
                <w:b/>
                <w:bCs/>
              </w:rPr>
            </w:pPr>
            <w:r w:rsidRPr="00A038F8">
              <w:rPr>
                <w:b/>
                <w:bCs/>
              </w:rPr>
              <w:t>Kokku erisoodustused</w:t>
            </w:r>
          </w:p>
        </w:tc>
        <w:tc>
          <w:tcPr>
            <w:tcW w:w="1418" w:type="dxa"/>
            <w:tcBorders>
              <w:top w:val="nil"/>
              <w:left w:val="nil"/>
              <w:bottom w:val="single" w:sz="4" w:space="0" w:color="auto"/>
              <w:right w:val="single" w:sz="4" w:space="0" w:color="auto"/>
            </w:tcBorders>
            <w:shd w:val="clear" w:color="000000" w:fill="FFFFFF"/>
            <w:noWrap/>
            <w:vAlign w:val="bottom"/>
            <w:hideMark/>
          </w:tcPr>
          <w:p w14:paraId="2B64BD5A" w14:textId="77777777" w:rsidR="00A038F8" w:rsidRPr="00A038F8" w:rsidRDefault="00A038F8">
            <w:pPr>
              <w:jc w:val="right"/>
              <w:rPr>
                <w:b/>
                <w:bCs/>
              </w:rPr>
            </w:pPr>
            <w:r w:rsidRPr="00A038F8">
              <w:rPr>
                <w:b/>
                <w:bCs/>
              </w:rPr>
              <w:t>-30</w:t>
            </w:r>
          </w:p>
        </w:tc>
        <w:tc>
          <w:tcPr>
            <w:tcW w:w="1275" w:type="dxa"/>
            <w:tcBorders>
              <w:top w:val="nil"/>
              <w:left w:val="nil"/>
              <w:bottom w:val="single" w:sz="4" w:space="0" w:color="auto"/>
              <w:right w:val="single" w:sz="4" w:space="0" w:color="auto"/>
            </w:tcBorders>
            <w:shd w:val="clear" w:color="auto" w:fill="auto"/>
            <w:noWrap/>
            <w:vAlign w:val="bottom"/>
            <w:hideMark/>
          </w:tcPr>
          <w:p w14:paraId="52C0F412" w14:textId="77777777" w:rsidR="00A038F8" w:rsidRPr="00A038F8" w:rsidRDefault="00A038F8">
            <w:pPr>
              <w:jc w:val="right"/>
              <w:rPr>
                <w:b/>
                <w:bCs/>
              </w:rPr>
            </w:pPr>
            <w:r w:rsidRPr="00A038F8">
              <w:rPr>
                <w:b/>
                <w:bCs/>
              </w:rPr>
              <w:t>-50</w:t>
            </w:r>
          </w:p>
        </w:tc>
      </w:tr>
      <w:tr w:rsidR="00A038F8" w:rsidRPr="00A038F8" w14:paraId="68B12626" w14:textId="77777777" w:rsidTr="00A038F8">
        <w:trPr>
          <w:trHeight w:val="264"/>
        </w:trPr>
        <w:tc>
          <w:tcPr>
            <w:tcW w:w="4678" w:type="dxa"/>
            <w:tcBorders>
              <w:top w:val="nil"/>
              <w:left w:val="nil"/>
              <w:bottom w:val="nil"/>
              <w:right w:val="nil"/>
            </w:tcBorders>
            <w:shd w:val="clear" w:color="auto" w:fill="auto"/>
            <w:noWrap/>
            <w:vAlign w:val="bottom"/>
            <w:hideMark/>
          </w:tcPr>
          <w:p w14:paraId="38270B2B" w14:textId="77777777" w:rsidR="00A038F8" w:rsidRPr="00A038F8" w:rsidRDefault="00A038F8">
            <w:pPr>
              <w:jc w:val="right"/>
              <w:rPr>
                <w:b/>
                <w:bCs/>
              </w:rPr>
            </w:pPr>
          </w:p>
        </w:tc>
        <w:tc>
          <w:tcPr>
            <w:tcW w:w="1418" w:type="dxa"/>
            <w:tcBorders>
              <w:top w:val="nil"/>
              <w:left w:val="nil"/>
              <w:bottom w:val="nil"/>
              <w:right w:val="nil"/>
            </w:tcBorders>
            <w:shd w:val="clear" w:color="auto" w:fill="auto"/>
            <w:noWrap/>
            <w:vAlign w:val="bottom"/>
            <w:hideMark/>
          </w:tcPr>
          <w:p w14:paraId="4CE45241" w14:textId="77777777" w:rsidR="00A038F8" w:rsidRPr="00A038F8" w:rsidRDefault="00A038F8"/>
        </w:tc>
        <w:tc>
          <w:tcPr>
            <w:tcW w:w="1275" w:type="dxa"/>
            <w:tcBorders>
              <w:top w:val="nil"/>
              <w:left w:val="nil"/>
              <w:bottom w:val="nil"/>
              <w:right w:val="nil"/>
            </w:tcBorders>
            <w:shd w:val="clear" w:color="auto" w:fill="auto"/>
            <w:noWrap/>
            <w:vAlign w:val="bottom"/>
            <w:hideMark/>
          </w:tcPr>
          <w:p w14:paraId="6E345516" w14:textId="77777777" w:rsidR="00A038F8" w:rsidRPr="00A038F8" w:rsidRDefault="00A038F8"/>
        </w:tc>
      </w:tr>
      <w:tr w:rsidR="00A038F8" w:rsidRPr="00A038F8" w14:paraId="65A68E09" w14:textId="77777777" w:rsidTr="00A038F8">
        <w:trPr>
          <w:trHeight w:val="264"/>
        </w:trPr>
        <w:tc>
          <w:tcPr>
            <w:tcW w:w="4678" w:type="dxa"/>
            <w:tcBorders>
              <w:top w:val="nil"/>
              <w:left w:val="nil"/>
              <w:bottom w:val="nil"/>
              <w:right w:val="nil"/>
            </w:tcBorders>
            <w:shd w:val="clear" w:color="auto" w:fill="auto"/>
            <w:noWrap/>
            <w:vAlign w:val="bottom"/>
            <w:hideMark/>
          </w:tcPr>
          <w:p w14:paraId="6F117511" w14:textId="77777777" w:rsidR="00A038F8" w:rsidRPr="00A038F8" w:rsidRDefault="00A038F8"/>
        </w:tc>
        <w:tc>
          <w:tcPr>
            <w:tcW w:w="1418" w:type="dxa"/>
            <w:tcBorders>
              <w:top w:val="nil"/>
              <w:left w:val="nil"/>
              <w:bottom w:val="nil"/>
              <w:right w:val="nil"/>
            </w:tcBorders>
            <w:shd w:val="clear" w:color="auto" w:fill="auto"/>
            <w:noWrap/>
            <w:vAlign w:val="bottom"/>
            <w:hideMark/>
          </w:tcPr>
          <w:p w14:paraId="0BC4F149" w14:textId="77777777" w:rsidR="00A038F8" w:rsidRPr="00A038F8" w:rsidRDefault="00A038F8"/>
        </w:tc>
        <w:tc>
          <w:tcPr>
            <w:tcW w:w="1275" w:type="dxa"/>
            <w:tcBorders>
              <w:top w:val="nil"/>
              <w:left w:val="nil"/>
              <w:bottom w:val="nil"/>
              <w:right w:val="nil"/>
            </w:tcBorders>
            <w:shd w:val="clear" w:color="auto" w:fill="auto"/>
            <w:noWrap/>
            <w:vAlign w:val="bottom"/>
            <w:hideMark/>
          </w:tcPr>
          <w:p w14:paraId="1D692469" w14:textId="77777777" w:rsidR="00A038F8" w:rsidRPr="00A038F8" w:rsidRDefault="00A038F8"/>
        </w:tc>
      </w:tr>
      <w:tr w:rsidR="00A038F8" w:rsidRPr="00A038F8" w14:paraId="60EFACCC" w14:textId="77777777" w:rsidTr="00A038F8">
        <w:trPr>
          <w:trHeight w:val="264"/>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A3CA75" w14:textId="77777777" w:rsidR="00A038F8" w:rsidRPr="00A038F8" w:rsidRDefault="00A038F8">
            <w:pPr>
              <w:rPr>
                <w:b/>
                <w:bCs/>
              </w:rPr>
            </w:pPr>
            <w:r w:rsidRPr="00A038F8">
              <w:rPr>
                <w:b/>
                <w:bCs/>
              </w:rPr>
              <w:t>Maksud ja sotsiaalkindlustusmaksed</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439AC684" w14:textId="77777777" w:rsidR="00A038F8" w:rsidRPr="00A038F8" w:rsidRDefault="00A038F8">
            <w:pPr>
              <w:jc w:val="right"/>
              <w:rPr>
                <w:b/>
                <w:bCs/>
              </w:rPr>
            </w:pPr>
            <w:r w:rsidRPr="00A038F8">
              <w:rPr>
                <w:b/>
                <w:bCs/>
              </w:rPr>
              <w:t>2020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23BE91E4" w14:textId="77777777" w:rsidR="00A038F8" w:rsidRPr="00A038F8" w:rsidRDefault="00A038F8">
            <w:pPr>
              <w:jc w:val="right"/>
              <w:rPr>
                <w:b/>
                <w:bCs/>
              </w:rPr>
            </w:pPr>
            <w:r w:rsidRPr="00A038F8">
              <w:rPr>
                <w:b/>
                <w:bCs/>
              </w:rPr>
              <w:t>2019</w:t>
            </w:r>
          </w:p>
        </w:tc>
      </w:tr>
      <w:tr w:rsidR="00A038F8" w:rsidRPr="00A038F8" w14:paraId="18897952"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5C4E732" w14:textId="77777777" w:rsidR="00A038F8" w:rsidRPr="00A038F8" w:rsidRDefault="00A038F8">
            <w:r w:rsidRPr="00A038F8">
              <w:t> </w:t>
            </w:r>
          </w:p>
        </w:tc>
        <w:tc>
          <w:tcPr>
            <w:tcW w:w="1418" w:type="dxa"/>
            <w:tcBorders>
              <w:top w:val="nil"/>
              <w:left w:val="nil"/>
              <w:bottom w:val="single" w:sz="4" w:space="0" w:color="auto"/>
              <w:right w:val="single" w:sz="4" w:space="0" w:color="auto"/>
            </w:tcBorders>
            <w:shd w:val="clear" w:color="auto" w:fill="auto"/>
            <w:noWrap/>
            <w:vAlign w:val="bottom"/>
            <w:hideMark/>
          </w:tcPr>
          <w:p w14:paraId="4DE6683E" w14:textId="77777777" w:rsidR="00A038F8" w:rsidRPr="00A038F8" w:rsidRDefault="00A038F8">
            <w:r w:rsidRPr="00A038F8">
              <w:t> </w:t>
            </w:r>
          </w:p>
        </w:tc>
        <w:tc>
          <w:tcPr>
            <w:tcW w:w="1275" w:type="dxa"/>
            <w:tcBorders>
              <w:top w:val="nil"/>
              <w:left w:val="nil"/>
              <w:bottom w:val="single" w:sz="4" w:space="0" w:color="auto"/>
              <w:right w:val="single" w:sz="4" w:space="0" w:color="auto"/>
            </w:tcBorders>
            <w:shd w:val="clear" w:color="auto" w:fill="auto"/>
            <w:noWrap/>
            <w:vAlign w:val="bottom"/>
            <w:hideMark/>
          </w:tcPr>
          <w:p w14:paraId="1B39EEC3" w14:textId="77777777" w:rsidR="00A038F8" w:rsidRPr="00A038F8" w:rsidRDefault="00A038F8">
            <w:r w:rsidRPr="00A038F8">
              <w:t> </w:t>
            </w:r>
          </w:p>
        </w:tc>
      </w:tr>
      <w:tr w:rsidR="00A038F8" w:rsidRPr="00A038F8" w14:paraId="6C8E701B"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D000764" w14:textId="77777777" w:rsidR="00A038F8" w:rsidRPr="00A038F8" w:rsidRDefault="00A038F8">
            <w:r w:rsidRPr="00A038F8">
              <w:t>Sotsiaalmaks töötasudelt</w:t>
            </w:r>
          </w:p>
        </w:tc>
        <w:tc>
          <w:tcPr>
            <w:tcW w:w="1418" w:type="dxa"/>
            <w:tcBorders>
              <w:top w:val="nil"/>
              <w:left w:val="nil"/>
              <w:bottom w:val="single" w:sz="4" w:space="0" w:color="auto"/>
              <w:right w:val="single" w:sz="4" w:space="0" w:color="auto"/>
            </w:tcBorders>
            <w:shd w:val="clear" w:color="auto" w:fill="auto"/>
            <w:noWrap/>
            <w:vAlign w:val="bottom"/>
            <w:hideMark/>
          </w:tcPr>
          <w:p w14:paraId="352887E8" w14:textId="77777777" w:rsidR="00A038F8" w:rsidRPr="00A038F8" w:rsidRDefault="00A038F8">
            <w:pPr>
              <w:jc w:val="right"/>
            </w:pPr>
            <w:r w:rsidRPr="00A038F8">
              <w:t>-14 407</w:t>
            </w:r>
          </w:p>
        </w:tc>
        <w:tc>
          <w:tcPr>
            <w:tcW w:w="1275" w:type="dxa"/>
            <w:tcBorders>
              <w:top w:val="nil"/>
              <w:left w:val="nil"/>
              <w:bottom w:val="single" w:sz="4" w:space="0" w:color="auto"/>
              <w:right w:val="single" w:sz="4" w:space="0" w:color="auto"/>
            </w:tcBorders>
            <w:shd w:val="clear" w:color="auto" w:fill="auto"/>
            <w:noWrap/>
            <w:vAlign w:val="bottom"/>
            <w:hideMark/>
          </w:tcPr>
          <w:p w14:paraId="6EF29D6E" w14:textId="77777777" w:rsidR="00A038F8" w:rsidRPr="00A038F8" w:rsidRDefault="00A038F8">
            <w:pPr>
              <w:jc w:val="right"/>
            </w:pPr>
            <w:r w:rsidRPr="00A038F8">
              <w:t>-13 959</w:t>
            </w:r>
          </w:p>
        </w:tc>
      </w:tr>
      <w:tr w:rsidR="00A038F8" w:rsidRPr="00A038F8" w14:paraId="70D58FBE"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F6FB26C" w14:textId="77777777" w:rsidR="00A038F8" w:rsidRPr="00A038F8" w:rsidRDefault="00A038F8">
            <w:r w:rsidRPr="00A038F8">
              <w:t xml:space="preserve">Töötuskindlustusmaksed </w:t>
            </w:r>
          </w:p>
        </w:tc>
        <w:tc>
          <w:tcPr>
            <w:tcW w:w="1418" w:type="dxa"/>
            <w:tcBorders>
              <w:top w:val="nil"/>
              <w:left w:val="nil"/>
              <w:bottom w:val="single" w:sz="4" w:space="0" w:color="auto"/>
              <w:right w:val="single" w:sz="4" w:space="0" w:color="auto"/>
            </w:tcBorders>
            <w:shd w:val="clear" w:color="auto" w:fill="auto"/>
            <w:noWrap/>
            <w:vAlign w:val="bottom"/>
            <w:hideMark/>
          </w:tcPr>
          <w:p w14:paraId="6B1CA163" w14:textId="77777777" w:rsidR="00A038F8" w:rsidRPr="00A038F8" w:rsidRDefault="00A038F8">
            <w:pPr>
              <w:jc w:val="right"/>
            </w:pPr>
            <w:r w:rsidRPr="00A038F8">
              <w:t>-348</w:t>
            </w:r>
          </w:p>
        </w:tc>
        <w:tc>
          <w:tcPr>
            <w:tcW w:w="1275" w:type="dxa"/>
            <w:tcBorders>
              <w:top w:val="nil"/>
              <w:left w:val="nil"/>
              <w:bottom w:val="single" w:sz="4" w:space="0" w:color="auto"/>
              <w:right w:val="single" w:sz="4" w:space="0" w:color="auto"/>
            </w:tcBorders>
            <w:shd w:val="clear" w:color="auto" w:fill="auto"/>
            <w:noWrap/>
            <w:vAlign w:val="bottom"/>
            <w:hideMark/>
          </w:tcPr>
          <w:p w14:paraId="44685018" w14:textId="77777777" w:rsidR="00A038F8" w:rsidRPr="00A038F8" w:rsidRDefault="00A038F8">
            <w:pPr>
              <w:jc w:val="right"/>
            </w:pPr>
            <w:r w:rsidRPr="00A038F8">
              <w:t>-336</w:t>
            </w:r>
          </w:p>
        </w:tc>
      </w:tr>
      <w:tr w:rsidR="00A038F8" w:rsidRPr="00A038F8" w14:paraId="12AC532C"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4BF862DC" w14:textId="77777777" w:rsidR="00A038F8" w:rsidRPr="00A038F8" w:rsidRDefault="00A038F8">
            <w:r w:rsidRPr="00A038F8">
              <w:t>Sotsiaalmaks erisoodustustelt</w:t>
            </w:r>
          </w:p>
        </w:tc>
        <w:tc>
          <w:tcPr>
            <w:tcW w:w="1418" w:type="dxa"/>
            <w:tcBorders>
              <w:top w:val="nil"/>
              <w:left w:val="nil"/>
              <w:bottom w:val="single" w:sz="4" w:space="0" w:color="auto"/>
              <w:right w:val="single" w:sz="4" w:space="0" w:color="auto"/>
            </w:tcBorders>
            <w:shd w:val="clear" w:color="auto" w:fill="auto"/>
            <w:noWrap/>
            <w:vAlign w:val="bottom"/>
            <w:hideMark/>
          </w:tcPr>
          <w:p w14:paraId="12F56F10" w14:textId="77777777" w:rsidR="00A038F8" w:rsidRPr="00A038F8" w:rsidRDefault="00A038F8">
            <w:pPr>
              <w:jc w:val="right"/>
            </w:pPr>
            <w:r w:rsidRPr="00A038F8">
              <w:t>-18</w:t>
            </w:r>
          </w:p>
        </w:tc>
        <w:tc>
          <w:tcPr>
            <w:tcW w:w="1275" w:type="dxa"/>
            <w:tcBorders>
              <w:top w:val="nil"/>
              <w:left w:val="nil"/>
              <w:bottom w:val="single" w:sz="4" w:space="0" w:color="auto"/>
              <w:right w:val="single" w:sz="4" w:space="0" w:color="auto"/>
            </w:tcBorders>
            <w:shd w:val="clear" w:color="auto" w:fill="auto"/>
            <w:noWrap/>
            <w:vAlign w:val="bottom"/>
            <w:hideMark/>
          </w:tcPr>
          <w:p w14:paraId="6CB263D2" w14:textId="77777777" w:rsidR="00A038F8" w:rsidRPr="00A038F8" w:rsidRDefault="00A038F8">
            <w:pPr>
              <w:jc w:val="right"/>
            </w:pPr>
            <w:r w:rsidRPr="00A038F8">
              <w:t>-29</w:t>
            </w:r>
          </w:p>
        </w:tc>
      </w:tr>
      <w:tr w:rsidR="00A038F8" w:rsidRPr="00A038F8" w14:paraId="78855549"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7FF7767" w14:textId="77777777" w:rsidR="00A038F8" w:rsidRPr="00A038F8" w:rsidRDefault="00A038F8">
            <w:r w:rsidRPr="00A038F8">
              <w:t>Tulumaks erisoodustustelt</w:t>
            </w:r>
          </w:p>
        </w:tc>
        <w:tc>
          <w:tcPr>
            <w:tcW w:w="1418" w:type="dxa"/>
            <w:tcBorders>
              <w:top w:val="nil"/>
              <w:left w:val="nil"/>
              <w:bottom w:val="single" w:sz="4" w:space="0" w:color="auto"/>
              <w:right w:val="single" w:sz="4" w:space="0" w:color="auto"/>
            </w:tcBorders>
            <w:shd w:val="clear" w:color="auto" w:fill="auto"/>
            <w:noWrap/>
            <w:vAlign w:val="bottom"/>
            <w:hideMark/>
          </w:tcPr>
          <w:p w14:paraId="1E94A202" w14:textId="77777777" w:rsidR="00A038F8" w:rsidRPr="00A038F8" w:rsidRDefault="00A038F8">
            <w:pPr>
              <w:jc w:val="right"/>
            </w:pPr>
            <w:r w:rsidRPr="00A038F8">
              <w:t>-11</w:t>
            </w:r>
          </w:p>
        </w:tc>
        <w:tc>
          <w:tcPr>
            <w:tcW w:w="1275" w:type="dxa"/>
            <w:tcBorders>
              <w:top w:val="nil"/>
              <w:left w:val="nil"/>
              <w:bottom w:val="single" w:sz="4" w:space="0" w:color="auto"/>
              <w:right w:val="single" w:sz="4" w:space="0" w:color="auto"/>
            </w:tcBorders>
            <w:shd w:val="clear" w:color="auto" w:fill="auto"/>
            <w:noWrap/>
            <w:vAlign w:val="bottom"/>
            <w:hideMark/>
          </w:tcPr>
          <w:p w14:paraId="4717D64E" w14:textId="77777777" w:rsidR="00A038F8" w:rsidRPr="00A038F8" w:rsidRDefault="00A038F8">
            <w:pPr>
              <w:jc w:val="right"/>
            </w:pPr>
            <w:r w:rsidRPr="00A038F8">
              <w:t>-18</w:t>
            </w:r>
          </w:p>
        </w:tc>
      </w:tr>
      <w:tr w:rsidR="00A038F8" w:rsidRPr="00A038F8" w14:paraId="6F87F9E6"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E25C164" w14:textId="77777777" w:rsidR="00A038F8" w:rsidRPr="00A038F8" w:rsidRDefault="00A038F8">
            <w:pPr>
              <w:rPr>
                <w:b/>
                <w:bCs/>
              </w:rPr>
            </w:pPr>
            <w:r w:rsidRPr="00A038F8">
              <w:rPr>
                <w:b/>
                <w:bCs/>
              </w:rPr>
              <w:t>Kokku maksud ja sotsiaalkindlustusmaksed</w:t>
            </w:r>
          </w:p>
        </w:tc>
        <w:tc>
          <w:tcPr>
            <w:tcW w:w="1418" w:type="dxa"/>
            <w:tcBorders>
              <w:top w:val="nil"/>
              <w:left w:val="nil"/>
              <w:bottom w:val="single" w:sz="4" w:space="0" w:color="auto"/>
              <w:right w:val="single" w:sz="4" w:space="0" w:color="auto"/>
            </w:tcBorders>
            <w:shd w:val="clear" w:color="000000" w:fill="FFFFFF"/>
            <w:noWrap/>
            <w:vAlign w:val="bottom"/>
            <w:hideMark/>
          </w:tcPr>
          <w:p w14:paraId="7978D425" w14:textId="77777777" w:rsidR="00A038F8" w:rsidRPr="00A038F8" w:rsidRDefault="00A038F8">
            <w:pPr>
              <w:jc w:val="right"/>
              <w:rPr>
                <w:b/>
                <w:bCs/>
              </w:rPr>
            </w:pPr>
            <w:r w:rsidRPr="00A038F8">
              <w:rPr>
                <w:b/>
                <w:bCs/>
              </w:rPr>
              <w:t>-14 784</w:t>
            </w:r>
          </w:p>
        </w:tc>
        <w:tc>
          <w:tcPr>
            <w:tcW w:w="1275" w:type="dxa"/>
            <w:tcBorders>
              <w:top w:val="nil"/>
              <w:left w:val="nil"/>
              <w:bottom w:val="single" w:sz="4" w:space="0" w:color="auto"/>
              <w:right w:val="single" w:sz="4" w:space="0" w:color="auto"/>
            </w:tcBorders>
            <w:shd w:val="clear" w:color="auto" w:fill="auto"/>
            <w:noWrap/>
            <w:vAlign w:val="bottom"/>
            <w:hideMark/>
          </w:tcPr>
          <w:p w14:paraId="2B6F7FD6" w14:textId="77777777" w:rsidR="00A038F8" w:rsidRPr="00A038F8" w:rsidRDefault="00A038F8">
            <w:pPr>
              <w:jc w:val="right"/>
              <w:rPr>
                <w:b/>
                <w:bCs/>
              </w:rPr>
            </w:pPr>
            <w:r w:rsidRPr="00A038F8">
              <w:rPr>
                <w:b/>
                <w:bCs/>
              </w:rPr>
              <w:t>-14 342</w:t>
            </w:r>
          </w:p>
        </w:tc>
      </w:tr>
      <w:tr w:rsidR="00A038F8" w:rsidRPr="00A038F8" w14:paraId="388ACB48" w14:textId="77777777" w:rsidTr="00A038F8">
        <w:trPr>
          <w:trHeight w:val="264"/>
        </w:trPr>
        <w:tc>
          <w:tcPr>
            <w:tcW w:w="4678" w:type="dxa"/>
            <w:tcBorders>
              <w:top w:val="nil"/>
              <w:left w:val="nil"/>
              <w:bottom w:val="nil"/>
              <w:right w:val="nil"/>
            </w:tcBorders>
            <w:shd w:val="clear" w:color="auto" w:fill="auto"/>
            <w:noWrap/>
            <w:vAlign w:val="bottom"/>
            <w:hideMark/>
          </w:tcPr>
          <w:p w14:paraId="4E8ADF7E" w14:textId="77777777" w:rsidR="00A038F8" w:rsidRPr="00A038F8" w:rsidRDefault="00A038F8">
            <w:pPr>
              <w:jc w:val="right"/>
              <w:rPr>
                <w:b/>
                <w:bCs/>
              </w:rPr>
            </w:pPr>
          </w:p>
        </w:tc>
        <w:tc>
          <w:tcPr>
            <w:tcW w:w="1418" w:type="dxa"/>
            <w:tcBorders>
              <w:top w:val="nil"/>
              <w:left w:val="nil"/>
              <w:bottom w:val="nil"/>
              <w:right w:val="nil"/>
            </w:tcBorders>
            <w:shd w:val="clear" w:color="auto" w:fill="auto"/>
            <w:noWrap/>
            <w:vAlign w:val="bottom"/>
            <w:hideMark/>
          </w:tcPr>
          <w:p w14:paraId="40ACD730" w14:textId="77777777" w:rsidR="00A038F8" w:rsidRPr="00A038F8" w:rsidRDefault="00A038F8"/>
        </w:tc>
        <w:tc>
          <w:tcPr>
            <w:tcW w:w="1275" w:type="dxa"/>
            <w:tcBorders>
              <w:top w:val="nil"/>
              <w:left w:val="nil"/>
              <w:bottom w:val="nil"/>
              <w:right w:val="nil"/>
            </w:tcBorders>
            <w:shd w:val="clear" w:color="auto" w:fill="auto"/>
            <w:noWrap/>
            <w:vAlign w:val="bottom"/>
            <w:hideMark/>
          </w:tcPr>
          <w:p w14:paraId="41C8344A" w14:textId="77777777" w:rsidR="00A038F8" w:rsidRPr="00A038F8" w:rsidRDefault="00A038F8"/>
        </w:tc>
      </w:tr>
      <w:tr w:rsidR="00A038F8" w:rsidRPr="00A038F8" w14:paraId="2DB8683E" w14:textId="77777777" w:rsidTr="00A038F8">
        <w:trPr>
          <w:trHeight w:val="264"/>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A55F2D" w14:textId="77777777" w:rsidR="00A038F8" w:rsidRPr="00A038F8" w:rsidRDefault="00A038F8">
            <w:r w:rsidRPr="00A038F8">
              <w:t>Töötasu kulud</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464108E7" w14:textId="77777777" w:rsidR="00A038F8" w:rsidRPr="00A038F8" w:rsidRDefault="00A038F8">
            <w:pPr>
              <w:jc w:val="right"/>
            </w:pPr>
            <w:r w:rsidRPr="00A038F8">
              <w:t>-44 490</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47FF71AA" w14:textId="77777777" w:rsidR="00A038F8" w:rsidRPr="00A038F8" w:rsidRDefault="00A038F8">
            <w:pPr>
              <w:jc w:val="right"/>
            </w:pPr>
            <w:r w:rsidRPr="00A038F8">
              <w:t>-43 129</w:t>
            </w:r>
          </w:p>
        </w:tc>
      </w:tr>
      <w:tr w:rsidR="00A038F8" w:rsidRPr="00A038F8" w14:paraId="7E6E8A3E"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683D211" w14:textId="77777777" w:rsidR="00A038F8" w:rsidRPr="00A038F8" w:rsidRDefault="00A038F8">
            <w:r w:rsidRPr="00A038F8">
              <w:t>Sotsiaalmaks ja töötuskindlustusmaksed</w:t>
            </w:r>
          </w:p>
        </w:tc>
        <w:tc>
          <w:tcPr>
            <w:tcW w:w="1418" w:type="dxa"/>
            <w:tcBorders>
              <w:top w:val="nil"/>
              <w:left w:val="nil"/>
              <w:bottom w:val="single" w:sz="4" w:space="0" w:color="auto"/>
              <w:right w:val="single" w:sz="4" w:space="0" w:color="auto"/>
            </w:tcBorders>
            <w:shd w:val="clear" w:color="auto" w:fill="auto"/>
            <w:noWrap/>
            <w:vAlign w:val="bottom"/>
            <w:hideMark/>
          </w:tcPr>
          <w:p w14:paraId="5A1E8AD9" w14:textId="77777777" w:rsidR="00A038F8" w:rsidRPr="00A038F8" w:rsidRDefault="00A038F8">
            <w:pPr>
              <w:jc w:val="right"/>
            </w:pPr>
            <w:r w:rsidRPr="00A038F8">
              <w:t>-14 784</w:t>
            </w:r>
          </w:p>
        </w:tc>
        <w:tc>
          <w:tcPr>
            <w:tcW w:w="1275" w:type="dxa"/>
            <w:tcBorders>
              <w:top w:val="nil"/>
              <w:left w:val="nil"/>
              <w:bottom w:val="single" w:sz="4" w:space="0" w:color="auto"/>
              <w:right w:val="single" w:sz="4" w:space="0" w:color="auto"/>
            </w:tcBorders>
            <w:shd w:val="clear" w:color="auto" w:fill="auto"/>
            <w:noWrap/>
            <w:vAlign w:val="bottom"/>
            <w:hideMark/>
          </w:tcPr>
          <w:p w14:paraId="60C19B45" w14:textId="77777777" w:rsidR="00A038F8" w:rsidRPr="00A038F8" w:rsidRDefault="00A038F8">
            <w:pPr>
              <w:jc w:val="right"/>
            </w:pPr>
            <w:r w:rsidRPr="00A038F8">
              <w:t>-14 342</w:t>
            </w:r>
          </w:p>
        </w:tc>
      </w:tr>
      <w:tr w:rsidR="00A038F8" w:rsidRPr="00A038F8" w14:paraId="11B80BE6"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1BA671A" w14:textId="77777777" w:rsidR="00A038F8" w:rsidRPr="00A038F8" w:rsidRDefault="00A038F8">
            <w:r w:rsidRPr="00A038F8">
              <w:t>Erisoodustused</w:t>
            </w:r>
          </w:p>
        </w:tc>
        <w:tc>
          <w:tcPr>
            <w:tcW w:w="1418" w:type="dxa"/>
            <w:tcBorders>
              <w:top w:val="nil"/>
              <w:left w:val="nil"/>
              <w:bottom w:val="single" w:sz="4" w:space="0" w:color="auto"/>
              <w:right w:val="single" w:sz="4" w:space="0" w:color="auto"/>
            </w:tcBorders>
            <w:shd w:val="clear" w:color="auto" w:fill="auto"/>
            <w:noWrap/>
            <w:vAlign w:val="bottom"/>
            <w:hideMark/>
          </w:tcPr>
          <w:p w14:paraId="171256F2" w14:textId="77777777" w:rsidR="00A038F8" w:rsidRPr="00A038F8" w:rsidRDefault="00A038F8">
            <w:pPr>
              <w:jc w:val="right"/>
            </w:pPr>
            <w:r w:rsidRPr="00A038F8">
              <w:t>-30</w:t>
            </w:r>
          </w:p>
        </w:tc>
        <w:tc>
          <w:tcPr>
            <w:tcW w:w="1275" w:type="dxa"/>
            <w:tcBorders>
              <w:top w:val="nil"/>
              <w:left w:val="nil"/>
              <w:bottom w:val="single" w:sz="4" w:space="0" w:color="auto"/>
              <w:right w:val="single" w:sz="4" w:space="0" w:color="auto"/>
            </w:tcBorders>
            <w:shd w:val="clear" w:color="auto" w:fill="auto"/>
            <w:noWrap/>
            <w:vAlign w:val="bottom"/>
            <w:hideMark/>
          </w:tcPr>
          <w:p w14:paraId="359E3730" w14:textId="77777777" w:rsidR="00A038F8" w:rsidRPr="00A038F8" w:rsidRDefault="00A038F8">
            <w:pPr>
              <w:jc w:val="right"/>
            </w:pPr>
            <w:r w:rsidRPr="00A038F8">
              <w:t>-50</w:t>
            </w:r>
          </w:p>
        </w:tc>
      </w:tr>
      <w:tr w:rsidR="00A038F8" w:rsidRPr="00A038F8" w14:paraId="2797186A"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CAD39C4" w14:textId="77777777" w:rsidR="00A038F8" w:rsidRPr="00A038F8" w:rsidRDefault="00A038F8">
            <w:r w:rsidRPr="00A038F8">
              <w:t>Kapitaliseeritud tööjõukulud</w:t>
            </w:r>
          </w:p>
        </w:tc>
        <w:tc>
          <w:tcPr>
            <w:tcW w:w="1418" w:type="dxa"/>
            <w:tcBorders>
              <w:top w:val="nil"/>
              <w:left w:val="nil"/>
              <w:bottom w:val="single" w:sz="4" w:space="0" w:color="auto"/>
              <w:right w:val="single" w:sz="4" w:space="0" w:color="auto"/>
            </w:tcBorders>
            <w:shd w:val="clear" w:color="000000" w:fill="FFFFFF"/>
            <w:noWrap/>
            <w:vAlign w:val="bottom"/>
            <w:hideMark/>
          </w:tcPr>
          <w:p w14:paraId="7C8DEB6B" w14:textId="77777777" w:rsidR="00A038F8" w:rsidRPr="00A038F8" w:rsidRDefault="00A038F8">
            <w:pPr>
              <w:jc w:val="right"/>
            </w:pPr>
            <w:r w:rsidRPr="00A038F8">
              <w:t>0</w:t>
            </w:r>
          </w:p>
        </w:tc>
        <w:tc>
          <w:tcPr>
            <w:tcW w:w="1275" w:type="dxa"/>
            <w:tcBorders>
              <w:top w:val="nil"/>
              <w:left w:val="nil"/>
              <w:bottom w:val="single" w:sz="4" w:space="0" w:color="auto"/>
              <w:right w:val="single" w:sz="4" w:space="0" w:color="auto"/>
            </w:tcBorders>
            <w:shd w:val="clear" w:color="000000" w:fill="FFFFFF"/>
            <w:noWrap/>
            <w:vAlign w:val="bottom"/>
            <w:hideMark/>
          </w:tcPr>
          <w:p w14:paraId="6B8D5231" w14:textId="77777777" w:rsidR="00A038F8" w:rsidRPr="00A038F8" w:rsidRDefault="00A038F8">
            <w:pPr>
              <w:jc w:val="right"/>
            </w:pPr>
            <w:r w:rsidRPr="00A038F8">
              <w:t>10</w:t>
            </w:r>
          </w:p>
        </w:tc>
      </w:tr>
      <w:tr w:rsidR="00A038F8" w:rsidRPr="00A038F8" w14:paraId="4CE6197C" w14:textId="77777777" w:rsidTr="00A038F8">
        <w:trPr>
          <w:trHeight w:val="264"/>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6A9062A9" w14:textId="77777777" w:rsidR="00A038F8" w:rsidRPr="00A038F8" w:rsidRDefault="00A038F8">
            <w:pPr>
              <w:rPr>
                <w:b/>
                <w:bCs/>
              </w:rPr>
            </w:pPr>
            <w:r w:rsidRPr="00A038F8">
              <w:rPr>
                <w:b/>
                <w:bCs/>
              </w:rPr>
              <w:t>Kokku töjõukulud</w:t>
            </w:r>
          </w:p>
        </w:tc>
        <w:tc>
          <w:tcPr>
            <w:tcW w:w="1418" w:type="dxa"/>
            <w:tcBorders>
              <w:top w:val="nil"/>
              <w:left w:val="nil"/>
              <w:bottom w:val="single" w:sz="4" w:space="0" w:color="auto"/>
              <w:right w:val="single" w:sz="4" w:space="0" w:color="auto"/>
            </w:tcBorders>
            <w:shd w:val="clear" w:color="000000" w:fill="FFFFFF"/>
            <w:noWrap/>
            <w:vAlign w:val="bottom"/>
            <w:hideMark/>
          </w:tcPr>
          <w:p w14:paraId="4025EA86" w14:textId="77777777" w:rsidR="00A038F8" w:rsidRPr="00A038F8" w:rsidRDefault="00A038F8">
            <w:pPr>
              <w:jc w:val="right"/>
              <w:rPr>
                <w:b/>
                <w:bCs/>
              </w:rPr>
            </w:pPr>
            <w:r w:rsidRPr="00A038F8">
              <w:rPr>
                <w:b/>
                <w:bCs/>
              </w:rPr>
              <w:t>-59 304</w:t>
            </w:r>
          </w:p>
        </w:tc>
        <w:tc>
          <w:tcPr>
            <w:tcW w:w="1275" w:type="dxa"/>
            <w:tcBorders>
              <w:top w:val="nil"/>
              <w:left w:val="nil"/>
              <w:bottom w:val="single" w:sz="4" w:space="0" w:color="auto"/>
              <w:right w:val="single" w:sz="4" w:space="0" w:color="auto"/>
            </w:tcBorders>
            <w:shd w:val="clear" w:color="000000" w:fill="FFFFFF"/>
            <w:noWrap/>
            <w:vAlign w:val="bottom"/>
            <w:hideMark/>
          </w:tcPr>
          <w:p w14:paraId="09A2FD8F" w14:textId="77777777" w:rsidR="00A038F8" w:rsidRPr="00A038F8" w:rsidRDefault="00A038F8">
            <w:pPr>
              <w:jc w:val="right"/>
              <w:rPr>
                <w:b/>
                <w:bCs/>
              </w:rPr>
            </w:pPr>
            <w:r w:rsidRPr="00A038F8">
              <w:rPr>
                <w:b/>
                <w:bCs/>
              </w:rPr>
              <w:t>-57 511</w:t>
            </w:r>
          </w:p>
        </w:tc>
      </w:tr>
    </w:tbl>
    <w:p w14:paraId="1EDB1B72" w14:textId="77777777" w:rsidR="00D244FE" w:rsidRPr="004F66FC" w:rsidRDefault="00D244FE" w:rsidP="00573BB7">
      <w:pPr>
        <w:rPr>
          <w:color w:val="7030A0"/>
          <w:highlight w:val="yellow"/>
          <w:lang w:val="fi-FI"/>
        </w:rPr>
      </w:pPr>
    </w:p>
    <w:p w14:paraId="56B89617" w14:textId="77777777" w:rsidR="00573BB7" w:rsidRPr="004F66FC" w:rsidRDefault="001476F8" w:rsidP="00573BB7">
      <w:pPr>
        <w:rPr>
          <w:color w:val="7030A0"/>
          <w:highlight w:val="yellow"/>
          <w:lang w:val="fi-FI"/>
        </w:rPr>
      </w:pPr>
      <w:r w:rsidRPr="004F66FC">
        <w:rPr>
          <w:color w:val="7030A0"/>
          <w:highlight w:val="yellow"/>
          <w:lang w:val="fi-FI"/>
        </w:rPr>
        <w:br w:type="page"/>
      </w:r>
    </w:p>
    <w:p w14:paraId="0262DA9C" w14:textId="77777777" w:rsidR="00A65203" w:rsidRPr="00F81AF7" w:rsidRDefault="00A65203" w:rsidP="00BA6C83">
      <w:pPr>
        <w:pStyle w:val="Pealkiri3"/>
        <w:rPr>
          <w:b/>
          <w:color w:val="000000" w:themeColor="text1"/>
        </w:rPr>
      </w:pPr>
      <w:bookmarkStart w:id="2197" w:name="_Toc326933070"/>
      <w:bookmarkStart w:id="2198" w:name="_Toc355560243"/>
      <w:bookmarkStart w:id="2199" w:name="_Toc355560428"/>
      <w:bookmarkStart w:id="2200" w:name="_Toc355560954"/>
      <w:bookmarkStart w:id="2201" w:name="_Toc355561030"/>
      <w:bookmarkStart w:id="2202" w:name="_Toc355597507"/>
      <w:bookmarkStart w:id="2203" w:name="_Toc355604949"/>
      <w:bookmarkStart w:id="2204" w:name="_Toc355605005"/>
      <w:bookmarkStart w:id="2205" w:name="_Toc355611598"/>
      <w:bookmarkStart w:id="2206" w:name="_Toc355611669"/>
      <w:bookmarkStart w:id="2207" w:name="_Toc356392057"/>
      <w:bookmarkStart w:id="2208" w:name="_Toc356393849"/>
      <w:bookmarkStart w:id="2209" w:name="_Toc356569327"/>
      <w:bookmarkStart w:id="2210" w:name="_Toc356826450"/>
      <w:bookmarkStart w:id="2211" w:name="_Toc356831479"/>
      <w:bookmarkStart w:id="2212" w:name="_Toc357072621"/>
      <w:bookmarkStart w:id="2213" w:name="_Toc357409503"/>
      <w:bookmarkStart w:id="2214" w:name="_Toc357409573"/>
      <w:bookmarkStart w:id="2215" w:name="_Toc386401183"/>
      <w:bookmarkStart w:id="2216" w:name="_Toc386401377"/>
      <w:bookmarkStart w:id="2217" w:name="_Toc386401599"/>
      <w:bookmarkStart w:id="2218" w:name="_Toc386401709"/>
      <w:bookmarkStart w:id="2219" w:name="_Toc386486241"/>
      <w:bookmarkStart w:id="2220" w:name="_Toc386486363"/>
      <w:bookmarkStart w:id="2221" w:name="_Toc386486434"/>
      <w:bookmarkStart w:id="2222" w:name="_Toc386486764"/>
      <w:bookmarkStart w:id="2223" w:name="_Toc386486820"/>
      <w:bookmarkStart w:id="2224" w:name="_Toc386524482"/>
      <w:bookmarkStart w:id="2225" w:name="_Toc386535691"/>
      <w:bookmarkStart w:id="2226" w:name="_Toc388617228"/>
      <w:bookmarkStart w:id="2227" w:name="_Toc388877765"/>
      <w:bookmarkStart w:id="2228" w:name="_Toc418346828"/>
      <w:bookmarkStart w:id="2229" w:name="_Toc418346938"/>
      <w:bookmarkStart w:id="2230" w:name="_Toc418347046"/>
      <w:bookmarkStart w:id="2231" w:name="_Toc420309356"/>
      <w:bookmarkStart w:id="2232" w:name="_Toc420309439"/>
      <w:bookmarkStart w:id="2233" w:name="_Toc420485594"/>
      <w:bookmarkStart w:id="2234" w:name="_Toc449877913"/>
      <w:bookmarkStart w:id="2235" w:name="_Toc449881368"/>
      <w:bookmarkStart w:id="2236" w:name="_Toc452036515"/>
      <w:bookmarkStart w:id="2237" w:name="_Toc452111899"/>
      <w:bookmarkStart w:id="2238" w:name="_Toc480980066"/>
      <w:bookmarkStart w:id="2239" w:name="_Toc480980197"/>
      <w:bookmarkStart w:id="2240" w:name="_Toc480980258"/>
      <w:bookmarkStart w:id="2241" w:name="_Toc480980483"/>
      <w:bookmarkStart w:id="2242" w:name="_Toc481482720"/>
      <w:bookmarkStart w:id="2243" w:name="_Toc481482770"/>
      <w:bookmarkStart w:id="2244" w:name="_Toc481482909"/>
      <w:bookmarkStart w:id="2245" w:name="_Toc481495802"/>
      <w:bookmarkStart w:id="2246" w:name="_Toc483384576"/>
      <w:bookmarkStart w:id="2247" w:name="_Toc512700027"/>
      <w:bookmarkStart w:id="2248" w:name="_Toc512700089"/>
      <w:bookmarkStart w:id="2249" w:name="_Toc512700883"/>
      <w:bookmarkStart w:id="2250" w:name="_Toc512840141"/>
      <w:bookmarkStart w:id="2251" w:name="_Toc512860668"/>
      <w:bookmarkStart w:id="2252" w:name="_Toc514414196"/>
      <w:bookmarkStart w:id="2253" w:name="_Toc514414294"/>
      <w:bookmarkStart w:id="2254" w:name="_Toc514914905"/>
      <w:bookmarkStart w:id="2255" w:name="_Toc515280183"/>
      <w:bookmarkStart w:id="2256" w:name="_Toc7436672"/>
      <w:bookmarkStart w:id="2257" w:name="_Toc7676565"/>
      <w:bookmarkStart w:id="2258" w:name="_Toc7682281"/>
      <w:bookmarkStart w:id="2259" w:name="_Toc72747677"/>
      <w:r w:rsidRPr="00F81AF7">
        <w:rPr>
          <w:b/>
          <w:color w:val="000000" w:themeColor="text1"/>
        </w:rPr>
        <w:lastRenderedPageBreak/>
        <w:t xml:space="preserve">Lisa </w:t>
      </w:r>
      <w:r w:rsidR="00F158F5" w:rsidRPr="00F81AF7">
        <w:rPr>
          <w:b/>
          <w:color w:val="000000" w:themeColor="text1"/>
        </w:rPr>
        <w:t>19</w:t>
      </w:r>
      <w:r w:rsidRPr="00F81AF7">
        <w:rPr>
          <w:b/>
          <w:color w:val="000000" w:themeColor="text1"/>
        </w:rPr>
        <w:t xml:space="preserve"> Majandamiskulud</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14:paraId="25693584" w14:textId="77777777" w:rsidR="006D7A9D" w:rsidRPr="00F81AF7" w:rsidRDefault="006D7A9D" w:rsidP="006D7A9D">
      <w:pPr>
        <w:jc w:val="both"/>
        <w:rPr>
          <w:color w:val="000000" w:themeColor="text1"/>
          <w:sz w:val="22"/>
          <w:szCs w:val="22"/>
          <w:lang w:val="fi-FI"/>
        </w:rPr>
      </w:pPr>
      <w:r w:rsidRPr="00F81AF7">
        <w:rPr>
          <w:color w:val="000000" w:themeColor="text1"/>
          <w:sz w:val="22"/>
          <w:szCs w:val="22"/>
          <w:lang w:val="fi-FI"/>
        </w:rPr>
        <w:t>tuh.eurodes</w:t>
      </w:r>
    </w:p>
    <w:p w14:paraId="2CA84A50" w14:textId="77777777" w:rsidR="00DE3E4C" w:rsidRDefault="00DE3E4C" w:rsidP="00473480">
      <w:pPr>
        <w:rPr>
          <w:color w:val="7030A0"/>
          <w:sz w:val="22"/>
          <w:szCs w:val="22"/>
          <w:highlight w:val="yellow"/>
          <w:lang w:val="fi-FI"/>
        </w:rPr>
      </w:pPr>
    </w:p>
    <w:tbl>
      <w:tblPr>
        <w:tblW w:w="9356" w:type="dxa"/>
        <w:tblInd w:w="-5" w:type="dxa"/>
        <w:tblLook w:val="04A0" w:firstRow="1" w:lastRow="0" w:firstColumn="1" w:lastColumn="0" w:noHBand="0" w:noVBand="1"/>
      </w:tblPr>
      <w:tblGrid>
        <w:gridCol w:w="6300"/>
        <w:gridCol w:w="1638"/>
        <w:gridCol w:w="1418"/>
      </w:tblGrid>
      <w:tr w:rsidR="0072555E" w:rsidRPr="00F81AF7" w14:paraId="19C99876" w14:textId="77777777" w:rsidTr="00F81AF7">
        <w:trPr>
          <w:trHeight w:val="264"/>
        </w:trPr>
        <w:tc>
          <w:tcPr>
            <w:tcW w:w="6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7E5B5F" w14:textId="77777777" w:rsidR="0072555E" w:rsidRPr="00F81AF7" w:rsidRDefault="0072555E">
            <w:pPr>
              <w:rPr>
                <w:lang w:val="en-US"/>
              </w:rPr>
            </w:pPr>
            <w:r w:rsidRPr="00F81AF7">
              <w:t> </w:t>
            </w:r>
          </w:p>
        </w:tc>
        <w:tc>
          <w:tcPr>
            <w:tcW w:w="1638" w:type="dxa"/>
            <w:tcBorders>
              <w:top w:val="single" w:sz="4" w:space="0" w:color="auto"/>
              <w:left w:val="nil"/>
              <w:bottom w:val="single" w:sz="4" w:space="0" w:color="auto"/>
              <w:right w:val="single" w:sz="4" w:space="0" w:color="auto"/>
            </w:tcBorders>
            <w:shd w:val="clear" w:color="auto" w:fill="auto"/>
            <w:noWrap/>
            <w:vAlign w:val="bottom"/>
            <w:hideMark/>
          </w:tcPr>
          <w:p w14:paraId="588405E1" w14:textId="77777777" w:rsidR="0072555E" w:rsidRPr="00F81AF7" w:rsidRDefault="0072555E">
            <w:pPr>
              <w:jc w:val="right"/>
              <w:rPr>
                <w:b/>
                <w:bCs/>
              </w:rPr>
            </w:pPr>
            <w:r w:rsidRPr="00F81AF7">
              <w:rPr>
                <w:b/>
                <w:bCs/>
              </w:rPr>
              <w:t>2020</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5BE275AF" w14:textId="77777777" w:rsidR="0072555E" w:rsidRPr="00F81AF7" w:rsidRDefault="0072555E">
            <w:pPr>
              <w:jc w:val="right"/>
              <w:rPr>
                <w:b/>
                <w:bCs/>
              </w:rPr>
            </w:pPr>
            <w:r w:rsidRPr="00F81AF7">
              <w:rPr>
                <w:b/>
                <w:bCs/>
              </w:rPr>
              <w:t>2019</w:t>
            </w:r>
          </w:p>
        </w:tc>
      </w:tr>
      <w:tr w:rsidR="0072555E" w:rsidRPr="00F81AF7" w14:paraId="60CA8D50"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65EAB132" w14:textId="77777777" w:rsidR="0072555E" w:rsidRPr="00F81AF7" w:rsidRDefault="0072555E">
            <w:r w:rsidRPr="00F81AF7">
              <w:t>Meditsiinikulud ja hügieenikulud</w:t>
            </w:r>
          </w:p>
        </w:tc>
        <w:tc>
          <w:tcPr>
            <w:tcW w:w="1638" w:type="dxa"/>
            <w:tcBorders>
              <w:top w:val="nil"/>
              <w:left w:val="nil"/>
              <w:bottom w:val="single" w:sz="4" w:space="0" w:color="auto"/>
              <w:right w:val="single" w:sz="4" w:space="0" w:color="auto"/>
            </w:tcBorders>
            <w:shd w:val="clear" w:color="000000" w:fill="FFFFFF"/>
            <w:noWrap/>
            <w:vAlign w:val="bottom"/>
            <w:hideMark/>
          </w:tcPr>
          <w:p w14:paraId="779CAC31" w14:textId="77777777" w:rsidR="0072555E" w:rsidRPr="00F81AF7" w:rsidRDefault="0072555E">
            <w:pPr>
              <w:jc w:val="right"/>
            </w:pPr>
            <w:r w:rsidRPr="00F81AF7">
              <w:t>-4 701</w:t>
            </w:r>
          </w:p>
        </w:tc>
        <w:tc>
          <w:tcPr>
            <w:tcW w:w="1418" w:type="dxa"/>
            <w:tcBorders>
              <w:top w:val="nil"/>
              <w:left w:val="nil"/>
              <w:bottom w:val="single" w:sz="4" w:space="0" w:color="auto"/>
              <w:right w:val="single" w:sz="4" w:space="0" w:color="auto"/>
            </w:tcBorders>
            <w:shd w:val="clear" w:color="000000" w:fill="FFFFFF"/>
            <w:noWrap/>
            <w:vAlign w:val="bottom"/>
            <w:hideMark/>
          </w:tcPr>
          <w:p w14:paraId="5086DC9F" w14:textId="77777777" w:rsidR="0072555E" w:rsidRPr="00F81AF7" w:rsidRDefault="0072555E">
            <w:pPr>
              <w:jc w:val="right"/>
            </w:pPr>
            <w:r w:rsidRPr="00F81AF7">
              <w:t>-3 757</w:t>
            </w:r>
          </w:p>
        </w:tc>
      </w:tr>
      <w:tr w:rsidR="0072555E" w:rsidRPr="00F81AF7" w14:paraId="5ABEB2E8"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559C0FD3" w14:textId="77777777" w:rsidR="0072555E" w:rsidRPr="00F81AF7" w:rsidRDefault="0072555E">
            <w:r w:rsidRPr="00F81AF7">
              <w:t>Rajatiste majandamiskulud</w:t>
            </w:r>
          </w:p>
        </w:tc>
        <w:tc>
          <w:tcPr>
            <w:tcW w:w="1638" w:type="dxa"/>
            <w:tcBorders>
              <w:top w:val="nil"/>
              <w:left w:val="nil"/>
              <w:bottom w:val="single" w:sz="4" w:space="0" w:color="auto"/>
              <w:right w:val="single" w:sz="4" w:space="0" w:color="auto"/>
            </w:tcBorders>
            <w:shd w:val="clear" w:color="000000" w:fill="FFFFFF"/>
            <w:noWrap/>
            <w:vAlign w:val="bottom"/>
            <w:hideMark/>
          </w:tcPr>
          <w:p w14:paraId="5F1802B8" w14:textId="77777777" w:rsidR="0072555E" w:rsidRPr="00F81AF7" w:rsidRDefault="0072555E">
            <w:pPr>
              <w:jc w:val="right"/>
            </w:pPr>
            <w:r w:rsidRPr="00F81AF7">
              <w:t>-3 987</w:t>
            </w:r>
          </w:p>
        </w:tc>
        <w:tc>
          <w:tcPr>
            <w:tcW w:w="1418" w:type="dxa"/>
            <w:tcBorders>
              <w:top w:val="nil"/>
              <w:left w:val="nil"/>
              <w:bottom w:val="single" w:sz="4" w:space="0" w:color="auto"/>
              <w:right w:val="single" w:sz="4" w:space="0" w:color="auto"/>
            </w:tcBorders>
            <w:shd w:val="clear" w:color="000000" w:fill="FFFFFF"/>
            <w:noWrap/>
            <w:vAlign w:val="bottom"/>
            <w:hideMark/>
          </w:tcPr>
          <w:p w14:paraId="372D2A5B" w14:textId="77777777" w:rsidR="0072555E" w:rsidRPr="00F81AF7" w:rsidRDefault="0072555E">
            <w:pPr>
              <w:jc w:val="right"/>
            </w:pPr>
            <w:r w:rsidRPr="00F81AF7">
              <w:t>-3 818</w:t>
            </w:r>
          </w:p>
        </w:tc>
      </w:tr>
      <w:tr w:rsidR="0072555E" w:rsidRPr="00F81AF7" w14:paraId="3016176F" w14:textId="77777777" w:rsidTr="00F81AF7">
        <w:trPr>
          <w:trHeight w:val="264"/>
        </w:trPr>
        <w:tc>
          <w:tcPr>
            <w:tcW w:w="6300" w:type="dxa"/>
            <w:tcBorders>
              <w:top w:val="nil"/>
              <w:left w:val="single" w:sz="4" w:space="0" w:color="auto"/>
              <w:bottom w:val="single" w:sz="4" w:space="0" w:color="auto"/>
              <w:right w:val="single" w:sz="4" w:space="0" w:color="auto"/>
            </w:tcBorders>
            <w:shd w:val="clear" w:color="000000" w:fill="FFFFFF"/>
            <w:noWrap/>
            <w:vAlign w:val="bottom"/>
            <w:hideMark/>
          </w:tcPr>
          <w:p w14:paraId="60E263EB" w14:textId="77777777" w:rsidR="0072555E" w:rsidRPr="00F81AF7" w:rsidRDefault="0072555E">
            <w:r w:rsidRPr="00F81AF7">
              <w:t>Kinnistute, hoonete ja ruumide majandamiskulud (vt lisa 7)</w:t>
            </w:r>
          </w:p>
        </w:tc>
        <w:tc>
          <w:tcPr>
            <w:tcW w:w="1638" w:type="dxa"/>
            <w:tcBorders>
              <w:top w:val="nil"/>
              <w:left w:val="nil"/>
              <w:bottom w:val="single" w:sz="4" w:space="0" w:color="auto"/>
              <w:right w:val="single" w:sz="4" w:space="0" w:color="auto"/>
            </w:tcBorders>
            <w:shd w:val="clear" w:color="000000" w:fill="FFFFFF"/>
            <w:noWrap/>
            <w:vAlign w:val="bottom"/>
            <w:hideMark/>
          </w:tcPr>
          <w:p w14:paraId="68200EF4" w14:textId="77777777" w:rsidR="0072555E" w:rsidRPr="00F81AF7" w:rsidRDefault="0072555E">
            <w:pPr>
              <w:jc w:val="right"/>
            </w:pPr>
            <w:r w:rsidRPr="00F81AF7">
              <w:t>-3 932</w:t>
            </w:r>
          </w:p>
        </w:tc>
        <w:tc>
          <w:tcPr>
            <w:tcW w:w="1418" w:type="dxa"/>
            <w:tcBorders>
              <w:top w:val="nil"/>
              <w:left w:val="nil"/>
              <w:bottom w:val="single" w:sz="4" w:space="0" w:color="auto"/>
              <w:right w:val="single" w:sz="4" w:space="0" w:color="auto"/>
            </w:tcBorders>
            <w:shd w:val="clear" w:color="000000" w:fill="FFFFFF"/>
            <w:noWrap/>
            <w:vAlign w:val="bottom"/>
            <w:hideMark/>
          </w:tcPr>
          <w:p w14:paraId="30EA85A7" w14:textId="77777777" w:rsidR="0072555E" w:rsidRPr="00F81AF7" w:rsidRDefault="0072555E">
            <w:pPr>
              <w:jc w:val="right"/>
            </w:pPr>
            <w:r w:rsidRPr="00F81AF7">
              <w:t>-4 549</w:t>
            </w:r>
          </w:p>
        </w:tc>
      </w:tr>
      <w:tr w:rsidR="0072555E" w:rsidRPr="00F81AF7" w14:paraId="6EF9436B"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5A8DC6E7" w14:textId="77777777" w:rsidR="0072555E" w:rsidRPr="00F81AF7" w:rsidRDefault="0072555E">
            <w:r w:rsidRPr="00F81AF7">
              <w:t>Toiduained ja toitlustusteenused</w:t>
            </w:r>
          </w:p>
        </w:tc>
        <w:tc>
          <w:tcPr>
            <w:tcW w:w="1638" w:type="dxa"/>
            <w:tcBorders>
              <w:top w:val="nil"/>
              <w:left w:val="nil"/>
              <w:bottom w:val="single" w:sz="4" w:space="0" w:color="auto"/>
              <w:right w:val="single" w:sz="4" w:space="0" w:color="auto"/>
            </w:tcBorders>
            <w:shd w:val="clear" w:color="000000" w:fill="FFFFFF"/>
            <w:noWrap/>
            <w:vAlign w:val="bottom"/>
            <w:hideMark/>
          </w:tcPr>
          <w:p w14:paraId="0C1473FF" w14:textId="77777777" w:rsidR="0072555E" w:rsidRPr="00F81AF7" w:rsidRDefault="0072555E">
            <w:pPr>
              <w:jc w:val="right"/>
            </w:pPr>
            <w:r w:rsidRPr="00F81AF7">
              <w:t>-2 025</w:t>
            </w:r>
          </w:p>
        </w:tc>
        <w:tc>
          <w:tcPr>
            <w:tcW w:w="1418" w:type="dxa"/>
            <w:tcBorders>
              <w:top w:val="nil"/>
              <w:left w:val="nil"/>
              <w:bottom w:val="single" w:sz="4" w:space="0" w:color="auto"/>
              <w:right w:val="single" w:sz="4" w:space="0" w:color="auto"/>
            </w:tcBorders>
            <w:shd w:val="clear" w:color="000000" w:fill="FFFFFF"/>
            <w:noWrap/>
            <w:vAlign w:val="bottom"/>
            <w:hideMark/>
          </w:tcPr>
          <w:p w14:paraId="07B2BC95" w14:textId="77777777" w:rsidR="0072555E" w:rsidRPr="00F81AF7" w:rsidRDefault="0072555E">
            <w:pPr>
              <w:jc w:val="right"/>
            </w:pPr>
            <w:r w:rsidRPr="00F81AF7">
              <w:t>-2 138</w:t>
            </w:r>
          </w:p>
        </w:tc>
      </w:tr>
      <w:tr w:rsidR="0072555E" w:rsidRPr="00F81AF7" w14:paraId="183EE931"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6B9C4EEA" w14:textId="77777777" w:rsidR="0072555E" w:rsidRPr="00F81AF7" w:rsidRDefault="0072555E">
            <w:r w:rsidRPr="00F81AF7">
              <w:t>Sotsiaalteenused</w:t>
            </w:r>
          </w:p>
        </w:tc>
        <w:tc>
          <w:tcPr>
            <w:tcW w:w="1638" w:type="dxa"/>
            <w:tcBorders>
              <w:top w:val="nil"/>
              <w:left w:val="nil"/>
              <w:bottom w:val="single" w:sz="4" w:space="0" w:color="auto"/>
              <w:right w:val="single" w:sz="4" w:space="0" w:color="auto"/>
            </w:tcBorders>
            <w:shd w:val="clear" w:color="auto" w:fill="auto"/>
            <w:noWrap/>
            <w:vAlign w:val="bottom"/>
            <w:hideMark/>
          </w:tcPr>
          <w:p w14:paraId="668C4856" w14:textId="77777777" w:rsidR="0072555E" w:rsidRPr="00F81AF7" w:rsidRDefault="0072555E">
            <w:pPr>
              <w:jc w:val="right"/>
            </w:pPr>
            <w:r w:rsidRPr="00F81AF7">
              <w:t>-1 374</w:t>
            </w:r>
          </w:p>
        </w:tc>
        <w:tc>
          <w:tcPr>
            <w:tcW w:w="1418" w:type="dxa"/>
            <w:tcBorders>
              <w:top w:val="nil"/>
              <w:left w:val="nil"/>
              <w:bottom w:val="single" w:sz="4" w:space="0" w:color="auto"/>
              <w:right w:val="single" w:sz="4" w:space="0" w:color="auto"/>
            </w:tcBorders>
            <w:shd w:val="clear" w:color="000000" w:fill="FFFFFF"/>
            <w:noWrap/>
            <w:vAlign w:val="bottom"/>
            <w:hideMark/>
          </w:tcPr>
          <w:p w14:paraId="2EC009A6" w14:textId="77777777" w:rsidR="0072555E" w:rsidRPr="00F81AF7" w:rsidRDefault="0072555E">
            <w:pPr>
              <w:jc w:val="right"/>
            </w:pPr>
            <w:r w:rsidRPr="00F81AF7">
              <w:t>-1 078</w:t>
            </w:r>
          </w:p>
        </w:tc>
      </w:tr>
      <w:tr w:rsidR="0072555E" w:rsidRPr="00F81AF7" w14:paraId="1D73FFCB"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4084C602" w14:textId="77777777" w:rsidR="0072555E" w:rsidRPr="00F81AF7" w:rsidRDefault="0072555E">
            <w:r w:rsidRPr="00F81AF7">
              <w:t>Õppevahendite ja koolituse kulud</w:t>
            </w:r>
          </w:p>
        </w:tc>
        <w:tc>
          <w:tcPr>
            <w:tcW w:w="1638" w:type="dxa"/>
            <w:tcBorders>
              <w:top w:val="nil"/>
              <w:left w:val="nil"/>
              <w:bottom w:val="single" w:sz="4" w:space="0" w:color="auto"/>
              <w:right w:val="single" w:sz="4" w:space="0" w:color="auto"/>
            </w:tcBorders>
            <w:shd w:val="clear" w:color="000000" w:fill="FFFFFF"/>
            <w:noWrap/>
            <w:vAlign w:val="bottom"/>
            <w:hideMark/>
          </w:tcPr>
          <w:p w14:paraId="40ACFFF6" w14:textId="77777777" w:rsidR="0072555E" w:rsidRPr="00F81AF7" w:rsidRDefault="0072555E">
            <w:pPr>
              <w:jc w:val="right"/>
            </w:pPr>
            <w:r w:rsidRPr="00F81AF7">
              <w:t>-781</w:t>
            </w:r>
          </w:p>
        </w:tc>
        <w:tc>
          <w:tcPr>
            <w:tcW w:w="1418" w:type="dxa"/>
            <w:tcBorders>
              <w:top w:val="nil"/>
              <w:left w:val="nil"/>
              <w:bottom w:val="single" w:sz="4" w:space="0" w:color="auto"/>
              <w:right w:val="single" w:sz="4" w:space="0" w:color="auto"/>
            </w:tcBorders>
            <w:shd w:val="clear" w:color="000000" w:fill="FFFFFF"/>
            <w:noWrap/>
            <w:vAlign w:val="bottom"/>
            <w:hideMark/>
          </w:tcPr>
          <w:p w14:paraId="47E453E9" w14:textId="77777777" w:rsidR="0072555E" w:rsidRPr="00F81AF7" w:rsidRDefault="0072555E">
            <w:pPr>
              <w:jc w:val="right"/>
            </w:pPr>
            <w:r w:rsidRPr="00F81AF7">
              <w:t>-873</w:t>
            </w:r>
          </w:p>
        </w:tc>
      </w:tr>
      <w:tr w:rsidR="0072555E" w:rsidRPr="00F81AF7" w14:paraId="217A6FEF"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0628C2AD" w14:textId="77777777" w:rsidR="0072555E" w:rsidRPr="00F81AF7" w:rsidRDefault="0072555E">
            <w:r w:rsidRPr="00F81AF7">
              <w:t>Administreerimiskulud</w:t>
            </w:r>
          </w:p>
        </w:tc>
        <w:tc>
          <w:tcPr>
            <w:tcW w:w="1638" w:type="dxa"/>
            <w:tcBorders>
              <w:top w:val="nil"/>
              <w:left w:val="nil"/>
              <w:bottom w:val="single" w:sz="4" w:space="0" w:color="auto"/>
              <w:right w:val="single" w:sz="4" w:space="0" w:color="auto"/>
            </w:tcBorders>
            <w:shd w:val="clear" w:color="000000" w:fill="FFFFFF"/>
            <w:noWrap/>
            <w:vAlign w:val="bottom"/>
            <w:hideMark/>
          </w:tcPr>
          <w:p w14:paraId="64C1159A" w14:textId="77777777" w:rsidR="0072555E" w:rsidRPr="00F81AF7" w:rsidRDefault="0072555E">
            <w:pPr>
              <w:jc w:val="right"/>
            </w:pPr>
            <w:r w:rsidRPr="00F81AF7">
              <w:t>-724</w:t>
            </w:r>
          </w:p>
        </w:tc>
        <w:tc>
          <w:tcPr>
            <w:tcW w:w="1418" w:type="dxa"/>
            <w:tcBorders>
              <w:top w:val="nil"/>
              <w:left w:val="nil"/>
              <w:bottom w:val="single" w:sz="4" w:space="0" w:color="auto"/>
              <w:right w:val="single" w:sz="4" w:space="0" w:color="auto"/>
            </w:tcBorders>
            <w:shd w:val="clear" w:color="000000" w:fill="FFFFFF"/>
            <w:noWrap/>
            <w:vAlign w:val="bottom"/>
            <w:hideMark/>
          </w:tcPr>
          <w:p w14:paraId="5E669BF8" w14:textId="77777777" w:rsidR="0072555E" w:rsidRPr="00F81AF7" w:rsidRDefault="0072555E">
            <w:pPr>
              <w:jc w:val="right"/>
            </w:pPr>
            <w:r w:rsidRPr="00F81AF7">
              <w:t>-758</w:t>
            </w:r>
          </w:p>
        </w:tc>
      </w:tr>
      <w:tr w:rsidR="0072555E" w:rsidRPr="00F81AF7" w14:paraId="6F15C09E"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7124DA72" w14:textId="77777777" w:rsidR="0072555E" w:rsidRPr="00F81AF7" w:rsidRDefault="0072555E">
            <w:r w:rsidRPr="00F81AF7">
              <w:t>Inventari majandamiskulud</w:t>
            </w:r>
          </w:p>
        </w:tc>
        <w:tc>
          <w:tcPr>
            <w:tcW w:w="1638" w:type="dxa"/>
            <w:tcBorders>
              <w:top w:val="nil"/>
              <w:left w:val="nil"/>
              <w:bottom w:val="single" w:sz="4" w:space="0" w:color="auto"/>
              <w:right w:val="single" w:sz="4" w:space="0" w:color="auto"/>
            </w:tcBorders>
            <w:shd w:val="clear" w:color="000000" w:fill="FFFFFF"/>
            <w:noWrap/>
            <w:vAlign w:val="bottom"/>
            <w:hideMark/>
          </w:tcPr>
          <w:p w14:paraId="2DDD3137" w14:textId="77777777" w:rsidR="0072555E" w:rsidRPr="00F81AF7" w:rsidRDefault="0072555E">
            <w:pPr>
              <w:jc w:val="right"/>
            </w:pPr>
            <w:r w:rsidRPr="00F81AF7">
              <w:t>-717</w:t>
            </w:r>
          </w:p>
        </w:tc>
        <w:tc>
          <w:tcPr>
            <w:tcW w:w="1418" w:type="dxa"/>
            <w:tcBorders>
              <w:top w:val="nil"/>
              <w:left w:val="nil"/>
              <w:bottom w:val="single" w:sz="4" w:space="0" w:color="auto"/>
              <w:right w:val="single" w:sz="4" w:space="0" w:color="auto"/>
            </w:tcBorders>
            <w:shd w:val="clear" w:color="000000" w:fill="FFFFFF"/>
            <w:noWrap/>
            <w:vAlign w:val="bottom"/>
            <w:hideMark/>
          </w:tcPr>
          <w:p w14:paraId="19B5D0BE" w14:textId="77777777" w:rsidR="0072555E" w:rsidRPr="00F81AF7" w:rsidRDefault="0072555E">
            <w:pPr>
              <w:jc w:val="right"/>
            </w:pPr>
            <w:r w:rsidRPr="00F81AF7">
              <w:t>-726</w:t>
            </w:r>
          </w:p>
        </w:tc>
      </w:tr>
      <w:tr w:rsidR="0072555E" w:rsidRPr="00F81AF7" w14:paraId="3ABF6262"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308B650F" w14:textId="77777777" w:rsidR="0072555E" w:rsidRPr="00F81AF7" w:rsidRDefault="0072555E">
            <w:r w:rsidRPr="00F81AF7">
              <w:t xml:space="preserve">Info- ja kommunikatsioonitehnoloogia kulud </w:t>
            </w:r>
          </w:p>
        </w:tc>
        <w:tc>
          <w:tcPr>
            <w:tcW w:w="1638" w:type="dxa"/>
            <w:tcBorders>
              <w:top w:val="nil"/>
              <w:left w:val="nil"/>
              <w:bottom w:val="single" w:sz="4" w:space="0" w:color="auto"/>
              <w:right w:val="single" w:sz="4" w:space="0" w:color="auto"/>
            </w:tcBorders>
            <w:shd w:val="clear" w:color="000000" w:fill="FFFFFF"/>
            <w:noWrap/>
            <w:vAlign w:val="bottom"/>
            <w:hideMark/>
          </w:tcPr>
          <w:p w14:paraId="6EB0CD6F" w14:textId="77777777" w:rsidR="0072555E" w:rsidRPr="00F81AF7" w:rsidRDefault="0072555E">
            <w:pPr>
              <w:jc w:val="right"/>
            </w:pPr>
            <w:r w:rsidRPr="00F81AF7">
              <w:t>-693</w:t>
            </w:r>
          </w:p>
        </w:tc>
        <w:tc>
          <w:tcPr>
            <w:tcW w:w="1418" w:type="dxa"/>
            <w:tcBorders>
              <w:top w:val="nil"/>
              <w:left w:val="nil"/>
              <w:bottom w:val="single" w:sz="4" w:space="0" w:color="auto"/>
              <w:right w:val="single" w:sz="4" w:space="0" w:color="auto"/>
            </w:tcBorders>
            <w:shd w:val="clear" w:color="000000" w:fill="FFFFFF"/>
            <w:noWrap/>
            <w:vAlign w:val="bottom"/>
            <w:hideMark/>
          </w:tcPr>
          <w:p w14:paraId="0FC60520" w14:textId="77777777" w:rsidR="0072555E" w:rsidRPr="00F81AF7" w:rsidRDefault="0072555E">
            <w:pPr>
              <w:jc w:val="right"/>
            </w:pPr>
            <w:r w:rsidRPr="00F81AF7">
              <w:t>-639</w:t>
            </w:r>
          </w:p>
        </w:tc>
      </w:tr>
      <w:tr w:rsidR="0072555E" w:rsidRPr="00F81AF7" w14:paraId="614C6FF5"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5B2E278F" w14:textId="77777777" w:rsidR="0072555E" w:rsidRPr="00F81AF7" w:rsidRDefault="0072555E">
            <w:r w:rsidRPr="00F81AF7">
              <w:t>Sõidukite majandamiskulud</w:t>
            </w:r>
          </w:p>
        </w:tc>
        <w:tc>
          <w:tcPr>
            <w:tcW w:w="1638" w:type="dxa"/>
            <w:tcBorders>
              <w:top w:val="nil"/>
              <w:left w:val="nil"/>
              <w:bottom w:val="single" w:sz="4" w:space="0" w:color="auto"/>
              <w:right w:val="single" w:sz="4" w:space="0" w:color="auto"/>
            </w:tcBorders>
            <w:shd w:val="clear" w:color="000000" w:fill="FFFFFF"/>
            <w:noWrap/>
            <w:vAlign w:val="bottom"/>
            <w:hideMark/>
          </w:tcPr>
          <w:p w14:paraId="14B0909D" w14:textId="77777777" w:rsidR="0072555E" w:rsidRPr="00F81AF7" w:rsidRDefault="0072555E">
            <w:pPr>
              <w:jc w:val="right"/>
            </w:pPr>
            <w:r w:rsidRPr="00F81AF7">
              <w:t>-457</w:t>
            </w:r>
          </w:p>
        </w:tc>
        <w:tc>
          <w:tcPr>
            <w:tcW w:w="1418" w:type="dxa"/>
            <w:tcBorders>
              <w:top w:val="nil"/>
              <w:left w:val="nil"/>
              <w:bottom w:val="single" w:sz="4" w:space="0" w:color="auto"/>
              <w:right w:val="single" w:sz="4" w:space="0" w:color="auto"/>
            </w:tcBorders>
            <w:shd w:val="clear" w:color="000000" w:fill="FFFFFF"/>
            <w:noWrap/>
            <w:vAlign w:val="bottom"/>
            <w:hideMark/>
          </w:tcPr>
          <w:p w14:paraId="54A88D95" w14:textId="77777777" w:rsidR="0072555E" w:rsidRPr="00F81AF7" w:rsidRDefault="0072555E">
            <w:pPr>
              <w:jc w:val="right"/>
            </w:pPr>
            <w:r w:rsidRPr="00F81AF7">
              <w:t>-517</w:t>
            </w:r>
          </w:p>
        </w:tc>
      </w:tr>
      <w:tr w:rsidR="0072555E" w:rsidRPr="00F81AF7" w14:paraId="03871B73"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4C6FFA3F" w14:textId="77777777" w:rsidR="0072555E" w:rsidRPr="00F81AF7" w:rsidRDefault="0072555E">
            <w:r w:rsidRPr="00F81AF7">
              <w:t>Kommunikatsiooni-, kultuuri- ja vaba aja sisustamise kulud</w:t>
            </w:r>
          </w:p>
        </w:tc>
        <w:tc>
          <w:tcPr>
            <w:tcW w:w="1638" w:type="dxa"/>
            <w:tcBorders>
              <w:top w:val="nil"/>
              <w:left w:val="nil"/>
              <w:bottom w:val="single" w:sz="4" w:space="0" w:color="auto"/>
              <w:right w:val="single" w:sz="4" w:space="0" w:color="auto"/>
            </w:tcBorders>
            <w:shd w:val="clear" w:color="000000" w:fill="FFFFFF"/>
            <w:noWrap/>
            <w:vAlign w:val="bottom"/>
            <w:hideMark/>
          </w:tcPr>
          <w:p w14:paraId="7EE02078" w14:textId="77777777" w:rsidR="0072555E" w:rsidRPr="00F81AF7" w:rsidRDefault="0072555E">
            <w:pPr>
              <w:jc w:val="right"/>
            </w:pPr>
            <w:r w:rsidRPr="00F81AF7">
              <w:t>-335</w:t>
            </w:r>
          </w:p>
        </w:tc>
        <w:tc>
          <w:tcPr>
            <w:tcW w:w="1418" w:type="dxa"/>
            <w:tcBorders>
              <w:top w:val="nil"/>
              <w:left w:val="nil"/>
              <w:bottom w:val="single" w:sz="4" w:space="0" w:color="auto"/>
              <w:right w:val="single" w:sz="4" w:space="0" w:color="auto"/>
            </w:tcBorders>
            <w:shd w:val="clear" w:color="000000" w:fill="FFFFFF"/>
            <w:noWrap/>
            <w:vAlign w:val="bottom"/>
            <w:hideMark/>
          </w:tcPr>
          <w:p w14:paraId="774A96C6" w14:textId="77777777" w:rsidR="0072555E" w:rsidRPr="00F81AF7" w:rsidRDefault="0072555E">
            <w:pPr>
              <w:jc w:val="right"/>
            </w:pPr>
            <w:r w:rsidRPr="00F81AF7">
              <w:t>-752</w:t>
            </w:r>
          </w:p>
        </w:tc>
      </w:tr>
      <w:tr w:rsidR="0072555E" w:rsidRPr="00F81AF7" w14:paraId="590E8E13"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7134C572" w14:textId="77777777" w:rsidR="0072555E" w:rsidRPr="00F81AF7" w:rsidRDefault="0072555E">
            <w:r w:rsidRPr="00F81AF7">
              <w:t>Töömasinate ja seadmete majandamiskulud</w:t>
            </w:r>
          </w:p>
        </w:tc>
        <w:tc>
          <w:tcPr>
            <w:tcW w:w="1638" w:type="dxa"/>
            <w:tcBorders>
              <w:top w:val="nil"/>
              <w:left w:val="nil"/>
              <w:bottom w:val="single" w:sz="4" w:space="0" w:color="auto"/>
              <w:right w:val="single" w:sz="4" w:space="0" w:color="auto"/>
            </w:tcBorders>
            <w:shd w:val="clear" w:color="000000" w:fill="FFFFFF"/>
            <w:noWrap/>
            <w:vAlign w:val="bottom"/>
            <w:hideMark/>
          </w:tcPr>
          <w:p w14:paraId="108788E0" w14:textId="77777777" w:rsidR="0072555E" w:rsidRPr="00F81AF7" w:rsidRDefault="0072555E">
            <w:pPr>
              <w:jc w:val="right"/>
            </w:pPr>
            <w:r w:rsidRPr="00F81AF7">
              <w:t>-311</w:t>
            </w:r>
          </w:p>
        </w:tc>
        <w:tc>
          <w:tcPr>
            <w:tcW w:w="1418" w:type="dxa"/>
            <w:tcBorders>
              <w:top w:val="nil"/>
              <w:left w:val="nil"/>
              <w:bottom w:val="single" w:sz="4" w:space="0" w:color="auto"/>
              <w:right w:val="single" w:sz="4" w:space="0" w:color="auto"/>
            </w:tcBorders>
            <w:shd w:val="clear" w:color="000000" w:fill="FFFFFF"/>
            <w:noWrap/>
            <w:vAlign w:val="bottom"/>
            <w:hideMark/>
          </w:tcPr>
          <w:p w14:paraId="3A9AA090" w14:textId="77777777" w:rsidR="0072555E" w:rsidRPr="00F81AF7" w:rsidRDefault="0072555E">
            <w:pPr>
              <w:jc w:val="right"/>
            </w:pPr>
            <w:r w:rsidRPr="00F81AF7">
              <w:t>-250</w:t>
            </w:r>
          </w:p>
        </w:tc>
      </w:tr>
      <w:tr w:rsidR="0072555E" w:rsidRPr="00F81AF7" w14:paraId="2A27362C"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1E6D5FF9" w14:textId="77777777" w:rsidR="0072555E" w:rsidRPr="00F81AF7" w:rsidRDefault="0072555E">
            <w:r w:rsidRPr="00F81AF7">
              <w:t>Koolituskulud (s.h.koolituslähetus)</w:t>
            </w:r>
          </w:p>
        </w:tc>
        <w:tc>
          <w:tcPr>
            <w:tcW w:w="1638" w:type="dxa"/>
            <w:tcBorders>
              <w:top w:val="nil"/>
              <w:left w:val="nil"/>
              <w:bottom w:val="single" w:sz="4" w:space="0" w:color="auto"/>
              <w:right w:val="single" w:sz="4" w:space="0" w:color="auto"/>
            </w:tcBorders>
            <w:shd w:val="clear" w:color="000000" w:fill="FFFFFF"/>
            <w:noWrap/>
            <w:vAlign w:val="bottom"/>
            <w:hideMark/>
          </w:tcPr>
          <w:p w14:paraId="65078A9A" w14:textId="77777777" w:rsidR="0072555E" w:rsidRPr="00F81AF7" w:rsidRDefault="0072555E">
            <w:pPr>
              <w:jc w:val="right"/>
            </w:pPr>
            <w:r w:rsidRPr="00F81AF7">
              <w:t>-282</w:t>
            </w:r>
          </w:p>
        </w:tc>
        <w:tc>
          <w:tcPr>
            <w:tcW w:w="1418" w:type="dxa"/>
            <w:tcBorders>
              <w:top w:val="nil"/>
              <w:left w:val="nil"/>
              <w:bottom w:val="single" w:sz="4" w:space="0" w:color="auto"/>
              <w:right w:val="single" w:sz="4" w:space="0" w:color="auto"/>
            </w:tcBorders>
            <w:shd w:val="clear" w:color="000000" w:fill="FFFFFF"/>
            <w:noWrap/>
            <w:vAlign w:val="bottom"/>
            <w:hideMark/>
          </w:tcPr>
          <w:p w14:paraId="6D5D2A28" w14:textId="77777777" w:rsidR="0072555E" w:rsidRPr="00F81AF7" w:rsidRDefault="0072555E">
            <w:pPr>
              <w:jc w:val="right"/>
            </w:pPr>
            <w:r w:rsidRPr="00F81AF7">
              <w:t>-304</w:t>
            </w:r>
          </w:p>
        </w:tc>
      </w:tr>
      <w:tr w:rsidR="0072555E" w:rsidRPr="00F81AF7" w14:paraId="4AEDCD8F"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3D55F05B" w14:textId="77777777" w:rsidR="0072555E" w:rsidRPr="00F81AF7" w:rsidRDefault="0072555E">
            <w:r w:rsidRPr="00F81AF7">
              <w:t>Muu erivarustus ja materjalid</w:t>
            </w:r>
          </w:p>
        </w:tc>
        <w:tc>
          <w:tcPr>
            <w:tcW w:w="1638" w:type="dxa"/>
            <w:tcBorders>
              <w:top w:val="nil"/>
              <w:left w:val="nil"/>
              <w:bottom w:val="single" w:sz="4" w:space="0" w:color="auto"/>
              <w:right w:val="single" w:sz="4" w:space="0" w:color="auto"/>
            </w:tcBorders>
            <w:shd w:val="clear" w:color="auto" w:fill="auto"/>
            <w:noWrap/>
            <w:vAlign w:val="bottom"/>
            <w:hideMark/>
          </w:tcPr>
          <w:p w14:paraId="24F299A5" w14:textId="77777777" w:rsidR="0072555E" w:rsidRPr="00F81AF7" w:rsidRDefault="0072555E">
            <w:pPr>
              <w:jc w:val="right"/>
            </w:pPr>
            <w:r w:rsidRPr="00F81AF7">
              <w:t>-247</w:t>
            </w:r>
          </w:p>
        </w:tc>
        <w:tc>
          <w:tcPr>
            <w:tcW w:w="1418" w:type="dxa"/>
            <w:tcBorders>
              <w:top w:val="nil"/>
              <w:left w:val="nil"/>
              <w:bottom w:val="single" w:sz="4" w:space="0" w:color="auto"/>
              <w:right w:val="single" w:sz="4" w:space="0" w:color="auto"/>
            </w:tcBorders>
            <w:shd w:val="clear" w:color="000000" w:fill="FFFFFF"/>
            <w:noWrap/>
            <w:vAlign w:val="bottom"/>
            <w:hideMark/>
          </w:tcPr>
          <w:p w14:paraId="09FD0678" w14:textId="77777777" w:rsidR="0072555E" w:rsidRPr="00F81AF7" w:rsidRDefault="0072555E">
            <w:pPr>
              <w:jc w:val="right"/>
            </w:pPr>
            <w:r w:rsidRPr="00F81AF7">
              <w:t>-256</w:t>
            </w:r>
          </w:p>
        </w:tc>
      </w:tr>
      <w:tr w:rsidR="0072555E" w:rsidRPr="00F81AF7" w14:paraId="7FA9E302"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1FF3C7FC" w14:textId="77777777" w:rsidR="0072555E" w:rsidRPr="00F81AF7" w:rsidRDefault="0072555E">
            <w:r w:rsidRPr="00F81AF7">
              <w:t>Mitmesugused majanduskulud</w:t>
            </w:r>
          </w:p>
        </w:tc>
        <w:tc>
          <w:tcPr>
            <w:tcW w:w="1638" w:type="dxa"/>
            <w:tcBorders>
              <w:top w:val="nil"/>
              <w:left w:val="nil"/>
              <w:bottom w:val="single" w:sz="4" w:space="0" w:color="auto"/>
              <w:right w:val="single" w:sz="4" w:space="0" w:color="auto"/>
            </w:tcBorders>
            <w:shd w:val="clear" w:color="auto" w:fill="auto"/>
            <w:noWrap/>
            <w:vAlign w:val="bottom"/>
            <w:hideMark/>
          </w:tcPr>
          <w:p w14:paraId="664BCAA3" w14:textId="77777777" w:rsidR="0072555E" w:rsidRPr="00F81AF7" w:rsidRDefault="0072555E">
            <w:pPr>
              <w:jc w:val="right"/>
            </w:pPr>
            <w:r w:rsidRPr="00F81AF7">
              <w:t>-172</w:t>
            </w:r>
          </w:p>
        </w:tc>
        <w:tc>
          <w:tcPr>
            <w:tcW w:w="1418" w:type="dxa"/>
            <w:tcBorders>
              <w:top w:val="nil"/>
              <w:left w:val="nil"/>
              <w:bottom w:val="single" w:sz="4" w:space="0" w:color="auto"/>
              <w:right w:val="single" w:sz="4" w:space="0" w:color="auto"/>
            </w:tcBorders>
            <w:shd w:val="clear" w:color="000000" w:fill="FFFFFF"/>
            <w:noWrap/>
            <w:vAlign w:val="bottom"/>
            <w:hideMark/>
          </w:tcPr>
          <w:p w14:paraId="04A9C2FC" w14:textId="77777777" w:rsidR="0072555E" w:rsidRPr="00F81AF7" w:rsidRDefault="0072555E">
            <w:pPr>
              <w:jc w:val="right"/>
            </w:pPr>
            <w:r w:rsidRPr="00F81AF7">
              <w:t>-189</w:t>
            </w:r>
          </w:p>
        </w:tc>
      </w:tr>
      <w:tr w:rsidR="0072555E" w:rsidRPr="00F81AF7" w14:paraId="049496A3"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3376BD09" w14:textId="77777777" w:rsidR="0072555E" w:rsidRPr="00F81AF7" w:rsidRDefault="0072555E">
            <w:r w:rsidRPr="00F81AF7">
              <w:t>Eri- ja vormiriietus (va kaitseotstarbelised kulud)</w:t>
            </w:r>
          </w:p>
        </w:tc>
        <w:tc>
          <w:tcPr>
            <w:tcW w:w="1638" w:type="dxa"/>
            <w:tcBorders>
              <w:top w:val="nil"/>
              <w:left w:val="nil"/>
              <w:bottom w:val="single" w:sz="4" w:space="0" w:color="auto"/>
              <w:right w:val="single" w:sz="4" w:space="0" w:color="auto"/>
            </w:tcBorders>
            <w:shd w:val="clear" w:color="auto" w:fill="auto"/>
            <w:noWrap/>
            <w:vAlign w:val="bottom"/>
            <w:hideMark/>
          </w:tcPr>
          <w:p w14:paraId="6D3EDF1A" w14:textId="77777777" w:rsidR="0072555E" w:rsidRPr="00F81AF7" w:rsidRDefault="0072555E">
            <w:pPr>
              <w:jc w:val="right"/>
            </w:pPr>
            <w:r w:rsidRPr="00F81AF7">
              <w:t>-169</w:t>
            </w:r>
          </w:p>
        </w:tc>
        <w:tc>
          <w:tcPr>
            <w:tcW w:w="1418" w:type="dxa"/>
            <w:tcBorders>
              <w:top w:val="nil"/>
              <w:left w:val="nil"/>
              <w:bottom w:val="single" w:sz="4" w:space="0" w:color="auto"/>
              <w:right w:val="single" w:sz="4" w:space="0" w:color="auto"/>
            </w:tcBorders>
            <w:shd w:val="clear" w:color="auto" w:fill="auto"/>
            <w:noWrap/>
            <w:vAlign w:val="bottom"/>
            <w:hideMark/>
          </w:tcPr>
          <w:p w14:paraId="2001EAAC" w14:textId="77777777" w:rsidR="0072555E" w:rsidRPr="00F81AF7" w:rsidRDefault="0072555E">
            <w:pPr>
              <w:jc w:val="right"/>
            </w:pPr>
            <w:r w:rsidRPr="00F81AF7">
              <w:t>-139</w:t>
            </w:r>
          </w:p>
        </w:tc>
      </w:tr>
      <w:tr w:rsidR="0072555E" w:rsidRPr="00F81AF7" w14:paraId="5CD8FBE5"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5363B000" w14:textId="77777777" w:rsidR="0072555E" w:rsidRPr="00F81AF7" w:rsidRDefault="0072555E">
            <w:r w:rsidRPr="00F81AF7">
              <w:t>Teavikute ja kunstiesemete kulud</w:t>
            </w:r>
          </w:p>
        </w:tc>
        <w:tc>
          <w:tcPr>
            <w:tcW w:w="1638" w:type="dxa"/>
            <w:tcBorders>
              <w:top w:val="nil"/>
              <w:left w:val="nil"/>
              <w:bottom w:val="single" w:sz="4" w:space="0" w:color="auto"/>
              <w:right w:val="single" w:sz="4" w:space="0" w:color="auto"/>
            </w:tcBorders>
            <w:shd w:val="clear" w:color="000000" w:fill="FFFFFF"/>
            <w:noWrap/>
            <w:vAlign w:val="bottom"/>
            <w:hideMark/>
          </w:tcPr>
          <w:p w14:paraId="3263C019" w14:textId="77777777" w:rsidR="0072555E" w:rsidRPr="00F81AF7" w:rsidRDefault="0072555E">
            <w:pPr>
              <w:jc w:val="right"/>
            </w:pPr>
            <w:r w:rsidRPr="00F81AF7">
              <w:t>-110</w:t>
            </w:r>
          </w:p>
        </w:tc>
        <w:tc>
          <w:tcPr>
            <w:tcW w:w="1418" w:type="dxa"/>
            <w:tcBorders>
              <w:top w:val="nil"/>
              <w:left w:val="nil"/>
              <w:bottom w:val="single" w:sz="4" w:space="0" w:color="auto"/>
              <w:right w:val="single" w:sz="4" w:space="0" w:color="auto"/>
            </w:tcBorders>
            <w:shd w:val="clear" w:color="auto" w:fill="auto"/>
            <w:noWrap/>
            <w:vAlign w:val="bottom"/>
            <w:hideMark/>
          </w:tcPr>
          <w:p w14:paraId="37CD5F97" w14:textId="77777777" w:rsidR="0072555E" w:rsidRPr="00F81AF7" w:rsidRDefault="0072555E">
            <w:pPr>
              <w:jc w:val="right"/>
            </w:pPr>
            <w:r w:rsidRPr="00F81AF7">
              <w:t>-87</w:t>
            </w:r>
          </w:p>
        </w:tc>
      </w:tr>
      <w:tr w:rsidR="0072555E" w:rsidRPr="00F81AF7" w14:paraId="5BB9DA29"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0B446A71" w14:textId="77777777" w:rsidR="0072555E" w:rsidRPr="00F81AF7" w:rsidRDefault="0072555E">
            <w:r w:rsidRPr="00F81AF7">
              <w:t>Tootmiskulud</w:t>
            </w:r>
          </w:p>
        </w:tc>
        <w:tc>
          <w:tcPr>
            <w:tcW w:w="1638" w:type="dxa"/>
            <w:tcBorders>
              <w:top w:val="nil"/>
              <w:left w:val="nil"/>
              <w:bottom w:val="single" w:sz="4" w:space="0" w:color="auto"/>
              <w:right w:val="single" w:sz="4" w:space="0" w:color="auto"/>
            </w:tcBorders>
            <w:shd w:val="clear" w:color="auto" w:fill="auto"/>
            <w:noWrap/>
            <w:vAlign w:val="bottom"/>
            <w:hideMark/>
          </w:tcPr>
          <w:p w14:paraId="5AB43A41" w14:textId="77777777" w:rsidR="0072555E" w:rsidRPr="00F81AF7" w:rsidRDefault="0072555E">
            <w:pPr>
              <w:jc w:val="right"/>
            </w:pPr>
            <w:r w:rsidRPr="00F81AF7">
              <w:t>-55</w:t>
            </w:r>
          </w:p>
        </w:tc>
        <w:tc>
          <w:tcPr>
            <w:tcW w:w="1418" w:type="dxa"/>
            <w:tcBorders>
              <w:top w:val="nil"/>
              <w:left w:val="nil"/>
              <w:bottom w:val="single" w:sz="4" w:space="0" w:color="auto"/>
              <w:right w:val="single" w:sz="4" w:space="0" w:color="auto"/>
            </w:tcBorders>
            <w:shd w:val="clear" w:color="auto" w:fill="auto"/>
            <w:noWrap/>
            <w:vAlign w:val="bottom"/>
            <w:hideMark/>
          </w:tcPr>
          <w:p w14:paraId="4F2BBB36" w14:textId="77777777" w:rsidR="0072555E" w:rsidRPr="00F81AF7" w:rsidRDefault="0072555E">
            <w:pPr>
              <w:jc w:val="right"/>
            </w:pPr>
            <w:r w:rsidRPr="00F81AF7">
              <w:t>-71</w:t>
            </w:r>
          </w:p>
        </w:tc>
      </w:tr>
      <w:tr w:rsidR="0072555E" w:rsidRPr="00F81AF7" w14:paraId="60BCF638"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03F3450B" w14:textId="77777777" w:rsidR="0072555E" w:rsidRPr="00F81AF7" w:rsidRDefault="0072555E">
            <w:r w:rsidRPr="00F81AF7">
              <w:t>Uurimis- ja arendustööd</w:t>
            </w:r>
          </w:p>
        </w:tc>
        <w:tc>
          <w:tcPr>
            <w:tcW w:w="1638" w:type="dxa"/>
            <w:tcBorders>
              <w:top w:val="nil"/>
              <w:left w:val="nil"/>
              <w:bottom w:val="single" w:sz="4" w:space="0" w:color="auto"/>
              <w:right w:val="single" w:sz="4" w:space="0" w:color="auto"/>
            </w:tcBorders>
            <w:shd w:val="clear" w:color="000000" w:fill="FFFFFF"/>
            <w:noWrap/>
            <w:vAlign w:val="bottom"/>
            <w:hideMark/>
          </w:tcPr>
          <w:p w14:paraId="26AC6AEC" w14:textId="77777777" w:rsidR="0072555E" w:rsidRPr="00F81AF7" w:rsidRDefault="0072555E">
            <w:pPr>
              <w:jc w:val="right"/>
            </w:pPr>
            <w:r w:rsidRPr="00F81AF7">
              <w:t>-52</w:t>
            </w:r>
          </w:p>
        </w:tc>
        <w:tc>
          <w:tcPr>
            <w:tcW w:w="1418" w:type="dxa"/>
            <w:tcBorders>
              <w:top w:val="nil"/>
              <w:left w:val="nil"/>
              <w:bottom w:val="single" w:sz="4" w:space="0" w:color="auto"/>
              <w:right w:val="single" w:sz="4" w:space="0" w:color="auto"/>
            </w:tcBorders>
            <w:shd w:val="clear" w:color="auto" w:fill="auto"/>
            <w:noWrap/>
            <w:vAlign w:val="bottom"/>
            <w:hideMark/>
          </w:tcPr>
          <w:p w14:paraId="3F8EB4DA" w14:textId="77777777" w:rsidR="0072555E" w:rsidRPr="00F81AF7" w:rsidRDefault="0072555E">
            <w:pPr>
              <w:jc w:val="right"/>
            </w:pPr>
            <w:r w:rsidRPr="00F81AF7">
              <w:t>-19</w:t>
            </w:r>
          </w:p>
        </w:tc>
      </w:tr>
      <w:tr w:rsidR="0072555E" w:rsidRPr="00F81AF7" w14:paraId="28853EFE"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4C3EB92E" w14:textId="77777777" w:rsidR="0072555E" w:rsidRPr="00F81AF7" w:rsidRDefault="0072555E">
            <w:r w:rsidRPr="00F81AF7">
              <w:t>Lähetuskulud (v.a.koolituslähetus)</w:t>
            </w:r>
          </w:p>
        </w:tc>
        <w:tc>
          <w:tcPr>
            <w:tcW w:w="1638" w:type="dxa"/>
            <w:tcBorders>
              <w:top w:val="nil"/>
              <w:left w:val="nil"/>
              <w:bottom w:val="single" w:sz="4" w:space="0" w:color="auto"/>
              <w:right w:val="single" w:sz="4" w:space="0" w:color="auto"/>
            </w:tcBorders>
            <w:shd w:val="clear" w:color="000000" w:fill="FFFFFF"/>
            <w:noWrap/>
            <w:vAlign w:val="bottom"/>
            <w:hideMark/>
          </w:tcPr>
          <w:p w14:paraId="1D52F6B3" w14:textId="77777777" w:rsidR="0072555E" w:rsidRPr="00F81AF7" w:rsidRDefault="0072555E">
            <w:pPr>
              <w:jc w:val="right"/>
            </w:pPr>
            <w:r w:rsidRPr="00F81AF7">
              <w:t>-29</w:t>
            </w:r>
          </w:p>
        </w:tc>
        <w:tc>
          <w:tcPr>
            <w:tcW w:w="1418" w:type="dxa"/>
            <w:tcBorders>
              <w:top w:val="nil"/>
              <w:left w:val="nil"/>
              <w:bottom w:val="single" w:sz="4" w:space="0" w:color="auto"/>
              <w:right w:val="single" w:sz="4" w:space="0" w:color="auto"/>
            </w:tcBorders>
            <w:shd w:val="clear" w:color="auto" w:fill="auto"/>
            <w:noWrap/>
            <w:vAlign w:val="bottom"/>
            <w:hideMark/>
          </w:tcPr>
          <w:p w14:paraId="12CEF477" w14:textId="77777777" w:rsidR="0072555E" w:rsidRPr="00F81AF7" w:rsidRDefault="0072555E">
            <w:pPr>
              <w:jc w:val="right"/>
            </w:pPr>
            <w:r w:rsidRPr="00F81AF7">
              <w:t>-96</w:t>
            </w:r>
          </w:p>
        </w:tc>
      </w:tr>
      <w:tr w:rsidR="0072555E" w:rsidRPr="00F81AF7" w14:paraId="0477E782" w14:textId="77777777" w:rsidTr="00F81AF7">
        <w:trPr>
          <w:trHeight w:val="264"/>
        </w:trPr>
        <w:tc>
          <w:tcPr>
            <w:tcW w:w="6300" w:type="dxa"/>
            <w:tcBorders>
              <w:top w:val="nil"/>
              <w:left w:val="single" w:sz="4" w:space="0" w:color="auto"/>
              <w:bottom w:val="single" w:sz="4" w:space="0" w:color="auto"/>
              <w:right w:val="single" w:sz="4" w:space="0" w:color="auto"/>
            </w:tcBorders>
            <w:shd w:val="clear" w:color="auto" w:fill="auto"/>
            <w:noWrap/>
            <w:vAlign w:val="bottom"/>
            <w:hideMark/>
          </w:tcPr>
          <w:p w14:paraId="1ACE4DDF" w14:textId="77777777" w:rsidR="0072555E" w:rsidRPr="00F81AF7" w:rsidRDefault="0072555E">
            <w:pPr>
              <w:rPr>
                <w:b/>
                <w:bCs/>
              </w:rPr>
            </w:pPr>
            <w:r w:rsidRPr="00F81AF7">
              <w:rPr>
                <w:b/>
                <w:bCs/>
              </w:rPr>
              <w:t>kokku</w:t>
            </w:r>
          </w:p>
        </w:tc>
        <w:tc>
          <w:tcPr>
            <w:tcW w:w="1638" w:type="dxa"/>
            <w:tcBorders>
              <w:top w:val="nil"/>
              <w:left w:val="nil"/>
              <w:bottom w:val="single" w:sz="4" w:space="0" w:color="auto"/>
              <w:right w:val="single" w:sz="4" w:space="0" w:color="auto"/>
            </w:tcBorders>
            <w:shd w:val="clear" w:color="000000" w:fill="FFFFFF"/>
            <w:noWrap/>
            <w:vAlign w:val="bottom"/>
            <w:hideMark/>
          </w:tcPr>
          <w:p w14:paraId="778E354E" w14:textId="77777777" w:rsidR="0072555E" w:rsidRPr="00F81AF7" w:rsidRDefault="0072555E">
            <w:pPr>
              <w:jc w:val="right"/>
              <w:rPr>
                <w:b/>
                <w:bCs/>
              </w:rPr>
            </w:pPr>
            <w:r w:rsidRPr="00F81AF7">
              <w:rPr>
                <w:b/>
                <w:bCs/>
              </w:rPr>
              <w:t>-21 153</w:t>
            </w:r>
          </w:p>
        </w:tc>
        <w:tc>
          <w:tcPr>
            <w:tcW w:w="1418" w:type="dxa"/>
            <w:tcBorders>
              <w:top w:val="nil"/>
              <w:left w:val="nil"/>
              <w:bottom w:val="single" w:sz="4" w:space="0" w:color="auto"/>
              <w:right w:val="single" w:sz="4" w:space="0" w:color="auto"/>
            </w:tcBorders>
            <w:shd w:val="clear" w:color="000000" w:fill="FFFFFF"/>
            <w:noWrap/>
            <w:vAlign w:val="bottom"/>
            <w:hideMark/>
          </w:tcPr>
          <w:p w14:paraId="259FF49D" w14:textId="77777777" w:rsidR="0072555E" w:rsidRPr="00F81AF7" w:rsidRDefault="0072555E">
            <w:pPr>
              <w:jc w:val="right"/>
              <w:rPr>
                <w:b/>
                <w:bCs/>
              </w:rPr>
            </w:pPr>
            <w:r w:rsidRPr="00F81AF7">
              <w:rPr>
                <w:b/>
                <w:bCs/>
              </w:rPr>
              <w:t>-21 016</w:t>
            </w:r>
          </w:p>
        </w:tc>
      </w:tr>
    </w:tbl>
    <w:p w14:paraId="31245812" w14:textId="77777777" w:rsidR="0072555E" w:rsidRDefault="0072555E" w:rsidP="00473480">
      <w:pPr>
        <w:rPr>
          <w:color w:val="7030A0"/>
          <w:sz w:val="22"/>
          <w:szCs w:val="22"/>
          <w:highlight w:val="yellow"/>
          <w:lang w:val="fi-FI"/>
        </w:rPr>
      </w:pPr>
    </w:p>
    <w:p w14:paraId="544EB555" w14:textId="77777777" w:rsidR="00143A70" w:rsidRPr="00F81AF7" w:rsidRDefault="00A2455B" w:rsidP="00BA6C83">
      <w:pPr>
        <w:pStyle w:val="Pealkiri3"/>
        <w:rPr>
          <w:b/>
          <w:color w:val="000000" w:themeColor="text1"/>
        </w:rPr>
      </w:pPr>
      <w:bookmarkStart w:id="2260" w:name="_Toc326933071"/>
      <w:bookmarkStart w:id="2261" w:name="_Toc355560244"/>
      <w:bookmarkStart w:id="2262" w:name="_Toc355560429"/>
      <w:bookmarkStart w:id="2263" w:name="_Toc355560955"/>
      <w:bookmarkStart w:id="2264" w:name="_Toc355561031"/>
      <w:bookmarkStart w:id="2265" w:name="_Toc355597508"/>
      <w:bookmarkStart w:id="2266" w:name="_Toc355604950"/>
      <w:bookmarkStart w:id="2267" w:name="_Toc355605006"/>
      <w:bookmarkStart w:id="2268" w:name="_Toc355611599"/>
      <w:bookmarkStart w:id="2269" w:name="_Toc355611670"/>
      <w:bookmarkStart w:id="2270" w:name="_Toc356392058"/>
      <w:bookmarkStart w:id="2271" w:name="_Toc356393850"/>
      <w:bookmarkStart w:id="2272" w:name="_Toc356569328"/>
      <w:bookmarkStart w:id="2273" w:name="_Toc356826451"/>
      <w:bookmarkStart w:id="2274" w:name="_Toc356831480"/>
      <w:bookmarkStart w:id="2275" w:name="_Toc357072622"/>
      <w:bookmarkStart w:id="2276" w:name="_Toc357409504"/>
      <w:bookmarkStart w:id="2277" w:name="_Toc357409574"/>
      <w:bookmarkStart w:id="2278" w:name="_Toc386401184"/>
      <w:bookmarkStart w:id="2279" w:name="_Toc386401378"/>
      <w:bookmarkStart w:id="2280" w:name="_Toc386401600"/>
      <w:bookmarkStart w:id="2281" w:name="_Toc386401710"/>
      <w:bookmarkStart w:id="2282" w:name="_Toc386486242"/>
      <w:bookmarkStart w:id="2283" w:name="_Toc386486364"/>
      <w:bookmarkStart w:id="2284" w:name="_Toc386486435"/>
      <w:bookmarkStart w:id="2285" w:name="_Toc386486765"/>
      <w:bookmarkStart w:id="2286" w:name="_Toc386486821"/>
      <w:bookmarkStart w:id="2287" w:name="_Toc386524483"/>
      <w:bookmarkStart w:id="2288" w:name="_Toc386535692"/>
      <w:bookmarkStart w:id="2289" w:name="_Toc388617229"/>
      <w:bookmarkStart w:id="2290" w:name="_Toc388877766"/>
      <w:bookmarkStart w:id="2291" w:name="_Toc418346829"/>
      <w:bookmarkStart w:id="2292" w:name="_Toc418346939"/>
      <w:bookmarkStart w:id="2293" w:name="_Toc418347047"/>
      <w:bookmarkStart w:id="2294" w:name="_Toc420309357"/>
      <w:bookmarkStart w:id="2295" w:name="_Toc420309440"/>
      <w:bookmarkStart w:id="2296" w:name="_Toc420485595"/>
      <w:bookmarkStart w:id="2297" w:name="_Toc449877914"/>
      <w:bookmarkStart w:id="2298" w:name="_Toc449881369"/>
      <w:bookmarkStart w:id="2299" w:name="_Toc452036516"/>
      <w:bookmarkStart w:id="2300" w:name="_Toc452111900"/>
      <w:bookmarkStart w:id="2301" w:name="_Toc480980067"/>
      <w:bookmarkStart w:id="2302" w:name="_Toc480980198"/>
      <w:bookmarkStart w:id="2303" w:name="_Toc480980259"/>
      <w:bookmarkStart w:id="2304" w:name="_Toc480980484"/>
      <w:bookmarkStart w:id="2305" w:name="_Toc481482721"/>
      <w:bookmarkStart w:id="2306" w:name="_Toc481482771"/>
      <w:bookmarkStart w:id="2307" w:name="_Toc481482910"/>
      <w:bookmarkStart w:id="2308" w:name="_Toc481495803"/>
      <w:bookmarkStart w:id="2309" w:name="_Toc483384577"/>
      <w:bookmarkStart w:id="2310" w:name="_Toc512700028"/>
      <w:bookmarkStart w:id="2311" w:name="_Toc512700090"/>
      <w:bookmarkStart w:id="2312" w:name="_Toc512700884"/>
      <w:bookmarkStart w:id="2313" w:name="_Toc512840142"/>
      <w:bookmarkStart w:id="2314" w:name="_Toc512860669"/>
      <w:bookmarkStart w:id="2315" w:name="_Toc514414197"/>
      <w:bookmarkStart w:id="2316" w:name="_Toc514414295"/>
      <w:bookmarkStart w:id="2317" w:name="_Toc514914906"/>
      <w:bookmarkStart w:id="2318" w:name="_Toc515280184"/>
      <w:bookmarkStart w:id="2319" w:name="_Toc7436673"/>
      <w:bookmarkStart w:id="2320" w:name="_Toc7676566"/>
      <w:bookmarkStart w:id="2321" w:name="_Toc7682282"/>
      <w:bookmarkStart w:id="2322" w:name="_Toc72747678"/>
      <w:r w:rsidRPr="00F81AF7">
        <w:rPr>
          <w:b/>
          <w:color w:val="000000" w:themeColor="text1"/>
        </w:rPr>
        <w:t>Lisa 2</w:t>
      </w:r>
      <w:r w:rsidR="00F158F5" w:rsidRPr="00F81AF7">
        <w:rPr>
          <w:b/>
          <w:color w:val="000000" w:themeColor="text1"/>
        </w:rPr>
        <w:t>0</w:t>
      </w:r>
      <w:r w:rsidRPr="00F81AF7">
        <w:rPr>
          <w:b/>
          <w:color w:val="000000" w:themeColor="text1"/>
        </w:rPr>
        <w:t xml:space="preserve"> Muud tegevuskulud</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p>
    <w:p w14:paraId="6A8F56E4" w14:textId="77777777" w:rsidR="006D7A9D" w:rsidRPr="00F81AF7" w:rsidRDefault="006D7A9D" w:rsidP="006D7A9D">
      <w:pPr>
        <w:jc w:val="both"/>
        <w:rPr>
          <w:color w:val="000000" w:themeColor="text1"/>
          <w:sz w:val="22"/>
          <w:szCs w:val="22"/>
        </w:rPr>
      </w:pPr>
      <w:r w:rsidRPr="00F81AF7">
        <w:rPr>
          <w:color w:val="000000" w:themeColor="text1"/>
          <w:sz w:val="22"/>
          <w:szCs w:val="22"/>
        </w:rPr>
        <w:t>tuh.eurodes</w:t>
      </w:r>
    </w:p>
    <w:tbl>
      <w:tblPr>
        <w:tblW w:w="9356" w:type="dxa"/>
        <w:tblInd w:w="-5" w:type="dxa"/>
        <w:tblLook w:val="04A0" w:firstRow="1" w:lastRow="0" w:firstColumn="1" w:lastColumn="0" w:noHBand="0" w:noVBand="1"/>
      </w:tblPr>
      <w:tblGrid>
        <w:gridCol w:w="6379"/>
        <w:gridCol w:w="1640"/>
        <w:gridCol w:w="1337"/>
      </w:tblGrid>
      <w:tr w:rsidR="00F81AF7" w:rsidRPr="00F81AF7" w14:paraId="4072CB48" w14:textId="77777777" w:rsidTr="003A6770">
        <w:trPr>
          <w:trHeight w:val="264"/>
        </w:trPr>
        <w:tc>
          <w:tcPr>
            <w:tcW w:w="63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0BDD02" w14:textId="77777777" w:rsidR="00F81AF7" w:rsidRPr="00F81AF7" w:rsidRDefault="00F81AF7">
            <w:pPr>
              <w:rPr>
                <w:lang w:val="en-US"/>
              </w:rPr>
            </w:pPr>
            <w:r w:rsidRPr="00F81AF7">
              <w:t> </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14:paraId="262A4A2E" w14:textId="77777777" w:rsidR="00F81AF7" w:rsidRPr="00F81AF7" w:rsidRDefault="00F81AF7">
            <w:pPr>
              <w:jc w:val="right"/>
              <w:rPr>
                <w:b/>
                <w:bCs/>
              </w:rPr>
            </w:pPr>
            <w:r w:rsidRPr="00F81AF7">
              <w:rPr>
                <w:b/>
                <w:bCs/>
              </w:rPr>
              <w:t>2020</w:t>
            </w:r>
          </w:p>
        </w:tc>
        <w:tc>
          <w:tcPr>
            <w:tcW w:w="1337" w:type="dxa"/>
            <w:tcBorders>
              <w:top w:val="single" w:sz="4" w:space="0" w:color="auto"/>
              <w:left w:val="nil"/>
              <w:bottom w:val="single" w:sz="4" w:space="0" w:color="auto"/>
              <w:right w:val="single" w:sz="4" w:space="0" w:color="auto"/>
            </w:tcBorders>
            <w:shd w:val="clear" w:color="auto" w:fill="auto"/>
            <w:noWrap/>
            <w:vAlign w:val="bottom"/>
            <w:hideMark/>
          </w:tcPr>
          <w:p w14:paraId="3F6C7FE2" w14:textId="77777777" w:rsidR="00F81AF7" w:rsidRPr="00F81AF7" w:rsidRDefault="00F81AF7">
            <w:pPr>
              <w:jc w:val="right"/>
              <w:rPr>
                <w:b/>
                <w:bCs/>
              </w:rPr>
            </w:pPr>
            <w:r w:rsidRPr="00F81AF7">
              <w:rPr>
                <w:b/>
                <w:bCs/>
              </w:rPr>
              <w:t>2019</w:t>
            </w:r>
          </w:p>
        </w:tc>
      </w:tr>
      <w:tr w:rsidR="00F81AF7" w:rsidRPr="00F81AF7" w14:paraId="79803054" w14:textId="77777777" w:rsidTr="003A6770">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0EED5C41" w14:textId="77777777" w:rsidR="00F81AF7" w:rsidRPr="00F81AF7" w:rsidRDefault="00F81AF7">
            <w:r w:rsidRPr="00F81AF7">
              <w:t>Maksud, lõivud, trahvid (tegevuskulud)</w:t>
            </w:r>
          </w:p>
        </w:tc>
        <w:tc>
          <w:tcPr>
            <w:tcW w:w="1640" w:type="dxa"/>
            <w:tcBorders>
              <w:top w:val="nil"/>
              <w:left w:val="nil"/>
              <w:bottom w:val="single" w:sz="4" w:space="0" w:color="auto"/>
              <w:right w:val="single" w:sz="4" w:space="0" w:color="auto"/>
            </w:tcBorders>
            <w:shd w:val="clear" w:color="auto" w:fill="auto"/>
            <w:noWrap/>
            <w:vAlign w:val="bottom"/>
            <w:hideMark/>
          </w:tcPr>
          <w:p w14:paraId="42F8EDF3" w14:textId="77777777" w:rsidR="00F81AF7" w:rsidRPr="00F81AF7" w:rsidRDefault="00F81AF7">
            <w:pPr>
              <w:jc w:val="right"/>
            </w:pPr>
            <w:r w:rsidRPr="00F81AF7">
              <w:t>-5 285</w:t>
            </w:r>
          </w:p>
        </w:tc>
        <w:tc>
          <w:tcPr>
            <w:tcW w:w="1337" w:type="dxa"/>
            <w:tcBorders>
              <w:top w:val="nil"/>
              <w:left w:val="nil"/>
              <w:bottom w:val="single" w:sz="4" w:space="0" w:color="auto"/>
              <w:right w:val="single" w:sz="4" w:space="0" w:color="auto"/>
            </w:tcBorders>
            <w:shd w:val="clear" w:color="auto" w:fill="auto"/>
            <w:noWrap/>
            <w:vAlign w:val="bottom"/>
            <w:hideMark/>
          </w:tcPr>
          <w:p w14:paraId="62CD4FED" w14:textId="77777777" w:rsidR="00F81AF7" w:rsidRPr="00F81AF7" w:rsidRDefault="00F81AF7">
            <w:pPr>
              <w:jc w:val="right"/>
            </w:pPr>
            <w:r w:rsidRPr="00F81AF7">
              <w:t>-4 989</w:t>
            </w:r>
          </w:p>
        </w:tc>
      </w:tr>
      <w:tr w:rsidR="00F81AF7" w:rsidRPr="00F81AF7" w14:paraId="36399C23" w14:textId="77777777" w:rsidTr="003A6770">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45CB02AC" w14:textId="77777777" w:rsidR="00F81AF7" w:rsidRPr="00F81AF7" w:rsidRDefault="00F81AF7">
            <w:r w:rsidRPr="00F81AF7">
              <w:t>Sh   käibemaksukulu tegevuskuludelt</w:t>
            </w:r>
          </w:p>
        </w:tc>
        <w:tc>
          <w:tcPr>
            <w:tcW w:w="1640" w:type="dxa"/>
            <w:tcBorders>
              <w:top w:val="nil"/>
              <w:left w:val="nil"/>
              <w:bottom w:val="single" w:sz="4" w:space="0" w:color="auto"/>
              <w:right w:val="single" w:sz="4" w:space="0" w:color="auto"/>
            </w:tcBorders>
            <w:shd w:val="clear" w:color="auto" w:fill="auto"/>
            <w:noWrap/>
            <w:vAlign w:val="bottom"/>
            <w:hideMark/>
          </w:tcPr>
          <w:p w14:paraId="18325994" w14:textId="77777777" w:rsidR="00F81AF7" w:rsidRPr="00F81AF7" w:rsidRDefault="00F81AF7">
            <w:pPr>
              <w:jc w:val="right"/>
            </w:pPr>
            <w:r w:rsidRPr="00F81AF7">
              <w:t>-2 700</w:t>
            </w:r>
          </w:p>
        </w:tc>
        <w:tc>
          <w:tcPr>
            <w:tcW w:w="1337" w:type="dxa"/>
            <w:tcBorders>
              <w:top w:val="nil"/>
              <w:left w:val="nil"/>
              <w:bottom w:val="single" w:sz="4" w:space="0" w:color="auto"/>
              <w:right w:val="single" w:sz="4" w:space="0" w:color="auto"/>
            </w:tcBorders>
            <w:shd w:val="clear" w:color="auto" w:fill="auto"/>
            <w:noWrap/>
            <w:vAlign w:val="bottom"/>
            <w:hideMark/>
          </w:tcPr>
          <w:p w14:paraId="5EA3351E" w14:textId="77777777" w:rsidR="00F81AF7" w:rsidRPr="00F81AF7" w:rsidRDefault="00F81AF7">
            <w:pPr>
              <w:jc w:val="right"/>
            </w:pPr>
            <w:r w:rsidRPr="00F81AF7">
              <w:t>-2 848</w:t>
            </w:r>
          </w:p>
        </w:tc>
      </w:tr>
      <w:tr w:rsidR="00F81AF7" w:rsidRPr="00F81AF7" w14:paraId="3470C8CF" w14:textId="77777777" w:rsidTr="003A6770">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5B27B531" w14:textId="77777777" w:rsidR="00F81AF7" w:rsidRPr="00F81AF7" w:rsidRDefault="00F81AF7">
            <w:r w:rsidRPr="00F81AF7">
              <w:t xml:space="preserve">       käibemaksukulu põhivara soetuselt</w:t>
            </w:r>
          </w:p>
        </w:tc>
        <w:tc>
          <w:tcPr>
            <w:tcW w:w="1640" w:type="dxa"/>
            <w:tcBorders>
              <w:top w:val="nil"/>
              <w:left w:val="nil"/>
              <w:bottom w:val="single" w:sz="4" w:space="0" w:color="auto"/>
              <w:right w:val="single" w:sz="4" w:space="0" w:color="auto"/>
            </w:tcBorders>
            <w:shd w:val="clear" w:color="auto" w:fill="auto"/>
            <w:noWrap/>
            <w:vAlign w:val="bottom"/>
            <w:hideMark/>
          </w:tcPr>
          <w:p w14:paraId="1D5F07C6" w14:textId="77777777" w:rsidR="00F81AF7" w:rsidRPr="00F81AF7" w:rsidRDefault="00F81AF7">
            <w:pPr>
              <w:jc w:val="right"/>
            </w:pPr>
            <w:r w:rsidRPr="00F81AF7">
              <w:t>-2 188</w:t>
            </w:r>
          </w:p>
        </w:tc>
        <w:tc>
          <w:tcPr>
            <w:tcW w:w="1337" w:type="dxa"/>
            <w:tcBorders>
              <w:top w:val="nil"/>
              <w:left w:val="nil"/>
              <w:bottom w:val="single" w:sz="4" w:space="0" w:color="auto"/>
              <w:right w:val="single" w:sz="4" w:space="0" w:color="auto"/>
            </w:tcBorders>
            <w:shd w:val="clear" w:color="auto" w:fill="auto"/>
            <w:noWrap/>
            <w:vAlign w:val="bottom"/>
            <w:hideMark/>
          </w:tcPr>
          <w:p w14:paraId="61B9EAC7" w14:textId="77777777" w:rsidR="00F81AF7" w:rsidRPr="00F81AF7" w:rsidRDefault="00F81AF7">
            <w:pPr>
              <w:jc w:val="right"/>
            </w:pPr>
            <w:r w:rsidRPr="00F81AF7">
              <w:t>-1 678</w:t>
            </w:r>
          </w:p>
        </w:tc>
      </w:tr>
      <w:tr w:rsidR="00F81AF7" w:rsidRPr="00F81AF7" w14:paraId="034DA5D2" w14:textId="77777777" w:rsidTr="003A6770">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65D471FB" w14:textId="77777777" w:rsidR="00F81AF7" w:rsidRPr="00F81AF7" w:rsidRDefault="00F81AF7">
            <w:r w:rsidRPr="00F81AF7">
              <w:t>Sh loodusressurside kasutamine ja saastetasud</w:t>
            </w:r>
          </w:p>
        </w:tc>
        <w:tc>
          <w:tcPr>
            <w:tcW w:w="1640" w:type="dxa"/>
            <w:tcBorders>
              <w:top w:val="nil"/>
              <w:left w:val="nil"/>
              <w:bottom w:val="single" w:sz="4" w:space="0" w:color="auto"/>
              <w:right w:val="single" w:sz="4" w:space="0" w:color="auto"/>
            </w:tcBorders>
            <w:shd w:val="clear" w:color="auto" w:fill="auto"/>
            <w:noWrap/>
            <w:vAlign w:val="bottom"/>
            <w:hideMark/>
          </w:tcPr>
          <w:p w14:paraId="2225A0A6" w14:textId="77777777" w:rsidR="00F81AF7" w:rsidRPr="00F81AF7" w:rsidRDefault="00F81AF7">
            <w:pPr>
              <w:jc w:val="right"/>
            </w:pPr>
            <w:r w:rsidRPr="00F81AF7">
              <w:t>-333</w:t>
            </w:r>
          </w:p>
        </w:tc>
        <w:tc>
          <w:tcPr>
            <w:tcW w:w="1337" w:type="dxa"/>
            <w:tcBorders>
              <w:top w:val="nil"/>
              <w:left w:val="nil"/>
              <w:bottom w:val="single" w:sz="4" w:space="0" w:color="auto"/>
              <w:right w:val="single" w:sz="4" w:space="0" w:color="auto"/>
            </w:tcBorders>
            <w:shd w:val="clear" w:color="auto" w:fill="auto"/>
            <w:noWrap/>
            <w:vAlign w:val="bottom"/>
            <w:hideMark/>
          </w:tcPr>
          <w:p w14:paraId="1890BA74" w14:textId="77777777" w:rsidR="00F81AF7" w:rsidRPr="00F81AF7" w:rsidRDefault="00F81AF7">
            <w:pPr>
              <w:jc w:val="right"/>
            </w:pPr>
            <w:r w:rsidRPr="00F81AF7">
              <w:t>-379</w:t>
            </w:r>
          </w:p>
        </w:tc>
      </w:tr>
      <w:tr w:rsidR="00F81AF7" w:rsidRPr="00F81AF7" w14:paraId="08490023" w14:textId="77777777" w:rsidTr="003A6770">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54DF2D2C" w14:textId="77777777" w:rsidR="00F81AF7" w:rsidRPr="00F81AF7" w:rsidRDefault="00F81AF7">
            <w:r w:rsidRPr="00F81AF7">
              <w:t>Kulu ebatõenäoliselt laekuvatest nõuetest müüdud toodete ja teenuste eest</w:t>
            </w:r>
          </w:p>
        </w:tc>
        <w:tc>
          <w:tcPr>
            <w:tcW w:w="1640" w:type="dxa"/>
            <w:tcBorders>
              <w:top w:val="nil"/>
              <w:left w:val="nil"/>
              <w:bottom w:val="single" w:sz="4" w:space="0" w:color="auto"/>
              <w:right w:val="single" w:sz="4" w:space="0" w:color="auto"/>
            </w:tcBorders>
            <w:shd w:val="clear" w:color="auto" w:fill="auto"/>
            <w:noWrap/>
            <w:vAlign w:val="bottom"/>
            <w:hideMark/>
          </w:tcPr>
          <w:p w14:paraId="10D4E08F" w14:textId="77777777" w:rsidR="00F81AF7" w:rsidRPr="00F81AF7" w:rsidRDefault="00F81AF7">
            <w:pPr>
              <w:jc w:val="right"/>
            </w:pPr>
            <w:r w:rsidRPr="00F81AF7">
              <w:t>-63</w:t>
            </w:r>
          </w:p>
        </w:tc>
        <w:tc>
          <w:tcPr>
            <w:tcW w:w="1337" w:type="dxa"/>
            <w:tcBorders>
              <w:top w:val="nil"/>
              <w:left w:val="nil"/>
              <w:bottom w:val="single" w:sz="4" w:space="0" w:color="auto"/>
              <w:right w:val="single" w:sz="4" w:space="0" w:color="auto"/>
            </w:tcBorders>
            <w:shd w:val="clear" w:color="auto" w:fill="auto"/>
            <w:noWrap/>
            <w:vAlign w:val="bottom"/>
            <w:hideMark/>
          </w:tcPr>
          <w:p w14:paraId="51B783D2" w14:textId="77777777" w:rsidR="00F81AF7" w:rsidRPr="00F81AF7" w:rsidRDefault="00F81AF7">
            <w:pPr>
              <w:jc w:val="right"/>
            </w:pPr>
            <w:r w:rsidRPr="00F81AF7">
              <w:t>-20</w:t>
            </w:r>
          </w:p>
        </w:tc>
      </w:tr>
      <w:tr w:rsidR="00F81AF7" w:rsidRPr="00F81AF7" w14:paraId="79292FFE" w14:textId="77777777" w:rsidTr="003A6770">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7396E0F4" w14:textId="77777777" w:rsidR="00F81AF7" w:rsidRPr="00F81AF7" w:rsidRDefault="00F81AF7">
            <w:r w:rsidRPr="00F81AF7">
              <w:t>Muud tegevuskulud</w:t>
            </w:r>
          </w:p>
        </w:tc>
        <w:tc>
          <w:tcPr>
            <w:tcW w:w="1640" w:type="dxa"/>
            <w:tcBorders>
              <w:top w:val="nil"/>
              <w:left w:val="nil"/>
              <w:bottom w:val="single" w:sz="4" w:space="0" w:color="auto"/>
              <w:right w:val="single" w:sz="4" w:space="0" w:color="auto"/>
            </w:tcBorders>
            <w:shd w:val="clear" w:color="auto" w:fill="auto"/>
            <w:noWrap/>
            <w:vAlign w:val="bottom"/>
            <w:hideMark/>
          </w:tcPr>
          <w:p w14:paraId="7E40F137" w14:textId="77777777" w:rsidR="00F81AF7" w:rsidRPr="00F81AF7" w:rsidRDefault="00F81AF7">
            <w:pPr>
              <w:jc w:val="right"/>
            </w:pPr>
            <w:r w:rsidRPr="00F81AF7">
              <w:t>-10</w:t>
            </w:r>
          </w:p>
        </w:tc>
        <w:tc>
          <w:tcPr>
            <w:tcW w:w="1337" w:type="dxa"/>
            <w:tcBorders>
              <w:top w:val="nil"/>
              <w:left w:val="nil"/>
              <w:bottom w:val="single" w:sz="4" w:space="0" w:color="auto"/>
              <w:right w:val="single" w:sz="4" w:space="0" w:color="auto"/>
            </w:tcBorders>
            <w:shd w:val="clear" w:color="auto" w:fill="auto"/>
            <w:noWrap/>
            <w:vAlign w:val="bottom"/>
            <w:hideMark/>
          </w:tcPr>
          <w:p w14:paraId="1C72BF7F" w14:textId="77777777" w:rsidR="00F81AF7" w:rsidRPr="00F81AF7" w:rsidRDefault="00F81AF7">
            <w:pPr>
              <w:jc w:val="right"/>
            </w:pPr>
            <w:r w:rsidRPr="00F81AF7">
              <w:t>-7</w:t>
            </w:r>
          </w:p>
        </w:tc>
      </w:tr>
      <w:tr w:rsidR="00F81AF7" w:rsidRPr="00F81AF7" w14:paraId="4EA77943" w14:textId="77777777" w:rsidTr="003A6770">
        <w:trPr>
          <w:trHeight w:val="264"/>
        </w:trPr>
        <w:tc>
          <w:tcPr>
            <w:tcW w:w="6379" w:type="dxa"/>
            <w:tcBorders>
              <w:top w:val="nil"/>
              <w:left w:val="single" w:sz="4" w:space="0" w:color="auto"/>
              <w:bottom w:val="single" w:sz="4" w:space="0" w:color="auto"/>
              <w:right w:val="single" w:sz="4" w:space="0" w:color="auto"/>
            </w:tcBorders>
            <w:shd w:val="clear" w:color="auto" w:fill="auto"/>
            <w:noWrap/>
            <w:vAlign w:val="bottom"/>
            <w:hideMark/>
          </w:tcPr>
          <w:p w14:paraId="3C2320B4" w14:textId="77777777" w:rsidR="00F81AF7" w:rsidRPr="00F81AF7" w:rsidRDefault="00F81AF7">
            <w:pPr>
              <w:rPr>
                <w:b/>
                <w:bCs/>
              </w:rPr>
            </w:pPr>
            <w:r w:rsidRPr="00F81AF7">
              <w:rPr>
                <w:b/>
                <w:bCs/>
              </w:rPr>
              <w:t xml:space="preserve">Kokku </w:t>
            </w:r>
          </w:p>
        </w:tc>
        <w:tc>
          <w:tcPr>
            <w:tcW w:w="1640" w:type="dxa"/>
            <w:tcBorders>
              <w:top w:val="nil"/>
              <w:left w:val="nil"/>
              <w:bottom w:val="single" w:sz="4" w:space="0" w:color="auto"/>
              <w:right w:val="single" w:sz="4" w:space="0" w:color="auto"/>
            </w:tcBorders>
            <w:shd w:val="clear" w:color="000000" w:fill="FFFFFF"/>
            <w:noWrap/>
            <w:vAlign w:val="bottom"/>
            <w:hideMark/>
          </w:tcPr>
          <w:p w14:paraId="2AAA75EE" w14:textId="77777777" w:rsidR="00F81AF7" w:rsidRPr="00F81AF7" w:rsidRDefault="00F81AF7">
            <w:pPr>
              <w:jc w:val="right"/>
              <w:rPr>
                <w:b/>
                <w:bCs/>
              </w:rPr>
            </w:pPr>
            <w:r w:rsidRPr="00F81AF7">
              <w:rPr>
                <w:b/>
                <w:bCs/>
              </w:rPr>
              <w:t>-5 358</w:t>
            </w:r>
          </w:p>
        </w:tc>
        <w:tc>
          <w:tcPr>
            <w:tcW w:w="1337" w:type="dxa"/>
            <w:tcBorders>
              <w:top w:val="nil"/>
              <w:left w:val="nil"/>
              <w:bottom w:val="single" w:sz="4" w:space="0" w:color="auto"/>
              <w:right w:val="single" w:sz="4" w:space="0" w:color="auto"/>
            </w:tcBorders>
            <w:shd w:val="clear" w:color="000000" w:fill="FFFFFF"/>
            <w:noWrap/>
            <w:vAlign w:val="bottom"/>
            <w:hideMark/>
          </w:tcPr>
          <w:p w14:paraId="687AEB73" w14:textId="77777777" w:rsidR="00F81AF7" w:rsidRPr="00F81AF7" w:rsidRDefault="00F81AF7">
            <w:pPr>
              <w:jc w:val="right"/>
              <w:rPr>
                <w:b/>
                <w:bCs/>
              </w:rPr>
            </w:pPr>
            <w:r w:rsidRPr="00F81AF7">
              <w:rPr>
                <w:b/>
                <w:bCs/>
              </w:rPr>
              <w:t>-5 016</w:t>
            </w:r>
          </w:p>
        </w:tc>
      </w:tr>
    </w:tbl>
    <w:p w14:paraId="5F16AB07" w14:textId="77777777" w:rsidR="00F81AF7" w:rsidRPr="004F66FC" w:rsidRDefault="00F81AF7" w:rsidP="006D7A9D">
      <w:pPr>
        <w:jc w:val="both"/>
        <w:rPr>
          <w:color w:val="7030A0"/>
          <w:highlight w:val="yellow"/>
          <w:lang w:val="fi-FI"/>
        </w:rPr>
      </w:pPr>
    </w:p>
    <w:p w14:paraId="347A41E0" w14:textId="77777777" w:rsidR="0078566B" w:rsidRPr="004F66FC" w:rsidRDefault="00A963EA" w:rsidP="00A7655C">
      <w:pPr>
        <w:jc w:val="both"/>
        <w:rPr>
          <w:color w:val="7030A0"/>
          <w:sz w:val="10"/>
          <w:szCs w:val="10"/>
          <w:highlight w:val="yellow"/>
          <w:lang w:val="fi-FI"/>
        </w:rPr>
      </w:pPr>
      <w:r w:rsidRPr="004F66FC">
        <w:rPr>
          <w:color w:val="7030A0"/>
          <w:sz w:val="22"/>
          <w:szCs w:val="22"/>
          <w:highlight w:val="yellow"/>
          <w:lang w:val="fi-FI"/>
        </w:rPr>
        <w:br w:type="page"/>
      </w:r>
    </w:p>
    <w:p w14:paraId="513DF242" w14:textId="77777777" w:rsidR="00A2455B" w:rsidRPr="002235D4" w:rsidRDefault="00837893" w:rsidP="00BA6C83">
      <w:pPr>
        <w:pStyle w:val="Pealkiri3"/>
        <w:rPr>
          <w:b/>
          <w:color w:val="000000" w:themeColor="text1"/>
        </w:rPr>
      </w:pPr>
      <w:bookmarkStart w:id="2323" w:name="_Toc326933072"/>
      <w:bookmarkStart w:id="2324" w:name="_Toc355560245"/>
      <w:bookmarkStart w:id="2325" w:name="_Toc355560430"/>
      <w:bookmarkStart w:id="2326" w:name="_Toc355560956"/>
      <w:bookmarkStart w:id="2327" w:name="_Toc355561032"/>
      <w:bookmarkStart w:id="2328" w:name="_Toc355597509"/>
      <w:bookmarkStart w:id="2329" w:name="_Toc355604951"/>
      <w:bookmarkStart w:id="2330" w:name="_Toc355605007"/>
      <w:bookmarkStart w:id="2331" w:name="_Toc355611600"/>
      <w:bookmarkStart w:id="2332" w:name="_Toc355611671"/>
      <w:bookmarkStart w:id="2333" w:name="_Toc356392059"/>
      <w:bookmarkStart w:id="2334" w:name="_Toc356393851"/>
      <w:bookmarkStart w:id="2335" w:name="_Toc356569329"/>
      <w:bookmarkStart w:id="2336" w:name="_Toc356826452"/>
      <w:bookmarkStart w:id="2337" w:name="_Toc356831481"/>
      <w:bookmarkStart w:id="2338" w:name="_Toc357072623"/>
      <w:bookmarkStart w:id="2339" w:name="_Toc357409505"/>
      <w:bookmarkStart w:id="2340" w:name="_Toc357409575"/>
      <w:bookmarkStart w:id="2341" w:name="_Toc386401185"/>
      <w:bookmarkStart w:id="2342" w:name="_Toc386401379"/>
      <w:bookmarkStart w:id="2343" w:name="_Toc386401601"/>
      <w:bookmarkStart w:id="2344" w:name="_Toc386401711"/>
      <w:bookmarkStart w:id="2345" w:name="_Toc386486243"/>
      <w:bookmarkStart w:id="2346" w:name="_Toc386486365"/>
      <w:bookmarkStart w:id="2347" w:name="_Toc386486436"/>
      <w:bookmarkStart w:id="2348" w:name="_Toc386486766"/>
      <w:bookmarkStart w:id="2349" w:name="_Toc386486822"/>
      <w:bookmarkStart w:id="2350" w:name="_Toc386524484"/>
      <w:bookmarkStart w:id="2351" w:name="_Toc386535693"/>
      <w:bookmarkStart w:id="2352" w:name="_Toc388617230"/>
      <w:bookmarkStart w:id="2353" w:name="_Toc388877767"/>
      <w:bookmarkStart w:id="2354" w:name="_Toc418346830"/>
      <w:bookmarkStart w:id="2355" w:name="_Toc418346940"/>
      <w:bookmarkStart w:id="2356" w:name="_Toc418347048"/>
      <w:bookmarkStart w:id="2357" w:name="_Toc420309358"/>
      <w:bookmarkStart w:id="2358" w:name="_Toc420309441"/>
      <w:bookmarkStart w:id="2359" w:name="_Toc420485596"/>
      <w:bookmarkStart w:id="2360" w:name="_Toc449877915"/>
      <w:bookmarkStart w:id="2361" w:name="_Toc449881370"/>
      <w:bookmarkStart w:id="2362" w:name="_Toc452036517"/>
      <w:bookmarkStart w:id="2363" w:name="_Toc452111901"/>
      <w:bookmarkStart w:id="2364" w:name="_Toc480980068"/>
      <w:bookmarkStart w:id="2365" w:name="_Toc480980199"/>
      <w:bookmarkStart w:id="2366" w:name="_Toc480980260"/>
      <w:bookmarkStart w:id="2367" w:name="_Toc480980485"/>
      <w:bookmarkStart w:id="2368" w:name="_Toc481482722"/>
      <w:bookmarkStart w:id="2369" w:name="_Toc481482772"/>
      <w:bookmarkStart w:id="2370" w:name="_Toc481482911"/>
      <w:bookmarkStart w:id="2371" w:name="_Toc481495804"/>
      <w:bookmarkStart w:id="2372" w:name="_Toc483384578"/>
      <w:bookmarkStart w:id="2373" w:name="_Toc512700029"/>
      <w:bookmarkStart w:id="2374" w:name="_Toc512700091"/>
      <w:bookmarkStart w:id="2375" w:name="_Toc512700885"/>
      <w:bookmarkStart w:id="2376" w:name="_Toc512840143"/>
      <w:bookmarkStart w:id="2377" w:name="_Toc512860670"/>
      <w:bookmarkStart w:id="2378" w:name="_Toc514414198"/>
      <w:bookmarkStart w:id="2379" w:name="_Toc514414296"/>
      <w:bookmarkStart w:id="2380" w:name="_Toc514914907"/>
      <w:bookmarkStart w:id="2381" w:name="_Toc515280185"/>
      <w:bookmarkStart w:id="2382" w:name="_Toc7436674"/>
      <w:bookmarkStart w:id="2383" w:name="_Toc7676567"/>
      <w:bookmarkStart w:id="2384" w:name="_Toc7682283"/>
      <w:bookmarkStart w:id="2385" w:name="_Toc72747679"/>
      <w:r w:rsidRPr="002235D4">
        <w:rPr>
          <w:b/>
          <w:color w:val="000000" w:themeColor="text1"/>
        </w:rPr>
        <w:lastRenderedPageBreak/>
        <w:t>Lisa</w:t>
      </w:r>
      <w:r w:rsidR="00CF28A0" w:rsidRPr="002235D4">
        <w:rPr>
          <w:b/>
          <w:color w:val="000000" w:themeColor="text1"/>
        </w:rPr>
        <w:t xml:space="preserve"> </w:t>
      </w:r>
      <w:r w:rsidR="00317840" w:rsidRPr="002235D4">
        <w:rPr>
          <w:b/>
          <w:color w:val="000000" w:themeColor="text1"/>
        </w:rPr>
        <w:t>2</w:t>
      </w:r>
      <w:r w:rsidR="00F158F5" w:rsidRPr="002235D4">
        <w:rPr>
          <w:b/>
          <w:color w:val="000000" w:themeColor="text1"/>
        </w:rPr>
        <w:t>1</w:t>
      </w:r>
      <w:r w:rsidRPr="002235D4">
        <w:rPr>
          <w:b/>
          <w:color w:val="000000" w:themeColor="text1"/>
        </w:rPr>
        <w:t xml:space="preserve"> Rahavoogude aruande kirjete selgitus</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14:paraId="5083BD8B" w14:textId="77777777" w:rsidR="006D7A9D" w:rsidRPr="002235D4" w:rsidRDefault="006D7A9D" w:rsidP="006D7A9D">
      <w:pPr>
        <w:jc w:val="both"/>
        <w:rPr>
          <w:color w:val="000000" w:themeColor="text1"/>
          <w:sz w:val="22"/>
          <w:szCs w:val="22"/>
          <w:lang w:val="fi-FI"/>
        </w:rPr>
      </w:pPr>
      <w:r w:rsidRPr="002235D4">
        <w:rPr>
          <w:color w:val="000000" w:themeColor="text1"/>
          <w:sz w:val="22"/>
          <w:szCs w:val="22"/>
          <w:lang w:val="fi-FI"/>
        </w:rPr>
        <w:t>tuh.eurodes</w:t>
      </w:r>
    </w:p>
    <w:tbl>
      <w:tblPr>
        <w:tblW w:w="8931" w:type="dxa"/>
        <w:tblInd w:w="-5" w:type="dxa"/>
        <w:tblLook w:val="04A0" w:firstRow="1" w:lastRow="0" w:firstColumn="1" w:lastColumn="0" w:noHBand="0" w:noVBand="1"/>
      </w:tblPr>
      <w:tblGrid>
        <w:gridCol w:w="567"/>
        <w:gridCol w:w="5812"/>
        <w:gridCol w:w="1276"/>
        <w:gridCol w:w="1276"/>
      </w:tblGrid>
      <w:tr w:rsidR="002235D4" w:rsidRPr="002235D4" w14:paraId="1EC80A42" w14:textId="77777777" w:rsidTr="002235D4">
        <w:trPr>
          <w:trHeight w:val="264"/>
        </w:trPr>
        <w:tc>
          <w:tcPr>
            <w:tcW w:w="567" w:type="dxa"/>
            <w:tcBorders>
              <w:top w:val="single" w:sz="4" w:space="0" w:color="auto"/>
              <w:left w:val="single" w:sz="4" w:space="0" w:color="auto"/>
              <w:bottom w:val="single" w:sz="4" w:space="0" w:color="auto"/>
              <w:right w:val="nil"/>
            </w:tcBorders>
            <w:shd w:val="clear" w:color="auto" w:fill="auto"/>
            <w:vAlign w:val="bottom"/>
            <w:hideMark/>
          </w:tcPr>
          <w:p w14:paraId="79DB4A62" w14:textId="77777777" w:rsidR="002235D4" w:rsidRPr="002235D4" w:rsidRDefault="002235D4">
            <w:pPr>
              <w:rPr>
                <w:lang w:val="en-US"/>
              </w:rPr>
            </w:pPr>
            <w:r w:rsidRPr="002235D4">
              <w:t> </w:t>
            </w:r>
          </w:p>
        </w:tc>
        <w:tc>
          <w:tcPr>
            <w:tcW w:w="5812" w:type="dxa"/>
            <w:tcBorders>
              <w:top w:val="single" w:sz="4" w:space="0" w:color="auto"/>
              <w:left w:val="nil"/>
              <w:bottom w:val="single" w:sz="4" w:space="0" w:color="auto"/>
              <w:right w:val="single" w:sz="4" w:space="0" w:color="auto"/>
            </w:tcBorders>
            <w:shd w:val="clear" w:color="auto" w:fill="auto"/>
            <w:noWrap/>
            <w:vAlign w:val="bottom"/>
            <w:hideMark/>
          </w:tcPr>
          <w:p w14:paraId="6CC178A0" w14:textId="77777777" w:rsidR="002235D4" w:rsidRPr="002235D4" w:rsidRDefault="002235D4">
            <w:r w:rsidRPr="002235D4">
              <w:t>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553D8909" w14:textId="77777777" w:rsidR="002235D4" w:rsidRPr="002235D4" w:rsidRDefault="002235D4">
            <w:pPr>
              <w:jc w:val="right"/>
              <w:rPr>
                <w:b/>
                <w:bCs/>
              </w:rPr>
            </w:pPr>
            <w:r w:rsidRPr="002235D4">
              <w:rPr>
                <w:b/>
                <w:bCs/>
              </w:rPr>
              <w:t>2020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34BF024D" w14:textId="77777777" w:rsidR="002235D4" w:rsidRPr="002235D4" w:rsidRDefault="002235D4">
            <w:pPr>
              <w:jc w:val="right"/>
              <w:rPr>
                <w:b/>
                <w:bCs/>
              </w:rPr>
            </w:pPr>
            <w:r w:rsidRPr="002235D4">
              <w:rPr>
                <w:b/>
                <w:bCs/>
              </w:rPr>
              <w:t>2019</w:t>
            </w:r>
          </w:p>
        </w:tc>
      </w:tr>
      <w:tr w:rsidR="002235D4" w:rsidRPr="002235D4" w14:paraId="15A217FD" w14:textId="77777777" w:rsidTr="002235D4">
        <w:trPr>
          <w:trHeight w:val="79"/>
        </w:trPr>
        <w:tc>
          <w:tcPr>
            <w:tcW w:w="6379" w:type="dxa"/>
            <w:gridSpan w:val="2"/>
            <w:tcBorders>
              <w:top w:val="nil"/>
              <w:left w:val="single" w:sz="4" w:space="0" w:color="auto"/>
              <w:bottom w:val="single" w:sz="4" w:space="0" w:color="auto"/>
              <w:right w:val="single" w:sz="4" w:space="0" w:color="auto"/>
            </w:tcBorders>
            <w:shd w:val="clear" w:color="auto" w:fill="auto"/>
            <w:vAlign w:val="bottom"/>
            <w:hideMark/>
          </w:tcPr>
          <w:p w14:paraId="1F5C8FBA" w14:textId="0592D7DA" w:rsidR="002235D4" w:rsidRPr="002235D4" w:rsidRDefault="002235D4" w:rsidP="002235D4">
            <w:r w:rsidRPr="002235D4">
              <w:rPr>
                <w:b/>
                <w:bCs/>
              </w:rPr>
              <w:t>Põhitegevusega seotud käibevarade netomuutus</w:t>
            </w:r>
            <w:r w:rsidRPr="002235D4">
              <w:t> </w:t>
            </w:r>
          </w:p>
        </w:tc>
        <w:tc>
          <w:tcPr>
            <w:tcW w:w="127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D028BBE" w14:textId="77777777" w:rsidR="002235D4" w:rsidRPr="002235D4" w:rsidRDefault="002235D4">
            <w:pPr>
              <w:jc w:val="right"/>
              <w:rPr>
                <w:b/>
                <w:bCs/>
              </w:rPr>
            </w:pPr>
            <w:r w:rsidRPr="002235D4">
              <w:rPr>
                <w:b/>
                <w:bCs/>
              </w:rPr>
              <w:t>213</w:t>
            </w:r>
          </w:p>
        </w:tc>
        <w:tc>
          <w:tcPr>
            <w:tcW w:w="1276" w:type="dxa"/>
            <w:tcBorders>
              <w:top w:val="nil"/>
              <w:left w:val="single" w:sz="4" w:space="0" w:color="auto"/>
              <w:bottom w:val="single" w:sz="4" w:space="0" w:color="auto"/>
              <w:right w:val="single" w:sz="4" w:space="0" w:color="000000"/>
            </w:tcBorders>
            <w:shd w:val="clear" w:color="auto" w:fill="auto"/>
            <w:noWrap/>
            <w:vAlign w:val="bottom"/>
            <w:hideMark/>
          </w:tcPr>
          <w:p w14:paraId="25B7C234" w14:textId="77777777" w:rsidR="002235D4" w:rsidRPr="002235D4" w:rsidRDefault="002235D4">
            <w:pPr>
              <w:jc w:val="right"/>
              <w:rPr>
                <w:b/>
                <w:bCs/>
              </w:rPr>
            </w:pPr>
            <w:r w:rsidRPr="002235D4">
              <w:rPr>
                <w:b/>
                <w:bCs/>
              </w:rPr>
              <w:t>-980</w:t>
            </w:r>
          </w:p>
        </w:tc>
      </w:tr>
      <w:tr w:rsidR="002235D4" w:rsidRPr="002235D4" w14:paraId="5D2A368B" w14:textId="77777777" w:rsidTr="002235D4">
        <w:trPr>
          <w:trHeight w:val="264"/>
        </w:trPr>
        <w:tc>
          <w:tcPr>
            <w:tcW w:w="567" w:type="dxa"/>
            <w:tcBorders>
              <w:top w:val="nil"/>
              <w:left w:val="single" w:sz="4" w:space="0" w:color="auto"/>
              <w:bottom w:val="single" w:sz="4" w:space="0" w:color="000000"/>
              <w:right w:val="nil"/>
            </w:tcBorders>
            <w:shd w:val="clear" w:color="auto" w:fill="auto"/>
            <w:vAlign w:val="center"/>
            <w:hideMark/>
          </w:tcPr>
          <w:p w14:paraId="067F0940" w14:textId="77777777" w:rsidR="002235D4" w:rsidRPr="002235D4" w:rsidRDefault="002235D4">
            <w:pPr>
              <w:rPr>
                <w:b/>
                <w:bCs/>
              </w:rPr>
            </w:pPr>
            <w:r w:rsidRPr="002235D4">
              <w:rPr>
                <w:b/>
                <w:bCs/>
              </w:rPr>
              <w:t> </w:t>
            </w:r>
          </w:p>
        </w:tc>
        <w:tc>
          <w:tcPr>
            <w:tcW w:w="5812" w:type="dxa"/>
            <w:tcBorders>
              <w:top w:val="nil"/>
              <w:left w:val="nil"/>
              <w:bottom w:val="single" w:sz="4" w:space="0" w:color="auto"/>
              <w:right w:val="single" w:sz="4" w:space="0" w:color="auto"/>
            </w:tcBorders>
            <w:shd w:val="clear" w:color="auto" w:fill="auto"/>
            <w:vAlign w:val="bottom"/>
            <w:hideMark/>
          </w:tcPr>
          <w:p w14:paraId="5292828A" w14:textId="77777777" w:rsidR="002235D4" w:rsidRPr="002235D4" w:rsidRDefault="002235D4">
            <w:r w:rsidRPr="002235D4">
              <w:t>Maksu-, lõivu- ja trahvinõuete muutus</w:t>
            </w:r>
          </w:p>
        </w:tc>
        <w:tc>
          <w:tcPr>
            <w:tcW w:w="1276" w:type="dxa"/>
            <w:tcBorders>
              <w:top w:val="nil"/>
              <w:left w:val="nil"/>
              <w:bottom w:val="single" w:sz="4" w:space="0" w:color="auto"/>
              <w:right w:val="single" w:sz="4" w:space="0" w:color="auto"/>
            </w:tcBorders>
            <w:shd w:val="clear" w:color="000000" w:fill="FFFFFF"/>
            <w:vAlign w:val="bottom"/>
            <w:hideMark/>
          </w:tcPr>
          <w:p w14:paraId="59A6BB01" w14:textId="77777777" w:rsidR="002235D4" w:rsidRPr="002235D4" w:rsidRDefault="002235D4">
            <w:pPr>
              <w:jc w:val="right"/>
            </w:pPr>
            <w:r w:rsidRPr="002235D4">
              <w:t>114</w:t>
            </w:r>
          </w:p>
        </w:tc>
        <w:tc>
          <w:tcPr>
            <w:tcW w:w="1276" w:type="dxa"/>
            <w:tcBorders>
              <w:top w:val="nil"/>
              <w:left w:val="nil"/>
              <w:bottom w:val="single" w:sz="4" w:space="0" w:color="auto"/>
              <w:right w:val="single" w:sz="4" w:space="0" w:color="auto"/>
            </w:tcBorders>
            <w:shd w:val="clear" w:color="000000" w:fill="FFFFFF"/>
            <w:vAlign w:val="bottom"/>
            <w:hideMark/>
          </w:tcPr>
          <w:p w14:paraId="6C60EB27" w14:textId="77777777" w:rsidR="002235D4" w:rsidRPr="002235D4" w:rsidRDefault="002235D4">
            <w:pPr>
              <w:jc w:val="right"/>
            </w:pPr>
            <w:r w:rsidRPr="002235D4">
              <w:t>-111</w:t>
            </w:r>
          </w:p>
        </w:tc>
      </w:tr>
      <w:tr w:rsidR="002235D4" w:rsidRPr="002235D4" w14:paraId="43481BFC" w14:textId="77777777" w:rsidTr="002235D4">
        <w:trPr>
          <w:trHeight w:val="264"/>
        </w:trPr>
        <w:tc>
          <w:tcPr>
            <w:tcW w:w="567" w:type="dxa"/>
            <w:tcBorders>
              <w:top w:val="nil"/>
              <w:left w:val="single" w:sz="4" w:space="0" w:color="auto"/>
              <w:bottom w:val="single" w:sz="4" w:space="0" w:color="000000"/>
              <w:right w:val="nil"/>
            </w:tcBorders>
            <w:shd w:val="clear" w:color="auto" w:fill="auto"/>
            <w:vAlign w:val="center"/>
            <w:hideMark/>
          </w:tcPr>
          <w:p w14:paraId="377B6A9B" w14:textId="77777777" w:rsidR="002235D4" w:rsidRPr="002235D4" w:rsidRDefault="002235D4">
            <w:pPr>
              <w:rPr>
                <w:b/>
                <w:bCs/>
              </w:rPr>
            </w:pPr>
            <w:r w:rsidRPr="002235D4">
              <w:rPr>
                <w:b/>
                <w:bCs/>
              </w:rPr>
              <w:t> </w:t>
            </w:r>
          </w:p>
        </w:tc>
        <w:tc>
          <w:tcPr>
            <w:tcW w:w="5812" w:type="dxa"/>
            <w:tcBorders>
              <w:top w:val="nil"/>
              <w:left w:val="nil"/>
              <w:bottom w:val="single" w:sz="4" w:space="0" w:color="auto"/>
              <w:right w:val="single" w:sz="4" w:space="0" w:color="auto"/>
            </w:tcBorders>
            <w:shd w:val="clear" w:color="auto" w:fill="auto"/>
            <w:vAlign w:val="bottom"/>
            <w:hideMark/>
          </w:tcPr>
          <w:p w14:paraId="14B59CAB" w14:textId="77777777" w:rsidR="002235D4" w:rsidRPr="002235D4" w:rsidRDefault="002235D4">
            <w:r w:rsidRPr="002235D4">
              <w:t>Muutus nõuetes ostjate vastu</w:t>
            </w:r>
          </w:p>
        </w:tc>
        <w:tc>
          <w:tcPr>
            <w:tcW w:w="1276" w:type="dxa"/>
            <w:tcBorders>
              <w:top w:val="nil"/>
              <w:left w:val="nil"/>
              <w:bottom w:val="single" w:sz="4" w:space="0" w:color="auto"/>
              <w:right w:val="single" w:sz="4" w:space="0" w:color="auto"/>
            </w:tcBorders>
            <w:shd w:val="clear" w:color="000000" w:fill="FFFFFF"/>
            <w:vAlign w:val="bottom"/>
            <w:hideMark/>
          </w:tcPr>
          <w:p w14:paraId="1648163A" w14:textId="77777777" w:rsidR="002235D4" w:rsidRPr="002235D4" w:rsidRDefault="002235D4">
            <w:pPr>
              <w:jc w:val="right"/>
            </w:pPr>
            <w:r w:rsidRPr="002235D4">
              <w:t>13</w:t>
            </w:r>
          </w:p>
        </w:tc>
        <w:tc>
          <w:tcPr>
            <w:tcW w:w="1276" w:type="dxa"/>
            <w:tcBorders>
              <w:top w:val="nil"/>
              <w:left w:val="nil"/>
              <w:bottom w:val="single" w:sz="4" w:space="0" w:color="auto"/>
              <w:right w:val="single" w:sz="4" w:space="0" w:color="auto"/>
            </w:tcBorders>
            <w:shd w:val="clear" w:color="000000" w:fill="FFFFFF"/>
            <w:vAlign w:val="bottom"/>
            <w:hideMark/>
          </w:tcPr>
          <w:p w14:paraId="66897B32" w14:textId="77777777" w:rsidR="002235D4" w:rsidRPr="002235D4" w:rsidRDefault="002235D4">
            <w:pPr>
              <w:jc w:val="right"/>
            </w:pPr>
            <w:r w:rsidRPr="002235D4">
              <w:t>-230</w:t>
            </w:r>
          </w:p>
        </w:tc>
      </w:tr>
      <w:tr w:rsidR="002235D4" w:rsidRPr="002235D4" w14:paraId="3FB65ABC" w14:textId="77777777" w:rsidTr="002235D4">
        <w:trPr>
          <w:trHeight w:val="264"/>
        </w:trPr>
        <w:tc>
          <w:tcPr>
            <w:tcW w:w="567" w:type="dxa"/>
            <w:tcBorders>
              <w:top w:val="nil"/>
              <w:left w:val="single" w:sz="4" w:space="0" w:color="auto"/>
              <w:bottom w:val="single" w:sz="4" w:space="0" w:color="000000"/>
              <w:right w:val="nil"/>
            </w:tcBorders>
            <w:shd w:val="clear" w:color="auto" w:fill="auto"/>
            <w:vAlign w:val="center"/>
            <w:hideMark/>
          </w:tcPr>
          <w:p w14:paraId="40665ED3" w14:textId="77777777" w:rsidR="002235D4" w:rsidRPr="002235D4" w:rsidRDefault="002235D4">
            <w:pPr>
              <w:rPr>
                <w:b/>
                <w:bCs/>
              </w:rPr>
            </w:pPr>
            <w:r w:rsidRPr="002235D4">
              <w:rPr>
                <w:b/>
                <w:bCs/>
              </w:rPr>
              <w:t> </w:t>
            </w:r>
          </w:p>
        </w:tc>
        <w:tc>
          <w:tcPr>
            <w:tcW w:w="5812" w:type="dxa"/>
            <w:tcBorders>
              <w:top w:val="nil"/>
              <w:left w:val="nil"/>
              <w:bottom w:val="single" w:sz="4" w:space="0" w:color="auto"/>
              <w:right w:val="single" w:sz="4" w:space="0" w:color="auto"/>
            </w:tcBorders>
            <w:shd w:val="clear" w:color="auto" w:fill="auto"/>
            <w:vAlign w:val="bottom"/>
            <w:hideMark/>
          </w:tcPr>
          <w:p w14:paraId="32509B0C" w14:textId="77777777" w:rsidR="002235D4" w:rsidRPr="002235D4" w:rsidRDefault="002235D4">
            <w:r w:rsidRPr="002235D4">
              <w:t>Muutus viitlaekumistes</w:t>
            </w:r>
          </w:p>
        </w:tc>
        <w:tc>
          <w:tcPr>
            <w:tcW w:w="1276" w:type="dxa"/>
            <w:tcBorders>
              <w:top w:val="nil"/>
              <w:left w:val="nil"/>
              <w:bottom w:val="single" w:sz="4" w:space="0" w:color="auto"/>
              <w:right w:val="single" w:sz="4" w:space="0" w:color="auto"/>
            </w:tcBorders>
            <w:shd w:val="clear" w:color="000000" w:fill="FFFFFF"/>
            <w:vAlign w:val="bottom"/>
            <w:hideMark/>
          </w:tcPr>
          <w:p w14:paraId="5958DF65" w14:textId="77777777" w:rsidR="002235D4" w:rsidRPr="002235D4" w:rsidRDefault="002235D4">
            <w:pPr>
              <w:jc w:val="right"/>
            </w:pPr>
            <w:r w:rsidRPr="002235D4">
              <w:t>45</w:t>
            </w:r>
          </w:p>
        </w:tc>
        <w:tc>
          <w:tcPr>
            <w:tcW w:w="1276" w:type="dxa"/>
            <w:tcBorders>
              <w:top w:val="nil"/>
              <w:left w:val="nil"/>
              <w:bottom w:val="single" w:sz="4" w:space="0" w:color="auto"/>
              <w:right w:val="single" w:sz="4" w:space="0" w:color="auto"/>
            </w:tcBorders>
            <w:shd w:val="clear" w:color="000000" w:fill="FFFFFF"/>
            <w:vAlign w:val="bottom"/>
            <w:hideMark/>
          </w:tcPr>
          <w:p w14:paraId="417EFCD5" w14:textId="77777777" w:rsidR="002235D4" w:rsidRPr="002235D4" w:rsidRDefault="002235D4">
            <w:pPr>
              <w:jc w:val="right"/>
            </w:pPr>
            <w:r w:rsidRPr="002235D4">
              <w:t>-67</w:t>
            </w:r>
          </w:p>
        </w:tc>
      </w:tr>
      <w:tr w:rsidR="002235D4" w:rsidRPr="002235D4" w14:paraId="139576F8" w14:textId="77777777" w:rsidTr="002235D4">
        <w:trPr>
          <w:trHeight w:val="264"/>
        </w:trPr>
        <w:tc>
          <w:tcPr>
            <w:tcW w:w="567" w:type="dxa"/>
            <w:tcBorders>
              <w:top w:val="nil"/>
              <w:left w:val="single" w:sz="4" w:space="0" w:color="auto"/>
              <w:bottom w:val="single" w:sz="4" w:space="0" w:color="000000"/>
              <w:right w:val="nil"/>
            </w:tcBorders>
            <w:shd w:val="clear" w:color="auto" w:fill="auto"/>
            <w:vAlign w:val="center"/>
            <w:hideMark/>
          </w:tcPr>
          <w:p w14:paraId="51C3B297" w14:textId="77777777" w:rsidR="002235D4" w:rsidRPr="002235D4" w:rsidRDefault="002235D4">
            <w:pPr>
              <w:rPr>
                <w:b/>
                <w:bCs/>
              </w:rPr>
            </w:pPr>
            <w:r w:rsidRPr="002235D4">
              <w:rPr>
                <w:b/>
                <w:bCs/>
              </w:rPr>
              <w:t> </w:t>
            </w:r>
          </w:p>
        </w:tc>
        <w:tc>
          <w:tcPr>
            <w:tcW w:w="5812" w:type="dxa"/>
            <w:tcBorders>
              <w:top w:val="nil"/>
              <w:left w:val="nil"/>
              <w:bottom w:val="single" w:sz="4" w:space="0" w:color="auto"/>
              <w:right w:val="single" w:sz="4" w:space="0" w:color="auto"/>
            </w:tcBorders>
            <w:shd w:val="clear" w:color="auto" w:fill="auto"/>
            <w:vAlign w:val="bottom"/>
            <w:hideMark/>
          </w:tcPr>
          <w:p w14:paraId="5BA731F5" w14:textId="77777777" w:rsidR="002235D4" w:rsidRPr="002235D4" w:rsidRDefault="002235D4">
            <w:r w:rsidRPr="002235D4">
              <w:t>Muutus nõuetes toetuste ja siirete eest</w:t>
            </w:r>
          </w:p>
        </w:tc>
        <w:tc>
          <w:tcPr>
            <w:tcW w:w="1276" w:type="dxa"/>
            <w:tcBorders>
              <w:top w:val="nil"/>
              <w:left w:val="nil"/>
              <w:bottom w:val="single" w:sz="4" w:space="0" w:color="auto"/>
              <w:right w:val="single" w:sz="4" w:space="0" w:color="auto"/>
            </w:tcBorders>
            <w:shd w:val="clear" w:color="000000" w:fill="FFFFFF"/>
            <w:vAlign w:val="bottom"/>
            <w:hideMark/>
          </w:tcPr>
          <w:p w14:paraId="38345B72" w14:textId="77777777" w:rsidR="002235D4" w:rsidRPr="002235D4" w:rsidRDefault="002235D4">
            <w:pPr>
              <w:jc w:val="right"/>
            </w:pPr>
            <w:r w:rsidRPr="002235D4">
              <w:t>41</w:t>
            </w:r>
          </w:p>
        </w:tc>
        <w:tc>
          <w:tcPr>
            <w:tcW w:w="1276" w:type="dxa"/>
            <w:tcBorders>
              <w:top w:val="nil"/>
              <w:left w:val="nil"/>
              <w:bottom w:val="single" w:sz="4" w:space="0" w:color="auto"/>
              <w:right w:val="single" w:sz="4" w:space="0" w:color="auto"/>
            </w:tcBorders>
            <w:shd w:val="clear" w:color="000000" w:fill="FFFFFF"/>
            <w:vAlign w:val="bottom"/>
            <w:hideMark/>
          </w:tcPr>
          <w:p w14:paraId="4BA4FD47" w14:textId="77777777" w:rsidR="002235D4" w:rsidRPr="002235D4" w:rsidRDefault="002235D4">
            <w:pPr>
              <w:jc w:val="right"/>
            </w:pPr>
            <w:r w:rsidRPr="002235D4">
              <w:t>22</w:t>
            </w:r>
          </w:p>
        </w:tc>
      </w:tr>
      <w:tr w:rsidR="002235D4" w:rsidRPr="002235D4" w14:paraId="413BEAA9" w14:textId="77777777" w:rsidTr="002235D4">
        <w:trPr>
          <w:trHeight w:val="264"/>
        </w:trPr>
        <w:tc>
          <w:tcPr>
            <w:tcW w:w="567" w:type="dxa"/>
            <w:tcBorders>
              <w:top w:val="nil"/>
              <w:left w:val="single" w:sz="4" w:space="0" w:color="auto"/>
              <w:bottom w:val="single" w:sz="4" w:space="0" w:color="000000"/>
              <w:right w:val="nil"/>
            </w:tcBorders>
            <w:shd w:val="clear" w:color="auto" w:fill="auto"/>
            <w:vAlign w:val="center"/>
            <w:hideMark/>
          </w:tcPr>
          <w:p w14:paraId="6801CA54" w14:textId="77777777" w:rsidR="002235D4" w:rsidRPr="002235D4" w:rsidRDefault="002235D4">
            <w:pPr>
              <w:rPr>
                <w:b/>
                <w:bCs/>
              </w:rPr>
            </w:pPr>
            <w:r w:rsidRPr="002235D4">
              <w:rPr>
                <w:b/>
                <w:bCs/>
              </w:rPr>
              <w:t> </w:t>
            </w:r>
          </w:p>
        </w:tc>
        <w:tc>
          <w:tcPr>
            <w:tcW w:w="5812" w:type="dxa"/>
            <w:tcBorders>
              <w:top w:val="nil"/>
              <w:left w:val="nil"/>
              <w:bottom w:val="single" w:sz="4" w:space="0" w:color="auto"/>
              <w:right w:val="single" w:sz="4" w:space="0" w:color="auto"/>
            </w:tcBorders>
            <w:shd w:val="clear" w:color="auto" w:fill="auto"/>
            <w:vAlign w:val="bottom"/>
            <w:hideMark/>
          </w:tcPr>
          <w:p w14:paraId="27BBE83C" w14:textId="77777777" w:rsidR="002235D4" w:rsidRPr="002235D4" w:rsidRDefault="002235D4">
            <w:r w:rsidRPr="002235D4">
              <w:t>Muutus muudes nõuetes</w:t>
            </w:r>
          </w:p>
        </w:tc>
        <w:tc>
          <w:tcPr>
            <w:tcW w:w="1276" w:type="dxa"/>
            <w:tcBorders>
              <w:top w:val="nil"/>
              <w:left w:val="nil"/>
              <w:bottom w:val="single" w:sz="4" w:space="0" w:color="auto"/>
              <w:right w:val="single" w:sz="4" w:space="0" w:color="auto"/>
            </w:tcBorders>
            <w:shd w:val="clear" w:color="000000" w:fill="FFFFFF"/>
            <w:vAlign w:val="bottom"/>
            <w:hideMark/>
          </w:tcPr>
          <w:p w14:paraId="6EC918F7" w14:textId="77777777" w:rsidR="002235D4" w:rsidRPr="002235D4" w:rsidRDefault="002235D4">
            <w:pPr>
              <w:jc w:val="right"/>
            </w:pPr>
            <w:r w:rsidRPr="002235D4">
              <w:t>10</w:t>
            </w:r>
          </w:p>
        </w:tc>
        <w:tc>
          <w:tcPr>
            <w:tcW w:w="1276" w:type="dxa"/>
            <w:tcBorders>
              <w:top w:val="nil"/>
              <w:left w:val="nil"/>
              <w:bottom w:val="single" w:sz="4" w:space="0" w:color="auto"/>
              <w:right w:val="single" w:sz="4" w:space="0" w:color="auto"/>
            </w:tcBorders>
            <w:shd w:val="clear" w:color="000000" w:fill="FFFFFF"/>
            <w:vAlign w:val="bottom"/>
            <w:hideMark/>
          </w:tcPr>
          <w:p w14:paraId="33CFAD66" w14:textId="77777777" w:rsidR="002235D4" w:rsidRPr="002235D4" w:rsidRDefault="002235D4">
            <w:pPr>
              <w:jc w:val="right"/>
            </w:pPr>
            <w:r w:rsidRPr="002235D4">
              <w:t>-9</w:t>
            </w:r>
          </w:p>
        </w:tc>
      </w:tr>
      <w:tr w:rsidR="002235D4" w:rsidRPr="002235D4" w14:paraId="1DA63788" w14:textId="77777777" w:rsidTr="002235D4">
        <w:trPr>
          <w:trHeight w:val="264"/>
        </w:trPr>
        <w:tc>
          <w:tcPr>
            <w:tcW w:w="567" w:type="dxa"/>
            <w:tcBorders>
              <w:top w:val="nil"/>
              <w:left w:val="single" w:sz="4" w:space="0" w:color="auto"/>
              <w:bottom w:val="single" w:sz="4" w:space="0" w:color="000000"/>
              <w:right w:val="nil"/>
            </w:tcBorders>
            <w:shd w:val="clear" w:color="auto" w:fill="auto"/>
            <w:vAlign w:val="center"/>
            <w:hideMark/>
          </w:tcPr>
          <w:p w14:paraId="32A62F9C" w14:textId="77777777" w:rsidR="002235D4" w:rsidRPr="002235D4" w:rsidRDefault="002235D4">
            <w:pPr>
              <w:rPr>
                <w:b/>
                <w:bCs/>
              </w:rPr>
            </w:pPr>
            <w:r w:rsidRPr="002235D4">
              <w:rPr>
                <w:b/>
                <w:bCs/>
              </w:rPr>
              <w:t> </w:t>
            </w:r>
          </w:p>
        </w:tc>
        <w:tc>
          <w:tcPr>
            <w:tcW w:w="5812" w:type="dxa"/>
            <w:tcBorders>
              <w:top w:val="nil"/>
              <w:left w:val="nil"/>
              <w:bottom w:val="single" w:sz="4" w:space="0" w:color="auto"/>
              <w:right w:val="single" w:sz="4" w:space="0" w:color="auto"/>
            </w:tcBorders>
            <w:shd w:val="clear" w:color="auto" w:fill="auto"/>
            <w:vAlign w:val="bottom"/>
            <w:hideMark/>
          </w:tcPr>
          <w:p w14:paraId="2C7D41D3" w14:textId="77777777" w:rsidR="002235D4" w:rsidRPr="002235D4" w:rsidRDefault="002235D4">
            <w:r w:rsidRPr="002235D4">
              <w:t>Muutus maksude, lõivude, trahvide ettemaksetes</w:t>
            </w:r>
          </w:p>
        </w:tc>
        <w:tc>
          <w:tcPr>
            <w:tcW w:w="1276" w:type="dxa"/>
            <w:tcBorders>
              <w:top w:val="nil"/>
              <w:left w:val="nil"/>
              <w:bottom w:val="single" w:sz="4" w:space="0" w:color="auto"/>
              <w:right w:val="single" w:sz="4" w:space="0" w:color="auto"/>
            </w:tcBorders>
            <w:shd w:val="clear" w:color="000000" w:fill="FFFFFF"/>
            <w:vAlign w:val="bottom"/>
            <w:hideMark/>
          </w:tcPr>
          <w:p w14:paraId="5C53006F" w14:textId="77777777" w:rsidR="002235D4" w:rsidRPr="002235D4" w:rsidRDefault="002235D4">
            <w:pPr>
              <w:jc w:val="right"/>
            </w:pPr>
            <w:r w:rsidRPr="002235D4">
              <w:t>112</w:t>
            </w:r>
          </w:p>
        </w:tc>
        <w:tc>
          <w:tcPr>
            <w:tcW w:w="1276" w:type="dxa"/>
            <w:tcBorders>
              <w:top w:val="nil"/>
              <w:left w:val="nil"/>
              <w:bottom w:val="single" w:sz="4" w:space="0" w:color="auto"/>
              <w:right w:val="single" w:sz="4" w:space="0" w:color="auto"/>
            </w:tcBorders>
            <w:shd w:val="clear" w:color="000000" w:fill="FFFFFF"/>
            <w:vAlign w:val="bottom"/>
            <w:hideMark/>
          </w:tcPr>
          <w:p w14:paraId="774498C8" w14:textId="77777777" w:rsidR="002235D4" w:rsidRPr="002235D4" w:rsidRDefault="002235D4">
            <w:pPr>
              <w:jc w:val="right"/>
            </w:pPr>
            <w:r w:rsidRPr="002235D4">
              <w:t>-411</w:t>
            </w:r>
          </w:p>
        </w:tc>
      </w:tr>
      <w:tr w:rsidR="002235D4" w:rsidRPr="002235D4" w14:paraId="192E035A" w14:textId="77777777" w:rsidTr="002235D4">
        <w:trPr>
          <w:trHeight w:val="264"/>
        </w:trPr>
        <w:tc>
          <w:tcPr>
            <w:tcW w:w="567" w:type="dxa"/>
            <w:tcBorders>
              <w:top w:val="nil"/>
              <w:left w:val="single" w:sz="4" w:space="0" w:color="auto"/>
              <w:bottom w:val="single" w:sz="4" w:space="0" w:color="000000"/>
              <w:right w:val="nil"/>
            </w:tcBorders>
            <w:shd w:val="clear" w:color="auto" w:fill="auto"/>
            <w:vAlign w:val="center"/>
            <w:hideMark/>
          </w:tcPr>
          <w:p w14:paraId="0CAD0E16" w14:textId="77777777" w:rsidR="002235D4" w:rsidRPr="002235D4" w:rsidRDefault="002235D4">
            <w:pPr>
              <w:rPr>
                <w:b/>
                <w:bCs/>
              </w:rPr>
            </w:pPr>
            <w:r w:rsidRPr="002235D4">
              <w:rPr>
                <w:b/>
                <w:bCs/>
              </w:rPr>
              <w:t> </w:t>
            </w:r>
          </w:p>
        </w:tc>
        <w:tc>
          <w:tcPr>
            <w:tcW w:w="5812" w:type="dxa"/>
            <w:tcBorders>
              <w:top w:val="nil"/>
              <w:left w:val="nil"/>
              <w:bottom w:val="single" w:sz="4" w:space="0" w:color="auto"/>
              <w:right w:val="single" w:sz="4" w:space="0" w:color="auto"/>
            </w:tcBorders>
            <w:shd w:val="clear" w:color="auto" w:fill="auto"/>
            <w:vAlign w:val="bottom"/>
            <w:hideMark/>
          </w:tcPr>
          <w:p w14:paraId="660225E0" w14:textId="77777777" w:rsidR="002235D4" w:rsidRPr="002235D4" w:rsidRDefault="002235D4">
            <w:r w:rsidRPr="002235D4">
              <w:t>Muutus toetuste ettemaksetes</w:t>
            </w:r>
          </w:p>
        </w:tc>
        <w:tc>
          <w:tcPr>
            <w:tcW w:w="1276" w:type="dxa"/>
            <w:tcBorders>
              <w:top w:val="nil"/>
              <w:left w:val="nil"/>
              <w:bottom w:val="single" w:sz="4" w:space="0" w:color="auto"/>
              <w:right w:val="single" w:sz="4" w:space="0" w:color="auto"/>
            </w:tcBorders>
            <w:shd w:val="clear" w:color="000000" w:fill="FFFFFF"/>
            <w:vAlign w:val="bottom"/>
            <w:hideMark/>
          </w:tcPr>
          <w:p w14:paraId="7B73F1F1" w14:textId="77777777" w:rsidR="002235D4" w:rsidRPr="002235D4" w:rsidRDefault="002235D4">
            <w:pPr>
              <w:jc w:val="right"/>
            </w:pPr>
            <w:r w:rsidRPr="002235D4">
              <w:t>33</w:t>
            </w:r>
          </w:p>
        </w:tc>
        <w:tc>
          <w:tcPr>
            <w:tcW w:w="1276" w:type="dxa"/>
            <w:tcBorders>
              <w:top w:val="nil"/>
              <w:left w:val="nil"/>
              <w:bottom w:val="single" w:sz="4" w:space="0" w:color="auto"/>
              <w:right w:val="single" w:sz="4" w:space="0" w:color="auto"/>
            </w:tcBorders>
            <w:shd w:val="clear" w:color="000000" w:fill="FFFFFF"/>
            <w:vAlign w:val="bottom"/>
            <w:hideMark/>
          </w:tcPr>
          <w:p w14:paraId="2A159626" w14:textId="77777777" w:rsidR="002235D4" w:rsidRPr="002235D4" w:rsidRDefault="002235D4">
            <w:pPr>
              <w:jc w:val="right"/>
            </w:pPr>
            <w:r w:rsidRPr="002235D4">
              <w:t>-44</w:t>
            </w:r>
          </w:p>
        </w:tc>
      </w:tr>
      <w:tr w:rsidR="002235D4" w:rsidRPr="002235D4" w14:paraId="2DA81A9E" w14:textId="77777777" w:rsidTr="002235D4">
        <w:trPr>
          <w:trHeight w:val="264"/>
        </w:trPr>
        <w:tc>
          <w:tcPr>
            <w:tcW w:w="567" w:type="dxa"/>
            <w:tcBorders>
              <w:top w:val="nil"/>
              <w:left w:val="single" w:sz="4" w:space="0" w:color="auto"/>
              <w:bottom w:val="single" w:sz="4" w:space="0" w:color="000000"/>
              <w:right w:val="nil"/>
            </w:tcBorders>
            <w:shd w:val="clear" w:color="auto" w:fill="auto"/>
            <w:vAlign w:val="center"/>
            <w:hideMark/>
          </w:tcPr>
          <w:p w14:paraId="15435B7B" w14:textId="77777777" w:rsidR="002235D4" w:rsidRPr="002235D4" w:rsidRDefault="002235D4">
            <w:pPr>
              <w:rPr>
                <w:b/>
                <w:bCs/>
              </w:rPr>
            </w:pPr>
            <w:r w:rsidRPr="002235D4">
              <w:rPr>
                <w:b/>
                <w:bCs/>
              </w:rPr>
              <w:t> </w:t>
            </w:r>
          </w:p>
        </w:tc>
        <w:tc>
          <w:tcPr>
            <w:tcW w:w="5812" w:type="dxa"/>
            <w:tcBorders>
              <w:top w:val="nil"/>
              <w:left w:val="nil"/>
              <w:bottom w:val="single" w:sz="4" w:space="0" w:color="auto"/>
              <w:right w:val="single" w:sz="4" w:space="0" w:color="auto"/>
            </w:tcBorders>
            <w:shd w:val="clear" w:color="auto" w:fill="auto"/>
            <w:vAlign w:val="bottom"/>
            <w:hideMark/>
          </w:tcPr>
          <w:p w14:paraId="5419319C" w14:textId="77777777" w:rsidR="002235D4" w:rsidRPr="002235D4" w:rsidRDefault="002235D4">
            <w:r w:rsidRPr="002235D4">
              <w:t>Muutus muudes ettemaksetes</w:t>
            </w:r>
          </w:p>
        </w:tc>
        <w:tc>
          <w:tcPr>
            <w:tcW w:w="1276" w:type="dxa"/>
            <w:tcBorders>
              <w:top w:val="nil"/>
              <w:left w:val="nil"/>
              <w:bottom w:val="single" w:sz="4" w:space="0" w:color="auto"/>
              <w:right w:val="single" w:sz="4" w:space="0" w:color="auto"/>
            </w:tcBorders>
            <w:shd w:val="clear" w:color="000000" w:fill="FFFFFF"/>
            <w:vAlign w:val="bottom"/>
            <w:hideMark/>
          </w:tcPr>
          <w:p w14:paraId="659102CA" w14:textId="77777777" w:rsidR="002235D4" w:rsidRPr="002235D4" w:rsidRDefault="002235D4">
            <w:pPr>
              <w:jc w:val="right"/>
            </w:pPr>
            <w:r w:rsidRPr="002235D4">
              <w:t>74</w:t>
            </w:r>
          </w:p>
        </w:tc>
        <w:tc>
          <w:tcPr>
            <w:tcW w:w="1276" w:type="dxa"/>
            <w:tcBorders>
              <w:top w:val="nil"/>
              <w:left w:val="nil"/>
              <w:bottom w:val="single" w:sz="4" w:space="0" w:color="auto"/>
              <w:right w:val="single" w:sz="4" w:space="0" w:color="auto"/>
            </w:tcBorders>
            <w:shd w:val="clear" w:color="000000" w:fill="FFFFFF"/>
            <w:vAlign w:val="bottom"/>
            <w:hideMark/>
          </w:tcPr>
          <w:p w14:paraId="0724E66A" w14:textId="77777777" w:rsidR="002235D4" w:rsidRPr="002235D4" w:rsidRDefault="002235D4">
            <w:pPr>
              <w:jc w:val="right"/>
            </w:pPr>
            <w:r w:rsidRPr="002235D4">
              <w:t>-96</w:t>
            </w:r>
          </w:p>
        </w:tc>
      </w:tr>
      <w:tr w:rsidR="002235D4" w:rsidRPr="002235D4" w14:paraId="33CBAA26" w14:textId="77777777" w:rsidTr="002235D4">
        <w:trPr>
          <w:trHeight w:val="264"/>
        </w:trPr>
        <w:tc>
          <w:tcPr>
            <w:tcW w:w="567" w:type="dxa"/>
            <w:tcBorders>
              <w:top w:val="nil"/>
              <w:left w:val="single" w:sz="4" w:space="0" w:color="auto"/>
              <w:bottom w:val="single" w:sz="4" w:space="0" w:color="auto"/>
              <w:right w:val="nil"/>
            </w:tcBorders>
            <w:shd w:val="clear" w:color="auto" w:fill="auto"/>
            <w:vAlign w:val="center"/>
            <w:hideMark/>
          </w:tcPr>
          <w:p w14:paraId="2511FC63" w14:textId="77777777" w:rsidR="002235D4" w:rsidRPr="002235D4" w:rsidRDefault="002235D4">
            <w:pPr>
              <w:rPr>
                <w:b/>
                <w:bCs/>
              </w:rPr>
            </w:pPr>
            <w:r w:rsidRPr="002235D4">
              <w:rPr>
                <w:b/>
                <w:bCs/>
              </w:rPr>
              <w:t> </w:t>
            </w:r>
          </w:p>
        </w:tc>
        <w:tc>
          <w:tcPr>
            <w:tcW w:w="5812" w:type="dxa"/>
            <w:tcBorders>
              <w:top w:val="nil"/>
              <w:left w:val="nil"/>
              <w:bottom w:val="single" w:sz="4" w:space="0" w:color="auto"/>
              <w:right w:val="single" w:sz="4" w:space="0" w:color="auto"/>
            </w:tcBorders>
            <w:shd w:val="clear" w:color="auto" w:fill="auto"/>
            <w:vAlign w:val="bottom"/>
            <w:hideMark/>
          </w:tcPr>
          <w:p w14:paraId="3E0C2567" w14:textId="77777777" w:rsidR="002235D4" w:rsidRPr="002235D4" w:rsidRDefault="002235D4">
            <w:r w:rsidRPr="002235D4">
              <w:t>Muutus varudes</w:t>
            </w:r>
          </w:p>
        </w:tc>
        <w:tc>
          <w:tcPr>
            <w:tcW w:w="1276" w:type="dxa"/>
            <w:tcBorders>
              <w:top w:val="nil"/>
              <w:left w:val="nil"/>
              <w:bottom w:val="single" w:sz="4" w:space="0" w:color="auto"/>
              <w:right w:val="single" w:sz="4" w:space="0" w:color="auto"/>
            </w:tcBorders>
            <w:shd w:val="clear" w:color="000000" w:fill="FFFFFF"/>
            <w:vAlign w:val="bottom"/>
            <w:hideMark/>
          </w:tcPr>
          <w:p w14:paraId="7303A62C" w14:textId="77777777" w:rsidR="002235D4" w:rsidRPr="002235D4" w:rsidRDefault="002235D4">
            <w:pPr>
              <w:jc w:val="right"/>
            </w:pPr>
            <w:r w:rsidRPr="002235D4">
              <w:t>-229</w:t>
            </w:r>
          </w:p>
        </w:tc>
        <w:tc>
          <w:tcPr>
            <w:tcW w:w="1276" w:type="dxa"/>
            <w:tcBorders>
              <w:top w:val="nil"/>
              <w:left w:val="nil"/>
              <w:bottom w:val="single" w:sz="4" w:space="0" w:color="auto"/>
              <w:right w:val="single" w:sz="4" w:space="0" w:color="auto"/>
            </w:tcBorders>
            <w:shd w:val="clear" w:color="000000" w:fill="FFFFFF"/>
            <w:vAlign w:val="bottom"/>
            <w:hideMark/>
          </w:tcPr>
          <w:p w14:paraId="6E0AEA4E" w14:textId="77777777" w:rsidR="002235D4" w:rsidRPr="002235D4" w:rsidRDefault="002235D4">
            <w:pPr>
              <w:jc w:val="right"/>
            </w:pPr>
            <w:r w:rsidRPr="002235D4">
              <w:t>-34</w:t>
            </w:r>
          </w:p>
        </w:tc>
      </w:tr>
      <w:tr w:rsidR="002235D4" w:rsidRPr="002235D4" w14:paraId="25BD289D" w14:textId="77777777" w:rsidTr="002235D4">
        <w:trPr>
          <w:trHeight w:val="79"/>
        </w:trPr>
        <w:tc>
          <w:tcPr>
            <w:tcW w:w="6379" w:type="dxa"/>
            <w:gridSpan w:val="2"/>
            <w:tcBorders>
              <w:top w:val="nil"/>
              <w:left w:val="single" w:sz="4" w:space="0" w:color="auto"/>
              <w:bottom w:val="single" w:sz="4" w:space="0" w:color="auto"/>
              <w:right w:val="single" w:sz="4" w:space="0" w:color="auto"/>
            </w:tcBorders>
            <w:shd w:val="clear" w:color="auto" w:fill="auto"/>
            <w:vAlign w:val="bottom"/>
            <w:hideMark/>
          </w:tcPr>
          <w:p w14:paraId="0BBE2958" w14:textId="32692BF2" w:rsidR="002235D4" w:rsidRPr="002235D4" w:rsidRDefault="002235D4" w:rsidP="002235D4">
            <w:r w:rsidRPr="002235D4">
              <w:rPr>
                <w:b/>
                <w:bCs/>
              </w:rPr>
              <w:t>Põhitegevusega seotud kohustiste netomuutus</w:t>
            </w:r>
            <w:r w:rsidRPr="002235D4">
              <w:t> </w:t>
            </w:r>
          </w:p>
        </w:tc>
        <w:tc>
          <w:tcPr>
            <w:tcW w:w="1276" w:type="dxa"/>
            <w:tcBorders>
              <w:top w:val="nil"/>
              <w:left w:val="nil"/>
              <w:bottom w:val="single" w:sz="4" w:space="0" w:color="auto"/>
              <w:right w:val="single" w:sz="4" w:space="0" w:color="auto"/>
            </w:tcBorders>
            <w:shd w:val="clear" w:color="000000" w:fill="FFFFFF"/>
            <w:noWrap/>
            <w:vAlign w:val="bottom"/>
            <w:hideMark/>
          </w:tcPr>
          <w:p w14:paraId="1944DB7B" w14:textId="77777777" w:rsidR="002235D4" w:rsidRPr="002235D4" w:rsidRDefault="002235D4">
            <w:pPr>
              <w:jc w:val="right"/>
              <w:rPr>
                <w:b/>
                <w:bCs/>
                <w:color w:val="000000"/>
              </w:rPr>
            </w:pPr>
            <w:r w:rsidRPr="002235D4">
              <w:rPr>
                <w:b/>
                <w:bCs/>
                <w:color w:val="000000"/>
              </w:rPr>
              <w:t>549</w:t>
            </w:r>
          </w:p>
        </w:tc>
        <w:tc>
          <w:tcPr>
            <w:tcW w:w="1276" w:type="dxa"/>
            <w:tcBorders>
              <w:top w:val="nil"/>
              <w:left w:val="nil"/>
              <w:bottom w:val="single" w:sz="4" w:space="0" w:color="auto"/>
              <w:right w:val="single" w:sz="4" w:space="0" w:color="auto"/>
            </w:tcBorders>
            <w:shd w:val="clear" w:color="auto" w:fill="auto"/>
            <w:noWrap/>
            <w:vAlign w:val="bottom"/>
            <w:hideMark/>
          </w:tcPr>
          <w:p w14:paraId="01A4AE3E" w14:textId="77777777" w:rsidR="002235D4" w:rsidRPr="002235D4" w:rsidRDefault="002235D4">
            <w:pPr>
              <w:jc w:val="right"/>
              <w:rPr>
                <w:b/>
                <w:bCs/>
                <w:color w:val="000000"/>
              </w:rPr>
            </w:pPr>
            <w:r w:rsidRPr="002235D4">
              <w:rPr>
                <w:b/>
                <w:bCs/>
                <w:color w:val="000000"/>
              </w:rPr>
              <w:t>1 233</w:t>
            </w:r>
          </w:p>
        </w:tc>
      </w:tr>
      <w:tr w:rsidR="002235D4" w:rsidRPr="002235D4" w14:paraId="0C62AB4D" w14:textId="77777777" w:rsidTr="002235D4">
        <w:trPr>
          <w:trHeight w:val="193"/>
        </w:trPr>
        <w:tc>
          <w:tcPr>
            <w:tcW w:w="567" w:type="dxa"/>
            <w:tcBorders>
              <w:top w:val="nil"/>
              <w:left w:val="single" w:sz="4" w:space="0" w:color="auto"/>
              <w:bottom w:val="nil"/>
              <w:right w:val="nil"/>
            </w:tcBorders>
            <w:shd w:val="clear" w:color="auto" w:fill="auto"/>
            <w:vAlign w:val="bottom"/>
            <w:hideMark/>
          </w:tcPr>
          <w:p w14:paraId="64CBC954" w14:textId="77777777" w:rsidR="002235D4" w:rsidRPr="002235D4" w:rsidRDefault="002235D4">
            <w:r w:rsidRPr="002235D4">
              <w:t> </w:t>
            </w:r>
          </w:p>
        </w:tc>
        <w:tc>
          <w:tcPr>
            <w:tcW w:w="5812" w:type="dxa"/>
            <w:tcBorders>
              <w:top w:val="nil"/>
              <w:left w:val="nil"/>
              <w:bottom w:val="single" w:sz="4" w:space="0" w:color="auto"/>
              <w:right w:val="single" w:sz="4" w:space="0" w:color="auto"/>
            </w:tcBorders>
            <w:shd w:val="clear" w:color="auto" w:fill="auto"/>
            <w:vAlign w:val="bottom"/>
            <w:hideMark/>
          </w:tcPr>
          <w:p w14:paraId="78F78CFE" w14:textId="77777777" w:rsidR="002235D4" w:rsidRPr="002235D4" w:rsidRDefault="002235D4">
            <w:r w:rsidRPr="002235D4">
              <w:t>Muutus saadud maksude, lõivude, trahvide ettemaksetes</w:t>
            </w:r>
          </w:p>
        </w:tc>
        <w:tc>
          <w:tcPr>
            <w:tcW w:w="1276" w:type="dxa"/>
            <w:tcBorders>
              <w:top w:val="nil"/>
              <w:left w:val="nil"/>
              <w:bottom w:val="single" w:sz="4" w:space="0" w:color="auto"/>
              <w:right w:val="single" w:sz="4" w:space="0" w:color="auto"/>
            </w:tcBorders>
            <w:shd w:val="clear" w:color="000000" w:fill="FFFFFF"/>
            <w:vAlign w:val="bottom"/>
            <w:hideMark/>
          </w:tcPr>
          <w:p w14:paraId="4BE8DCF7" w14:textId="77777777" w:rsidR="002235D4" w:rsidRPr="002235D4" w:rsidRDefault="002235D4">
            <w:pPr>
              <w:jc w:val="right"/>
            </w:pPr>
            <w:r w:rsidRPr="002235D4">
              <w:t>15</w:t>
            </w:r>
          </w:p>
        </w:tc>
        <w:tc>
          <w:tcPr>
            <w:tcW w:w="1276" w:type="dxa"/>
            <w:tcBorders>
              <w:top w:val="nil"/>
              <w:left w:val="nil"/>
              <w:bottom w:val="single" w:sz="4" w:space="0" w:color="auto"/>
              <w:right w:val="single" w:sz="4" w:space="0" w:color="auto"/>
            </w:tcBorders>
            <w:shd w:val="clear" w:color="000000" w:fill="FFFFFF"/>
            <w:vAlign w:val="bottom"/>
            <w:hideMark/>
          </w:tcPr>
          <w:p w14:paraId="3F71D0C3" w14:textId="77777777" w:rsidR="002235D4" w:rsidRPr="002235D4" w:rsidRDefault="002235D4">
            <w:pPr>
              <w:jc w:val="right"/>
            </w:pPr>
            <w:r w:rsidRPr="002235D4">
              <w:t>1</w:t>
            </w:r>
          </w:p>
        </w:tc>
      </w:tr>
      <w:tr w:rsidR="002235D4" w:rsidRPr="002235D4" w14:paraId="0A586656" w14:textId="77777777" w:rsidTr="002235D4">
        <w:trPr>
          <w:trHeight w:val="264"/>
        </w:trPr>
        <w:tc>
          <w:tcPr>
            <w:tcW w:w="567" w:type="dxa"/>
            <w:tcBorders>
              <w:top w:val="nil"/>
              <w:left w:val="single" w:sz="4" w:space="0" w:color="auto"/>
              <w:bottom w:val="nil"/>
              <w:right w:val="nil"/>
            </w:tcBorders>
            <w:shd w:val="clear" w:color="auto" w:fill="auto"/>
            <w:vAlign w:val="bottom"/>
            <w:hideMark/>
          </w:tcPr>
          <w:p w14:paraId="40525003" w14:textId="77777777" w:rsidR="002235D4" w:rsidRPr="002235D4" w:rsidRDefault="002235D4">
            <w:r w:rsidRPr="002235D4">
              <w:t> </w:t>
            </w:r>
          </w:p>
        </w:tc>
        <w:tc>
          <w:tcPr>
            <w:tcW w:w="5812" w:type="dxa"/>
            <w:tcBorders>
              <w:top w:val="nil"/>
              <w:left w:val="nil"/>
              <w:bottom w:val="single" w:sz="4" w:space="0" w:color="auto"/>
              <w:right w:val="single" w:sz="4" w:space="0" w:color="auto"/>
            </w:tcBorders>
            <w:shd w:val="clear" w:color="auto" w:fill="auto"/>
            <w:vAlign w:val="bottom"/>
            <w:hideMark/>
          </w:tcPr>
          <w:p w14:paraId="30D44EEB" w14:textId="77777777" w:rsidR="002235D4" w:rsidRPr="002235D4" w:rsidRDefault="002235D4">
            <w:r w:rsidRPr="002235D4">
              <w:t>Muutus võlgades hankjatele</w:t>
            </w:r>
          </w:p>
        </w:tc>
        <w:tc>
          <w:tcPr>
            <w:tcW w:w="1276" w:type="dxa"/>
            <w:tcBorders>
              <w:top w:val="nil"/>
              <w:left w:val="nil"/>
              <w:bottom w:val="single" w:sz="4" w:space="0" w:color="auto"/>
              <w:right w:val="single" w:sz="4" w:space="0" w:color="auto"/>
            </w:tcBorders>
            <w:shd w:val="clear" w:color="000000" w:fill="FFFFFF"/>
            <w:vAlign w:val="bottom"/>
            <w:hideMark/>
          </w:tcPr>
          <w:p w14:paraId="5BE46051" w14:textId="77777777" w:rsidR="002235D4" w:rsidRPr="002235D4" w:rsidRDefault="002235D4">
            <w:pPr>
              <w:jc w:val="right"/>
            </w:pPr>
            <w:r w:rsidRPr="002235D4">
              <w:t>-185</w:t>
            </w:r>
          </w:p>
        </w:tc>
        <w:tc>
          <w:tcPr>
            <w:tcW w:w="1276" w:type="dxa"/>
            <w:tcBorders>
              <w:top w:val="nil"/>
              <w:left w:val="nil"/>
              <w:bottom w:val="single" w:sz="4" w:space="0" w:color="auto"/>
              <w:right w:val="single" w:sz="4" w:space="0" w:color="auto"/>
            </w:tcBorders>
            <w:shd w:val="clear" w:color="000000" w:fill="FFFFFF"/>
            <w:vAlign w:val="bottom"/>
            <w:hideMark/>
          </w:tcPr>
          <w:p w14:paraId="634FE02F" w14:textId="77777777" w:rsidR="002235D4" w:rsidRPr="002235D4" w:rsidRDefault="002235D4">
            <w:pPr>
              <w:jc w:val="right"/>
            </w:pPr>
            <w:r w:rsidRPr="002235D4">
              <w:t>290</w:t>
            </w:r>
          </w:p>
        </w:tc>
      </w:tr>
      <w:tr w:rsidR="002235D4" w:rsidRPr="002235D4" w14:paraId="152A93CE" w14:textId="77777777" w:rsidTr="002235D4">
        <w:trPr>
          <w:trHeight w:val="264"/>
        </w:trPr>
        <w:tc>
          <w:tcPr>
            <w:tcW w:w="567" w:type="dxa"/>
            <w:tcBorders>
              <w:top w:val="nil"/>
              <w:left w:val="single" w:sz="4" w:space="0" w:color="auto"/>
              <w:bottom w:val="nil"/>
              <w:right w:val="nil"/>
            </w:tcBorders>
            <w:shd w:val="clear" w:color="auto" w:fill="auto"/>
            <w:vAlign w:val="bottom"/>
            <w:hideMark/>
          </w:tcPr>
          <w:p w14:paraId="7C5A9CFF" w14:textId="77777777" w:rsidR="002235D4" w:rsidRPr="002235D4" w:rsidRDefault="002235D4">
            <w:r w:rsidRPr="002235D4">
              <w:t> </w:t>
            </w:r>
          </w:p>
        </w:tc>
        <w:tc>
          <w:tcPr>
            <w:tcW w:w="5812" w:type="dxa"/>
            <w:tcBorders>
              <w:top w:val="nil"/>
              <w:left w:val="nil"/>
              <w:bottom w:val="single" w:sz="4" w:space="0" w:color="auto"/>
              <w:right w:val="single" w:sz="4" w:space="0" w:color="auto"/>
            </w:tcBorders>
            <w:shd w:val="clear" w:color="auto" w:fill="auto"/>
            <w:vAlign w:val="bottom"/>
            <w:hideMark/>
          </w:tcPr>
          <w:p w14:paraId="3B45E5D6" w14:textId="77777777" w:rsidR="002235D4" w:rsidRPr="002235D4" w:rsidRDefault="002235D4">
            <w:r w:rsidRPr="002235D4">
              <w:t>Muutus võlgades töövõtjatele</w:t>
            </w:r>
          </w:p>
        </w:tc>
        <w:tc>
          <w:tcPr>
            <w:tcW w:w="1276" w:type="dxa"/>
            <w:tcBorders>
              <w:top w:val="nil"/>
              <w:left w:val="nil"/>
              <w:bottom w:val="single" w:sz="4" w:space="0" w:color="auto"/>
              <w:right w:val="single" w:sz="4" w:space="0" w:color="auto"/>
            </w:tcBorders>
            <w:shd w:val="clear" w:color="000000" w:fill="FFFFFF"/>
            <w:vAlign w:val="bottom"/>
            <w:hideMark/>
          </w:tcPr>
          <w:p w14:paraId="038F1EAF" w14:textId="77777777" w:rsidR="002235D4" w:rsidRPr="002235D4" w:rsidRDefault="002235D4">
            <w:pPr>
              <w:jc w:val="right"/>
            </w:pPr>
            <w:r w:rsidRPr="002235D4">
              <w:t>308</w:t>
            </w:r>
          </w:p>
        </w:tc>
        <w:tc>
          <w:tcPr>
            <w:tcW w:w="1276" w:type="dxa"/>
            <w:tcBorders>
              <w:top w:val="nil"/>
              <w:left w:val="nil"/>
              <w:bottom w:val="single" w:sz="4" w:space="0" w:color="auto"/>
              <w:right w:val="single" w:sz="4" w:space="0" w:color="auto"/>
            </w:tcBorders>
            <w:shd w:val="clear" w:color="000000" w:fill="FFFFFF"/>
            <w:vAlign w:val="bottom"/>
            <w:hideMark/>
          </w:tcPr>
          <w:p w14:paraId="2498CE2E" w14:textId="77777777" w:rsidR="002235D4" w:rsidRPr="002235D4" w:rsidRDefault="002235D4">
            <w:pPr>
              <w:jc w:val="right"/>
            </w:pPr>
            <w:r w:rsidRPr="002235D4">
              <w:t>299</w:t>
            </w:r>
          </w:p>
        </w:tc>
      </w:tr>
      <w:tr w:rsidR="002235D4" w:rsidRPr="002235D4" w14:paraId="2BB66A8D" w14:textId="77777777" w:rsidTr="002235D4">
        <w:trPr>
          <w:trHeight w:val="264"/>
        </w:trPr>
        <w:tc>
          <w:tcPr>
            <w:tcW w:w="567" w:type="dxa"/>
            <w:tcBorders>
              <w:top w:val="nil"/>
              <w:left w:val="single" w:sz="4" w:space="0" w:color="auto"/>
              <w:bottom w:val="nil"/>
              <w:right w:val="nil"/>
            </w:tcBorders>
            <w:shd w:val="clear" w:color="auto" w:fill="auto"/>
            <w:vAlign w:val="bottom"/>
            <w:hideMark/>
          </w:tcPr>
          <w:p w14:paraId="1D74F831" w14:textId="77777777" w:rsidR="002235D4" w:rsidRPr="002235D4" w:rsidRDefault="002235D4">
            <w:r w:rsidRPr="002235D4">
              <w:t> </w:t>
            </w:r>
          </w:p>
        </w:tc>
        <w:tc>
          <w:tcPr>
            <w:tcW w:w="5812" w:type="dxa"/>
            <w:tcBorders>
              <w:top w:val="nil"/>
              <w:left w:val="nil"/>
              <w:bottom w:val="single" w:sz="4" w:space="0" w:color="auto"/>
              <w:right w:val="single" w:sz="4" w:space="0" w:color="auto"/>
            </w:tcBorders>
            <w:shd w:val="clear" w:color="auto" w:fill="auto"/>
            <w:vAlign w:val="bottom"/>
            <w:hideMark/>
          </w:tcPr>
          <w:p w14:paraId="2B6225AD" w14:textId="77777777" w:rsidR="002235D4" w:rsidRPr="002235D4" w:rsidRDefault="002235D4">
            <w:r w:rsidRPr="002235D4">
              <w:t>Muutus maksu-, lõivu- ja trahvikohustistes</w:t>
            </w:r>
          </w:p>
        </w:tc>
        <w:tc>
          <w:tcPr>
            <w:tcW w:w="1276" w:type="dxa"/>
            <w:tcBorders>
              <w:top w:val="nil"/>
              <w:left w:val="nil"/>
              <w:bottom w:val="single" w:sz="4" w:space="0" w:color="auto"/>
              <w:right w:val="single" w:sz="4" w:space="0" w:color="auto"/>
            </w:tcBorders>
            <w:shd w:val="clear" w:color="000000" w:fill="FFFFFF"/>
            <w:vAlign w:val="bottom"/>
            <w:hideMark/>
          </w:tcPr>
          <w:p w14:paraId="6F4C2853" w14:textId="77777777" w:rsidR="002235D4" w:rsidRPr="002235D4" w:rsidRDefault="002235D4">
            <w:pPr>
              <w:jc w:val="right"/>
            </w:pPr>
            <w:r w:rsidRPr="002235D4">
              <w:t>-132</w:t>
            </w:r>
          </w:p>
        </w:tc>
        <w:tc>
          <w:tcPr>
            <w:tcW w:w="1276" w:type="dxa"/>
            <w:tcBorders>
              <w:top w:val="nil"/>
              <w:left w:val="nil"/>
              <w:bottom w:val="single" w:sz="4" w:space="0" w:color="auto"/>
              <w:right w:val="single" w:sz="4" w:space="0" w:color="auto"/>
            </w:tcBorders>
            <w:shd w:val="clear" w:color="000000" w:fill="FFFFFF"/>
            <w:vAlign w:val="bottom"/>
            <w:hideMark/>
          </w:tcPr>
          <w:p w14:paraId="57B3E71F" w14:textId="77777777" w:rsidR="002235D4" w:rsidRPr="002235D4" w:rsidRDefault="002235D4">
            <w:pPr>
              <w:jc w:val="right"/>
            </w:pPr>
            <w:r w:rsidRPr="002235D4">
              <w:t>553</w:t>
            </w:r>
          </w:p>
        </w:tc>
      </w:tr>
      <w:tr w:rsidR="002235D4" w:rsidRPr="002235D4" w14:paraId="3538D897" w14:textId="77777777" w:rsidTr="002235D4">
        <w:trPr>
          <w:trHeight w:val="264"/>
        </w:trPr>
        <w:tc>
          <w:tcPr>
            <w:tcW w:w="567" w:type="dxa"/>
            <w:tcBorders>
              <w:top w:val="nil"/>
              <w:left w:val="single" w:sz="4" w:space="0" w:color="auto"/>
              <w:bottom w:val="nil"/>
              <w:right w:val="nil"/>
            </w:tcBorders>
            <w:shd w:val="clear" w:color="auto" w:fill="auto"/>
            <w:vAlign w:val="bottom"/>
            <w:hideMark/>
          </w:tcPr>
          <w:p w14:paraId="10227858" w14:textId="77777777" w:rsidR="002235D4" w:rsidRPr="002235D4" w:rsidRDefault="002235D4">
            <w:r w:rsidRPr="002235D4">
              <w:t> </w:t>
            </w:r>
          </w:p>
        </w:tc>
        <w:tc>
          <w:tcPr>
            <w:tcW w:w="5812" w:type="dxa"/>
            <w:tcBorders>
              <w:top w:val="nil"/>
              <w:left w:val="nil"/>
              <w:bottom w:val="single" w:sz="4" w:space="0" w:color="auto"/>
              <w:right w:val="single" w:sz="4" w:space="0" w:color="auto"/>
            </w:tcBorders>
            <w:shd w:val="clear" w:color="auto" w:fill="auto"/>
            <w:vAlign w:val="bottom"/>
            <w:hideMark/>
          </w:tcPr>
          <w:p w14:paraId="156F88A3" w14:textId="77777777" w:rsidR="002235D4" w:rsidRPr="002235D4" w:rsidRDefault="002235D4">
            <w:r w:rsidRPr="002235D4">
              <w:t>Muutus toetuste ja siirete kohustistes</w:t>
            </w:r>
          </w:p>
        </w:tc>
        <w:tc>
          <w:tcPr>
            <w:tcW w:w="1276" w:type="dxa"/>
            <w:tcBorders>
              <w:top w:val="nil"/>
              <w:left w:val="nil"/>
              <w:bottom w:val="single" w:sz="4" w:space="0" w:color="auto"/>
              <w:right w:val="single" w:sz="4" w:space="0" w:color="auto"/>
            </w:tcBorders>
            <w:shd w:val="clear" w:color="000000" w:fill="FFFFFF"/>
            <w:vAlign w:val="bottom"/>
            <w:hideMark/>
          </w:tcPr>
          <w:p w14:paraId="72D97F52" w14:textId="77777777" w:rsidR="002235D4" w:rsidRPr="002235D4" w:rsidRDefault="002235D4">
            <w:pPr>
              <w:jc w:val="right"/>
            </w:pPr>
            <w:r w:rsidRPr="002235D4">
              <w:t>29</w:t>
            </w:r>
          </w:p>
        </w:tc>
        <w:tc>
          <w:tcPr>
            <w:tcW w:w="1276" w:type="dxa"/>
            <w:tcBorders>
              <w:top w:val="nil"/>
              <w:left w:val="nil"/>
              <w:bottom w:val="single" w:sz="4" w:space="0" w:color="auto"/>
              <w:right w:val="single" w:sz="4" w:space="0" w:color="auto"/>
            </w:tcBorders>
            <w:shd w:val="clear" w:color="000000" w:fill="FFFFFF"/>
            <w:vAlign w:val="bottom"/>
            <w:hideMark/>
          </w:tcPr>
          <w:p w14:paraId="1CF67024" w14:textId="77777777" w:rsidR="002235D4" w:rsidRPr="002235D4" w:rsidRDefault="002235D4">
            <w:pPr>
              <w:jc w:val="right"/>
            </w:pPr>
            <w:r w:rsidRPr="002235D4">
              <w:t>1</w:t>
            </w:r>
          </w:p>
        </w:tc>
      </w:tr>
      <w:tr w:rsidR="002235D4" w:rsidRPr="002235D4" w14:paraId="3A35D685" w14:textId="77777777" w:rsidTr="002235D4">
        <w:trPr>
          <w:trHeight w:val="264"/>
        </w:trPr>
        <w:tc>
          <w:tcPr>
            <w:tcW w:w="567" w:type="dxa"/>
            <w:tcBorders>
              <w:top w:val="nil"/>
              <w:left w:val="single" w:sz="4" w:space="0" w:color="auto"/>
              <w:bottom w:val="nil"/>
              <w:right w:val="nil"/>
            </w:tcBorders>
            <w:shd w:val="clear" w:color="auto" w:fill="auto"/>
            <w:vAlign w:val="bottom"/>
            <w:hideMark/>
          </w:tcPr>
          <w:p w14:paraId="60D9E595" w14:textId="77777777" w:rsidR="002235D4" w:rsidRPr="002235D4" w:rsidRDefault="002235D4">
            <w:r w:rsidRPr="002235D4">
              <w:t> </w:t>
            </w:r>
          </w:p>
        </w:tc>
        <w:tc>
          <w:tcPr>
            <w:tcW w:w="5812" w:type="dxa"/>
            <w:tcBorders>
              <w:top w:val="nil"/>
              <w:left w:val="nil"/>
              <w:bottom w:val="single" w:sz="4" w:space="0" w:color="auto"/>
              <w:right w:val="single" w:sz="4" w:space="0" w:color="auto"/>
            </w:tcBorders>
            <w:shd w:val="clear" w:color="auto" w:fill="auto"/>
            <w:vAlign w:val="bottom"/>
            <w:hideMark/>
          </w:tcPr>
          <w:p w14:paraId="22495EF8" w14:textId="77777777" w:rsidR="002235D4" w:rsidRPr="002235D4" w:rsidRDefault="002235D4">
            <w:r w:rsidRPr="002235D4">
              <w:t>Muutus muudes kohustistes</w:t>
            </w:r>
          </w:p>
        </w:tc>
        <w:tc>
          <w:tcPr>
            <w:tcW w:w="1276" w:type="dxa"/>
            <w:tcBorders>
              <w:top w:val="nil"/>
              <w:left w:val="nil"/>
              <w:bottom w:val="single" w:sz="4" w:space="0" w:color="auto"/>
              <w:right w:val="single" w:sz="4" w:space="0" w:color="auto"/>
            </w:tcBorders>
            <w:shd w:val="clear" w:color="000000" w:fill="FFFFFF"/>
            <w:vAlign w:val="bottom"/>
            <w:hideMark/>
          </w:tcPr>
          <w:p w14:paraId="73CD21C3" w14:textId="77777777" w:rsidR="002235D4" w:rsidRPr="002235D4" w:rsidRDefault="002235D4">
            <w:pPr>
              <w:jc w:val="right"/>
            </w:pPr>
            <w:r w:rsidRPr="002235D4">
              <w:t>132</w:t>
            </w:r>
          </w:p>
        </w:tc>
        <w:tc>
          <w:tcPr>
            <w:tcW w:w="1276" w:type="dxa"/>
            <w:tcBorders>
              <w:top w:val="nil"/>
              <w:left w:val="nil"/>
              <w:bottom w:val="single" w:sz="4" w:space="0" w:color="auto"/>
              <w:right w:val="single" w:sz="4" w:space="0" w:color="auto"/>
            </w:tcBorders>
            <w:shd w:val="clear" w:color="000000" w:fill="FFFFFF"/>
            <w:vAlign w:val="bottom"/>
            <w:hideMark/>
          </w:tcPr>
          <w:p w14:paraId="1F953598" w14:textId="77777777" w:rsidR="002235D4" w:rsidRPr="002235D4" w:rsidRDefault="002235D4">
            <w:pPr>
              <w:jc w:val="right"/>
            </w:pPr>
            <w:r w:rsidRPr="002235D4">
              <w:t>-40</w:t>
            </w:r>
          </w:p>
        </w:tc>
      </w:tr>
      <w:tr w:rsidR="002235D4" w:rsidRPr="002235D4" w14:paraId="3AF4C10B" w14:textId="77777777" w:rsidTr="002235D4">
        <w:trPr>
          <w:trHeight w:val="264"/>
        </w:trPr>
        <w:tc>
          <w:tcPr>
            <w:tcW w:w="567" w:type="dxa"/>
            <w:tcBorders>
              <w:top w:val="nil"/>
              <w:left w:val="single" w:sz="4" w:space="0" w:color="auto"/>
              <w:bottom w:val="nil"/>
              <w:right w:val="nil"/>
            </w:tcBorders>
            <w:shd w:val="clear" w:color="auto" w:fill="auto"/>
            <w:vAlign w:val="bottom"/>
            <w:hideMark/>
          </w:tcPr>
          <w:p w14:paraId="3E737F0A" w14:textId="77777777" w:rsidR="002235D4" w:rsidRPr="002235D4" w:rsidRDefault="002235D4">
            <w:r w:rsidRPr="002235D4">
              <w:t> </w:t>
            </w:r>
          </w:p>
        </w:tc>
        <w:tc>
          <w:tcPr>
            <w:tcW w:w="5812" w:type="dxa"/>
            <w:tcBorders>
              <w:top w:val="nil"/>
              <w:left w:val="nil"/>
              <w:bottom w:val="single" w:sz="4" w:space="0" w:color="auto"/>
              <w:right w:val="single" w:sz="4" w:space="0" w:color="auto"/>
            </w:tcBorders>
            <w:shd w:val="clear" w:color="auto" w:fill="auto"/>
            <w:vAlign w:val="bottom"/>
            <w:hideMark/>
          </w:tcPr>
          <w:p w14:paraId="6FDD6A7D" w14:textId="77777777" w:rsidR="002235D4" w:rsidRPr="002235D4" w:rsidRDefault="002235D4">
            <w:r w:rsidRPr="002235D4">
              <w:t>Muutus saadud toetuste ettemaksetes</w:t>
            </w:r>
          </w:p>
        </w:tc>
        <w:tc>
          <w:tcPr>
            <w:tcW w:w="1276" w:type="dxa"/>
            <w:tcBorders>
              <w:top w:val="nil"/>
              <w:left w:val="nil"/>
              <w:bottom w:val="single" w:sz="4" w:space="0" w:color="auto"/>
              <w:right w:val="single" w:sz="4" w:space="0" w:color="auto"/>
            </w:tcBorders>
            <w:shd w:val="clear" w:color="000000" w:fill="FFFFFF"/>
            <w:vAlign w:val="bottom"/>
            <w:hideMark/>
          </w:tcPr>
          <w:p w14:paraId="1C4B1EAB" w14:textId="77777777" w:rsidR="002235D4" w:rsidRPr="002235D4" w:rsidRDefault="002235D4">
            <w:pPr>
              <w:jc w:val="right"/>
            </w:pPr>
            <w:r w:rsidRPr="002235D4">
              <w:t>261</w:t>
            </w:r>
          </w:p>
        </w:tc>
        <w:tc>
          <w:tcPr>
            <w:tcW w:w="1276" w:type="dxa"/>
            <w:tcBorders>
              <w:top w:val="nil"/>
              <w:left w:val="nil"/>
              <w:bottom w:val="single" w:sz="4" w:space="0" w:color="auto"/>
              <w:right w:val="single" w:sz="4" w:space="0" w:color="auto"/>
            </w:tcBorders>
            <w:shd w:val="clear" w:color="000000" w:fill="FFFFFF"/>
            <w:vAlign w:val="bottom"/>
            <w:hideMark/>
          </w:tcPr>
          <w:p w14:paraId="08E45746" w14:textId="77777777" w:rsidR="002235D4" w:rsidRPr="002235D4" w:rsidRDefault="002235D4">
            <w:pPr>
              <w:jc w:val="right"/>
            </w:pPr>
            <w:r w:rsidRPr="002235D4">
              <w:t>145</w:t>
            </w:r>
          </w:p>
        </w:tc>
      </w:tr>
      <w:tr w:rsidR="002235D4" w:rsidRPr="002235D4" w14:paraId="357F355A" w14:textId="77777777" w:rsidTr="002235D4">
        <w:trPr>
          <w:trHeight w:val="264"/>
        </w:trPr>
        <w:tc>
          <w:tcPr>
            <w:tcW w:w="567" w:type="dxa"/>
            <w:tcBorders>
              <w:top w:val="nil"/>
              <w:left w:val="single" w:sz="4" w:space="0" w:color="auto"/>
              <w:bottom w:val="nil"/>
              <w:right w:val="nil"/>
            </w:tcBorders>
            <w:shd w:val="clear" w:color="auto" w:fill="auto"/>
            <w:vAlign w:val="bottom"/>
            <w:hideMark/>
          </w:tcPr>
          <w:p w14:paraId="5A9E87B4" w14:textId="77777777" w:rsidR="002235D4" w:rsidRPr="002235D4" w:rsidRDefault="002235D4">
            <w:r w:rsidRPr="002235D4">
              <w:t> </w:t>
            </w:r>
          </w:p>
        </w:tc>
        <w:tc>
          <w:tcPr>
            <w:tcW w:w="5812" w:type="dxa"/>
            <w:tcBorders>
              <w:top w:val="nil"/>
              <w:left w:val="nil"/>
              <w:bottom w:val="single" w:sz="4" w:space="0" w:color="auto"/>
              <w:right w:val="single" w:sz="4" w:space="0" w:color="auto"/>
            </w:tcBorders>
            <w:shd w:val="clear" w:color="auto" w:fill="auto"/>
            <w:vAlign w:val="bottom"/>
            <w:hideMark/>
          </w:tcPr>
          <w:p w14:paraId="0EC8F3E3" w14:textId="77777777" w:rsidR="002235D4" w:rsidRPr="002235D4" w:rsidRDefault="002235D4">
            <w:r w:rsidRPr="002235D4">
              <w:t>Muutus muudes saadud ettemaksetes</w:t>
            </w:r>
          </w:p>
        </w:tc>
        <w:tc>
          <w:tcPr>
            <w:tcW w:w="1276" w:type="dxa"/>
            <w:tcBorders>
              <w:top w:val="nil"/>
              <w:left w:val="nil"/>
              <w:bottom w:val="single" w:sz="4" w:space="0" w:color="auto"/>
              <w:right w:val="single" w:sz="4" w:space="0" w:color="auto"/>
            </w:tcBorders>
            <w:shd w:val="clear" w:color="000000" w:fill="FFFFFF"/>
            <w:vAlign w:val="bottom"/>
            <w:hideMark/>
          </w:tcPr>
          <w:p w14:paraId="4E4109BB" w14:textId="77777777" w:rsidR="002235D4" w:rsidRPr="002235D4" w:rsidRDefault="002235D4">
            <w:pPr>
              <w:jc w:val="right"/>
            </w:pPr>
            <w:r w:rsidRPr="002235D4">
              <w:t>14</w:t>
            </w:r>
          </w:p>
        </w:tc>
        <w:tc>
          <w:tcPr>
            <w:tcW w:w="1276" w:type="dxa"/>
            <w:tcBorders>
              <w:top w:val="nil"/>
              <w:left w:val="nil"/>
              <w:bottom w:val="single" w:sz="4" w:space="0" w:color="auto"/>
              <w:right w:val="single" w:sz="4" w:space="0" w:color="auto"/>
            </w:tcBorders>
            <w:shd w:val="clear" w:color="000000" w:fill="FFFFFF"/>
            <w:vAlign w:val="bottom"/>
            <w:hideMark/>
          </w:tcPr>
          <w:p w14:paraId="301F229A" w14:textId="77777777" w:rsidR="002235D4" w:rsidRPr="002235D4" w:rsidRDefault="002235D4">
            <w:pPr>
              <w:jc w:val="right"/>
            </w:pPr>
            <w:r w:rsidRPr="002235D4">
              <w:t>27</w:t>
            </w:r>
          </w:p>
        </w:tc>
      </w:tr>
      <w:tr w:rsidR="002235D4" w:rsidRPr="002235D4" w14:paraId="0C8924FF" w14:textId="77777777" w:rsidTr="002235D4">
        <w:trPr>
          <w:trHeight w:val="264"/>
        </w:trPr>
        <w:tc>
          <w:tcPr>
            <w:tcW w:w="567" w:type="dxa"/>
            <w:tcBorders>
              <w:top w:val="nil"/>
              <w:left w:val="single" w:sz="4" w:space="0" w:color="auto"/>
              <w:bottom w:val="single" w:sz="4" w:space="0" w:color="auto"/>
              <w:right w:val="nil"/>
            </w:tcBorders>
            <w:shd w:val="clear" w:color="auto" w:fill="auto"/>
            <w:vAlign w:val="bottom"/>
            <w:hideMark/>
          </w:tcPr>
          <w:p w14:paraId="6C2E9B81" w14:textId="77777777" w:rsidR="002235D4" w:rsidRPr="002235D4" w:rsidRDefault="002235D4">
            <w:r w:rsidRPr="002235D4">
              <w:t> </w:t>
            </w:r>
          </w:p>
        </w:tc>
        <w:tc>
          <w:tcPr>
            <w:tcW w:w="5812" w:type="dxa"/>
            <w:tcBorders>
              <w:top w:val="nil"/>
              <w:left w:val="nil"/>
              <w:bottom w:val="single" w:sz="4" w:space="0" w:color="auto"/>
              <w:right w:val="single" w:sz="4" w:space="0" w:color="auto"/>
            </w:tcBorders>
            <w:shd w:val="clear" w:color="auto" w:fill="auto"/>
            <w:vAlign w:val="bottom"/>
            <w:hideMark/>
          </w:tcPr>
          <w:p w14:paraId="53108D96" w14:textId="77777777" w:rsidR="002235D4" w:rsidRPr="002235D4" w:rsidRDefault="002235D4">
            <w:r w:rsidRPr="002235D4">
              <w:t>Muutus eraldistes</w:t>
            </w:r>
          </w:p>
        </w:tc>
        <w:tc>
          <w:tcPr>
            <w:tcW w:w="1276" w:type="dxa"/>
            <w:tcBorders>
              <w:top w:val="nil"/>
              <w:left w:val="nil"/>
              <w:bottom w:val="single" w:sz="4" w:space="0" w:color="auto"/>
              <w:right w:val="single" w:sz="4" w:space="0" w:color="auto"/>
            </w:tcBorders>
            <w:shd w:val="clear" w:color="000000" w:fill="FFFFFF"/>
            <w:vAlign w:val="bottom"/>
            <w:hideMark/>
          </w:tcPr>
          <w:p w14:paraId="3D1498B9" w14:textId="77777777" w:rsidR="002235D4" w:rsidRPr="002235D4" w:rsidRDefault="002235D4">
            <w:pPr>
              <w:jc w:val="right"/>
            </w:pPr>
            <w:r w:rsidRPr="002235D4">
              <w:t>107</w:t>
            </w:r>
          </w:p>
        </w:tc>
        <w:tc>
          <w:tcPr>
            <w:tcW w:w="1276" w:type="dxa"/>
            <w:tcBorders>
              <w:top w:val="nil"/>
              <w:left w:val="nil"/>
              <w:bottom w:val="single" w:sz="4" w:space="0" w:color="auto"/>
              <w:right w:val="single" w:sz="4" w:space="0" w:color="auto"/>
            </w:tcBorders>
            <w:shd w:val="clear" w:color="000000" w:fill="FFFFFF"/>
            <w:vAlign w:val="bottom"/>
            <w:hideMark/>
          </w:tcPr>
          <w:p w14:paraId="5A33B3E4" w14:textId="77777777" w:rsidR="002235D4" w:rsidRPr="002235D4" w:rsidRDefault="002235D4">
            <w:pPr>
              <w:jc w:val="right"/>
            </w:pPr>
            <w:r w:rsidRPr="002235D4">
              <w:t>-43</w:t>
            </w:r>
          </w:p>
        </w:tc>
      </w:tr>
    </w:tbl>
    <w:p w14:paraId="3FAF29E6" w14:textId="77777777" w:rsidR="002235D4" w:rsidRDefault="002235D4" w:rsidP="006D7A9D">
      <w:pPr>
        <w:jc w:val="both"/>
        <w:rPr>
          <w:color w:val="7030A0"/>
          <w:sz w:val="22"/>
          <w:szCs w:val="22"/>
          <w:lang w:val="fi-FI"/>
        </w:rPr>
      </w:pPr>
    </w:p>
    <w:p w14:paraId="4CE83B65" w14:textId="77777777" w:rsidR="00837893" w:rsidRPr="00511AC2" w:rsidRDefault="009F0CFC" w:rsidP="00BA6C83">
      <w:pPr>
        <w:pStyle w:val="Pealkiri3"/>
        <w:rPr>
          <w:b/>
          <w:color w:val="000000" w:themeColor="text1"/>
        </w:rPr>
      </w:pPr>
      <w:bookmarkStart w:id="2386" w:name="_Toc326933073"/>
      <w:bookmarkStart w:id="2387" w:name="_Toc355560246"/>
      <w:bookmarkStart w:id="2388" w:name="_Toc355560431"/>
      <w:bookmarkStart w:id="2389" w:name="_Toc355560957"/>
      <w:bookmarkStart w:id="2390" w:name="_Toc355561033"/>
      <w:bookmarkStart w:id="2391" w:name="_Toc355597510"/>
      <w:bookmarkStart w:id="2392" w:name="_Toc355604952"/>
      <w:bookmarkStart w:id="2393" w:name="_Toc355605008"/>
      <w:bookmarkStart w:id="2394" w:name="_Toc355611601"/>
      <w:bookmarkStart w:id="2395" w:name="_Toc355611672"/>
      <w:bookmarkStart w:id="2396" w:name="_Toc356392060"/>
      <w:bookmarkStart w:id="2397" w:name="_Toc356393852"/>
      <w:bookmarkStart w:id="2398" w:name="_Toc356569330"/>
      <w:bookmarkStart w:id="2399" w:name="_Toc356826453"/>
      <w:bookmarkStart w:id="2400" w:name="_Toc356831482"/>
      <w:bookmarkStart w:id="2401" w:name="_Toc357072624"/>
      <w:bookmarkStart w:id="2402" w:name="_Toc357409506"/>
      <w:bookmarkStart w:id="2403" w:name="_Toc357409576"/>
      <w:bookmarkStart w:id="2404" w:name="_Toc386401186"/>
      <w:bookmarkStart w:id="2405" w:name="_Toc386401380"/>
      <w:bookmarkStart w:id="2406" w:name="_Toc386401602"/>
      <w:bookmarkStart w:id="2407" w:name="_Toc386401712"/>
      <w:bookmarkStart w:id="2408" w:name="_Toc386486244"/>
      <w:bookmarkStart w:id="2409" w:name="_Toc386486366"/>
      <w:bookmarkStart w:id="2410" w:name="_Toc386486437"/>
      <w:bookmarkStart w:id="2411" w:name="_Toc386486767"/>
      <w:bookmarkStart w:id="2412" w:name="_Toc386486823"/>
      <w:bookmarkStart w:id="2413" w:name="_Toc386524485"/>
      <w:bookmarkStart w:id="2414" w:name="_Toc386535694"/>
      <w:bookmarkStart w:id="2415" w:name="_Toc388617231"/>
      <w:bookmarkStart w:id="2416" w:name="_Toc388877768"/>
      <w:bookmarkStart w:id="2417" w:name="_Toc418346831"/>
      <w:bookmarkStart w:id="2418" w:name="_Toc418346941"/>
      <w:bookmarkStart w:id="2419" w:name="_Toc418347049"/>
      <w:bookmarkStart w:id="2420" w:name="_Toc420309359"/>
      <w:bookmarkStart w:id="2421" w:name="_Toc420309442"/>
      <w:bookmarkStart w:id="2422" w:name="_Toc420485597"/>
      <w:bookmarkStart w:id="2423" w:name="_Toc449877916"/>
      <w:bookmarkStart w:id="2424" w:name="_Toc449881371"/>
      <w:bookmarkStart w:id="2425" w:name="_Toc452036518"/>
      <w:bookmarkStart w:id="2426" w:name="_Toc452111902"/>
      <w:bookmarkStart w:id="2427" w:name="_Toc480980069"/>
      <w:bookmarkStart w:id="2428" w:name="_Toc480980200"/>
      <w:bookmarkStart w:id="2429" w:name="_Toc480980261"/>
      <w:bookmarkStart w:id="2430" w:name="_Toc480980486"/>
      <w:bookmarkStart w:id="2431" w:name="_Toc481482723"/>
      <w:bookmarkStart w:id="2432" w:name="_Toc481482773"/>
      <w:bookmarkStart w:id="2433" w:name="_Toc481482912"/>
      <w:bookmarkStart w:id="2434" w:name="_Toc481495805"/>
      <w:bookmarkStart w:id="2435" w:name="_Toc483384579"/>
      <w:bookmarkStart w:id="2436" w:name="_Toc512700030"/>
      <w:bookmarkStart w:id="2437" w:name="_Toc512700092"/>
      <w:bookmarkStart w:id="2438" w:name="_Toc512700886"/>
      <w:bookmarkStart w:id="2439" w:name="_Toc512840144"/>
      <w:bookmarkStart w:id="2440" w:name="_Toc512860671"/>
      <w:bookmarkStart w:id="2441" w:name="_Toc514414199"/>
      <w:bookmarkStart w:id="2442" w:name="_Toc514414297"/>
      <w:bookmarkStart w:id="2443" w:name="_Toc514914908"/>
      <w:bookmarkStart w:id="2444" w:name="_Toc515280186"/>
      <w:bookmarkStart w:id="2445" w:name="_Toc7436675"/>
      <w:bookmarkStart w:id="2446" w:name="_Toc7676568"/>
      <w:bookmarkStart w:id="2447" w:name="_Toc7682284"/>
      <w:bookmarkStart w:id="2448" w:name="_Toc72747680"/>
      <w:r w:rsidRPr="00511AC2">
        <w:rPr>
          <w:b/>
          <w:color w:val="000000" w:themeColor="text1"/>
        </w:rPr>
        <w:t>Lisa 2</w:t>
      </w:r>
      <w:r w:rsidR="00F158F5" w:rsidRPr="00511AC2">
        <w:rPr>
          <w:b/>
          <w:color w:val="000000" w:themeColor="text1"/>
        </w:rPr>
        <w:t>2</w:t>
      </w:r>
      <w:r w:rsidRPr="00511AC2">
        <w:rPr>
          <w:b/>
          <w:color w:val="000000" w:themeColor="text1"/>
        </w:rPr>
        <w:t xml:space="preserve"> </w:t>
      </w:r>
      <w:r w:rsidR="00AE1CB8" w:rsidRPr="00511AC2">
        <w:rPr>
          <w:b/>
          <w:color w:val="000000" w:themeColor="text1"/>
        </w:rPr>
        <w:t>K</w:t>
      </w:r>
      <w:r w:rsidRPr="00511AC2">
        <w:rPr>
          <w:b/>
          <w:color w:val="000000" w:themeColor="text1"/>
        </w:rPr>
        <w:t>asutusrendi</w:t>
      </w:r>
      <w:r w:rsidR="00DE4CC3" w:rsidRPr="00511AC2">
        <w:rPr>
          <w:b/>
          <w:color w:val="000000" w:themeColor="text1"/>
        </w:rPr>
        <w:t>kohustis</w:t>
      </w:r>
      <w:r w:rsidRPr="00511AC2">
        <w:rPr>
          <w:b/>
          <w:color w:val="000000" w:themeColor="text1"/>
        </w:rPr>
        <w:t>ed</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p>
    <w:p w14:paraId="043B62D8" w14:textId="387F3A22" w:rsidR="006D7A9D" w:rsidRPr="00511AC2" w:rsidRDefault="006D7A9D" w:rsidP="006D7A9D">
      <w:pPr>
        <w:jc w:val="both"/>
        <w:rPr>
          <w:color w:val="000000" w:themeColor="text1"/>
          <w:sz w:val="22"/>
          <w:szCs w:val="22"/>
          <w:lang w:val="fi-FI"/>
        </w:rPr>
      </w:pPr>
      <w:r w:rsidRPr="00511AC2">
        <w:rPr>
          <w:color w:val="000000" w:themeColor="text1"/>
          <w:sz w:val="22"/>
          <w:szCs w:val="22"/>
          <w:lang w:val="fi-FI"/>
        </w:rPr>
        <w:t>tuh.eurodes</w:t>
      </w:r>
      <w:r w:rsidR="006070D4" w:rsidRPr="00511AC2">
        <w:rPr>
          <w:color w:val="000000" w:themeColor="text1"/>
          <w:sz w:val="22"/>
          <w:szCs w:val="22"/>
          <w:lang w:val="fi-FI"/>
        </w:rPr>
        <w:tab/>
      </w:r>
    </w:p>
    <w:tbl>
      <w:tblPr>
        <w:tblW w:w="10249" w:type="dxa"/>
        <w:tblInd w:w="-5" w:type="dxa"/>
        <w:tblLook w:val="04A0" w:firstRow="1" w:lastRow="0" w:firstColumn="1" w:lastColumn="0" w:noHBand="0" w:noVBand="1"/>
      </w:tblPr>
      <w:tblGrid>
        <w:gridCol w:w="3544"/>
        <w:gridCol w:w="960"/>
        <w:gridCol w:w="905"/>
        <w:gridCol w:w="1040"/>
        <w:gridCol w:w="920"/>
        <w:gridCol w:w="960"/>
        <w:gridCol w:w="960"/>
        <w:gridCol w:w="960"/>
      </w:tblGrid>
      <w:tr w:rsidR="00511AC2" w:rsidRPr="00511AC2" w14:paraId="1CCDFE70" w14:textId="77777777" w:rsidTr="00511AC2">
        <w:trPr>
          <w:trHeight w:val="264"/>
        </w:trPr>
        <w:tc>
          <w:tcPr>
            <w:tcW w:w="3544" w:type="dxa"/>
            <w:tcBorders>
              <w:top w:val="single" w:sz="4" w:space="0" w:color="000000"/>
              <w:left w:val="single" w:sz="4" w:space="0" w:color="000000"/>
              <w:bottom w:val="nil"/>
              <w:right w:val="single" w:sz="4" w:space="0" w:color="000000"/>
            </w:tcBorders>
            <w:shd w:val="clear" w:color="auto" w:fill="auto"/>
            <w:noWrap/>
            <w:vAlign w:val="bottom"/>
            <w:hideMark/>
          </w:tcPr>
          <w:p w14:paraId="3FFBA96F" w14:textId="77777777" w:rsidR="00511AC2" w:rsidRPr="00511AC2" w:rsidRDefault="00511AC2">
            <w:pPr>
              <w:rPr>
                <w:lang w:val="en-US"/>
              </w:rPr>
            </w:pPr>
            <w:r w:rsidRPr="00511AC2">
              <w:t>Võetud rendikohustused</w:t>
            </w:r>
          </w:p>
        </w:tc>
        <w:tc>
          <w:tcPr>
            <w:tcW w:w="960" w:type="dxa"/>
            <w:tcBorders>
              <w:top w:val="single" w:sz="4" w:space="0" w:color="000000"/>
              <w:left w:val="nil"/>
              <w:bottom w:val="nil"/>
              <w:right w:val="nil"/>
            </w:tcBorders>
            <w:shd w:val="clear" w:color="000000" w:fill="FFFFFF"/>
            <w:vAlign w:val="bottom"/>
            <w:hideMark/>
          </w:tcPr>
          <w:p w14:paraId="349FDA1F" w14:textId="77777777" w:rsidR="00511AC2" w:rsidRPr="00511AC2" w:rsidRDefault="00511AC2">
            <w:pPr>
              <w:jc w:val="center"/>
            </w:pPr>
            <w:r w:rsidRPr="00511AC2">
              <w:t>Kokku</w:t>
            </w:r>
          </w:p>
        </w:tc>
        <w:tc>
          <w:tcPr>
            <w:tcW w:w="4785" w:type="dxa"/>
            <w:gridSpan w:val="5"/>
            <w:tcBorders>
              <w:top w:val="single" w:sz="4" w:space="0" w:color="auto"/>
              <w:left w:val="single" w:sz="4" w:space="0" w:color="auto"/>
              <w:bottom w:val="single" w:sz="4" w:space="0" w:color="auto"/>
              <w:right w:val="nil"/>
            </w:tcBorders>
            <w:shd w:val="clear" w:color="000000" w:fill="FFFFFF"/>
            <w:vAlign w:val="bottom"/>
            <w:hideMark/>
          </w:tcPr>
          <w:p w14:paraId="737FA615" w14:textId="77777777" w:rsidR="00511AC2" w:rsidRPr="00511AC2" w:rsidRDefault="00511AC2">
            <w:pPr>
              <w:jc w:val="center"/>
            </w:pPr>
            <w:r w:rsidRPr="00511AC2">
              <w:t>Sh tähtajaga</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3137722" w14:textId="77777777" w:rsidR="00511AC2" w:rsidRPr="00511AC2" w:rsidRDefault="00511AC2">
            <w:r w:rsidRPr="00511AC2">
              <w:t> </w:t>
            </w:r>
          </w:p>
        </w:tc>
      </w:tr>
      <w:tr w:rsidR="00511AC2" w:rsidRPr="00511AC2" w14:paraId="11C902F3" w14:textId="77777777" w:rsidTr="00511AC2">
        <w:trPr>
          <w:trHeight w:val="528"/>
        </w:trPr>
        <w:tc>
          <w:tcPr>
            <w:tcW w:w="3544" w:type="dxa"/>
            <w:tcBorders>
              <w:top w:val="nil"/>
              <w:left w:val="single" w:sz="4" w:space="0" w:color="000000"/>
              <w:bottom w:val="single" w:sz="4" w:space="0" w:color="auto"/>
              <w:right w:val="single" w:sz="4" w:space="0" w:color="000000"/>
            </w:tcBorders>
            <w:shd w:val="clear" w:color="000000" w:fill="FFFFFF"/>
            <w:vAlign w:val="bottom"/>
            <w:hideMark/>
          </w:tcPr>
          <w:p w14:paraId="25A6D32D" w14:textId="77777777" w:rsidR="00511AC2" w:rsidRPr="00511AC2" w:rsidRDefault="00511AC2">
            <w:r w:rsidRPr="00511AC2">
              <w:t> </w:t>
            </w:r>
          </w:p>
        </w:tc>
        <w:tc>
          <w:tcPr>
            <w:tcW w:w="960" w:type="dxa"/>
            <w:tcBorders>
              <w:top w:val="nil"/>
              <w:left w:val="nil"/>
              <w:bottom w:val="single" w:sz="4" w:space="0" w:color="auto"/>
              <w:right w:val="single" w:sz="4" w:space="0" w:color="000000"/>
            </w:tcBorders>
            <w:shd w:val="clear" w:color="000000" w:fill="FFFFFF"/>
            <w:vAlign w:val="bottom"/>
            <w:hideMark/>
          </w:tcPr>
          <w:p w14:paraId="0C003094" w14:textId="77777777" w:rsidR="00511AC2" w:rsidRPr="00511AC2" w:rsidRDefault="00511AC2">
            <w:r w:rsidRPr="00511AC2">
              <w:t> </w:t>
            </w:r>
          </w:p>
        </w:tc>
        <w:tc>
          <w:tcPr>
            <w:tcW w:w="905" w:type="dxa"/>
            <w:tcBorders>
              <w:top w:val="nil"/>
              <w:left w:val="nil"/>
              <w:bottom w:val="single" w:sz="4" w:space="0" w:color="auto"/>
              <w:right w:val="nil"/>
            </w:tcBorders>
            <w:shd w:val="clear" w:color="000000" w:fill="FFFFFF"/>
            <w:vAlign w:val="bottom"/>
            <w:hideMark/>
          </w:tcPr>
          <w:p w14:paraId="7E545F53" w14:textId="77777777" w:rsidR="00511AC2" w:rsidRPr="00511AC2" w:rsidRDefault="00511AC2">
            <w:pPr>
              <w:jc w:val="center"/>
            </w:pPr>
            <w:r w:rsidRPr="00511AC2">
              <w:t>Kuni 1 aasta</w:t>
            </w:r>
          </w:p>
        </w:tc>
        <w:tc>
          <w:tcPr>
            <w:tcW w:w="1040" w:type="dxa"/>
            <w:tcBorders>
              <w:top w:val="nil"/>
              <w:left w:val="single" w:sz="4" w:space="0" w:color="000000"/>
              <w:bottom w:val="single" w:sz="4" w:space="0" w:color="auto"/>
              <w:right w:val="nil"/>
            </w:tcBorders>
            <w:shd w:val="clear" w:color="000000" w:fill="FFFFFF"/>
            <w:vAlign w:val="bottom"/>
            <w:hideMark/>
          </w:tcPr>
          <w:p w14:paraId="05D9F0E3" w14:textId="77777777" w:rsidR="00511AC2" w:rsidRPr="00511AC2" w:rsidRDefault="00511AC2">
            <w:pPr>
              <w:jc w:val="center"/>
            </w:pPr>
            <w:r w:rsidRPr="00511AC2">
              <w:t>1 kuni 2 aastat</w:t>
            </w:r>
          </w:p>
        </w:tc>
        <w:tc>
          <w:tcPr>
            <w:tcW w:w="920" w:type="dxa"/>
            <w:tcBorders>
              <w:top w:val="nil"/>
              <w:left w:val="single" w:sz="4" w:space="0" w:color="000000"/>
              <w:bottom w:val="single" w:sz="4" w:space="0" w:color="auto"/>
              <w:right w:val="nil"/>
            </w:tcBorders>
            <w:shd w:val="clear" w:color="auto" w:fill="auto"/>
            <w:vAlign w:val="bottom"/>
            <w:hideMark/>
          </w:tcPr>
          <w:p w14:paraId="14FAE027" w14:textId="77777777" w:rsidR="00511AC2" w:rsidRPr="00511AC2" w:rsidRDefault="00511AC2">
            <w:r w:rsidRPr="00511AC2">
              <w:t>2 kuni 3 aastat</w:t>
            </w:r>
          </w:p>
        </w:tc>
        <w:tc>
          <w:tcPr>
            <w:tcW w:w="960" w:type="dxa"/>
            <w:tcBorders>
              <w:top w:val="nil"/>
              <w:left w:val="single" w:sz="4" w:space="0" w:color="000000"/>
              <w:bottom w:val="single" w:sz="4" w:space="0" w:color="auto"/>
              <w:right w:val="nil"/>
            </w:tcBorders>
            <w:shd w:val="clear" w:color="auto" w:fill="auto"/>
            <w:vAlign w:val="bottom"/>
            <w:hideMark/>
          </w:tcPr>
          <w:p w14:paraId="7775E7AB" w14:textId="77777777" w:rsidR="00511AC2" w:rsidRPr="00511AC2" w:rsidRDefault="00511AC2">
            <w:pPr>
              <w:jc w:val="center"/>
            </w:pPr>
            <w:r w:rsidRPr="00511AC2">
              <w:t>3 kuni 4 aastat</w:t>
            </w:r>
          </w:p>
        </w:tc>
        <w:tc>
          <w:tcPr>
            <w:tcW w:w="960" w:type="dxa"/>
            <w:tcBorders>
              <w:top w:val="nil"/>
              <w:left w:val="single" w:sz="4" w:space="0" w:color="000000"/>
              <w:bottom w:val="single" w:sz="4" w:space="0" w:color="auto"/>
              <w:right w:val="single" w:sz="4" w:space="0" w:color="auto"/>
            </w:tcBorders>
            <w:shd w:val="clear" w:color="auto" w:fill="auto"/>
            <w:vAlign w:val="bottom"/>
            <w:hideMark/>
          </w:tcPr>
          <w:p w14:paraId="01459179" w14:textId="77777777" w:rsidR="00511AC2" w:rsidRPr="00511AC2" w:rsidRDefault="00511AC2">
            <w:pPr>
              <w:jc w:val="center"/>
            </w:pPr>
            <w:r w:rsidRPr="00511AC2">
              <w:t>4 kuni 5 aastat</w:t>
            </w:r>
          </w:p>
        </w:tc>
        <w:tc>
          <w:tcPr>
            <w:tcW w:w="960" w:type="dxa"/>
            <w:tcBorders>
              <w:top w:val="nil"/>
              <w:left w:val="nil"/>
              <w:bottom w:val="single" w:sz="4" w:space="0" w:color="auto"/>
              <w:right w:val="single" w:sz="4" w:space="0" w:color="auto"/>
            </w:tcBorders>
            <w:shd w:val="clear" w:color="auto" w:fill="auto"/>
            <w:vAlign w:val="bottom"/>
            <w:hideMark/>
          </w:tcPr>
          <w:p w14:paraId="64EA764B" w14:textId="77777777" w:rsidR="00511AC2" w:rsidRPr="00511AC2" w:rsidRDefault="00511AC2">
            <w:pPr>
              <w:jc w:val="center"/>
            </w:pPr>
            <w:r w:rsidRPr="00511AC2">
              <w:t>rohkem 5 aastat</w:t>
            </w:r>
          </w:p>
        </w:tc>
      </w:tr>
      <w:tr w:rsidR="00511AC2" w:rsidRPr="00511AC2" w14:paraId="761E178B" w14:textId="77777777" w:rsidTr="00511AC2">
        <w:trPr>
          <w:trHeight w:val="264"/>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6782F233" w14:textId="77777777" w:rsidR="00511AC2" w:rsidRPr="00511AC2" w:rsidRDefault="00511AC2">
            <w:pPr>
              <w:rPr>
                <w:b/>
                <w:bCs/>
              </w:rPr>
            </w:pPr>
            <w:r w:rsidRPr="00511AC2">
              <w:rPr>
                <w:b/>
                <w:bCs/>
              </w:rPr>
              <w:t>Kokku 2020</w:t>
            </w:r>
          </w:p>
        </w:tc>
        <w:tc>
          <w:tcPr>
            <w:tcW w:w="960" w:type="dxa"/>
            <w:tcBorders>
              <w:top w:val="nil"/>
              <w:left w:val="nil"/>
              <w:bottom w:val="single" w:sz="4" w:space="0" w:color="auto"/>
              <w:right w:val="single" w:sz="4" w:space="0" w:color="auto"/>
            </w:tcBorders>
            <w:shd w:val="clear" w:color="000000" w:fill="FFFFFF"/>
            <w:vAlign w:val="bottom"/>
            <w:hideMark/>
          </w:tcPr>
          <w:p w14:paraId="25928B23" w14:textId="77777777" w:rsidR="00511AC2" w:rsidRPr="00511AC2" w:rsidRDefault="00511AC2">
            <w:pPr>
              <w:jc w:val="right"/>
              <w:rPr>
                <w:b/>
                <w:bCs/>
              </w:rPr>
            </w:pPr>
            <w:r w:rsidRPr="00511AC2">
              <w:rPr>
                <w:b/>
                <w:bCs/>
              </w:rPr>
              <w:t>379</w:t>
            </w:r>
          </w:p>
        </w:tc>
        <w:tc>
          <w:tcPr>
            <w:tcW w:w="905" w:type="dxa"/>
            <w:tcBorders>
              <w:top w:val="nil"/>
              <w:left w:val="nil"/>
              <w:bottom w:val="single" w:sz="4" w:space="0" w:color="auto"/>
              <w:right w:val="single" w:sz="4" w:space="0" w:color="auto"/>
            </w:tcBorders>
            <w:shd w:val="clear" w:color="000000" w:fill="FFFFFF"/>
            <w:vAlign w:val="bottom"/>
            <w:hideMark/>
          </w:tcPr>
          <w:p w14:paraId="01F073D1" w14:textId="77777777" w:rsidR="00511AC2" w:rsidRPr="00511AC2" w:rsidRDefault="00511AC2">
            <w:pPr>
              <w:jc w:val="right"/>
              <w:rPr>
                <w:b/>
                <w:bCs/>
              </w:rPr>
            </w:pPr>
            <w:r w:rsidRPr="00511AC2">
              <w:rPr>
                <w:b/>
                <w:bCs/>
              </w:rPr>
              <w:t>112</w:t>
            </w:r>
          </w:p>
        </w:tc>
        <w:tc>
          <w:tcPr>
            <w:tcW w:w="1040" w:type="dxa"/>
            <w:tcBorders>
              <w:top w:val="nil"/>
              <w:left w:val="nil"/>
              <w:bottom w:val="single" w:sz="4" w:space="0" w:color="auto"/>
              <w:right w:val="single" w:sz="4" w:space="0" w:color="auto"/>
            </w:tcBorders>
            <w:shd w:val="clear" w:color="000000" w:fill="FFFFFF"/>
            <w:vAlign w:val="bottom"/>
            <w:hideMark/>
          </w:tcPr>
          <w:p w14:paraId="0097D1F3" w14:textId="77777777" w:rsidR="00511AC2" w:rsidRPr="00511AC2" w:rsidRDefault="00511AC2">
            <w:pPr>
              <w:jc w:val="right"/>
              <w:rPr>
                <w:b/>
                <w:bCs/>
              </w:rPr>
            </w:pPr>
            <w:r w:rsidRPr="00511AC2">
              <w:rPr>
                <w:b/>
                <w:bCs/>
              </w:rPr>
              <w:t>75</w:t>
            </w:r>
          </w:p>
        </w:tc>
        <w:tc>
          <w:tcPr>
            <w:tcW w:w="920" w:type="dxa"/>
            <w:tcBorders>
              <w:top w:val="nil"/>
              <w:left w:val="nil"/>
              <w:bottom w:val="single" w:sz="4" w:space="0" w:color="auto"/>
              <w:right w:val="single" w:sz="4" w:space="0" w:color="auto"/>
            </w:tcBorders>
            <w:shd w:val="clear" w:color="000000" w:fill="FFFFFF"/>
            <w:vAlign w:val="bottom"/>
            <w:hideMark/>
          </w:tcPr>
          <w:p w14:paraId="5B5E1385" w14:textId="77777777" w:rsidR="00511AC2" w:rsidRPr="00511AC2" w:rsidRDefault="00511AC2">
            <w:pPr>
              <w:jc w:val="right"/>
              <w:rPr>
                <w:b/>
                <w:bCs/>
              </w:rPr>
            </w:pPr>
            <w:r w:rsidRPr="00511AC2">
              <w:rPr>
                <w:b/>
                <w:bCs/>
              </w:rPr>
              <w:t>45</w:t>
            </w:r>
          </w:p>
        </w:tc>
        <w:tc>
          <w:tcPr>
            <w:tcW w:w="960" w:type="dxa"/>
            <w:tcBorders>
              <w:top w:val="nil"/>
              <w:left w:val="nil"/>
              <w:bottom w:val="single" w:sz="4" w:space="0" w:color="auto"/>
              <w:right w:val="single" w:sz="4" w:space="0" w:color="auto"/>
            </w:tcBorders>
            <w:shd w:val="clear" w:color="000000" w:fill="FFFFFF"/>
            <w:vAlign w:val="bottom"/>
            <w:hideMark/>
          </w:tcPr>
          <w:p w14:paraId="431FC7A7" w14:textId="77777777" w:rsidR="00511AC2" w:rsidRPr="00511AC2" w:rsidRDefault="00511AC2">
            <w:pPr>
              <w:jc w:val="right"/>
              <w:rPr>
                <w:b/>
                <w:bCs/>
              </w:rPr>
            </w:pPr>
            <w:r w:rsidRPr="00511AC2">
              <w:rPr>
                <w:b/>
                <w:bCs/>
              </w:rPr>
              <w:t>16</w:t>
            </w:r>
          </w:p>
        </w:tc>
        <w:tc>
          <w:tcPr>
            <w:tcW w:w="960" w:type="dxa"/>
            <w:tcBorders>
              <w:top w:val="nil"/>
              <w:left w:val="nil"/>
              <w:bottom w:val="single" w:sz="4" w:space="0" w:color="auto"/>
              <w:right w:val="single" w:sz="4" w:space="0" w:color="auto"/>
            </w:tcBorders>
            <w:shd w:val="clear" w:color="000000" w:fill="FFFFFF"/>
            <w:vAlign w:val="bottom"/>
            <w:hideMark/>
          </w:tcPr>
          <w:p w14:paraId="353B1F72" w14:textId="77777777" w:rsidR="00511AC2" w:rsidRPr="00511AC2" w:rsidRDefault="00511AC2">
            <w:pPr>
              <w:jc w:val="right"/>
              <w:rPr>
                <w:b/>
                <w:bCs/>
              </w:rPr>
            </w:pPr>
            <w:r w:rsidRPr="00511AC2">
              <w:rPr>
                <w:b/>
                <w:bCs/>
              </w:rPr>
              <w:t>5</w:t>
            </w:r>
          </w:p>
        </w:tc>
        <w:tc>
          <w:tcPr>
            <w:tcW w:w="960" w:type="dxa"/>
            <w:tcBorders>
              <w:top w:val="nil"/>
              <w:left w:val="nil"/>
              <w:bottom w:val="single" w:sz="4" w:space="0" w:color="auto"/>
              <w:right w:val="single" w:sz="4" w:space="0" w:color="auto"/>
            </w:tcBorders>
            <w:shd w:val="clear" w:color="000000" w:fill="FFFFFF"/>
            <w:vAlign w:val="bottom"/>
            <w:hideMark/>
          </w:tcPr>
          <w:p w14:paraId="383220B8" w14:textId="77777777" w:rsidR="00511AC2" w:rsidRPr="00511AC2" w:rsidRDefault="00511AC2">
            <w:pPr>
              <w:jc w:val="right"/>
              <w:rPr>
                <w:b/>
                <w:bCs/>
              </w:rPr>
            </w:pPr>
            <w:r w:rsidRPr="00511AC2">
              <w:rPr>
                <w:b/>
                <w:bCs/>
              </w:rPr>
              <w:t>126</w:t>
            </w:r>
          </w:p>
        </w:tc>
      </w:tr>
      <w:tr w:rsidR="00511AC2" w:rsidRPr="00511AC2" w14:paraId="4DBAAC24" w14:textId="77777777" w:rsidTr="00511AC2">
        <w:trPr>
          <w:trHeight w:val="264"/>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7B7A347E" w14:textId="77777777" w:rsidR="00511AC2" w:rsidRPr="00511AC2" w:rsidRDefault="00511AC2">
            <w:r w:rsidRPr="00511AC2">
              <w:t>sh  hoonestusõigus</w:t>
            </w:r>
          </w:p>
        </w:tc>
        <w:tc>
          <w:tcPr>
            <w:tcW w:w="960" w:type="dxa"/>
            <w:tcBorders>
              <w:top w:val="nil"/>
              <w:left w:val="nil"/>
              <w:bottom w:val="single" w:sz="4" w:space="0" w:color="auto"/>
              <w:right w:val="single" w:sz="4" w:space="0" w:color="auto"/>
            </w:tcBorders>
            <w:shd w:val="clear" w:color="000000" w:fill="FFFFFF"/>
            <w:vAlign w:val="bottom"/>
            <w:hideMark/>
          </w:tcPr>
          <w:p w14:paraId="1A3CAF80" w14:textId="77777777" w:rsidR="00511AC2" w:rsidRPr="00511AC2" w:rsidRDefault="00511AC2">
            <w:pPr>
              <w:jc w:val="right"/>
            </w:pPr>
            <w:r w:rsidRPr="00511AC2">
              <w:t>123</w:t>
            </w:r>
          </w:p>
        </w:tc>
        <w:tc>
          <w:tcPr>
            <w:tcW w:w="905" w:type="dxa"/>
            <w:tcBorders>
              <w:top w:val="nil"/>
              <w:left w:val="nil"/>
              <w:bottom w:val="single" w:sz="4" w:space="0" w:color="auto"/>
              <w:right w:val="single" w:sz="4" w:space="0" w:color="auto"/>
            </w:tcBorders>
            <w:shd w:val="clear" w:color="000000" w:fill="FFFFFF"/>
            <w:vAlign w:val="bottom"/>
            <w:hideMark/>
          </w:tcPr>
          <w:p w14:paraId="2525805E" w14:textId="77777777" w:rsidR="00511AC2" w:rsidRPr="00511AC2" w:rsidRDefault="00511AC2">
            <w:pPr>
              <w:jc w:val="right"/>
            </w:pPr>
            <w:r w:rsidRPr="00511AC2">
              <w:t>3</w:t>
            </w:r>
          </w:p>
        </w:tc>
        <w:tc>
          <w:tcPr>
            <w:tcW w:w="1040" w:type="dxa"/>
            <w:tcBorders>
              <w:top w:val="nil"/>
              <w:left w:val="nil"/>
              <w:bottom w:val="single" w:sz="4" w:space="0" w:color="auto"/>
              <w:right w:val="single" w:sz="4" w:space="0" w:color="auto"/>
            </w:tcBorders>
            <w:shd w:val="clear" w:color="000000" w:fill="FFFFFF"/>
            <w:vAlign w:val="bottom"/>
            <w:hideMark/>
          </w:tcPr>
          <w:p w14:paraId="2ABA58D6" w14:textId="77777777" w:rsidR="00511AC2" w:rsidRPr="00511AC2" w:rsidRDefault="00511AC2">
            <w:pPr>
              <w:jc w:val="right"/>
            </w:pPr>
            <w:r w:rsidRPr="00511AC2">
              <w:t>3</w:t>
            </w:r>
          </w:p>
        </w:tc>
        <w:tc>
          <w:tcPr>
            <w:tcW w:w="920" w:type="dxa"/>
            <w:tcBorders>
              <w:top w:val="nil"/>
              <w:left w:val="nil"/>
              <w:bottom w:val="single" w:sz="4" w:space="0" w:color="auto"/>
              <w:right w:val="single" w:sz="4" w:space="0" w:color="auto"/>
            </w:tcBorders>
            <w:shd w:val="clear" w:color="auto" w:fill="auto"/>
            <w:vAlign w:val="bottom"/>
            <w:hideMark/>
          </w:tcPr>
          <w:p w14:paraId="49EED68B" w14:textId="77777777" w:rsidR="00511AC2" w:rsidRPr="00511AC2" w:rsidRDefault="00511AC2">
            <w:pPr>
              <w:jc w:val="right"/>
            </w:pPr>
            <w:r w:rsidRPr="00511AC2">
              <w:t>3</w:t>
            </w:r>
          </w:p>
        </w:tc>
        <w:tc>
          <w:tcPr>
            <w:tcW w:w="960" w:type="dxa"/>
            <w:tcBorders>
              <w:top w:val="nil"/>
              <w:left w:val="nil"/>
              <w:bottom w:val="single" w:sz="4" w:space="0" w:color="auto"/>
              <w:right w:val="single" w:sz="4" w:space="0" w:color="auto"/>
            </w:tcBorders>
            <w:shd w:val="clear" w:color="auto" w:fill="auto"/>
            <w:vAlign w:val="bottom"/>
            <w:hideMark/>
          </w:tcPr>
          <w:p w14:paraId="6AA9734D" w14:textId="77777777" w:rsidR="00511AC2" w:rsidRPr="00511AC2" w:rsidRDefault="00511AC2">
            <w:pPr>
              <w:jc w:val="right"/>
            </w:pPr>
            <w:r w:rsidRPr="00511AC2">
              <w:t>3</w:t>
            </w:r>
          </w:p>
        </w:tc>
        <w:tc>
          <w:tcPr>
            <w:tcW w:w="960" w:type="dxa"/>
            <w:tcBorders>
              <w:top w:val="nil"/>
              <w:left w:val="nil"/>
              <w:bottom w:val="single" w:sz="4" w:space="0" w:color="auto"/>
              <w:right w:val="single" w:sz="4" w:space="0" w:color="auto"/>
            </w:tcBorders>
            <w:shd w:val="clear" w:color="auto" w:fill="auto"/>
            <w:vAlign w:val="bottom"/>
            <w:hideMark/>
          </w:tcPr>
          <w:p w14:paraId="01B944E4" w14:textId="77777777" w:rsidR="00511AC2" w:rsidRPr="00511AC2" w:rsidRDefault="00511AC2">
            <w:pPr>
              <w:jc w:val="right"/>
            </w:pPr>
            <w:r w:rsidRPr="00511AC2">
              <w:t>3</w:t>
            </w:r>
          </w:p>
        </w:tc>
        <w:tc>
          <w:tcPr>
            <w:tcW w:w="960" w:type="dxa"/>
            <w:tcBorders>
              <w:top w:val="nil"/>
              <w:left w:val="nil"/>
              <w:bottom w:val="single" w:sz="4" w:space="0" w:color="auto"/>
              <w:right w:val="single" w:sz="4" w:space="0" w:color="auto"/>
            </w:tcBorders>
            <w:shd w:val="clear" w:color="auto" w:fill="auto"/>
            <w:vAlign w:val="bottom"/>
            <w:hideMark/>
          </w:tcPr>
          <w:p w14:paraId="3B94923B" w14:textId="77777777" w:rsidR="00511AC2" w:rsidRPr="00511AC2" w:rsidRDefault="00511AC2">
            <w:pPr>
              <w:jc w:val="right"/>
            </w:pPr>
            <w:r w:rsidRPr="00511AC2">
              <w:t>108</w:t>
            </w:r>
          </w:p>
        </w:tc>
      </w:tr>
      <w:tr w:rsidR="00511AC2" w:rsidRPr="00511AC2" w14:paraId="03F791C3" w14:textId="77777777" w:rsidTr="00511AC2">
        <w:trPr>
          <w:trHeight w:val="264"/>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0D6AAF3B" w14:textId="77777777" w:rsidR="00511AC2" w:rsidRPr="00511AC2" w:rsidRDefault="00511AC2">
            <w:r w:rsidRPr="00511AC2">
              <w:t xml:space="preserve">     transpordivahendite kasutusrent</w:t>
            </w:r>
          </w:p>
        </w:tc>
        <w:tc>
          <w:tcPr>
            <w:tcW w:w="960" w:type="dxa"/>
            <w:tcBorders>
              <w:top w:val="nil"/>
              <w:left w:val="nil"/>
              <w:bottom w:val="single" w:sz="4" w:space="0" w:color="auto"/>
              <w:right w:val="single" w:sz="4" w:space="0" w:color="auto"/>
            </w:tcBorders>
            <w:shd w:val="clear" w:color="000000" w:fill="FFFFFF"/>
            <w:vAlign w:val="bottom"/>
            <w:hideMark/>
          </w:tcPr>
          <w:p w14:paraId="50D12F38" w14:textId="77777777" w:rsidR="00511AC2" w:rsidRPr="00511AC2" w:rsidRDefault="00511AC2">
            <w:pPr>
              <w:jc w:val="right"/>
            </w:pPr>
            <w:r w:rsidRPr="00511AC2">
              <w:t>98</w:t>
            </w:r>
          </w:p>
        </w:tc>
        <w:tc>
          <w:tcPr>
            <w:tcW w:w="905" w:type="dxa"/>
            <w:tcBorders>
              <w:top w:val="nil"/>
              <w:left w:val="nil"/>
              <w:bottom w:val="single" w:sz="4" w:space="0" w:color="auto"/>
              <w:right w:val="single" w:sz="4" w:space="0" w:color="auto"/>
            </w:tcBorders>
            <w:shd w:val="clear" w:color="000000" w:fill="FFFFFF"/>
            <w:vAlign w:val="bottom"/>
            <w:hideMark/>
          </w:tcPr>
          <w:p w14:paraId="040D4772" w14:textId="77777777" w:rsidR="00511AC2" w:rsidRPr="00511AC2" w:rsidRDefault="00511AC2">
            <w:pPr>
              <w:jc w:val="right"/>
            </w:pPr>
            <w:r w:rsidRPr="00511AC2">
              <w:t>45</w:t>
            </w:r>
          </w:p>
        </w:tc>
        <w:tc>
          <w:tcPr>
            <w:tcW w:w="1040" w:type="dxa"/>
            <w:tcBorders>
              <w:top w:val="nil"/>
              <w:left w:val="nil"/>
              <w:bottom w:val="single" w:sz="4" w:space="0" w:color="auto"/>
              <w:right w:val="single" w:sz="4" w:space="0" w:color="auto"/>
            </w:tcBorders>
            <w:shd w:val="clear" w:color="000000" w:fill="FFFFFF"/>
            <w:vAlign w:val="bottom"/>
            <w:hideMark/>
          </w:tcPr>
          <w:p w14:paraId="0C7A9A90" w14:textId="77777777" w:rsidR="00511AC2" w:rsidRPr="00511AC2" w:rsidRDefault="00511AC2">
            <w:pPr>
              <w:jc w:val="right"/>
            </w:pPr>
            <w:r w:rsidRPr="00511AC2">
              <w:t>26</w:t>
            </w:r>
          </w:p>
        </w:tc>
        <w:tc>
          <w:tcPr>
            <w:tcW w:w="920" w:type="dxa"/>
            <w:tcBorders>
              <w:top w:val="nil"/>
              <w:left w:val="nil"/>
              <w:bottom w:val="single" w:sz="4" w:space="0" w:color="auto"/>
              <w:right w:val="single" w:sz="4" w:space="0" w:color="auto"/>
            </w:tcBorders>
            <w:shd w:val="clear" w:color="auto" w:fill="auto"/>
            <w:vAlign w:val="bottom"/>
            <w:hideMark/>
          </w:tcPr>
          <w:p w14:paraId="568837FD" w14:textId="77777777" w:rsidR="00511AC2" w:rsidRPr="00511AC2" w:rsidRDefault="00511AC2">
            <w:pPr>
              <w:jc w:val="right"/>
            </w:pPr>
            <w:r w:rsidRPr="00511AC2">
              <w:t>17</w:t>
            </w:r>
          </w:p>
        </w:tc>
        <w:tc>
          <w:tcPr>
            <w:tcW w:w="960" w:type="dxa"/>
            <w:tcBorders>
              <w:top w:val="nil"/>
              <w:left w:val="nil"/>
              <w:bottom w:val="single" w:sz="4" w:space="0" w:color="auto"/>
              <w:right w:val="single" w:sz="4" w:space="0" w:color="auto"/>
            </w:tcBorders>
            <w:shd w:val="clear" w:color="auto" w:fill="auto"/>
            <w:vAlign w:val="bottom"/>
            <w:hideMark/>
          </w:tcPr>
          <w:p w14:paraId="42D8CF29" w14:textId="77777777" w:rsidR="00511AC2" w:rsidRPr="00511AC2" w:rsidRDefault="00511AC2">
            <w:pPr>
              <w:jc w:val="right"/>
            </w:pPr>
            <w:r w:rsidRPr="00511AC2">
              <w:t>9</w:t>
            </w:r>
          </w:p>
        </w:tc>
        <w:tc>
          <w:tcPr>
            <w:tcW w:w="960" w:type="dxa"/>
            <w:tcBorders>
              <w:top w:val="nil"/>
              <w:left w:val="nil"/>
              <w:bottom w:val="single" w:sz="4" w:space="0" w:color="auto"/>
              <w:right w:val="single" w:sz="4" w:space="0" w:color="auto"/>
            </w:tcBorders>
            <w:shd w:val="clear" w:color="auto" w:fill="auto"/>
            <w:vAlign w:val="bottom"/>
            <w:hideMark/>
          </w:tcPr>
          <w:p w14:paraId="1290211A" w14:textId="77777777" w:rsidR="00511AC2" w:rsidRPr="00511AC2" w:rsidRDefault="00511AC2">
            <w:pPr>
              <w:jc w:val="right"/>
            </w:pPr>
            <w:r w:rsidRPr="00511AC2">
              <w:t>1</w:t>
            </w:r>
          </w:p>
        </w:tc>
        <w:tc>
          <w:tcPr>
            <w:tcW w:w="960" w:type="dxa"/>
            <w:tcBorders>
              <w:top w:val="nil"/>
              <w:left w:val="nil"/>
              <w:bottom w:val="single" w:sz="4" w:space="0" w:color="auto"/>
              <w:right w:val="single" w:sz="4" w:space="0" w:color="auto"/>
            </w:tcBorders>
            <w:shd w:val="clear" w:color="auto" w:fill="auto"/>
            <w:vAlign w:val="bottom"/>
            <w:hideMark/>
          </w:tcPr>
          <w:p w14:paraId="3E52A7AE" w14:textId="77777777" w:rsidR="00511AC2" w:rsidRPr="00511AC2" w:rsidRDefault="00511AC2">
            <w:pPr>
              <w:jc w:val="right"/>
            </w:pPr>
            <w:r w:rsidRPr="00511AC2">
              <w:t>0</w:t>
            </w:r>
          </w:p>
        </w:tc>
      </w:tr>
      <w:tr w:rsidR="00511AC2" w:rsidRPr="00511AC2" w14:paraId="537B3317" w14:textId="77777777" w:rsidTr="00511AC2">
        <w:trPr>
          <w:trHeight w:val="264"/>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4B9F8742" w14:textId="77777777" w:rsidR="00511AC2" w:rsidRPr="00511AC2" w:rsidRDefault="00511AC2">
            <w:r w:rsidRPr="00511AC2">
              <w:t xml:space="preserve">     riist ja tarkvara</w:t>
            </w:r>
          </w:p>
        </w:tc>
        <w:tc>
          <w:tcPr>
            <w:tcW w:w="960" w:type="dxa"/>
            <w:tcBorders>
              <w:top w:val="nil"/>
              <w:left w:val="nil"/>
              <w:bottom w:val="single" w:sz="4" w:space="0" w:color="auto"/>
              <w:right w:val="single" w:sz="4" w:space="0" w:color="auto"/>
            </w:tcBorders>
            <w:shd w:val="clear" w:color="000000" w:fill="FFFFFF"/>
            <w:vAlign w:val="bottom"/>
            <w:hideMark/>
          </w:tcPr>
          <w:p w14:paraId="4214C944" w14:textId="77777777" w:rsidR="00511AC2" w:rsidRPr="00511AC2" w:rsidRDefault="00511AC2">
            <w:pPr>
              <w:jc w:val="right"/>
            </w:pPr>
            <w:r w:rsidRPr="00511AC2">
              <w:t>129</w:t>
            </w:r>
          </w:p>
        </w:tc>
        <w:tc>
          <w:tcPr>
            <w:tcW w:w="905" w:type="dxa"/>
            <w:tcBorders>
              <w:top w:val="nil"/>
              <w:left w:val="nil"/>
              <w:bottom w:val="single" w:sz="4" w:space="0" w:color="auto"/>
              <w:right w:val="single" w:sz="4" w:space="0" w:color="auto"/>
            </w:tcBorders>
            <w:shd w:val="clear" w:color="000000" w:fill="FFFFFF"/>
            <w:vAlign w:val="bottom"/>
            <w:hideMark/>
          </w:tcPr>
          <w:p w14:paraId="327A0AD3" w14:textId="77777777" w:rsidR="00511AC2" w:rsidRPr="00511AC2" w:rsidRDefault="00511AC2">
            <w:pPr>
              <w:jc w:val="right"/>
            </w:pPr>
            <w:r w:rsidRPr="00511AC2">
              <w:t>54</w:t>
            </w:r>
          </w:p>
        </w:tc>
        <w:tc>
          <w:tcPr>
            <w:tcW w:w="1040" w:type="dxa"/>
            <w:tcBorders>
              <w:top w:val="nil"/>
              <w:left w:val="nil"/>
              <w:bottom w:val="single" w:sz="4" w:space="0" w:color="auto"/>
              <w:right w:val="single" w:sz="4" w:space="0" w:color="auto"/>
            </w:tcBorders>
            <w:shd w:val="clear" w:color="000000" w:fill="FFFFFF"/>
            <w:vAlign w:val="bottom"/>
            <w:hideMark/>
          </w:tcPr>
          <w:p w14:paraId="0EFE0152" w14:textId="77777777" w:rsidR="00511AC2" w:rsidRPr="00511AC2" w:rsidRDefault="00511AC2">
            <w:pPr>
              <w:jc w:val="right"/>
            </w:pPr>
            <w:r w:rsidRPr="00511AC2">
              <w:t>47</w:t>
            </w:r>
          </w:p>
        </w:tc>
        <w:tc>
          <w:tcPr>
            <w:tcW w:w="920" w:type="dxa"/>
            <w:tcBorders>
              <w:top w:val="nil"/>
              <w:left w:val="nil"/>
              <w:bottom w:val="single" w:sz="4" w:space="0" w:color="auto"/>
              <w:right w:val="single" w:sz="4" w:space="0" w:color="auto"/>
            </w:tcBorders>
            <w:shd w:val="clear" w:color="auto" w:fill="auto"/>
            <w:vAlign w:val="bottom"/>
            <w:hideMark/>
          </w:tcPr>
          <w:p w14:paraId="418550E6" w14:textId="77777777" w:rsidR="00511AC2" w:rsidRPr="00511AC2" w:rsidRDefault="00511AC2">
            <w:pPr>
              <w:jc w:val="right"/>
            </w:pPr>
            <w:r w:rsidRPr="00511AC2">
              <w:t>24</w:t>
            </w:r>
          </w:p>
        </w:tc>
        <w:tc>
          <w:tcPr>
            <w:tcW w:w="960" w:type="dxa"/>
            <w:tcBorders>
              <w:top w:val="nil"/>
              <w:left w:val="nil"/>
              <w:bottom w:val="single" w:sz="4" w:space="0" w:color="auto"/>
              <w:right w:val="single" w:sz="4" w:space="0" w:color="auto"/>
            </w:tcBorders>
            <w:shd w:val="clear" w:color="auto" w:fill="auto"/>
            <w:vAlign w:val="bottom"/>
            <w:hideMark/>
          </w:tcPr>
          <w:p w14:paraId="327D648B" w14:textId="77777777" w:rsidR="00511AC2" w:rsidRPr="00511AC2" w:rsidRDefault="00511AC2">
            <w:pPr>
              <w:jc w:val="right"/>
            </w:pPr>
            <w:r w:rsidRPr="00511AC2">
              <w:t>4</w:t>
            </w:r>
          </w:p>
        </w:tc>
        <w:tc>
          <w:tcPr>
            <w:tcW w:w="960" w:type="dxa"/>
            <w:tcBorders>
              <w:top w:val="nil"/>
              <w:left w:val="nil"/>
              <w:bottom w:val="single" w:sz="4" w:space="0" w:color="auto"/>
              <w:right w:val="single" w:sz="4" w:space="0" w:color="auto"/>
            </w:tcBorders>
            <w:shd w:val="clear" w:color="auto" w:fill="auto"/>
            <w:vAlign w:val="bottom"/>
            <w:hideMark/>
          </w:tcPr>
          <w:p w14:paraId="0F86EBEF" w14:textId="77777777" w:rsidR="00511AC2" w:rsidRPr="00511AC2" w:rsidRDefault="00511AC2">
            <w:pPr>
              <w:jc w:val="right"/>
            </w:pPr>
            <w:r w:rsidRPr="00511AC2">
              <w:t>0</w:t>
            </w:r>
          </w:p>
        </w:tc>
        <w:tc>
          <w:tcPr>
            <w:tcW w:w="960" w:type="dxa"/>
            <w:tcBorders>
              <w:top w:val="nil"/>
              <w:left w:val="nil"/>
              <w:bottom w:val="single" w:sz="4" w:space="0" w:color="auto"/>
              <w:right w:val="single" w:sz="4" w:space="0" w:color="auto"/>
            </w:tcBorders>
            <w:shd w:val="clear" w:color="auto" w:fill="auto"/>
            <w:vAlign w:val="bottom"/>
            <w:hideMark/>
          </w:tcPr>
          <w:p w14:paraId="4615F595" w14:textId="77777777" w:rsidR="00511AC2" w:rsidRPr="00511AC2" w:rsidRDefault="00511AC2">
            <w:pPr>
              <w:jc w:val="right"/>
            </w:pPr>
            <w:r w:rsidRPr="00511AC2">
              <w:t>0</w:t>
            </w:r>
          </w:p>
        </w:tc>
      </w:tr>
      <w:tr w:rsidR="00511AC2" w:rsidRPr="00511AC2" w14:paraId="400871EB" w14:textId="77777777" w:rsidTr="00511AC2">
        <w:trPr>
          <w:trHeight w:val="264"/>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3863CAA7" w14:textId="77777777" w:rsidR="00511AC2" w:rsidRPr="00511AC2" w:rsidRDefault="00511AC2">
            <w:pPr>
              <w:rPr>
                <w:b/>
                <w:bCs/>
              </w:rPr>
            </w:pPr>
            <w:r w:rsidRPr="00511AC2">
              <w:rPr>
                <w:b/>
                <w:bCs/>
              </w:rPr>
              <w:t>Kokku 2019</w:t>
            </w:r>
          </w:p>
        </w:tc>
        <w:tc>
          <w:tcPr>
            <w:tcW w:w="960" w:type="dxa"/>
            <w:tcBorders>
              <w:top w:val="nil"/>
              <w:left w:val="nil"/>
              <w:bottom w:val="single" w:sz="4" w:space="0" w:color="auto"/>
              <w:right w:val="single" w:sz="4" w:space="0" w:color="auto"/>
            </w:tcBorders>
            <w:shd w:val="clear" w:color="000000" w:fill="FFFFFF"/>
            <w:vAlign w:val="bottom"/>
            <w:hideMark/>
          </w:tcPr>
          <w:p w14:paraId="67624594" w14:textId="77777777" w:rsidR="00511AC2" w:rsidRPr="00511AC2" w:rsidRDefault="00511AC2">
            <w:pPr>
              <w:jc w:val="right"/>
              <w:rPr>
                <w:b/>
                <w:bCs/>
              </w:rPr>
            </w:pPr>
            <w:r w:rsidRPr="00511AC2">
              <w:rPr>
                <w:b/>
                <w:bCs/>
              </w:rPr>
              <w:t>327</w:t>
            </w:r>
          </w:p>
        </w:tc>
        <w:tc>
          <w:tcPr>
            <w:tcW w:w="905" w:type="dxa"/>
            <w:tcBorders>
              <w:top w:val="nil"/>
              <w:left w:val="nil"/>
              <w:bottom w:val="single" w:sz="4" w:space="0" w:color="auto"/>
              <w:right w:val="single" w:sz="4" w:space="0" w:color="auto"/>
            </w:tcBorders>
            <w:shd w:val="clear" w:color="000000" w:fill="FFFFFF"/>
            <w:vAlign w:val="bottom"/>
            <w:hideMark/>
          </w:tcPr>
          <w:p w14:paraId="40142199" w14:textId="77777777" w:rsidR="00511AC2" w:rsidRPr="00511AC2" w:rsidRDefault="00511AC2">
            <w:pPr>
              <w:jc w:val="right"/>
              <w:rPr>
                <w:b/>
                <w:bCs/>
              </w:rPr>
            </w:pPr>
            <w:r w:rsidRPr="00511AC2">
              <w:rPr>
                <w:b/>
                <w:bCs/>
              </w:rPr>
              <w:t>98</w:t>
            </w:r>
          </w:p>
        </w:tc>
        <w:tc>
          <w:tcPr>
            <w:tcW w:w="1040" w:type="dxa"/>
            <w:tcBorders>
              <w:top w:val="nil"/>
              <w:left w:val="nil"/>
              <w:bottom w:val="single" w:sz="4" w:space="0" w:color="auto"/>
              <w:right w:val="single" w:sz="4" w:space="0" w:color="auto"/>
            </w:tcBorders>
            <w:shd w:val="clear" w:color="000000" w:fill="FFFFFF"/>
            <w:vAlign w:val="bottom"/>
            <w:hideMark/>
          </w:tcPr>
          <w:p w14:paraId="5F59B476" w14:textId="77777777" w:rsidR="00511AC2" w:rsidRPr="00511AC2" w:rsidRDefault="00511AC2">
            <w:pPr>
              <w:jc w:val="right"/>
              <w:rPr>
                <w:b/>
                <w:bCs/>
              </w:rPr>
            </w:pPr>
            <w:r w:rsidRPr="00511AC2">
              <w:rPr>
                <w:b/>
                <w:bCs/>
              </w:rPr>
              <w:t>55</w:t>
            </w:r>
          </w:p>
        </w:tc>
        <w:tc>
          <w:tcPr>
            <w:tcW w:w="920" w:type="dxa"/>
            <w:tcBorders>
              <w:top w:val="nil"/>
              <w:left w:val="nil"/>
              <w:bottom w:val="single" w:sz="4" w:space="0" w:color="auto"/>
              <w:right w:val="single" w:sz="4" w:space="0" w:color="auto"/>
            </w:tcBorders>
            <w:shd w:val="clear" w:color="000000" w:fill="FFFFFF"/>
            <w:vAlign w:val="bottom"/>
            <w:hideMark/>
          </w:tcPr>
          <w:p w14:paraId="0F6CF075" w14:textId="77777777" w:rsidR="00511AC2" w:rsidRPr="00511AC2" w:rsidRDefault="00511AC2">
            <w:pPr>
              <w:jc w:val="right"/>
              <w:rPr>
                <w:b/>
                <w:bCs/>
              </w:rPr>
            </w:pPr>
            <w:r w:rsidRPr="00511AC2">
              <w:rPr>
                <w:b/>
                <w:bCs/>
              </w:rPr>
              <w:t>27</w:t>
            </w:r>
          </w:p>
        </w:tc>
        <w:tc>
          <w:tcPr>
            <w:tcW w:w="960" w:type="dxa"/>
            <w:tcBorders>
              <w:top w:val="nil"/>
              <w:left w:val="nil"/>
              <w:bottom w:val="single" w:sz="4" w:space="0" w:color="auto"/>
              <w:right w:val="single" w:sz="4" w:space="0" w:color="auto"/>
            </w:tcBorders>
            <w:shd w:val="clear" w:color="000000" w:fill="FFFFFF"/>
            <w:vAlign w:val="bottom"/>
            <w:hideMark/>
          </w:tcPr>
          <w:p w14:paraId="615166F5" w14:textId="77777777" w:rsidR="00511AC2" w:rsidRPr="00511AC2" w:rsidRDefault="00511AC2">
            <w:pPr>
              <w:jc w:val="right"/>
              <w:rPr>
                <w:b/>
                <w:bCs/>
              </w:rPr>
            </w:pPr>
            <w:r w:rsidRPr="00511AC2">
              <w:rPr>
                <w:b/>
                <w:bCs/>
              </w:rPr>
              <w:t>13</w:t>
            </w:r>
          </w:p>
        </w:tc>
        <w:tc>
          <w:tcPr>
            <w:tcW w:w="960" w:type="dxa"/>
            <w:tcBorders>
              <w:top w:val="nil"/>
              <w:left w:val="nil"/>
              <w:bottom w:val="single" w:sz="4" w:space="0" w:color="auto"/>
              <w:right w:val="single" w:sz="4" w:space="0" w:color="auto"/>
            </w:tcBorders>
            <w:shd w:val="clear" w:color="000000" w:fill="FFFFFF"/>
            <w:vAlign w:val="bottom"/>
            <w:hideMark/>
          </w:tcPr>
          <w:p w14:paraId="0AE7B686" w14:textId="77777777" w:rsidR="00511AC2" w:rsidRPr="00511AC2" w:rsidRDefault="00511AC2">
            <w:pPr>
              <w:jc w:val="right"/>
              <w:rPr>
                <w:b/>
                <w:bCs/>
              </w:rPr>
            </w:pPr>
            <w:r w:rsidRPr="00511AC2">
              <w:rPr>
                <w:b/>
                <w:bCs/>
              </w:rPr>
              <w:t>4</w:t>
            </w:r>
          </w:p>
        </w:tc>
        <w:tc>
          <w:tcPr>
            <w:tcW w:w="960" w:type="dxa"/>
            <w:tcBorders>
              <w:top w:val="nil"/>
              <w:left w:val="nil"/>
              <w:bottom w:val="single" w:sz="4" w:space="0" w:color="auto"/>
              <w:right w:val="single" w:sz="4" w:space="0" w:color="auto"/>
            </w:tcBorders>
            <w:shd w:val="clear" w:color="000000" w:fill="FFFFFF"/>
            <w:vAlign w:val="bottom"/>
            <w:hideMark/>
          </w:tcPr>
          <w:p w14:paraId="7651ED45" w14:textId="77777777" w:rsidR="00511AC2" w:rsidRPr="00511AC2" w:rsidRDefault="00511AC2">
            <w:pPr>
              <w:jc w:val="right"/>
              <w:rPr>
                <w:b/>
                <w:bCs/>
              </w:rPr>
            </w:pPr>
            <w:r w:rsidRPr="00511AC2">
              <w:rPr>
                <w:b/>
                <w:bCs/>
              </w:rPr>
              <w:t>130</w:t>
            </w:r>
          </w:p>
        </w:tc>
      </w:tr>
      <w:tr w:rsidR="00511AC2" w:rsidRPr="00511AC2" w14:paraId="3C8A436C" w14:textId="77777777" w:rsidTr="00511AC2">
        <w:trPr>
          <w:trHeight w:val="264"/>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1F0715F8" w14:textId="77777777" w:rsidR="00511AC2" w:rsidRPr="00511AC2" w:rsidRDefault="00511AC2">
            <w:r w:rsidRPr="00511AC2">
              <w:t>sh  hoonestusõigus</w:t>
            </w:r>
          </w:p>
        </w:tc>
        <w:tc>
          <w:tcPr>
            <w:tcW w:w="960" w:type="dxa"/>
            <w:tcBorders>
              <w:top w:val="nil"/>
              <w:left w:val="nil"/>
              <w:bottom w:val="single" w:sz="4" w:space="0" w:color="auto"/>
              <w:right w:val="single" w:sz="4" w:space="0" w:color="auto"/>
            </w:tcBorders>
            <w:shd w:val="clear" w:color="000000" w:fill="FFFFFF"/>
            <w:vAlign w:val="bottom"/>
            <w:hideMark/>
          </w:tcPr>
          <w:p w14:paraId="6DE29D83" w14:textId="77777777" w:rsidR="00511AC2" w:rsidRPr="00511AC2" w:rsidRDefault="00511AC2">
            <w:pPr>
              <w:jc w:val="right"/>
            </w:pPr>
            <w:r w:rsidRPr="00511AC2">
              <w:t>126</w:t>
            </w:r>
          </w:p>
        </w:tc>
        <w:tc>
          <w:tcPr>
            <w:tcW w:w="905" w:type="dxa"/>
            <w:tcBorders>
              <w:top w:val="nil"/>
              <w:left w:val="nil"/>
              <w:bottom w:val="single" w:sz="4" w:space="0" w:color="auto"/>
              <w:right w:val="single" w:sz="4" w:space="0" w:color="auto"/>
            </w:tcBorders>
            <w:shd w:val="clear" w:color="000000" w:fill="FFFFFF"/>
            <w:vAlign w:val="bottom"/>
            <w:hideMark/>
          </w:tcPr>
          <w:p w14:paraId="29C1A34D" w14:textId="77777777" w:rsidR="00511AC2" w:rsidRPr="00511AC2" w:rsidRDefault="00511AC2">
            <w:pPr>
              <w:jc w:val="right"/>
            </w:pPr>
            <w:r w:rsidRPr="00511AC2">
              <w:t>3</w:t>
            </w:r>
          </w:p>
        </w:tc>
        <w:tc>
          <w:tcPr>
            <w:tcW w:w="1040" w:type="dxa"/>
            <w:tcBorders>
              <w:top w:val="nil"/>
              <w:left w:val="nil"/>
              <w:bottom w:val="single" w:sz="4" w:space="0" w:color="auto"/>
              <w:right w:val="single" w:sz="4" w:space="0" w:color="auto"/>
            </w:tcBorders>
            <w:shd w:val="clear" w:color="000000" w:fill="FFFFFF"/>
            <w:vAlign w:val="bottom"/>
            <w:hideMark/>
          </w:tcPr>
          <w:p w14:paraId="04A28C6E" w14:textId="77777777" w:rsidR="00511AC2" w:rsidRPr="00511AC2" w:rsidRDefault="00511AC2">
            <w:pPr>
              <w:jc w:val="right"/>
            </w:pPr>
            <w:r w:rsidRPr="00511AC2">
              <w:t>3</w:t>
            </w:r>
          </w:p>
        </w:tc>
        <w:tc>
          <w:tcPr>
            <w:tcW w:w="920" w:type="dxa"/>
            <w:tcBorders>
              <w:top w:val="nil"/>
              <w:left w:val="nil"/>
              <w:bottom w:val="single" w:sz="4" w:space="0" w:color="auto"/>
              <w:right w:val="single" w:sz="4" w:space="0" w:color="auto"/>
            </w:tcBorders>
            <w:shd w:val="clear" w:color="auto" w:fill="auto"/>
            <w:vAlign w:val="bottom"/>
            <w:hideMark/>
          </w:tcPr>
          <w:p w14:paraId="6AF20810" w14:textId="77777777" w:rsidR="00511AC2" w:rsidRPr="00511AC2" w:rsidRDefault="00511AC2">
            <w:pPr>
              <w:jc w:val="right"/>
            </w:pPr>
            <w:r w:rsidRPr="00511AC2">
              <w:t>3</w:t>
            </w:r>
          </w:p>
        </w:tc>
        <w:tc>
          <w:tcPr>
            <w:tcW w:w="960" w:type="dxa"/>
            <w:tcBorders>
              <w:top w:val="nil"/>
              <w:left w:val="nil"/>
              <w:bottom w:val="single" w:sz="4" w:space="0" w:color="auto"/>
              <w:right w:val="single" w:sz="4" w:space="0" w:color="auto"/>
            </w:tcBorders>
            <w:shd w:val="clear" w:color="auto" w:fill="auto"/>
            <w:vAlign w:val="bottom"/>
            <w:hideMark/>
          </w:tcPr>
          <w:p w14:paraId="622C3F2D" w14:textId="77777777" w:rsidR="00511AC2" w:rsidRPr="00511AC2" w:rsidRDefault="00511AC2">
            <w:pPr>
              <w:jc w:val="right"/>
            </w:pPr>
            <w:r w:rsidRPr="00511AC2">
              <w:t>3</w:t>
            </w:r>
          </w:p>
        </w:tc>
        <w:tc>
          <w:tcPr>
            <w:tcW w:w="960" w:type="dxa"/>
            <w:tcBorders>
              <w:top w:val="nil"/>
              <w:left w:val="nil"/>
              <w:bottom w:val="single" w:sz="4" w:space="0" w:color="auto"/>
              <w:right w:val="single" w:sz="4" w:space="0" w:color="auto"/>
            </w:tcBorders>
            <w:shd w:val="clear" w:color="auto" w:fill="auto"/>
            <w:vAlign w:val="bottom"/>
            <w:hideMark/>
          </w:tcPr>
          <w:p w14:paraId="56809ACE" w14:textId="77777777" w:rsidR="00511AC2" w:rsidRPr="00511AC2" w:rsidRDefault="00511AC2">
            <w:pPr>
              <w:jc w:val="right"/>
            </w:pPr>
            <w:r w:rsidRPr="00511AC2">
              <w:t>3</w:t>
            </w:r>
          </w:p>
        </w:tc>
        <w:tc>
          <w:tcPr>
            <w:tcW w:w="960" w:type="dxa"/>
            <w:tcBorders>
              <w:top w:val="nil"/>
              <w:left w:val="nil"/>
              <w:bottom w:val="single" w:sz="4" w:space="0" w:color="auto"/>
              <w:right w:val="single" w:sz="4" w:space="0" w:color="auto"/>
            </w:tcBorders>
            <w:shd w:val="clear" w:color="auto" w:fill="auto"/>
            <w:vAlign w:val="bottom"/>
            <w:hideMark/>
          </w:tcPr>
          <w:p w14:paraId="1EBFBB89" w14:textId="77777777" w:rsidR="00511AC2" w:rsidRPr="00511AC2" w:rsidRDefault="00511AC2">
            <w:pPr>
              <w:jc w:val="right"/>
            </w:pPr>
            <w:r w:rsidRPr="00511AC2">
              <w:t>111</w:t>
            </w:r>
          </w:p>
        </w:tc>
      </w:tr>
      <w:tr w:rsidR="00511AC2" w:rsidRPr="00511AC2" w14:paraId="5E1BBD2D" w14:textId="77777777" w:rsidTr="00511AC2">
        <w:trPr>
          <w:trHeight w:val="264"/>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1F49591B" w14:textId="77777777" w:rsidR="00511AC2" w:rsidRPr="00511AC2" w:rsidRDefault="00511AC2">
            <w:r w:rsidRPr="00511AC2">
              <w:t xml:space="preserve">     transpordivahendite kasutusrent</w:t>
            </w:r>
          </w:p>
        </w:tc>
        <w:tc>
          <w:tcPr>
            <w:tcW w:w="960" w:type="dxa"/>
            <w:tcBorders>
              <w:top w:val="nil"/>
              <w:left w:val="nil"/>
              <w:bottom w:val="single" w:sz="4" w:space="0" w:color="auto"/>
              <w:right w:val="single" w:sz="4" w:space="0" w:color="auto"/>
            </w:tcBorders>
            <w:shd w:val="clear" w:color="000000" w:fill="FFFFFF"/>
            <w:vAlign w:val="bottom"/>
            <w:hideMark/>
          </w:tcPr>
          <w:p w14:paraId="5BEC369A" w14:textId="77777777" w:rsidR="00511AC2" w:rsidRPr="00511AC2" w:rsidRDefault="00511AC2">
            <w:pPr>
              <w:jc w:val="right"/>
            </w:pPr>
            <w:r w:rsidRPr="00511AC2">
              <w:t>120</w:t>
            </w:r>
          </w:p>
        </w:tc>
        <w:tc>
          <w:tcPr>
            <w:tcW w:w="905" w:type="dxa"/>
            <w:tcBorders>
              <w:top w:val="nil"/>
              <w:left w:val="nil"/>
              <w:bottom w:val="single" w:sz="4" w:space="0" w:color="auto"/>
              <w:right w:val="single" w:sz="4" w:space="0" w:color="auto"/>
            </w:tcBorders>
            <w:shd w:val="clear" w:color="000000" w:fill="FFFFFF"/>
            <w:vAlign w:val="bottom"/>
            <w:hideMark/>
          </w:tcPr>
          <w:p w14:paraId="0FF78AF7" w14:textId="77777777" w:rsidR="00511AC2" w:rsidRPr="00511AC2" w:rsidRDefault="00511AC2">
            <w:pPr>
              <w:jc w:val="right"/>
            </w:pPr>
            <w:r w:rsidRPr="00511AC2">
              <w:t>54</w:t>
            </w:r>
          </w:p>
        </w:tc>
        <w:tc>
          <w:tcPr>
            <w:tcW w:w="1040" w:type="dxa"/>
            <w:tcBorders>
              <w:top w:val="nil"/>
              <w:left w:val="nil"/>
              <w:bottom w:val="single" w:sz="4" w:space="0" w:color="auto"/>
              <w:right w:val="single" w:sz="4" w:space="0" w:color="auto"/>
            </w:tcBorders>
            <w:shd w:val="clear" w:color="000000" w:fill="FFFFFF"/>
            <w:vAlign w:val="bottom"/>
            <w:hideMark/>
          </w:tcPr>
          <w:p w14:paraId="269AD11E" w14:textId="77777777" w:rsidR="00511AC2" w:rsidRPr="00511AC2" w:rsidRDefault="00511AC2">
            <w:pPr>
              <w:jc w:val="right"/>
            </w:pPr>
            <w:r w:rsidRPr="00511AC2">
              <w:t>45</w:t>
            </w:r>
          </w:p>
        </w:tc>
        <w:tc>
          <w:tcPr>
            <w:tcW w:w="920" w:type="dxa"/>
            <w:tcBorders>
              <w:top w:val="nil"/>
              <w:left w:val="nil"/>
              <w:bottom w:val="single" w:sz="4" w:space="0" w:color="auto"/>
              <w:right w:val="single" w:sz="4" w:space="0" w:color="auto"/>
            </w:tcBorders>
            <w:shd w:val="clear" w:color="auto" w:fill="auto"/>
            <w:vAlign w:val="bottom"/>
            <w:hideMark/>
          </w:tcPr>
          <w:p w14:paraId="1C5525E5" w14:textId="77777777" w:rsidR="00511AC2" w:rsidRPr="00511AC2" w:rsidRDefault="00511AC2">
            <w:pPr>
              <w:jc w:val="right"/>
            </w:pPr>
            <w:r w:rsidRPr="00511AC2">
              <w:t>18</w:t>
            </w:r>
          </w:p>
        </w:tc>
        <w:tc>
          <w:tcPr>
            <w:tcW w:w="960" w:type="dxa"/>
            <w:tcBorders>
              <w:top w:val="nil"/>
              <w:left w:val="nil"/>
              <w:bottom w:val="single" w:sz="4" w:space="0" w:color="auto"/>
              <w:right w:val="single" w:sz="4" w:space="0" w:color="auto"/>
            </w:tcBorders>
            <w:shd w:val="clear" w:color="auto" w:fill="auto"/>
            <w:vAlign w:val="bottom"/>
            <w:hideMark/>
          </w:tcPr>
          <w:p w14:paraId="099B8C4D" w14:textId="77777777" w:rsidR="00511AC2" w:rsidRPr="00511AC2" w:rsidRDefault="00511AC2">
            <w:pPr>
              <w:jc w:val="right"/>
            </w:pPr>
            <w:r w:rsidRPr="00511AC2">
              <w:t>3</w:t>
            </w:r>
          </w:p>
        </w:tc>
        <w:tc>
          <w:tcPr>
            <w:tcW w:w="960" w:type="dxa"/>
            <w:tcBorders>
              <w:top w:val="nil"/>
              <w:left w:val="nil"/>
              <w:bottom w:val="single" w:sz="4" w:space="0" w:color="auto"/>
              <w:right w:val="single" w:sz="4" w:space="0" w:color="auto"/>
            </w:tcBorders>
            <w:shd w:val="clear" w:color="auto" w:fill="auto"/>
            <w:vAlign w:val="bottom"/>
            <w:hideMark/>
          </w:tcPr>
          <w:p w14:paraId="2F620BBD" w14:textId="77777777" w:rsidR="00511AC2" w:rsidRPr="00511AC2" w:rsidRDefault="00511AC2">
            <w:pPr>
              <w:jc w:val="right"/>
            </w:pPr>
            <w:r w:rsidRPr="00511AC2">
              <w:t>0</w:t>
            </w:r>
          </w:p>
        </w:tc>
        <w:tc>
          <w:tcPr>
            <w:tcW w:w="960" w:type="dxa"/>
            <w:tcBorders>
              <w:top w:val="nil"/>
              <w:left w:val="nil"/>
              <w:bottom w:val="single" w:sz="4" w:space="0" w:color="auto"/>
              <w:right w:val="single" w:sz="4" w:space="0" w:color="auto"/>
            </w:tcBorders>
            <w:shd w:val="clear" w:color="auto" w:fill="auto"/>
            <w:vAlign w:val="bottom"/>
            <w:hideMark/>
          </w:tcPr>
          <w:p w14:paraId="5F691A1D" w14:textId="77777777" w:rsidR="00511AC2" w:rsidRPr="00511AC2" w:rsidRDefault="00511AC2">
            <w:pPr>
              <w:jc w:val="right"/>
            </w:pPr>
            <w:r w:rsidRPr="00511AC2">
              <w:t>0</w:t>
            </w:r>
          </w:p>
        </w:tc>
      </w:tr>
      <w:tr w:rsidR="00511AC2" w:rsidRPr="00511AC2" w14:paraId="2087F8EA" w14:textId="77777777" w:rsidTr="00511AC2">
        <w:trPr>
          <w:trHeight w:val="264"/>
        </w:trPr>
        <w:tc>
          <w:tcPr>
            <w:tcW w:w="3544" w:type="dxa"/>
            <w:tcBorders>
              <w:top w:val="nil"/>
              <w:left w:val="single" w:sz="4" w:space="0" w:color="auto"/>
              <w:bottom w:val="single" w:sz="4" w:space="0" w:color="auto"/>
              <w:right w:val="single" w:sz="4" w:space="0" w:color="auto"/>
            </w:tcBorders>
            <w:shd w:val="clear" w:color="000000" w:fill="FFFFFF"/>
            <w:vAlign w:val="bottom"/>
            <w:hideMark/>
          </w:tcPr>
          <w:p w14:paraId="69353DBD" w14:textId="77777777" w:rsidR="00511AC2" w:rsidRPr="00511AC2" w:rsidRDefault="00511AC2">
            <w:r w:rsidRPr="00511AC2">
              <w:t xml:space="preserve">     riist ja tarkvara</w:t>
            </w:r>
          </w:p>
        </w:tc>
        <w:tc>
          <w:tcPr>
            <w:tcW w:w="960" w:type="dxa"/>
            <w:tcBorders>
              <w:top w:val="nil"/>
              <w:left w:val="nil"/>
              <w:bottom w:val="single" w:sz="4" w:space="0" w:color="auto"/>
              <w:right w:val="single" w:sz="4" w:space="0" w:color="auto"/>
            </w:tcBorders>
            <w:shd w:val="clear" w:color="000000" w:fill="FFFFFF"/>
            <w:vAlign w:val="bottom"/>
            <w:hideMark/>
          </w:tcPr>
          <w:p w14:paraId="3A8E660F" w14:textId="77777777" w:rsidR="00511AC2" w:rsidRPr="00511AC2" w:rsidRDefault="00511AC2">
            <w:pPr>
              <w:jc w:val="right"/>
            </w:pPr>
            <w:r w:rsidRPr="00511AC2">
              <w:t>54</w:t>
            </w:r>
          </w:p>
        </w:tc>
        <w:tc>
          <w:tcPr>
            <w:tcW w:w="905" w:type="dxa"/>
            <w:tcBorders>
              <w:top w:val="nil"/>
              <w:left w:val="nil"/>
              <w:bottom w:val="single" w:sz="4" w:space="0" w:color="auto"/>
              <w:right w:val="single" w:sz="4" w:space="0" w:color="auto"/>
            </w:tcBorders>
            <w:shd w:val="clear" w:color="000000" w:fill="FFFFFF"/>
            <w:vAlign w:val="bottom"/>
            <w:hideMark/>
          </w:tcPr>
          <w:p w14:paraId="03EE2498" w14:textId="77777777" w:rsidR="00511AC2" w:rsidRPr="00511AC2" w:rsidRDefault="00511AC2">
            <w:pPr>
              <w:jc w:val="right"/>
            </w:pPr>
            <w:r w:rsidRPr="00511AC2">
              <w:t>33</w:t>
            </w:r>
          </w:p>
        </w:tc>
        <w:tc>
          <w:tcPr>
            <w:tcW w:w="1040" w:type="dxa"/>
            <w:tcBorders>
              <w:top w:val="nil"/>
              <w:left w:val="nil"/>
              <w:bottom w:val="single" w:sz="4" w:space="0" w:color="auto"/>
              <w:right w:val="single" w:sz="4" w:space="0" w:color="auto"/>
            </w:tcBorders>
            <w:shd w:val="clear" w:color="000000" w:fill="FFFFFF"/>
            <w:vAlign w:val="bottom"/>
            <w:hideMark/>
          </w:tcPr>
          <w:p w14:paraId="61FE9835" w14:textId="77777777" w:rsidR="00511AC2" w:rsidRPr="00511AC2" w:rsidRDefault="00511AC2">
            <w:pPr>
              <w:jc w:val="right"/>
            </w:pPr>
            <w:r w:rsidRPr="00511AC2">
              <w:t>7</w:t>
            </w:r>
          </w:p>
        </w:tc>
        <w:tc>
          <w:tcPr>
            <w:tcW w:w="920" w:type="dxa"/>
            <w:tcBorders>
              <w:top w:val="nil"/>
              <w:left w:val="nil"/>
              <w:bottom w:val="single" w:sz="4" w:space="0" w:color="auto"/>
              <w:right w:val="single" w:sz="4" w:space="0" w:color="auto"/>
            </w:tcBorders>
            <w:shd w:val="clear" w:color="auto" w:fill="auto"/>
            <w:vAlign w:val="bottom"/>
            <w:hideMark/>
          </w:tcPr>
          <w:p w14:paraId="7F2223E8" w14:textId="77777777" w:rsidR="00511AC2" w:rsidRPr="00511AC2" w:rsidRDefault="00511AC2">
            <w:pPr>
              <w:jc w:val="right"/>
            </w:pPr>
            <w:r w:rsidRPr="00511AC2">
              <w:t>6</w:t>
            </w:r>
          </w:p>
        </w:tc>
        <w:tc>
          <w:tcPr>
            <w:tcW w:w="960" w:type="dxa"/>
            <w:tcBorders>
              <w:top w:val="nil"/>
              <w:left w:val="nil"/>
              <w:bottom w:val="single" w:sz="4" w:space="0" w:color="auto"/>
              <w:right w:val="single" w:sz="4" w:space="0" w:color="auto"/>
            </w:tcBorders>
            <w:shd w:val="clear" w:color="auto" w:fill="auto"/>
            <w:vAlign w:val="bottom"/>
            <w:hideMark/>
          </w:tcPr>
          <w:p w14:paraId="5BC888BF" w14:textId="77777777" w:rsidR="00511AC2" w:rsidRPr="00511AC2" w:rsidRDefault="00511AC2">
            <w:pPr>
              <w:jc w:val="right"/>
            </w:pPr>
            <w:r w:rsidRPr="00511AC2">
              <w:t>7</w:t>
            </w:r>
          </w:p>
        </w:tc>
        <w:tc>
          <w:tcPr>
            <w:tcW w:w="960" w:type="dxa"/>
            <w:tcBorders>
              <w:top w:val="nil"/>
              <w:left w:val="nil"/>
              <w:bottom w:val="single" w:sz="4" w:space="0" w:color="auto"/>
              <w:right w:val="single" w:sz="4" w:space="0" w:color="auto"/>
            </w:tcBorders>
            <w:shd w:val="clear" w:color="auto" w:fill="auto"/>
            <w:vAlign w:val="bottom"/>
            <w:hideMark/>
          </w:tcPr>
          <w:p w14:paraId="3732DED4" w14:textId="77777777" w:rsidR="00511AC2" w:rsidRPr="00511AC2" w:rsidRDefault="00511AC2">
            <w:pPr>
              <w:jc w:val="right"/>
            </w:pPr>
            <w:r w:rsidRPr="00511AC2">
              <w:t>1</w:t>
            </w:r>
          </w:p>
        </w:tc>
        <w:tc>
          <w:tcPr>
            <w:tcW w:w="960" w:type="dxa"/>
            <w:tcBorders>
              <w:top w:val="nil"/>
              <w:left w:val="nil"/>
              <w:bottom w:val="single" w:sz="4" w:space="0" w:color="auto"/>
              <w:right w:val="single" w:sz="4" w:space="0" w:color="auto"/>
            </w:tcBorders>
            <w:shd w:val="clear" w:color="auto" w:fill="auto"/>
            <w:vAlign w:val="bottom"/>
            <w:hideMark/>
          </w:tcPr>
          <w:p w14:paraId="359B43E2" w14:textId="77777777" w:rsidR="00511AC2" w:rsidRPr="00511AC2" w:rsidRDefault="00511AC2">
            <w:pPr>
              <w:jc w:val="right"/>
            </w:pPr>
            <w:r w:rsidRPr="00511AC2">
              <w:t>0</w:t>
            </w:r>
          </w:p>
        </w:tc>
      </w:tr>
    </w:tbl>
    <w:p w14:paraId="0383DAD8" w14:textId="77777777" w:rsidR="00511AC2" w:rsidRPr="004F66FC" w:rsidRDefault="00511AC2" w:rsidP="00F21653">
      <w:pPr>
        <w:rPr>
          <w:color w:val="7030A0"/>
          <w:sz w:val="22"/>
          <w:szCs w:val="22"/>
          <w:highlight w:val="red"/>
          <w:lang w:val="et-EE"/>
        </w:rPr>
      </w:pPr>
    </w:p>
    <w:p w14:paraId="7251D083" w14:textId="77777777" w:rsidR="00E55FC6" w:rsidRPr="00316D26" w:rsidRDefault="00E55FC6" w:rsidP="005750B5">
      <w:pPr>
        <w:pStyle w:val="Pealkiri3"/>
        <w:spacing w:before="0" w:after="0"/>
        <w:rPr>
          <w:b/>
          <w:color w:val="000000" w:themeColor="text1"/>
          <w:lang w:val="et-EE"/>
        </w:rPr>
      </w:pPr>
      <w:bookmarkStart w:id="2449" w:name="_Toc326933076"/>
      <w:bookmarkStart w:id="2450" w:name="_Toc355560249"/>
      <w:bookmarkStart w:id="2451" w:name="_Toc355560434"/>
      <w:bookmarkStart w:id="2452" w:name="_Toc355560960"/>
      <w:bookmarkStart w:id="2453" w:name="_Toc355561036"/>
      <w:bookmarkStart w:id="2454" w:name="_Toc355597513"/>
      <w:bookmarkStart w:id="2455" w:name="_Toc355604955"/>
      <w:bookmarkStart w:id="2456" w:name="_Toc355605011"/>
      <w:bookmarkStart w:id="2457" w:name="_Toc355611604"/>
      <w:bookmarkStart w:id="2458" w:name="_Toc355611675"/>
      <w:bookmarkStart w:id="2459" w:name="_Toc356392063"/>
      <w:bookmarkStart w:id="2460" w:name="_Toc356393855"/>
      <w:bookmarkStart w:id="2461" w:name="_Toc356569333"/>
      <w:bookmarkStart w:id="2462" w:name="_Toc356826456"/>
      <w:bookmarkStart w:id="2463" w:name="_Toc356831485"/>
      <w:bookmarkStart w:id="2464" w:name="_Toc357072627"/>
      <w:bookmarkStart w:id="2465" w:name="_Toc357409509"/>
      <w:bookmarkStart w:id="2466" w:name="_Toc357409579"/>
      <w:bookmarkStart w:id="2467" w:name="_Toc386401189"/>
      <w:bookmarkStart w:id="2468" w:name="_Toc386401383"/>
      <w:bookmarkStart w:id="2469" w:name="_Toc386401605"/>
      <w:bookmarkStart w:id="2470" w:name="_Toc386401715"/>
      <w:bookmarkStart w:id="2471" w:name="_Toc386486247"/>
      <w:bookmarkStart w:id="2472" w:name="_Toc386486369"/>
      <w:bookmarkStart w:id="2473" w:name="_Toc386486440"/>
      <w:bookmarkStart w:id="2474" w:name="_Toc386486770"/>
      <w:bookmarkStart w:id="2475" w:name="_Toc386486826"/>
      <w:bookmarkStart w:id="2476" w:name="_Toc386524488"/>
      <w:bookmarkStart w:id="2477" w:name="_Toc386535697"/>
      <w:bookmarkStart w:id="2478" w:name="_Toc388617234"/>
      <w:bookmarkStart w:id="2479" w:name="_Toc388877771"/>
      <w:bookmarkStart w:id="2480" w:name="_Toc418346834"/>
      <w:bookmarkStart w:id="2481" w:name="_Toc418346944"/>
      <w:bookmarkStart w:id="2482" w:name="_Toc418347052"/>
      <w:bookmarkStart w:id="2483" w:name="_Toc420309362"/>
      <w:bookmarkStart w:id="2484" w:name="_Toc420309445"/>
      <w:bookmarkStart w:id="2485" w:name="_Toc420485600"/>
      <w:bookmarkStart w:id="2486" w:name="_Toc449877918"/>
      <w:bookmarkStart w:id="2487" w:name="_Toc449881373"/>
      <w:bookmarkStart w:id="2488" w:name="_Toc452036520"/>
      <w:bookmarkStart w:id="2489" w:name="_Toc452111904"/>
      <w:bookmarkStart w:id="2490" w:name="_Toc480980070"/>
      <w:bookmarkStart w:id="2491" w:name="_Toc480980201"/>
      <w:bookmarkStart w:id="2492" w:name="_Toc480980262"/>
      <w:bookmarkStart w:id="2493" w:name="_Toc480980487"/>
      <w:bookmarkStart w:id="2494" w:name="_Toc481482724"/>
      <w:bookmarkStart w:id="2495" w:name="_Toc481482774"/>
      <w:bookmarkStart w:id="2496" w:name="_Toc481482913"/>
      <w:bookmarkStart w:id="2497" w:name="_Toc481495806"/>
      <w:bookmarkStart w:id="2498" w:name="_Toc483384580"/>
      <w:bookmarkStart w:id="2499" w:name="_Toc512700031"/>
      <w:bookmarkStart w:id="2500" w:name="_Toc512700093"/>
      <w:bookmarkStart w:id="2501" w:name="_Toc512700887"/>
      <w:bookmarkStart w:id="2502" w:name="_Toc512840145"/>
      <w:bookmarkStart w:id="2503" w:name="_Toc512860672"/>
      <w:bookmarkStart w:id="2504" w:name="_Toc514414200"/>
      <w:bookmarkStart w:id="2505" w:name="_Toc514414298"/>
      <w:bookmarkStart w:id="2506" w:name="_Toc514914909"/>
      <w:bookmarkStart w:id="2507" w:name="_Toc515280187"/>
      <w:bookmarkStart w:id="2508" w:name="_Toc7436676"/>
      <w:bookmarkStart w:id="2509" w:name="_Toc7676569"/>
      <w:bookmarkStart w:id="2510" w:name="_Toc7682285"/>
      <w:bookmarkStart w:id="2511" w:name="_Toc72747681"/>
      <w:r w:rsidRPr="00316D26">
        <w:rPr>
          <w:b/>
          <w:color w:val="000000" w:themeColor="text1"/>
          <w:lang w:val="et-EE"/>
        </w:rPr>
        <w:t>Lisa 23 Tehingud seotud osapooltega</w:t>
      </w:r>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14:paraId="25989CFD" w14:textId="77777777" w:rsidR="0069656A" w:rsidRPr="00316D26" w:rsidRDefault="0069656A" w:rsidP="005750B5">
      <w:pPr>
        <w:tabs>
          <w:tab w:val="num" w:pos="1080"/>
          <w:tab w:val="left" w:pos="9639"/>
        </w:tabs>
        <w:ind w:right="84"/>
        <w:jc w:val="both"/>
        <w:rPr>
          <w:color w:val="000000" w:themeColor="text1"/>
          <w:lang w:val="et-EE" w:eastAsia="et-EE"/>
        </w:rPr>
      </w:pPr>
      <w:bookmarkStart w:id="2512" w:name="_Toc326933074"/>
      <w:bookmarkStart w:id="2513" w:name="_Toc355560247"/>
      <w:bookmarkStart w:id="2514" w:name="_Toc355560432"/>
      <w:bookmarkStart w:id="2515" w:name="_Toc355560958"/>
      <w:bookmarkStart w:id="2516" w:name="_Toc355561034"/>
      <w:bookmarkStart w:id="2517" w:name="_Toc355597511"/>
      <w:bookmarkStart w:id="2518" w:name="_Toc355604953"/>
      <w:bookmarkStart w:id="2519" w:name="_Toc355605009"/>
      <w:bookmarkStart w:id="2520" w:name="_Toc355611602"/>
      <w:bookmarkStart w:id="2521" w:name="_Toc355611673"/>
      <w:bookmarkStart w:id="2522" w:name="_Toc356392061"/>
      <w:bookmarkStart w:id="2523" w:name="_Toc356393853"/>
      <w:bookmarkStart w:id="2524" w:name="_Toc356569331"/>
      <w:bookmarkStart w:id="2525" w:name="_Toc356826454"/>
      <w:bookmarkStart w:id="2526" w:name="_Toc356831483"/>
      <w:bookmarkStart w:id="2527" w:name="_Toc357072625"/>
      <w:bookmarkStart w:id="2528" w:name="_Toc357409507"/>
      <w:bookmarkStart w:id="2529" w:name="_Toc357409577"/>
      <w:bookmarkStart w:id="2530" w:name="_Toc386401187"/>
      <w:bookmarkStart w:id="2531" w:name="_Toc386401381"/>
      <w:bookmarkStart w:id="2532" w:name="_Toc386401603"/>
      <w:bookmarkStart w:id="2533" w:name="_Toc386401713"/>
      <w:bookmarkStart w:id="2534" w:name="_Toc386486245"/>
      <w:bookmarkStart w:id="2535" w:name="_Toc386486367"/>
      <w:bookmarkStart w:id="2536" w:name="_Toc386486438"/>
      <w:bookmarkStart w:id="2537" w:name="_Toc386486768"/>
      <w:bookmarkStart w:id="2538" w:name="_Toc386486824"/>
      <w:bookmarkStart w:id="2539" w:name="_Toc386524486"/>
      <w:bookmarkStart w:id="2540" w:name="_Toc386535695"/>
      <w:bookmarkStart w:id="2541" w:name="_Toc388617232"/>
      <w:bookmarkStart w:id="2542" w:name="_Toc388877769"/>
      <w:bookmarkStart w:id="2543" w:name="_Toc418346832"/>
      <w:bookmarkStart w:id="2544" w:name="_Toc418346942"/>
      <w:bookmarkStart w:id="2545" w:name="_Toc418347050"/>
      <w:bookmarkStart w:id="2546" w:name="_Toc420309360"/>
      <w:bookmarkStart w:id="2547" w:name="_Toc420309443"/>
      <w:bookmarkStart w:id="2548" w:name="_Toc420485598"/>
      <w:bookmarkStart w:id="2549" w:name="_Toc449877917"/>
      <w:bookmarkStart w:id="2550" w:name="_Toc449881372"/>
      <w:bookmarkStart w:id="2551" w:name="_Toc452036519"/>
      <w:bookmarkStart w:id="2552" w:name="_Toc452111903"/>
      <w:bookmarkStart w:id="2553" w:name="_Toc480980071"/>
      <w:bookmarkStart w:id="2554" w:name="_Toc480980202"/>
      <w:bookmarkStart w:id="2555" w:name="_Toc480980263"/>
      <w:bookmarkStart w:id="2556" w:name="_Toc480980488"/>
      <w:bookmarkStart w:id="2557" w:name="_Toc481482725"/>
      <w:bookmarkStart w:id="2558" w:name="_Toc481482775"/>
      <w:bookmarkStart w:id="2559" w:name="_Toc481482914"/>
      <w:bookmarkStart w:id="2560" w:name="_Toc481495807"/>
      <w:bookmarkStart w:id="2561" w:name="_Toc483384581"/>
      <w:bookmarkStart w:id="2562" w:name="_Toc512700032"/>
      <w:bookmarkStart w:id="2563" w:name="_Toc512700094"/>
      <w:bookmarkStart w:id="2564" w:name="_Toc512700888"/>
      <w:bookmarkStart w:id="2565" w:name="_Toc512840146"/>
      <w:bookmarkStart w:id="2566" w:name="_Toc512860673"/>
      <w:bookmarkStart w:id="2567" w:name="_Toc514414201"/>
      <w:bookmarkStart w:id="2568" w:name="_Toc514414299"/>
      <w:bookmarkStart w:id="2569" w:name="_Toc514914910"/>
      <w:bookmarkStart w:id="2570" w:name="_Toc515280188"/>
      <w:bookmarkStart w:id="2571" w:name="_Toc7436677"/>
      <w:bookmarkStart w:id="2572" w:name="_Toc7676570"/>
      <w:bookmarkStart w:id="2573" w:name="_Toc7682286"/>
      <w:r w:rsidRPr="00316D26">
        <w:rPr>
          <w:bCs/>
          <w:color w:val="000000" w:themeColor="text1"/>
          <w:lang w:val="et-EE"/>
        </w:rPr>
        <w:t xml:space="preserve">Aruandeaastal toimunud tehingud seotud osapooltega on sooritatud turutingimustel </w:t>
      </w:r>
      <w:r w:rsidRPr="00316D26">
        <w:rPr>
          <w:color w:val="000000" w:themeColor="text1"/>
          <w:lang w:val="et-EE" w:eastAsia="et-EE"/>
        </w:rPr>
        <w:t>või vastavalt seaduses sätestatud tingimustele, mis kehtivad ühtviisi nii seotud isikutele kui ka mitteseotud isikutele. Avaliku sektori finantsarvestuse ja -aruandluse juhend ei nõua selliste tehingute avalikustamist.</w:t>
      </w:r>
    </w:p>
    <w:p w14:paraId="5A9CE993" w14:textId="77777777" w:rsidR="00E55FC6" w:rsidRPr="003B4668" w:rsidRDefault="00606904" w:rsidP="00BA6C83">
      <w:pPr>
        <w:pStyle w:val="Pealkiri3"/>
        <w:rPr>
          <w:b/>
          <w:lang w:val="et-EE"/>
        </w:rPr>
      </w:pPr>
      <w:bookmarkStart w:id="2574" w:name="_Toc72747682"/>
      <w:r w:rsidRPr="003B4668">
        <w:rPr>
          <w:b/>
          <w:lang w:val="et-EE"/>
        </w:rPr>
        <w:lastRenderedPageBreak/>
        <w:t>Lisa 2</w:t>
      </w:r>
      <w:bookmarkStart w:id="2575" w:name="_Toc326933075"/>
      <w:bookmarkStart w:id="2576" w:name="_Toc355560248"/>
      <w:bookmarkStart w:id="2577" w:name="_Toc355560433"/>
      <w:bookmarkStart w:id="2578" w:name="_Toc355560959"/>
      <w:bookmarkStart w:id="2579" w:name="_Toc355561035"/>
      <w:bookmarkStart w:id="2580" w:name="_Toc355597512"/>
      <w:bookmarkStart w:id="2581" w:name="_Toc355604954"/>
      <w:bookmarkStart w:id="2582" w:name="_Toc355605010"/>
      <w:bookmarkStart w:id="2583" w:name="_Toc355611603"/>
      <w:bookmarkStart w:id="2584" w:name="_Toc355611674"/>
      <w:bookmarkStart w:id="2585" w:name="_Toc356392062"/>
      <w:bookmarkStart w:id="2586" w:name="_Toc356393854"/>
      <w:bookmarkStart w:id="2587" w:name="_Toc356569332"/>
      <w:bookmarkStart w:id="2588" w:name="_Toc356826455"/>
      <w:bookmarkStart w:id="2589" w:name="_Toc356831484"/>
      <w:bookmarkStart w:id="2590" w:name="_Toc357072626"/>
      <w:bookmarkStart w:id="2591" w:name="_Toc357409508"/>
      <w:bookmarkStart w:id="2592" w:name="_Toc357409578"/>
      <w:bookmarkStart w:id="2593" w:name="_Toc386401188"/>
      <w:bookmarkStart w:id="2594" w:name="_Toc386401382"/>
      <w:bookmarkStart w:id="2595" w:name="_Toc386401604"/>
      <w:bookmarkStart w:id="2596" w:name="_Toc386401714"/>
      <w:bookmarkStart w:id="2597" w:name="_Toc386486246"/>
      <w:bookmarkStart w:id="2598" w:name="_Toc386486368"/>
      <w:bookmarkStart w:id="2599" w:name="_Toc386486439"/>
      <w:bookmarkStart w:id="2600" w:name="_Toc386486769"/>
      <w:bookmarkStart w:id="2601" w:name="_Toc386486825"/>
      <w:bookmarkStart w:id="2602" w:name="_Toc386524487"/>
      <w:bookmarkStart w:id="2603" w:name="_Toc386535696"/>
      <w:bookmarkStart w:id="2604" w:name="_Toc388617233"/>
      <w:bookmarkStart w:id="2605" w:name="_Toc388877770"/>
      <w:bookmarkStart w:id="2606" w:name="_Toc418346833"/>
      <w:bookmarkStart w:id="2607" w:name="_Toc418346943"/>
      <w:bookmarkStart w:id="2608" w:name="_Toc418347051"/>
      <w:bookmarkStart w:id="2609" w:name="_Toc420309361"/>
      <w:bookmarkStart w:id="2610" w:name="_Toc420309444"/>
      <w:bookmarkStart w:id="2611" w:name="_Toc420485599"/>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r w:rsidR="00E55FC6" w:rsidRPr="003B4668">
        <w:rPr>
          <w:b/>
          <w:lang w:val="et-EE"/>
        </w:rPr>
        <w:t>4</w:t>
      </w:r>
      <w:r w:rsidR="003F4F1F" w:rsidRPr="003B4668">
        <w:rPr>
          <w:b/>
          <w:lang w:val="et-EE"/>
        </w:rPr>
        <w:t xml:space="preserve"> Bilansipäevajärgsed sündmused</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14:paraId="17AFC47A" w14:textId="77777777" w:rsidR="0033768A" w:rsidRPr="004F66FC" w:rsidRDefault="0033768A" w:rsidP="002B25A1">
      <w:pPr>
        <w:pStyle w:val="Default"/>
        <w:jc w:val="both"/>
        <w:rPr>
          <w:bCs/>
          <w:color w:val="7030A0"/>
          <w:lang w:val="et-EE"/>
        </w:rPr>
      </w:pPr>
    </w:p>
    <w:p w14:paraId="5DFFF97F" w14:textId="753DC0F4" w:rsidR="003B4668" w:rsidRPr="00212FD2" w:rsidRDefault="003B4668" w:rsidP="003B4668">
      <w:pPr>
        <w:jc w:val="both"/>
      </w:pPr>
      <w:r w:rsidRPr="00514678">
        <w:rPr>
          <w:lang w:val="et-EE"/>
        </w:rPr>
        <w:t xml:space="preserve">Riigi 2021. a lisaeelarvega antakse omavalitsustele kokku 46 mln eurot COVID-19 olukorra negatiivsete mõjude leevendamiseks. </w:t>
      </w:r>
      <w:r>
        <w:rPr>
          <w:lang w:val="en-US"/>
        </w:rPr>
        <w:t>Narva linnale on t</w:t>
      </w:r>
      <w:r w:rsidRPr="003B4668">
        <w:rPr>
          <w:iCs/>
        </w:rPr>
        <w:t>u</w:t>
      </w:r>
      <w:r>
        <w:rPr>
          <w:iCs/>
        </w:rPr>
        <w:t>lubaasi stabiliseerimise toetus (t</w:t>
      </w:r>
      <w:r w:rsidRPr="003B4668">
        <w:rPr>
          <w:iCs/>
        </w:rPr>
        <w:t>ulude vähenemise ja kulude suurenemise toetus</w:t>
      </w:r>
      <w:r>
        <w:rPr>
          <w:iCs/>
        </w:rPr>
        <w:t>) planeeritud summas 881</w:t>
      </w:r>
      <w:r w:rsidR="00157004">
        <w:rPr>
          <w:iCs/>
        </w:rPr>
        <w:t>,</w:t>
      </w:r>
      <w:r>
        <w:rPr>
          <w:iCs/>
        </w:rPr>
        <w:t>9</w:t>
      </w:r>
      <w:r w:rsidR="00157004">
        <w:rPr>
          <w:iCs/>
        </w:rPr>
        <w:t xml:space="preserve"> tuh.</w:t>
      </w:r>
      <w:r>
        <w:rPr>
          <w:iCs/>
        </w:rPr>
        <w:t xml:space="preserve">eurot, </w:t>
      </w:r>
      <w:r w:rsidR="00212FD2" w:rsidRPr="00212FD2">
        <w:rPr>
          <w:bCs/>
          <w:iCs/>
        </w:rPr>
        <w:t>õ</w:t>
      </w:r>
      <w:r w:rsidRPr="00212FD2">
        <w:rPr>
          <w:bCs/>
          <w:iCs/>
        </w:rPr>
        <w:t>pilaste distantsõppe toetus summas 49</w:t>
      </w:r>
      <w:r w:rsidR="00157004">
        <w:rPr>
          <w:bCs/>
          <w:iCs/>
        </w:rPr>
        <w:t>,</w:t>
      </w:r>
      <w:r w:rsidRPr="00212FD2">
        <w:rPr>
          <w:bCs/>
          <w:iCs/>
        </w:rPr>
        <w:t xml:space="preserve">7 </w:t>
      </w:r>
      <w:r w:rsidR="00157004">
        <w:rPr>
          <w:bCs/>
          <w:iCs/>
        </w:rPr>
        <w:t>tuh.</w:t>
      </w:r>
      <w:r w:rsidRPr="00212FD2">
        <w:rPr>
          <w:bCs/>
          <w:iCs/>
        </w:rPr>
        <w:t xml:space="preserve">eurot, </w:t>
      </w:r>
      <w:r w:rsidR="00212FD2" w:rsidRPr="00212FD2">
        <w:rPr>
          <w:bCs/>
          <w:iCs/>
        </w:rPr>
        <w:t xml:space="preserve">investeeringutoetus </w:t>
      </w:r>
      <w:r w:rsidR="00212FD2">
        <w:rPr>
          <w:bCs/>
          <w:iCs/>
        </w:rPr>
        <w:t>summas 1</w:t>
      </w:r>
      <w:r w:rsidR="00157004">
        <w:rPr>
          <w:bCs/>
          <w:iCs/>
        </w:rPr>
        <w:t> </w:t>
      </w:r>
      <w:r w:rsidR="00212FD2">
        <w:rPr>
          <w:bCs/>
          <w:iCs/>
        </w:rPr>
        <w:t>122</w:t>
      </w:r>
      <w:r w:rsidR="00157004">
        <w:rPr>
          <w:bCs/>
          <w:iCs/>
        </w:rPr>
        <w:t xml:space="preserve"> </w:t>
      </w:r>
      <w:r w:rsidR="00212FD2">
        <w:rPr>
          <w:bCs/>
          <w:iCs/>
        </w:rPr>
        <w:t> </w:t>
      </w:r>
      <w:r w:rsidR="00157004">
        <w:rPr>
          <w:bCs/>
          <w:iCs/>
        </w:rPr>
        <w:t>tuh.</w:t>
      </w:r>
      <w:r w:rsidR="00212FD2">
        <w:rPr>
          <w:bCs/>
          <w:iCs/>
        </w:rPr>
        <w:t xml:space="preserve">eurot. </w:t>
      </w:r>
      <w:r w:rsidR="00212FD2">
        <w:t>Investeeringutoetus on mõeldud selleks, et omavalitsuste tellimuste kaudu toetada majandust ja tööhõivet ühtlaselt üle Eesti.</w:t>
      </w:r>
    </w:p>
    <w:p w14:paraId="3663ACA3" w14:textId="3CD018AF" w:rsidR="00CF17A0" w:rsidRDefault="003B4668" w:rsidP="00E67454">
      <w:pPr>
        <w:jc w:val="both"/>
        <w:rPr>
          <w:shd w:val="clear" w:color="auto" w:fill="FFFFFF"/>
          <w:lang w:val="et-EE"/>
        </w:rPr>
      </w:pPr>
      <w:r w:rsidRPr="00212FD2">
        <w:rPr>
          <w:bCs/>
          <w:iCs/>
        </w:rPr>
        <w:t xml:space="preserve">Õpilaste distantsõppe toetus </w:t>
      </w:r>
      <w:r w:rsidRPr="003B4668">
        <w:rPr>
          <w:lang w:val="en-US"/>
        </w:rPr>
        <w:t xml:space="preserve">on mõeldud õpilaste kodudes internetiühenduse ja digiõppematerjalide </w:t>
      </w:r>
      <w:r w:rsidRPr="00212FD2">
        <w:rPr>
          <w:lang w:val="en-US"/>
        </w:rPr>
        <w:t xml:space="preserve">kättesaadavuse tagamiseks distantsõppe perioodiks. Eesmärk on toetada õpilaste võrdset ligipääsu haridusele. </w:t>
      </w:r>
      <w:r w:rsidR="00AC5BDB" w:rsidRPr="00212FD2">
        <w:rPr>
          <w:shd w:val="clear" w:color="auto" w:fill="FFFFFF"/>
          <w:lang w:val="et-EE"/>
        </w:rPr>
        <w:t xml:space="preserve">Linnavalitsus kajastab </w:t>
      </w:r>
      <w:r w:rsidR="006B566D" w:rsidRPr="00212FD2">
        <w:rPr>
          <w:shd w:val="clear" w:color="auto" w:fill="FFFFFF"/>
          <w:lang w:val="et-EE"/>
        </w:rPr>
        <w:t xml:space="preserve">vastavate </w:t>
      </w:r>
      <w:r w:rsidR="00AC5BDB" w:rsidRPr="00212FD2">
        <w:rPr>
          <w:shd w:val="clear" w:color="auto" w:fill="FFFFFF"/>
          <w:lang w:val="et-EE"/>
        </w:rPr>
        <w:t xml:space="preserve">toetuste saamist järgmises </w:t>
      </w:r>
      <w:r w:rsidR="00875231" w:rsidRPr="00212FD2">
        <w:rPr>
          <w:shd w:val="clear" w:color="auto" w:fill="FFFFFF"/>
          <w:lang w:val="et-EE"/>
        </w:rPr>
        <w:t>jooksva aasta eelarve muutmise eelnõu</w:t>
      </w:r>
      <w:r w:rsidR="00212FD2" w:rsidRPr="00212FD2">
        <w:rPr>
          <w:shd w:val="clear" w:color="auto" w:fill="FFFFFF"/>
          <w:lang w:val="et-EE"/>
        </w:rPr>
        <w:t xml:space="preserve">s </w:t>
      </w:r>
      <w:r w:rsidR="00AC5BDB" w:rsidRPr="00212FD2">
        <w:rPr>
          <w:shd w:val="clear" w:color="auto" w:fill="FFFFFF"/>
          <w:lang w:val="et-EE"/>
        </w:rPr>
        <w:t xml:space="preserve">ning </w:t>
      </w:r>
      <w:r w:rsidR="00875231" w:rsidRPr="00212FD2">
        <w:rPr>
          <w:shd w:val="clear" w:color="auto" w:fill="FFFFFF"/>
          <w:lang w:val="et-EE"/>
        </w:rPr>
        <w:t>esitab seda läbivaatamiseks linnavolikogule.</w:t>
      </w:r>
    </w:p>
    <w:p w14:paraId="164FD322" w14:textId="77777777" w:rsidR="00E67454" w:rsidRPr="00903362" w:rsidRDefault="00E67454" w:rsidP="00E67454">
      <w:pPr>
        <w:jc w:val="both"/>
        <w:rPr>
          <w:shd w:val="clear" w:color="auto" w:fill="FFFFFF"/>
          <w:lang w:val="et-EE"/>
        </w:rPr>
      </w:pPr>
    </w:p>
    <w:p w14:paraId="74BD1C8F" w14:textId="1EB10425" w:rsidR="00903362" w:rsidRPr="00903362" w:rsidRDefault="00903362" w:rsidP="00E67454">
      <w:pPr>
        <w:jc w:val="both"/>
        <w:rPr>
          <w:shd w:val="clear" w:color="auto" w:fill="FFFFFF"/>
          <w:lang w:val="et-EE"/>
        </w:rPr>
      </w:pPr>
      <w:r w:rsidRPr="00903362">
        <w:rPr>
          <w:lang w:val="et-EE"/>
        </w:rPr>
        <w:t xml:space="preserve">Narva linn on saanud Majandus- ja Kommunikatsiooniministeeriumilt riigieelarvelisest täiendavat eraldist </w:t>
      </w:r>
      <w:r w:rsidRPr="00903362">
        <w:rPr>
          <w:bCs/>
          <w:lang w:val="et-EE"/>
        </w:rPr>
        <w:t>teede ja tänavate korrashoiu projektide</w:t>
      </w:r>
      <w:r w:rsidR="00FD1E69">
        <w:rPr>
          <w:bCs/>
          <w:lang w:val="et-EE"/>
        </w:rPr>
        <w:t>le</w:t>
      </w:r>
      <w:r w:rsidRPr="00903362">
        <w:rPr>
          <w:bCs/>
          <w:lang w:val="et-EE"/>
        </w:rPr>
        <w:t xml:space="preserve"> kokku summas </w:t>
      </w:r>
      <w:r w:rsidRPr="00903362">
        <w:rPr>
          <w:lang w:val="et-EE"/>
        </w:rPr>
        <w:t>1</w:t>
      </w:r>
      <w:r w:rsidR="00BF731D">
        <w:rPr>
          <w:lang w:val="et-EE"/>
        </w:rPr>
        <w:t> </w:t>
      </w:r>
      <w:r w:rsidRPr="00903362">
        <w:rPr>
          <w:lang w:val="et-EE"/>
        </w:rPr>
        <w:t>739</w:t>
      </w:r>
      <w:r w:rsidR="00BF731D">
        <w:rPr>
          <w:lang w:val="et-EE"/>
        </w:rPr>
        <w:t>,6 tuh.</w:t>
      </w:r>
      <w:r w:rsidRPr="00903362">
        <w:rPr>
          <w:lang w:val="et-EE"/>
        </w:rPr>
        <w:t>eurot. Toetus on eraldatud järgmiste tänavate rekonstrueerimiseks: T</w:t>
      </w:r>
      <w:r w:rsidRPr="00903362">
        <w:rPr>
          <w:lang w:val="et-EE"/>
        </w:rPr>
        <w:t xml:space="preserve">uleviku tänav </w:t>
      </w:r>
      <w:r w:rsidR="00BF731D">
        <w:rPr>
          <w:lang w:val="et-EE"/>
        </w:rPr>
        <w:t>–</w:t>
      </w:r>
      <w:r w:rsidRPr="00903362">
        <w:rPr>
          <w:lang w:val="et-EE"/>
        </w:rPr>
        <w:t xml:space="preserve"> 304</w:t>
      </w:r>
      <w:r w:rsidR="00BF731D">
        <w:rPr>
          <w:lang w:val="et-EE"/>
        </w:rPr>
        <w:t>,</w:t>
      </w:r>
      <w:r w:rsidRPr="00903362">
        <w:rPr>
          <w:lang w:val="et-EE"/>
        </w:rPr>
        <w:t xml:space="preserve">2 </w:t>
      </w:r>
      <w:r w:rsidR="00BF731D">
        <w:rPr>
          <w:lang w:val="et-EE"/>
        </w:rPr>
        <w:t>tuh.</w:t>
      </w:r>
      <w:r w:rsidRPr="00903362">
        <w:rPr>
          <w:lang w:val="et-EE"/>
        </w:rPr>
        <w:t>eurot</w:t>
      </w:r>
      <w:r w:rsidRPr="00903362">
        <w:rPr>
          <w:lang w:val="et-EE"/>
        </w:rPr>
        <w:t xml:space="preserve">; Linda tänav </w:t>
      </w:r>
      <w:r w:rsidR="00BF731D">
        <w:rPr>
          <w:lang w:val="et-EE"/>
        </w:rPr>
        <w:t>–</w:t>
      </w:r>
      <w:r w:rsidRPr="00903362">
        <w:rPr>
          <w:lang w:val="et-EE"/>
        </w:rPr>
        <w:t xml:space="preserve"> 785</w:t>
      </w:r>
      <w:r w:rsidR="00BF731D">
        <w:rPr>
          <w:lang w:val="et-EE"/>
        </w:rPr>
        <w:t>,</w:t>
      </w:r>
      <w:r w:rsidRPr="00903362">
        <w:rPr>
          <w:lang w:val="et-EE"/>
        </w:rPr>
        <w:t>7</w:t>
      </w:r>
      <w:r w:rsidR="00BF731D">
        <w:rPr>
          <w:lang w:val="et-EE"/>
        </w:rPr>
        <w:t xml:space="preserve"> tuh.</w:t>
      </w:r>
      <w:r w:rsidRPr="00903362">
        <w:rPr>
          <w:lang w:val="et-EE"/>
        </w:rPr>
        <w:t>eurot</w:t>
      </w:r>
      <w:r w:rsidRPr="00903362">
        <w:rPr>
          <w:lang w:val="et-EE"/>
        </w:rPr>
        <w:t xml:space="preserve">; Malmi tänav </w:t>
      </w:r>
      <w:r w:rsidR="00BF731D">
        <w:rPr>
          <w:lang w:val="et-EE"/>
        </w:rPr>
        <w:t>–</w:t>
      </w:r>
      <w:r w:rsidRPr="00903362">
        <w:rPr>
          <w:lang w:val="et-EE"/>
        </w:rPr>
        <w:t xml:space="preserve"> 449</w:t>
      </w:r>
      <w:r w:rsidR="00BF731D">
        <w:rPr>
          <w:lang w:val="et-EE"/>
        </w:rPr>
        <w:t>,</w:t>
      </w:r>
      <w:r w:rsidRPr="00903362">
        <w:rPr>
          <w:lang w:val="et-EE"/>
        </w:rPr>
        <w:t>7</w:t>
      </w:r>
      <w:r w:rsidR="00BF731D">
        <w:rPr>
          <w:lang w:val="et-EE"/>
        </w:rPr>
        <w:t xml:space="preserve"> tuh.</w:t>
      </w:r>
      <w:r w:rsidRPr="00903362">
        <w:rPr>
          <w:lang w:val="et-EE"/>
        </w:rPr>
        <w:t>eurot</w:t>
      </w:r>
      <w:r w:rsidRPr="00903362">
        <w:rPr>
          <w:lang w:val="et-EE"/>
        </w:rPr>
        <w:t xml:space="preserve">; Vahtra tänav - 100  </w:t>
      </w:r>
      <w:r w:rsidR="00BF731D">
        <w:rPr>
          <w:lang w:val="et-EE"/>
        </w:rPr>
        <w:t>tuh.</w:t>
      </w:r>
      <w:r w:rsidRPr="00903362">
        <w:rPr>
          <w:lang w:val="et-EE"/>
        </w:rPr>
        <w:t>eurot</w:t>
      </w:r>
      <w:r w:rsidRPr="00903362">
        <w:rPr>
          <w:lang w:val="et-EE"/>
        </w:rPr>
        <w:t>; A. A. Tiimanni tänav - 100</w:t>
      </w:r>
      <w:r w:rsidRPr="00903362">
        <w:rPr>
          <w:lang w:val="et-EE"/>
        </w:rPr>
        <w:t> </w:t>
      </w:r>
      <w:r w:rsidR="00BF731D">
        <w:rPr>
          <w:lang w:val="et-EE"/>
        </w:rPr>
        <w:t>tuh.</w:t>
      </w:r>
      <w:r w:rsidRPr="00903362">
        <w:rPr>
          <w:lang w:val="et-EE"/>
        </w:rPr>
        <w:t>eurot.</w:t>
      </w:r>
    </w:p>
    <w:p w14:paraId="7FE0F8FE" w14:textId="77777777" w:rsidR="00903362" w:rsidRDefault="00903362" w:rsidP="00E67454">
      <w:pPr>
        <w:jc w:val="both"/>
        <w:rPr>
          <w:shd w:val="clear" w:color="auto" w:fill="FFFFFF"/>
          <w:lang w:val="et-EE"/>
        </w:rPr>
      </w:pPr>
    </w:p>
    <w:p w14:paraId="7184EC28" w14:textId="600AA334" w:rsidR="00FE48FB" w:rsidRPr="00903362" w:rsidRDefault="00E23F79" w:rsidP="00E67454">
      <w:pPr>
        <w:jc w:val="both"/>
        <w:rPr>
          <w:i/>
          <w:shd w:val="clear" w:color="auto" w:fill="FFFFFF"/>
          <w:lang w:val="et-EE"/>
        </w:rPr>
      </w:pPr>
      <w:r w:rsidRPr="00903362">
        <w:rPr>
          <w:i/>
          <w:shd w:val="clear" w:color="auto" w:fill="FFFFFF"/>
          <w:lang w:val="et-EE"/>
        </w:rPr>
        <w:t>Ülevaade olulisematest hankelepingutest</w:t>
      </w:r>
    </w:p>
    <w:p w14:paraId="1EA9BC03" w14:textId="57A37F9E" w:rsidR="006671E6" w:rsidRPr="006671E6" w:rsidRDefault="006671E6" w:rsidP="006671E6">
      <w:pPr>
        <w:pStyle w:val="Normaallaadveeb"/>
        <w:shd w:val="clear" w:color="auto" w:fill="FFFFFF"/>
        <w:spacing w:before="0" w:beforeAutospacing="0" w:after="0" w:afterAutospacing="0"/>
        <w:jc w:val="both"/>
        <w:rPr>
          <w:color w:val="000000"/>
        </w:rPr>
      </w:pPr>
      <w:r w:rsidRPr="006671E6">
        <w:rPr>
          <w:color w:val="000000"/>
          <w:lang w:val="et-EE"/>
        </w:rPr>
        <w:t>Narva Linna Arenduse ja Ökonoomika Amet sõlmis 28.01.2021 hankelepingu ettevõttega AS YIT Eesti transiitteede projekteerimis-ehitustööde teostamiseks, sealhulgas tehnovõrkude ja tänavavalgustuse rekonstrueerimiseks.</w:t>
      </w:r>
      <w:r w:rsidR="00154D7C">
        <w:rPr>
          <w:color w:val="000000"/>
          <w:lang w:val="et-EE"/>
        </w:rPr>
        <w:t xml:space="preserve"> </w:t>
      </w:r>
      <w:r w:rsidRPr="006671E6">
        <w:rPr>
          <w:color w:val="000000"/>
        </w:rPr>
        <w:t>Ehitustööd algavad peale põhi- ja tööprojektide valmimist, eeldatavalt 2021. a sügisel.</w:t>
      </w:r>
      <w:r w:rsidR="00154D7C">
        <w:rPr>
          <w:color w:val="000000"/>
        </w:rPr>
        <w:t xml:space="preserve"> </w:t>
      </w:r>
      <w:r w:rsidRPr="006671E6">
        <w:rPr>
          <w:color w:val="000000"/>
        </w:rPr>
        <w:t>Lepingu täitmise perioodiks on 26 kuud lepingu sõlmimise kuupäevast arvates.</w:t>
      </w:r>
    </w:p>
    <w:p w14:paraId="627B5E10" w14:textId="6101EC63" w:rsidR="006671E6" w:rsidRDefault="006671E6" w:rsidP="006671E6">
      <w:pPr>
        <w:pStyle w:val="Normaallaadveeb"/>
        <w:shd w:val="clear" w:color="auto" w:fill="FFFFFF"/>
        <w:spacing w:before="0" w:beforeAutospacing="0" w:after="0" w:afterAutospacing="0"/>
        <w:jc w:val="both"/>
        <w:rPr>
          <w:color w:val="000000"/>
        </w:rPr>
      </w:pPr>
      <w:r w:rsidRPr="006671E6">
        <w:rPr>
          <w:color w:val="000000"/>
        </w:rPr>
        <w:t>Projekteerimis-ehitustööde kogumaksumuseks on 13</w:t>
      </w:r>
      <w:r>
        <w:rPr>
          <w:color w:val="000000"/>
        </w:rPr>
        <w:t> </w:t>
      </w:r>
      <w:r w:rsidRPr="006671E6">
        <w:rPr>
          <w:color w:val="000000"/>
        </w:rPr>
        <w:t>579</w:t>
      </w:r>
      <w:r>
        <w:rPr>
          <w:color w:val="000000"/>
        </w:rPr>
        <w:t>,</w:t>
      </w:r>
      <w:r w:rsidRPr="006671E6">
        <w:rPr>
          <w:color w:val="000000"/>
        </w:rPr>
        <w:t xml:space="preserve">2 </w:t>
      </w:r>
      <w:r>
        <w:rPr>
          <w:color w:val="000000"/>
        </w:rPr>
        <w:t>tuh.</w:t>
      </w:r>
      <w:r w:rsidRPr="006671E6">
        <w:rPr>
          <w:color w:val="000000"/>
        </w:rPr>
        <w:t>eurot.</w:t>
      </w:r>
      <w:r w:rsidR="00154D7C">
        <w:rPr>
          <w:color w:val="000000"/>
        </w:rPr>
        <w:t xml:space="preserve"> </w:t>
      </w:r>
      <w:r w:rsidRPr="006671E6">
        <w:rPr>
          <w:color w:val="000000"/>
        </w:rPr>
        <w:t>Inseneri ja omanikujärelevalve teenuseid osutab ettevõte AS Infragate Eesti.</w:t>
      </w:r>
      <w:r w:rsidR="00154D7C">
        <w:rPr>
          <w:color w:val="000000"/>
        </w:rPr>
        <w:t xml:space="preserve"> </w:t>
      </w:r>
      <w:r w:rsidRPr="006671E6">
        <w:rPr>
          <w:color w:val="000000"/>
        </w:rPr>
        <w:t>Investeeringuprojekti eesmärgiks on Narva transiitkoridori läbilaskvuse parandamine, luues mugavad ja ohutud tingimused transpordi ja jalakäijate liikumiseks ja aidates kaasa kogu Narva linna keskkonna seisundi parenemiseks.</w:t>
      </w:r>
      <w:r w:rsidR="00154D7C">
        <w:rPr>
          <w:color w:val="000000"/>
        </w:rPr>
        <w:t xml:space="preserve"> </w:t>
      </w:r>
      <w:r w:rsidRPr="006671E6">
        <w:rPr>
          <w:color w:val="000000"/>
        </w:rPr>
        <w:t xml:space="preserve">Projekti eelarve moodustab kokku 13 864 </w:t>
      </w:r>
      <w:r>
        <w:rPr>
          <w:color w:val="000000"/>
        </w:rPr>
        <w:t>tuh.</w:t>
      </w:r>
      <w:r w:rsidRPr="006671E6">
        <w:rPr>
          <w:color w:val="000000"/>
        </w:rPr>
        <w:t>eurot, millest toetus moodustab 8</w:t>
      </w:r>
      <w:r>
        <w:rPr>
          <w:color w:val="000000"/>
        </w:rPr>
        <w:t> </w:t>
      </w:r>
      <w:r w:rsidRPr="006671E6">
        <w:rPr>
          <w:color w:val="000000"/>
        </w:rPr>
        <w:t>976</w:t>
      </w:r>
      <w:r>
        <w:rPr>
          <w:color w:val="000000"/>
        </w:rPr>
        <w:t>,4 tuh.</w:t>
      </w:r>
      <w:r w:rsidRPr="006671E6">
        <w:rPr>
          <w:color w:val="000000"/>
        </w:rPr>
        <w:t>eurot ja Narva linna omafinantseeringu suurus on 4</w:t>
      </w:r>
      <w:r>
        <w:rPr>
          <w:color w:val="000000"/>
        </w:rPr>
        <w:t> </w:t>
      </w:r>
      <w:r w:rsidRPr="006671E6">
        <w:rPr>
          <w:color w:val="000000"/>
        </w:rPr>
        <w:t>887</w:t>
      </w:r>
      <w:r>
        <w:rPr>
          <w:color w:val="000000"/>
        </w:rPr>
        <w:t>,</w:t>
      </w:r>
      <w:r w:rsidRPr="006671E6">
        <w:rPr>
          <w:color w:val="000000"/>
        </w:rPr>
        <w:t>6</w:t>
      </w:r>
      <w:r>
        <w:rPr>
          <w:color w:val="000000"/>
        </w:rPr>
        <w:t xml:space="preserve"> tuh.</w:t>
      </w:r>
      <w:r w:rsidRPr="006671E6">
        <w:rPr>
          <w:color w:val="000000"/>
        </w:rPr>
        <w:t>eurot.</w:t>
      </w:r>
    </w:p>
    <w:p w14:paraId="26287401" w14:textId="77777777" w:rsidR="00A65DDD" w:rsidRDefault="00A65DDD" w:rsidP="006671E6">
      <w:pPr>
        <w:pStyle w:val="Normaallaadveeb"/>
        <w:shd w:val="clear" w:color="auto" w:fill="FFFFFF"/>
        <w:spacing w:before="0" w:beforeAutospacing="0" w:after="0" w:afterAutospacing="0"/>
        <w:jc w:val="both"/>
        <w:rPr>
          <w:color w:val="000000"/>
        </w:rPr>
      </w:pPr>
    </w:p>
    <w:p w14:paraId="38AE192C" w14:textId="2F0136BE" w:rsidR="00A65DDD" w:rsidRPr="00A65DDD" w:rsidRDefault="00A65DDD" w:rsidP="00A65DDD">
      <w:pPr>
        <w:pStyle w:val="Normaallaadveeb"/>
        <w:shd w:val="clear" w:color="auto" w:fill="FFFFFF"/>
        <w:spacing w:before="0" w:beforeAutospacing="0" w:after="0" w:afterAutospacing="0"/>
        <w:jc w:val="both"/>
        <w:rPr>
          <w:color w:val="000000"/>
        </w:rPr>
      </w:pPr>
      <w:r w:rsidRPr="00A65DDD">
        <w:rPr>
          <w:bCs/>
          <w:color w:val="000000"/>
        </w:rPr>
        <w:t>1. veebruaril 2021. aastal allkirjastas Narva Linna Arenduse ja Ökonoomika Amet töövõtulepingu Narva firmadega Vant AS ja Eesti ESM OÜ Kulgu sadama maa-ala heakorrastamiseks. Tööde tähtajaks on 10 kuud. Tööde maksumuseks on 322</w:t>
      </w:r>
      <w:r>
        <w:rPr>
          <w:bCs/>
          <w:color w:val="000000"/>
        </w:rPr>
        <w:t>,6 tuh.</w:t>
      </w:r>
      <w:r w:rsidRPr="00A65DDD">
        <w:rPr>
          <w:bCs/>
          <w:color w:val="000000"/>
        </w:rPr>
        <w:t>eurot (koos käibemaksuga).</w:t>
      </w:r>
    </w:p>
    <w:p w14:paraId="78F70CAC" w14:textId="21B1F684" w:rsidR="00A65DDD" w:rsidRPr="00A65DDD" w:rsidRDefault="00A65DDD" w:rsidP="00A65DDD">
      <w:pPr>
        <w:pStyle w:val="Normaallaadveeb"/>
        <w:shd w:val="clear" w:color="auto" w:fill="FFFFFF"/>
        <w:spacing w:before="0" w:beforeAutospacing="0" w:after="0" w:afterAutospacing="0"/>
        <w:jc w:val="both"/>
        <w:rPr>
          <w:color w:val="000000"/>
        </w:rPr>
      </w:pPr>
      <w:r w:rsidRPr="00A65DDD">
        <w:rPr>
          <w:color w:val="000000"/>
        </w:rPr>
        <w:t>Ehitustööde käigus teostatakse </w:t>
      </w:r>
      <w:r w:rsidRPr="00A65DDD">
        <w:rPr>
          <w:rStyle w:val="Hperlink"/>
          <w:color w:val="auto"/>
          <w:u w:val="none"/>
        </w:rPr>
        <w:t>Kulgu sadama piirkonnas umbes 6000 ruutmeetrise territooriumi heakorrastamine</w:t>
      </w:r>
      <w:r w:rsidRPr="00A65DDD">
        <w:t>:</w:t>
      </w:r>
      <w:r w:rsidRPr="00A65DDD">
        <w:rPr>
          <w:color w:val="000000"/>
        </w:rPr>
        <w:t xml:space="preserve"> rajatakse sõidu- ja kõnniteed, ehitatakse  parkla koos drenaazisüsteemiga, paigaldatakse tänavavalgustus (LED) ja videovalvesüsteem. Projekti tulemusel luuakse Kulgu sadama territooriumil kultuuri- ja spordiürituste läbiviimiseks vajalik infrastruktuur ja eeldused vabaaja klastri teenuste arenguks.</w:t>
      </w:r>
      <w:r w:rsidR="005F64DC">
        <w:rPr>
          <w:color w:val="000000"/>
        </w:rPr>
        <w:t xml:space="preserve"> </w:t>
      </w:r>
      <w:r w:rsidRPr="00A65DDD">
        <w:rPr>
          <w:color w:val="000000"/>
        </w:rPr>
        <w:t>Tööd teostatakse projekti "Narva ja Slantsõ jõeäärsete alade arendamine äri- ja külastuskeskkonna loomiseks" raames.</w:t>
      </w:r>
    </w:p>
    <w:p w14:paraId="3BBBF1D7" w14:textId="2A9FE99A" w:rsidR="008736D5" w:rsidRDefault="008736D5" w:rsidP="008736D5">
      <w:pPr>
        <w:pStyle w:val="Normaallaadveeb"/>
        <w:shd w:val="clear" w:color="auto" w:fill="FFFFFF"/>
        <w:spacing w:line="255" w:lineRule="atLeast"/>
        <w:jc w:val="both"/>
        <w:rPr>
          <w:color w:val="000000"/>
        </w:rPr>
      </w:pPr>
      <w:r w:rsidRPr="008736D5">
        <w:rPr>
          <w:bCs/>
          <w:color w:val="000000"/>
        </w:rPr>
        <w:t>Narva Linna Arenduse ja Ökonoomika Amet sõlmis 04.02.2021 rahvusvahelise avatud hankemenetluse tulemusel töövõtulepingu ettevõttega AS Ehitustrust Narva raekoja hoone ja platsi rekonstrueerimiseks. Ehitustööde maksumuseks on 5</w:t>
      </w:r>
      <w:r>
        <w:rPr>
          <w:bCs/>
          <w:color w:val="000000"/>
        </w:rPr>
        <w:t> </w:t>
      </w:r>
      <w:r w:rsidRPr="008736D5">
        <w:rPr>
          <w:bCs/>
          <w:color w:val="000000"/>
        </w:rPr>
        <w:t>492</w:t>
      </w:r>
      <w:r>
        <w:rPr>
          <w:bCs/>
          <w:color w:val="000000"/>
        </w:rPr>
        <w:t>,</w:t>
      </w:r>
      <w:r w:rsidRPr="008736D5">
        <w:rPr>
          <w:bCs/>
          <w:color w:val="000000"/>
        </w:rPr>
        <w:t>4</w:t>
      </w:r>
      <w:r>
        <w:rPr>
          <w:bCs/>
          <w:color w:val="000000"/>
        </w:rPr>
        <w:t xml:space="preserve"> tuh.</w:t>
      </w:r>
      <w:r w:rsidRPr="008736D5">
        <w:rPr>
          <w:bCs/>
          <w:color w:val="000000"/>
        </w:rPr>
        <w:t xml:space="preserve"> eurot (sh KM ja reservi summa). Omanikujärelevalvet hakkab teostama P.P. Ehitusjärelevalve OÜ. Ehitusjuhtimise teenust osutab Ehitusagentuur OÜ ja autorijärelevalvet teostab põhiprojekti autor Zoroaster OÜ. Raekoja platsi autorijärelevalve teenust osutab KOKO Arhitektid OÜ. </w:t>
      </w:r>
      <w:r w:rsidRPr="008736D5">
        <w:rPr>
          <w:color w:val="000000"/>
        </w:rPr>
        <w:t xml:space="preserve">Raekoja ja seda ümbritseva platsi </w:t>
      </w:r>
      <w:r w:rsidRPr="008736D5">
        <w:rPr>
          <w:color w:val="000000"/>
        </w:rPr>
        <w:lastRenderedPageBreak/>
        <w:t>rekonstrueerimistöödeks on planeeritud 22 kuud, mis algavad projekteerimistöödega ehk tööprojektide koostamisega, kestvusega 4 kuud</w:t>
      </w:r>
      <w:r w:rsidR="00A86313">
        <w:rPr>
          <w:color w:val="000000"/>
        </w:rPr>
        <w:t>.</w:t>
      </w:r>
    </w:p>
    <w:p w14:paraId="1D2438A4" w14:textId="364D3481" w:rsidR="005F64DC" w:rsidRPr="005F64DC" w:rsidRDefault="005F64DC" w:rsidP="005F64DC">
      <w:pPr>
        <w:pStyle w:val="Normaallaadveeb"/>
        <w:shd w:val="clear" w:color="auto" w:fill="FFFFFF"/>
        <w:spacing w:line="255" w:lineRule="atLeast"/>
        <w:jc w:val="both"/>
        <w:rPr>
          <w:color w:val="000000"/>
        </w:rPr>
      </w:pPr>
      <w:r w:rsidRPr="005F64DC">
        <w:rPr>
          <w:bCs/>
          <w:color w:val="000000"/>
        </w:rPr>
        <w:t>Avatud hankemenetluse tulemusel sõlmis Narva Linna Arenduse ja Ökonoomika Amet 08.02.2021 hankelepingu ettevõttega Novarc Group AS Stockholmi platsi (I etapp) eriosade projekteerimiseks.</w:t>
      </w:r>
      <w:r>
        <w:rPr>
          <w:bCs/>
          <w:color w:val="000000"/>
        </w:rPr>
        <w:t xml:space="preserve"> </w:t>
      </w:r>
      <w:r w:rsidRPr="005F64DC">
        <w:rPr>
          <w:color w:val="000000"/>
        </w:rPr>
        <w:t xml:space="preserve">Eeltaotlus projekti realiseerimiseks oli Riigi Tugiteenuste Keskuse poolt heaks kiidetud 31.05.2019. a. Amet </w:t>
      </w:r>
      <w:r>
        <w:rPr>
          <w:color w:val="000000"/>
        </w:rPr>
        <w:t xml:space="preserve">tegeleb </w:t>
      </w:r>
      <w:r w:rsidRPr="005F64DC">
        <w:rPr>
          <w:color w:val="000000"/>
        </w:rPr>
        <w:t>ettevalmistustöödega enne põhitaotluse esitamist, mille esitamise tähtaeg on 30.10.2021. a.</w:t>
      </w:r>
    </w:p>
    <w:p w14:paraId="243B6560" w14:textId="6A24B5CA" w:rsidR="00883231" w:rsidRPr="00883231" w:rsidRDefault="00883231" w:rsidP="00883231">
      <w:pPr>
        <w:pStyle w:val="Normaallaadveeb"/>
        <w:shd w:val="clear" w:color="auto" w:fill="FFFFFF"/>
        <w:spacing w:line="255" w:lineRule="atLeast"/>
        <w:jc w:val="both"/>
        <w:rPr>
          <w:color w:val="000000"/>
        </w:rPr>
      </w:pPr>
      <w:r w:rsidRPr="00883231">
        <w:rPr>
          <w:color w:val="000000"/>
        </w:rPr>
        <w:t>Narva linna tänavavalgustuse taristu projekteerimis-renoveerimistööde teostamiseks sõlmis Narva Linna Arenduse ja Ökonoomika Amet 15.02.2021 hankelepingu ettevõttega AS Elero. Projekti „Narva linna tänavavalgustuse taristu renoveerimine“ raames uuendatakse 839 valgustuspunkti Narva linna tänavatel. Projekteerimis-ehitustööde kogumaksumuseks on 3 570,4 tuh.eurot.</w:t>
      </w:r>
    </w:p>
    <w:p w14:paraId="4608322B" w14:textId="77777777" w:rsidR="00212FD2" w:rsidRPr="00212FD2" w:rsidRDefault="00212FD2" w:rsidP="00212FD2">
      <w:pPr>
        <w:pStyle w:val="Normaallaadveeb"/>
        <w:shd w:val="clear" w:color="auto" w:fill="FFFFFF"/>
        <w:spacing w:before="0" w:beforeAutospacing="0" w:after="0" w:afterAutospacing="0" w:line="255" w:lineRule="atLeast"/>
        <w:jc w:val="both"/>
        <w:rPr>
          <w:color w:val="000000"/>
          <w:lang w:val="et-EE"/>
        </w:rPr>
      </w:pPr>
      <w:r w:rsidRPr="00212FD2">
        <w:rPr>
          <w:bCs/>
          <w:color w:val="000000"/>
          <w:lang w:val="et-EE"/>
        </w:rPr>
        <w:t>Narva jõeäärse promenaadi projekteerimis- ja ehitustööde, 2. etapi (sh kergliiklusteed koos kaasnevate ehitistega Joaoru saarel ja sellega külgnevatel aladel ning 5-kroonise rahatähe vaatega vaateplatvorm Grafovi tn 27 maanukil koos kaasnevate ehitistega) teostamiseks sõlmis Narva Linna Arenduse ja Ökonoomika Amet 16.04.2021 hankelepingu ettevõttega OÜ RTS Infraehitus.</w:t>
      </w:r>
    </w:p>
    <w:p w14:paraId="7E4C1A8D" w14:textId="09E815FF" w:rsidR="00212FD2" w:rsidRPr="00212FD2" w:rsidRDefault="00212FD2" w:rsidP="00212FD2">
      <w:pPr>
        <w:autoSpaceDE w:val="0"/>
        <w:autoSpaceDN w:val="0"/>
        <w:adjustRightInd w:val="0"/>
        <w:jc w:val="both"/>
        <w:rPr>
          <w:shd w:val="clear" w:color="auto" w:fill="FFFFFF"/>
          <w:lang w:val="et-EE"/>
        </w:rPr>
      </w:pPr>
      <w:r w:rsidRPr="00212FD2">
        <w:rPr>
          <w:color w:val="000000"/>
          <w:lang w:val="et-EE"/>
        </w:rPr>
        <w:t xml:space="preserve">Projekti peamised ehitustööd on käesoleva jõepromenaadi jätkamine Joaoru puhkealas, sh saarel, kalda ranniku tugevdamine, sildade rekonstrueerimine, energiasäästliku valgustuse paigaldamine, kergliiklusteede ehitamine, 5-krooni vaate vaatamisplatsi ehitamine, territooriumi heakorrastamine. </w:t>
      </w:r>
      <w:r w:rsidRPr="00212FD2">
        <w:rPr>
          <w:color w:val="000000"/>
        </w:rPr>
        <w:t>Lepingu täitmise perioodiks on 12 kuud lepingu sõlmimise kuupäevast arvates. Ehitustööd algavad peale tööprojekti valmimist, eeldatavalt 2021. a suvel. Lepingu hind on 1</w:t>
      </w:r>
      <w:r w:rsidR="006671E6">
        <w:rPr>
          <w:color w:val="000000"/>
        </w:rPr>
        <w:t> </w:t>
      </w:r>
      <w:r w:rsidRPr="00212FD2">
        <w:rPr>
          <w:color w:val="000000"/>
        </w:rPr>
        <w:t>748</w:t>
      </w:r>
      <w:r w:rsidR="006671E6">
        <w:rPr>
          <w:color w:val="000000"/>
        </w:rPr>
        <w:t>,</w:t>
      </w:r>
      <w:r w:rsidRPr="00212FD2">
        <w:rPr>
          <w:color w:val="000000"/>
        </w:rPr>
        <w:t xml:space="preserve">9 </w:t>
      </w:r>
      <w:r w:rsidR="006671E6">
        <w:rPr>
          <w:color w:val="000000"/>
        </w:rPr>
        <w:t>tuh.</w:t>
      </w:r>
      <w:r w:rsidRPr="00212FD2">
        <w:rPr>
          <w:color w:val="000000"/>
        </w:rPr>
        <w:t>eurot (km-ga).</w:t>
      </w:r>
    </w:p>
    <w:p w14:paraId="17666DDC" w14:textId="77777777" w:rsidR="003B4668" w:rsidRDefault="003B4668" w:rsidP="009479A3">
      <w:pPr>
        <w:autoSpaceDE w:val="0"/>
        <w:autoSpaceDN w:val="0"/>
        <w:adjustRightInd w:val="0"/>
        <w:spacing w:before="120" w:after="120"/>
        <w:jc w:val="both"/>
        <w:rPr>
          <w:lang w:val="et-EE"/>
        </w:rPr>
      </w:pPr>
    </w:p>
    <w:p w14:paraId="54C32C1A" w14:textId="6315D691" w:rsidR="00E23F79" w:rsidRPr="00E23F79" w:rsidRDefault="00E23F79" w:rsidP="00E700F1">
      <w:pPr>
        <w:autoSpaceDE w:val="0"/>
        <w:autoSpaceDN w:val="0"/>
        <w:adjustRightInd w:val="0"/>
        <w:spacing w:before="120"/>
        <w:jc w:val="both"/>
        <w:rPr>
          <w:i/>
          <w:lang w:val="et-EE"/>
        </w:rPr>
      </w:pPr>
      <w:r w:rsidRPr="00E23F79">
        <w:rPr>
          <w:i/>
          <w:lang w:val="et-EE"/>
        </w:rPr>
        <w:t>Ülevaade halduslepingutest</w:t>
      </w:r>
    </w:p>
    <w:p w14:paraId="4D51C5A9" w14:textId="50086DAD" w:rsidR="00AB1E6D" w:rsidRPr="00AB1E6D" w:rsidRDefault="00AB1E6D" w:rsidP="00E700F1">
      <w:pPr>
        <w:autoSpaceDE w:val="0"/>
        <w:autoSpaceDN w:val="0"/>
        <w:adjustRightInd w:val="0"/>
        <w:spacing w:before="120"/>
        <w:jc w:val="both"/>
        <w:rPr>
          <w:lang w:val="et-EE"/>
        </w:rPr>
      </w:pPr>
      <w:r w:rsidRPr="00AB1E6D">
        <w:rPr>
          <w:rStyle w:val="Tugev"/>
          <w:rFonts w:eastAsiaTheme="majorEastAsia"/>
          <w:b w:val="0"/>
          <w:bdr w:val="none" w:sz="0" w:space="0" w:color="auto" w:frame="1"/>
          <w:lang w:val="et-EE"/>
        </w:rPr>
        <w:t xml:space="preserve">17.05.2021 allkirjastasid haridus- ja teadusminister Liina Kersna ja Narva linnapea Katri Raik Narva Eesti Gümnaasiumi riigile üleandmise lepingu. </w:t>
      </w:r>
      <w:r w:rsidRPr="00AB1E6D">
        <w:rPr>
          <w:lang w:val="et-EE"/>
        </w:rPr>
        <w:t xml:space="preserve">Narva Eesti Gümnaasiumis õpib praegu 167 õpilast, sh 39 gümnasisti. </w:t>
      </w:r>
      <w:r w:rsidRPr="00FE48FB">
        <w:rPr>
          <w:lang w:val="et-EE"/>
        </w:rPr>
        <w:t xml:space="preserve">Haridus- ja Teadusministeerium võtab Narva Eesti Gümnaasiumi pidamise üle alates 1. septembrist 2021. Lepingu kohaselt võtab ministeerium üle kooli töötajate ja kooli tegevusega seotud kohustused ning uued arenguvõimalused plaanitakse koostöös kooliperega juba tuleval õppeaastal. </w:t>
      </w:r>
      <w:r w:rsidRPr="00AB1E6D">
        <w:t>Hariduslinnakus ehitustöödega seoses kolib kool uue õppeaasta esimesel poolel asenduspindadele. Koolipidajana kavatseb riik lähiajal alustada hariduslinnaku kolme riikliku üldhariduskooli tulevase koostöö kujundamist. Eesmärgiks on hoida ja arendada nii Eesti Narva Gümnaasiumi kui ka Vanalinna Riigikooli seniseid tugevusi, käivitades koostööd uue riigigümnaasiumiga.</w:t>
      </w:r>
    </w:p>
    <w:p w14:paraId="2CC8C644" w14:textId="77777777" w:rsidR="002D3F6D" w:rsidRPr="004F66FC" w:rsidRDefault="002D3F6D" w:rsidP="002D3F6D">
      <w:pPr>
        <w:spacing w:before="100" w:beforeAutospacing="1" w:after="100" w:afterAutospacing="1"/>
        <w:jc w:val="both"/>
        <w:rPr>
          <w:color w:val="7030A0"/>
          <w:lang w:val="et-EE" w:eastAsia="et-EE"/>
        </w:rPr>
      </w:pPr>
      <w:r w:rsidRPr="004F66FC">
        <w:rPr>
          <w:color w:val="7030A0"/>
          <w:lang w:val="et-EE"/>
        </w:rPr>
        <w:br w:type="page"/>
      </w:r>
    </w:p>
    <w:p w14:paraId="2D6AF087" w14:textId="77777777" w:rsidR="00E53C05" w:rsidRPr="00490BBD" w:rsidRDefault="00E53C05" w:rsidP="00E53C05">
      <w:pPr>
        <w:pStyle w:val="Pealkiri3"/>
        <w:rPr>
          <w:b/>
          <w:color w:val="000000" w:themeColor="text1"/>
        </w:rPr>
      </w:pPr>
      <w:bookmarkStart w:id="2612" w:name="_Toc512700033"/>
      <w:bookmarkStart w:id="2613" w:name="_Toc512700095"/>
      <w:bookmarkStart w:id="2614" w:name="_Toc512700889"/>
      <w:bookmarkStart w:id="2615" w:name="_Toc512840147"/>
      <w:bookmarkStart w:id="2616" w:name="_Toc512860674"/>
      <w:bookmarkStart w:id="2617" w:name="_Toc514414202"/>
      <w:bookmarkStart w:id="2618" w:name="_Toc514414300"/>
      <w:bookmarkStart w:id="2619" w:name="_Toc514914911"/>
      <w:bookmarkStart w:id="2620" w:name="_Toc515280189"/>
      <w:bookmarkStart w:id="2621" w:name="_Toc7436678"/>
      <w:bookmarkStart w:id="2622" w:name="_Toc7676571"/>
      <w:bookmarkStart w:id="2623" w:name="_Toc7682287"/>
      <w:bookmarkStart w:id="2624" w:name="_Toc420309363"/>
      <w:bookmarkStart w:id="2625" w:name="_Toc326933077"/>
      <w:bookmarkStart w:id="2626" w:name="_Toc355560250"/>
      <w:bookmarkStart w:id="2627" w:name="_Toc355560435"/>
      <w:bookmarkStart w:id="2628" w:name="_Toc355560961"/>
      <w:bookmarkStart w:id="2629" w:name="_Toc355561037"/>
      <w:bookmarkStart w:id="2630" w:name="_Toc355597514"/>
      <w:bookmarkStart w:id="2631" w:name="_Toc355604956"/>
      <w:bookmarkStart w:id="2632" w:name="_Toc355605012"/>
      <w:bookmarkStart w:id="2633" w:name="_Toc355611605"/>
      <w:bookmarkStart w:id="2634" w:name="_Toc355611676"/>
      <w:bookmarkStart w:id="2635" w:name="_Toc356392064"/>
      <w:bookmarkStart w:id="2636" w:name="_Toc356393856"/>
      <w:bookmarkStart w:id="2637" w:name="_Toc356569334"/>
      <w:bookmarkStart w:id="2638" w:name="_Toc356826457"/>
      <w:bookmarkStart w:id="2639" w:name="_Toc356831486"/>
      <w:bookmarkStart w:id="2640" w:name="_Toc357072628"/>
      <w:bookmarkStart w:id="2641" w:name="_Toc357409510"/>
      <w:bookmarkStart w:id="2642" w:name="_Toc357409580"/>
      <w:bookmarkStart w:id="2643" w:name="_Toc386401190"/>
      <w:bookmarkStart w:id="2644" w:name="_Toc386401384"/>
      <w:bookmarkStart w:id="2645" w:name="_Toc386401606"/>
      <w:bookmarkStart w:id="2646" w:name="_Toc386401716"/>
      <w:bookmarkStart w:id="2647" w:name="_Toc386486248"/>
      <w:bookmarkStart w:id="2648" w:name="_Toc386486370"/>
      <w:bookmarkStart w:id="2649" w:name="_Toc386486441"/>
      <w:bookmarkStart w:id="2650" w:name="_Toc386486771"/>
      <w:bookmarkStart w:id="2651" w:name="_Toc386486827"/>
      <w:bookmarkStart w:id="2652" w:name="_Toc386524489"/>
      <w:bookmarkStart w:id="2653" w:name="_Toc386535698"/>
      <w:bookmarkStart w:id="2654" w:name="_Toc388617235"/>
      <w:bookmarkStart w:id="2655" w:name="_Toc388877772"/>
      <w:bookmarkStart w:id="2656" w:name="_Toc418346835"/>
      <w:bookmarkStart w:id="2657" w:name="_Toc418346945"/>
      <w:bookmarkStart w:id="2658" w:name="_Toc418347053"/>
      <w:bookmarkStart w:id="2659" w:name="_Toc420309446"/>
      <w:bookmarkStart w:id="2660" w:name="_Toc420485601"/>
      <w:bookmarkStart w:id="2661" w:name="_Toc449877919"/>
      <w:bookmarkStart w:id="2662" w:name="_Toc449881374"/>
      <w:bookmarkStart w:id="2663" w:name="_Toc452036521"/>
      <w:bookmarkStart w:id="2664" w:name="_Toc452111905"/>
      <w:bookmarkStart w:id="2665" w:name="_Toc480980072"/>
      <w:bookmarkStart w:id="2666" w:name="_Toc480980203"/>
      <w:bookmarkStart w:id="2667" w:name="_Toc480980264"/>
      <w:bookmarkStart w:id="2668" w:name="_Toc480980489"/>
      <w:bookmarkStart w:id="2669" w:name="_Toc481482726"/>
      <w:bookmarkStart w:id="2670" w:name="_Toc481482776"/>
      <w:bookmarkStart w:id="2671" w:name="_Toc481482915"/>
      <w:bookmarkStart w:id="2672" w:name="_Toc481495808"/>
      <w:bookmarkStart w:id="2673" w:name="_Toc483384582"/>
      <w:bookmarkStart w:id="2674" w:name="_Toc72747683"/>
      <w:r w:rsidRPr="00490BBD">
        <w:rPr>
          <w:b/>
          <w:color w:val="000000" w:themeColor="text1"/>
        </w:rPr>
        <w:lastRenderedPageBreak/>
        <w:t>Lisa 25 Narva Linnavalitsuse konsolideerimata aruanded</w:t>
      </w:r>
      <w:bookmarkEnd w:id="2612"/>
      <w:bookmarkEnd w:id="2613"/>
      <w:bookmarkEnd w:id="2614"/>
      <w:bookmarkEnd w:id="2615"/>
      <w:bookmarkEnd w:id="2616"/>
      <w:bookmarkEnd w:id="2617"/>
      <w:bookmarkEnd w:id="2618"/>
      <w:bookmarkEnd w:id="2619"/>
      <w:bookmarkEnd w:id="2620"/>
      <w:bookmarkEnd w:id="2621"/>
      <w:bookmarkEnd w:id="2622"/>
      <w:bookmarkEnd w:id="2623"/>
      <w:bookmarkEnd w:id="2674"/>
    </w:p>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14:paraId="7A9A2C01" w14:textId="77777777" w:rsidR="003F1A7E" w:rsidRPr="00490BBD" w:rsidRDefault="003F1A7E" w:rsidP="00A7655C">
      <w:pPr>
        <w:jc w:val="both"/>
        <w:rPr>
          <w:color w:val="000000" w:themeColor="text1"/>
          <w:sz w:val="18"/>
          <w:szCs w:val="18"/>
          <w:lang w:val="fi-FI"/>
        </w:rPr>
      </w:pPr>
    </w:p>
    <w:p w14:paraId="07970EB7" w14:textId="77777777" w:rsidR="003F1A7E" w:rsidRPr="00490BBD" w:rsidRDefault="003F1A7E" w:rsidP="00A7655C">
      <w:pPr>
        <w:jc w:val="both"/>
        <w:rPr>
          <w:b/>
          <w:color w:val="000000" w:themeColor="text1"/>
          <w:lang w:val="fi-FI"/>
        </w:rPr>
      </w:pPr>
      <w:r w:rsidRPr="00490BBD">
        <w:rPr>
          <w:b/>
          <w:color w:val="000000" w:themeColor="text1"/>
          <w:lang w:val="fi-FI"/>
        </w:rPr>
        <w:t>Konsolideerimata bilanss</w:t>
      </w:r>
    </w:p>
    <w:p w14:paraId="491C28C5" w14:textId="77777777" w:rsidR="00D34D67" w:rsidRPr="00490BBD" w:rsidRDefault="00D34D67" w:rsidP="00D34D67">
      <w:pPr>
        <w:jc w:val="both"/>
        <w:rPr>
          <w:color w:val="000000" w:themeColor="text1"/>
          <w:sz w:val="22"/>
          <w:szCs w:val="22"/>
          <w:lang w:val="en-US"/>
        </w:rPr>
      </w:pPr>
      <w:r w:rsidRPr="00490BBD">
        <w:rPr>
          <w:color w:val="000000" w:themeColor="text1"/>
          <w:sz w:val="22"/>
          <w:szCs w:val="22"/>
          <w:lang w:val="en-US"/>
        </w:rPr>
        <w:t>tuh.eurodes</w:t>
      </w:r>
    </w:p>
    <w:tbl>
      <w:tblPr>
        <w:tblW w:w="9643" w:type="dxa"/>
        <w:tblInd w:w="-5" w:type="dxa"/>
        <w:tblLook w:val="04A0" w:firstRow="1" w:lastRow="0" w:firstColumn="1" w:lastColumn="0" w:noHBand="0" w:noVBand="1"/>
      </w:tblPr>
      <w:tblGrid>
        <w:gridCol w:w="1580"/>
        <w:gridCol w:w="320"/>
        <w:gridCol w:w="4580"/>
        <w:gridCol w:w="1742"/>
        <w:gridCol w:w="1421"/>
      </w:tblGrid>
      <w:tr w:rsidR="00EF62A5" w:rsidRPr="00EF62A5" w14:paraId="26B5822E" w14:textId="77777777" w:rsidTr="00EF62A5">
        <w:trPr>
          <w:trHeight w:val="465"/>
        </w:trPr>
        <w:tc>
          <w:tcPr>
            <w:tcW w:w="1580" w:type="dxa"/>
            <w:tcBorders>
              <w:top w:val="single" w:sz="4" w:space="0" w:color="auto"/>
              <w:left w:val="single" w:sz="4" w:space="0" w:color="auto"/>
              <w:bottom w:val="single" w:sz="4" w:space="0" w:color="auto"/>
              <w:right w:val="nil"/>
            </w:tcBorders>
            <w:shd w:val="clear" w:color="auto" w:fill="auto"/>
            <w:noWrap/>
            <w:vAlign w:val="bottom"/>
            <w:hideMark/>
          </w:tcPr>
          <w:p w14:paraId="13314662" w14:textId="77777777" w:rsidR="00EF62A5" w:rsidRPr="00EF62A5" w:rsidRDefault="00EF62A5">
            <w:pPr>
              <w:rPr>
                <w:b/>
                <w:bCs/>
                <w:lang w:val="en-US"/>
              </w:rPr>
            </w:pPr>
            <w:r w:rsidRPr="00EF62A5">
              <w:rPr>
                <w:b/>
                <w:bCs/>
              </w:rPr>
              <w:t>Varad</w:t>
            </w:r>
          </w:p>
        </w:tc>
        <w:tc>
          <w:tcPr>
            <w:tcW w:w="320" w:type="dxa"/>
            <w:tcBorders>
              <w:top w:val="single" w:sz="4" w:space="0" w:color="auto"/>
              <w:left w:val="nil"/>
              <w:bottom w:val="single" w:sz="4" w:space="0" w:color="auto"/>
              <w:right w:val="nil"/>
            </w:tcBorders>
            <w:shd w:val="clear" w:color="auto" w:fill="auto"/>
            <w:noWrap/>
            <w:vAlign w:val="bottom"/>
            <w:hideMark/>
          </w:tcPr>
          <w:p w14:paraId="6465D6FF" w14:textId="77777777" w:rsidR="00EF62A5" w:rsidRPr="00EF62A5" w:rsidRDefault="00EF62A5">
            <w:pPr>
              <w:rPr>
                <w:b/>
                <w:bCs/>
              </w:rPr>
            </w:pPr>
            <w:r w:rsidRPr="00EF62A5">
              <w:rPr>
                <w:b/>
                <w:bCs/>
              </w:rPr>
              <w:t> </w:t>
            </w:r>
          </w:p>
        </w:tc>
        <w:tc>
          <w:tcPr>
            <w:tcW w:w="4580" w:type="dxa"/>
            <w:tcBorders>
              <w:top w:val="single" w:sz="4" w:space="0" w:color="auto"/>
              <w:left w:val="nil"/>
              <w:bottom w:val="single" w:sz="4" w:space="0" w:color="auto"/>
              <w:right w:val="nil"/>
            </w:tcBorders>
            <w:shd w:val="clear" w:color="auto" w:fill="auto"/>
            <w:noWrap/>
            <w:vAlign w:val="bottom"/>
            <w:hideMark/>
          </w:tcPr>
          <w:p w14:paraId="31F5D3B9" w14:textId="77777777" w:rsidR="00EF62A5" w:rsidRPr="00EF62A5" w:rsidRDefault="00EF62A5">
            <w:r w:rsidRPr="00EF62A5">
              <w:t> </w:t>
            </w:r>
          </w:p>
        </w:tc>
        <w:tc>
          <w:tcPr>
            <w:tcW w:w="1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826F1" w14:textId="77777777" w:rsidR="00EF62A5" w:rsidRPr="00EF62A5" w:rsidRDefault="00EF62A5">
            <w:pPr>
              <w:jc w:val="right"/>
              <w:rPr>
                <w:b/>
                <w:bCs/>
              </w:rPr>
            </w:pPr>
            <w:r w:rsidRPr="00EF62A5">
              <w:rPr>
                <w:b/>
                <w:bCs/>
              </w:rPr>
              <w:t>31.12.2020</w:t>
            </w:r>
          </w:p>
        </w:tc>
        <w:tc>
          <w:tcPr>
            <w:tcW w:w="1421" w:type="dxa"/>
            <w:tcBorders>
              <w:top w:val="single" w:sz="4" w:space="0" w:color="auto"/>
              <w:left w:val="nil"/>
              <w:bottom w:val="single" w:sz="4" w:space="0" w:color="auto"/>
              <w:right w:val="single" w:sz="4" w:space="0" w:color="auto"/>
            </w:tcBorders>
            <w:shd w:val="clear" w:color="auto" w:fill="auto"/>
            <w:vAlign w:val="center"/>
            <w:hideMark/>
          </w:tcPr>
          <w:p w14:paraId="1F8AB103" w14:textId="77777777" w:rsidR="00EF62A5" w:rsidRPr="00EF62A5" w:rsidRDefault="00EF62A5">
            <w:pPr>
              <w:jc w:val="right"/>
              <w:rPr>
                <w:b/>
                <w:bCs/>
              </w:rPr>
            </w:pPr>
            <w:r w:rsidRPr="00EF62A5">
              <w:rPr>
                <w:b/>
                <w:bCs/>
              </w:rPr>
              <w:t>31.12.2019</w:t>
            </w:r>
          </w:p>
        </w:tc>
      </w:tr>
      <w:tr w:rsidR="00EF62A5" w:rsidRPr="00EF62A5" w14:paraId="38947F87" w14:textId="77777777" w:rsidTr="00EF62A5">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1C4FDA22" w14:textId="77777777" w:rsidR="00EF62A5" w:rsidRPr="00EF62A5" w:rsidRDefault="00EF62A5">
            <w:r w:rsidRPr="00EF62A5">
              <w:t> </w:t>
            </w:r>
          </w:p>
        </w:tc>
        <w:tc>
          <w:tcPr>
            <w:tcW w:w="320" w:type="dxa"/>
            <w:tcBorders>
              <w:top w:val="nil"/>
              <w:left w:val="nil"/>
              <w:bottom w:val="single" w:sz="4" w:space="0" w:color="auto"/>
              <w:right w:val="nil"/>
            </w:tcBorders>
            <w:shd w:val="clear" w:color="auto" w:fill="auto"/>
            <w:noWrap/>
            <w:vAlign w:val="bottom"/>
            <w:hideMark/>
          </w:tcPr>
          <w:p w14:paraId="3E6FFF67" w14:textId="77777777" w:rsidR="00EF62A5" w:rsidRPr="00EF62A5" w:rsidRDefault="00EF62A5">
            <w:r w:rsidRPr="00EF62A5">
              <w:t> </w:t>
            </w:r>
          </w:p>
        </w:tc>
        <w:tc>
          <w:tcPr>
            <w:tcW w:w="4580" w:type="dxa"/>
            <w:tcBorders>
              <w:top w:val="nil"/>
              <w:left w:val="nil"/>
              <w:bottom w:val="single" w:sz="4" w:space="0" w:color="auto"/>
              <w:right w:val="single" w:sz="4" w:space="0" w:color="auto"/>
            </w:tcBorders>
            <w:shd w:val="clear" w:color="auto" w:fill="auto"/>
            <w:noWrap/>
            <w:vAlign w:val="bottom"/>
            <w:hideMark/>
          </w:tcPr>
          <w:p w14:paraId="69A5DCF8" w14:textId="77777777" w:rsidR="00EF62A5" w:rsidRPr="00EF62A5" w:rsidRDefault="00EF62A5">
            <w:r w:rsidRPr="00EF62A5">
              <w:t>Raha ja pangakontod</w:t>
            </w:r>
          </w:p>
        </w:tc>
        <w:tc>
          <w:tcPr>
            <w:tcW w:w="1742" w:type="dxa"/>
            <w:tcBorders>
              <w:top w:val="nil"/>
              <w:left w:val="nil"/>
              <w:bottom w:val="single" w:sz="4" w:space="0" w:color="auto"/>
              <w:right w:val="single" w:sz="4" w:space="0" w:color="auto"/>
            </w:tcBorders>
            <w:shd w:val="clear" w:color="auto" w:fill="auto"/>
            <w:noWrap/>
            <w:vAlign w:val="bottom"/>
            <w:hideMark/>
          </w:tcPr>
          <w:p w14:paraId="1B1B0C09" w14:textId="77777777" w:rsidR="00EF62A5" w:rsidRPr="00EF62A5" w:rsidRDefault="00EF62A5">
            <w:pPr>
              <w:jc w:val="right"/>
            </w:pPr>
            <w:r w:rsidRPr="00EF62A5">
              <w:t>14 202</w:t>
            </w:r>
          </w:p>
        </w:tc>
        <w:tc>
          <w:tcPr>
            <w:tcW w:w="1421" w:type="dxa"/>
            <w:tcBorders>
              <w:top w:val="nil"/>
              <w:left w:val="nil"/>
              <w:bottom w:val="single" w:sz="4" w:space="0" w:color="auto"/>
              <w:right w:val="single" w:sz="4" w:space="0" w:color="auto"/>
            </w:tcBorders>
            <w:shd w:val="clear" w:color="auto" w:fill="auto"/>
            <w:noWrap/>
            <w:vAlign w:val="bottom"/>
            <w:hideMark/>
          </w:tcPr>
          <w:p w14:paraId="77A964FF" w14:textId="77777777" w:rsidR="00EF62A5" w:rsidRPr="00EF62A5" w:rsidRDefault="00EF62A5">
            <w:pPr>
              <w:jc w:val="right"/>
            </w:pPr>
            <w:r w:rsidRPr="00EF62A5">
              <w:t>12 835</w:t>
            </w:r>
          </w:p>
        </w:tc>
      </w:tr>
      <w:tr w:rsidR="00EF62A5" w:rsidRPr="00EF62A5" w14:paraId="3F98EFEB" w14:textId="77777777" w:rsidTr="00EF62A5">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33ED1F4E" w14:textId="77777777" w:rsidR="00EF62A5" w:rsidRPr="00EF62A5" w:rsidRDefault="00EF62A5">
            <w:pPr>
              <w:rPr>
                <w:i/>
                <w:iCs/>
              </w:rPr>
            </w:pPr>
            <w:r w:rsidRPr="00EF62A5">
              <w:rPr>
                <w:i/>
                <w:iCs/>
              </w:rPr>
              <w:t>Käibevara</w:t>
            </w:r>
          </w:p>
        </w:tc>
        <w:tc>
          <w:tcPr>
            <w:tcW w:w="320" w:type="dxa"/>
            <w:tcBorders>
              <w:top w:val="single" w:sz="4" w:space="0" w:color="auto"/>
              <w:left w:val="nil"/>
              <w:bottom w:val="single" w:sz="4" w:space="0" w:color="auto"/>
              <w:right w:val="nil"/>
            </w:tcBorders>
            <w:shd w:val="clear" w:color="auto" w:fill="auto"/>
            <w:noWrap/>
            <w:vAlign w:val="bottom"/>
            <w:hideMark/>
          </w:tcPr>
          <w:p w14:paraId="2AD6D532" w14:textId="77777777" w:rsidR="00EF62A5" w:rsidRPr="00EF62A5" w:rsidRDefault="00EF62A5">
            <w:r w:rsidRPr="00EF62A5">
              <w:t> </w:t>
            </w:r>
          </w:p>
        </w:tc>
        <w:tc>
          <w:tcPr>
            <w:tcW w:w="4580" w:type="dxa"/>
            <w:tcBorders>
              <w:top w:val="single" w:sz="4" w:space="0" w:color="auto"/>
              <w:left w:val="nil"/>
              <w:bottom w:val="single" w:sz="4" w:space="0" w:color="auto"/>
              <w:right w:val="single" w:sz="4" w:space="0" w:color="auto"/>
            </w:tcBorders>
            <w:shd w:val="clear" w:color="auto" w:fill="auto"/>
            <w:vAlign w:val="bottom"/>
            <w:hideMark/>
          </w:tcPr>
          <w:p w14:paraId="0EBD9B2F" w14:textId="77777777" w:rsidR="00EF62A5" w:rsidRPr="00EF62A5" w:rsidRDefault="00EF62A5">
            <w:r w:rsidRPr="00EF62A5">
              <w:t>Maksu-, lõivu- ja trahvinõuded</w:t>
            </w:r>
          </w:p>
        </w:tc>
        <w:tc>
          <w:tcPr>
            <w:tcW w:w="1742" w:type="dxa"/>
            <w:tcBorders>
              <w:top w:val="single" w:sz="4" w:space="0" w:color="auto"/>
              <w:left w:val="nil"/>
              <w:bottom w:val="single" w:sz="4" w:space="0" w:color="auto"/>
              <w:right w:val="single" w:sz="4" w:space="0" w:color="auto"/>
            </w:tcBorders>
            <w:shd w:val="clear" w:color="auto" w:fill="auto"/>
            <w:vAlign w:val="bottom"/>
            <w:hideMark/>
          </w:tcPr>
          <w:p w14:paraId="1AF72082" w14:textId="77777777" w:rsidR="00EF62A5" w:rsidRPr="00EF62A5" w:rsidRDefault="00EF62A5">
            <w:pPr>
              <w:jc w:val="right"/>
            </w:pPr>
            <w:r w:rsidRPr="00EF62A5">
              <w:t>2 719</w:t>
            </w:r>
          </w:p>
        </w:tc>
        <w:tc>
          <w:tcPr>
            <w:tcW w:w="1421" w:type="dxa"/>
            <w:tcBorders>
              <w:top w:val="single" w:sz="4" w:space="0" w:color="auto"/>
              <w:left w:val="nil"/>
              <w:bottom w:val="single" w:sz="4" w:space="0" w:color="auto"/>
              <w:right w:val="single" w:sz="4" w:space="0" w:color="auto"/>
            </w:tcBorders>
            <w:shd w:val="clear" w:color="auto" w:fill="auto"/>
            <w:vAlign w:val="bottom"/>
            <w:hideMark/>
          </w:tcPr>
          <w:p w14:paraId="15A6EB2E" w14:textId="77777777" w:rsidR="00EF62A5" w:rsidRPr="00EF62A5" w:rsidRDefault="00EF62A5">
            <w:pPr>
              <w:jc w:val="right"/>
            </w:pPr>
            <w:r w:rsidRPr="00EF62A5">
              <w:t>2 833</w:t>
            </w:r>
          </w:p>
        </w:tc>
      </w:tr>
      <w:tr w:rsidR="00EF62A5" w:rsidRPr="00EF62A5" w14:paraId="33AD5CF4" w14:textId="77777777" w:rsidTr="00EF62A5">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6938EAA7" w14:textId="77777777" w:rsidR="00EF62A5" w:rsidRPr="00EF62A5" w:rsidRDefault="00EF62A5">
            <w:r w:rsidRPr="00EF62A5">
              <w:t> </w:t>
            </w:r>
          </w:p>
        </w:tc>
        <w:tc>
          <w:tcPr>
            <w:tcW w:w="320" w:type="dxa"/>
            <w:tcBorders>
              <w:top w:val="nil"/>
              <w:left w:val="nil"/>
              <w:bottom w:val="single" w:sz="4" w:space="0" w:color="auto"/>
              <w:right w:val="nil"/>
            </w:tcBorders>
            <w:shd w:val="clear" w:color="auto" w:fill="auto"/>
            <w:noWrap/>
            <w:vAlign w:val="bottom"/>
            <w:hideMark/>
          </w:tcPr>
          <w:p w14:paraId="478EF22B" w14:textId="77777777" w:rsidR="00EF62A5" w:rsidRPr="00EF62A5" w:rsidRDefault="00EF62A5">
            <w:r w:rsidRPr="00EF62A5">
              <w:t> </w:t>
            </w:r>
          </w:p>
        </w:tc>
        <w:tc>
          <w:tcPr>
            <w:tcW w:w="4580" w:type="dxa"/>
            <w:tcBorders>
              <w:top w:val="nil"/>
              <w:left w:val="nil"/>
              <w:bottom w:val="single" w:sz="4" w:space="0" w:color="auto"/>
              <w:right w:val="single" w:sz="4" w:space="0" w:color="auto"/>
            </w:tcBorders>
            <w:shd w:val="clear" w:color="auto" w:fill="auto"/>
            <w:noWrap/>
            <w:vAlign w:val="bottom"/>
            <w:hideMark/>
          </w:tcPr>
          <w:p w14:paraId="51ED2BDE" w14:textId="77777777" w:rsidR="00EF62A5" w:rsidRPr="00EF62A5" w:rsidRDefault="00EF62A5">
            <w:r w:rsidRPr="00EF62A5">
              <w:t>Muud nõuded ja ettemaksed</w:t>
            </w:r>
          </w:p>
        </w:tc>
        <w:tc>
          <w:tcPr>
            <w:tcW w:w="1742" w:type="dxa"/>
            <w:tcBorders>
              <w:top w:val="nil"/>
              <w:left w:val="nil"/>
              <w:bottom w:val="single" w:sz="4" w:space="0" w:color="auto"/>
              <w:right w:val="single" w:sz="4" w:space="0" w:color="auto"/>
            </w:tcBorders>
            <w:shd w:val="clear" w:color="auto" w:fill="auto"/>
            <w:noWrap/>
            <w:vAlign w:val="bottom"/>
            <w:hideMark/>
          </w:tcPr>
          <w:p w14:paraId="12B8D219" w14:textId="77777777" w:rsidR="00EF62A5" w:rsidRPr="00EF62A5" w:rsidRDefault="00EF62A5">
            <w:pPr>
              <w:jc w:val="right"/>
            </w:pPr>
            <w:r w:rsidRPr="00EF62A5">
              <w:t>1 865</w:t>
            </w:r>
          </w:p>
        </w:tc>
        <w:tc>
          <w:tcPr>
            <w:tcW w:w="1421" w:type="dxa"/>
            <w:tcBorders>
              <w:top w:val="nil"/>
              <w:left w:val="nil"/>
              <w:bottom w:val="single" w:sz="4" w:space="0" w:color="auto"/>
              <w:right w:val="single" w:sz="4" w:space="0" w:color="auto"/>
            </w:tcBorders>
            <w:shd w:val="clear" w:color="auto" w:fill="auto"/>
            <w:noWrap/>
            <w:vAlign w:val="bottom"/>
            <w:hideMark/>
          </w:tcPr>
          <w:p w14:paraId="5760B284" w14:textId="77777777" w:rsidR="00EF62A5" w:rsidRPr="00EF62A5" w:rsidRDefault="00EF62A5">
            <w:pPr>
              <w:jc w:val="right"/>
            </w:pPr>
            <w:r w:rsidRPr="00EF62A5">
              <w:t>3 061</w:t>
            </w:r>
          </w:p>
        </w:tc>
      </w:tr>
      <w:tr w:rsidR="00EF62A5" w:rsidRPr="00EF62A5" w14:paraId="46CDBABD" w14:textId="77777777" w:rsidTr="00EF62A5">
        <w:trPr>
          <w:trHeight w:val="264"/>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1CD3BECE" w14:textId="77777777" w:rsidR="00EF62A5" w:rsidRPr="00EF62A5" w:rsidRDefault="00EF62A5">
            <w:r w:rsidRPr="00EF62A5">
              <w:t> </w:t>
            </w:r>
          </w:p>
        </w:tc>
        <w:tc>
          <w:tcPr>
            <w:tcW w:w="320" w:type="dxa"/>
            <w:tcBorders>
              <w:top w:val="nil"/>
              <w:left w:val="nil"/>
              <w:bottom w:val="single" w:sz="4" w:space="0" w:color="auto"/>
              <w:right w:val="nil"/>
            </w:tcBorders>
            <w:shd w:val="clear" w:color="auto" w:fill="auto"/>
            <w:noWrap/>
            <w:vAlign w:val="bottom"/>
            <w:hideMark/>
          </w:tcPr>
          <w:p w14:paraId="024BA73A" w14:textId="77777777" w:rsidR="00EF62A5" w:rsidRPr="00EF62A5" w:rsidRDefault="00EF62A5">
            <w:r w:rsidRPr="00EF62A5">
              <w:t> </w:t>
            </w:r>
          </w:p>
        </w:tc>
        <w:tc>
          <w:tcPr>
            <w:tcW w:w="4580" w:type="dxa"/>
            <w:tcBorders>
              <w:top w:val="nil"/>
              <w:left w:val="nil"/>
              <w:bottom w:val="single" w:sz="4" w:space="0" w:color="auto"/>
              <w:right w:val="single" w:sz="4" w:space="0" w:color="auto"/>
            </w:tcBorders>
            <w:shd w:val="clear" w:color="000000" w:fill="FFFFFF"/>
            <w:noWrap/>
            <w:vAlign w:val="bottom"/>
            <w:hideMark/>
          </w:tcPr>
          <w:p w14:paraId="2B5B0D00" w14:textId="77777777" w:rsidR="00EF62A5" w:rsidRPr="00EF62A5" w:rsidRDefault="00EF62A5">
            <w:r w:rsidRPr="00EF62A5">
              <w:t>Varud</w:t>
            </w:r>
          </w:p>
        </w:tc>
        <w:tc>
          <w:tcPr>
            <w:tcW w:w="1742" w:type="dxa"/>
            <w:tcBorders>
              <w:top w:val="nil"/>
              <w:left w:val="nil"/>
              <w:bottom w:val="single" w:sz="4" w:space="0" w:color="auto"/>
              <w:right w:val="single" w:sz="4" w:space="0" w:color="auto"/>
            </w:tcBorders>
            <w:shd w:val="clear" w:color="000000" w:fill="FFFFFF"/>
            <w:noWrap/>
            <w:vAlign w:val="bottom"/>
            <w:hideMark/>
          </w:tcPr>
          <w:p w14:paraId="5F0E83EE" w14:textId="77777777" w:rsidR="00EF62A5" w:rsidRPr="00EF62A5" w:rsidRDefault="00EF62A5">
            <w:pPr>
              <w:jc w:val="right"/>
            </w:pPr>
            <w:r w:rsidRPr="00EF62A5">
              <w:t>14</w:t>
            </w:r>
          </w:p>
        </w:tc>
        <w:tc>
          <w:tcPr>
            <w:tcW w:w="1421" w:type="dxa"/>
            <w:tcBorders>
              <w:top w:val="nil"/>
              <w:left w:val="nil"/>
              <w:bottom w:val="single" w:sz="4" w:space="0" w:color="auto"/>
              <w:right w:val="single" w:sz="4" w:space="0" w:color="auto"/>
            </w:tcBorders>
            <w:shd w:val="clear" w:color="000000" w:fill="FFFFFF"/>
            <w:noWrap/>
            <w:vAlign w:val="bottom"/>
            <w:hideMark/>
          </w:tcPr>
          <w:p w14:paraId="4AE82484" w14:textId="77777777" w:rsidR="00EF62A5" w:rsidRPr="00EF62A5" w:rsidRDefault="00EF62A5">
            <w:pPr>
              <w:jc w:val="right"/>
            </w:pPr>
            <w:r w:rsidRPr="00EF62A5">
              <w:t>18</w:t>
            </w:r>
          </w:p>
        </w:tc>
      </w:tr>
      <w:tr w:rsidR="00EF62A5" w:rsidRPr="00EF62A5" w14:paraId="0EC1ECC9" w14:textId="77777777" w:rsidTr="00EF62A5">
        <w:trPr>
          <w:trHeight w:val="264"/>
        </w:trPr>
        <w:tc>
          <w:tcPr>
            <w:tcW w:w="64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D81B5E2" w14:textId="77777777" w:rsidR="00EF62A5" w:rsidRPr="00EF62A5" w:rsidRDefault="00EF62A5">
            <w:pPr>
              <w:jc w:val="center"/>
              <w:rPr>
                <w:b/>
                <w:bCs/>
                <w:i/>
                <w:iCs/>
              </w:rPr>
            </w:pPr>
            <w:r w:rsidRPr="00EF62A5">
              <w:rPr>
                <w:b/>
                <w:bCs/>
                <w:i/>
                <w:iCs/>
              </w:rPr>
              <w:t>Käibevara kokku</w:t>
            </w:r>
          </w:p>
        </w:tc>
        <w:tc>
          <w:tcPr>
            <w:tcW w:w="1742" w:type="dxa"/>
            <w:tcBorders>
              <w:top w:val="single" w:sz="4" w:space="0" w:color="auto"/>
              <w:left w:val="nil"/>
              <w:bottom w:val="single" w:sz="4" w:space="0" w:color="auto"/>
              <w:right w:val="single" w:sz="4" w:space="0" w:color="auto"/>
            </w:tcBorders>
            <w:shd w:val="clear" w:color="000000" w:fill="FFFFFF"/>
            <w:noWrap/>
            <w:vAlign w:val="bottom"/>
            <w:hideMark/>
          </w:tcPr>
          <w:p w14:paraId="542B750B" w14:textId="77777777" w:rsidR="00EF62A5" w:rsidRPr="00EF62A5" w:rsidRDefault="00EF62A5">
            <w:pPr>
              <w:jc w:val="right"/>
              <w:rPr>
                <w:b/>
                <w:bCs/>
              </w:rPr>
            </w:pPr>
            <w:r w:rsidRPr="00EF62A5">
              <w:rPr>
                <w:b/>
                <w:bCs/>
              </w:rPr>
              <w:t>18 800</w:t>
            </w:r>
          </w:p>
        </w:tc>
        <w:tc>
          <w:tcPr>
            <w:tcW w:w="1421" w:type="dxa"/>
            <w:tcBorders>
              <w:top w:val="single" w:sz="4" w:space="0" w:color="auto"/>
              <w:left w:val="nil"/>
              <w:bottom w:val="single" w:sz="4" w:space="0" w:color="auto"/>
              <w:right w:val="single" w:sz="4" w:space="0" w:color="auto"/>
            </w:tcBorders>
            <w:shd w:val="clear" w:color="000000" w:fill="FFFFFF"/>
            <w:noWrap/>
            <w:vAlign w:val="bottom"/>
            <w:hideMark/>
          </w:tcPr>
          <w:p w14:paraId="22360DF3" w14:textId="77777777" w:rsidR="00EF62A5" w:rsidRPr="00EF62A5" w:rsidRDefault="00EF62A5">
            <w:pPr>
              <w:jc w:val="right"/>
              <w:rPr>
                <w:b/>
                <w:bCs/>
              </w:rPr>
            </w:pPr>
            <w:r w:rsidRPr="00EF62A5">
              <w:rPr>
                <w:b/>
                <w:bCs/>
              </w:rPr>
              <w:t>18 747</w:t>
            </w:r>
          </w:p>
        </w:tc>
      </w:tr>
      <w:tr w:rsidR="00EF62A5" w:rsidRPr="00EF62A5" w14:paraId="53577E81" w14:textId="77777777" w:rsidTr="00EF62A5">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40A595C3" w14:textId="77777777" w:rsidR="00EF62A5" w:rsidRPr="00EF62A5" w:rsidRDefault="00EF62A5">
            <w:r w:rsidRPr="00EF62A5">
              <w:t> </w:t>
            </w:r>
          </w:p>
        </w:tc>
        <w:tc>
          <w:tcPr>
            <w:tcW w:w="320" w:type="dxa"/>
            <w:tcBorders>
              <w:top w:val="nil"/>
              <w:left w:val="nil"/>
              <w:bottom w:val="single" w:sz="4" w:space="0" w:color="auto"/>
              <w:right w:val="nil"/>
            </w:tcBorders>
            <w:shd w:val="clear" w:color="auto" w:fill="auto"/>
            <w:noWrap/>
            <w:vAlign w:val="bottom"/>
            <w:hideMark/>
          </w:tcPr>
          <w:p w14:paraId="2B6F4344" w14:textId="77777777" w:rsidR="00EF62A5" w:rsidRPr="00EF62A5" w:rsidRDefault="00EF62A5">
            <w:pPr>
              <w:rPr>
                <w:i/>
                <w:iCs/>
              </w:rPr>
            </w:pPr>
            <w:r w:rsidRPr="00EF62A5">
              <w:rPr>
                <w:i/>
                <w:iCs/>
              </w:rPr>
              <w:t> </w:t>
            </w:r>
          </w:p>
        </w:tc>
        <w:tc>
          <w:tcPr>
            <w:tcW w:w="4580" w:type="dxa"/>
            <w:tcBorders>
              <w:top w:val="nil"/>
              <w:left w:val="nil"/>
              <w:bottom w:val="single" w:sz="4" w:space="0" w:color="auto"/>
              <w:right w:val="single" w:sz="4" w:space="0" w:color="auto"/>
            </w:tcBorders>
            <w:shd w:val="clear" w:color="000000" w:fill="FFFFFF"/>
            <w:noWrap/>
            <w:vAlign w:val="bottom"/>
            <w:hideMark/>
          </w:tcPr>
          <w:p w14:paraId="667450FB" w14:textId="77777777" w:rsidR="00EF62A5" w:rsidRPr="00EF62A5" w:rsidRDefault="00EF62A5">
            <w:r w:rsidRPr="00EF62A5">
              <w:t>Osalused  sidusettevõtjates</w:t>
            </w:r>
          </w:p>
        </w:tc>
        <w:tc>
          <w:tcPr>
            <w:tcW w:w="1742" w:type="dxa"/>
            <w:tcBorders>
              <w:top w:val="nil"/>
              <w:left w:val="nil"/>
              <w:bottom w:val="single" w:sz="4" w:space="0" w:color="auto"/>
              <w:right w:val="single" w:sz="4" w:space="0" w:color="auto"/>
            </w:tcBorders>
            <w:shd w:val="clear" w:color="000000" w:fill="FFFFFF"/>
            <w:noWrap/>
            <w:vAlign w:val="bottom"/>
            <w:hideMark/>
          </w:tcPr>
          <w:p w14:paraId="17539FC0" w14:textId="77777777" w:rsidR="00EF62A5" w:rsidRPr="00EF62A5" w:rsidRDefault="00EF62A5">
            <w:pPr>
              <w:jc w:val="right"/>
            </w:pPr>
            <w:r w:rsidRPr="00EF62A5">
              <w:t>2 962</w:t>
            </w:r>
          </w:p>
        </w:tc>
        <w:tc>
          <w:tcPr>
            <w:tcW w:w="1421" w:type="dxa"/>
            <w:tcBorders>
              <w:top w:val="nil"/>
              <w:left w:val="nil"/>
              <w:bottom w:val="single" w:sz="4" w:space="0" w:color="auto"/>
              <w:right w:val="single" w:sz="4" w:space="0" w:color="auto"/>
            </w:tcBorders>
            <w:shd w:val="clear" w:color="000000" w:fill="FFFFFF"/>
            <w:noWrap/>
            <w:vAlign w:val="bottom"/>
            <w:hideMark/>
          </w:tcPr>
          <w:p w14:paraId="7E24582C" w14:textId="77777777" w:rsidR="00EF62A5" w:rsidRPr="00EF62A5" w:rsidRDefault="00EF62A5">
            <w:pPr>
              <w:jc w:val="right"/>
            </w:pPr>
            <w:r w:rsidRPr="00EF62A5">
              <w:t>2 962</w:t>
            </w:r>
          </w:p>
        </w:tc>
      </w:tr>
      <w:tr w:rsidR="00EF62A5" w:rsidRPr="00EF62A5" w14:paraId="6EBC3B76" w14:textId="77777777" w:rsidTr="00490BBD">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5E9CF1B4" w14:textId="77777777" w:rsidR="00EF62A5" w:rsidRPr="00EF62A5" w:rsidRDefault="00EF62A5">
            <w:r w:rsidRPr="00EF62A5">
              <w:t> </w:t>
            </w:r>
          </w:p>
        </w:tc>
        <w:tc>
          <w:tcPr>
            <w:tcW w:w="320" w:type="dxa"/>
            <w:tcBorders>
              <w:top w:val="nil"/>
              <w:left w:val="nil"/>
              <w:bottom w:val="single" w:sz="4" w:space="0" w:color="auto"/>
              <w:right w:val="nil"/>
            </w:tcBorders>
            <w:shd w:val="clear" w:color="auto" w:fill="auto"/>
            <w:noWrap/>
            <w:vAlign w:val="bottom"/>
            <w:hideMark/>
          </w:tcPr>
          <w:p w14:paraId="45F1743C" w14:textId="77777777" w:rsidR="00EF62A5" w:rsidRPr="00EF62A5" w:rsidRDefault="00EF62A5"/>
        </w:tc>
        <w:tc>
          <w:tcPr>
            <w:tcW w:w="4580" w:type="dxa"/>
            <w:tcBorders>
              <w:top w:val="nil"/>
              <w:left w:val="nil"/>
              <w:bottom w:val="single" w:sz="4" w:space="0" w:color="auto"/>
              <w:right w:val="single" w:sz="4" w:space="0" w:color="auto"/>
            </w:tcBorders>
            <w:shd w:val="clear" w:color="000000" w:fill="FFFFFF"/>
            <w:noWrap/>
            <w:vAlign w:val="bottom"/>
            <w:hideMark/>
          </w:tcPr>
          <w:p w14:paraId="5B050693" w14:textId="77777777" w:rsidR="00EF62A5" w:rsidRPr="00EF62A5" w:rsidRDefault="00EF62A5">
            <w:r w:rsidRPr="00EF62A5">
              <w:t>Osalused tütar-ja sidusettevõtjates</w:t>
            </w:r>
          </w:p>
        </w:tc>
        <w:tc>
          <w:tcPr>
            <w:tcW w:w="1742" w:type="dxa"/>
            <w:tcBorders>
              <w:top w:val="nil"/>
              <w:left w:val="nil"/>
              <w:bottom w:val="single" w:sz="4" w:space="0" w:color="auto"/>
              <w:right w:val="single" w:sz="4" w:space="0" w:color="auto"/>
            </w:tcBorders>
            <w:shd w:val="clear" w:color="000000" w:fill="FFFFFF"/>
            <w:noWrap/>
            <w:vAlign w:val="bottom"/>
            <w:hideMark/>
          </w:tcPr>
          <w:p w14:paraId="6ADA1B01" w14:textId="77777777" w:rsidR="00EF62A5" w:rsidRPr="00EF62A5" w:rsidRDefault="00EF62A5">
            <w:pPr>
              <w:jc w:val="right"/>
            </w:pPr>
            <w:r w:rsidRPr="00EF62A5">
              <w:t>8 750</w:t>
            </w:r>
          </w:p>
        </w:tc>
        <w:tc>
          <w:tcPr>
            <w:tcW w:w="1421" w:type="dxa"/>
            <w:tcBorders>
              <w:top w:val="nil"/>
              <w:left w:val="nil"/>
              <w:bottom w:val="single" w:sz="4" w:space="0" w:color="auto"/>
              <w:right w:val="single" w:sz="4" w:space="0" w:color="auto"/>
            </w:tcBorders>
            <w:shd w:val="clear" w:color="000000" w:fill="FFFFFF"/>
            <w:noWrap/>
            <w:vAlign w:val="bottom"/>
            <w:hideMark/>
          </w:tcPr>
          <w:p w14:paraId="4C4ADAE4" w14:textId="77777777" w:rsidR="00EF62A5" w:rsidRPr="00EF62A5" w:rsidRDefault="00EF62A5">
            <w:pPr>
              <w:jc w:val="right"/>
            </w:pPr>
            <w:r w:rsidRPr="00EF62A5">
              <w:t>6 325</w:t>
            </w:r>
          </w:p>
        </w:tc>
      </w:tr>
      <w:tr w:rsidR="00EF62A5" w:rsidRPr="00EF62A5" w14:paraId="4277BB4C" w14:textId="77777777" w:rsidTr="00490BBD">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46420784" w14:textId="77777777" w:rsidR="00EF62A5" w:rsidRPr="00EF62A5" w:rsidRDefault="00EF62A5">
            <w:pPr>
              <w:rPr>
                <w:i/>
                <w:iCs/>
              </w:rPr>
            </w:pPr>
            <w:r w:rsidRPr="00EF62A5">
              <w:rPr>
                <w:i/>
                <w:iCs/>
              </w:rPr>
              <w:t>Põhivara</w:t>
            </w:r>
          </w:p>
        </w:tc>
        <w:tc>
          <w:tcPr>
            <w:tcW w:w="320" w:type="dxa"/>
            <w:tcBorders>
              <w:top w:val="single" w:sz="4" w:space="0" w:color="auto"/>
              <w:left w:val="nil"/>
              <w:bottom w:val="single" w:sz="4" w:space="0" w:color="auto"/>
              <w:right w:val="nil"/>
            </w:tcBorders>
            <w:shd w:val="clear" w:color="auto" w:fill="auto"/>
            <w:noWrap/>
            <w:vAlign w:val="bottom"/>
            <w:hideMark/>
          </w:tcPr>
          <w:p w14:paraId="6E273149" w14:textId="77777777" w:rsidR="00EF62A5" w:rsidRPr="00EF62A5" w:rsidRDefault="00EF62A5">
            <w:r w:rsidRPr="00EF62A5">
              <w:t> </w:t>
            </w:r>
          </w:p>
        </w:tc>
        <w:tc>
          <w:tcPr>
            <w:tcW w:w="4580" w:type="dxa"/>
            <w:tcBorders>
              <w:top w:val="single" w:sz="4" w:space="0" w:color="auto"/>
              <w:left w:val="nil"/>
              <w:bottom w:val="single" w:sz="4" w:space="0" w:color="auto"/>
              <w:right w:val="single" w:sz="4" w:space="0" w:color="auto"/>
            </w:tcBorders>
            <w:shd w:val="clear" w:color="000000" w:fill="FFFFFF"/>
            <w:noWrap/>
            <w:vAlign w:val="center"/>
            <w:hideMark/>
          </w:tcPr>
          <w:p w14:paraId="709AB1A8" w14:textId="77777777" w:rsidR="00EF62A5" w:rsidRPr="00EF62A5" w:rsidRDefault="00EF62A5">
            <w:r w:rsidRPr="00EF62A5">
              <w:t>Muud nõuded ja ettemaksed</w:t>
            </w:r>
          </w:p>
        </w:tc>
        <w:tc>
          <w:tcPr>
            <w:tcW w:w="1742" w:type="dxa"/>
            <w:tcBorders>
              <w:top w:val="single" w:sz="4" w:space="0" w:color="auto"/>
              <w:left w:val="nil"/>
              <w:bottom w:val="single" w:sz="4" w:space="0" w:color="auto"/>
              <w:right w:val="single" w:sz="4" w:space="0" w:color="auto"/>
            </w:tcBorders>
            <w:shd w:val="clear" w:color="000000" w:fill="FFFFFF"/>
            <w:noWrap/>
            <w:vAlign w:val="center"/>
            <w:hideMark/>
          </w:tcPr>
          <w:p w14:paraId="799E68D9" w14:textId="77777777" w:rsidR="00EF62A5" w:rsidRPr="00EF62A5" w:rsidRDefault="00EF62A5">
            <w:pPr>
              <w:jc w:val="right"/>
            </w:pPr>
            <w:r w:rsidRPr="00EF62A5">
              <w:t>14</w:t>
            </w:r>
          </w:p>
        </w:tc>
        <w:tc>
          <w:tcPr>
            <w:tcW w:w="1421" w:type="dxa"/>
            <w:tcBorders>
              <w:top w:val="single" w:sz="4" w:space="0" w:color="auto"/>
              <w:left w:val="nil"/>
              <w:bottom w:val="single" w:sz="4" w:space="0" w:color="auto"/>
              <w:right w:val="single" w:sz="4" w:space="0" w:color="auto"/>
            </w:tcBorders>
            <w:shd w:val="clear" w:color="000000" w:fill="FFFFFF"/>
            <w:noWrap/>
            <w:vAlign w:val="center"/>
            <w:hideMark/>
          </w:tcPr>
          <w:p w14:paraId="4D293F8C" w14:textId="77777777" w:rsidR="00EF62A5" w:rsidRPr="00EF62A5" w:rsidRDefault="00EF62A5">
            <w:pPr>
              <w:jc w:val="right"/>
            </w:pPr>
            <w:r w:rsidRPr="00EF62A5">
              <w:t>14</w:t>
            </w:r>
          </w:p>
        </w:tc>
      </w:tr>
      <w:tr w:rsidR="00EF62A5" w:rsidRPr="00EF62A5" w14:paraId="16A87025" w14:textId="77777777" w:rsidTr="00EF62A5">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0659197F" w14:textId="77777777" w:rsidR="00EF62A5" w:rsidRPr="00EF62A5" w:rsidRDefault="00EF62A5">
            <w:pPr>
              <w:rPr>
                <w:color w:val="FFFFFF"/>
              </w:rPr>
            </w:pPr>
            <w:r w:rsidRPr="00EF62A5">
              <w:rPr>
                <w:color w:val="FFFFFF"/>
              </w:rPr>
              <w:t> </w:t>
            </w:r>
          </w:p>
        </w:tc>
        <w:tc>
          <w:tcPr>
            <w:tcW w:w="320" w:type="dxa"/>
            <w:tcBorders>
              <w:top w:val="nil"/>
              <w:left w:val="nil"/>
              <w:bottom w:val="single" w:sz="4" w:space="0" w:color="auto"/>
              <w:right w:val="nil"/>
            </w:tcBorders>
            <w:shd w:val="clear" w:color="auto" w:fill="auto"/>
            <w:noWrap/>
            <w:vAlign w:val="bottom"/>
            <w:hideMark/>
          </w:tcPr>
          <w:p w14:paraId="2333CA2C" w14:textId="77777777" w:rsidR="00EF62A5" w:rsidRPr="00EF62A5" w:rsidRDefault="00EF62A5">
            <w:r w:rsidRPr="00EF62A5">
              <w:t> </w:t>
            </w:r>
          </w:p>
        </w:tc>
        <w:tc>
          <w:tcPr>
            <w:tcW w:w="4580" w:type="dxa"/>
            <w:tcBorders>
              <w:top w:val="nil"/>
              <w:left w:val="nil"/>
              <w:bottom w:val="single" w:sz="4" w:space="0" w:color="auto"/>
              <w:right w:val="single" w:sz="4" w:space="0" w:color="auto"/>
            </w:tcBorders>
            <w:shd w:val="clear" w:color="000000" w:fill="FFFFFF"/>
            <w:noWrap/>
            <w:vAlign w:val="bottom"/>
            <w:hideMark/>
          </w:tcPr>
          <w:p w14:paraId="14DFB3D5" w14:textId="77777777" w:rsidR="00EF62A5" w:rsidRPr="00EF62A5" w:rsidRDefault="00EF62A5">
            <w:r w:rsidRPr="00EF62A5">
              <w:t>Kinnisvarainvesteeringud</w:t>
            </w:r>
          </w:p>
        </w:tc>
        <w:tc>
          <w:tcPr>
            <w:tcW w:w="1742" w:type="dxa"/>
            <w:tcBorders>
              <w:top w:val="nil"/>
              <w:left w:val="nil"/>
              <w:bottom w:val="single" w:sz="4" w:space="0" w:color="auto"/>
              <w:right w:val="single" w:sz="4" w:space="0" w:color="auto"/>
            </w:tcBorders>
            <w:shd w:val="clear" w:color="000000" w:fill="FFFFFF"/>
            <w:noWrap/>
            <w:vAlign w:val="bottom"/>
            <w:hideMark/>
          </w:tcPr>
          <w:p w14:paraId="6502AE8B" w14:textId="77777777" w:rsidR="00EF62A5" w:rsidRPr="00EF62A5" w:rsidRDefault="00EF62A5">
            <w:pPr>
              <w:jc w:val="right"/>
            </w:pPr>
            <w:r w:rsidRPr="00EF62A5">
              <w:t>12 149</w:t>
            </w:r>
          </w:p>
        </w:tc>
        <w:tc>
          <w:tcPr>
            <w:tcW w:w="1421" w:type="dxa"/>
            <w:tcBorders>
              <w:top w:val="nil"/>
              <w:left w:val="nil"/>
              <w:bottom w:val="single" w:sz="4" w:space="0" w:color="auto"/>
              <w:right w:val="single" w:sz="4" w:space="0" w:color="auto"/>
            </w:tcBorders>
            <w:shd w:val="clear" w:color="000000" w:fill="FFFFFF"/>
            <w:noWrap/>
            <w:vAlign w:val="bottom"/>
            <w:hideMark/>
          </w:tcPr>
          <w:p w14:paraId="32EF053B" w14:textId="77777777" w:rsidR="00EF62A5" w:rsidRPr="00EF62A5" w:rsidRDefault="00EF62A5">
            <w:pPr>
              <w:jc w:val="right"/>
            </w:pPr>
            <w:r w:rsidRPr="00EF62A5">
              <w:t>13 230</w:t>
            </w:r>
          </w:p>
        </w:tc>
      </w:tr>
      <w:tr w:rsidR="00EF62A5" w:rsidRPr="00EF62A5" w14:paraId="68E3DB92" w14:textId="77777777" w:rsidTr="00EF62A5">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56E2E866" w14:textId="77777777" w:rsidR="00EF62A5" w:rsidRPr="00EF62A5" w:rsidRDefault="00EF62A5">
            <w:pPr>
              <w:rPr>
                <w:color w:val="FFFFFF"/>
              </w:rPr>
            </w:pPr>
            <w:r w:rsidRPr="00EF62A5">
              <w:rPr>
                <w:color w:val="FFFFFF"/>
              </w:rPr>
              <w:t> </w:t>
            </w:r>
          </w:p>
        </w:tc>
        <w:tc>
          <w:tcPr>
            <w:tcW w:w="320" w:type="dxa"/>
            <w:tcBorders>
              <w:top w:val="nil"/>
              <w:left w:val="nil"/>
              <w:bottom w:val="single" w:sz="4" w:space="0" w:color="auto"/>
              <w:right w:val="nil"/>
            </w:tcBorders>
            <w:shd w:val="clear" w:color="auto" w:fill="auto"/>
            <w:noWrap/>
            <w:vAlign w:val="bottom"/>
            <w:hideMark/>
          </w:tcPr>
          <w:p w14:paraId="59FA6A4B" w14:textId="77777777" w:rsidR="00EF62A5" w:rsidRPr="00EF62A5" w:rsidRDefault="00EF62A5">
            <w:r w:rsidRPr="00EF62A5">
              <w:t> </w:t>
            </w:r>
          </w:p>
        </w:tc>
        <w:tc>
          <w:tcPr>
            <w:tcW w:w="4580" w:type="dxa"/>
            <w:tcBorders>
              <w:top w:val="nil"/>
              <w:left w:val="nil"/>
              <w:bottom w:val="single" w:sz="4" w:space="0" w:color="auto"/>
              <w:right w:val="single" w:sz="4" w:space="0" w:color="auto"/>
            </w:tcBorders>
            <w:shd w:val="clear" w:color="000000" w:fill="FFFFFF"/>
            <w:noWrap/>
            <w:vAlign w:val="bottom"/>
            <w:hideMark/>
          </w:tcPr>
          <w:p w14:paraId="76CCA5E5" w14:textId="77777777" w:rsidR="00EF62A5" w:rsidRPr="00EF62A5" w:rsidRDefault="00EF62A5">
            <w:r w:rsidRPr="00EF62A5">
              <w:t>Materiaalne põhivara</w:t>
            </w:r>
          </w:p>
        </w:tc>
        <w:tc>
          <w:tcPr>
            <w:tcW w:w="1742" w:type="dxa"/>
            <w:tcBorders>
              <w:top w:val="nil"/>
              <w:left w:val="nil"/>
              <w:bottom w:val="single" w:sz="4" w:space="0" w:color="auto"/>
              <w:right w:val="single" w:sz="4" w:space="0" w:color="auto"/>
            </w:tcBorders>
            <w:shd w:val="clear" w:color="000000" w:fill="FFFFFF"/>
            <w:noWrap/>
            <w:vAlign w:val="bottom"/>
            <w:hideMark/>
          </w:tcPr>
          <w:p w14:paraId="24053C8D" w14:textId="77777777" w:rsidR="00EF62A5" w:rsidRPr="00EF62A5" w:rsidRDefault="00EF62A5">
            <w:pPr>
              <w:jc w:val="right"/>
            </w:pPr>
            <w:r w:rsidRPr="00EF62A5">
              <w:t>107 348</w:t>
            </w:r>
          </w:p>
        </w:tc>
        <w:tc>
          <w:tcPr>
            <w:tcW w:w="1421" w:type="dxa"/>
            <w:tcBorders>
              <w:top w:val="nil"/>
              <w:left w:val="nil"/>
              <w:bottom w:val="single" w:sz="4" w:space="0" w:color="auto"/>
              <w:right w:val="single" w:sz="4" w:space="0" w:color="auto"/>
            </w:tcBorders>
            <w:shd w:val="clear" w:color="000000" w:fill="FFFFFF"/>
            <w:noWrap/>
            <w:vAlign w:val="bottom"/>
            <w:hideMark/>
          </w:tcPr>
          <w:p w14:paraId="77F0B886" w14:textId="77777777" w:rsidR="00EF62A5" w:rsidRPr="00EF62A5" w:rsidRDefault="00EF62A5">
            <w:pPr>
              <w:jc w:val="right"/>
            </w:pPr>
            <w:r w:rsidRPr="00EF62A5">
              <w:t>102 776</w:t>
            </w:r>
          </w:p>
        </w:tc>
      </w:tr>
      <w:tr w:rsidR="00EF62A5" w:rsidRPr="00EF62A5" w14:paraId="343D66A3" w14:textId="77777777" w:rsidTr="00EF62A5">
        <w:trPr>
          <w:trHeight w:val="264"/>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086B69A7" w14:textId="77777777" w:rsidR="00EF62A5" w:rsidRPr="00EF62A5" w:rsidRDefault="00EF62A5">
            <w:r w:rsidRPr="00EF62A5">
              <w:t> </w:t>
            </w:r>
          </w:p>
        </w:tc>
        <w:tc>
          <w:tcPr>
            <w:tcW w:w="320" w:type="dxa"/>
            <w:tcBorders>
              <w:top w:val="nil"/>
              <w:left w:val="nil"/>
              <w:bottom w:val="single" w:sz="4" w:space="0" w:color="auto"/>
              <w:right w:val="nil"/>
            </w:tcBorders>
            <w:shd w:val="clear" w:color="auto" w:fill="auto"/>
            <w:noWrap/>
            <w:vAlign w:val="bottom"/>
            <w:hideMark/>
          </w:tcPr>
          <w:p w14:paraId="1BC0D794" w14:textId="77777777" w:rsidR="00EF62A5" w:rsidRPr="00EF62A5" w:rsidRDefault="00EF62A5">
            <w:r w:rsidRPr="00EF62A5">
              <w:t> </w:t>
            </w:r>
          </w:p>
        </w:tc>
        <w:tc>
          <w:tcPr>
            <w:tcW w:w="4580" w:type="dxa"/>
            <w:tcBorders>
              <w:top w:val="nil"/>
              <w:left w:val="nil"/>
              <w:bottom w:val="single" w:sz="4" w:space="0" w:color="auto"/>
              <w:right w:val="single" w:sz="4" w:space="0" w:color="auto"/>
            </w:tcBorders>
            <w:shd w:val="clear" w:color="000000" w:fill="FFFFFF"/>
            <w:noWrap/>
            <w:vAlign w:val="bottom"/>
            <w:hideMark/>
          </w:tcPr>
          <w:p w14:paraId="501B0D2D" w14:textId="77777777" w:rsidR="00EF62A5" w:rsidRPr="00EF62A5" w:rsidRDefault="00EF62A5">
            <w:r w:rsidRPr="00EF62A5">
              <w:t>Immateriaalne põhivara</w:t>
            </w:r>
          </w:p>
        </w:tc>
        <w:tc>
          <w:tcPr>
            <w:tcW w:w="1742" w:type="dxa"/>
            <w:tcBorders>
              <w:top w:val="nil"/>
              <w:left w:val="nil"/>
              <w:bottom w:val="single" w:sz="4" w:space="0" w:color="auto"/>
              <w:right w:val="single" w:sz="4" w:space="0" w:color="auto"/>
            </w:tcBorders>
            <w:shd w:val="clear" w:color="000000" w:fill="FFFFFF"/>
            <w:noWrap/>
            <w:vAlign w:val="bottom"/>
            <w:hideMark/>
          </w:tcPr>
          <w:p w14:paraId="38D54AF8" w14:textId="77777777" w:rsidR="00EF62A5" w:rsidRPr="00EF62A5" w:rsidRDefault="00EF62A5">
            <w:pPr>
              <w:jc w:val="right"/>
            </w:pPr>
            <w:r w:rsidRPr="00EF62A5">
              <w:t>70</w:t>
            </w:r>
          </w:p>
        </w:tc>
        <w:tc>
          <w:tcPr>
            <w:tcW w:w="1421" w:type="dxa"/>
            <w:tcBorders>
              <w:top w:val="nil"/>
              <w:left w:val="nil"/>
              <w:bottom w:val="single" w:sz="4" w:space="0" w:color="auto"/>
              <w:right w:val="single" w:sz="4" w:space="0" w:color="auto"/>
            </w:tcBorders>
            <w:shd w:val="clear" w:color="000000" w:fill="FFFFFF"/>
            <w:noWrap/>
            <w:vAlign w:val="bottom"/>
            <w:hideMark/>
          </w:tcPr>
          <w:p w14:paraId="69A9DAD7" w14:textId="77777777" w:rsidR="00EF62A5" w:rsidRPr="00EF62A5" w:rsidRDefault="00EF62A5">
            <w:pPr>
              <w:jc w:val="right"/>
            </w:pPr>
            <w:r w:rsidRPr="00EF62A5">
              <w:t>66</w:t>
            </w:r>
          </w:p>
        </w:tc>
      </w:tr>
      <w:tr w:rsidR="00EF62A5" w:rsidRPr="00EF62A5" w14:paraId="10D4A931" w14:textId="77777777" w:rsidTr="00EF62A5">
        <w:trPr>
          <w:trHeight w:val="264"/>
        </w:trPr>
        <w:tc>
          <w:tcPr>
            <w:tcW w:w="64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29750B6" w14:textId="77777777" w:rsidR="00EF62A5" w:rsidRPr="00EF62A5" w:rsidRDefault="00EF62A5">
            <w:pPr>
              <w:jc w:val="center"/>
              <w:rPr>
                <w:b/>
                <w:bCs/>
                <w:i/>
                <w:iCs/>
              </w:rPr>
            </w:pPr>
            <w:r w:rsidRPr="00EF62A5">
              <w:rPr>
                <w:b/>
                <w:bCs/>
                <w:i/>
                <w:iCs/>
              </w:rPr>
              <w:t>Põhivara kokku</w:t>
            </w:r>
          </w:p>
        </w:tc>
        <w:tc>
          <w:tcPr>
            <w:tcW w:w="1742" w:type="dxa"/>
            <w:tcBorders>
              <w:top w:val="nil"/>
              <w:left w:val="nil"/>
              <w:bottom w:val="single" w:sz="4" w:space="0" w:color="auto"/>
              <w:right w:val="single" w:sz="4" w:space="0" w:color="auto"/>
            </w:tcBorders>
            <w:shd w:val="clear" w:color="000000" w:fill="FFFFFF"/>
            <w:noWrap/>
            <w:vAlign w:val="bottom"/>
            <w:hideMark/>
          </w:tcPr>
          <w:p w14:paraId="72001342" w14:textId="77777777" w:rsidR="00EF62A5" w:rsidRPr="00EF62A5" w:rsidRDefault="00EF62A5">
            <w:pPr>
              <w:jc w:val="right"/>
              <w:rPr>
                <w:b/>
                <w:bCs/>
              </w:rPr>
            </w:pPr>
            <w:r w:rsidRPr="00EF62A5">
              <w:rPr>
                <w:b/>
                <w:bCs/>
              </w:rPr>
              <w:t>131 293</w:t>
            </w:r>
          </w:p>
        </w:tc>
        <w:tc>
          <w:tcPr>
            <w:tcW w:w="1421" w:type="dxa"/>
            <w:tcBorders>
              <w:top w:val="nil"/>
              <w:left w:val="nil"/>
              <w:bottom w:val="single" w:sz="4" w:space="0" w:color="auto"/>
              <w:right w:val="single" w:sz="4" w:space="0" w:color="auto"/>
            </w:tcBorders>
            <w:shd w:val="clear" w:color="000000" w:fill="FFFFFF"/>
            <w:noWrap/>
            <w:vAlign w:val="bottom"/>
            <w:hideMark/>
          </w:tcPr>
          <w:p w14:paraId="07EFAD36" w14:textId="77777777" w:rsidR="00EF62A5" w:rsidRPr="00EF62A5" w:rsidRDefault="00EF62A5">
            <w:pPr>
              <w:jc w:val="right"/>
              <w:rPr>
                <w:b/>
                <w:bCs/>
              </w:rPr>
            </w:pPr>
            <w:r w:rsidRPr="00EF62A5">
              <w:rPr>
                <w:b/>
                <w:bCs/>
              </w:rPr>
              <w:t>125 373</w:t>
            </w:r>
          </w:p>
        </w:tc>
      </w:tr>
      <w:tr w:rsidR="00EF62A5" w:rsidRPr="00EF62A5" w14:paraId="27E5993E" w14:textId="77777777" w:rsidTr="003B4668">
        <w:trPr>
          <w:trHeight w:val="264"/>
        </w:trPr>
        <w:tc>
          <w:tcPr>
            <w:tcW w:w="6480" w:type="dxa"/>
            <w:gridSpan w:val="3"/>
            <w:tcBorders>
              <w:top w:val="nil"/>
              <w:left w:val="single" w:sz="4" w:space="0" w:color="auto"/>
              <w:bottom w:val="single" w:sz="4" w:space="0" w:color="auto"/>
              <w:right w:val="single" w:sz="4" w:space="0" w:color="auto"/>
            </w:tcBorders>
            <w:shd w:val="clear" w:color="auto" w:fill="auto"/>
            <w:noWrap/>
            <w:vAlign w:val="bottom"/>
            <w:hideMark/>
          </w:tcPr>
          <w:p w14:paraId="0A947DDC" w14:textId="3048DF73" w:rsidR="00EF62A5" w:rsidRPr="00EF62A5" w:rsidRDefault="00EF62A5" w:rsidP="00EF62A5">
            <w:r w:rsidRPr="00EF62A5">
              <w:rPr>
                <w:b/>
                <w:bCs/>
              </w:rPr>
              <w:t>Varad kokku</w:t>
            </w:r>
            <w:r w:rsidRPr="00EF62A5">
              <w:t> </w:t>
            </w:r>
          </w:p>
        </w:tc>
        <w:tc>
          <w:tcPr>
            <w:tcW w:w="1742" w:type="dxa"/>
            <w:tcBorders>
              <w:top w:val="nil"/>
              <w:left w:val="nil"/>
              <w:bottom w:val="single" w:sz="4" w:space="0" w:color="auto"/>
              <w:right w:val="single" w:sz="4" w:space="0" w:color="auto"/>
            </w:tcBorders>
            <w:shd w:val="clear" w:color="000000" w:fill="FFFFFF"/>
            <w:noWrap/>
            <w:vAlign w:val="bottom"/>
            <w:hideMark/>
          </w:tcPr>
          <w:p w14:paraId="7DAD2361" w14:textId="77777777" w:rsidR="00EF62A5" w:rsidRPr="00EF62A5" w:rsidRDefault="00EF62A5">
            <w:pPr>
              <w:jc w:val="right"/>
              <w:rPr>
                <w:b/>
                <w:bCs/>
              </w:rPr>
            </w:pPr>
            <w:r w:rsidRPr="00EF62A5">
              <w:rPr>
                <w:b/>
                <w:bCs/>
              </w:rPr>
              <w:t>150 093</w:t>
            </w:r>
          </w:p>
        </w:tc>
        <w:tc>
          <w:tcPr>
            <w:tcW w:w="1421" w:type="dxa"/>
            <w:tcBorders>
              <w:top w:val="nil"/>
              <w:left w:val="nil"/>
              <w:bottom w:val="single" w:sz="4" w:space="0" w:color="auto"/>
              <w:right w:val="single" w:sz="4" w:space="0" w:color="auto"/>
            </w:tcBorders>
            <w:shd w:val="clear" w:color="000000" w:fill="FFFFFF"/>
            <w:noWrap/>
            <w:vAlign w:val="bottom"/>
            <w:hideMark/>
          </w:tcPr>
          <w:p w14:paraId="763344DC" w14:textId="77777777" w:rsidR="00EF62A5" w:rsidRPr="00EF62A5" w:rsidRDefault="00EF62A5">
            <w:pPr>
              <w:jc w:val="right"/>
              <w:rPr>
                <w:b/>
                <w:bCs/>
              </w:rPr>
            </w:pPr>
            <w:r w:rsidRPr="00EF62A5">
              <w:rPr>
                <w:b/>
                <w:bCs/>
              </w:rPr>
              <w:t>144 120</w:t>
            </w:r>
          </w:p>
        </w:tc>
      </w:tr>
      <w:tr w:rsidR="00EF62A5" w:rsidRPr="00EF62A5" w14:paraId="571AC993" w14:textId="77777777" w:rsidTr="003B4668">
        <w:trPr>
          <w:trHeight w:val="264"/>
        </w:trPr>
        <w:tc>
          <w:tcPr>
            <w:tcW w:w="64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CEF56C" w14:textId="3FECF554" w:rsidR="00EF62A5" w:rsidRPr="00EF62A5" w:rsidRDefault="00EF62A5" w:rsidP="00EF62A5">
            <w:r w:rsidRPr="00EF62A5">
              <w:rPr>
                <w:b/>
                <w:bCs/>
              </w:rPr>
              <w:t>Kohustised ja netovara</w:t>
            </w:r>
            <w:r w:rsidRPr="00EF62A5">
              <w:t> </w:t>
            </w:r>
          </w:p>
        </w:tc>
        <w:tc>
          <w:tcPr>
            <w:tcW w:w="1742" w:type="dxa"/>
            <w:tcBorders>
              <w:top w:val="nil"/>
              <w:left w:val="nil"/>
              <w:bottom w:val="single" w:sz="4" w:space="0" w:color="auto"/>
              <w:right w:val="single" w:sz="4" w:space="0" w:color="auto"/>
            </w:tcBorders>
            <w:shd w:val="clear" w:color="000000" w:fill="FFFFFF"/>
            <w:noWrap/>
            <w:vAlign w:val="bottom"/>
            <w:hideMark/>
          </w:tcPr>
          <w:p w14:paraId="19AA0F05" w14:textId="77777777" w:rsidR="00EF62A5" w:rsidRPr="00EF62A5" w:rsidRDefault="00EF62A5">
            <w:pPr>
              <w:jc w:val="right"/>
              <w:rPr>
                <w:b/>
                <w:bCs/>
              </w:rPr>
            </w:pPr>
            <w:r w:rsidRPr="00EF62A5">
              <w:rPr>
                <w:b/>
                <w:bCs/>
              </w:rPr>
              <w:t>150 093</w:t>
            </w:r>
          </w:p>
        </w:tc>
        <w:tc>
          <w:tcPr>
            <w:tcW w:w="1421" w:type="dxa"/>
            <w:tcBorders>
              <w:top w:val="nil"/>
              <w:left w:val="nil"/>
              <w:bottom w:val="single" w:sz="4" w:space="0" w:color="auto"/>
              <w:right w:val="single" w:sz="4" w:space="0" w:color="auto"/>
            </w:tcBorders>
            <w:shd w:val="clear" w:color="000000" w:fill="FFFFFF"/>
            <w:noWrap/>
            <w:vAlign w:val="bottom"/>
            <w:hideMark/>
          </w:tcPr>
          <w:p w14:paraId="2C0F040A" w14:textId="77777777" w:rsidR="00EF62A5" w:rsidRPr="00EF62A5" w:rsidRDefault="00EF62A5">
            <w:pPr>
              <w:jc w:val="right"/>
              <w:rPr>
                <w:b/>
                <w:bCs/>
              </w:rPr>
            </w:pPr>
            <w:r w:rsidRPr="00EF62A5">
              <w:rPr>
                <w:b/>
                <w:bCs/>
              </w:rPr>
              <w:t>144 120</w:t>
            </w:r>
          </w:p>
        </w:tc>
      </w:tr>
      <w:tr w:rsidR="00EF62A5" w:rsidRPr="00EF62A5" w14:paraId="2009612F" w14:textId="77777777" w:rsidTr="00EF62A5">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39B3F35B" w14:textId="77777777" w:rsidR="00EF62A5" w:rsidRPr="00EF62A5" w:rsidRDefault="00EF62A5">
            <w:r w:rsidRPr="00EF62A5">
              <w:t> </w:t>
            </w:r>
          </w:p>
        </w:tc>
        <w:tc>
          <w:tcPr>
            <w:tcW w:w="320" w:type="dxa"/>
            <w:tcBorders>
              <w:top w:val="nil"/>
              <w:left w:val="nil"/>
              <w:bottom w:val="single" w:sz="4" w:space="0" w:color="auto"/>
              <w:right w:val="nil"/>
            </w:tcBorders>
            <w:shd w:val="clear" w:color="auto" w:fill="auto"/>
            <w:noWrap/>
            <w:vAlign w:val="bottom"/>
            <w:hideMark/>
          </w:tcPr>
          <w:p w14:paraId="478BB390" w14:textId="77777777" w:rsidR="00EF62A5" w:rsidRPr="00EF62A5" w:rsidRDefault="00EF62A5">
            <w:pPr>
              <w:rPr>
                <w:i/>
                <w:iCs/>
              </w:rPr>
            </w:pPr>
            <w:r w:rsidRPr="00EF62A5">
              <w:rPr>
                <w:i/>
                <w:iCs/>
              </w:rPr>
              <w:t> </w:t>
            </w:r>
          </w:p>
        </w:tc>
        <w:tc>
          <w:tcPr>
            <w:tcW w:w="4580" w:type="dxa"/>
            <w:tcBorders>
              <w:top w:val="nil"/>
              <w:left w:val="nil"/>
              <w:bottom w:val="single" w:sz="4" w:space="0" w:color="auto"/>
              <w:right w:val="single" w:sz="4" w:space="0" w:color="auto"/>
            </w:tcBorders>
            <w:shd w:val="clear" w:color="000000" w:fill="FFFFFF"/>
            <w:noWrap/>
            <w:vAlign w:val="bottom"/>
            <w:hideMark/>
          </w:tcPr>
          <w:p w14:paraId="55747C6B" w14:textId="77777777" w:rsidR="00EF62A5" w:rsidRPr="00EF62A5" w:rsidRDefault="00EF62A5">
            <w:r w:rsidRPr="00EF62A5">
              <w:t>Saadud maksude, lõivude ja trahvide ettemaksed</w:t>
            </w:r>
          </w:p>
        </w:tc>
        <w:tc>
          <w:tcPr>
            <w:tcW w:w="1742" w:type="dxa"/>
            <w:tcBorders>
              <w:top w:val="nil"/>
              <w:left w:val="nil"/>
              <w:bottom w:val="single" w:sz="4" w:space="0" w:color="auto"/>
              <w:right w:val="single" w:sz="4" w:space="0" w:color="auto"/>
            </w:tcBorders>
            <w:shd w:val="clear" w:color="000000" w:fill="FFFFFF"/>
            <w:noWrap/>
            <w:vAlign w:val="bottom"/>
            <w:hideMark/>
          </w:tcPr>
          <w:p w14:paraId="70D5FE4B" w14:textId="77777777" w:rsidR="00EF62A5" w:rsidRPr="00EF62A5" w:rsidRDefault="00EF62A5">
            <w:pPr>
              <w:jc w:val="right"/>
            </w:pPr>
            <w:r w:rsidRPr="00EF62A5">
              <w:t>18</w:t>
            </w:r>
          </w:p>
        </w:tc>
        <w:tc>
          <w:tcPr>
            <w:tcW w:w="1421" w:type="dxa"/>
            <w:tcBorders>
              <w:top w:val="nil"/>
              <w:left w:val="nil"/>
              <w:bottom w:val="single" w:sz="4" w:space="0" w:color="auto"/>
              <w:right w:val="single" w:sz="4" w:space="0" w:color="auto"/>
            </w:tcBorders>
            <w:shd w:val="clear" w:color="000000" w:fill="FFFFFF"/>
            <w:noWrap/>
            <w:vAlign w:val="bottom"/>
            <w:hideMark/>
          </w:tcPr>
          <w:p w14:paraId="5C8972E3" w14:textId="77777777" w:rsidR="00EF62A5" w:rsidRPr="00EF62A5" w:rsidRDefault="00EF62A5">
            <w:pPr>
              <w:jc w:val="right"/>
            </w:pPr>
            <w:r w:rsidRPr="00EF62A5">
              <w:t>3</w:t>
            </w:r>
          </w:p>
        </w:tc>
      </w:tr>
      <w:tr w:rsidR="00EF62A5" w:rsidRPr="00EF62A5" w14:paraId="2EE9AB25" w14:textId="77777777" w:rsidTr="00EF62A5">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22E1FF13" w14:textId="77777777" w:rsidR="00EF62A5" w:rsidRPr="00EF62A5" w:rsidRDefault="00EF62A5">
            <w:r w:rsidRPr="00EF62A5">
              <w:t> </w:t>
            </w:r>
          </w:p>
        </w:tc>
        <w:tc>
          <w:tcPr>
            <w:tcW w:w="320" w:type="dxa"/>
            <w:tcBorders>
              <w:top w:val="nil"/>
              <w:left w:val="nil"/>
              <w:bottom w:val="single" w:sz="4" w:space="0" w:color="auto"/>
              <w:right w:val="nil"/>
            </w:tcBorders>
            <w:shd w:val="clear" w:color="auto" w:fill="auto"/>
            <w:noWrap/>
            <w:vAlign w:val="bottom"/>
            <w:hideMark/>
          </w:tcPr>
          <w:p w14:paraId="53033BD1" w14:textId="77777777" w:rsidR="00EF62A5" w:rsidRPr="00EF62A5" w:rsidRDefault="00EF62A5">
            <w:r w:rsidRPr="00EF62A5">
              <w:t> </w:t>
            </w:r>
          </w:p>
        </w:tc>
        <w:tc>
          <w:tcPr>
            <w:tcW w:w="4580" w:type="dxa"/>
            <w:tcBorders>
              <w:top w:val="nil"/>
              <w:left w:val="nil"/>
              <w:bottom w:val="single" w:sz="4" w:space="0" w:color="auto"/>
              <w:right w:val="single" w:sz="4" w:space="0" w:color="auto"/>
            </w:tcBorders>
            <w:shd w:val="clear" w:color="000000" w:fill="FFFFFF"/>
            <w:noWrap/>
            <w:vAlign w:val="bottom"/>
            <w:hideMark/>
          </w:tcPr>
          <w:p w14:paraId="3E1A9871" w14:textId="77777777" w:rsidR="00EF62A5" w:rsidRPr="00EF62A5" w:rsidRDefault="00EF62A5">
            <w:r w:rsidRPr="00EF62A5">
              <w:t>Võlad tarnijatele</w:t>
            </w:r>
          </w:p>
        </w:tc>
        <w:tc>
          <w:tcPr>
            <w:tcW w:w="1742" w:type="dxa"/>
            <w:tcBorders>
              <w:top w:val="nil"/>
              <w:left w:val="nil"/>
              <w:bottom w:val="single" w:sz="4" w:space="0" w:color="auto"/>
              <w:right w:val="single" w:sz="4" w:space="0" w:color="auto"/>
            </w:tcBorders>
            <w:shd w:val="clear" w:color="000000" w:fill="FFFFFF"/>
            <w:noWrap/>
            <w:vAlign w:val="bottom"/>
            <w:hideMark/>
          </w:tcPr>
          <w:p w14:paraId="1D5706E3" w14:textId="77777777" w:rsidR="00EF62A5" w:rsidRPr="00EF62A5" w:rsidRDefault="00EF62A5">
            <w:pPr>
              <w:jc w:val="right"/>
            </w:pPr>
            <w:r w:rsidRPr="00EF62A5">
              <w:t>1 729</w:t>
            </w:r>
          </w:p>
        </w:tc>
        <w:tc>
          <w:tcPr>
            <w:tcW w:w="1421" w:type="dxa"/>
            <w:tcBorders>
              <w:top w:val="nil"/>
              <w:left w:val="nil"/>
              <w:bottom w:val="single" w:sz="4" w:space="0" w:color="auto"/>
              <w:right w:val="single" w:sz="4" w:space="0" w:color="auto"/>
            </w:tcBorders>
            <w:shd w:val="clear" w:color="000000" w:fill="FFFFFF"/>
            <w:noWrap/>
            <w:vAlign w:val="bottom"/>
            <w:hideMark/>
          </w:tcPr>
          <w:p w14:paraId="2EAFF228" w14:textId="77777777" w:rsidR="00EF62A5" w:rsidRPr="00EF62A5" w:rsidRDefault="00EF62A5">
            <w:pPr>
              <w:jc w:val="right"/>
            </w:pPr>
            <w:r w:rsidRPr="00EF62A5">
              <w:t>2 322</w:t>
            </w:r>
          </w:p>
        </w:tc>
      </w:tr>
      <w:tr w:rsidR="00490BBD" w:rsidRPr="00EF62A5" w14:paraId="52CE83A4" w14:textId="77777777" w:rsidTr="003B4668">
        <w:trPr>
          <w:trHeight w:val="123"/>
        </w:trPr>
        <w:tc>
          <w:tcPr>
            <w:tcW w:w="1580" w:type="dxa"/>
            <w:vMerge w:val="restart"/>
            <w:tcBorders>
              <w:top w:val="nil"/>
              <w:left w:val="single" w:sz="4" w:space="0" w:color="auto"/>
              <w:right w:val="single" w:sz="4" w:space="0" w:color="auto"/>
            </w:tcBorders>
            <w:shd w:val="clear" w:color="auto" w:fill="auto"/>
            <w:vAlign w:val="bottom"/>
            <w:hideMark/>
          </w:tcPr>
          <w:p w14:paraId="55577046" w14:textId="6FABD00A" w:rsidR="00490BBD" w:rsidRPr="00EF62A5" w:rsidRDefault="00490BBD" w:rsidP="00490BBD">
            <w:pPr>
              <w:rPr>
                <w:i/>
                <w:iCs/>
              </w:rPr>
            </w:pPr>
            <w:r w:rsidRPr="00EF62A5">
              <w:rPr>
                <w:i/>
                <w:iCs/>
              </w:rPr>
              <w:t>Lühiajalised kohustised</w:t>
            </w:r>
            <w:r w:rsidRPr="00EF62A5">
              <w:t> </w:t>
            </w:r>
          </w:p>
        </w:tc>
        <w:tc>
          <w:tcPr>
            <w:tcW w:w="320" w:type="dxa"/>
            <w:tcBorders>
              <w:top w:val="nil"/>
              <w:left w:val="nil"/>
              <w:bottom w:val="single" w:sz="4" w:space="0" w:color="auto"/>
              <w:right w:val="nil"/>
            </w:tcBorders>
            <w:shd w:val="clear" w:color="auto" w:fill="auto"/>
            <w:noWrap/>
            <w:vAlign w:val="bottom"/>
            <w:hideMark/>
          </w:tcPr>
          <w:p w14:paraId="167B125C" w14:textId="77777777" w:rsidR="00490BBD" w:rsidRPr="00EF62A5" w:rsidRDefault="00490BBD">
            <w:r w:rsidRPr="00EF62A5">
              <w:t> </w:t>
            </w:r>
          </w:p>
        </w:tc>
        <w:tc>
          <w:tcPr>
            <w:tcW w:w="4580" w:type="dxa"/>
            <w:tcBorders>
              <w:top w:val="nil"/>
              <w:left w:val="nil"/>
              <w:bottom w:val="single" w:sz="4" w:space="0" w:color="auto"/>
              <w:right w:val="single" w:sz="4" w:space="0" w:color="auto"/>
            </w:tcBorders>
            <w:shd w:val="clear" w:color="000000" w:fill="FFFFFF"/>
            <w:noWrap/>
            <w:vAlign w:val="bottom"/>
            <w:hideMark/>
          </w:tcPr>
          <w:p w14:paraId="0A7C209A" w14:textId="77777777" w:rsidR="00490BBD" w:rsidRPr="00EF62A5" w:rsidRDefault="00490BBD">
            <w:r w:rsidRPr="00EF62A5">
              <w:t>Võlad töövõtjatele</w:t>
            </w:r>
          </w:p>
        </w:tc>
        <w:tc>
          <w:tcPr>
            <w:tcW w:w="1742" w:type="dxa"/>
            <w:tcBorders>
              <w:top w:val="nil"/>
              <w:left w:val="nil"/>
              <w:bottom w:val="single" w:sz="4" w:space="0" w:color="auto"/>
              <w:right w:val="single" w:sz="4" w:space="0" w:color="auto"/>
            </w:tcBorders>
            <w:shd w:val="clear" w:color="000000" w:fill="FFFFFF"/>
            <w:noWrap/>
            <w:vAlign w:val="bottom"/>
            <w:hideMark/>
          </w:tcPr>
          <w:p w14:paraId="56FB6ADE" w14:textId="77777777" w:rsidR="00490BBD" w:rsidRPr="00EF62A5" w:rsidRDefault="00490BBD">
            <w:pPr>
              <w:jc w:val="right"/>
            </w:pPr>
            <w:r w:rsidRPr="00EF62A5">
              <w:t>1 696</w:t>
            </w:r>
          </w:p>
        </w:tc>
        <w:tc>
          <w:tcPr>
            <w:tcW w:w="1421" w:type="dxa"/>
            <w:tcBorders>
              <w:top w:val="nil"/>
              <w:left w:val="nil"/>
              <w:bottom w:val="single" w:sz="4" w:space="0" w:color="auto"/>
              <w:right w:val="single" w:sz="4" w:space="0" w:color="auto"/>
            </w:tcBorders>
            <w:shd w:val="clear" w:color="000000" w:fill="FFFFFF"/>
            <w:noWrap/>
            <w:vAlign w:val="bottom"/>
            <w:hideMark/>
          </w:tcPr>
          <w:p w14:paraId="063FA5F6" w14:textId="77777777" w:rsidR="00490BBD" w:rsidRPr="00EF62A5" w:rsidRDefault="00490BBD">
            <w:pPr>
              <w:jc w:val="right"/>
            </w:pPr>
            <w:r w:rsidRPr="00EF62A5">
              <w:t>1 595</w:t>
            </w:r>
          </w:p>
        </w:tc>
      </w:tr>
      <w:tr w:rsidR="00490BBD" w:rsidRPr="00EF62A5" w14:paraId="2AA73A0C" w14:textId="77777777" w:rsidTr="003B4668">
        <w:trPr>
          <w:trHeight w:val="264"/>
        </w:trPr>
        <w:tc>
          <w:tcPr>
            <w:tcW w:w="1580" w:type="dxa"/>
            <w:vMerge/>
            <w:tcBorders>
              <w:left w:val="single" w:sz="4" w:space="0" w:color="auto"/>
              <w:bottom w:val="nil"/>
              <w:right w:val="single" w:sz="4" w:space="0" w:color="auto"/>
            </w:tcBorders>
            <w:shd w:val="clear" w:color="auto" w:fill="auto"/>
            <w:noWrap/>
            <w:vAlign w:val="bottom"/>
            <w:hideMark/>
          </w:tcPr>
          <w:p w14:paraId="579D0A09" w14:textId="61CAE2D2" w:rsidR="00490BBD" w:rsidRPr="00EF62A5" w:rsidRDefault="00490BBD"/>
        </w:tc>
        <w:tc>
          <w:tcPr>
            <w:tcW w:w="320" w:type="dxa"/>
            <w:tcBorders>
              <w:top w:val="nil"/>
              <w:left w:val="nil"/>
              <w:bottom w:val="single" w:sz="4" w:space="0" w:color="auto"/>
              <w:right w:val="nil"/>
            </w:tcBorders>
            <w:shd w:val="clear" w:color="auto" w:fill="auto"/>
            <w:noWrap/>
            <w:vAlign w:val="bottom"/>
            <w:hideMark/>
          </w:tcPr>
          <w:p w14:paraId="3E96E4D8" w14:textId="77777777" w:rsidR="00490BBD" w:rsidRPr="00EF62A5" w:rsidRDefault="00490BBD">
            <w:r w:rsidRPr="00EF62A5">
              <w:t> </w:t>
            </w:r>
          </w:p>
        </w:tc>
        <w:tc>
          <w:tcPr>
            <w:tcW w:w="4580" w:type="dxa"/>
            <w:tcBorders>
              <w:top w:val="nil"/>
              <w:left w:val="nil"/>
              <w:bottom w:val="single" w:sz="4" w:space="0" w:color="auto"/>
              <w:right w:val="single" w:sz="4" w:space="0" w:color="auto"/>
            </w:tcBorders>
            <w:shd w:val="clear" w:color="000000" w:fill="FFFFFF"/>
            <w:noWrap/>
            <w:vAlign w:val="bottom"/>
            <w:hideMark/>
          </w:tcPr>
          <w:p w14:paraId="3DD609B0" w14:textId="77777777" w:rsidR="00490BBD" w:rsidRPr="00EF62A5" w:rsidRDefault="00490BBD">
            <w:r w:rsidRPr="00EF62A5">
              <w:t>Muud kohustised ja saadud ettemaksed</w:t>
            </w:r>
          </w:p>
        </w:tc>
        <w:tc>
          <w:tcPr>
            <w:tcW w:w="1742" w:type="dxa"/>
            <w:tcBorders>
              <w:top w:val="nil"/>
              <w:left w:val="nil"/>
              <w:bottom w:val="single" w:sz="4" w:space="0" w:color="auto"/>
              <w:right w:val="single" w:sz="4" w:space="0" w:color="auto"/>
            </w:tcBorders>
            <w:shd w:val="clear" w:color="000000" w:fill="FFFFFF"/>
            <w:noWrap/>
            <w:vAlign w:val="bottom"/>
            <w:hideMark/>
          </w:tcPr>
          <w:p w14:paraId="573E68E5" w14:textId="77777777" w:rsidR="00490BBD" w:rsidRPr="00EF62A5" w:rsidRDefault="00490BBD">
            <w:pPr>
              <w:jc w:val="right"/>
            </w:pPr>
            <w:r w:rsidRPr="00EF62A5">
              <w:t>5 372</w:t>
            </w:r>
          </w:p>
        </w:tc>
        <w:tc>
          <w:tcPr>
            <w:tcW w:w="1421" w:type="dxa"/>
            <w:tcBorders>
              <w:top w:val="nil"/>
              <w:left w:val="nil"/>
              <w:bottom w:val="single" w:sz="4" w:space="0" w:color="auto"/>
              <w:right w:val="single" w:sz="4" w:space="0" w:color="auto"/>
            </w:tcBorders>
            <w:shd w:val="clear" w:color="000000" w:fill="FFFFFF"/>
            <w:noWrap/>
            <w:vAlign w:val="bottom"/>
            <w:hideMark/>
          </w:tcPr>
          <w:p w14:paraId="104B0FBB" w14:textId="77777777" w:rsidR="00490BBD" w:rsidRPr="00EF62A5" w:rsidRDefault="00490BBD">
            <w:pPr>
              <w:jc w:val="right"/>
            </w:pPr>
            <w:r w:rsidRPr="00EF62A5">
              <w:t>3 155</w:t>
            </w:r>
          </w:p>
        </w:tc>
      </w:tr>
      <w:tr w:rsidR="00EF62A5" w:rsidRPr="00EF62A5" w14:paraId="6CD59AD0" w14:textId="77777777" w:rsidTr="00EF62A5">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6C6AB247" w14:textId="77777777" w:rsidR="00EF62A5" w:rsidRPr="00EF62A5" w:rsidRDefault="00EF62A5">
            <w:r w:rsidRPr="00EF62A5">
              <w:t> </w:t>
            </w:r>
          </w:p>
        </w:tc>
        <w:tc>
          <w:tcPr>
            <w:tcW w:w="320" w:type="dxa"/>
            <w:tcBorders>
              <w:top w:val="nil"/>
              <w:left w:val="nil"/>
              <w:bottom w:val="single" w:sz="4" w:space="0" w:color="auto"/>
              <w:right w:val="nil"/>
            </w:tcBorders>
            <w:shd w:val="clear" w:color="auto" w:fill="auto"/>
            <w:noWrap/>
            <w:vAlign w:val="bottom"/>
            <w:hideMark/>
          </w:tcPr>
          <w:p w14:paraId="5446386A" w14:textId="77777777" w:rsidR="00EF62A5" w:rsidRPr="00EF62A5" w:rsidRDefault="00EF62A5">
            <w:r w:rsidRPr="00EF62A5">
              <w:t> </w:t>
            </w:r>
          </w:p>
        </w:tc>
        <w:tc>
          <w:tcPr>
            <w:tcW w:w="4580" w:type="dxa"/>
            <w:tcBorders>
              <w:top w:val="nil"/>
              <w:left w:val="nil"/>
              <w:bottom w:val="single" w:sz="4" w:space="0" w:color="auto"/>
              <w:right w:val="single" w:sz="4" w:space="0" w:color="auto"/>
            </w:tcBorders>
            <w:shd w:val="clear" w:color="000000" w:fill="FFFFFF"/>
            <w:noWrap/>
            <w:vAlign w:val="bottom"/>
            <w:hideMark/>
          </w:tcPr>
          <w:p w14:paraId="24EF26A2" w14:textId="77777777" w:rsidR="00EF62A5" w:rsidRPr="00EF62A5" w:rsidRDefault="00EF62A5">
            <w:r w:rsidRPr="00EF62A5">
              <w:t>Eraldised</w:t>
            </w:r>
          </w:p>
        </w:tc>
        <w:tc>
          <w:tcPr>
            <w:tcW w:w="1742" w:type="dxa"/>
            <w:tcBorders>
              <w:top w:val="nil"/>
              <w:left w:val="nil"/>
              <w:bottom w:val="single" w:sz="4" w:space="0" w:color="auto"/>
              <w:right w:val="single" w:sz="4" w:space="0" w:color="auto"/>
            </w:tcBorders>
            <w:shd w:val="clear" w:color="000000" w:fill="FFFFFF"/>
            <w:noWrap/>
            <w:vAlign w:val="bottom"/>
            <w:hideMark/>
          </w:tcPr>
          <w:p w14:paraId="05A9CC74" w14:textId="77777777" w:rsidR="00EF62A5" w:rsidRPr="00EF62A5" w:rsidRDefault="00EF62A5">
            <w:pPr>
              <w:jc w:val="right"/>
            </w:pPr>
            <w:r w:rsidRPr="00EF62A5">
              <w:t>107</w:t>
            </w:r>
          </w:p>
        </w:tc>
        <w:tc>
          <w:tcPr>
            <w:tcW w:w="1421" w:type="dxa"/>
            <w:tcBorders>
              <w:top w:val="nil"/>
              <w:left w:val="nil"/>
              <w:bottom w:val="single" w:sz="4" w:space="0" w:color="auto"/>
              <w:right w:val="single" w:sz="4" w:space="0" w:color="auto"/>
            </w:tcBorders>
            <w:shd w:val="clear" w:color="000000" w:fill="FFFFFF"/>
            <w:noWrap/>
            <w:vAlign w:val="bottom"/>
            <w:hideMark/>
          </w:tcPr>
          <w:p w14:paraId="5E152913" w14:textId="77777777" w:rsidR="00EF62A5" w:rsidRPr="00EF62A5" w:rsidRDefault="00EF62A5">
            <w:pPr>
              <w:jc w:val="right"/>
            </w:pPr>
            <w:r w:rsidRPr="00EF62A5">
              <w:t>0</w:t>
            </w:r>
          </w:p>
        </w:tc>
      </w:tr>
      <w:tr w:rsidR="00EF62A5" w:rsidRPr="00EF62A5" w14:paraId="52A2D780" w14:textId="77777777" w:rsidTr="00EF62A5">
        <w:trPr>
          <w:trHeight w:val="264"/>
        </w:trPr>
        <w:tc>
          <w:tcPr>
            <w:tcW w:w="1580" w:type="dxa"/>
            <w:tcBorders>
              <w:top w:val="nil"/>
              <w:left w:val="single" w:sz="4" w:space="0" w:color="auto"/>
              <w:bottom w:val="nil"/>
              <w:right w:val="single" w:sz="4" w:space="0" w:color="auto"/>
            </w:tcBorders>
            <w:shd w:val="clear" w:color="auto" w:fill="auto"/>
            <w:noWrap/>
            <w:vAlign w:val="bottom"/>
            <w:hideMark/>
          </w:tcPr>
          <w:p w14:paraId="59A10064" w14:textId="77777777" w:rsidR="00EF62A5" w:rsidRPr="00EF62A5" w:rsidRDefault="00EF62A5">
            <w:r w:rsidRPr="00EF62A5">
              <w:t> </w:t>
            </w:r>
          </w:p>
        </w:tc>
        <w:tc>
          <w:tcPr>
            <w:tcW w:w="320" w:type="dxa"/>
            <w:tcBorders>
              <w:top w:val="nil"/>
              <w:left w:val="nil"/>
              <w:bottom w:val="single" w:sz="4" w:space="0" w:color="auto"/>
              <w:right w:val="nil"/>
            </w:tcBorders>
            <w:shd w:val="clear" w:color="auto" w:fill="auto"/>
            <w:noWrap/>
            <w:vAlign w:val="bottom"/>
            <w:hideMark/>
          </w:tcPr>
          <w:p w14:paraId="1098ECA6" w14:textId="77777777" w:rsidR="00EF62A5" w:rsidRPr="00EF62A5" w:rsidRDefault="00EF62A5">
            <w:r w:rsidRPr="00EF62A5">
              <w:t> </w:t>
            </w:r>
          </w:p>
        </w:tc>
        <w:tc>
          <w:tcPr>
            <w:tcW w:w="4580" w:type="dxa"/>
            <w:tcBorders>
              <w:top w:val="nil"/>
              <w:left w:val="nil"/>
              <w:bottom w:val="single" w:sz="4" w:space="0" w:color="auto"/>
              <w:right w:val="single" w:sz="4" w:space="0" w:color="auto"/>
            </w:tcBorders>
            <w:shd w:val="clear" w:color="000000" w:fill="FFFFFF"/>
            <w:noWrap/>
            <w:vAlign w:val="bottom"/>
            <w:hideMark/>
          </w:tcPr>
          <w:p w14:paraId="55BB5A7F" w14:textId="77777777" w:rsidR="00EF62A5" w:rsidRPr="00EF62A5" w:rsidRDefault="00EF62A5">
            <w:r w:rsidRPr="00EF62A5">
              <w:t>Laenukohustised</w:t>
            </w:r>
          </w:p>
        </w:tc>
        <w:tc>
          <w:tcPr>
            <w:tcW w:w="1742" w:type="dxa"/>
            <w:tcBorders>
              <w:top w:val="nil"/>
              <w:left w:val="nil"/>
              <w:bottom w:val="single" w:sz="4" w:space="0" w:color="auto"/>
              <w:right w:val="single" w:sz="4" w:space="0" w:color="auto"/>
            </w:tcBorders>
            <w:shd w:val="clear" w:color="000000" w:fill="FFFFFF"/>
            <w:noWrap/>
            <w:vAlign w:val="bottom"/>
            <w:hideMark/>
          </w:tcPr>
          <w:p w14:paraId="0F8B8AD6" w14:textId="77777777" w:rsidR="00EF62A5" w:rsidRPr="00EF62A5" w:rsidRDefault="00EF62A5">
            <w:pPr>
              <w:jc w:val="right"/>
            </w:pPr>
            <w:r w:rsidRPr="00EF62A5">
              <w:t>8 618</w:t>
            </w:r>
          </w:p>
        </w:tc>
        <w:tc>
          <w:tcPr>
            <w:tcW w:w="1421" w:type="dxa"/>
            <w:tcBorders>
              <w:top w:val="nil"/>
              <w:left w:val="nil"/>
              <w:bottom w:val="single" w:sz="4" w:space="0" w:color="auto"/>
              <w:right w:val="single" w:sz="4" w:space="0" w:color="auto"/>
            </w:tcBorders>
            <w:shd w:val="clear" w:color="000000" w:fill="FFFFFF"/>
            <w:noWrap/>
            <w:vAlign w:val="bottom"/>
            <w:hideMark/>
          </w:tcPr>
          <w:p w14:paraId="7759FF44" w14:textId="77777777" w:rsidR="00EF62A5" w:rsidRPr="00EF62A5" w:rsidRDefault="00EF62A5">
            <w:pPr>
              <w:jc w:val="right"/>
            </w:pPr>
            <w:r w:rsidRPr="00EF62A5">
              <w:t>7 508</w:t>
            </w:r>
          </w:p>
        </w:tc>
      </w:tr>
      <w:tr w:rsidR="00EF62A5" w:rsidRPr="00EF62A5" w14:paraId="0CFA5906" w14:textId="77777777" w:rsidTr="00EF62A5">
        <w:trPr>
          <w:trHeight w:val="264"/>
        </w:trPr>
        <w:tc>
          <w:tcPr>
            <w:tcW w:w="64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C3236D2" w14:textId="77777777" w:rsidR="00EF62A5" w:rsidRPr="00EF62A5" w:rsidRDefault="00EF62A5">
            <w:pPr>
              <w:jc w:val="center"/>
              <w:rPr>
                <w:b/>
                <w:bCs/>
                <w:i/>
                <w:iCs/>
              </w:rPr>
            </w:pPr>
            <w:r w:rsidRPr="00EF62A5">
              <w:rPr>
                <w:b/>
                <w:bCs/>
                <w:i/>
                <w:iCs/>
              </w:rPr>
              <w:t>Lühiajalised kohustised kokku</w:t>
            </w:r>
          </w:p>
        </w:tc>
        <w:tc>
          <w:tcPr>
            <w:tcW w:w="1742" w:type="dxa"/>
            <w:tcBorders>
              <w:top w:val="nil"/>
              <w:left w:val="nil"/>
              <w:bottom w:val="single" w:sz="4" w:space="0" w:color="auto"/>
              <w:right w:val="single" w:sz="4" w:space="0" w:color="auto"/>
            </w:tcBorders>
            <w:shd w:val="clear" w:color="000000" w:fill="FFFFFF"/>
            <w:noWrap/>
            <w:vAlign w:val="bottom"/>
            <w:hideMark/>
          </w:tcPr>
          <w:p w14:paraId="3D6DF0A7" w14:textId="77777777" w:rsidR="00EF62A5" w:rsidRPr="00EF62A5" w:rsidRDefault="00EF62A5">
            <w:pPr>
              <w:jc w:val="right"/>
              <w:rPr>
                <w:b/>
                <w:bCs/>
              </w:rPr>
            </w:pPr>
            <w:r w:rsidRPr="00EF62A5">
              <w:rPr>
                <w:b/>
                <w:bCs/>
              </w:rPr>
              <w:t>17 540</w:t>
            </w:r>
          </w:p>
        </w:tc>
        <w:tc>
          <w:tcPr>
            <w:tcW w:w="1421" w:type="dxa"/>
            <w:tcBorders>
              <w:top w:val="nil"/>
              <w:left w:val="nil"/>
              <w:bottom w:val="single" w:sz="4" w:space="0" w:color="auto"/>
              <w:right w:val="single" w:sz="4" w:space="0" w:color="auto"/>
            </w:tcBorders>
            <w:shd w:val="clear" w:color="000000" w:fill="FFFFFF"/>
            <w:noWrap/>
            <w:vAlign w:val="bottom"/>
            <w:hideMark/>
          </w:tcPr>
          <w:p w14:paraId="3DB612C1" w14:textId="77777777" w:rsidR="00EF62A5" w:rsidRPr="00EF62A5" w:rsidRDefault="00EF62A5">
            <w:pPr>
              <w:jc w:val="right"/>
              <w:rPr>
                <w:b/>
                <w:bCs/>
              </w:rPr>
            </w:pPr>
            <w:r w:rsidRPr="00EF62A5">
              <w:rPr>
                <w:b/>
                <w:bCs/>
              </w:rPr>
              <w:t>14 583</w:t>
            </w:r>
          </w:p>
        </w:tc>
      </w:tr>
      <w:tr w:rsidR="00EF62A5" w:rsidRPr="00EF62A5" w14:paraId="7E668A2A" w14:textId="77777777" w:rsidTr="00EF62A5">
        <w:trPr>
          <w:trHeight w:val="528"/>
        </w:trPr>
        <w:tc>
          <w:tcPr>
            <w:tcW w:w="1580" w:type="dxa"/>
            <w:tcBorders>
              <w:top w:val="single" w:sz="4" w:space="0" w:color="auto"/>
              <w:left w:val="single" w:sz="4" w:space="0" w:color="auto"/>
              <w:bottom w:val="nil"/>
              <w:right w:val="single" w:sz="4" w:space="0" w:color="auto"/>
            </w:tcBorders>
            <w:shd w:val="clear" w:color="auto" w:fill="auto"/>
            <w:vAlign w:val="bottom"/>
            <w:hideMark/>
          </w:tcPr>
          <w:p w14:paraId="7B35E5A9" w14:textId="77777777" w:rsidR="00EF62A5" w:rsidRPr="00EF62A5" w:rsidRDefault="00EF62A5">
            <w:pPr>
              <w:rPr>
                <w:i/>
                <w:iCs/>
              </w:rPr>
            </w:pPr>
            <w:r w:rsidRPr="00EF62A5">
              <w:rPr>
                <w:i/>
                <w:iCs/>
              </w:rPr>
              <w:t>Pikaajalised kohustised</w:t>
            </w:r>
          </w:p>
        </w:tc>
        <w:tc>
          <w:tcPr>
            <w:tcW w:w="320" w:type="dxa"/>
            <w:tcBorders>
              <w:top w:val="single" w:sz="4" w:space="0" w:color="auto"/>
              <w:left w:val="nil"/>
              <w:bottom w:val="single" w:sz="4" w:space="0" w:color="auto"/>
              <w:right w:val="nil"/>
            </w:tcBorders>
            <w:shd w:val="clear" w:color="auto" w:fill="auto"/>
            <w:noWrap/>
            <w:vAlign w:val="bottom"/>
            <w:hideMark/>
          </w:tcPr>
          <w:p w14:paraId="5DB88439" w14:textId="77777777" w:rsidR="00EF62A5" w:rsidRPr="00EF62A5" w:rsidRDefault="00EF62A5">
            <w:r w:rsidRPr="00EF62A5">
              <w:t> </w:t>
            </w:r>
          </w:p>
        </w:tc>
        <w:tc>
          <w:tcPr>
            <w:tcW w:w="4580" w:type="dxa"/>
            <w:tcBorders>
              <w:top w:val="single" w:sz="4" w:space="0" w:color="auto"/>
              <w:left w:val="nil"/>
              <w:bottom w:val="single" w:sz="4" w:space="0" w:color="auto"/>
              <w:right w:val="single" w:sz="4" w:space="0" w:color="auto"/>
            </w:tcBorders>
            <w:shd w:val="clear" w:color="auto" w:fill="auto"/>
            <w:noWrap/>
            <w:vAlign w:val="bottom"/>
            <w:hideMark/>
          </w:tcPr>
          <w:p w14:paraId="0AB5540E" w14:textId="77777777" w:rsidR="00EF62A5" w:rsidRPr="00EF62A5" w:rsidRDefault="00EF62A5">
            <w:r w:rsidRPr="00EF62A5">
              <w:t>Laenukohustised</w:t>
            </w:r>
          </w:p>
        </w:tc>
        <w:tc>
          <w:tcPr>
            <w:tcW w:w="1742" w:type="dxa"/>
            <w:tcBorders>
              <w:top w:val="single" w:sz="4" w:space="0" w:color="auto"/>
              <w:left w:val="nil"/>
              <w:bottom w:val="single" w:sz="4" w:space="0" w:color="auto"/>
              <w:right w:val="single" w:sz="4" w:space="0" w:color="auto"/>
            </w:tcBorders>
            <w:shd w:val="clear" w:color="auto" w:fill="auto"/>
            <w:noWrap/>
            <w:vAlign w:val="bottom"/>
            <w:hideMark/>
          </w:tcPr>
          <w:p w14:paraId="69664C4A" w14:textId="77777777" w:rsidR="00EF62A5" w:rsidRPr="00EF62A5" w:rsidRDefault="00EF62A5">
            <w:pPr>
              <w:jc w:val="right"/>
            </w:pPr>
            <w:r w:rsidRPr="00EF62A5">
              <w:t>16 412</w:t>
            </w:r>
          </w:p>
        </w:tc>
        <w:tc>
          <w:tcPr>
            <w:tcW w:w="1421" w:type="dxa"/>
            <w:tcBorders>
              <w:top w:val="single" w:sz="4" w:space="0" w:color="auto"/>
              <w:left w:val="nil"/>
              <w:bottom w:val="single" w:sz="4" w:space="0" w:color="auto"/>
              <w:right w:val="single" w:sz="4" w:space="0" w:color="auto"/>
            </w:tcBorders>
            <w:shd w:val="clear" w:color="auto" w:fill="auto"/>
            <w:noWrap/>
            <w:vAlign w:val="bottom"/>
            <w:hideMark/>
          </w:tcPr>
          <w:p w14:paraId="14899D5C" w14:textId="77777777" w:rsidR="00EF62A5" w:rsidRPr="00EF62A5" w:rsidRDefault="00EF62A5">
            <w:pPr>
              <w:jc w:val="right"/>
            </w:pPr>
            <w:r w:rsidRPr="00EF62A5">
              <w:t>16 569</w:t>
            </w:r>
          </w:p>
        </w:tc>
      </w:tr>
      <w:tr w:rsidR="00EF62A5" w:rsidRPr="00EF62A5" w14:paraId="39BD8765" w14:textId="77777777" w:rsidTr="00EF62A5">
        <w:trPr>
          <w:trHeight w:val="264"/>
        </w:trPr>
        <w:tc>
          <w:tcPr>
            <w:tcW w:w="6480"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ECF72DB" w14:textId="77777777" w:rsidR="00EF62A5" w:rsidRPr="00EF62A5" w:rsidRDefault="00EF62A5">
            <w:pPr>
              <w:jc w:val="center"/>
              <w:rPr>
                <w:b/>
                <w:bCs/>
                <w:i/>
                <w:iCs/>
              </w:rPr>
            </w:pPr>
            <w:r w:rsidRPr="00EF62A5">
              <w:rPr>
                <w:b/>
                <w:bCs/>
                <w:i/>
                <w:iCs/>
              </w:rPr>
              <w:t>Pikaajalised kohustised kokku</w:t>
            </w:r>
          </w:p>
        </w:tc>
        <w:tc>
          <w:tcPr>
            <w:tcW w:w="1742" w:type="dxa"/>
            <w:tcBorders>
              <w:top w:val="nil"/>
              <w:left w:val="nil"/>
              <w:bottom w:val="single" w:sz="4" w:space="0" w:color="auto"/>
              <w:right w:val="single" w:sz="4" w:space="0" w:color="auto"/>
            </w:tcBorders>
            <w:shd w:val="clear" w:color="000000" w:fill="FFFFFF"/>
            <w:noWrap/>
            <w:vAlign w:val="bottom"/>
            <w:hideMark/>
          </w:tcPr>
          <w:p w14:paraId="3776104E" w14:textId="77777777" w:rsidR="00EF62A5" w:rsidRPr="00EF62A5" w:rsidRDefault="00EF62A5">
            <w:pPr>
              <w:jc w:val="right"/>
              <w:rPr>
                <w:b/>
                <w:bCs/>
              </w:rPr>
            </w:pPr>
            <w:r w:rsidRPr="00EF62A5">
              <w:rPr>
                <w:b/>
                <w:bCs/>
              </w:rPr>
              <w:t>16 412</w:t>
            </w:r>
          </w:p>
        </w:tc>
        <w:tc>
          <w:tcPr>
            <w:tcW w:w="1421" w:type="dxa"/>
            <w:tcBorders>
              <w:top w:val="nil"/>
              <w:left w:val="nil"/>
              <w:bottom w:val="single" w:sz="4" w:space="0" w:color="auto"/>
              <w:right w:val="single" w:sz="4" w:space="0" w:color="auto"/>
            </w:tcBorders>
            <w:shd w:val="clear" w:color="000000" w:fill="FFFFFF"/>
            <w:noWrap/>
            <w:vAlign w:val="bottom"/>
            <w:hideMark/>
          </w:tcPr>
          <w:p w14:paraId="475C4485" w14:textId="77777777" w:rsidR="00EF62A5" w:rsidRPr="00EF62A5" w:rsidRDefault="00EF62A5">
            <w:pPr>
              <w:jc w:val="right"/>
              <w:rPr>
                <w:b/>
                <w:bCs/>
              </w:rPr>
            </w:pPr>
            <w:r w:rsidRPr="00EF62A5">
              <w:rPr>
                <w:b/>
                <w:bCs/>
              </w:rPr>
              <w:t>16 569</w:t>
            </w:r>
          </w:p>
        </w:tc>
      </w:tr>
      <w:tr w:rsidR="00EF62A5" w:rsidRPr="00EF62A5" w14:paraId="70107A00" w14:textId="77777777" w:rsidTr="003B4668">
        <w:trPr>
          <w:trHeight w:val="264"/>
        </w:trPr>
        <w:tc>
          <w:tcPr>
            <w:tcW w:w="648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5E9BE2" w14:textId="5994E952" w:rsidR="00EF62A5" w:rsidRPr="00EF62A5" w:rsidRDefault="00EF62A5" w:rsidP="00EF62A5">
            <w:r w:rsidRPr="00EF62A5">
              <w:rPr>
                <w:b/>
                <w:bCs/>
              </w:rPr>
              <w:t>Kohustised kokku</w:t>
            </w:r>
            <w:r w:rsidRPr="00EF62A5">
              <w:t> </w:t>
            </w:r>
          </w:p>
        </w:tc>
        <w:tc>
          <w:tcPr>
            <w:tcW w:w="1742" w:type="dxa"/>
            <w:tcBorders>
              <w:top w:val="nil"/>
              <w:left w:val="nil"/>
              <w:bottom w:val="single" w:sz="4" w:space="0" w:color="auto"/>
              <w:right w:val="single" w:sz="4" w:space="0" w:color="auto"/>
            </w:tcBorders>
            <w:shd w:val="clear" w:color="000000" w:fill="FFFFFF"/>
            <w:noWrap/>
            <w:vAlign w:val="bottom"/>
            <w:hideMark/>
          </w:tcPr>
          <w:p w14:paraId="238EE6CC" w14:textId="77777777" w:rsidR="00EF62A5" w:rsidRPr="00EF62A5" w:rsidRDefault="00EF62A5">
            <w:pPr>
              <w:jc w:val="right"/>
              <w:rPr>
                <w:b/>
                <w:bCs/>
              </w:rPr>
            </w:pPr>
            <w:r w:rsidRPr="00EF62A5">
              <w:rPr>
                <w:b/>
                <w:bCs/>
              </w:rPr>
              <w:t>33 952</w:t>
            </w:r>
          </w:p>
        </w:tc>
        <w:tc>
          <w:tcPr>
            <w:tcW w:w="1421" w:type="dxa"/>
            <w:tcBorders>
              <w:top w:val="nil"/>
              <w:left w:val="nil"/>
              <w:bottom w:val="single" w:sz="4" w:space="0" w:color="auto"/>
              <w:right w:val="single" w:sz="4" w:space="0" w:color="auto"/>
            </w:tcBorders>
            <w:shd w:val="clear" w:color="000000" w:fill="FFFFFF"/>
            <w:noWrap/>
            <w:vAlign w:val="bottom"/>
            <w:hideMark/>
          </w:tcPr>
          <w:p w14:paraId="3C38F4B4" w14:textId="77777777" w:rsidR="00EF62A5" w:rsidRPr="00EF62A5" w:rsidRDefault="00EF62A5">
            <w:pPr>
              <w:jc w:val="right"/>
              <w:rPr>
                <w:b/>
                <w:bCs/>
              </w:rPr>
            </w:pPr>
            <w:r w:rsidRPr="00EF62A5">
              <w:rPr>
                <w:b/>
                <w:bCs/>
              </w:rPr>
              <w:t>31 152</w:t>
            </w:r>
          </w:p>
        </w:tc>
      </w:tr>
      <w:tr w:rsidR="00EF62A5" w:rsidRPr="00EF62A5" w14:paraId="44963A17" w14:textId="77777777" w:rsidTr="00EF62A5">
        <w:trPr>
          <w:trHeight w:val="264"/>
        </w:trPr>
        <w:tc>
          <w:tcPr>
            <w:tcW w:w="1580" w:type="dxa"/>
            <w:tcBorders>
              <w:top w:val="nil"/>
              <w:left w:val="single" w:sz="4" w:space="0" w:color="auto"/>
              <w:bottom w:val="nil"/>
              <w:right w:val="single" w:sz="4" w:space="0" w:color="auto"/>
            </w:tcBorders>
            <w:shd w:val="clear" w:color="auto" w:fill="auto"/>
            <w:vAlign w:val="bottom"/>
            <w:hideMark/>
          </w:tcPr>
          <w:p w14:paraId="43253F52" w14:textId="77777777" w:rsidR="00EF62A5" w:rsidRPr="00EF62A5" w:rsidRDefault="00EF62A5">
            <w:pPr>
              <w:rPr>
                <w:i/>
                <w:iCs/>
              </w:rPr>
            </w:pPr>
            <w:r w:rsidRPr="00EF62A5">
              <w:rPr>
                <w:i/>
                <w:iCs/>
              </w:rPr>
              <w:t>Netovara</w:t>
            </w:r>
          </w:p>
        </w:tc>
        <w:tc>
          <w:tcPr>
            <w:tcW w:w="320" w:type="dxa"/>
            <w:tcBorders>
              <w:top w:val="nil"/>
              <w:left w:val="nil"/>
              <w:bottom w:val="single" w:sz="4" w:space="0" w:color="auto"/>
              <w:right w:val="nil"/>
            </w:tcBorders>
            <w:shd w:val="clear" w:color="auto" w:fill="auto"/>
            <w:noWrap/>
            <w:vAlign w:val="bottom"/>
            <w:hideMark/>
          </w:tcPr>
          <w:p w14:paraId="06FB073B" w14:textId="77777777" w:rsidR="00EF62A5" w:rsidRPr="00EF62A5" w:rsidRDefault="00EF62A5">
            <w:r w:rsidRPr="00EF62A5">
              <w:t> </w:t>
            </w:r>
          </w:p>
        </w:tc>
        <w:tc>
          <w:tcPr>
            <w:tcW w:w="4580" w:type="dxa"/>
            <w:tcBorders>
              <w:top w:val="nil"/>
              <w:left w:val="nil"/>
              <w:bottom w:val="single" w:sz="4" w:space="0" w:color="auto"/>
              <w:right w:val="single" w:sz="4" w:space="0" w:color="auto"/>
            </w:tcBorders>
            <w:shd w:val="clear" w:color="000000" w:fill="FFFFFF"/>
            <w:noWrap/>
            <w:vAlign w:val="bottom"/>
            <w:hideMark/>
          </w:tcPr>
          <w:p w14:paraId="67511F20" w14:textId="77777777" w:rsidR="00EF62A5" w:rsidRPr="00EF62A5" w:rsidRDefault="00EF62A5">
            <w:r w:rsidRPr="00EF62A5">
              <w:t>Eelmise perioodide akumuleeritud tulem</w:t>
            </w:r>
          </w:p>
        </w:tc>
        <w:tc>
          <w:tcPr>
            <w:tcW w:w="1742" w:type="dxa"/>
            <w:tcBorders>
              <w:top w:val="nil"/>
              <w:left w:val="nil"/>
              <w:bottom w:val="single" w:sz="4" w:space="0" w:color="auto"/>
              <w:right w:val="single" w:sz="4" w:space="0" w:color="auto"/>
            </w:tcBorders>
            <w:shd w:val="clear" w:color="000000" w:fill="FFFFFF"/>
            <w:noWrap/>
            <w:vAlign w:val="bottom"/>
            <w:hideMark/>
          </w:tcPr>
          <w:p w14:paraId="2E23ED69" w14:textId="77777777" w:rsidR="00EF62A5" w:rsidRPr="00EF62A5" w:rsidRDefault="00EF62A5">
            <w:pPr>
              <w:jc w:val="right"/>
            </w:pPr>
            <w:r w:rsidRPr="00EF62A5">
              <w:t>112 990</w:t>
            </w:r>
          </w:p>
        </w:tc>
        <w:tc>
          <w:tcPr>
            <w:tcW w:w="1421" w:type="dxa"/>
            <w:tcBorders>
              <w:top w:val="nil"/>
              <w:left w:val="nil"/>
              <w:bottom w:val="single" w:sz="4" w:space="0" w:color="auto"/>
              <w:right w:val="single" w:sz="4" w:space="0" w:color="auto"/>
            </w:tcBorders>
            <w:shd w:val="clear" w:color="000000" w:fill="FFFFFF"/>
            <w:noWrap/>
            <w:vAlign w:val="bottom"/>
            <w:hideMark/>
          </w:tcPr>
          <w:p w14:paraId="3357A65E" w14:textId="77777777" w:rsidR="00EF62A5" w:rsidRPr="00EF62A5" w:rsidRDefault="00EF62A5">
            <w:pPr>
              <w:jc w:val="right"/>
            </w:pPr>
            <w:r w:rsidRPr="00EF62A5">
              <w:t>107 702</w:t>
            </w:r>
          </w:p>
        </w:tc>
      </w:tr>
      <w:tr w:rsidR="00EF62A5" w:rsidRPr="00EF62A5" w14:paraId="41169DEC" w14:textId="77777777" w:rsidTr="00EF62A5">
        <w:trPr>
          <w:trHeight w:val="264"/>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523F6B4E" w14:textId="77777777" w:rsidR="00EF62A5" w:rsidRPr="00EF62A5" w:rsidRDefault="00EF62A5">
            <w:r w:rsidRPr="00EF62A5">
              <w:t> </w:t>
            </w:r>
          </w:p>
        </w:tc>
        <w:tc>
          <w:tcPr>
            <w:tcW w:w="320" w:type="dxa"/>
            <w:tcBorders>
              <w:top w:val="nil"/>
              <w:left w:val="nil"/>
              <w:bottom w:val="single" w:sz="4" w:space="0" w:color="auto"/>
              <w:right w:val="nil"/>
            </w:tcBorders>
            <w:shd w:val="clear" w:color="auto" w:fill="auto"/>
            <w:noWrap/>
            <w:vAlign w:val="bottom"/>
            <w:hideMark/>
          </w:tcPr>
          <w:p w14:paraId="66047F34" w14:textId="77777777" w:rsidR="00EF62A5" w:rsidRPr="00EF62A5" w:rsidRDefault="00EF62A5">
            <w:r w:rsidRPr="00EF62A5">
              <w:t> </w:t>
            </w:r>
          </w:p>
        </w:tc>
        <w:tc>
          <w:tcPr>
            <w:tcW w:w="4580" w:type="dxa"/>
            <w:tcBorders>
              <w:top w:val="nil"/>
              <w:left w:val="nil"/>
              <w:bottom w:val="single" w:sz="4" w:space="0" w:color="auto"/>
              <w:right w:val="single" w:sz="4" w:space="0" w:color="auto"/>
            </w:tcBorders>
            <w:shd w:val="clear" w:color="000000" w:fill="FFFFFF"/>
            <w:noWrap/>
            <w:vAlign w:val="center"/>
            <w:hideMark/>
          </w:tcPr>
          <w:p w14:paraId="5590CEFF" w14:textId="77777777" w:rsidR="00EF62A5" w:rsidRPr="00EF62A5" w:rsidRDefault="00EF62A5">
            <w:r w:rsidRPr="00EF62A5">
              <w:t>Aruandeaasta tulem</w:t>
            </w:r>
          </w:p>
        </w:tc>
        <w:tc>
          <w:tcPr>
            <w:tcW w:w="1742" w:type="dxa"/>
            <w:tcBorders>
              <w:top w:val="nil"/>
              <w:left w:val="nil"/>
              <w:bottom w:val="single" w:sz="4" w:space="0" w:color="auto"/>
              <w:right w:val="single" w:sz="4" w:space="0" w:color="auto"/>
            </w:tcBorders>
            <w:shd w:val="clear" w:color="000000" w:fill="FFFFFF"/>
            <w:noWrap/>
            <w:vAlign w:val="center"/>
            <w:hideMark/>
          </w:tcPr>
          <w:p w14:paraId="2F61F610" w14:textId="77777777" w:rsidR="00EF62A5" w:rsidRPr="00EF62A5" w:rsidRDefault="00EF62A5">
            <w:pPr>
              <w:jc w:val="right"/>
            </w:pPr>
            <w:r w:rsidRPr="00EF62A5">
              <w:t>3 151</w:t>
            </w:r>
          </w:p>
        </w:tc>
        <w:tc>
          <w:tcPr>
            <w:tcW w:w="1421" w:type="dxa"/>
            <w:tcBorders>
              <w:top w:val="nil"/>
              <w:left w:val="nil"/>
              <w:bottom w:val="single" w:sz="4" w:space="0" w:color="auto"/>
              <w:right w:val="single" w:sz="4" w:space="0" w:color="auto"/>
            </w:tcBorders>
            <w:shd w:val="clear" w:color="000000" w:fill="FFFFFF"/>
            <w:noWrap/>
            <w:vAlign w:val="center"/>
            <w:hideMark/>
          </w:tcPr>
          <w:p w14:paraId="5C298D17" w14:textId="77777777" w:rsidR="00EF62A5" w:rsidRPr="00EF62A5" w:rsidRDefault="00EF62A5">
            <w:pPr>
              <w:jc w:val="right"/>
            </w:pPr>
            <w:r w:rsidRPr="00EF62A5">
              <w:t>5 266</w:t>
            </w:r>
          </w:p>
        </w:tc>
      </w:tr>
      <w:tr w:rsidR="00EF62A5" w:rsidRPr="00EF62A5" w14:paraId="06F85D1A" w14:textId="77777777" w:rsidTr="003B4668">
        <w:trPr>
          <w:trHeight w:val="264"/>
        </w:trPr>
        <w:tc>
          <w:tcPr>
            <w:tcW w:w="6480" w:type="dxa"/>
            <w:gridSpan w:val="3"/>
            <w:tcBorders>
              <w:top w:val="nil"/>
              <w:left w:val="single" w:sz="4" w:space="0" w:color="auto"/>
              <w:bottom w:val="single" w:sz="4" w:space="0" w:color="auto"/>
              <w:right w:val="nil"/>
            </w:tcBorders>
            <w:shd w:val="clear" w:color="auto" w:fill="auto"/>
            <w:noWrap/>
            <w:vAlign w:val="bottom"/>
            <w:hideMark/>
          </w:tcPr>
          <w:p w14:paraId="1442487E" w14:textId="33B27CD7" w:rsidR="00EF62A5" w:rsidRPr="00EF62A5" w:rsidRDefault="00EF62A5" w:rsidP="00EF62A5">
            <w:pPr>
              <w:rPr>
                <w:b/>
                <w:bCs/>
              </w:rPr>
            </w:pPr>
            <w:r w:rsidRPr="00EF62A5">
              <w:rPr>
                <w:b/>
                <w:bCs/>
              </w:rPr>
              <w:t>Netovara kokku </w:t>
            </w:r>
          </w:p>
        </w:tc>
        <w:tc>
          <w:tcPr>
            <w:tcW w:w="1742" w:type="dxa"/>
            <w:tcBorders>
              <w:top w:val="nil"/>
              <w:left w:val="single" w:sz="4" w:space="0" w:color="auto"/>
              <w:bottom w:val="single" w:sz="4" w:space="0" w:color="auto"/>
              <w:right w:val="single" w:sz="4" w:space="0" w:color="auto"/>
            </w:tcBorders>
            <w:shd w:val="clear" w:color="000000" w:fill="FFFFFF"/>
            <w:noWrap/>
            <w:vAlign w:val="bottom"/>
            <w:hideMark/>
          </w:tcPr>
          <w:p w14:paraId="4DE3CA49" w14:textId="77777777" w:rsidR="00EF62A5" w:rsidRPr="00EF62A5" w:rsidRDefault="00EF62A5">
            <w:pPr>
              <w:jc w:val="right"/>
              <w:rPr>
                <w:b/>
                <w:bCs/>
              </w:rPr>
            </w:pPr>
            <w:r w:rsidRPr="00EF62A5">
              <w:rPr>
                <w:b/>
                <w:bCs/>
              </w:rPr>
              <w:t>116 141</w:t>
            </w:r>
          </w:p>
        </w:tc>
        <w:tc>
          <w:tcPr>
            <w:tcW w:w="1421" w:type="dxa"/>
            <w:tcBorders>
              <w:top w:val="nil"/>
              <w:left w:val="nil"/>
              <w:bottom w:val="single" w:sz="4" w:space="0" w:color="auto"/>
              <w:right w:val="single" w:sz="4" w:space="0" w:color="auto"/>
            </w:tcBorders>
            <w:shd w:val="clear" w:color="000000" w:fill="FFFFFF"/>
            <w:noWrap/>
            <w:vAlign w:val="bottom"/>
            <w:hideMark/>
          </w:tcPr>
          <w:p w14:paraId="36D43B6C" w14:textId="77777777" w:rsidR="00EF62A5" w:rsidRPr="00EF62A5" w:rsidRDefault="00EF62A5">
            <w:pPr>
              <w:jc w:val="right"/>
              <w:rPr>
                <w:b/>
                <w:bCs/>
              </w:rPr>
            </w:pPr>
            <w:r w:rsidRPr="00EF62A5">
              <w:rPr>
                <w:b/>
                <w:bCs/>
              </w:rPr>
              <w:t>112 968</w:t>
            </w:r>
          </w:p>
        </w:tc>
      </w:tr>
    </w:tbl>
    <w:p w14:paraId="16E4DBE2" w14:textId="77777777" w:rsidR="00316D26" w:rsidRPr="004F66FC" w:rsidRDefault="00316D26" w:rsidP="00A7655C">
      <w:pPr>
        <w:jc w:val="both"/>
        <w:rPr>
          <w:color w:val="7030A0"/>
          <w:lang w:val="fi-FI"/>
        </w:rPr>
      </w:pPr>
    </w:p>
    <w:p w14:paraId="77AC7179" w14:textId="77777777" w:rsidR="003F1A7E" w:rsidRPr="003C0FCC" w:rsidRDefault="00555BDA" w:rsidP="00A7655C">
      <w:pPr>
        <w:jc w:val="both"/>
        <w:rPr>
          <w:b/>
          <w:color w:val="000000" w:themeColor="text1"/>
          <w:lang w:val="fi-FI"/>
        </w:rPr>
      </w:pPr>
      <w:r w:rsidRPr="004F66FC">
        <w:rPr>
          <w:color w:val="7030A0"/>
          <w:lang w:val="fi-FI"/>
        </w:rPr>
        <w:br w:type="page"/>
      </w:r>
      <w:r w:rsidR="00B307BA" w:rsidRPr="003C0FCC">
        <w:rPr>
          <w:b/>
          <w:color w:val="000000" w:themeColor="text1"/>
          <w:lang w:val="fi-FI"/>
        </w:rPr>
        <w:lastRenderedPageBreak/>
        <w:t>Konsolideerimata tulem</w:t>
      </w:r>
    </w:p>
    <w:p w14:paraId="2D8A3215" w14:textId="77777777" w:rsidR="009A093D" w:rsidRPr="003C0FCC" w:rsidRDefault="009A093D" w:rsidP="009A093D">
      <w:pPr>
        <w:jc w:val="both"/>
        <w:rPr>
          <w:color w:val="000000" w:themeColor="text1"/>
          <w:sz w:val="22"/>
          <w:szCs w:val="22"/>
          <w:lang w:val="en-US"/>
        </w:rPr>
      </w:pPr>
      <w:r w:rsidRPr="003C0FCC">
        <w:rPr>
          <w:color w:val="000000" w:themeColor="text1"/>
          <w:sz w:val="22"/>
          <w:szCs w:val="22"/>
          <w:lang w:val="en-US"/>
        </w:rPr>
        <w:t>tuh.eurodes</w:t>
      </w:r>
    </w:p>
    <w:tbl>
      <w:tblPr>
        <w:tblW w:w="8505" w:type="dxa"/>
        <w:tblInd w:w="-5" w:type="dxa"/>
        <w:tblLook w:val="04A0" w:firstRow="1" w:lastRow="0" w:firstColumn="1" w:lastColumn="0" w:noHBand="0" w:noVBand="1"/>
      </w:tblPr>
      <w:tblGrid>
        <w:gridCol w:w="1701"/>
        <w:gridCol w:w="3828"/>
        <w:gridCol w:w="1559"/>
        <w:gridCol w:w="1417"/>
      </w:tblGrid>
      <w:tr w:rsidR="003C0FCC" w:rsidRPr="003C0FCC" w14:paraId="34E1ADD1" w14:textId="77777777" w:rsidTr="003C0FCC">
        <w:trPr>
          <w:trHeight w:val="264"/>
        </w:trPr>
        <w:tc>
          <w:tcPr>
            <w:tcW w:w="552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B88F01C" w14:textId="77777777" w:rsidR="003C0FCC" w:rsidRPr="003C0FCC" w:rsidRDefault="003C0FCC">
            <w:pPr>
              <w:rPr>
                <w:b/>
                <w:bCs/>
                <w:lang w:val="en-US"/>
              </w:rPr>
            </w:pPr>
            <w:r w:rsidRPr="003C0FCC">
              <w:rPr>
                <w:b/>
                <w:bCs/>
              </w:rPr>
              <w:t>Tegevustulud</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4F704B5F" w14:textId="77777777" w:rsidR="003C0FCC" w:rsidRPr="003C0FCC" w:rsidRDefault="003C0FCC">
            <w:pPr>
              <w:jc w:val="right"/>
              <w:rPr>
                <w:b/>
                <w:bCs/>
              </w:rPr>
            </w:pPr>
            <w:r w:rsidRPr="003C0FCC">
              <w:rPr>
                <w:b/>
                <w:bCs/>
              </w:rPr>
              <w:t>2020</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22085641" w14:textId="77777777" w:rsidR="003C0FCC" w:rsidRPr="003C0FCC" w:rsidRDefault="003C0FCC">
            <w:pPr>
              <w:jc w:val="right"/>
              <w:rPr>
                <w:b/>
                <w:bCs/>
              </w:rPr>
            </w:pPr>
            <w:r w:rsidRPr="003C0FCC">
              <w:rPr>
                <w:b/>
                <w:bCs/>
              </w:rPr>
              <w:t>2019</w:t>
            </w:r>
          </w:p>
        </w:tc>
      </w:tr>
      <w:tr w:rsidR="003C0FCC" w:rsidRPr="003C0FCC" w14:paraId="18B77FE4" w14:textId="77777777" w:rsidTr="003C0FCC">
        <w:trPr>
          <w:trHeight w:val="264"/>
        </w:trPr>
        <w:tc>
          <w:tcPr>
            <w:tcW w:w="1701" w:type="dxa"/>
            <w:tcBorders>
              <w:top w:val="nil"/>
              <w:left w:val="single" w:sz="4" w:space="0" w:color="auto"/>
              <w:bottom w:val="single" w:sz="4" w:space="0" w:color="auto"/>
              <w:right w:val="nil"/>
            </w:tcBorders>
            <w:shd w:val="clear" w:color="auto" w:fill="auto"/>
            <w:noWrap/>
            <w:vAlign w:val="bottom"/>
            <w:hideMark/>
          </w:tcPr>
          <w:p w14:paraId="50D5F93A" w14:textId="77777777" w:rsidR="003C0FCC" w:rsidRPr="003C0FCC" w:rsidRDefault="003C0FCC">
            <w:r w:rsidRPr="003C0FCC">
              <w:t> </w:t>
            </w:r>
          </w:p>
        </w:tc>
        <w:tc>
          <w:tcPr>
            <w:tcW w:w="3828" w:type="dxa"/>
            <w:tcBorders>
              <w:top w:val="single" w:sz="4" w:space="0" w:color="auto"/>
              <w:left w:val="nil"/>
              <w:bottom w:val="single" w:sz="4" w:space="0" w:color="auto"/>
              <w:right w:val="single" w:sz="4" w:space="0" w:color="000000"/>
            </w:tcBorders>
            <w:shd w:val="clear" w:color="auto" w:fill="auto"/>
            <w:noWrap/>
            <w:vAlign w:val="bottom"/>
            <w:hideMark/>
          </w:tcPr>
          <w:p w14:paraId="3BC6F8CB" w14:textId="77777777" w:rsidR="003C0FCC" w:rsidRPr="003C0FCC" w:rsidRDefault="003C0FCC">
            <w:r w:rsidRPr="003C0FCC">
              <w:t>Maksud ja sotsiaalkindlustusmaksed</w:t>
            </w:r>
          </w:p>
        </w:tc>
        <w:tc>
          <w:tcPr>
            <w:tcW w:w="1559" w:type="dxa"/>
            <w:tcBorders>
              <w:top w:val="nil"/>
              <w:left w:val="nil"/>
              <w:bottom w:val="single" w:sz="4" w:space="0" w:color="auto"/>
              <w:right w:val="single" w:sz="4" w:space="0" w:color="auto"/>
            </w:tcBorders>
            <w:shd w:val="clear" w:color="auto" w:fill="auto"/>
            <w:noWrap/>
            <w:vAlign w:val="bottom"/>
            <w:hideMark/>
          </w:tcPr>
          <w:p w14:paraId="5B434B9A" w14:textId="77777777" w:rsidR="003C0FCC" w:rsidRPr="003C0FCC" w:rsidRDefault="003C0FCC">
            <w:pPr>
              <w:jc w:val="right"/>
            </w:pPr>
            <w:r w:rsidRPr="003C0FCC">
              <w:t>31 084</w:t>
            </w:r>
          </w:p>
        </w:tc>
        <w:tc>
          <w:tcPr>
            <w:tcW w:w="1417" w:type="dxa"/>
            <w:tcBorders>
              <w:top w:val="nil"/>
              <w:left w:val="nil"/>
              <w:bottom w:val="single" w:sz="4" w:space="0" w:color="auto"/>
              <w:right w:val="single" w:sz="4" w:space="0" w:color="auto"/>
            </w:tcBorders>
            <w:shd w:val="clear" w:color="auto" w:fill="auto"/>
            <w:noWrap/>
            <w:vAlign w:val="bottom"/>
            <w:hideMark/>
          </w:tcPr>
          <w:p w14:paraId="3FB83434" w14:textId="77777777" w:rsidR="003C0FCC" w:rsidRPr="003C0FCC" w:rsidRDefault="003C0FCC">
            <w:pPr>
              <w:jc w:val="right"/>
            </w:pPr>
            <w:r w:rsidRPr="003C0FCC">
              <w:t>31 074</w:t>
            </w:r>
          </w:p>
        </w:tc>
      </w:tr>
      <w:tr w:rsidR="003C0FCC" w:rsidRPr="003C0FCC" w14:paraId="12A6072B" w14:textId="77777777" w:rsidTr="003C0FCC">
        <w:trPr>
          <w:trHeight w:val="264"/>
        </w:trPr>
        <w:tc>
          <w:tcPr>
            <w:tcW w:w="1701" w:type="dxa"/>
            <w:tcBorders>
              <w:top w:val="single" w:sz="4" w:space="0" w:color="auto"/>
              <w:left w:val="single" w:sz="4" w:space="0" w:color="auto"/>
              <w:bottom w:val="single" w:sz="4" w:space="0" w:color="auto"/>
              <w:right w:val="nil"/>
            </w:tcBorders>
            <w:shd w:val="clear" w:color="auto" w:fill="auto"/>
            <w:noWrap/>
            <w:vAlign w:val="bottom"/>
            <w:hideMark/>
          </w:tcPr>
          <w:p w14:paraId="52B20EDD" w14:textId="77777777" w:rsidR="003C0FCC" w:rsidRPr="003C0FCC" w:rsidRDefault="003C0FCC">
            <w:r w:rsidRPr="003C0FCC">
              <w:t> </w:t>
            </w:r>
          </w:p>
        </w:tc>
        <w:tc>
          <w:tcPr>
            <w:tcW w:w="3828" w:type="dxa"/>
            <w:tcBorders>
              <w:top w:val="single" w:sz="4" w:space="0" w:color="auto"/>
              <w:left w:val="nil"/>
              <w:bottom w:val="single" w:sz="4" w:space="0" w:color="auto"/>
              <w:right w:val="single" w:sz="4" w:space="0" w:color="000000"/>
            </w:tcBorders>
            <w:shd w:val="clear" w:color="auto" w:fill="auto"/>
            <w:noWrap/>
            <w:vAlign w:val="bottom"/>
            <w:hideMark/>
          </w:tcPr>
          <w:p w14:paraId="13F1279A" w14:textId="77777777" w:rsidR="003C0FCC" w:rsidRPr="003C0FCC" w:rsidRDefault="003C0FCC">
            <w:r w:rsidRPr="003C0FCC">
              <w:t>Kaupade ja teenuste müük</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25890754" w14:textId="77777777" w:rsidR="003C0FCC" w:rsidRPr="003C0FCC" w:rsidRDefault="003C0FCC">
            <w:pPr>
              <w:jc w:val="right"/>
            </w:pPr>
            <w:r w:rsidRPr="003C0FCC">
              <w:t>4 310</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14EAE6D4" w14:textId="77777777" w:rsidR="003C0FCC" w:rsidRPr="003C0FCC" w:rsidRDefault="003C0FCC">
            <w:pPr>
              <w:jc w:val="right"/>
            </w:pPr>
            <w:r w:rsidRPr="003C0FCC">
              <w:t>4 769</w:t>
            </w:r>
          </w:p>
        </w:tc>
      </w:tr>
      <w:tr w:rsidR="003C0FCC" w:rsidRPr="003C0FCC" w14:paraId="0110D9D1" w14:textId="77777777" w:rsidTr="003C0FCC">
        <w:trPr>
          <w:trHeight w:val="264"/>
        </w:trPr>
        <w:tc>
          <w:tcPr>
            <w:tcW w:w="1701" w:type="dxa"/>
            <w:tcBorders>
              <w:top w:val="single" w:sz="4" w:space="0" w:color="auto"/>
              <w:left w:val="single" w:sz="4" w:space="0" w:color="auto"/>
              <w:bottom w:val="single" w:sz="4" w:space="0" w:color="auto"/>
              <w:right w:val="nil"/>
            </w:tcBorders>
            <w:shd w:val="clear" w:color="auto" w:fill="auto"/>
            <w:noWrap/>
            <w:vAlign w:val="bottom"/>
            <w:hideMark/>
          </w:tcPr>
          <w:p w14:paraId="066DC049" w14:textId="77777777" w:rsidR="003C0FCC" w:rsidRPr="003C0FCC" w:rsidRDefault="003C0FCC">
            <w:r w:rsidRPr="003C0FCC">
              <w:t> </w:t>
            </w:r>
          </w:p>
        </w:tc>
        <w:tc>
          <w:tcPr>
            <w:tcW w:w="3828" w:type="dxa"/>
            <w:tcBorders>
              <w:top w:val="single" w:sz="4" w:space="0" w:color="auto"/>
              <w:left w:val="nil"/>
              <w:bottom w:val="single" w:sz="4" w:space="0" w:color="auto"/>
              <w:right w:val="single" w:sz="4" w:space="0" w:color="000000"/>
            </w:tcBorders>
            <w:shd w:val="clear" w:color="auto" w:fill="auto"/>
            <w:noWrap/>
            <w:vAlign w:val="bottom"/>
            <w:hideMark/>
          </w:tcPr>
          <w:p w14:paraId="3B7664D2" w14:textId="77777777" w:rsidR="003C0FCC" w:rsidRPr="003C0FCC" w:rsidRDefault="003C0FCC">
            <w:r w:rsidRPr="003C0FCC">
              <w:t>Saadud toetused</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48069DE3" w14:textId="77777777" w:rsidR="003C0FCC" w:rsidRPr="003C0FCC" w:rsidRDefault="003C0FCC">
            <w:pPr>
              <w:jc w:val="right"/>
            </w:pPr>
            <w:r w:rsidRPr="003C0FCC">
              <w:t>37 995</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40E3DFE3" w14:textId="77777777" w:rsidR="003C0FCC" w:rsidRPr="003C0FCC" w:rsidRDefault="003C0FCC">
            <w:pPr>
              <w:jc w:val="right"/>
            </w:pPr>
            <w:r w:rsidRPr="003C0FCC">
              <w:t>36 330</w:t>
            </w:r>
          </w:p>
        </w:tc>
      </w:tr>
      <w:tr w:rsidR="003C0FCC" w:rsidRPr="003C0FCC" w14:paraId="2D25CCA0" w14:textId="77777777" w:rsidTr="003C0FCC">
        <w:trPr>
          <w:trHeight w:val="264"/>
        </w:trPr>
        <w:tc>
          <w:tcPr>
            <w:tcW w:w="1701" w:type="dxa"/>
            <w:tcBorders>
              <w:top w:val="nil"/>
              <w:left w:val="single" w:sz="4" w:space="0" w:color="auto"/>
              <w:bottom w:val="single" w:sz="4" w:space="0" w:color="auto"/>
              <w:right w:val="nil"/>
            </w:tcBorders>
            <w:shd w:val="clear" w:color="auto" w:fill="auto"/>
            <w:noWrap/>
            <w:vAlign w:val="bottom"/>
            <w:hideMark/>
          </w:tcPr>
          <w:p w14:paraId="7E80CBF0" w14:textId="77777777" w:rsidR="003C0FCC" w:rsidRPr="003C0FCC" w:rsidRDefault="003C0FCC">
            <w:r w:rsidRPr="003C0FCC">
              <w:t> </w:t>
            </w:r>
          </w:p>
        </w:tc>
        <w:tc>
          <w:tcPr>
            <w:tcW w:w="3828" w:type="dxa"/>
            <w:tcBorders>
              <w:top w:val="nil"/>
              <w:left w:val="nil"/>
              <w:bottom w:val="single" w:sz="4" w:space="0" w:color="auto"/>
              <w:right w:val="single" w:sz="4" w:space="0" w:color="000000"/>
            </w:tcBorders>
            <w:shd w:val="clear" w:color="auto" w:fill="auto"/>
            <w:noWrap/>
            <w:vAlign w:val="bottom"/>
            <w:hideMark/>
          </w:tcPr>
          <w:p w14:paraId="2E1CAC0D" w14:textId="77777777" w:rsidR="003C0FCC" w:rsidRPr="003C0FCC" w:rsidRDefault="003C0FCC">
            <w:r w:rsidRPr="003C0FCC">
              <w:t xml:space="preserve">Muud tulud </w:t>
            </w:r>
          </w:p>
        </w:tc>
        <w:tc>
          <w:tcPr>
            <w:tcW w:w="1559" w:type="dxa"/>
            <w:tcBorders>
              <w:top w:val="nil"/>
              <w:left w:val="nil"/>
              <w:bottom w:val="single" w:sz="4" w:space="0" w:color="auto"/>
              <w:right w:val="single" w:sz="4" w:space="0" w:color="auto"/>
            </w:tcBorders>
            <w:shd w:val="clear" w:color="auto" w:fill="auto"/>
            <w:noWrap/>
            <w:vAlign w:val="bottom"/>
            <w:hideMark/>
          </w:tcPr>
          <w:p w14:paraId="1D014977" w14:textId="77777777" w:rsidR="003C0FCC" w:rsidRPr="003C0FCC" w:rsidRDefault="003C0FCC">
            <w:pPr>
              <w:jc w:val="right"/>
            </w:pPr>
            <w:r w:rsidRPr="003C0FCC">
              <w:t>100</w:t>
            </w:r>
          </w:p>
        </w:tc>
        <w:tc>
          <w:tcPr>
            <w:tcW w:w="1417" w:type="dxa"/>
            <w:tcBorders>
              <w:top w:val="nil"/>
              <w:left w:val="nil"/>
              <w:bottom w:val="single" w:sz="4" w:space="0" w:color="auto"/>
              <w:right w:val="single" w:sz="4" w:space="0" w:color="auto"/>
            </w:tcBorders>
            <w:shd w:val="clear" w:color="auto" w:fill="auto"/>
            <w:noWrap/>
            <w:vAlign w:val="bottom"/>
            <w:hideMark/>
          </w:tcPr>
          <w:p w14:paraId="556C0C6E" w14:textId="77777777" w:rsidR="003C0FCC" w:rsidRPr="003C0FCC" w:rsidRDefault="003C0FCC">
            <w:pPr>
              <w:jc w:val="right"/>
            </w:pPr>
            <w:r w:rsidRPr="003C0FCC">
              <w:t>155</w:t>
            </w:r>
          </w:p>
        </w:tc>
      </w:tr>
      <w:tr w:rsidR="003C0FCC" w:rsidRPr="003C0FCC" w14:paraId="43B12050" w14:textId="77777777" w:rsidTr="003C0FCC">
        <w:trPr>
          <w:trHeight w:val="264"/>
        </w:trPr>
        <w:tc>
          <w:tcPr>
            <w:tcW w:w="552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E27E8D9" w14:textId="77777777" w:rsidR="003C0FCC" w:rsidRPr="003C0FCC" w:rsidRDefault="003C0FCC">
            <w:pPr>
              <w:rPr>
                <w:b/>
                <w:bCs/>
              </w:rPr>
            </w:pPr>
            <w:r w:rsidRPr="003C0FCC">
              <w:rPr>
                <w:b/>
                <w:bCs/>
              </w:rPr>
              <w:t>Tegevustulud kokku</w:t>
            </w:r>
          </w:p>
        </w:tc>
        <w:tc>
          <w:tcPr>
            <w:tcW w:w="1559" w:type="dxa"/>
            <w:tcBorders>
              <w:top w:val="single" w:sz="4" w:space="0" w:color="auto"/>
              <w:left w:val="nil"/>
              <w:bottom w:val="single" w:sz="4" w:space="0" w:color="auto"/>
              <w:right w:val="single" w:sz="4" w:space="0" w:color="auto"/>
            </w:tcBorders>
            <w:shd w:val="clear" w:color="000000" w:fill="FFFFFF"/>
            <w:noWrap/>
            <w:vAlign w:val="bottom"/>
            <w:hideMark/>
          </w:tcPr>
          <w:p w14:paraId="7C1C94AF" w14:textId="77777777" w:rsidR="003C0FCC" w:rsidRPr="003C0FCC" w:rsidRDefault="003C0FCC">
            <w:pPr>
              <w:jc w:val="right"/>
              <w:rPr>
                <w:b/>
                <w:bCs/>
              </w:rPr>
            </w:pPr>
            <w:r w:rsidRPr="003C0FCC">
              <w:rPr>
                <w:b/>
                <w:bCs/>
              </w:rPr>
              <w:t>73 489</w:t>
            </w:r>
          </w:p>
        </w:tc>
        <w:tc>
          <w:tcPr>
            <w:tcW w:w="1417" w:type="dxa"/>
            <w:tcBorders>
              <w:top w:val="single" w:sz="4" w:space="0" w:color="auto"/>
              <w:left w:val="nil"/>
              <w:bottom w:val="single" w:sz="4" w:space="0" w:color="auto"/>
              <w:right w:val="single" w:sz="4" w:space="0" w:color="auto"/>
            </w:tcBorders>
            <w:shd w:val="clear" w:color="000000" w:fill="FFFFFF"/>
            <w:noWrap/>
            <w:vAlign w:val="bottom"/>
            <w:hideMark/>
          </w:tcPr>
          <w:p w14:paraId="6F810531" w14:textId="77777777" w:rsidR="003C0FCC" w:rsidRPr="003C0FCC" w:rsidRDefault="003C0FCC">
            <w:pPr>
              <w:jc w:val="right"/>
              <w:rPr>
                <w:b/>
                <w:bCs/>
              </w:rPr>
            </w:pPr>
            <w:r w:rsidRPr="003C0FCC">
              <w:rPr>
                <w:b/>
                <w:bCs/>
              </w:rPr>
              <w:t>72 328</w:t>
            </w:r>
          </w:p>
        </w:tc>
      </w:tr>
      <w:tr w:rsidR="003C0FCC" w:rsidRPr="003C0FCC" w14:paraId="6686A8BA" w14:textId="77777777" w:rsidTr="003C0FCC">
        <w:trPr>
          <w:trHeight w:val="264"/>
        </w:trPr>
        <w:tc>
          <w:tcPr>
            <w:tcW w:w="552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D316C1C" w14:textId="77777777" w:rsidR="003C0FCC" w:rsidRPr="003C0FCC" w:rsidRDefault="003C0FCC">
            <w:pPr>
              <w:rPr>
                <w:b/>
                <w:bCs/>
              </w:rPr>
            </w:pPr>
            <w:r w:rsidRPr="003C0FCC">
              <w:rPr>
                <w:b/>
                <w:bCs/>
              </w:rPr>
              <w:t>Tegevuskulud</w:t>
            </w:r>
          </w:p>
        </w:tc>
        <w:tc>
          <w:tcPr>
            <w:tcW w:w="1559" w:type="dxa"/>
            <w:tcBorders>
              <w:top w:val="nil"/>
              <w:left w:val="nil"/>
              <w:bottom w:val="single" w:sz="4" w:space="0" w:color="auto"/>
              <w:right w:val="single" w:sz="4" w:space="0" w:color="auto"/>
            </w:tcBorders>
            <w:shd w:val="clear" w:color="auto" w:fill="auto"/>
            <w:noWrap/>
            <w:vAlign w:val="bottom"/>
            <w:hideMark/>
          </w:tcPr>
          <w:p w14:paraId="6C0D6036" w14:textId="77777777" w:rsidR="003C0FCC" w:rsidRPr="003C0FCC" w:rsidRDefault="003C0FCC">
            <w:r w:rsidRPr="003C0FCC">
              <w:t> </w:t>
            </w:r>
          </w:p>
        </w:tc>
        <w:tc>
          <w:tcPr>
            <w:tcW w:w="1417" w:type="dxa"/>
            <w:tcBorders>
              <w:top w:val="nil"/>
              <w:left w:val="nil"/>
              <w:bottom w:val="single" w:sz="4" w:space="0" w:color="auto"/>
              <w:right w:val="single" w:sz="4" w:space="0" w:color="auto"/>
            </w:tcBorders>
            <w:shd w:val="clear" w:color="auto" w:fill="auto"/>
            <w:noWrap/>
            <w:vAlign w:val="bottom"/>
            <w:hideMark/>
          </w:tcPr>
          <w:p w14:paraId="5830E323" w14:textId="77777777" w:rsidR="003C0FCC" w:rsidRPr="003C0FCC" w:rsidRDefault="003C0FCC">
            <w:r w:rsidRPr="003C0FCC">
              <w:t> </w:t>
            </w:r>
          </w:p>
        </w:tc>
      </w:tr>
      <w:tr w:rsidR="003C0FCC" w:rsidRPr="003C0FCC" w14:paraId="4016F408" w14:textId="77777777" w:rsidTr="003C0FCC">
        <w:trPr>
          <w:trHeight w:val="264"/>
        </w:trPr>
        <w:tc>
          <w:tcPr>
            <w:tcW w:w="1701" w:type="dxa"/>
            <w:tcBorders>
              <w:top w:val="nil"/>
              <w:left w:val="single" w:sz="4" w:space="0" w:color="auto"/>
              <w:bottom w:val="single" w:sz="4" w:space="0" w:color="auto"/>
              <w:right w:val="nil"/>
            </w:tcBorders>
            <w:shd w:val="clear" w:color="auto" w:fill="auto"/>
            <w:noWrap/>
            <w:vAlign w:val="bottom"/>
            <w:hideMark/>
          </w:tcPr>
          <w:p w14:paraId="5703E0CE" w14:textId="77777777" w:rsidR="003C0FCC" w:rsidRPr="003C0FCC" w:rsidRDefault="003C0FCC">
            <w:r w:rsidRPr="003C0FCC">
              <w:t> </w:t>
            </w:r>
          </w:p>
        </w:tc>
        <w:tc>
          <w:tcPr>
            <w:tcW w:w="3828" w:type="dxa"/>
            <w:tcBorders>
              <w:top w:val="single" w:sz="4" w:space="0" w:color="auto"/>
              <w:left w:val="nil"/>
              <w:bottom w:val="single" w:sz="4" w:space="0" w:color="auto"/>
              <w:right w:val="single" w:sz="4" w:space="0" w:color="000000"/>
            </w:tcBorders>
            <w:shd w:val="clear" w:color="auto" w:fill="auto"/>
            <w:noWrap/>
            <w:vAlign w:val="bottom"/>
            <w:hideMark/>
          </w:tcPr>
          <w:p w14:paraId="4AD414A1" w14:textId="77777777" w:rsidR="003C0FCC" w:rsidRPr="003C0FCC" w:rsidRDefault="003C0FCC">
            <w:r w:rsidRPr="003C0FCC">
              <w:t>Antud toetused</w:t>
            </w:r>
          </w:p>
        </w:tc>
        <w:tc>
          <w:tcPr>
            <w:tcW w:w="1559" w:type="dxa"/>
            <w:tcBorders>
              <w:top w:val="nil"/>
              <w:left w:val="nil"/>
              <w:bottom w:val="single" w:sz="4" w:space="0" w:color="auto"/>
              <w:right w:val="single" w:sz="4" w:space="0" w:color="auto"/>
            </w:tcBorders>
            <w:shd w:val="clear" w:color="auto" w:fill="auto"/>
            <w:noWrap/>
            <w:vAlign w:val="bottom"/>
            <w:hideMark/>
          </w:tcPr>
          <w:p w14:paraId="45283D81" w14:textId="77777777" w:rsidR="003C0FCC" w:rsidRPr="003C0FCC" w:rsidRDefault="003C0FCC">
            <w:pPr>
              <w:jc w:val="right"/>
            </w:pPr>
            <w:r w:rsidRPr="003C0FCC">
              <w:t>-6 494</w:t>
            </w:r>
          </w:p>
        </w:tc>
        <w:tc>
          <w:tcPr>
            <w:tcW w:w="1417" w:type="dxa"/>
            <w:tcBorders>
              <w:top w:val="nil"/>
              <w:left w:val="nil"/>
              <w:bottom w:val="single" w:sz="4" w:space="0" w:color="auto"/>
              <w:right w:val="single" w:sz="4" w:space="0" w:color="auto"/>
            </w:tcBorders>
            <w:shd w:val="clear" w:color="auto" w:fill="auto"/>
            <w:noWrap/>
            <w:vAlign w:val="bottom"/>
            <w:hideMark/>
          </w:tcPr>
          <w:p w14:paraId="33CC4F9C" w14:textId="77777777" w:rsidR="003C0FCC" w:rsidRPr="003C0FCC" w:rsidRDefault="003C0FCC">
            <w:pPr>
              <w:jc w:val="right"/>
            </w:pPr>
            <w:r w:rsidRPr="003C0FCC">
              <w:t>-5 655</w:t>
            </w:r>
          </w:p>
        </w:tc>
      </w:tr>
      <w:tr w:rsidR="003C0FCC" w:rsidRPr="003C0FCC" w14:paraId="55CCC824" w14:textId="77777777" w:rsidTr="003C0FCC">
        <w:trPr>
          <w:trHeight w:val="264"/>
        </w:trPr>
        <w:tc>
          <w:tcPr>
            <w:tcW w:w="1701" w:type="dxa"/>
            <w:tcBorders>
              <w:top w:val="single" w:sz="4" w:space="0" w:color="auto"/>
              <w:left w:val="single" w:sz="4" w:space="0" w:color="auto"/>
              <w:bottom w:val="single" w:sz="4" w:space="0" w:color="auto"/>
              <w:right w:val="nil"/>
            </w:tcBorders>
            <w:shd w:val="clear" w:color="auto" w:fill="auto"/>
            <w:noWrap/>
            <w:vAlign w:val="bottom"/>
            <w:hideMark/>
          </w:tcPr>
          <w:p w14:paraId="4B9CA103" w14:textId="77777777" w:rsidR="003C0FCC" w:rsidRPr="003C0FCC" w:rsidRDefault="003C0FCC">
            <w:r w:rsidRPr="003C0FCC">
              <w:t> </w:t>
            </w:r>
          </w:p>
        </w:tc>
        <w:tc>
          <w:tcPr>
            <w:tcW w:w="3828" w:type="dxa"/>
            <w:tcBorders>
              <w:top w:val="single" w:sz="4" w:space="0" w:color="auto"/>
              <w:left w:val="nil"/>
              <w:bottom w:val="single" w:sz="4" w:space="0" w:color="auto"/>
              <w:right w:val="single" w:sz="4" w:space="0" w:color="000000"/>
            </w:tcBorders>
            <w:shd w:val="clear" w:color="auto" w:fill="auto"/>
            <w:noWrap/>
            <w:vAlign w:val="bottom"/>
            <w:hideMark/>
          </w:tcPr>
          <w:p w14:paraId="52D9BC37" w14:textId="77777777" w:rsidR="003C0FCC" w:rsidRPr="003C0FCC" w:rsidRDefault="003C0FCC">
            <w:r w:rsidRPr="003C0FCC">
              <w:t>Tööjõukulud</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061678CE" w14:textId="77777777" w:rsidR="003C0FCC" w:rsidRPr="003C0FCC" w:rsidRDefault="003C0FCC">
            <w:pPr>
              <w:jc w:val="right"/>
            </w:pPr>
            <w:r w:rsidRPr="003C0FCC">
              <w:t>-40 589</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27251CC0" w14:textId="77777777" w:rsidR="003C0FCC" w:rsidRPr="003C0FCC" w:rsidRDefault="003C0FCC">
            <w:pPr>
              <w:jc w:val="right"/>
            </w:pPr>
            <w:r w:rsidRPr="003C0FCC">
              <w:t>-39 806</w:t>
            </w:r>
          </w:p>
        </w:tc>
      </w:tr>
      <w:tr w:rsidR="003C0FCC" w:rsidRPr="003C0FCC" w14:paraId="66BF0DD7" w14:textId="77777777" w:rsidTr="003C0FCC">
        <w:trPr>
          <w:trHeight w:val="264"/>
        </w:trPr>
        <w:tc>
          <w:tcPr>
            <w:tcW w:w="1701" w:type="dxa"/>
            <w:tcBorders>
              <w:top w:val="nil"/>
              <w:left w:val="single" w:sz="4" w:space="0" w:color="auto"/>
              <w:bottom w:val="single" w:sz="4" w:space="0" w:color="auto"/>
              <w:right w:val="nil"/>
            </w:tcBorders>
            <w:shd w:val="clear" w:color="auto" w:fill="auto"/>
            <w:noWrap/>
            <w:vAlign w:val="bottom"/>
            <w:hideMark/>
          </w:tcPr>
          <w:p w14:paraId="2C26F77A" w14:textId="77777777" w:rsidR="003C0FCC" w:rsidRPr="003C0FCC" w:rsidRDefault="003C0FCC">
            <w:r w:rsidRPr="003C0FCC">
              <w:t> </w:t>
            </w:r>
          </w:p>
        </w:tc>
        <w:tc>
          <w:tcPr>
            <w:tcW w:w="3828" w:type="dxa"/>
            <w:tcBorders>
              <w:top w:val="single" w:sz="4" w:space="0" w:color="auto"/>
              <w:left w:val="nil"/>
              <w:bottom w:val="single" w:sz="4" w:space="0" w:color="auto"/>
              <w:right w:val="single" w:sz="4" w:space="0" w:color="000000"/>
            </w:tcBorders>
            <w:shd w:val="clear" w:color="auto" w:fill="auto"/>
            <w:noWrap/>
            <w:vAlign w:val="bottom"/>
            <w:hideMark/>
          </w:tcPr>
          <w:p w14:paraId="6DF0DA76" w14:textId="77777777" w:rsidR="003C0FCC" w:rsidRPr="003C0FCC" w:rsidRDefault="003C0FCC">
            <w:r w:rsidRPr="003C0FCC">
              <w:t>Majandamiskulud</w:t>
            </w:r>
          </w:p>
        </w:tc>
        <w:tc>
          <w:tcPr>
            <w:tcW w:w="1559" w:type="dxa"/>
            <w:tcBorders>
              <w:top w:val="nil"/>
              <w:left w:val="nil"/>
              <w:bottom w:val="single" w:sz="4" w:space="0" w:color="auto"/>
              <w:right w:val="single" w:sz="4" w:space="0" w:color="auto"/>
            </w:tcBorders>
            <w:shd w:val="clear" w:color="auto" w:fill="auto"/>
            <w:noWrap/>
            <w:vAlign w:val="bottom"/>
            <w:hideMark/>
          </w:tcPr>
          <w:p w14:paraId="4BF9C439" w14:textId="77777777" w:rsidR="003C0FCC" w:rsidRPr="003C0FCC" w:rsidRDefault="003C0FCC">
            <w:pPr>
              <w:jc w:val="right"/>
            </w:pPr>
            <w:r w:rsidRPr="003C0FCC">
              <w:t>-12 572</w:t>
            </w:r>
          </w:p>
        </w:tc>
        <w:tc>
          <w:tcPr>
            <w:tcW w:w="1417" w:type="dxa"/>
            <w:tcBorders>
              <w:top w:val="nil"/>
              <w:left w:val="nil"/>
              <w:bottom w:val="single" w:sz="4" w:space="0" w:color="auto"/>
              <w:right w:val="single" w:sz="4" w:space="0" w:color="auto"/>
            </w:tcBorders>
            <w:shd w:val="clear" w:color="auto" w:fill="auto"/>
            <w:noWrap/>
            <w:vAlign w:val="bottom"/>
            <w:hideMark/>
          </w:tcPr>
          <w:p w14:paraId="47E99327" w14:textId="77777777" w:rsidR="003C0FCC" w:rsidRPr="003C0FCC" w:rsidRDefault="003C0FCC">
            <w:pPr>
              <w:jc w:val="right"/>
            </w:pPr>
            <w:r w:rsidRPr="003C0FCC">
              <w:t>-13 215</w:t>
            </w:r>
          </w:p>
        </w:tc>
      </w:tr>
      <w:tr w:rsidR="003C0FCC" w:rsidRPr="003C0FCC" w14:paraId="307AA2F3" w14:textId="77777777" w:rsidTr="003C0FCC">
        <w:trPr>
          <w:trHeight w:val="264"/>
        </w:trPr>
        <w:tc>
          <w:tcPr>
            <w:tcW w:w="1701" w:type="dxa"/>
            <w:tcBorders>
              <w:top w:val="nil"/>
              <w:left w:val="single" w:sz="4" w:space="0" w:color="auto"/>
              <w:bottom w:val="single" w:sz="4" w:space="0" w:color="auto"/>
              <w:right w:val="nil"/>
            </w:tcBorders>
            <w:shd w:val="clear" w:color="auto" w:fill="auto"/>
            <w:noWrap/>
            <w:vAlign w:val="bottom"/>
            <w:hideMark/>
          </w:tcPr>
          <w:p w14:paraId="4A82E6AB" w14:textId="77777777" w:rsidR="003C0FCC" w:rsidRPr="003C0FCC" w:rsidRDefault="003C0FCC">
            <w:r w:rsidRPr="003C0FCC">
              <w:t> </w:t>
            </w:r>
          </w:p>
        </w:tc>
        <w:tc>
          <w:tcPr>
            <w:tcW w:w="3828" w:type="dxa"/>
            <w:tcBorders>
              <w:top w:val="single" w:sz="4" w:space="0" w:color="auto"/>
              <w:left w:val="nil"/>
              <w:bottom w:val="single" w:sz="4" w:space="0" w:color="auto"/>
              <w:right w:val="single" w:sz="4" w:space="0" w:color="000000"/>
            </w:tcBorders>
            <w:shd w:val="clear" w:color="auto" w:fill="auto"/>
            <w:noWrap/>
            <w:vAlign w:val="bottom"/>
            <w:hideMark/>
          </w:tcPr>
          <w:p w14:paraId="1AD807BD" w14:textId="77777777" w:rsidR="003C0FCC" w:rsidRPr="003C0FCC" w:rsidRDefault="003C0FCC">
            <w:r w:rsidRPr="003C0FCC">
              <w:t>Muud kulud</w:t>
            </w:r>
          </w:p>
        </w:tc>
        <w:tc>
          <w:tcPr>
            <w:tcW w:w="1559" w:type="dxa"/>
            <w:tcBorders>
              <w:top w:val="nil"/>
              <w:left w:val="nil"/>
              <w:bottom w:val="single" w:sz="4" w:space="0" w:color="auto"/>
              <w:right w:val="single" w:sz="4" w:space="0" w:color="auto"/>
            </w:tcBorders>
            <w:shd w:val="clear" w:color="auto" w:fill="auto"/>
            <w:noWrap/>
            <w:vAlign w:val="bottom"/>
            <w:hideMark/>
          </w:tcPr>
          <w:p w14:paraId="6CAD9A6D" w14:textId="77777777" w:rsidR="003C0FCC" w:rsidRPr="003C0FCC" w:rsidRDefault="003C0FCC">
            <w:pPr>
              <w:jc w:val="right"/>
            </w:pPr>
            <w:r w:rsidRPr="003C0FCC">
              <w:t>-3 983</w:t>
            </w:r>
          </w:p>
        </w:tc>
        <w:tc>
          <w:tcPr>
            <w:tcW w:w="1417" w:type="dxa"/>
            <w:tcBorders>
              <w:top w:val="nil"/>
              <w:left w:val="nil"/>
              <w:bottom w:val="single" w:sz="4" w:space="0" w:color="auto"/>
              <w:right w:val="single" w:sz="4" w:space="0" w:color="auto"/>
            </w:tcBorders>
            <w:shd w:val="clear" w:color="auto" w:fill="auto"/>
            <w:noWrap/>
            <w:vAlign w:val="bottom"/>
            <w:hideMark/>
          </w:tcPr>
          <w:p w14:paraId="5B0A2D59" w14:textId="77777777" w:rsidR="003C0FCC" w:rsidRPr="003C0FCC" w:rsidRDefault="003C0FCC">
            <w:pPr>
              <w:jc w:val="right"/>
            </w:pPr>
            <w:r w:rsidRPr="003C0FCC">
              <w:t>-3 296</w:t>
            </w:r>
          </w:p>
        </w:tc>
      </w:tr>
      <w:tr w:rsidR="003C0FCC" w:rsidRPr="003C0FCC" w14:paraId="5B219472" w14:textId="77777777" w:rsidTr="003C0FCC">
        <w:trPr>
          <w:trHeight w:val="264"/>
        </w:trPr>
        <w:tc>
          <w:tcPr>
            <w:tcW w:w="1701" w:type="dxa"/>
            <w:tcBorders>
              <w:top w:val="nil"/>
              <w:left w:val="single" w:sz="4" w:space="0" w:color="auto"/>
              <w:bottom w:val="single" w:sz="4" w:space="0" w:color="auto"/>
              <w:right w:val="nil"/>
            </w:tcBorders>
            <w:shd w:val="clear" w:color="auto" w:fill="auto"/>
            <w:noWrap/>
            <w:vAlign w:val="bottom"/>
            <w:hideMark/>
          </w:tcPr>
          <w:p w14:paraId="6BCA022A" w14:textId="77777777" w:rsidR="003C0FCC" w:rsidRPr="003C0FCC" w:rsidRDefault="003C0FCC">
            <w:r w:rsidRPr="003C0FCC">
              <w:t> </w:t>
            </w:r>
          </w:p>
        </w:tc>
        <w:tc>
          <w:tcPr>
            <w:tcW w:w="3828" w:type="dxa"/>
            <w:tcBorders>
              <w:top w:val="single" w:sz="4" w:space="0" w:color="auto"/>
              <w:left w:val="nil"/>
              <w:bottom w:val="single" w:sz="4" w:space="0" w:color="auto"/>
              <w:right w:val="single" w:sz="4" w:space="0" w:color="000000"/>
            </w:tcBorders>
            <w:shd w:val="clear" w:color="auto" w:fill="auto"/>
            <w:noWrap/>
            <w:vAlign w:val="bottom"/>
            <w:hideMark/>
          </w:tcPr>
          <w:p w14:paraId="3FC206CF" w14:textId="77777777" w:rsidR="003C0FCC" w:rsidRPr="003C0FCC" w:rsidRDefault="003C0FCC">
            <w:r w:rsidRPr="003C0FCC">
              <w:t>Põhivara amortisatsioon ja ümberhindlus</w:t>
            </w:r>
          </w:p>
        </w:tc>
        <w:tc>
          <w:tcPr>
            <w:tcW w:w="1559" w:type="dxa"/>
            <w:tcBorders>
              <w:top w:val="nil"/>
              <w:left w:val="nil"/>
              <w:bottom w:val="single" w:sz="4" w:space="0" w:color="auto"/>
              <w:right w:val="single" w:sz="4" w:space="0" w:color="auto"/>
            </w:tcBorders>
            <w:shd w:val="clear" w:color="auto" w:fill="auto"/>
            <w:noWrap/>
            <w:vAlign w:val="bottom"/>
            <w:hideMark/>
          </w:tcPr>
          <w:p w14:paraId="118C0F4A" w14:textId="77777777" w:rsidR="003C0FCC" w:rsidRPr="003C0FCC" w:rsidRDefault="003C0FCC">
            <w:pPr>
              <w:jc w:val="right"/>
            </w:pPr>
            <w:r w:rsidRPr="003C0FCC">
              <w:t>-6 368</w:t>
            </w:r>
          </w:p>
        </w:tc>
        <w:tc>
          <w:tcPr>
            <w:tcW w:w="1417" w:type="dxa"/>
            <w:tcBorders>
              <w:top w:val="nil"/>
              <w:left w:val="nil"/>
              <w:bottom w:val="single" w:sz="4" w:space="0" w:color="auto"/>
              <w:right w:val="single" w:sz="4" w:space="0" w:color="auto"/>
            </w:tcBorders>
            <w:shd w:val="clear" w:color="auto" w:fill="auto"/>
            <w:noWrap/>
            <w:vAlign w:val="bottom"/>
            <w:hideMark/>
          </w:tcPr>
          <w:p w14:paraId="4533466D" w14:textId="77777777" w:rsidR="003C0FCC" w:rsidRPr="003C0FCC" w:rsidRDefault="003C0FCC">
            <w:pPr>
              <w:jc w:val="right"/>
            </w:pPr>
            <w:r w:rsidRPr="003C0FCC">
              <w:t>-4 681</w:t>
            </w:r>
          </w:p>
        </w:tc>
      </w:tr>
      <w:tr w:rsidR="003C0FCC" w:rsidRPr="003C0FCC" w14:paraId="57B8F2DB" w14:textId="77777777" w:rsidTr="003C0FCC">
        <w:trPr>
          <w:trHeight w:val="264"/>
        </w:trPr>
        <w:tc>
          <w:tcPr>
            <w:tcW w:w="552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248B2E1" w14:textId="77777777" w:rsidR="003C0FCC" w:rsidRPr="003C0FCC" w:rsidRDefault="003C0FCC">
            <w:pPr>
              <w:rPr>
                <w:b/>
                <w:bCs/>
              </w:rPr>
            </w:pPr>
            <w:r w:rsidRPr="003C0FCC">
              <w:rPr>
                <w:b/>
                <w:bCs/>
              </w:rPr>
              <w:t>Tegevuskulud kokku</w:t>
            </w:r>
          </w:p>
        </w:tc>
        <w:tc>
          <w:tcPr>
            <w:tcW w:w="1559" w:type="dxa"/>
            <w:tcBorders>
              <w:top w:val="nil"/>
              <w:left w:val="nil"/>
              <w:bottom w:val="single" w:sz="4" w:space="0" w:color="auto"/>
              <w:right w:val="single" w:sz="4" w:space="0" w:color="auto"/>
            </w:tcBorders>
            <w:shd w:val="clear" w:color="000000" w:fill="FFFFFF"/>
            <w:noWrap/>
            <w:vAlign w:val="bottom"/>
            <w:hideMark/>
          </w:tcPr>
          <w:p w14:paraId="2A0336EF" w14:textId="77777777" w:rsidR="003C0FCC" w:rsidRPr="003C0FCC" w:rsidRDefault="003C0FCC">
            <w:pPr>
              <w:jc w:val="right"/>
              <w:rPr>
                <w:b/>
                <w:bCs/>
              </w:rPr>
            </w:pPr>
            <w:r w:rsidRPr="003C0FCC">
              <w:rPr>
                <w:b/>
                <w:bCs/>
              </w:rPr>
              <w:t>-70 006</w:t>
            </w:r>
          </w:p>
        </w:tc>
        <w:tc>
          <w:tcPr>
            <w:tcW w:w="1417" w:type="dxa"/>
            <w:tcBorders>
              <w:top w:val="nil"/>
              <w:left w:val="nil"/>
              <w:bottom w:val="single" w:sz="4" w:space="0" w:color="auto"/>
              <w:right w:val="single" w:sz="4" w:space="0" w:color="auto"/>
            </w:tcBorders>
            <w:shd w:val="clear" w:color="000000" w:fill="FFFFFF"/>
            <w:noWrap/>
            <w:vAlign w:val="bottom"/>
            <w:hideMark/>
          </w:tcPr>
          <w:p w14:paraId="585F3674" w14:textId="77777777" w:rsidR="003C0FCC" w:rsidRPr="003C0FCC" w:rsidRDefault="003C0FCC">
            <w:pPr>
              <w:jc w:val="right"/>
              <w:rPr>
                <w:b/>
                <w:bCs/>
              </w:rPr>
            </w:pPr>
            <w:r w:rsidRPr="003C0FCC">
              <w:rPr>
                <w:b/>
                <w:bCs/>
              </w:rPr>
              <w:t>-66 653</w:t>
            </w:r>
          </w:p>
        </w:tc>
      </w:tr>
      <w:tr w:rsidR="003C0FCC" w:rsidRPr="003C0FCC" w14:paraId="7B6C6FFD" w14:textId="77777777" w:rsidTr="003C0FCC">
        <w:trPr>
          <w:trHeight w:val="264"/>
        </w:trPr>
        <w:tc>
          <w:tcPr>
            <w:tcW w:w="552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D4998EB" w14:textId="77777777" w:rsidR="003C0FCC" w:rsidRPr="003C0FCC" w:rsidRDefault="003C0FCC">
            <w:pPr>
              <w:rPr>
                <w:b/>
                <w:bCs/>
              </w:rPr>
            </w:pPr>
            <w:r w:rsidRPr="003C0FCC">
              <w:rPr>
                <w:b/>
                <w:bCs/>
              </w:rPr>
              <w:t>Aruandeperioodi tegevustulem</w:t>
            </w:r>
          </w:p>
        </w:tc>
        <w:tc>
          <w:tcPr>
            <w:tcW w:w="1559" w:type="dxa"/>
            <w:tcBorders>
              <w:top w:val="nil"/>
              <w:left w:val="nil"/>
              <w:bottom w:val="single" w:sz="4" w:space="0" w:color="auto"/>
              <w:right w:val="single" w:sz="4" w:space="0" w:color="auto"/>
            </w:tcBorders>
            <w:shd w:val="clear" w:color="000000" w:fill="FFFFFF"/>
            <w:noWrap/>
            <w:vAlign w:val="bottom"/>
            <w:hideMark/>
          </w:tcPr>
          <w:p w14:paraId="3B7C55A6" w14:textId="77777777" w:rsidR="003C0FCC" w:rsidRPr="003C0FCC" w:rsidRDefault="003C0FCC">
            <w:pPr>
              <w:jc w:val="right"/>
              <w:rPr>
                <w:b/>
                <w:bCs/>
              </w:rPr>
            </w:pPr>
            <w:r w:rsidRPr="003C0FCC">
              <w:rPr>
                <w:b/>
                <w:bCs/>
              </w:rPr>
              <w:t>3 483</w:t>
            </w:r>
          </w:p>
        </w:tc>
        <w:tc>
          <w:tcPr>
            <w:tcW w:w="1417" w:type="dxa"/>
            <w:tcBorders>
              <w:top w:val="nil"/>
              <w:left w:val="nil"/>
              <w:bottom w:val="single" w:sz="4" w:space="0" w:color="auto"/>
              <w:right w:val="single" w:sz="4" w:space="0" w:color="auto"/>
            </w:tcBorders>
            <w:shd w:val="clear" w:color="000000" w:fill="FFFFFF"/>
            <w:noWrap/>
            <w:vAlign w:val="bottom"/>
            <w:hideMark/>
          </w:tcPr>
          <w:p w14:paraId="2BEE98E6" w14:textId="77777777" w:rsidR="003C0FCC" w:rsidRPr="003C0FCC" w:rsidRDefault="003C0FCC">
            <w:pPr>
              <w:jc w:val="right"/>
              <w:rPr>
                <w:b/>
                <w:bCs/>
              </w:rPr>
            </w:pPr>
            <w:r w:rsidRPr="003C0FCC">
              <w:rPr>
                <w:b/>
                <w:bCs/>
              </w:rPr>
              <w:t>5 675</w:t>
            </w:r>
          </w:p>
        </w:tc>
      </w:tr>
      <w:tr w:rsidR="003C0FCC" w:rsidRPr="003C0FCC" w14:paraId="0DA154F6" w14:textId="77777777" w:rsidTr="003C0FCC">
        <w:trPr>
          <w:trHeight w:val="264"/>
        </w:trPr>
        <w:tc>
          <w:tcPr>
            <w:tcW w:w="552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A114535" w14:textId="77777777" w:rsidR="003C0FCC" w:rsidRPr="003C0FCC" w:rsidRDefault="003C0FCC">
            <w:pPr>
              <w:rPr>
                <w:b/>
                <w:bCs/>
              </w:rPr>
            </w:pPr>
            <w:r w:rsidRPr="003C0FCC">
              <w:rPr>
                <w:b/>
                <w:bCs/>
              </w:rPr>
              <w:t>Finantstulud ja -kulud</w:t>
            </w:r>
          </w:p>
        </w:tc>
        <w:tc>
          <w:tcPr>
            <w:tcW w:w="1559" w:type="dxa"/>
            <w:tcBorders>
              <w:top w:val="nil"/>
              <w:left w:val="nil"/>
              <w:bottom w:val="single" w:sz="4" w:space="0" w:color="auto"/>
              <w:right w:val="single" w:sz="4" w:space="0" w:color="auto"/>
            </w:tcBorders>
            <w:shd w:val="clear" w:color="auto" w:fill="auto"/>
            <w:noWrap/>
            <w:vAlign w:val="bottom"/>
            <w:hideMark/>
          </w:tcPr>
          <w:p w14:paraId="5398C550" w14:textId="77777777" w:rsidR="003C0FCC" w:rsidRPr="003C0FCC" w:rsidRDefault="003C0FCC">
            <w:r w:rsidRPr="003C0FCC">
              <w:t> </w:t>
            </w:r>
          </w:p>
        </w:tc>
        <w:tc>
          <w:tcPr>
            <w:tcW w:w="1417" w:type="dxa"/>
            <w:tcBorders>
              <w:top w:val="nil"/>
              <w:left w:val="nil"/>
              <w:bottom w:val="single" w:sz="4" w:space="0" w:color="auto"/>
              <w:right w:val="single" w:sz="4" w:space="0" w:color="auto"/>
            </w:tcBorders>
            <w:shd w:val="clear" w:color="auto" w:fill="auto"/>
            <w:noWrap/>
            <w:vAlign w:val="bottom"/>
            <w:hideMark/>
          </w:tcPr>
          <w:p w14:paraId="26D67DB5" w14:textId="77777777" w:rsidR="003C0FCC" w:rsidRPr="003C0FCC" w:rsidRDefault="003C0FCC">
            <w:r w:rsidRPr="003C0FCC">
              <w:t> </w:t>
            </w:r>
          </w:p>
        </w:tc>
      </w:tr>
      <w:tr w:rsidR="003C0FCC" w:rsidRPr="003C0FCC" w14:paraId="248016F7" w14:textId="77777777" w:rsidTr="003C0FCC">
        <w:trPr>
          <w:trHeight w:val="264"/>
        </w:trPr>
        <w:tc>
          <w:tcPr>
            <w:tcW w:w="1701" w:type="dxa"/>
            <w:tcBorders>
              <w:top w:val="nil"/>
              <w:left w:val="single" w:sz="4" w:space="0" w:color="auto"/>
              <w:bottom w:val="single" w:sz="4" w:space="0" w:color="auto"/>
              <w:right w:val="nil"/>
            </w:tcBorders>
            <w:shd w:val="clear" w:color="auto" w:fill="auto"/>
            <w:noWrap/>
            <w:vAlign w:val="bottom"/>
            <w:hideMark/>
          </w:tcPr>
          <w:p w14:paraId="01450A6F" w14:textId="77777777" w:rsidR="003C0FCC" w:rsidRPr="003C0FCC" w:rsidRDefault="003C0FCC">
            <w:r w:rsidRPr="003C0FCC">
              <w:t> </w:t>
            </w:r>
          </w:p>
        </w:tc>
        <w:tc>
          <w:tcPr>
            <w:tcW w:w="3828" w:type="dxa"/>
            <w:tcBorders>
              <w:top w:val="single" w:sz="4" w:space="0" w:color="auto"/>
              <w:left w:val="nil"/>
              <w:bottom w:val="single" w:sz="4" w:space="0" w:color="auto"/>
              <w:right w:val="single" w:sz="4" w:space="0" w:color="000000"/>
            </w:tcBorders>
            <w:shd w:val="clear" w:color="auto" w:fill="auto"/>
            <w:noWrap/>
            <w:vAlign w:val="bottom"/>
            <w:hideMark/>
          </w:tcPr>
          <w:p w14:paraId="50ADE61E" w14:textId="77777777" w:rsidR="003C0FCC" w:rsidRPr="003C0FCC" w:rsidRDefault="003C0FCC">
            <w:r w:rsidRPr="003C0FCC">
              <w:t>Intressikulu</w:t>
            </w:r>
          </w:p>
        </w:tc>
        <w:tc>
          <w:tcPr>
            <w:tcW w:w="1559" w:type="dxa"/>
            <w:tcBorders>
              <w:top w:val="nil"/>
              <w:left w:val="nil"/>
              <w:bottom w:val="single" w:sz="4" w:space="0" w:color="auto"/>
              <w:right w:val="single" w:sz="4" w:space="0" w:color="auto"/>
            </w:tcBorders>
            <w:shd w:val="clear" w:color="auto" w:fill="auto"/>
            <w:noWrap/>
            <w:vAlign w:val="bottom"/>
            <w:hideMark/>
          </w:tcPr>
          <w:p w14:paraId="3A61E3AB" w14:textId="77777777" w:rsidR="003C0FCC" w:rsidRPr="003C0FCC" w:rsidRDefault="003C0FCC">
            <w:pPr>
              <w:jc w:val="right"/>
            </w:pPr>
            <w:r w:rsidRPr="003C0FCC">
              <w:t>-452</w:t>
            </w:r>
          </w:p>
        </w:tc>
        <w:tc>
          <w:tcPr>
            <w:tcW w:w="1417" w:type="dxa"/>
            <w:tcBorders>
              <w:top w:val="nil"/>
              <w:left w:val="nil"/>
              <w:bottom w:val="single" w:sz="4" w:space="0" w:color="auto"/>
              <w:right w:val="single" w:sz="4" w:space="0" w:color="auto"/>
            </w:tcBorders>
            <w:shd w:val="clear" w:color="auto" w:fill="auto"/>
            <w:noWrap/>
            <w:vAlign w:val="bottom"/>
            <w:hideMark/>
          </w:tcPr>
          <w:p w14:paraId="5867E319" w14:textId="77777777" w:rsidR="003C0FCC" w:rsidRPr="003C0FCC" w:rsidRDefault="003C0FCC">
            <w:pPr>
              <w:jc w:val="right"/>
            </w:pPr>
            <w:r w:rsidRPr="003C0FCC">
              <w:t>-410</w:t>
            </w:r>
          </w:p>
        </w:tc>
      </w:tr>
      <w:tr w:rsidR="003C0FCC" w:rsidRPr="003C0FCC" w14:paraId="079093C6" w14:textId="77777777" w:rsidTr="003C0FCC">
        <w:trPr>
          <w:trHeight w:val="264"/>
        </w:trPr>
        <w:tc>
          <w:tcPr>
            <w:tcW w:w="1701" w:type="dxa"/>
            <w:tcBorders>
              <w:top w:val="nil"/>
              <w:left w:val="single" w:sz="4" w:space="0" w:color="auto"/>
              <w:bottom w:val="single" w:sz="4" w:space="0" w:color="auto"/>
              <w:right w:val="nil"/>
            </w:tcBorders>
            <w:shd w:val="clear" w:color="auto" w:fill="auto"/>
            <w:noWrap/>
            <w:vAlign w:val="bottom"/>
            <w:hideMark/>
          </w:tcPr>
          <w:p w14:paraId="60FDD63F" w14:textId="77777777" w:rsidR="003C0FCC" w:rsidRPr="003C0FCC" w:rsidRDefault="003C0FCC">
            <w:r w:rsidRPr="003C0FCC">
              <w:t> </w:t>
            </w:r>
          </w:p>
        </w:tc>
        <w:tc>
          <w:tcPr>
            <w:tcW w:w="3828" w:type="dxa"/>
            <w:tcBorders>
              <w:top w:val="single" w:sz="4" w:space="0" w:color="auto"/>
              <w:left w:val="nil"/>
              <w:bottom w:val="single" w:sz="4" w:space="0" w:color="auto"/>
              <w:right w:val="single" w:sz="4" w:space="0" w:color="000000"/>
            </w:tcBorders>
            <w:shd w:val="clear" w:color="auto" w:fill="auto"/>
            <w:noWrap/>
            <w:vAlign w:val="bottom"/>
            <w:hideMark/>
          </w:tcPr>
          <w:p w14:paraId="05112AE6" w14:textId="77777777" w:rsidR="003C0FCC" w:rsidRPr="003C0FCC" w:rsidRDefault="003C0FCC">
            <w:r w:rsidRPr="003C0FCC">
              <w:t>Tulem osalustelt</w:t>
            </w:r>
          </w:p>
        </w:tc>
        <w:tc>
          <w:tcPr>
            <w:tcW w:w="1559" w:type="dxa"/>
            <w:tcBorders>
              <w:top w:val="nil"/>
              <w:left w:val="nil"/>
              <w:bottom w:val="single" w:sz="4" w:space="0" w:color="auto"/>
              <w:right w:val="single" w:sz="4" w:space="0" w:color="auto"/>
            </w:tcBorders>
            <w:shd w:val="clear" w:color="000000" w:fill="FFFFFF"/>
            <w:noWrap/>
            <w:vAlign w:val="bottom"/>
            <w:hideMark/>
          </w:tcPr>
          <w:p w14:paraId="7EA75E44" w14:textId="77777777" w:rsidR="003C0FCC" w:rsidRPr="003C0FCC" w:rsidRDefault="003C0FCC">
            <w:pPr>
              <w:jc w:val="right"/>
            </w:pPr>
            <w:r w:rsidRPr="003C0FCC">
              <w:t>118</w:t>
            </w:r>
          </w:p>
        </w:tc>
        <w:tc>
          <w:tcPr>
            <w:tcW w:w="1417" w:type="dxa"/>
            <w:tcBorders>
              <w:top w:val="nil"/>
              <w:left w:val="nil"/>
              <w:bottom w:val="single" w:sz="4" w:space="0" w:color="auto"/>
              <w:right w:val="single" w:sz="4" w:space="0" w:color="auto"/>
            </w:tcBorders>
            <w:shd w:val="clear" w:color="000000" w:fill="FFFFFF"/>
            <w:noWrap/>
            <w:vAlign w:val="bottom"/>
            <w:hideMark/>
          </w:tcPr>
          <w:p w14:paraId="75D8570D" w14:textId="77777777" w:rsidR="003C0FCC" w:rsidRPr="003C0FCC" w:rsidRDefault="003C0FCC">
            <w:pPr>
              <w:jc w:val="right"/>
            </w:pPr>
            <w:r w:rsidRPr="003C0FCC">
              <w:t>-1</w:t>
            </w:r>
          </w:p>
        </w:tc>
      </w:tr>
      <w:tr w:rsidR="003C0FCC" w:rsidRPr="003C0FCC" w14:paraId="40489FA3" w14:textId="77777777" w:rsidTr="003C0FCC">
        <w:trPr>
          <w:trHeight w:val="264"/>
        </w:trPr>
        <w:tc>
          <w:tcPr>
            <w:tcW w:w="1701" w:type="dxa"/>
            <w:tcBorders>
              <w:top w:val="nil"/>
              <w:left w:val="single" w:sz="4" w:space="0" w:color="auto"/>
              <w:bottom w:val="single" w:sz="4" w:space="0" w:color="auto"/>
              <w:right w:val="nil"/>
            </w:tcBorders>
            <w:shd w:val="clear" w:color="auto" w:fill="auto"/>
            <w:noWrap/>
            <w:vAlign w:val="bottom"/>
            <w:hideMark/>
          </w:tcPr>
          <w:p w14:paraId="5081C4C2" w14:textId="77777777" w:rsidR="003C0FCC" w:rsidRPr="003C0FCC" w:rsidRDefault="003C0FCC">
            <w:r w:rsidRPr="003C0FCC">
              <w:t> </w:t>
            </w:r>
          </w:p>
        </w:tc>
        <w:tc>
          <w:tcPr>
            <w:tcW w:w="3828" w:type="dxa"/>
            <w:tcBorders>
              <w:top w:val="single" w:sz="4" w:space="0" w:color="auto"/>
              <w:left w:val="nil"/>
              <w:bottom w:val="single" w:sz="4" w:space="0" w:color="auto"/>
              <w:right w:val="single" w:sz="4" w:space="0" w:color="000000"/>
            </w:tcBorders>
            <w:shd w:val="clear" w:color="auto" w:fill="auto"/>
            <w:noWrap/>
            <w:vAlign w:val="bottom"/>
            <w:hideMark/>
          </w:tcPr>
          <w:p w14:paraId="1D66184D" w14:textId="77777777" w:rsidR="003C0FCC" w:rsidRPr="003C0FCC" w:rsidRDefault="003C0FCC">
            <w:r w:rsidRPr="003C0FCC">
              <w:t xml:space="preserve">Tulu hoiustelt ja väärtpaberitelt </w:t>
            </w:r>
          </w:p>
        </w:tc>
        <w:tc>
          <w:tcPr>
            <w:tcW w:w="1559" w:type="dxa"/>
            <w:tcBorders>
              <w:top w:val="nil"/>
              <w:left w:val="nil"/>
              <w:bottom w:val="single" w:sz="4" w:space="0" w:color="auto"/>
              <w:right w:val="single" w:sz="4" w:space="0" w:color="auto"/>
            </w:tcBorders>
            <w:shd w:val="clear" w:color="000000" w:fill="FFFFFF"/>
            <w:noWrap/>
            <w:vAlign w:val="bottom"/>
            <w:hideMark/>
          </w:tcPr>
          <w:p w14:paraId="70BF02EF" w14:textId="77777777" w:rsidR="003C0FCC" w:rsidRPr="003C0FCC" w:rsidRDefault="003C0FCC">
            <w:pPr>
              <w:jc w:val="right"/>
            </w:pPr>
            <w:r w:rsidRPr="003C0FCC">
              <w:t>2</w:t>
            </w:r>
          </w:p>
        </w:tc>
        <w:tc>
          <w:tcPr>
            <w:tcW w:w="1417" w:type="dxa"/>
            <w:tcBorders>
              <w:top w:val="nil"/>
              <w:left w:val="nil"/>
              <w:bottom w:val="single" w:sz="4" w:space="0" w:color="auto"/>
              <w:right w:val="single" w:sz="4" w:space="0" w:color="auto"/>
            </w:tcBorders>
            <w:shd w:val="clear" w:color="000000" w:fill="FFFFFF"/>
            <w:noWrap/>
            <w:vAlign w:val="bottom"/>
            <w:hideMark/>
          </w:tcPr>
          <w:p w14:paraId="6AE0772B" w14:textId="77777777" w:rsidR="003C0FCC" w:rsidRPr="003C0FCC" w:rsidRDefault="003C0FCC">
            <w:pPr>
              <w:jc w:val="right"/>
            </w:pPr>
            <w:r w:rsidRPr="003C0FCC">
              <w:t>2</w:t>
            </w:r>
          </w:p>
        </w:tc>
      </w:tr>
      <w:tr w:rsidR="003C0FCC" w:rsidRPr="003C0FCC" w14:paraId="19CA8B39" w14:textId="77777777" w:rsidTr="003C0FCC">
        <w:trPr>
          <w:trHeight w:val="264"/>
        </w:trPr>
        <w:tc>
          <w:tcPr>
            <w:tcW w:w="552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D210329" w14:textId="77777777" w:rsidR="003C0FCC" w:rsidRPr="003C0FCC" w:rsidRDefault="003C0FCC">
            <w:pPr>
              <w:rPr>
                <w:b/>
                <w:bCs/>
              </w:rPr>
            </w:pPr>
            <w:r w:rsidRPr="003C0FCC">
              <w:rPr>
                <w:b/>
                <w:bCs/>
              </w:rPr>
              <w:t>Aruandeperioodi tulem</w:t>
            </w:r>
          </w:p>
        </w:tc>
        <w:tc>
          <w:tcPr>
            <w:tcW w:w="1559" w:type="dxa"/>
            <w:tcBorders>
              <w:top w:val="nil"/>
              <w:left w:val="nil"/>
              <w:bottom w:val="single" w:sz="4" w:space="0" w:color="auto"/>
              <w:right w:val="single" w:sz="4" w:space="0" w:color="auto"/>
            </w:tcBorders>
            <w:shd w:val="clear" w:color="000000" w:fill="FFFFFF"/>
            <w:noWrap/>
            <w:vAlign w:val="bottom"/>
            <w:hideMark/>
          </w:tcPr>
          <w:p w14:paraId="368318A8" w14:textId="77777777" w:rsidR="003C0FCC" w:rsidRPr="003C0FCC" w:rsidRDefault="003C0FCC">
            <w:pPr>
              <w:jc w:val="right"/>
              <w:rPr>
                <w:b/>
                <w:bCs/>
              </w:rPr>
            </w:pPr>
            <w:r w:rsidRPr="003C0FCC">
              <w:rPr>
                <w:b/>
                <w:bCs/>
              </w:rPr>
              <w:t>3 151</w:t>
            </w:r>
          </w:p>
        </w:tc>
        <w:tc>
          <w:tcPr>
            <w:tcW w:w="1417" w:type="dxa"/>
            <w:tcBorders>
              <w:top w:val="nil"/>
              <w:left w:val="nil"/>
              <w:bottom w:val="single" w:sz="4" w:space="0" w:color="auto"/>
              <w:right w:val="single" w:sz="4" w:space="0" w:color="auto"/>
            </w:tcBorders>
            <w:shd w:val="clear" w:color="000000" w:fill="FFFFFF"/>
            <w:noWrap/>
            <w:vAlign w:val="bottom"/>
            <w:hideMark/>
          </w:tcPr>
          <w:p w14:paraId="5E55B9EC" w14:textId="77777777" w:rsidR="003C0FCC" w:rsidRPr="003C0FCC" w:rsidRDefault="003C0FCC">
            <w:pPr>
              <w:jc w:val="right"/>
              <w:rPr>
                <w:b/>
                <w:bCs/>
              </w:rPr>
            </w:pPr>
            <w:r w:rsidRPr="003C0FCC">
              <w:rPr>
                <w:b/>
                <w:bCs/>
              </w:rPr>
              <w:t>5 266</w:t>
            </w:r>
          </w:p>
        </w:tc>
      </w:tr>
    </w:tbl>
    <w:p w14:paraId="22E82D4D" w14:textId="77777777" w:rsidR="003C0FCC" w:rsidRPr="004F66FC" w:rsidRDefault="003C0FCC" w:rsidP="009A093D">
      <w:pPr>
        <w:jc w:val="both"/>
        <w:rPr>
          <w:color w:val="7030A0"/>
          <w:lang w:val="en-US"/>
        </w:rPr>
      </w:pPr>
    </w:p>
    <w:p w14:paraId="105AF990" w14:textId="77777777" w:rsidR="00D3650B" w:rsidRPr="004F66FC" w:rsidRDefault="00D3650B" w:rsidP="009A093D">
      <w:pPr>
        <w:jc w:val="both"/>
        <w:rPr>
          <w:color w:val="7030A0"/>
          <w:lang w:val="en-US"/>
        </w:rPr>
      </w:pPr>
    </w:p>
    <w:p w14:paraId="0D24CCD4" w14:textId="77777777" w:rsidR="00AE5A8B" w:rsidRPr="004F66FC" w:rsidRDefault="00AE5A8B" w:rsidP="00A7655C">
      <w:pPr>
        <w:jc w:val="both"/>
        <w:rPr>
          <w:color w:val="7030A0"/>
          <w:lang w:val="fi-FI"/>
        </w:rPr>
        <w:sectPr w:rsidR="00AE5A8B" w:rsidRPr="004F66FC" w:rsidSect="00CA0A17">
          <w:pgSz w:w="12240" w:h="15840"/>
          <w:pgMar w:top="1440" w:right="1077" w:bottom="851" w:left="1440" w:header="709" w:footer="709" w:gutter="0"/>
          <w:cols w:space="708"/>
          <w:docGrid w:linePitch="360"/>
        </w:sectPr>
      </w:pPr>
    </w:p>
    <w:p w14:paraId="57D28761" w14:textId="77777777" w:rsidR="00B307BA" w:rsidRPr="003F357D" w:rsidRDefault="008D4B87" w:rsidP="00A7655C">
      <w:pPr>
        <w:jc w:val="both"/>
        <w:rPr>
          <w:b/>
          <w:color w:val="000000" w:themeColor="text1"/>
          <w:lang w:val="fi-FI"/>
        </w:rPr>
      </w:pPr>
      <w:r w:rsidRPr="003F357D">
        <w:rPr>
          <w:b/>
          <w:color w:val="000000" w:themeColor="text1"/>
          <w:lang w:val="fi-FI"/>
        </w:rPr>
        <w:lastRenderedPageBreak/>
        <w:t>Konsolideerimata rahavoogude aruanne</w:t>
      </w:r>
    </w:p>
    <w:p w14:paraId="42A06E14" w14:textId="77777777" w:rsidR="003037B8" w:rsidRPr="003F357D" w:rsidRDefault="00D34D67" w:rsidP="00D34D67">
      <w:pPr>
        <w:jc w:val="both"/>
        <w:rPr>
          <w:color w:val="000000" w:themeColor="text1"/>
          <w:sz w:val="20"/>
          <w:szCs w:val="20"/>
          <w:lang w:val="en-US"/>
        </w:rPr>
      </w:pPr>
      <w:r w:rsidRPr="003F357D">
        <w:rPr>
          <w:color w:val="000000" w:themeColor="text1"/>
          <w:sz w:val="20"/>
          <w:szCs w:val="20"/>
          <w:lang w:val="en-US"/>
        </w:rPr>
        <w:t>tu</w:t>
      </w:r>
      <w:r w:rsidR="003037B8" w:rsidRPr="003F357D">
        <w:rPr>
          <w:color w:val="000000" w:themeColor="text1"/>
          <w:sz w:val="20"/>
          <w:szCs w:val="20"/>
          <w:lang w:val="en-US"/>
        </w:rPr>
        <w:t>h.eurodes</w:t>
      </w:r>
    </w:p>
    <w:tbl>
      <w:tblPr>
        <w:tblW w:w="10320" w:type="dxa"/>
        <w:tblInd w:w="-5" w:type="dxa"/>
        <w:tblLook w:val="04A0" w:firstRow="1" w:lastRow="0" w:firstColumn="1" w:lastColumn="0" w:noHBand="0" w:noVBand="1"/>
      </w:tblPr>
      <w:tblGrid>
        <w:gridCol w:w="1134"/>
        <w:gridCol w:w="6946"/>
        <w:gridCol w:w="1060"/>
        <w:gridCol w:w="1180"/>
      </w:tblGrid>
      <w:tr w:rsidR="003F357D" w:rsidRPr="003F357D" w14:paraId="35688FB1" w14:textId="77777777" w:rsidTr="003F357D">
        <w:trPr>
          <w:trHeight w:val="264"/>
        </w:trPr>
        <w:tc>
          <w:tcPr>
            <w:tcW w:w="8080"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69928AF" w14:textId="77777777" w:rsidR="003F357D" w:rsidRPr="003F357D" w:rsidRDefault="003F357D">
            <w:pPr>
              <w:rPr>
                <w:b/>
                <w:bCs/>
                <w:sz w:val="22"/>
                <w:szCs w:val="22"/>
                <w:lang w:val="en-US"/>
              </w:rPr>
            </w:pPr>
            <w:r w:rsidRPr="003F357D">
              <w:rPr>
                <w:b/>
                <w:bCs/>
                <w:sz w:val="22"/>
                <w:szCs w:val="22"/>
              </w:rPr>
              <w:t>Rahavood põhitegevusest</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6CBABFFA" w14:textId="77777777" w:rsidR="003F357D" w:rsidRPr="003F357D" w:rsidRDefault="003F357D">
            <w:pPr>
              <w:jc w:val="right"/>
              <w:rPr>
                <w:b/>
                <w:bCs/>
                <w:sz w:val="22"/>
                <w:szCs w:val="22"/>
              </w:rPr>
            </w:pPr>
            <w:r w:rsidRPr="003F357D">
              <w:rPr>
                <w:b/>
                <w:bCs/>
                <w:sz w:val="22"/>
                <w:szCs w:val="22"/>
              </w:rPr>
              <w:t>2020</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5363C425" w14:textId="77777777" w:rsidR="003F357D" w:rsidRPr="003F357D" w:rsidRDefault="003F357D">
            <w:pPr>
              <w:jc w:val="right"/>
              <w:rPr>
                <w:b/>
                <w:bCs/>
                <w:sz w:val="22"/>
                <w:szCs w:val="22"/>
              </w:rPr>
            </w:pPr>
            <w:r w:rsidRPr="003F357D">
              <w:rPr>
                <w:b/>
                <w:bCs/>
                <w:sz w:val="22"/>
                <w:szCs w:val="22"/>
              </w:rPr>
              <w:t>2019</w:t>
            </w:r>
          </w:p>
        </w:tc>
      </w:tr>
      <w:tr w:rsidR="003F357D" w:rsidRPr="003F357D" w14:paraId="639148A2" w14:textId="77777777" w:rsidTr="003F357D">
        <w:trPr>
          <w:trHeight w:val="264"/>
        </w:trPr>
        <w:tc>
          <w:tcPr>
            <w:tcW w:w="1134" w:type="dxa"/>
            <w:tcBorders>
              <w:top w:val="nil"/>
              <w:left w:val="single" w:sz="4" w:space="0" w:color="auto"/>
              <w:bottom w:val="single" w:sz="4" w:space="0" w:color="auto"/>
              <w:right w:val="nil"/>
            </w:tcBorders>
            <w:shd w:val="clear" w:color="auto" w:fill="auto"/>
            <w:noWrap/>
            <w:vAlign w:val="bottom"/>
            <w:hideMark/>
          </w:tcPr>
          <w:p w14:paraId="075D4163"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1FA21C67" w14:textId="77777777" w:rsidR="003F357D" w:rsidRPr="003F357D" w:rsidRDefault="003F357D">
            <w:pPr>
              <w:rPr>
                <w:sz w:val="22"/>
                <w:szCs w:val="22"/>
              </w:rPr>
            </w:pPr>
            <w:r w:rsidRPr="003F357D">
              <w:rPr>
                <w:sz w:val="22"/>
                <w:szCs w:val="22"/>
              </w:rPr>
              <w:t>Aruandeperioodi tegevustulem</w:t>
            </w:r>
          </w:p>
        </w:tc>
        <w:tc>
          <w:tcPr>
            <w:tcW w:w="1060" w:type="dxa"/>
            <w:tcBorders>
              <w:top w:val="nil"/>
              <w:left w:val="nil"/>
              <w:bottom w:val="single" w:sz="4" w:space="0" w:color="auto"/>
              <w:right w:val="single" w:sz="4" w:space="0" w:color="auto"/>
            </w:tcBorders>
            <w:shd w:val="clear" w:color="auto" w:fill="auto"/>
            <w:noWrap/>
            <w:vAlign w:val="center"/>
            <w:hideMark/>
          </w:tcPr>
          <w:p w14:paraId="2928600E" w14:textId="77777777" w:rsidR="003F357D" w:rsidRPr="003F357D" w:rsidRDefault="003F357D">
            <w:pPr>
              <w:jc w:val="right"/>
              <w:rPr>
                <w:sz w:val="22"/>
                <w:szCs w:val="22"/>
              </w:rPr>
            </w:pPr>
            <w:r w:rsidRPr="003F357D">
              <w:rPr>
                <w:sz w:val="22"/>
                <w:szCs w:val="22"/>
              </w:rPr>
              <w:t>3 483</w:t>
            </w:r>
          </w:p>
        </w:tc>
        <w:tc>
          <w:tcPr>
            <w:tcW w:w="1180" w:type="dxa"/>
            <w:tcBorders>
              <w:top w:val="nil"/>
              <w:left w:val="nil"/>
              <w:bottom w:val="single" w:sz="4" w:space="0" w:color="auto"/>
              <w:right w:val="single" w:sz="4" w:space="0" w:color="auto"/>
            </w:tcBorders>
            <w:shd w:val="clear" w:color="auto" w:fill="auto"/>
            <w:noWrap/>
            <w:vAlign w:val="center"/>
            <w:hideMark/>
          </w:tcPr>
          <w:p w14:paraId="0CF9BB40" w14:textId="77777777" w:rsidR="003F357D" w:rsidRPr="003F357D" w:rsidRDefault="003F357D">
            <w:pPr>
              <w:jc w:val="right"/>
              <w:rPr>
                <w:sz w:val="22"/>
                <w:szCs w:val="22"/>
              </w:rPr>
            </w:pPr>
            <w:r w:rsidRPr="003F357D">
              <w:rPr>
                <w:sz w:val="22"/>
                <w:szCs w:val="22"/>
              </w:rPr>
              <w:t>5 676</w:t>
            </w:r>
          </w:p>
        </w:tc>
      </w:tr>
      <w:tr w:rsidR="003F357D" w:rsidRPr="003F357D" w14:paraId="6F1D0094" w14:textId="77777777" w:rsidTr="003F357D">
        <w:trPr>
          <w:trHeight w:val="264"/>
        </w:trPr>
        <w:tc>
          <w:tcPr>
            <w:tcW w:w="1134" w:type="dxa"/>
            <w:tcBorders>
              <w:top w:val="nil"/>
              <w:left w:val="single" w:sz="4" w:space="0" w:color="auto"/>
              <w:bottom w:val="single" w:sz="4" w:space="0" w:color="auto"/>
              <w:right w:val="nil"/>
            </w:tcBorders>
            <w:shd w:val="clear" w:color="auto" w:fill="auto"/>
            <w:noWrap/>
            <w:vAlign w:val="bottom"/>
            <w:hideMark/>
          </w:tcPr>
          <w:p w14:paraId="579C6C81"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26FB8228" w14:textId="77777777" w:rsidR="003F357D" w:rsidRPr="003F357D" w:rsidRDefault="003F357D">
            <w:pPr>
              <w:rPr>
                <w:sz w:val="22"/>
                <w:szCs w:val="22"/>
              </w:rPr>
            </w:pPr>
            <w:r w:rsidRPr="003F357D">
              <w:rPr>
                <w:sz w:val="22"/>
                <w:szCs w:val="22"/>
              </w:rPr>
              <w:t>Põhivara amortisatsioon ja ümberhindlus</w:t>
            </w:r>
          </w:p>
        </w:tc>
        <w:tc>
          <w:tcPr>
            <w:tcW w:w="1060" w:type="dxa"/>
            <w:tcBorders>
              <w:top w:val="nil"/>
              <w:left w:val="nil"/>
              <w:bottom w:val="single" w:sz="4" w:space="0" w:color="auto"/>
              <w:right w:val="single" w:sz="4" w:space="0" w:color="auto"/>
            </w:tcBorders>
            <w:shd w:val="clear" w:color="auto" w:fill="auto"/>
            <w:noWrap/>
            <w:vAlign w:val="center"/>
            <w:hideMark/>
          </w:tcPr>
          <w:p w14:paraId="19BD0496" w14:textId="77777777" w:rsidR="003F357D" w:rsidRPr="003F357D" w:rsidRDefault="003F357D">
            <w:pPr>
              <w:jc w:val="right"/>
              <w:rPr>
                <w:sz w:val="22"/>
                <w:szCs w:val="22"/>
              </w:rPr>
            </w:pPr>
            <w:r w:rsidRPr="003F357D">
              <w:rPr>
                <w:sz w:val="22"/>
                <w:szCs w:val="22"/>
              </w:rPr>
              <w:t>6 368</w:t>
            </w:r>
          </w:p>
        </w:tc>
        <w:tc>
          <w:tcPr>
            <w:tcW w:w="1180" w:type="dxa"/>
            <w:tcBorders>
              <w:top w:val="nil"/>
              <w:left w:val="nil"/>
              <w:bottom w:val="single" w:sz="4" w:space="0" w:color="auto"/>
              <w:right w:val="single" w:sz="4" w:space="0" w:color="auto"/>
            </w:tcBorders>
            <w:shd w:val="clear" w:color="auto" w:fill="auto"/>
            <w:noWrap/>
            <w:vAlign w:val="center"/>
            <w:hideMark/>
          </w:tcPr>
          <w:p w14:paraId="0365AFFC" w14:textId="77777777" w:rsidR="003F357D" w:rsidRPr="003F357D" w:rsidRDefault="003F357D">
            <w:pPr>
              <w:jc w:val="right"/>
              <w:rPr>
                <w:sz w:val="22"/>
                <w:szCs w:val="22"/>
              </w:rPr>
            </w:pPr>
            <w:r w:rsidRPr="003F357D">
              <w:rPr>
                <w:sz w:val="22"/>
                <w:szCs w:val="22"/>
              </w:rPr>
              <w:t>4 681</w:t>
            </w:r>
          </w:p>
        </w:tc>
      </w:tr>
      <w:tr w:rsidR="003F357D" w:rsidRPr="003F357D" w14:paraId="4259B659" w14:textId="77777777" w:rsidTr="003F357D">
        <w:trPr>
          <w:trHeight w:val="264"/>
        </w:trPr>
        <w:tc>
          <w:tcPr>
            <w:tcW w:w="1134" w:type="dxa"/>
            <w:tcBorders>
              <w:top w:val="nil"/>
              <w:left w:val="single" w:sz="4" w:space="0" w:color="auto"/>
              <w:bottom w:val="single" w:sz="4" w:space="0" w:color="auto"/>
              <w:right w:val="nil"/>
            </w:tcBorders>
            <w:shd w:val="clear" w:color="auto" w:fill="auto"/>
            <w:noWrap/>
            <w:vAlign w:val="bottom"/>
            <w:hideMark/>
          </w:tcPr>
          <w:p w14:paraId="46AC2A26"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55D9BB5C" w14:textId="77777777" w:rsidR="003F357D" w:rsidRPr="003F357D" w:rsidRDefault="003F357D">
            <w:pPr>
              <w:rPr>
                <w:sz w:val="22"/>
                <w:szCs w:val="22"/>
              </w:rPr>
            </w:pPr>
            <w:r w:rsidRPr="003F357D">
              <w:rPr>
                <w:sz w:val="22"/>
                <w:szCs w:val="22"/>
              </w:rPr>
              <w:t>Käibemaksukulu põhivara soetuselt</w:t>
            </w:r>
          </w:p>
        </w:tc>
        <w:tc>
          <w:tcPr>
            <w:tcW w:w="1060" w:type="dxa"/>
            <w:tcBorders>
              <w:top w:val="nil"/>
              <w:left w:val="nil"/>
              <w:bottom w:val="single" w:sz="4" w:space="0" w:color="auto"/>
              <w:right w:val="single" w:sz="4" w:space="0" w:color="auto"/>
            </w:tcBorders>
            <w:shd w:val="clear" w:color="auto" w:fill="auto"/>
            <w:noWrap/>
            <w:vAlign w:val="center"/>
            <w:hideMark/>
          </w:tcPr>
          <w:p w14:paraId="1CF5A42C" w14:textId="77777777" w:rsidR="003F357D" w:rsidRPr="003F357D" w:rsidRDefault="003F357D">
            <w:pPr>
              <w:jc w:val="right"/>
              <w:rPr>
                <w:sz w:val="22"/>
                <w:szCs w:val="22"/>
              </w:rPr>
            </w:pPr>
            <w:r w:rsidRPr="003F357D">
              <w:rPr>
                <w:sz w:val="22"/>
                <w:szCs w:val="22"/>
              </w:rPr>
              <w:t>1 992</w:t>
            </w:r>
          </w:p>
        </w:tc>
        <w:tc>
          <w:tcPr>
            <w:tcW w:w="1180" w:type="dxa"/>
            <w:tcBorders>
              <w:top w:val="nil"/>
              <w:left w:val="nil"/>
              <w:bottom w:val="single" w:sz="4" w:space="0" w:color="auto"/>
              <w:right w:val="single" w:sz="4" w:space="0" w:color="auto"/>
            </w:tcBorders>
            <w:shd w:val="clear" w:color="auto" w:fill="auto"/>
            <w:noWrap/>
            <w:vAlign w:val="center"/>
            <w:hideMark/>
          </w:tcPr>
          <w:p w14:paraId="16A7E71B" w14:textId="77777777" w:rsidR="003F357D" w:rsidRPr="003F357D" w:rsidRDefault="003F357D">
            <w:pPr>
              <w:jc w:val="right"/>
              <w:rPr>
                <w:sz w:val="22"/>
                <w:szCs w:val="22"/>
              </w:rPr>
            </w:pPr>
            <w:r w:rsidRPr="003F357D">
              <w:rPr>
                <w:sz w:val="22"/>
                <w:szCs w:val="22"/>
              </w:rPr>
              <w:t>1 186</w:t>
            </w:r>
          </w:p>
        </w:tc>
      </w:tr>
      <w:tr w:rsidR="003F357D" w:rsidRPr="003F357D" w14:paraId="725D2A64" w14:textId="77777777" w:rsidTr="003F357D">
        <w:trPr>
          <w:trHeight w:val="264"/>
        </w:trPr>
        <w:tc>
          <w:tcPr>
            <w:tcW w:w="1134" w:type="dxa"/>
            <w:tcBorders>
              <w:top w:val="nil"/>
              <w:left w:val="single" w:sz="4" w:space="0" w:color="auto"/>
              <w:bottom w:val="single" w:sz="4" w:space="0" w:color="auto"/>
              <w:right w:val="nil"/>
            </w:tcBorders>
            <w:shd w:val="clear" w:color="auto" w:fill="auto"/>
            <w:noWrap/>
            <w:vAlign w:val="bottom"/>
            <w:hideMark/>
          </w:tcPr>
          <w:p w14:paraId="06B54F60"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74B2BD96" w14:textId="77777777" w:rsidR="003F357D" w:rsidRPr="003F357D" w:rsidRDefault="003F357D">
            <w:pPr>
              <w:rPr>
                <w:sz w:val="22"/>
                <w:szCs w:val="22"/>
              </w:rPr>
            </w:pPr>
            <w:r w:rsidRPr="003F357D">
              <w:rPr>
                <w:sz w:val="22"/>
                <w:szCs w:val="22"/>
              </w:rPr>
              <w:t>Saadud sihtfinantseerimine põhivara soetuseks</w:t>
            </w:r>
          </w:p>
        </w:tc>
        <w:tc>
          <w:tcPr>
            <w:tcW w:w="1060" w:type="dxa"/>
            <w:tcBorders>
              <w:top w:val="nil"/>
              <w:left w:val="nil"/>
              <w:bottom w:val="single" w:sz="4" w:space="0" w:color="auto"/>
              <w:right w:val="single" w:sz="4" w:space="0" w:color="auto"/>
            </w:tcBorders>
            <w:shd w:val="clear" w:color="auto" w:fill="auto"/>
            <w:noWrap/>
            <w:vAlign w:val="center"/>
            <w:hideMark/>
          </w:tcPr>
          <w:p w14:paraId="082007AD" w14:textId="77777777" w:rsidR="003F357D" w:rsidRPr="003F357D" w:rsidRDefault="003F357D">
            <w:pPr>
              <w:jc w:val="right"/>
              <w:rPr>
                <w:sz w:val="22"/>
                <w:szCs w:val="22"/>
              </w:rPr>
            </w:pPr>
            <w:r w:rsidRPr="003F357D">
              <w:rPr>
                <w:sz w:val="22"/>
                <w:szCs w:val="22"/>
              </w:rPr>
              <w:t>-2 399</w:t>
            </w:r>
          </w:p>
        </w:tc>
        <w:tc>
          <w:tcPr>
            <w:tcW w:w="1180" w:type="dxa"/>
            <w:tcBorders>
              <w:top w:val="nil"/>
              <w:left w:val="nil"/>
              <w:bottom w:val="single" w:sz="4" w:space="0" w:color="auto"/>
              <w:right w:val="single" w:sz="4" w:space="0" w:color="auto"/>
            </w:tcBorders>
            <w:shd w:val="clear" w:color="auto" w:fill="auto"/>
            <w:noWrap/>
            <w:vAlign w:val="center"/>
            <w:hideMark/>
          </w:tcPr>
          <w:p w14:paraId="4FD325C7" w14:textId="77777777" w:rsidR="003F357D" w:rsidRPr="003F357D" w:rsidRDefault="003F357D">
            <w:pPr>
              <w:jc w:val="right"/>
              <w:rPr>
                <w:sz w:val="22"/>
                <w:szCs w:val="22"/>
              </w:rPr>
            </w:pPr>
            <w:r w:rsidRPr="003F357D">
              <w:rPr>
                <w:sz w:val="22"/>
                <w:szCs w:val="22"/>
              </w:rPr>
              <w:t>-1 672</w:t>
            </w:r>
          </w:p>
        </w:tc>
      </w:tr>
      <w:tr w:rsidR="003F357D" w:rsidRPr="003F357D" w14:paraId="0E57E205" w14:textId="77777777" w:rsidTr="003F357D">
        <w:trPr>
          <w:trHeight w:val="264"/>
        </w:trPr>
        <w:tc>
          <w:tcPr>
            <w:tcW w:w="1134" w:type="dxa"/>
            <w:tcBorders>
              <w:top w:val="nil"/>
              <w:left w:val="single" w:sz="4" w:space="0" w:color="auto"/>
              <w:bottom w:val="single" w:sz="4" w:space="0" w:color="auto"/>
              <w:right w:val="nil"/>
            </w:tcBorders>
            <w:shd w:val="clear" w:color="auto" w:fill="auto"/>
            <w:noWrap/>
            <w:vAlign w:val="bottom"/>
            <w:hideMark/>
          </w:tcPr>
          <w:p w14:paraId="7B303C21"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047FBD4C" w14:textId="77777777" w:rsidR="003F357D" w:rsidRPr="003F357D" w:rsidRDefault="003F357D">
            <w:pPr>
              <w:rPr>
                <w:sz w:val="22"/>
                <w:szCs w:val="22"/>
              </w:rPr>
            </w:pPr>
            <w:r w:rsidRPr="003F357D">
              <w:rPr>
                <w:sz w:val="22"/>
                <w:szCs w:val="22"/>
              </w:rPr>
              <w:t>Kasum/kahjum põhivara müügist</w:t>
            </w:r>
          </w:p>
        </w:tc>
        <w:tc>
          <w:tcPr>
            <w:tcW w:w="1060" w:type="dxa"/>
            <w:tcBorders>
              <w:top w:val="nil"/>
              <w:left w:val="nil"/>
              <w:bottom w:val="single" w:sz="4" w:space="0" w:color="auto"/>
              <w:right w:val="single" w:sz="4" w:space="0" w:color="auto"/>
            </w:tcBorders>
            <w:shd w:val="clear" w:color="auto" w:fill="auto"/>
            <w:noWrap/>
            <w:vAlign w:val="center"/>
            <w:hideMark/>
          </w:tcPr>
          <w:p w14:paraId="338DB11A" w14:textId="77777777" w:rsidR="003F357D" w:rsidRPr="003F357D" w:rsidRDefault="003F357D">
            <w:pPr>
              <w:jc w:val="right"/>
              <w:rPr>
                <w:sz w:val="22"/>
                <w:szCs w:val="22"/>
              </w:rPr>
            </w:pPr>
            <w:r w:rsidRPr="003F357D">
              <w:rPr>
                <w:sz w:val="22"/>
                <w:szCs w:val="22"/>
              </w:rPr>
              <w:t>-6</w:t>
            </w:r>
          </w:p>
        </w:tc>
        <w:tc>
          <w:tcPr>
            <w:tcW w:w="1180" w:type="dxa"/>
            <w:tcBorders>
              <w:top w:val="nil"/>
              <w:left w:val="nil"/>
              <w:bottom w:val="single" w:sz="4" w:space="0" w:color="auto"/>
              <w:right w:val="single" w:sz="4" w:space="0" w:color="auto"/>
            </w:tcBorders>
            <w:shd w:val="clear" w:color="auto" w:fill="auto"/>
            <w:noWrap/>
            <w:vAlign w:val="center"/>
            <w:hideMark/>
          </w:tcPr>
          <w:p w14:paraId="5DCFF787" w14:textId="77777777" w:rsidR="003F357D" w:rsidRPr="003F357D" w:rsidRDefault="003F357D">
            <w:pPr>
              <w:jc w:val="right"/>
              <w:rPr>
                <w:sz w:val="22"/>
                <w:szCs w:val="22"/>
              </w:rPr>
            </w:pPr>
            <w:r w:rsidRPr="003F357D">
              <w:rPr>
                <w:sz w:val="22"/>
                <w:szCs w:val="22"/>
              </w:rPr>
              <w:t>-39</w:t>
            </w:r>
          </w:p>
        </w:tc>
      </w:tr>
      <w:tr w:rsidR="003F357D" w:rsidRPr="003F357D" w14:paraId="3F98A097" w14:textId="77777777" w:rsidTr="003F357D">
        <w:trPr>
          <w:trHeight w:val="264"/>
        </w:trPr>
        <w:tc>
          <w:tcPr>
            <w:tcW w:w="1134" w:type="dxa"/>
            <w:tcBorders>
              <w:top w:val="nil"/>
              <w:left w:val="single" w:sz="4" w:space="0" w:color="auto"/>
              <w:bottom w:val="single" w:sz="4" w:space="0" w:color="auto"/>
              <w:right w:val="nil"/>
            </w:tcBorders>
            <w:shd w:val="clear" w:color="auto" w:fill="auto"/>
            <w:noWrap/>
            <w:vAlign w:val="bottom"/>
            <w:hideMark/>
          </w:tcPr>
          <w:p w14:paraId="5C86837A"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2F6EB8DC" w14:textId="77777777" w:rsidR="003F357D" w:rsidRPr="003F357D" w:rsidRDefault="003F357D">
            <w:pPr>
              <w:rPr>
                <w:sz w:val="22"/>
                <w:szCs w:val="22"/>
              </w:rPr>
            </w:pPr>
            <w:r w:rsidRPr="003F357D">
              <w:rPr>
                <w:sz w:val="22"/>
                <w:szCs w:val="22"/>
              </w:rPr>
              <w:t>Antud sihtfinantseerimine põhivara soetuseks</w:t>
            </w:r>
          </w:p>
        </w:tc>
        <w:tc>
          <w:tcPr>
            <w:tcW w:w="1060" w:type="dxa"/>
            <w:tcBorders>
              <w:top w:val="nil"/>
              <w:left w:val="nil"/>
              <w:bottom w:val="single" w:sz="4" w:space="0" w:color="auto"/>
              <w:right w:val="single" w:sz="4" w:space="0" w:color="auto"/>
            </w:tcBorders>
            <w:shd w:val="clear" w:color="auto" w:fill="auto"/>
            <w:noWrap/>
            <w:vAlign w:val="center"/>
            <w:hideMark/>
          </w:tcPr>
          <w:p w14:paraId="45B6AC15" w14:textId="77777777" w:rsidR="003F357D" w:rsidRPr="003F357D" w:rsidRDefault="003F357D">
            <w:pPr>
              <w:jc w:val="right"/>
              <w:rPr>
                <w:sz w:val="22"/>
                <w:szCs w:val="22"/>
              </w:rPr>
            </w:pPr>
            <w:r w:rsidRPr="003F357D">
              <w:rPr>
                <w:sz w:val="22"/>
                <w:szCs w:val="22"/>
              </w:rPr>
              <w:t>472</w:t>
            </w:r>
          </w:p>
        </w:tc>
        <w:tc>
          <w:tcPr>
            <w:tcW w:w="1180" w:type="dxa"/>
            <w:tcBorders>
              <w:top w:val="nil"/>
              <w:left w:val="nil"/>
              <w:bottom w:val="single" w:sz="4" w:space="0" w:color="auto"/>
              <w:right w:val="single" w:sz="4" w:space="0" w:color="auto"/>
            </w:tcBorders>
            <w:shd w:val="clear" w:color="auto" w:fill="auto"/>
            <w:noWrap/>
            <w:vAlign w:val="center"/>
            <w:hideMark/>
          </w:tcPr>
          <w:p w14:paraId="0BF48B82" w14:textId="77777777" w:rsidR="003F357D" w:rsidRPr="003F357D" w:rsidRDefault="003F357D">
            <w:pPr>
              <w:jc w:val="right"/>
              <w:rPr>
                <w:sz w:val="22"/>
                <w:szCs w:val="22"/>
              </w:rPr>
            </w:pPr>
            <w:r w:rsidRPr="003F357D">
              <w:rPr>
                <w:sz w:val="22"/>
                <w:szCs w:val="22"/>
              </w:rPr>
              <w:t>152</w:t>
            </w:r>
          </w:p>
        </w:tc>
      </w:tr>
      <w:tr w:rsidR="003F357D" w:rsidRPr="003F357D" w14:paraId="23B53805" w14:textId="77777777" w:rsidTr="003F357D">
        <w:trPr>
          <w:trHeight w:val="264"/>
        </w:trPr>
        <w:tc>
          <w:tcPr>
            <w:tcW w:w="8080"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381C7056" w14:textId="33A6D298" w:rsidR="003F357D" w:rsidRPr="003F357D" w:rsidRDefault="003F357D" w:rsidP="003F357D">
            <w:pPr>
              <w:rPr>
                <w:sz w:val="22"/>
                <w:szCs w:val="22"/>
              </w:rPr>
            </w:pPr>
            <w:r w:rsidRPr="003F357D">
              <w:rPr>
                <w:sz w:val="22"/>
                <w:szCs w:val="22"/>
              </w:rPr>
              <w:t>Korrigeeritud tegevustulem </w:t>
            </w:r>
          </w:p>
        </w:tc>
        <w:tc>
          <w:tcPr>
            <w:tcW w:w="1060" w:type="dxa"/>
            <w:tcBorders>
              <w:top w:val="nil"/>
              <w:left w:val="nil"/>
              <w:bottom w:val="single" w:sz="4" w:space="0" w:color="auto"/>
              <w:right w:val="single" w:sz="4" w:space="0" w:color="auto"/>
            </w:tcBorders>
            <w:shd w:val="clear" w:color="000000" w:fill="FFFFFF"/>
            <w:noWrap/>
            <w:vAlign w:val="center"/>
            <w:hideMark/>
          </w:tcPr>
          <w:p w14:paraId="360E6CA2" w14:textId="77777777" w:rsidR="003F357D" w:rsidRPr="003F357D" w:rsidRDefault="003F357D">
            <w:pPr>
              <w:jc w:val="right"/>
              <w:rPr>
                <w:b/>
                <w:bCs/>
                <w:sz w:val="22"/>
                <w:szCs w:val="22"/>
              </w:rPr>
            </w:pPr>
            <w:r w:rsidRPr="003F357D">
              <w:rPr>
                <w:b/>
                <w:bCs/>
                <w:sz w:val="22"/>
                <w:szCs w:val="22"/>
              </w:rPr>
              <w:t>9 910</w:t>
            </w:r>
          </w:p>
        </w:tc>
        <w:tc>
          <w:tcPr>
            <w:tcW w:w="1180" w:type="dxa"/>
            <w:tcBorders>
              <w:top w:val="nil"/>
              <w:left w:val="nil"/>
              <w:bottom w:val="single" w:sz="4" w:space="0" w:color="auto"/>
              <w:right w:val="single" w:sz="4" w:space="0" w:color="auto"/>
            </w:tcBorders>
            <w:shd w:val="clear" w:color="000000" w:fill="FFFFFF"/>
            <w:noWrap/>
            <w:vAlign w:val="center"/>
            <w:hideMark/>
          </w:tcPr>
          <w:p w14:paraId="626A5113" w14:textId="77777777" w:rsidR="003F357D" w:rsidRPr="003F357D" w:rsidRDefault="003F357D">
            <w:pPr>
              <w:jc w:val="right"/>
              <w:rPr>
                <w:b/>
                <w:bCs/>
                <w:sz w:val="22"/>
                <w:szCs w:val="22"/>
              </w:rPr>
            </w:pPr>
            <w:r w:rsidRPr="003F357D">
              <w:rPr>
                <w:b/>
                <w:bCs/>
                <w:sz w:val="22"/>
                <w:szCs w:val="22"/>
              </w:rPr>
              <w:t>9 984</w:t>
            </w:r>
          </w:p>
        </w:tc>
      </w:tr>
      <w:tr w:rsidR="003F357D" w:rsidRPr="003F357D" w14:paraId="5030F77B" w14:textId="77777777" w:rsidTr="003F357D">
        <w:trPr>
          <w:trHeight w:val="255"/>
        </w:trPr>
        <w:tc>
          <w:tcPr>
            <w:tcW w:w="1134" w:type="dxa"/>
            <w:tcBorders>
              <w:top w:val="nil"/>
              <w:left w:val="single" w:sz="4" w:space="0" w:color="000000"/>
              <w:bottom w:val="single" w:sz="4" w:space="0" w:color="auto"/>
              <w:right w:val="nil"/>
            </w:tcBorders>
            <w:shd w:val="clear" w:color="auto" w:fill="auto"/>
            <w:vAlign w:val="center"/>
            <w:hideMark/>
          </w:tcPr>
          <w:p w14:paraId="7A32E3CA" w14:textId="77777777" w:rsidR="003F357D" w:rsidRPr="003F357D" w:rsidRDefault="003F357D">
            <w:pPr>
              <w:rPr>
                <w:b/>
                <w:bCs/>
                <w:sz w:val="22"/>
                <w:szCs w:val="22"/>
              </w:rPr>
            </w:pPr>
            <w:r w:rsidRPr="003F357D">
              <w:rPr>
                <w:b/>
                <w:bCs/>
                <w:sz w:val="22"/>
                <w:szCs w:val="22"/>
              </w:rPr>
              <w:t> </w:t>
            </w:r>
          </w:p>
        </w:tc>
        <w:tc>
          <w:tcPr>
            <w:tcW w:w="6946" w:type="dxa"/>
            <w:tcBorders>
              <w:top w:val="nil"/>
              <w:left w:val="nil"/>
              <w:bottom w:val="single" w:sz="4" w:space="0" w:color="000000"/>
              <w:right w:val="single" w:sz="4" w:space="0" w:color="auto"/>
            </w:tcBorders>
            <w:shd w:val="clear" w:color="auto" w:fill="auto"/>
            <w:noWrap/>
            <w:vAlign w:val="center"/>
            <w:hideMark/>
          </w:tcPr>
          <w:p w14:paraId="0D59C3A2" w14:textId="77777777" w:rsidR="003F357D" w:rsidRPr="003F357D" w:rsidRDefault="003F357D">
            <w:pPr>
              <w:rPr>
                <w:sz w:val="22"/>
                <w:szCs w:val="22"/>
              </w:rPr>
            </w:pPr>
            <w:r w:rsidRPr="003F357D">
              <w:rPr>
                <w:sz w:val="22"/>
                <w:szCs w:val="22"/>
              </w:rPr>
              <w:t>Maksu-, lõivu- ja trahvinõuete muutus</w:t>
            </w:r>
          </w:p>
        </w:tc>
        <w:tc>
          <w:tcPr>
            <w:tcW w:w="1060" w:type="dxa"/>
            <w:tcBorders>
              <w:top w:val="nil"/>
              <w:left w:val="nil"/>
              <w:bottom w:val="single" w:sz="4" w:space="0" w:color="auto"/>
              <w:right w:val="single" w:sz="4" w:space="0" w:color="auto"/>
            </w:tcBorders>
            <w:shd w:val="clear" w:color="auto" w:fill="auto"/>
            <w:noWrap/>
            <w:vAlign w:val="center"/>
            <w:hideMark/>
          </w:tcPr>
          <w:p w14:paraId="47B2CC15" w14:textId="77777777" w:rsidR="003F357D" w:rsidRPr="003F357D" w:rsidRDefault="003F357D">
            <w:pPr>
              <w:jc w:val="right"/>
              <w:rPr>
                <w:sz w:val="22"/>
                <w:szCs w:val="22"/>
              </w:rPr>
            </w:pPr>
            <w:r w:rsidRPr="003F357D">
              <w:rPr>
                <w:sz w:val="22"/>
                <w:szCs w:val="22"/>
              </w:rPr>
              <w:t>114</w:t>
            </w:r>
          </w:p>
        </w:tc>
        <w:tc>
          <w:tcPr>
            <w:tcW w:w="1180" w:type="dxa"/>
            <w:tcBorders>
              <w:top w:val="nil"/>
              <w:left w:val="nil"/>
              <w:bottom w:val="single" w:sz="4" w:space="0" w:color="auto"/>
              <w:right w:val="single" w:sz="4" w:space="0" w:color="auto"/>
            </w:tcBorders>
            <w:shd w:val="clear" w:color="auto" w:fill="auto"/>
            <w:noWrap/>
            <w:vAlign w:val="center"/>
            <w:hideMark/>
          </w:tcPr>
          <w:p w14:paraId="314C1E3E" w14:textId="77777777" w:rsidR="003F357D" w:rsidRPr="003F357D" w:rsidRDefault="003F357D">
            <w:pPr>
              <w:jc w:val="right"/>
              <w:rPr>
                <w:sz w:val="22"/>
                <w:szCs w:val="22"/>
              </w:rPr>
            </w:pPr>
            <w:r w:rsidRPr="003F357D">
              <w:rPr>
                <w:sz w:val="22"/>
                <w:szCs w:val="22"/>
              </w:rPr>
              <w:t>-112</w:t>
            </w:r>
          </w:p>
        </w:tc>
      </w:tr>
      <w:tr w:rsidR="003F357D" w:rsidRPr="003F357D" w14:paraId="03A423F7" w14:textId="77777777" w:rsidTr="003F357D">
        <w:trPr>
          <w:trHeight w:val="255"/>
        </w:trPr>
        <w:tc>
          <w:tcPr>
            <w:tcW w:w="1134" w:type="dxa"/>
            <w:tcBorders>
              <w:top w:val="nil"/>
              <w:left w:val="single" w:sz="4" w:space="0" w:color="000000"/>
              <w:bottom w:val="single" w:sz="4" w:space="0" w:color="000000"/>
              <w:right w:val="nil"/>
            </w:tcBorders>
            <w:shd w:val="clear" w:color="auto" w:fill="auto"/>
            <w:vAlign w:val="center"/>
            <w:hideMark/>
          </w:tcPr>
          <w:p w14:paraId="0193040D" w14:textId="77777777" w:rsidR="003F357D" w:rsidRPr="003F357D" w:rsidRDefault="003F357D">
            <w:pPr>
              <w:rPr>
                <w:b/>
                <w:bCs/>
                <w:sz w:val="22"/>
                <w:szCs w:val="22"/>
              </w:rPr>
            </w:pPr>
            <w:r w:rsidRPr="003F357D">
              <w:rPr>
                <w:b/>
                <w:bCs/>
                <w:sz w:val="22"/>
                <w:szCs w:val="22"/>
              </w:rPr>
              <w:t> </w:t>
            </w:r>
          </w:p>
        </w:tc>
        <w:tc>
          <w:tcPr>
            <w:tcW w:w="6946" w:type="dxa"/>
            <w:tcBorders>
              <w:top w:val="nil"/>
              <w:left w:val="nil"/>
              <w:bottom w:val="single" w:sz="4" w:space="0" w:color="000000"/>
              <w:right w:val="single" w:sz="4" w:space="0" w:color="auto"/>
            </w:tcBorders>
            <w:shd w:val="clear" w:color="auto" w:fill="auto"/>
            <w:noWrap/>
            <w:vAlign w:val="center"/>
            <w:hideMark/>
          </w:tcPr>
          <w:p w14:paraId="000F1C73" w14:textId="77777777" w:rsidR="003F357D" w:rsidRPr="003F357D" w:rsidRDefault="003F357D">
            <w:pPr>
              <w:rPr>
                <w:sz w:val="22"/>
                <w:szCs w:val="22"/>
              </w:rPr>
            </w:pPr>
            <w:r w:rsidRPr="003F357D">
              <w:rPr>
                <w:sz w:val="22"/>
                <w:szCs w:val="22"/>
              </w:rPr>
              <w:t>Muutus nõuetes ostjate vastu</w:t>
            </w:r>
          </w:p>
        </w:tc>
        <w:tc>
          <w:tcPr>
            <w:tcW w:w="1060" w:type="dxa"/>
            <w:tcBorders>
              <w:top w:val="nil"/>
              <w:left w:val="nil"/>
              <w:bottom w:val="single" w:sz="4" w:space="0" w:color="auto"/>
              <w:right w:val="single" w:sz="4" w:space="0" w:color="auto"/>
            </w:tcBorders>
            <w:shd w:val="clear" w:color="auto" w:fill="auto"/>
            <w:noWrap/>
            <w:vAlign w:val="center"/>
            <w:hideMark/>
          </w:tcPr>
          <w:p w14:paraId="5EC32452" w14:textId="77777777" w:rsidR="003F357D" w:rsidRPr="003F357D" w:rsidRDefault="003F357D">
            <w:pPr>
              <w:jc w:val="right"/>
              <w:rPr>
                <w:sz w:val="22"/>
                <w:szCs w:val="22"/>
              </w:rPr>
            </w:pPr>
            <w:r w:rsidRPr="003F357D">
              <w:rPr>
                <w:sz w:val="22"/>
                <w:szCs w:val="22"/>
              </w:rPr>
              <w:t>22</w:t>
            </w:r>
          </w:p>
        </w:tc>
        <w:tc>
          <w:tcPr>
            <w:tcW w:w="1180" w:type="dxa"/>
            <w:tcBorders>
              <w:top w:val="nil"/>
              <w:left w:val="nil"/>
              <w:bottom w:val="single" w:sz="4" w:space="0" w:color="auto"/>
              <w:right w:val="single" w:sz="4" w:space="0" w:color="auto"/>
            </w:tcBorders>
            <w:shd w:val="clear" w:color="auto" w:fill="auto"/>
            <w:noWrap/>
            <w:vAlign w:val="center"/>
            <w:hideMark/>
          </w:tcPr>
          <w:p w14:paraId="7F553A22" w14:textId="77777777" w:rsidR="003F357D" w:rsidRPr="003F357D" w:rsidRDefault="003F357D">
            <w:pPr>
              <w:jc w:val="right"/>
              <w:rPr>
                <w:sz w:val="22"/>
                <w:szCs w:val="22"/>
              </w:rPr>
            </w:pPr>
            <w:r w:rsidRPr="003F357D">
              <w:rPr>
                <w:sz w:val="22"/>
                <w:szCs w:val="22"/>
              </w:rPr>
              <w:t>-2</w:t>
            </w:r>
          </w:p>
        </w:tc>
      </w:tr>
      <w:tr w:rsidR="003F357D" w:rsidRPr="003F357D" w14:paraId="69959112" w14:textId="77777777" w:rsidTr="003F357D">
        <w:trPr>
          <w:trHeight w:val="264"/>
        </w:trPr>
        <w:tc>
          <w:tcPr>
            <w:tcW w:w="1134" w:type="dxa"/>
            <w:tcBorders>
              <w:top w:val="nil"/>
              <w:left w:val="single" w:sz="4" w:space="0" w:color="000000"/>
              <w:bottom w:val="single" w:sz="4" w:space="0" w:color="000000"/>
              <w:right w:val="nil"/>
            </w:tcBorders>
            <w:shd w:val="clear" w:color="auto" w:fill="auto"/>
            <w:vAlign w:val="center"/>
            <w:hideMark/>
          </w:tcPr>
          <w:p w14:paraId="4B0466B7" w14:textId="77777777" w:rsidR="003F357D" w:rsidRPr="003F357D" w:rsidRDefault="003F357D">
            <w:pPr>
              <w:rPr>
                <w:b/>
                <w:bCs/>
                <w:sz w:val="22"/>
                <w:szCs w:val="22"/>
              </w:rPr>
            </w:pPr>
            <w:r w:rsidRPr="003F357D">
              <w:rPr>
                <w:b/>
                <w:bCs/>
                <w:sz w:val="22"/>
                <w:szCs w:val="22"/>
              </w:rPr>
              <w:t> </w:t>
            </w:r>
          </w:p>
        </w:tc>
        <w:tc>
          <w:tcPr>
            <w:tcW w:w="6946" w:type="dxa"/>
            <w:tcBorders>
              <w:top w:val="nil"/>
              <w:left w:val="nil"/>
              <w:bottom w:val="single" w:sz="4" w:space="0" w:color="000000"/>
              <w:right w:val="single" w:sz="4" w:space="0" w:color="auto"/>
            </w:tcBorders>
            <w:shd w:val="clear" w:color="auto" w:fill="auto"/>
            <w:noWrap/>
            <w:vAlign w:val="center"/>
            <w:hideMark/>
          </w:tcPr>
          <w:p w14:paraId="02E545DD" w14:textId="77777777" w:rsidR="003F357D" w:rsidRPr="003F357D" w:rsidRDefault="003F357D">
            <w:pPr>
              <w:rPr>
                <w:sz w:val="22"/>
                <w:szCs w:val="22"/>
              </w:rPr>
            </w:pPr>
            <w:r w:rsidRPr="003F357D">
              <w:rPr>
                <w:sz w:val="22"/>
                <w:szCs w:val="22"/>
              </w:rPr>
              <w:t>Muutus nõuetes toetuste ja siirete eest</w:t>
            </w:r>
          </w:p>
        </w:tc>
        <w:tc>
          <w:tcPr>
            <w:tcW w:w="1060" w:type="dxa"/>
            <w:tcBorders>
              <w:top w:val="nil"/>
              <w:left w:val="nil"/>
              <w:bottom w:val="single" w:sz="4" w:space="0" w:color="auto"/>
              <w:right w:val="single" w:sz="4" w:space="0" w:color="auto"/>
            </w:tcBorders>
            <w:shd w:val="clear" w:color="auto" w:fill="auto"/>
            <w:noWrap/>
            <w:vAlign w:val="center"/>
            <w:hideMark/>
          </w:tcPr>
          <w:p w14:paraId="30B5D86C" w14:textId="77777777" w:rsidR="003F357D" w:rsidRPr="003F357D" w:rsidRDefault="003F357D">
            <w:pPr>
              <w:jc w:val="right"/>
              <w:rPr>
                <w:sz w:val="22"/>
                <w:szCs w:val="22"/>
              </w:rPr>
            </w:pPr>
            <w:r w:rsidRPr="003F357D">
              <w:rPr>
                <w:sz w:val="22"/>
                <w:szCs w:val="22"/>
              </w:rPr>
              <w:t>42</w:t>
            </w:r>
          </w:p>
        </w:tc>
        <w:tc>
          <w:tcPr>
            <w:tcW w:w="1180" w:type="dxa"/>
            <w:tcBorders>
              <w:top w:val="nil"/>
              <w:left w:val="nil"/>
              <w:bottom w:val="single" w:sz="4" w:space="0" w:color="auto"/>
              <w:right w:val="single" w:sz="4" w:space="0" w:color="auto"/>
            </w:tcBorders>
            <w:shd w:val="clear" w:color="auto" w:fill="auto"/>
            <w:noWrap/>
            <w:vAlign w:val="center"/>
            <w:hideMark/>
          </w:tcPr>
          <w:p w14:paraId="4B3C765C" w14:textId="77777777" w:rsidR="003F357D" w:rsidRPr="003F357D" w:rsidRDefault="003F357D">
            <w:pPr>
              <w:jc w:val="right"/>
              <w:rPr>
                <w:sz w:val="22"/>
                <w:szCs w:val="22"/>
              </w:rPr>
            </w:pPr>
            <w:r w:rsidRPr="003F357D">
              <w:rPr>
                <w:sz w:val="22"/>
                <w:szCs w:val="22"/>
              </w:rPr>
              <w:t>23</w:t>
            </w:r>
          </w:p>
        </w:tc>
      </w:tr>
      <w:tr w:rsidR="003F357D" w:rsidRPr="003F357D" w14:paraId="7284F94A" w14:textId="77777777" w:rsidTr="003F357D">
        <w:trPr>
          <w:trHeight w:val="264"/>
        </w:trPr>
        <w:tc>
          <w:tcPr>
            <w:tcW w:w="1134" w:type="dxa"/>
            <w:tcBorders>
              <w:top w:val="nil"/>
              <w:left w:val="single" w:sz="4" w:space="0" w:color="000000"/>
              <w:bottom w:val="single" w:sz="4" w:space="0" w:color="000000"/>
              <w:right w:val="nil"/>
            </w:tcBorders>
            <w:shd w:val="clear" w:color="auto" w:fill="auto"/>
            <w:vAlign w:val="center"/>
            <w:hideMark/>
          </w:tcPr>
          <w:p w14:paraId="29EB3DBA" w14:textId="77777777" w:rsidR="003F357D" w:rsidRPr="003F357D" w:rsidRDefault="003F357D">
            <w:pPr>
              <w:rPr>
                <w:b/>
                <w:bCs/>
                <w:sz w:val="22"/>
                <w:szCs w:val="22"/>
              </w:rPr>
            </w:pPr>
            <w:r w:rsidRPr="003F357D">
              <w:rPr>
                <w:b/>
                <w:bCs/>
                <w:sz w:val="22"/>
                <w:szCs w:val="22"/>
              </w:rPr>
              <w:t> </w:t>
            </w:r>
          </w:p>
        </w:tc>
        <w:tc>
          <w:tcPr>
            <w:tcW w:w="6946" w:type="dxa"/>
            <w:tcBorders>
              <w:top w:val="nil"/>
              <w:left w:val="nil"/>
              <w:bottom w:val="single" w:sz="4" w:space="0" w:color="000000"/>
              <w:right w:val="single" w:sz="4" w:space="0" w:color="auto"/>
            </w:tcBorders>
            <w:shd w:val="clear" w:color="auto" w:fill="auto"/>
            <w:noWrap/>
            <w:vAlign w:val="center"/>
            <w:hideMark/>
          </w:tcPr>
          <w:p w14:paraId="40ABC869" w14:textId="77777777" w:rsidR="003F357D" w:rsidRPr="003F357D" w:rsidRDefault="003F357D">
            <w:pPr>
              <w:rPr>
                <w:sz w:val="22"/>
                <w:szCs w:val="22"/>
              </w:rPr>
            </w:pPr>
            <w:r w:rsidRPr="003F357D">
              <w:rPr>
                <w:sz w:val="22"/>
                <w:szCs w:val="22"/>
              </w:rPr>
              <w:t>Muutus muudes nõuetes</w:t>
            </w:r>
          </w:p>
        </w:tc>
        <w:tc>
          <w:tcPr>
            <w:tcW w:w="1060" w:type="dxa"/>
            <w:tcBorders>
              <w:top w:val="nil"/>
              <w:left w:val="nil"/>
              <w:bottom w:val="single" w:sz="4" w:space="0" w:color="auto"/>
              <w:right w:val="single" w:sz="4" w:space="0" w:color="auto"/>
            </w:tcBorders>
            <w:shd w:val="clear" w:color="auto" w:fill="auto"/>
            <w:noWrap/>
            <w:vAlign w:val="center"/>
            <w:hideMark/>
          </w:tcPr>
          <w:p w14:paraId="193434B2" w14:textId="77777777" w:rsidR="003F357D" w:rsidRPr="003F357D" w:rsidRDefault="003F357D">
            <w:pPr>
              <w:jc w:val="right"/>
              <w:rPr>
                <w:sz w:val="22"/>
                <w:szCs w:val="22"/>
              </w:rPr>
            </w:pPr>
            <w:r w:rsidRPr="003F357D">
              <w:rPr>
                <w:sz w:val="22"/>
                <w:szCs w:val="22"/>
              </w:rPr>
              <w:t>10</w:t>
            </w:r>
          </w:p>
        </w:tc>
        <w:tc>
          <w:tcPr>
            <w:tcW w:w="1180" w:type="dxa"/>
            <w:tcBorders>
              <w:top w:val="nil"/>
              <w:left w:val="nil"/>
              <w:bottom w:val="single" w:sz="4" w:space="0" w:color="auto"/>
              <w:right w:val="single" w:sz="4" w:space="0" w:color="auto"/>
            </w:tcBorders>
            <w:shd w:val="clear" w:color="auto" w:fill="auto"/>
            <w:noWrap/>
            <w:vAlign w:val="center"/>
            <w:hideMark/>
          </w:tcPr>
          <w:p w14:paraId="02D64E42" w14:textId="77777777" w:rsidR="003F357D" w:rsidRPr="003F357D" w:rsidRDefault="003F357D">
            <w:pPr>
              <w:jc w:val="right"/>
              <w:rPr>
                <w:sz w:val="22"/>
                <w:szCs w:val="22"/>
              </w:rPr>
            </w:pPr>
            <w:r w:rsidRPr="003F357D">
              <w:rPr>
                <w:sz w:val="22"/>
                <w:szCs w:val="22"/>
              </w:rPr>
              <w:t>-7</w:t>
            </w:r>
          </w:p>
        </w:tc>
      </w:tr>
      <w:tr w:rsidR="003F357D" w:rsidRPr="003F357D" w14:paraId="6ED92CF4" w14:textId="77777777" w:rsidTr="003F357D">
        <w:trPr>
          <w:trHeight w:val="255"/>
        </w:trPr>
        <w:tc>
          <w:tcPr>
            <w:tcW w:w="1134" w:type="dxa"/>
            <w:tcBorders>
              <w:top w:val="nil"/>
              <w:left w:val="single" w:sz="4" w:space="0" w:color="000000"/>
              <w:bottom w:val="single" w:sz="4" w:space="0" w:color="000000"/>
              <w:right w:val="nil"/>
            </w:tcBorders>
            <w:shd w:val="clear" w:color="auto" w:fill="auto"/>
            <w:vAlign w:val="center"/>
            <w:hideMark/>
          </w:tcPr>
          <w:p w14:paraId="725C7861" w14:textId="77777777" w:rsidR="003F357D" w:rsidRPr="003F357D" w:rsidRDefault="003F357D">
            <w:pPr>
              <w:rPr>
                <w:b/>
                <w:bCs/>
                <w:sz w:val="22"/>
                <w:szCs w:val="22"/>
              </w:rPr>
            </w:pPr>
            <w:r w:rsidRPr="003F357D">
              <w:rPr>
                <w:b/>
                <w:bCs/>
                <w:sz w:val="22"/>
                <w:szCs w:val="22"/>
              </w:rPr>
              <w:t> </w:t>
            </w:r>
          </w:p>
        </w:tc>
        <w:tc>
          <w:tcPr>
            <w:tcW w:w="6946" w:type="dxa"/>
            <w:tcBorders>
              <w:top w:val="nil"/>
              <w:left w:val="nil"/>
              <w:bottom w:val="single" w:sz="4" w:space="0" w:color="000000"/>
              <w:right w:val="single" w:sz="4" w:space="0" w:color="auto"/>
            </w:tcBorders>
            <w:shd w:val="clear" w:color="auto" w:fill="auto"/>
            <w:noWrap/>
            <w:vAlign w:val="center"/>
            <w:hideMark/>
          </w:tcPr>
          <w:p w14:paraId="608312C1" w14:textId="77777777" w:rsidR="003F357D" w:rsidRPr="003F357D" w:rsidRDefault="003F357D">
            <w:pPr>
              <w:rPr>
                <w:sz w:val="22"/>
                <w:szCs w:val="22"/>
              </w:rPr>
            </w:pPr>
            <w:r w:rsidRPr="003F357D">
              <w:rPr>
                <w:sz w:val="22"/>
                <w:szCs w:val="22"/>
              </w:rPr>
              <w:t>Muutus maksude, lõivude, trahvide ettemaksetes</w:t>
            </w:r>
          </w:p>
        </w:tc>
        <w:tc>
          <w:tcPr>
            <w:tcW w:w="1060" w:type="dxa"/>
            <w:tcBorders>
              <w:top w:val="nil"/>
              <w:left w:val="nil"/>
              <w:bottom w:val="single" w:sz="4" w:space="0" w:color="auto"/>
              <w:right w:val="single" w:sz="4" w:space="0" w:color="auto"/>
            </w:tcBorders>
            <w:shd w:val="clear" w:color="auto" w:fill="auto"/>
            <w:noWrap/>
            <w:vAlign w:val="center"/>
            <w:hideMark/>
          </w:tcPr>
          <w:p w14:paraId="1F735726" w14:textId="77777777" w:rsidR="003F357D" w:rsidRPr="003F357D" w:rsidRDefault="003F357D">
            <w:pPr>
              <w:jc w:val="right"/>
              <w:rPr>
                <w:sz w:val="22"/>
                <w:szCs w:val="22"/>
              </w:rPr>
            </w:pPr>
            <w:r w:rsidRPr="003F357D">
              <w:rPr>
                <w:sz w:val="22"/>
                <w:szCs w:val="22"/>
              </w:rPr>
              <w:t>117</w:t>
            </w:r>
          </w:p>
        </w:tc>
        <w:tc>
          <w:tcPr>
            <w:tcW w:w="1180" w:type="dxa"/>
            <w:tcBorders>
              <w:top w:val="nil"/>
              <w:left w:val="nil"/>
              <w:bottom w:val="single" w:sz="4" w:space="0" w:color="auto"/>
              <w:right w:val="single" w:sz="4" w:space="0" w:color="auto"/>
            </w:tcBorders>
            <w:shd w:val="clear" w:color="auto" w:fill="auto"/>
            <w:noWrap/>
            <w:vAlign w:val="center"/>
            <w:hideMark/>
          </w:tcPr>
          <w:p w14:paraId="26E308E6" w14:textId="77777777" w:rsidR="003F357D" w:rsidRPr="003F357D" w:rsidRDefault="003F357D">
            <w:pPr>
              <w:jc w:val="right"/>
              <w:rPr>
                <w:sz w:val="22"/>
                <w:szCs w:val="22"/>
              </w:rPr>
            </w:pPr>
            <w:r w:rsidRPr="003F357D">
              <w:rPr>
                <w:sz w:val="22"/>
                <w:szCs w:val="22"/>
              </w:rPr>
              <w:t>-401</w:t>
            </w:r>
          </w:p>
        </w:tc>
      </w:tr>
      <w:tr w:rsidR="003F357D" w:rsidRPr="003F357D" w14:paraId="37F2E10A" w14:textId="77777777" w:rsidTr="003F357D">
        <w:trPr>
          <w:trHeight w:val="264"/>
        </w:trPr>
        <w:tc>
          <w:tcPr>
            <w:tcW w:w="1134" w:type="dxa"/>
            <w:tcBorders>
              <w:top w:val="nil"/>
              <w:left w:val="single" w:sz="4" w:space="0" w:color="000000"/>
              <w:bottom w:val="single" w:sz="4" w:space="0" w:color="000000"/>
              <w:right w:val="nil"/>
            </w:tcBorders>
            <w:shd w:val="clear" w:color="auto" w:fill="auto"/>
            <w:vAlign w:val="center"/>
            <w:hideMark/>
          </w:tcPr>
          <w:p w14:paraId="1C9E7ED5" w14:textId="77777777" w:rsidR="003F357D" w:rsidRPr="003F357D" w:rsidRDefault="003F357D">
            <w:pPr>
              <w:rPr>
                <w:b/>
                <w:bCs/>
                <w:sz w:val="22"/>
                <w:szCs w:val="22"/>
              </w:rPr>
            </w:pPr>
            <w:r w:rsidRPr="003F357D">
              <w:rPr>
                <w:b/>
                <w:bCs/>
                <w:sz w:val="22"/>
                <w:szCs w:val="22"/>
              </w:rPr>
              <w:t> </w:t>
            </w:r>
          </w:p>
        </w:tc>
        <w:tc>
          <w:tcPr>
            <w:tcW w:w="6946" w:type="dxa"/>
            <w:tcBorders>
              <w:top w:val="nil"/>
              <w:left w:val="nil"/>
              <w:bottom w:val="single" w:sz="4" w:space="0" w:color="000000"/>
              <w:right w:val="single" w:sz="4" w:space="0" w:color="auto"/>
            </w:tcBorders>
            <w:shd w:val="clear" w:color="auto" w:fill="auto"/>
            <w:noWrap/>
            <w:vAlign w:val="center"/>
            <w:hideMark/>
          </w:tcPr>
          <w:p w14:paraId="07748454" w14:textId="77777777" w:rsidR="003F357D" w:rsidRPr="003F357D" w:rsidRDefault="003F357D">
            <w:pPr>
              <w:rPr>
                <w:sz w:val="22"/>
                <w:szCs w:val="22"/>
              </w:rPr>
            </w:pPr>
            <w:r w:rsidRPr="003F357D">
              <w:rPr>
                <w:sz w:val="22"/>
                <w:szCs w:val="22"/>
              </w:rPr>
              <w:t>Muutus toetuste ettemaksetes</w:t>
            </w:r>
          </w:p>
        </w:tc>
        <w:tc>
          <w:tcPr>
            <w:tcW w:w="1060" w:type="dxa"/>
            <w:tcBorders>
              <w:top w:val="nil"/>
              <w:left w:val="nil"/>
              <w:bottom w:val="single" w:sz="4" w:space="0" w:color="auto"/>
              <w:right w:val="single" w:sz="4" w:space="0" w:color="auto"/>
            </w:tcBorders>
            <w:shd w:val="clear" w:color="auto" w:fill="auto"/>
            <w:noWrap/>
            <w:vAlign w:val="center"/>
            <w:hideMark/>
          </w:tcPr>
          <w:p w14:paraId="1C0540EB" w14:textId="77777777" w:rsidR="003F357D" w:rsidRPr="003F357D" w:rsidRDefault="003F357D">
            <w:pPr>
              <w:jc w:val="right"/>
              <w:rPr>
                <w:sz w:val="22"/>
                <w:szCs w:val="22"/>
              </w:rPr>
            </w:pPr>
            <w:r w:rsidRPr="003F357D">
              <w:rPr>
                <w:sz w:val="22"/>
                <w:szCs w:val="22"/>
              </w:rPr>
              <w:t>33</w:t>
            </w:r>
          </w:p>
        </w:tc>
        <w:tc>
          <w:tcPr>
            <w:tcW w:w="1180" w:type="dxa"/>
            <w:tcBorders>
              <w:top w:val="nil"/>
              <w:left w:val="nil"/>
              <w:bottom w:val="single" w:sz="4" w:space="0" w:color="auto"/>
              <w:right w:val="single" w:sz="4" w:space="0" w:color="auto"/>
            </w:tcBorders>
            <w:shd w:val="clear" w:color="auto" w:fill="auto"/>
            <w:noWrap/>
            <w:vAlign w:val="center"/>
            <w:hideMark/>
          </w:tcPr>
          <w:p w14:paraId="109825E8" w14:textId="77777777" w:rsidR="003F357D" w:rsidRPr="003F357D" w:rsidRDefault="003F357D">
            <w:pPr>
              <w:jc w:val="right"/>
              <w:rPr>
                <w:sz w:val="22"/>
                <w:szCs w:val="22"/>
              </w:rPr>
            </w:pPr>
            <w:r w:rsidRPr="003F357D">
              <w:rPr>
                <w:sz w:val="22"/>
                <w:szCs w:val="22"/>
              </w:rPr>
              <w:t>-44</w:t>
            </w:r>
          </w:p>
        </w:tc>
      </w:tr>
      <w:tr w:rsidR="003F357D" w:rsidRPr="003F357D" w14:paraId="3D6FD106" w14:textId="77777777" w:rsidTr="003F357D">
        <w:trPr>
          <w:trHeight w:val="264"/>
        </w:trPr>
        <w:tc>
          <w:tcPr>
            <w:tcW w:w="1134" w:type="dxa"/>
            <w:tcBorders>
              <w:top w:val="nil"/>
              <w:left w:val="single" w:sz="4" w:space="0" w:color="000000"/>
              <w:bottom w:val="single" w:sz="4" w:space="0" w:color="000000"/>
              <w:right w:val="nil"/>
            </w:tcBorders>
            <w:shd w:val="clear" w:color="auto" w:fill="auto"/>
            <w:vAlign w:val="center"/>
            <w:hideMark/>
          </w:tcPr>
          <w:p w14:paraId="7BB01977" w14:textId="77777777" w:rsidR="003F357D" w:rsidRPr="003F357D" w:rsidRDefault="003F357D">
            <w:pPr>
              <w:rPr>
                <w:b/>
                <w:bCs/>
                <w:sz w:val="22"/>
                <w:szCs w:val="22"/>
              </w:rPr>
            </w:pPr>
            <w:r w:rsidRPr="003F357D">
              <w:rPr>
                <w:b/>
                <w:bCs/>
                <w:sz w:val="22"/>
                <w:szCs w:val="22"/>
              </w:rPr>
              <w:t> </w:t>
            </w:r>
          </w:p>
        </w:tc>
        <w:tc>
          <w:tcPr>
            <w:tcW w:w="6946" w:type="dxa"/>
            <w:tcBorders>
              <w:top w:val="nil"/>
              <w:left w:val="nil"/>
              <w:bottom w:val="single" w:sz="4" w:space="0" w:color="000000"/>
              <w:right w:val="single" w:sz="4" w:space="0" w:color="auto"/>
            </w:tcBorders>
            <w:shd w:val="clear" w:color="auto" w:fill="auto"/>
            <w:noWrap/>
            <w:vAlign w:val="center"/>
            <w:hideMark/>
          </w:tcPr>
          <w:p w14:paraId="2DCDEC75" w14:textId="77777777" w:rsidR="003F357D" w:rsidRPr="003F357D" w:rsidRDefault="003F357D">
            <w:pPr>
              <w:rPr>
                <w:sz w:val="22"/>
                <w:szCs w:val="22"/>
              </w:rPr>
            </w:pPr>
            <w:r w:rsidRPr="003F357D">
              <w:rPr>
                <w:sz w:val="22"/>
                <w:szCs w:val="22"/>
              </w:rPr>
              <w:t>Muutus muudes ettemaksetes</w:t>
            </w:r>
          </w:p>
        </w:tc>
        <w:tc>
          <w:tcPr>
            <w:tcW w:w="1060" w:type="dxa"/>
            <w:tcBorders>
              <w:top w:val="nil"/>
              <w:left w:val="nil"/>
              <w:bottom w:val="single" w:sz="4" w:space="0" w:color="auto"/>
              <w:right w:val="single" w:sz="4" w:space="0" w:color="auto"/>
            </w:tcBorders>
            <w:shd w:val="clear" w:color="auto" w:fill="auto"/>
            <w:noWrap/>
            <w:vAlign w:val="center"/>
            <w:hideMark/>
          </w:tcPr>
          <w:p w14:paraId="4FF512A7" w14:textId="77777777" w:rsidR="003F357D" w:rsidRPr="003F357D" w:rsidRDefault="003F357D">
            <w:pPr>
              <w:jc w:val="right"/>
              <w:rPr>
                <w:sz w:val="22"/>
                <w:szCs w:val="22"/>
              </w:rPr>
            </w:pPr>
            <w:r w:rsidRPr="003F357D">
              <w:rPr>
                <w:sz w:val="22"/>
                <w:szCs w:val="22"/>
              </w:rPr>
              <w:t>68</w:t>
            </w:r>
          </w:p>
        </w:tc>
        <w:tc>
          <w:tcPr>
            <w:tcW w:w="1180" w:type="dxa"/>
            <w:tcBorders>
              <w:top w:val="nil"/>
              <w:left w:val="nil"/>
              <w:bottom w:val="single" w:sz="4" w:space="0" w:color="auto"/>
              <w:right w:val="single" w:sz="4" w:space="0" w:color="auto"/>
            </w:tcBorders>
            <w:shd w:val="clear" w:color="auto" w:fill="auto"/>
            <w:noWrap/>
            <w:vAlign w:val="center"/>
            <w:hideMark/>
          </w:tcPr>
          <w:p w14:paraId="07D97BD2" w14:textId="77777777" w:rsidR="003F357D" w:rsidRPr="003F357D" w:rsidRDefault="003F357D">
            <w:pPr>
              <w:jc w:val="right"/>
              <w:rPr>
                <w:sz w:val="22"/>
                <w:szCs w:val="22"/>
              </w:rPr>
            </w:pPr>
            <w:r w:rsidRPr="003F357D">
              <w:rPr>
                <w:sz w:val="22"/>
                <w:szCs w:val="22"/>
              </w:rPr>
              <w:t>-86</w:t>
            </w:r>
          </w:p>
        </w:tc>
      </w:tr>
      <w:tr w:rsidR="003F357D" w:rsidRPr="003F357D" w14:paraId="13DB72A0" w14:textId="77777777" w:rsidTr="003F357D">
        <w:trPr>
          <w:trHeight w:val="264"/>
        </w:trPr>
        <w:tc>
          <w:tcPr>
            <w:tcW w:w="1134" w:type="dxa"/>
            <w:tcBorders>
              <w:top w:val="nil"/>
              <w:left w:val="single" w:sz="4" w:space="0" w:color="000000"/>
              <w:bottom w:val="single" w:sz="4" w:space="0" w:color="000000"/>
              <w:right w:val="nil"/>
            </w:tcBorders>
            <w:shd w:val="clear" w:color="auto" w:fill="auto"/>
            <w:vAlign w:val="center"/>
            <w:hideMark/>
          </w:tcPr>
          <w:p w14:paraId="05B2B3B1" w14:textId="77777777" w:rsidR="003F357D" w:rsidRPr="003F357D" w:rsidRDefault="003F357D">
            <w:pPr>
              <w:rPr>
                <w:b/>
                <w:bCs/>
                <w:sz w:val="22"/>
                <w:szCs w:val="22"/>
              </w:rPr>
            </w:pPr>
            <w:r w:rsidRPr="003F357D">
              <w:rPr>
                <w:b/>
                <w:bCs/>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33A43EFB" w14:textId="77777777" w:rsidR="003F357D" w:rsidRPr="003F357D" w:rsidRDefault="003F357D">
            <w:pPr>
              <w:rPr>
                <w:sz w:val="22"/>
                <w:szCs w:val="22"/>
              </w:rPr>
            </w:pPr>
            <w:r w:rsidRPr="003F357D">
              <w:rPr>
                <w:sz w:val="22"/>
                <w:szCs w:val="22"/>
              </w:rPr>
              <w:t>Muutus varudes</w:t>
            </w:r>
          </w:p>
        </w:tc>
        <w:tc>
          <w:tcPr>
            <w:tcW w:w="1060" w:type="dxa"/>
            <w:tcBorders>
              <w:top w:val="nil"/>
              <w:left w:val="nil"/>
              <w:bottom w:val="single" w:sz="4" w:space="0" w:color="auto"/>
              <w:right w:val="single" w:sz="4" w:space="0" w:color="auto"/>
            </w:tcBorders>
            <w:shd w:val="clear" w:color="auto" w:fill="auto"/>
            <w:noWrap/>
            <w:vAlign w:val="center"/>
            <w:hideMark/>
          </w:tcPr>
          <w:p w14:paraId="3F10E712" w14:textId="77777777" w:rsidR="003F357D" w:rsidRPr="003F357D" w:rsidRDefault="003F357D">
            <w:pPr>
              <w:jc w:val="right"/>
              <w:rPr>
                <w:sz w:val="22"/>
                <w:szCs w:val="22"/>
              </w:rPr>
            </w:pPr>
            <w:r w:rsidRPr="003F357D">
              <w:rPr>
                <w:sz w:val="22"/>
                <w:szCs w:val="22"/>
              </w:rPr>
              <w:t>4</w:t>
            </w:r>
          </w:p>
        </w:tc>
        <w:tc>
          <w:tcPr>
            <w:tcW w:w="1180" w:type="dxa"/>
            <w:tcBorders>
              <w:top w:val="nil"/>
              <w:left w:val="nil"/>
              <w:bottom w:val="single" w:sz="4" w:space="0" w:color="auto"/>
              <w:right w:val="single" w:sz="4" w:space="0" w:color="auto"/>
            </w:tcBorders>
            <w:shd w:val="clear" w:color="auto" w:fill="auto"/>
            <w:noWrap/>
            <w:vAlign w:val="center"/>
            <w:hideMark/>
          </w:tcPr>
          <w:p w14:paraId="067D66BF" w14:textId="77777777" w:rsidR="003F357D" w:rsidRPr="003F357D" w:rsidRDefault="003F357D">
            <w:pPr>
              <w:jc w:val="right"/>
              <w:rPr>
                <w:sz w:val="22"/>
                <w:szCs w:val="22"/>
              </w:rPr>
            </w:pPr>
            <w:r w:rsidRPr="003F357D">
              <w:rPr>
                <w:sz w:val="22"/>
                <w:szCs w:val="22"/>
              </w:rPr>
              <w:t>-1</w:t>
            </w:r>
          </w:p>
        </w:tc>
      </w:tr>
      <w:tr w:rsidR="003F357D" w:rsidRPr="003F357D" w14:paraId="5478DE6E" w14:textId="77777777" w:rsidTr="003F357D">
        <w:trPr>
          <w:trHeight w:val="264"/>
        </w:trPr>
        <w:tc>
          <w:tcPr>
            <w:tcW w:w="8080" w:type="dxa"/>
            <w:gridSpan w:val="2"/>
            <w:tcBorders>
              <w:top w:val="nil"/>
              <w:left w:val="single" w:sz="4" w:space="0" w:color="000000"/>
              <w:bottom w:val="single" w:sz="4" w:space="0" w:color="000000"/>
              <w:right w:val="single" w:sz="4" w:space="0" w:color="auto"/>
            </w:tcBorders>
            <w:shd w:val="clear" w:color="000000" w:fill="FFFFFF"/>
            <w:noWrap/>
            <w:vAlign w:val="center"/>
            <w:hideMark/>
          </w:tcPr>
          <w:p w14:paraId="10A9CB7C" w14:textId="08E90D5B" w:rsidR="003F357D" w:rsidRPr="003F357D" w:rsidRDefault="003F357D" w:rsidP="003F357D">
            <w:pPr>
              <w:rPr>
                <w:sz w:val="22"/>
                <w:szCs w:val="22"/>
              </w:rPr>
            </w:pPr>
            <w:r w:rsidRPr="003F357D">
              <w:rPr>
                <w:sz w:val="22"/>
                <w:szCs w:val="22"/>
              </w:rPr>
              <w:t>Põhitegevusega seotud käibevarade netomuutus kokku </w:t>
            </w:r>
          </w:p>
        </w:tc>
        <w:tc>
          <w:tcPr>
            <w:tcW w:w="1060" w:type="dxa"/>
            <w:tcBorders>
              <w:top w:val="nil"/>
              <w:left w:val="nil"/>
              <w:bottom w:val="single" w:sz="4" w:space="0" w:color="auto"/>
              <w:right w:val="single" w:sz="4" w:space="0" w:color="auto"/>
            </w:tcBorders>
            <w:shd w:val="clear" w:color="000000" w:fill="FFFFFF"/>
            <w:noWrap/>
            <w:vAlign w:val="center"/>
            <w:hideMark/>
          </w:tcPr>
          <w:p w14:paraId="5CF007F9" w14:textId="77777777" w:rsidR="003F357D" w:rsidRPr="003F357D" w:rsidRDefault="003F357D">
            <w:pPr>
              <w:jc w:val="right"/>
              <w:rPr>
                <w:b/>
                <w:bCs/>
                <w:sz w:val="22"/>
                <w:szCs w:val="22"/>
              </w:rPr>
            </w:pPr>
            <w:r w:rsidRPr="003F357D">
              <w:rPr>
                <w:b/>
                <w:bCs/>
                <w:sz w:val="22"/>
                <w:szCs w:val="22"/>
              </w:rPr>
              <w:t>410</w:t>
            </w:r>
          </w:p>
        </w:tc>
        <w:tc>
          <w:tcPr>
            <w:tcW w:w="1180" w:type="dxa"/>
            <w:tcBorders>
              <w:top w:val="nil"/>
              <w:left w:val="nil"/>
              <w:bottom w:val="single" w:sz="4" w:space="0" w:color="auto"/>
              <w:right w:val="single" w:sz="4" w:space="0" w:color="auto"/>
            </w:tcBorders>
            <w:shd w:val="clear" w:color="000000" w:fill="FFFFFF"/>
            <w:noWrap/>
            <w:vAlign w:val="center"/>
            <w:hideMark/>
          </w:tcPr>
          <w:p w14:paraId="7F6EB092" w14:textId="77777777" w:rsidR="003F357D" w:rsidRPr="003F357D" w:rsidRDefault="003F357D">
            <w:pPr>
              <w:jc w:val="right"/>
              <w:rPr>
                <w:b/>
                <w:bCs/>
                <w:sz w:val="22"/>
                <w:szCs w:val="22"/>
              </w:rPr>
            </w:pPr>
            <w:r w:rsidRPr="003F357D">
              <w:rPr>
                <w:b/>
                <w:bCs/>
                <w:sz w:val="22"/>
                <w:szCs w:val="22"/>
              </w:rPr>
              <w:t>-630</w:t>
            </w:r>
          </w:p>
        </w:tc>
      </w:tr>
      <w:tr w:rsidR="003F357D" w:rsidRPr="003F357D" w14:paraId="0DF4EA41" w14:textId="77777777" w:rsidTr="003F357D">
        <w:trPr>
          <w:trHeight w:val="264"/>
        </w:trPr>
        <w:tc>
          <w:tcPr>
            <w:tcW w:w="1134" w:type="dxa"/>
            <w:tcBorders>
              <w:top w:val="nil"/>
              <w:left w:val="single" w:sz="4" w:space="0" w:color="000000"/>
              <w:bottom w:val="single" w:sz="4" w:space="0" w:color="000000"/>
              <w:right w:val="nil"/>
            </w:tcBorders>
            <w:shd w:val="clear" w:color="auto" w:fill="auto"/>
            <w:noWrap/>
            <w:vAlign w:val="center"/>
            <w:hideMark/>
          </w:tcPr>
          <w:p w14:paraId="3BF9F282"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7ED9492D" w14:textId="77777777" w:rsidR="003F357D" w:rsidRPr="003F357D" w:rsidRDefault="003F357D">
            <w:pPr>
              <w:rPr>
                <w:sz w:val="22"/>
                <w:szCs w:val="22"/>
              </w:rPr>
            </w:pPr>
            <w:r w:rsidRPr="003F357D">
              <w:rPr>
                <w:sz w:val="22"/>
                <w:szCs w:val="22"/>
              </w:rPr>
              <w:t>Muutus saadud maksude, lõivude, trahvide ettemaksetes</w:t>
            </w:r>
          </w:p>
        </w:tc>
        <w:tc>
          <w:tcPr>
            <w:tcW w:w="1060" w:type="dxa"/>
            <w:tcBorders>
              <w:top w:val="nil"/>
              <w:left w:val="nil"/>
              <w:bottom w:val="single" w:sz="4" w:space="0" w:color="auto"/>
              <w:right w:val="single" w:sz="4" w:space="0" w:color="auto"/>
            </w:tcBorders>
            <w:shd w:val="clear" w:color="auto" w:fill="auto"/>
            <w:noWrap/>
            <w:vAlign w:val="center"/>
            <w:hideMark/>
          </w:tcPr>
          <w:p w14:paraId="70D94F63" w14:textId="77777777" w:rsidR="003F357D" w:rsidRPr="003F357D" w:rsidRDefault="003F357D">
            <w:pPr>
              <w:jc w:val="right"/>
              <w:rPr>
                <w:sz w:val="22"/>
                <w:szCs w:val="22"/>
              </w:rPr>
            </w:pPr>
            <w:r w:rsidRPr="003F357D">
              <w:rPr>
                <w:sz w:val="22"/>
                <w:szCs w:val="22"/>
              </w:rPr>
              <w:t>15</w:t>
            </w:r>
          </w:p>
        </w:tc>
        <w:tc>
          <w:tcPr>
            <w:tcW w:w="1180" w:type="dxa"/>
            <w:tcBorders>
              <w:top w:val="nil"/>
              <w:left w:val="nil"/>
              <w:bottom w:val="single" w:sz="4" w:space="0" w:color="auto"/>
              <w:right w:val="single" w:sz="4" w:space="0" w:color="auto"/>
            </w:tcBorders>
            <w:shd w:val="clear" w:color="auto" w:fill="auto"/>
            <w:noWrap/>
            <w:vAlign w:val="center"/>
            <w:hideMark/>
          </w:tcPr>
          <w:p w14:paraId="5BC77589" w14:textId="77777777" w:rsidR="003F357D" w:rsidRPr="003F357D" w:rsidRDefault="003F357D">
            <w:pPr>
              <w:jc w:val="right"/>
              <w:rPr>
                <w:sz w:val="22"/>
                <w:szCs w:val="22"/>
              </w:rPr>
            </w:pPr>
            <w:r w:rsidRPr="003F357D">
              <w:rPr>
                <w:sz w:val="22"/>
                <w:szCs w:val="22"/>
              </w:rPr>
              <w:t>1</w:t>
            </w:r>
          </w:p>
        </w:tc>
      </w:tr>
      <w:tr w:rsidR="003F357D" w:rsidRPr="003F357D" w14:paraId="1A42F7E3" w14:textId="77777777" w:rsidTr="003F357D">
        <w:trPr>
          <w:trHeight w:val="264"/>
        </w:trPr>
        <w:tc>
          <w:tcPr>
            <w:tcW w:w="1134" w:type="dxa"/>
            <w:tcBorders>
              <w:top w:val="nil"/>
              <w:left w:val="single" w:sz="4" w:space="0" w:color="000000"/>
              <w:bottom w:val="single" w:sz="4" w:space="0" w:color="000000"/>
              <w:right w:val="nil"/>
            </w:tcBorders>
            <w:shd w:val="clear" w:color="auto" w:fill="auto"/>
            <w:noWrap/>
            <w:vAlign w:val="center"/>
            <w:hideMark/>
          </w:tcPr>
          <w:p w14:paraId="07CB7F28"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24D9D635" w14:textId="77777777" w:rsidR="003F357D" w:rsidRPr="003F357D" w:rsidRDefault="003F357D">
            <w:pPr>
              <w:rPr>
                <w:sz w:val="22"/>
                <w:szCs w:val="22"/>
              </w:rPr>
            </w:pPr>
            <w:r w:rsidRPr="003F357D">
              <w:rPr>
                <w:sz w:val="22"/>
                <w:szCs w:val="22"/>
              </w:rPr>
              <w:t>Muutus võlgades hankjatele</w:t>
            </w:r>
          </w:p>
        </w:tc>
        <w:tc>
          <w:tcPr>
            <w:tcW w:w="1060" w:type="dxa"/>
            <w:tcBorders>
              <w:top w:val="nil"/>
              <w:left w:val="nil"/>
              <w:bottom w:val="single" w:sz="4" w:space="0" w:color="auto"/>
              <w:right w:val="single" w:sz="4" w:space="0" w:color="auto"/>
            </w:tcBorders>
            <w:shd w:val="clear" w:color="auto" w:fill="auto"/>
            <w:noWrap/>
            <w:vAlign w:val="center"/>
            <w:hideMark/>
          </w:tcPr>
          <w:p w14:paraId="53FB7D54" w14:textId="77777777" w:rsidR="003F357D" w:rsidRPr="003F357D" w:rsidRDefault="003F357D">
            <w:pPr>
              <w:jc w:val="right"/>
              <w:rPr>
                <w:sz w:val="22"/>
                <w:szCs w:val="22"/>
              </w:rPr>
            </w:pPr>
            <w:r w:rsidRPr="003F357D">
              <w:rPr>
                <w:sz w:val="22"/>
                <w:szCs w:val="22"/>
              </w:rPr>
              <w:t>-62</w:t>
            </w:r>
          </w:p>
        </w:tc>
        <w:tc>
          <w:tcPr>
            <w:tcW w:w="1180" w:type="dxa"/>
            <w:tcBorders>
              <w:top w:val="nil"/>
              <w:left w:val="nil"/>
              <w:bottom w:val="single" w:sz="4" w:space="0" w:color="auto"/>
              <w:right w:val="single" w:sz="4" w:space="0" w:color="auto"/>
            </w:tcBorders>
            <w:shd w:val="clear" w:color="auto" w:fill="auto"/>
            <w:noWrap/>
            <w:vAlign w:val="center"/>
            <w:hideMark/>
          </w:tcPr>
          <w:p w14:paraId="7203E3B1" w14:textId="77777777" w:rsidR="003F357D" w:rsidRPr="003F357D" w:rsidRDefault="003F357D">
            <w:pPr>
              <w:jc w:val="right"/>
              <w:rPr>
                <w:sz w:val="22"/>
                <w:szCs w:val="22"/>
              </w:rPr>
            </w:pPr>
            <w:r w:rsidRPr="003F357D">
              <w:rPr>
                <w:sz w:val="22"/>
                <w:szCs w:val="22"/>
              </w:rPr>
              <w:t>173</w:t>
            </w:r>
          </w:p>
        </w:tc>
      </w:tr>
      <w:tr w:rsidR="003F357D" w:rsidRPr="003F357D" w14:paraId="3843C773" w14:textId="77777777" w:rsidTr="003F357D">
        <w:trPr>
          <w:trHeight w:val="264"/>
        </w:trPr>
        <w:tc>
          <w:tcPr>
            <w:tcW w:w="1134" w:type="dxa"/>
            <w:tcBorders>
              <w:top w:val="nil"/>
              <w:left w:val="single" w:sz="4" w:space="0" w:color="000000"/>
              <w:bottom w:val="single" w:sz="4" w:space="0" w:color="000000"/>
              <w:right w:val="nil"/>
            </w:tcBorders>
            <w:shd w:val="clear" w:color="auto" w:fill="auto"/>
            <w:noWrap/>
            <w:vAlign w:val="center"/>
            <w:hideMark/>
          </w:tcPr>
          <w:p w14:paraId="162C793D"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4333CE5C" w14:textId="77777777" w:rsidR="003F357D" w:rsidRPr="003F357D" w:rsidRDefault="003F357D">
            <w:pPr>
              <w:rPr>
                <w:sz w:val="22"/>
                <w:szCs w:val="22"/>
              </w:rPr>
            </w:pPr>
            <w:r w:rsidRPr="003F357D">
              <w:rPr>
                <w:sz w:val="22"/>
                <w:szCs w:val="22"/>
              </w:rPr>
              <w:t>Muutus võlgades töövõtjatele</w:t>
            </w:r>
          </w:p>
        </w:tc>
        <w:tc>
          <w:tcPr>
            <w:tcW w:w="1060" w:type="dxa"/>
            <w:tcBorders>
              <w:top w:val="nil"/>
              <w:left w:val="nil"/>
              <w:bottom w:val="single" w:sz="4" w:space="0" w:color="auto"/>
              <w:right w:val="single" w:sz="4" w:space="0" w:color="auto"/>
            </w:tcBorders>
            <w:shd w:val="clear" w:color="auto" w:fill="auto"/>
            <w:noWrap/>
            <w:vAlign w:val="center"/>
            <w:hideMark/>
          </w:tcPr>
          <w:p w14:paraId="358077EA" w14:textId="77777777" w:rsidR="003F357D" w:rsidRPr="003F357D" w:rsidRDefault="003F357D">
            <w:pPr>
              <w:jc w:val="right"/>
              <w:rPr>
                <w:sz w:val="22"/>
                <w:szCs w:val="22"/>
              </w:rPr>
            </w:pPr>
            <w:r w:rsidRPr="003F357D">
              <w:rPr>
                <w:sz w:val="22"/>
                <w:szCs w:val="22"/>
              </w:rPr>
              <w:t>101</w:t>
            </w:r>
          </w:p>
        </w:tc>
        <w:tc>
          <w:tcPr>
            <w:tcW w:w="1180" w:type="dxa"/>
            <w:tcBorders>
              <w:top w:val="nil"/>
              <w:left w:val="nil"/>
              <w:bottom w:val="single" w:sz="4" w:space="0" w:color="auto"/>
              <w:right w:val="single" w:sz="4" w:space="0" w:color="auto"/>
            </w:tcBorders>
            <w:shd w:val="clear" w:color="auto" w:fill="auto"/>
            <w:noWrap/>
            <w:vAlign w:val="center"/>
            <w:hideMark/>
          </w:tcPr>
          <w:p w14:paraId="1C851358" w14:textId="77777777" w:rsidR="003F357D" w:rsidRPr="003F357D" w:rsidRDefault="003F357D">
            <w:pPr>
              <w:jc w:val="right"/>
              <w:rPr>
                <w:sz w:val="22"/>
                <w:szCs w:val="22"/>
              </w:rPr>
            </w:pPr>
            <w:r w:rsidRPr="003F357D">
              <w:rPr>
                <w:sz w:val="22"/>
                <w:szCs w:val="22"/>
              </w:rPr>
              <w:t>161</w:t>
            </w:r>
          </w:p>
        </w:tc>
      </w:tr>
      <w:tr w:rsidR="003F357D" w:rsidRPr="003F357D" w14:paraId="784BA448" w14:textId="77777777" w:rsidTr="003F357D">
        <w:trPr>
          <w:trHeight w:val="264"/>
        </w:trPr>
        <w:tc>
          <w:tcPr>
            <w:tcW w:w="1134" w:type="dxa"/>
            <w:tcBorders>
              <w:top w:val="nil"/>
              <w:left w:val="single" w:sz="4" w:space="0" w:color="000000"/>
              <w:bottom w:val="single" w:sz="4" w:space="0" w:color="000000"/>
              <w:right w:val="nil"/>
            </w:tcBorders>
            <w:shd w:val="clear" w:color="auto" w:fill="auto"/>
            <w:noWrap/>
            <w:vAlign w:val="center"/>
            <w:hideMark/>
          </w:tcPr>
          <w:p w14:paraId="1B474E43"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19921EC2" w14:textId="77777777" w:rsidR="003F357D" w:rsidRPr="003F357D" w:rsidRDefault="003F357D">
            <w:pPr>
              <w:rPr>
                <w:sz w:val="22"/>
                <w:szCs w:val="22"/>
              </w:rPr>
            </w:pPr>
            <w:r w:rsidRPr="003F357D">
              <w:rPr>
                <w:sz w:val="22"/>
                <w:szCs w:val="22"/>
              </w:rPr>
              <w:t>Muutus maksu-, lõivu- ja trahvikohustistes</w:t>
            </w:r>
          </w:p>
        </w:tc>
        <w:tc>
          <w:tcPr>
            <w:tcW w:w="1060" w:type="dxa"/>
            <w:tcBorders>
              <w:top w:val="nil"/>
              <w:left w:val="nil"/>
              <w:bottom w:val="single" w:sz="4" w:space="0" w:color="auto"/>
              <w:right w:val="single" w:sz="4" w:space="0" w:color="auto"/>
            </w:tcBorders>
            <w:shd w:val="clear" w:color="auto" w:fill="auto"/>
            <w:noWrap/>
            <w:vAlign w:val="center"/>
            <w:hideMark/>
          </w:tcPr>
          <w:p w14:paraId="15B2B7B8" w14:textId="77777777" w:rsidR="003F357D" w:rsidRPr="003F357D" w:rsidRDefault="003F357D">
            <w:pPr>
              <w:jc w:val="right"/>
              <w:rPr>
                <w:sz w:val="22"/>
                <w:szCs w:val="22"/>
              </w:rPr>
            </w:pPr>
            <w:r w:rsidRPr="003F357D">
              <w:rPr>
                <w:sz w:val="22"/>
                <w:szCs w:val="22"/>
              </w:rPr>
              <w:t>-165</w:t>
            </w:r>
          </w:p>
        </w:tc>
        <w:tc>
          <w:tcPr>
            <w:tcW w:w="1180" w:type="dxa"/>
            <w:tcBorders>
              <w:top w:val="nil"/>
              <w:left w:val="nil"/>
              <w:bottom w:val="single" w:sz="4" w:space="0" w:color="auto"/>
              <w:right w:val="single" w:sz="4" w:space="0" w:color="auto"/>
            </w:tcBorders>
            <w:shd w:val="clear" w:color="auto" w:fill="auto"/>
            <w:noWrap/>
            <w:vAlign w:val="center"/>
            <w:hideMark/>
          </w:tcPr>
          <w:p w14:paraId="043ECD03" w14:textId="77777777" w:rsidR="003F357D" w:rsidRPr="003F357D" w:rsidRDefault="003F357D">
            <w:pPr>
              <w:jc w:val="right"/>
              <w:rPr>
                <w:sz w:val="22"/>
                <w:szCs w:val="22"/>
              </w:rPr>
            </w:pPr>
            <w:r w:rsidRPr="003F357D">
              <w:rPr>
                <w:sz w:val="22"/>
                <w:szCs w:val="22"/>
              </w:rPr>
              <w:t>466</w:t>
            </w:r>
          </w:p>
        </w:tc>
      </w:tr>
      <w:tr w:rsidR="003F357D" w:rsidRPr="003F357D" w14:paraId="5E91F18D" w14:textId="77777777" w:rsidTr="003F357D">
        <w:trPr>
          <w:trHeight w:val="264"/>
        </w:trPr>
        <w:tc>
          <w:tcPr>
            <w:tcW w:w="1134" w:type="dxa"/>
            <w:tcBorders>
              <w:top w:val="nil"/>
              <w:left w:val="single" w:sz="4" w:space="0" w:color="000000"/>
              <w:bottom w:val="single" w:sz="4" w:space="0" w:color="000000"/>
              <w:right w:val="nil"/>
            </w:tcBorders>
            <w:shd w:val="clear" w:color="auto" w:fill="auto"/>
            <w:noWrap/>
            <w:vAlign w:val="center"/>
            <w:hideMark/>
          </w:tcPr>
          <w:p w14:paraId="08EA6734"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2385F1E9" w14:textId="77777777" w:rsidR="003F357D" w:rsidRPr="003F357D" w:rsidRDefault="003F357D">
            <w:pPr>
              <w:rPr>
                <w:sz w:val="22"/>
                <w:szCs w:val="22"/>
              </w:rPr>
            </w:pPr>
            <w:r w:rsidRPr="003F357D">
              <w:rPr>
                <w:sz w:val="22"/>
                <w:szCs w:val="22"/>
              </w:rPr>
              <w:t>Muutus toetuste ja siirete kohustistes</w:t>
            </w:r>
          </w:p>
        </w:tc>
        <w:tc>
          <w:tcPr>
            <w:tcW w:w="1060" w:type="dxa"/>
            <w:tcBorders>
              <w:top w:val="nil"/>
              <w:left w:val="nil"/>
              <w:bottom w:val="single" w:sz="4" w:space="0" w:color="auto"/>
              <w:right w:val="single" w:sz="4" w:space="0" w:color="auto"/>
            </w:tcBorders>
            <w:shd w:val="clear" w:color="auto" w:fill="auto"/>
            <w:noWrap/>
            <w:vAlign w:val="center"/>
            <w:hideMark/>
          </w:tcPr>
          <w:p w14:paraId="649E3E13" w14:textId="77777777" w:rsidR="003F357D" w:rsidRPr="003F357D" w:rsidRDefault="003F357D">
            <w:pPr>
              <w:jc w:val="right"/>
              <w:rPr>
                <w:sz w:val="22"/>
                <w:szCs w:val="22"/>
              </w:rPr>
            </w:pPr>
            <w:r w:rsidRPr="003F357D">
              <w:rPr>
                <w:sz w:val="22"/>
                <w:szCs w:val="22"/>
              </w:rPr>
              <w:t>29</w:t>
            </w:r>
          </w:p>
        </w:tc>
        <w:tc>
          <w:tcPr>
            <w:tcW w:w="1180" w:type="dxa"/>
            <w:tcBorders>
              <w:top w:val="nil"/>
              <w:left w:val="nil"/>
              <w:bottom w:val="single" w:sz="4" w:space="0" w:color="auto"/>
              <w:right w:val="single" w:sz="4" w:space="0" w:color="auto"/>
            </w:tcBorders>
            <w:shd w:val="clear" w:color="auto" w:fill="auto"/>
            <w:noWrap/>
            <w:vAlign w:val="center"/>
            <w:hideMark/>
          </w:tcPr>
          <w:p w14:paraId="25C05537" w14:textId="77777777" w:rsidR="003F357D" w:rsidRPr="003F357D" w:rsidRDefault="003F357D">
            <w:pPr>
              <w:jc w:val="right"/>
              <w:rPr>
                <w:sz w:val="22"/>
                <w:szCs w:val="22"/>
              </w:rPr>
            </w:pPr>
            <w:r w:rsidRPr="003F357D">
              <w:rPr>
                <w:sz w:val="22"/>
                <w:szCs w:val="22"/>
              </w:rPr>
              <w:t>1</w:t>
            </w:r>
          </w:p>
        </w:tc>
      </w:tr>
      <w:tr w:rsidR="003F357D" w:rsidRPr="003F357D" w14:paraId="1F362D7F" w14:textId="77777777" w:rsidTr="003F357D">
        <w:trPr>
          <w:trHeight w:val="264"/>
        </w:trPr>
        <w:tc>
          <w:tcPr>
            <w:tcW w:w="1134" w:type="dxa"/>
            <w:tcBorders>
              <w:top w:val="nil"/>
              <w:left w:val="single" w:sz="4" w:space="0" w:color="000000"/>
              <w:bottom w:val="single" w:sz="4" w:space="0" w:color="000000"/>
              <w:right w:val="nil"/>
            </w:tcBorders>
            <w:shd w:val="clear" w:color="auto" w:fill="auto"/>
            <w:noWrap/>
            <w:vAlign w:val="center"/>
            <w:hideMark/>
          </w:tcPr>
          <w:p w14:paraId="1FEC8E82"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5123D45D" w14:textId="77777777" w:rsidR="003F357D" w:rsidRPr="003F357D" w:rsidRDefault="003F357D">
            <w:pPr>
              <w:rPr>
                <w:sz w:val="22"/>
                <w:szCs w:val="22"/>
              </w:rPr>
            </w:pPr>
            <w:r w:rsidRPr="003F357D">
              <w:rPr>
                <w:sz w:val="22"/>
                <w:szCs w:val="22"/>
              </w:rPr>
              <w:t>Muutus muudes kohustistes</w:t>
            </w:r>
          </w:p>
        </w:tc>
        <w:tc>
          <w:tcPr>
            <w:tcW w:w="1060" w:type="dxa"/>
            <w:tcBorders>
              <w:top w:val="nil"/>
              <w:left w:val="nil"/>
              <w:bottom w:val="single" w:sz="4" w:space="0" w:color="auto"/>
              <w:right w:val="single" w:sz="4" w:space="0" w:color="auto"/>
            </w:tcBorders>
            <w:shd w:val="clear" w:color="auto" w:fill="auto"/>
            <w:noWrap/>
            <w:vAlign w:val="center"/>
            <w:hideMark/>
          </w:tcPr>
          <w:p w14:paraId="6696C408" w14:textId="77777777" w:rsidR="003F357D" w:rsidRPr="003F357D" w:rsidRDefault="003F357D">
            <w:pPr>
              <w:jc w:val="right"/>
              <w:rPr>
                <w:sz w:val="22"/>
                <w:szCs w:val="22"/>
              </w:rPr>
            </w:pPr>
            <w:r w:rsidRPr="003F357D">
              <w:rPr>
                <w:sz w:val="22"/>
                <w:szCs w:val="22"/>
              </w:rPr>
              <w:t>118</w:t>
            </w:r>
          </w:p>
        </w:tc>
        <w:tc>
          <w:tcPr>
            <w:tcW w:w="1180" w:type="dxa"/>
            <w:tcBorders>
              <w:top w:val="nil"/>
              <w:left w:val="nil"/>
              <w:bottom w:val="single" w:sz="4" w:space="0" w:color="auto"/>
              <w:right w:val="single" w:sz="4" w:space="0" w:color="auto"/>
            </w:tcBorders>
            <w:shd w:val="clear" w:color="auto" w:fill="auto"/>
            <w:noWrap/>
            <w:vAlign w:val="center"/>
            <w:hideMark/>
          </w:tcPr>
          <w:p w14:paraId="40EB555A" w14:textId="77777777" w:rsidR="003F357D" w:rsidRPr="003F357D" w:rsidRDefault="003F357D">
            <w:pPr>
              <w:jc w:val="right"/>
              <w:rPr>
                <w:sz w:val="22"/>
                <w:szCs w:val="22"/>
              </w:rPr>
            </w:pPr>
            <w:r w:rsidRPr="003F357D">
              <w:rPr>
                <w:sz w:val="22"/>
                <w:szCs w:val="22"/>
              </w:rPr>
              <w:t>-40</w:t>
            </w:r>
          </w:p>
        </w:tc>
      </w:tr>
      <w:tr w:rsidR="003F357D" w:rsidRPr="003F357D" w14:paraId="24335F44" w14:textId="77777777" w:rsidTr="003F357D">
        <w:trPr>
          <w:trHeight w:val="264"/>
        </w:trPr>
        <w:tc>
          <w:tcPr>
            <w:tcW w:w="1134" w:type="dxa"/>
            <w:tcBorders>
              <w:top w:val="nil"/>
              <w:left w:val="single" w:sz="4" w:space="0" w:color="000000"/>
              <w:bottom w:val="single" w:sz="4" w:space="0" w:color="000000"/>
              <w:right w:val="nil"/>
            </w:tcBorders>
            <w:shd w:val="clear" w:color="auto" w:fill="auto"/>
            <w:noWrap/>
            <w:vAlign w:val="center"/>
            <w:hideMark/>
          </w:tcPr>
          <w:p w14:paraId="7C7C25C5"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41C1DF17" w14:textId="77777777" w:rsidR="003F357D" w:rsidRPr="003F357D" w:rsidRDefault="003F357D">
            <w:pPr>
              <w:rPr>
                <w:sz w:val="22"/>
                <w:szCs w:val="22"/>
              </w:rPr>
            </w:pPr>
            <w:r w:rsidRPr="003F357D">
              <w:rPr>
                <w:sz w:val="22"/>
                <w:szCs w:val="22"/>
              </w:rPr>
              <w:t>Muutus saadud toetuste ettemaksetes</w:t>
            </w:r>
          </w:p>
        </w:tc>
        <w:tc>
          <w:tcPr>
            <w:tcW w:w="1060" w:type="dxa"/>
            <w:tcBorders>
              <w:top w:val="nil"/>
              <w:left w:val="nil"/>
              <w:bottom w:val="single" w:sz="4" w:space="0" w:color="auto"/>
              <w:right w:val="single" w:sz="4" w:space="0" w:color="auto"/>
            </w:tcBorders>
            <w:shd w:val="clear" w:color="auto" w:fill="auto"/>
            <w:noWrap/>
            <w:vAlign w:val="center"/>
            <w:hideMark/>
          </w:tcPr>
          <w:p w14:paraId="45985E2E" w14:textId="77777777" w:rsidR="003F357D" w:rsidRPr="003F357D" w:rsidRDefault="003F357D">
            <w:pPr>
              <w:jc w:val="right"/>
              <w:rPr>
                <w:sz w:val="22"/>
                <w:szCs w:val="22"/>
              </w:rPr>
            </w:pPr>
            <w:r w:rsidRPr="003F357D">
              <w:rPr>
                <w:sz w:val="22"/>
                <w:szCs w:val="22"/>
              </w:rPr>
              <w:t>260</w:t>
            </w:r>
          </w:p>
        </w:tc>
        <w:tc>
          <w:tcPr>
            <w:tcW w:w="1180" w:type="dxa"/>
            <w:tcBorders>
              <w:top w:val="nil"/>
              <w:left w:val="nil"/>
              <w:bottom w:val="single" w:sz="4" w:space="0" w:color="auto"/>
              <w:right w:val="single" w:sz="4" w:space="0" w:color="auto"/>
            </w:tcBorders>
            <w:shd w:val="clear" w:color="auto" w:fill="auto"/>
            <w:noWrap/>
            <w:vAlign w:val="center"/>
            <w:hideMark/>
          </w:tcPr>
          <w:p w14:paraId="0161E8FA" w14:textId="77777777" w:rsidR="003F357D" w:rsidRPr="003F357D" w:rsidRDefault="003F357D">
            <w:pPr>
              <w:jc w:val="right"/>
              <w:rPr>
                <w:sz w:val="22"/>
                <w:szCs w:val="22"/>
              </w:rPr>
            </w:pPr>
            <w:r w:rsidRPr="003F357D">
              <w:rPr>
                <w:sz w:val="22"/>
                <w:szCs w:val="22"/>
              </w:rPr>
              <w:t>152</w:t>
            </w:r>
          </w:p>
        </w:tc>
      </w:tr>
      <w:tr w:rsidR="003F357D" w:rsidRPr="003F357D" w14:paraId="40837F33" w14:textId="77777777" w:rsidTr="003F357D">
        <w:trPr>
          <w:trHeight w:val="264"/>
        </w:trPr>
        <w:tc>
          <w:tcPr>
            <w:tcW w:w="1134" w:type="dxa"/>
            <w:tcBorders>
              <w:top w:val="nil"/>
              <w:left w:val="single" w:sz="4" w:space="0" w:color="000000"/>
              <w:bottom w:val="single" w:sz="4" w:space="0" w:color="000000"/>
              <w:right w:val="nil"/>
            </w:tcBorders>
            <w:shd w:val="clear" w:color="auto" w:fill="auto"/>
            <w:noWrap/>
            <w:vAlign w:val="center"/>
            <w:hideMark/>
          </w:tcPr>
          <w:p w14:paraId="61DA8021"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167261D2" w14:textId="77777777" w:rsidR="003F357D" w:rsidRPr="003F357D" w:rsidRDefault="003F357D">
            <w:pPr>
              <w:rPr>
                <w:sz w:val="22"/>
                <w:szCs w:val="22"/>
              </w:rPr>
            </w:pPr>
            <w:r w:rsidRPr="003F357D">
              <w:rPr>
                <w:sz w:val="22"/>
                <w:szCs w:val="22"/>
              </w:rPr>
              <w:t>Muutus muudes saadud ettemaksetes</w:t>
            </w:r>
          </w:p>
        </w:tc>
        <w:tc>
          <w:tcPr>
            <w:tcW w:w="1060" w:type="dxa"/>
            <w:tcBorders>
              <w:top w:val="nil"/>
              <w:left w:val="nil"/>
              <w:bottom w:val="single" w:sz="4" w:space="0" w:color="auto"/>
              <w:right w:val="single" w:sz="4" w:space="0" w:color="auto"/>
            </w:tcBorders>
            <w:shd w:val="clear" w:color="auto" w:fill="auto"/>
            <w:noWrap/>
            <w:vAlign w:val="center"/>
            <w:hideMark/>
          </w:tcPr>
          <w:p w14:paraId="3D1F7FC5" w14:textId="77777777" w:rsidR="003F357D" w:rsidRPr="003F357D" w:rsidRDefault="003F357D">
            <w:pPr>
              <w:jc w:val="right"/>
              <w:rPr>
                <w:sz w:val="22"/>
                <w:szCs w:val="22"/>
              </w:rPr>
            </w:pPr>
            <w:r w:rsidRPr="003F357D">
              <w:rPr>
                <w:sz w:val="22"/>
                <w:szCs w:val="22"/>
              </w:rPr>
              <w:t>66</w:t>
            </w:r>
          </w:p>
        </w:tc>
        <w:tc>
          <w:tcPr>
            <w:tcW w:w="1180" w:type="dxa"/>
            <w:tcBorders>
              <w:top w:val="nil"/>
              <w:left w:val="nil"/>
              <w:bottom w:val="single" w:sz="4" w:space="0" w:color="auto"/>
              <w:right w:val="single" w:sz="4" w:space="0" w:color="auto"/>
            </w:tcBorders>
            <w:shd w:val="clear" w:color="auto" w:fill="auto"/>
            <w:noWrap/>
            <w:vAlign w:val="center"/>
            <w:hideMark/>
          </w:tcPr>
          <w:p w14:paraId="7C75712B" w14:textId="77777777" w:rsidR="003F357D" w:rsidRPr="003F357D" w:rsidRDefault="003F357D">
            <w:pPr>
              <w:jc w:val="right"/>
              <w:rPr>
                <w:sz w:val="22"/>
                <w:szCs w:val="22"/>
              </w:rPr>
            </w:pPr>
            <w:r w:rsidRPr="003F357D">
              <w:rPr>
                <w:sz w:val="22"/>
                <w:szCs w:val="22"/>
              </w:rPr>
              <w:t>5</w:t>
            </w:r>
          </w:p>
        </w:tc>
      </w:tr>
      <w:tr w:rsidR="003F357D" w:rsidRPr="003F357D" w14:paraId="58A780BF" w14:textId="77777777" w:rsidTr="003F357D">
        <w:trPr>
          <w:trHeight w:val="264"/>
        </w:trPr>
        <w:tc>
          <w:tcPr>
            <w:tcW w:w="1134" w:type="dxa"/>
            <w:tcBorders>
              <w:top w:val="nil"/>
              <w:left w:val="single" w:sz="4" w:space="0" w:color="000000"/>
              <w:bottom w:val="single" w:sz="4" w:space="0" w:color="auto"/>
              <w:right w:val="nil"/>
            </w:tcBorders>
            <w:shd w:val="clear" w:color="auto" w:fill="auto"/>
            <w:noWrap/>
            <w:vAlign w:val="center"/>
            <w:hideMark/>
          </w:tcPr>
          <w:p w14:paraId="0FB395AE"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7781F8FE" w14:textId="77777777" w:rsidR="003F357D" w:rsidRPr="003F357D" w:rsidRDefault="003F357D">
            <w:pPr>
              <w:rPr>
                <w:sz w:val="22"/>
                <w:szCs w:val="22"/>
              </w:rPr>
            </w:pPr>
            <w:r w:rsidRPr="003F357D">
              <w:rPr>
                <w:sz w:val="22"/>
                <w:szCs w:val="22"/>
              </w:rPr>
              <w:t>Muutus eraldistes</w:t>
            </w:r>
          </w:p>
        </w:tc>
        <w:tc>
          <w:tcPr>
            <w:tcW w:w="1060" w:type="dxa"/>
            <w:tcBorders>
              <w:top w:val="nil"/>
              <w:left w:val="nil"/>
              <w:bottom w:val="single" w:sz="4" w:space="0" w:color="auto"/>
              <w:right w:val="single" w:sz="4" w:space="0" w:color="auto"/>
            </w:tcBorders>
            <w:shd w:val="clear" w:color="auto" w:fill="auto"/>
            <w:noWrap/>
            <w:vAlign w:val="center"/>
            <w:hideMark/>
          </w:tcPr>
          <w:p w14:paraId="503A1EBC" w14:textId="77777777" w:rsidR="003F357D" w:rsidRPr="003F357D" w:rsidRDefault="003F357D">
            <w:pPr>
              <w:jc w:val="right"/>
              <w:rPr>
                <w:sz w:val="22"/>
                <w:szCs w:val="22"/>
              </w:rPr>
            </w:pPr>
            <w:r w:rsidRPr="003F357D">
              <w:rPr>
                <w:sz w:val="22"/>
                <w:szCs w:val="22"/>
              </w:rPr>
              <w:t>107</w:t>
            </w:r>
          </w:p>
        </w:tc>
        <w:tc>
          <w:tcPr>
            <w:tcW w:w="1180" w:type="dxa"/>
            <w:tcBorders>
              <w:top w:val="nil"/>
              <w:left w:val="nil"/>
              <w:bottom w:val="single" w:sz="4" w:space="0" w:color="auto"/>
              <w:right w:val="single" w:sz="4" w:space="0" w:color="auto"/>
            </w:tcBorders>
            <w:shd w:val="clear" w:color="auto" w:fill="auto"/>
            <w:noWrap/>
            <w:vAlign w:val="center"/>
            <w:hideMark/>
          </w:tcPr>
          <w:p w14:paraId="60B9F2E1" w14:textId="77777777" w:rsidR="003F357D" w:rsidRPr="003F357D" w:rsidRDefault="003F357D">
            <w:pPr>
              <w:jc w:val="right"/>
              <w:rPr>
                <w:sz w:val="22"/>
                <w:szCs w:val="22"/>
              </w:rPr>
            </w:pPr>
            <w:r w:rsidRPr="003F357D">
              <w:rPr>
                <w:sz w:val="22"/>
                <w:szCs w:val="22"/>
              </w:rPr>
              <w:t>-43</w:t>
            </w:r>
          </w:p>
        </w:tc>
      </w:tr>
      <w:tr w:rsidR="003F357D" w:rsidRPr="003F357D" w14:paraId="05521592" w14:textId="77777777" w:rsidTr="003F357D">
        <w:trPr>
          <w:trHeight w:val="264"/>
        </w:trPr>
        <w:tc>
          <w:tcPr>
            <w:tcW w:w="8080"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67F76288" w14:textId="6E71601D" w:rsidR="003F357D" w:rsidRPr="003F357D" w:rsidRDefault="003F357D" w:rsidP="003F357D">
            <w:pPr>
              <w:rPr>
                <w:sz w:val="22"/>
                <w:szCs w:val="22"/>
              </w:rPr>
            </w:pPr>
            <w:r w:rsidRPr="003F357D">
              <w:rPr>
                <w:sz w:val="22"/>
                <w:szCs w:val="22"/>
              </w:rPr>
              <w:t>Põhitegevusega seotud kohustuste netomuutus </w:t>
            </w:r>
          </w:p>
        </w:tc>
        <w:tc>
          <w:tcPr>
            <w:tcW w:w="1060" w:type="dxa"/>
            <w:tcBorders>
              <w:top w:val="nil"/>
              <w:left w:val="nil"/>
              <w:bottom w:val="single" w:sz="4" w:space="0" w:color="auto"/>
              <w:right w:val="single" w:sz="4" w:space="0" w:color="auto"/>
            </w:tcBorders>
            <w:shd w:val="clear" w:color="000000" w:fill="FFFFFF"/>
            <w:noWrap/>
            <w:vAlign w:val="center"/>
            <w:hideMark/>
          </w:tcPr>
          <w:p w14:paraId="188BE37C" w14:textId="77777777" w:rsidR="003F357D" w:rsidRPr="003F357D" w:rsidRDefault="003F357D">
            <w:pPr>
              <w:jc w:val="right"/>
              <w:rPr>
                <w:b/>
                <w:bCs/>
                <w:sz w:val="22"/>
                <w:szCs w:val="22"/>
              </w:rPr>
            </w:pPr>
            <w:r w:rsidRPr="003F357D">
              <w:rPr>
                <w:b/>
                <w:bCs/>
                <w:sz w:val="22"/>
                <w:szCs w:val="22"/>
              </w:rPr>
              <w:t>469</w:t>
            </w:r>
          </w:p>
        </w:tc>
        <w:tc>
          <w:tcPr>
            <w:tcW w:w="1180" w:type="dxa"/>
            <w:tcBorders>
              <w:top w:val="nil"/>
              <w:left w:val="nil"/>
              <w:bottom w:val="single" w:sz="4" w:space="0" w:color="auto"/>
              <w:right w:val="single" w:sz="4" w:space="0" w:color="auto"/>
            </w:tcBorders>
            <w:shd w:val="clear" w:color="000000" w:fill="FFFFFF"/>
            <w:noWrap/>
            <w:vAlign w:val="center"/>
            <w:hideMark/>
          </w:tcPr>
          <w:p w14:paraId="49A2CAFD" w14:textId="77777777" w:rsidR="003F357D" w:rsidRPr="003F357D" w:rsidRDefault="003F357D">
            <w:pPr>
              <w:jc w:val="right"/>
              <w:rPr>
                <w:b/>
                <w:bCs/>
                <w:sz w:val="22"/>
                <w:szCs w:val="22"/>
              </w:rPr>
            </w:pPr>
            <w:r w:rsidRPr="003F357D">
              <w:rPr>
                <w:b/>
                <w:bCs/>
                <w:sz w:val="22"/>
                <w:szCs w:val="22"/>
              </w:rPr>
              <w:t>876</w:t>
            </w:r>
          </w:p>
        </w:tc>
      </w:tr>
      <w:tr w:rsidR="003F357D" w:rsidRPr="003F357D" w14:paraId="70597409" w14:textId="77777777" w:rsidTr="003F357D">
        <w:trPr>
          <w:trHeight w:val="264"/>
        </w:trPr>
        <w:tc>
          <w:tcPr>
            <w:tcW w:w="8080"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0809983F" w14:textId="004F2C03" w:rsidR="003F357D" w:rsidRPr="003F357D" w:rsidRDefault="003F357D" w:rsidP="003F357D">
            <w:pPr>
              <w:rPr>
                <w:sz w:val="22"/>
                <w:szCs w:val="22"/>
              </w:rPr>
            </w:pPr>
            <w:r w:rsidRPr="003F357D">
              <w:rPr>
                <w:b/>
                <w:bCs/>
                <w:sz w:val="22"/>
                <w:szCs w:val="22"/>
              </w:rPr>
              <w:t>Rahavood põhitegevusest kokku</w:t>
            </w:r>
            <w:r w:rsidRPr="003F357D">
              <w:rPr>
                <w:sz w:val="22"/>
                <w:szCs w:val="22"/>
              </w:rPr>
              <w:t> </w:t>
            </w:r>
          </w:p>
        </w:tc>
        <w:tc>
          <w:tcPr>
            <w:tcW w:w="1060" w:type="dxa"/>
            <w:tcBorders>
              <w:top w:val="nil"/>
              <w:left w:val="nil"/>
              <w:bottom w:val="single" w:sz="4" w:space="0" w:color="auto"/>
              <w:right w:val="single" w:sz="4" w:space="0" w:color="auto"/>
            </w:tcBorders>
            <w:shd w:val="clear" w:color="000000" w:fill="FFFFFF"/>
            <w:noWrap/>
            <w:vAlign w:val="center"/>
            <w:hideMark/>
          </w:tcPr>
          <w:p w14:paraId="73224C8D" w14:textId="77777777" w:rsidR="003F357D" w:rsidRPr="003F357D" w:rsidRDefault="003F357D">
            <w:pPr>
              <w:jc w:val="right"/>
              <w:rPr>
                <w:b/>
                <w:bCs/>
                <w:sz w:val="22"/>
                <w:szCs w:val="22"/>
              </w:rPr>
            </w:pPr>
            <w:r w:rsidRPr="003F357D">
              <w:rPr>
                <w:b/>
                <w:bCs/>
                <w:sz w:val="22"/>
                <w:szCs w:val="22"/>
              </w:rPr>
              <w:t>10 789</w:t>
            </w:r>
          </w:p>
        </w:tc>
        <w:tc>
          <w:tcPr>
            <w:tcW w:w="1180" w:type="dxa"/>
            <w:tcBorders>
              <w:top w:val="nil"/>
              <w:left w:val="nil"/>
              <w:bottom w:val="single" w:sz="4" w:space="0" w:color="auto"/>
              <w:right w:val="single" w:sz="4" w:space="0" w:color="auto"/>
            </w:tcBorders>
            <w:shd w:val="clear" w:color="000000" w:fill="FFFFFF"/>
            <w:noWrap/>
            <w:vAlign w:val="center"/>
            <w:hideMark/>
          </w:tcPr>
          <w:p w14:paraId="05DFA8C0" w14:textId="77777777" w:rsidR="003F357D" w:rsidRPr="003F357D" w:rsidRDefault="003F357D">
            <w:pPr>
              <w:jc w:val="right"/>
              <w:rPr>
                <w:b/>
                <w:bCs/>
                <w:sz w:val="22"/>
                <w:szCs w:val="22"/>
              </w:rPr>
            </w:pPr>
            <w:r w:rsidRPr="003F357D">
              <w:rPr>
                <w:b/>
                <w:bCs/>
                <w:sz w:val="22"/>
                <w:szCs w:val="22"/>
              </w:rPr>
              <w:t>10 230</w:t>
            </w:r>
          </w:p>
        </w:tc>
      </w:tr>
      <w:tr w:rsidR="003F357D" w:rsidRPr="003F357D" w14:paraId="5E9DE7E3" w14:textId="77777777" w:rsidTr="003F357D">
        <w:trPr>
          <w:trHeight w:val="264"/>
        </w:trPr>
        <w:tc>
          <w:tcPr>
            <w:tcW w:w="8080" w:type="dxa"/>
            <w:gridSpan w:val="2"/>
            <w:tcBorders>
              <w:top w:val="single" w:sz="4" w:space="0" w:color="auto"/>
              <w:left w:val="single" w:sz="4" w:space="0" w:color="auto"/>
              <w:bottom w:val="single" w:sz="4" w:space="0" w:color="auto"/>
              <w:right w:val="nil"/>
            </w:tcBorders>
            <w:shd w:val="clear" w:color="auto" w:fill="auto"/>
            <w:noWrap/>
            <w:vAlign w:val="center"/>
            <w:hideMark/>
          </w:tcPr>
          <w:p w14:paraId="32C57681" w14:textId="77777777" w:rsidR="003F357D" w:rsidRPr="003F357D" w:rsidRDefault="003F357D">
            <w:pPr>
              <w:rPr>
                <w:b/>
                <w:bCs/>
                <w:sz w:val="22"/>
                <w:szCs w:val="22"/>
              </w:rPr>
            </w:pPr>
            <w:r w:rsidRPr="003F357D">
              <w:rPr>
                <w:b/>
                <w:bCs/>
                <w:sz w:val="22"/>
                <w:szCs w:val="22"/>
              </w:rPr>
              <w:t>Rahavood investeerimistegevusest</w:t>
            </w:r>
          </w:p>
        </w:tc>
        <w:tc>
          <w:tcPr>
            <w:tcW w:w="1060" w:type="dxa"/>
            <w:tcBorders>
              <w:top w:val="nil"/>
              <w:left w:val="nil"/>
              <w:bottom w:val="single" w:sz="4" w:space="0" w:color="auto"/>
              <w:right w:val="nil"/>
            </w:tcBorders>
            <w:shd w:val="clear" w:color="auto" w:fill="auto"/>
            <w:noWrap/>
            <w:vAlign w:val="center"/>
            <w:hideMark/>
          </w:tcPr>
          <w:p w14:paraId="5C6008CE" w14:textId="77777777" w:rsidR="003F357D" w:rsidRPr="003F357D" w:rsidRDefault="003F357D">
            <w:pPr>
              <w:jc w:val="right"/>
              <w:rPr>
                <w:b/>
                <w:bCs/>
                <w:sz w:val="22"/>
                <w:szCs w:val="22"/>
              </w:rPr>
            </w:pPr>
            <w:r w:rsidRPr="003F357D">
              <w:rPr>
                <w:b/>
                <w:bCs/>
                <w:sz w:val="22"/>
                <w:szCs w:val="22"/>
              </w:rPr>
              <w:t> </w:t>
            </w:r>
          </w:p>
        </w:tc>
        <w:tc>
          <w:tcPr>
            <w:tcW w:w="1180" w:type="dxa"/>
            <w:tcBorders>
              <w:top w:val="nil"/>
              <w:left w:val="nil"/>
              <w:bottom w:val="single" w:sz="4" w:space="0" w:color="auto"/>
              <w:right w:val="nil"/>
            </w:tcBorders>
            <w:shd w:val="clear" w:color="auto" w:fill="auto"/>
            <w:noWrap/>
            <w:vAlign w:val="center"/>
            <w:hideMark/>
          </w:tcPr>
          <w:p w14:paraId="6B3EADC9" w14:textId="77777777" w:rsidR="003F357D" w:rsidRPr="003F357D" w:rsidRDefault="003F357D">
            <w:pPr>
              <w:rPr>
                <w:b/>
                <w:bCs/>
                <w:sz w:val="22"/>
                <w:szCs w:val="22"/>
              </w:rPr>
            </w:pPr>
            <w:r w:rsidRPr="003F357D">
              <w:rPr>
                <w:b/>
                <w:bCs/>
                <w:sz w:val="22"/>
                <w:szCs w:val="22"/>
              </w:rPr>
              <w:t> </w:t>
            </w:r>
          </w:p>
        </w:tc>
      </w:tr>
      <w:tr w:rsidR="003F357D" w:rsidRPr="003F357D" w14:paraId="072E7BB1" w14:textId="77777777" w:rsidTr="003F357D">
        <w:trPr>
          <w:trHeight w:val="79"/>
        </w:trPr>
        <w:tc>
          <w:tcPr>
            <w:tcW w:w="1134" w:type="dxa"/>
            <w:tcBorders>
              <w:top w:val="single" w:sz="4" w:space="0" w:color="auto"/>
              <w:left w:val="single" w:sz="4" w:space="0" w:color="auto"/>
              <w:bottom w:val="single" w:sz="4" w:space="0" w:color="auto"/>
              <w:right w:val="nil"/>
            </w:tcBorders>
            <w:shd w:val="clear" w:color="000000" w:fill="FFFFFF"/>
            <w:noWrap/>
            <w:vAlign w:val="center"/>
            <w:hideMark/>
          </w:tcPr>
          <w:p w14:paraId="6AD5D0A5" w14:textId="77777777" w:rsidR="003F357D" w:rsidRPr="003F357D" w:rsidRDefault="003F357D">
            <w:pPr>
              <w:rPr>
                <w:sz w:val="22"/>
                <w:szCs w:val="22"/>
              </w:rPr>
            </w:pPr>
            <w:r w:rsidRPr="003F357D">
              <w:rPr>
                <w:sz w:val="22"/>
                <w:szCs w:val="22"/>
              </w:rPr>
              <w:t> </w:t>
            </w:r>
          </w:p>
        </w:tc>
        <w:tc>
          <w:tcPr>
            <w:tcW w:w="6946" w:type="dxa"/>
            <w:tcBorders>
              <w:top w:val="single" w:sz="4" w:space="0" w:color="auto"/>
              <w:left w:val="nil"/>
              <w:bottom w:val="single" w:sz="4" w:space="0" w:color="auto"/>
              <w:right w:val="single" w:sz="4" w:space="0" w:color="auto"/>
            </w:tcBorders>
            <w:shd w:val="clear" w:color="000000" w:fill="FFFFFF"/>
            <w:vAlign w:val="center"/>
            <w:hideMark/>
          </w:tcPr>
          <w:p w14:paraId="27B23A56" w14:textId="77777777" w:rsidR="003F357D" w:rsidRPr="003F357D" w:rsidRDefault="003F357D">
            <w:pPr>
              <w:rPr>
                <w:sz w:val="22"/>
                <w:szCs w:val="22"/>
              </w:rPr>
            </w:pPr>
            <w:r w:rsidRPr="003F357D">
              <w:rPr>
                <w:sz w:val="22"/>
                <w:szCs w:val="22"/>
              </w:rPr>
              <w:t>Tasutud põhivara eest (v.a. finantsinvesteeringud ja osalused) kokku</w:t>
            </w:r>
          </w:p>
        </w:tc>
        <w:tc>
          <w:tcPr>
            <w:tcW w:w="1060" w:type="dxa"/>
            <w:tcBorders>
              <w:top w:val="single" w:sz="4" w:space="0" w:color="auto"/>
              <w:left w:val="nil"/>
              <w:bottom w:val="single" w:sz="4" w:space="0" w:color="auto"/>
              <w:right w:val="single" w:sz="4" w:space="0" w:color="auto"/>
            </w:tcBorders>
            <w:shd w:val="clear" w:color="000000" w:fill="FFFFFF"/>
            <w:noWrap/>
            <w:vAlign w:val="center"/>
            <w:hideMark/>
          </w:tcPr>
          <w:p w14:paraId="7B74BA66" w14:textId="77777777" w:rsidR="003F357D" w:rsidRPr="003F357D" w:rsidRDefault="003F357D">
            <w:pPr>
              <w:jc w:val="right"/>
              <w:rPr>
                <w:sz w:val="22"/>
                <w:szCs w:val="22"/>
              </w:rPr>
            </w:pPr>
            <w:r w:rsidRPr="003F357D">
              <w:rPr>
                <w:sz w:val="22"/>
                <w:szCs w:val="22"/>
              </w:rPr>
              <w:t>-12 636</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14:paraId="481FCDFF" w14:textId="77777777" w:rsidR="003F357D" w:rsidRPr="003F357D" w:rsidRDefault="003F357D">
            <w:pPr>
              <w:jc w:val="right"/>
              <w:rPr>
                <w:sz w:val="22"/>
                <w:szCs w:val="22"/>
              </w:rPr>
            </w:pPr>
            <w:r w:rsidRPr="003F357D">
              <w:rPr>
                <w:sz w:val="22"/>
                <w:szCs w:val="22"/>
              </w:rPr>
              <w:t>-5 637</w:t>
            </w:r>
          </w:p>
        </w:tc>
      </w:tr>
      <w:tr w:rsidR="003F357D" w:rsidRPr="003F357D" w14:paraId="11D2BC3E" w14:textId="77777777" w:rsidTr="003F357D">
        <w:trPr>
          <w:trHeight w:val="264"/>
        </w:trPr>
        <w:tc>
          <w:tcPr>
            <w:tcW w:w="1134" w:type="dxa"/>
            <w:tcBorders>
              <w:top w:val="nil"/>
              <w:left w:val="single" w:sz="4" w:space="0" w:color="auto"/>
              <w:bottom w:val="single" w:sz="4" w:space="0" w:color="auto"/>
              <w:right w:val="nil"/>
            </w:tcBorders>
            <w:shd w:val="clear" w:color="000000" w:fill="FFFFFF"/>
            <w:noWrap/>
            <w:vAlign w:val="center"/>
            <w:hideMark/>
          </w:tcPr>
          <w:p w14:paraId="1D4BF6CA"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000000" w:fill="FFFFFF"/>
            <w:noWrap/>
            <w:vAlign w:val="center"/>
            <w:hideMark/>
          </w:tcPr>
          <w:p w14:paraId="064773C9" w14:textId="77777777" w:rsidR="003F357D" w:rsidRPr="003F357D" w:rsidRDefault="003F357D">
            <w:pPr>
              <w:rPr>
                <w:sz w:val="22"/>
                <w:szCs w:val="22"/>
              </w:rPr>
            </w:pPr>
            <w:r w:rsidRPr="003F357D">
              <w:rPr>
                <w:sz w:val="22"/>
                <w:szCs w:val="22"/>
              </w:rPr>
              <w:t>Laekunud põhivara müügist (v.a. finantsinvesteeringud ja osalused) kokku</w:t>
            </w:r>
          </w:p>
        </w:tc>
        <w:tc>
          <w:tcPr>
            <w:tcW w:w="1060" w:type="dxa"/>
            <w:tcBorders>
              <w:top w:val="nil"/>
              <w:left w:val="nil"/>
              <w:bottom w:val="single" w:sz="4" w:space="0" w:color="auto"/>
              <w:right w:val="single" w:sz="4" w:space="0" w:color="auto"/>
            </w:tcBorders>
            <w:shd w:val="clear" w:color="000000" w:fill="FFFFFF"/>
            <w:noWrap/>
            <w:vAlign w:val="center"/>
            <w:hideMark/>
          </w:tcPr>
          <w:p w14:paraId="7E3195AC" w14:textId="77777777" w:rsidR="003F357D" w:rsidRPr="003F357D" w:rsidRDefault="003F357D">
            <w:pPr>
              <w:jc w:val="right"/>
              <w:rPr>
                <w:sz w:val="22"/>
                <w:szCs w:val="22"/>
              </w:rPr>
            </w:pPr>
            <w:r w:rsidRPr="003F357D">
              <w:rPr>
                <w:sz w:val="22"/>
                <w:szCs w:val="22"/>
              </w:rPr>
              <w:t>152</w:t>
            </w:r>
          </w:p>
        </w:tc>
        <w:tc>
          <w:tcPr>
            <w:tcW w:w="1180" w:type="dxa"/>
            <w:tcBorders>
              <w:top w:val="nil"/>
              <w:left w:val="nil"/>
              <w:bottom w:val="single" w:sz="4" w:space="0" w:color="auto"/>
              <w:right w:val="single" w:sz="4" w:space="0" w:color="auto"/>
            </w:tcBorders>
            <w:shd w:val="clear" w:color="000000" w:fill="FFFFFF"/>
            <w:noWrap/>
            <w:vAlign w:val="center"/>
            <w:hideMark/>
          </w:tcPr>
          <w:p w14:paraId="4F47D567" w14:textId="77777777" w:rsidR="003F357D" w:rsidRPr="003F357D" w:rsidRDefault="003F357D">
            <w:pPr>
              <w:jc w:val="right"/>
              <w:rPr>
                <w:sz w:val="22"/>
                <w:szCs w:val="22"/>
              </w:rPr>
            </w:pPr>
            <w:r w:rsidRPr="003F357D">
              <w:rPr>
                <w:sz w:val="22"/>
                <w:szCs w:val="22"/>
              </w:rPr>
              <w:t>195</w:t>
            </w:r>
          </w:p>
        </w:tc>
      </w:tr>
      <w:tr w:rsidR="003F357D" w:rsidRPr="003F357D" w14:paraId="6D26C5A6" w14:textId="77777777" w:rsidTr="003F357D">
        <w:trPr>
          <w:trHeight w:val="264"/>
        </w:trPr>
        <w:tc>
          <w:tcPr>
            <w:tcW w:w="1134" w:type="dxa"/>
            <w:tcBorders>
              <w:top w:val="nil"/>
              <w:left w:val="single" w:sz="4" w:space="0" w:color="auto"/>
              <w:bottom w:val="single" w:sz="4" w:space="0" w:color="auto"/>
              <w:right w:val="nil"/>
            </w:tcBorders>
            <w:shd w:val="clear" w:color="000000" w:fill="FFFFFF"/>
            <w:noWrap/>
            <w:vAlign w:val="center"/>
            <w:hideMark/>
          </w:tcPr>
          <w:p w14:paraId="5C8C589C"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000000" w:fill="FFFFFF"/>
            <w:noWrap/>
            <w:vAlign w:val="center"/>
            <w:hideMark/>
          </w:tcPr>
          <w:p w14:paraId="0F303A75" w14:textId="77777777" w:rsidR="003F357D" w:rsidRPr="003F357D" w:rsidRDefault="003F357D">
            <w:pPr>
              <w:rPr>
                <w:sz w:val="22"/>
                <w:szCs w:val="22"/>
              </w:rPr>
            </w:pPr>
            <w:r w:rsidRPr="003F357D">
              <w:rPr>
                <w:sz w:val="22"/>
                <w:szCs w:val="22"/>
              </w:rPr>
              <w:t>Laekunud sihtfinantseerimine põhivara soetuseks</w:t>
            </w:r>
          </w:p>
        </w:tc>
        <w:tc>
          <w:tcPr>
            <w:tcW w:w="1060" w:type="dxa"/>
            <w:tcBorders>
              <w:top w:val="nil"/>
              <w:left w:val="nil"/>
              <w:bottom w:val="single" w:sz="4" w:space="0" w:color="auto"/>
              <w:right w:val="single" w:sz="4" w:space="0" w:color="auto"/>
            </w:tcBorders>
            <w:shd w:val="clear" w:color="000000" w:fill="FFFFFF"/>
            <w:noWrap/>
            <w:vAlign w:val="center"/>
            <w:hideMark/>
          </w:tcPr>
          <w:p w14:paraId="483F4F8E" w14:textId="77777777" w:rsidR="003F357D" w:rsidRPr="003F357D" w:rsidRDefault="003F357D">
            <w:pPr>
              <w:jc w:val="right"/>
              <w:rPr>
                <w:sz w:val="22"/>
                <w:szCs w:val="22"/>
              </w:rPr>
            </w:pPr>
            <w:r w:rsidRPr="003F357D">
              <w:rPr>
                <w:sz w:val="22"/>
                <w:szCs w:val="22"/>
              </w:rPr>
              <w:t>4 997</w:t>
            </w:r>
          </w:p>
        </w:tc>
        <w:tc>
          <w:tcPr>
            <w:tcW w:w="1180" w:type="dxa"/>
            <w:tcBorders>
              <w:top w:val="nil"/>
              <w:left w:val="nil"/>
              <w:bottom w:val="single" w:sz="4" w:space="0" w:color="auto"/>
              <w:right w:val="single" w:sz="4" w:space="0" w:color="auto"/>
            </w:tcBorders>
            <w:shd w:val="clear" w:color="000000" w:fill="FFFFFF"/>
            <w:noWrap/>
            <w:vAlign w:val="center"/>
            <w:hideMark/>
          </w:tcPr>
          <w:p w14:paraId="3FDBC524" w14:textId="77777777" w:rsidR="003F357D" w:rsidRPr="003F357D" w:rsidRDefault="003F357D">
            <w:pPr>
              <w:jc w:val="right"/>
              <w:rPr>
                <w:sz w:val="22"/>
                <w:szCs w:val="22"/>
              </w:rPr>
            </w:pPr>
            <w:r w:rsidRPr="003F357D">
              <w:rPr>
                <w:sz w:val="22"/>
                <w:szCs w:val="22"/>
              </w:rPr>
              <w:t>2 277</w:t>
            </w:r>
          </w:p>
        </w:tc>
      </w:tr>
      <w:tr w:rsidR="003F357D" w:rsidRPr="003F357D" w14:paraId="2C478796" w14:textId="77777777" w:rsidTr="003F357D">
        <w:trPr>
          <w:trHeight w:val="264"/>
        </w:trPr>
        <w:tc>
          <w:tcPr>
            <w:tcW w:w="1134" w:type="dxa"/>
            <w:tcBorders>
              <w:top w:val="nil"/>
              <w:left w:val="single" w:sz="4" w:space="0" w:color="auto"/>
              <w:bottom w:val="single" w:sz="4" w:space="0" w:color="auto"/>
              <w:right w:val="nil"/>
            </w:tcBorders>
            <w:shd w:val="clear" w:color="000000" w:fill="FFFFFF"/>
            <w:noWrap/>
            <w:vAlign w:val="center"/>
            <w:hideMark/>
          </w:tcPr>
          <w:p w14:paraId="03796DC4"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000000" w:fill="FFFFFF"/>
            <w:noWrap/>
            <w:vAlign w:val="center"/>
            <w:hideMark/>
          </w:tcPr>
          <w:p w14:paraId="6474A070" w14:textId="77777777" w:rsidR="003F357D" w:rsidRPr="003F357D" w:rsidRDefault="003F357D">
            <w:pPr>
              <w:rPr>
                <w:sz w:val="22"/>
                <w:szCs w:val="22"/>
              </w:rPr>
            </w:pPr>
            <w:r w:rsidRPr="003F357D">
              <w:rPr>
                <w:sz w:val="22"/>
                <w:szCs w:val="22"/>
              </w:rPr>
              <w:t>Makstud sihtfinantseerimine põhivara soetuseks</w:t>
            </w:r>
          </w:p>
        </w:tc>
        <w:tc>
          <w:tcPr>
            <w:tcW w:w="1060" w:type="dxa"/>
            <w:tcBorders>
              <w:top w:val="nil"/>
              <w:left w:val="nil"/>
              <w:bottom w:val="single" w:sz="4" w:space="0" w:color="auto"/>
              <w:right w:val="single" w:sz="4" w:space="0" w:color="auto"/>
            </w:tcBorders>
            <w:shd w:val="clear" w:color="000000" w:fill="FFFFFF"/>
            <w:noWrap/>
            <w:vAlign w:val="center"/>
            <w:hideMark/>
          </w:tcPr>
          <w:p w14:paraId="693BD748" w14:textId="77777777" w:rsidR="003F357D" w:rsidRPr="003F357D" w:rsidRDefault="003F357D">
            <w:pPr>
              <w:jc w:val="right"/>
              <w:rPr>
                <w:sz w:val="22"/>
                <w:szCs w:val="22"/>
              </w:rPr>
            </w:pPr>
            <w:r w:rsidRPr="003F357D">
              <w:rPr>
                <w:sz w:val="22"/>
                <w:szCs w:val="22"/>
              </w:rPr>
              <w:t>-337</w:t>
            </w:r>
          </w:p>
        </w:tc>
        <w:tc>
          <w:tcPr>
            <w:tcW w:w="1180" w:type="dxa"/>
            <w:tcBorders>
              <w:top w:val="nil"/>
              <w:left w:val="nil"/>
              <w:bottom w:val="single" w:sz="4" w:space="0" w:color="auto"/>
              <w:right w:val="single" w:sz="4" w:space="0" w:color="auto"/>
            </w:tcBorders>
            <w:shd w:val="clear" w:color="000000" w:fill="FFFFFF"/>
            <w:noWrap/>
            <w:vAlign w:val="center"/>
            <w:hideMark/>
          </w:tcPr>
          <w:p w14:paraId="37BEC2E4" w14:textId="77777777" w:rsidR="003F357D" w:rsidRPr="003F357D" w:rsidRDefault="003F357D">
            <w:pPr>
              <w:jc w:val="right"/>
              <w:rPr>
                <w:sz w:val="22"/>
                <w:szCs w:val="22"/>
              </w:rPr>
            </w:pPr>
            <w:r w:rsidRPr="003F357D">
              <w:rPr>
                <w:sz w:val="22"/>
                <w:szCs w:val="22"/>
              </w:rPr>
              <w:t>-162</w:t>
            </w:r>
          </w:p>
        </w:tc>
      </w:tr>
      <w:tr w:rsidR="003F357D" w:rsidRPr="003F357D" w14:paraId="0757C70E" w14:textId="77777777" w:rsidTr="003F357D">
        <w:trPr>
          <w:trHeight w:val="264"/>
        </w:trPr>
        <w:tc>
          <w:tcPr>
            <w:tcW w:w="1134" w:type="dxa"/>
            <w:tcBorders>
              <w:top w:val="nil"/>
              <w:left w:val="single" w:sz="4" w:space="0" w:color="auto"/>
              <w:bottom w:val="single" w:sz="4" w:space="0" w:color="auto"/>
              <w:right w:val="nil"/>
            </w:tcBorders>
            <w:shd w:val="clear" w:color="000000" w:fill="FFFFFF"/>
            <w:noWrap/>
            <w:vAlign w:val="center"/>
            <w:hideMark/>
          </w:tcPr>
          <w:p w14:paraId="4F294867"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000000" w:fill="FFFFFF"/>
            <w:noWrap/>
            <w:vAlign w:val="center"/>
            <w:hideMark/>
          </w:tcPr>
          <w:p w14:paraId="7DCB791F" w14:textId="77777777" w:rsidR="003F357D" w:rsidRPr="003F357D" w:rsidRDefault="003F357D">
            <w:pPr>
              <w:rPr>
                <w:sz w:val="22"/>
                <w:szCs w:val="22"/>
              </w:rPr>
            </w:pPr>
            <w:r w:rsidRPr="003F357D">
              <w:rPr>
                <w:sz w:val="22"/>
                <w:szCs w:val="22"/>
              </w:rPr>
              <w:t>Tagasi makstud laenud</w:t>
            </w:r>
          </w:p>
        </w:tc>
        <w:tc>
          <w:tcPr>
            <w:tcW w:w="1060" w:type="dxa"/>
            <w:tcBorders>
              <w:top w:val="nil"/>
              <w:left w:val="nil"/>
              <w:bottom w:val="single" w:sz="4" w:space="0" w:color="auto"/>
              <w:right w:val="single" w:sz="4" w:space="0" w:color="auto"/>
            </w:tcBorders>
            <w:shd w:val="clear" w:color="000000" w:fill="FFFFFF"/>
            <w:noWrap/>
            <w:vAlign w:val="center"/>
            <w:hideMark/>
          </w:tcPr>
          <w:p w14:paraId="01F29513" w14:textId="77777777" w:rsidR="003F357D" w:rsidRPr="003F357D" w:rsidRDefault="003F357D">
            <w:pPr>
              <w:jc w:val="right"/>
              <w:rPr>
                <w:sz w:val="22"/>
                <w:szCs w:val="22"/>
              </w:rPr>
            </w:pPr>
            <w:r w:rsidRPr="003F357D">
              <w:rPr>
                <w:sz w:val="22"/>
                <w:szCs w:val="22"/>
              </w:rPr>
              <w:t>1</w:t>
            </w:r>
          </w:p>
        </w:tc>
        <w:tc>
          <w:tcPr>
            <w:tcW w:w="1180" w:type="dxa"/>
            <w:tcBorders>
              <w:top w:val="nil"/>
              <w:left w:val="nil"/>
              <w:bottom w:val="single" w:sz="4" w:space="0" w:color="auto"/>
              <w:right w:val="single" w:sz="4" w:space="0" w:color="auto"/>
            </w:tcBorders>
            <w:shd w:val="clear" w:color="000000" w:fill="FFFFFF"/>
            <w:noWrap/>
            <w:vAlign w:val="center"/>
            <w:hideMark/>
          </w:tcPr>
          <w:p w14:paraId="524DA24A" w14:textId="77777777" w:rsidR="003F357D" w:rsidRPr="003F357D" w:rsidRDefault="003F357D">
            <w:pPr>
              <w:jc w:val="right"/>
              <w:rPr>
                <w:sz w:val="22"/>
                <w:szCs w:val="22"/>
              </w:rPr>
            </w:pPr>
            <w:r w:rsidRPr="003F357D">
              <w:rPr>
                <w:sz w:val="22"/>
                <w:szCs w:val="22"/>
              </w:rPr>
              <w:t>1</w:t>
            </w:r>
          </w:p>
        </w:tc>
      </w:tr>
      <w:tr w:rsidR="003F357D" w:rsidRPr="003F357D" w14:paraId="7C8FF636" w14:textId="77777777" w:rsidTr="003F357D">
        <w:trPr>
          <w:trHeight w:val="264"/>
        </w:trPr>
        <w:tc>
          <w:tcPr>
            <w:tcW w:w="1134" w:type="dxa"/>
            <w:tcBorders>
              <w:top w:val="nil"/>
              <w:left w:val="single" w:sz="4" w:space="0" w:color="auto"/>
              <w:bottom w:val="single" w:sz="4" w:space="0" w:color="auto"/>
              <w:right w:val="nil"/>
            </w:tcBorders>
            <w:shd w:val="clear" w:color="000000" w:fill="FFFFFF"/>
            <w:noWrap/>
            <w:vAlign w:val="center"/>
            <w:hideMark/>
          </w:tcPr>
          <w:p w14:paraId="4D7C2A38"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000000" w:fill="FFFFFF"/>
            <w:noWrap/>
            <w:vAlign w:val="center"/>
            <w:hideMark/>
          </w:tcPr>
          <w:p w14:paraId="2F6C80C9" w14:textId="77777777" w:rsidR="003F357D" w:rsidRPr="003F357D" w:rsidRDefault="003F357D">
            <w:pPr>
              <w:rPr>
                <w:sz w:val="22"/>
                <w:szCs w:val="22"/>
              </w:rPr>
            </w:pPr>
            <w:r w:rsidRPr="003F357D">
              <w:rPr>
                <w:sz w:val="22"/>
                <w:szCs w:val="22"/>
              </w:rPr>
              <w:t>Laekunud intressid ja muu finantstulu</w:t>
            </w:r>
          </w:p>
        </w:tc>
        <w:tc>
          <w:tcPr>
            <w:tcW w:w="1060" w:type="dxa"/>
            <w:tcBorders>
              <w:top w:val="nil"/>
              <w:left w:val="nil"/>
              <w:bottom w:val="single" w:sz="4" w:space="0" w:color="auto"/>
              <w:right w:val="single" w:sz="4" w:space="0" w:color="auto"/>
            </w:tcBorders>
            <w:shd w:val="clear" w:color="000000" w:fill="FFFFFF"/>
            <w:noWrap/>
            <w:vAlign w:val="center"/>
            <w:hideMark/>
          </w:tcPr>
          <w:p w14:paraId="70955BB5" w14:textId="77777777" w:rsidR="003F357D" w:rsidRPr="003F357D" w:rsidRDefault="003F357D">
            <w:pPr>
              <w:jc w:val="right"/>
              <w:rPr>
                <w:sz w:val="22"/>
                <w:szCs w:val="22"/>
              </w:rPr>
            </w:pPr>
            <w:r w:rsidRPr="003F357D">
              <w:rPr>
                <w:sz w:val="22"/>
                <w:szCs w:val="22"/>
              </w:rPr>
              <w:t>2</w:t>
            </w:r>
          </w:p>
        </w:tc>
        <w:tc>
          <w:tcPr>
            <w:tcW w:w="1180" w:type="dxa"/>
            <w:tcBorders>
              <w:top w:val="nil"/>
              <w:left w:val="nil"/>
              <w:bottom w:val="single" w:sz="4" w:space="0" w:color="auto"/>
              <w:right w:val="single" w:sz="4" w:space="0" w:color="auto"/>
            </w:tcBorders>
            <w:shd w:val="clear" w:color="000000" w:fill="FFFFFF"/>
            <w:noWrap/>
            <w:vAlign w:val="center"/>
            <w:hideMark/>
          </w:tcPr>
          <w:p w14:paraId="2CEC33E7" w14:textId="77777777" w:rsidR="003F357D" w:rsidRPr="003F357D" w:rsidRDefault="003F357D">
            <w:pPr>
              <w:jc w:val="right"/>
              <w:rPr>
                <w:sz w:val="22"/>
                <w:szCs w:val="22"/>
              </w:rPr>
            </w:pPr>
            <w:r w:rsidRPr="003F357D">
              <w:rPr>
                <w:sz w:val="22"/>
                <w:szCs w:val="22"/>
              </w:rPr>
              <w:t>2</w:t>
            </w:r>
          </w:p>
        </w:tc>
      </w:tr>
      <w:tr w:rsidR="003F357D" w:rsidRPr="003F357D" w14:paraId="1A137B46" w14:textId="77777777" w:rsidTr="003F357D">
        <w:trPr>
          <w:trHeight w:val="264"/>
        </w:trPr>
        <w:tc>
          <w:tcPr>
            <w:tcW w:w="1134" w:type="dxa"/>
            <w:tcBorders>
              <w:top w:val="nil"/>
              <w:left w:val="single" w:sz="4" w:space="0" w:color="auto"/>
              <w:bottom w:val="single" w:sz="4" w:space="0" w:color="auto"/>
              <w:right w:val="nil"/>
            </w:tcBorders>
            <w:shd w:val="clear" w:color="000000" w:fill="FFFFFF"/>
            <w:noWrap/>
            <w:vAlign w:val="center"/>
            <w:hideMark/>
          </w:tcPr>
          <w:p w14:paraId="39E578E4"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000000" w:fill="FFFFFF"/>
            <w:noWrap/>
            <w:vAlign w:val="center"/>
            <w:hideMark/>
          </w:tcPr>
          <w:p w14:paraId="335BA5A9" w14:textId="77777777" w:rsidR="003F357D" w:rsidRPr="003F357D" w:rsidRDefault="003F357D">
            <w:pPr>
              <w:rPr>
                <w:sz w:val="22"/>
                <w:szCs w:val="22"/>
              </w:rPr>
            </w:pPr>
            <w:r w:rsidRPr="003F357D">
              <w:rPr>
                <w:sz w:val="22"/>
                <w:szCs w:val="22"/>
              </w:rPr>
              <w:t>Laekunud dividendid</w:t>
            </w:r>
          </w:p>
        </w:tc>
        <w:tc>
          <w:tcPr>
            <w:tcW w:w="1060" w:type="dxa"/>
            <w:tcBorders>
              <w:top w:val="nil"/>
              <w:left w:val="nil"/>
              <w:bottom w:val="single" w:sz="4" w:space="0" w:color="auto"/>
              <w:right w:val="single" w:sz="4" w:space="0" w:color="auto"/>
            </w:tcBorders>
            <w:shd w:val="clear" w:color="000000" w:fill="FFFFFF"/>
            <w:noWrap/>
            <w:vAlign w:val="center"/>
            <w:hideMark/>
          </w:tcPr>
          <w:p w14:paraId="5DEF0E46" w14:textId="77777777" w:rsidR="003F357D" w:rsidRPr="003F357D" w:rsidRDefault="003F357D">
            <w:pPr>
              <w:jc w:val="right"/>
              <w:rPr>
                <w:sz w:val="22"/>
                <w:szCs w:val="22"/>
              </w:rPr>
            </w:pPr>
            <w:r w:rsidRPr="003F357D">
              <w:rPr>
                <w:sz w:val="22"/>
                <w:szCs w:val="22"/>
              </w:rPr>
              <w:t>100</w:t>
            </w:r>
          </w:p>
        </w:tc>
        <w:tc>
          <w:tcPr>
            <w:tcW w:w="1180" w:type="dxa"/>
            <w:tcBorders>
              <w:top w:val="nil"/>
              <w:left w:val="nil"/>
              <w:bottom w:val="single" w:sz="4" w:space="0" w:color="auto"/>
              <w:right w:val="single" w:sz="4" w:space="0" w:color="auto"/>
            </w:tcBorders>
            <w:shd w:val="clear" w:color="000000" w:fill="FFFFFF"/>
            <w:noWrap/>
            <w:vAlign w:val="center"/>
            <w:hideMark/>
          </w:tcPr>
          <w:p w14:paraId="37037104" w14:textId="77777777" w:rsidR="003F357D" w:rsidRPr="003F357D" w:rsidRDefault="003F357D">
            <w:pPr>
              <w:jc w:val="right"/>
              <w:rPr>
                <w:sz w:val="22"/>
                <w:szCs w:val="22"/>
              </w:rPr>
            </w:pPr>
            <w:r w:rsidRPr="003F357D">
              <w:rPr>
                <w:sz w:val="22"/>
                <w:szCs w:val="22"/>
              </w:rPr>
              <w:t>0</w:t>
            </w:r>
          </w:p>
        </w:tc>
      </w:tr>
      <w:tr w:rsidR="003F357D" w:rsidRPr="003F357D" w14:paraId="7B641FA2" w14:textId="77777777" w:rsidTr="003F357D">
        <w:trPr>
          <w:trHeight w:val="264"/>
        </w:trPr>
        <w:tc>
          <w:tcPr>
            <w:tcW w:w="1134" w:type="dxa"/>
            <w:tcBorders>
              <w:top w:val="nil"/>
              <w:left w:val="single" w:sz="4" w:space="0" w:color="auto"/>
              <w:bottom w:val="single" w:sz="4" w:space="0" w:color="auto"/>
              <w:right w:val="nil"/>
            </w:tcBorders>
            <w:shd w:val="clear" w:color="000000" w:fill="FFFFFF"/>
            <w:noWrap/>
            <w:vAlign w:val="center"/>
            <w:hideMark/>
          </w:tcPr>
          <w:p w14:paraId="786CF794"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000000" w:fill="FFFFFF"/>
            <w:noWrap/>
            <w:vAlign w:val="center"/>
            <w:hideMark/>
          </w:tcPr>
          <w:p w14:paraId="0762F017" w14:textId="77777777" w:rsidR="003F357D" w:rsidRPr="003F357D" w:rsidRDefault="003F357D">
            <w:pPr>
              <w:rPr>
                <w:sz w:val="22"/>
                <w:szCs w:val="22"/>
              </w:rPr>
            </w:pPr>
            <w:r w:rsidRPr="003F357D">
              <w:rPr>
                <w:sz w:val="22"/>
                <w:szCs w:val="22"/>
              </w:rPr>
              <w:t>Tasutud osaluste soetamisel</w:t>
            </w:r>
          </w:p>
        </w:tc>
        <w:tc>
          <w:tcPr>
            <w:tcW w:w="1060" w:type="dxa"/>
            <w:tcBorders>
              <w:top w:val="nil"/>
              <w:left w:val="nil"/>
              <w:bottom w:val="single" w:sz="4" w:space="0" w:color="auto"/>
              <w:right w:val="single" w:sz="4" w:space="0" w:color="auto"/>
            </w:tcBorders>
            <w:shd w:val="clear" w:color="000000" w:fill="FFFFFF"/>
            <w:noWrap/>
            <w:vAlign w:val="center"/>
            <w:hideMark/>
          </w:tcPr>
          <w:p w14:paraId="79A157A0" w14:textId="77777777" w:rsidR="003F357D" w:rsidRPr="003F357D" w:rsidRDefault="003F357D">
            <w:pPr>
              <w:jc w:val="right"/>
              <w:rPr>
                <w:sz w:val="22"/>
                <w:szCs w:val="22"/>
              </w:rPr>
            </w:pPr>
            <w:r w:rsidRPr="003F357D">
              <w:rPr>
                <w:sz w:val="22"/>
                <w:szCs w:val="22"/>
              </w:rPr>
              <w:t>-2 201</w:t>
            </w:r>
          </w:p>
        </w:tc>
        <w:tc>
          <w:tcPr>
            <w:tcW w:w="1180" w:type="dxa"/>
            <w:tcBorders>
              <w:top w:val="nil"/>
              <w:left w:val="nil"/>
              <w:bottom w:val="single" w:sz="4" w:space="0" w:color="auto"/>
              <w:right w:val="single" w:sz="4" w:space="0" w:color="auto"/>
            </w:tcBorders>
            <w:shd w:val="clear" w:color="000000" w:fill="FFFFFF"/>
            <w:noWrap/>
            <w:vAlign w:val="center"/>
            <w:hideMark/>
          </w:tcPr>
          <w:p w14:paraId="3DAB9AF3" w14:textId="77777777" w:rsidR="003F357D" w:rsidRPr="003F357D" w:rsidRDefault="003F357D">
            <w:pPr>
              <w:jc w:val="right"/>
              <w:rPr>
                <w:sz w:val="22"/>
                <w:szCs w:val="22"/>
              </w:rPr>
            </w:pPr>
            <w:r w:rsidRPr="003F357D">
              <w:rPr>
                <w:sz w:val="22"/>
                <w:szCs w:val="22"/>
              </w:rPr>
              <w:t>-242</w:t>
            </w:r>
          </w:p>
        </w:tc>
      </w:tr>
      <w:tr w:rsidR="003F357D" w:rsidRPr="003F357D" w14:paraId="460C0EFE" w14:textId="77777777" w:rsidTr="003F357D">
        <w:trPr>
          <w:trHeight w:val="264"/>
        </w:trPr>
        <w:tc>
          <w:tcPr>
            <w:tcW w:w="8080"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6F551960" w14:textId="7964DBAC" w:rsidR="003F357D" w:rsidRPr="003F357D" w:rsidRDefault="003F357D" w:rsidP="003F357D">
            <w:pPr>
              <w:rPr>
                <w:sz w:val="22"/>
                <w:szCs w:val="22"/>
              </w:rPr>
            </w:pPr>
            <w:r w:rsidRPr="003F357D">
              <w:rPr>
                <w:b/>
                <w:bCs/>
                <w:sz w:val="22"/>
                <w:szCs w:val="22"/>
              </w:rPr>
              <w:t>Rahavood investeerimistegevusest kokku</w:t>
            </w:r>
            <w:r w:rsidRPr="003F357D">
              <w:rPr>
                <w:sz w:val="22"/>
                <w:szCs w:val="22"/>
              </w:rPr>
              <w:t> </w:t>
            </w:r>
          </w:p>
        </w:tc>
        <w:tc>
          <w:tcPr>
            <w:tcW w:w="1060" w:type="dxa"/>
            <w:tcBorders>
              <w:top w:val="nil"/>
              <w:left w:val="nil"/>
              <w:bottom w:val="single" w:sz="4" w:space="0" w:color="auto"/>
              <w:right w:val="single" w:sz="4" w:space="0" w:color="auto"/>
            </w:tcBorders>
            <w:shd w:val="clear" w:color="000000" w:fill="FFFFFF"/>
            <w:noWrap/>
            <w:vAlign w:val="bottom"/>
            <w:hideMark/>
          </w:tcPr>
          <w:p w14:paraId="2EBB7D19" w14:textId="77777777" w:rsidR="003F357D" w:rsidRPr="003F357D" w:rsidRDefault="003F357D">
            <w:pPr>
              <w:jc w:val="right"/>
              <w:rPr>
                <w:b/>
                <w:bCs/>
                <w:sz w:val="22"/>
                <w:szCs w:val="22"/>
              </w:rPr>
            </w:pPr>
            <w:r w:rsidRPr="003F357D">
              <w:rPr>
                <w:b/>
                <w:bCs/>
                <w:sz w:val="22"/>
                <w:szCs w:val="22"/>
              </w:rPr>
              <w:t>-9 922</w:t>
            </w:r>
          </w:p>
        </w:tc>
        <w:tc>
          <w:tcPr>
            <w:tcW w:w="1180" w:type="dxa"/>
            <w:tcBorders>
              <w:top w:val="nil"/>
              <w:left w:val="nil"/>
              <w:bottom w:val="single" w:sz="4" w:space="0" w:color="auto"/>
              <w:right w:val="single" w:sz="4" w:space="0" w:color="auto"/>
            </w:tcBorders>
            <w:shd w:val="clear" w:color="000000" w:fill="FFFFFF"/>
            <w:noWrap/>
            <w:vAlign w:val="bottom"/>
            <w:hideMark/>
          </w:tcPr>
          <w:p w14:paraId="69BB006C" w14:textId="77777777" w:rsidR="003F357D" w:rsidRPr="003F357D" w:rsidRDefault="003F357D">
            <w:pPr>
              <w:jc w:val="right"/>
              <w:rPr>
                <w:b/>
                <w:bCs/>
                <w:sz w:val="22"/>
                <w:szCs w:val="22"/>
              </w:rPr>
            </w:pPr>
            <w:r w:rsidRPr="003F357D">
              <w:rPr>
                <w:b/>
                <w:bCs/>
                <w:sz w:val="22"/>
                <w:szCs w:val="22"/>
              </w:rPr>
              <w:t>-3 566</w:t>
            </w:r>
          </w:p>
        </w:tc>
      </w:tr>
      <w:tr w:rsidR="003F357D" w:rsidRPr="003F357D" w14:paraId="2750D25D" w14:textId="77777777" w:rsidTr="003F357D">
        <w:trPr>
          <w:trHeight w:val="264"/>
        </w:trPr>
        <w:tc>
          <w:tcPr>
            <w:tcW w:w="8080" w:type="dxa"/>
            <w:gridSpan w:val="2"/>
            <w:tcBorders>
              <w:top w:val="single" w:sz="4" w:space="0" w:color="auto"/>
              <w:left w:val="single" w:sz="4" w:space="0" w:color="auto"/>
              <w:bottom w:val="single" w:sz="4" w:space="0" w:color="auto"/>
              <w:right w:val="nil"/>
            </w:tcBorders>
            <w:shd w:val="clear" w:color="auto" w:fill="auto"/>
            <w:noWrap/>
            <w:vAlign w:val="bottom"/>
            <w:hideMark/>
          </w:tcPr>
          <w:p w14:paraId="57A8055B" w14:textId="77777777" w:rsidR="003F357D" w:rsidRPr="003F357D" w:rsidRDefault="003F357D">
            <w:pPr>
              <w:rPr>
                <w:b/>
                <w:bCs/>
                <w:sz w:val="22"/>
                <w:szCs w:val="22"/>
              </w:rPr>
            </w:pPr>
            <w:r w:rsidRPr="003F357D">
              <w:rPr>
                <w:b/>
                <w:bCs/>
                <w:sz w:val="22"/>
                <w:szCs w:val="22"/>
              </w:rPr>
              <w:t>Rahavood finantseerimistegevusest</w:t>
            </w:r>
          </w:p>
        </w:tc>
        <w:tc>
          <w:tcPr>
            <w:tcW w:w="1060" w:type="dxa"/>
            <w:tcBorders>
              <w:top w:val="nil"/>
              <w:left w:val="nil"/>
              <w:bottom w:val="single" w:sz="4" w:space="0" w:color="auto"/>
              <w:right w:val="nil"/>
            </w:tcBorders>
            <w:shd w:val="clear" w:color="auto" w:fill="auto"/>
            <w:noWrap/>
            <w:vAlign w:val="bottom"/>
            <w:hideMark/>
          </w:tcPr>
          <w:p w14:paraId="63E26127" w14:textId="77777777" w:rsidR="003F357D" w:rsidRPr="003F357D" w:rsidRDefault="003F357D">
            <w:pPr>
              <w:jc w:val="right"/>
              <w:rPr>
                <w:sz w:val="22"/>
                <w:szCs w:val="22"/>
              </w:rPr>
            </w:pPr>
            <w:r w:rsidRPr="003F357D">
              <w:rPr>
                <w:sz w:val="22"/>
                <w:szCs w:val="22"/>
              </w:rPr>
              <w:t> </w:t>
            </w:r>
          </w:p>
        </w:tc>
        <w:tc>
          <w:tcPr>
            <w:tcW w:w="1180" w:type="dxa"/>
            <w:tcBorders>
              <w:top w:val="nil"/>
              <w:left w:val="nil"/>
              <w:bottom w:val="single" w:sz="4" w:space="0" w:color="auto"/>
              <w:right w:val="nil"/>
            </w:tcBorders>
            <w:shd w:val="clear" w:color="auto" w:fill="auto"/>
            <w:noWrap/>
            <w:vAlign w:val="bottom"/>
            <w:hideMark/>
          </w:tcPr>
          <w:p w14:paraId="7EB600FC" w14:textId="77777777" w:rsidR="003F357D" w:rsidRPr="003F357D" w:rsidRDefault="003F357D">
            <w:pPr>
              <w:rPr>
                <w:sz w:val="22"/>
                <w:szCs w:val="22"/>
              </w:rPr>
            </w:pPr>
            <w:r w:rsidRPr="003F357D">
              <w:rPr>
                <w:sz w:val="22"/>
                <w:szCs w:val="22"/>
              </w:rPr>
              <w:t> </w:t>
            </w:r>
          </w:p>
        </w:tc>
      </w:tr>
      <w:tr w:rsidR="003F357D" w:rsidRPr="003F357D" w14:paraId="1288D340" w14:textId="77777777" w:rsidTr="003F357D">
        <w:trPr>
          <w:trHeight w:val="264"/>
        </w:trPr>
        <w:tc>
          <w:tcPr>
            <w:tcW w:w="1134" w:type="dxa"/>
            <w:tcBorders>
              <w:top w:val="nil"/>
              <w:left w:val="single" w:sz="4" w:space="0" w:color="auto"/>
              <w:bottom w:val="single" w:sz="4" w:space="0" w:color="auto"/>
              <w:right w:val="nil"/>
            </w:tcBorders>
            <w:shd w:val="clear" w:color="auto" w:fill="auto"/>
            <w:noWrap/>
            <w:vAlign w:val="bottom"/>
            <w:hideMark/>
          </w:tcPr>
          <w:p w14:paraId="62A2F55A"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20AB670C" w14:textId="77777777" w:rsidR="003F357D" w:rsidRPr="003F357D" w:rsidRDefault="003F357D">
            <w:pPr>
              <w:rPr>
                <w:sz w:val="22"/>
                <w:szCs w:val="22"/>
              </w:rPr>
            </w:pPr>
            <w:r w:rsidRPr="003F357D">
              <w:rPr>
                <w:sz w:val="22"/>
                <w:szCs w:val="22"/>
              </w:rPr>
              <w:t>Laekunud laenud</w:t>
            </w:r>
          </w:p>
        </w:tc>
        <w:tc>
          <w:tcPr>
            <w:tcW w:w="1060" w:type="dxa"/>
            <w:tcBorders>
              <w:top w:val="nil"/>
              <w:left w:val="nil"/>
              <w:bottom w:val="single" w:sz="4" w:space="0" w:color="auto"/>
              <w:right w:val="single" w:sz="4" w:space="0" w:color="auto"/>
            </w:tcBorders>
            <w:shd w:val="clear" w:color="auto" w:fill="auto"/>
            <w:noWrap/>
            <w:vAlign w:val="center"/>
            <w:hideMark/>
          </w:tcPr>
          <w:p w14:paraId="6A9CF9AB" w14:textId="77777777" w:rsidR="003F357D" w:rsidRPr="003F357D" w:rsidRDefault="003F357D">
            <w:pPr>
              <w:jc w:val="right"/>
              <w:rPr>
                <w:sz w:val="22"/>
                <w:szCs w:val="22"/>
              </w:rPr>
            </w:pPr>
            <w:r w:rsidRPr="003F357D">
              <w:rPr>
                <w:sz w:val="22"/>
                <w:szCs w:val="22"/>
              </w:rPr>
              <w:t>11 610</w:t>
            </w:r>
          </w:p>
        </w:tc>
        <w:tc>
          <w:tcPr>
            <w:tcW w:w="1180" w:type="dxa"/>
            <w:tcBorders>
              <w:top w:val="nil"/>
              <w:left w:val="nil"/>
              <w:bottom w:val="single" w:sz="4" w:space="0" w:color="auto"/>
              <w:right w:val="single" w:sz="4" w:space="0" w:color="auto"/>
            </w:tcBorders>
            <w:shd w:val="clear" w:color="auto" w:fill="auto"/>
            <w:noWrap/>
            <w:vAlign w:val="center"/>
            <w:hideMark/>
          </w:tcPr>
          <w:p w14:paraId="23230BCF" w14:textId="77777777" w:rsidR="003F357D" w:rsidRPr="003F357D" w:rsidRDefault="003F357D">
            <w:pPr>
              <w:jc w:val="right"/>
              <w:rPr>
                <w:sz w:val="22"/>
                <w:szCs w:val="22"/>
              </w:rPr>
            </w:pPr>
            <w:r w:rsidRPr="003F357D">
              <w:rPr>
                <w:sz w:val="22"/>
                <w:szCs w:val="22"/>
              </w:rPr>
              <w:t>7 653</w:t>
            </w:r>
          </w:p>
        </w:tc>
      </w:tr>
      <w:tr w:rsidR="003F357D" w:rsidRPr="003F357D" w14:paraId="446739BC" w14:textId="77777777" w:rsidTr="003F357D">
        <w:trPr>
          <w:trHeight w:val="264"/>
        </w:trPr>
        <w:tc>
          <w:tcPr>
            <w:tcW w:w="1134" w:type="dxa"/>
            <w:tcBorders>
              <w:top w:val="nil"/>
              <w:left w:val="single" w:sz="4" w:space="0" w:color="auto"/>
              <w:bottom w:val="single" w:sz="4" w:space="0" w:color="auto"/>
              <w:right w:val="nil"/>
            </w:tcBorders>
            <w:shd w:val="clear" w:color="auto" w:fill="auto"/>
            <w:noWrap/>
            <w:vAlign w:val="bottom"/>
            <w:hideMark/>
          </w:tcPr>
          <w:p w14:paraId="261D09EE"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4312B478" w14:textId="77777777" w:rsidR="003F357D" w:rsidRPr="003F357D" w:rsidRDefault="003F357D">
            <w:pPr>
              <w:rPr>
                <w:sz w:val="22"/>
                <w:szCs w:val="22"/>
              </w:rPr>
            </w:pPr>
            <w:r w:rsidRPr="003F357D">
              <w:rPr>
                <w:sz w:val="22"/>
                <w:szCs w:val="22"/>
              </w:rPr>
              <w:t>Tagasi makstud laenud</w:t>
            </w:r>
          </w:p>
        </w:tc>
        <w:tc>
          <w:tcPr>
            <w:tcW w:w="1060" w:type="dxa"/>
            <w:tcBorders>
              <w:top w:val="nil"/>
              <w:left w:val="nil"/>
              <w:bottom w:val="single" w:sz="4" w:space="0" w:color="auto"/>
              <w:right w:val="single" w:sz="4" w:space="0" w:color="auto"/>
            </w:tcBorders>
            <w:shd w:val="clear" w:color="auto" w:fill="auto"/>
            <w:noWrap/>
            <w:vAlign w:val="center"/>
            <w:hideMark/>
          </w:tcPr>
          <w:p w14:paraId="3FA24499" w14:textId="77777777" w:rsidR="003F357D" w:rsidRPr="003F357D" w:rsidRDefault="003F357D">
            <w:pPr>
              <w:jc w:val="right"/>
              <w:rPr>
                <w:sz w:val="22"/>
                <w:szCs w:val="22"/>
              </w:rPr>
            </w:pPr>
            <w:r w:rsidRPr="003F357D">
              <w:rPr>
                <w:sz w:val="22"/>
                <w:szCs w:val="22"/>
              </w:rPr>
              <w:t>-10 508</w:t>
            </w:r>
          </w:p>
        </w:tc>
        <w:tc>
          <w:tcPr>
            <w:tcW w:w="1180" w:type="dxa"/>
            <w:tcBorders>
              <w:top w:val="nil"/>
              <w:left w:val="nil"/>
              <w:bottom w:val="single" w:sz="4" w:space="0" w:color="auto"/>
              <w:right w:val="single" w:sz="4" w:space="0" w:color="auto"/>
            </w:tcBorders>
            <w:shd w:val="clear" w:color="auto" w:fill="auto"/>
            <w:noWrap/>
            <w:vAlign w:val="center"/>
            <w:hideMark/>
          </w:tcPr>
          <w:p w14:paraId="4F2E75BA" w14:textId="77777777" w:rsidR="003F357D" w:rsidRPr="003F357D" w:rsidRDefault="003F357D">
            <w:pPr>
              <w:jc w:val="right"/>
              <w:rPr>
                <w:sz w:val="22"/>
                <w:szCs w:val="22"/>
              </w:rPr>
            </w:pPr>
            <w:r w:rsidRPr="003F357D">
              <w:rPr>
                <w:sz w:val="22"/>
                <w:szCs w:val="22"/>
              </w:rPr>
              <w:t>-10 847</w:t>
            </w:r>
          </w:p>
        </w:tc>
      </w:tr>
      <w:tr w:rsidR="003F357D" w:rsidRPr="003F357D" w14:paraId="5097E10E" w14:textId="77777777" w:rsidTr="003F357D">
        <w:trPr>
          <w:trHeight w:val="264"/>
        </w:trPr>
        <w:tc>
          <w:tcPr>
            <w:tcW w:w="1134" w:type="dxa"/>
            <w:tcBorders>
              <w:top w:val="nil"/>
              <w:left w:val="single" w:sz="4" w:space="0" w:color="auto"/>
              <w:bottom w:val="single" w:sz="4" w:space="0" w:color="auto"/>
              <w:right w:val="nil"/>
            </w:tcBorders>
            <w:shd w:val="clear" w:color="auto" w:fill="auto"/>
            <w:noWrap/>
            <w:vAlign w:val="bottom"/>
            <w:hideMark/>
          </w:tcPr>
          <w:p w14:paraId="471EC0FB"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01DE354E" w14:textId="77777777" w:rsidR="003F357D" w:rsidRPr="003F357D" w:rsidRDefault="003F357D">
            <w:pPr>
              <w:rPr>
                <w:sz w:val="22"/>
                <w:szCs w:val="22"/>
              </w:rPr>
            </w:pPr>
            <w:r w:rsidRPr="003F357D">
              <w:rPr>
                <w:sz w:val="22"/>
                <w:szCs w:val="22"/>
              </w:rPr>
              <w:t>Tagasi makstud kapitalirendikohustused</w:t>
            </w:r>
          </w:p>
        </w:tc>
        <w:tc>
          <w:tcPr>
            <w:tcW w:w="1060" w:type="dxa"/>
            <w:tcBorders>
              <w:top w:val="nil"/>
              <w:left w:val="nil"/>
              <w:bottom w:val="single" w:sz="4" w:space="0" w:color="auto"/>
              <w:right w:val="single" w:sz="4" w:space="0" w:color="auto"/>
            </w:tcBorders>
            <w:shd w:val="clear" w:color="auto" w:fill="auto"/>
            <w:noWrap/>
            <w:vAlign w:val="center"/>
            <w:hideMark/>
          </w:tcPr>
          <w:p w14:paraId="44AF95D3" w14:textId="77777777" w:rsidR="003F357D" w:rsidRPr="003F357D" w:rsidRDefault="003F357D">
            <w:pPr>
              <w:jc w:val="right"/>
              <w:rPr>
                <w:sz w:val="22"/>
                <w:szCs w:val="22"/>
              </w:rPr>
            </w:pPr>
            <w:r w:rsidRPr="003F357D">
              <w:rPr>
                <w:sz w:val="22"/>
                <w:szCs w:val="22"/>
              </w:rPr>
              <w:t>-150</w:t>
            </w:r>
          </w:p>
        </w:tc>
        <w:tc>
          <w:tcPr>
            <w:tcW w:w="1180" w:type="dxa"/>
            <w:tcBorders>
              <w:top w:val="nil"/>
              <w:left w:val="nil"/>
              <w:bottom w:val="single" w:sz="4" w:space="0" w:color="auto"/>
              <w:right w:val="single" w:sz="4" w:space="0" w:color="auto"/>
            </w:tcBorders>
            <w:shd w:val="clear" w:color="auto" w:fill="auto"/>
            <w:noWrap/>
            <w:vAlign w:val="center"/>
            <w:hideMark/>
          </w:tcPr>
          <w:p w14:paraId="1F13AB1B" w14:textId="77777777" w:rsidR="003F357D" w:rsidRPr="003F357D" w:rsidRDefault="003F357D">
            <w:pPr>
              <w:jc w:val="right"/>
              <w:rPr>
                <w:sz w:val="22"/>
                <w:szCs w:val="22"/>
              </w:rPr>
            </w:pPr>
            <w:r w:rsidRPr="003F357D">
              <w:rPr>
                <w:sz w:val="22"/>
                <w:szCs w:val="22"/>
              </w:rPr>
              <w:t>-141</w:t>
            </w:r>
          </w:p>
        </w:tc>
      </w:tr>
      <w:tr w:rsidR="003F357D" w:rsidRPr="003F357D" w14:paraId="7327B9C6" w14:textId="77777777" w:rsidTr="003F357D">
        <w:trPr>
          <w:trHeight w:val="264"/>
        </w:trPr>
        <w:tc>
          <w:tcPr>
            <w:tcW w:w="1134" w:type="dxa"/>
            <w:tcBorders>
              <w:top w:val="nil"/>
              <w:left w:val="single" w:sz="4" w:space="0" w:color="auto"/>
              <w:bottom w:val="single" w:sz="4" w:space="0" w:color="auto"/>
              <w:right w:val="nil"/>
            </w:tcBorders>
            <w:shd w:val="clear" w:color="auto" w:fill="auto"/>
            <w:noWrap/>
            <w:vAlign w:val="bottom"/>
            <w:hideMark/>
          </w:tcPr>
          <w:p w14:paraId="6DA1C367"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71D24724" w14:textId="77777777" w:rsidR="003F357D" w:rsidRPr="003F357D" w:rsidRDefault="003F357D">
            <w:pPr>
              <w:rPr>
                <w:sz w:val="22"/>
                <w:szCs w:val="22"/>
              </w:rPr>
            </w:pPr>
            <w:r w:rsidRPr="003F357D">
              <w:rPr>
                <w:sz w:val="22"/>
                <w:szCs w:val="22"/>
              </w:rPr>
              <w:t>Makstud intressid</w:t>
            </w:r>
          </w:p>
        </w:tc>
        <w:tc>
          <w:tcPr>
            <w:tcW w:w="1060" w:type="dxa"/>
            <w:tcBorders>
              <w:top w:val="nil"/>
              <w:left w:val="nil"/>
              <w:bottom w:val="single" w:sz="4" w:space="0" w:color="auto"/>
              <w:right w:val="single" w:sz="4" w:space="0" w:color="auto"/>
            </w:tcBorders>
            <w:shd w:val="clear" w:color="auto" w:fill="auto"/>
            <w:noWrap/>
            <w:vAlign w:val="center"/>
            <w:hideMark/>
          </w:tcPr>
          <w:p w14:paraId="2B0032AE" w14:textId="77777777" w:rsidR="003F357D" w:rsidRPr="003F357D" w:rsidRDefault="003F357D">
            <w:pPr>
              <w:jc w:val="right"/>
              <w:rPr>
                <w:sz w:val="22"/>
                <w:szCs w:val="22"/>
              </w:rPr>
            </w:pPr>
            <w:r w:rsidRPr="003F357D">
              <w:rPr>
                <w:sz w:val="22"/>
                <w:szCs w:val="22"/>
              </w:rPr>
              <w:t>-452</w:t>
            </w:r>
          </w:p>
        </w:tc>
        <w:tc>
          <w:tcPr>
            <w:tcW w:w="1180" w:type="dxa"/>
            <w:tcBorders>
              <w:top w:val="nil"/>
              <w:left w:val="nil"/>
              <w:bottom w:val="single" w:sz="4" w:space="0" w:color="auto"/>
              <w:right w:val="single" w:sz="4" w:space="0" w:color="auto"/>
            </w:tcBorders>
            <w:shd w:val="clear" w:color="auto" w:fill="auto"/>
            <w:noWrap/>
            <w:vAlign w:val="center"/>
            <w:hideMark/>
          </w:tcPr>
          <w:p w14:paraId="41A507C4" w14:textId="77777777" w:rsidR="003F357D" w:rsidRPr="003F357D" w:rsidRDefault="003F357D">
            <w:pPr>
              <w:jc w:val="right"/>
              <w:rPr>
                <w:sz w:val="22"/>
                <w:szCs w:val="22"/>
              </w:rPr>
            </w:pPr>
            <w:r w:rsidRPr="003F357D">
              <w:rPr>
                <w:sz w:val="22"/>
                <w:szCs w:val="22"/>
              </w:rPr>
              <w:t>-410</w:t>
            </w:r>
          </w:p>
        </w:tc>
      </w:tr>
      <w:tr w:rsidR="003F357D" w:rsidRPr="003F357D" w14:paraId="14BEF105" w14:textId="77777777" w:rsidTr="003F357D">
        <w:trPr>
          <w:trHeight w:val="264"/>
        </w:trPr>
        <w:tc>
          <w:tcPr>
            <w:tcW w:w="8080"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560EDD62" w14:textId="77777777" w:rsidR="003F357D" w:rsidRPr="003F357D" w:rsidRDefault="003F357D">
            <w:pPr>
              <w:rPr>
                <w:b/>
                <w:bCs/>
                <w:sz w:val="22"/>
                <w:szCs w:val="22"/>
              </w:rPr>
            </w:pPr>
            <w:r w:rsidRPr="003F357D">
              <w:rPr>
                <w:b/>
                <w:bCs/>
                <w:sz w:val="22"/>
                <w:szCs w:val="22"/>
              </w:rPr>
              <w:t>Rahavood finantseerimistegevusest kokku</w:t>
            </w:r>
          </w:p>
        </w:tc>
        <w:tc>
          <w:tcPr>
            <w:tcW w:w="1060" w:type="dxa"/>
            <w:tcBorders>
              <w:top w:val="nil"/>
              <w:left w:val="nil"/>
              <w:bottom w:val="single" w:sz="4" w:space="0" w:color="auto"/>
              <w:right w:val="single" w:sz="4" w:space="0" w:color="auto"/>
            </w:tcBorders>
            <w:shd w:val="clear" w:color="000000" w:fill="FFFFFF"/>
            <w:noWrap/>
            <w:vAlign w:val="bottom"/>
            <w:hideMark/>
          </w:tcPr>
          <w:p w14:paraId="134FED91" w14:textId="77777777" w:rsidR="003F357D" w:rsidRPr="003F357D" w:rsidRDefault="003F357D">
            <w:pPr>
              <w:jc w:val="right"/>
              <w:rPr>
                <w:b/>
                <w:bCs/>
                <w:sz w:val="22"/>
                <w:szCs w:val="22"/>
              </w:rPr>
            </w:pPr>
            <w:r w:rsidRPr="003F357D">
              <w:rPr>
                <w:b/>
                <w:bCs/>
                <w:sz w:val="22"/>
                <w:szCs w:val="22"/>
              </w:rPr>
              <w:t>500</w:t>
            </w:r>
          </w:p>
        </w:tc>
        <w:tc>
          <w:tcPr>
            <w:tcW w:w="1180" w:type="dxa"/>
            <w:tcBorders>
              <w:top w:val="nil"/>
              <w:left w:val="nil"/>
              <w:bottom w:val="single" w:sz="4" w:space="0" w:color="auto"/>
              <w:right w:val="single" w:sz="4" w:space="0" w:color="auto"/>
            </w:tcBorders>
            <w:shd w:val="clear" w:color="000000" w:fill="FFFFFF"/>
            <w:noWrap/>
            <w:vAlign w:val="bottom"/>
            <w:hideMark/>
          </w:tcPr>
          <w:p w14:paraId="7C599BE7" w14:textId="77777777" w:rsidR="003F357D" w:rsidRPr="003F357D" w:rsidRDefault="003F357D">
            <w:pPr>
              <w:jc w:val="right"/>
              <w:rPr>
                <w:b/>
                <w:bCs/>
                <w:sz w:val="22"/>
                <w:szCs w:val="22"/>
              </w:rPr>
            </w:pPr>
            <w:r w:rsidRPr="003F357D">
              <w:rPr>
                <w:b/>
                <w:bCs/>
                <w:sz w:val="22"/>
                <w:szCs w:val="22"/>
              </w:rPr>
              <w:t>-3 745</w:t>
            </w:r>
          </w:p>
        </w:tc>
      </w:tr>
      <w:tr w:rsidR="003F357D" w:rsidRPr="003F357D" w14:paraId="6A458F60" w14:textId="77777777" w:rsidTr="003F357D">
        <w:trPr>
          <w:trHeight w:val="264"/>
        </w:trPr>
        <w:tc>
          <w:tcPr>
            <w:tcW w:w="1134" w:type="dxa"/>
            <w:tcBorders>
              <w:top w:val="nil"/>
              <w:left w:val="single" w:sz="4" w:space="0" w:color="auto"/>
              <w:bottom w:val="single" w:sz="4" w:space="0" w:color="auto"/>
              <w:right w:val="nil"/>
            </w:tcBorders>
            <w:shd w:val="clear" w:color="auto" w:fill="auto"/>
            <w:noWrap/>
            <w:vAlign w:val="bottom"/>
            <w:hideMark/>
          </w:tcPr>
          <w:p w14:paraId="7C310948"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003DFF67" w14:textId="77777777" w:rsidR="003F357D" w:rsidRPr="003F357D" w:rsidRDefault="003F357D">
            <w:pPr>
              <w:rPr>
                <w:sz w:val="22"/>
                <w:szCs w:val="22"/>
              </w:rPr>
            </w:pPr>
            <w:r w:rsidRPr="003F357D">
              <w:rPr>
                <w:sz w:val="22"/>
                <w:szCs w:val="22"/>
              </w:rPr>
              <w:t>Puhas rahavoog</w:t>
            </w:r>
          </w:p>
        </w:tc>
        <w:tc>
          <w:tcPr>
            <w:tcW w:w="1060" w:type="dxa"/>
            <w:tcBorders>
              <w:top w:val="nil"/>
              <w:left w:val="nil"/>
              <w:bottom w:val="single" w:sz="4" w:space="0" w:color="auto"/>
              <w:right w:val="single" w:sz="4" w:space="0" w:color="auto"/>
            </w:tcBorders>
            <w:shd w:val="clear" w:color="auto" w:fill="auto"/>
            <w:noWrap/>
            <w:vAlign w:val="center"/>
            <w:hideMark/>
          </w:tcPr>
          <w:p w14:paraId="657BC9CA" w14:textId="77777777" w:rsidR="003F357D" w:rsidRPr="003F357D" w:rsidRDefault="003F357D">
            <w:pPr>
              <w:jc w:val="right"/>
              <w:rPr>
                <w:sz w:val="22"/>
                <w:szCs w:val="22"/>
              </w:rPr>
            </w:pPr>
            <w:r w:rsidRPr="003F357D">
              <w:rPr>
                <w:sz w:val="22"/>
                <w:szCs w:val="22"/>
              </w:rPr>
              <w:t>1 367</w:t>
            </w:r>
          </w:p>
        </w:tc>
        <w:tc>
          <w:tcPr>
            <w:tcW w:w="1180" w:type="dxa"/>
            <w:tcBorders>
              <w:top w:val="nil"/>
              <w:left w:val="nil"/>
              <w:bottom w:val="single" w:sz="4" w:space="0" w:color="auto"/>
              <w:right w:val="single" w:sz="4" w:space="0" w:color="auto"/>
            </w:tcBorders>
            <w:shd w:val="clear" w:color="auto" w:fill="auto"/>
            <w:noWrap/>
            <w:vAlign w:val="center"/>
            <w:hideMark/>
          </w:tcPr>
          <w:p w14:paraId="58F92D23" w14:textId="77777777" w:rsidR="003F357D" w:rsidRPr="003F357D" w:rsidRDefault="003F357D">
            <w:pPr>
              <w:jc w:val="right"/>
              <w:rPr>
                <w:sz w:val="22"/>
                <w:szCs w:val="22"/>
              </w:rPr>
            </w:pPr>
            <w:r w:rsidRPr="003F357D">
              <w:rPr>
                <w:sz w:val="22"/>
                <w:szCs w:val="22"/>
              </w:rPr>
              <w:t>2 919</w:t>
            </w:r>
          </w:p>
        </w:tc>
      </w:tr>
      <w:tr w:rsidR="003F357D" w:rsidRPr="003F357D" w14:paraId="0A9021F9" w14:textId="77777777" w:rsidTr="003F357D">
        <w:trPr>
          <w:trHeight w:val="264"/>
        </w:trPr>
        <w:tc>
          <w:tcPr>
            <w:tcW w:w="1134" w:type="dxa"/>
            <w:tcBorders>
              <w:top w:val="nil"/>
              <w:left w:val="single" w:sz="4" w:space="0" w:color="auto"/>
              <w:bottom w:val="single" w:sz="4" w:space="0" w:color="auto"/>
              <w:right w:val="nil"/>
            </w:tcBorders>
            <w:shd w:val="clear" w:color="auto" w:fill="auto"/>
            <w:noWrap/>
            <w:vAlign w:val="bottom"/>
            <w:hideMark/>
          </w:tcPr>
          <w:p w14:paraId="099A32CA"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7B9B2BD9" w14:textId="77777777" w:rsidR="003F357D" w:rsidRPr="003F357D" w:rsidRDefault="003F357D">
            <w:pPr>
              <w:rPr>
                <w:sz w:val="22"/>
                <w:szCs w:val="22"/>
              </w:rPr>
            </w:pPr>
            <w:r w:rsidRPr="003F357D">
              <w:rPr>
                <w:sz w:val="22"/>
                <w:szCs w:val="22"/>
              </w:rPr>
              <w:t>Raha ja selle ekvivalendid perioodi alguses</w:t>
            </w:r>
          </w:p>
        </w:tc>
        <w:tc>
          <w:tcPr>
            <w:tcW w:w="1060" w:type="dxa"/>
            <w:tcBorders>
              <w:top w:val="nil"/>
              <w:left w:val="nil"/>
              <w:bottom w:val="single" w:sz="4" w:space="0" w:color="auto"/>
              <w:right w:val="single" w:sz="4" w:space="0" w:color="auto"/>
            </w:tcBorders>
            <w:shd w:val="clear" w:color="auto" w:fill="auto"/>
            <w:noWrap/>
            <w:vAlign w:val="center"/>
            <w:hideMark/>
          </w:tcPr>
          <w:p w14:paraId="0AEE1414" w14:textId="77777777" w:rsidR="003F357D" w:rsidRPr="003F357D" w:rsidRDefault="003F357D">
            <w:pPr>
              <w:jc w:val="right"/>
              <w:rPr>
                <w:sz w:val="22"/>
                <w:szCs w:val="22"/>
              </w:rPr>
            </w:pPr>
            <w:r w:rsidRPr="003F357D">
              <w:rPr>
                <w:sz w:val="22"/>
                <w:szCs w:val="22"/>
              </w:rPr>
              <w:t>12 835</w:t>
            </w:r>
          </w:p>
        </w:tc>
        <w:tc>
          <w:tcPr>
            <w:tcW w:w="1180" w:type="dxa"/>
            <w:tcBorders>
              <w:top w:val="nil"/>
              <w:left w:val="nil"/>
              <w:bottom w:val="single" w:sz="4" w:space="0" w:color="auto"/>
              <w:right w:val="single" w:sz="4" w:space="0" w:color="auto"/>
            </w:tcBorders>
            <w:shd w:val="clear" w:color="auto" w:fill="auto"/>
            <w:noWrap/>
            <w:vAlign w:val="center"/>
            <w:hideMark/>
          </w:tcPr>
          <w:p w14:paraId="6A84FAA3" w14:textId="77777777" w:rsidR="003F357D" w:rsidRPr="003F357D" w:rsidRDefault="003F357D">
            <w:pPr>
              <w:jc w:val="right"/>
              <w:rPr>
                <w:sz w:val="22"/>
                <w:szCs w:val="22"/>
              </w:rPr>
            </w:pPr>
            <w:r w:rsidRPr="003F357D">
              <w:rPr>
                <w:sz w:val="22"/>
                <w:szCs w:val="22"/>
              </w:rPr>
              <w:t>9 916</w:t>
            </w:r>
          </w:p>
        </w:tc>
      </w:tr>
      <w:tr w:rsidR="003F357D" w:rsidRPr="003F357D" w14:paraId="343688FC" w14:textId="77777777" w:rsidTr="003F357D">
        <w:trPr>
          <w:trHeight w:val="264"/>
        </w:trPr>
        <w:tc>
          <w:tcPr>
            <w:tcW w:w="1134" w:type="dxa"/>
            <w:tcBorders>
              <w:top w:val="nil"/>
              <w:left w:val="single" w:sz="4" w:space="0" w:color="auto"/>
              <w:bottom w:val="single" w:sz="4" w:space="0" w:color="auto"/>
              <w:right w:val="nil"/>
            </w:tcBorders>
            <w:shd w:val="clear" w:color="auto" w:fill="auto"/>
            <w:noWrap/>
            <w:vAlign w:val="bottom"/>
            <w:hideMark/>
          </w:tcPr>
          <w:p w14:paraId="5674105E"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auto" w:fill="auto"/>
            <w:noWrap/>
            <w:vAlign w:val="center"/>
            <w:hideMark/>
          </w:tcPr>
          <w:p w14:paraId="3DA4C7DB" w14:textId="77777777" w:rsidR="003F357D" w:rsidRPr="003F357D" w:rsidRDefault="003F357D">
            <w:pPr>
              <w:rPr>
                <w:sz w:val="22"/>
                <w:szCs w:val="22"/>
              </w:rPr>
            </w:pPr>
            <w:r w:rsidRPr="003F357D">
              <w:rPr>
                <w:sz w:val="22"/>
                <w:szCs w:val="22"/>
              </w:rPr>
              <w:t>Raha ja selle ekvivalendid perioodi lõpus</w:t>
            </w:r>
          </w:p>
        </w:tc>
        <w:tc>
          <w:tcPr>
            <w:tcW w:w="1060" w:type="dxa"/>
            <w:tcBorders>
              <w:top w:val="nil"/>
              <w:left w:val="nil"/>
              <w:bottom w:val="single" w:sz="4" w:space="0" w:color="auto"/>
              <w:right w:val="single" w:sz="4" w:space="0" w:color="auto"/>
            </w:tcBorders>
            <w:shd w:val="clear" w:color="auto" w:fill="auto"/>
            <w:noWrap/>
            <w:vAlign w:val="center"/>
            <w:hideMark/>
          </w:tcPr>
          <w:p w14:paraId="7593F100" w14:textId="77777777" w:rsidR="003F357D" w:rsidRPr="003F357D" w:rsidRDefault="003F357D">
            <w:pPr>
              <w:jc w:val="right"/>
              <w:rPr>
                <w:sz w:val="22"/>
                <w:szCs w:val="22"/>
              </w:rPr>
            </w:pPr>
            <w:r w:rsidRPr="003F357D">
              <w:rPr>
                <w:sz w:val="22"/>
                <w:szCs w:val="22"/>
              </w:rPr>
              <w:t>14 202</w:t>
            </w:r>
          </w:p>
        </w:tc>
        <w:tc>
          <w:tcPr>
            <w:tcW w:w="1180" w:type="dxa"/>
            <w:tcBorders>
              <w:top w:val="nil"/>
              <w:left w:val="nil"/>
              <w:bottom w:val="single" w:sz="4" w:space="0" w:color="auto"/>
              <w:right w:val="single" w:sz="4" w:space="0" w:color="auto"/>
            </w:tcBorders>
            <w:shd w:val="clear" w:color="auto" w:fill="auto"/>
            <w:noWrap/>
            <w:vAlign w:val="center"/>
            <w:hideMark/>
          </w:tcPr>
          <w:p w14:paraId="4791820A" w14:textId="77777777" w:rsidR="003F357D" w:rsidRPr="003F357D" w:rsidRDefault="003F357D">
            <w:pPr>
              <w:jc w:val="right"/>
              <w:rPr>
                <w:sz w:val="22"/>
                <w:szCs w:val="22"/>
              </w:rPr>
            </w:pPr>
            <w:r w:rsidRPr="003F357D">
              <w:rPr>
                <w:sz w:val="22"/>
                <w:szCs w:val="22"/>
              </w:rPr>
              <w:t>12 835</w:t>
            </w:r>
          </w:p>
        </w:tc>
      </w:tr>
      <w:tr w:rsidR="003F357D" w:rsidRPr="003F357D" w14:paraId="2580C120" w14:textId="77777777" w:rsidTr="003F357D">
        <w:trPr>
          <w:trHeight w:val="264"/>
        </w:trPr>
        <w:tc>
          <w:tcPr>
            <w:tcW w:w="1134" w:type="dxa"/>
            <w:tcBorders>
              <w:top w:val="nil"/>
              <w:left w:val="single" w:sz="4" w:space="0" w:color="auto"/>
              <w:bottom w:val="single" w:sz="4" w:space="0" w:color="auto"/>
              <w:right w:val="nil"/>
            </w:tcBorders>
            <w:shd w:val="clear" w:color="000000" w:fill="FFFFFF"/>
            <w:noWrap/>
            <w:vAlign w:val="bottom"/>
            <w:hideMark/>
          </w:tcPr>
          <w:p w14:paraId="2B31ECBC" w14:textId="77777777" w:rsidR="003F357D" w:rsidRPr="003F357D" w:rsidRDefault="003F357D">
            <w:pPr>
              <w:rPr>
                <w:sz w:val="22"/>
                <w:szCs w:val="22"/>
              </w:rPr>
            </w:pPr>
            <w:r w:rsidRPr="003F357D">
              <w:rPr>
                <w:sz w:val="22"/>
                <w:szCs w:val="22"/>
              </w:rPr>
              <w:t> </w:t>
            </w:r>
          </w:p>
        </w:tc>
        <w:tc>
          <w:tcPr>
            <w:tcW w:w="6946" w:type="dxa"/>
            <w:tcBorders>
              <w:top w:val="nil"/>
              <w:left w:val="nil"/>
              <w:bottom w:val="single" w:sz="4" w:space="0" w:color="auto"/>
              <w:right w:val="single" w:sz="4" w:space="0" w:color="auto"/>
            </w:tcBorders>
            <w:shd w:val="clear" w:color="000000" w:fill="FFFFFF"/>
            <w:noWrap/>
            <w:vAlign w:val="center"/>
            <w:hideMark/>
          </w:tcPr>
          <w:p w14:paraId="3553C330" w14:textId="77777777" w:rsidR="003F357D" w:rsidRPr="003F357D" w:rsidRDefault="003F357D">
            <w:pPr>
              <w:rPr>
                <w:sz w:val="22"/>
                <w:szCs w:val="22"/>
              </w:rPr>
            </w:pPr>
            <w:r w:rsidRPr="003F357D">
              <w:rPr>
                <w:sz w:val="22"/>
                <w:szCs w:val="22"/>
              </w:rPr>
              <w:t>Raha ja selle ekvivalentide muutus</w:t>
            </w:r>
          </w:p>
        </w:tc>
        <w:tc>
          <w:tcPr>
            <w:tcW w:w="1060" w:type="dxa"/>
            <w:tcBorders>
              <w:top w:val="nil"/>
              <w:left w:val="nil"/>
              <w:bottom w:val="single" w:sz="4" w:space="0" w:color="auto"/>
              <w:right w:val="single" w:sz="4" w:space="0" w:color="auto"/>
            </w:tcBorders>
            <w:shd w:val="clear" w:color="000000" w:fill="FFFFFF"/>
            <w:noWrap/>
            <w:vAlign w:val="center"/>
            <w:hideMark/>
          </w:tcPr>
          <w:p w14:paraId="6973C893" w14:textId="77777777" w:rsidR="003F357D" w:rsidRPr="003F357D" w:rsidRDefault="003F357D">
            <w:pPr>
              <w:jc w:val="right"/>
              <w:rPr>
                <w:b/>
                <w:bCs/>
                <w:sz w:val="22"/>
                <w:szCs w:val="22"/>
              </w:rPr>
            </w:pPr>
            <w:r w:rsidRPr="003F357D">
              <w:rPr>
                <w:b/>
                <w:bCs/>
                <w:sz w:val="22"/>
                <w:szCs w:val="22"/>
              </w:rPr>
              <w:t>1 367</w:t>
            </w:r>
          </w:p>
        </w:tc>
        <w:tc>
          <w:tcPr>
            <w:tcW w:w="1180" w:type="dxa"/>
            <w:tcBorders>
              <w:top w:val="nil"/>
              <w:left w:val="nil"/>
              <w:bottom w:val="single" w:sz="4" w:space="0" w:color="auto"/>
              <w:right w:val="single" w:sz="4" w:space="0" w:color="auto"/>
            </w:tcBorders>
            <w:shd w:val="clear" w:color="000000" w:fill="FFFFFF"/>
            <w:noWrap/>
            <w:vAlign w:val="center"/>
            <w:hideMark/>
          </w:tcPr>
          <w:p w14:paraId="19E29BD4" w14:textId="77777777" w:rsidR="003F357D" w:rsidRPr="003F357D" w:rsidRDefault="003F357D">
            <w:pPr>
              <w:jc w:val="right"/>
              <w:rPr>
                <w:b/>
                <w:bCs/>
                <w:sz w:val="22"/>
                <w:szCs w:val="22"/>
              </w:rPr>
            </w:pPr>
            <w:r w:rsidRPr="003F357D">
              <w:rPr>
                <w:b/>
                <w:bCs/>
                <w:sz w:val="22"/>
                <w:szCs w:val="22"/>
              </w:rPr>
              <w:t>2 919</w:t>
            </w:r>
          </w:p>
        </w:tc>
      </w:tr>
    </w:tbl>
    <w:p w14:paraId="2EA2BF7A" w14:textId="77777777" w:rsidR="003F357D" w:rsidRPr="003F357D" w:rsidRDefault="003F357D" w:rsidP="00A7655C">
      <w:pPr>
        <w:jc w:val="both"/>
        <w:rPr>
          <w:color w:val="7030A0"/>
          <w:sz w:val="10"/>
          <w:szCs w:val="10"/>
          <w:lang w:val="fi-FI"/>
        </w:rPr>
      </w:pPr>
    </w:p>
    <w:p w14:paraId="349877C0" w14:textId="77777777" w:rsidR="003F357D" w:rsidRPr="004F66FC" w:rsidRDefault="003F357D" w:rsidP="00A7655C">
      <w:pPr>
        <w:jc w:val="both"/>
        <w:rPr>
          <w:color w:val="7030A0"/>
          <w:lang w:val="fi-FI"/>
        </w:rPr>
        <w:sectPr w:rsidR="003F357D" w:rsidRPr="004F66FC" w:rsidSect="00086EAD">
          <w:pgSz w:w="12240" w:h="15840"/>
          <w:pgMar w:top="851" w:right="851" w:bottom="142" w:left="1135" w:header="709" w:footer="709" w:gutter="0"/>
          <w:cols w:space="708"/>
          <w:docGrid w:linePitch="360"/>
        </w:sectPr>
      </w:pPr>
    </w:p>
    <w:p w14:paraId="624AD171" w14:textId="77777777" w:rsidR="008D4B87" w:rsidRPr="004F66FC" w:rsidRDefault="008D4B87" w:rsidP="00A7655C">
      <w:pPr>
        <w:jc w:val="both"/>
        <w:rPr>
          <w:color w:val="7030A0"/>
          <w:lang w:val="fi-FI"/>
        </w:rPr>
      </w:pPr>
    </w:p>
    <w:p w14:paraId="6B51D73B" w14:textId="77777777" w:rsidR="00BC6CB3" w:rsidRPr="00F35822" w:rsidRDefault="00BC6CB3" w:rsidP="00A7655C">
      <w:pPr>
        <w:jc w:val="both"/>
        <w:rPr>
          <w:b/>
          <w:color w:val="000000" w:themeColor="text1"/>
          <w:lang w:val="fi-FI"/>
        </w:rPr>
      </w:pPr>
      <w:r w:rsidRPr="00F35822">
        <w:rPr>
          <w:b/>
          <w:color w:val="000000" w:themeColor="text1"/>
          <w:lang w:val="fi-FI"/>
        </w:rPr>
        <w:t>Konsolideerimata netovara muutuste aruanne</w:t>
      </w:r>
    </w:p>
    <w:p w14:paraId="3DBAE3F3" w14:textId="77777777" w:rsidR="00D34D67" w:rsidRPr="00F35822" w:rsidRDefault="00D34D67" w:rsidP="00D34D67">
      <w:pPr>
        <w:jc w:val="both"/>
        <w:rPr>
          <w:color w:val="000000" w:themeColor="text1"/>
          <w:lang w:val="en-US"/>
        </w:rPr>
      </w:pPr>
      <w:r w:rsidRPr="00F35822">
        <w:rPr>
          <w:color w:val="000000" w:themeColor="text1"/>
          <w:sz w:val="22"/>
          <w:szCs w:val="22"/>
          <w:lang w:val="en-US"/>
        </w:rPr>
        <w:t>tuh.eurodes</w:t>
      </w:r>
    </w:p>
    <w:p w14:paraId="4743CD0E" w14:textId="77777777" w:rsidR="002802CF" w:rsidRPr="004F66FC" w:rsidRDefault="002802CF" w:rsidP="00A7655C">
      <w:pPr>
        <w:jc w:val="both"/>
        <w:rPr>
          <w:color w:val="7030A0"/>
          <w:lang w:val="fi-FI"/>
        </w:rPr>
      </w:pPr>
    </w:p>
    <w:tbl>
      <w:tblPr>
        <w:tblW w:w="9781" w:type="dxa"/>
        <w:tblInd w:w="-5" w:type="dxa"/>
        <w:tblLook w:val="04A0" w:firstRow="1" w:lastRow="0" w:firstColumn="1" w:lastColumn="0" w:noHBand="0" w:noVBand="1"/>
      </w:tblPr>
      <w:tblGrid>
        <w:gridCol w:w="851"/>
        <w:gridCol w:w="3530"/>
        <w:gridCol w:w="1976"/>
        <w:gridCol w:w="1843"/>
        <w:gridCol w:w="1581"/>
      </w:tblGrid>
      <w:tr w:rsidR="00F35822" w:rsidRPr="00F35822" w14:paraId="6502FC64" w14:textId="77777777" w:rsidTr="00F35822">
        <w:trPr>
          <w:trHeight w:val="975"/>
        </w:trPr>
        <w:tc>
          <w:tcPr>
            <w:tcW w:w="851" w:type="dxa"/>
            <w:tcBorders>
              <w:top w:val="single" w:sz="4" w:space="0" w:color="auto"/>
              <w:left w:val="single" w:sz="4" w:space="0" w:color="auto"/>
              <w:bottom w:val="single" w:sz="4" w:space="0" w:color="auto"/>
              <w:right w:val="nil"/>
            </w:tcBorders>
            <w:shd w:val="clear" w:color="000000" w:fill="FFFFFF"/>
            <w:noWrap/>
            <w:vAlign w:val="bottom"/>
            <w:hideMark/>
          </w:tcPr>
          <w:p w14:paraId="4CEE053F" w14:textId="77777777" w:rsidR="00F35822" w:rsidRPr="00F35822" w:rsidRDefault="00F35822">
            <w:pPr>
              <w:rPr>
                <w:lang w:val="en-US"/>
              </w:rPr>
            </w:pPr>
            <w:r w:rsidRPr="00F35822">
              <w:t> </w:t>
            </w:r>
          </w:p>
        </w:tc>
        <w:tc>
          <w:tcPr>
            <w:tcW w:w="3530" w:type="dxa"/>
            <w:tcBorders>
              <w:top w:val="single" w:sz="4" w:space="0" w:color="auto"/>
              <w:left w:val="nil"/>
              <w:bottom w:val="single" w:sz="4" w:space="0" w:color="auto"/>
              <w:right w:val="single" w:sz="4" w:space="0" w:color="auto"/>
            </w:tcBorders>
            <w:shd w:val="clear" w:color="000000" w:fill="FFFFFF"/>
            <w:noWrap/>
            <w:vAlign w:val="bottom"/>
            <w:hideMark/>
          </w:tcPr>
          <w:p w14:paraId="624C1C19" w14:textId="77777777" w:rsidR="00F35822" w:rsidRPr="00F35822" w:rsidRDefault="00F35822">
            <w:r w:rsidRPr="00F35822">
              <w:t> </w:t>
            </w:r>
          </w:p>
        </w:tc>
        <w:tc>
          <w:tcPr>
            <w:tcW w:w="1976" w:type="dxa"/>
            <w:tcBorders>
              <w:top w:val="single" w:sz="4" w:space="0" w:color="auto"/>
              <w:left w:val="nil"/>
              <w:bottom w:val="single" w:sz="4" w:space="0" w:color="auto"/>
              <w:right w:val="single" w:sz="4" w:space="0" w:color="auto"/>
            </w:tcBorders>
            <w:shd w:val="clear" w:color="000000" w:fill="FFFFFF"/>
            <w:vAlign w:val="center"/>
            <w:hideMark/>
          </w:tcPr>
          <w:p w14:paraId="1CDEDF99" w14:textId="77777777" w:rsidR="00F35822" w:rsidRPr="00F35822" w:rsidRDefault="00F35822">
            <w:pPr>
              <w:jc w:val="center"/>
            </w:pPr>
            <w:r w:rsidRPr="00F35822">
              <w:t>Akumuleeritud ülejääk/puudujääk</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2D34B55E" w14:textId="77777777" w:rsidR="00F35822" w:rsidRPr="00F35822" w:rsidRDefault="00F35822">
            <w:pPr>
              <w:jc w:val="center"/>
            </w:pPr>
            <w:r w:rsidRPr="00F35822">
              <w:t>Aruandeperioodi tulem</w:t>
            </w:r>
          </w:p>
        </w:tc>
        <w:tc>
          <w:tcPr>
            <w:tcW w:w="1581" w:type="dxa"/>
            <w:tcBorders>
              <w:top w:val="single" w:sz="4" w:space="0" w:color="auto"/>
              <w:left w:val="nil"/>
              <w:bottom w:val="nil"/>
              <w:right w:val="single" w:sz="4" w:space="0" w:color="auto"/>
            </w:tcBorders>
            <w:shd w:val="clear" w:color="000000" w:fill="FFFFFF"/>
            <w:vAlign w:val="center"/>
            <w:hideMark/>
          </w:tcPr>
          <w:p w14:paraId="5A1EA73F" w14:textId="77777777" w:rsidR="00F35822" w:rsidRPr="00F35822" w:rsidRDefault="00F35822">
            <w:pPr>
              <w:jc w:val="center"/>
            </w:pPr>
            <w:r w:rsidRPr="00F35822">
              <w:t>Kokku</w:t>
            </w:r>
          </w:p>
        </w:tc>
      </w:tr>
      <w:tr w:rsidR="00F35822" w:rsidRPr="00F35822" w14:paraId="1C9CF529" w14:textId="77777777" w:rsidTr="00F35822">
        <w:trPr>
          <w:trHeight w:val="264"/>
        </w:trPr>
        <w:tc>
          <w:tcPr>
            <w:tcW w:w="4381"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22D29E2F" w14:textId="61EE5DB5" w:rsidR="00F35822" w:rsidRPr="00F35822" w:rsidRDefault="00F35822" w:rsidP="00F35822">
            <w:r w:rsidRPr="00F35822">
              <w:rPr>
                <w:b/>
                <w:bCs/>
              </w:rPr>
              <w:t>Saldo seisuga 31.12.2017</w:t>
            </w:r>
            <w:r w:rsidRPr="00F35822">
              <w:t> </w:t>
            </w:r>
          </w:p>
        </w:tc>
        <w:tc>
          <w:tcPr>
            <w:tcW w:w="1976" w:type="dxa"/>
            <w:tcBorders>
              <w:top w:val="nil"/>
              <w:left w:val="single" w:sz="4" w:space="0" w:color="auto"/>
              <w:bottom w:val="single" w:sz="4" w:space="0" w:color="auto"/>
              <w:right w:val="single" w:sz="4" w:space="0" w:color="auto"/>
            </w:tcBorders>
            <w:shd w:val="clear" w:color="000000" w:fill="FFFFFF"/>
            <w:noWrap/>
            <w:vAlign w:val="bottom"/>
            <w:hideMark/>
          </w:tcPr>
          <w:p w14:paraId="050B3A48" w14:textId="77777777" w:rsidR="00F35822" w:rsidRPr="00F35822" w:rsidRDefault="00F35822">
            <w:pPr>
              <w:jc w:val="right"/>
            </w:pPr>
            <w:r w:rsidRPr="00F35822">
              <w:t>100 268</w:t>
            </w:r>
          </w:p>
        </w:tc>
        <w:tc>
          <w:tcPr>
            <w:tcW w:w="1843" w:type="dxa"/>
            <w:tcBorders>
              <w:top w:val="nil"/>
              <w:left w:val="nil"/>
              <w:bottom w:val="single" w:sz="4" w:space="0" w:color="auto"/>
              <w:right w:val="single" w:sz="4" w:space="0" w:color="auto"/>
            </w:tcBorders>
            <w:shd w:val="clear" w:color="000000" w:fill="FFFFFF"/>
            <w:noWrap/>
            <w:vAlign w:val="bottom"/>
            <w:hideMark/>
          </w:tcPr>
          <w:p w14:paraId="1AC7A165" w14:textId="77777777" w:rsidR="00F35822" w:rsidRPr="00F35822" w:rsidRDefault="00F35822">
            <w:pPr>
              <w:jc w:val="right"/>
            </w:pPr>
            <w:r w:rsidRPr="00F35822">
              <w:t>2 149</w:t>
            </w:r>
          </w:p>
        </w:tc>
        <w:tc>
          <w:tcPr>
            <w:tcW w:w="1581" w:type="dxa"/>
            <w:tcBorders>
              <w:top w:val="single" w:sz="4" w:space="0" w:color="auto"/>
              <w:left w:val="nil"/>
              <w:bottom w:val="single" w:sz="4" w:space="0" w:color="auto"/>
              <w:right w:val="single" w:sz="4" w:space="0" w:color="auto"/>
            </w:tcBorders>
            <w:shd w:val="clear" w:color="000000" w:fill="FFFFFF"/>
            <w:noWrap/>
            <w:vAlign w:val="bottom"/>
            <w:hideMark/>
          </w:tcPr>
          <w:p w14:paraId="77874CDF" w14:textId="77777777" w:rsidR="00F35822" w:rsidRPr="00F35822" w:rsidRDefault="00F35822">
            <w:pPr>
              <w:jc w:val="right"/>
            </w:pPr>
            <w:r w:rsidRPr="00F35822">
              <w:t>102 417</w:t>
            </w:r>
          </w:p>
        </w:tc>
      </w:tr>
      <w:tr w:rsidR="00F35822" w:rsidRPr="00F35822" w14:paraId="52DC0D34" w14:textId="77777777" w:rsidTr="00F35822">
        <w:trPr>
          <w:trHeight w:val="264"/>
        </w:trPr>
        <w:tc>
          <w:tcPr>
            <w:tcW w:w="851" w:type="dxa"/>
            <w:tcBorders>
              <w:top w:val="nil"/>
              <w:left w:val="single" w:sz="4" w:space="0" w:color="auto"/>
              <w:bottom w:val="nil"/>
              <w:right w:val="nil"/>
            </w:tcBorders>
            <w:shd w:val="clear" w:color="000000" w:fill="FFFFFF"/>
            <w:noWrap/>
            <w:vAlign w:val="bottom"/>
            <w:hideMark/>
          </w:tcPr>
          <w:p w14:paraId="4C75D9F8" w14:textId="77777777" w:rsidR="00F35822" w:rsidRPr="00F35822" w:rsidRDefault="00F35822">
            <w:r w:rsidRPr="00F35822">
              <w:t> </w:t>
            </w:r>
          </w:p>
        </w:tc>
        <w:tc>
          <w:tcPr>
            <w:tcW w:w="3530" w:type="dxa"/>
            <w:tcBorders>
              <w:top w:val="nil"/>
              <w:left w:val="nil"/>
              <w:bottom w:val="nil"/>
              <w:right w:val="single" w:sz="4" w:space="0" w:color="auto"/>
            </w:tcBorders>
            <w:shd w:val="clear" w:color="000000" w:fill="FFFFFF"/>
            <w:noWrap/>
            <w:vAlign w:val="bottom"/>
            <w:hideMark/>
          </w:tcPr>
          <w:p w14:paraId="6037E226" w14:textId="77777777" w:rsidR="00F35822" w:rsidRPr="00F35822" w:rsidRDefault="00F35822">
            <w:r w:rsidRPr="00F35822">
              <w:t>Eelmise perioodi tulemi jaotamine</w:t>
            </w:r>
          </w:p>
        </w:tc>
        <w:tc>
          <w:tcPr>
            <w:tcW w:w="1976" w:type="dxa"/>
            <w:tcBorders>
              <w:top w:val="nil"/>
              <w:left w:val="nil"/>
              <w:bottom w:val="nil"/>
              <w:right w:val="single" w:sz="4" w:space="0" w:color="auto"/>
            </w:tcBorders>
            <w:shd w:val="clear" w:color="000000" w:fill="FFFFFF"/>
            <w:noWrap/>
            <w:vAlign w:val="bottom"/>
            <w:hideMark/>
          </w:tcPr>
          <w:p w14:paraId="5AEBAA96" w14:textId="77777777" w:rsidR="00F35822" w:rsidRPr="00F35822" w:rsidRDefault="00F35822">
            <w:pPr>
              <w:jc w:val="right"/>
            </w:pPr>
            <w:r w:rsidRPr="00F35822">
              <w:t>2 149</w:t>
            </w:r>
          </w:p>
        </w:tc>
        <w:tc>
          <w:tcPr>
            <w:tcW w:w="1843" w:type="dxa"/>
            <w:tcBorders>
              <w:top w:val="nil"/>
              <w:left w:val="nil"/>
              <w:bottom w:val="nil"/>
              <w:right w:val="single" w:sz="4" w:space="0" w:color="auto"/>
            </w:tcBorders>
            <w:shd w:val="clear" w:color="000000" w:fill="FFFFFF"/>
            <w:noWrap/>
            <w:vAlign w:val="bottom"/>
            <w:hideMark/>
          </w:tcPr>
          <w:p w14:paraId="1DFC3415" w14:textId="77777777" w:rsidR="00F35822" w:rsidRPr="00F35822" w:rsidRDefault="00F35822">
            <w:pPr>
              <w:jc w:val="right"/>
            </w:pPr>
            <w:r w:rsidRPr="00F35822">
              <w:t>-2 149</w:t>
            </w:r>
          </w:p>
        </w:tc>
        <w:tc>
          <w:tcPr>
            <w:tcW w:w="1581" w:type="dxa"/>
            <w:tcBorders>
              <w:top w:val="nil"/>
              <w:left w:val="nil"/>
              <w:bottom w:val="nil"/>
              <w:right w:val="single" w:sz="4" w:space="0" w:color="auto"/>
            </w:tcBorders>
            <w:shd w:val="clear" w:color="000000" w:fill="FFFFFF"/>
            <w:noWrap/>
            <w:vAlign w:val="bottom"/>
            <w:hideMark/>
          </w:tcPr>
          <w:p w14:paraId="6F66B935" w14:textId="77777777" w:rsidR="00F35822" w:rsidRPr="00F35822" w:rsidRDefault="00F35822">
            <w:pPr>
              <w:jc w:val="right"/>
            </w:pPr>
            <w:r w:rsidRPr="00F35822">
              <w:t>0</w:t>
            </w:r>
          </w:p>
        </w:tc>
      </w:tr>
      <w:tr w:rsidR="00F35822" w:rsidRPr="00F35822" w14:paraId="63D66B6E" w14:textId="77777777" w:rsidTr="00F35822">
        <w:trPr>
          <w:trHeight w:val="264"/>
        </w:trPr>
        <w:tc>
          <w:tcPr>
            <w:tcW w:w="851" w:type="dxa"/>
            <w:tcBorders>
              <w:top w:val="nil"/>
              <w:left w:val="single" w:sz="4" w:space="0" w:color="auto"/>
              <w:bottom w:val="nil"/>
              <w:right w:val="nil"/>
            </w:tcBorders>
            <w:shd w:val="clear" w:color="000000" w:fill="FFFFFF"/>
            <w:noWrap/>
            <w:vAlign w:val="bottom"/>
            <w:hideMark/>
          </w:tcPr>
          <w:p w14:paraId="5EF373E8" w14:textId="77777777" w:rsidR="00F35822" w:rsidRPr="00F35822" w:rsidRDefault="00F35822">
            <w:r w:rsidRPr="00F35822">
              <w:t> </w:t>
            </w:r>
          </w:p>
        </w:tc>
        <w:tc>
          <w:tcPr>
            <w:tcW w:w="3530" w:type="dxa"/>
            <w:tcBorders>
              <w:top w:val="nil"/>
              <w:left w:val="nil"/>
              <w:bottom w:val="nil"/>
              <w:right w:val="single" w:sz="4" w:space="0" w:color="auto"/>
            </w:tcBorders>
            <w:shd w:val="clear" w:color="000000" w:fill="FFFFFF"/>
            <w:noWrap/>
            <w:vAlign w:val="bottom"/>
            <w:hideMark/>
          </w:tcPr>
          <w:p w14:paraId="3CB27A53" w14:textId="77777777" w:rsidR="00F35822" w:rsidRPr="00F35822" w:rsidRDefault="00F35822">
            <w:r w:rsidRPr="00F35822">
              <w:t xml:space="preserve">Põhivara ümberhindlus </w:t>
            </w:r>
          </w:p>
        </w:tc>
        <w:tc>
          <w:tcPr>
            <w:tcW w:w="1976" w:type="dxa"/>
            <w:tcBorders>
              <w:top w:val="nil"/>
              <w:left w:val="nil"/>
              <w:bottom w:val="nil"/>
              <w:right w:val="single" w:sz="4" w:space="0" w:color="auto"/>
            </w:tcBorders>
            <w:shd w:val="clear" w:color="000000" w:fill="FFFFFF"/>
            <w:noWrap/>
            <w:vAlign w:val="bottom"/>
            <w:hideMark/>
          </w:tcPr>
          <w:p w14:paraId="260BA356" w14:textId="77777777" w:rsidR="00F35822" w:rsidRPr="00F35822" w:rsidRDefault="00F35822">
            <w:pPr>
              <w:jc w:val="right"/>
            </w:pPr>
            <w:r w:rsidRPr="00F35822">
              <w:t>6</w:t>
            </w:r>
          </w:p>
        </w:tc>
        <w:tc>
          <w:tcPr>
            <w:tcW w:w="1843" w:type="dxa"/>
            <w:tcBorders>
              <w:top w:val="nil"/>
              <w:left w:val="nil"/>
              <w:bottom w:val="nil"/>
              <w:right w:val="single" w:sz="4" w:space="0" w:color="auto"/>
            </w:tcBorders>
            <w:shd w:val="clear" w:color="000000" w:fill="FFFFFF"/>
            <w:noWrap/>
            <w:vAlign w:val="bottom"/>
            <w:hideMark/>
          </w:tcPr>
          <w:p w14:paraId="2785E446" w14:textId="77777777" w:rsidR="00F35822" w:rsidRPr="00F35822" w:rsidRDefault="00F35822">
            <w:pPr>
              <w:jc w:val="right"/>
            </w:pPr>
            <w:r w:rsidRPr="00F35822">
              <w:t>0</w:t>
            </w:r>
          </w:p>
        </w:tc>
        <w:tc>
          <w:tcPr>
            <w:tcW w:w="1581" w:type="dxa"/>
            <w:tcBorders>
              <w:top w:val="nil"/>
              <w:left w:val="nil"/>
              <w:bottom w:val="nil"/>
              <w:right w:val="single" w:sz="4" w:space="0" w:color="auto"/>
            </w:tcBorders>
            <w:shd w:val="clear" w:color="000000" w:fill="FFFFFF"/>
            <w:noWrap/>
            <w:vAlign w:val="bottom"/>
            <w:hideMark/>
          </w:tcPr>
          <w:p w14:paraId="56931696" w14:textId="77777777" w:rsidR="00F35822" w:rsidRPr="00F35822" w:rsidRDefault="00F35822">
            <w:pPr>
              <w:jc w:val="right"/>
            </w:pPr>
            <w:r w:rsidRPr="00F35822">
              <w:t>6</w:t>
            </w:r>
          </w:p>
        </w:tc>
      </w:tr>
      <w:tr w:rsidR="00F35822" w:rsidRPr="00F35822" w14:paraId="20F6965E" w14:textId="77777777" w:rsidTr="00F35822">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33E44D3A" w14:textId="77777777" w:rsidR="00F35822" w:rsidRPr="00F35822" w:rsidRDefault="00F35822">
            <w:r w:rsidRPr="00F35822">
              <w:t> </w:t>
            </w:r>
          </w:p>
        </w:tc>
        <w:tc>
          <w:tcPr>
            <w:tcW w:w="3530" w:type="dxa"/>
            <w:tcBorders>
              <w:top w:val="nil"/>
              <w:left w:val="nil"/>
              <w:bottom w:val="single" w:sz="4" w:space="0" w:color="auto"/>
              <w:right w:val="single" w:sz="4" w:space="0" w:color="auto"/>
            </w:tcBorders>
            <w:shd w:val="clear" w:color="000000" w:fill="FFFFFF"/>
            <w:noWrap/>
            <w:vAlign w:val="bottom"/>
            <w:hideMark/>
          </w:tcPr>
          <w:p w14:paraId="587383FC" w14:textId="77777777" w:rsidR="00F35822" w:rsidRPr="00F35822" w:rsidRDefault="00F35822">
            <w:r w:rsidRPr="00F35822">
              <w:t>Perioodi puhastulem</w:t>
            </w:r>
          </w:p>
        </w:tc>
        <w:tc>
          <w:tcPr>
            <w:tcW w:w="1976" w:type="dxa"/>
            <w:tcBorders>
              <w:top w:val="nil"/>
              <w:left w:val="nil"/>
              <w:bottom w:val="single" w:sz="4" w:space="0" w:color="auto"/>
              <w:right w:val="single" w:sz="4" w:space="0" w:color="auto"/>
            </w:tcBorders>
            <w:shd w:val="clear" w:color="000000" w:fill="FFFFFF"/>
            <w:noWrap/>
            <w:vAlign w:val="bottom"/>
            <w:hideMark/>
          </w:tcPr>
          <w:p w14:paraId="629B332F" w14:textId="77777777" w:rsidR="00F35822" w:rsidRPr="00F35822" w:rsidRDefault="00F35822">
            <w:r w:rsidRPr="00F35822">
              <w:t> </w:t>
            </w:r>
          </w:p>
        </w:tc>
        <w:tc>
          <w:tcPr>
            <w:tcW w:w="1843" w:type="dxa"/>
            <w:tcBorders>
              <w:top w:val="nil"/>
              <w:left w:val="nil"/>
              <w:bottom w:val="single" w:sz="4" w:space="0" w:color="auto"/>
              <w:right w:val="single" w:sz="4" w:space="0" w:color="auto"/>
            </w:tcBorders>
            <w:shd w:val="clear" w:color="000000" w:fill="FFFFFF"/>
            <w:noWrap/>
            <w:vAlign w:val="bottom"/>
            <w:hideMark/>
          </w:tcPr>
          <w:p w14:paraId="77078DB4" w14:textId="77777777" w:rsidR="00F35822" w:rsidRPr="00F35822" w:rsidRDefault="00F35822">
            <w:pPr>
              <w:jc w:val="right"/>
            </w:pPr>
            <w:r w:rsidRPr="00F35822">
              <w:t>5 274</w:t>
            </w:r>
          </w:p>
        </w:tc>
        <w:tc>
          <w:tcPr>
            <w:tcW w:w="1581" w:type="dxa"/>
            <w:tcBorders>
              <w:top w:val="nil"/>
              <w:left w:val="nil"/>
              <w:bottom w:val="nil"/>
              <w:right w:val="single" w:sz="4" w:space="0" w:color="auto"/>
            </w:tcBorders>
            <w:shd w:val="clear" w:color="000000" w:fill="FFFFFF"/>
            <w:noWrap/>
            <w:vAlign w:val="bottom"/>
            <w:hideMark/>
          </w:tcPr>
          <w:p w14:paraId="77D4275A" w14:textId="77777777" w:rsidR="00F35822" w:rsidRPr="00F35822" w:rsidRDefault="00F35822">
            <w:pPr>
              <w:jc w:val="right"/>
            </w:pPr>
            <w:r w:rsidRPr="00F35822">
              <w:t>5 274</w:t>
            </w:r>
          </w:p>
        </w:tc>
      </w:tr>
      <w:tr w:rsidR="00F35822" w:rsidRPr="00F35822" w14:paraId="1640EC79" w14:textId="77777777" w:rsidTr="00F35822">
        <w:trPr>
          <w:trHeight w:val="264"/>
        </w:trPr>
        <w:tc>
          <w:tcPr>
            <w:tcW w:w="4381"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7B343EA" w14:textId="7C240302" w:rsidR="00F35822" w:rsidRPr="00F35822" w:rsidRDefault="00F35822" w:rsidP="00F35822">
            <w:r w:rsidRPr="00F35822">
              <w:rPr>
                <w:b/>
                <w:bCs/>
              </w:rPr>
              <w:t>Saldo seisuga 31.12.2018</w:t>
            </w:r>
            <w:r w:rsidRPr="00F35822">
              <w:t> </w:t>
            </w:r>
          </w:p>
        </w:tc>
        <w:tc>
          <w:tcPr>
            <w:tcW w:w="1976" w:type="dxa"/>
            <w:tcBorders>
              <w:top w:val="nil"/>
              <w:left w:val="single" w:sz="4" w:space="0" w:color="auto"/>
              <w:bottom w:val="single" w:sz="4" w:space="0" w:color="auto"/>
              <w:right w:val="single" w:sz="4" w:space="0" w:color="auto"/>
            </w:tcBorders>
            <w:shd w:val="clear" w:color="000000" w:fill="FFFFFF"/>
            <w:noWrap/>
            <w:vAlign w:val="bottom"/>
            <w:hideMark/>
          </w:tcPr>
          <w:p w14:paraId="43414D89" w14:textId="77777777" w:rsidR="00F35822" w:rsidRPr="00F35822" w:rsidRDefault="00F35822">
            <w:pPr>
              <w:jc w:val="right"/>
            </w:pPr>
            <w:r w:rsidRPr="00F35822">
              <w:t>102 423</w:t>
            </w:r>
          </w:p>
        </w:tc>
        <w:tc>
          <w:tcPr>
            <w:tcW w:w="1843" w:type="dxa"/>
            <w:tcBorders>
              <w:top w:val="nil"/>
              <w:left w:val="nil"/>
              <w:bottom w:val="single" w:sz="4" w:space="0" w:color="auto"/>
              <w:right w:val="single" w:sz="4" w:space="0" w:color="auto"/>
            </w:tcBorders>
            <w:shd w:val="clear" w:color="000000" w:fill="FFFFFF"/>
            <w:noWrap/>
            <w:vAlign w:val="bottom"/>
            <w:hideMark/>
          </w:tcPr>
          <w:p w14:paraId="3B485F54" w14:textId="77777777" w:rsidR="00F35822" w:rsidRPr="00F35822" w:rsidRDefault="00F35822">
            <w:pPr>
              <w:jc w:val="right"/>
            </w:pPr>
            <w:r w:rsidRPr="00F35822">
              <w:t>5 274</w:t>
            </w:r>
          </w:p>
        </w:tc>
        <w:tc>
          <w:tcPr>
            <w:tcW w:w="1581" w:type="dxa"/>
            <w:tcBorders>
              <w:top w:val="single" w:sz="4" w:space="0" w:color="auto"/>
              <w:left w:val="nil"/>
              <w:bottom w:val="single" w:sz="4" w:space="0" w:color="auto"/>
              <w:right w:val="single" w:sz="4" w:space="0" w:color="auto"/>
            </w:tcBorders>
            <w:shd w:val="clear" w:color="000000" w:fill="FFFFFF"/>
            <w:noWrap/>
            <w:vAlign w:val="bottom"/>
            <w:hideMark/>
          </w:tcPr>
          <w:p w14:paraId="627DFC32" w14:textId="77777777" w:rsidR="00F35822" w:rsidRPr="00F35822" w:rsidRDefault="00F35822">
            <w:pPr>
              <w:jc w:val="right"/>
            </w:pPr>
            <w:r w:rsidRPr="00F35822">
              <w:t>107 697</w:t>
            </w:r>
          </w:p>
        </w:tc>
      </w:tr>
      <w:tr w:rsidR="00F35822" w:rsidRPr="00F35822" w14:paraId="2617EDE0" w14:textId="77777777" w:rsidTr="00F35822">
        <w:trPr>
          <w:trHeight w:val="264"/>
        </w:trPr>
        <w:tc>
          <w:tcPr>
            <w:tcW w:w="851" w:type="dxa"/>
            <w:tcBorders>
              <w:top w:val="nil"/>
              <w:left w:val="single" w:sz="4" w:space="0" w:color="auto"/>
              <w:bottom w:val="nil"/>
              <w:right w:val="nil"/>
            </w:tcBorders>
            <w:shd w:val="clear" w:color="000000" w:fill="FFFFFF"/>
            <w:noWrap/>
            <w:vAlign w:val="bottom"/>
            <w:hideMark/>
          </w:tcPr>
          <w:p w14:paraId="53BC9D6C" w14:textId="77777777" w:rsidR="00F35822" w:rsidRPr="00F35822" w:rsidRDefault="00F35822">
            <w:r w:rsidRPr="00F35822">
              <w:t> </w:t>
            </w:r>
          </w:p>
        </w:tc>
        <w:tc>
          <w:tcPr>
            <w:tcW w:w="3530" w:type="dxa"/>
            <w:tcBorders>
              <w:top w:val="nil"/>
              <w:left w:val="nil"/>
              <w:bottom w:val="nil"/>
              <w:right w:val="single" w:sz="4" w:space="0" w:color="auto"/>
            </w:tcBorders>
            <w:shd w:val="clear" w:color="000000" w:fill="FFFFFF"/>
            <w:noWrap/>
            <w:vAlign w:val="bottom"/>
            <w:hideMark/>
          </w:tcPr>
          <w:p w14:paraId="05F00C4F" w14:textId="77777777" w:rsidR="00F35822" w:rsidRPr="00F35822" w:rsidRDefault="00F35822">
            <w:r w:rsidRPr="00F35822">
              <w:t>Eelmise perioodi tulemi jaotamine</w:t>
            </w:r>
          </w:p>
        </w:tc>
        <w:tc>
          <w:tcPr>
            <w:tcW w:w="1976" w:type="dxa"/>
            <w:tcBorders>
              <w:top w:val="nil"/>
              <w:left w:val="nil"/>
              <w:bottom w:val="nil"/>
              <w:right w:val="single" w:sz="4" w:space="0" w:color="auto"/>
            </w:tcBorders>
            <w:shd w:val="clear" w:color="000000" w:fill="FFFFFF"/>
            <w:noWrap/>
            <w:vAlign w:val="bottom"/>
            <w:hideMark/>
          </w:tcPr>
          <w:p w14:paraId="6514DE88" w14:textId="77777777" w:rsidR="00F35822" w:rsidRPr="00F35822" w:rsidRDefault="00F35822">
            <w:pPr>
              <w:jc w:val="right"/>
            </w:pPr>
            <w:r w:rsidRPr="00F35822">
              <w:t>5 274</w:t>
            </w:r>
          </w:p>
        </w:tc>
        <w:tc>
          <w:tcPr>
            <w:tcW w:w="1843" w:type="dxa"/>
            <w:tcBorders>
              <w:top w:val="nil"/>
              <w:left w:val="nil"/>
              <w:bottom w:val="nil"/>
              <w:right w:val="single" w:sz="4" w:space="0" w:color="auto"/>
            </w:tcBorders>
            <w:shd w:val="clear" w:color="000000" w:fill="FFFFFF"/>
            <w:noWrap/>
            <w:vAlign w:val="bottom"/>
            <w:hideMark/>
          </w:tcPr>
          <w:p w14:paraId="6CA9EB35" w14:textId="77777777" w:rsidR="00F35822" w:rsidRPr="00F35822" w:rsidRDefault="00F35822">
            <w:pPr>
              <w:jc w:val="right"/>
            </w:pPr>
            <w:r w:rsidRPr="00F35822">
              <w:t>-5 274</w:t>
            </w:r>
          </w:p>
        </w:tc>
        <w:tc>
          <w:tcPr>
            <w:tcW w:w="1581" w:type="dxa"/>
            <w:tcBorders>
              <w:top w:val="nil"/>
              <w:left w:val="nil"/>
              <w:bottom w:val="nil"/>
              <w:right w:val="single" w:sz="4" w:space="0" w:color="auto"/>
            </w:tcBorders>
            <w:shd w:val="clear" w:color="000000" w:fill="FFFFFF"/>
            <w:noWrap/>
            <w:vAlign w:val="bottom"/>
            <w:hideMark/>
          </w:tcPr>
          <w:p w14:paraId="4DB14E5C" w14:textId="77777777" w:rsidR="00F35822" w:rsidRPr="00F35822" w:rsidRDefault="00F35822">
            <w:pPr>
              <w:jc w:val="right"/>
            </w:pPr>
            <w:r w:rsidRPr="00F35822">
              <w:t>0</w:t>
            </w:r>
          </w:p>
        </w:tc>
      </w:tr>
      <w:tr w:rsidR="00F35822" w:rsidRPr="00F35822" w14:paraId="317A0884" w14:textId="77777777" w:rsidTr="00F35822">
        <w:trPr>
          <w:trHeight w:val="264"/>
        </w:trPr>
        <w:tc>
          <w:tcPr>
            <w:tcW w:w="851" w:type="dxa"/>
            <w:tcBorders>
              <w:top w:val="nil"/>
              <w:left w:val="single" w:sz="4" w:space="0" w:color="auto"/>
              <w:bottom w:val="nil"/>
              <w:right w:val="nil"/>
            </w:tcBorders>
            <w:shd w:val="clear" w:color="000000" w:fill="FFFFFF"/>
            <w:noWrap/>
            <w:vAlign w:val="bottom"/>
            <w:hideMark/>
          </w:tcPr>
          <w:p w14:paraId="7F0D64AA" w14:textId="77777777" w:rsidR="00F35822" w:rsidRPr="00F35822" w:rsidRDefault="00F35822">
            <w:r w:rsidRPr="00F35822">
              <w:t> </w:t>
            </w:r>
          </w:p>
        </w:tc>
        <w:tc>
          <w:tcPr>
            <w:tcW w:w="3530" w:type="dxa"/>
            <w:tcBorders>
              <w:top w:val="nil"/>
              <w:left w:val="nil"/>
              <w:bottom w:val="nil"/>
              <w:right w:val="single" w:sz="4" w:space="0" w:color="auto"/>
            </w:tcBorders>
            <w:shd w:val="clear" w:color="000000" w:fill="FFFFFF"/>
            <w:noWrap/>
            <w:vAlign w:val="bottom"/>
            <w:hideMark/>
          </w:tcPr>
          <w:p w14:paraId="3FDBDA19" w14:textId="77777777" w:rsidR="00F35822" w:rsidRPr="00F35822" w:rsidRDefault="00F35822">
            <w:r w:rsidRPr="00F35822">
              <w:t xml:space="preserve">Põhivara ümberhindlus </w:t>
            </w:r>
          </w:p>
        </w:tc>
        <w:tc>
          <w:tcPr>
            <w:tcW w:w="1976" w:type="dxa"/>
            <w:tcBorders>
              <w:top w:val="nil"/>
              <w:left w:val="nil"/>
              <w:bottom w:val="nil"/>
              <w:right w:val="single" w:sz="4" w:space="0" w:color="auto"/>
            </w:tcBorders>
            <w:shd w:val="clear" w:color="000000" w:fill="FFFFFF"/>
            <w:noWrap/>
            <w:vAlign w:val="bottom"/>
            <w:hideMark/>
          </w:tcPr>
          <w:p w14:paraId="704AD329" w14:textId="77777777" w:rsidR="00F35822" w:rsidRPr="00F35822" w:rsidRDefault="00F35822">
            <w:pPr>
              <w:jc w:val="right"/>
            </w:pPr>
            <w:r w:rsidRPr="00F35822">
              <w:t>5</w:t>
            </w:r>
          </w:p>
        </w:tc>
        <w:tc>
          <w:tcPr>
            <w:tcW w:w="1843" w:type="dxa"/>
            <w:tcBorders>
              <w:top w:val="nil"/>
              <w:left w:val="nil"/>
              <w:bottom w:val="nil"/>
              <w:right w:val="single" w:sz="4" w:space="0" w:color="auto"/>
            </w:tcBorders>
            <w:shd w:val="clear" w:color="000000" w:fill="FFFFFF"/>
            <w:noWrap/>
            <w:vAlign w:val="bottom"/>
            <w:hideMark/>
          </w:tcPr>
          <w:p w14:paraId="0193C32F" w14:textId="77777777" w:rsidR="00F35822" w:rsidRPr="00F35822" w:rsidRDefault="00F35822">
            <w:r w:rsidRPr="00F35822">
              <w:t> </w:t>
            </w:r>
          </w:p>
        </w:tc>
        <w:tc>
          <w:tcPr>
            <w:tcW w:w="1581" w:type="dxa"/>
            <w:tcBorders>
              <w:top w:val="nil"/>
              <w:left w:val="nil"/>
              <w:bottom w:val="nil"/>
              <w:right w:val="single" w:sz="4" w:space="0" w:color="auto"/>
            </w:tcBorders>
            <w:shd w:val="clear" w:color="000000" w:fill="FFFFFF"/>
            <w:noWrap/>
            <w:vAlign w:val="bottom"/>
            <w:hideMark/>
          </w:tcPr>
          <w:p w14:paraId="1CB39C25" w14:textId="77777777" w:rsidR="00F35822" w:rsidRPr="00F35822" w:rsidRDefault="00F35822">
            <w:pPr>
              <w:jc w:val="right"/>
            </w:pPr>
            <w:r w:rsidRPr="00F35822">
              <w:t>5</w:t>
            </w:r>
          </w:p>
        </w:tc>
      </w:tr>
      <w:tr w:rsidR="00F35822" w:rsidRPr="00F35822" w14:paraId="6929B94A" w14:textId="77777777" w:rsidTr="00F35822">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31A58376" w14:textId="77777777" w:rsidR="00F35822" w:rsidRPr="00F35822" w:rsidRDefault="00F35822">
            <w:r w:rsidRPr="00F35822">
              <w:t> </w:t>
            </w:r>
          </w:p>
        </w:tc>
        <w:tc>
          <w:tcPr>
            <w:tcW w:w="3530" w:type="dxa"/>
            <w:tcBorders>
              <w:top w:val="nil"/>
              <w:left w:val="nil"/>
              <w:bottom w:val="single" w:sz="4" w:space="0" w:color="auto"/>
              <w:right w:val="single" w:sz="4" w:space="0" w:color="auto"/>
            </w:tcBorders>
            <w:shd w:val="clear" w:color="000000" w:fill="FFFFFF"/>
            <w:noWrap/>
            <w:vAlign w:val="bottom"/>
            <w:hideMark/>
          </w:tcPr>
          <w:p w14:paraId="35B11D59" w14:textId="77777777" w:rsidR="00F35822" w:rsidRPr="00F35822" w:rsidRDefault="00F35822">
            <w:r w:rsidRPr="00F35822">
              <w:t>Perioodi puhastulem</w:t>
            </w:r>
          </w:p>
        </w:tc>
        <w:tc>
          <w:tcPr>
            <w:tcW w:w="1976" w:type="dxa"/>
            <w:tcBorders>
              <w:top w:val="nil"/>
              <w:left w:val="nil"/>
              <w:bottom w:val="single" w:sz="4" w:space="0" w:color="auto"/>
              <w:right w:val="single" w:sz="4" w:space="0" w:color="auto"/>
            </w:tcBorders>
            <w:shd w:val="clear" w:color="000000" w:fill="FFFFFF"/>
            <w:noWrap/>
            <w:vAlign w:val="bottom"/>
            <w:hideMark/>
          </w:tcPr>
          <w:p w14:paraId="66BFA87F" w14:textId="77777777" w:rsidR="00F35822" w:rsidRPr="00F35822" w:rsidRDefault="00F35822">
            <w:r w:rsidRPr="00F35822">
              <w:t> </w:t>
            </w:r>
          </w:p>
        </w:tc>
        <w:tc>
          <w:tcPr>
            <w:tcW w:w="1843" w:type="dxa"/>
            <w:tcBorders>
              <w:top w:val="nil"/>
              <w:left w:val="nil"/>
              <w:bottom w:val="single" w:sz="4" w:space="0" w:color="auto"/>
              <w:right w:val="single" w:sz="4" w:space="0" w:color="auto"/>
            </w:tcBorders>
            <w:shd w:val="clear" w:color="000000" w:fill="FFFFFF"/>
            <w:noWrap/>
            <w:vAlign w:val="bottom"/>
            <w:hideMark/>
          </w:tcPr>
          <w:p w14:paraId="61B00B78" w14:textId="77777777" w:rsidR="00F35822" w:rsidRPr="00F35822" w:rsidRDefault="00F35822">
            <w:pPr>
              <w:jc w:val="right"/>
            </w:pPr>
            <w:r w:rsidRPr="00F35822">
              <w:t>5 266</w:t>
            </w:r>
          </w:p>
        </w:tc>
        <w:tc>
          <w:tcPr>
            <w:tcW w:w="1581" w:type="dxa"/>
            <w:tcBorders>
              <w:top w:val="nil"/>
              <w:left w:val="nil"/>
              <w:bottom w:val="nil"/>
              <w:right w:val="single" w:sz="4" w:space="0" w:color="auto"/>
            </w:tcBorders>
            <w:shd w:val="clear" w:color="000000" w:fill="FFFFFF"/>
            <w:noWrap/>
            <w:vAlign w:val="bottom"/>
            <w:hideMark/>
          </w:tcPr>
          <w:p w14:paraId="39B4D3AF" w14:textId="77777777" w:rsidR="00F35822" w:rsidRPr="00F35822" w:rsidRDefault="00F35822">
            <w:pPr>
              <w:jc w:val="right"/>
            </w:pPr>
            <w:r w:rsidRPr="00F35822">
              <w:t>5 266</w:t>
            </w:r>
          </w:p>
        </w:tc>
      </w:tr>
      <w:tr w:rsidR="00F35822" w:rsidRPr="00F35822" w14:paraId="5B4C638D" w14:textId="77777777" w:rsidTr="00F35822">
        <w:trPr>
          <w:trHeight w:val="264"/>
        </w:trPr>
        <w:tc>
          <w:tcPr>
            <w:tcW w:w="4381"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672DF7BD" w14:textId="5BDB5914" w:rsidR="00F35822" w:rsidRPr="00F35822" w:rsidRDefault="00F35822" w:rsidP="00F35822">
            <w:r w:rsidRPr="00F35822">
              <w:rPr>
                <w:b/>
                <w:bCs/>
              </w:rPr>
              <w:t>Saldo seisuga 31.12.2019</w:t>
            </w:r>
            <w:r w:rsidRPr="00F35822">
              <w:t> </w:t>
            </w:r>
          </w:p>
        </w:tc>
        <w:tc>
          <w:tcPr>
            <w:tcW w:w="1976" w:type="dxa"/>
            <w:tcBorders>
              <w:top w:val="nil"/>
              <w:left w:val="single" w:sz="4" w:space="0" w:color="auto"/>
              <w:bottom w:val="single" w:sz="4" w:space="0" w:color="auto"/>
              <w:right w:val="single" w:sz="4" w:space="0" w:color="auto"/>
            </w:tcBorders>
            <w:shd w:val="clear" w:color="000000" w:fill="FFFFFF"/>
            <w:noWrap/>
            <w:vAlign w:val="bottom"/>
            <w:hideMark/>
          </w:tcPr>
          <w:p w14:paraId="6985FCA1" w14:textId="77777777" w:rsidR="00F35822" w:rsidRPr="00F35822" w:rsidRDefault="00F35822">
            <w:pPr>
              <w:jc w:val="right"/>
            </w:pPr>
            <w:r w:rsidRPr="00F35822">
              <w:t>107 702</w:t>
            </w:r>
          </w:p>
        </w:tc>
        <w:tc>
          <w:tcPr>
            <w:tcW w:w="1843" w:type="dxa"/>
            <w:tcBorders>
              <w:top w:val="nil"/>
              <w:left w:val="nil"/>
              <w:bottom w:val="single" w:sz="4" w:space="0" w:color="auto"/>
              <w:right w:val="single" w:sz="4" w:space="0" w:color="auto"/>
            </w:tcBorders>
            <w:shd w:val="clear" w:color="000000" w:fill="FFFFFF"/>
            <w:noWrap/>
            <w:vAlign w:val="bottom"/>
            <w:hideMark/>
          </w:tcPr>
          <w:p w14:paraId="5439922A" w14:textId="77777777" w:rsidR="00F35822" w:rsidRPr="00F35822" w:rsidRDefault="00F35822">
            <w:pPr>
              <w:jc w:val="right"/>
            </w:pPr>
            <w:r w:rsidRPr="00F35822">
              <w:t>5 266</w:t>
            </w:r>
          </w:p>
        </w:tc>
        <w:tc>
          <w:tcPr>
            <w:tcW w:w="1581" w:type="dxa"/>
            <w:tcBorders>
              <w:top w:val="single" w:sz="4" w:space="0" w:color="auto"/>
              <w:left w:val="nil"/>
              <w:bottom w:val="single" w:sz="4" w:space="0" w:color="auto"/>
              <w:right w:val="single" w:sz="4" w:space="0" w:color="auto"/>
            </w:tcBorders>
            <w:shd w:val="clear" w:color="000000" w:fill="FFFFFF"/>
            <w:noWrap/>
            <w:vAlign w:val="bottom"/>
            <w:hideMark/>
          </w:tcPr>
          <w:p w14:paraId="3FA941C1" w14:textId="77777777" w:rsidR="00F35822" w:rsidRPr="00F35822" w:rsidRDefault="00F35822">
            <w:pPr>
              <w:jc w:val="right"/>
            </w:pPr>
            <w:r w:rsidRPr="00F35822">
              <w:t>112 968</w:t>
            </w:r>
          </w:p>
        </w:tc>
      </w:tr>
      <w:tr w:rsidR="00F35822" w:rsidRPr="00F35822" w14:paraId="5818F34F" w14:textId="77777777" w:rsidTr="00F35822">
        <w:trPr>
          <w:trHeight w:val="264"/>
        </w:trPr>
        <w:tc>
          <w:tcPr>
            <w:tcW w:w="851" w:type="dxa"/>
            <w:tcBorders>
              <w:top w:val="nil"/>
              <w:left w:val="single" w:sz="4" w:space="0" w:color="auto"/>
              <w:bottom w:val="nil"/>
              <w:right w:val="nil"/>
            </w:tcBorders>
            <w:shd w:val="clear" w:color="000000" w:fill="FFFFFF"/>
            <w:noWrap/>
            <w:vAlign w:val="bottom"/>
            <w:hideMark/>
          </w:tcPr>
          <w:p w14:paraId="1C93FB48" w14:textId="77777777" w:rsidR="00F35822" w:rsidRPr="00F35822" w:rsidRDefault="00F35822">
            <w:r w:rsidRPr="00F35822">
              <w:t> </w:t>
            </w:r>
          </w:p>
        </w:tc>
        <w:tc>
          <w:tcPr>
            <w:tcW w:w="3530" w:type="dxa"/>
            <w:tcBorders>
              <w:top w:val="nil"/>
              <w:left w:val="nil"/>
              <w:bottom w:val="nil"/>
              <w:right w:val="single" w:sz="4" w:space="0" w:color="auto"/>
            </w:tcBorders>
            <w:shd w:val="clear" w:color="000000" w:fill="FFFFFF"/>
            <w:noWrap/>
            <w:vAlign w:val="bottom"/>
            <w:hideMark/>
          </w:tcPr>
          <w:p w14:paraId="741BB193" w14:textId="77777777" w:rsidR="00F35822" w:rsidRPr="00F35822" w:rsidRDefault="00F35822">
            <w:r w:rsidRPr="00F35822">
              <w:t>Eelmise perioodi tulemi jaotamine</w:t>
            </w:r>
          </w:p>
        </w:tc>
        <w:tc>
          <w:tcPr>
            <w:tcW w:w="1976" w:type="dxa"/>
            <w:tcBorders>
              <w:top w:val="nil"/>
              <w:left w:val="single" w:sz="4" w:space="0" w:color="auto"/>
              <w:bottom w:val="nil"/>
              <w:right w:val="single" w:sz="4" w:space="0" w:color="auto"/>
            </w:tcBorders>
            <w:shd w:val="clear" w:color="000000" w:fill="FFFFFF"/>
            <w:noWrap/>
            <w:vAlign w:val="bottom"/>
            <w:hideMark/>
          </w:tcPr>
          <w:p w14:paraId="65784BFC" w14:textId="77777777" w:rsidR="00F35822" w:rsidRPr="00F35822" w:rsidRDefault="00F35822">
            <w:pPr>
              <w:jc w:val="right"/>
            </w:pPr>
            <w:r w:rsidRPr="00F35822">
              <w:t>5 266</w:t>
            </w:r>
          </w:p>
        </w:tc>
        <w:tc>
          <w:tcPr>
            <w:tcW w:w="1843" w:type="dxa"/>
            <w:tcBorders>
              <w:top w:val="nil"/>
              <w:left w:val="nil"/>
              <w:bottom w:val="nil"/>
              <w:right w:val="single" w:sz="4" w:space="0" w:color="auto"/>
            </w:tcBorders>
            <w:shd w:val="clear" w:color="000000" w:fill="FFFFFF"/>
            <w:noWrap/>
            <w:vAlign w:val="bottom"/>
            <w:hideMark/>
          </w:tcPr>
          <w:p w14:paraId="5307FEDA" w14:textId="77777777" w:rsidR="00F35822" w:rsidRPr="00F35822" w:rsidRDefault="00F35822">
            <w:pPr>
              <w:jc w:val="right"/>
            </w:pPr>
            <w:r w:rsidRPr="00F35822">
              <w:t>-5 266</w:t>
            </w:r>
          </w:p>
        </w:tc>
        <w:tc>
          <w:tcPr>
            <w:tcW w:w="1581" w:type="dxa"/>
            <w:tcBorders>
              <w:top w:val="nil"/>
              <w:left w:val="nil"/>
              <w:bottom w:val="nil"/>
              <w:right w:val="single" w:sz="4" w:space="0" w:color="auto"/>
            </w:tcBorders>
            <w:shd w:val="clear" w:color="000000" w:fill="FFFFFF"/>
            <w:noWrap/>
            <w:vAlign w:val="bottom"/>
            <w:hideMark/>
          </w:tcPr>
          <w:p w14:paraId="74C8D825" w14:textId="77777777" w:rsidR="00F35822" w:rsidRPr="00F35822" w:rsidRDefault="00F35822">
            <w:pPr>
              <w:jc w:val="right"/>
            </w:pPr>
            <w:r w:rsidRPr="00F35822">
              <w:t>0</w:t>
            </w:r>
          </w:p>
        </w:tc>
      </w:tr>
      <w:tr w:rsidR="00F35822" w:rsidRPr="00F35822" w14:paraId="76236CC2" w14:textId="77777777" w:rsidTr="00F35822">
        <w:trPr>
          <w:trHeight w:val="264"/>
        </w:trPr>
        <w:tc>
          <w:tcPr>
            <w:tcW w:w="851" w:type="dxa"/>
            <w:tcBorders>
              <w:top w:val="nil"/>
              <w:left w:val="single" w:sz="4" w:space="0" w:color="auto"/>
              <w:bottom w:val="nil"/>
              <w:right w:val="nil"/>
            </w:tcBorders>
            <w:shd w:val="clear" w:color="000000" w:fill="FFFFFF"/>
            <w:noWrap/>
            <w:vAlign w:val="bottom"/>
            <w:hideMark/>
          </w:tcPr>
          <w:p w14:paraId="503AFEE1" w14:textId="77777777" w:rsidR="00F35822" w:rsidRPr="00F35822" w:rsidRDefault="00F35822">
            <w:r w:rsidRPr="00F35822">
              <w:t> </w:t>
            </w:r>
          </w:p>
        </w:tc>
        <w:tc>
          <w:tcPr>
            <w:tcW w:w="3530" w:type="dxa"/>
            <w:tcBorders>
              <w:top w:val="nil"/>
              <w:left w:val="nil"/>
              <w:bottom w:val="nil"/>
              <w:right w:val="single" w:sz="4" w:space="0" w:color="auto"/>
            </w:tcBorders>
            <w:shd w:val="clear" w:color="000000" w:fill="FFFFFF"/>
            <w:noWrap/>
            <w:vAlign w:val="bottom"/>
            <w:hideMark/>
          </w:tcPr>
          <w:p w14:paraId="0250EE23" w14:textId="77777777" w:rsidR="00F35822" w:rsidRPr="00F35822" w:rsidRDefault="00F35822">
            <w:r w:rsidRPr="00F35822">
              <w:t xml:space="preserve">Põhivara ümberhindlus </w:t>
            </w:r>
          </w:p>
        </w:tc>
        <w:tc>
          <w:tcPr>
            <w:tcW w:w="1976" w:type="dxa"/>
            <w:tcBorders>
              <w:top w:val="nil"/>
              <w:left w:val="single" w:sz="4" w:space="0" w:color="auto"/>
              <w:bottom w:val="nil"/>
              <w:right w:val="single" w:sz="4" w:space="0" w:color="auto"/>
            </w:tcBorders>
            <w:shd w:val="clear" w:color="000000" w:fill="FFFFFF"/>
            <w:noWrap/>
            <w:vAlign w:val="bottom"/>
            <w:hideMark/>
          </w:tcPr>
          <w:p w14:paraId="75CC5382" w14:textId="77777777" w:rsidR="00F35822" w:rsidRPr="00F35822" w:rsidRDefault="00F35822">
            <w:pPr>
              <w:jc w:val="right"/>
            </w:pPr>
            <w:r w:rsidRPr="00F35822">
              <w:t>22</w:t>
            </w:r>
          </w:p>
        </w:tc>
        <w:tc>
          <w:tcPr>
            <w:tcW w:w="1843" w:type="dxa"/>
            <w:tcBorders>
              <w:top w:val="nil"/>
              <w:left w:val="nil"/>
              <w:bottom w:val="nil"/>
              <w:right w:val="single" w:sz="4" w:space="0" w:color="auto"/>
            </w:tcBorders>
            <w:shd w:val="clear" w:color="000000" w:fill="FFFFFF"/>
            <w:noWrap/>
            <w:vAlign w:val="bottom"/>
            <w:hideMark/>
          </w:tcPr>
          <w:p w14:paraId="3AAC952B" w14:textId="77777777" w:rsidR="00F35822" w:rsidRPr="00F35822" w:rsidRDefault="00F35822">
            <w:r w:rsidRPr="00F35822">
              <w:t> </w:t>
            </w:r>
          </w:p>
        </w:tc>
        <w:tc>
          <w:tcPr>
            <w:tcW w:w="1581" w:type="dxa"/>
            <w:tcBorders>
              <w:top w:val="nil"/>
              <w:left w:val="nil"/>
              <w:bottom w:val="nil"/>
              <w:right w:val="single" w:sz="4" w:space="0" w:color="auto"/>
            </w:tcBorders>
            <w:shd w:val="clear" w:color="000000" w:fill="FFFFFF"/>
            <w:noWrap/>
            <w:vAlign w:val="bottom"/>
            <w:hideMark/>
          </w:tcPr>
          <w:p w14:paraId="09E3759B" w14:textId="77777777" w:rsidR="00F35822" w:rsidRPr="00F35822" w:rsidRDefault="00F35822">
            <w:pPr>
              <w:jc w:val="right"/>
            </w:pPr>
            <w:r w:rsidRPr="00F35822">
              <w:t>22</w:t>
            </w:r>
          </w:p>
        </w:tc>
      </w:tr>
      <w:tr w:rsidR="00F35822" w:rsidRPr="00F35822" w14:paraId="4529BD13" w14:textId="77777777" w:rsidTr="00F35822">
        <w:trPr>
          <w:trHeight w:val="264"/>
        </w:trPr>
        <w:tc>
          <w:tcPr>
            <w:tcW w:w="851" w:type="dxa"/>
            <w:tcBorders>
              <w:top w:val="nil"/>
              <w:left w:val="single" w:sz="4" w:space="0" w:color="auto"/>
              <w:bottom w:val="single" w:sz="4" w:space="0" w:color="auto"/>
              <w:right w:val="nil"/>
            </w:tcBorders>
            <w:shd w:val="clear" w:color="000000" w:fill="FFFFFF"/>
            <w:noWrap/>
            <w:vAlign w:val="bottom"/>
            <w:hideMark/>
          </w:tcPr>
          <w:p w14:paraId="48104A2F" w14:textId="77777777" w:rsidR="00F35822" w:rsidRPr="00F35822" w:rsidRDefault="00F35822">
            <w:r w:rsidRPr="00F35822">
              <w:t> </w:t>
            </w:r>
          </w:p>
        </w:tc>
        <w:tc>
          <w:tcPr>
            <w:tcW w:w="3530" w:type="dxa"/>
            <w:tcBorders>
              <w:top w:val="nil"/>
              <w:left w:val="nil"/>
              <w:bottom w:val="single" w:sz="4" w:space="0" w:color="auto"/>
              <w:right w:val="single" w:sz="4" w:space="0" w:color="auto"/>
            </w:tcBorders>
            <w:shd w:val="clear" w:color="000000" w:fill="FFFFFF"/>
            <w:noWrap/>
            <w:vAlign w:val="bottom"/>
            <w:hideMark/>
          </w:tcPr>
          <w:p w14:paraId="33FAC2B8" w14:textId="77777777" w:rsidR="00F35822" w:rsidRPr="00F35822" w:rsidRDefault="00F35822">
            <w:r w:rsidRPr="00F35822">
              <w:t>Perioodi puhastulem</w:t>
            </w:r>
          </w:p>
        </w:tc>
        <w:tc>
          <w:tcPr>
            <w:tcW w:w="1976" w:type="dxa"/>
            <w:tcBorders>
              <w:top w:val="nil"/>
              <w:left w:val="single" w:sz="4" w:space="0" w:color="auto"/>
              <w:bottom w:val="single" w:sz="4" w:space="0" w:color="auto"/>
              <w:right w:val="single" w:sz="4" w:space="0" w:color="auto"/>
            </w:tcBorders>
            <w:shd w:val="clear" w:color="000000" w:fill="FFFFFF"/>
            <w:noWrap/>
            <w:vAlign w:val="bottom"/>
            <w:hideMark/>
          </w:tcPr>
          <w:p w14:paraId="360CD7EC" w14:textId="77777777" w:rsidR="00F35822" w:rsidRPr="00F35822" w:rsidRDefault="00F35822">
            <w:r w:rsidRPr="00F35822">
              <w:t> </w:t>
            </w:r>
          </w:p>
        </w:tc>
        <w:tc>
          <w:tcPr>
            <w:tcW w:w="1843" w:type="dxa"/>
            <w:tcBorders>
              <w:top w:val="nil"/>
              <w:left w:val="nil"/>
              <w:bottom w:val="single" w:sz="4" w:space="0" w:color="auto"/>
              <w:right w:val="single" w:sz="4" w:space="0" w:color="auto"/>
            </w:tcBorders>
            <w:shd w:val="clear" w:color="000000" w:fill="FFFFFF"/>
            <w:noWrap/>
            <w:vAlign w:val="bottom"/>
            <w:hideMark/>
          </w:tcPr>
          <w:p w14:paraId="25C452BA" w14:textId="77777777" w:rsidR="00F35822" w:rsidRPr="00F35822" w:rsidRDefault="00F35822">
            <w:pPr>
              <w:jc w:val="right"/>
            </w:pPr>
            <w:r w:rsidRPr="00F35822">
              <w:t>3 151</w:t>
            </w:r>
          </w:p>
        </w:tc>
        <w:tc>
          <w:tcPr>
            <w:tcW w:w="1581" w:type="dxa"/>
            <w:tcBorders>
              <w:top w:val="nil"/>
              <w:left w:val="nil"/>
              <w:bottom w:val="single" w:sz="4" w:space="0" w:color="auto"/>
              <w:right w:val="single" w:sz="4" w:space="0" w:color="auto"/>
            </w:tcBorders>
            <w:shd w:val="clear" w:color="000000" w:fill="FFFFFF"/>
            <w:noWrap/>
            <w:vAlign w:val="bottom"/>
            <w:hideMark/>
          </w:tcPr>
          <w:p w14:paraId="77A662D0" w14:textId="77777777" w:rsidR="00F35822" w:rsidRPr="00F35822" w:rsidRDefault="00F35822">
            <w:pPr>
              <w:jc w:val="right"/>
            </w:pPr>
            <w:r w:rsidRPr="00F35822">
              <w:t>3 151</w:t>
            </w:r>
          </w:p>
        </w:tc>
      </w:tr>
      <w:tr w:rsidR="00F35822" w:rsidRPr="00F35822" w14:paraId="5653559C" w14:textId="77777777" w:rsidTr="00F35822">
        <w:trPr>
          <w:trHeight w:val="264"/>
        </w:trPr>
        <w:tc>
          <w:tcPr>
            <w:tcW w:w="4381" w:type="dxa"/>
            <w:gridSpan w:val="2"/>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D4750F3" w14:textId="77777777" w:rsidR="00F35822" w:rsidRPr="00F35822" w:rsidRDefault="00F35822">
            <w:pPr>
              <w:rPr>
                <w:b/>
                <w:bCs/>
              </w:rPr>
            </w:pPr>
            <w:r w:rsidRPr="00F35822">
              <w:rPr>
                <w:b/>
                <w:bCs/>
              </w:rPr>
              <w:t>Saldo seisuga 31.12.2020</w:t>
            </w:r>
          </w:p>
        </w:tc>
        <w:tc>
          <w:tcPr>
            <w:tcW w:w="1976" w:type="dxa"/>
            <w:tcBorders>
              <w:top w:val="nil"/>
              <w:left w:val="single" w:sz="4" w:space="0" w:color="auto"/>
              <w:bottom w:val="single" w:sz="4" w:space="0" w:color="auto"/>
              <w:right w:val="single" w:sz="4" w:space="0" w:color="auto"/>
            </w:tcBorders>
            <w:shd w:val="clear" w:color="000000" w:fill="FFFFFF"/>
            <w:noWrap/>
            <w:vAlign w:val="bottom"/>
            <w:hideMark/>
          </w:tcPr>
          <w:p w14:paraId="63F96C51" w14:textId="77777777" w:rsidR="00F35822" w:rsidRPr="00F35822" w:rsidRDefault="00F35822">
            <w:pPr>
              <w:jc w:val="right"/>
            </w:pPr>
            <w:r w:rsidRPr="00F35822">
              <w:t>112 990</w:t>
            </w:r>
          </w:p>
        </w:tc>
        <w:tc>
          <w:tcPr>
            <w:tcW w:w="1843" w:type="dxa"/>
            <w:tcBorders>
              <w:top w:val="nil"/>
              <w:left w:val="nil"/>
              <w:bottom w:val="single" w:sz="4" w:space="0" w:color="auto"/>
              <w:right w:val="single" w:sz="4" w:space="0" w:color="auto"/>
            </w:tcBorders>
            <w:shd w:val="clear" w:color="000000" w:fill="FFFFFF"/>
            <w:noWrap/>
            <w:vAlign w:val="bottom"/>
            <w:hideMark/>
          </w:tcPr>
          <w:p w14:paraId="72BD4AF2" w14:textId="77777777" w:rsidR="00F35822" w:rsidRPr="00F35822" w:rsidRDefault="00F35822">
            <w:pPr>
              <w:jc w:val="right"/>
            </w:pPr>
            <w:r w:rsidRPr="00F35822">
              <w:t>3 151</w:t>
            </w:r>
          </w:p>
        </w:tc>
        <w:tc>
          <w:tcPr>
            <w:tcW w:w="1581" w:type="dxa"/>
            <w:tcBorders>
              <w:top w:val="nil"/>
              <w:left w:val="nil"/>
              <w:bottom w:val="single" w:sz="4" w:space="0" w:color="auto"/>
              <w:right w:val="single" w:sz="4" w:space="0" w:color="auto"/>
            </w:tcBorders>
            <w:shd w:val="clear" w:color="000000" w:fill="FFFFFF"/>
            <w:noWrap/>
            <w:vAlign w:val="bottom"/>
            <w:hideMark/>
          </w:tcPr>
          <w:p w14:paraId="62F118DA" w14:textId="77777777" w:rsidR="00F35822" w:rsidRPr="00F35822" w:rsidRDefault="00F35822">
            <w:pPr>
              <w:jc w:val="right"/>
            </w:pPr>
            <w:r w:rsidRPr="00F35822">
              <w:t>116 141</w:t>
            </w:r>
          </w:p>
        </w:tc>
      </w:tr>
    </w:tbl>
    <w:p w14:paraId="2603FEE5" w14:textId="77777777" w:rsidR="009B0FF0" w:rsidRPr="004F66FC" w:rsidRDefault="009B0FF0" w:rsidP="00A7655C">
      <w:pPr>
        <w:jc w:val="both"/>
        <w:rPr>
          <w:color w:val="7030A0"/>
          <w:lang w:val="fi-FI"/>
        </w:rPr>
      </w:pPr>
    </w:p>
    <w:p w14:paraId="02564B32" w14:textId="77777777" w:rsidR="009B0FF0" w:rsidRPr="004F66FC" w:rsidRDefault="009B0FF0" w:rsidP="00A7655C">
      <w:pPr>
        <w:jc w:val="both"/>
        <w:rPr>
          <w:color w:val="7030A0"/>
          <w:lang w:val="fi-FI"/>
        </w:rPr>
      </w:pPr>
    </w:p>
    <w:p w14:paraId="0F1E7884" w14:textId="795B5E53" w:rsidR="000C65E1" w:rsidRPr="00CF3A2D" w:rsidRDefault="001D1CAE" w:rsidP="00BA6C83">
      <w:pPr>
        <w:pStyle w:val="Pealkiri3"/>
        <w:rPr>
          <w:b/>
          <w:color w:val="000000" w:themeColor="text1"/>
          <w:szCs w:val="24"/>
        </w:rPr>
      </w:pPr>
      <w:r w:rsidRPr="004F66FC">
        <w:rPr>
          <w:color w:val="7030A0"/>
          <w:lang w:val="fi-FI"/>
        </w:rPr>
        <w:br w:type="page"/>
      </w:r>
      <w:bookmarkStart w:id="2675" w:name="_Toc355560251"/>
      <w:bookmarkStart w:id="2676" w:name="_Toc355560436"/>
      <w:bookmarkStart w:id="2677" w:name="_Toc355560962"/>
      <w:bookmarkStart w:id="2678" w:name="_Toc355561038"/>
      <w:bookmarkStart w:id="2679" w:name="_Toc355597515"/>
      <w:bookmarkStart w:id="2680" w:name="_Toc355604957"/>
      <w:bookmarkStart w:id="2681" w:name="_Toc355605013"/>
      <w:bookmarkStart w:id="2682" w:name="_Toc355611606"/>
      <w:bookmarkStart w:id="2683" w:name="_Toc355611677"/>
      <w:bookmarkStart w:id="2684" w:name="_Toc356392065"/>
      <w:bookmarkStart w:id="2685" w:name="_Toc356393857"/>
      <w:bookmarkStart w:id="2686" w:name="_Toc356569335"/>
      <w:bookmarkStart w:id="2687" w:name="_Toc356826458"/>
      <w:bookmarkStart w:id="2688" w:name="_Toc356831487"/>
      <w:bookmarkStart w:id="2689" w:name="_Toc357072629"/>
      <w:bookmarkStart w:id="2690" w:name="_Toc357409511"/>
      <w:bookmarkStart w:id="2691" w:name="_Toc357409581"/>
      <w:bookmarkStart w:id="2692" w:name="_Toc386401191"/>
      <w:bookmarkStart w:id="2693" w:name="_Toc386401385"/>
      <w:bookmarkStart w:id="2694" w:name="_Toc386401607"/>
      <w:bookmarkStart w:id="2695" w:name="_Toc386401717"/>
      <w:bookmarkStart w:id="2696" w:name="_Toc386486249"/>
      <w:bookmarkStart w:id="2697" w:name="_Toc386486371"/>
      <w:bookmarkStart w:id="2698" w:name="_Toc386486442"/>
      <w:bookmarkStart w:id="2699" w:name="_Toc386486772"/>
      <w:bookmarkStart w:id="2700" w:name="_Toc386486828"/>
      <w:bookmarkStart w:id="2701" w:name="_Toc386524490"/>
      <w:bookmarkStart w:id="2702" w:name="_Toc386535699"/>
      <w:bookmarkStart w:id="2703" w:name="_Toc388617236"/>
      <w:bookmarkStart w:id="2704" w:name="_Toc388877773"/>
      <w:bookmarkStart w:id="2705" w:name="_Toc418346836"/>
      <w:bookmarkStart w:id="2706" w:name="_Toc418346946"/>
      <w:bookmarkStart w:id="2707" w:name="_Toc418347054"/>
      <w:bookmarkStart w:id="2708" w:name="_Toc420309364"/>
      <w:bookmarkStart w:id="2709" w:name="_Toc420309447"/>
      <w:bookmarkStart w:id="2710" w:name="_Toc420485602"/>
      <w:bookmarkStart w:id="2711" w:name="_Toc449877920"/>
      <w:bookmarkStart w:id="2712" w:name="_Toc449881375"/>
      <w:bookmarkStart w:id="2713" w:name="_Toc452036522"/>
      <w:bookmarkStart w:id="2714" w:name="_Toc452111906"/>
      <w:bookmarkStart w:id="2715" w:name="_Toc480980073"/>
      <w:bookmarkStart w:id="2716" w:name="_Toc480980204"/>
      <w:bookmarkStart w:id="2717" w:name="_Toc480980265"/>
      <w:bookmarkStart w:id="2718" w:name="_Toc480980490"/>
      <w:bookmarkStart w:id="2719" w:name="_Toc481482727"/>
      <w:bookmarkStart w:id="2720" w:name="_Toc481482777"/>
      <w:bookmarkStart w:id="2721" w:name="_Toc481482916"/>
      <w:bookmarkStart w:id="2722" w:name="_Toc481495809"/>
      <w:bookmarkStart w:id="2723" w:name="_Toc483384583"/>
      <w:bookmarkStart w:id="2724" w:name="_Toc512700034"/>
      <w:bookmarkStart w:id="2725" w:name="_Toc512700096"/>
      <w:bookmarkStart w:id="2726" w:name="_Toc512700890"/>
      <w:bookmarkStart w:id="2727" w:name="_Toc512840148"/>
      <w:bookmarkStart w:id="2728" w:name="_Toc512860675"/>
      <w:bookmarkStart w:id="2729" w:name="_Toc514414203"/>
      <w:bookmarkStart w:id="2730" w:name="_Toc514414301"/>
      <w:bookmarkStart w:id="2731" w:name="_Toc514914912"/>
      <w:bookmarkStart w:id="2732" w:name="_Toc515280190"/>
      <w:bookmarkStart w:id="2733" w:name="_Toc7436679"/>
      <w:bookmarkStart w:id="2734" w:name="_Toc7676572"/>
      <w:bookmarkStart w:id="2735" w:name="_Toc7682288"/>
      <w:bookmarkStart w:id="2736" w:name="_Toc326933078"/>
      <w:bookmarkStart w:id="2737" w:name="_Toc72747684"/>
      <w:r w:rsidR="00340A2D" w:rsidRPr="00CF3A2D">
        <w:rPr>
          <w:b/>
          <w:color w:val="000000" w:themeColor="text1"/>
        </w:rPr>
        <w:lastRenderedPageBreak/>
        <w:t>Lisa 2</w:t>
      </w:r>
      <w:r w:rsidR="002C2ACF" w:rsidRPr="00CF3A2D">
        <w:rPr>
          <w:b/>
          <w:color w:val="000000" w:themeColor="text1"/>
        </w:rPr>
        <w:t>6</w:t>
      </w:r>
      <w:r w:rsidR="00340A2D" w:rsidRPr="00CF3A2D">
        <w:rPr>
          <w:b/>
          <w:color w:val="000000" w:themeColor="text1"/>
        </w:rPr>
        <w:t xml:space="preserve"> </w:t>
      </w:r>
      <w:r w:rsidR="00EA26D2" w:rsidRPr="00CF3A2D">
        <w:rPr>
          <w:b/>
          <w:color w:val="000000" w:themeColor="text1"/>
        </w:rPr>
        <w:t>Selgitused eelarve täitmise aruande kohta</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7"/>
      <w:r w:rsidR="00EA26D2" w:rsidRPr="00CF3A2D">
        <w:rPr>
          <w:b/>
          <w:color w:val="000000" w:themeColor="text1"/>
          <w:szCs w:val="24"/>
          <w:lang w:val="fi-FI"/>
        </w:rPr>
        <w:t xml:space="preserve"> </w:t>
      </w:r>
      <w:bookmarkEnd w:id="2736"/>
    </w:p>
    <w:p w14:paraId="1F021F0C" w14:textId="337DAA66" w:rsidR="00BD218F" w:rsidRPr="00CF3A2D" w:rsidRDefault="00BD218F" w:rsidP="00B60F92">
      <w:pPr>
        <w:spacing w:before="120" w:after="120"/>
        <w:jc w:val="both"/>
        <w:rPr>
          <w:color w:val="000000" w:themeColor="text1"/>
          <w:lang w:val="et-EE" w:eastAsia="ru-RU"/>
        </w:rPr>
      </w:pPr>
      <w:r w:rsidRPr="00CF3A2D">
        <w:rPr>
          <w:bCs/>
          <w:color w:val="000000" w:themeColor="text1"/>
          <w:lang w:val="et-EE" w:eastAsia="et-EE"/>
        </w:rPr>
        <w:t xml:space="preserve">Narva linna </w:t>
      </w:r>
      <w:r w:rsidR="004F66FC" w:rsidRPr="00CF3A2D">
        <w:rPr>
          <w:bCs/>
          <w:color w:val="000000" w:themeColor="text1"/>
          <w:lang w:val="et-EE" w:eastAsia="et-EE"/>
        </w:rPr>
        <w:t>2020</w:t>
      </w:r>
      <w:r w:rsidRPr="00CF3A2D">
        <w:rPr>
          <w:bCs/>
          <w:color w:val="000000" w:themeColor="text1"/>
          <w:lang w:val="et-EE" w:eastAsia="et-EE"/>
        </w:rPr>
        <w:t xml:space="preserve">.aasta eelarve on esitatud Narva Linnavolikogu </w:t>
      </w:r>
      <w:r w:rsidR="00CF3A2D" w:rsidRPr="00CF3A2D">
        <w:rPr>
          <w:bCs/>
          <w:color w:val="000000" w:themeColor="text1"/>
          <w:lang w:val="et-EE" w:eastAsia="et-EE"/>
        </w:rPr>
        <w:t>19</w:t>
      </w:r>
      <w:r w:rsidR="00905D7C" w:rsidRPr="00CF3A2D">
        <w:rPr>
          <w:color w:val="000000" w:themeColor="text1"/>
          <w:lang w:val="et-EE" w:eastAsia="ru-RU"/>
        </w:rPr>
        <w:t>.12.</w:t>
      </w:r>
      <w:r w:rsidR="00223A20" w:rsidRPr="00CF3A2D">
        <w:rPr>
          <w:color w:val="000000" w:themeColor="text1"/>
          <w:lang w:val="et-EE" w:eastAsia="ru-RU"/>
        </w:rPr>
        <w:t>201</w:t>
      </w:r>
      <w:r w:rsidR="00CF3A2D" w:rsidRPr="00CF3A2D">
        <w:rPr>
          <w:color w:val="000000" w:themeColor="text1"/>
          <w:lang w:val="et-EE" w:eastAsia="ru-RU"/>
        </w:rPr>
        <w:t>9</w:t>
      </w:r>
      <w:r w:rsidRPr="00CF3A2D">
        <w:rPr>
          <w:color w:val="000000" w:themeColor="text1"/>
          <w:lang w:val="et-EE" w:eastAsia="ru-RU"/>
        </w:rPr>
        <w:t xml:space="preserve"> </w:t>
      </w:r>
      <w:r w:rsidRPr="00CF3A2D">
        <w:rPr>
          <w:bCs/>
          <w:color w:val="000000" w:themeColor="text1"/>
          <w:lang w:val="et-EE" w:eastAsia="et-EE"/>
        </w:rPr>
        <w:t xml:space="preserve">määrusega nr </w:t>
      </w:r>
      <w:r w:rsidR="00CF3A2D" w:rsidRPr="00CF3A2D">
        <w:rPr>
          <w:bCs/>
          <w:color w:val="000000" w:themeColor="text1"/>
          <w:lang w:val="et-EE" w:eastAsia="et-EE"/>
        </w:rPr>
        <w:t>27</w:t>
      </w:r>
      <w:r w:rsidRPr="00CF3A2D">
        <w:rPr>
          <w:bCs/>
          <w:color w:val="000000" w:themeColor="text1"/>
          <w:lang w:val="et-EE" w:eastAsia="et-EE"/>
        </w:rPr>
        <w:t xml:space="preserve"> kinnitatud </w:t>
      </w:r>
      <w:r w:rsidRPr="00CF3A2D">
        <w:rPr>
          <w:color w:val="000000" w:themeColor="text1"/>
          <w:lang w:val="et-EE" w:eastAsia="ru-RU"/>
        </w:rPr>
        <w:t xml:space="preserve">vormis käesoleva </w:t>
      </w:r>
      <w:r w:rsidRPr="00DD7960">
        <w:rPr>
          <w:color w:val="000000" w:themeColor="text1"/>
          <w:lang w:val="et-EE" w:eastAsia="ru-RU"/>
        </w:rPr>
        <w:t>aruande al.lk.</w:t>
      </w:r>
      <w:r w:rsidR="00DD7960" w:rsidRPr="00DD7960">
        <w:rPr>
          <w:color w:val="000000" w:themeColor="text1"/>
          <w:lang w:val="et-EE" w:eastAsia="ru-RU"/>
        </w:rPr>
        <w:t>102</w:t>
      </w:r>
      <w:r w:rsidRPr="00DD7960">
        <w:rPr>
          <w:color w:val="000000" w:themeColor="text1"/>
          <w:lang w:val="et-EE" w:eastAsia="ru-RU"/>
        </w:rPr>
        <w:t>.</w:t>
      </w:r>
      <w:r w:rsidRPr="00CF3A2D">
        <w:rPr>
          <w:color w:val="000000" w:themeColor="text1"/>
          <w:lang w:val="et-EE" w:eastAsia="ru-RU"/>
        </w:rPr>
        <w:t xml:space="preserve"> Alljärgnevalt on esitatud selgitused eelarve täitmise aruande juurde.</w:t>
      </w:r>
    </w:p>
    <w:p w14:paraId="6E3EED7A" w14:textId="2FBB8ECA" w:rsidR="006715FD" w:rsidRPr="008B17DD" w:rsidRDefault="006715FD" w:rsidP="006715FD">
      <w:pPr>
        <w:jc w:val="both"/>
        <w:rPr>
          <w:color w:val="000000" w:themeColor="text1"/>
          <w:lang w:val="et-EE" w:eastAsia="ru-RU"/>
        </w:rPr>
      </w:pPr>
      <w:r w:rsidRPr="008B17DD">
        <w:rPr>
          <w:color w:val="000000" w:themeColor="text1"/>
          <w:lang w:val="et-EE" w:eastAsia="ru-RU"/>
        </w:rPr>
        <w:t xml:space="preserve">Narva linna eelarve kinnitati Narva </w:t>
      </w:r>
      <w:r w:rsidR="001D038B" w:rsidRPr="008B17DD">
        <w:rPr>
          <w:color w:val="000000" w:themeColor="text1"/>
          <w:lang w:val="et-EE" w:eastAsia="ru-RU"/>
        </w:rPr>
        <w:t xml:space="preserve">Linnavolikogu </w:t>
      </w:r>
      <w:r w:rsidR="00CF3A2D" w:rsidRPr="008B17DD">
        <w:rPr>
          <w:bCs/>
          <w:color w:val="000000" w:themeColor="text1"/>
          <w:lang w:val="et-EE" w:eastAsia="et-EE"/>
        </w:rPr>
        <w:t>19</w:t>
      </w:r>
      <w:r w:rsidR="00CF3A2D" w:rsidRPr="008B17DD">
        <w:rPr>
          <w:color w:val="000000" w:themeColor="text1"/>
          <w:lang w:val="et-EE" w:eastAsia="ru-RU"/>
        </w:rPr>
        <w:t xml:space="preserve">.12.2019 </w:t>
      </w:r>
      <w:r w:rsidR="00CF3A2D" w:rsidRPr="008B17DD">
        <w:rPr>
          <w:bCs/>
          <w:color w:val="000000" w:themeColor="text1"/>
          <w:lang w:val="et-EE" w:eastAsia="et-EE"/>
        </w:rPr>
        <w:t xml:space="preserve">määrusega nr 27 </w:t>
      </w:r>
      <w:r w:rsidRPr="008B17DD">
        <w:rPr>
          <w:color w:val="000000" w:themeColor="text1"/>
          <w:lang w:val="et-EE" w:eastAsia="ru-RU"/>
        </w:rPr>
        <w:t xml:space="preserve">summas </w:t>
      </w:r>
      <w:r w:rsidR="00CF3A2D" w:rsidRPr="008B17DD">
        <w:rPr>
          <w:color w:val="000000" w:themeColor="text1"/>
          <w:lang w:val="et-EE" w:eastAsia="ru-RU"/>
        </w:rPr>
        <w:t xml:space="preserve">96 411 607 </w:t>
      </w:r>
      <w:r w:rsidRPr="008B17DD">
        <w:rPr>
          <w:color w:val="000000" w:themeColor="text1"/>
          <w:lang w:val="et-EE" w:eastAsia="ru-RU"/>
        </w:rPr>
        <w:t>eurot. A</w:t>
      </w:r>
      <w:r w:rsidR="00953BF6" w:rsidRPr="008B17DD">
        <w:rPr>
          <w:color w:val="000000" w:themeColor="text1"/>
          <w:lang w:val="et-EE" w:eastAsia="ru-RU"/>
        </w:rPr>
        <w:t>ruandeaastal muudeti eelarvet (l</w:t>
      </w:r>
      <w:r w:rsidR="00CF3A2D" w:rsidRPr="008B17DD">
        <w:rPr>
          <w:color w:val="000000" w:themeColor="text1"/>
          <w:lang w:val="et-EE" w:eastAsia="ru-RU"/>
        </w:rPr>
        <w:t>innavolikogu 1</w:t>
      </w:r>
      <w:r w:rsidRPr="008B17DD">
        <w:rPr>
          <w:color w:val="000000" w:themeColor="text1"/>
          <w:lang w:val="et-EE" w:eastAsia="ru-RU"/>
        </w:rPr>
        <w:t>5.04.</w:t>
      </w:r>
      <w:r w:rsidR="004F66FC" w:rsidRPr="008B17DD">
        <w:rPr>
          <w:color w:val="000000" w:themeColor="text1"/>
          <w:lang w:val="et-EE" w:eastAsia="ru-RU"/>
        </w:rPr>
        <w:t>2020</w:t>
      </w:r>
      <w:r w:rsidRPr="008B17DD">
        <w:rPr>
          <w:color w:val="000000" w:themeColor="text1"/>
          <w:lang w:val="et-EE" w:eastAsia="ru-RU"/>
        </w:rPr>
        <w:t xml:space="preserve"> määrus nr 9, </w:t>
      </w:r>
      <w:r w:rsidR="00CF3A2D" w:rsidRPr="008B17DD">
        <w:rPr>
          <w:color w:val="000000" w:themeColor="text1"/>
          <w:lang w:val="et-EE" w:eastAsia="ru-RU"/>
        </w:rPr>
        <w:t>26.06</w:t>
      </w:r>
      <w:r w:rsidRPr="008B17DD">
        <w:rPr>
          <w:color w:val="000000" w:themeColor="text1"/>
          <w:lang w:val="et-EE" w:eastAsia="ru-RU"/>
        </w:rPr>
        <w:t>.</w:t>
      </w:r>
      <w:r w:rsidR="004F66FC" w:rsidRPr="008B17DD">
        <w:rPr>
          <w:color w:val="000000" w:themeColor="text1"/>
          <w:lang w:val="et-EE" w:eastAsia="ru-RU"/>
        </w:rPr>
        <w:t>2020</w:t>
      </w:r>
      <w:r w:rsidRPr="008B17DD">
        <w:rPr>
          <w:color w:val="000000" w:themeColor="text1"/>
          <w:lang w:val="et-EE" w:eastAsia="ru-RU"/>
        </w:rPr>
        <w:t xml:space="preserve"> määrus nr 1</w:t>
      </w:r>
      <w:r w:rsidR="00CF3A2D" w:rsidRPr="008B17DD">
        <w:rPr>
          <w:color w:val="000000" w:themeColor="text1"/>
          <w:lang w:val="et-EE" w:eastAsia="ru-RU"/>
        </w:rPr>
        <w:t>2</w:t>
      </w:r>
      <w:r w:rsidRPr="008B17DD">
        <w:rPr>
          <w:color w:val="000000" w:themeColor="text1"/>
          <w:lang w:val="et-EE" w:eastAsia="ru-RU"/>
        </w:rPr>
        <w:t>, 2</w:t>
      </w:r>
      <w:r w:rsidR="00CF3A2D" w:rsidRPr="008B17DD">
        <w:rPr>
          <w:color w:val="000000" w:themeColor="text1"/>
          <w:lang w:val="et-EE" w:eastAsia="ru-RU"/>
        </w:rPr>
        <w:t>9</w:t>
      </w:r>
      <w:r w:rsidRPr="008B17DD">
        <w:rPr>
          <w:color w:val="000000" w:themeColor="text1"/>
          <w:lang w:val="et-EE" w:eastAsia="ru-RU"/>
        </w:rPr>
        <w:t>.10.</w:t>
      </w:r>
      <w:r w:rsidR="004F66FC" w:rsidRPr="008B17DD">
        <w:rPr>
          <w:color w:val="000000" w:themeColor="text1"/>
          <w:lang w:val="et-EE" w:eastAsia="ru-RU"/>
        </w:rPr>
        <w:t>2020</w:t>
      </w:r>
      <w:r w:rsidR="00CF3A2D" w:rsidRPr="008B17DD">
        <w:rPr>
          <w:color w:val="000000" w:themeColor="text1"/>
          <w:lang w:val="et-EE" w:eastAsia="ru-RU"/>
        </w:rPr>
        <w:t xml:space="preserve"> määrus nr 17</w:t>
      </w:r>
      <w:r w:rsidRPr="008B17DD">
        <w:rPr>
          <w:color w:val="000000" w:themeColor="text1"/>
          <w:lang w:val="et-EE" w:eastAsia="ru-RU"/>
        </w:rPr>
        <w:t xml:space="preserve">) ning aasta lõpu seisuga täpsustatud eelarve koos sihtotstarbeliste laekumistega moodustas </w:t>
      </w:r>
      <w:r w:rsidR="008B17DD" w:rsidRPr="008B17DD">
        <w:rPr>
          <w:color w:val="000000" w:themeColor="text1"/>
          <w:lang w:val="et-EE" w:eastAsia="ru-RU"/>
        </w:rPr>
        <w:t xml:space="preserve">105 064 090 </w:t>
      </w:r>
      <w:r w:rsidRPr="008B17DD">
        <w:rPr>
          <w:color w:val="000000" w:themeColor="text1"/>
          <w:lang w:val="et-EE" w:eastAsia="ru-RU"/>
        </w:rPr>
        <w:t xml:space="preserve">eurot. </w:t>
      </w:r>
      <w:r w:rsidRPr="008B17DD">
        <w:rPr>
          <w:rFonts w:ascii="TimesNewRomanPSMT" w:hAnsi="TimesNewRomanPSMT" w:cs="TimesNewRomanPSMT"/>
          <w:color w:val="000000" w:themeColor="text1"/>
          <w:lang w:val="et-EE" w:eastAsia="et-EE"/>
        </w:rPr>
        <w:t xml:space="preserve">Eelarve </w:t>
      </w:r>
      <w:r w:rsidR="008B17DD" w:rsidRPr="008B17DD">
        <w:rPr>
          <w:rFonts w:ascii="TimesNewRomanPSMT" w:hAnsi="TimesNewRomanPSMT" w:cs="TimesNewRomanPSMT"/>
          <w:color w:val="000000" w:themeColor="text1"/>
          <w:lang w:val="et-EE" w:eastAsia="et-EE"/>
        </w:rPr>
        <w:t>suurenemine</w:t>
      </w:r>
      <w:r w:rsidRPr="008B17DD">
        <w:rPr>
          <w:rFonts w:ascii="TimesNewRomanPSMT" w:hAnsi="TimesNewRomanPSMT" w:cs="TimesNewRomanPSMT"/>
          <w:color w:val="000000" w:themeColor="text1"/>
          <w:lang w:val="et-EE" w:eastAsia="et-EE"/>
        </w:rPr>
        <w:t xml:space="preserve"> moodustas </w:t>
      </w:r>
      <w:r w:rsidR="008B17DD" w:rsidRPr="008B17DD">
        <w:rPr>
          <w:rFonts w:ascii="TimesNewRomanPSMT" w:hAnsi="TimesNewRomanPSMT" w:cs="TimesNewRomanPSMT"/>
          <w:color w:val="000000" w:themeColor="text1"/>
          <w:lang w:val="et-EE" w:eastAsia="et-EE"/>
        </w:rPr>
        <w:t xml:space="preserve">8 652 483 </w:t>
      </w:r>
      <w:r w:rsidRPr="008B17DD">
        <w:rPr>
          <w:color w:val="000000" w:themeColor="text1"/>
          <w:lang w:val="et-EE" w:eastAsia="ru-RU"/>
        </w:rPr>
        <w:t xml:space="preserve">eurot </w:t>
      </w:r>
      <w:r w:rsidR="00B739E6" w:rsidRPr="008B17DD">
        <w:rPr>
          <w:rFonts w:ascii="TimesNewRomanPSMT" w:hAnsi="TimesNewRomanPSMT" w:cs="TimesNewRomanPSMT"/>
          <w:color w:val="000000" w:themeColor="text1"/>
          <w:lang w:val="et-EE" w:eastAsia="et-EE"/>
        </w:rPr>
        <w:t xml:space="preserve">e. </w:t>
      </w:r>
      <w:r w:rsidR="008B17DD" w:rsidRPr="008B17DD">
        <w:rPr>
          <w:rFonts w:ascii="TimesNewRomanPSMT" w:hAnsi="TimesNewRomanPSMT" w:cs="TimesNewRomanPSMT"/>
          <w:color w:val="000000" w:themeColor="text1"/>
          <w:lang w:val="et-EE" w:eastAsia="et-EE"/>
        </w:rPr>
        <w:t>9</w:t>
      </w:r>
      <w:r w:rsidRPr="008B17DD">
        <w:rPr>
          <w:rFonts w:ascii="TimesNewRomanPSMT" w:hAnsi="TimesNewRomanPSMT" w:cs="TimesNewRomanPSMT"/>
          <w:color w:val="000000" w:themeColor="text1"/>
          <w:lang w:val="et-EE" w:eastAsia="et-EE"/>
        </w:rPr>
        <w:t>%</w:t>
      </w:r>
      <w:r w:rsidRPr="008B17DD">
        <w:rPr>
          <w:color w:val="000000" w:themeColor="text1"/>
          <w:lang w:val="et-EE" w:eastAsia="ru-RU"/>
        </w:rPr>
        <w:t xml:space="preserve"> esialgselt kinnitatud eelarvest. Eelarve täitmine moodustas </w:t>
      </w:r>
      <w:r w:rsidR="008B17DD" w:rsidRPr="008B17DD">
        <w:rPr>
          <w:color w:val="000000" w:themeColor="text1"/>
          <w:lang w:val="et-EE" w:eastAsia="ru-RU"/>
        </w:rPr>
        <w:t xml:space="preserve">86 935 190 </w:t>
      </w:r>
      <w:r w:rsidRPr="008B17DD">
        <w:rPr>
          <w:color w:val="000000" w:themeColor="text1"/>
          <w:lang w:val="et-EE" w:eastAsia="ru-RU"/>
        </w:rPr>
        <w:t>eurot e.82</w:t>
      </w:r>
      <w:r w:rsidR="008B17DD" w:rsidRPr="008B17DD">
        <w:rPr>
          <w:color w:val="000000" w:themeColor="text1"/>
          <w:lang w:val="et-EE" w:eastAsia="ru-RU"/>
        </w:rPr>
        <w:t>,7</w:t>
      </w:r>
      <w:r w:rsidRPr="008B17DD">
        <w:rPr>
          <w:color w:val="000000" w:themeColor="text1"/>
          <w:lang w:val="et-EE" w:eastAsia="ru-RU"/>
        </w:rPr>
        <w:t>% täpsustatud eelarvest.</w:t>
      </w:r>
    </w:p>
    <w:p w14:paraId="7F295DB3" w14:textId="2CC5F570" w:rsidR="006715FD" w:rsidRPr="008B17DD" w:rsidRDefault="006715FD" w:rsidP="006715FD">
      <w:pPr>
        <w:jc w:val="both"/>
        <w:rPr>
          <w:color w:val="000000" w:themeColor="text1"/>
          <w:lang w:val="et-EE" w:eastAsia="ru-RU"/>
        </w:rPr>
      </w:pPr>
      <w:r w:rsidRPr="008B17DD">
        <w:rPr>
          <w:rFonts w:ascii="TimesNewRomanPSMT" w:hAnsi="TimesNewRomanPSMT" w:cs="TimesNewRomanPSMT"/>
          <w:color w:val="000000" w:themeColor="text1"/>
          <w:lang w:val="et-EE" w:eastAsia="et-EE"/>
        </w:rPr>
        <w:t>V</w:t>
      </w:r>
      <w:r w:rsidR="008B17DD" w:rsidRPr="008B17DD">
        <w:rPr>
          <w:color w:val="000000" w:themeColor="text1"/>
          <w:lang w:val="et-EE" w:eastAsia="ru-RU"/>
        </w:rPr>
        <w:t>õrdluseks 2019</w:t>
      </w:r>
      <w:r w:rsidRPr="008B17DD">
        <w:rPr>
          <w:color w:val="000000" w:themeColor="text1"/>
          <w:lang w:val="et-EE" w:eastAsia="ru-RU"/>
        </w:rPr>
        <w:t xml:space="preserve">.a eelarve täpsustatud eelarve moodustas </w:t>
      </w:r>
      <w:r w:rsidR="008B17DD" w:rsidRPr="008B17DD">
        <w:rPr>
          <w:color w:val="000000" w:themeColor="text1"/>
          <w:lang w:val="et-EE" w:eastAsia="ru-RU"/>
        </w:rPr>
        <w:t xml:space="preserve">97 249 689 </w:t>
      </w:r>
      <w:r w:rsidRPr="008B17DD">
        <w:rPr>
          <w:color w:val="000000" w:themeColor="text1"/>
          <w:lang w:val="et-EE" w:eastAsia="ru-RU"/>
        </w:rPr>
        <w:t xml:space="preserve">eurot ja täitmine moodustas </w:t>
      </w:r>
      <w:r w:rsidR="008B17DD" w:rsidRPr="008B17DD">
        <w:rPr>
          <w:color w:val="000000" w:themeColor="text1"/>
          <w:lang w:val="et-EE" w:eastAsia="ru-RU"/>
        </w:rPr>
        <w:t xml:space="preserve">79 548 870 </w:t>
      </w:r>
      <w:r w:rsidRPr="008B17DD">
        <w:rPr>
          <w:color w:val="000000" w:themeColor="text1"/>
          <w:lang w:val="et-EE" w:eastAsia="ru-RU"/>
        </w:rPr>
        <w:t>eurot e. 8</w:t>
      </w:r>
      <w:r w:rsidR="008B17DD" w:rsidRPr="008B17DD">
        <w:rPr>
          <w:color w:val="000000" w:themeColor="text1"/>
          <w:lang w:val="et-EE" w:eastAsia="ru-RU"/>
        </w:rPr>
        <w:t>2</w:t>
      </w:r>
      <w:r w:rsidRPr="008B17DD">
        <w:rPr>
          <w:color w:val="000000" w:themeColor="text1"/>
          <w:lang w:val="et-EE" w:eastAsia="ru-RU"/>
        </w:rPr>
        <w:t>% täpsustatud eelarvest.</w:t>
      </w:r>
      <w:r w:rsidRPr="008B17DD">
        <w:rPr>
          <w:rFonts w:ascii="TimesNewRomanPSMT" w:hAnsi="TimesNewRomanPSMT" w:cs="TimesNewRomanPSMT"/>
          <w:color w:val="000000" w:themeColor="text1"/>
          <w:lang w:val="et-EE" w:eastAsia="et-EE"/>
        </w:rPr>
        <w:t xml:space="preserve"> </w:t>
      </w:r>
    </w:p>
    <w:p w14:paraId="064A2691" w14:textId="77777777" w:rsidR="00854227" w:rsidRPr="008B17DD" w:rsidRDefault="00854227" w:rsidP="001141D4">
      <w:pPr>
        <w:jc w:val="both"/>
        <w:rPr>
          <w:color w:val="000000" w:themeColor="text1"/>
          <w:lang w:val="et-EE"/>
        </w:rPr>
      </w:pPr>
    </w:p>
    <w:p w14:paraId="5F4071AC" w14:textId="77777777" w:rsidR="00393EBF" w:rsidRPr="008B17DD" w:rsidRDefault="00393EBF" w:rsidP="001141D4">
      <w:pPr>
        <w:jc w:val="both"/>
        <w:rPr>
          <w:color w:val="000000" w:themeColor="text1"/>
          <w:lang w:val="et-EE"/>
        </w:rPr>
      </w:pPr>
    </w:p>
    <w:p w14:paraId="6E44685F" w14:textId="7567D29B" w:rsidR="00854227" w:rsidRPr="000D70F2" w:rsidRDefault="00854227" w:rsidP="001141D4">
      <w:pPr>
        <w:jc w:val="both"/>
        <w:rPr>
          <w:color w:val="000000" w:themeColor="text1"/>
          <w:lang w:val="et-EE"/>
        </w:rPr>
      </w:pPr>
      <w:r w:rsidRPr="008B17DD">
        <w:rPr>
          <w:color w:val="000000" w:themeColor="text1"/>
          <w:lang w:val="et-EE"/>
        </w:rPr>
        <w:t xml:space="preserve">Alljärgnevas tabelis on esitatud ülevaade </w:t>
      </w:r>
      <w:r w:rsidR="00D57DA4" w:rsidRPr="008B17DD">
        <w:rPr>
          <w:color w:val="000000" w:themeColor="text1"/>
          <w:lang w:val="et-EE"/>
        </w:rPr>
        <w:t>kinnitatud ja täpsustatud eelarve kohta.</w:t>
      </w:r>
    </w:p>
    <w:p w14:paraId="4655CE84" w14:textId="64E08188" w:rsidR="00393EBF" w:rsidRPr="000D70F2" w:rsidRDefault="00393EBF" w:rsidP="00393EBF">
      <w:pPr>
        <w:jc w:val="right"/>
        <w:rPr>
          <w:color w:val="000000" w:themeColor="text1"/>
          <w:sz w:val="20"/>
          <w:szCs w:val="20"/>
          <w:lang w:val="et-EE"/>
        </w:rPr>
      </w:pPr>
      <w:r w:rsidRPr="000D70F2">
        <w:rPr>
          <w:color w:val="000000" w:themeColor="text1"/>
          <w:sz w:val="20"/>
          <w:szCs w:val="20"/>
          <w:lang w:val="et-EE"/>
        </w:rPr>
        <w:t>eurodes</w:t>
      </w:r>
    </w:p>
    <w:tbl>
      <w:tblPr>
        <w:tblW w:w="104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275"/>
        <w:gridCol w:w="1276"/>
        <w:gridCol w:w="1276"/>
        <w:gridCol w:w="4537"/>
      </w:tblGrid>
      <w:tr w:rsidR="00D940B4" w:rsidRPr="009D3D27" w14:paraId="42EC28BE" w14:textId="77777777" w:rsidTr="000D70F2">
        <w:trPr>
          <w:trHeight w:val="641"/>
          <w:jc w:val="center"/>
        </w:trPr>
        <w:tc>
          <w:tcPr>
            <w:tcW w:w="2122" w:type="dxa"/>
            <w:shd w:val="clear" w:color="auto" w:fill="auto"/>
            <w:vAlign w:val="bottom"/>
            <w:hideMark/>
          </w:tcPr>
          <w:p w14:paraId="696C9338" w14:textId="77777777" w:rsidR="00D940B4" w:rsidRPr="009D3D27" w:rsidRDefault="00D940B4" w:rsidP="007F4509">
            <w:pPr>
              <w:jc w:val="center"/>
              <w:rPr>
                <w:color w:val="000000"/>
                <w:sz w:val="19"/>
                <w:szCs w:val="19"/>
                <w:lang w:val="en-US"/>
              </w:rPr>
            </w:pPr>
            <w:r w:rsidRPr="009D3D27">
              <w:rPr>
                <w:color w:val="000000"/>
                <w:sz w:val="19"/>
                <w:szCs w:val="19"/>
              </w:rPr>
              <w:t>Nimetus</w:t>
            </w:r>
          </w:p>
        </w:tc>
        <w:tc>
          <w:tcPr>
            <w:tcW w:w="1275" w:type="dxa"/>
            <w:shd w:val="clear" w:color="auto" w:fill="auto"/>
            <w:vAlign w:val="bottom"/>
            <w:hideMark/>
          </w:tcPr>
          <w:p w14:paraId="0558BF1D" w14:textId="418B97B6" w:rsidR="00D940B4" w:rsidRPr="007F4509" w:rsidRDefault="00D940B4" w:rsidP="007F4509">
            <w:pPr>
              <w:jc w:val="center"/>
              <w:rPr>
                <w:color w:val="000000" w:themeColor="text1"/>
                <w:sz w:val="19"/>
                <w:szCs w:val="19"/>
              </w:rPr>
            </w:pPr>
            <w:r w:rsidRPr="007F4509">
              <w:rPr>
                <w:color w:val="000000" w:themeColor="text1"/>
                <w:sz w:val="19"/>
                <w:szCs w:val="19"/>
              </w:rPr>
              <w:t xml:space="preserve">2020.a kinnitatud eelarve </w:t>
            </w:r>
          </w:p>
        </w:tc>
        <w:tc>
          <w:tcPr>
            <w:tcW w:w="1276" w:type="dxa"/>
            <w:shd w:val="clear" w:color="auto" w:fill="auto"/>
            <w:vAlign w:val="bottom"/>
            <w:hideMark/>
          </w:tcPr>
          <w:p w14:paraId="38A86100" w14:textId="19BB8E77" w:rsidR="00D940B4" w:rsidRPr="007F4509" w:rsidRDefault="00D940B4" w:rsidP="007F4509">
            <w:pPr>
              <w:jc w:val="center"/>
              <w:rPr>
                <w:color w:val="000000" w:themeColor="text1"/>
                <w:sz w:val="19"/>
                <w:szCs w:val="19"/>
              </w:rPr>
            </w:pPr>
            <w:r w:rsidRPr="007F4509">
              <w:rPr>
                <w:color w:val="000000" w:themeColor="text1"/>
                <w:sz w:val="19"/>
                <w:szCs w:val="19"/>
              </w:rPr>
              <w:t xml:space="preserve">2020.a täpsustatud eelarve </w:t>
            </w:r>
          </w:p>
        </w:tc>
        <w:tc>
          <w:tcPr>
            <w:tcW w:w="1276" w:type="dxa"/>
            <w:shd w:val="clear" w:color="auto" w:fill="auto"/>
            <w:vAlign w:val="bottom"/>
            <w:hideMark/>
          </w:tcPr>
          <w:p w14:paraId="6491C896" w14:textId="77777777" w:rsidR="00D940B4" w:rsidRPr="009D3D27" w:rsidRDefault="00D940B4" w:rsidP="007F4509">
            <w:pPr>
              <w:jc w:val="center"/>
              <w:rPr>
                <w:sz w:val="19"/>
                <w:szCs w:val="19"/>
              </w:rPr>
            </w:pPr>
            <w:r w:rsidRPr="009D3D27">
              <w:rPr>
                <w:sz w:val="19"/>
                <w:szCs w:val="19"/>
              </w:rPr>
              <w:t>Vahe täpsustatud ja kinnitatud eelarvete vahel</w:t>
            </w:r>
          </w:p>
        </w:tc>
        <w:tc>
          <w:tcPr>
            <w:tcW w:w="4537" w:type="dxa"/>
            <w:shd w:val="clear" w:color="auto" w:fill="auto"/>
            <w:vAlign w:val="bottom"/>
            <w:hideMark/>
          </w:tcPr>
          <w:p w14:paraId="00D693AE" w14:textId="77777777" w:rsidR="00D940B4" w:rsidRPr="009D3D27" w:rsidRDefault="00D940B4" w:rsidP="007F4509">
            <w:pPr>
              <w:rPr>
                <w:sz w:val="19"/>
                <w:szCs w:val="19"/>
              </w:rPr>
            </w:pPr>
            <w:r w:rsidRPr="009D3D27">
              <w:rPr>
                <w:sz w:val="19"/>
                <w:szCs w:val="19"/>
              </w:rPr>
              <w:t>selgitus muudatuste osas</w:t>
            </w:r>
          </w:p>
        </w:tc>
      </w:tr>
      <w:tr w:rsidR="00D940B4" w:rsidRPr="009D3D27" w14:paraId="2C7CA49B" w14:textId="77777777" w:rsidTr="000D70F2">
        <w:trPr>
          <w:trHeight w:val="58"/>
          <w:jc w:val="center"/>
        </w:trPr>
        <w:tc>
          <w:tcPr>
            <w:tcW w:w="2122" w:type="dxa"/>
            <w:shd w:val="clear" w:color="auto" w:fill="auto"/>
            <w:vAlign w:val="bottom"/>
            <w:hideMark/>
          </w:tcPr>
          <w:p w14:paraId="78E3D325" w14:textId="2703F8A6" w:rsidR="00D940B4" w:rsidRPr="009D3D27" w:rsidRDefault="00D940B4" w:rsidP="007F4509">
            <w:pPr>
              <w:rPr>
                <w:b/>
                <w:bCs/>
                <w:color w:val="000000"/>
                <w:sz w:val="19"/>
                <w:szCs w:val="19"/>
              </w:rPr>
            </w:pPr>
            <w:r>
              <w:rPr>
                <w:b/>
                <w:bCs/>
                <w:color w:val="000000"/>
                <w:sz w:val="19"/>
                <w:szCs w:val="19"/>
              </w:rPr>
              <w:t>Põhitegevuse tulud kokku, sh</w:t>
            </w:r>
          </w:p>
        </w:tc>
        <w:tc>
          <w:tcPr>
            <w:tcW w:w="1275" w:type="dxa"/>
            <w:shd w:val="clear" w:color="auto" w:fill="auto"/>
            <w:noWrap/>
            <w:vAlign w:val="bottom"/>
            <w:hideMark/>
          </w:tcPr>
          <w:p w14:paraId="57281ABE" w14:textId="77777777" w:rsidR="00D940B4" w:rsidRPr="009D3D27" w:rsidRDefault="00D940B4">
            <w:pPr>
              <w:jc w:val="right"/>
              <w:rPr>
                <w:b/>
                <w:bCs/>
                <w:color w:val="000000"/>
                <w:sz w:val="19"/>
                <w:szCs w:val="19"/>
              </w:rPr>
            </w:pPr>
            <w:r w:rsidRPr="009D3D27">
              <w:rPr>
                <w:b/>
                <w:bCs/>
                <w:color w:val="000000"/>
                <w:sz w:val="19"/>
                <w:szCs w:val="19"/>
              </w:rPr>
              <w:t>68 167 708</w:t>
            </w:r>
          </w:p>
        </w:tc>
        <w:tc>
          <w:tcPr>
            <w:tcW w:w="1276" w:type="dxa"/>
            <w:shd w:val="clear" w:color="auto" w:fill="auto"/>
            <w:noWrap/>
            <w:vAlign w:val="bottom"/>
            <w:hideMark/>
          </w:tcPr>
          <w:p w14:paraId="3896BEDE" w14:textId="77777777" w:rsidR="00D940B4" w:rsidRPr="009D3D27" w:rsidRDefault="00D940B4">
            <w:pPr>
              <w:jc w:val="right"/>
              <w:rPr>
                <w:b/>
                <w:bCs/>
                <w:sz w:val="19"/>
                <w:szCs w:val="19"/>
              </w:rPr>
            </w:pPr>
            <w:r w:rsidRPr="009D3D27">
              <w:rPr>
                <w:b/>
                <w:bCs/>
                <w:sz w:val="19"/>
                <w:szCs w:val="19"/>
              </w:rPr>
              <w:t>69 175 062</w:t>
            </w:r>
          </w:p>
        </w:tc>
        <w:tc>
          <w:tcPr>
            <w:tcW w:w="1276" w:type="dxa"/>
            <w:shd w:val="clear" w:color="auto" w:fill="auto"/>
            <w:noWrap/>
            <w:vAlign w:val="bottom"/>
            <w:hideMark/>
          </w:tcPr>
          <w:p w14:paraId="0A252E4F" w14:textId="77777777" w:rsidR="00D940B4" w:rsidRPr="000D70F2" w:rsidRDefault="00D940B4">
            <w:pPr>
              <w:jc w:val="right"/>
              <w:rPr>
                <w:b/>
                <w:sz w:val="19"/>
                <w:szCs w:val="19"/>
              </w:rPr>
            </w:pPr>
            <w:r w:rsidRPr="000D70F2">
              <w:rPr>
                <w:b/>
                <w:sz w:val="19"/>
                <w:szCs w:val="19"/>
              </w:rPr>
              <w:t>1 007 354</w:t>
            </w:r>
          </w:p>
        </w:tc>
        <w:tc>
          <w:tcPr>
            <w:tcW w:w="4537" w:type="dxa"/>
            <w:shd w:val="clear" w:color="auto" w:fill="auto"/>
            <w:vAlign w:val="bottom"/>
            <w:hideMark/>
          </w:tcPr>
          <w:p w14:paraId="5139ABB2" w14:textId="77777777" w:rsidR="00D940B4" w:rsidRPr="009D3D27" w:rsidRDefault="00D940B4">
            <w:pPr>
              <w:rPr>
                <w:color w:val="000000"/>
                <w:sz w:val="19"/>
                <w:szCs w:val="19"/>
              </w:rPr>
            </w:pPr>
            <w:r w:rsidRPr="009D3D27">
              <w:rPr>
                <w:color w:val="000000"/>
                <w:sz w:val="19"/>
                <w:szCs w:val="19"/>
              </w:rPr>
              <w:t> </w:t>
            </w:r>
          </w:p>
        </w:tc>
      </w:tr>
      <w:tr w:rsidR="00D940B4" w:rsidRPr="009D3D27" w14:paraId="5C0074FC" w14:textId="77777777" w:rsidTr="000D70F2">
        <w:trPr>
          <w:trHeight w:val="931"/>
          <w:jc w:val="center"/>
        </w:trPr>
        <w:tc>
          <w:tcPr>
            <w:tcW w:w="2122" w:type="dxa"/>
            <w:shd w:val="clear" w:color="auto" w:fill="auto"/>
            <w:vAlign w:val="bottom"/>
            <w:hideMark/>
          </w:tcPr>
          <w:p w14:paraId="44C39916" w14:textId="77777777" w:rsidR="00D940B4" w:rsidRPr="007F4509" w:rsidRDefault="00D940B4">
            <w:pPr>
              <w:rPr>
                <w:bCs/>
                <w:color w:val="000000"/>
                <w:sz w:val="19"/>
                <w:szCs w:val="19"/>
              </w:rPr>
            </w:pPr>
            <w:r w:rsidRPr="007F4509">
              <w:rPr>
                <w:bCs/>
                <w:color w:val="000000"/>
                <w:sz w:val="19"/>
                <w:szCs w:val="19"/>
              </w:rPr>
              <w:t>Maksutulud</w:t>
            </w:r>
          </w:p>
        </w:tc>
        <w:tc>
          <w:tcPr>
            <w:tcW w:w="1275" w:type="dxa"/>
            <w:shd w:val="clear" w:color="auto" w:fill="auto"/>
            <w:noWrap/>
            <w:vAlign w:val="bottom"/>
            <w:hideMark/>
          </w:tcPr>
          <w:p w14:paraId="1ED4C579" w14:textId="77777777" w:rsidR="00D940B4" w:rsidRPr="007F4509" w:rsidRDefault="00D940B4">
            <w:pPr>
              <w:jc w:val="right"/>
              <w:rPr>
                <w:bCs/>
                <w:color w:val="000000"/>
                <w:sz w:val="19"/>
                <w:szCs w:val="19"/>
              </w:rPr>
            </w:pPr>
            <w:r w:rsidRPr="007F4509">
              <w:rPr>
                <w:bCs/>
                <w:color w:val="000000"/>
                <w:sz w:val="19"/>
                <w:szCs w:val="19"/>
              </w:rPr>
              <w:t>29 742 994</w:t>
            </w:r>
          </w:p>
        </w:tc>
        <w:tc>
          <w:tcPr>
            <w:tcW w:w="1276" w:type="dxa"/>
            <w:shd w:val="clear" w:color="auto" w:fill="auto"/>
            <w:noWrap/>
            <w:vAlign w:val="bottom"/>
            <w:hideMark/>
          </w:tcPr>
          <w:p w14:paraId="63A87CAF" w14:textId="77777777" w:rsidR="00D940B4" w:rsidRPr="007F4509" w:rsidRDefault="00D940B4">
            <w:pPr>
              <w:jc w:val="right"/>
              <w:rPr>
                <w:bCs/>
                <w:sz w:val="19"/>
                <w:szCs w:val="19"/>
              </w:rPr>
            </w:pPr>
            <w:r w:rsidRPr="007F4509">
              <w:rPr>
                <w:bCs/>
                <w:sz w:val="19"/>
                <w:szCs w:val="19"/>
              </w:rPr>
              <w:t>28 684 185</w:t>
            </w:r>
          </w:p>
        </w:tc>
        <w:tc>
          <w:tcPr>
            <w:tcW w:w="1276" w:type="dxa"/>
            <w:shd w:val="clear" w:color="auto" w:fill="auto"/>
            <w:noWrap/>
            <w:vAlign w:val="bottom"/>
            <w:hideMark/>
          </w:tcPr>
          <w:p w14:paraId="51C43B96" w14:textId="77777777" w:rsidR="00D940B4" w:rsidRPr="009D3D27" w:rsidRDefault="00D940B4">
            <w:pPr>
              <w:jc w:val="right"/>
              <w:rPr>
                <w:sz w:val="19"/>
                <w:szCs w:val="19"/>
              </w:rPr>
            </w:pPr>
            <w:r w:rsidRPr="009D3D27">
              <w:rPr>
                <w:sz w:val="19"/>
                <w:szCs w:val="19"/>
              </w:rPr>
              <w:t>-1 058 809</w:t>
            </w:r>
          </w:p>
        </w:tc>
        <w:tc>
          <w:tcPr>
            <w:tcW w:w="4537" w:type="dxa"/>
            <w:shd w:val="clear" w:color="auto" w:fill="auto"/>
            <w:vAlign w:val="bottom"/>
            <w:hideMark/>
          </w:tcPr>
          <w:p w14:paraId="4D83FFFD" w14:textId="77777777" w:rsidR="00D940B4" w:rsidRPr="009D3D27" w:rsidRDefault="00D940B4">
            <w:pPr>
              <w:rPr>
                <w:color w:val="000000"/>
                <w:sz w:val="19"/>
                <w:szCs w:val="19"/>
              </w:rPr>
            </w:pPr>
            <w:r w:rsidRPr="009D3D27">
              <w:rPr>
                <w:color w:val="000000"/>
                <w:sz w:val="19"/>
                <w:szCs w:val="19"/>
              </w:rPr>
              <w:t>Sh vähendamine moodustas 1 074 369 eurot füüsilise isiku tulumaksu arvelt. Aluseks oli võetud prognoositav laekumine linna eelarvesse. Rahandusministeeriumi kevadine prognoos:  kohalikele omavalitsustele laekuv füüsilise isiku tulumaks väheneb võrreldes 2019. aastaga 6,5%. Kohaliku maksude suurendamine moodustas 15 560 eurot, aluseks on võetud tegelikud laekumised linna eelarvesse.</w:t>
            </w:r>
          </w:p>
        </w:tc>
      </w:tr>
      <w:tr w:rsidR="00D940B4" w:rsidRPr="009D3D27" w14:paraId="1A79DF70" w14:textId="77777777" w:rsidTr="000D70F2">
        <w:trPr>
          <w:trHeight w:val="4272"/>
          <w:jc w:val="center"/>
        </w:trPr>
        <w:tc>
          <w:tcPr>
            <w:tcW w:w="2122" w:type="dxa"/>
            <w:shd w:val="clear" w:color="auto" w:fill="auto"/>
            <w:vAlign w:val="bottom"/>
            <w:hideMark/>
          </w:tcPr>
          <w:p w14:paraId="512397F5" w14:textId="77777777" w:rsidR="00D940B4" w:rsidRPr="007F4509" w:rsidRDefault="00D940B4">
            <w:pPr>
              <w:rPr>
                <w:bCs/>
                <w:color w:val="000000"/>
                <w:sz w:val="19"/>
                <w:szCs w:val="19"/>
              </w:rPr>
            </w:pPr>
            <w:r w:rsidRPr="007F4509">
              <w:rPr>
                <w:bCs/>
                <w:color w:val="000000"/>
                <w:sz w:val="19"/>
                <w:szCs w:val="19"/>
              </w:rPr>
              <w:t>Tulud kaupade ja teenuste müügist</w:t>
            </w:r>
          </w:p>
        </w:tc>
        <w:tc>
          <w:tcPr>
            <w:tcW w:w="1275" w:type="dxa"/>
            <w:shd w:val="clear" w:color="auto" w:fill="auto"/>
            <w:noWrap/>
            <w:vAlign w:val="bottom"/>
            <w:hideMark/>
          </w:tcPr>
          <w:p w14:paraId="5D8974E8" w14:textId="77777777" w:rsidR="00D940B4" w:rsidRPr="007F4509" w:rsidRDefault="00D940B4">
            <w:pPr>
              <w:jc w:val="right"/>
              <w:rPr>
                <w:bCs/>
                <w:color w:val="000000"/>
                <w:sz w:val="19"/>
                <w:szCs w:val="19"/>
              </w:rPr>
            </w:pPr>
            <w:r w:rsidRPr="007F4509">
              <w:rPr>
                <w:bCs/>
                <w:color w:val="000000"/>
                <w:sz w:val="19"/>
                <w:szCs w:val="19"/>
              </w:rPr>
              <w:t>4 856 889</w:t>
            </w:r>
          </w:p>
        </w:tc>
        <w:tc>
          <w:tcPr>
            <w:tcW w:w="1276" w:type="dxa"/>
            <w:shd w:val="clear" w:color="auto" w:fill="auto"/>
            <w:noWrap/>
            <w:vAlign w:val="bottom"/>
            <w:hideMark/>
          </w:tcPr>
          <w:p w14:paraId="7D56DF7D" w14:textId="77777777" w:rsidR="00D940B4" w:rsidRPr="007F4509" w:rsidRDefault="00D940B4">
            <w:pPr>
              <w:jc w:val="right"/>
              <w:rPr>
                <w:bCs/>
                <w:sz w:val="19"/>
                <w:szCs w:val="19"/>
              </w:rPr>
            </w:pPr>
            <w:r w:rsidRPr="007F4509">
              <w:rPr>
                <w:bCs/>
                <w:sz w:val="19"/>
                <w:szCs w:val="19"/>
              </w:rPr>
              <w:t>4 633 094</w:t>
            </w:r>
          </w:p>
        </w:tc>
        <w:tc>
          <w:tcPr>
            <w:tcW w:w="1276" w:type="dxa"/>
            <w:shd w:val="clear" w:color="auto" w:fill="auto"/>
            <w:noWrap/>
            <w:vAlign w:val="bottom"/>
            <w:hideMark/>
          </w:tcPr>
          <w:p w14:paraId="08C8BE3E" w14:textId="77777777" w:rsidR="00D940B4" w:rsidRPr="009D3D27" w:rsidRDefault="00D940B4">
            <w:pPr>
              <w:jc w:val="right"/>
              <w:rPr>
                <w:sz w:val="19"/>
                <w:szCs w:val="19"/>
              </w:rPr>
            </w:pPr>
            <w:r w:rsidRPr="009D3D27">
              <w:rPr>
                <w:sz w:val="19"/>
                <w:szCs w:val="19"/>
              </w:rPr>
              <w:t>-223 795</w:t>
            </w:r>
          </w:p>
        </w:tc>
        <w:tc>
          <w:tcPr>
            <w:tcW w:w="4537" w:type="dxa"/>
            <w:shd w:val="clear" w:color="auto" w:fill="auto"/>
            <w:vAlign w:val="bottom"/>
            <w:hideMark/>
          </w:tcPr>
          <w:p w14:paraId="10F4CD6F" w14:textId="77777777" w:rsidR="00D940B4" w:rsidRPr="009D3D27" w:rsidRDefault="00D940B4">
            <w:pPr>
              <w:rPr>
                <w:color w:val="000000"/>
                <w:sz w:val="19"/>
                <w:szCs w:val="19"/>
              </w:rPr>
            </w:pPr>
            <w:r w:rsidRPr="009D3D27">
              <w:rPr>
                <w:color w:val="000000"/>
                <w:sz w:val="19"/>
                <w:szCs w:val="19"/>
              </w:rPr>
              <w:t xml:space="preserve">COVID-19 haigust põhjustava koroonaviiruse SARS-CoV-2 leviku tõkestamise meetmed on avaldanud mõju linna tuludele. Aruandeaasta jooksul tulude eelarvet vähendati. Sellest tulud haridusalasest tegevusest -251646 eurot sh vanemate osalus Narva linna lasteaedade muude kulude katmises (vanemate poolt kaetava osa määr), vanemate osalus Narva linna koolieelsetes lasteasutustes käivate laste toitlustamiskulude katmises, huvihariduse- ja huvitegevusasutustes võetava õppetasu osas.  Tulud kultuuri- ja kunstialasest tegevusest -19530 eurot ja tulud spordi- ja puhkealasest tegevusest  -109850 eurot sh korraldatavate ürituste ja osutatavate teenuste eest tasu osas, võetava õppetasu osas, taidlusringide ja -kollektiivide osalustasu osas jt. </w:t>
            </w:r>
            <w:r w:rsidRPr="009D3D27">
              <w:rPr>
                <w:color w:val="000000"/>
                <w:sz w:val="19"/>
                <w:szCs w:val="19"/>
              </w:rPr>
              <w:br/>
              <w:t xml:space="preserve">Eelarve suurendamine on aga peamiselt seotud täiendavate tuludega sotsiaalabialasest tegevusest summas 194 538 eurot, sellest 76 160 eurot - tulu üldhooldekodu teenuste osutamisest, 59 750 eurot - tulu erihoolekandeteenuste osutamisest, 26 388 eurot - tulu projekti "Imelised aastad" läbiviimisest Tervise Arengu Instituudi poolt jt.  </w:t>
            </w:r>
          </w:p>
        </w:tc>
      </w:tr>
      <w:tr w:rsidR="00D940B4" w:rsidRPr="009D3D27" w14:paraId="53487D04" w14:textId="77777777" w:rsidTr="000D70F2">
        <w:trPr>
          <w:trHeight w:val="2160"/>
          <w:jc w:val="center"/>
        </w:trPr>
        <w:tc>
          <w:tcPr>
            <w:tcW w:w="2122" w:type="dxa"/>
            <w:shd w:val="clear" w:color="auto" w:fill="auto"/>
            <w:vAlign w:val="bottom"/>
            <w:hideMark/>
          </w:tcPr>
          <w:p w14:paraId="5F2C9471" w14:textId="77777777" w:rsidR="00D940B4" w:rsidRPr="007F4509" w:rsidRDefault="00D940B4">
            <w:pPr>
              <w:rPr>
                <w:bCs/>
                <w:color w:val="000000"/>
                <w:sz w:val="19"/>
                <w:szCs w:val="19"/>
              </w:rPr>
            </w:pPr>
            <w:r w:rsidRPr="007F4509">
              <w:rPr>
                <w:bCs/>
                <w:color w:val="000000"/>
                <w:sz w:val="19"/>
                <w:szCs w:val="19"/>
              </w:rPr>
              <w:lastRenderedPageBreak/>
              <w:t xml:space="preserve">Saadud toetused </w:t>
            </w:r>
          </w:p>
        </w:tc>
        <w:tc>
          <w:tcPr>
            <w:tcW w:w="1275" w:type="dxa"/>
            <w:shd w:val="clear" w:color="auto" w:fill="auto"/>
            <w:noWrap/>
            <w:vAlign w:val="bottom"/>
            <w:hideMark/>
          </w:tcPr>
          <w:p w14:paraId="4C47AC36" w14:textId="77777777" w:rsidR="00D940B4" w:rsidRPr="007F4509" w:rsidRDefault="00D940B4">
            <w:pPr>
              <w:jc w:val="right"/>
              <w:rPr>
                <w:bCs/>
                <w:color w:val="000000"/>
                <w:sz w:val="19"/>
                <w:szCs w:val="19"/>
              </w:rPr>
            </w:pPr>
            <w:r w:rsidRPr="007F4509">
              <w:rPr>
                <w:bCs/>
                <w:color w:val="000000"/>
                <w:sz w:val="19"/>
                <w:szCs w:val="19"/>
              </w:rPr>
              <w:t>33 554 175</w:t>
            </w:r>
          </w:p>
        </w:tc>
        <w:tc>
          <w:tcPr>
            <w:tcW w:w="1276" w:type="dxa"/>
            <w:shd w:val="clear" w:color="auto" w:fill="auto"/>
            <w:noWrap/>
            <w:vAlign w:val="bottom"/>
            <w:hideMark/>
          </w:tcPr>
          <w:p w14:paraId="74A66270" w14:textId="77777777" w:rsidR="00D940B4" w:rsidRPr="007F4509" w:rsidRDefault="00D940B4">
            <w:pPr>
              <w:jc w:val="right"/>
              <w:rPr>
                <w:bCs/>
                <w:sz w:val="19"/>
                <w:szCs w:val="19"/>
              </w:rPr>
            </w:pPr>
            <w:r w:rsidRPr="007F4509">
              <w:rPr>
                <w:bCs/>
                <w:sz w:val="19"/>
                <w:szCs w:val="19"/>
              </w:rPr>
              <w:t>35 816 755</w:t>
            </w:r>
          </w:p>
        </w:tc>
        <w:tc>
          <w:tcPr>
            <w:tcW w:w="1276" w:type="dxa"/>
            <w:shd w:val="clear" w:color="auto" w:fill="auto"/>
            <w:noWrap/>
            <w:vAlign w:val="bottom"/>
            <w:hideMark/>
          </w:tcPr>
          <w:p w14:paraId="2E1B6630" w14:textId="77777777" w:rsidR="00D940B4" w:rsidRPr="009D3D27" w:rsidRDefault="00D940B4">
            <w:pPr>
              <w:jc w:val="right"/>
              <w:rPr>
                <w:sz w:val="19"/>
                <w:szCs w:val="19"/>
              </w:rPr>
            </w:pPr>
            <w:r w:rsidRPr="009D3D27">
              <w:rPr>
                <w:sz w:val="19"/>
                <w:szCs w:val="19"/>
              </w:rPr>
              <w:t>2 262 580</w:t>
            </w:r>
          </w:p>
        </w:tc>
        <w:tc>
          <w:tcPr>
            <w:tcW w:w="4537" w:type="dxa"/>
            <w:shd w:val="clear" w:color="auto" w:fill="auto"/>
            <w:vAlign w:val="bottom"/>
            <w:hideMark/>
          </w:tcPr>
          <w:p w14:paraId="719098F2" w14:textId="77777777" w:rsidR="00D940B4" w:rsidRPr="009D3D27" w:rsidRDefault="00D940B4">
            <w:pPr>
              <w:rPr>
                <w:color w:val="000000"/>
                <w:sz w:val="19"/>
                <w:szCs w:val="19"/>
              </w:rPr>
            </w:pPr>
            <w:r w:rsidRPr="009D3D27">
              <w:rPr>
                <w:color w:val="000000"/>
                <w:sz w:val="19"/>
                <w:szCs w:val="19"/>
              </w:rPr>
              <w:t xml:space="preserve">Peamised muudatused  on seotud täiendavate sihtotstabeliste laekumistega.                                                                                                                                                                                                                                                                                                                                                                                                                                                                                                                                                                                                                                                                                                                                                                                                             </w:t>
            </w:r>
            <w:r w:rsidRPr="009D3D27">
              <w:rPr>
                <w:color w:val="000000"/>
                <w:sz w:val="19"/>
                <w:szCs w:val="19"/>
              </w:rPr>
              <w:br/>
              <w:t xml:space="preserve">Vabariigi Valitsuse 01.05.2020 korraldusega nr 142 olid jaotatud riigi 2020. aasta lisaeelarve seadusega toetusfondi lisandunud vahendid kohalikele teede hoiuks ja tulubaasi stabiliseerimiseks. Narva linnale eraldati 413 757 eurot teede hoiuks ja 1 038 097 eurot tulubaasi stabiliseerimiseks. Tulubaasi stabiliseerimise toetuse eesmärk oli kompenseerida kohaliku omavalitsuse üksustele COVID-19 eriolukorrast tingitud tulude vähenemist ja kulude suurenemist.        </w:t>
            </w:r>
          </w:p>
        </w:tc>
      </w:tr>
      <w:tr w:rsidR="00D940B4" w:rsidRPr="009D3D27" w14:paraId="6745B57A" w14:textId="77777777" w:rsidTr="000D70F2">
        <w:trPr>
          <w:trHeight w:val="548"/>
          <w:jc w:val="center"/>
        </w:trPr>
        <w:tc>
          <w:tcPr>
            <w:tcW w:w="2122" w:type="dxa"/>
            <w:shd w:val="clear" w:color="auto" w:fill="auto"/>
            <w:vAlign w:val="bottom"/>
            <w:hideMark/>
          </w:tcPr>
          <w:p w14:paraId="713E1DA3" w14:textId="77777777" w:rsidR="00D940B4" w:rsidRPr="007F4509" w:rsidRDefault="00D940B4">
            <w:pPr>
              <w:rPr>
                <w:bCs/>
                <w:color w:val="000000"/>
                <w:sz w:val="19"/>
                <w:szCs w:val="19"/>
              </w:rPr>
            </w:pPr>
            <w:r w:rsidRPr="007F4509">
              <w:rPr>
                <w:bCs/>
                <w:color w:val="000000"/>
                <w:sz w:val="19"/>
                <w:szCs w:val="19"/>
              </w:rPr>
              <w:t>Muud tegevustulud</w:t>
            </w:r>
          </w:p>
        </w:tc>
        <w:tc>
          <w:tcPr>
            <w:tcW w:w="1275" w:type="dxa"/>
            <w:shd w:val="clear" w:color="auto" w:fill="auto"/>
            <w:noWrap/>
            <w:vAlign w:val="bottom"/>
            <w:hideMark/>
          </w:tcPr>
          <w:p w14:paraId="7703FCDC" w14:textId="77777777" w:rsidR="00D940B4" w:rsidRPr="007F4509" w:rsidRDefault="00D940B4">
            <w:pPr>
              <w:jc w:val="right"/>
              <w:rPr>
                <w:bCs/>
                <w:color w:val="000000"/>
                <w:sz w:val="19"/>
                <w:szCs w:val="19"/>
              </w:rPr>
            </w:pPr>
            <w:r w:rsidRPr="007F4509">
              <w:rPr>
                <w:bCs/>
                <w:color w:val="000000"/>
                <w:sz w:val="19"/>
                <w:szCs w:val="19"/>
              </w:rPr>
              <w:t>13 650</w:t>
            </w:r>
          </w:p>
        </w:tc>
        <w:tc>
          <w:tcPr>
            <w:tcW w:w="1276" w:type="dxa"/>
            <w:shd w:val="clear" w:color="auto" w:fill="auto"/>
            <w:noWrap/>
            <w:vAlign w:val="bottom"/>
            <w:hideMark/>
          </w:tcPr>
          <w:p w14:paraId="6F086D7E" w14:textId="77777777" w:rsidR="00D940B4" w:rsidRPr="007F4509" w:rsidRDefault="00D940B4">
            <w:pPr>
              <w:jc w:val="right"/>
              <w:rPr>
                <w:bCs/>
                <w:sz w:val="19"/>
                <w:szCs w:val="19"/>
              </w:rPr>
            </w:pPr>
            <w:r w:rsidRPr="007F4509">
              <w:rPr>
                <w:bCs/>
                <w:sz w:val="19"/>
                <w:szCs w:val="19"/>
              </w:rPr>
              <w:t>41 028</w:t>
            </w:r>
          </w:p>
        </w:tc>
        <w:tc>
          <w:tcPr>
            <w:tcW w:w="1276" w:type="dxa"/>
            <w:shd w:val="clear" w:color="auto" w:fill="auto"/>
            <w:noWrap/>
            <w:vAlign w:val="bottom"/>
            <w:hideMark/>
          </w:tcPr>
          <w:p w14:paraId="315D786E" w14:textId="77777777" w:rsidR="00D940B4" w:rsidRPr="009D3D27" w:rsidRDefault="00D940B4">
            <w:pPr>
              <w:jc w:val="right"/>
              <w:rPr>
                <w:sz w:val="19"/>
                <w:szCs w:val="19"/>
              </w:rPr>
            </w:pPr>
            <w:r w:rsidRPr="009D3D27">
              <w:rPr>
                <w:sz w:val="19"/>
                <w:szCs w:val="19"/>
              </w:rPr>
              <w:t>27 378</w:t>
            </w:r>
          </w:p>
        </w:tc>
        <w:tc>
          <w:tcPr>
            <w:tcW w:w="4537" w:type="dxa"/>
            <w:shd w:val="clear" w:color="auto" w:fill="auto"/>
            <w:vAlign w:val="bottom"/>
            <w:hideMark/>
          </w:tcPr>
          <w:p w14:paraId="19337CC1" w14:textId="77777777" w:rsidR="00D940B4" w:rsidRPr="009D3D27" w:rsidRDefault="00D940B4">
            <w:pPr>
              <w:rPr>
                <w:color w:val="000000"/>
                <w:sz w:val="19"/>
                <w:szCs w:val="19"/>
              </w:rPr>
            </w:pPr>
            <w:r w:rsidRPr="009D3D27">
              <w:rPr>
                <w:color w:val="000000"/>
                <w:sz w:val="19"/>
                <w:szCs w:val="19"/>
              </w:rPr>
              <w:t>Peamised muudatused on olnud ühekordsete laekumiste osas, sellest: kindlustuskahju hüvitamine, trahvid investeerimiskohustuse täitmata jätmise eest projekti raames ja viivisetulu.</w:t>
            </w:r>
          </w:p>
        </w:tc>
      </w:tr>
      <w:tr w:rsidR="00D940B4" w:rsidRPr="009D3D27" w14:paraId="0C59F766" w14:textId="77777777" w:rsidTr="000D70F2">
        <w:trPr>
          <w:trHeight w:val="720"/>
          <w:jc w:val="center"/>
        </w:trPr>
        <w:tc>
          <w:tcPr>
            <w:tcW w:w="2122" w:type="dxa"/>
            <w:shd w:val="clear" w:color="auto" w:fill="auto"/>
            <w:vAlign w:val="bottom"/>
            <w:hideMark/>
          </w:tcPr>
          <w:p w14:paraId="334D62D0" w14:textId="560BE3EC" w:rsidR="00D940B4" w:rsidRPr="009D3D27" w:rsidRDefault="00D940B4">
            <w:pPr>
              <w:rPr>
                <w:b/>
                <w:bCs/>
                <w:color w:val="000000"/>
                <w:sz w:val="19"/>
                <w:szCs w:val="19"/>
              </w:rPr>
            </w:pPr>
            <w:r>
              <w:rPr>
                <w:b/>
                <w:bCs/>
                <w:color w:val="000000"/>
                <w:sz w:val="19"/>
                <w:szCs w:val="19"/>
              </w:rPr>
              <w:t>Põhitegevuse kulud kokku, sh</w:t>
            </w:r>
          </w:p>
        </w:tc>
        <w:tc>
          <w:tcPr>
            <w:tcW w:w="1275" w:type="dxa"/>
            <w:shd w:val="clear" w:color="auto" w:fill="auto"/>
            <w:noWrap/>
            <w:vAlign w:val="bottom"/>
            <w:hideMark/>
          </w:tcPr>
          <w:p w14:paraId="3AD4942A" w14:textId="77777777" w:rsidR="00D940B4" w:rsidRPr="009D3D27" w:rsidRDefault="00D940B4">
            <w:pPr>
              <w:jc w:val="right"/>
              <w:rPr>
                <w:b/>
                <w:bCs/>
                <w:sz w:val="19"/>
                <w:szCs w:val="19"/>
              </w:rPr>
            </w:pPr>
            <w:r w:rsidRPr="009D3D27">
              <w:rPr>
                <w:b/>
                <w:bCs/>
                <w:sz w:val="19"/>
                <w:szCs w:val="19"/>
              </w:rPr>
              <w:t>59 918 974</w:t>
            </w:r>
          </w:p>
        </w:tc>
        <w:tc>
          <w:tcPr>
            <w:tcW w:w="1276" w:type="dxa"/>
            <w:shd w:val="clear" w:color="auto" w:fill="auto"/>
            <w:noWrap/>
            <w:vAlign w:val="bottom"/>
            <w:hideMark/>
          </w:tcPr>
          <w:p w14:paraId="0844D77E" w14:textId="77777777" w:rsidR="00D940B4" w:rsidRPr="009D3D27" w:rsidRDefault="00D940B4">
            <w:pPr>
              <w:jc w:val="right"/>
              <w:rPr>
                <w:b/>
                <w:bCs/>
                <w:sz w:val="19"/>
                <w:szCs w:val="19"/>
              </w:rPr>
            </w:pPr>
            <w:r w:rsidRPr="009D3D27">
              <w:rPr>
                <w:b/>
                <w:bCs/>
                <w:sz w:val="19"/>
                <w:szCs w:val="19"/>
              </w:rPr>
              <w:t>64 091 501</w:t>
            </w:r>
          </w:p>
        </w:tc>
        <w:tc>
          <w:tcPr>
            <w:tcW w:w="1276" w:type="dxa"/>
            <w:shd w:val="clear" w:color="auto" w:fill="auto"/>
            <w:noWrap/>
            <w:vAlign w:val="bottom"/>
            <w:hideMark/>
          </w:tcPr>
          <w:p w14:paraId="540BB425" w14:textId="77777777" w:rsidR="00D940B4" w:rsidRPr="000D70F2" w:rsidRDefault="00D940B4">
            <w:pPr>
              <w:jc w:val="right"/>
              <w:rPr>
                <w:b/>
                <w:sz w:val="19"/>
                <w:szCs w:val="19"/>
              </w:rPr>
            </w:pPr>
            <w:r w:rsidRPr="000D70F2">
              <w:rPr>
                <w:b/>
                <w:sz w:val="19"/>
                <w:szCs w:val="19"/>
              </w:rPr>
              <w:t>4 172 527</w:t>
            </w:r>
          </w:p>
        </w:tc>
        <w:tc>
          <w:tcPr>
            <w:tcW w:w="4537" w:type="dxa"/>
            <w:shd w:val="clear" w:color="auto" w:fill="auto"/>
            <w:vAlign w:val="bottom"/>
            <w:hideMark/>
          </w:tcPr>
          <w:p w14:paraId="1A2EB171" w14:textId="77777777" w:rsidR="00D940B4" w:rsidRPr="009D3D27" w:rsidRDefault="00D940B4">
            <w:pPr>
              <w:rPr>
                <w:color w:val="000000"/>
                <w:sz w:val="19"/>
                <w:szCs w:val="19"/>
              </w:rPr>
            </w:pPr>
            <w:r w:rsidRPr="009D3D27">
              <w:rPr>
                <w:color w:val="000000"/>
                <w:sz w:val="19"/>
                <w:szCs w:val="19"/>
              </w:rPr>
              <w:t> </w:t>
            </w:r>
          </w:p>
        </w:tc>
      </w:tr>
      <w:tr w:rsidR="00D940B4" w:rsidRPr="009D3D27" w14:paraId="04255E6B" w14:textId="77777777" w:rsidTr="000D70F2">
        <w:trPr>
          <w:trHeight w:val="359"/>
          <w:jc w:val="center"/>
        </w:trPr>
        <w:tc>
          <w:tcPr>
            <w:tcW w:w="2122" w:type="dxa"/>
            <w:shd w:val="clear" w:color="auto" w:fill="auto"/>
            <w:vAlign w:val="bottom"/>
            <w:hideMark/>
          </w:tcPr>
          <w:p w14:paraId="7274B222" w14:textId="77777777" w:rsidR="00D940B4" w:rsidRPr="007F4509" w:rsidRDefault="00D940B4">
            <w:pPr>
              <w:rPr>
                <w:bCs/>
                <w:color w:val="000000"/>
                <w:sz w:val="19"/>
                <w:szCs w:val="19"/>
              </w:rPr>
            </w:pPr>
            <w:r w:rsidRPr="007F4509">
              <w:rPr>
                <w:bCs/>
                <w:color w:val="000000"/>
                <w:sz w:val="19"/>
                <w:szCs w:val="19"/>
              </w:rPr>
              <w:t>Antavad toetused tegevuskuludeks</w:t>
            </w:r>
          </w:p>
        </w:tc>
        <w:tc>
          <w:tcPr>
            <w:tcW w:w="1275" w:type="dxa"/>
            <w:shd w:val="clear" w:color="auto" w:fill="auto"/>
            <w:noWrap/>
            <w:vAlign w:val="bottom"/>
            <w:hideMark/>
          </w:tcPr>
          <w:p w14:paraId="01E2B765" w14:textId="77777777" w:rsidR="00D940B4" w:rsidRPr="007F4509" w:rsidRDefault="00D940B4">
            <w:pPr>
              <w:jc w:val="right"/>
              <w:rPr>
                <w:bCs/>
                <w:sz w:val="19"/>
                <w:szCs w:val="19"/>
              </w:rPr>
            </w:pPr>
            <w:r w:rsidRPr="007F4509">
              <w:rPr>
                <w:bCs/>
                <w:sz w:val="19"/>
                <w:szCs w:val="19"/>
              </w:rPr>
              <w:t>5 682 864</w:t>
            </w:r>
          </w:p>
        </w:tc>
        <w:tc>
          <w:tcPr>
            <w:tcW w:w="1276" w:type="dxa"/>
            <w:shd w:val="clear" w:color="auto" w:fill="auto"/>
            <w:noWrap/>
            <w:vAlign w:val="bottom"/>
            <w:hideMark/>
          </w:tcPr>
          <w:p w14:paraId="71A246AD" w14:textId="77777777" w:rsidR="00D940B4" w:rsidRPr="007F4509" w:rsidRDefault="00D940B4">
            <w:pPr>
              <w:jc w:val="right"/>
              <w:rPr>
                <w:bCs/>
                <w:sz w:val="19"/>
                <w:szCs w:val="19"/>
              </w:rPr>
            </w:pPr>
            <w:r w:rsidRPr="007F4509">
              <w:rPr>
                <w:bCs/>
                <w:sz w:val="19"/>
                <w:szCs w:val="19"/>
              </w:rPr>
              <w:t>6 248 495</w:t>
            </w:r>
          </w:p>
        </w:tc>
        <w:tc>
          <w:tcPr>
            <w:tcW w:w="1276" w:type="dxa"/>
            <w:shd w:val="clear" w:color="auto" w:fill="auto"/>
            <w:noWrap/>
            <w:vAlign w:val="bottom"/>
            <w:hideMark/>
          </w:tcPr>
          <w:p w14:paraId="797E4266" w14:textId="77777777" w:rsidR="00D940B4" w:rsidRPr="009D3D27" w:rsidRDefault="00D940B4">
            <w:pPr>
              <w:jc w:val="right"/>
              <w:rPr>
                <w:sz w:val="19"/>
                <w:szCs w:val="19"/>
              </w:rPr>
            </w:pPr>
            <w:r w:rsidRPr="009D3D27">
              <w:rPr>
                <w:sz w:val="19"/>
                <w:szCs w:val="19"/>
              </w:rPr>
              <w:t>565 631</w:t>
            </w:r>
          </w:p>
        </w:tc>
        <w:tc>
          <w:tcPr>
            <w:tcW w:w="4537" w:type="dxa"/>
            <w:shd w:val="clear" w:color="auto" w:fill="auto"/>
            <w:vAlign w:val="bottom"/>
            <w:hideMark/>
          </w:tcPr>
          <w:p w14:paraId="7DECE54B" w14:textId="77777777" w:rsidR="00D940B4" w:rsidRPr="009D3D27" w:rsidRDefault="00D940B4">
            <w:pPr>
              <w:rPr>
                <w:sz w:val="19"/>
                <w:szCs w:val="19"/>
              </w:rPr>
            </w:pPr>
            <w:r w:rsidRPr="009D3D27">
              <w:rPr>
                <w:sz w:val="19"/>
                <w:szCs w:val="19"/>
              </w:rPr>
              <w:t>Antud osas on täpsustatud antavaid toetusi,  sh toetus KÜ projekti "Kodulinn kaunimaks" raames, avaliku liiniveo korraldamiseks, toetused linna osalusega sihtasutuste tegevuskuludeks jt</w:t>
            </w:r>
          </w:p>
        </w:tc>
      </w:tr>
      <w:tr w:rsidR="00D940B4" w:rsidRPr="009D3D27" w14:paraId="5AC7FAE5" w14:textId="77777777" w:rsidTr="000D70F2">
        <w:trPr>
          <w:trHeight w:val="613"/>
          <w:jc w:val="center"/>
        </w:trPr>
        <w:tc>
          <w:tcPr>
            <w:tcW w:w="2122" w:type="dxa"/>
            <w:shd w:val="clear" w:color="auto" w:fill="auto"/>
            <w:vAlign w:val="bottom"/>
            <w:hideMark/>
          </w:tcPr>
          <w:p w14:paraId="79339FC9" w14:textId="77777777" w:rsidR="00D940B4" w:rsidRPr="007F4509" w:rsidRDefault="00D940B4">
            <w:pPr>
              <w:rPr>
                <w:bCs/>
                <w:color w:val="000000"/>
                <w:sz w:val="19"/>
                <w:szCs w:val="19"/>
              </w:rPr>
            </w:pPr>
            <w:r w:rsidRPr="007F4509">
              <w:rPr>
                <w:bCs/>
                <w:color w:val="000000"/>
                <w:sz w:val="19"/>
                <w:szCs w:val="19"/>
              </w:rPr>
              <w:t>Muud tegevuskulud</w:t>
            </w:r>
          </w:p>
        </w:tc>
        <w:tc>
          <w:tcPr>
            <w:tcW w:w="1275" w:type="dxa"/>
            <w:shd w:val="clear" w:color="auto" w:fill="auto"/>
            <w:noWrap/>
            <w:vAlign w:val="bottom"/>
            <w:hideMark/>
          </w:tcPr>
          <w:p w14:paraId="4C85CA65" w14:textId="77777777" w:rsidR="00D940B4" w:rsidRPr="007F4509" w:rsidRDefault="00D940B4">
            <w:pPr>
              <w:jc w:val="right"/>
              <w:rPr>
                <w:bCs/>
                <w:color w:val="000000"/>
                <w:sz w:val="19"/>
                <w:szCs w:val="19"/>
              </w:rPr>
            </w:pPr>
            <w:r w:rsidRPr="007F4509">
              <w:rPr>
                <w:bCs/>
                <w:color w:val="000000"/>
                <w:sz w:val="19"/>
                <w:szCs w:val="19"/>
              </w:rPr>
              <w:t>54 236 110</w:t>
            </w:r>
          </w:p>
        </w:tc>
        <w:tc>
          <w:tcPr>
            <w:tcW w:w="1276" w:type="dxa"/>
            <w:shd w:val="clear" w:color="auto" w:fill="auto"/>
            <w:noWrap/>
            <w:vAlign w:val="bottom"/>
            <w:hideMark/>
          </w:tcPr>
          <w:p w14:paraId="43B25F94" w14:textId="77777777" w:rsidR="00D940B4" w:rsidRPr="007F4509" w:rsidRDefault="00D940B4">
            <w:pPr>
              <w:jc w:val="right"/>
              <w:rPr>
                <w:bCs/>
                <w:sz w:val="19"/>
                <w:szCs w:val="19"/>
              </w:rPr>
            </w:pPr>
            <w:r w:rsidRPr="007F4509">
              <w:rPr>
                <w:bCs/>
                <w:sz w:val="19"/>
                <w:szCs w:val="19"/>
              </w:rPr>
              <w:t>57 843 006</w:t>
            </w:r>
          </w:p>
        </w:tc>
        <w:tc>
          <w:tcPr>
            <w:tcW w:w="1276" w:type="dxa"/>
            <w:shd w:val="clear" w:color="auto" w:fill="auto"/>
            <w:noWrap/>
            <w:vAlign w:val="bottom"/>
            <w:hideMark/>
          </w:tcPr>
          <w:p w14:paraId="2D099745" w14:textId="77777777" w:rsidR="00D940B4" w:rsidRPr="009D3D27" w:rsidRDefault="00D940B4">
            <w:pPr>
              <w:jc w:val="right"/>
              <w:rPr>
                <w:sz w:val="19"/>
                <w:szCs w:val="19"/>
              </w:rPr>
            </w:pPr>
            <w:r w:rsidRPr="009D3D27">
              <w:rPr>
                <w:sz w:val="19"/>
                <w:szCs w:val="19"/>
              </w:rPr>
              <w:t>3 606 896</w:t>
            </w:r>
          </w:p>
        </w:tc>
        <w:tc>
          <w:tcPr>
            <w:tcW w:w="4537" w:type="dxa"/>
            <w:shd w:val="clear" w:color="auto" w:fill="auto"/>
            <w:vAlign w:val="bottom"/>
            <w:hideMark/>
          </w:tcPr>
          <w:p w14:paraId="7AC7B718" w14:textId="2133BD56" w:rsidR="00D940B4" w:rsidRPr="009D3D27" w:rsidRDefault="00D940B4">
            <w:pPr>
              <w:rPr>
                <w:sz w:val="19"/>
                <w:szCs w:val="19"/>
              </w:rPr>
            </w:pPr>
            <w:r w:rsidRPr="009D3D27">
              <w:rPr>
                <w:sz w:val="19"/>
                <w:szCs w:val="19"/>
              </w:rPr>
              <w:t>Aruandeperioodil täpsustati eelarvet 2019.aastast ületulevate tegevuste osas; nende majandamiskulude vahendite osas, mis olid suunatud sh linnavara remondiks, linna asutustele inventari soetamiseks, sotsiaalteenuste tagamiseks jt.</w:t>
            </w:r>
          </w:p>
        </w:tc>
      </w:tr>
      <w:tr w:rsidR="00D940B4" w:rsidRPr="009D3D27" w14:paraId="63557D8D" w14:textId="77777777" w:rsidTr="000D70F2">
        <w:trPr>
          <w:trHeight w:val="58"/>
          <w:jc w:val="center"/>
        </w:trPr>
        <w:tc>
          <w:tcPr>
            <w:tcW w:w="2122" w:type="dxa"/>
            <w:shd w:val="clear" w:color="auto" w:fill="auto"/>
            <w:vAlign w:val="bottom"/>
            <w:hideMark/>
          </w:tcPr>
          <w:p w14:paraId="025AB131" w14:textId="1BB2BC10" w:rsidR="00D940B4" w:rsidRPr="009D3D27" w:rsidRDefault="00D940B4">
            <w:pPr>
              <w:rPr>
                <w:b/>
                <w:bCs/>
                <w:color w:val="000000"/>
                <w:sz w:val="19"/>
                <w:szCs w:val="19"/>
              </w:rPr>
            </w:pPr>
            <w:r>
              <w:rPr>
                <w:b/>
                <w:bCs/>
                <w:color w:val="000000"/>
                <w:sz w:val="19"/>
                <w:szCs w:val="19"/>
              </w:rPr>
              <w:t>Investeerimistegevus kokku, sh</w:t>
            </w:r>
          </w:p>
        </w:tc>
        <w:tc>
          <w:tcPr>
            <w:tcW w:w="1275" w:type="dxa"/>
            <w:shd w:val="clear" w:color="auto" w:fill="auto"/>
            <w:noWrap/>
            <w:vAlign w:val="bottom"/>
            <w:hideMark/>
          </w:tcPr>
          <w:p w14:paraId="6C4C6709" w14:textId="77777777" w:rsidR="00D940B4" w:rsidRPr="009D3D27" w:rsidRDefault="00D940B4">
            <w:pPr>
              <w:jc w:val="right"/>
              <w:rPr>
                <w:b/>
                <w:bCs/>
                <w:color w:val="000000"/>
                <w:sz w:val="19"/>
                <w:szCs w:val="19"/>
              </w:rPr>
            </w:pPr>
            <w:r w:rsidRPr="009D3D27">
              <w:rPr>
                <w:b/>
                <w:bCs/>
                <w:color w:val="000000"/>
                <w:sz w:val="19"/>
                <w:szCs w:val="19"/>
              </w:rPr>
              <w:t>-25 720 771</w:t>
            </w:r>
          </w:p>
        </w:tc>
        <w:tc>
          <w:tcPr>
            <w:tcW w:w="1276" w:type="dxa"/>
            <w:shd w:val="clear" w:color="auto" w:fill="auto"/>
            <w:noWrap/>
            <w:vAlign w:val="bottom"/>
            <w:hideMark/>
          </w:tcPr>
          <w:p w14:paraId="4A19B3FD" w14:textId="77777777" w:rsidR="00D940B4" w:rsidRPr="009D3D27" w:rsidRDefault="00D940B4">
            <w:pPr>
              <w:jc w:val="right"/>
              <w:rPr>
                <w:b/>
                <w:bCs/>
                <w:sz w:val="19"/>
                <w:szCs w:val="19"/>
              </w:rPr>
            </w:pPr>
            <w:r w:rsidRPr="009D3D27">
              <w:rPr>
                <w:b/>
                <w:bCs/>
                <w:sz w:val="19"/>
                <w:szCs w:val="19"/>
              </w:rPr>
              <w:t>-24 466 420</w:t>
            </w:r>
          </w:p>
        </w:tc>
        <w:tc>
          <w:tcPr>
            <w:tcW w:w="1276" w:type="dxa"/>
            <w:shd w:val="clear" w:color="auto" w:fill="auto"/>
            <w:noWrap/>
            <w:vAlign w:val="bottom"/>
            <w:hideMark/>
          </w:tcPr>
          <w:p w14:paraId="571ADB15" w14:textId="77777777" w:rsidR="00D940B4" w:rsidRPr="000D70F2" w:rsidRDefault="00D940B4">
            <w:pPr>
              <w:jc w:val="right"/>
              <w:rPr>
                <w:b/>
                <w:sz w:val="19"/>
                <w:szCs w:val="19"/>
              </w:rPr>
            </w:pPr>
            <w:r w:rsidRPr="000D70F2">
              <w:rPr>
                <w:b/>
                <w:sz w:val="19"/>
                <w:szCs w:val="19"/>
              </w:rPr>
              <w:t>1 254 351</w:t>
            </w:r>
          </w:p>
        </w:tc>
        <w:tc>
          <w:tcPr>
            <w:tcW w:w="4537" w:type="dxa"/>
            <w:shd w:val="clear" w:color="auto" w:fill="auto"/>
            <w:vAlign w:val="bottom"/>
            <w:hideMark/>
          </w:tcPr>
          <w:p w14:paraId="6EC3A9C9" w14:textId="77777777" w:rsidR="00D940B4" w:rsidRPr="009D3D27" w:rsidRDefault="00D940B4">
            <w:pPr>
              <w:rPr>
                <w:color w:val="000000"/>
                <w:sz w:val="19"/>
                <w:szCs w:val="19"/>
              </w:rPr>
            </w:pPr>
            <w:r w:rsidRPr="009D3D27">
              <w:rPr>
                <w:color w:val="000000"/>
                <w:sz w:val="19"/>
                <w:szCs w:val="19"/>
              </w:rPr>
              <w:t> </w:t>
            </w:r>
          </w:p>
        </w:tc>
      </w:tr>
      <w:tr w:rsidR="00D940B4" w:rsidRPr="009D3D27" w14:paraId="10503116" w14:textId="77777777" w:rsidTr="000D70F2">
        <w:trPr>
          <w:trHeight w:val="58"/>
          <w:jc w:val="center"/>
        </w:trPr>
        <w:tc>
          <w:tcPr>
            <w:tcW w:w="2122" w:type="dxa"/>
            <w:shd w:val="clear" w:color="auto" w:fill="auto"/>
            <w:vAlign w:val="bottom"/>
            <w:hideMark/>
          </w:tcPr>
          <w:p w14:paraId="0B077A1D" w14:textId="77777777" w:rsidR="00D940B4" w:rsidRPr="009D3D27" w:rsidRDefault="00D940B4">
            <w:pPr>
              <w:rPr>
                <w:color w:val="000000"/>
                <w:sz w:val="19"/>
                <w:szCs w:val="19"/>
              </w:rPr>
            </w:pPr>
            <w:r w:rsidRPr="009D3D27">
              <w:rPr>
                <w:color w:val="000000"/>
                <w:sz w:val="19"/>
                <w:szCs w:val="19"/>
              </w:rPr>
              <w:t xml:space="preserve">Põhivara soetus </w:t>
            </w:r>
          </w:p>
        </w:tc>
        <w:tc>
          <w:tcPr>
            <w:tcW w:w="1275" w:type="dxa"/>
            <w:shd w:val="clear" w:color="auto" w:fill="auto"/>
            <w:noWrap/>
            <w:vAlign w:val="bottom"/>
            <w:hideMark/>
          </w:tcPr>
          <w:p w14:paraId="38E471CB" w14:textId="77777777" w:rsidR="00D940B4" w:rsidRPr="009D3D27" w:rsidRDefault="00D940B4">
            <w:pPr>
              <w:jc w:val="right"/>
              <w:rPr>
                <w:color w:val="000000"/>
                <w:sz w:val="19"/>
                <w:szCs w:val="19"/>
              </w:rPr>
            </w:pPr>
            <w:r w:rsidRPr="009D3D27">
              <w:rPr>
                <w:color w:val="000000"/>
                <w:sz w:val="19"/>
                <w:szCs w:val="19"/>
              </w:rPr>
              <w:t>-22 896 868</w:t>
            </w:r>
          </w:p>
        </w:tc>
        <w:tc>
          <w:tcPr>
            <w:tcW w:w="1276" w:type="dxa"/>
            <w:shd w:val="clear" w:color="auto" w:fill="auto"/>
            <w:noWrap/>
            <w:vAlign w:val="bottom"/>
            <w:hideMark/>
          </w:tcPr>
          <w:p w14:paraId="2EEE489F" w14:textId="77777777" w:rsidR="00D940B4" w:rsidRPr="009D3D27" w:rsidRDefault="00D940B4">
            <w:pPr>
              <w:jc w:val="right"/>
              <w:rPr>
                <w:sz w:val="19"/>
                <w:szCs w:val="19"/>
              </w:rPr>
            </w:pPr>
            <w:r w:rsidRPr="009D3D27">
              <w:rPr>
                <w:sz w:val="19"/>
                <w:szCs w:val="19"/>
              </w:rPr>
              <w:t>-25 731 461</w:t>
            </w:r>
          </w:p>
        </w:tc>
        <w:tc>
          <w:tcPr>
            <w:tcW w:w="1276" w:type="dxa"/>
            <w:shd w:val="clear" w:color="auto" w:fill="auto"/>
            <w:noWrap/>
            <w:vAlign w:val="bottom"/>
            <w:hideMark/>
          </w:tcPr>
          <w:p w14:paraId="0664C75E" w14:textId="77777777" w:rsidR="00D940B4" w:rsidRPr="009D3D27" w:rsidRDefault="00D940B4">
            <w:pPr>
              <w:jc w:val="right"/>
              <w:rPr>
                <w:sz w:val="19"/>
                <w:szCs w:val="19"/>
              </w:rPr>
            </w:pPr>
            <w:r w:rsidRPr="009D3D27">
              <w:rPr>
                <w:sz w:val="19"/>
                <w:szCs w:val="19"/>
              </w:rPr>
              <w:t>-2 834 593</w:t>
            </w:r>
          </w:p>
        </w:tc>
        <w:tc>
          <w:tcPr>
            <w:tcW w:w="4537" w:type="dxa"/>
            <w:shd w:val="clear" w:color="auto" w:fill="auto"/>
            <w:vAlign w:val="bottom"/>
            <w:hideMark/>
          </w:tcPr>
          <w:p w14:paraId="54565D90" w14:textId="77777777" w:rsidR="00D940B4" w:rsidRPr="009D3D27" w:rsidRDefault="00D940B4">
            <w:pPr>
              <w:rPr>
                <w:sz w:val="19"/>
                <w:szCs w:val="19"/>
              </w:rPr>
            </w:pPr>
            <w:r w:rsidRPr="009D3D27">
              <w:rPr>
                <w:sz w:val="19"/>
                <w:szCs w:val="19"/>
              </w:rPr>
              <w:t>Muudatused olid tehtud sh laenude arvelt teostatavate projektide ja tegevuste täpsustamise osas (vt lisaks Narva linna 2020.aasta eelarve lisa 3).</w:t>
            </w:r>
          </w:p>
        </w:tc>
      </w:tr>
      <w:tr w:rsidR="00D940B4" w:rsidRPr="009D3D27" w14:paraId="041405D6" w14:textId="77777777" w:rsidTr="000D70F2">
        <w:trPr>
          <w:trHeight w:val="942"/>
          <w:jc w:val="center"/>
        </w:trPr>
        <w:tc>
          <w:tcPr>
            <w:tcW w:w="2122" w:type="dxa"/>
            <w:shd w:val="clear" w:color="auto" w:fill="auto"/>
            <w:vAlign w:val="bottom"/>
            <w:hideMark/>
          </w:tcPr>
          <w:p w14:paraId="6F77CF50" w14:textId="77777777" w:rsidR="00D940B4" w:rsidRPr="009D3D27" w:rsidRDefault="00D940B4">
            <w:pPr>
              <w:rPr>
                <w:color w:val="000000"/>
                <w:sz w:val="19"/>
                <w:szCs w:val="19"/>
              </w:rPr>
            </w:pPr>
            <w:r w:rsidRPr="009D3D27">
              <w:rPr>
                <w:color w:val="000000"/>
                <w:sz w:val="19"/>
                <w:szCs w:val="19"/>
              </w:rPr>
              <w:t>Saadud sihtfinantseerimine põhivara soetuseks</w:t>
            </w:r>
          </w:p>
        </w:tc>
        <w:tc>
          <w:tcPr>
            <w:tcW w:w="1275" w:type="dxa"/>
            <w:shd w:val="clear" w:color="auto" w:fill="auto"/>
            <w:noWrap/>
            <w:vAlign w:val="bottom"/>
            <w:hideMark/>
          </w:tcPr>
          <w:p w14:paraId="62592459" w14:textId="77777777" w:rsidR="00D940B4" w:rsidRPr="009D3D27" w:rsidRDefault="00D940B4">
            <w:pPr>
              <w:jc w:val="right"/>
              <w:rPr>
                <w:sz w:val="19"/>
                <w:szCs w:val="19"/>
              </w:rPr>
            </w:pPr>
            <w:r w:rsidRPr="009D3D27">
              <w:rPr>
                <w:sz w:val="19"/>
                <w:szCs w:val="19"/>
              </w:rPr>
              <w:t>149 369</w:t>
            </w:r>
          </w:p>
        </w:tc>
        <w:tc>
          <w:tcPr>
            <w:tcW w:w="1276" w:type="dxa"/>
            <w:shd w:val="clear" w:color="auto" w:fill="auto"/>
            <w:noWrap/>
            <w:vAlign w:val="bottom"/>
            <w:hideMark/>
          </w:tcPr>
          <w:p w14:paraId="10D466F1" w14:textId="77777777" w:rsidR="00D940B4" w:rsidRPr="009D3D27" w:rsidRDefault="00D940B4">
            <w:pPr>
              <w:jc w:val="right"/>
              <w:rPr>
                <w:sz w:val="19"/>
                <w:szCs w:val="19"/>
              </w:rPr>
            </w:pPr>
            <w:r w:rsidRPr="009D3D27">
              <w:rPr>
                <w:sz w:val="19"/>
                <w:szCs w:val="19"/>
              </w:rPr>
              <w:t>4 354 856</w:t>
            </w:r>
          </w:p>
        </w:tc>
        <w:tc>
          <w:tcPr>
            <w:tcW w:w="1276" w:type="dxa"/>
            <w:shd w:val="clear" w:color="auto" w:fill="auto"/>
            <w:noWrap/>
            <w:vAlign w:val="bottom"/>
            <w:hideMark/>
          </w:tcPr>
          <w:p w14:paraId="3F7DE1A6" w14:textId="77777777" w:rsidR="00D940B4" w:rsidRPr="009D3D27" w:rsidRDefault="00D940B4">
            <w:pPr>
              <w:jc w:val="right"/>
              <w:rPr>
                <w:sz w:val="19"/>
                <w:szCs w:val="19"/>
              </w:rPr>
            </w:pPr>
            <w:r w:rsidRPr="009D3D27">
              <w:rPr>
                <w:sz w:val="19"/>
                <w:szCs w:val="19"/>
              </w:rPr>
              <w:t>4 205 487</w:t>
            </w:r>
          </w:p>
        </w:tc>
        <w:tc>
          <w:tcPr>
            <w:tcW w:w="4537" w:type="dxa"/>
            <w:shd w:val="clear" w:color="auto" w:fill="auto"/>
            <w:vAlign w:val="bottom"/>
            <w:hideMark/>
          </w:tcPr>
          <w:p w14:paraId="3A2A4E8B" w14:textId="77777777" w:rsidR="00D940B4" w:rsidRPr="009D3D27" w:rsidRDefault="00D940B4">
            <w:pPr>
              <w:rPr>
                <w:color w:val="000000"/>
                <w:sz w:val="19"/>
                <w:szCs w:val="19"/>
              </w:rPr>
            </w:pPr>
            <w:r w:rsidRPr="009D3D27">
              <w:rPr>
                <w:color w:val="000000"/>
                <w:sz w:val="19"/>
                <w:szCs w:val="19"/>
              </w:rPr>
              <w:t xml:space="preserve">Peamised muudatused on seotud täiendavate sihtotstabeliste laekumistega. Aruandeperioodi jooksul eelarvet suurendati sh Riigihalduse ministri 15.05.2020 määruse nr 19 "COVID-19 eriolukorras kohaliku omavalitsuse üksustele investeeringuteks, lammutamise ja remonttöödega seotud tegevusteks toetuse eraldamise ning kasutamise tingimused ja kord" alusel saadud  2 360 000 euro võrra. </w:t>
            </w:r>
          </w:p>
        </w:tc>
      </w:tr>
      <w:tr w:rsidR="00D940B4" w:rsidRPr="009D3D27" w14:paraId="196AFED1" w14:textId="77777777" w:rsidTr="000D70F2">
        <w:trPr>
          <w:trHeight w:val="528"/>
          <w:jc w:val="center"/>
        </w:trPr>
        <w:tc>
          <w:tcPr>
            <w:tcW w:w="2122" w:type="dxa"/>
            <w:shd w:val="clear" w:color="auto" w:fill="auto"/>
            <w:vAlign w:val="bottom"/>
            <w:hideMark/>
          </w:tcPr>
          <w:p w14:paraId="0F30A655" w14:textId="77777777" w:rsidR="00D940B4" w:rsidRPr="009D3D27" w:rsidRDefault="00D940B4">
            <w:pPr>
              <w:rPr>
                <w:color w:val="000000"/>
                <w:sz w:val="19"/>
                <w:szCs w:val="19"/>
              </w:rPr>
            </w:pPr>
            <w:r w:rsidRPr="009D3D27">
              <w:rPr>
                <w:color w:val="000000"/>
                <w:sz w:val="19"/>
                <w:szCs w:val="19"/>
              </w:rPr>
              <w:t>Põhivara soetuseks antav sihtfinantseerimine</w:t>
            </w:r>
          </w:p>
        </w:tc>
        <w:tc>
          <w:tcPr>
            <w:tcW w:w="1275" w:type="dxa"/>
            <w:shd w:val="clear" w:color="auto" w:fill="auto"/>
            <w:noWrap/>
            <w:vAlign w:val="bottom"/>
            <w:hideMark/>
          </w:tcPr>
          <w:p w14:paraId="5869B836" w14:textId="77777777" w:rsidR="00D940B4" w:rsidRPr="009D3D27" w:rsidRDefault="00D940B4">
            <w:pPr>
              <w:jc w:val="right"/>
              <w:rPr>
                <w:color w:val="000000"/>
                <w:sz w:val="19"/>
                <w:szCs w:val="19"/>
              </w:rPr>
            </w:pPr>
            <w:r w:rsidRPr="009D3D27">
              <w:rPr>
                <w:color w:val="000000"/>
                <w:sz w:val="19"/>
                <w:szCs w:val="19"/>
              </w:rPr>
              <w:t>-310 000</w:t>
            </w:r>
          </w:p>
        </w:tc>
        <w:tc>
          <w:tcPr>
            <w:tcW w:w="1276" w:type="dxa"/>
            <w:shd w:val="clear" w:color="auto" w:fill="auto"/>
            <w:noWrap/>
            <w:vAlign w:val="bottom"/>
            <w:hideMark/>
          </w:tcPr>
          <w:p w14:paraId="6ACCC555" w14:textId="77777777" w:rsidR="00D940B4" w:rsidRPr="009D3D27" w:rsidRDefault="00D940B4">
            <w:pPr>
              <w:jc w:val="right"/>
              <w:rPr>
                <w:sz w:val="19"/>
                <w:szCs w:val="19"/>
              </w:rPr>
            </w:pPr>
            <w:r w:rsidRPr="009D3D27">
              <w:rPr>
                <w:sz w:val="19"/>
                <w:szCs w:val="19"/>
              </w:rPr>
              <w:t>-616 735</w:t>
            </w:r>
          </w:p>
        </w:tc>
        <w:tc>
          <w:tcPr>
            <w:tcW w:w="1276" w:type="dxa"/>
            <w:shd w:val="clear" w:color="auto" w:fill="auto"/>
            <w:noWrap/>
            <w:vAlign w:val="bottom"/>
            <w:hideMark/>
          </w:tcPr>
          <w:p w14:paraId="4CBB464A" w14:textId="77777777" w:rsidR="00D940B4" w:rsidRPr="009D3D27" w:rsidRDefault="00D940B4">
            <w:pPr>
              <w:jc w:val="right"/>
              <w:rPr>
                <w:sz w:val="19"/>
                <w:szCs w:val="19"/>
              </w:rPr>
            </w:pPr>
            <w:r w:rsidRPr="009D3D27">
              <w:rPr>
                <w:sz w:val="19"/>
                <w:szCs w:val="19"/>
              </w:rPr>
              <w:t>-306 735</w:t>
            </w:r>
          </w:p>
        </w:tc>
        <w:tc>
          <w:tcPr>
            <w:tcW w:w="4537" w:type="dxa"/>
            <w:shd w:val="clear" w:color="auto" w:fill="auto"/>
            <w:vAlign w:val="bottom"/>
            <w:hideMark/>
          </w:tcPr>
          <w:p w14:paraId="3B9D379B" w14:textId="77777777" w:rsidR="00D940B4" w:rsidRPr="009D3D27" w:rsidRDefault="00D940B4">
            <w:pPr>
              <w:rPr>
                <w:color w:val="000000"/>
                <w:sz w:val="19"/>
                <w:szCs w:val="19"/>
              </w:rPr>
            </w:pPr>
            <w:r w:rsidRPr="009D3D27">
              <w:rPr>
                <w:color w:val="000000"/>
                <w:sz w:val="19"/>
                <w:szCs w:val="19"/>
              </w:rPr>
              <w:t> </w:t>
            </w:r>
          </w:p>
        </w:tc>
      </w:tr>
      <w:tr w:rsidR="00D940B4" w:rsidRPr="009D3D27" w14:paraId="0978CCB5" w14:textId="77777777" w:rsidTr="000D70F2">
        <w:trPr>
          <w:trHeight w:val="480"/>
          <w:jc w:val="center"/>
        </w:trPr>
        <w:tc>
          <w:tcPr>
            <w:tcW w:w="2122" w:type="dxa"/>
            <w:shd w:val="clear" w:color="auto" w:fill="auto"/>
            <w:vAlign w:val="bottom"/>
            <w:hideMark/>
          </w:tcPr>
          <w:p w14:paraId="1EC6460B" w14:textId="77777777" w:rsidR="00D940B4" w:rsidRPr="009D3D27" w:rsidRDefault="00D940B4">
            <w:pPr>
              <w:rPr>
                <w:color w:val="000000"/>
                <w:sz w:val="19"/>
                <w:szCs w:val="19"/>
              </w:rPr>
            </w:pPr>
            <w:r w:rsidRPr="009D3D27">
              <w:rPr>
                <w:color w:val="000000"/>
                <w:sz w:val="19"/>
                <w:szCs w:val="19"/>
              </w:rPr>
              <w:t>Finantstulud</w:t>
            </w:r>
          </w:p>
        </w:tc>
        <w:tc>
          <w:tcPr>
            <w:tcW w:w="1275" w:type="dxa"/>
            <w:shd w:val="clear" w:color="auto" w:fill="auto"/>
            <w:noWrap/>
            <w:vAlign w:val="bottom"/>
            <w:hideMark/>
          </w:tcPr>
          <w:p w14:paraId="3779DD5A" w14:textId="77777777" w:rsidR="00D940B4" w:rsidRPr="009D3D27" w:rsidRDefault="00D940B4">
            <w:pPr>
              <w:jc w:val="right"/>
              <w:rPr>
                <w:sz w:val="19"/>
                <w:szCs w:val="19"/>
              </w:rPr>
            </w:pPr>
            <w:r w:rsidRPr="009D3D27">
              <w:rPr>
                <w:sz w:val="19"/>
                <w:szCs w:val="19"/>
              </w:rPr>
              <w:t>1 250</w:t>
            </w:r>
          </w:p>
        </w:tc>
        <w:tc>
          <w:tcPr>
            <w:tcW w:w="1276" w:type="dxa"/>
            <w:shd w:val="clear" w:color="auto" w:fill="auto"/>
            <w:noWrap/>
            <w:vAlign w:val="bottom"/>
            <w:hideMark/>
          </w:tcPr>
          <w:p w14:paraId="592D98DD" w14:textId="77777777" w:rsidR="00D940B4" w:rsidRPr="009D3D27" w:rsidRDefault="00D940B4">
            <w:pPr>
              <w:jc w:val="right"/>
              <w:rPr>
                <w:sz w:val="19"/>
                <w:szCs w:val="19"/>
              </w:rPr>
            </w:pPr>
            <w:r w:rsidRPr="009D3D27">
              <w:rPr>
                <w:sz w:val="19"/>
                <w:szCs w:val="19"/>
              </w:rPr>
              <w:t>101 250</w:t>
            </w:r>
          </w:p>
        </w:tc>
        <w:tc>
          <w:tcPr>
            <w:tcW w:w="1276" w:type="dxa"/>
            <w:shd w:val="clear" w:color="auto" w:fill="auto"/>
            <w:noWrap/>
            <w:vAlign w:val="bottom"/>
            <w:hideMark/>
          </w:tcPr>
          <w:p w14:paraId="454E47F4" w14:textId="77777777" w:rsidR="00D940B4" w:rsidRPr="009D3D27" w:rsidRDefault="00D940B4">
            <w:pPr>
              <w:jc w:val="right"/>
              <w:rPr>
                <w:sz w:val="19"/>
                <w:szCs w:val="19"/>
              </w:rPr>
            </w:pPr>
            <w:r w:rsidRPr="009D3D27">
              <w:rPr>
                <w:sz w:val="19"/>
                <w:szCs w:val="19"/>
              </w:rPr>
              <w:t>100 000</w:t>
            </w:r>
          </w:p>
        </w:tc>
        <w:tc>
          <w:tcPr>
            <w:tcW w:w="4537" w:type="dxa"/>
            <w:shd w:val="clear" w:color="auto" w:fill="auto"/>
            <w:vAlign w:val="bottom"/>
            <w:hideMark/>
          </w:tcPr>
          <w:p w14:paraId="7D177F3A" w14:textId="77777777" w:rsidR="00D940B4" w:rsidRPr="009D3D27" w:rsidRDefault="00D940B4">
            <w:pPr>
              <w:rPr>
                <w:color w:val="000000"/>
                <w:sz w:val="19"/>
                <w:szCs w:val="19"/>
              </w:rPr>
            </w:pPr>
            <w:r w:rsidRPr="009D3D27">
              <w:rPr>
                <w:color w:val="000000"/>
                <w:sz w:val="19"/>
                <w:szCs w:val="19"/>
              </w:rPr>
              <w:t>Selles osas muutmine oli finantstulude arvelt - AS Transservis-N dividentide väljavõtmine</w:t>
            </w:r>
          </w:p>
        </w:tc>
      </w:tr>
      <w:tr w:rsidR="00D940B4" w:rsidRPr="009D3D27" w14:paraId="56E0D80C" w14:textId="77777777" w:rsidTr="000D70F2">
        <w:trPr>
          <w:trHeight w:val="58"/>
          <w:jc w:val="center"/>
        </w:trPr>
        <w:tc>
          <w:tcPr>
            <w:tcW w:w="2122" w:type="dxa"/>
            <w:shd w:val="clear" w:color="auto" w:fill="auto"/>
            <w:vAlign w:val="bottom"/>
            <w:hideMark/>
          </w:tcPr>
          <w:p w14:paraId="3ED77B3D" w14:textId="641FBA80" w:rsidR="00D940B4" w:rsidRPr="009D3D27" w:rsidRDefault="00D940B4">
            <w:pPr>
              <w:rPr>
                <w:b/>
                <w:bCs/>
                <w:color w:val="000000"/>
                <w:sz w:val="19"/>
                <w:szCs w:val="19"/>
              </w:rPr>
            </w:pPr>
            <w:r>
              <w:rPr>
                <w:b/>
                <w:bCs/>
                <w:color w:val="000000"/>
                <w:sz w:val="19"/>
                <w:szCs w:val="19"/>
              </w:rPr>
              <w:t>Finantseerimistegevus</w:t>
            </w:r>
          </w:p>
        </w:tc>
        <w:tc>
          <w:tcPr>
            <w:tcW w:w="1275" w:type="dxa"/>
            <w:shd w:val="clear" w:color="auto" w:fill="auto"/>
            <w:noWrap/>
            <w:vAlign w:val="bottom"/>
            <w:hideMark/>
          </w:tcPr>
          <w:p w14:paraId="6B9FA98D" w14:textId="77777777" w:rsidR="00D940B4" w:rsidRPr="009D3D27" w:rsidRDefault="00D940B4">
            <w:pPr>
              <w:jc w:val="right"/>
              <w:rPr>
                <w:b/>
                <w:bCs/>
                <w:color w:val="000000"/>
                <w:sz w:val="19"/>
                <w:szCs w:val="19"/>
              </w:rPr>
            </w:pPr>
            <w:r w:rsidRPr="009D3D27">
              <w:rPr>
                <w:b/>
                <w:bCs/>
                <w:color w:val="000000"/>
                <w:sz w:val="19"/>
                <w:szCs w:val="19"/>
              </w:rPr>
              <w:t>14 823 732</w:t>
            </w:r>
          </w:p>
        </w:tc>
        <w:tc>
          <w:tcPr>
            <w:tcW w:w="1276" w:type="dxa"/>
            <w:shd w:val="clear" w:color="auto" w:fill="auto"/>
            <w:noWrap/>
            <w:vAlign w:val="bottom"/>
            <w:hideMark/>
          </w:tcPr>
          <w:p w14:paraId="6738709E" w14:textId="77777777" w:rsidR="00D940B4" w:rsidRPr="009D3D27" w:rsidRDefault="00D940B4">
            <w:pPr>
              <w:jc w:val="right"/>
              <w:rPr>
                <w:b/>
                <w:bCs/>
                <w:sz w:val="19"/>
                <w:szCs w:val="19"/>
              </w:rPr>
            </w:pPr>
            <w:r w:rsidRPr="009D3D27">
              <w:rPr>
                <w:b/>
                <w:bCs/>
                <w:sz w:val="19"/>
                <w:szCs w:val="19"/>
              </w:rPr>
              <w:t>9 488 210</w:t>
            </w:r>
          </w:p>
        </w:tc>
        <w:tc>
          <w:tcPr>
            <w:tcW w:w="1276" w:type="dxa"/>
            <w:shd w:val="clear" w:color="auto" w:fill="auto"/>
            <w:noWrap/>
            <w:vAlign w:val="bottom"/>
            <w:hideMark/>
          </w:tcPr>
          <w:p w14:paraId="7B455AE6" w14:textId="77777777" w:rsidR="00D940B4" w:rsidRPr="009D3D27" w:rsidRDefault="00D940B4">
            <w:pPr>
              <w:jc w:val="right"/>
              <w:rPr>
                <w:sz w:val="19"/>
                <w:szCs w:val="19"/>
              </w:rPr>
            </w:pPr>
            <w:r w:rsidRPr="009D3D27">
              <w:rPr>
                <w:sz w:val="19"/>
                <w:szCs w:val="19"/>
              </w:rPr>
              <w:t>-5 335 522</w:t>
            </w:r>
          </w:p>
        </w:tc>
        <w:tc>
          <w:tcPr>
            <w:tcW w:w="4537" w:type="dxa"/>
            <w:shd w:val="clear" w:color="auto" w:fill="auto"/>
            <w:vAlign w:val="bottom"/>
            <w:hideMark/>
          </w:tcPr>
          <w:p w14:paraId="2B64D8E0" w14:textId="77777777" w:rsidR="00D940B4" w:rsidRPr="009D3D27" w:rsidRDefault="00D940B4">
            <w:pPr>
              <w:rPr>
                <w:color w:val="000000"/>
                <w:sz w:val="19"/>
                <w:szCs w:val="19"/>
              </w:rPr>
            </w:pPr>
            <w:r w:rsidRPr="009D3D27">
              <w:rPr>
                <w:color w:val="000000"/>
                <w:sz w:val="19"/>
                <w:szCs w:val="19"/>
              </w:rPr>
              <w:t> </w:t>
            </w:r>
          </w:p>
        </w:tc>
      </w:tr>
      <w:tr w:rsidR="00D940B4" w:rsidRPr="009D3D27" w14:paraId="1E2D7495" w14:textId="77777777" w:rsidTr="000D70F2">
        <w:trPr>
          <w:trHeight w:val="58"/>
          <w:jc w:val="center"/>
        </w:trPr>
        <w:tc>
          <w:tcPr>
            <w:tcW w:w="2122" w:type="dxa"/>
            <w:shd w:val="clear" w:color="auto" w:fill="auto"/>
            <w:vAlign w:val="bottom"/>
            <w:hideMark/>
          </w:tcPr>
          <w:p w14:paraId="0ACD39ED" w14:textId="77777777" w:rsidR="00D940B4" w:rsidRPr="009D3D27" w:rsidRDefault="00D940B4">
            <w:pPr>
              <w:rPr>
                <w:color w:val="000000"/>
                <w:sz w:val="19"/>
                <w:szCs w:val="19"/>
              </w:rPr>
            </w:pPr>
            <w:r w:rsidRPr="009D3D27">
              <w:rPr>
                <w:color w:val="000000"/>
                <w:sz w:val="19"/>
                <w:szCs w:val="19"/>
              </w:rPr>
              <w:t xml:space="preserve">Kohustiste võtmine </w:t>
            </w:r>
          </w:p>
        </w:tc>
        <w:tc>
          <w:tcPr>
            <w:tcW w:w="1275" w:type="dxa"/>
            <w:shd w:val="clear" w:color="auto" w:fill="auto"/>
            <w:noWrap/>
            <w:vAlign w:val="bottom"/>
            <w:hideMark/>
          </w:tcPr>
          <w:p w14:paraId="7E33EC58" w14:textId="77777777" w:rsidR="00D940B4" w:rsidRPr="009D3D27" w:rsidRDefault="00D940B4">
            <w:pPr>
              <w:jc w:val="right"/>
              <w:rPr>
                <w:color w:val="000000"/>
                <w:sz w:val="19"/>
                <w:szCs w:val="19"/>
              </w:rPr>
            </w:pPr>
            <w:r w:rsidRPr="009D3D27">
              <w:rPr>
                <w:color w:val="000000"/>
                <w:sz w:val="19"/>
                <w:szCs w:val="19"/>
              </w:rPr>
              <w:t>25 344 208</w:t>
            </w:r>
          </w:p>
        </w:tc>
        <w:tc>
          <w:tcPr>
            <w:tcW w:w="1276" w:type="dxa"/>
            <w:shd w:val="clear" w:color="auto" w:fill="auto"/>
            <w:noWrap/>
            <w:vAlign w:val="bottom"/>
            <w:hideMark/>
          </w:tcPr>
          <w:p w14:paraId="28FEF577" w14:textId="77777777" w:rsidR="00D940B4" w:rsidRPr="009D3D27" w:rsidRDefault="00D940B4">
            <w:pPr>
              <w:jc w:val="right"/>
              <w:rPr>
                <w:sz w:val="19"/>
                <w:szCs w:val="19"/>
              </w:rPr>
            </w:pPr>
            <w:r w:rsidRPr="009D3D27">
              <w:rPr>
                <w:sz w:val="19"/>
                <w:szCs w:val="19"/>
              </w:rPr>
              <w:t>21 402 207</w:t>
            </w:r>
          </w:p>
        </w:tc>
        <w:tc>
          <w:tcPr>
            <w:tcW w:w="1276" w:type="dxa"/>
            <w:shd w:val="clear" w:color="auto" w:fill="auto"/>
            <w:noWrap/>
            <w:vAlign w:val="bottom"/>
            <w:hideMark/>
          </w:tcPr>
          <w:p w14:paraId="581B95B2" w14:textId="77777777" w:rsidR="00D940B4" w:rsidRPr="009D3D27" w:rsidRDefault="00D940B4">
            <w:pPr>
              <w:jc w:val="right"/>
              <w:rPr>
                <w:sz w:val="19"/>
                <w:szCs w:val="19"/>
              </w:rPr>
            </w:pPr>
            <w:r w:rsidRPr="009D3D27">
              <w:rPr>
                <w:sz w:val="19"/>
                <w:szCs w:val="19"/>
              </w:rPr>
              <w:t>-3 942 001</w:t>
            </w:r>
          </w:p>
        </w:tc>
        <w:tc>
          <w:tcPr>
            <w:tcW w:w="4537" w:type="dxa"/>
            <w:shd w:val="clear" w:color="auto" w:fill="auto"/>
            <w:vAlign w:val="bottom"/>
            <w:hideMark/>
          </w:tcPr>
          <w:p w14:paraId="0B2B7B7F" w14:textId="77777777" w:rsidR="00D940B4" w:rsidRPr="009D3D27" w:rsidRDefault="00D940B4">
            <w:pPr>
              <w:rPr>
                <w:color w:val="000000"/>
                <w:sz w:val="19"/>
                <w:szCs w:val="19"/>
              </w:rPr>
            </w:pPr>
            <w:r w:rsidRPr="009D3D27">
              <w:rPr>
                <w:color w:val="000000"/>
                <w:sz w:val="19"/>
                <w:szCs w:val="19"/>
              </w:rPr>
              <w:t xml:space="preserve">Eelarve muutmine laenude võtmises (realiseeritavate projektide ja tegevuste osas, ülevaade lisas 3). </w:t>
            </w:r>
          </w:p>
        </w:tc>
      </w:tr>
      <w:tr w:rsidR="00D940B4" w:rsidRPr="009D3D27" w14:paraId="4D818642" w14:textId="77777777" w:rsidTr="000D70F2">
        <w:trPr>
          <w:trHeight w:val="480"/>
          <w:jc w:val="center"/>
        </w:trPr>
        <w:tc>
          <w:tcPr>
            <w:tcW w:w="2122" w:type="dxa"/>
            <w:shd w:val="clear" w:color="auto" w:fill="auto"/>
            <w:vAlign w:val="bottom"/>
            <w:hideMark/>
          </w:tcPr>
          <w:p w14:paraId="50DE2982" w14:textId="77777777" w:rsidR="00D940B4" w:rsidRPr="009D3D27" w:rsidRDefault="00D940B4">
            <w:pPr>
              <w:rPr>
                <w:color w:val="000000"/>
                <w:sz w:val="19"/>
                <w:szCs w:val="19"/>
              </w:rPr>
            </w:pPr>
            <w:r w:rsidRPr="009D3D27">
              <w:rPr>
                <w:color w:val="000000"/>
                <w:sz w:val="19"/>
                <w:szCs w:val="19"/>
              </w:rPr>
              <w:t xml:space="preserve">Kohustiste tasumine </w:t>
            </w:r>
          </w:p>
        </w:tc>
        <w:tc>
          <w:tcPr>
            <w:tcW w:w="1275" w:type="dxa"/>
            <w:shd w:val="clear" w:color="auto" w:fill="auto"/>
            <w:noWrap/>
            <w:vAlign w:val="bottom"/>
            <w:hideMark/>
          </w:tcPr>
          <w:p w14:paraId="75EB2E99" w14:textId="77777777" w:rsidR="00D940B4" w:rsidRPr="009D3D27" w:rsidRDefault="00D940B4">
            <w:pPr>
              <w:jc w:val="right"/>
              <w:rPr>
                <w:color w:val="000000"/>
                <w:sz w:val="19"/>
                <w:szCs w:val="19"/>
              </w:rPr>
            </w:pPr>
            <w:r w:rsidRPr="009D3D27">
              <w:rPr>
                <w:color w:val="000000"/>
                <w:sz w:val="19"/>
                <w:szCs w:val="19"/>
              </w:rPr>
              <w:t>-10 520 476</w:t>
            </w:r>
          </w:p>
        </w:tc>
        <w:tc>
          <w:tcPr>
            <w:tcW w:w="1276" w:type="dxa"/>
            <w:shd w:val="clear" w:color="auto" w:fill="auto"/>
            <w:noWrap/>
            <w:vAlign w:val="bottom"/>
            <w:hideMark/>
          </w:tcPr>
          <w:p w14:paraId="5A67A3A2" w14:textId="77777777" w:rsidR="00D940B4" w:rsidRPr="009D3D27" w:rsidRDefault="00D940B4">
            <w:pPr>
              <w:jc w:val="right"/>
              <w:rPr>
                <w:sz w:val="19"/>
                <w:szCs w:val="19"/>
              </w:rPr>
            </w:pPr>
            <w:r w:rsidRPr="009D3D27">
              <w:rPr>
                <w:sz w:val="19"/>
                <w:szCs w:val="19"/>
              </w:rPr>
              <w:t>-11 913 997</w:t>
            </w:r>
          </w:p>
        </w:tc>
        <w:tc>
          <w:tcPr>
            <w:tcW w:w="1276" w:type="dxa"/>
            <w:shd w:val="clear" w:color="auto" w:fill="auto"/>
            <w:noWrap/>
            <w:vAlign w:val="bottom"/>
            <w:hideMark/>
          </w:tcPr>
          <w:p w14:paraId="54FD6806" w14:textId="77777777" w:rsidR="00D940B4" w:rsidRPr="009D3D27" w:rsidRDefault="00D940B4">
            <w:pPr>
              <w:jc w:val="right"/>
              <w:rPr>
                <w:sz w:val="19"/>
                <w:szCs w:val="19"/>
              </w:rPr>
            </w:pPr>
            <w:r w:rsidRPr="009D3D27">
              <w:rPr>
                <w:sz w:val="19"/>
                <w:szCs w:val="19"/>
              </w:rPr>
              <w:t>-1 393 521</w:t>
            </w:r>
          </w:p>
        </w:tc>
        <w:tc>
          <w:tcPr>
            <w:tcW w:w="4537" w:type="dxa"/>
            <w:shd w:val="clear" w:color="auto" w:fill="auto"/>
            <w:vAlign w:val="bottom"/>
            <w:hideMark/>
          </w:tcPr>
          <w:p w14:paraId="64814002" w14:textId="77777777" w:rsidR="00D940B4" w:rsidRPr="009D3D27" w:rsidRDefault="00D940B4">
            <w:pPr>
              <w:rPr>
                <w:sz w:val="19"/>
                <w:szCs w:val="19"/>
              </w:rPr>
            </w:pPr>
            <w:r w:rsidRPr="009D3D27">
              <w:rPr>
                <w:sz w:val="19"/>
                <w:szCs w:val="19"/>
              </w:rPr>
              <w:t>Täpsustati laenulepingute põhiosamaksete summasid (mida tasutakse laenulepingute alusel) ning sildfinantseerimise tagastamise summasid.</w:t>
            </w:r>
          </w:p>
        </w:tc>
      </w:tr>
      <w:tr w:rsidR="00D940B4" w:rsidRPr="009D3D27" w14:paraId="2C9B10C6" w14:textId="77777777" w:rsidTr="000D70F2">
        <w:trPr>
          <w:trHeight w:val="264"/>
          <w:jc w:val="center"/>
        </w:trPr>
        <w:tc>
          <w:tcPr>
            <w:tcW w:w="2122" w:type="dxa"/>
            <w:shd w:val="clear" w:color="auto" w:fill="auto"/>
            <w:vAlign w:val="bottom"/>
            <w:hideMark/>
          </w:tcPr>
          <w:p w14:paraId="7D0883A4" w14:textId="0E317D98" w:rsidR="00D940B4" w:rsidRPr="009D3D27" w:rsidRDefault="00D940B4">
            <w:pPr>
              <w:rPr>
                <w:b/>
                <w:bCs/>
                <w:color w:val="000000"/>
                <w:sz w:val="19"/>
                <w:szCs w:val="19"/>
              </w:rPr>
            </w:pPr>
            <w:r>
              <w:rPr>
                <w:b/>
                <w:bCs/>
                <w:color w:val="000000"/>
                <w:sz w:val="19"/>
                <w:szCs w:val="19"/>
              </w:rPr>
              <w:t>Likviidsete varade muutus</w:t>
            </w:r>
          </w:p>
        </w:tc>
        <w:tc>
          <w:tcPr>
            <w:tcW w:w="1275" w:type="dxa"/>
            <w:shd w:val="clear" w:color="auto" w:fill="auto"/>
            <w:noWrap/>
            <w:vAlign w:val="bottom"/>
            <w:hideMark/>
          </w:tcPr>
          <w:p w14:paraId="4AAF1979" w14:textId="77777777" w:rsidR="00D940B4" w:rsidRPr="009D3D27" w:rsidRDefault="00D940B4">
            <w:pPr>
              <w:rPr>
                <w:color w:val="000000"/>
                <w:sz w:val="19"/>
                <w:szCs w:val="19"/>
              </w:rPr>
            </w:pPr>
            <w:r w:rsidRPr="009D3D27">
              <w:rPr>
                <w:color w:val="000000"/>
                <w:sz w:val="19"/>
                <w:szCs w:val="19"/>
              </w:rPr>
              <w:t> </w:t>
            </w:r>
          </w:p>
        </w:tc>
        <w:tc>
          <w:tcPr>
            <w:tcW w:w="1276" w:type="dxa"/>
            <w:shd w:val="clear" w:color="auto" w:fill="auto"/>
            <w:noWrap/>
            <w:vAlign w:val="bottom"/>
            <w:hideMark/>
          </w:tcPr>
          <w:p w14:paraId="3A710A34" w14:textId="77777777" w:rsidR="00D940B4" w:rsidRPr="009D3D27" w:rsidRDefault="00D940B4">
            <w:pPr>
              <w:rPr>
                <w:sz w:val="19"/>
                <w:szCs w:val="19"/>
              </w:rPr>
            </w:pPr>
            <w:r w:rsidRPr="009D3D27">
              <w:rPr>
                <w:sz w:val="19"/>
                <w:szCs w:val="19"/>
              </w:rPr>
              <w:t> </w:t>
            </w:r>
          </w:p>
        </w:tc>
        <w:tc>
          <w:tcPr>
            <w:tcW w:w="1276" w:type="dxa"/>
            <w:shd w:val="clear" w:color="auto" w:fill="auto"/>
            <w:noWrap/>
            <w:vAlign w:val="bottom"/>
          </w:tcPr>
          <w:p w14:paraId="1DA13F2A" w14:textId="06A367B8" w:rsidR="00D940B4" w:rsidRPr="009D3D27" w:rsidRDefault="00D940B4">
            <w:pPr>
              <w:jc w:val="right"/>
              <w:rPr>
                <w:sz w:val="19"/>
                <w:szCs w:val="19"/>
              </w:rPr>
            </w:pPr>
          </w:p>
        </w:tc>
        <w:tc>
          <w:tcPr>
            <w:tcW w:w="4537" w:type="dxa"/>
            <w:shd w:val="clear" w:color="auto" w:fill="auto"/>
            <w:vAlign w:val="bottom"/>
            <w:hideMark/>
          </w:tcPr>
          <w:p w14:paraId="156A5DBE" w14:textId="77777777" w:rsidR="00D940B4" w:rsidRPr="009D3D27" w:rsidRDefault="00D940B4">
            <w:pPr>
              <w:rPr>
                <w:color w:val="000000"/>
                <w:sz w:val="19"/>
                <w:szCs w:val="19"/>
              </w:rPr>
            </w:pPr>
            <w:r w:rsidRPr="009D3D27">
              <w:rPr>
                <w:color w:val="000000"/>
                <w:sz w:val="19"/>
                <w:szCs w:val="19"/>
              </w:rPr>
              <w:t> </w:t>
            </w:r>
          </w:p>
        </w:tc>
      </w:tr>
      <w:tr w:rsidR="00D940B4" w:rsidRPr="009D3D27" w14:paraId="4EB2B0EA" w14:textId="77777777" w:rsidTr="000D70F2">
        <w:trPr>
          <w:trHeight w:val="58"/>
          <w:jc w:val="center"/>
        </w:trPr>
        <w:tc>
          <w:tcPr>
            <w:tcW w:w="2122" w:type="dxa"/>
            <w:shd w:val="clear" w:color="auto" w:fill="auto"/>
            <w:vAlign w:val="bottom"/>
            <w:hideMark/>
          </w:tcPr>
          <w:p w14:paraId="53DF5219" w14:textId="77777777" w:rsidR="00D940B4" w:rsidRPr="007F4509" w:rsidRDefault="00D940B4">
            <w:pPr>
              <w:rPr>
                <w:bCs/>
                <w:color w:val="000000"/>
                <w:sz w:val="19"/>
                <w:szCs w:val="19"/>
              </w:rPr>
            </w:pPr>
            <w:r w:rsidRPr="007F4509">
              <w:rPr>
                <w:bCs/>
                <w:color w:val="000000"/>
                <w:sz w:val="19"/>
                <w:szCs w:val="19"/>
              </w:rPr>
              <w:t>Raha ja raha ekvivalentide muutus</w:t>
            </w:r>
          </w:p>
        </w:tc>
        <w:tc>
          <w:tcPr>
            <w:tcW w:w="1275" w:type="dxa"/>
            <w:shd w:val="clear" w:color="auto" w:fill="auto"/>
            <w:noWrap/>
            <w:vAlign w:val="bottom"/>
            <w:hideMark/>
          </w:tcPr>
          <w:p w14:paraId="395D5E93" w14:textId="77777777" w:rsidR="00D940B4" w:rsidRPr="007F4509" w:rsidRDefault="00D940B4">
            <w:pPr>
              <w:jc w:val="right"/>
              <w:rPr>
                <w:bCs/>
                <w:color w:val="000000"/>
                <w:sz w:val="19"/>
                <w:szCs w:val="19"/>
              </w:rPr>
            </w:pPr>
            <w:r w:rsidRPr="007F4509">
              <w:rPr>
                <w:bCs/>
                <w:color w:val="000000"/>
                <w:sz w:val="19"/>
                <w:szCs w:val="19"/>
              </w:rPr>
              <w:t>-2 656 655</w:t>
            </w:r>
          </w:p>
        </w:tc>
        <w:tc>
          <w:tcPr>
            <w:tcW w:w="1276" w:type="dxa"/>
            <w:shd w:val="clear" w:color="auto" w:fill="auto"/>
            <w:noWrap/>
            <w:vAlign w:val="bottom"/>
            <w:hideMark/>
          </w:tcPr>
          <w:p w14:paraId="4E0210E8" w14:textId="77777777" w:rsidR="00D940B4" w:rsidRPr="007F4509" w:rsidRDefault="00D940B4">
            <w:pPr>
              <w:jc w:val="right"/>
              <w:rPr>
                <w:bCs/>
                <w:sz w:val="19"/>
                <w:szCs w:val="19"/>
              </w:rPr>
            </w:pPr>
            <w:r w:rsidRPr="007F4509">
              <w:rPr>
                <w:bCs/>
                <w:sz w:val="19"/>
                <w:szCs w:val="19"/>
              </w:rPr>
              <w:t>-10 579 126</w:t>
            </w:r>
          </w:p>
        </w:tc>
        <w:tc>
          <w:tcPr>
            <w:tcW w:w="1276" w:type="dxa"/>
            <w:shd w:val="clear" w:color="auto" w:fill="auto"/>
            <w:noWrap/>
            <w:vAlign w:val="bottom"/>
            <w:hideMark/>
          </w:tcPr>
          <w:p w14:paraId="404F7683" w14:textId="77777777" w:rsidR="00D940B4" w:rsidRPr="009D3D27" w:rsidRDefault="00D940B4">
            <w:pPr>
              <w:jc w:val="right"/>
              <w:rPr>
                <w:sz w:val="19"/>
                <w:szCs w:val="19"/>
              </w:rPr>
            </w:pPr>
            <w:r w:rsidRPr="009D3D27">
              <w:rPr>
                <w:sz w:val="19"/>
                <w:szCs w:val="19"/>
              </w:rPr>
              <w:t>-7 922 471</w:t>
            </w:r>
          </w:p>
        </w:tc>
        <w:tc>
          <w:tcPr>
            <w:tcW w:w="4537" w:type="dxa"/>
            <w:shd w:val="clear" w:color="auto" w:fill="auto"/>
            <w:vAlign w:val="bottom"/>
            <w:hideMark/>
          </w:tcPr>
          <w:p w14:paraId="7B6E39F7" w14:textId="1A4139B4" w:rsidR="00D940B4" w:rsidRPr="009D3D27" w:rsidRDefault="00E36604">
            <w:pPr>
              <w:rPr>
                <w:color w:val="000000"/>
                <w:sz w:val="19"/>
                <w:szCs w:val="19"/>
              </w:rPr>
            </w:pPr>
            <w:r>
              <w:rPr>
                <w:color w:val="000000"/>
                <w:sz w:val="19"/>
                <w:szCs w:val="19"/>
              </w:rPr>
              <w:t xml:space="preserve">Sh </w:t>
            </w:r>
            <w:r w:rsidR="00D940B4" w:rsidRPr="009D3D27">
              <w:rPr>
                <w:color w:val="000000"/>
                <w:sz w:val="19"/>
                <w:szCs w:val="19"/>
              </w:rPr>
              <w:t>2019. aastast ületulev rahaliste vahendite vabajääk, mis on suunatud kulude katteks.</w:t>
            </w:r>
          </w:p>
        </w:tc>
      </w:tr>
      <w:tr w:rsidR="00D940B4" w:rsidRPr="009D3D27" w14:paraId="549DDEBD" w14:textId="77777777" w:rsidTr="000D70F2">
        <w:trPr>
          <w:trHeight w:val="264"/>
          <w:jc w:val="center"/>
        </w:trPr>
        <w:tc>
          <w:tcPr>
            <w:tcW w:w="2122" w:type="dxa"/>
            <w:shd w:val="clear" w:color="auto" w:fill="auto"/>
            <w:noWrap/>
            <w:vAlign w:val="bottom"/>
            <w:hideMark/>
          </w:tcPr>
          <w:p w14:paraId="3839E856" w14:textId="77777777" w:rsidR="00D940B4" w:rsidRPr="007F4509" w:rsidRDefault="00D940B4">
            <w:pPr>
              <w:rPr>
                <w:bCs/>
                <w:color w:val="000000"/>
                <w:sz w:val="19"/>
                <w:szCs w:val="19"/>
              </w:rPr>
            </w:pPr>
            <w:r w:rsidRPr="007F4509">
              <w:rPr>
                <w:bCs/>
                <w:color w:val="000000"/>
                <w:sz w:val="19"/>
                <w:szCs w:val="19"/>
              </w:rPr>
              <w:t>Nõuete ja kohustiste saldode muutus</w:t>
            </w:r>
          </w:p>
        </w:tc>
        <w:tc>
          <w:tcPr>
            <w:tcW w:w="1275" w:type="dxa"/>
            <w:shd w:val="clear" w:color="auto" w:fill="auto"/>
            <w:noWrap/>
            <w:vAlign w:val="bottom"/>
            <w:hideMark/>
          </w:tcPr>
          <w:p w14:paraId="2092F13A" w14:textId="77777777" w:rsidR="00D940B4" w:rsidRPr="007F4509" w:rsidRDefault="00D940B4">
            <w:pPr>
              <w:jc w:val="right"/>
              <w:rPr>
                <w:color w:val="000000"/>
                <w:sz w:val="19"/>
                <w:szCs w:val="19"/>
              </w:rPr>
            </w:pPr>
            <w:r w:rsidRPr="007F4509">
              <w:rPr>
                <w:color w:val="000000"/>
                <w:sz w:val="19"/>
                <w:szCs w:val="19"/>
              </w:rPr>
              <w:t>-8 350</w:t>
            </w:r>
          </w:p>
        </w:tc>
        <w:tc>
          <w:tcPr>
            <w:tcW w:w="1276" w:type="dxa"/>
            <w:shd w:val="clear" w:color="auto" w:fill="auto"/>
            <w:noWrap/>
            <w:vAlign w:val="bottom"/>
            <w:hideMark/>
          </w:tcPr>
          <w:p w14:paraId="403D0A93" w14:textId="77777777" w:rsidR="00D940B4" w:rsidRPr="007F4509" w:rsidRDefault="00D940B4">
            <w:pPr>
              <w:jc w:val="right"/>
              <w:rPr>
                <w:sz w:val="19"/>
                <w:szCs w:val="19"/>
              </w:rPr>
            </w:pPr>
            <w:r w:rsidRPr="007F4509">
              <w:rPr>
                <w:sz w:val="19"/>
                <w:szCs w:val="19"/>
              </w:rPr>
              <w:t>-684 477</w:t>
            </w:r>
          </w:p>
        </w:tc>
        <w:tc>
          <w:tcPr>
            <w:tcW w:w="1276" w:type="dxa"/>
            <w:shd w:val="clear" w:color="auto" w:fill="auto"/>
            <w:noWrap/>
            <w:vAlign w:val="bottom"/>
            <w:hideMark/>
          </w:tcPr>
          <w:p w14:paraId="00CB6E57" w14:textId="77777777" w:rsidR="00D940B4" w:rsidRPr="009D3D27" w:rsidRDefault="00D940B4">
            <w:pPr>
              <w:jc w:val="right"/>
              <w:rPr>
                <w:sz w:val="19"/>
                <w:szCs w:val="19"/>
              </w:rPr>
            </w:pPr>
            <w:r w:rsidRPr="009D3D27">
              <w:rPr>
                <w:sz w:val="19"/>
                <w:szCs w:val="19"/>
              </w:rPr>
              <w:t>-676 127</w:t>
            </w:r>
          </w:p>
        </w:tc>
        <w:tc>
          <w:tcPr>
            <w:tcW w:w="4537" w:type="dxa"/>
            <w:shd w:val="clear" w:color="auto" w:fill="auto"/>
            <w:vAlign w:val="bottom"/>
            <w:hideMark/>
          </w:tcPr>
          <w:p w14:paraId="2807F710" w14:textId="77777777" w:rsidR="00D940B4" w:rsidRPr="009D3D27" w:rsidRDefault="00D940B4">
            <w:pPr>
              <w:rPr>
                <w:color w:val="000000"/>
                <w:sz w:val="19"/>
                <w:szCs w:val="19"/>
              </w:rPr>
            </w:pPr>
            <w:r w:rsidRPr="009D3D27">
              <w:rPr>
                <w:color w:val="000000"/>
                <w:sz w:val="19"/>
                <w:szCs w:val="19"/>
              </w:rPr>
              <w:t> </w:t>
            </w:r>
          </w:p>
        </w:tc>
      </w:tr>
    </w:tbl>
    <w:p w14:paraId="2EBE5FEE" w14:textId="77777777" w:rsidR="009D3D27" w:rsidRPr="004F66FC" w:rsidRDefault="009D3D27" w:rsidP="001141D4">
      <w:pPr>
        <w:jc w:val="both"/>
        <w:rPr>
          <w:color w:val="7030A0"/>
          <w:lang w:val="et-EE"/>
        </w:rPr>
      </w:pPr>
    </w:p>
    <w:p w14:paraId="6EBA40E2" w14:textId="2B020631" w:rsidR="00DE6F28" w:rsidRPr="007F4509" w:rsidRDefault="00DE6F28">
      <w:pPr>
        <w:rPr>
          <w:color w:val="000000" w:themeColor="text1"/>
          <w:lang w:val="et-EE"/>
        </w:rPr>
      </w:pPr>
    </w:p>
    <w:p w14:paraId="1D7030AD" w14:textId="7D73FE7D" w:rsidR="00393EBF" w:rsidRPr="004F66FC" w:rsidRDefault="00393EBF" w:rsidP="00393EBF">
      <w:pPr>
        <w:jc w:val="both"/>
        <w:rPr>
          <w:color w:val="7030A0"/>
        </w:rPr>
      </w:pPr>
      <w:r w:rsidRPr="007F4509">
        <w:rPr>
          <w:color w:val="000000" w:themeColor="text1"/>
          <w:lang w:val="et-EE" w:eastAsia="ru-RU"/>
        </w:rPr>
        <w:lastRenderedPageBreak/>
        <w:t xml:space="preserve">Põhjalik ülevaade Narva linna </w:t>
      </w:r>
      <w:r w:rsidR="004F66FC" w:rsidRPr="007F4509">
        <w:rPr>
          <w:color w:val="000000" w:themeColor="text1"/>
          <w:lang w:val="et-EE" w:eastAsia="ru-RU"/>
        </w:rPr>
        <w:t>2020</w:t>
      </w:r>
      <w:r w:rsidRPr="007F4509">
        <w:rPr>
          <w:color w:val="000000" w:themeColor="text1"/>
          <w:lang w:val="et-EE" w:eastAsia="ru-RU"/>
        </w:rPr>
        <w:t xml:space="preserve">.aasta eelarve muudatustest, eelarve täitmisest I-III kv osas on avaldatud linna kodulehel, sh </w:t>
      </w:r>
      <w:hyperlink r:id="rId197" w:history="1">
        <w:r w:rsidRPr="007F4509">
          <w:rPr>
            <w:rStyle w:val="Hperlink"/>
            <w:color w:val="000000" w:themeColor="text1"/>
          </w:rPr>
          <w:t>http://narva.ee/ee/linnakodanikule/kohalik_omavalitsus/eelarve//</w:t>
        </w:r>
      </w:hyperlink>
      <w:r w:rsidRPr="007F4509">
        <w:rPr>
          <w:color w:val="000000" w:themeColor="text1"/>
        </w:rPr>
        <w:t xml:space="preserve">. </w:t>
      </w:r>
      <w:r w:rsidRPr="00FB78C2">
        <w:rPr>
          <w:color w:val="000000" w:themeColor="text1"/>
        </w:rPr>
        <w:t xml:space="preserve">Ülevaade </w:t>
      </w:r>
      <w:r w:rsidR="004F66FC" w:rsidRPr="00FB78C2">
        <w:rPr>
          <w:color w:val="000000" w:themeColor="text1"/>
        </w:rPr>
        <w:t>20</w:t>
      </w:r>
      <w:r w:rsidR="00FB78C2" w:rsidRPr="00FB78C2">
        <w:rPr>
          <w:color w:val="000000" w:themeColor="text1"/>
        </w:rPr>
        <w:t>20</w:t>
      </w:r>
      <w:r w:rsidRPr="00FB78C2">
        <w:rPr>
          <w:color w:val="000000" w:themeColor="text1"/>
        </w:rPr>
        <w:t>.aastast 202</w:t>
      </w:r>
      <w:r w:rsidR="00FB78C2" w:rsidRPr="00FB78C2">
        <w:rPr>
          <w:color w:val="000000" w:themeColor="text1"/>
        </w:rPr>
        <w:t>1</w:t>
      </w:r>
      <w:r w:rsidRPr="00FB78C2">
        <w:rPr>
          <w:color w:val="000000" w:themeColor="text1"/>
        </w:rPr>
        <w:t xml:space="preserve">.aastasse ületulevate tegevuste osas on esitatud </w:t>
      </w:r>
      <w:r w:rsidR="00FB78C2" w:rsidRPr="00FB78C2">
        <w:rPr>
          <w:color w:val="000000" w:themeColor="text1"/>
        </w:rPr>
        <w:t>2021.a kinnitatud eelarves,</w:t>
      </w:r>
      <w:r w:rsidR="00321D8D">
        <w:rPr>
          <w:color w:val="000000" w:themeColor="text1"/>
        </w:rPr>
        <w:t xml:space="preserve"> </w:t>
      </w:r>
      <w:hyperlink r:id="rId198" w:history="1">
        <w:r w:rsidR="00E60C80" w:rsidRPr="00E67454">
          <w:rPr>
            <w:rStyle w:val="Hperlink"/>
            <w:color w:val="auto"/>
            <w:sz w:val="22"/>
            <w:szCs w:val="22"/>
          </w:rPr>
          <w:t>http://narva.ee/ee/linnakodanikule/kohalik_omavalitsus/eelarve//</w:t>
        </w:r>
      </w:hyperlink>
      <w:r w:rsidR="00FB78C2" w:rsidRPr="00E67454">
        <w:rPr>
          <w:sz w:val="22"/>
          <w:szCs w:val="22"/>
        </w:rPr>
        <w:t xml:space="preserve">, </w:t>
      </w:r>
      <w:hyperlink r:id="rId199" w:history="1">
        <w:r w:rsidR="00E67454" w:rsidRPr="00E67454">
          <w:rPr>
            <w:rStyle w:val="Hperlink"/>
            <w:color w:val="auto"/>
            <w:sz w:val="22"/>
            <w:szCs w:val="22"/>
          </w:rPr>
          <w:t>https://dokregister.narva.ee/index.php?page=agendaset&amp;agendaid=28125</w:t>
        </w:r>
      </w:hyperlink>
      <w:r w:rsidR="00321D8D" w:rsidRPr="00E67454">
        <w:rPr>
          <w:sz w:val="22"/>
          <w:szCs w:val="22"/>
        </w:rPr>
        <w:t xml:space="preserve"> </w:t>
      </w:r>
      <w:r w:rsidRPr="00E67454">
        <w:rPr>
          <w:sz w:val="22"/>
          <w:szCs w:val="22"/>
        </w:rPr>
        <w:t>.</w:t>
      </w:r>
      <w:r w:rsidRPr="00E67454">
        <w:t xml:space="preserve"> </w:t>
      </w:r>
    </w:p>
    <w:p w14:paraId="540BE9C6" w14:textId="77777777" w:rsidR="00393EBF" w:rsidRPr="00FB78C2" w:rsidRDefault="00393EBF">
      <w:pPr>
        <w:rPr>
          <w:color w:val="000000" w:themeColor="text1"/>
        </w:rPr>
      </w:pPr>
    </w:p>
    <w:p w14:paraId="5C47571E" w14:textId="3C77FA91" w:rsidR="00DD599C" w:rsidRPr="00FB78C2" w:rsidRDefault="00DD599C" w:rsidP="00DD599C">
      <w:pPr>
        <w:jc w:val="both"/>
        <w:rPr>
          <w:color w:val="000000" w:themeColor="text1"/>
          <w:sz w:val="28"/>
          <w:szCs w:val="28"/>
          <w:lang w:val="et-EE"/>
        </w:rPr>
      </w:pPr>
      <w:r w:rsidRPr="00FB78C2">
        <w:rPr>
          <w:color w:val="000000" w:themeColor="text1"/>
          <w:lang w:val="et-EE"/>
        </w:rPr>
        <w:t xml:space="preserve">Alljärgnevalt  on esitatud selgitused aruandeaasta täpsustatud e.lõpliku eelarve ja eelarve täitmise oluliste vahede kohta. </w:t>
      </w:r>
    </w:p>
    <w:tbl>
      <w:tblPr>
        <w:tblW w:w="1054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76"/>
        <w:gridCol w:w="1188"/>
        <w:gridCol w:w="992"/>
        <w:gridCol w:w="4961"/>
      </w:tblGrid>
      <w:tr w:rsidR="004B4DE1" w:rsidRPr="004B4DE1" w14:paraId="772F06D1" w14:textId="77777777" w:rsidTr="004B4DE1">
        <w:trPr>
          <w:trHeight w:val="279"/>
        </w:trPr>
        <w:tc>
          <w:tcPr>
            <w:tcW w:w="2127" w:type="dxa"/>
            <w:shd w:val="clear" w:color="auto" w:fill="auto"/>
            <w:vAlign w:val="bottom"/>
            <w:hideMark/>
          </w:tcPr>
          <w:p w14:paraId="0CE38D33" w14:textId="77777777" w:rsidR="00967C22" w:rsidRPr="004B4DE1" w:rsidRDefault="00967C22" w:rsidP="00967C22">
            <w:pPr>
              <w:jc w:val="center"/>
              <w:rPr>
                <w:color w:val="000000" w:themeColor="text1"/>
                <w:sz w:val="19"/>
                <w:szCs w:val="19"/>
                <w:lang w:val="en-US"/>
              </w:rPr>
            </w:pPr>
            <w:r w:rsidRPr="004B4DE1">
              <w:rPr>
                <w:color w:val="000000" w:themeColor="text1"/>
                <w:sz w:val="19"/>
                <w:szCs w:val="19"/>
              </w:rPr>
              <w:t>Nimetus</w:t>
            </w:r>
          </w:p>
        </w:tc>
        <w:tc>
          <w:tcPr>
            <w:tcW w:w="1276" w:type="dxa"/>
            <w:shd w:val="clear" w:color="auto" w:fill="auto"/>
            <w:vAlign w:val="bottom"/>
            <w:hideMark/>
          </w:tcPr>
          <w:p w14:paraId="10AC888A" w14:textId="7DD75CF7" w:rsidR="00967C22" w:rsidRPr="004B4DE1" w:rsidRDefault="00967C22" w:rsidP="00967C22">
            <w:pPr>
              <w:jc w:val="center"/>
              <w:rPr>
                <w:color w:val="000000" w:themeColor="text1"/>
                <w:sz w:val="19"/>
                <w:szCs w:val="19"/>
              </w:rPr>
            </w:pPr>
            <w:r w:rsidRPr="004B4DE1">
              <w:rPr>
                <w:color w:val="000000" w:themeColor="text1"/>
                <w:sz w:val="19"/>
                <w:szCs w:val="19"/>
              </w:rPr>
              <w:t xml:space="preserve">2020.a täpsustatud eelarve </w:t>
            </w:r>
          </w:p>
        </w:tc>
        <w:tc>
          <w:tcPr>
            <w:tcW w:w="1188" w:type="dxa"/>
            <w:shd w:val="clear" w:color="auto" w:fill="auto"/>
            <w:vAlign w:val="bottom"/>
            <w:hideMark/>
          </w:tcPr>
          <w:p w14:paraId="45FED3A6" w14:textId="57EE0B4C" w:rsidR="00967C22" w:rsidRPr="004B4DE1" w:rsidRDefault="00967C22" w:rsidP="00967C22">
            <w:pPr>
              <w:jc w:val="center"/>
              <w:rPr>
                <w:color w:val="000000" w:themeColor="text1"/>
                <w:sz w:val="19"/>
                <w:szCs w:val="19"/>
              </w:rPr>
            </w:pPr>
            <w:r w:rsidRPr="004B4DE1">
              <w:rPr>
                <w:color w:val="000000" w:themeColor="text1"/>
                <w:sz w:val="19"/>
                <w:szCs w:val="19"/>
              </w:rPr>
              <w:t xml:space="preserve">2020.a eelarve täitmine </w:t>
            </w:r>
          </w:p>
        </w:tc>
        <w:tc>
          <w:tcPr>
            <w:tcW w:w="992" w:type="dxa"/>
            <w:shd w:val="clear" w:color="auto" w:fill="auto"/>
            <w:vAlign w:val="bottom"/>
            <w:hideMark/>
          </w:tcPr>
          <w:p w14:paraId="5C0A6603" w14:textId="0A3EEB19" w:rsidR="00967C22" w:rsidRPr="004B4DE1" w:rsidRDefault="00967C22" w:rsidP="00967C22">
            <w:pPr>
              <w:jc w:val="center"/>
              <w:rPr>
                <w:color w:val="000000" w:themeColor="text1"/>
                <w:sz w:val="19"/>
                <w:szCs w:val="19"/>
              </w:rPr>
            </w:pPr>
            <w:r w:rsidRPr="004B4DE1">
              <w:rPr>
                <w:color w:val="000000" w:themeColor="text1"/>
                <w:sz w:val="19"/>
                <w:szCs w:val="19"/>
              </w:rPr>
              <w:t>2020.a eelarve täitmise %</w:t>
            </w:r>
          </w:p>
        </w:tc>
        <w:tc>
          <w:tcPr>
            <w:tcW w:w="4961" w:type="dxa"/>
            <w:shd w:val="clear" w:color="auto" w:fill="auto"/>
            <w:vAlign w:val="bottom"/>
            <w:hideMark/>
          </w:tcPr>
          <w:p w14:paraId="15F871B6" w14:textId="77777777" w:rsidR="00967C22" w:rsidRPr="004B4DE1" w:rsidRDefault="00967C22" w:rsidP="00967C22">
            <w:pPr>
              <w:rPr>
                <w:color w:val="000000" w:themeColor="text1"/>
                <w:sz w:val="19"/>
                <w:szCs w:val="19"/>
              </w:rPr>
            </w:pPr>
            <w:r w:rsidRPr="004B4DE1">
              <w:rPr>
                <w:color w:val="000000" w:themeColor="text1"/>
                <w:sz w:val="19"/>
                <w:szCs w:val="19"/>
              </w:rPr>
              <w:t xml:space="preserve">Selgitus täitmise osas </w:t>
            </w:r>
          </w:p>
        </w:tc>
      </w:tr>
      <w:tr w:rsidR="004B4DE1" w:rsidRPr="004B4DE1" w14:paraId="099D5064" w14:textId="77777777" w:rsidTr="004B4DE1">
        <w:trPr>
          <w:trHeight w:val="1536"/>
        </w:trPr>
        <w:tc>
          <w:tcPr>
            <w:tcW w:w="2127" w:type="dxa"/>
            <w:shd w:val="clear" w:color="auto" w:fill="auto"/>
            <w:vAlign w:val="bottom"/>
            <w:hideMark/>
          </w:tcPr>
          <w:p w14:paraId="62256680" w14:textId="33D64300" w:rsidR="000D70F2" w:rsidRPr="004B4DE1" w:rsidRDefault="000D70F2" w:rsidP="000D70F2">
            <w:pPr>
              <w:rPr>
                <w:b/>
                <w:bCs/>
                <w:color w:val="000000" w:themeColor="text1"/>
                <w:sz w:val="19"/>
                <w:szCs w:val="19"/>
              </w:rPr>
            </w:pPr>
            <w:r w:rsidRPr="004B4DE1">
              <w:rPr>
                <w:bCs/>
                <w:color w:val="000000" w:themeColor="text1"/>
                <w:sz w:val="19"/>
                <w:szCs w:val="19"/>
              </w:rPr>
              <w:t>Põhitegevuse tulud</w:t>
            </w:r>
          </w:p>
        </w:tc>
        <w:tc>
          <w:tcPr>
            <w:tcW w:w="1276" w:type="dxa"/>
            <w:shd w:val="clear" w:color="auto" w:fill="auto"/>
            <w:noWrap/>
            <w:vAlign w:val="bottom"/>
            <w:hideMark/>
          </w:tcPr>
          <w:p w14:paraId="4FDA2FF7" w14:textId="77777777" w:rsidR="000D70F2" w:rsidRPr="004B4DE1" w:rsidRDefault="000D70F2" w:rsidP="000D70F2">
            <w:pPr>
              <w:jc w:val="right"/>
              <w:rPr>
                <w:bCs/>
                <w:color w:val="000000" w:themeColor="text1"/>
                <w:sz w:val="19"/>
                <w:szCs w:val="19"/>
              </w:rPr>
            </w:pPr>
            <w:r w:rsidRPr="004B4DE1">
              <w:rPr>
                <w:bCs/>
                <w:color w:val="000000" w:themeColor="text1"/>
                <w:sz w:val="19"/>
                <w:szCs w:val="19"/>
              </w:rPr>
              <w:t>69 175 062</w:t>
            </w:r>
          </w:p>
        </w:tc>
        <w:tc>
          <w:tcPr>
            <w:tcW w:w="1188" w:type="dxa"/>
            <w:shd w:val="clear" w:color="auto" w:fill="auto"/>
            <w:noWrap/>
            <w:vAlign w:val="bottom"/>
            <w:hideMark/>
          </w:tcPr>
          <w:p w14:paraId="006EED0D" w14:textId="77777777" w:rsidR="000D70F2" w:rsidRPr="004B4DE1" w:rsidRDefault="000D70F2" w:rsidP="000D70F2">
            <w:pPr>
              <w:jc w:val="right"/>
              <w:rPr>
                <w:bCs/>
                <w:color w:val="000000" w:themeColor="text1"/>
                <w:sz w:val="19"/>
                <w:szCs w:val="19"/>
              </w:rPr>
            </w:pPr>
            <w:r w:rsidRPr="004B4DE1">
              <w:rPr>
                <w:bCs/>
                <w:color w:val="000000" w:themeColor="text1"/>
                <w:sz w:val="19"/>
                <w:szCs w:val="19"/>
              </w:rPr>
              <w:t>71 083 208</w:t>
            </w:r>
          </w:p>
        </w:tc>
        <w:tc>
          <w:tcPr>
            <w:tcW w:w="992" w:type="dxa"/>
            <w:shd w:val="clear" w:color="auto" w:fill="auto"/>
            <w:noWrap/>
            <w:vAlign w:val="bottom"/>
            <w:hideMark/>
          </w:tcPr>
          <w:p w14:paraId="3A88C8CA" w14:textId="77777777" w:rsidR="000D70F2" w:rsidRPr="004B4DE1" w:rsidRDefault="000D70F2" w:rsidP="000D70F2">
            <w:pPr>
              <w:jc w:val="right"/>
              <w:rPr>
                <w:color w:val="000000" w:themeColor="text1"/>
                <w:sz w:val="19"/>
                <w:szCs w:val="19"/>
              </w:rPr>
            </w:pPr>
            <w:r w:rsidRPr="004B4DE1">
              <w:rPr>
                <w:color w:val="000000" w:themeColor="text1"/>
                <w:sz w:val="19"/>
                <w:szCs w:val="19"/>
              </w:rPr>
              <w:t>102,8%</w:t>
            </w:r>
          </w:p>
        </w:tc>
        <w:tc>
          <w:tcPr>
            <w:tcW w:w="4961" w:type="dxa"/>
            <w:shd w:val="clear" w:color="auto" w:fill="auto"/>
            <w:vAlign w:val="bottom"/>
            <w:hideMark/>
          </w:tcPr>
          <w:p w14:paraId="2C8BC8A6" w14:textId="190512BB" w:rsidR="000D70F2" w:rsidRPr="004B4DE1" w:rsidRDefault="00E36604" w:rsidP="00B2673E">
            <w:pPr>
              <w:rPr>
                <w:color w:val="000000" w:themeColor="text1"/>
                <w:sz w:val="19"/>
                <w:szCs w:val="19"/>
              </w:rPr>
            </w:pPr>
            <w:r>
              <w:rPr>
                <w:color w:val="000000" w:themeColor="text1"/>
                <w:sz w:val="19"/>
                <w:szCs w:val="19"/>
              </w:rPr>
              <w:t>Sh a</w:t>
            </w:r>
            <w:r w:rsidR="000D70F2" w:rsidRPr="004B4DE1">
              <w:rPr>
                <w:color w:val="000000" w:themeColor="text1"/>
                <w:sz w:val="19"/>
                <w:szCs w:val="19"/>
              </w:rPr>
              <w:t>ruandeperioodil mak</w:t>
            </w:r>
            <w:r w:rsidR="00B2673E" w:rsidRPr="004B4DE1">
              <w:rPr>
                <w:color w:val="000000" w:themeColor="text1"/>
                <w:sz w:val="19"/>
                <w:szCs w:val="19"/>
              </w:rPr>
              <w:t xml:space="preserve">sutulude täitmine osutus prognoositavast paremaks (täpsustatud eelarve moodustas 28 684 185 eurot, täitmine moodustas 31 083 565 eurot. </w:t>
            </w:r>
            <w:r w:rsidR="000D70F2" w:rsidRPr="004B4DE1">
              <w:rPr>
                <w:color w:val="000000" w:themeColor="text1"/>
                <w:sz w:val="19"/>
                <w:szCs w:val="19"/>
              </w:rPr>
              <w:t>2020. aasta laekumistele avaldas mõju COVID-19 haigust põhjustava koroonaviiruse SARS-CoV-2 leviku tõkestamise meetmete rakendamine ning nende mõju võib kanduda ka järgnevatele perioodidele.</w:t>
            </w:r>
          </w:p>
        </w:tc>
      </w:tr>
      <w:tr w:rsidR="004B4DE1" w:rsidRPr="004B4DE1" w14:paraId="043942C2" w14:textId="77777777" w:rsidTr="004B4DE1">
        <w:trPr>
          <w:trHeight w:val="720"/>
        </w:trPr>
        <w:tc>
          <w:tcPr>
            <w:tcW w:w="2127" w:type="dxa"/>
            <w:shd w:val="clear" w:color="auto" w:fill="auto"/>
            <w:vAlign w:val="bottom"/>
            <w:hideMark/>
          </w:tcPr>
          <w:p w14:paraId="547EA17B" w14:textId="130A0937" w:rsidR="000D70F2" w:rsidRPr="004B4DE1" w:rsidRDefault="00967C22" w:rsidP="00967C22">
            <w:pPr>
              <w:rPr>
                <w:b/>
                <w:bCs/>
                <w:color w:val="000000" w:themeColor="text1"/>
                <w:sz w:val="19"/>
                <w:szCs w:val="19"/>
              </w:rPr>
            </w:pPr>
            <w:r w:rsidRPr="004B4DE1">
              <w:rPr>
                <w:bCs/>
                <w:color w:val="000000" w:themeColor="text1"/>
                <w:sz w:val="19"/>
                <w:szCs w:val="19"/>
              </w:rPr>
              <w:t>Põhitegevuse kulud</w:t>
            </w:r>
          </w:p>
        </w:tc>
        <w:tc>
          <w:tcPr>
            <w:tcW w:w="1276" w:type="dxa"/>
            <w:shd w:val="clear" w:color="auto" w:fill="auto"/>
            <w:noWrap/>
            <w:vAlign w:val="bottom"/>
            <w:hideMark/>
          </w:tcPr>
          <w:p w14:paraId="1905D004" w14:textId="77777777" w:rsidR="000D70F2" w:rsidRPr="004B4DE1" w:rsidRDefault="000D70F2" w:rsidP="000D70F2">
            <w:pPr>
              <w:jc w:val="right"/>
              <w:rPr>
                <w:bCs/>
                <w:color w:val="000000" w:themeColor="text1"/>
                <w:sz w:val="19"/>
                <w:szCs w:val="19"/>
              </w:rPr>
            </w:pPr>
            <w:r w:rsidRPr="004B4DE1">
              <w:rPr>
                <w:bCs/>
                <w:color w:val="000000" w:themeColor="text1"/>
                <w:sz w:val="19"/>
                <w:szCs w:val="19"/>
              </w:rPr>
              <w:t>64 091 501</w:t>
            </w:r>
          </w:p>
        </w:tc>
        <w:tc>
          <w:tcPr>
            <w:tcW w:w="1188" w:type="dxa"/>
            <w:shd w:val="clear" w:color="auto" w:fill="auto"/>
            <w:noWrap/>
            <w:vAlign w:val="bottom"/>
            <w:hideMark/>
          </w:tcPr>
          <w:p w14:paraId="0F09E540" w14:textId="77777777" w:rsidR="000D70F2" w:rsidRPr="004B4DE1" w:rsidRDefault="000D70F2" w:rsidP="000D70F2">
            <w:pPr>
              <w:jc w:val="right"/>
              <w:rPr>
                <w:bCs/>
                <w:color w:val="000000" w:themeColor="text1"/>
                <w:sz w:val="19"/>
                <w:szCs w:val="19"/>
              </w:rPr>
            </w:pPr>
            <w:r w:rsidRPr="004B4DE1">
              <w:rPr>
                <w:bCs/>
                <w:color w:val="000000" w:themeColor="text1"/>
                <w:sz w:val="19"/>
                <w:szCs w:val="19"/>
              </w:rPr>
              <w:t>61 173 614</w:t>
            </w:r>
          </w:p>
        </w:tc>
        <w:tc>
          <w:tcPr>
            <w:tcW w:w="992" w:type="dxa"/>
            <w:shd w:val="clear" w:color="auto" w:fill="auto"/>
            <w:noWrap/>
            <w:vAlign w:val="bottom"/>
            <w:hideMark/>
          </w:tcPr>
          <w:p w14:paraId="09AC79C8" w14:textId="77777777" w:rsidR="000D70F2" w:rsidRPr="004B4DE1" w:rsidRDefault="000D70F2" w:rsidP="000D70F2">
            <w:pPr>
              <w:jc w:val="right"/>
              <w:rPr>
                <w:color w:val="000000" w:themeColor="text1"/>
                <w:sz w:val="19"/>
                <w:szCs w:val="19"/>
              </w:rPr>
            </w:pPr>
            <w:r w:rsidRPr="004B4DE1">
              <w:rPr>
                <w:color w:val="000000" w:themeColor="text1"/>
                <w:sz w:val="19"/>
                <w:szCs w:val="19"/>
              </w:rPr>
              <w:t>95,4%</w:t>
            </w:r>
          </w:p>
        </w:tc>
        <w:tc>
          <w:tcPr>
            <w:tcW w:w="4961" w:type="dxa"/>
            <w:shd w:val="clear" w:color="auto" w:fill="auto"/>
            <w:vAlign w:val="bottom"/>
            <w:hideMark/>
          </w:tcPr>
          <w:p w14:paraId="38C8A39B" w14:textId="03103D47" w:rsidR="000D70F2" w:rsidRPr="004B4DE1" w:rsidRDefault="000D70F2" w:rsidP="000D70F2">
            <w:pPr>
              <w:rPr>
                <w:color w:val="000000" w:themeColor="text1"/>
                <w:sz w:val="19"/>
                <w:szCs w:val="19"/>
              </w:rPr>
            </w:pPr>
            <w:r w:rsidRPr="004B4DE1">
              <w:rPr>
                <w:color w:val="000000" w:themeColor="text1"/>
                <w:sz w:val="19"/>
                <w:szCs w:val="19"/>
              </w:rPr>
              <w:t>Sh 2020.a üleminevad tegevused (on kajastatud 2021.a kinnitatud eelarves,</w:t>
            </w:r>
            <w:r w:rsidR="00967C22" w:rsidRPr="004B4DE1">
              <w:rPr>
                <w:color w:val="000000" w:themeColor="text1"/>
                <w:sz w:val="19"/>
                <w:szCs w:val="19"/>
              </w:rPr>
              <w:t xml:space="preserve"> </w:t>
            </w:r>
            <w:r w:rsidRPr="004B4DE1">
              <w:rPr>
                <w:color w:val="000000" w:themeColor="text1"/>
                <w:sz w:val="18"/>
                <w:szCs w:val="18"/>
              </w:rPr>
              <w:t>http://narva.ee/ee/linnakodanikule/kohalik_omavalitsus/eelarve//, https://dokregister.narva.ee/index.php?page=agendaset&amp;agendaid=28125)</w:t>
            </w:r>
          </w:p>
        </w:tc>
      </w:tr>
      <w:tr w:rsidR="004B4DE1" w:rsidRPr="004B4DE1" w14:paraId="54B983C0" w14:textId="77777777" w:rsidTr="004B4DE1">
        <w:trPr>
          <w:trHeight w:val="1440"/>
        </w:trPr>
        <w:tc>
          <w:tcPr>
            <w:tcW w:w="2127" w:type="dxa"/>
            <w:shd w:val="clear" w:color="auto" w:fill="auto"/>
            <w:vAlign w:val="bottom"/>
            <w:hideMark/>
          </w:tcPr>
          <w:p w14:paraId="33FB57E5" w14:textId="1E84A7E3" w:rsidR="000D70F2" w:rsidRPr="004B4DE1" w:rsidRDefault="00967C22" w:rsidP="000D70F2">
            <w:pPr>
              <w:rPr>
                <w:b/>
                <w:bCs/>
                <w:color w:val="000000" w:themeColor="text1"/>
                <w:sz w:val="19"/>
                <w:szCs w:val="19"/>
              </w:rPr>
            </w:pPr>
            <w:r w:rsidRPr="004B4DE1">
              <w:rPr>
                <w:bCs/>
                <w:color w:val="000000" w:themeColor="text1"/>
                <w:sz w:val="19"/>
                <w:szCs w:val="19"/>
              </w:rPr>
              <w:t>Investeerimistegevus kokku</w:t>
            </w:r>
          </w:p>
        </w:tc>
        <w:tc>
          <w:tcPr>
            <w:tcW w:w="1276" w:type="dxa"/>
            <w:shd w:val="clear" w:color="auto" w:fill="auto"/>
            <w:noWrap/>
            <w:vAlign w:val="bottom"/>
            <w:hideMark/>
          </w:tcPr>
          <w:p w14:paraId="4C67B7B8" w14:textId="77777777" w:rsidR="000D70F2" w:rsidRPr="004B4DE1" w:rsidRDefault="000D70F2" w:rsidP="000D70F2">
            <w:pPr>
              <w:jc w:val="right"/>
              <w:rPr>
                <w:bCs/>
                <w:color w:val="000000" w:themeColor="text1"/>
                <w:sz w:val="19"/>
                <w:szCs w:val="19"/>
              </w:rPr>
            </w:pPr>
            <w:r w:rsidRPr="004B4DE1">
              <w:rPr>
                <w:bCs/>
                <w:color w:val="000000" w:themeColor="text1"/>
                <w:sz w:val="19"/>
                <w:szCs w:val="19"/>
              </w:rPr>
              <w:t>-24 466 420</w:t>
            </w:r>
          </w:p>
        </w:tc>
        <w:tc>
          <w:tcPr>
            <w:tcW w:w="1188" w:type="dxa"/>
            <w:shd w:val="clear" w:color="auto" w:fill="auto"/>
            <w:noWrap/>
            <w:vAlign w:val="bottom"/>
            <w:hideMark/>
          </w:tcPr>
          <w:p w14:paraId="41FFEB48" w14:textId="77777777" w:rsidR="000D70F2" w:rsidRPr="004B4DE1" w:rsidRDefault="000D70F2" w:rsidP="000D70F2">
            <w:pPr>
              <w:jc w:val="right"/>
              <w:rPr>
                <w:bCs/>
                <w:color w:val="000000" w:themeColor="text1"/>
                <w:sz w:val="19"/>
                <w:szCs w:val="19"/>
              </w:rPr>
            </w:pPr>
            <w:r w:rsidRPr="004B4DE1">
              <w:rPr>
                <w:bCs/>
                <w:color w:val="000000" w:themeColor="text1"/>
                <w:sz w:val="19"/>
                <w:szCs w:val="19"/>
              </w:rPr>
              <w:t>-12 450 211</w:t>
            </w:r>
          </w:p>
        </w:tc>
        <w:tc>
          <w:tcPr>
            <w:tcW w:w="992" w:type="dxa"/>
            <w:shd w:val="clear" w:color="auto" w:fill="auto"/>
            <w:noWrap/>
            <w:vAlign w:val="bottom"/>
            <w:hideMark/>
          </w:tcPr>
          <w:p w14:paraId="11F1F00B" w14:textId="77777777" w:rsidR="000D70F2" w:rsidRPr="004B4DE1" w:rsidRDefault="000D70F2" w:rsidP="000D70F2">
            <w:pPr>
              <w:jc w:val="right"/>
              <w:rPr>
                <w:color w:val="000000" w:themeColor="text1"/>
                <w:sz w:val="19"/>
                <w:szCs w:val="19"/>
              </w:rPr>
            </w:pPr>
            <w:r w:rsidRPr="004B4DE1">
              <w:rPr>
                <w:color w:val="000000" w:themeColor="text1"/>
                <w:sz w:val="19"/>
                <w:szCs w:val="19"/>
              </w:rPr>
              <w:t>50,9%</w:t>
            </w:r>
          </w:p>
        </w:tc>
        <w:tc>
          <w:tcPr>
            <w:tcW w:w="4961" w:type="dxa"/>
            <w:shd w:val="clear" w:color="auto" w:fill="auto"/>
            <w:vAlign w:val="bottom"/>
            <w:hideMark/>
          </w:tcPr>
          <w:p w14:paraId="09928308" w14:textId="6229827C" w:rsidR="000D70F2" w:rsidRPr="004B4DE1" w:rsidRDefault="000D70F2" w:rsidP="000D70F2">
            <w:pPr>
              <w:rPr>
                <w:color w:val="000000" w:themeColor="text1"/>
                <w:sz w:val="19"/>
                <w:szCs w:val="19"/>
              </w:rPr>
            </w:pPr>
            <w:r w:rsidRPr="004B4DE1">
              <w:rPr>
                <w:color w:val="000000" w:themeColor="text1"/>
                <w:sz w:val="19"/>
                <w:szCs w:val="19"/>
              </w:rPr>
              <w:t>Tulenevalt projektide ja tegevuste realiseerimisest (sh COVID-19 investeeringu toetuse osas, riigihangete korraldamisest, maksumuse täpsustamisest, tööde kooskõlastamise ja realiseerimise tähtaegade pikkenemisest) 2021.aastasse üleminevad tegevused (on kajastatud 2021.a kinnitatud eelarves,</w:t>
            </w:r>
            <w:r w:rsidR="00967C22" w:rsidRPr="004B4DE1">
              <w:rPr>
                <w:color w:val="000000" w:themeColor="text1"/>
                <w:sz w:val="19"/>
                <w:szCs w:val="19"/>
              </w:rPr>
              <w:t xml:space="preserve"> </w:t>
            </w:r>
            <w:r w:rsidRPr="004B4DE1">
              <w:rPr>
                <w:color w:val="000000" w:themeColor="text1"/>
                <w:sz w:val="18"/>
                <w:szCs w:val="18"/>
              </w:rPr>
              <w:t>http://narva.ee/ee/linnakodanikule/kohalik_omavalitsus/eelarve//, https://dokregister.narva.ee/index.php?page=agendaset&amp;agendaid=28125)</w:t>
            </w:r>
          </w:p>
        </w:tc>
      </w:tr>
      <w:tr w:rsidR="004B4DE1" w:rsidRPr="004B4DE1" w14:paraId="114E6DCA" w14:textId="77777777" w:rsidTr="004B4DE1">
        <w:trPr>
          <w:trHeight w:val="612"/>
        </w:trPr>
        <w:tc>
          <w:tcPr>
            <w:tcW w:w="2127" w:type="dxa"/>
            <w:shd w:val="clear" w:color="auto" w:fill="auto"/>
            <w:vAlign w:val="bottom"/>
            <w:hideMark/>
          </w:tcPr>
          <w:p w14:paraId="2877A022" w14:textId="386E0191" w:rsidR="000D70F2" w:rsidRPr="004B4DE1" w:rsidRDefault="00967C22" w:rsidP="000D70F2">
            <w:pPr>
              <w:rPr>
                <w:b/>
                <w:bCs/>
                <w:color w:val="000000" w:themeColor="text1"/>
                <w:sz w:val="19"/>
                <w:szCs w:val="19"/>
              </w:rPr>
            </w:pPr>
            <w:r w:rsidRPr="004B4DE1">
              <w:rPr>
                <w:bCs/>
                <w:color w:val="000000" w:themeColor="text1"/>
                <w:sz w:val="19"/>
                <w:szCs w:val="19"/>
              </w:rPr>
              <w:t>Finantseerimistegevus kokku</w:t>
            </w:r>
          </w:p>
        </w:tc>
        <w:tc>
          <w:tcPr>
            <w:tcW w:w="1276" w:type="dxa"/>
            <w:shd w:val="clear" w:color="auto" w:fill="auto"/>
            <w:noWrap/>
            <w:vAlign w:val="bottom"/>
            <w:hideMark/>
          </w:tcPr>
          <w:p w14:paraId="10470F92" w14:textId="77777777" w:rsidR="000D70F2" w:rsidRPr="004B4DE1" w:rsidRDefault="000D70F2" w:rsidP="000D70F2">
            <w:pPr>
              <w:jc w:val="right"/>
              <w:rPr>
                <w:bCs/>
                <w:color w:val="000000" w:themeColor="text1"/>
                <w:sz w:val="19"/>
                <w:szCs w:val="19"/>
              </w:rPr>
            </w:pPr>
            <w:r w:rsidRPr="004B4DE1">
              <w:rPr>
                <w:bCs/>
                <w:color w:val="000000" w:themeColor="text1"/>
                <w:sz w:val="19"/>
                <w:szCs w:val="19"/>
              </w:rPr>
              <w:t>9 488 210</w:t>
            </w:r>
          </w:p>
        </w:tc>
        <w:tc>
          <w:tcPr>
            <w:tcW w:w="1188" w:type="dxa"/>
            <w:shd w:val="clear" w:color="auto" w:fill="auto"/>
            <w:noWrap/>
            <w:vAlign w:val="bottom"/>
            <w:hideMark/>
          </w:tcPr>
          <w:p w14:paraId="112D1801" w14:textId="77777777" w:rsidR="000D70F2" w:rsidRPr="004B4DE1" w:rsidRDefault="000D70F2" w:rsidP="000D70F2">
            <w:pPr>
              <w:jc w:val="right"/>
              <w:rPr>
                <w:bCs/>
                <w:color w:val="000000" w:themeColor="text1"/>
                <w:sz w:val="19"/>
                <w:szCs w:val="19"/>
              </w:rPr>
            </w:pPr>
            <w:r w:rsidRPr="004B4DE1">
              <w:rPr>
                <w:bCs/>
                <w:color w:val="000000" w:themeColor="text1"/>
                <w:sz w:val="19"/>
                <w:szCs w:val="19"/>
              </w:rPr>
              <w:t>952 207</w:t>
            </w:r>
          </w:p>
        </w:tc>
        <w:tc>
          <w:tcPr>
            <w:tcW w:w="992" w:type="dxa"/>
            <w:shd w:val="clear" w:color="auto" w:fill="auto"/>
            <w:noWrap/>
            <w:vAlign w:val="bottom"/>
            <w:hideMark/>
          </w:tcPr>
          <w:p w14:paraId="09FE882D" w14:textId="77777777" w:rsidR="000D70F2" w:rsidRPr="004B4DE1" w:rsidRDefault="000D70F2" w:rsidP="000D70F2">
            <w:pPr>
              <w:jc w:val="right"/>
              <w:rPr>
                <w:color w:val="000000" w:themeColor="text1"/>
                <w:sz w:val="19"/>
                <w:szCs w:val="19"/>
              </w:rPr>
            </w:pPr>
            <w:r w:rsidRPr="004B4DE1">
              <w:rPr>
                <w:color w:val="000000" w:themeColor="text1"/>
                <w:sz w:val="19"/>
                <w:szCs w:val="19"/>
              </w:rPr>
              <w:t>10,0%</w:t>
            </w:r>
          </w:p>
        </w:tc>
        <w:tc>
          <w:tcPr>
            <w:tcW w:w="4961" w:type="dxa"/>
            <w:shd w:val="clear" w:color="auto" w:fill="auto"/>
            <w:vAlign w:val="bottom"/>
            <w:hideMark/>
          </w:tcPr>
          <w:p w14:paraId="04BAE777" w14:textId="77777777" w:rsidR="000D70F2" w:rsidRPr="004B4DE1" w:rsidRDefault="000D70F2" w:rsidP="000D70F2">
            <w:pPr>
              <w:rPr>
                <w:color w:val="000000" w:themeColor="text1"/>
                <w:sz w:val="19"/>
                <w:szCs w:val="19"/>
              </w:rPr>
            </w:pPr>
            <w:r w:rsidRPr="004B4DE1">
              <w:rPr>
                <w:color w:val="000000" w:themeColor="text1"/>
                <w:sz w:val="19"/>
                <w:szCs w:val="19"/>
              </w:rPr>
              <w:t>antud osa täitmisele on avaldanud mõju võetud laenude summa (e.11,6 mln eurot) ja tagasimakstud laenude summa (e. 6,6 mln eurot, sh sildfin 1,5 mln).</w:t>
            </w:r>
          </w:p>
        </w:tc>
      </w:tr>
      <w:tr w:rsidR="004B4DE1" w:rsidRPr="004B4DE1" w14:paraId="7DEEB851" w14:textId="77777777" w:rsidTr="004B4DE1">
        <w:trPr>
          <w:trHeight w:val="205"/>
        </w:trPr>
        <w:tc>
          <w:tcPr>
            <w:tcW w:w="2127" w:type="dxa"/>
            <w:shd w:val="clear" w:color="auto" w:fill="auto"/>
            <w:vAlign w:val="bottom"/>
            <w:hideMark/>
          </w:tcPr>
          <w:p w14:paraId="3E8A99D2" w14:textId="2F0D58B4" w:rsidR="000D70F2" w:rsidRPr="004B4DE1" w:rsidRDefault="00967C22" w:rsidP="000D70F2">
            <w:pPr>
              <w:rPr>
                <w:b/>
                <w:bCs/>
                <w:color w:val="000000" w:themeColor="text1"/>
                <w:sz w:val="19"/>
                <w:szCs w:val="19"/>
              </w:rPr>
            </w:pPr>
            <w:r w:rsidRPr="004B4DE1">
              <w:rPr>
                <w:bCs/>
                <w:color w:val="000000" w:themeColor="text1"/>
                <w:sz w:val="19"/>
                <w:szCs w:val="19"/>
              </w:rPr>
              <w:t>Likviidsete varade muutus</w:t>
            </w:r>
          </w:p>
        </w:tc>
        <w:tc>
          <w:tcPr>
            <w:tcW w:w="1276" w:type="dxa"/>
            <w:shd w:val="clear" w:color="auto" w:fill="auto"/>
            <w:noWrap/>
            <w:vAlign w:val="bottom"/>
            <w:hideMark/>
          </w:tcPr>
          <w:p w14:paraId="663BD225" w14:textId="77777777" w:rsidR="000D70F2" w:rsidRPr="004B4DE1" w:rsidRDefault="000D70F2" w:rsidP="000D70F2">
            <w:pPr>
              <w:rPr>
                <w:color w:val="000000" w:themeColor="text1"/>
                <w:sz w:val="19"/>
                <w:szCs w:val="19"/>
              </w:rPr>
            </w:pPr>
            <w:r w:rsidRPr="004B4DE1">
              <w:rPr>
                <w:color w:val="000000" w:themeColor="text1"/>
                <w:sz w:val="19"/>
                <w:szCs w:val="19"/>
              </w:rPr>
              <w:t> </w:t>
            </w:r>
          </w:p>
        </w:tc>
        <w:tc>
          <w:tcPr>
            <w:tcW w:w="1188" w:type="dxa"/>
            <w:shd w:val="clear" w:color="auto" w:fill="auto"/>
            <w:noWrap/>
            <w:vAlign w:val="bottom"/>
            <w:hideMark/>
          </w:tcPr>
          <w:p w14:paraId="1FF9D2E0" w14:textId="77777777" w:rsidR="000D70F2" w:rsidRPr="004B4DE1" w:rsidRDefault="000D70F2" w:rsidP="000D70F2">
            <w:pPr>
              <w:rPr>
                <w:color w:val="000000" w:themeColor="text1"/>
                <w:sz w:val="19"/>
                <w:szCs w:val="19"/>
              </w:rPr>
            </w:pPr>
            <w:r w:rsidRPr="004B4DE1">
              <w:rPr>
                <w:color w:val="000000" w:themeColor="text1"/>
                <w:sz w:val="19"/>
                <w:szCs w:val="19"/>
              </w:rPr>
              <w:t> </w:t>
            </w:r>
          </w:p>
        </w:tc>
        <w:tc>
          <w:tcPr>
            <w:tcW w:w="992" w:type="dxa"/>
            <w:shd w:val="clear" w:color="auto" w:fill="auto"/>
            <w:noWrap/>
            <w:vAlign w:val="bottom"/>
            <w:hideMark/>
          </w:tcPr>
          <w:p w14:paraId="4E1B9166" w14:textId="6F3EFA34" w:rsidR="000D70F2" w:rsidRPr="004B4DE1" w:rsidRDefault="000D70F2" w:rsidP="000D70F2">
            <w:pPr>
              <w:jc w:val="center"/>
              <w:rPr>
                <w:color w:val="000000" w:themeColor="text1"/>
                <w:sz w:val="19"/>
                <w:szCs w:val="19"/>
              </w:rPr>
            </w:pPr>
          </w:p>
        </w:tc>
        <w:tc>
          <w:tcPr>
            <w:tcW w:w="4961" w:type="dxa"/>
            <w:shd w:val="clear" w:color="auto" w:fill="auto"/>
            <w:vAlign w:val="bottom"/>
            <w:hideMark/>
          </w:tcPr>
          <w:p w14:paraId="12A5CE79" w14:textId="77777777" w:rsidR="000D70F2" w:rsidRPr="004B4DE1" w:rsidRDefault="000D70F2" w:rsidP="000D70F2">
            <w:pPr>
              <w:rPr>
                <w:color w:val="000000" w:themeColor="text1"/>
                <w:sz w:val="19"/>
                <w:szCs w:val="19"/>
              </w:rPr>
            </w:pPr>
            <w:r w:rsidRPr="004B4DE1">
              <w:rPr>
                <w:color w:val="000000" w:themeColor="text1"/>
                <w:sz w:val="19"/>
                <w:szCs w:val="19"/>
              </w:rPr>
              <w:t> </w:t>
            </w:r>
          </w:p>
        </w:tc>
      </w:tr>
      <w:tr w:rsidR="004B4DE1" w:rsidRPr="004B4DE1" w14:paraId="274C9F43" w14:textId="77777777" w:rsidTr="004B4DE1">
        <w:trPr>
          <w:trHeight w:val="732"/>
        </w:trPr>
        <w:tc>
          <w:tcPr>
            <w:tcW w:w="2127" w:type="dxa"/>
            <w:shd w:val="clear" w:color="auto" w:fill="auto"/>
            <w:vAlign w:val="bottom"/>
            <w:hideMark/>
          </w:tcPr>
          <w:p w14:paraId="4A21FCC0" w14:textId="77777777" w:rsidR="000D70F2" w:rsidRPr="004B4DE1" w:rsidRDefault="000D70F2" w:rsidP="000D70F2">
            <w:pPr>
              <w:rPr>
                <w:bCs/>
                <w:i/>
                <w:color w:val="000000" w:themeColor="text1"/>
                <w:sz w:val="19"/>
                <w:szCs w:val="19"/>
              </w:rPr>
            </w:pPr>
            <w:r w:rsidRPr="004B4DE1">
              <w:rPr>
                <w:bCs/>
                <w:i/>
                <w:color w:val="000000" w:themeColor="text1"/>
                <w:sz w:val="19"/>
                <w:szCs w:val="19"/>
              </w:rPr>
              <w:t>Raha ja raha ekvivalentide muutus</w:t>
            </w:r>
          </w:p>
        </w:tc>
        <w:tc>
          <w:tcPr>
            <w:tcW w:w="1276" w:type="dxa"/>
            <w:shd w:val="clear" w:color="auto" w:fill="auto"/>
            <w:noWrap/>
            <w:vAlign w:val="bottom"/>
            <w:hideMark/>
          </w:tcPr>
          <w:p w14:paraId="14EA3F5F" w14:textId="77777777" w:rsidR="000D70F2" w:rsidRPr="004B4DE1" w:rsidRDefault="000D70F2" w:rsidP="000D70F2">
            <w:pPr>
              <w:jc w:val="right"/>
              <w:rPr>
                <w:bCs/>
                <w:i/>
                <w:color w:val="000000" w:themeColor="text1"/>
                <w:sz w:val="19"/>
                <w:szCs w:val="19"/>
              </w:rPr>
            </w:pPr>
            <w:r w:rsidRPr="004B4DE1">
              <w:rPr>
                <w:bCs/>
                <w:i/>
                <w:color w:val="000000" w:themeColor="text1"/>
                <w:sz w:val="19"/>
                <w:szCs w:val="19"/>
              </w:rPr>
              <w:t>-10 579 126</w:t>
            </w:r>
          </w:p>
        </w:tc>
        <w:tc>
          <w:tcPr>
            <w:tcW w:w="1188" w:type="dxa"/>
            <w:shd w:val="clear" w:color="auto" w:fill="auto"/>
            <w:noWrap/>
            <w:vAlign w:val="bottom"/>
            <w:hideMark/>
          </w:tcPr>
          <w:p w14:paraId="798DEF62" w14:textId="77777777" w:rsidR="000D70F2" w:rsidRPr="004B4DE1" w:rsidRDefault="000D70F2" w:rsidP="000D70F2">
            <w:pPr>
              <w:jc w:val="right"/>
              <w:rPr>
                <w:bCs/>
                <w:i/>
                <w:color w:val="000000" w:themeColor="text1"/>
                <w:sz w:val="19"/>
                <w:szCs w:val="19"/>
              </w:rPr>
            </w:pPr>
            <w:r w:rsidRPr="004B4DE1">
              <w:rPr>
                <w:bCs/>
                <w:i/>
                <w:color w:val="000000" w:themeColor="text1"/>
                <w:sz w:val="19"/>
                <w:szCs w:val="19"/>
              </w:rPr>
              <w:t>1 366 751</w:t>
            </w:r>
          </w:p>
        </w:tc>
        <w:tc>
          <w:tcPr>
            <w:tcW w:w="992" w:type="dxa"/>
            <w:shd w:val="clear" w:color="auto" w:fill="auto"/>
            <w:noWrap/>
            <w:vAlign w:val="bottom"/>
            <w:hideMark/>
          </w:tcPr>
          <w:p w14:paraId="55257491" w14:textId="2A931C02" w:rsidR="000D70F2" w:rsidRPr="004B4DE1" w:rsidRDefault="000D70F2" w:rsidP="000D70F2">
            <w:pPr>
              <w:jc w:val="right"/>
              <w:rPr>
                <w:i/>
                <w:color w:val="000000" w:themeColor="text1"/>
                <w:sz w:val="19"/>
                <w:szCs w:val="19"/>
              </w:rPr>
            </w:pPr>
          </w:p>
        </w:tc>
        <w:tc>
          <w:tcPr>
            <w:tcW w:w="4961" w:type="dxa"/>
            <w:shd w:val="clear" w:color="auto" w:fill="auto"/>
            <w:vAlign w:val="bottom"/>
            <w:hideMark/>
          </w:tcPr>
          <w:p w14:paraId="18F5C328" w14:textId="5E11979F" w:rsidR="000D70F2" w:rsidRPr="004B4DE1" w:rsidRDefault="000D70F2" w:rsidP="000D70F2">
            <w:pPr>
              <w:rPr>
                <w:i/>
                <w:color w:val="000000" w:themeColor="text1"/>
                <w:sz w:val="19"/>
                <w:szCs w:val="19"/>
              </w:rPr>
            </w:pPr>
            <w:r w:rsidRPr="004B4DE1">
              <w:rPr>
                <w:i/>
                <w:color w:val="000000" w:themeColor="text1"/>
                <w:sz w:val="19"/>
                <w:szCs w:val="19"/>
              </w:rPr>
              <w:t>Täitmise osa näitab raha (k.a pangakontode saldo) muutust (suurenemist) arveldusperioodi lõpus võrreldes arveldusperioodi algusega. Sellele on avaldanud mõju sh riigieelarveliste vahendite jäägid, väljavõetud laen.</w:t>
            </w:r>
          </w:p>
        </w:tc>
      </w:tr>
      <w:tr w:rsidR="004B4DE1" w:rsidRPr="004B4DE1" w14:paraId="42BAF751" w14:textId="77777777" w:rsidTr="004B4DE1">
        <w:trPr>
          <w:trHeight w:val="264"/>
        </w:trPr>
        <w:tc>
          <w:tcPr>
            <w:tcW w:w="2127" w:type="dxa"/>
            <w:shd w:val="clear" w:color="auto" w:fill="auto"/>
            <w:noWrap/>
            <w:vAlign w:val="bottom"/>
            <w:hideMark/>
          </w:tcPr>
          <w:p w14:paraId="41869CFD" w14:textId="77777777" w:rsidR="000D70F2" w:rsidRPr="004B4DE1" w:rsidRDefault="000D70F2" w:rsidP="000D70F2">
            <w:pPr>
              <w:rPr>
                <w:bCs/>
                <w:i/>
                <w:color w:val="000000" w:themeColor="text1"/>
                <w:sz w:val="19"/>
                <w:szCs w:val="19"/>
              </w:rPr>
            </w:pPr>
            <w:r w:rsidRPr="004B4DE1">
              <w:rPr>
                <w:bCs/>
                <w:i/>
                <w:color w:val="000000" w:themeColor="text1"/>
                <w:sz w:val="19"/>
                <w:szCs w:val="19"/>
              </w:rPr>
              <w:t>Nõuete ja kohustiste saldode muutus</w:t>
            </w:r>
          </w:p>
        </w:tc>
        <w:tc>
          <w:tcPr>
            <w:tcW w:w="1276" w:type="dxa"/>
            <w:shd w:val="clear" w:color="auto" w:fill="auto"/>
            <w:noWrap/>
            <w:vAlign w:val="bottom"/>
            <w:hideMark/>
          </w:tcPr>
          <w:p w14:paraId="644172F8" w14:textId="77777777" w:rsidR="000D70F2" w:rsidRPr="004B4DE1" w:rsidRDefault="000D70F2" w:rsidP="000D70F2">
            <w:pPr>
              <w:jc w:val="right"/>
              <w:rPr>
                <w:i/>
                <w:color w:val="000000" w:themeColor="text1"/>
                <w:sz w:val="19"/>
                <w:szCs w:val="19"/>
              </w:rPr>
            </w:pPr>
            <w:r w:rsidRPr="004B4DE1">
              <w:rPr>
                <w:i/>
                <w:color w:val="000000" w:themeColor="text1"/>
                <w:sz w:val="19"/>
                <w:szCs w:val="19"/>
              </w:rPr>
              <w:t>-684 477</w:t>
            </w:r>
          </w:p>
        </w:tc>
        <w:tc>
          <w:tcPr>
            <w:tcW w:w="1188" w:type="dxa"/>
            <w:shd w:val="clear" w:color="auto" w:fill="auto"/>
            <w:noWrap/>
            <w:vAlign w:val="bottom"/>
            <w:hideMark/>
          </w:tcPr>
          <w:p w14:paraId="3DE484DC" w14:textId="77777777" w:rsidR="000D70F2" w:rsidRPr="004B4DE1" w:rsidRDefault="000D70F2" w:rsidP="000D70F2">
            <w:pPr>
              <w:jc w:val="right"/>
              <w:rPr>
                <w:i/>
                <w:color w:val="000000" w:themeColor="text1"/>
                <w:sz w:val="19"/>
                <w:szCs w:val="19"/>
              </w:rPr>
            </w:pPr>
            <w:r w:rsidRPr="004B4DE1">
              <w:rPr>
                <w:i/>
                <w:color w:val="000000" w:themeColor="text1"/>
                <w:sz w:val="19"/>
                <w:szCs w:val="19"/>
              </w:rPr>
              <w:t>2 955 161</w:t>
            </w:r>
          </w:p>
        </w:tc>
        <w:tc>
          <w:tcPr>
            <w:tcW w:w="992" w:type="dxa"/>
            <w:shd w:val="clear" w:color="auto" w:fill="auto"/>
            <w:noWrap/>
            <w:vAlign w:val="bottom"/>
            <w:hideMark/>
          </w:tcPr>
          <w:p w14:paraId="02C9D3ED" w14:textId="68A63A23" w:rsidR="000D70F2" w:rsidRPr="004B4DE1" w:rsidRDefault="000D70F2" w:rsidP="000D70F2">
            <w:pPr>
              <w:jc w:val="right"/>
              <w:rPr>
                <w:i/>
                <w:color w:val="000000" w:themeColor="text1"/>
                <w:sz w:val="19"/>
                <w:szCs w:val="19"/>
              </w:rPr>
            </w:pPr>
          </w:p>
        </w:tc>
        <w:tc>
          <w:tcPr>
            <w:tcW w:w="4961" w:type="dxa"/>
            <w:shd w:val="clear" w:color="auto" w:fill="auto"/>
            <w:vAlign w:val="bottom"/>
            <w:hideMark/>
          </w:tcPr>
          <w:p w14:paraId="13D3E312" w14:textId="77777777" w:rsidR="000D70F2" w:rsidRPr="004B4DE1" w:rsidRDefault="000D70F2" w:rsidP="000D70F2">
            <w:pPr>
              <w:rPr>
                <w:i/>
                <w:color w:val="000000" w:themeColor="text1"/>
                <w:sz w:val="19"/>
                <w:szCs w:val="19"/>
              </w:rPr>
            </w:pPr>
            <w:r w:rsidRPr="004B4DE1">
              <w:rPr>
                <w:i/>
                <w:color w:val="000000" w:themeColor="text1"/>
                <w:sz w:val="19"/>
                <w:szCs w:val="19"/>
              </w:rPr>
              <w:t> </w:t>
            </w:r>
          </w:p>
        </w:tc>
      </w:tr>
    </w:tbl>
    <w:p w14:paraId="428A00EB" w14:textId="77777777" w:rsidR="00A93509" w:rsidRDefault="00A93509" w:rsidP="00983242">
      <w:pPr>
        <w:rPr>
          <w:color w:val="7030A0"/>
          <w:lang w:val="et-EE"/>
        </w:rPr>
      </w:pPr>
    </w:p>
    <w:p w14:paraId="5F1DBAF6" w14:textId="77777777" w:rsidR="00ED1341" w:rsidRDefault="00ED1341" w:rsidP="00983242">
      <w:pPr>
        <w:jc w:val="both"/>
        <w:rPr>
          <w:color w:val="000000" w:themeColor="text1"/>
          <w:shd w:val="clear" w:color="auto" w:fill="FFFFFF"/>
          <w:lang w:val="et-EE"/>
        </w:rPr>
      </w:pPr>
    </w:p>
    <w:p w14:paraId="435200A7" w14:textId="120A8463" w:rsidR="00A93509" w:rsidRPr="000D70F2" w:rsidRDefault="00ED1341" w:rsidP="00983242">
      <w:pPr>
        <w:jc w:val="both"/>
        <w:rPr>
          <w:color w:val="000000" w:themeColor="text1"/>
          <w:shd w:val="clear" w:color="auto" w:fill="FFFFFF"/>
          <w:lang w:val="et-EE"/>
        </w:rPr>
      </w:pPr>
      <w:r w:rsidRPr="00ED1341">
        <w:rPr>
          <w:color w:val="000000" w:themeColor="text1"/>
          <w:shd w:val="clear" w:color="auto" w:fill="FFFFFF"/>
          <w:lang w:val="et-EE"/>
        </w:rPr>
        <w:t xml:space="preserve">Alljärgnevalt on esitatud </w:t>
      </w:r>
      <w:r w:rsidRPr="00ED1341">
        <w:rPr>
          <w:color w:val="202020"/>
          <w:shd w:val="clear" w:color="auto" w:fill="FFFFFF"/>
          <w:lang w:val="et-EE"/>
        </w:rPr>
        <w:t xml:space="preserve">raamatupidamise aastaaruande muudes põhiaruannetes ja lisades vastava nimetusega arvnäitajate vaheline võrdlus </w:t>
      </w:r>
      <w:r w:rsidRPr="00ED1341">
        <w:rPr>
          <w:color w:val="000000" w:themeColor="text1"/>
          <w:shd w:val="clear" w:color="auto" w:fill="FFFFFF"/>
          <w:lang w:val="et-EE"/>
        </w:rPr>
        <w:t>eelarve täitmise aruande osade, nimelt põhitegevuse tulude, põhitegevuse kulude, investeerimistegevuse, finantseerimistegevuse ja likviidsete varade muutuse osa, arvnäitajatega</w:t>
      </w:r>
      <w:r>
        <w:rPr>
          <w:color w:val="000000" w:themeColor="text1"/>
          <w:shd w:val="clear" w:color="auto" w:fill="FFFFFF"/>
          <w:lang w:val="et-EE"/>
        </w:rPr>
        <w:t xml:space="preserve">. </w:t>
      </w:r>
    </w:p>
    <w:p w14:paraId="69700A87" w14:textId="77777777" w:rsidR="00712F11" w:rsidRDefault="00712F11" w:rsidP="00983242">
      <w:pPr>
        <w:jc w:val="both"/>
        <w:rPr>
          <w:color w:val="000000" w:themeColor="text1"/>
          <w:shd w:val="clear" w:color="auto" w:fill="FFFFFF"/>
          <w:lang w:val="et-EE"/>
        </w:rPr>
      </w:pPr>
    </w:p>
    <w:p w14:paraId="58A4E584" w14:textId="77777777" w:rsidR="00F31828" w:rsidRDefault="00F31828" w:rsidP="00983242">
      <w:pPr>
        <w:jc w:val="both"/>
        <w:rPr>
          <w:color w:val="000000" w:themeColor="text1"/>
          <w:shd w:val="clear" w:color="auto" w:fill="FFFFFF"/>
          <w:lang w:val="et-EE"/>
        </w:rPr>
      </w:pPr>
    </w:p>
    <w:p w14:paraId="50F9DF35" w14:textId="77777777" w:rsidR="00712F11" w:rsidRDefault="00712F11" w:rsidP="00983242">
      <w:pPr>
        <w:jc w:val="both"/>
        <w:rPr>
          <w:color w:val="000000" w:themeColor="text1"/>
          <w:shd w:val="clear" w:color="auto" w:fill="FFFFFF"/>
          <w:lang w:val="et-EE"/>
        </w:rPr>
        <w:sectPr w:rsidR="00712F11" w:rsidSect="00712F11">
          <w:pgSz w:w="12240" w:h="15840"/>
          <w:pgMar w:top="1440" w:right="1077" w:bottom="993" w:left="1135" w:header="709" w:footer="709" w:gutter="0"/>
          <w:cols w:space="708"/>
          <w:docGrid w:linePitch="360"/>
        </w:sectPr>
      </w:pPr>
    </w:p>
    <w:p w14:paraId="07640938" w14:textId="3BEFD2DF" w:rsidR="00983242" w:rsidRPr="000D70F2" w:rsidRDefault="00983242" w:rsidP="00983242">
      <w:pPr>
        <w:jc w:val="both"/>
        <w:rPr>
          <w:color w:val="000000" w:themeColor="text1"/>
          <w:shd w:val="clear" w:color="auto" w:fill="FFFFFF"/>
          <w:lang w:val="et-EE"/>
        </w:rPr>
      </w:pPr>
      <w:r w:rsidRPr="000D70F2">
        <w:rPr>
          <w:color w:val="000000" w:themeColor="text1"/>
          <w:shd w:val="clear" w:color="auto" w:fill="FFFFFF"/>
          <w:lang w:val="et-EE"/>
        </w:rPr>
        <w:lastRenderedPageBreak/>
        <w:t>Alljärgnevalt on esitatud vastav ülevaade.</w:t>
      </w:r>
    </w:p>
    <w:tbl>
      <w:tblPr>
        <w:tblW w:w="1139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1826"/>
        <w:gridCol w:w="1992"/>
        <w:gridCol w:w="1133"/>
        <w:gridCol w:w="4308"/>
      </w:tblGrid>
      <w:tr w:rsidR="00641834" w:rsidRPr="00FF0AC7" w14:paraId="315E6C47" w14:textId="77777777" w:rsidTr="00DA35FD">
        <w:trPr>
          <w:trHeight w:val="39"/>
        </w:trPr>
        <w:tc>
          <w:tcPr>
            <w:tcW w:w="2137" w:type="dxa"/>
            <w:shd w:val="clear" w:color="auto" w:fill="auto"/>
            <w:vAlign w:val="center"/>
            <w:hideMark/>
          </w:tcPr>
          <w:p w14:paraId="4DA8EC3D" w14:textId="77777777" w:rsidR="00641834" w:rsidRPr="00FF0AC7" w:rsidRDefault="00641834">
            <w:pPr>
              <w:rPr>
                <w:sz w:val="18"/>
                <w:szCs w:val="18"/>
                <w:lang w:val="en-US"/>
              </w:rPr>
            </w:pPr>
            <w:r w:rsidRPr="00FF0AC7">
              <w:rPr>
                <w:sz w:val="18"/>
                <w:szCs w:val="18"/>
              </w:rPr>
              <w:t> </w:t>
            </w:r>
          </w:p>
        </w:tc>
        <w:tc>
          <w:tcPr>
            <w:tcW w:w="1826" w:type="dxa"/>
            <w:shd w:val="clear" w:color="auto" w:fill="auto"/>
            <w:vAlign w:val="center"/>
            <w:hideMark/>
          </w:tcPr>
          <w:p w14:paraId="647BBF64" w14:textId="77777777" w:rsidR="00641834" w:rsidRPr="00FF0AC7" w:rsidRDefault="00641834">
            <w:pPr>
              <w:rPr>
                <w:sz w:val="18"/>
                <w:szCs w:val="18"/>
              </w:rPr>
            </w:pPr>
            <w:r w:rsidRPr="00FF0AC7">
              <w:rPr>
                <w:sz w:val="18"/>
                <w:szCs w:val="18"/>
              </w:rPr>
              <w:t>2020.a tekkepõhine eelarve täitmine</w:t>
            </w:r>
          </w:p>
        </w:tc>
        <w:tc>
          <w:tcPr>
            <w:tcW w:w="1992" w:type="dxa"/>
            <w:shd w:val="clear" w:color="auto" w:fill="auto"/>
            <w:vAlign w:val="center"/>
            <w:hideMark/>
          </w:tcPr>
          <w:p w14:paraId="7A6A5A5B" w14:textId="77777777" w:rsidR="00641834" w:rsidRPr="00FF0AC7" w:rsidRDefault="00641834">
            <w:pPr>
              <w:rPr>
                <w:sz w:val="18"/>
                <w:szCs w:val="18"/>
              </w:rPr>
            </w:pPr>
            <w:r w:rsidRPr="00FF0AC7">
              <w:rPr>
                <w:sz w:val="18"/>
                <w:szCs w:val="18"/>
              </w:rPr>
              <w:t>2020.a konsolideerimata aruanded (lisa 25)</w:t>
            </w:r>
          </w:p>
        </w:tc>
        <w:tc>
          <w:tcPr>
            <w:tcW w:w="1133" w:type="dxa"/>
          </w:tcPr>
          <w:p w14:paraId="302691BF" w14:textId="697F2C02" w:rsidR="00641834" w:rsidRPr="00FF0AC7" w:rsidRDefault="00641834">
            <w:pPr>
              <w:rPr>
                <w:sz w:val="18"/>
                <w:szCs w:val="18"/>
              </w:rPr>
            </w:pPr>
            <w:r>
              <w:rPr>
                <w:sz w:val="18"/>
                <w:szCs w:val="18"/>
              </w:rPr>
              <w:t>Vahe</w:t>
            </w:r>
          </w:p>
        </w:tc>
        <w:tc>
          <w:tcPr>
            <w:tcW w:w="4308" w:type="dxa"/>
            <w:shd w:val="clear" w:color="auto" w:fill="auto"/>
            <w:vAlign w:val="center"/>
            <w:hideMark/>
          </w:tcPr>
          <w:p w14:paraId="5D195F00" w14:textId="34E429DB" w:rsidR="00641834" w:rsidRPr="00FF0AC7" w:rsidRDefault="00641834">
            <w:pPr>
              <w:rPr>
                <w:sz w:val="18"/>
                <w:szCs w:val="18"/>
              </w:rPr>
            </w:pPr>
            <w:r w:rsidRPr="00FF0AC7">
              <w:rPr>
                <w:sz w:val="18"/>
                <w:szCs w:val="18"/>
              </w:rPr>
              <w:t>Võrdluse seletus</w:t>
            </w:r>
          </w:p>
        </w:tc>
      </w:tr>
      <w:tr w:rsidR="00641834" w:rsidRPr="00FF0AC7" w14:paraId="51576284" w14:textId="77777777" w:rsidTr="00DA35FD">
        <w:trPr>
          <w:trHeight w:val="39"/>
        </w:trPr>
        <w:tc>
          <w:tcPr>
            <w:tcW w:w="2137" w:type="dxa"/>
            <w:shd w:val="clear" w:color="auto" w:fill="auto"/>
            <w:vAlign w:val="center"/>
            <w:hideMark/>
          </w:tcPr>
          <w:p w14:paraId="0E6C9B24" w14:textId="77777777" w:rsidR="00641834" w:rsidRPr="00FF0AC7" w:rsidRDefault="00641834">
            <w:pPr>
              <w:rPr>
                <w:sz w:val="18"/>
                <w:szCs w:val="18"/>
              </w:rPr>
            </w:pPr>
            <w:r w:rsidRPr="00FF0AC7">
              <w:rPr>
                <w:sz w:val="18"/>
                <w:szCs w:val="18"/>
              </w:rPr>
              <w:t> </w:t>
            </w:r>
          </w:p>
        </w:tc>
        <w:tc>
          <w:tcPr>
            <w:tcW w:w="1826" w:type="dxa"/>
            <w:shd w:val="clear" w:color="auto" w:fill="auto"/>
            <w:noWrap/>
            <w:vAlign w:val="center"/>
            <w:hideMark/>
          </w:tcPr>
          <w:p w14:paraId="77886228" w14:textId="77777777" w:rsidR="00641834" w:rsidRPr="00FF0AC7" w:rsidRDefault="00641834">
            <w:pPr>
              <w:rPr>
                <w:sz w:val="18"/>
                <w:szCs w:val="18"/>
              </w:rPr>
            </w:pPr>
            <w:r w:rsidRPr="00FF0AC7">
              <w:rPr>
                <w:sz w:val="18"/>
                <w:szCs w:val="18"/>
              </w:rPr>
              <w:t>Põhitegevuse tulud</w:t>
            </w:r>
          </w:p>
        </w:tc>
        <w:tc>
          <w:tcPr>
            <w:tcW w:w="1992" w:type="dxa"/>
            <w:shd w:val="clear" w:color="auto" w:fill="auto"/>
            <w:vAlign w:val="center"/>
            <w:hideMark/>
          </w:tcPr>
          <w:p w14:paraId="462A8D92" w14:textId="77777777" w:rsidR="00641834" w:rsidRPr="00FF0AC7" w:rsidRDefault="00641834">
            <w:pPr>
              <w:rPr>
                <w:sz w:val="18"/>
                <w:szCs w:val="18"/>
              </w:rPr>
            </w:pPr>
            <w:r w:rsidRPr="00FF0AC7">
              <w:rPr>
                <w:sz w:val="18"/>
                <w:szCs w:val="18"/>
              </w:rPr>
              <w:t>Tulemiaruandes tegevustulud</w:t>
            </w:r>
          </w:p>
        </w:tc>
        <w:tc>
          <w:tcPr>
            <w:tcW w:w="1133" w:type="dxa"/>
          </w:tcPr>
          <w:p w14:paraId="17C4ACFF" w14:textId="77777777" w:rsidR="00641834" w:rsidRPr="00FF0AC7" w:rsidRDefault="00641834">
            <w:pPr>
              <w:rPr>
                <w:sz w:val="18"/>
                <w:szCs w:val="18"/>
              </w:rPr>
            </w:pPr>
          </w:p>
        </w:tc>
        <w:tc>
          <w:tcPr>
            <w:tcW w:w="4308" w:type="dxa"/>
            <w:shd w:val="clear" w:color="auto" w:fill="auto"/>
            <w:vAlign w:val="center"/>
            <w:hideMark/>
          </w:tcPr>
          <w:p w14:paraId="6985E963" w14:textId="52B22866" w:rsidR="00641834" w:rsidRPr="00FF0AC7" w:rsidRDefault="00641834">
            <w:pPr>
              <w:rPr>
                <w:sz w:val="18"/>
                <w:szCs w:val="18"/>
              </w:rPr>
            </w:pPr>
            <w:r w:rsidRPr="00FF0AC7">
              <w:rPr>
                <w:sz w:val="18"/>
                <w:szCs w:val="18"/>
              </w:rPr>
              <w:t> </w:t>
            </w:r>
          </w:p>
        </w:tc>
      </w:tr>
      <w:tr w:rsidR="00641834" w:rsidRPr="00FF0AC7" w14:paraId="009A9399" w14:textId="77777777" w:rsidTr="00DA35FD">
        <w:trPr>
          <w:trHeight w:val="188"/>
        </w:trPr>
        <w:tc>
          <w:tcPr>
            <w:tcW w:w="2137" w:type="dxa"/>
            <w:shd w:val="clear" w:color="auto" w:fill="auto"/>
            <w:vAlign w:val="center"/>
            <w:hideMark/>
          </w:tcPr>
          <w:p w14:paraId="206B3CD8" w14:textId="77777777" w:rsidR="00641834" w:rsidRPr="00FF0AC7" w:rsidRDefault="00641834">
            <w:pPr>
              <w:rPr>
                <w:sz w:val="18"/>
                <w:szCs w:val="18"/>
              </w:rPr>
            </w:pPr>
            <w:r w:rsidRPr="00FF0AC7">
              <w:rPr>
                <w:sz w:val="18"/>
                <w:szCs w:val="18"/>
              </w:rPr>
              <w:t>Maksutulud</w:t>
            </w:r>
          </w:p>
        </w:tc>
        <w:tc>
          <w:tcPr>
            <w:tcW w:w="1826" w:type="dxa"/>
            <w:shd w:val="clear" w:color="auto" w:fill="auto"/>
            <w:noWrap/>
            <w:vAlign w:val="center"/>
            <w:hideMark/>
          </w:tcPr>
          <w:p w14:paraId="4D09EA9B" w14:textId="77777777" w:rsidR="00641834" w:rsidRPr="00FF0AC7" w:rsidRDefault="00641834">
            <w:pPr>
              <w:jc w:val="right"/>
              <w:rPr>
                <w:sz w:val="18"/>
                <w:szCs w:val="18"/>
              </w:rPr>
            </w:pPr>
            <w:r w:rsidRPr="00FF0AC7">
              <w:rPr>
                <w:sz w:val="18"/>
                <w:szCs w:val="18"/>
              </w:rPr>
              <w:t>31 083 565</w:t>
            </w:r>
          </w:p>
        </w:tc>
        <w:tc>
          <w:tcPr>
            <w:tcW w:w="1992" w:type="dxa"/>
            <w:shd w:val="clear" w:color="auto" w:fill="auto"/>
            <w:vAlign w:val="center"/>
            <w:hideMark/>
          </w:tcPr>
          <w:p w14:paraId="107A28BC" w14:textId="77777777" w:rsidR="00641834" w:rsidRPr="00FF0AC7" w:rsidRDefault="00641834">
            <w:pPr>
              <w:jc w:val="right"/>
              <w:rPr>
                <w:sz w:val="18"/>
                <w:szCs w:val="18"/>
              </w:rPr>
            </w:pPr>
            <w:r w:rsidRPr="00FF0AC7">
              <w:rPr>
                <w:sz w:val="18"/>
                <w:szCs w:val="18"/>
              </w:rPr>
              <w:t>31 083 565</w:t>
            </w:r>
          </w:p>
        </w:tc>
        <w:tc>
          <w:tcPr>
            <w:tcW w:w="1133" w:type="dxa"/>
            <w:vAlign w:val="center"/>
          </w:tcPr>
          <w:p w14:paraId="3AF8609D" w14:textId="618A3165" w:rsidR="00641834" w:rsidRPr="00FF0AC7" w:rsidRDefault="00DA35FD" w:rsidP="009502B7">
            <w:pPr>
              <w:jc w:val="right"/>
              <w:rPr>
                <w:sz w:val="18"/>
                <w:szCs w:val="18"/>
              </w:rPr>
            </w:pPr>
            <w:r>
              <w:rPr>
                <w:sz w:val="18"/>
                <w:szCs w:val="18"/>
              </w:rPr>
              <w:t>0</w:t>
            </w:r>
          </w:p>
        </w:tc>
        <w:tc>
          <w:tcPr>
            <w:tcW w:w="4308" w:type="dxa"/>
            <w:shd w:val="clear" w:color="auto" w:fill="auto"/>
            <w:vAlign w:val="center"/>
            <w:hideMark/>
          </w:tcPr>
          <w:p w14:paraId="39796168" w14:textId="6F2D613D" w:rsidR="00641834" w:rsidRPr="00FF0AC7" w:rsidRDefault="00641834">
            <w:pPr>
              <w:rPr>
                <w:sz w:val="18"/>
                <w:szCs w:val="18"/>
              </w:rPr>
            </w:pPr>
            <w:r w:rsidRPr="00FF0AC7">
              <w:rPr>
                <w:sz w:val="18"/>
                <w:szCs w:val="18"/>
              </w:rPr>
              <w:t> </w:t>
            </w:r>
          </w:p>
        </w:tc>
      </w:tr>
      <w:tr w:rsidR="00641834" w:rsidRPr="00FF0AC7" w14:paraId="290E86BA" w14:textId="77777777" w:rsidTr="00DA35FD">
        <w:trPr>
          <w:trHeight w:val="39"/>
        </w:trPr>
        <w:tc>
          <w:tcPr>
            <w:tcW w:w="2137" w:type="dxa"/>
            <w:shd w:val="clear" w:color="auto" w:fill="auto"/>
            <w:vAlign w:val="center"/>
            <w:hideMark/>
          </w:tcPr>
          <w:p w14:paraId="451D0CA1" w14:textId="77777777" w:rsidR="00641834" w:rsidRPr="00FF0AC7" w:rsidRDefault="00641834">
            <w:pPr>
              <w:rPr>
                <w:sz w:val="18"/>
                <w:szCs w:val="18"/>
              </w:rPr>
            </w:pPr>
            <w:r w:rsidRPr="00FF0AC7">
              <w:rPr>
                <w:sz w:val="18"/>
                <w:szCs w:val="18"/>
              </w:rPr>
              <w:t>Tulud kaupade ja teenuste müügist</w:t>
            </w:r>
          </w:p>
        </w:tc>
        <w:tc>
          <w:tcPr>
            <w:tcW w:w="1826" w:type="dxa"/>
            <w:shd w:val="clear" w:color="auto" w:fill="auto"/>
            <w:noWrap/>
            <w:vAlign w:val="center"/>
            <w:hideMark/>
          </w:tcPr>
          <w:p w14:paraId="067A513D" w14:textId="77777777" w:rsidR="00641834" w:rsidRPr="00FF0AC7" w:rsidRDefault="00641834">
            <w:pPr>
              <w:jc w:val="right"/>
              <w:rPr>
                <w:sz w:val="18"/>
                <w:szCs w:val="18"/>
              </w:rPr>
            </w:pPr>
            <w:r w:rsidRPr="00FF0AC7">
              <w:rPr>
                <w:sz w:val="18"/>
                <w:szCs w:val="18"/>
              </w:rPr>
              <w:t>4 310 215</w:t>
            </w:r>
          </w:p>
        </w:tc>
        <w:tc>
          <w:tcPr>
            <w:tcW w:w="1992" w:type="dxa"/>
            <w:shd w:val="clear" w:color="auto" w:fill="auto"/>
            <w:vAlign w:val="center"/>
            <w:hideMark/>
          </w:tcPr>
          <w:p w14:paraId="1D8B3A73" w14:textId="77777777" w:rsidR="00641834" w:rsidRPr="00FF0AC7" w:rsidRDefault="00641834">
            <w:pPr>
              <w:jc w:val="right"/>
              <w:rPr>
                <w:sz w:val="18"/>
                <w:szCs w:val="18"/>
              </w:rPr>
            </w:pPr>
            <w:r w:rsidRPr="00FF0AC7">
              <w:rPr>
                <w:sz w:val="18"/>
                <w:szCs w:val="18"/>
              </w:rPr>
              <w:t>4 310 215</w:t>
            </w:r>
          </w:p>
        </w:tc>
        <w:tc>
          <w:tcPr>
            <w:tcW w:w="1133" w:type="dxa"/>
            <w:vAlign w:val="center"/>
          </w:tcPr>
          <w:p w14:paraId="296064DC" w14:textId="0D95E0C3" w:rsidR="00641834" w:rsidRPr="00FF0AC7" w:rsidRDefault="00DA35FD" w:rsidP="00DA35FD">
            <w:pPr>
              <w:jc w:val="right"/>
              <w:rPr>
                <w:sz w:val="18"/>
                <w:szCs w:val="18"/>
              </w:rPr>
            </w:pPr>
            <w:r>
              <w:rPr>
                <w:sz w:val="18"/>
                <w:szCs w:val="18"/>
              </w:rPr>
              <w:t>0</w:t>
            </w:r>
          </w:p>
        </w:tc>
        <w:tc>
          <w:tcPr>
            <w:tcW w:w="4308" w:type="dxa"/>
            <w:shd w:val="clear" w:color="auto" w:fill="auto"/>
            <w:vAlign w:val="center"/>
            <w:hideMark/>
          </w:tcPr>
          <w:p w14:paraId="014E047B" w14:textId="659F3FD3" w:rsidR="00641834" w:rsidRPr="00FF0AC7" w:rsidRDefault="00641834">
            <w:pPr>
              <w:rPr>
                <w:sz w:val="18"/>
                <w:szCs w:val="18"/>
              </w:rPr>
            </w:pPr>
            <w:r w:rsidRPr="00FF0AC7">
              <w:rPr>
                <w:sz w:val="18"/>
                <w:szCs w:val="18"/>
              </w:rPr>
              <w:t> </w:t>
            </w:r>
          </w:p>
        </w:tc>
      </w:tr>
      <w:tr w:rsidR="00641834" w:rsidRPr="00FF0AC7" w14:paraId="06FAC54C" w14:textId="77777777" w:rsidTr="00DA35FD">
        <w:trPr>
          <w:trHeight w:val="39"/>
        </w:trPr>
        <w:tc>
          <w:tcPr>
            <w:tcW w:w="2137" w:type="dxa"/>
            <w:shd w:val="clear" w:color="auto" w:fill="auto"/>
            <w:vAlign w:val="center"/>
            <w:hideMark/>
          </w:tcPr>
          <w:p w14:paraId="2D534F36" w14:textId="5480FFA7" w:rsidR="00641834" w:rsidRPr="00FF0AC7" w:rsidRDefault="00641834" w:rsidP="00BF2775">
            <w:pPr>
              <w:rPr>
                <w:sz w:val="18"/>
                <w:szCs w:val="18"/>
              </w:rPr>
            </w:pPr>
            <w:r w:rsidRPr="00FF0AC7">
              <w:rPr>
                <w:sz w:val="18"/>
                <w:szCs w:val="18"/>
              </w:rPr>
              <w:t xml:space="preserve">Saadud toetused </w:t>
            </w:r>
          </w:p>
        </w:tc>
        <w:tc>
          <w:tcPr>
            <w:tcW w:w="1826" w:type="dxa"/>
            <w:shd w:val="clear" w:color="auto" w:fill="auto"/>
            <w:noWrap/>
            <w:vAlign w:val="center"/>
            <w:hideMark/>
          </w:tcPr>
          <w:p w14:paraId="70128E16" w14:textId="77777777" w:rsidR="00641834" w:rsidRPr="00FF0AC7" w:rsidRDefault="00641834">
            <w:pPr>
              <w:jc w:val="right"/>
              <w:rPr>
                <w:sz w:val="18"/>
                <w:szCs w:val="18"/>
              </w:rPr>
            </w:pPr>
            <w:r w:rsidRPr="00FF0AC7">
              <w:rPr>
                <w:sz w:val="18"/>
                <w:szCs w:val="18"/>
              </w:rPr>
              <w:t>35 595 367</w:t>
            </w:r>
          </w:p>
        </w:tc>
        <w:tc>
          <w:tcPr>
            <w:tcW w:w="1992" w:type="dxa"/>
            <w:shd w:val="clear" w:color="auto" w:fill="auto"/>
            <w:vAlign w:val="center"/>
            <w:hideMark/>
          </w:tcPr>
          <w:p w14:paraId="12E1E4C8" w14:textId="77777777" w:rsidR="00641834" w:rsidRPr="00FF0AC7" w:rsidRDefault="00641834">
            <w:pPr>
              <w:jc w:val="right"/>
              <w:rPr>
                <w:sz w:val="18"/>
                <w:szCs w:val="18"/>
              </w:rPr>
            </w:pPr>
            <w:r w:rsidRPr="00FF0AC7">
              <w:rPr>
                <w:sz w:val="18"/>
                <w:szCs w:val="18"/>
              </w:rPr>
              <w:t>37 994 508</w:t>
            </w:r>
          </w:p>
        </w:tc>
        <w:tc>
          <w:tcPr>
            <w:tcW w:w="1133" w:type="dxa"/>
            <w:vAlign w:val="center"/>
          </w:tcPr>
          <w:p w14:paraId="076C1D24" w14:textId="51FAE668" w:rsidR="00641834" w:rsidRPr="00FF0AC7" w:rsidRDefault="00DA35FD" w:rsidP="00DA35FD">
            <w:pPr>
              <w:jc w:val="right"/>
              <w:rPr>
                <w:sz w:val="18"/>
                <w:szCs w:val="18"/>
              </w:rPr>
            </w:pPr>
            <w:r>
              <w:rPr>
                <w:sz w:val="18"/>
                <w:szCs w:val="18"/>
              </w:rPr>
              <w:t xml:space="preserve">-2 399 141 </w:t>
            </w:r>
          </w:p>
        </w:tc>
        <w:tc>
          <w:tcPr>
            <w:tcW w:w="4308" w:type="dxa"/>
            <w:shd w:val="clear" w:color="auto" w:fill="auto"/>
            <w:vAlign w:val="center"/>
            <w:hideMark/>
          </w:tcPr>
          <w:p w14:paraId="7F129568" w14:textId="41BBCE15" w:rsidR="00641834" w:rsidRPr="00FF0AC7" w:rsidRDefault="00641834" w:rsidP="009E4903">
            <w:pPr>
              <w:rPr>
                <w:color w:val="7030A0"/>
                <w:sz w:val="18"/>
                <w:szCs w:val="18"/>
              </w:rPr>
            </w:pPr>
            <w:r w:rsidRPr="00FF0AC7">
              <w:rPr>
                <w:sz w:val="18"/>
                <w:szCs w:val="18"/>
              </w:rPr>
              <w:t xml:space="preserve">Tulemiaruandes on saadud toetuste osas kajastatud ka põhivara soetuseks saadav </w:t>
            </w:r>
            <w:r w:rsidRPr="004814CC">
              <w:rPr>
                <w:sz w:val="18"/>
                <w:szCs w:val="18"/>
              </w:rPr>
              <w:t>sihtfinantseerimine.</w:t>
            </w:r>
            <w:r w:rsidR="004814CC" w:rsidRPr="004814CC">
              <w:rPr>
                <w:sz w:val="18"/>
                <w:szCs w:val="18"/>
              </w:rPr>
              <w:t xml:space="preserve"> </w:t>
            </w:r>
          </w:p>
        </w:tc>
      </w:tr>
      <w:tr w:rsidR="00641834" w:rsidRPr="00FF0AC7" w14:paraId="5EAE062B" w14:textId="77777777" w:rsidTr="00DA35FD">
        <w:trPr>
          <w:trHeight w:val="54"/>
        </w:trPr>
        <w:tc>
          <w:tcPr>
            <w:tcW w:w="2137" w:type="dxa"/>
            <w:shd w:val="clear" w:color="auto" w:fill="auto"/>
            <w:vAlign w:val="center"/>
            <w:hideMark/>
          </w:tcPr>
          <w:p w14:paraId="5D6FBAAA" w14:textId="77777777" w:rsidR="00641834" w:rsidRPr="00FF0AC7" w:rsidRDefault="00641834">
            <w:pPr>
              <w:rPr>
                <w:sz w:val="18"/>
                <w:szCs w:val="18"/>
              </w:rPr>
            </w:pPr>
            <w:r w:rsidRPr="00FF0AC7">
              <w:rPr>
                <w:sz w:val="18"/>
                <w:szCs w:val="18"/>
              </w:rPr>
              <w:t>Muud tegevustulud</w:t>
            </w:r>
          </w:p>
        </w:tc>
        <w:tc>
          <w:tcPr>
            <w:tcW w:w="1826" w:type="dxa"/>
            <w:shd w:val="clear" w:color="auto" w:fill="auto"/>
            <w:noWrap/>
            <w:vAlign w:val="center"/>
            <w:hideMark/>
          </w:tcPr>
          <w:p w14:paraId="22590598" w14:textId="6062495B" w:rsidR="00641834" w:rsidRPr="00FF0AC7" w:rsidRDefault="00641834" w:rsidP="00BF2775">
            <w:pPr>
              <w:jc w:val="right"/>
              <w:rPr>
                <w:sz w:val="18"/>
                <w:szCs w:val="18"/>
              </w:rPr>
            </w:pPr>
            <w:r w:rsidRPr="00FF0AC7">
              <w:rPr>
                <w:sz w:val="18"/>
                <w:szCs w:val="18"/>
              </w:rPr>
              <w:t>94 06</w:t>
            </w:r>
            <w:r>
              <w:rPr>
                <w:sz w:val="18"/>
                <w:szCs w:val="18"/>
              </w:rPr>
              <w:t>1</w:t>
            </w:r>
          </w:p>
        </w:tc>
        <w:tc>
          <w:tcPr>
            <w:tcW w:w="1992" w:type="dxa"/>
            <w:shd w:val="clear" w:color="auto" w:fill="auto"/>
            <w:vAlign w:val="center"/>
            <w:hideMark/>
          </w:tcPr>
          <w:p w14:paraId="4C385908" w14:textId="77777777" w:rsidR="00641834" w:rsidRPr="00FF0AC7" w:rsidRDefault="00641834">
            <w:pPr>
              <w:jc w:val="right"/>
              <w:rPr>
                <w:sz w:val="18"/>
                <w:szCs w:val="18"/>
              </w:rPr>
            </w:pPr>
            <w:r w:rsidRPr="00FF0AC7">
              <w:rPr>
                <w:sz w:val="18"/>
                <w:szCs w:val="18"/>
              </w:rPr>
              <w:t>99 483</w:t>
            </w:r>
          </w:p>
        </w:tc>
        <w:tc>
          <w:tcPr>
            <w:tcW w:w="1133" w:type="dxa"/>
            <w:vAlign w:val="center"/>
          </w:tcPr>
          <w:p w14:paraId="681D9B6E" w14:textId="19E9E188" w:rsidR="00641834" w:rsidRPr="00FF0AC7" w:rsidRDefault="00DA35FD" w:rsidP="00DA35FD">
            <w:pPr>
              <w:jc w:val="right"/>
              <w:rPr>
                <w:sz w:val="18"/>
                <w:szCs w:val="18"/>
              </w:rPr>
            </w:pPr>
            <w:r>
              <w:rPr>
                <w:sz w:val="18"/>
                <w:szCs w:val="18"/>
              </w:rPr>
              <w:t xml:space="preserve">-5 422 </w:t>
            </w:r>
          </w:p>
        </w:tc>
        <w:tc>
          <w:tcPr>
            <w:tcW w:w="4308" w:type="dxa"/>
            <w:shd w:val="clear" w:color="auto" w:fill="auto"/>
            <w:vAlign w:val="center"/>
            <w:hideMark/>
          </w:tcPr>
          <w:p w14:paraId="28BC6651" w14:textId="59A69E8E" w:rsidR="00641834" w:rsidRPr="00FF0AC7" w:rsidRDefault="00641834" w:rsidP="00E12815">
            <w:pPr>
              <w:rPr>
                <w:sz w:val="18"/>
                <w:szCs w:val="18"/>
              </w:rPr>
            </w:pPr>
            <w:r w:rsidRPr="00FF0AC7">
              <w:rPr>
                <w:sz w:val="18"/>
                <w:szCs w:val="18"/>
              </w:rPr>
              <w:t xml:space="preserve">Tulemiaruandes on muude tulude osas sh kajastatud kasum/kahjum kinnisvarainvesteeringute müügist </w:t>
            </w:r>
          </w:p>
        </w:tc>
      </w:tr>
      <w:tr w:rsidR="00641834" w:rsidRPr="00FF0AC7" w14:paraId="05D08D53" w14:textId="77777777" w:rsidTr="00DA35FD">
        <w:trPr>
          <w:trHeight w:val="54"/>
        </w:trPr>
        <w:tc>
          <w:tcPr>
            <w:tcW w:w="2137" w:type="dxa"/>
            <w:shd w:val="clear" w:color="auto" w:fill="auto"/>
            <w:vAlign w:val="center"/>
            <w:hideMark/>
          </w:tcPr>
          <w:p w14:paraId="552F8A2B" w14:textId="77777777" w:rsidR="00641834" w:rsidRPr="00FF0AC7" w:rsidRDefault="00641834">
            <w:pPr>
              <w:rPr>
                <w:b/>
                <w:bCs/>
                <w:color w:val="7030A0"/>
                <w:sz w:val="18"/>
                <w:szCs w:val="18"/>
              </w:rPr>
            </w:pPr>
            <w:r w:rsidRPr="00FF0AC7">
              <w:rPr>
                <w:b/>
                <w:bCs/>
                <w:color w:val="7030A0"/>
                <w:sz w:val="18"/>
                <w:szCs w:val="18"/>
              </w:rPr>
              <w:t> </w:t>
            </w:r>
          </w:p>
        </w:tc>
        <w:tc>
          <w:tcPr>
            <w:tcW w:w="1826" w:type="dxa"/>
            <w:shd w:val="clear" w:color="auto" w:fill="auto"/>
            <w:noWrap/>
            <w:vAlign w:val="center"/>
            <w:hideMark/>
          </w:tcPr>
          <w:p w14:paraId="1BD478B4" w14:textId="77777777" w:rsidR="00641834" w:rsidRPr="00FF0AC7" w:rsidRDefault="00641834">
            <w:pPr>
              <w:jc w:val="right"/>
              <w:rPr>
                <w:b/>
                <w:bCs/>
                <w:color w:val="7030A0"/>
                <w:sz w:val="18"/>
                <w:szCs w:val="18"/>
              </w:rPr>
            </w:pPr>
            <w:r w:rsidRPr="00FF0AC7">
              <w:rPr>
                <w:b/>
                <w:bCs/>
                <w:color w:val="7030A0"/>
                <w:sz w:val="18"/>
                <w:szCs w:val="18"/>
              </w:rPr>
              <w:t> </w:t>
            </w:r>
          </w:p>
        </w:tc>
        <w:tc>
          <w:tcPr>
            <w:tcW w:w="1992" w:type="dxa"/>
            <w:shd w:val="clear" w:color="auto" w:fill="auto"/>
            <w:vAlign w:val="center"/>
            <w:hideMark/>
          </w:tcPr>
          <w:p w14:paraId="41274624" w14:textId="77777777" w:rsidR="00641834" w:rsidRPr="00FF0AC7" w:rsidRDefault="00641834">
            <w:pPr>
              <w:jc w:val="right"/>
              <w:rPr>
                <w:b/>
                <w:bCs/>
                <w:color w:val="7030A0"/>
                <w:sz w:val="18"/>
                <w:szCs w:val="18"/>
              </w:rPr>
            </w:pPr>
            <w:r w:rsidRPr="00FF0AC7">
              <w:rPr>
                <w:b/>
                <w:bCs/>
                <w:color w:val="7030A0"/>
                <w:sz w:val="18"/>
                <w:szCs w:val="18"/>
              </w:rPr>
              <w:t> </w:t>
            </w:r>
          </w:p>
        </w:tc>
        <w:tc>
          <w:tcPr>
            <w:tcW w:w="1133" w:type="dxa"/>
            <w:vAlign w:val="center"/>
          </w:tcPr>
          <w:p w14:paraId="10C2CB44" w14:textId="77777777" w:rsidR="00641834" w:rsidRPr="00FF0AC7" w:rsidRDefault="00641834" w:rsidP="00DA35FD">
            <w:pPr>
              <w:jc w:val="right"/>
              <w:rPr>
                <w:color w:val="7030A0"/>
                <w:sz w:val="18"/>
                <w:szCs w:val="18"/>
              </w:rPr>
            </w:pPr>
          </w:p>
        </w:tc>
        <w:tc>
          <w:tcPr>
            <w:tcW w:w="4308" w:type="dxa"/>
            <w:shd w:val="clear" w:color="auto" w:fill="auto"/>
            <w:vAlign w:val="center"/>
            <w:hideMark/>
          </w:tcPr>
          <w:p w14:paraId="1ABAA820" w14:textId="52E0AFBD" w:rsidR="00641834" w:rsidRPr="00FF0AC7" w:rsidRDefault="00641834">
            <w:pPr>
              <w:rPr>
                <w:color w:val="7030A0"/>
                <w:sz w:val="18"/>
                <w:szCs w:val="18"/>
              </w:rPr>
            </w:pPr>
            <w:r w:rsidRPr="00FF0AC7">
              <w:rPr>
                <w:color w:val="7030A0"/>
                <w:sz w:val="18"/>
                <w:szCs w:val="18"/>
              </w:rPr>
              <w:t> </w:t>
            </w:r>
          </w:p>
        </w:tc>
      </w:tr>
      <w:tr w:rsidR="00641834" w:rsidRPr="00FF0AC7" w14:paraId="4973D14F" w14:textId="77777777" w:rsidTr="00DA35FD">
        <w:trPr>
          <w:trHeight w:val="54"/>
        </w:trPr>
        <w:tc>
          <w:tcPr>
            <w:tcW w:w="2137" w:type="dxa"/>
            <w:shd w:val="clear" w:color="auto" w:fill="auto"/>
            <w:vAlign w:val="center"/>
            <w:hideMark/>
          </w:tcPr>
          <w:p w14:paraId="2CCA5762" w14:textId="77777777" w:rsidR="00641834" w:rsidRPr="00FF0AC7" w:rsidRDefault="00641834">
            <w:pPr>
              <w:rPr>
                <w:b/>
                <w:bCs/>
                <w:sz w:val="18"/>
                <w:szCs w:val="18"/>
              </w:rPr>
            </w:pPr>
            <w:r w:rsidRPr="00FF0AC7">
              <w:rPr>
                <w:b/>
                <w:bCs/>
                <w:sz w:val="18"/>
                <w:szCs w:val="18"/>
              </w:rPr>
              <w:t> </w:t>
            </w:r>
          </w:p>
        </w:tc>
        <w:tc>
          <w:tcPr>
            <w:tcW w:w="1826" w:type="dxa"/>
            <w:shd w:val="clear" w:color="auto" w:fill="auto"/>
            <w:noWrap/>
            <w:vAlign w:val="center"/>
            <w:hideMark/>
          </w:tcPr>
          <w:p w14:paraId="69872736" w14:textId="77777777" w:rsidR="00641834" w:rsidRPr="00FF0AC7" w:rsidRDefault="00641834">
            <w:pPr>
              <w:rPr>
                <w:sz w:val="18"/>
                <w:szCs w:val="18"/>
              </w:rPr>
            </w:pPr>
            <w:r w:rsidRPr="00FF0AC7">
              <w:rPr>
                <w:sz w:val="18"/>
                <w:szCs w:val="18"/>
              </w:rPr>
              <w:t>Põhitegevuse kulud</w:t>
            </w:r>
          </w:p>
        </w:tc>
        <w:tc>
          <w:tcPr>
            <w:tcW w:w="1992" w:type="dxa"/>
            <w:shd w:val="clear" w:color="auto" w:fill="auto"/>
            <w:vAlign w:val="center"/>
            <w:hideMark/>
          </w:tcPr>
          <w:p w14:paraId="00F82FF1" w14:textId="77777777" w:rsidR="00641834" w:rsidRPr="00FF0AC7" w:rsidRDefault="00641834">
            <w:pPr>
              <w:rPr>
                <w:sz w:val="18"/>
                <w:szCs w:val="18"/>
              </w:rPr>
            </w:pPr>
            <w:r w:rsidRPr="00FF0AC7">
              <w:rPr>
                <w:sz w:val="18"/>
                <w:szCs w:val="18"/>
              </w:rPr>
              <w:t>Tulemiaruandes tegevuskulud</w:t>
            </w:r>
          </w:p>
        </w:tc>
        <w:tc>
          <w:tcPr>
            <w:tcW w:w="1133" w:type="dxa"/>
            <w:vAlign w:val="center"/>
          </w:tcPr>
          <w:p w14:paraId="47CD5935" w14:textId="77777777" w:rsidR="00641834" w:rsidRPr="00FF0AC7" w:rsidRDefault="00641834" w:rsidP="00DA35FD">
            <w:pPr>
              <w:jc w:val="right"/>
              <w:rPr>
                <w:sz w:val="18"/>
                <w:szCs w:val="18"/>
              </w:rPr>
            </w:pPr>
          </w:p>
        </w:tc>
        <w:tc>
          <w:tcPr>
            <w:tcW w:w="4308" w:type="dxa"/>
            <w:shd w:val="clear" w:color="auto" w:fill="auto"/>
            <w:vAlign w:val="center"/>
            <w:hideMark/>
          </w:tcPr>
          <w:p w14:paraId="4C53E48D" w14:textId="1BFCAEDF" w:rsidR="00641834" w:rsidRPr="00FF0AC7" w:rsidRDefault="00641834">
            <w:pPr>
              <w:rPr>
                <w:sz w:val="18"/>
                <w:szCs w:val="18"/>
              </w:rPr>
            </w:pPr>
            <w:r w:rsidRPr="00FF0AC7">
              <w:rPr>
                <w:sz w:val="18"/>
                <w:szCs w:val="18"/>
              </w:rPr>
              <w:t> </w:t>
            </w:r>
          </w:p>
        </w:tc>
      </w:tr>
      <w:tr w:rsidR="00641834" w:rsidRPr="00FF0AC7" w14:paraId="289EF59E" w14:textId="77777777" w:rsidTr="00DA35FD">
        <w:trPr>
          <w:trHeight w:val="54"/>
        </w:trPr>
        <w:tc>
          <w:tcPr>
            <w:tcW w:w="2137" w:type="dxa"/>
            <w:shd w:val="clear" w:color="auto" w:fill="auto"/>
            <w:vAlign w:val="center"/>
            <w:hideMark/>
          </w:tcPr>
          <w:p w14:paraId="7B31B211" w14:textId="77777777" w:rsidR="00641834" w:rsidRPr="00FF0AC7" w:rsidRDefault="00641834">
            <w:pPr>
              <w:rPr>
                <w:sz w:val="18"/>
                <w:szCs w:val="18"/>
              </w:rPr>
            </w:pPr>
            <w:r w:rsidRPr="00FF0AC7">
              <w:rPr>
                <w:sz w:val="18"/>
                <w:szCs w:val="18"/>
              </w:rPr>
              <w:t>Antud toetused tegevuskuludeks</w:t>
            </w:r>
          </w:p>
        </w:tc>
        <w:tc>
          <w:tcPr>
            <w:tcW w:w="1826" w:type="dxa"/>
            <w:shd w:val="clear" w:color="auto" w:fill="auto"/>
            <w:noWrap/>
            <w:vAlign w:val="center"/>
            <w:hideMark/>
          </w:tcPr>
          <w:p w14:paraId="3C89255F" w14:textId="77777777" w:rsidR="00641834" w:rsidRPr="00FF0AC7" w:rsidRDefault="00641834">
            <w:pPr>
              <w:jc w:val="right"/>
              <w:rPr>
                <w:sz w:val="18"/>
                <w:szCs w:val="18"/>
              </w:rPr>
            </w:pPr>
            <w:r w:rsidRPr="00FF0AC7">
              <w:rPr>
                <w:sz w:val="18"/>
                <w:szCs w:val="18"/>
              </w:rPr>
              <w:t>-6 022 284</w:t>
            </w:r>
          </w:p>
        </w:tc>
        <w:tc>
          <w:tcPr>
            <w:tcW w:w="1992" w:type="dxa"/>
            <w:shd w:val="clear" w:color="auto" w:fill="auto"/>
            <w:vAlign w:val="center"/>
            <w:hideMark/>
          </w:tcPr>
          <w:p w14:paraId="746B7644" w14:textId="77777777" w:rsidR="00641834" w:rsidRPr="00FF0AC7" w:rsidRDefault="00641834">
            <w:pPr>
              <w:jc w:val="right"/>
              <w:rPr>
                <w:sz w:val="18"/>
                <w:szCs w:val="18"/>
              </w:rPr>
            </w:pPr>
            <w:r w:rsidRPr="00FF0AC7">
              <w:rPr>
                <w:sz w:val="18"/>
                <w:szCs w:val="18"/>
              </w:rPr>
              <w:t>-6 493 896</w:t>
            </w:r>
          </w:p>
        </w:tc>
        <w:tc>
          <w:tcPr>
            <w:tcW w:w="1133" w:type="dxa"/>
            <w:vAlign w:val="center"/>
          </w:tcPr>
          <w:p w14:paraId="6B033B21" w14:textId="3C7DD0D5" w:rsidR="00641834" w:rsidRPr="00FF0AC7" w:rsidRDefault="00DA35FD" w:rsidP="00DA35FD">
            <w:pPr>
              <w:jc w:val="right"/>
              <w:rPr>
                <w:sz w:val="18"/>
                <w:szCs w:val="18"/>
              </w:rPr>
            </w:pPr>
            <w:r>
              <w:rPr>
                <w:sz w:val="18"/>
                <w:szCs w:val="18"/>
              </w:rPr>
              <w:t>471 612</w:t>
            </w:r>
          </w:p>
        </w:tc>
        <w:tc>
          <w:tcPr>
            <w:tcW w:w="4308" w:type="dxa"/>
            <w:shd w:val="clear" w:color="auto" w:fill="auto"/>
            <w:vAlign w:val="center"/>
            <w:hideMark/>
          </w:tcPr>
          <w:p w14:paraId="59A4F6DA" w14:textId="2BE428F0" w:rsidR="00641834" w:rsidRPr="00FF0AC7" w:rsidRDefault="00641834">
            <w:pPr>
              <w:rPr>
                <w:sz w:val="18"/>
                <w:szCs w:val="18"/>
              </w:rPr>
            </w:pPr>
            <w:r w:rsidRPr="00FF0AC7">
              <w:rPr>
                <w:sz w:val="18"/>
                <w:szCs w:val="18"/>
              </w:rPr>
              <w:t>Tulemiaruandes on antud toetustes kajastatud põhivara soetuseks antav sihtfinantseerimine (sh mitterahaline sihtfinantseerimine)</w:t>
            </w:r>
          </w:p>
        </w:tc>
      </w:tr>
      <w:tr w:rsidR="00641834" w:rsidRPr="00FF0AC7" w14:paraId="51A6DAE5" w14:textId="77777777" w:rsidTr="00DA35FD">
        <w:trPr>
          <w:trHeight w:val="54"/>
        </w:trPr>
        <w:tc>
          <w:tcPr>
            <w:tcW w:w="2137" w:type="dxa"/>
            <w:shd w:val="clear" w:color="auto" w:fill="auto"/>
            <w:vAlign w:val="center"/>
            <w:hideMark/>
          </w:tcPr>
          <w:p w14:paraId="754181DE" w14:textId="77777777" w:rsidR="00641834" w:rsidRPr="00FF0AC7" w:rsidRDefault="00641834">
            <w:pPr>
              <w:rPr>
                <w:sz w:val="18"/>
                <w:szCs w:val="18"/>
              </w:rPr>
            </w:pPr>
            <w:r w:rsidRPr="00FF0AC7">
              <w:rPr>
                <w:sz w:val="18"/>
                <w:szCs w:val="18"/>
              </w:rPr>
              <w:t>Muud tegevuskulud</w:t>
            </w:r>
          </w:p>
        </w:tc>
        <w:tc>
          <w:tcPr>
            <w:tcW w:w="1826" w:type="dxa"/>
            <w:shd w:val="clear" w:color="auto" w:fill="auto"/>
            <w:noWrap/>
            <w:vAlign w:val="center"/>
            <w:hideMark/>
          </w:tcPr>
          <w:p w14:paraId="6D2008D3" w14:textId="77777777" w:rsidR="00641834" w:rsidRPr="00FF0AC7" w:rsidRDefault="00641834">
            <w:pPr>
              <w:jc w:val="right"/>
              <w:rPr>
                <w:sz w:val="18"/>
                <w:szCs w:val="18"/>
              </w:rPr>
            </w:pPr>
            <w:r w:rsidRPr="00FF0AC7">
              <w:rPr>
                <w:sz w:val="18"/>
                <w:szCs w:val="18"/>
              </w:rPr>
              <w:t>-55 151 330</w:t>
            </w:r>
          </w:p>
        </w:tc>
        <w:tc>
          <w:tcPr>
            <w:tcW w:w="1992" w:type="dxa"/>
            <w:shd w:val="clear" w:color="auto" w:fill="auto"/>
            <w:vAlign w:val="center"/>
            <w:hideMark/>
          </w:tcPr>
          <w:p w14:paraId="00FF6524" w14:textId="77777777" w:rsidR="00641834" w:rsidRPr="00FF0AC7" w:rsidRDefault="00641834">
            <w:pPr>
              <w:jc w:val="right"/>
              <w:rPr>
                <w:sz w:val="18"/>
                <w:szCs w:val="18"/>
              </w:rPr>
            </w:pPr>
            <w:r w:rsidRPr="00FF0AC7">
              <w:rPr>
                <w:sz w:val="18"/>
                <w:szCs w:val="18"/>
              </w:rPr>
              <w:t>-57 143 655</w:t>
            </w:r>
          </w:p>
        </w:tc>
        <w:tc>
          <w:tcPr>
            <w:tcW w:w="1133" w:type="dxa"/>
            <w:vAlign w:val="center"/>
          </w:tcPr>
          <w:p w14:paraId="03A99413" w14:textId="35EBA528" w:rsidR="00641834" w:rsidRPr="00FF0AC7" w:rsidRDefault="00DA35FD" w:rsidP="00DA35FD">
            <w:pPr>
              <w:jc w:val="right"/>
              <w:rPr>
                <w:sz w:val="18"/>
                <w:szCs w:val="18"/>
              </w:rPr>
            </w:pPr>
            <w:r>
              <w:rPr>
                <w:sz w:val="18"/>
                <w:szCs w:val="18"/>
              </w:rPr>
              <w:t xml:space="preserve">1 992 324 </w:t>
            </w:r>
          </w:p>
        </w:tc>
        <w:tc>
          <w:tcPr>
            <w:tcW w:w="4308" w:type="dxa"/>
            <w:shd w:val="clear" w:color="auto" w:fill="auto"/>
            <w:vAlign w:val="center"/>
            <w:hideMark/>
          </w:tcPr>
          <w:p w14:paraId="60D7CB80" w14:textId="760046D0" w:rsidR="00641834" w:rsidRPr="00FF0AC7" w:rsidRDefault="00641834">
            <w:pPr>
              <w:rPr>
                <w:sz w:val="18"/>
                <w:szCs w:val="18"/>
              </w:rPr>
            </w:pPr>
            <w:r w:rsidRPr="00FF0AC7">
              <w:rPr>
                <w:sz w:val="18"/>
                <w:szCs w:val="18"/>
              </w:rPr>
              <w:t>Tulemiaruandes on antud osas muudes kuludes kajastatud käibemaks põhivara soetuselt</w:t>
            </w:r>
          </w:p>
        </w:tc>
      </w:tr>
      <w:tr w:rsidR="00641834" w:rsidRPr="00FF0AC7" w14:paraId="49B11253" w14:textId="77777777" w:rsidTr="00DA35FD">
        <w:trPr>
          <w:trHeight w:val="339"/>
        </w:trPr>
        <w:tc>
          <w:tcPr>
            <w:tcW w:w="2137" w:type="dxa"/>
            <w:shd w:val="clear" w:color="auto" w:fill="auto"/>
            <w:vAlign w:val="center"/>
            <w:hideMark/>
          </w:tcPr>
          <w:p w14:paraId="09286FFE" w14:textId="77777777" w:rsidR="00641834" w:rsidRPr="00FF0AC7" w:rsidRDefault="00641834">
            <w:pPr>
              <w:rPr>
                <w:sz w:val="18"/>
                <w:szCs w:val="18"/>
              </w:rPr>
            </w:pPr>
            <w:r w:rsidRPr="00FF0AC7">
              <w:rPr>
                <w:sz w:val="18"/>
                <w:szCs w:val="18"/>
              </w:rPr>
              <w:t>Põhivara amortisatsioon ja ümberhindlus</w:t>
            </w:r>
          </w:p>
        </w:tc>
        <w:tc>
          <w:tcPr>
            <w:tcW w:w="1826" w:type="dxa"/>
            <w:shd w:val="clear" w:color="auto" w:fill="auto"/>
            <w:noWrap/>
            <w:vAlign w:val="center"/>
            <w:hideMark/>
          </w:tcPr>
          <w:p w14:paraId="6F5D0CDB" w14:textId="77777777" w:rsidR="00641834" w:rsidRPr="00FF0AC7" w:rsidRDefault="00641834">
            <w:pPr>
              <w:rPr>
                <w:sz w:val="18"/>
                <w:szCs w:val="18"/>
              </w:rPr>
            </w:pPr>
            <w:r w:rsidRPr="00FF0AC7">
              <w:rPr>
                <w:sz w:val="18"/>
                <w:szCs w:val="18"/>
              </w:rPr>
              <w:t> </w:t>
            </w:r>
          </w:p>
        </w:tc>
        <w:tc>
          <w:tcPr>
            <w:tcW w:w="1992" w:type="dxa"/>
            <w:shd w:val="clear" w:color="auto" w:fill="auto"/>
            <w:vAlign w:val="center"/>
            <w:hideMark/>
          </w:tcPr>
          <w:p w14:paraId="5FC3267E" w14:textId="77777777" w:rsidR="00641834" w:rsidRPr="00FF0AC7" w:rsidRDefault="00641834">
            <w:pPr>
              <w:jc w:val="right"/>
              <w:rPr>
                <w:sz w:val="18"/>
                <w:szCs w:val="18"/>
              </w:rPr>
            </w:pPr>
            <w:r w:rsidRPr="00FF0AC7">
              <w:rPr>
                <w:sz w:val="18"/>
                <w:szCs w:val="18"/>
              </w:rPr>
              <w:t>-6 367 793</w:t>
            </w:r>
          </w:p>
        </w:tc>
        <w:tc>
          <w:tcPr>
            <w:tcW w:w="1133" w:type="dxa"/>
            <w:vAlign w:val="center"/>
          </w:tcPr>
          <w:p w14:paraId="3CDB6BF2" w14:textId="2D8BC11B" w:rsidR="00641834" w:rsidRPr="00FF0AC7" w:rsidRDefault="00DA35FD" w:rsidP="00DA35FD">
            <w:pPr>
              <w:jc w:val="right"/>
              <w:rPr>
                <w:sz w:val="18"/>
                <w:szCs w:val="18"/>
              </w:rPr>
            </w:pPr>
            <w:r>
              <w:rPr>
                <w:sz w:val="18"/>
                <w:szCs w:val="18"/>
              </w:rPr>
              <w:t xml:space="preserve">6 367 793 </w:t>
            </w:r>
          </w:p>
        </w:tc>
        <w:tc>
          <w:tcPr>
            <w:tcW w:w="4308" w:type="dxa"/>
            <w:shd w:val="clear" w:color="auto" w:fill="auto"/>
            <w:vAlign w:val="center"/>
            <w:hideMark/>
          </w:tcPr>
          <w:p w14:paraId="5CA89034" w14:textId="1BA24FC8" w:rsidR="00641834" w:rsidRPr="00FF0AC7" w:rsidRDefault="00641834">
            <w:pPr>
              <w:rPr>
                <w:sz w:val="18"/>
                <w:szCs w:val="18"/>
              </w:rPr>
            </w:pPr>
            <w:r w:rsidRPr="00FF0AC7">
              <w:rPr>
                <w:sz w:val="18"/>
                <w:szCs w:val="18"/>
              </w:rPr>
              <w:t>Eelarve täitmise aruandes ei planeerita põhivara amortisatsiooni ja ümberhindlust</w:t>
            </w:r>
          </w:p>
        </w:tc>
      </w:tr>
      <w:tr w:rsidR="00641834" w:rsidRPr="00FF0AC7" w14:paraId="11CB162C" w14:textId="77777777" w:rsidTr="00DA35FD">
        <w:trPr>
          <w:trHeight w:val="54"/>
        </w:trPr>
        <w:tc>
          <w:tcPr>
            <w:tcW w:w="2137" w:type="dxa"/>
            <w:shd w:val="clear" w:color="auto" w:fill="auto"/>
            <w:vAlign w:val="center"/>
            <w:hideMark/>
          </w:tcPr>
          <w:p w14:paraId="2918E886" w14:textId="77777777" w:rsidR="00641834" w:rsidRPr="00FF0AC7" w:rsidRDefault="00641834">
            <w:pPr>
              <w:rPr>
                <w:b/>
                <w:bCs/>
                <w:color w:val="7030A0"/>
                <w:sz w:val="18"/>
                <w:szCs w:val="18"/>
              </w:rPr>
            </w:pPr>
            <w:r w:rsidRPr="00FF0AC7">
              <w:rPr>
                <w:b/>
                <w:bCs/>
                <w:color w:val="7030A0"/>
                <w:sz w:val="18"/>
                <w:szCs w:val="18"/>
              </w:rPr>
              <w:t> </w:t>
            </w:r>
          </w:p>
        </w:tc>
        <w:tc>
          <w:tcPr>
            <w:tcW w:w="1826" w:type="dxa"/>
            <w:shd w:val="clear" w:color="auto" w:fill="auto"/>
            <w:noWrap/>
            <w:vAlign w:val="center"/>
            <w:hideMark/>
          </w:tcPr>
          <w:p w14:paraId="3B9D2583" w14:textId="77777777" w:rsidR="00641834" w:rsidRPr="00FF0AC7" w:rsidRDefault="00641834">
            <w:pPr>
              <w:jc w:val="right"/>
              <w:rPr>
                <w:b/>
                <w:bCs/>
                <w:color w:val="7030A0"/>
                <w:sz w:val="18"/>
                <w:szCs w:val="18"/>
              </w:rPr>
            </w:pPr>
            <w:r w:rsidRPr="00FF0AC7">
              <w:rPr>
                <w:b/>
                <w:bCs/>
                <w:color w:val="7030A0"/>
                <w:sz w:val="18"/>
                <w:szCs w:val="18"/>
              </w:rPr>
              <w:t> </w:t>
            </w:r>
          </w:p>
        </w:tc>
        <w:tc>
          <w:tcPr>
            <w:tcW w:w="1992" w:type="dxa"/>
            <w:shd w:val="clear" w:color="auto" w:fill="auto"/>
            <w:vAlign w:val="center"/>
            <w:hideMark/>
          </w:tcPr>
          <w:p w14:paraId="16B4DB59" w14:textId="77777777" w:rsidR="00641834" w:rsidRPr="00FF0AC7" w:rsidRDefault="00641834">
            <w:pPr>
              <w:jc w:val="right"/>
              <w:rPr>
                <w:b/>
                <w:bCs/>
                <w:color w:val="7030A0"/>
                <w:sz w:val="18"/>
                <w:szCs w:val="18"/>
              </w:rPr>
            </w:pPr>
            <w:r w:rsidRPr="00FF0AC7">
              <w:rPr>
                <w:b/>
                <w:bCs/>
                <w:color w:val="7030A0"/>
                <w:sz w:val="18"/>
                <w:szCs w:val="18"/>
              </w:rPr>
              <w:t> </w:t>
            </w:r>
          </w:p>
        </w:tc>
        <w:tc>
          <w:tcPr>
            <w:tcW w:w="1133" w:type="dxa"/>
            <w:vAlign w:val="center"/>
          </w:tcPr>
          <w:p w14:paraId="60B513DF" w14:textId="77777777" w:rsidR="00641834" w:rsidRPr="00FF0AC7" w:rsidRDefault="00641834">
            <w:pPr>
              <w:rPr>
                <w:color w:val="7030A0"/>
                <w:sz w:val="18"/>
                <w:szCs w:val="18"/>
              </w:rPr>
            </w:pPr>
          </w:p>
        </w:tc>
        <w:tc>
          <w:tcPr>
            <w:tcW w:w="4308" w:type="dxa"/>
            <w:shd w:val="clear" w:color="auto" w:fill="auto"/>
            <w:vAlign w:val="center"/>
            <w:hideMark/>
          </w:tcPr>
          <w:p w14:paraId="334FA71F" w14:textId="48C8F6E9" w:rsidR="00641834" w:rsidRPr="00FF0AC7" w:rsidRDefault="00641834">
            <w:pPr>
              <w:rPr>
                <w:color w:val="7030A0"/>
                <w:sz w:val="18"/>
                <w:szCs w:val="18"/>
              </w:rPr>
            </w:pPr>
            <w:r w:rsidRPr="00FF0AC7">
              <w:rPr>
                <w:color w:val="7030A0"/>
                <w:sz w:val="18"/>
                <w:szCs w:val="18"/>
              </w:rPr>
              <w:t> </w:t>
            </w:r>
          </w:p>
        </w:tc>
      </w:tr>
      <w:tr w:rsidR="00641834" w:rsidRPr="00FF0AC7" w14:paraId="06C781F7" w14:textId="77777777" w:rsidTr="00DA35FD">
        <w:trPr>
          <w:trHeight w:val="54"/>
        </w:trPr>
        <w:tc>
          <w:tcPr>
            <w:tcW w:w="2137" w:type="dxa"/>
            <w:shd w:val="clear" w:color="auto" w:fill="auto"/>
            <w:vAlign w:val="center"/>
            <w:hideMark/>
          </w:tcPr>
          <w:p w14:paraId="371E5B85" w14:textId="77777777" w:rsidR="00641834" w:rsidRPr="00FF0AC7" w:rsidRDefault="00641834">
            <w:pPr>
              <w:rPr>
                <w:sz w:val="18"/>
                <w:szCs w:val="18"/>
              </w:rPr>
            </w:pPr>
            <w:r w:rsidRPr="00FF0AC7">
              <w:rPr>
                <w:sz w:val="18"/>
                <w:szCs w:val="18"/>
              </w:rPr>
              <w:t> </w:t>
            </w:r>
          </w:p>
        </w:tc>
        <w:tc>
          <w:tcPr>
            <w:tcW w:w="1826" w:type="dxa"/>
            <w:shd w:val="clear" w:color="auto" w:fill="auto"/>
            <w:noWrap/>
            <w:vAlign w:val="center"/>
            <w:hideMark/>
          </w:tcPr>
          <w:p w14:paraId="22A9C660" w14:textId="77777777" w:rsidR="00641834" w:rsidRPr="00FF0AC7" w:rsidRDefault="00641834">
            <w:pPr>
              <w:rPr>
                <w:sz w:val="18"/>
                <w:szCs w:val="18"/>
              </w:rPr>
            </w:pPr>
            <w:r w:rsidRPr="00FF0AC7">
              <w:rPr>
                <w:sz w:val="18"/>
                <w:szCs w:val="18"/>
              </w:rPr>
              <w:t>Investeerimistegevus</w:t>
            </w:r>
          </w:p>
        </w:tc>
        <w:tc>
          <w:tcPr>
            <w:tcW w:w="1992" w:type="dxa"/>
            <w:shd w:val="clear" w:color="auto" w:fill="auto"/>
            <w:vAlign w:val="center"/>
            <w:hideMark/>
          </w:tcPr>
          <w:p w14:paraId="662C082C" w14:textId="77777777" w:rsidR="00641834" w:rsidRPr="00FF0AC7" w:rsidRDefault="00641834">
            <w:pPr>
              <w:rPr>
                <w:sz w:val="18"/>
                <w:szCs w:val="18"/>
              </w:rPr>
            </w:pPr>
            <w:r w:rsidRPr="00FF0AC7">
              <w:rPr>
                <w:sz w:val="18"/>
                <w:szCs w:val="18"/>
              </w:rPr>
              <w:t>Tulemiaruande finantstulud ja -kulud/Rahavoogude aruanne</w:t>
            </w:r>
          </w:p>
        </w:tc>
        <w:tc>
          <w:tcPr>
            <w:tcW w:w="1133" w:type="dxa"/>
            <w:vAlign w:val="center"/>
          </w:tcPr>
          <w:p w14:paraId="2563838E" w14:textId="77777777" w:rsidR="00641834" w:rsidRPr="00DA35FD" w:rsidRDefault="00641834" w:rsidP="00DA35FD">
            <w:pPr>
              <w:jc w:val="right"/>
              <w:rPr>
                <w:sz w:val="18"/>
                <w:szCs w:val="18"/>
              </w:rPr>
            </w:pPr>
          </w:p>
        </w:tc>
        <w:tc>
          <w:tcPr>
            <w:tcW w:w="4308" w:type="dxa"/>
            <w:shd w:val="clear" w:color="auto" w:fill="auto"/>
            <w:vAlign w:val="center"/>
            <w:hideMark/>
          </w:tcPr>
          <w:p w14:paraId="42425BC6" w14:textId="1DC839F1" w:rsidR="00641834" w:rsidRPr="00FF0AC7" w:rsidRDefault="00641834">
            <w:pPr>
              <w:rPr>
                <w:color w:val="7030A0"/>
                <w:sz w:val="18"/>
                <w:szCs w:val="18"/>
              </w:rPr>
            </w:pPr>
            <w:r w:rsidRPr="00FF0AC7">
              <w:rPr>
                <w:color w:val="7030A0"/>
                <w:sz w:val="18"/>
                <w:szCs w:val="18"/>
              </w:rPr>
              <w:t> </w:t>
            </w:r>
          </w:p>
        </w:tc>
      </w:tr>
      <w:tr w:rsidR="00641834" w:rsidRPr="00FF0AC7" w14:paraId="5C03C1DE" w14:textId="77777777" w:rsidTr="00DA35FD">
        <w:trPr>
          <w:trHeight w:val="173"/>
        </w:trPr>
        <w:tc>
          <w:tcPr>
            <w:tcW w:w="2137" w:type="dxa"/>
            <w:shd w:val="clear" w:color="auto" w:fill="auto"/>
            <w:vAlign w:val="center"/>
            <w:hideMark/>
          </w:tcPr>
          <w:p w14:paraId="2ED19BB3" w14:textId="77777777" w:rsidR="00641834" w:rsidRPr="00FF0AC7" w:rsidRDefault="00641834">
            <w:pPr>
              <w:rPr>
                <w:sz w:val="18"/>
                <w:szCs w:val="18"/>
              </w:rPr>
            </w:pPr>
            <w:r w:rsidRPr="00FF0AC7">
              <w:rPr>
                <w:sz w:val="18"/>
                <w:szCs w:val="18"/>
              </w:rPr>
              <w:t xml:space="preserve">Põhivara müük </w:t>
            </w:r>
          </w:p>
        </w:tc>
        <w:tc>
          <w:tcPr>
            <w:tcW w:w="1826" w:type="dxa"/>
            <w:shd w:val="clear" w:color="auto" w:fill="auto"/>
            <w:noWrap/>
            <w:vAlign w:val="center"/>
            <w:hideMark/>
          </w:tcPr>
          <w:p w14:paraId="3A4EF9FE" w14:textId="77777777" w:rsidR="00641834" w:rsidRPr="00FF0AC7" w:rsidRDefault="00641834">
            <w:pPr>
              <w:jc w:val="right"/>
              <w:rPr>
                <w:sz w:val="18"/>
                <w:szCs w:val="18"/>
              </w:rPr>
            </w:pPr>
            <w:r w:rsidRPr="00FF0AC7">
              <w:rPr>
                <w:sz w:val="18"/>
                <w:szCs w:val="18"/>
              </w:rPr>
              <w:t>152 210</w:t>
            </w:r>
          </w:p>
        </w:tc>
        <w:tc>
          <w:tcPr>
            <w:tcW w:w="1992" w:type="dxa"/>
            <w:shd w:val="clear" w:color="auto" w:fill="auto"/>
            <w:vAlign w:val="center"/>
            <w:hideMark/>
          </w:tcPr>
          <w:p w14:paraId="02D9688F" w14:textId="77777777" w:rsidR="00641834" w:rsidRPr="00FF0AC7" w:rsidRDefault="00641834">
            <w:pPr>
              <w:jc w:val="right"/>
              <w:rPr>
                <w:sz w:val="18"/>
                <w:szCs w:val="18"/>
              </w:rPr>
            </w:pPr>
            <w:r w:rsidRPr="00FF0AC7">
              <w:rPr>
                <w:sz w:val="18"/>
                <w:szCs w:val="18"/>
              </w:rPr>
              <w:t>152 210</w:t>
            </w:r>
          </w:p>
        </w:tc>
        <w:tc>
          <w:tcPr>
            <w:tcW w:w="1133" w:type="dxa"/>
            <w:vAlign w:val="center"/>
          </w:tcPr>
          <w:p w14:paraId="16114CFB" w14:textId="657BEA25" w:rsidR="00641834" w:rsidRPr="00DA35FD" w:rsidRDefault="00DA35FD" w:rsidP="00DA35FD">
            <w:pPr>
              <w:jc w:val="right"/>
              <w:rPr>
                <w:sz w:val="18"/>
                <w:szCs w:val="18"/>
              </w:rPr>
            </w:pPr>
            <w:r w:rsidRPr="00DA35FD">
              <w:rPr>
                <w:sz w:val="18"/>
                <w:szCs w:val="18"/>
              </w:rPr>
              <w:t>0</w:t>
            </w:r>
          </w:p>
        </w:tc>
        <w:tc>
          <w:tcPr>
            <w:tcW w:w="4308" w:type="dxa"/>
            <w:shd w:val="clear" w:color="auto" w:fill="auto"/>
            <w:vAlign w:val="center"/>
            <w:hideMark/>
          </w:tcPr>
          <w:p w14:paraId="698CDCE9" w14:textId="75BAB07B" w:rsidR="00641834" w:rsidRPr="00FF0AC7" w:rsidRDefault="00641834">
            <w:pPr>
              <w:rPr>
                <w:color w:val="7030A0"/>
                <w:sz w:val="18"/>
                <w:szCs w:val="18"/>
              </w:rPr>
            </w:pPr>
            <w:r w:rsidRPr="00FF0AC7">
              <w:rPr>
                <w:color w:val="7030A0"/>
                <w:sz w:val="18"/>
                <w:szCs w:val="18"/>
              </w:rPr>
              <w:t> </w:t>
            </w:r>
          </w:p>
        </w:tc>
      </w:tr>
      <w:tr w:rsidR="00641834" w:rsidRPr="00FF0AC7" w14:paraId="42385061" w14:textId="77777777" w:rsidTr="00DA35FD">
        <w:trPr>
          <w:trHeight w:val="54"/>
        </w:trPr>
        <w:tc>
          <w:tcPr>
            <w:tcW w:w="2137" w:type="dxa"/>
            <w:shd w:val="clear" w:color="auto" w:fill="auto"/>
            <w:vAlign w:val="center"/>
            <w:hideMark/>
          </w:tcPr>
          <w:p w14:paraId="17314FB9" w14:textId="77777777" w:rsidR="00641834" w:rsidRPr="00FF0AC7" w:rsidRDefault="00641834">
            <w:pPr>
              <w:rPr>
                <w:sz w:val="18"/>
                <w:szCs w:val="18"/>
              </w:rPr>
            </w:pPr>
            <w:r w:rsidRPr="00FF0AC7">
              <w:rPr>
                <w:sz w:val="18"/>
                <w:szCs w:val="18"/>
              </w:rPr>
              <w:t xml:space="preserve">Põhivara soetus </w:t>
            </w:r>
          </w:p>
        </w:tc>
        <w:tc>
          <w:tcPr>
            <w:tcW w:w="1826" w:type="dxa"/>
            <w:shd w:val="clear" w:color="auto" w:fill="auto"/>
            <w:noWrap/>
            <w:vAlign w:val="center"/>
            <w:hideMark/>
          </w:tcPr>
          <w:p w14:paraId="59CC192A" w14:textId="77777777" w:rsidR="00641834" w:rsidRPr="00FF0AC7" w:rsidRDefault="00641834">
            <w:pPr>
              <w:jc w:val="right"/>
              <w:rPr>
                <w:sz w:val="18"/>
                <w:szCs w:val="18"/>
              </w:rPr>
            </w:pPr>
            <w:r w:rsidRPr="00FF0AC7">
              <w:rPr>
                <w:sz w:val="18"/>
                <w:szCs w:val="18"/>
              </w:rPr>
              <w:t>-12 105 244</w:t>
            </w:r>
          </w:p>
        </w:tc>
        <w:tc>
          <w:tcPr>
            <w:tcW w:w="1992" w:type="dxa"/>
            <w:shd w:val="clear" w:color="auto" w:fill="auto"/>
            <w:vAlign w:val="center"/>
            <w:hideMark/>
          </w:tcPr>
          <w:p w14:paraId="05EE3980" w14:textId="77777777" w:rsidR="00641834" w:rsidRPr="00FF0AC7" w:rsidRDefault="00641834">
            <w:pPr>
              <w:jc w:val="right"/>
              <w:rPr>
                <w:sz w:val="18"/>
                <w:szCs w:val="18"/>
              </w:rPr>
            </w:pPr>
            <w:r w:rsidRPr="00FF0AC7">
              <w:rPr>
                <w:sz w:val="18"/>
                <w:szCs w:val="18"/>
              </w:rPr>
              <w:t>-12 636 280</w:t>
            </w:r>
          </w:p>
        </w:tc>
        <w:tc>
          <w:tcPr>
            <w:tcW w:w="1133" w:type="dxa"/>
            <w:vAlign w:val="center"/>
          </w:tcPr>
          <w:p w14:paraId="4325C83C" w14:textId="4388E8CA" w:rsidR="00641834" w:rsidRPr="00DA35FD" w:rsidRDefault="00DA35FD" w:rsidP="00DA35FD">
            <w:pPr>
              <w:jc w:val="right"/>
              <w:rPr>
                <w:sz w:val="18"/>
                <w:szCs w:val="18"/>
              </w:rPr>
            </w:pPr>
            <w:r w:rsidRPr="00DA35FD">
              <w:rPr>
                <w:sz w:val="18"/>
                <w:szCs w:val="18"/>
              </w:rPr>
              <w:t>531 035</w:t>
            </w:r>
          </w:p>
        </w:tc>
        <w:tc>
          <w:tcPr>
            <w:tcW w:w="4308" w:type="dxa"/>
            <w:shd w:val="clear" w:color="auto" w:fill="auto"/>
            <w:vAlign w:val="center"/>
            <w:hideMark/>
          </w:tcPr>
          <w:p w14:paraId="5AC7D8F6" w14:textId="30C2FB0C" w:rsidR="00641834" w:rsidRPr="00FF0AC7" w:rsidRDefault="00641834" w:rsidP="00721103">
            <w:pPr>
              <w:rPr>
                <w:sz w:val="18"/>
                <w:szCs w:val="18"/>
              </w:rPr>
            </w:pPr>
            <w:r w:rsidRPr="00FF0AC7">
              <w:rPr>
                <w:sz w:val="18"/>
                <w:szCs w:val="18"/>
              </w:rPr>
              <w:t xml:space="preserve">Eelarve täitmise aruandes antud osas on kajastaud põhivara soetus koos käibemaksuga. </w:t>
            </w:r>
          </w:p>
          <w:p w14:paraId="3FDB4ADB" w14:textId="3E34AFF7" w:rsidR="00641834" w:rsidRPr="00FF0AC7" w:rsidRDefault="00641834" w:rsidP="00721103">
            <w:pPr>
              <w:rPr>
                <w:sz w:val="18"/>
                <w:szCs w:val="18"/>
              </w:rPr>
            </w:pPr>
            <w:r w:rsidRPr="00FF0AC7">
              <w:rPr>
                <w:sz w:val="18"/>
                <w:szCs w:val="18"/>
              </w:rPr>
              <w:t>Rahavoogude aruandes kajastub materiaalse põhivara eest tasutud summana 12 636 2</w:t>
            </w:r>
            <w:r>
              <w:rPr>
                <w:sz w:val="18"/>
                <w:szCs w:val="18"/>
              </w:rPr>
              <w:t>80</w:t>
            </w:r>
            <w:r w:rsidRPr="00FF0AC7">
              <w:rPr>
                <w:sz w:val="18"/>
                <w:szCs w:val="18"/>
              </w:rPr>
              <w:t xml:space="preserve"> eurot, mis tuleneb järgmistest summadest: </w:t>
            </w:r>
          </w:p>
          <w:p w14:paraId="5AD38634" w14:textId="29EE60FA" w:rsidR="00641834" w:rsidRPr="00FF0AC7" w:rsidRDefault="00641834" w:rsidP="00721103">
            <w:pPr>
              <w:rPr>
                <w:sz w:val="18"/>
                <w:szCs w:val="18"/>
              </w:rPr>
            </w:pPr>
            <w:r w:rsidRPr="00FF0AC7">
              <w:rPr>
                <w:sz w:val="18"/>
                <w:szCs w:val="18"/>
              </w:rPr>
              <w:t xml:space="preserve">1) aruandeaasta soetuste summa 10 112 920 eurot , </w:t>
            </w:r>
          </w:p>
          <w:p w14:paraId="7FD06023" w14:textId="214F4836" w:rsidR="00641834" w:rsidRPr="00FF0AC7" w:rsidRDefault="00641834" w:rsidP="00721103">
            <w:pPr>
              <w:rPr>
                <w:sz w:val="18"/>
                <w:szCs w:val="18"/>
              </w:rPr>
            </w:pPr>
            <w:r w:rsidRPr="00FF0AC7">
              <w:rPr>
                <w:sz w:val="18"/>
                <w:szCs w:val="18"/>
              </w:rPr>
              <w:t xml:space="preserve">2) käibemaksukulu aruandeaasta soetuselt 1 992 324 eurot </w:t>
            </w:r>
          </w:p>
          <w:p w14:paraId="1F20A3CA" w14:textId="6790E316" w:rsidR="00641834" w:rsidRPr="00FF0AC7" w:rsidRDefault="00641834" w:rsidP="00721103">
            <w:pPr>
              <w:rPr>
                <w:sz w:val="18"/>
                <w:szCs w:val="18"/>
              </w:rPr>
            </w:pPr>
            <w:r w:rsidRPr="00FF0AC7">
              <w:rPr>
                <w:sz w:val="18"/>
                <w:szCs w:val="18"/>
              </w:rPr>
              <w:t>3) Lahutatud aastal lõpuks tarnijatele põhivara eest tasumata summa 1 145 030 eurot ja liidetud aasta alguseks tarnijatele  põhivara eest tasumata summa 1 676 066 eurot Muutuses on arvestatud ainult need võlad, mis tasutakse rahaliselt.</w:t>
            </w:r>
          </w:p>
        </w:tc>
      </w:tr>
      <w:tr w:rsidR="00641834" w:rsidRPr="00FF0AC7" w14:paraId="0F6B4113" w14:textId="77777777" w:rsidTr="00DA35FD">
        <w:trPr>
          <w:trHeight w:val="54"/>
        </w:trPr>
        <w:tc>
          <w:tcPr>
            <w:tcW w:w="2137" w:type="dxa"/>
            <w:shd w:val="clear" w:color="auto" w:fill="auto"/>
            <w:vAlign w:val="center"/>
            <w:hideMark/>
          </w:tcPr>
          <w:p w14:paraId="05706478" w14:textId="77777777" w:rsidR="00641834" w:rsidRPr="00FF0AC7" w:rsidRDefault="00641834">
            <w:pPr>
              <w:rPr>
                <w:sz w:val="18"/>
                <w:szCs w:val="18"/>
              </w:rPr>
            </w:pPr>
            <w:r w:rsidRPr="00FF0AC7">
              <w:rPr>
                <w:sz w:val="18"/>
                <w:szCs w:val="18"/>
              </w:rPr>
              <w:t>Põhivara soetuseks saadav sihtfinantseerimine</w:t>
            </w:r>
          </w:p>
        </w:tc>
        <w:tc>
          <w:tcPr>
            <w:tcW w:w="1826" w:type="dxa"/>
            <w:shd w:val="clear" w:color="auto" w:fill="auto"/>
            <w:noWrap/>
            <w:vAlign w:val="center"/>
            <w:hideMark/>
          </w:tcPr>
          <w:p w14:paraId="43CB1128" w14:textId="77777777" w:rsidR="00641834" w:rsidRPr="00FF0AC7" w:rsidRDefault="00641834">
            <w:pPr>
              <w:jc w:val="right"/>
              <w:rPr>
                <w:sz w:val="18"/>
                <w:szCs w:val="18"/>
              </w:rPr>
            </w:pPr>
            <w:r w:rsidRPr="00FF0AC7">
              <w:rPr>
                <w:sz w:val="18"/>
                <w:szCs w:val="18"/>
              </w:rPr>
              <w:t>2 399 141</w:t>
            </w:r>
          </w:p>
        </w:tc>
        <w:tc>
          <w:tcPr>
            <w:tcW w:w="1992" w:type="dxa"/>
            <w:shd w:val="clear" w:color="auto" w:fill="auto"/>
            <w:vAlign w:val="center"/>
            <w:hideMark/>
          </w:tcPr>
          <w:p w14:paraId="605E02E5" w14:textId="77777777" w:rsidR="00641834" w:rsidRPr="00FF0AC7" w:rsidRDefault="00641834">
            <w:pPr>
              <w:rPr>
                <w:color w:val="7030A0"/>
                <w:sz w:val="18"/>
                <w:szCs w:val="18"/>
              </w:rPr>
            </w:pPr>
            <w:r w:rsidRPr="00FF0AC7">
              <w:rPr>
                <w:color w:val="7030A0"/>
                <w:sz w:val="18"/>
                <w:szCs w:val="18"/>
              </w:rPr>
              <w:t> </w:t>
            </w:r>
          </w:p>
        </w:tc>
        <w:tc>
          <w:tcPr>
            <w:tcW w:w="1133" w:type="dxa"/>
            <w:vAlign w:val="center"/>
          </w:tcPr>
          <w:p w14:paraId="076709D6" w14:textId="765765B8" w:rsidR="00641834" w:rsidRPr="00DA35FD" w:rsidRDefault="00DA35FD" w:rsidP="00DA35FD">
            <w:pPr>
              <w:jc w:val="right"/>
              <w:rPr>
                <w:sz w:val="18"/>
                <w:szCs w:val="18"/>
              </w:rPr>
            </w:pPr>
            <w:r w:rsidRPr="00DA35FD">
              <w:rPr>
                <w:sz w:val="18"/>
                <w:szCs w:val="18"/>
              </w:rPr>
              <w:t>2 399 141</w:t>
            </w:r>
          </w:p>
        </w:tc>
        <w:tc>
          <w:tcPr>
            <w:tcW w:w="4308" w:type="dxa"/>
            <w:shd w:val="clear" w:color="auto" w:fill="auto"/>
            <w:vAlign w:val="center"/>
            <w:hideMark/>
          </w:tcPr>
          <w:p w14:paraId="11A20374" w14:textId="1B7F8D93" w:rsidR="00641834" w:rsidRPr="00FF0AC7" w:rsidRDefault="00641834">
            <w:pPr>
              <w:rPr>
                <w:sz w:val="18"/>
                <w:szCs w:val="18"/>
              </w:rPr>
            </w:pPr>
            <w:r w:rsidRPr="00FF0AC7">
              <w:rPr>
                <w:sz w:val="18"/>
                <w:szCs w:val="18"/>
              </w:rPr>
              <w:t>Tulemiaruandes on põhivara soetuseks saadav sihtfinantseerimine kajastatud saadud toetuste all</w:t>
            </w:r>
          </w:p>
        </w:tc>
      </w:tr>
      <w:tr w:rsidR="00641834" w:rsidRPr="00FF0AC7" w14:paraId="7EC9A4BC" w14:textId="77777777" w:rsidTr="00DA35FD">
        <w:trPr>
          <w:trHeight w:val="54"/>
        </w:trPr>
        <w:tc>
          <w:tcPr>
            <w:tcW w:w="2137" w:type="dxa"/>
            <w:shd w:val="clear" w:color="auto" w:fill="auto"/>
            <w:vAlign w:val="center"/>
            <w:hideMark/>
          </w:tcPr>
          <w:p w14:paraId="20AC37C4" w14:textId="77777777" w:rsidR="00641834" w:rsidRPr="00FF0AC7" w:rsidRDefault="00641834">
            <w:pPr>
              <w:rPr>
                <w:sz w:val="18"/>
                <w:szCs w:val="18"/>
              </w:rPr>
            </w:pPr>
            <w:r w:rsidRPr="00FF0AC7">
              <w:rPr>
                <w:sz w:val="18"/>
                <w:szCs w:val="18"/>
              </w:rPr>
              <w:t>Põhivara soetuseks antav sihtfinantseerimine</w:t>
            </w:r>
          </w:p>
        </w:tc>
        <w:tc>
          <w:tcPr>
            <w:tcW w:w="1826" w:type="dxa"/>
            <w:shd w:val="clear" w:color="auto" w:fill="auto"/>
            <w:noWrap/>
            <w:vAlign w:val="center"/>
            <w:hideMark/>
          </w:tcPr>
          <w:p w14:paraId="09E42715" w14:textId="77777777" w:rsidR="00641834" w:rsidRPr="00FF0AC7" w:rsidRDefault="00641834">
            <w:pPr>
              <w:jc w:val="right"/>
              <w:rPr>
                <w:sz w:val="18"/>
                <w:szCs w:val="18"/>
              </w:rPr>
            </w:pPr>
            <w:r w:rsidRPr="00FF0AC7">
              <w:rPr>
                <w:sz w:val="18"/>
                <w:szCs w:val="18"/>
              </w:rPr>
              <w:t>-346 292</w:t>
            </w:r>
          </w:p>
        </w:tc>
        <w:tc>
          <w:tcPr>
            <w:tcW w:w="1992" w:type="dxa"/>
            <w:shd w:val="clear" w:color="auto" w:fill="auto"/>
            <w:vAlign w:val="center"/>
            <w:hideMark/>
          </w:tcPr>
          <w:p w14:paraId="10BC120B" w14:textId="77777777" w:rsidR="00641834" w:rsidRPr="00FF0AC7" w:rsidRDefault="00641834">
            <w:pPr>
              <w:rPr>
                <w:color w:val="7030A0"/>
                <w:sz w:val="18"/>
                <w:szCs w:val="18"/>
              </w:rPr>
            </w:pPr>
            <w:r w:rsidRPr="00FF0AC7">
              <w:rPr>
                <w:color w:val="7030A0"/>
                <w:sz w:val="18"/>
                <w:szCs w:val="18"/>
              </w:rPr>
              <w:t> </w:t>
            </w:r>
          </w:p>
        </w:tc>
        <w:tc>
          <w:tcPr>
            <w:tcW w:w="1133" w:type="dxa"/>
            <w:vAlign w:val="center"/>
          </w:tcPr>
          <w:p w14:paraId="382D5780" w14:textId="11E649F8" w:rsidR="00641834" w:rsidRPr="00DA35FD" w:rsidRDefault="00DA35FD" w:rsidP="00DA35FD">
            <w:pPr>
              <w:jc w:val="right"/>
              <w:rPr>
                <w:sz w:val="18"/>
                <w:szCs w:val="18"/>
              </w:rPr>
            </w:pPr>
            <w:r w:rsidRPr="00DA35FD">
              <w:rPr>
                <w:sz w:val="18"/>
                <w:szCs w:val="18"/>
              </w:rPr>
              <w:t>-346 292</w:t>
            </w:r>
          </w:p>
        </w:tc>
        <w:tc>
          <w:tcPr>
            <w:tcW w:w="4308" w:type="dxa"/>
            <w:shd w:val="clear" w:color="auto" w:fill="auto"/>
            <w:vAlign w:val="center"/>
            <w:hideMark/>
          </w:tcPr>
          <w:p w14:paraId="1A0CF96E" w14:textId="16F10A85" w:rsidR="00641834" w:rsidRPr="00FF0AC7" w:rsidRDefault="00641834">
            <w:pPr>
              <w:rPr>
                <w:sz w:val="18"/>
                <w:szCs w:val="18"/>
              </w:rPr>
            </w:pPr>
            <w:r w:rsidRPr="00FF0AC7">
              <w:rPr>
                <w:sz w:val="18"/>
                <w:szCs w:val="18"/>
              </w:rPr>
              <w:t>Tulemiaruandes põhivara soetuseks antav sihtfinantseerimine on kajastatud antud toetuste osas</w:t>
            </w:r>
          </w:p>
        </w:tc>
      </w:tr>
      <w:tr w:rsidR="00641834" w:rsidRPr="00FF0AC7" w14:paraId="2F1D1CBA" w14:textId="77777777" w:rsidTr="00DA35FD">
        <w:trPr>
          <w:trHeight w:val="63"/>
        </w:trPr>
        <w:tc>
          <w:tcPr>
            <w:tcW w:w="2137" w:type="dxa"/>
            <w:shd w:val="clear" w:color="auto" w:fill="auto"/>
            <w:vAlign w:val="center"/>
            <w:hideMark/>
          </w:tcPr>
          <w:p w14:paraId="18C1ADD8" w14:textId="77777777" w:rsidR="00641834" w:rsidRPr="00FF0AC7" w:rsidRDefault="00641834">
            <w:pPr>
              <w:rPr>
                <w:sz w:val="18"/>
                <w:szCs w:val="18"/>
              </w:rPr>
            </w:pPr>
            <w:r w:rsidRPr="00FF0AC7">
              <w:rPr>
                <w:sz w:val="18"/>
                <w:szCs w:val="18"/>
              </w:rPr>
              <w:t xml:space="preserve">Osaluste soetus </w:t>
            </w:r>
          </w:p>
        </w:tc>
        <w:tc>
          <w:tcPr>
            <w:tcW w:w="1826" w:type="dxa"/>
            <w:shd w:val="clear" w:color="auto" w:fill="auto"/>
            <w:noWrap/>
            <w:vAlign w:val="center"/>
            <w:hideMark/>
          </w:tcPr>
          <w:p w14:paraId="59370086" w14:textId="77777777" w:rsidR="00641834" w:rsidRPr="00FF0AC7" w:rsidRDefault="00641834">
            <w:pPr>
              <w:jc w:val="right"/>
              <w:rPr>
                <w:sz w:val="18"/>
                <w:szCs w:val="18"/>
              </w:rPr>
            </w:pPr>
            <w:r w:rsidRPr="00FF0AC7">
              <w:rPr>
                <w:sz w:val="18"/>
                <w:szCs w:val="18"/>
              </w:rPr>
              <w:t>-2 201 060</w:t>
            </w:r>
          </w:p>
        </w:tc>
        <w:tc>
          <w:tcPr>
            <w:tcW w:w="1992" w:type="dxa"/>
            <w:shd w:val="clear" w:color="auto" w:fill="auto"/>
            <w:vAlign w:val="center"/>
            <w:hideMark/>
          </w:tcPr>
          <w:p w14:paraId="2E1BF257" w14:textId="77777777" w:rsidR="00641834" w:rsidRPr="00FF0AC7" w:rsidRDefault="00641834">
            <w:pPr>
              <w:jc w:val="right"/>
              <w:rPr>
                <w:sz w:val="18"/>
                <w:szCs w:val="18"/>
              </w:rPr>
            </w:pPr>
            <w:r w:rsidRPr="00FF0AC7">
              <w:rPr>
                <w:sz w:val="18"/>
                <w:szCs w:val="18"/>
              </w:rPr>
              <w:t>-2 201 060</w:t>
            </w:r>
          </w:p>
        </w:tc>
        <w:tc>
          <w:tcPr>
            <w:tcW w:w="1133" w:type="dxa"/>
            <w:vAlign w:val="center"/>
          </w:tcPr>
          <w:p w14:paraId="32376F82" w14:textId="4AB067F7" w:rsidR="00641834" w:rsidRPr="00DA35FD" w:rsidRDefault="00DA35FD" w:rsidP="00DA35FD">
            <w:pPr>
              <w:jc w:val="right"/>
              <w:rPr>
                <w:sz w:val="18"/>
                <w:szCs w:val="18"/>
              </w:rPr>
            </w:pPr>
            <w:r w:rsidRPr="00DA35FD">
              <w:rPr>
                <w:sz w:val="18"/>
                <w:szCs w:val="18"/>
              </w:rPr>
              <w:t>0</w:t>
            </w:r>
          </w:p>
        </w:tc>
        <w:tc>
          <w:tcPr>
            <w:tcW w:w="4308" w:type="dxa"/>
            <w:shd w:val="clear" w:color="auto" w:fill="auto"/>
            <w:vAlign w:val="center"/>
            <w:hideMark/>
          </w:tcPr>
          <w:p w14:paraId="012CCF66" w14:textId="3E829268" w:rsidR="00641834" w:rsidRPr="00FF0AC7" w:rsidRDefault="00641834">
            <w:pPr>
              <w:rPr>
                <w:color w:val="7030A0"/>
                <w:sz w:val="18"/>
                <w:szCs w:val="18"/>
              </w:rPr>
            </w:pPr>
            <w:r w:rsidRPr="00FF0AC7">
              <w:rPr>
                <w:color w:val="7030A0"/>
                <w:sz w:val="18"/>
                <w:szCs w:val="18"/>
              </w:rPr>
              <w:t> </w:t>
            </w:r>
          </w:p>
        </w:tc>
      </w:tr>
      <w:tr w:rsidR="00641834" w:rsidRPr="00FF0AC7" w14:paraId="7EB8C373" w14:textId="77777777" w:rsidTr="00DA35FD">
        <w:trPr>
          <w:trHeight w:val="63"/>
        </w:trPr>
        <w:tc>
          <w:tcPr>
            <w:tcW w:w="2137" w:type="dxa"/>
            <w:shd w:val="clear" w:color="auto" w:fill="auto"/>
            <w:vAlign w:val="center"/>
            <w:hideMark/>
          </w:tcPr>
          <w:p w14:paraId="0AE3C68B" w14:textId="77777777" w:rsidR="00641834" w:rsidRPr="00FF0AC7" w:rsidRDefault="00641834">
            <w:pPr>
              <w:rPr>
                <w:sz w:val="18"/>
                <w:szCs w:val="18"/>
              </w:rPr>
            </w:pPr>
            <w:r w:rsidRPr="00FF0AC7">
              <w:rPr>
                <w:sz w:val="18"/>
                <w:szCs w:val="18"/>
              </w:rPr>
              <w:t xml:space="preserve">Tagasilaekuvad laenud </w:t>
            </w:r>
          </w:p>
        </w:tc>
        <w:tc>
          <w:tcPr>
            <w:tcW w:w="1826" w:type="dxa"/>
            <w:shd w:val="clear" w:color="auto" w:fill="auto"/>
            <w:noWrap/>
            <w:vAlign w:val="center"/>
            <w:hideMark/>
          </w:tcPr>
          <w:p w14:paraId="5F447F99" w14:textId="77777777" w:rsidR="00641834" w:rsidRPr="00FF0AC7" w:rsidRDefault="00641834">
            <w:pPr>
              <w:jc w:val="right"/>
              <w:rPr>
                <w:sz w:val="18"/>
                <w:szCs w:val="18"/>
              </w:rPr>
            </w:pPr>
            <w:r w:rsidRPr="00FF0AC7">
              <w:rPr>
                <w:sz w:val="18"/>
                <w:szCs w:val="18"/>
              </w:rPr>
              <w:t>565</w:t>
            </w:r>
          </w:p>
        </w:tc>
        <w:tc>
          <w:tcPr>
            <w:tcW w:w="1992" w:type="dxa"/>
            <w:shd w:val="clear" w:color="auto" w:fill="auto"/>
            <w:vAlign w:val="center"/>
            <w:hideMark/>
          </w:tcPr>
          <w:p w14:paraId="61E00282" w14:textId="77777777" w:rsidR="00641834" w:rsidRPr="00FF0AC7" w:rsidRDefault="00641834">
            <w:pPr>
              <w:jc w:val="right"/>
              <w:rPr>
                <w:sz w:val="18"/>
                <w:szCs w:val="18"/>
              </w:rPr>
            </w:pPr>
            <w:r w:rsidRPr="00FF0AC7">
              <w:rPr>
                <w:sz w:val="18"/>
                <w:szCs w:val="18"/>
              </w:rPr>
              <w:t>565</w:t>
            </w:r>
          </w:p>
        </w:tc>
        <w:tc>
          <w:tcPr>
            <w:tcW w:w="1133" w:type="dxa"/>
            <w:vAlign w:val="center"/>
          </w:tcPr>
          <w:p w14:paraId="69AC9679" w14:textId="7DC9D8A3" w:rsidR="00641834" w:rsidRPr="00DA35FD" w:rsidRDefault="00DA35FD" w:rsidP="00DA35FD">
            <w:pPr>
              <w:jc w:val="right"/>
              <w:rPr>
                <w:sz w:val="18"/>
                <w:szCs w:val="18"/>
              </w:rPr>
            </w:pPr>
            <w:r w:rsidRPr="00DA35FD">
              <w:rPr>
                <w:sz w:val="18"/>
                <w:szCs w:val="18"/>
              </w:rPr>
              <w:t>0</w:t>
            </w:r>
          </w:p>
        </w:tc>
        <w:tc>
          <w:tcPr>
            <w:tcW w:w="4308" w:type="dxa"/>
            <w:shd w:val="clear" w:color="auto" w:fill="auto"/>
            <w:vAlign w:val="center"/>
            <w:hideMark/>
          </w:tcPr>
          <w:p w14:paraId="69CD295D" w14:textId="13BD8BE5" w:rsidR="00641834" w:rsidRPr="00FF0AC7" w:rsidRDefault="00641834">
            <w:pPr>
              <w:rPr>
                <w:color w:val="7030A0"/>
                <w:sz w:val="18"/>
                <w:szCs w:val="18"/>
              </w:rPr>
            </w:pPr>
            <w:r w:rsidRPr="00FF0AC7">
              <w:rPr>
                <w:color w:val="7030A0"/>
                <w:sz w:val="18"/>
                <w:szCs w:val="18"/>
              </w:rPr>
              <w:t> </w:t>
            </w:r>
          </w:p>
        </w:tc>
      </w:tr>
      <w:tr w:rsidR="00641834" w:rsidRPr="00FF0AC7" w14:paraId="3E5FC71F" w14:textId="77777777" w:rsidTr="00DA35FD">
        <w:trPr>
          <w:trHeight w:val="63"/>
        </w:trPr>
        <w:tc>
          <w:tcPr>
            <w:tcW w:w="2137" w:type="dxa"/>
            <w:shd w:val="clear" w:color="auto" w:fill="auto"/>
            <w:vAlign w:val="center"/>
            <w:hideMark/>
          </w:tcPr>
          <w:p w14:paraId="112F1DD9" w14:textId="77777777" w:rsidR="00641834" w:rsidRPr="00FF0AC7" w:rsidRDefault="00641834">
            <w:pPr>
              <w:rPr>
                <w:sz w:val="18"/>
                <w:szCs w:val="18"/>
              </w:rPr>
            </w:pPr>
            <w:r w:rsidRPr="00FF0AC7">
              <w:rPr>
                <w:sz w:val="18"/>
                <w:szCs w:val="18"/>
              </w:rPr>
              <w:t xml:space="preserve">Finantstulud </w:t>
            </w:r>
          </w:p>
        </w:tc>
        <w:tc>
          <w:tcPr>
            <w:tcW w:w="1826" w:type="dxa"/>
            <w:shd w:val="clear" w:color="auto" w:fill="auto"/>
            <w:noWrap/>
            <w:vAlign w:val="center"/>
            <w:hideMark/>
          </w:tcPr>
          <w:p w14:paraId="5798C61A" w14:textId="77777777" w:rsidR="00641834" w:rsidRPr="00FF0AC7" w:rsidRDefault="00641834">
            <w:pPr>
              <w:jc w:val="right"/>
              <w:rPr>
                <w:sz w:val="18"/>
                <w:szCs w:val="18"/>
              </w:rPr>
            </w:pPr>
            <w:r w:rsidRPr="00FF0AC7">
              <w:rPr>
                <w:sz w:val="18"/>
                <w:szCs w:val="18"/>
              </w:rPr>
              <w:t>102 056</w:t>
            </w:r>
          </w:p>
        </w:tc>
        <w:tc>
          <w:tcPr>
            <w:tcW w:w="1992" w:type="dxa"/>
            <w:shd w:val="clear" w:color="auto" w:fill="auto"/>
            <w:vAlign w:val="center"/>
            <w:hideMark/>
          </w:tcPr>
          <w:p w14:paraId="1AF4BD19" w14:textId="77777777" w:rsidR="00641834" w:rsidRPr="00FF0AC7" w:rsidRDefault="00641834">
            <w:pPr>
              <w:jc w:val="right"/>
              <w:rPr>
                <w:sz w:val="18"/>
                <w:szCs w:val="18"/>
              </w:rPr>
            </w:pPr>
            <w:r w:rsidRPr="00FF0AC7">
              <w:rPr>
                <w:sz w:val="18"/>
                <w:szCs w:val="18"/>
              </w:rPr>
              <w:t>2 056</w:t>
            </w:r>
          </w:p>
        </w:tc>
        <w:tc>
          <w:tcPr>
            <w:tcW w:w="1133" w:type="dxa"/>
            <w:vAlign w:val="center"/>
          </w:tcPr>
          <w:p w14:paraId="5E1BFFB1" w14:textId="36DCCB37" w:rsidR="00641834" w:rsidRPr="00DA35FD" w:rsidRDefault="00DA35FD" w:rsidP="00DA35FD">
            <w:pPr>
              <w:jc w:val="right"/>
              <w:rPr>
                <w:sz w:val="18"/>
                <w:szCs w:val="18"/>
              </w:rPr>
            </w:pPr>
            <w:r>
              <w:rPr>
                <w:sz w:val="18"/>
                <w:szCs w:val="18"/>
              </w:rPr>
              <w:t xml:space="preserve">100 000 </w:t>
            </w:r>
          </w:p>
        </w:tc>
        <w:tc>
          <w:tcPr>
            <w:tcW w:w="4308" w:type="dxa"/>
            <w:shd w:val="clear" w:color="auto" w:fill="auto"/>
            <w:vAlign w:val="center"/>
            <w:hideMark/>
          </w:tcPr>
          <w:p w14:paraId="3A071FE8" w14:textId="1D158856" w:rsidR="00641834" w:rsidRPr="00FF0AC7" w:rsidRDefault="00641834">
            <w:pPr>
              <w:rPr>
                <w:sz w:val="18"/>
                <w:szCs w:val="18"/>
              </w:rPr>
            </w:pPr>
            <w:r w:rsidRPr="00FF0AC7">
              <w:rPr>
                <w:sz w:val="18"/>
                <w:szCs w:val="18"/>
              </w:rPr>
              <w:t>Eelarve täitmise aruandes on antud osas kajastatud dividenditulu koos intressituludega</w:t>
            </w:r>
          </w:p>
        </w:tc>
      </w:tr>
      <w:tr w:rsidR="00641834" w:rsidRPr="00FF0AC7" w14:paraId="2174461A" w14:textId="77777777" w:rsidTr="00DA35FD">
        <w:trPr>
          <w:trHeight w:val="173"/>
        </w:trPr>
        <w:tc>
          <w:tcPr>
            <w:tcW w:w="2137" w:type="dxa"/>
            <w:shd w:val="clear" w:color="auto" w:fill="auto"/>
            <w:vAlign w:val="center"/>
            <w:hideMark/>
          </w:tcPr>
          <w:p w14:paraId="7B66C0CE" w14:textId="77777777" w:rsidR="00641834" w:rsidRPr="00FF0AC7" w:rsidRDefault="00641834">
            <w:pPr>
              <w:rPr>
                <w:sz w:val="18"/>
                <w:szCs w:val="18"/>
              </w:rPr>
            </w:pPr>
            <w:r w:rsidRPr="00FF0AC7">
              <w:rPr>
                <w:sz w:val="18"/>
                <w:szCs w:val="18"/>
              </w:rPr>
              <w:t xml:space="preserve">Finantstkulud </w:t>
            </w:r>
          </w:p>
        </w:tc>
        <w:tc>
          <w:tcPr>
            <w:tcW w:w="1826" w:type="dxa"/>
            <w:shd w:val="clear" w:color="auto" w:fill="auto"/>
            <w:noWrap/>
            <w:vAlign w:val="center"/>
            <w:hideMark/>
          </w:tcPr>
          <w:p w14:paraId="2FFFA928" w14:textId="77777777" w:rsidR="00641834" w:rsidRPr="00FF0AC7" w:rsidRDefault="00641834">
            <w:pPr>
              <w:jc w:val="right"/>
              <w:rPr>
                <w:sz w:val="18"/>
                <w:szCs w:val="18"/>
              </w:rPr>
            </w:pPr>
            <w:r w:rsidRPr="00FF0AC7">
              <w:rPr>
                <w:sz w:val="18"/>
                <w:szCs w:val="18"/>
              </w:rPr>
              <w:t>-451 586</w:t>
            </w:r>
          </w:p>
        </w:tc>
        <w:tc>
          <w:tcPr>
            <w:tcW w:w="1992" w:type="dxa"/>
            <w:shd w:val="clear" w:color="auto" w:fill="auto"/>
            <w:vAlign w:val="center"/>
            <w:hideMark/>
          </w:tcPr>
          <w:p w14:paraId="7E0922FE" w14:textId="77777777" w:rsidR="00641834" w:rsidRPr="00FF0AC7" w:rsidRDefault="00641834">
            <w:pPr>
              <w:jc w:val="right"/>
              <w:rPr>
                <w:sz w:val="18"/>
                <w:szCs w:val="18"/>
              </w:rPr>
            </w:pPr>
            <w:r w:rsidRPr="00FF0AC7">
              <w:rPr>
                <w:sz w:val="18"/>
                <w:szCs w:val="18"/>
              </w:rPr>
              <w:t>-451 586</w:t>
            </w:r>
          </w:p>
        </w:tc>
        <w:tc>
          <w:tcPr>
            <w:tcW w:w="1133" w:type="dxa"/>
            <w:vAlign w:val="center"/>
          </w:tcPr>
          <w:p w14:paraId="21B8C3EC" w14:textId="4F6CD6AB" w:rsidR="00641834" w:rsidRPr="00DA35FD" w:rsidRDefault="00DA35FD" w:rsidP="00DA35FD">
            <w:pPr>
              <w:jc w:val="right"/>
              <w:rPr>
                <w:sz w:val="18"/>
                <w:szCs w:val="18"/>
              </w:rPr>
            </w:pPr>
            <w:r>
              <w:rPr>
                <w:sz w:val="18"/>
                <w:szCs w:val="18"/>
              </w:rPr>
              <w:t>0</w:t>
            </w:r>
          </w:p>
        </w:tc>
        <w:tc>
          <w:tcPr>
            <w:tcW w:w="4308" w:type="dxa"/>
            <w:shd w:val="clear" w:color="auto" w:fill="auto"/>
            <w:vAlign w:val="center"/>
            <w:hideMark/>
          </w:tcPr>
          <w:p w14:paraId="3F9064B5" w14:textId="732D08D5" w:rsidR="00641834" w:rsidRPr="00FF0AC7" w:rsidRDefault="00641834">
            <w:pPr>
              <w:rPr>
                <w:color w:val="7030A0"/>
                <w:sz w:val="18"/>
                <w:szCs w:val="18"/>
              </w:rPr>
            </w:pPr>
            <w:r w:rsidRPr="00FF0AC7">
              <w:rPr>
                <w:color w:val="7030A0"/>
                <w:sz w:val="18"/>
                <w:szCs w:val="18"/>
              </w:rPr>
              <w:t> </w:t>
            </w:r>
          </w:p>
        </w:tc>
      </w:tr>
      <w:tr w:rsidR="00641834" w:rsidRPr="00FF0AC7" w14:paraId="4C614814" w14:textId="77777777" w:rsidTr="00DA35FD">
        <w:trPr>
          <w:trHeight w:val="360"/>
        </w:trPr>
        <w:tc>
          <w:tcPr>
            <w:tcW w:w="2137" w:type="dxa"/>
            <w:shd w:val="clear" w:color="auto" w:fill="auto"/>
            <w:vAlign w:val="center"/>
            <w:hideMark/>
          </w:tcPr>
          <w:p w14:paraId="04B21ED4" w14:textId="77777777" w:rsidR="00641834" w:rsidRPr="00FF0AC7" w:rsidRDefault="00641834">
            <w:pPr>
              <w:rPr>
                <w:sz w:val="18"/>
                <w:szCs w:val="18"/>
              </w:rPr>
            </w:pPr>
            <w:r w:rsidRPr="00FF0AC7">
              <w:rPr>
                <w:sz w:val="18"/>
                <w:szCs w:val="18"/>
              </w:rPr>
              <w:t>Tulem osalustelt</w:t>
            </w:r>
          </w:p>
        </w:tc>
        <w:tc>
          <w:tcPr>
            <w:tcW w:w="1826" w:type="dxa"/>
            <w:shd w:val="clear" w:color="auto" w:fill="auto"/>
            <w:noWrap/>
            <w:vAlign w:val="center"/>
            <w:hideMark/>
          </w:tcPr>
          <w:p w14:paraId="40555427" w14:textId="77777777" w:rsidR="00641834" w:rsidRPr="00FF0AC7" w:rsidRDefault="00641834">
            <w:pPr>
              <w:rPr>
                <w:sz w:val="18"/>
                <w:szCs w:val="18"/>
              </w:rPr>
            </w:pPr>
            <w:r w:rsidRPr="00FF0AC7">
              <w:rPr>
                <w:sz w:val="18"/>
                <w:szCs w:val="18"/>
              </w:rPr>
              <w:t> </w:t>
            </w:r>
          </w:p>
        </w:tc>
        <w:tc>
          <w:tcPr>
            <w:tcW w:w="1992" w:type="dxa"/>
            <w:shd w:val="clear" w:color="auto" w:fill="auto"/>
            <w:vAlign w:val="center"/>
            <w:hideMark/>
          </w:tcPr>
          <w:p w14:paraId="248A2B4B" w14:textId="77777777" w:rsidR="00641834" w:rsidRPr="00FF0AC7" w:rsidRDefault="00641834">
            <w:pPr>
              <w:jc w:val="right"/>
              <w:rPr>
                <w:sz w:val="18"/>
                <w:szCs w:val="18"/>
              </w:rPr>
            </w:pPr>
            <w:r w:rsidRPr="00FF0AC7">
              <w:rPr>
                <w:sz w:val="18"/>
                <w:szCs w:val="18"/>
              </w:rPr>
              <w:t>117 548</w:t>
            </w:r>
          </w:p>
        </w:tc>
        <w:tc>
          <w:tcPr>
            <w:tcW w:w="1133" w:type="dxa"/>
            <w:vAlign w:val="center"/>
          </w:tcPr>
          <w:p w14:paraId="01DBFA75" w14:textId="1D744839" w:rsidR="00641834" w:rsidRPr="00DA35FD" w:rsidRDefault="00DA35FD" w:rsidP="00DA35FD">
            <w:pPr>
              <w:jc w:val="right"/>
              <w:rPr>
                <w:sz w:val="18"/>
                <w:szCs w:val="18"/>
              </w:rPr>
            </w:pPr>
            <w:r>
              <w:rPr>
                <w:sz w:val="18"/>
                <w:szCs w:val="18"/>
              </w:rPr>
              <w:t>-117 548</w:t>
            </w:r>
          </w:p>
        </w:tc>
        <w:tc>
          <w:tcPr>
            <w:tcW w:w="4308" w:type="dxa"/>
            <w:shd w:val="clear" w:color="auto" w:fill="auto"/>
            <w:vAlign w:val="center"/>
            <w:hideMark/>
          </w:tcPr>
          <w:p w14:paraId="7DBBD2D3" w14:textId="484107FB" w:rsidR="00641834" w:rsidRPr="00FF0AC7" w:rsidRDefault="00641834" w:rsidP="00E12815">
            <w:pPr>
              <w:rPr>
                <w:sz w:val="18"/>
                <w:szCs w:val="18"/>
              </w:rPr>
            </w:pPr>
            <w:r w:rsidRPr="00FF0AC7">
              <w:rPr>
                <w:sz w:val="18"/>
                <w:szCs w:val="18"/>
              </w:rPr>
              <w:t xml:space="preserve">Eelarve täitmise investeerimistegevuse eelarveosas ei planeerita osaluste ümberhindamisest põhjustatud kasumit ja kahjumit. </w:t>
            </w:r>
          </w:p>
          <w:p w14:paraId="63ABAEE4" w14:textId="2993F5D2" w:rsidR="00641834" w:rsidRPr="00FF0AC7" w:rsidRDefault="00641834" w:rsidP="00E12815">
            <w:pPr>
              <w:rPr>
                <w:sz w:val="18"/>
                <w:szCs w:val="18"/>
              </w:rPr>
            </w:pPr>
            <w:r w:rsidRPr="00FF0AC7">
              <w:rPr>
                <w:sz w:val="18"/>
                <w:szCs w:val="18"/>
              </w:rPr>
              <w:t>Tulemiaruandes on antud osas kajastatud ka dividenditulu</w:t>
            </w:r>
          </w:p>
        </w:tc>
      </w:tr>
      <w:tr w:rsidR="00641834" w:rsidRPr="00FF0AC7" w14:paraId="652FA1B7" w14:textId="77777777" w:rsidTr="00DA35FD">
        <w:trPr>
          <w:trHeight w:val="54"/>
        </w:trPr>
        <w:tc>
          <w:tcPr>
            <w:tcW w:w="2137" w:type="dxa"/>
            <w:shd w:val="clear" w:color="auto" w:fill="auto"/>
            <w:vAlign w:val="center"/>
            <w:hideMark/>
          </w:tcPr>
          <w:p w14:paraId="4B170CA5" w14:textId="77777777" w:rsidR="00641834" w:rsidRPr="00FF0AC7" w:rsidRDefault="00641834">
            <w:pPr>
              <w:rPr>
                <w:color w:val="7030A0"/>
                <w:sz w:val="18"/>
                <w:szCs w:val="18"/>
              </w:rPr>
            </w:pPr>
            <w:r w:rsidRPr="00FF0AC7">
              <w:rPr>
                <w:color w:val="7030A0"/>
                <w:sz w:val="18"/>
                <w:szCs w:val="18"/>
              </w:rPr>
              <w:t> </w:t>
            </w:r>
          </w:p>
        </w:tc>
        <w:tc>
          <w:tcPr>
            <w:tcW w:w="1826" w:type="dxa"/>
            <w:shd w:val="clear" w:color="auto" w:fill="auto"/>
            <w:noWrap/>
            <w:vAlign w:val="center"/>
            <w:hideMark/>
          </w:tcPr>
          <w:p w14:paraId="4E4CE690" w14:textId="77777777" w:rsidR="00641834" w:rsidRPr="00FF0AC7" w:rsidRDefault="00641834">
            <w:pPr>
              <w:jc w:val="right"/>
              <w:rPr>
                <w:b/>
                <w:bCs/>
                <w:color w:val="7030A0"/>
                <w:sz w:val="18"/>
                <w:szCs w:val="18"/>
              </w:rPr>
            </w:pPr>
            <w:r w:rsidRPr="00FF0AC7">
              <w:rPr>
                <w:b/>
                <w:bCs/>
                <w:color w:val="7030A0"/>
                <w:sz w:val="18"/>
                <w:szCs w:val="18"/>
              </w:rPr>
              <w:t> </w:t>
            </w:r>
          </w:p>
        </w:tc>
        <w:tc>
          <w:tcPr>
            <w:tcW w:w="1992" w:type="dxa"/>
            <w:shd w:val="clear" w:color="auto" w:fill="auto"/>
            <w:vAlign w:val="center"/>
            <w:hideMark/>
          </w:tcPr>
          <w:p w14:paraId="77360D3B" w14:textId="7AF8D118" w:rsidR="00641834" w:rsidRPr="00FF0AC7" w:rsidRDefault="00641834">
            <w:pPr>
              <w:rPr>
                <w:color w:val="7030A0"/>
                <w:sz w:val="18"/>
                <w:szCs w:val="18"/>
              </w:rPr>
            </w:pPr>
            <w:r w:rsidRPr="00FF0AC7">
              <w:rPr>
                <w:color w:val="7030A0"/>
                <w:sz w:val="18"/>
                <w:szCs w:val="18"/>
              </w:rPr>
              <w:t> </w:t>
            </w:r>
            <w:r>
              <w:rPr>
                <w:color w:val="7030A0"/>
                <w:sz w:val="18"/>
                <w:szCs w:val="18"/>
              </w:rPr>
              <w:t>..</w:t>
            </w:r>
          </w:p>
        </w:tc>
        <w:tc>
          <w:tcPr>
            <w:tcW w:w="1133" w:type="dxa"/>
            <w:vAlign w:val="center"/>
          </w:tcPr>
          <w:p w14:paraId="57C2CAA1" w14:textId="77777777" w:rsidR="00641834" w:rsidRPr="00DA35FD" w:rsidRDefault="00641834" w:rsidP="00DA35FD">
            <w:pPr>
              <w:jc w:val="right"/>
              <w:rPr>
                <w:sz w:val="18"/>
                <w:szCs w:val="18"/>
              </w:rPr>
            </w:pPr>
          </w:p>
        </w:tc>
        <w:tc>
          <w:tcPr>
            <w:tcW w:w="4308" w:type="dxa"/>
            <w:shd w:val="clear" w:color="auto" w:fill="auto"/>
            <w:vAlign w:val="center"/>
            <w:hideMark/>
          </w:tcPr>
          <w:p w14:paraId="6FA6985A" w14:textId="6F241EE9" w:rsidR="00641834" w:rsidRPr="00FF0AC7" w:rsidRDefault="00641834">
            <w:pPr>
              <w:rPr>
                <w:color w:val="7030A0"/>
                <w:sz w:val="18"/>
                <w:szCs w:val="18"/>
              </w:rPr>
            </w:pPr>
            <w:r w:rsidRPr="00FF0AC7">
              <w:rPr>
                <w:color w:val="7030A0"/>
                <w:sz w:val="18"/>
                <w:szCs w:val="18"/>
              </w:rPr>
              <w:t> </w:t>
            </w:r>
          </w:p>
        </w:tc>
      </w:tr>
      <w:tr w:rsidR="00641834" w:rsidRPr="00FF0AC7" w14:paraId="6A9E1909" w14:textId="77777777" w:rsidTr="00DA35FD">
        <w:trPr>
          <w:trHeight w:val="54"/>
        </w:trPr>
        <w:tc>
          <w:tcPr>
            <w:tcW w:w="2137" w:type="dxa"/>
            <w:shd w:val="clear" w:color="auto" w:fill="auto"/>
            <w:vAlign w:val="center"/>
            <w:hideMark/>
          </w:tcPr>
          <w:p w14:paraId="6F5BCE68" w14:textId="77777777" w:rsidR="00641834" w:rsidRPr="00FF0AC7" w:rsidRDefault="00641834">
            <w:pPr>
              <w:rPr>
                <w:sz w:val="18"/>
                <w:szCs w:val="18"/>
              </w:rPr>
            </w:pPr>
            <w:r w:rsidRPr="00FF0AC7">
              <w:rPr>
                <w:sz w:val="18"/>
                <w:szCs w:val="18"/>
              </w:rPr>
              <w:t> </w:t>
            </w:r>
          </w:p>
        </w:tc>
        <w:tc>
          <w:tcPr>
            <w:tcW w:w="1826" w:type="dxa"/>
            <w:shd w:val="clear" w:color="auto" w:fill="auto"/>
            <w:noWrap/>
            <w:vAlign w:val="center"/>
            <w:hideMark/>
          </w:tcPr>
          <w:p w14:paraId="300A5F52" w14:textId="77777777" w:rsidR="00641834" w:rsidRPr="00FF0AC7" w:rsidRDefault="00641834">
            <w:pPr>
              <w:rPr>
                <w:sz w:val="18"/>
                <w:szCs w:val="18"/>
              </w:rPr>
            </w:pPr>
            <w:r w:rsidRPr="00FF0AC7">
              <w:rPr>
                <w:sz w:val="18"/>
                <w:szCs w:val="18"/>
              </w:rPr>
              <w:t>Finantseerimistegevus</w:t>
            </w:r>
          </w:p>
        </w:tc>
        <w:tc>
          <w:tcPr>
            <w:tcW w:w="1992" w:type="dxa"/>
            <w:shd w:val="clear" w:color="auto" w:fill="auto"/>
            <w:vAlign w:val="center"/>
            <w:hideMark/>
          </w:tcPr>
          <w:p w14:paraId="18F7AA3A" w14:textId="77777777" w:rsidR="00641834" w:rsidRPr="00FF0AC7" w:rsidRDefault="00641834">
            <w:pPr>
              <w:rPr>
                <w:sz w:val="18"/>
                <w:szCs w:val="18"/>
              </w:rPr>
            </w:pPr>
            <w:r w:rsidRPr="00FF0AC7">
              <w:rPr>
                <w:sz w:val="18"/>
                <w:szCs w:val="18"/>
              </w:rPr>
              <w:t>Rahavoogude aruanne</w:t>
            </w:r>
          </w:p>
        </w:tc>
        <w:tc>
          <w:tcPr>
            <w:tcW w:w="1133" w:type="dxa"/>
            <w:vAlign w:val="center"/>
          </w:tcPr>
          <w:p w14:paraId="6382BF7E" w14:textId="77777777" w:rsidR="00641834" w:rsidRPr="00DA35FD" w:rsidRDefault="00641834" w:rsidP="00DA35FD">
            <w:pPr>
              <w:jc w:val="right"/>
              <w:rPr>
                <w:sz w:val="18"/>
                <w:szCs w:val="18"/>
              </w:rPr>
            </w:pPr>
          </w:p>
        </w:tc>
        <w:tc>
          <w:tcPr>
            <w:tcW w:w="4308" w:type="dxa"/>
            <w:shd w:val="clear" w:color="auto" w:fill="auto"/>
            <w:vAlign w:val="center"/>
            <w:hideMark/>
          </w:tcPr>
          <w:p w14:paraId="704A39F3" w14:textId="66E46850" w:rsidR="00641834" w:rsidRPr="00FF0AC7" w:rsidRDefault="00641834">
            <w:pPr>
              <w:rPr>
                <w:color w:val="7030A0"/>
                <w:sz w:val="18"/>
                <w:szCs w:val="18"/>
              </w:rPr>
            </w:pPr>
            <w:r w:rsidRPr="00FF0AC7">
              <w:rPr>
                <w:color w:val="7030A0"/>
                <w:sz w:val="18"/>
                <w:szCs w:val="18"/>
              </w:rPr>
              <w:t> </w:t>
            </w:r>
          </w:p>
        </w:tc>
      </w:tr>
      <w:tr w:rsidR="00641834" w:rsidRPr="00FF0AC7" w14:paraId="05BDCB72" w14:textId="77777777" w:rsidTr="00DA35FD">
        <w:trPr>
          <w:trHeight w:val="173"/>
        </w:trPr>
        <w:tc>
          <w:tcPr>
            <w:tcW w:w="2137" w:type="dxa"/>
            <w:shd w:val="clear" w:color="auto" w:fill="auto"/>
            <w:vAlign w:val="center"/>
            <w:hideMark/>
          </w:tcPr>
          <w:p w14:paraId="4E334E8D" w14:textId="77777777" w:rsidR="00641834" w:rsidRPr="00FF0AC7" w:rsidRDefault="00641834">
            <w:pPr>
              <w:rPr>
                <w:sz w:val="18"/>
                <w:szCs w:val="18"/>
              </w:rPr>
            </w:pPr>
            <w:r w:rsidRPr="00FF0AC7">
              <w:rPr>
                <w:sz w:val="18"/>
                <w:szCs w:val="18"/>
              </w:rPr>
              <w:t xml:space="preserve">Kohustiste võtmine </w:t>
            </w:r>
          </w:p>
        </w:tc>
        <w:tc>
          <w:tcPr>
            <w:tcW w:w="1826" w:type="dxa"/>
            <w:shd w:val="clear" w:color="auto" w:fill="auto"/>
            <w:noWrap/>
            <w:vAlign w:val="center"/>
            <w:hideMark/>
          </w:tcPr>
          <w:p w14:paraId="215960B9" w14:textId="77777777" w:rsidR="00641834" w:rsidRPr="00FF0AC7" w:rsidRDefault="00641834">
            <w:pPr>
              <w:jc w:val="right"/>
              <w:rPr>
                <w:sz w:val="18"/>
                <w:szCs w:val="18"/>
              </w:rPr>
            </w:pPr>
            <w:r w:rsidRPr="00FF0AC7">
              <w:rPr>
                <w:sz w:val="18"/>
                <w:szCs w:val="18"/>
              </w:rPr>
              <w:t>11 609 600</w:t>
            </w:r>
          </w:p>
        </w:tc>
        <w:tc>
          <w:tcPr>
            <w:tcW w:w="1992" w:type="dxa"/>
            <w:shd w:val="clear" w:color="auto" w:fill="auto"/>
            <w:vAlign w:val="center"/>
            <w:hideMark/>
          </w:tcPr>
          <w:p w14:paraId="7CE06974" w14:textId="77777777" w:rsidR="00641834" w:rsidRPr="00FF0AC7" w:rsidRDefault="00641834">
            <w:pPr>
              <w:jc w:val="right"/>
              <w:rPr>
                <w:sz w:val="18"/>
                <w:szCs w:val="18"/>
              </w:rPr>
            </w:pPr>
            <w:r w:rsidRPr="00FF0AC7">
              <w:rPr>
                <w:sz w:val="18"/>
                <w:szCs w:val="18"/>
              </w:rPr>
              <w:t>11 609 600</w:t>
            </w:r>
          </w:p>
        </w:tc>
        <w:tc>
          <w:tcPr>
            <w:tcW w:w="1133" w:type="dxa"/>
            <w:vAlign w:val="center"/>
          </w:tcPr>
          <w:p w14:paraId="59B2C9AF" w14:textId="11036DFA" w:rsidR="00641834" w:rsidRPr="00DA35FD" w:rsidRDefault="00DA35FD" w:rsidP="00DA35FD">
            <w:pPr>
              <w:jc w:val="right"/>
              <w:rPr>
                <w:sz w:val="18"/>
                <w:szCs w:val="18"/>
              </w:rPr>
            </w:pPr>
            <w:r>
              <w:rPr>
                <w:sz w:val="18"/>
                <w:szCs w:val="18"/>
              </w:rPr>
              <w:t>0</w:t>
            </w:r>
          </w:p>
        </w:tc>
        <w:tc>
          <w:tcPr>
            <w:tcW w:w="4308" w:type="dxa"/>
            <w:shd w:val="clear" w:color="auto" w:fill="auto"/>
            <w:vAlign w:val="center"/>
            <w:hideMark/>
          </w:tcPr>
          <w:p w14:paraId="483A7596" w14:textId="29F93D56" w:rsidR="00641834" w:rsidRPr="00FF0AC7" w:rsidRDefault="00641834">
            <w:pPr>
              <w:rPr>
                <w:color w:val="7030A0"/>
                <w:sz w:val="18"/>
                <w:szCs w:val="18"/>
              </w:rPr>
            </w:pPr>
            <w:r w:rsidRPr="00FF0AC7">
              <w:rPr>
                <w:color w:val="7030A0"/>
                <w:sz w:val="18"/>
                <w:szCs w:val="18"/>
              </w:rPr>
              <w:t> </w:t>
            </w:r>
          </w:p>
        </w:tc>
      </w:tr>
      <w:tr w:rsidR="00641834" w:rsidRPr="00FF0AC7" w14:paraId="56D0610B" w14:textId="77777777" w:rsidTr="00DA35FD">
        <w:trPr>
          <w:trHeight w:val="165"/>
        </w:trPr>
        <w:tc>
          <w:tcPr>
            <w:tcW w:w="2137" w:type="dxa"/>
            <w:shd w:val="clear" w:color="auto" w:fill="auto"/>
            <w:vAlign w:val="center"/>
            <w:hideMark/>
          </w:tcPr>
          <w:p w14:paraId="5D32809F" w14:textId="77777777" w:rsidR="00641834" w:rsidRPr="00FF0AC7" w:rsidRDefault="00641834">
            <w:pPr>
              <w:rPr>
                <w:sz w:val="18"/>
                <w:szCs w:val="18"/>
              </w:rPr>
            </w:pPr>
            <w:r w:rsidRPr="00FF0AC7">
              <w:rPr>
                <w:sz w:val="18"/>
                <w:szCs w:val="18"/>
              </w:rPr>
              <w:t xml:space="preserve">Kohustiste tasumine </w:t>
            </w:r>
          </w:p>
        </w:tc>
        <w:tc>
          <w:tcPr>
            <w:tcW w:w="1826" w:type="dxa"/>
            <w:shd w:val="clear" w:color="auto" w:fill="auto"/>
            <w:noWrap/>
            <w:vAlign w:val="center"/>
            <w:hideMark/>
          </w:tcPr>
          <w:p w14:paraId="757D340B" w14:textId="77777777" w:rsidR="00641834" w:rsidRPr="00FF0AC7" w:rsidRDefault="00641834">
            <w:pPr>
              <w:jc w:val="right"/>
              <w:rPr>
                <w:sz w:val="18"/>
                <w:szCs w:val="18"/>
              </w:rPr>
            </w:pPr>
            <w:r w:rsidRPr="00FF0AC7">
              <w:rPr>
                <w:sz w:val="18"/>
                <w:szCs w:val="18"/>
              </w:rPr>
              <w:t>-10 657 393</w:t>
            </w:r>
          </w:p>
        </w:tc>
        <w:tc>
          <w:tcPr>
            <w:tcW w:w="1992" w:type="dxa"/>
            <w:shd w:val="clear" w:color="auto" w:fill="auto"/>
            <w:vAlign w:val="center"/>
            <w:hideMark/>
          </w:tcPr>
          <w:p w14:paraId="5F42737E" w14:textId="77777777" w:rsidR="00641834" w:rsidRPr="00FF0AC7" w:rsidRDefault="00641834">
            <w:pPr>
              <w:jc w:val="right"/>
              <w:rPr>
                <w:sz w:val="18"/>
                <w:szCs w:val="18"/>
              </w:rPr>
            </w:pPr>
            <w:r w:rsidRPr="00FF0AC7">
              <w:rPr>
                <w:sz w:val="18"/>
                <w:szCs w:val="18"/>
              </w:rPr>
              <w:t>-10 657 393</w:t>
            </w:r>
          </w:p>
        </w:tc>
        <w:tc>
          <w:tcPr>
            <w:tcW w:w="1133" w:type="dxa"/>
            <w:vAlign w:val="center"/>
          </w:tcPr>
          <w:p w14:paraId="2794EFCD" w14:textId="4B9EDD4C" w:rsidR="00641834" w:rsidRPr="00DA35FD" w:rsidRDefault="00DA35FD" w:rsidP="00DA35FD">
            <w:pPr>
              <w:jc w:val="right"/>
              <w:rPr>
                <w:sz w:val="18"/>
                <w:szCs w:val="18"/>
              </w:rPr>
            </w:pPr>
            <w:r>
              <w:rPr>
                <w:sz w:val="18"/>
                <w:szCs w:val="18"/>
              </w:rPr>
              <w:t>0</w:t>
            </w:r>
          </w:p>
        </w:tc>
        <w:tc>
          <w:tcPr>
            <w:tcW w:w="4308" w:type="dxa"/>
            <w:shd w:val="clear" w:color="auto" w:fill="auto"/>
            <w:vAlign w:val="center"/>
            <w:hideMark/>
          </w:tcPr>
          <w:p w14:paraId="13559F63" w14:textId="3AF01651" w:rsidR="00641834" w:rsidRPr="00FF0AC7" w:rsidRDefault="00641834">
            <w:pPr>
              <w:rPr>
                <w:color w:val="7030A0"/>
                <w:sz w:val="18"/>
                <w:szCs w:val="18"/>
              </w:rPr>
            </w:pPr>
            <w:r w:rsidRPr="00FF0AC7">
              <w:rPr>
                <w:color w:val="7030A0"/>
                <w:sz w:val="18"/>
                <w:szCs w:val="18"/>
              </w:rPr>
              <w:t> </w:t>
            </w:r>
          </w:p>
        </w:tc>
      </w:tr>
      <w:tr w:rsidR="00641834" w:rsidRPr="00FF0AC7" w14:paraId="200074C3" w14:textId="77777777" w:rsidTr="00DA35FD">
        <w:trPr>
          <w:trHeight w:val="63"/>
        </w:trPr>
        <w:tc>
          <w:tcPr>
            <w:tcW w:w="2137" w:type="dxa"/>
            <w:shd w:val="clear" w:color="auto" w:fill="auto"/>
            <w:noWrap/>
            <w:vAlign w:val="bottom"/>
            <w:hideMark/>
          </w:tcPr>
          <w:p w14:paraId="1327D929" w14:textId="77777777" w:rsidR="00641834" w:rsidRPr="00FF0AC7" w:rsidRDefault="00641834">
            <w:pPr>
              <w:rPr>
                <w:color w:val="7030A0"/>
                <w:sz w:val="18"/>
                <w:szCs w:val="18"/>
              </w:rPr>
            </w:pPr>
          </w:p>
        </w:tc>
        <w:tc>
          <w:tcPr>
            <w:tcW w:w="1826" w:type="dxa"/>
            <w:shd w:val="clear" w:color="auto" w:fill="auto"/>
            <w:noWrap/>
            <w:vAlign w:val="bottom"/>
            <w:hideMark/>
          </w:tcPr>
          <w:p w14:paraId="7AC2BE87" w14:textId="77777777" w:rsidR="00641834" w:rsidRPr="00FF0AC7" w:rsidRDefault="00641834">
            <w:pPr>
              <w:rPr>
                <w:sz w:val="18"/>
                <w:szCs w:val="18"/>
              </w:rPr>
            </w:pPr>
            <w:r w:rsidRPr="00FF0AC7">
              <w:rPr>
                <w:sz w:val="18"/>
                <w:szCs w:val="18"/>
              </w:rPr>
              <w:t xml:space="preserve">Likviidsete varade muutus </w:t>
            </w:r>
          </w:p>
        </w:tc>
        <w:tc>
          <w:tcPr>
            <w:tcW w:w="1992" w:type="dxa"/>
            <w:shd w:val="clear" w:color="auto" w:fill="auto"/>
            <w:vAlign w:val="center"/>
            <w:hideMark/>
          </w:tcPr>
          <w:p w14:paraId="1C142992" w14:textId="77777777" w:rsidR="00641834" w:rsidRPr="00FF0AC7" w:rsidRDefault="00641834">
            <w:pPr>
              <w:rPr>
                <w:sz w:val="18"/>
                <w:szCs w:val="18"/>
              </w:rPr>
            </w:pPr>
            <w:r w:rsidRPr="00FF0AC7">
              <w:rPr>
                <w:sz w:val="18"/>
                <w:szCs w:val="18"/>
              </w:rPr>
              <w:t>Rahavoogude aruanne</w:t>
            </w:r>
          </w:p>
        </w:tc>
        <w:tc>
          <w:tcPr>
            <w:tcW w:w="1133" w:type="dxa"/>
            <w:vAlign w:val="center"/>
          </w:tcPr>
          <w:p w14:paraId="4AF5BFFE" w14:textId="77777777" w:rsidR="00641834" w:rsidRPr="00DA35FD" w:rsidRDefault="00641834" w:rsidP="00DA35FD">
            <w:pPr>
              <w:jc w:val="right"/>
              <w:rPr>
                <w:sz w:val="18"/>
                <w:szCs w:val="18"/>
              </w:rPr>
            </w:pPr>
          </w:p>
        </w:tc>
        <w:tc>
          <w:tcPr>
            <w:tcW w:w="4308" w:type="dxa"/>
            <w:shd w:val="clear" w:color="auto" w:fill="auto"/>
            <w:noWrap/>
            <w:vAlign w:val="bottom"/>
            <w:hideMark/>
          </w:tcPr>
          <w:p w14:paraId="4C8B8880" w14:textId="17C0652A" w:rsidR="00641834" w:rsidRPr="00FF0AC7" w:rsidRDefault="00641834">
            <w:pPr>
              <w:rPr>
                <w:sz w:val="18"/>
                <w:szCs w:val="18"/>
              </w:rPr>
            </w:pPr>
          </w:p>
        </w:tc>
      </w:tr>
      <w:tr w:rsidR="00641834" w:rsidRPr="00FF0AC7" w14:paraId="71F74506" w14:textId="77777777" w:rsidTr="00DA35FD">
        <w:trPr>
          <w:trHeight w:val="54"/>
        </w:trPr>
        <w:tc>
          <w:tcPr>
            <w:tcW w:w="2137" w:type="dxa"/>
            <w:shd w:val="clear" w:color="auto" w:fill="auto"/>
            <w:vAlign w:val="bottom"/>
            <w:hideMark/>
          </w:tcPr>
          <w:p w14:paraId="4C8C23A6" w14:textId="6EE24195" w:rsidR="00641834" w:rsidRPr="00FF0AC7" w:rsidRDefault="00641834" w:rsidP="00E12815">
            <w:pPr>
              <w:rPr>
                <w:sz w:val="18"/>
                <w:szCs w:val="18"/>
              </w:rPr>
            </w:pPr>
            <w:r w:rsidRPr="00FF0AC7">
              <w:rPr>
                <w:sz w:val="18"/>
                <w:szCs w:val="18"/>
              </w:rPr>
              <w:t xml:space="preserve">Likviidsete varade muutus </w:t>
            </w:r>
          </w:p>
        </w:tc>
        <w:tc>
          <w:tcPr>
            <w:tcW w:w="1826" w:type="dxa"/>
            <w:shd w:val="clear" w:color="auto" w:fill="auto"/>
            <w:noWrap/>
            <w:vAlign w:val="bottom"/>
            <w:hideMark/>
          </w:tcPr>
          <w:p w14:paraId="374063BB" w14:textId="77777777" w:rsidR="00641834" w:rsidRPr="00FF0AC7" w:rsidRDefault="00641834">
            <w:pPr>
              <w:jc w:val="right"/>
              <w:rPr>
                <w:sz w:val="18"/>
                <w:szCs w:val="18"/>
              </w:rPr>
            </w:pPr>
            <w:r w:rsidRPr="00FF0AC7">
              <w:rPr>
                <w:sz w:val="18"/>
                <w:szCs w:val="18"/>
              </w:rPr>
              <w:t>1 366 751</w:t>
            </w:r>
          </w:p>
        </w:tc>
        <w:tc>
          <w:tcPr>
            <w:tcW w:w="1992" w:type="dxa"/>
            <w:shd w:val="clear" w:color="auto" w:fill="auto"/>
            <w:noWrap/>
            <w:vAlign w:val="bottom"/>
            <w:hideMark/>
          </w:tcPr>
          <w:p w14:paraId="3C3EE143" w14:textId="77777777" w:rsidR="00641834" w:rsidRPr="00FF0AC7" w:rsidRDefault="00641834">
            <w:pPr>
              <w:jc w:val="right"/>
              <w:rPr>
                <w:sz w:val="18"/>
                <w:szCs w:val="18"/>
              </w:rPr>
            </w:pPr>
            <w:r w:rsidRPr="00FF0AC7">
              <w:rPr>
                <w:sz w:val="18"/>
                <w:szCs w:val="18"/>
              </w:rPr>
              <w:t>1 366 751</w:t>
            </w:r>
          </w:p>
        </w:tc>
        <w:tc>
          <w:tcPr>
            <w:tcW w:w="1133" w:type="dxa"/>
            <w:vAlign w:val="center"/>
          </w:tcPr>
          <w:p w14:paraId="566D15C2" w14:textId="289C7F68" w:rsidR="00641834" w:rsidRPr="00DA35FD" w:rsidRDefault="00DA35FD" w:rsidP="00DA35FD">
            <w:pPr>
              <w:jc w:val="right"/>
              <w:rPr>
                <w:sz w:val="18"/>
                <w:szCs w:val="18"/>
              </w:rPr>
            </w:pPr>
            <w:r>
              <w:rPr>
                <w:sz w:val="18"/>
                <w:szCs w:val="18"/>
              </w:rPr>
              <w:t>0</w:t>
            </w:r>
          </w:p>
        </w:tc>
        <w:tc>
          <w:tcPr>
            <w:tcW w:w="4308" w:type="dxa"/>
            <w:shd w:val="clear" w:color="auto" w:fill="auto"/>
            <w:noWrap/>
            <w:vAlign w:val="bottom"/>
            <w:hideMark/>
          </w:tcPr>
          <w:p w14:paraId="5354A97F" w14:textId="50D354E8" w:rsidR="00641834" w:rsidRPr="00FF0AC7" w:rsidRDefault="00641834">
            <w:pPr>
              <w:rPr>
                <w:sz w:val="18"/>
                <w:szCs w:val="18"/>
              </w:rPr>
            </w:pPr>
            <w:r w:rsidRPr="00FF0AC7">
              <w:rPr>
                <w:sz w:val="18"/>
                <w:szCs w:val="18"/>
              </w:rPr>
              <w:t>Raha ja selle ekvivalentide muutus</w:t>
            </w:r>
          </w:p>
        </w:tc>
      </w:tr>
      <w:tr w:rsidR="00641834" w:rsidRPr="00FF0AC7" w14:paraId="54F176E2" w14:textId="77777777" w:rsidTr="00DA35FD">
        <w:trPr>
          <w:trHeight w:val="54"/>
        </w:trPr>
        <w:tc>
          <w:tcPr>
            <w:tcW w:w="2137" w:type="dxa"/>
            <w:shd w:val="clear" w:color="auto" w:fill="auto"/>
            <w:vAlign w:val="bottom"/>
            <w:hideMark/>
          </w:tcPr>
          <w:p w14:paraId="361FF9DB" w14:textId="6B4E4CD2" w:rsidR="00641834" w:rsidRPr="00FF0AC7" w:rsidRDefault="00641834" w:rsidP="00E12815">
            <w:pPr>
              <w:rPr>
                <w:sz w:val="18"/>
                <w:szCs w:val="18"/>
              </w:rPr>
            </w:pPr>
            <w:r w:rsidRPr="00FF0AC7">
              <w:rPr>
                <w:sz w:val="18"/>
                <w:szCs w:val="18"/>
              </w:rPr>
              <w:t>Nõuete ja kohustuste saldode muutus (+/-)</w:t>
            </w:r>
          </w:p>
        </w:tc>
        <w:tc>
          <w:tcPr>
            <w:tcW w:w="1826" w:type="dxa"/>
            <w:shd w:val="clear" w:color="auto" w:fill="auto"/>
            <w:noWrap/>
            <w:vAlign w:val="bottom"/>
            <w:hideMark/>
          </w:tcPr>
          <w:p w14:paraId="03C11802" w14:textId="17BF354A" w:rsidR="00641834" w:rsidRPr="00FF0AC7" w:rsidRDefault="00641834">
            <w:pPr>
              <w:jc w:val="right"/>
              <w:rPr>
                <w:sz w:val="18"/>
                <w:szCs w:val="18"/>
              </w:rPr>
            </w:pPr>
            <w:r w:rsidRPr="00FF0AC7">
              <w:rPr>
                <w:sz w:val="18"/>
                <w:szCs w:val="18"/>
              </w:rPr>
              <w:t>2 955 16</w:t>
            </w:r>
            <w:r>
              <w:rPr>
                <w:sz w:val="18"/>
                <w:szCs w:val="18"/>
              </w:rPr>
              <w:t>1</w:t>
            </w:r>
          </w:p>
        </w:tc>
        <w:tc>
          <w:tcPr>
            <w:tcW w:w="1992" w:type="dxa"/>
            <w:shd w:val="clear" w:color="auto" w:fill="auto"/>
            <w:noWrap/>
            <w:vAlign w:val="bottom"/>
            <w:hideMark/>
          </w:tcPr>
          <w:p w14:paraId="21C2C937" w14:textId="77777777" w:rsidR="00641834" w:rsidRPr="00FF0AC7" w:rsidRDefault="00641834">
            <w:pPr>
              <w:rPr>
                <w:sz w:val="18"/>
                <w:szCs w:val="18"/>
              </w:rPr>
            </w:pPr>
            <w:r w:rsidRPr="00FF0AC7">
              <w:rPr>
                <w:sz w:val="18"/>
                <w:szCs w:val="18"/>
              </w:rPr>
              <w:t> </w:t>
            </w:r>
          </w:p>
        </w:tc>
        <w:tc>
          <w:tcPr>
            <w:tcW w:w="1133" w:type="dxa"/>
            <w:vAlign w:val="center"/>
          </w:tcPr>
          <w:p w14:paraId="4073FA41" w14:textId="7FDC2E23" w:rsidR="00641834" w:rsidRPr="00DA35FD" w:rsidRDefault="00DA35FD" w:rsidP="00DA35FD">
            <w:pPr>
              <w:jc w:val="right"/>
              <w:rPr>
                <w:sz w:val="18"/>
                <w:szCs w:val="18"/>
              </w:rPr>
            </w:pPr>
            <w:r>
              <w:rPr>
                <w:sz w:val="18"/>
                <w:szCs w:val="18"/>
              </w:rPr>
              <w:t xml:space="preserve">2 955 161 </w:t>
            </w:r>
          </w:p>
        </w:tc>
        <w:tc>
          <w:tcPr>
            <w:tcW w:w="4308" w:type="dxa"/>
            <w:shd w:val="clear" w:color="auto" w:fill="auto"/>
            <w:vAlign w:val="bottom"/>
            <w:hideMark/>
          </w:tcPr>
          <w:p w14:paraId="48ADF735" w14:textId="31E88646" w:rsidR="00641834" w:rsidRPr="00FF0AC7" w:rsidRDefault="00641834">
            <w:pPr>
              <w:rPr>
                <w:sz w:val="18"/>
                <w:szCs w:val="18"/>
              </w:rPr>
            </w:pPr>
            <w:r w:rsidRPr="00FF0AC7">
              <w:rPr>
                <w:sz w:val="18"/>
                <w:szCs w:val="18"/>
              </w:rPr>
              <w:t>Eelarve täitmise aruandes tekkepõhise eelarve korral</w:t>
            </w:r>
          </w:p>
        </w:tc>
      </w:tr>
    </w:tbl>
    <w:p w14:paraId="32CEE9FC" w14:textId="77777777" w:rsidR="007E2FC0" w:rsidRPr="004F66FC" w:rsidRDefault="007E2FC0" w:rsidP="008C188B">
      <w:pPr>
        <w:spacing w:after="120"/>
        <w:jc w:val="both"/>
        <w:rPr>
          <w:color w:val="7030A0"/>
          <w:sz w:val="8"/>
          <w:szCs w:val="8"/>
          <w:lang w:val="et-EE"/>
        </w:rPr>
      </w:pPr>
    </w:p>
    <w:p w14:paraId="46F33F3D" w14:textId="77777777" w:rsidR="007E2FC0" w:rsidRPr="004F66FC" w:rsidRDefault="007E2FC0" w:rsidP="008C188B">
      <w:pPr>
        <w:spacing w:after="120"/>
        <w:jc w:val="both"/>
        <w:rPr>
          <w:color w:val="7030A0"/>
          <w:lang w:val="et-EE"/>
        </w:rPr>
        <w:sectPr w:rsidR="007E2FC0" w:rsidRPr="004F66FC" w:rsidSect="00712F11">
          <w:pgSz w:w="12240" w:h="15840"/>
          <w:pgMar w:top="993" w:right="1077" w:bottom="567" w:left="1135" w:header="709" w:footer="709" w:gutter="0"/>
          <w:cols w:space="708"/>
          <w:docGrid w:linePitch="360"/>
        </w:sectPr>
      </w:pPr>
    </w:p>
    <w:p w14:paraId="2885DBDF" w14:textId="47C345C1" w:rsidR="004A4A4A" w:rsidRPr="006E282D" w:rsidRDefault="00B4184B" w:rsidP="002D4E62">
      <w:pPr>
        <w:rPr>
          <w:bCs/>
          <w:sz w:val="22"/>
          <w:szCs w:val="22"/>
          <w:lang w:val="et-EE"/>
        </w:rPr>
      </w:pPr>
      <w:r w:rsidRPr="006E282D">
        <w:rPr>
          <w:b/>
          <w:bCs/>
          <w:sz w:val="22"/>
          <w:szCs w:val="22"/>
          <w:lang w:val="et-EE"/>
        </w:rPr>
        <w:lastRenderedPageBreak/>
        <w:t xml:space="preserve"> </w:t>
      </w:r>
      <w:r w:rsidR="004F66FC" w:rsidRPr="006E282D">
        <w:rPr>
          <w:b/>
          <w:bCs/>
          <w:sz w:val="22"/>
          <w:szCs w:val="22"/>
          <w:lang w:val="et-EE"/>
        </w:rPr>
        <w:t>2020</w:t>
      </w:r>
      <w:r w:rsidR="002D4E62" w:rsidRPr="006E282D">
        <w:rPr>
          <w:b/>
          <w:bCs/>
          <w:sz w:val="22"/>
          <w:szCs w:val="22"/>
          <w:lang w:val="et-EE"/>
        </w:rPr>
        <w:t xml:space="preserve">.aasta </w:t>
      </w:r>
      <w:r w:rsidR="003233D3" w:rsidRPr="006E282D">
        <w:rPr>
          <w:b/>
          <w:sz w:val="22"/>
          <w:szCs w:val="22"/>
          <w:lang w:val="et-EE"/>
        </w:rPr>
        <w:t>täiendavate sihtotstarbeliste laekumiste eelarve asutuste lõikes</w:t>
      </w:r>
      <w:r w:rsidR="002D4E62" w:rsidRPr="006E282D">
        <w:rPr>
          <w:b/>
          <w:bCs/>
          <w:sz w:val="22"/>
          <w:szCs w:val="22"/>
          <w:lang w:val="et-EE"/>
        </w:rPr>
        <w:tab/>
      </w:r>
    </w:p>
    <w:p w14:paraId="79C4F2E7" w14:textId="77777777" w:rsidR="004A4A4A" w:rsidRPr="006E282D" w:rsidRDefault="004A4A4A" w:rsidP="002D4E62">
      <w:pPr>
        <w:rPr>
          <w:sz w:val="22"/>
          <w:szCs w:val="22"/>
          <w:lang w:val="et-EE" w:eastAsia="ru-RU"/>
        </w:rPr>
      </w:pPr>
    </w:p>
    <w:p w14:paraId="7CCDE711" w14:textId="29F51F48" w:rsidR="002D4E62" w:rsidRPr="006E282D" w:rsidRDefault="004A4A4A" w:rsidP="002D4E62">
      <w:pPr>
        <w:rPr>
          <w:sz w:val="22"/>
          <w:szCs w:val="22"/>
        </w:rPr>
      </w:pPr>
      <w:r w:rsidRPr="006E282D">
        <w:rPr>
          <w:sz w:val="22"/>
          <w:szCs w:val="22"/>
          <w:lang w:val="et-EE" w:eastAsia="ru-RU"/>
        </w:rPr>
        <w:t xml:space="preserve">Ülevaade Narva linna </w:t>
      </w:r>
      <w:r w:rsidR="004F66FC" w:rsidRPr="006E282D">
        <w:rPr>
          <w:sz w:val="22"/>
          <w:szCs w:val="22"/>
          <w:lang w:val="et-EE" w:eastAsia="ru-RU"/>
        </w:rPr>
        <w:t>2020</w:t>
      </w:r>
      <w:r w:rsidRPr="006E282D">
        <w:rPr>
          <w:sz w:val="22"/>
          <w:szCs w:val="22"/>
          <w:lang w:val="et-EE" w:eastAsia="ru-RU"/>
        </w:rPr>
        <w:t>.aasta eelarve täitmisest I-III kv</w:t>
      </w:r>
      <w:r w:rsidR="00B30AB0" w:rsidRPr="006E282D">
        <w:rPr>
          <w:sz w:val="22"/>
          <w:szCs w:val="22"/>
          <w:lang w:val="et-EE" w:eastAsia="ru-RU"/>
        </w:rPr>
        <w:t xml:space="preserve"> osas</w:t>
      </w:r>
      <w:r w:rsidRPr="006E282D">
        <w:rPr>
          <w:sz w:val="22"/>
          <w:szCs w:val="22"/>
          <w:lang w:val="et-EE" w:eastAsia="ru-RU"/>
        </w:rPr>
        <w:t xml:space="preserve"> on avaldatud linna kodulehel </w:t>
      </w:r>
      <w:hyperlink r:id="rId200" w:history="1">
        <w:r w:rsidRPr="00E67454">
          <w:rPr>
            <w:rStyle w:val="Hperlink"/>
            <w:color w:val="auto"/>
            <w:sz w:val="22"/>
            <w:szCs w:val="22"/>
          </w:rPr>
          <w:t>http://narva.ee/ee/linnakodanikule/kohalik_omavalitsus/eelarve//</w:t>
        </w:r>
      </w:hyperlink>
      <w:r w:rsidRPr="00E67454">
        <w:rPr>
          <w:sz w:val="22"/>
          <w:szCs w:val="22"/>
        </w:rPr>
        <w:t>. Alljärgnevalt on esitatud informatsioon IV kv täiendavate</w:t>
      </w:r>
      <w:r w:rsidRPr="006E282D">
        <w:rPr>
          <w:sz w:val="22"/>
          <w:szCs w:val="22"/>
        </w:rPr>
        <w:t xml:space="preserve"> sihtotstarbeliste toetuste osas.</w:t>
      </w:r>
    </w:p>
    <w:p w14:paraId="1AEB0672" w14:textId="560C27E4" w:rsidR="004A4A4A" w:rsidRPr="006E282D" w:rsidRDefault="004A4A4A" w:rsidP="002D4E62">
      <w:pPr>
        <w:rPr>
          <w:bCs/>
          <w:sz w:val="20"/>
          <w:szCs w:val="20"/>
          <w:lang w:val="et-EE"/>
        </w:rPr>
      </w:pPr>
      <w:r w:rsidRPr="006E282D">
        <w:rPr>
          <w:bCs/>
          <w:sz w:val="22"/>
          <w:szCs w:val="22"/>
          <w:lang w:val="et-EE"/>
        </w:rPr>
        <w:tab/>
      </w:r>
      <w:r w:rsidRPr="006E282D">
        <w:rPr>
          <w:bCs/>
          <w:sz w:val="22"/>
          <w:szCs w:val="22"/>
          <w:lang w:val="et-EE"/>
        </w:rPr>
        <w:tab/>
      </w:r>
      <w:r w:rsidRPr="006E282D">
        <w:rPr>
          <w:bCs/>
          <w:sz w:val="22"/>
          <w:szCs w:val="22"/>
          <w:lang w:val="et-EE"/>
        </w:rPr>
        <w:tab/>
      </w:r>
      <w:r w:rsidRPr="006E282D">
        <w:rPr>
          <w:bCs/>
          <w:sz w:val="22"/>
          <w:szCs w:val="22"/>
          <w:lang w:val="et-EE"/>
        </w:rPr>
        <w:tab/>
      </w:r>
      <w:r w:rsidRPr="006E282D">
        <w:rPr>
          <w:bCs/>
          <w:sz w:val="22"/>
          <w:szCs w:val="22"/>
          <w:lang w:val="et-EE"/>
        </w:rPr>
        <w:tab/>
      </w:r>
      <w:r w:rsidRPr="006E282D">
        <w:rPr>
          <w:bCs/>
          <w:sz w:val="22"/>
          <w:szCs w:val="22"/>
          <w:lang w:val="et-EE"/>
        </w:rPr>
        <w:tab/>
      </w:r>
      <w:r w:rsidRPr="006E282D">
        <w:rPr>
          <w:bCs/>
          <w:sz w:val="22"/>
          <w:szCs w:val="22"/>
          <w:lang w:val="et-EE"/>
        </w:rPr>
        <w:tab/>
      </w:r>
      <w:r w:rsidRPr="006E282D">
        <w:rPr>
          <w:bCs/>
          <w:sz w:val="22"/>
          <w:szCs w:val="22"/>
          <w:lang w:val="et-EE"/>
        </w:rPr>
        <w:tab/>
      </w:r>
      <w:r w:rsidRPr="006E282D">
        <w:rPr>
          <w:bCs/>
          <w:sz w:val="22"/>
          <w:szCs w:val="22"/>
          <w:lang w:val="et-EE"/>
        </w:rPr>
        <w:tab/>
      </w:r>
      <w:r w:rsidRPr="006E282D">
        <w:rPr>
          <w:bCs/>
          <w:sz w:val="22"/>
          <w:szCs w:val="22"/>
          <w:lang w:val="et-EE"/>
        </w:rPr>
        <w:tab/>
      </w:r>
      <w:r w:rsidRPr="006E282D">
        <w:rPr>
          <w:bCs/>
          <w:sz w:val="22"/>
          <w:szCs w:val="22"/>
          <w:lang w:val="et-EE"/>
        </w:rPr>
        <w:tab/>
      </w:r>
      <w:r w:rsidRPr="006E282D">
        <w:rPr>
          <w:bCs/>
          <w:sz w:val="22"/>
          <w:szCs w:val="22"/>
          <w:lang w:val="et-EE"/>
        </w:rPr>
        <w:tab/>
      </w:r>
      <w:r w:rsidRPr="006E282D">
        <w:rPr>
          <w:bCs/>
          <w:sz w:val="22"/>
          <w:szCs w:val="22"/>
          <w:lang w:val="et-EE"/>
        </w:rPr>
        <w:tab/>
      </w:r>
      <w:r w:rsidRPr="006E282D">
        <w:rPr>
          <w:bCs/>
          <w:sz w:val="22"/>
          <w:szCs w:val="22"/>
          <w:lang w:val="et-EE"/>
        </w:rPr>
        <w:tab/>
      </w:r>
      <w:r w:rsidRPr="006E282D">
        <w:rPr>
          <w:bCs/>
          <w:sz w:val="22"/>
          <w:szCs w:val="22"/>
          <w:lang w:val="et-EE"/>
        </w:rPr>
        <w:tab/>
      </w:r>
      <w:r w:rsidRPr="006E282D">
        <w:rPr>
          <w:bCs/>
          <w:sz w:val="22"/>
          <w:szCs w:val="22"/>
          <w:lang w:val="et-EE"/>
        </w:rPr>
        <w:tab/>
        <w:t xml:space="preserve"> </w:t>
      </w:r>
      <w:r w:rsidRPr="006E282D">
        <w:rPr>
          <w:bCs/>
          <w:sz w:val="20"/>
          <w:szCs w:val="20"/>
          <w:lang w:val="et-EE"/>
        </w:rPr>
        <w:t>eurodes</w:t>
      </w:r>
    </w:p>
    <w:tbl>
      <w:tblPr>
        <w:tblW w:w="14459" w:type="dxa"/>
        <w:tblInd w:w="-572" w:type="dxa"/>
        <w:tblLayout w:type="fixed"/>
        <w:tblLook w:val="04A0" w:firstRow="1" w:lastRow="0" w:firstColumn="1" w:lastColumn="0" w:noHBand="0" w:noVBand="1"/>
      </w:tblPr>
      <w:tblGrid>
        <w:gridCol w:w="1701"/>
        <w:gridCol w:w="1134"/>
        <w:gridCol w:w="2836"/>
        <w:gridCol w:w="1160"/>
        <w:gridCol w:w="7628"/>
      </w:tblGrid>
      <w:tr w:rsidR="006E282D" w14:paraId="3474200C" w14:textId="77777777" w:rsidTr="009675E1">
        <w:trPr>
          <w:trHeight w:val="58"/>
        </w:trPr>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82D6947" w14:textId="77777777" w:rsidR="006E282D" w:rsidRDefault="006E282D">
            <w:pPr>
              <w:jc w:val="center"/>
              <w:rPr>
                <w:b/>
                <w:bCs/>
                <w:sz w:val="20"/>
                <w:szCs w:val="20"/>
                <w:lang w:val="en-US"/>
              </w:rPr>
            </w:pPr>
            <w:r>
              <w:rPr>
                <w:b/>
                <w:bCs/>
                <w:sz w:val="20"/>
                <w:szCs w:val="20"/>
              </w:rPr>
              <w:t>Asutus</w:t>
            </w:r>
          </w:p>
        </w:tc>
        <w:tc>
          <w:tcPr>
            <w:tcW w:w="1275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12C8842" w14:textId="77777777" w:rsidR="006E282D" w:rsidRDefault="006E282D">
            <w:pPr>
              <w:jc w:val="center"/>
              <w:rPr>
                <w:b/>
                <w:bCs/>
                <w:sz w:val="20"/>
                <w:szCs w:val="20"/>
              </w:rPr>
            </w:pPr>
            <w:r>
              <w:rPr>
                <w:b/>
                <w:bCs/>
                <w:sz w:val="20"/>
                <w:szCs w:val="20"/>
              </w:rPr>
              <w:t>oktoober - detsember</w:t>
            </w:r>
          </w:p>
        </w:tc>
      </w:tr>
      <w:tr w:rsidR="006E282D" w14:paraId="563BBDC3" w14:textId="77777777" w:rsidTr="009675E1">
        <w:trPr>
          <w:trHeight w:val="58"/>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65FE3E8E" w14:textId="77777777" w:rsidR="006E282D" w:rsidRDefault="006E282D">
            <w:pPr>
              <w:rPr>
                <w:b/>
                <w:bCs/>
                <w:sz w:val="20"/>
                <w:szCs w:val="20"/>
              </w:rPr>
            </w:pPr>
          </w:p>
        </w:tc>
        <w:tc>
          <w:tcPr>
            <w:tcW w:w="1134" w:type="dxa"/>
            <w:tcBorders>
              <w:top w:val="nil"/>
              <w:left w:val="nil"/>
              <w:bottom w:val="single" w:sz="4" w:space="0" w:color="auto"/>
              <w:right w:val="single" w:sz="4" w:space="0" w:color="auto"/>
            </w:tcBorders>
            <w:shd w:val="clear" w:color="auto" w:fill="auto"/>
            <w:hideMark/>
          </w:tcPr>
          <w:p w14:paraId="65B2B163" w14:textId="77777777" w:rsidR="006E282D" w:rsidRDefault="006E282D">
            <w:pPr>
              <w:jc w:val="center"/>
              <w:rPr>
                <w:b/>
                <w:bCs/>
                <w:sz w:val="20"/>
                <w:szCs w:val="20"/>
              </w:rPr>
            </w:pPr>
            <w:r>
              <w:rPr>
                <w:b/>
                <w:bCs/>
                <w:sz w:val="20"/>
                <w:szCs w:val="20"/>
              </w:rPr>
              <w:t>kokku</w:t>
            </w:r>
          </w:p>
        </w:tc>
        <w:tc>
          <w:tcPr>
            <w:tcW w:w="2836" w:type="dxa"/>
            <w:tcBorders>
              <w:top w:val="nil"/>
              <w:left w:val="nil"/>
              <w:bottom w:val="single" w:sz="4" w:space="0" w:color="auto"/>
              <w:right w:val="single" w:sz="4" w:space="0" w:color="auto"/>
            </w:tcBorders>
            <w:shd w:val="clear" w:color="auto" w:fill="auto"/>
            <w:noWrap/>
            <w:hideMark/>
          </w:tcPr>
          <w:p w14:paraId="134C2112" w14:textId="77777777" w:rsidR="006E282D" w:rsidRDefault="006E282D">
            <w:pPr>
              <w:jc w:val="center"/>
              <w:rPr>
                <w:b/>
                <w:bCs/>
                <w:sz w:val="20"/>
                <w:szCs w:val="20"/>
              </w:rPr>
            </w:pPr>
            <w:r>
              <w:rPr>
                <w:b/>
                <w:bCs/>
                <w:sz w:val="20"/>
                <w:szCs w:val="20"/>
              </w:rPr>
              <w:t>nimetus</w:t>
            </w:r>
          </w:p>
        </w:tc>
        <w:tc>
          <w:tcPr>
            <w:tcW w:w="1160" w:type="dxa"/>
            <w:tcBorders>
              <w:top w:val="nil"/>
              <w:left w:val="nil"/>
              <w:bottom w:val="single" w:sz="4" w:space="0" w:color="auto"/>
              <w:right w:val="single" w:sz="4" w:space="0" w:color="auto"/>
            </w:tcBorders>
            <w:shd w:val="clear" w:color="auto" w:fill="auto"/>
            <w:hideMark/>
          </w:tcPr>
          <w:p w14:paraId="6A9D7DE9" w14:textId="77777777" w:rsidR="006E282D" w:rsidRDefault="006E282D">
            <w:pPr>
              <w:jc w:val="center"/>
              <w:rPr>
                <w:b/>
                <w:bCs/>
                <w:sz w:val="20"/>
                <w:szCs w:val="20"/>
              </w:rPr>
            </w:pPr>
            <w:r>
              <w:rPr>
                <w:b/>
                <w:bCs/>
                <w:sz w:val="20"/>
                <w:szCs w:val="20"/>
              </w:rPr>
              <w:t>summa</w:t>
            </w:r>
          </w:p>
        </w:tc>
        <w:tc>
          <w:tcPr>
            <w:tcW w:w="7628" w:type="dxa"/>
            <w:tcBorders>
              <w:top w:val="nil"/>
              <w:left w:val="nil"/>
              <w:bottom w:val="single" w:sz="4" w:space="0" w:color="auto"/>
              <w:right w:val="single" w:sz="4" w:space="0" w:color="auto"/>
            </w:tcBorders>
            <w:shd w:val="clear" w:color="auto" w:fill="auto"/>
            <w:noWrap/>
            <w:hideMark/>
          </w:tcPr>
          <w:p w14:paraId="36F453B3" w14:textId="77777777" w:rsidR="006E282D" w:rsidRDefault="006E282D">
            <w:pPr>
              <w:jc w:val="center"/>
              <w:rPr>
                <w:b/>
                <w:bCs/>
                <w:sz w:val="20"/>
                <w:szCs w:val="20"/>
              </w:rPr>
            </w:pPr>
            <w:r>
              <w:rPr>
                <w:b/>
                <w:bCs/>
                <w:sz w:val="20"/>
                <w:szCs w:val="20"/>
              </w:rPr>
              <w:t>selgitus</w:t>
            </w:r>
          </w:p>
        </w:tc>
      </w:tr>
      <w:tr w:rsidR="006E282D" w14:paraId="593BAB5C" w14:textId="77777777" w:rsidTr="009675E1">
        <w:trPr>
          <w:trHeight w:val="1048"/>
        </w:trPr>
        <w:tc>
          <w:tcPr>
            <w:tcW w:w="1701" w:type="dxa"/>
            <w:vMerge w:val="restart"/>
            <w:tcBorders>
              <w:top w:val="nil"/>
              <w:left w:val="single" w:sz="4" w:space="0" w:color="auto"/>
              <w:bottom w:val="single" w:sz="4" w:space="0" w:color="000000"/>
              <w:right w:val="single" w:sz="4" w:space="0" w:color="auto"/>
            </w:tcBorders>
            <w:shd w:val="clear" w:color="auto" w:fill="auto"/>
            <w:hideMark/>
          </w:tcPr>
          <w:p w14:paraId="4CEBC379" w14:textId="77777777" w:rsidR="006E282D" w:rsidRDefault="006E282D">
            <w:pPr>
              <w:rPr>
                <w:sz w:val="20"/>
                <w:szCs w:val="20"/>
              </w:rPr>
            </w:pPr>
            <w:r>
              <w:rPr>
                <w:sz w:val="20"/>
                <w:szCs w:val="20"/>
              </w:rPr>
              <w:t>Narva Linnavalitsuse Kultuuriosakond</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14:paraId="0BB6C670" w14:textId="77777777" w:rsidR="006E282D" w:rsidRDefault="006E282D">
            <w:pPr>
              <w:jc w:val="center"/>
              <w:rPr>
                <w:sz w:val="20"/>
                <w:szCs w:val="20"/>
              </w:rPr>
            </w:pPr>
            <w:r>
              <w:rPr>
                <w:sz w:val="20"/>
                <w:szCs w:val="20"/>
              </w:rPr>
              <w:t>243 802</w:t>
            </w:r>
          </w:p>
        </w:tc>
        <w:tc>
          <w:tcPr>
            <w:tcW w:w="2836" w:type="dxa"/>
            <w:tcBorders>
              <w:top w:val="nil"/>
              <w:left w:val="nil"/>
              <w:bottom w:val="single" w:sz="4" w:space="0" w:color="auto"/>
              <w:right w:val="single" w:sz="4" w:space="0" w:color="auto"/>
            </w:tcBorders>
            <w:shd w:val="clear" w:color="auto" w:fill="auto"/>
            <w:hideMark/>
          </w:tcPr>
          <w:p w14:paraId="7DE7631E" w14:textId="77777777" w:rsidR="006E282D" w:rsidRDefault="006E282D">
            <w:pPr>
              <w:rPr>
                <w:sz w:val="20"/>
                <w:szCs w:val="20"/>
              </w:rPr>
            </w:pPr>
            <w:r>
              <w:rPr>
                <w:sz w:val="20"/>
                <w:szCs w:val="20"/>
              </w:rPr>
              <w:t>Saadud tegevuskulude sihtfinantseerimine (Haridus- ja Teadusministeerium)</w:t>
            </w:r>
          </w:p>
        </w:tc>
        <w:tc>
          <w:tcPr>
            <w:tcW w:w="1160" w:type="dxa"/>
            <w:tcBorders>
              <w:top w:val="nil"/>
              <w:left w:val="nil"/>
              <w:bottom w:val="single" w:sz="4" w:space="0" w:color="auto"/>
              <w:right w:val="single" w:sz="4" w:space="0" w:color="auto"/>
            </w:tcBorders>
            <w:shd w:val="clear" w:color="auto" w:fill="auto"/>
            <w:noWrap/>
            <w:hideMark/>
          </w:tcPr>
          <w:p w14:paraId="30D26B16" w14:textId="77777777" w:rsidR="006E282D" w:rsidRDefault="006E282D">
            <w:pPr>
              <w:jc w:val="right"/>
              <w:rPr>
                <w:sz w:val="20"/>
                <w:szCs w:val="20"/>
              </w:rPr>
            </w:pPr>
            <w:r>
              <w:rPr>
                <w:sz w:val="20"/>
                <w:szCs w:val="20"/>
              </w:rPr>
              <w:t>38 076</w:t>
            </w:r>
          </w:p>
        </w:tc>
        <w:tc>
          <w:tcPr>
            <w:tcW w:w="7628" w:type="dxa"/>
            <w:tcBorders>
              <w:top w:val="nil"/>
              <w:left w:val="nil"/>
              <w:bottom w:val="nil"/>
              <w:right w:val="single" w:sz="4" w:space="0" w:color="auto"/>
            </w:tcBorders>
            <w:shd w:val="clear" w:color="auto" w:fill="auto"/>
            <w:hideMark/>
          </w:tcPr>
          <w:p w14:paraId="13630822" w14:textId="77777777" w:rsidR="006E282D" w:rsidRDefault="006E282D">
            <w:pPr>
              <w:rPr>
                <w:sz w:val="20"/>
                <w:szCs w:val="20"/>
              </w:rPr>
            </w:pPr>
            <w:r>
              <w:rPr>
                <w:sz w:val="20"/>
                <w:szCs w:val="20"/>
              </w:rPr>
              <w:t xml:space="preserve">Sellest: 32 196 - Narva Täiskasvanute Koolile (22 407 - projekti "Teisel Ringil Targaks Ida-Virumaal II" kulude katteks; 9 789 - projekti "Teisel Ringil Targaks Ida-Virumaal III" kulude katteks); 1 - Narva Keeltelütseumile projekti "Filmitegijad" kulude katmiseks; 5 879 eurot laekusid Haridus- ja Noorteameti poolt, sh: 3 500 - Narva Eesti Gümnaasiumile eesti keele tasemeeksamite läbiviimiseks 2021.aastal; 2 379 - Narva Paemurru Spordikoolile projekti-konkursi Varaait vol.16 raames toetatava projekti "Treeni kodus!" elluviimiseks. </w:t>
            </w:r>
          </w:p>
        </w:tc>
      </w:tr>
      <w:tr w:rsidR="006E282D" w14:paraId="6DC4C63C" w14:textId="77777777" w:rsidTr="009675E1">
        <w:trPr>
          <w:trHeight w:val="58"/>
        </w:trPr>
        <w:tc>
          <w:tcPr>
            <w:tcW w:w="1701" w:type="dxa"/>
            <w:vMerge/>
            <w:tcBorders>
              <w:top w:val="nil"/>
              <w:left w:val="single" w:sz="4" w:space="0" w:color="auto"/>
              <w:bottom w:val="single" w:sz="4" w:space="0" w:color="000000"/>
              <w:right w:val="single" w:sz="4" w:space="0" w:color="auto"/>
            </w:tcBorders>
            <w:vAlign w:val="center"/>
            <w:hideMark/>
          </w:tcPr>
          <w:p w14:paraId="6129CC4D" w14:textId="77777777" w:rsidR="006E282D" w:rsidRDefault="006E282D">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1B8F84AF"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6BE1F7D3" w14:textId="77777777" w:rsidR="006E282D" w:rsidRDefault="006E282D">
            <w:pPr>
              <w:rPr>
                <w:sz w:val="20"/>
                <w:szCs w:val="20"/>
              </w:rPr>
            </w:pPr>
            <w:r>
              <w:rPr>
                <w:sz w:val="20"/>
                <w:szCs w:val="20"/>
              </w:rPr>
              <w:t>Saadud tegevuskulude sihtfinantseerimine (Kaitseministeerium)</w:t>
            </w:r>
          </w:p>
        </w:tc>
        <w:tc>
          <w:tcPr>
            <w:tcW w:w="1160" w:type="dxa"/>
            <w:tcBorders>
              <w:top w:val="nil"/>
              <w:left w:val="nil"/>
              <w:bottom w:val="single" w:sz="4" w:space="0" w:color="auto"/>
              <w:right w:val="single" w:sz="4" w:space="0" w:color="auto"/>
            </w:tcBorders>
            <w:shd w:val="clear" w:color="auto" w:fill="auto"/>
            <w:noWrap/>
            <w:hideMark/>
          </w:tcPr>
          <w:p w14:paraId="56ED5A14" w14:textId="77777777" w:rsidR="006E282D" w:rsidRDefault="006E282D">
            <w:pPr>
              <w:jc w:val="right"/>
              <w:rPr>
                <w:sz w:val="20"/>
                <w:szCs w:val="20"/>
              </w:rPr>
            </w:pPr>
            <w:r>
              <w:rPr>
                <w:sz w:val="20"/>
                <w:szCs w:val="20"/>
              </w:rPr>
              <w:t>2 650</w:t>
            </w:r>
          </w:p>
        </w:tc>
        <w:tc>
          <w:tcPr>
            <w:tcW w:w="7628" w:type="dxa"/>
            <w:tcBorders>
              <w:top w:val="single" w:sz="4" w:space="0" w:color="auto"/>
              <w:left w:val="nil"/>
              <w:bottom w:val="single" w:sz="4" w:space="0" w:color="auto"/>
              <w:right w:val="single" w:sz="4" w:space="0" w:color="auto"/>
            </w:tcBorders>
            <w:shd w:val="clear" w:color="auto" w:fill="auto"/>
            <w:hideMark/>
          </w:tcPr>
          <w:p w14:paraId="6AA597FD" w14:textId="77777777" w:rsidR="006E282D" w:rsidRDefault="006E282D">
            <w:pPr>
              <w:rPr>
                <w:sz w:val="20"/>
                <w:szCs w:val="20"/>
              </w:rPr>
            </w:pPr>
            <w:r>
              <w:rPr>
                <w:sz w:val="20"/>
                <w:szCs w:val="20"/>
              </w:rPr>
              <w:t>Kaitseressursside Ameti poolt Narva Pähklimäe Gümnaasiumile riigikaitseõpetuse õppekäikude ja õppelaagri korraldamiseks ning õppevahendite soetamiseks.</w:t>
            </w:r>
          </w:p>
        </w:tc>
      </w:tr>
      <w:tr w:rsidR="006E282D" w14:paraId="051AF1C4" w14:textId="77777777" w:rsidTr="009675E1">
        <w:trPr>
          <w:trHeight w:val="58"/>
        </w:trPr>
        <w:tc>
          <w:tcPr>
            <w:tcW w:w="1701" w:type="dxa"/>
            <w:vMerge/>
            <w:tcBorders>
              <w:top w:val="nil"/>
              <w:left w:val="single" w:sz="4" w:space="0" w:color="auto"/>
              <w:bottom w:val="single" w:sz="4" w:space="0" w:color="000000"/>
              <w:right w:val="single" w:sz="4" w:space="0" w:color="auto"/>
            </w:tcBorders>
            <w:vAlign w:val="center"/>
            <w:hideMark/>
          </w:tcPr>
          <w:p w14:paraId="30F5D945" w14:textId="77777777" w:rsidR="006E282D" w:rsidRDefault="006E282D">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629CEE14"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39665014" w14:textId="77777777" w:rsidR="006E282D" w:rsidRDefault="006E282D">
            <w:pPr>
              <w:rPr>
                <w:sz w:val="20"/>
                <w:szCs w:val="20"/>
              </w:rPr>
            </w:pPr>
            <w:r>
              <w:rPr>
                <w:sz w:val="20"/>
                <w:szCs w:val="20"/>
              </w:rPr>
              <w:t>Saadud tegevuskulude sihtfinantseerimine (Kultuuriministeerium)</w:t>
            </w:r>
          </w:p>
        </w:tc>
        <w:tc>
          <w:tcPr>
            <w:tcW w:w="1160" w:type="dxa"/>
            <w:tcBorders>
              <w:top w:val="nil"/>
              <w:left w:val="nil"/>
              <w:bottom w:val="single" w:sz="4" w:space="0" w:color="auto"/>
              <w:right w:val="single" w:sz="4" w:space="0" w:color="auto"/>
            </w:tcBorders>
            <w:shd w:val="clear" w:color="auto" w:fill="auto"/>
            <w:noWrap/>
            <w:hideMark/>
          </w:tcPr>
          <w:p w14:paraId="251AEECD" w14:textId="77777777" w:rsidR="006E282D" w:rsidRDefault="006E282D">
            <w:pPr>
              <w:jc w:val="right"/>
              <w:rPr>
                <w:sz w:val="20"/>
                <w:szCs w:val="20"/>
              </w:rPr>
            </w:pPr>
            <w:r>
              <w:rPr>
                <w:sz w:val="20"/>
                <w:szCs w:val="20"/>
              </w:rPr>
              <w:t>1 161</w:t>
            </w:r>
          </w:p>
        </w:tc>
        <w:tc>
          <w:tcPr>
            <w:tcW w:w="7628" w:type="dxa"/>
            <w:tcBorders>
              <w:top w:val="nil"/>
              <w:left w:val="nil"/>
              <w:bottom w:val="single" w:sz="4" w:space="0" w:color="auto"/>
              <w:right w:val="single" w:sz="4" w:space="0" w:color="auto"/>
            </w:tcBorders>
            <w:shd w:val="clear" w:color="auto" w:fill="auto"/>
            <w:hideMark/>
          </w:tcPr>
          <w:p w14:paraId="1547F8A8" w14:textId="77777777" w:rsidR="006E282D" w:rsidRDefault="006E282D">
            <w:pPr>
              <w:rPr>
                <w:sz w:val="20"/>
                <w:szCs w:val="20"/>
              </w:rPr>
            </w:pPr>
            <w:r>
              <w:rPr>
                <w:sz w:val="20"/>
                <w:szCs w:val="20"/>
              </w:rPr>
              <w:t>Narva Laste Loomemajale avatud regionaalse teatriminiatuuride festivali korraldamiseks.</w:t>
            </w:r>
          </w:p>
        </w:tc>
      </w:tr>
      <w:tr w:rsidR="006E282D" w14:paraId="75301921" w14:textId="77777777" w:rsidTr="009675E1">
        <w:trPr>
          <w:trHeight w:val="58"/>
        </w:trPr>
        <w:tc>
          <w:tcPr>
            <w:tcW w:w="1701" w:type="dxa"/>
            <w:vMerge/>
            <w:tcBorders>
              <w:top w:val="nil"/>
              <w:left w:val="single" w:sz="4" w:space="0" w:color="auto"/>
              <w:bottom w:val="single" w:sz="4" w:space="0" w:color="000000"/>
              <w:right w:val="single" w:sz="4" w:space="0" w:color="auto"/>
            </w:tcBorders>
            <w:vAlign w:val="center"/>
            <w:hideMark/>
          </w:tcPr>
          <w:p w14:paraId="75B9B089" w14:textId="77777777" w:rsidR="006E282D" w:rsidRDefault="006E282D">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6FB66AC8"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442B73F7" w14:textId="77777777" w:rsidR="006E282D" w:rsidRDefault="006E282D">
            <w:pPr>
              <w:rPr>
                <w:sz w:val="20"/>
                <w:szCs w:val="20"/>
              </w:rPr>
            </w:pPr>
            <w:r>
              <w:rPr>
                <w:sz w:val="20"/>
                <w:szCs w:val="20"/>
              </w:rPr>
              <w:t>Saadud tegevuskulude sihtfinantseerimine (Majandus- ja Kommunikatsiooni-  ministeerium)</w:t>
            </w:r>
          </w:p>
        </w:tc>
        <w:tc>
          <w:tcPr>
            <w:tcW w:w="1160" w:type="dxa"/>
            <w:tcBorders>
              <w:top w:val="nil"/>
              <w:left w:val="nil"/>
              <w:bottom w:val="single" w:sz="4" w:space="0" w:color="auto"/>
              <w:right w:val="single" w:sz="4" w:space="0" w:color="auto"/>
            </w:tcBorders>
            <w:shd w:val="clear" w:color="auto" w:fill="auto"/>
            <w:noWrap/>
            <w:hideMark/>
          </w:tcPr>
          <w:p w14:paraId="520CA791" w14:textId="77777777" w:rsidR="006E282D" w:rsidRDefault="006E282D">
            <w:pPr>
              <w:jc w:val="right"/>
              <w:rPr>
                <w:sz w:val="20"/>
                <w:szCs w:val="20"/>
              </w:rPr>
            </w:pPr>
            <w:r>
              <w:rPr>
                <w:sz w:val="20"/>
                <w:szCs w:val="20"/>
              </w:rPr>
              <w:t>200</w:t>
            </w:r>
          </w:p>
        </w:tc>
        <w:tc>
          <w:tcPr>
            <w:tcW w:w="7628" w:type="dxa"/>
            <w:tcBorders>
              <w:top w:val="nil"/>
              <w:left w:val="nil"/>
              <w:bottom w:val="single" w:sz="4" w:space="0" w:color="auto"/>
              <w:right w:val="single" w:sz="4" w:space="0" w:color="auto"/>
            </w:tcBorders>
            <w:shd w:val="clear" w:color="000000" w:fill="FFFFFF"/>
            <w:hideMark/>
          </w:tcPr>
          <w:p w14:paraId="4A85418A" w14:textId="77777777" w:rsidR="006E282D" w:rsidRDefault="006E282D">
            <w:pPr>
              <w:rPr>
                <w:sz w:val="20"/>
                <w:szCs w:val="20"/>
              </w:rPr>
            </w:pPr>
            <w:r>
              <w:rPr>
                <w:sz w:val="20"/>
                <w:szCs w:val="20"/>
              </w:rPr>
              <w:t>Maanteeameti poolt Narva Kesklinna Gümnaasiumile jalgratturi koolituse läbimiseks.</w:t>
            </w:r>
          </w:p>
        </w:tc>
      </w:tr>
      <w:tr w:rsidR="006E282D" w14:paraId="661F5C28" w14:textId="77777777" w:rsidTr="009675E1">
        <w:trPr>
          <w:trHeight w:val="108"/>
        </w:trPr>
        <w:tc>
          <w:tcPr>
            <w:tcW w:w="1701" w:type="dxa"/>
            <w:vMerge/>
            <w:tcBorders>
              <w:top w:val="nil"/>
              <w:left w:val="single" w:sz="4" w:space="0" w:color="auto"/>
              <w:bottom w:val="single" w:sz="4" w:space="0" w:color="000000"/>
              <w:right w:val="single" w:sz="4" w:space="0" w:color="auto"/>
            </w:tcBorders>
            <w:vAlign w:val="center"/>
            <w:hideMark/>
          </w:tcPr>
          <w:p w14:paraId="51410A90" w14:textId="77777777" w:rsidR="006E282D" w:rsidRDefault="006E282D">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473F0EA7"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5921FC6D" w14:textId="77777777" w:rsidR="006E282D" w:rsidRDefault="006E282D">
            <w:pPr>
              <w:rPr>
                <w:sz w:val="20"/>
                <w:szCs w:val="20"/>
              </w:rPr>
            </w:pPr>
            <w:r>
              <w:rPr>
                <w:sz w:val="20"/>
                <w:szCs w:val="20"/>
              </w:rPr>
              <w:t>Saadud tegevuskulude sihtfinantseerimine (Maaeluministeerium)</w:t>
            </w:r>
          </w:p>
        </w:tc>
        <w:tc>
          <w:tcPr>
            <w:tcW w:w="1160" w:type="dxa"/>
            <w:tcBorders>
              <w:top w:val="nil"/>
              <w:left w:val="nil"/>
              <w:bottom w:val="single" w:sz="4" w:space="0" w:color="auto"/>
              <w:right w:val="single" w:sz="4" w:space="0" w:color="auto"/>
            </w:tcBorders>
            <w:shd w:val="clear" w:color="auto" w:fill="auto"/>
            <w:noWrap/>
            <w:hideMark/>
          </w:tcPr>
          <w:p w14:paraId="07DDC0AF" w14:textId="77777777" w:rsidR="006E282D" w:rsidRDefault="006E282D">
            <w:pPr>
              <w:jc w:val="right"/>
              <w:rPr>
                <w:sz w:val="20"/>
                <w:szCs w:val="20"/>
              </w:rPr>
            </w:pPr>
            <w:r>
              <w:rPr>
                <w:sz w:val="20"/>
                <w:szCs w:val="20"/>
              </w:rPr>
              <w:t>778</w:t>
            </w:r>
          </w:p>
        </w:tc>
        <w:tc>
          <w:tcPr>
            <w:tcW w:w="7628" w:type="dxa"/>
            <w:tcBorders>
              <w:top w:val="nil"/>
              <w:left w:val="nil"/>
              <w:bottom w:val="single" w:sz="4" w:space="0" w:color="auto"/>
              <w:right w:val="single" w:sz="4" w:space="0" w:color="auto"/>
            </w:tcBorders>
            <w:shd w:val="clear" w:color="auto" w:fill="auto"/>
            <w:hideMark/>
          </w:tcPr>
          <w:p w14:paraId="6135C04E" w14:textId="77777777" w:rsidR="006E282D" w:rsidRDefault="006E282D">
            <w:pPr>
              <w:rPr>
                <w:sz w:val="20"/>
                <w:szCs w:val="20"/>
              </w:rPr>
            </w:pPr>
            <w:r>
              <w:rPr>
                <w:sz w:val="20"/>
                <w:szCs w:val="20"/>
              </w:rPr>
              <w:t>Põllumajanduse Registrite ja Informatsiooni Ameti poolt puuviljatoetuseks (Narva Lasteaiale Põngerjas - 312; Narva Lasteaiale Päikene - 247; Narva Lasteaiale Punamütsike - 219).</w:t>
            </w:r>
          </w:p>
        </w:tc>
      </w:tr>
      <w:tr w:rsidR="006E282D" w14:paraId="59FAFBB5" w14:textId="77777777" w:rsidTr="009675E1">
        <w:trPr>
          <w:trHeight w:val="792"/>
        </w:trPr>
        <w:tc>
          <w:tcPr>
            <w:tcW w:w="1701" w:type="dxa"/>
            <w:vMerge/>
            <w:tcBorders>
              <w:top w:val="nil"/>
              <w:left w:val="single" w:sz="4" w:space="0" w:color="auto"/>
              <w:bottom w:val="single" w:sz="4" w:space="0" w:color="000000"/>
              <w:right w:val="single" w:sz="4" w:space="0" w:color="auto"/>
            </w:tcBorders>
            <w:vAlign w:val="center"/>
            <w:hideMark/>
          </w:tcPr>
          <w:p w14:paraId="5C1F52FB" w14:textId="77777777" w:rsidR="006E282D" w:rsidRDefault="006E282D">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38BF48F7"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1D5F0725" w14:textId="77777777" w:rsidR="006E282D" w:rsidRDefault="006E282D">
            <w:pPr>
              <w:rPr>
                <w:sz w:val="20"/>
                <w:szCs w:val="20"/>
              </w:rPr>
            </w:pPr>
            <w:r>
              <w:rPr>
                <w:sz w:val="20"/>
                <w:szCs w:val="20"/>
              </w:rPr>
              <w:t>Saadud tegevuskulude sihtfinantseerimine (Rahandusministeerium)</w:t>
            </w:r>
          </w:p>
        </w:tc>
        <w:tc>
          <w:tcPr>
            <w:tcW w:w="1160" w:type="dxa"/>
            <w:tcBorders>
              <w:top w:val="nil"/>
              <w:left w:val="nil"/>
              <w:bottom w:val="single" w:sz="4" w:space="0" w:color="auto"/>
              <w:right w:val="single" w:sz="4" w:space="0" w:color="auto"/>
            </w:tcBorders>
            <w:shd w:val="clear" w:color="auto" w:fill="auto"/>
            <w:noWrap/>
            <w:hideMark/>
          </w:tcPr>
          <w:p w14:paraId="61A1E0FE" w14:textId="77777777" w:rsidR="006E282D" w:rsidRDefault="006E282D">
            <w:pPr>
              <w:jc w:val="right"/>
              <w:rPr>
                <w:sz w:val="20"/>
                <w:szCs w:val="20"/>
              </w:rPr>
            </w:pPr>
            <w:r>
              <w:rPr>
                <w:sz w:val="20"/>
                <w:szCs w:val="20"/>
              </w:rPr>
              <w:t>19 800</w:t>
            </w:r>
          </w:p>
        </w:tc>
        <w:tc>
          <w:tcPr>
            <w:tcW w:w="7628" w:type="dxa"/>
            <w:tcBorders>
              <w:top w:val="nil"/>
              <w:left w:val="nil"/>
              <w:bottom w:val="single" w:sz="4" w:space="0" w:color="auto"/>
              <w:right w:val="single" w:sz="4" w:space="0" w:color="auto"/>
            </w:tcBorders>
            <w:shd w:val="clear" w:color="auto" w:fill="auto"/>
            <w:hideMark/>
          </w:tcPr>
          <w:p w14:paraId="1A416637" w14:textId="77777777" w:rsidR="006E282D" w:rsidRDefault="006E282D">
            <w:pPr>
              <w:rPr>
                <w:sz w:val="20"/>
                <w:szCs w:val="20"/>
              </w:rPr>
            </w:pPr>
            <w:r>
              <w:rPr>
                <w:sz w:val="20"/>
                <w:szCs w:val="20"/>
              </w:rPr>
              <w:t>Riigi Tugiteenuste Keskuselt Narva Keeltelütseumile projekti "Entreprenership programme for upper-secondary students "ESTRUS-preneurs"" kulude katteks.</w:t>
            </w:r>
          </w:p>
        </w:tc>
      </w:tr>
      <w:tr w:rsidR="006E282D" w14:paraId="4EA082F3" w14:textId="77777777" w:rsidTr="009675E1">
        <w:trPr>
          <w:trHeight w:val="991"/>
        </w:trPr>
        <w:tc>
          <w:tcPr>
            <w:tcW w:w="1701" w:type="dxa"/>
            <w:vMerge/>
            <w:tcBorders>
              <w:top w:val="nil"/>
              <w:left w:val="single" w:sz="4" w:space="0" w:color="auto"/>
              <w:bottom w:val="single" w:sz="4" w:space="0" w:color="000000"/>
              <w:right w:val="single" w:sz="4" w:space="0" w:color="auto"/>
            </w:tcBorders>
            <w:vAlign w:val="center"/>
            <w:hideMark/>
          </w:tcPr>
          <w:p w14:paraId="0C9743A5" w14:textId="77777777" w:rsidR="006E282D" w:rsidRDefault="006E282D">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220AD235"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142EF6C0" w14:textId="77777777" w:rsidR="006E282D" w:rsidRDefault="006E282D">
            <w:pPr>
              <w:rPr>
                <w:sz w:val="20"/>
                <w:szCs w:val="20"/>
              </w:rPr>
            </w:pPr>
            <w:r>
              <w:rPr>
                <w:sz w:val="20"/>
                <w:szCs w:val="20"/>
              </w:rPr>
              <w:t>Saadud tegevuskulude sihtfinantseerimine (toetused valitsussektorisse kuuluvatelt avalik-õiguslikelt juriidilistelt isikutelt)</w:t>
            </w:r>
          </w:p>
        </w:tc>
        <w:tc>
          <w:tcPr>
            <w:tcW w:w="1160" w:type="dxa"/>
            <w:tcBorders>
              <w:top w:val="nil"/>
              <w:left w:val="nil"/>
              <w:bottom w:val="single" w:sz="4" w:space="0" w:color="auto"/>
              <w:right w:val="single" w:sz="4" w:space="0" w:color="auto"/>
            </w:tcBorders>
            <w:shd w:val="clear" w:color="auto" w:fill="auto"/>
            <w:noWrap/>
            <w:hideMark/>
          </w:tcPr>
          <w:p w14:paraId="68BCDFC4" w14:textId="77777777" w:rsidR="006E282D" w:rsidRDefault="006E282D">
            <w:pPr>
              <w:jc w:val="right"/>
              <w:rPr>
                <w:sz w:val="20"/>
                <w:szCs w:val="20"/>
              </w:rPr>
            </w:pPr>
            <w:r>
              <w:rPr>
                <w:sz w:val="20"/>
                <w:szCs w:val="20"/>
              </w:rPr>
              <w:t>57 988</w:t>
            </w:r>
          </w:p>
        </w:tc>
        <w:tc>
          <w:tcPr>
            <w:tcW w:w="7628" w:type="dxa"/>
            <w:tcBorders>
              <w:top w:val="nil"/>
              <w:left w:val="nil"/>
              <w:bottom w:val="single" w:sz="4" w:space="0" w:color="auto"/>
              <w:right w:val="single" w:sz="4" w:space="0" w:color="auto"/>
            </w:tcBorders>
            <w:shd w:val="clear" w:color="auto" w:fill="auto"/>
            <w:hideMark/>
          </w:tcPr>
          <w:p w14:paraId="30E14F00" w14:textId="77777777" w:rsidR="006E282D" w:rsidRDefault="006E282D">
            <w:pPr>
              <w:rPr>
                <w:sz w:val="20"/>
                <w:szCs w:val="20"/>
              </w:rPr>
            </w:pPr>
            <w:r>
              <w:rPr>
                <w:sz w:val="20"/>
                <w:szCs w:val="20"/>
              </w:rPr>
              <w:t xml:space="preserve">6 700 eurot laekusid Eesti Kultuurkapitalilt, sh: 3 850 - Narva Linna Sümfooniaorkestrile (2 050 - XIV Rahvusvahelise F.Chopini loomingule pühendatud Vabariikliku noorte pianistide instrumentaalkontserdi konkursi korraldamiseks; 1 000 - Eesti Vabariigi iseseisvuspäeva piduliku kontserdi läbiviimiseks; 800 - loomingu tutvustamiseks helisalvestuse tegemiseks Eesti Raadio stuudios); 1 700 - Narva Laste Loomemajale (500 - noorte teatriminiatuuride festivali korraldamiseks; 500 - XXX Rahvusvahelise pitsifestivali korraldamiseks; 400 - Rahvusvahelise noorte fotofestivali "Pilk 2021" läbiviimiseks; 300 - lahtiste lennumudelismi võistluste "Narva Airboat 2021" korraldamiseks); 500 - muusikalis-koreograafilise lavastus-muinasjutu "Päkapikkude muinasmaa" läbiviimiseks; 350 - Narva Muusikakoolile Vabariikliku konkursi "Parim noor instrumentalist 2021" Virumaa regioonivooru korraldamiseks; 300 - Narva Keskraamatukogule projekti "Aitan ennast ja toetan nooremaid" kulude katteks; 51 288 eurot laekusid Eesti Töötukassalt, sh: 49 913 - koolitustoetuse maksmiseks (18 445 - Narva Soldino Gümnaasiumile; 10 506 - Narva </w:t>
            </w:r>
            <w:r>
              <w:rPr>
                <w:sz w:val="20"/>
                <w:szCs w:val="20"/>
              </w:rPr>
              <w:lastRenderedPageBreak/>
              <w:t>Lasteaiale Kirsike; 6 601 - Narva Lasteaiale Käoke; 5 426 - Narva Lasteaiale Cipollino; 4 095 - haldusosakonnale; 2 868 - Narva Lasteaiale Potsataja; 1 778 - Narva Lasteaiale Tareke; 194 - Narva Pähklimäe Gümnaasiumile); 1 375 - Narva Lasteaiale Tareke eripedagoogika koolitustoetuse maksmiseks; 947 - Narva Lasteaiale Käoke toetus tööpraktika läbimiseks teenuste andmise eest; -947 - Narva Lasteaiale Käoke tööpraktika eest palgatoetus (muutmine vastavalt sihtotstarbelise toetuse eesmärgi täpsustamisele).</w:t>
            </w:r>
          </w:p>
        </w:tc>
      </w:tr>
      <w:tr w:rsidR="006E282D" w14:paraId="583BB50E" w14:textId="77777777" w:rsidTr="009675E1">
        <w:trPr>
          <w:trHeight w:val="599"/>
        </w:trPr>
        <w:tc>
          <w:tcPr>
            <w:tcW w:w="1701" w:type="dxa"/>
            <w:vMerge/>
            <w:tcBorders>
              <w:top w:val="nil"/>
              <w:left w:val="single" w:sz="4" w:space="0" w:color="auto"/>
              <w:bottom w:val="single" w:sz="4" w:space="0" w:color="000000"/>
              <w:right w:val="single" w:sz="4" w:space="0" w:color="auto"/>
            </w:tcBorders>
            <w:vAlign w:val="center"/>
            <w:hideMark/>
          </w:tcPr>
          <w:p w14:paraId="7ECC76D8" w14:textId="77777777" w:rsidR="006E282D" w:rsidRDefault="006E282D">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04F8431E"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4333991C" w14:textId="77777777" w:rsidR="006E282D" w:rsidRDefault="006E282D">
            <w:pPr>
              <w:rPr>
                <w:sz w:val="20"/>
                <w:szCs w:val="20"/>
              </w:rPr>
            </w:pPr>
            <w:r>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14:paraId="2D859E64" w14:textId="77777777" w:rsidR="006E282D" w:rsidRDefault="006E282D">
            <w:pPr>
              <w:jc w:val="right"/>
              <w:rPr>
                <w:sz w:val="20"/>
                <w:szCs w:val="20"/>
              </w:rPr>
            </w:pPr>
            <w:r>
              <w:rPr>
                <w:sz w:val="20"/>
                <w:szCs w:val="20"/>
              </w:rPr>
              <w:t>3 330</w:t>
            </w:r>
          </w:p>
        </w:tc>
        <w:tc>
          <w:tcPr>
            <w:tcW w:w="7628" w:type="dxa"/>
            <w:tcBorders>
              <w:top w:val="nil"/>
              <w:left w:val="nil"/>
              <w:bottom w:val="single" w:sz="4" w:space="0" w:color="auto"/>
              <w:right w:val="single" w:sz="4" w:space="0" w:color="auto"/>
            </w:tcBorders>
            <w:shd w:val="clear" w:color="auto" w:fill="auto"/>
            <w:hideMark/>
          </w:tcPr>
          <w:p w14:paraId="7A1A2649" w14:textId="77777777" w:rsidR="006E282D" w:rsidRDefault="006E282D">
            <w:pPr>
              <w:rPr>
                <w:sz w:val="20"/>
                <w:szCs w:val="20"/>
              </w:rPr>
            </w:pPr>
            <w:r>
              <w:rPr>
                <w:sz w:val="20"/>
                <w:szCs w:val="20"/>
              </w:rPr>
              <w:t xml:space="preserve">SA-lt Keskkonnainvesteeringute Keskus, sh: 3 054 - Narva Kesklinna Gümnaasiumile projekti "Keskkond ja jätkusuutlik areng" elluviimiseks; 276 - Narva Lasteaiale Sipsik õppeprogrammi "Elu soos" raames transporditeenuse tasumiseks. </w:t>
            </w:r>
          </w:p>
        </w:tc>
      </w:tr>
      <w:tr w:rsidR="006E282D" w14:paraId="6213AA46" w14:textId="77777777" w:rsidTr="009675E1">
        <w:trPr>
          <w:trHeight w:val="998"/>
        </w:trPr>
        <w:tc>
          <w:tcPr>
            <w:tcW w:w="1701" w:type="dxa"/>
            <w:vMerge/>
            <w:tcBorders>
              <w:top w:val="nil"/>
              <w:left w:val="single" w:sz="4" w:space="0" w:color="auto"/>
              <w:bottom w:val="single" w:sz="4" w:space="0" w:color="000000"/>
              <w:right w:val="single" w:sz="4" w:space="0" w:color="auto"/>
            </w:tcBorders>
            <w:vAlign w:val="center"/>
            <w:hideMark/>
          </w:tcPr>
          <w:p w14:paraId="059DC1B7" w14:textId="77777777" w:rsidR="006E282D" w:rsidRDefault="006E282D">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101D44FA"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4DEBE6D6" w14:textId="77777777" w:rsidR="006E282D" w:rsidRDefault="006E282D">
            <w:pPr>
              <w:rPr>
                <w:sz w:val="20"/>
                <w:szCs w:val="20"/>
              </w:rPr>
            </w:pPr>
            <w:r>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14:paraId="6E038C89" w14:textId="77777777" w:rsidR="006E282D" w:rsidRDefault="006E282D">
            <w:pPr>
              <w:jc w:val="right"/>
              <w:rPr>
                <w:sz w:val="20"/>
                <w:szCs w:val="20"/>
              </w:rPr>
            </w:pPr>
            <w:r>
              <w:rPr>
                <w:sz w:val="20"/>
                <w:szCs w:val="20"/>
              </w:rPr>
              <w:t>14 714</w:t>
            </w:r>
          </w:p>
        </w:tc>
        <w:tc>
          <w:tcPr>
            <w:tcW w:w="7628" w:type="dxa"/>
            <w:tcBorders>
              <w:top w:val="nil"/>
              <w:left w:val="nil"/>
              <w:bottom w:val="single" w:sz="4" w:space="0" w:color="auto"/>
              <w:right w:val="single" w:sz="4" w:space="0" w:color="auto"/>
            </w:tcBorders>
            <w:shd w:val="clear" w:color="auto" w:fill="auto"/>
            <w:hideMark/>
          </w:tcPr>
          <w:p w14:paraId="19335A16" w14:textId="77777777" w:rsidR="006E282D" w:rsidRDefault="006E282D">
            <w:pPr>
              <w:rPr>
                <w:sz w:val="20"/>
                <w:szCs w:val="20"/>
              </w:rPr>
            </w:pPr>
            <w:r>
              <w:rPr>
                <w:sz w:val="20"/>
                <w:szCs w:val="20"/>
              </w:rPr>
              <w:t xml:space="preserve">8 620 eurot laekusid Eesti Avatud Noortekeskuste Ühendus MTÜ-lt Narva Noortekeskusele riigihanke "Raskemates oludes noorte (NEET noorte) jaoks tugimeetmete käivitamine ja rakendamine" osa 2 tegevuste korraldamiseks; 3 480 eurot laekusid Eesti Rahvatantsu ja Rahvamuusika Selts MTÜ-lt Laulu- ja Tantsupeol kollektiivide osalemisega seotud kulude katmiseks; 1 100 eurot laekusid Eesti Harrastusteatrite Liidult Narva Laste Loomemajale avatud regionaalse noorte teatriminiatuuride festivali "Jeralaška" korraldamiseks; 600 eurot laekusid Põhjamaade Ministrite Nõukogu esinduse Eestis poolt Narva Noortekeskusele projekti "Nordic folk and modern games" kulude katmiseks; 789 eurot laekusid erinevatelt spordiliitudelt noortespordi arendamiseks (440 - Narva Spordikoolile Energia; 349 - Narva Paemurru Spordikoolile); 125 eurot laekusid Eesti Olümpiaakadeemia MTÜ-lt kooliolümpiamängude korraldamiseks Narva Soldino Gümnaasiumis. </w:t>
            </w:r>
          </w:p>
        </w:tc>
      </w:tr>
      <w:tr w:rsidR="006E282D" w14:paraId="6B80CE22" w14:textId="77777777" w:rsidTr="009675E1">
        <w:trPr>
          <w:trHeight w:val="595"/>
        </w:trPr>
        <w:tc>
          <w:tcPr>
            <w:tcW w:w="1701" w:type="dxa"/>
            <w:vMerge/>
            <w:tcBorders>
              <w:top w:val="nil"/>
              <w:left w:val="single" w:sz="4" w:space="0" w:color="auto"/>
              <w:bottom w:val="single" w:sz="4" w:space="0" w:color="000000"/>
              <w:right w:val="single" w:sz="4" w:space="0" w:color="auto"/>
            </w:tcBorders>
            <w:vAlign w:val="center"/>
            <w:hideMark/>
          </w:tcPr>
          <w:p w14:paraId="277826AF" w14:textId="77777777" w:rsidR="006E282D" w:rsidRDefault="006E282D">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4770C697"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4C7F5F7A" w14:textId="77777777" w:rsidR="006E282D" w:rsidRDefault="006E282D">
            <w:pPr>
              <w:rPr>
                <w:sz w:val="20"/>
                <w:szCs w:val="20"/>
              </w:rPr>
            </w:pPr>
            <w:r>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14:paraId="4D7EB63E" w14:textId="77777777" w:rsidR="006E282D" w:rsidRDefault="006E282D">
            <w:pPr>
              <w:jc w:val="right"/>
              <w:rPr>
                <w:sz w:val="20"/>
                <w:szCs w:val="20"/>
              </w:rPr>
            </w:pPr>
            <w:r>
              <w:rPr>
                <w:sz w:val="20"/>
                <w:szCs w:val="20"/>
              </w:rPr>
              <w:t>38 947</w:t>
            </w:r>
          </w:p>
        </w:tc>
        <w:tc>
          <w:tcPr>
            <w:tcW w:w="7628" w:type="dxa"/>
            <w:tcBorders>
              <w:top w:val="nil"/>
              <w:left w:val="nil"/>
              <w:bottom w:val="single" w:sz="4" w:space="0" w:color="auto"/>
              <w:right w:val="single" w:sz="4" w:space="0" w:color="auto"/>
            </w:tcBorders>
            <w:shd w:val="clear" w:color="auto" w:fill="auto"/>
            <w:hideMark/>
          </w:tcPr>
          <w:p w14:paraId="11224A15" w14:textId="77777777" w:rsidR="006E282D" w:rsidRDefault="006E282D">
            <w:pPr>
              <w:rPr>
                <w:sz w:val="20"/>
                <w:szCs w:val="20"/>
              </w:rPr>
            </w:pPr>
            <w:r>
              <w:rPr>
                <w:sz w:val="20"/>
                <w:szCs w:val="20"/>
              </w:rPr>
              <w:t>36 593 eurot laekusid Ameerika Ühendriikide Saatkonnalt Narva Keskraamatukogule programmi "Narva American Space" elluviimiseks; 1 484 eurot laekusid Lappajärvi Upper Secondary School poolt Narva Keeltelütseumile projekti "Nordplus Junior 2018" kulude katmiseks; 870 eurot laekusid Venajan tiede- ja kultuurikeskuse poolt Narva Linna Sümfooniaorkestrile J.Mravinski nimelise XXVII Rahvusvahelise muusikafestivali läbiviimiseks.</w:t>
            </w:r>
          </w:p>
        </w:tc>
      </w:tr>
      <w:tr w:rsidR="006E282D" w14:paraId="1B08E51E" w14:textId="77777777" w:rsidTr="009675E1">
        <w:trPr>
          <w:trHeight w:val="282"/>
        </w:trPr>
        <w:tc>
          <w:tcPr>
            <w:tcW w:w="1701" w:type="dxa"/>
            <w:vMerge/>
            <w:tcBorders>
              <w:top w:val="nil"/>
              <w:left w:val="single" w:sz="4" w:space="0" w:color="auto"/>
              <w:bottom w:val="single" w:sz="4" w:space="0" w:color="000000"/>
              <w:right w:val="single" w:sz="4" w:space="0" w:color="auto"/>
            </w:tcBorders>
            <w:vAlign w:val="center"/>
            <w:hideMark/>
          </w:tcPr>
          <w:p w14:paraId="4770EBA2" w14:textId="77777777" w:rsidR="006E282D" w:rsidRDefault="006E282D">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520C744D"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42D68EA1" w14:textId="77777777" w:rsidR="006E282D" w:rsidRDefault="006E282D">
            <w:pPr>
              <w:rPr>
                <w:sz w:val="20"/>
                <w:szCs w:val="20"/>
              </w:rPr>
            </w:pPr>
            <w:r>
              <w:rPr>
                <w:sz w:val="20"/>
                <w:szCs w:val="20"/>
              </w:rPr>
              <w:t>Saadud tegevustoetused (Haridus- ja Teadusministeerium)</w:t>
            </w:r>
          </w:p>
        </w:tc>
        <w:tc>
          <w:tcPr>
            <w:tcW w:w="1160" w:type="dxa"/>
            <w:tcBorders>
              <w:top w:val="nil"/>
              <w:left w:val="nil"/>
              <w:bottom w:val="single" w:sz="4" w:space="0" w:color="auto"/>
              <w:right w:val="single" w:sz="4" w:space="0" w:color="auto"/>
            </w:tcBorders>
            <w:shd w:val="clear" w:color="auto" w:fill="auto"/>
            <w:noWrap/>
            <w:hideMark/>
          </w:tcPr>
          <w:p w14:paraId="3C2A9C77" w14:textId="77777777" w:rsidR="006E282D" w:rsidRDefault="006E282D">
            <w:pPr>
              <w:jc w:val="right"/>
              <w:rPr>
                <w:sz w:val="20"/>
                <w:szCs w:val="20"/>
              </w:rPr>
            </w:pPr>
            <w:r>
              <w:rPr>
                <w:sz w:val="20"/>
                <w:szCs w:val="20"/>
              </w:rPr>
              <w:t>56 320</w:t>
            </w:r>
          </w:p>
        </w:tc>
        <w:tc>
          <w:tcPr>
            <w:tcW w:w="7628" w:type="dxa"/>
            <w:tcBorders>
              <w:top w:val="nil"/>
              <w:left w:val="nil"/>
              <w:bottom w:val="single" w:sz="4" w:space="0" w:color="auto"/>
              <w:right w:val="single" w:sz="4" w:space="0" w:color="auto"/>
            </w:tcBorders>
            <w:shd w:val="clear" w:color="auto" w:fill="auto"/>
            <w:hideMark/>
          </w:tcPr>
          <w:p w14:paraId="49C1633D" w14:textId="77777777" w:rsidR="006E282D" w:rsidRDefault="006E282D">
            <w:pPr>
              <w:rPr>
                <w:sz w:val="20"/>
                <w:szCs w:val="20"/>
              </w:rPr>
            </w:pPr>
            <w:r>
              <w:rPr>
                <w:sz w:val="20"/>
                <w:szCs w:val="20"/>
              </w:rPr>
              <w:t>Sellest: 3 676 - Narva Kesklinna Gümnaasiumile projekti "Professionaalne eestikeelne õpetaja põhikoolis" kulude katteks; 26 400 - lasteaedadele tahvelarvutide soetamiseks (3 080 - Narva Lasteaiale Pingviin; 2 200 - Narva Lasteaiale Kirsike; 2 200 - Narva Lasteaiale Käoke; 1 760 - Narva Lasteaiale Cipollino; 1 760 - Narva Lasteaiale Põngerjas; 1 760 - Narva Lasteaiale Päikene; 1 760 - Narva Lasteaiale Tareke; 1 760 - Narva Lasteaiale Sädemeke; 1 760 - Narva Lasteaiale Punamütsike; 1 320 - Narva Lasteaiale Potsataja; 1 320 - Narva Lasteaiale Sipsik; 1 320 - Narva Lasteaiale Tuluke; 1 320 - Narva Lasteaiale Muinasjutt; 880 - Narva Lasteaiale Pääsuke; 880 - Narva Lasteaiale Vikerkaar; 880 - Narva Lasteaiale Karikakar; 440 - Narva Lasteaiale Kaseke); 26 244 - 3-7-aastastele lastele eesti keele õppe korraldamiseks (3 016 - Narva Lasteaiale Pingviin; 2 413 - Narva Lasteaiale Sipsik; 2 413 - Narva Lasteaiale Cipollino; 2 112 - Narva Lasteaiale Põngerjas; 2 112 - Narva Lasteaiale Päikene; 2 112 - Narva Lasteaiale Potsataja; 1 810 - Narva Lasteaiale Tareke; 1 810 - Narva Lasteaiale Käoke; 1 508 - Narva Lasteaiale Sädemeke; 1 508 - Narva Lasteaiale Tuluke; 1 207 - Narva Lasteaiale Muinasjutt; 905 - Narva Lasteaiale Kirsike; 905 - Narva Lasteaiale Pääsuke; 905 - Narva Lasteaiale Vikerkaar; 603 - Narva Lasteaiale Kaseke; 603 - Narva Lasteaiale Karikakar; 302 - Narva Lasteaiale Punamütsike).</w:t>
            </w:r>
          </w:p>
        </w:tc>
      </w:tr>
      <w:tr w:rsidR="006E282D" w14:paraId="7293D4A6" w14:textId="77777777" w:rsidTr="009675E1">
        <w:trPr>
          <w:trHeight w:val="246"/>
        </w:trPr>
        <w:tc>
          <w:tcPr>
            <w:tcW w:w="1701" w:type="dxa"/>
            <w:vMerge/>
            <w:tcBorders>
              <w:top w:val="nil"/>
              <w:left w:val="single" w:sz="4" w:space="0" w:color="auto"/>
              <w:bottom w:val="single" w:sz="4" w:space="0" w:color="000000"/>
              <w:right w:val="single" w:sz="4" w:space="0" w:color="auto"/>
            </w:tcBorders>
            <w:vAlign w:val="center"/>
            <w:hideMark/>
          </w:tcPr>
          <w:p w14:paraId="3F4A6E17" w14:textId="77777777" w:rsidR="006E282D" w:rsidRDefault="006E282D">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256E390E"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108F999E" w14:textId="77777777" w:rsidR="006E282D" w:rsidRDefault="006E282D">
            <w:pPr>
              <w:rPr>
                <w:sz w:val="20"/>
                <w:szCs w:val="20"/>
              </w:rPr>
            </w:pPr>
            <w:r>
              <w:rPr>
                <w:sz w:val="20"/>
                <w:szCs w:val="20"/>
              </w:rPr>
              <w:t>Saadud tegevustoetused (Kaitseministeerium)</w:t>
            </w:r>
          </w:p>
        </w:tc>
        <w:tc>
          <w:tcPr>
            <w:tcW w:w="1160" w:type="dxa"/>
            <w:tcBorders>
              <w:top w:val="nil"/>
              <w:left w:val="nil"/>
              <w:bottom w:val="single" w:sz="4" w:space="0" w:color="auto"/>
              <w:right w:val="single" w:sz="4" w:space="0" w:color="auto"/>
            </w:tcBorders>
            <w:shd w:val="clear" w:color="auto" w:fill="auto"/>
            <w:noWrap/>
            <w:hideMark/>
          </w:tcPr>
          <w:p w14:paraId="7004F978" w14:textId="77777777" w:rsidR="006E282D" w:rsidRDefault="006E282D">
            <w:pPr>
              <w:jc w:val="right"/>
              <w:rPr>
                <w:sz w:val="20"/>
                <w:szCs w:val="20"/>
              </w:rPr>
            </w:pPr>
            <w:r>
              <w:rPr>
                <w:sz w:val="20"/>
                <w:szCs w:val="20"/>
              </w:rPr>
              <w:t>-274</w:t>
            </w:r>
          </w:p>
        </w:tc>
        <w:tc>
          <w:tcPr>
            <w:tcW w:w="7628" w:type="dxa"/>
            <w:tcBorders>
              <w:top w:val="nil"/>
              <w:left w:val="nil"/>
              <w:bottom w:val="single" w:sz="4" w:space="0" w:color="auto"/>
              <w:right w:val="single" w:sz="4" w:space="0" w:color="auto"/>
            </w:tcBorders>
            <w:shd w:val="clear" w:color="auto" w:fill="auto"/>
            <w:hideMark/>
          </w:tcPr>
          <w:p w14:paraId="09E35DD8" w14:textId="77777777" w:rsidR="006E282D" w:rsidRDefault="006E282D">
            <w:pPr>
              <w:rPr>
                <w:sz w:val="20"/>
                <w:szCs w:val="20"/>
              </w:rPr>
            </w:pPr>
            <w:r>
              <w:rPr>
                <w:sz w:val="20"/>
                <w:szCs w:val="20"/>
              </w:rPr>
              <w:t>Narva Keeltelütseumile Kaitseressursside Ameti poolt riigikaitseõpetuse õppekäikude ja õppelaagri korraldamiseks ning  õppevahendite soetamiseks sihtotstarbelise finantseerimise vähendamine seoses kasutamata toetuse tagastamisega.</w:t>
            </w:r>
          </w:p>
        </w:tc>
      </w:tr>
      <w:tr w:rsidR="006E282D" w14:paraId="4054ABA4" w14:textId="77777777" w:rsidTr="009675E1">
        <w:trPr>
          <w:trHeight w:val="397"/>
        </w:trPr>
        <w:tc>
          <w:tcPr>
            <w:tcW w:w="1701" w:type="dxa"/>
            <w:vMerge/>
            <w:tcBorders>
              <w:top w:val="nil"/>
              <w:left w:val="single" w:sz="4" w:space="0" w:color="auto"/>
              <w:bottom w:val="single" w:sz="4" w:space="0" w:color="000000"/>
              <w:right w:val="single" w:sz="4" w:space="0" w:color="auto"/>
            </w:tcBorders>
            <w:vAlign w:val="center"/>
            <w:hideMark/>
          </w:tcPr>
          <w:p w14:paraId="2C51D273" w14:textId="77777777" w:rsidR="006E282D" w:rsidRDefault="006E282D">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5A036037"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4E8F0109" w14:textId="77777777" w:rsidR="006E282D" w:rsidRDefault="006E282D">
            <w:pPr>
              <w:rPr>
                <w:sz w:val="20"/>
                <w:szCs w:val="20"/>
              </w:rPr>
            </w:pPr>
            <w:r>
              <w:rPr>
                <w:sz w:val="20"/>
                <w:szCs w:val="20"/>
              </w:rPr>
              <w:t xml:space="preserve">Saadud sihtfinantseerimine põhivara soetuseks (toetused mitteresidentidelt) </w:t>
            </w:r>
          </w:p>
        </w:tc>
        <w:tc>
          <w:tcPr>
            <w:tcW w:w="1160" w:type="dxa"/>
            <w:tcBorders>
              <w:top w:val="nil"/>
              <w:left w:val="nil"/>
              <w:bottom w:val="single" w:sz="4" w:space="0" w:color="auto"/>
              <w:right w:val="single" w:sz="4" w:space="0" w:color="auto"/>
            </w:tcBorders>
            <w:shd w:val="clear" w:color="auto" w:fill="auto"/>
            <w:noWrap/>
            <w:hideMark/>
          </w:tcPr>
          <w:p w14:paraId="5F27950D" w14:textId="77777777" w:rsidR="006E282D" w:rsidRDefault="006E282D">
            <w:pPr>
              <w:jc w:val="right"/>
              <w:rPr>
                <w:sz w:val="20"/>
                <w:szCs w:val="20"/>
              </w:rPr>
            </w:pPr>
            <w:r>
              <w:rPr>
                <w:sz w:val="20"/>
                <w:szCs w:val="20"/>
              </w:rPr>
              <w:t>10 112</w:t>
            </w:r>
          </w:p>
        </w:tc>
        <w:tc>
          <w:tcPr>
            <w:tcW w:w="7628" w:type="dxa"/>
            <w:tcBorders>
              <w:top w:val="nil"/>
              <w:left w:val="nil"/>
              <w:bottom w:val="single" w:sz="4" w:space="0" w:color="auto"/>
              <w:right w:val="single" w:sz="4" w:space="0" w:color="auto"/>
            </w:tcBorders>
            <w:shd w:val="clear" w:color="auto" w:fill="auto"/>
            <w:hideMark/>
          </w:tcPr>
          <w:p w14:paraId="0C8E0B50" w14:textId="77777777" w:rsidR="006E282D" w:rsidRDefault="006E282D">
            <w:pPr>
              <w:rPr>
                <w:sz w:val="20"/>
                <w:szCs w:val="20"/>
              </w:rPr>
            </w:pPr>
            <w:r>
              <w:rPr>
                <w:sz w:val="20"/>
                <w:szCs w:val="20"/>
              </w:rPr>
              <w:t xml:space="preserve">Ameerika Ühendriikide Saatkonnalt Narva Keskraamatukogule programmi "Narva American Space" elluviimiseks. </w:t>
            </w:r>
          </w:p>
        </w:tc>
      </w:tr>
      <w:tr w:rsidR="006E282D" w14:paraId="6D3344B0" w14:textId="77777777" w:rsidTr="009675E1">
        <w:trPr>
          <w:trHeight w:val="58"/>
        </w:trPr>
        <w:tc>
          <w:tcPr>
            <w:tcW w:w="1701" w:type="dxa"/>
            <w:vMerge w:val="restart"/>
            <w:tcBorders>
              <w:top w:val="nil"/>
              <w:left w:val="single" w:sz="4" w:space="0" w:color="auto"/>
              <w:bottom w:val="nil"/>
              <w:right w:val="single" w:sz="4" w:space="0" w:color="auto"/>
            </w:tcBorders>
            <w:shd w:val="clear" w:color="auto" w:fill="auto"/>
            <w:hideMark/>
          </w:tcPr>
          <w:p w14:paraId="0B499988" w14:textId="77777777" w:rsidR="006E282D" w:rsidRDefault="006E282D">
            <w:pPr>
              <w:rPr>
                <w:sz w:val="20"/>
                <w:szCs w:val="20"/>
              </w:rPr>
            </w:pPr>
            <w:r>
              <w:rPr>
                <w:sz w:val="20"/>
                <w:szCs w:val="20"/>
              </w:rPr>
              <w:t>Narva linna Sotsiaalabiamet</w:t>
            </w:r>
          </w:p>
        </w:tc>
        <w:tc>
          <w:tcPr>
            <w:tcW w:w="1134" w:type="dxa"/>
            <w:vMerge w:val="restart"/>
            <w:tcBorders>
              <w:top w:val="nil"/>
              <w:left w:val="single" w:sz="4" w:space="0" w:color="auto"/>
              <w:bottom w:val="nil"/>
              <w:right w:val="single" w:sz="4" w:space="0" w:color="auto"/>
            </w:tcBorders>
            <w:shd w:val="clear" w:color="auto" w:fill="auto"/>
            <w:noWrap/>
            <w:hideMark/>
          </w:tcPr>
          <w:p w14:paraId="2193BFEA" w14:textId="77777777" w:rsidR="006E282D" w:rsidRDefault="006E282D">
            <w:pPr>
              <w:jc w:val="center"/>
              <w:rPr>
                <w:sz w:val="20"/>
                <w:szCs w:val="20"/>
              </w:rPr>
            </w:pPr>
            <w:r>
              <w:rPr>
                <w:sz w:val="20"/>
                <w:szCs w:val="20"/>
              </w:rPr>
              <w:t>18 049</w:t>
            </w:r>
          </w:p>
        </w:tc>
        <w:tc>
          <w:tcPr>
            <w:tcW w:w="2836" w:type="dxa"/>
            <w:tcBorders>
              <w:top w:val="nil"/>
              <w:left w:val="nil"/>
              <w:bottom w:val="single" w:sz="4" w:space="0" w:color="auto"/>
              <w:right w:val="single" w:sz="4" w:space="0" w:color="auto"/>
            </w:tcBorders>
            <w:shd w:val="clear" w:color="auto" w:fill="auto"/>
            <w:hideMark/>
          </w:tcPr>
          <w:p w14:paraId="3C362EC1" w14:textId="77777777" w:rsidR="006E282D" w:rsidRDefault="006E282D">
            <w:pPr>
              <w:rPr>
                <w:sz w:val="20"/>
                <w:szCs w:val="20"/>
              </w:rPr>
            </w:pPr>
            <w:r>
              <w:rPr>
                <w:sz w:val="20"/>
                <w:szCs w:val="20"/>
              </w:rPr>
              <w:t>Saadud tegevuskulude sihtfinantseerimine (toetused mitteresidentidelt)</w:t>
            </w:r>
          </w:p>
        </w:tc>
        <w:tc>
          <w:tcPr>
            <w:tcW w:w="1160" w:type="dxa"/>
            <w:tcBorders>
              <w:top w:val="nil"/>
              <w:left w:val="nil"/>
              <w:bottom w:val="single" w:sz="4" w:space="0" w:color="auto"/>
              <w:right w:val="single" w:sz="4" w:space="0" w:color="auto"/>
            </w:tcBorders>
            <w:shd w:val="clear" w:color="auto" w:fill="auto"/>
            <w:noWrap/>
            <w:hideMark/>
          </w:tcPr>
          <w:p w14:paraId="05AC652E" w14:textId="77777777" w:rsidR="006E282D" w:rsidRDefault="006E282D">
            <w:pPr>
              <w:jc w:val="right"/>
              <w:rPr>
                <w:sz w:val="20"/>
                <w:szCs w:val="20"/>
              </w:rPr>
            </w:pPr>
            <w:r>
              <w:rPr>
                <w:sz w:val="20"/>
                <w:szCs w:val="20"/>
              </w:rPr>
              <w:t>3 300</w:t>
            </w:r>
          </w:p>
        </w:tc>
        <w:tc>
          <w:tcPr>
            <w:tcW w:w="7628" w:type="dxa"/>
            <w:tcBorders>
              <w:top w:val="nil"/>
              <w:left w:val="nil"/>
              <w:bottom w:val="single" w:sz="4" w:space="0" w:color="auto"/>
              <w:right w:val="single" w:sz="4" w:space="0" w:color="auto"/>
            </w:tcBorders>
            <w:shd w:val="clear" w:color="auto" w:fill="auto"/>
            <w:hideMark/>
          </w:tcPr>
          <w:p w14:paraId="41B238A1" w14:textId="77777777" w:rsidR="006E282D" w:rsidRDefault="006E282D">
            <w:pPr>
              <w:rPr>
                <w:sz w:val="20"/>
                <w:szCs w:val="20"/>
              </w:rPr>
            </w:pPr>
            <w:r>
              <w:rPr>
                <w:sz w:val="20"/>
                <w:szCs w:val="20"/>
              </w:rPr>
              <w:t>BISTAND NARVA poolt (Norra) projekti "Noored tööle - kooli" realiseerimiseks.</w:t>
            </w:r>
          </w:p>
        </w:tc>
      </w:tr>
      <w:tr w:rsidR="006E282D" w14:paraId="3D9DB657" w14:textId="77777777" w:rsidTr="009675E1">
        <w:trPr>
          <w:trHeight w:val="58"/>
        </w:trPr>
        <w:tc>
          <w:tcPr>
            <w:tcW w:w="1701" w:type="dxa"/>
            <w:vMerge/>
            <w:tcBorders>
              <w:top w:val="nil"/>
              <w:left w:val="single" w:sz="4" w:space="0" w:color="auto"/>
              <w:bottom w:val="nil"/>
              <w:right w:val="single" w:sz="4" w:space="0" w:color="auto"/>
            </w:tcBorders>
            <w:vAlign w:val="center"/>
            <w:hideMark/>
          </w:tcPr>
          <w:p w14:paraId="62DF09B9" w14:textId="77777777" w:rsidR="006E282D" w:rsidRDefault="006E282D">
            <w:pPr>
              <w:rPr>
                <w:sz w:val="20"/>
                <w:szCs w:val="20"/>
              </w:rPr>
            </w:pPr>
          </w:p>
        </w:tc>
        <w:tc>
          <w:tcPr>
            <w:tcW w:w="1134" w:type="dxa"/>
            <w:vMerge/>
            <w:tcBorders>
              <w:top w:val="nil"/>
              <w:left w:val="single" w:sz="4" w:space="0" w:color="auto"/>
              <w:bottom w:val="nil"/>
              <w:right w:val="single" w:sz="4" w:space="0" w:color="auto"/>
            </w:tcBorders>
            <w:vAlign w:val="center"/>
            <w:hideMark/>
          </w:tcPr>
          <w:p w14:paraId="2184ECBA"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037A7257" w14:textId="77777777" w:rsidR="006E282D" w:rsidRDefault="006E282D">
            <w:pPr>
              <w:rPr>
                <w:sz w:val="20"/>
                <w:szCs w:val="20"/>
              </w:rPr>
            </w:pPr>
            <w:r>
              <w:rPr>
                <w:sz w:val="20"/>
                <w:szCs w:val="20"/>
              </w:rPr>
              <w:t>Saadud sihtfinantseerimine põhivara soetuseks (Sotsiaalministeerium)</w:t>
            </w:r>
          </w:p>
        </w:tc>
        <w:tc>
          <w:tcPr>
            <w:tcW w:w="1160" w:type="dxa"/>
            <w:tcBorders>
              <w:top w:val="nil"/>
              <w:left w:val="nil"/>
              <w:bottom w:val="single" w:sz="4" w:space="0" w:color="auto"/>
              <w:right w:val="single" w:sz="4" w:space="0" w:color="auto"/>
            </w:tcBorders>
            <w:shd w:val="clear" w:color="auto" w:fill="auto"/>
            <w:noWrap/>
            <w:hideMark/>
          </w:tcPr>
          <w:p w14:paraId="0B81341F" w14:textId="77777777" w:rsidR="006E282D" w:rsidRDefault="006E282D">
            <w:pPr>
              <w:jc w:val="right"/>
              <w:rPr>
                <w:sz w:val="20"/>
                <w:szCs w:val="20"/>
              </w:rPr>
            </w:pPr>
            <w:r>
              <w:rPr>
                <w:sz w:val="20"/>
                <w:szCs w:val="20"/>
              </w:rPr>
              <w:t>14 749</w:t>
            </w:r>
          </w:p>
        </w:tc>
        <w:tc>
          <w:tcPr>
            <w:tcW w:w="7628" w:type="dxa"/>
            <w:tcBorders>
              <w:top w:val="nil"/>
              <w:left w:val="nil"/>
              <w:bottom w:val="single" w:sz="4" w:space="0" w:color="auto"/>
              <w:right w:val="single" w:sz="4" w:space="0" w:color="auto"/>
            </w:tcBorders>
            <w:shd w:val="clear" w:color="auto" w:fill="auto"/>
            <w:hideMark/>
          </w:tcPr>
          <w:p w14:paraId="76B94BCC" w14:textId="77777777" w:rsidR="006E282D" w:rsidRDefault="006E282D">
            <w:pPr>
              <w:rPr>
                <w:sz w:val="20"/>
                <w:szCs w:val="20"/>
              </w:rPr>
            </w:pPr>
            <w:r>
              <w:rPr>
                <w:sz w:val="20"/>
                <w:szCs w:val="20"/>
              </w:rPr>
              <w:t xml:space="preserve">Projekti "Puuetega inimeste eluaseme füüsiline kohandamine Narvas 2019.aastal" realiseerimiseks.     </w:t>
            </w:r>
          </w:p>
        </w:tc>
      </w:tr>
      <w:tr w:rsidR="006E282D" w14:paraId="1C158470" w14:textId="77777777" w:rsidTr="009675E1">
        <w:trPr>
          <w:trHeight w:val="58"/>
        </w:trPr>
        <w:tc>
          <w:tcPr>
            <w:tcW w:w="1701"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6668EA5D" w14:textId="77777777" w:rsidR="006E282D" w:rsidRDefault="006E282D">
            <w:pPr>
              <w:rPr>
                <w:sz w:val="20"/>
                <w:szCs w:val="20"/>
              </w:rPr>
            </w:pPr>
            <w:r>
              <w:rPr>
                <w:sz w:val="20"/>
                <w:szCs w:val="20"/>
              </w:rPr>
              <w:t>Narva Linnavalitsuse Linnamajandusamet</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61F3EBEB" w14:textId="77777777" w:rsidR="006E282D" w:rsidRDefault="006E282D">
            <w:pPr>
              <w:jc w:val="center"/>
              <w:rPr>
                <w:sz w:val="20"/>
                <w:szCs w:val="20"/>
              </w:rPr>
            </w:pPr>
            <w:r>
              <w:rPr>
                <w:sz w:val="20"/>
                <w:szCs w:val="20"/>
              </w:rPr>
              <w:t>39 769</w:t>
            </w:r>
          </w:p>
        </w:tc>
        <w:tc>
          <w:tcPr>
            <w:tcW w:w="2836" w:type="dxa"/>
            <w:tcBorders>
              <w:top w:val="nil"/>
              <w:left w:val="nil"/>
              <w:bottom w:val="single" w:sz="4" w:space="0" w:color="auto"/>
              <w:right w:val="single" w:sz="4" w:space="0" w:color="auto"/>
            </w:tcBorders>
            <w:shd w:val="clear" w:color="auto" w:fill="auto"/>
            <w:hideMark/>
          </w:tcPr>
          <w:p w14:paraId="65AE730E" w14:textId="77777777" w:rsidR="006E282D" w:rsidRDefault="006E282D">
            <w:pPr>
              <w:rPr>
                <w:sz w:val="20"/>
                <w:szCs w:val="20"/>
              </w:rPr>
            </w:pPr>
            <w:r>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14:paraId="7080D45F" w14:textId="77777777" w:rsidR="006E282D" w:rsidRDefault="006E282D">
            <w:pPr>
              <w:jc w:val="right"/>
              <w:rPr>
                <w:sz w:val="20"/>
                <w:szCs w:val="20"/>
              </w:rPr>
            </w:pPr>
            <w:r>
              <w:rPr>
                <w:sz w:val="20"/>
                <w:szCs w:val="20"/>
              </w:rPr>
              <w:t>17 601</w:t>
            </w:r>
          </w:p>
        </w:tc>
        <w:tc>
          <w:tcPr>
            <w:tcW w:w="7628" w:type="dxa"/>
            <w:tcBorders>
              <w:top w:val="nil"/>
              <w:left w:val="nil"/>
              <w:bottom w:val="single" w:sz="4" w:space="0" w:color="auto"/>
              <w:right w:val="single" w:sz="4" w:space="0" w:color="auto"/>
            </w:tcBorders>
            <w:shd w:val="clear" w:color="auto" w:fill="auto"/>
            <w:hideMark/>
          </w:tcPr>
          <w:p w14:paraId="19603D1F" w14:textId="77777777" w:rsidR="006E282D" w:rsidRDefault="006E282D">
            <w:pPr>
              <w:rPr>
                <w:sz w:val="20"/>
                <w:szCs w:val="20"/>
              </w:rPr>
            </w:pPr>
            <w:r>
              <w:rPr>
                <w:sz w:val="20"/>
                <w:szCs w:val="20"/>
              </w:rPr>
              <w:t>MTÜ-lt Ida-Viru Ühistranspordikeskus ühistransporditoetus, sh: 12 335 - bussiliinide nr 34, 36, 37, 38, 39 ja 41 teenindamise eest; 5 266 - bussiliinide nr 4, 6, 8 ja 20 teenindamise eest.</w:t>
            </w:r>
          </w:p>
        </w:tc>
      </w:tr>
      <w:tr w:rsidR="006E282D" w14:paraId="1D87929D" w14:textId="77777777" w:rsidTr="009675E1">
        <w:trPr>
          <w:trHeight w:val="58"/>
        </w:trPr>
        <w:tc>
          <w:tcPr>
            <w:tcW w:w="1701" w:type="dxa"/>
            <w:vMerge/>
            <w:tcBorders>
              <w:top w:val="single" w:sz="4" w:space="0" w:color="auto"/>
              <w:left w:val="single" w:sz="4" w:space="0" w:color="auto"/>
              <w:bottom w:val="single" w:sz="4" w:space="0" w:color="000000"/>
              <w:right w:val="single" w:sz="4" w:space="0" w:color="auto"/>
            </w:tcBorders>
            <w:vAlign w:val="center"/>
            <w:hideMark/>
          </w:tcPr>
          <w:p w14:paraId="00867CAE" w14:textId="77777777" w:rsidR="006E282D" w:rsidRDefault="006E282D">
            <w:pPr>
              <w:rPr>
                <w:sz w:val="20"/>
                <w:szCs w:val="20"/>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4269D755"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7176B397" w14:textId="77777777" w:rsidR="006E282D" w:rsidRDefault="006E282D">
            <w:pPr>
              <w:rPr>
                <w:sz w:val="20"/>
                <w:szCs w:val="20"/>
              </w:rPr>
            </w:pPr>
            <w:r>
              <w:rPr>
                <w:sz w:val="20"/>
                <w:szCs w:val="20"/>
              </w:rPr>
              <w:t>Saadud tegevuskulude sihtfinantseerimine (toetused muudelt residentidelt)</w:t>
            </w:r>
          </w:p>
        </w:tc>
        <w:tc>
          <w:tcPr>
            <w:tcW w:w="1160" w:type="dxa"/>
            <w:tcBorders>
              <w:top w:val="nil"/>
              <w:left w:val="nil"/>
              <w:bottom w:val="single" w:sz="4" w:space="0" w:color="auto"/>
              <w:right w:val="single" w:sz="4" w:space="0" w:color="auto"/>
            </w:tcBorders>
            <w:shd w:val="clear" w:color="auto" w:fill="auto"/>
            <w:noWrap/>
            <w:hideMark/>
          </w:tcPr>
          <w:p w14:paraId="71D499BE" w14:textId="77777777" w:rsidR="006E282D" w:rsidRDefault="006E282D">
            <w:pPr>
              <w:jc w:val="right"/>
              <w:rPr>
                <w:sz w:val="20"/>
                <w:szCs w:val="20"/>
              </w:rPr>
            </w:pPr>
            <w:r>
              <w:rPr>
                <w:sz w:val="20"/>
                <w:szCs w:val="20"/>
              </w:rPr>
              <w:t>22 168</w:t>
            </w:r>
          </w:p>
        </w:tc>
        <w:tc>
          <w:tcPr>
            <w:tcW w:w="7628" w:type="dxa"/>
            <w:tcBorders>
              <w:top w:val="nil"/>
              <w:left w:val="nil"/>
              <w:bottom w:val="single" w:sz="4" w:space="0" w:color="auto"/>
              <w:right w:val="single" w:sz="4" w:space="0" w:color="auto"/>
            </w:tcBorders>
            <w:shd w:val="clear" w:color="auto" w:fill="auto"/>
            <w:hideMark/>
          </w:tcPr>
          <w:p w14:paraId="041B11D4" w14:textId="77777777" w:rsidR="006E282D" w:rsidRDefault="006E282D">
            <w:pPr>
              <w:rPr>
                <w:sz w:val="20"/>
                <w:szCs w:val="20"/>
              </w:rPr>
            </w:pPr>
            <w:r>
              <w:rPr>
                <w:sz w:val="20"/>
                <w:szCs w:val="20"/>
              </w:rPr>
              <w:t>Pärandvaralt sihtotstarbelised laekumised.</w:t>
            </w:r>
          </w:p>
        </w:tc>
      </w:tr>
      <w:tr w:rsidR="006E282D" w14:paraId="01DDBAD5" w14:textId="77777777" w:rsidTr="009675E1">
        <w:trPr>
          <w:trHeight w:val="319"/>
        </w:trPr>
        <w:tc>
          <w:tcPr>
            <w:tcW w:w="1701" w:type="dxa"/>
            <w:vMerge w:val="restart"/>
            <w:tcBorders>
              <w:top w:val="nil"/>
              <w:left w:val="single" w:sz="4" w:space="0" w:color="auto"/>
              <w:bottom w:val="single" w:sz="4" w:space="0" w:color="000000"/>
              <w:right w:val="single" w:sz="4" w:space="0" w:color="auto"/>
            </w:tcBorders>
            <w:shd w:val="clear" w:color="auto" w:fill="auto"/>
            <w:hideMark/>
          </w:tcPr>
          <w:p w14:paraId="75104508" w14:textId="77777777" w:rsidR="006E282D" w:rsidRDefault="006E282D">
            <w:pPr>
              <w:rPr>
                <w:sz w:val="20"/>
                <w:szCs w:val="20"/>
              </w:rPr>
            </w:pPr>
            <w:r>
              <w:rPr>
                <w:sz w:val="20"/>
                <w:szCs w:val="20"/>
              </w:rPr>
              <w:t>Narva Linna Arenduse ja Ökonoomika Amet</w:t>
            </w:r>
          </w:p>
        </w:tc>
        <w:tc>
          <w:tcPr>
            <w:tcW w:w="1134" w:type="dxa"/>
            <w:vMerge w:val="restart"/>
            <w:tcBorders>
              <w:top w:val="nil"/>
              <w:left w:val="single" w:sz="4" w:space="0" w:color="auto"/>
              <w:bottom w:val="single" w:sz="4" w:space="0" w:color="000000"/>
              <w:right w:val="single" w:sz="4" w:space="0" w:color="auto"/>
            </w:tcBorders>
            <w:shd w:val="clear" w:color="auto" w:fill="auto"/>
            <w:noWrap/>
            <w:hideMark/>
          </w:tcPr>
          <w:p w14:paraId="0C35465C" w14:textId="77777777" w:rsidR="006E282D" w:rsidRDefault="006E282D">
            <w:pPr>
              <w:jc w:val="center"/>
              <w:rPr>
                <w:sz w:val="20"/>
                <w:szCs w:val="20"/>
              </w:rPr>
            </w:pPr>
            <w:r>
              <w:rPr>
                <w:sz w:val="20"/>
                <w:szCs w:val="20"/>
              </w:rPr>
              <w:t>1 042 905</w:t>
            </w:r>
          </w:p>
        </w:tc>
        <w:tc>
          <w:tcPr>
            <w:tcW w:w="2836" w:type="dxa"/>
            <w:tcBorders>
              <w:top w:val="nil"/>
              <w:left w:val="nil"/>
              <w:bottom w:val="single" w:sz="4" w:space="0" w:color="auto"/>
              <w:right w:val="single" w:sz="4" w:space="0" w:color="auto"/>
            </w:tcBorders>
            <w:shd w:val="clear" w:color="auto" w:fill="auto"/>
            <w:hideMark/>
          </w:tcPr>
          <w:p w14:paraId="72D8F409" w14:textId="77777777" w:rsidR="006E282D" w:rsidRDefault="006E282D">
            <w:pPr>
              <w:rPr>
                <w:sz w:val="20"/>
                <w:szCs w:val="20"/>
              </w:rPr>
            </w:pPr>
            <w:r>
              <w:rPr>
                <w:sz w:val="20"/>
                <w:szCs w:val="20"/>
              </w:rPr>
              <w:t>Saadud tegevuskulude sihtfinantseerimine (Rahandusministeerium)</w:t>
            </w:r>
          </w:p>
        </w:tc>
        <w:tc>
          <w:tcPr>
            <w:tcW w:w="1160" w:type="dxa"/>
            <w:tcBorders>
              <w:top w:val="nil"/>
              <w:left w:val="nil"/>
              <w:bottom w:val="single" w:sz="4" w:space="0" w:color="auto"/>
              <w:right w:val="single" w:sz="4" w:space="0" w:color="auto"/>
            </w:tcBorders>
            <w:shd w:val="clear" w:color="auto" w:fill="auto"/>
            <w:noWrap/>
            <w:hideMark/>
          </w:tcPr>
          <w:p w14:paraId="0816FB74" w14:textId="77777777" w:rsidR="006E282D" w:rsidRDefault="006E282D">
            <w:pPr>
              <w:jc w:val="right"/>
              <w:rPr>
                <w:sz w:val="20"/>
                <w:szCs w:val="20"/>
              </w:rPr>
            </w:pPr>
            <w:r>
              <w:rPr>
                <w:sz w:val="20"/>
                <w:szCs w:val="20"/>
              </w:rPr>
              <w:t>21 275</w:t>
            </w:r>
          </w:p>
        </w:tc>
        <w:tc>
          <w:tcPr>
            <w:tcW w:w="7628" w:type="dxa"/>
            <w:tcBorders>
              <w:top w:val="nil"/>
              <w:left w:val="nil"/>
              <w:bottom w:val="single" w:sz="4" w:space="0" w:color="auto"/>
              <w:right w:val="single" w:sz="4" w:space="0" w:color="auto"/>
            </w:tcBorders>
            <w:shd w:val="clear" w:color="auto" w:fill="auto"/>
            <w:hideMark/>
          </w:tcPr>
          <w:p w14:paraId="74B9401E" w14:textId="77777777" w:rsidR="006E282D" w:rsidRDefault="006E282D">
            <w:pPr>
              <w:rPr>
                <w:sz w:val="20"/>
                <w:szCs w:val="20"/>
              </w:rPr>
            </w:pPr>
            <w:r>
              <w:rPr>
                <w:sz w:val="20"/>
                <w:szCs w:val="20"/>
              </w:rPr>
              <w:t>Riigi Tugiteenuste Keskuselt, sh: 17 390 - projekti "River Promenades III" realiseerimiseks;  3 885 - projekti "Narva - Slantsy Leisure Cluster"  realiseerimiseks. Rahavoogudes on aga kajastatud 2019.a.</w:t>
            </w:r>
          </w:p>
        </w:tc>
      </w:tr>
      <w:tr w:rsidR="006E282D" w14:paraId="23F69CEA" w14:textId="77777777" w:rsidTr="009675E1">
        <w:trPr>
          <w:trHeight w:val="58"/>
        </w:trPr>
        <w:tc>
          <w:tcPr>
            <w:tcW w:w="1701" w:type="dxa"/>
            <w:vMerge/>
            <w:tcBorders>
              <w:top w:val="nil"/>
              <w:left w:val="single" w:sz="4" w:space="0" w:color="auto"/>
              <w:bottom w:val="single" w:sz="4" w:space="0" w:color="000000"/>
              <w:right w:val="single" w:sz="4" w:space="0" w:color="auto"/>
            </w:tcBorders>
            <w:vAlign w:val="center"/>
            <w:hideMark/>
          </w:tcPr>
          <w:p w14:paraId="325541A4" w14:textId="77777777" w:rsidR="006E282D" w:rsidRDefault="006E282D">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0BC3F644"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77CB5655" w14:textId="77777777" w:rsidR="006E282D" w:rsidRDefault="006E282D">
            <w:pPr>
              <w:rPr>
                <w:sz w:val="20"/>
                <w:szCs w:val="20"/>
              </w:rPr>
            </w:pPr>
            <w:r>
              <w:rPr>
                <w:sz w:val="20"/>
                <w:szCs w:val="20"/>
              </w:rPr>
              <w:t>Saadud sihtfinantseerimine põhivara soetuseks (Haridus- ja Teadusministeerium)</w:t>
            </w:r>
          </w:p>
        </w:tc>
        <w:tc>
          <w:tcPr>
            <w:tcW w:w="1160" w:type="dxa"/>
            <w:tcBorders>
              <w:top w:val="nil"/>
              <w:left w:val="nil"/>
              <w:bottom w:val="single" w:sz="4" w:space="0" w:color="auto"/>
              <w:right w:val="single" w:sz="4" w:space="0" w:color="auto"/>
            </w:tcBorders>
            <w:shd w:val="clear" w:color="auto" w:fill="auto"/>
            <w:noWrap/>
            <w:hideMark/>
          </w:tcPr>
          <w:p w14:paraId="4EBBED98" w14:textId="77777777" w:rsidR="006E282D" w:rsidRDefault="006E282D">
            <w:pPr>
              <w:jc w:val="right"/>
              <w:rPr>
                <w:sz w:val="20"/>
                <w:szCs w:val="20"/>
              </w:rPr>
            </w:pPr>
            <w:r>
              <w:rPr>
                <w:sz w:val="20"/>
                <w:szCs w:val="20"/>
              </w:rPr>
              <w:t>62 772</w:t>
            </w:r>
          </w:p>
        </w:tc>
        <w:tc>
          <w:tcPr>
            <w:tcW w:w="7628" w:type="dxa"/>
            <w:tcBorders>
              <w:top w:val="nil"/>
              <w:left w:val="nil"/>
              <w:bottom w:val="single" w:sz="4" w:space="0" w:color="auto"/>
              <w:right w:val="single" w:sz="4" w:space="0" w:color="auto"/>
            </w:tcBorders>
            <w:shd w:val="clear" w:color="auto" w:fill="auto"/>
            <w:hideMark/>
          </w:tcPr>
          <w:p w14:paraId="1A96BDA8" w14:textId="77777777" w:rsidR="006E282D" w:rsidRDefault="006E282D">
            <w:pPr>
              <w:rPr>
                <w:sz w:val="20"/>
                <w:szCs w:val="20"/>
              </w:rPr>
            </w:pPr>
            <w:r>
              <w:rPr>
                <w:sz w:val="20"/>
                <w:szCs w:val="20"/>
              </w:rPr>
              <w:t>Projekti "Narva Kesklinna Gümnaasiumi ümberkorraldamisel tekkiva põhikooli õppehoone ehitamine ja sisustamine" realiseerimiseks.</w:t>
            </w:r>
          </w:p>
        </w:tc>
      </w:tr>
      <w:tr w:rsidR="006E282D" w14:paraId="0D287DF3" w14:textId="77777777" w:rsidTr="009675E1">
        <w:trPr>
          <w:trHeight w:val="58"/>
        </w:trPr>
        <w:tc>
          <w:tcPr>
            <w:tcW w:w="1701" w:type="dxa"/>
            <w:vMerge/>
            <w:tcBorders>
              <w:top w:val="nil"/>
              <w:left w:val="single" w:sz="4" w:space="0" w:color="auto"/>
              <w:bottom w:val="single" w:sz="4" w:space="0" w:color="000000"/>
              <w:right w:val="single" w:sz="4" w:space="0" w:color="auto"/>
            </w:tcBorders>
            <w:vAlign w:val="center"/>
            <w:hideMark/>
          </w:tcPr>
          <w:p w14:paraId="46EE9067" w14:textId="77777777" w:rsidR="006E282D" w:rsidRDefault="006E282D">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49269FA0"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69C69FA7" w14:textId="77777777" w:rsidR="006E282D" w:rsidRDefault="006E282D">
            <w:pPr>
              <w:rPr>
                <w:sz w:val="20"/>
                <w:szCs w:val="20"/>
              </w:rPr>
            </w:pPr>
            <w:r>
              <w:rPr>
                <w:sz w:val="20"/>
                <w:szCs w:val="20"/>
              </w:rPr>
              <w:t>Saadud sihtfinantseerimine põhivara soetuseks (Majandus- ja Kommunikatsiooni- ministeerium)</w:t>
            </w:r>
          </w:p>
        </w:tc>
        <w:tc>
          <w:tcPr>
            <w:tcW w:w="1160" w:type="dxa"/>
            <w:tcBorders>
              <w:top w:val="nil"/>
              <w:left w:val="nil"/>
              <w:bottom w:val="single" w:sz="4" w:space="0" w:color="auto"/>
              <w:right w:val="single" w:sz="4" w:space="0" w:color="auto"/>
            </w:tcBorders>
            <w:shd w:val="clear" w:color="auto" w:fill="auto"/>
            <w:noWrap/>
            <w:hideMark/>
          </w:tcPr>
          <w:p w14:paraId="03E7C468" w14:textId="77777777" w:rsidR="006E282D" w:rsidRDefault="006E282D">
            <w:pPr>
              <w:jc w:val="right"/>
              <w:rPr>
                <w:sz w:val="20"/>
                <w:szCs w:val="20"/>
              </w:rPr>
            </w:pPr>
            <w:r>
              <w:rPr>
                <w:sz w:val="20"/>
                <w:szCs w:val="20"/>
              </w:rPr>
              <w:t>16 032</w:t>
            </w:r>
          </w:p>
        </w:tc>
        <w:tc>
          <w:tcPr>
            <w:tcW w:w="7628" w:type="dxa"/>
            <w:tcBorders>
              <w:top w:val="nil"/>
              <w:left w:val="nil"/>
              <w:bottom w:val="single" w:sz="4" w:space="0" w:color="auto"/>
              <w:right w:val="single" w:sz="4" w:space="0" w:color="auto"/>
            </w:tcBorders>
            <w:shd w:val="clear" w:color="auto" w:fill="auto"/>
            <w:hideMark/>
          </w:tcPr>
          <w:p w14:paraId="6D666B1F" w14:textId="77777777" w:rsidR="006E282D" w:rsidRDefault="006E282D">
            <w:pPr>
              <w:rPr>
                <w:sz w:val="20"/>
                <w:szCs w:val="20"/>
              </w:rPr>
            </w:pPr>
            <w:r>
              <w:rPr>
                <w:sz w:val="20"/>
                <w:szCs w:val="20"/>
              </w:rPr>
              <w:t>Projekti "Narva linna tänavavalgustuse taristu renoveerimine" realiseerimiseks.</w:t>
            </w:r>
          </w:p>
        </w:tc>
      </w:tr>
      <w:tr w:rsidR="006E282D" w14:paraId="322E5A6E" w14:textId="77777777" w:rsidTr="009675E1">
        <w:trPr>
          <w:trHeight w:val="58"/>
        </w:trPr>
        <w:tc>
          <w:tcPr>
            <w:tcW w:w="1701" w:type="dxa"/>
            <w:vMerge/>
            <w:tcBorders>
              <w:top w:val="nil"/>
              <w:left w:val="single" w:sz="4" w:space="0" w:color="auto"/>
              <w:bottom w:val="single" w:sz="4" w:space="0" w:color="000000"/>
              <w:right w:val="single" w:sz="4" w:space="0" w:color="auto"/>
            </w:tcBorders>
            <w:vAlign w:val="center"/>
            <w:hideMark/>
          </w:tcPr>
          <w:p w14:paraId="65748627" w14:textId="77777777" w:rsidR="006E282D" w:rsidRDefault="006E282D">
            <w:pPr>
              <w:rPr>
                <w:sz w:val="20"/>
                <w:szCs w:val="20"/>
              </w:rPr>
            </w:pPr>
          </w:p>
        </w:tc>
        <w:tc>
          <w:tcPr>
            <w:tcW w:w="1134" w:type="dxa"/>
            <w:vMerge/>
            <w:tcBorders>
              <w:top w:val="nil"/>
              <w:left w:val="single" w:sz="4" w:space="0" w:color="auto"/>
              <w:bottom w:val="single" w:sz="4" w:space="0" w:color="000000"/>
              <w:right w:val="single" w:sz="4" w:space="0" w:color="auto"/>
            </w:tcBorders>
            <w:vAlign w:val="center"/>
            <w:hideMark/>
          </w:tcPr>
          <w:p w14:paraId="424B6CD2"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629A8848" w14:textId="77777777" w:rsidR="006E282D" w:rsidRDefault="006E282D">
            <w:pPr>
              <w:rPr>
                <w:sz w:val="20"/>
                <w:szCs w:val="20"/>
              </w:rPr>
            </w:pPr>
            <w:r>
              <w:rPr>
                <w:sz w:val="20"/>
                <w:szCs w:val="20"/>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14:paraId="5D6B23BF" w14:textId="77777777" w:rsidR="006E282D" w:rsidRDefault="006E282D">
            <w:pPr>
              <w:jc w:val="right"/>
              <w:rPr>
                <w:sz w:val="20"/>
                <w:szCs w:val="20"/>
              </w:rPr>
            </w:pPr>
            <w:r>
              <w:rPr>
                <w:sz w:val="20"/>
                <w:szCs w:val="20"/>
              </w:rPr>
              <w:t>942 826</w:t>
            </w:r>
          </w:p>
        </w:tc>
        <w:tc>
          <w:tcPr>
            <w:tcW w:w="7628" w:type="dxa"/>
            <w:tcBorders>
              <w:top w:val="nil"/>
              <w:left w:val="nil"/>
              <w:bottom w:val="single" w:sz="4" w:space="0" w:color="auto"/>
              <w:right w:val="single" w:sz="4" w:space="0" w:color="auto"/>
            </w:tcBorders>
            <w:shd w:val="clear" w:color="auto" w:fill="auto"/>
            <w:hideMark/>
          </w:tcPr>
          <w:p w14:paraId="72473E4F" w14:textId="77777777" w:rsidR="006E282D" w:rsidRDefault="006E282D">
            <w:pPr>
              <w:rPr>
                <w:sz w:val="20"/>
                <w:szCs w:val="20"/>
              </w:rPr>
            </w:pPr>
            <w:r>
              <w:rPr>
                <w:sz w:val="20"/>
                <w:szCs w:val="20"/>
              </w:rPr>
              <w:t>Riigi Tugiteenuste Keskuselt, sh: 941 966 - projekti "Narva linnapiirkonna jalg- ja jalgrattateede võrgustiku rajamine, II etapp" realiseerimiseks; 860 - projekti "River Promenades III" realiseerimiseks (rahavoogudes on aga kajastatud 2019.a.).</w:t>
            </w:r>
          </w:p>
        </w:tc>
      </w:tr>
      <w:tr w:rsidR="006E282D" w14:paraId="48F88B85" w14:textId="77777777" w:rsidTr="009675E1">
        <w:trPr>
          <w:trHeight w:val="58"/>
        </w:trPr>
        <w:tc>
          <w:tcPr>
            <w:tcW w:w="1701" w:type="dxa"/>
            <w:vMerge w:val="restart"/>
            <w:tcBorders>
              <w:top w:val="nil"/>
              <w:left w:val="single" w:sz="4" w:space="0" w:color="auto"/>
              <w:bottom w:val="single" w:sz="4" w:space="0" w:color="auto"/>
              <w:right w:val="single" w:sz="4" w:space="0" w:color="auto"/>
            </w:tcBorders>
            <w:shd w:val="clear" w:color="auto" w:fill="auto"/>
            <w:vAlign w:val="center"/>
            <w:hideMark/>
          </w:tcPr>
          <w:p w14:paraId="37500002" w14:textId="77777777" w:rsidR="006E282D" w:rsidRDefault="006E282D">
            <w:pPr>
              <w:rPr>
                <w:b/>
                <w:bCs/>
                <w:sz w:val="20"/>
                <w:szCs w:val="20"/>
              </w:rPr>
            </w:pPr>
            <w:r>
              <w:rPr>
                <w:b/>
                <w:bCs/>
                <w:sz w:val="20"/>
                <w:szCs w:val="20"/>
              </w:rPr>
              <w:t>Kokku asutused</w:t>
            </w:r>
          </w:p>
        </w:tc>
        <w:tc>
          <w:tcPr>
            <w:tcW w:w="113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31D2299" w14:textId="77777777" w:rsidR="006E282D" w:rsidRDefault="006E282D">
            <w:pPr>
              <w:jc w:val="center"/>
              <w:rPr>
                <w:b/>
                <w:bCs/>
                <w:sz w:val="22"/>
                <w:szCs w:val="22"/>
              </w:rPr>
            </w:pPr>
            <w:r>
              <w:rPr>
                <w:b/>
                <w:bCs/>
                <w:sz w:val="22"/>
                <w:szCs w:val="22"/>
              </w:rPr>
              <w:t>1 344 525</w:t>
            </w:r>
          </w:p>
        </w:tc>
        <w:tc>
          <w:tcPr>
            <w:tcW w:w="2836" w:type="dxa"/>
            <w:tcBorders>
              <w:top w:val="nil"/>
              <w:left w:val="nil"/>
              <w:bottom w:val="single" w:sz="4" w:space="0" w:color="auto"/>
              <w:right w:val="single" w:sz="4" w:space="0" w:color="auto"/>
            </w:tcBorders>
            <w:shd w:val="clear" w:color="auto" w:fill="auto"/>
            <w:vAlign w:val="center"/>
            <w:hideMark/>
          </w:tcPr>
          <w:p w14:paraId="5FC50133" w14:textId="77777777" w:rsidR="006E282D" w:rsidRDefault="006E282D">
            <w:pPr>
              <w:rPr>
                <w:sz w:val="20"/>
                <w:szCs w:val="20"/>
              </w:rPr>
            </w:pPr>
            <w:r>
              <w:rPr>
                <w:sz w:val="20"/>
                <w:szCs w:val="20"/>
              </w:rPr>
              <w:t xml:space="preserve">Saadud tegevuskulude sihtfinantseerimine </w:t>
            </w:r>
          </w:p>
        </w:tc>
        <w:tc>
          <w:tcPr>
            <w:tcW w:w="1160" w:type="dxa"/>
            <w:tcBorders>
              <w:top w:val="nil"/>
              <w:left w:val="nil"/>
              <w:bottom w:val="single" w:sz="4" w:space="0" w:color="auto"/>
              <w:right w:val="single" w:sz="4" w:space="0" w:color="auto"/>
            </w:tcBorders>
            <w:shd w:val="clear" w:color="auto" w:fill="auto"/>
            <w:noWrap/>
            <w:vAlign w:val="center"/>
            <w:hideMark/>
          </w:tcPr>
          <w:p w14:paraId="23CBF585" w14:textId="77777777" w:rsidR="006E282D" w:rsidRDefault="006E282D">
            <w:pPr>
              <w:jc w:val="right"/>
              <w:rPr>
                <w:b/>
                <w:bCs/>
                <w:sz w:val="20"/>
                <w:szCs w:val="20"/>
              </w:rPr>
            </w:pPr>
            <w:r>
              <w:rPr>
                <w:b/>
                <w:bCs/>
                <w:sz w:val="20"/>
                <w:szCs w:val="20"/>
              </w:rPr>
              <w:t>241 988</w:t>
            </w:r>
          </w:p>
        </w:tc>
        <w:tc>
          <w:tcPr>
            <w:tcW w:w="7628" w:type="dxa"/>
            <w:tcBorders>
              <w:top w:val="nil"/>
              <w:left w:val="nil"/>
              <w:bottom w:val="single" w:sz="4" w:space="0" w:color="auto"/>
              <w:right w:val="single" w:sz="4" w:space="0" w:color="auto"/>
            </w:tcBorders>
            <w:shd w:val="clear" w:color="auto" w:fill="auto"/>
            <w:vAlign w:val="bottom"/>
            <w:hideMark/>
          </w:tcPr>
          <w:p w14:paraId="6296A9AF" w14:textId="77777777" w:rsidR="006E282D" w:rsidRDefault="006E282D">
            <w:pPr>
              <w:rPr>
                <w:sz w:val="20"/>
                <w:szCs w:val="20"/>
              </w:rPr>
            </w:pPr>
            <w:r>
              <w:rPr>
                <w:sz w:val="20"/>
                <w:szCs w:val="20"/>
              </w:rPr>
              <w:t> </w:t>
            </w:r>
          </w:p>
        </w:tc>
      </w:tr>
      <w:tr w:rsidR="006E282D" w14:paraId="0D1B4E6C" w14:textId="77777777" w:rsidTr="009675E1">
        <w:trPr>
          <w:trHeight w:val="58"/>
        </w:trPr>
        <w:tc>
          <w:tcPr>
            <w:tcW w:w="1701" w:type="dxa"/>
            <w:vMerge/>
            <w:tcBorders>
              <w:top w:val="nil"/>
              <w:left w:val="single" w:sz="4" w:space="0" w:color="auto"/>
              <w:bottom w:val="single" w:sz="4" w:space="0" w:color="auto"/>
              <w:right w:val="single" w:sz="4" w:space="0" w:color="auto"/>
            </w:tcBorders>
            <w:vAlign w:val="center"/>
            <w:hideMark/>
          </w:tcPr>
          <w:p w14:paraId="020D4B35" w14:textId="77777777" w:rsidR="006E282D" w:rsidRDefault="006E282D">
            <w:pPr>
              <w:rPr>
                <w:b/>
                <w:bCs/>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14:paraId="530AD438" w14:textId="77777777" w:rsidR="006E282D" w:rsidRDefault="006E282D">
            <w:pPr>
              <w:rPr>
                <w:b/>
                <w:bCs/>
                <w:sz w:val="22"/>
                <w:szCs w:val="22"/>
              </w:rPr>
            </w:pPr>
          </w:p>
        </w:tc>
        <w:tc>
          <w:tcPr>
            <w:tcW w:w="2836" w:type="dxa"/>
            <w:tcBorders>
              <w:top w:val="nil"/>
              <w:left w:val="nil"/>
              <w:bottom w:val="single" w:sz="4" w:space="0" w:color="auto"/>
              <w:right w:val="single" w:sz="4" w:space="0" w:color="auto"/>
            </w:tcBorders>
            <w:shd w:val="clear" w:color="auto" w:fill="auto"/>
            <w:vAlign w:val="center"/>
            <w:hideMark/>
          </w:tcPr>
          <w:p w14:paraId="617C4960" w14:textId="77777777" w:rsidR="006E282D" w:rsidRDefault="006E282D">
            <w:pPr>
              <w:rPr>
                <w:sz w:val="20"/>
                <w:szCs w:val="20"/>
              </w:rPr>
            </w:pPr>
            <w:r>
              <w:rPr>
                <w:sz w:val="20"/>
                <w:szCs w:val="20"/>
              </w:rPr>
              <w:t xml:space="preserve">Saadud tegevustoetused </w:t>
            </w:r>
          </w:p>
        </w:tc>
        <w:tc>
          <w:tcPr>
            <w:tcW w:w="1160" w:type="dxa"/>
            <w:tcBorders>
              <w:top w:val="nil"/>
              <w:left w:val="nil"/>
              <w:bottom w:val="single" w:sz="4" w:space="0" w:color="auto"/>
              <w:right w:val="single" w:sz="4" w:space="0" w:color="auto"/>
            </w:tcBorders>
            <w:shd w:val="clear" w:color="auto" w:fill="auto"/>
            <w:noWrap/>
            <w:vAlign w:val="center"/>
            <w:hideMark/>
          </w:tcPr>
          <w:p w14:paraId="7817E155" w14:textId="77777777" w:rsidR="006E282D" w:rsidRDefault="006E282D">
            <w:pPr>
              <w:jc w:val="right"/>
              <w:rPr>
                <w:b/>
                <w:bCs/>
                <w:sz w:val="20"/>
                <w:szCs w:val="20"/>
              </w:rPr>
            </w:pPr>
            <w:r>
              <w:rPr>
                <w:b/>
                <w:bCs/>
                <w:sz w:val="20"/>
                <w:szCs w:val="20"/>
              </w:rPr>
              <w:t>56 046</w:t>
            </w:r>
          </w:p>
        </w:tc>
        <w:tc>
          <w:tcPr>
            <w:tcW w:w="7628" w:type="dxa"/>
            <w:tcBorders>
              <w:top w:val="nil"/>
              <w:left w:val="nil"/>
              <w:bottom w:val="single" w:sz="4" w:space="0" w:color="auto"/>
              <w:right w:val="single" w:sz="4" w:space="0" w:color="auto"/>
            </w:tcBorders>
            <w:shd w:val="clear" w:color="auto" w:fill="auto"/>
            <w:vAlign w:val="bottom"/>
            <w:hideMark/>
          </w:tcPr>
          <w:p w14:paraId="472C6494" w14:textId="77777777" w:rsidR="006E282D" w:rsidRDefault="006E282D">
            <w:pPr>
              <w:rPr>
                <w:sz w:val="20"/>
                <w:szCs w:val="20"/>
              </w:rPr>
            </w:pPr>
            <w:r>
              <w:rPr>
                <w:sz w:val="20"/>
                <w:szCs w:val="20"/>
              </w:rPr>
              <w:t> </w:t>
            </w:r>
          </w:p>
        </w:tc>
      </w:tr>
      <w:tr w:rsidR="006E282D" w14:paraId="2E7C1F67" w14:textId="77777777" w:rsidTr="009675E1">
        <w:trPr>
          <w:trHeight w:val="528"/>
        </w:trPr>
        <w:tc>
          <w:tcPr>
            <w:tcW w:w="1701" w:type="dxa"/>
            <w:vMerge/>
            <w:tcBorders>
              <w:top w:val="nil"/>
              <w:left w:val="single" w:sz="4" w:space="0" w:color="auto"/>
              <w:bottom w:val="single" w:sz="4" w:space="0" w:color="auto"/>
              <w:right w:val="single" w:sz="4" w:space="0" w:color="auto"/>
            </w:tcBorders>
            <w:vAlign w:val="center"/>
            <w:hideMark/>
          </w:tcPr>
          <w:p w14:paraId="6B9C31BD" w14:textId="77777777" w:rsidR="006E282D" w:rsidRDefault="006E282D">
            <w:pPr>
              <w:rPr>
                <w:b/>
                <w:bCs/>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14:paraId="622D1BD1" w14:textId="77777777" w:rsidR="006E282D" w:rsidRDefault="006E282D">
            <w:pPr>
              <w:rPr>
                <w:b/>
                <w:bCs/>
                <w:sz w:val="22"/>
                <w:szCs w:val="22"/>
              </w:rPr>
            </w:pPr>
          </w:p>
        </w:tc>
        <w:tc>
          <w:tcPr>
            <w:tcW w:w="2836" w:type="dxa"/>
            <w:tcBorders>
              <w:top w:val="nil"/>
              <w:left w:val="nil"/>
              <w:bottom w:val="single" w:sz="4" w:space="0" w:color="auto"/>
              <w:right w:val="single" w:sz="4" w:space="0" w:color="auto"/>
            </w:tcBorders>
            <w:shd w:val="clear" w:color="auto" w:fill="auto"/>
            <w:vAlign w:val="center"/>
            <w:hideMark/>
          </w:tcPr>
          <w:p w14:paraId="7790FA03" w14:textId="77777777" w:rsidR="006E282D" w:rsidRDefault="006E282D">
            <w:pPr>
              <w:rPr>
                <w:sz w:val="20"/>
                <w:szCs w:val="20"/>
              </w:rPr>
            </w:pPr>
            <w:r>
              <w:rPr>
                <w:sz w:val="20"/>
                <w:szCs w:val="20"/>
              </w:rPr>
              <w:t>Saadud sihtfinantseerimine põhivara soetuseks</w:t>
            </w:r>
          </w:p>
        </w:tc>
        <w:tc>
          <w:tcPr>
            <w:tcW w:w="1160" w:type="dxa"/>
            <w:tcBorders>
              <w:top w:val="nil"/>
              <w:left w:val="nil"/>
              <w:bottom w:val="single" w:sz="4" w:space="0" w:color="auto"/>
              <w:right w:val="single" w:sz="4" w:space="0" w:color="auto"/>
            </w:tcBorders>
            <w:shd w:val="clear" w:color="auto" w:fill="auto"/>
            <w:noWrap/>
            <w:vAlign w:val="center"/>
            <w:hideMark/>
          </w:tcPr>
          <w:p w14:paraId="0FD4442C" w14:textId="77777777" w:rsidR="006E282D" w:rsidRDefault="006E282D">
            <w:pPr>
              <w:jc w:val="right"/>
              <w:rPr>
                <w:b/>
                <w:bCs/>
                <w:sz w:val="20"/>
                <w:szCs w:val="20"/>
              </w:rPr>
            </w:pPr>
            <w:r>
              <w:rPr>
                <w:b/>
                <w:bCs/>
                <w:sz w:val="20"/>
                <w:szCs w:val="20"/>
              </w:rPr>
              <w:t>1 046 491</w:t>
            </w:r>
          </w:p>
        </w:tc>
        <w:tc>
          <w:tcPr>
            <w:tcW w:w="7628" w:type="dxa"/>
            <w:tcBorders>
              <w:top w:val="nil"/>
              <w:left w:val="nil"/>
              <w:bottom w:val="single" w:sz="4" w:space="0" w:color="auto"/>
              <w:right w:val="single" w:sz="4" w:space="0" w:color="auto"/>
            </w:tcBorders>
            <w:shd w:val="clear" w:color="auto" w:fill="auto"/>
            <w:vAlign w:val="bottom"/>
            <w:hideMark/>
          </w:tcPr>
          <w:p w14:paraId="5D4801DB" w14:textId="77777777" w:rsidR="006E282D" w:rsidRDefault="006E282D">
            <w:pPr>
              <w:rPr>
                <w:sz w:val="20"/>
                <w:szCs w:val="20"/>
              </w:rPr>
            </w:pPr>
            <w:r>
              <w:rPr>
                <w:sz w:val="20"/>
                <w:szCs w:val="20"/>
              </w:rPr>
              <w:t> </w:t>
            </w:r>
          </w:p>
        </w:tc>
      </w:tr>
      <w:tr w:rsidR="006E282D" w14:paraId="3BA329A0" w14:textId="77777777" w:rsidTr="009675E1">
        <w:trPr>
          <w:trHeight w:val="58"/>
        </w:trPr>
        <w:tc>
          <w:tcPr>
            <w:tcW w:w="1701" w:type="dxa"/>
            <w:vMerge w:val="restart"/>
            <w:tcBorders>
              <w:top w:val="nil"/>
              <w:left w:val="single" w:sz="4" w:space="0" w:color="auto"/>
              <w:bottom w:val="single" w:sz="4" w:space="0" w:color="000000"/>
              <w:right w:val="single" w:sz="4" w:space="0" w:color="auto"/>
            </w:tcBorders>
            <w:shd w:val="clear" w:color="auto" w:fill="auto"/>
            <w:hideMark/>
          </w:tcPr>
          <w:p w14:paraId="6ACD7B05" w14:textId="77777777" w:rsidR="006E282D" w:rsidRDefault="006E282D">
            <w:pPr>
              <w:rPr>
                <w:sz w:val="20"/>
                <w:szCs w:val="20"/>
              </w:rPr>
            </w:pPr>
            <w:r>
              <w:rPr>
                <w:sz w:val="20"/>
                <w:szCs w:val="20"/>
              </w:rPr>
              <w:t>Narva Linnavalitsuse Rahandusamet, kui eelarve pidaja</w:t>
            </w:r>
          </w:p>
        </w:tc>
        <w:tc>
          <w:tcPr>
            <w:tcW w:w="1134" w:type="dxa"/>
            <w:vMerge w:val="restart"/>
            <w:tcBorders>
              <w:top w:val="nil"/>
              <w:left w:val="single" w:sz="4" w:space="0" w:color="auto"/>
              <w:bottom w:val="single" w:sz="4" w:space="0" w:color="auto"/>
              <w:right w:val="single" w:sz="4" w:space="0" w:color="auto"/>
            </w:tcBorders>
            <w:shd w:val="clear" w:color="auto" w:fill="auto"/>
            <w:noWrap/>
            <w:hideMark/>
          </w:tcPr>
          <w:p w14:paraId="67F56F64" w14:textId="77777777" w:rsidR="006E282D" w:rsidRDefault="006E282D">
            <w:pPr>
              <w:jc w:val="right"/>
              <w:rPr>
                <w:sz w:val="20"/>
                <w:szCs w:val="20"/>
              </w:rPr>
            </w:pPr>
            <w:r>
              <w:rPr>
                <w:sz w:val="20"/>
                <w:szCs w:val="20"/>
              </w:rPr>
              <w:t>2 351 101</w:t>
            </w:r>
          </w:p>
        </w:tc>
        <w:tc>
          <w:tcPr>
            <w:tcW w:w="2836" w:type="dxa"/>
            <w:tcBorders>
              <w:top w:val="nil"/>
              <w:left w:val="nil"/>
              <w:bottom w:val="single" w:sz="4" w:space="0" w:color="auto"/>
              <w:right w:val="single" w:sz="4" w:space="0" w:color="auto"/>
            </w:tcBorders>
            <w:shd w:val="clear" w:color="auto" w:fill="auto"/>
            <w:hideMark/>
          </w:tcPr>
          <w:p w14:paraId="4DBF43D7" w14:textId="77777777" w:rsidR="006E282D" w:rsidRDefault="006E282D">
            <w:pPr>
              <w:rPr>
                <w:sz w:val="20"/>
                <w:szCs w:val="20"/>
              </w:rPr>
            </w:pPr>
            <w:r>
              <w:rPr>
                <w:sz w:val="20"/>
                <w:szCs w:val="20"/>
              </w:rPr>
              <w:t xml:space="preserve">Saadud tegevuskulude sihtfinantseerimine </w:t>
            </w:r>
          </w:p>
        </w:tc>
        <w:tc>
          <w:tcPr>
            <w:tcW w:w="1160" w:type="dxa"/>
            <w:tcBorders>
              <w:top w:val="nil"/>
              <w:left w:val="nil"/>
              <w:bottom w:val="single" w:sz="4" w:space="0" w:color="auto"/>
              <w:right w:val="single" w:sz="4" w:space="0" w:color="auto"/>
            </w:tcBorders>
            <w:shd w:val="clear" w:color="auto" w:fill="auto"/>
            <w:noWrap/>
            <w:hideMark/>
          </w:tcPr>
          <w:p w14:paraId="3D9A7A41" w14:textId="77777777" w:rsidR="006E282D" w:rsidRDefault="006E282D">
            <w:pPr>
              <w:jc w:val="right"/>
              <w:rPr>
                <w:sz w:val="20"/>
                <w:szCs w:val="20"/>
              </w:rPr>
            </w:pPr>
            <w:r>
              <w:rPr>
                <w:sz w:val="20"/>
                <w:szCs w:val="20"/>
              </w:rPr>
              <w:t>-2 164</w:t>
            </w:r>
          </w:p>
        </w:tc>
        <w:tc>
          <w:tcPr>
            <w:tcW w:w="7628" w:type="dxa"/>
            <w:tcBorders>
              <w:top w:val="nil"/>
              <w:left w:val="nil"/>
              <w:bottom w:val="single" w:sz="4" w:space="0" w:color="auto"/>
              <w:right w:val="single" w:sz="4" w:space="0" w:color="auto"/>
            </w:tcBorders>
            <w:shd w:val="clear" w:color="auto" w:fill="auto"/>
            <w:hideMark/>
          </w:tcPr>
          <w:p w14:paraId="6A50DFB6" w14:textId="77777777" w:rsidR="006E282D" w:rsidRDefault="006E282D">
            <w:pPr>
              <w:rPr>
                <w:sz w:val="20"/>
                <w:szCs w:val="20"/>
              </w:rPr>
            </w:pPr>
            <w:r>
              <w:rPr>
                <w:sz w:val="20"/>
                <w:szCs w:val="20"/>
              </w:rPr>
              <w:t xml:space="preserve">Suurendamine: </w:t>
            </w:r>
            <w:r>
              <w:rPr>
                <w:i/>
                <w:iCs/>
                <w:sz w:val="20"/>
                <w:szCs w:val="20"/>
              </w:rPr>
              <w:t>314</w:t>
            </w:r>
            <w:r>
              <w:rPr>
                <w:sz w:val="20"/>
                <w:szCs w:val="20"/>
              </w:rPr>
              <w:t xml:space="preserve"> - Narva linnas teostatud tarifitseeritavate aadressiandmete korrastamise eest; </w:t>
            </w:r>
            <w:r>
              <w:rPr>
                <w:i/>
                <w:iCs/>
                <w:sz w:val="20"/>
                <w:szCs w:val="20"/>
              </w:rPr>
              <w:t xml:space="preserve">4260 </w:t>
            </w:r>
            <w:r>
              <w:rPr>
                <w:sz w:val="20"/>
                <w:szCs w:val="20"/>
              </w:rPr>
              <w:t xml:space="preserve">-  sildfinantseerimise tagastamine projekti "Narva linnapiirkonna jalg- ja jalgrattateede võrgustiku rajamine, II etapp" raames; </w:t>
            </w:r>
            <w:r>
              <w:rPr>
                <w:i/>
                <w:iCs/>
                <w:sz w:val="20"/>
                <w:szCs w:val="20"/>
              </w:rPr>
              <w:t>1612</w:t>
            </w:r>
            <w:r>
              <w:rPr>
                <w:sz w:val="20"/>
                <w:szCs w:val="20"/>
              </w:rPr>
              <w:t>- pärandvaralt laekumised pärimismenetluse raames. Vähendamine summas</w:t>
            </w:r>
            <w:r>
              <w:rPr>
                <w:i/>
                <w:iCs/>
                <w:sz w:val="20"/>
                <w:szCs w:val="20"/>
              </w:rPr>
              <w:t xml:space="preserve"> 8350</w:t>
            </w:r>
            <w:r>
              <w:rPr>
                <w:sz w:val="20"/>
                <w:szCs w:val="20"/>
              </w:rPr>
              <w:t xml:space="preserve"> eurot - sildfinantseerimise </w:t>
            </w:r>
            <w:r>
              <w:rPr>
                <w:sz w:val="20"/>
                <w:szCs w:val="20"/>
              </w:rPr>
              <w:lastRenderedPageBreak/>
              <w:t>tagastamine projekti „Eight cities for Building our Europe“ raames, täitmine oodatakse 2021. aastal.</w:t>
            </w:r>
          </w:p>
        </w:tc>
      </w:tr>
      <w:tr w:rsidR="006E282D" w14:paraId="4140F053" w14:textId="77777777" w:rsidTr="009675E1">
        <w:trPr>
          <w:trHeight w:val="1156"/>
        </w:trPr>
        <w:tc>
          <w:tcPr>
            <w:tcW w:w="1701" w:type="dxa"/>
            <w:vMerge/>
            <w:tcBorders>
              <w:top w:val="nil"/>
              <w:left w:val="single" w:sz="4" w:space="0" w:color="auto"/>
              <w:bottom w:val="single" w:sz="4" w:space="0" w:color="000000"/>
              <w:right w:val="single" w:sz="4" w:space="0" w:color="auto"/>
            </w:tcBorders>
            <w:vAlign w:val="center"/>
            <w:hideMark/>
          </w:tcPr>
          <w:p w14:paraId="7D80B72A" w14:textId="77777777" w:rsidR="006E282D" w:rsidRDefault="006E282D">
            <w:pPr>
              <w:rPr>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14:paraId="4DFFB081" w14:textId="77777777" w:rsidR="006E282D" w:rsidRDefault="006E282D">
            <w:pPr>
              <w:rPr>
                <w:sz w:val="20"/>
                <w:szCs w:val="20"/>
              </w:rPr>
            </w:pPr>
          </w:p>
        </w:tc>
        <w:tc>
          <w:tcPr>
            <w:tcW w:w="2836" w:type="dxa"/>
            <w:tcBorders>
              <w:top w:val="nil"/>
              <w:left w:val="nil"/>
              <w:bottom w:val="single" w:sz="4" w:space="0" w:color="auto"/>
              <w:right w:val="single" w:sz="4" w:space="0" w:color="auto"/>
            </w:tcBorders>
            <w:shd w:val="clear" w:color="auto" w:fill="auto"/>
            <w:hideMark/>
          </w:tcPr>
          <w:p w14:paraId="65233494" w14:textId="77777777" w:rsidR="006E282D" w:rsidRDefault="006E282D">
            <w:pPr>
              <w:rPr>
                <w:sz w:val="20"/>
                <w:szCs w:val="20"/>
              </w:rPr>
            </w:pPr>
            <w:r>
              <w:rPr>
                <w:sz w:val="20"/>
                <w:szCs w:val="20"/>
              </w:rPr>
              <w:t xml:space="preserve">Saadud sihtfinantseerimine põhivara soetuseks                            </w:t>
            </w:r>
          </w:p>
        </w:tc>
        <w:tc>
          <w:tcPr>
            <w:tcW w:w="1160" w:type="dxa"/>
            <w:tcBorders>
              <w:top w:val="nil"/>
              <w:left w:val="nil"/>
              <w:bottom w:val="single" w:sz="4" w:space="0" w:color="auto"/>
              <w:right w:val="single" w:sz="4" w:space="0" w:color="auto"/>
            </w:tcBorders>
            <w:shd w:val="clear" w:color="auto" w:fill="auto"/>
            <w:noWrap/>
            <w:hideMark/>
          </w:tcPr>
          <w:p w14:paraId="12A50B4D" w14:textId="77777777" w:rsidR="006E282D" w:rsidRDefault="006E282D">
            <w:pPr>
              <w:jc w:val="right"/>
              <w:rPr>
                <w:sz w:val="20"/>
                <w:szCs w:val="20"/>
              </w:rPr>
            </w:pPr>
            <w:r>
              <w:rPr>
                <w:sz w:val="20"/>
                <w:szCs w:val="20"/>
              </w:rPr>
              <w:t>2 353 265</w:t>
            </w:r>
          </w:p>
        </w:tc>
        <w:tc>
          <w:tcPr>
            <w:tcW w:w="7628" w:type="dxa"/>
            <w:tcBorders>
              <w:top w:val="nil"/>
              <w:left w:val="nil"/>
              <w:bottom w:val="single" w:sz="4" w:space="0" w:color="auto"/>
              <w:right w:val="single" w:sz="4" w:space="0" w:color="auto"/>
            </w:tcBorders>
            <w:shd w:val="clear" w:color="auto" w:fill="auto"/>
            <w:hideMark/>
          </w:tcPr>
          <w:p w14:paraId="60AF5446" w14:textId="77777777" w:rsidR="006E282D" w:rsidRDefault="006E282D">
            <w:pPr>
              <w:rPr>
                <w:sz w:val="20"/>
                <w:szCs w:val="20"/>
              </w:rPr>
            </w:pPr>
            <w:r w:rsidRPr="00E67454">
              <w:rPr>
                <w:sz w:val="20"/>
                <w:szCs w:val="20"/>
              </w:rPr>
              <w:t xml:space="preserve">Antud tuluosas on eelarve aruandeperioodi jooksul </w:t>
            </w:r>
            <w:r w:rsidRPr="00E67454">
              <w:rPr>
                <w:i/>
                <w:iCs/>
                <w:sz w:val="20"/>
                <w:szCs w:val="20"/>
              </w:rPr>
              <w:t xml:space="preserve">suurendatud </w:t>
            </w:r>
            <w:r w:rsidRPr="00E67454">
              <w:rPr>
                <w:sz w:val="20"/>
                <w:szCs w:val="20"/>
              </w:rPr>
              <w:t>tulenevalt Riigihalduse ministri 15.05.2020 määrusest nr 19 "COVID-19 eriolukorras kohaliku omavalitsuse üksustele investeeringuteks, lammutamise ja remonttöödega seotud tegevusteks toetuse eraldamise ning kasutamise tingimused ja kord</w:t>
            </w:r>
            <w:r>
              <w:rPr>
                <w:sz w:val="20"/>
                <w:szCs w:val="20"/>
              </w:rPr>
              <w:t xml:space="preserve">" </w:t>
            </w:r>
            <w:r>
              <w:rPr>
                <w:i/>
                <w:iCs/>
                <w:sz w:val="20"/>
                <w:szCs w:val="20"/>
              </w:rPr>
              <w:t>summas</w:t>
            </w:r>
            <w:r>
              <w:rPr>
                <w:sz w:val="20"/>
                <w:szCs w:val="20"/>
              </w:rPr>
              <w:t xml:space="preserve"> </w:t>
            </w:r>
            <w:r>
              <w:rPr>
                <w:i/>
                <w:iCs/>
                <w:sz w:val="20"/>
                <w:szCs w:val="20"/>
              </w:rPr>
              <w:t>2 360 000</w:t>
            </w:r>
            <w:r>
              <w:rPr>
                <w:sz w:val="20"/>
                <w:szCs w:val="20"/>
              </w:rPr>
              <w:t xml:space="preserve"> eurot ja </w:t>
            </w:r>
            <w:r>
              <w:rPr>
                <w:i/>
                <w:iCs/>
                <w:sz w:val="20"/>
                <w:szCs w:val="20"/>
              </w:rPr>
              <w:t>vähendatud kogusummas 6735 eurot</w:t>
            </w:r>
            <w:r>
              <w:rPr>
                <w:sz w:val="20"/>
                <w:szCs w:val="20"/>
              </w:rPr>
              <w:t xml:space="preserve"> -  sildfinantseerimise tagastamise täpsustamine vastavalt projektide realiseerimisele, sh: "Pimeaia pargi rekonstrueerimine, II etapp" -88647, "Narva linna sadama bokside rekonstrueerimine" + 47480,  "Narva linnapiirkonna jalg- ja jalgrattateede võrgustiku rajamine, I ja II etapp" +34432. </w:t>
            </w:r>
          </w:p>
        </w:tc>
      </w:tr>
      <w:tr w:rsidR="006E282D" w14:paraId="32CF77AF" w14:textId="77777777" w:rsidTr="009675E1">
        <w:trPr>
          <w:trHeight w:val="58"/>
        </w:trPr>
        <w:tc>
          <w:tcPr>
            <w:tcW w:w="1701" w:type="dxa"/>
            <w:vMerge w:val="restart"/>
            <w:tcBorders>
              <w:top w:val="nil"/>
              <w:left w:val="single" w:sz="4" w:space="0" w:color="auto"/>
              <w:bottom w:val="single" w:sz="4" w:space="0" w:color="auto"/>
              <w:right w:val="single" w:sz="4" w:space="0" w:color="auto"/>
            </w:tcBorders>
            <w:shd w:val="clear" w:color="auto" w:fill="auto"/>
            <w:hideMark/>
          </w:tcPr>
          <w:p w14:paraId="73507365" w14:textId="77777777" w:rsidR="006E282D" w:rsidRDefault="006E282D">
            <w:pPr>
              <w:rPr>
                <w:b/>
                <w:bCs/>
                <w:sz w:val="20"/>
                <w:szCs w:val="20"/>
              </w:rPr>
            </w:pPr>
            <w:r>
              <w:rPr>
                <w:b/>
                <w:bCs/>
                <w:sz w:val="20"/>
                <w:szCs w:val="20"/>
              </w:rPr>
              <w:t>Kokku linna eelarve</w:t>
            </w:r>
          </w:p>
        </w:tc>
        <w:tc>
          <w:tcPr>
            <w:tcW w:w="1134" w:type="dxa"/>
            <w:vMerge w:val="restart"/>
            <w:tcBorders>
              <w:top w:val="nil"/>
              <w:left w:val="single" w:sz="4" w:space="0" w:color="auto"/>
              <w:bottom w:val="single" w:sz="4" w:space="0" w:color="auto"/>
              <w:right w:val="single" w:sz="4" w:space="0" w:color="auto"/>
            </w:tcBorders>
            <w:shd w:val="clear" w:color="auto" w:fill="auto"/>
            <w:noWrap/>
            <w:hideMark/>
          </w:tcPr>
          <w:p w14:paraId="7067E253" w14:textId="77777777" w:rsidR="006E282D" w:rsidRDefault="006E282D">
            <w:pPr>
              <w:jc w:val="right"/>
              <w:rPr>
                <w:b/>
                <w:bCs/>
                <w:sz w:val="20"/>
                <w:szCs w:val="20"/>
              </w:rPr>
            </w:pPr>
            <w:r>
              <w:rPr>
                <w:b/>
                <w:bCs/>
                <w:sz w:val="20"/>
                <w:szCs w:val="20"/>
              </w:rPr>
              <w:t>3 695 626</w:t>
            </w:r>
          </w:p>
        </w:tc>
        <w:tc>
          <w:tcPr>
            <w:tcW w:w="2836" w:type="dxa"/>
            <w:tcBorders>
              <w:top w:val="nil"/>
              <w:left w:val="nil"/>
              <w:bottom w:val="single" w:sz="4" w:space="0" w:color="auto"/>
              <w:right w:val="single" w:sz="4" w:space="0" w:color="auto"/>
            </w:tcBorders>
            <w:shd w:val="clear" w:color="auto" w:fill="auto"/>
            <w:hideMark/>
          </w:tcPr>
          <w:p w14:paraId="5C627513" w14:textId="77777777" w:rsidR="006E282D" w:rsidRDefault="006E282D">
            <w:pPr>
              <w:rPr>
                <w:sz w:val="20"/>
                <w:szCs w:val="20"/>
              </w:rPr>
            </w:pPr>
            <w:r>
              <w:rPr>
                <w:sz w:val="20"/>
                <w:szCs w:val="20"/>
              </w:rPr>
              <w:t xml:space="preserve">Saadud tegevuskulude sihtfinantseerimine </w:t>
            </w:r>
          </w:p>
        </w:tc>
        <w:tc>
          <w:tcPr>
            <w:tcW w:w="1160" w:type="dxa"/>
            <w:tcBorders>
              <w:top w:val="nil"/>
              <w:left w:val="nil"/>
              <w:bottom w:val="single" w:sz="4" w:space="0" w:color="auto"/>
              <w:right w:val="single" w:sz="4" w:space="0" w:color="auto"/>
            </w:tcBorders>
            <w:shd w:val="clear" w:color="auto" w:fill="auto"/>
            <w:noWrap/>
            <w:hideMark/>
          </w:tcPr>
          <w:p w14:paraId="48323B89" w14:textId="77777777" w:rsidR="006E282D" w:rsidRDefault="006E282D">
            <w:pPr>
              <w:jc w:val="right"/>
              <w:rPr>
                <w:b/>
                <w:bCs/>
                <w:sz w:val="20"/>
                <w:szCs w:val="20"/>
              </w:rPr>
            </w:pPr>
            <w:r>
              <w:rPr>
                <w:b/>
                <w:bCs/>
                <w:sz w:val="20"/>
                <w:szCs w:val="20"/>
              </w:rPr>
              <w:t>239 824</w:t>
            </w:r>
          </w:p>
        </w:tc>
        <w:tc>
          <w:tcPr>
            <w:tcW w:w="7628" w:type="dxa"/>
            <w:tcBorders>
              <w:top w:val="nil"/>
              <w:left w:val="nil"/>
              <w:bottom w:val="single" w:sz="4" w:space="0" w:color="auto"/>
              <w:right w:val="single" w:sz="4" w:space="0" w:color="auto"/>
            </w:tcBorders>
            <w:shd w:val="clear" w:color="auto" w:fill="auto"/>
            <w:noWrap/>
            <w:hideMark/>
          </w:tcPr>
          <w:p w14:paraId="4A22C43F" w14:textId="77777777" w:rsidR="006E282D" w:rsidRDefault="006E282D">
            <w:pPr>
              <w:rPr>
                <w:sz w:val="20"/>
                <w:szCs w:val="20"/>
              </w:rPr>
            </w:pPr>
            <w:r>
              <w:rPr>
                <w:sz w:val="20"/>
                <w:szCs w:val="20"/>
              </w:rPr>
              <w:t> </w:t>
            </w:r>
          </w:p>
        </w:tc>
      </w:tr>
      <w:tr w:rsidR="006E282D" w14:paraId="1610F9E5" w14:textId="77777777" w:rsidTr="009675E1">
        <w:trPr>
          <w:trHeight w:val="58"/>
        </w:trPr>
        <w:tc>
          <w:tcPr>
            <w:tcW w:w="1701" w:type="dxa"/>
            <w:vMerge/>
            <w:tcBorders>
              <w:top w:val="nil"/>
              <w:left w:val="single" w:sz="4" w:space="0" w:color="auto"/>
              <w:bottom w:val="single" w:sz="4" w:space="0" w:color="auto"/>
              <w:right w:val="single" w:sz="4" w:space="0" w:color="auto"/>
            </w:tcBorders>
            <w:vAlign w:val="center"/>
            <w:hideMark/>
          </w:tcPr>
          <w:p w14:paraId="5C2F4366" w14:textId="77777777" w:rsidR="006E282D" w:rsidRDefault="006E282D">
            <w:pPr>
              <w:rPr>
                <w:b/>
                <w:bCs/>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14:paraId="1C397D31" w14:textId="77777777" w:rsidR="006E282D" w:rsidRDefault="006E282D">
            <w:pPr>
              <w:rPr>
                <w:b/>
                <w:bCs/>
                <w:sz w:val="20"/>
                <w:szCs w:val="20"/>
              </w:rPr>
            </w:pPr>
          </w:p>
        </w:tc>
        <w:tc>
          <w:tcPr>
            <w:tcW w:w="2836" w:type="dxa"/>
            <w:tcBorders>
              <w:top w:val="nil"/>
              <w:left w:val="nil"/>
              <w:bottom w:val="single" w:sz="4" w:space="0" w:color="auto"/>
              <w:right w:val="single" w:sz="4" w:space="0" w:color="auto"/>
            </w:tcBorders>
            <w:shd w:val="clear" w:color="auto" w:fill="auto"/>
            <w:hideMark/>
          </w:tcPr>
          <w:p w14:paraId="6484922C" w14:textId="77777777" w:rsidR="006E282D" w:rsidRDefault="006E282D">
            <w:pPr>
              <w:rPr>
                <w:sz w:val="20"/>
                <w:szCs w:val="20"/>
              </w:rPr>
            </w:pPr>
            <w:r>
              <w:rPr>
                <w:sz w:val="20"/>
                <w:szCs w:val="20"/>
              </w:rPr>
              <w:t xml:space="preserve">Saadud tegevustoetused </w:t>
            </w:r>
          </w:p>
        </w:tc>
        <w:tc>
          <w:tcPr>
            <w:tcW w:w="1160" w:type="dxa"/>
            <w:tcBorders>
              <w:top w:val="nil"/>
              <w:left w:val="nil"/>
              <w:bottom w:val="single" w:sz="4" w:space="0" w:color="auto"/>
              <w:right w:val="single" w:sz="4" w:space="0" w:color="auto"/>
            </w:tcBorders>
            <w:shd w:val="clear" w:color="auto" w:fill="auto"/>
            <w:noWrap/>
            <w:hideMark/>
          </w:tcPr>
          <w:p w14:paraId="4CE885DD" w14:textId="77777777" w:rsidR="006E282D" w:rsidRDefault="006E282D">
            <w:pPr>
              <w:jc w:val="right"/>
              <w:rPr>
                <w:b/>
                <w:bCs/>
                <w:sz w:val="20"/>
                <w:szCs w:val="20"/>
              </w:rPr>
            </w:pPr>
            <w:r>
              <w:rPr>
                <w:b/>
                <w:bCs/>
                <w:sz w:val="20"/>
                <w:szCs w:val="20"/>
              </w:rPr>
              <w:t>56 046</w:t>
            </w:r>
          </w:p>
        </w:tc>
        <w:tc>
          <w:tcPr>
            <w:tcW w:w="7628" w:type="dxa"/>
            <w:tcBorders>
              <w:top w:val="nil"/>
              <w:left w:val="nil"/>
              <w:bottom w:val="single" w:sz="4" w:space="0" w:color="auto"/>
              <w:right w:val="single" w:sz="4" w:space="0" w:color="auto"/>
            </w:tcBorders>
            <w:shd w:val="clear" w:color="auto" w:fill="auto"/>
            <w:noWrap/>
            <w:hideMark/>
          </w:tcPr>
          <w:p w14:paraId="0F644DFF" w14:textId="77777777" w:rsidR="006E282D" w:rsidRDefault="006E282D">
            <w:pPr>
              <w:rPr>
                <w:sz w:val="20"/>
                <w:szCs w:val="20"/>
              </w:rPr>
            </w:pPr>
            <w:r>
              <w:rPr>
                <w:sz w:val="20"/>
                <w:szCs w:val="20"/>
              </w:rPr>
              <w:t> </w:t>
            </w:r>
          </w:p>
        </w:tc>
      </w:tr>
      <w:tr w:rsidR="006E282D" w14:paraId="4EB8D4FA" w14:textId="77777777" w:rsidTr="009675E1">
        <w:trPr>
          <w:trHeight w:val="58"/>
        </w:trPr>
        <w:tc>
          <w:tcPr>
            <w:tcW w:w="1701" w:type="dxa"/>
            <w:vMerge/>
            <w:tcBorders>
              <w:top w:val="nil"/>
              <w:left w:val="single" w:sz="4" w:space="0" w:color="auto"/>
              <w:bottom w:val="single" w:sz="4" w:space="0" w:color="auto"/>
              <w:right w:val="single" w:sz="4" w:space="0" w:color="auto"/>
            </w:tcBorders>
            <w:vAlign w:val="center"/>
            <w:hideMark/>
          </w:tcPr>
          <w:p w14:paraId="244F79E5" w14:textId="77777777" w:rsidR="006E282D" w:rsidRDefault="006E282D">
            <w:pPr>
              <w:rPr>
                <w:b/>
                <w:bCs/>
                <w:sz w:val="20"/>
                <w:szCs w:val="20"/>
              </w:rPr>
            </w:pPr>
          </w:p>
        </w:tc>
        <w:tc>
          <w:tcPr>
            <w:tcW w:w="1134" w:type="dxa"/>
            <w:vMerge/>
            <w:tcBorders>
              <w:top w:val="nil"/>
              <w:left w:val="single" w:sz="4" w:space="0" w:color="auto"/>
              <w:bottom w:val="single" w:sz="4" w:space="0" w:color="auto"/>
              <w:right w:val="single" w:sz="4" w:space="0" w:color="auto"/>
            </w:tcBorders>
            <w:vAlign w:val="center"/>
            <w:hideMark/>
          </w:tcPr>
          <w:p w14:paraId="18040668" w14:textId="77777777" w:rsidR="006E282D" w:rsidRDefault="006E282D">
            <w:pPr>
              <w:rPr>
                <w:b/>
                <w:bCs/>
                <w:sz w:val="20"/>
                <w:szCs w:val="20"/>
              </w:rPr>
            </w:pPr>
          </w:p>
        </w:tc>
        <w:tc>
          <w:tcPr>
            <w:tcW w:w="2836" w:type="dxa"/>
            <w:tcBorders>
              <w:top w:val="nil"/>
              <w:left w:val="nil"/>
              <w:bottom w:val="single" w:sz="4" w:space="0" w:color="auto"/>
              <w:right w:val="single" w:sz="4" w:space="0" w:color="auto"/>
            </w:tcBorders>
            <w:shd w:val="clear" w:color="auto" w:fill="auto"/>
            <w:hideMark/>
          </w:tcPr>
          <w:p w14:paraId="6D7690CE" w14:textId="77777777" w:rsidR="006E282D" w:rsidRDefault="006E282D">
            <w:pPr>
              <w:rPr>
                <w:sz w:val="20"/>
                <w:szCs w:val="20"/>
              </w:rPr>
            </w:pPr>
            <w:r>
              <w:rPr>
                <w:sz w:val="20"/>
                <w:szCs w:val="20"/>
              </w:rPr>
              <w:t>Saadud sihtfinantseerimine põhivara soetuseks</w:t>
            </w:r>
          </w:p>
        </w:tc>
        <w:tc>
          <w:tcPr>
            <w:tcW w:w="1160" w:type="dxa"/>
            <w:tcBorders>
              <w:top w:val="nil"/>
              <w:left w:val="nil"/>
              <w:bottom w:val="single" w:sz="4" w:space="0" w:color="auto"/>
              <w:right w:val="single" w:sz="4" w:space="0" w:color="auto"/>
            </w:tcBorders>
            <w:shd w:val="clear" w:color="auto" w:fill="auto"/>
            <w:noWrap/>
            <w:hideMark/>
          </w:tcPr>
          <w:p w14:paraId="789E248C" w14:textId="77777777" w:rsidR="006E282D" w:rsidRDefault="006E282D">
            <w:pPr>
              <w:jc w:val="right"/>
              <w:rPr>
                <w:b/>
                <w:bCs/>
                <w:sz w:val="20"/>
                <w:szCs w:val="20"/>
              </w:rPr>
            </w:pPr>
            <w:r>
              <w:rPr>
                <w:b/>
                <w:bCs/>
                <w:sz w:val="20"/>
                <w:szCs w:val="20"/>
              </w:rPr>
              <w:t>3 399 756</w:t>
            </w:r>
          </w:p>
        </w:tc>
        <w:tc>
          <w:tcPr>
            <w:tcW w:w="7628" w:type="dxa"/>
            <w:tcBorders>
              <w:top w:val="nil"/>
              <w:left w:val="nil"/>
              <w:bottom w:val="single" w:sz="4" w:space="0" w:color="auto"/>
              <w:right w:val="single" w:sz="4" w:space="0" w:color="auto"/>
            </w:tcBorders>
            <w:shd w:val="clear" w:color="auto" w:fill="auto"/>
            <w:noWrap/>
            <w:hideMark/>
          </w:tcPr>
          <w:p w14:paraId="65ECF67C" w14:textId="77777777" w:rsidR="006E282D" w:rsidRDefault="006E282D">
            <w:pPr>
              <w:rPr>
                <w:sz w:val="20"/>
                <w:szCs w:val="20"/>
              </w:rPr>
            </w:pPr>
            <w:r>
              <w:rPr>
                <w:sz w:val="20"/>
                <w:szCs w:val="20"/>
              </w:rPr>
              <w:t> </w:t>
            </w:r>
          </w:p>
        </w:tc>
      </w:tr>
    </w:tbl>
    <w:p w14:paraId="4BCE3903" w14:textId="77777777" w:rsidR="006E282D" w:rsidRPr="004F66FC" w:rsidRDefault="006E282D" w:rsidP="00890DFA">
      <w:pPr>
        <w:rPr>
          <w:i/>
          <w:color w:val="7030A0"/>
          <w:sz w:val="10"/>
          <w:szCs w:val="10"/>
          <w:lang w:val="et-EE"/>
        </w:rPr>
      </w:pPr>
    </w:p>
    <w:p w14:paraId="17DCBA8B" w14:textId="77777777" w:rsidR="00201F78" w:rsidRPr="004F66FC" w:rsidRDefault="00201F78" w:rsidP="000C65E1">
      <w:pPr>
        <w:rPr>
          <w:color w:val="7030A0"/>
          <w:sz w:val="22"/>
          <w:szCs w:val="22"/>
        </w:rPr>
        <w:sectPr w:rsidR="00201F78" w:rsidRPr="004F66FC" w:rsidSect="00CA0A17">
          <w:pgSz w:w="15840" w:h="12240" w:orient="landscape"/>
          <w:pgMar w:top="709" w:right="956" w:bottom="426" w:left="1440" w:header="709" w:footer="709" w:gutter="0"/>
          <w:cols w:space="708"/>
          <w:docGrid w:linePitch="360"/>
        </w:sectPr>
      </w:pPr>
    </w:p>
    <w:p w14:paraId="09ED261D" w14:textId="2AD741BB" w:rsidR="00856D0B" w:rsidRPr="005F47F9" w:rsidRDefault="00856D0B" w:rsidP="00196835">
      <w:pPr>
        <w:pStyle w:val="Loendilik"/>
        <w:ind w:left="0"/>
        <w:rPr>
          <w:b/>
          <w:color w:val="000000" w:themeColor="text1"/>
        </w:rPr>
      </w:pPr>
      <w:bookmarkStart w:id="2738" w:name="_Toc356392066"/>
      <w:bookmarkStart w:id="2739" w:name="_Toc356393858"/>
      <w:bookmarkStart w:id="2740" w:name="_Toc356569336"/>
      <w:bookmarkStart w:id="2741" w:name="_Toc356826459"/>
      <w:r w:rsidRPr="005F47F9">
        <w:rPr>
          <w:b/>
          <w:color w:val="000000" w:themeColor="text1"/>
        </w:rPr>
        <w:lastRenderedPageBreak/>
        <w:t>Ülevaade reservfondi kasutamisest</w:t>
      </w:r>
      <w:bookmarkEnd w:id="2738"/>
      <w:bookmarkEnd w:id="2739"/>
      <w:bookmarkEnd w:id="2740"/>
      <w:bookmarkEnd w:id="2741"/>
    </w:p>
    <w:p w14:paraId="69DBE22D" w14:textId="77777777" w:rsidR="00E90D0E" w:rsidRPr="004F66FC" w:rsidRDefault="00E90D0E" w:rsidP="00BF6C0B">
      <w:pPr>
        <w:jc w:val="both"/>
        <w:rPr>
          <w:color w:val="7030A0"/>
          <w:lang w:val="et-EE"/>
        </w:rPr>
      </w:pPr>
    </w:p>
    <w:p w14:paraId="06284C8F" w14:textId="77777777" w:rsidR="0020659C" w:rsidRPr="009D295A" w:rsidRDefault="0020659C" w:rsidP="0020659C">
      <w:pPr>
        <w:pStyle w:val="Taandegakehatekst"/>
        <w:ind w:left="0"/>
        <w:jc w:val="both"/>
        <w:rPr>
          <w:lang w:val="et-EE"/>
        </w:rPr>
      </w:pPr>
      <w:r w:rsidRPr="009D295A">
        <w:rPr>
          <w:lang w:val="et-EE"/>
        </w:rPr>
        <w:t>Narva Linnavalitsuse reservfond (edaspidi reservfond) moodustatakse iga-aastaselt linna eelarve kulude koosseisus. Narva Linnavolikogu 08.09.2011.a määrusega nr 8 oli kinnitatud reservfondi kasutamise kord. Reservfondi üle peab arvestust Rahandusamet, kes kontrollib reservfondi kasutamist ning esitab jooksva aruandluse selle kasutamisest Narva Linnavalitsusele. Narva Linnavolikogule esitatakse reservfondi kasutamise aruande kaks korda aastas.</w:t>
      </w:r>
    </w:p>
    <w:p w14:paraId="530DC704" w14:textId="77777777" w:rsidR="0020659C" w:rsidRPr="009D295A" w:rsidRDefault="0020659C" w:rsidP="0020659C">
      <w:pPr>
        <w:pStyle w:val="Kehatekst"/>
        <w:jc w:val="both"/>
        <w:rPr>
          <w:lang w:val="et-EE"/>
        </w:rPr>
      </w:pPr>
      <w:r w:rsidRPr="009D295A">
        <w:rPr>
          <w:lang w:val="et-EE"/>
        </w:rPr>
        <w:t xml:space="preserve">Narva </w:t>
      </w:r>
      <w:r w:rsidRPr="009D295A">
        <w:rPr>
          <w:szCs w:val="20"/>
          <w:lang w:val="et-EE"/>
        </w:rPr>
        <w:t xml:space="preserve">Linnavolikogu 19.12.2019 määrusega nr 27 oli reservfond kinnitatud 2020.aastaks summas 25 000 eurot. </w:t>
      </w:r>
    </w:p>
    <w:p w14:paraId="5298BFB7" w14:textId="77777777" w:rsidR="0020659C" w:rsidRPr="009D295A" w:rsidRDefault="0020659C" w:rsidP="0020659C">
      <w:pPr>
        <w:pStyle w:val="Taandegakehatekst"/>
        <w:ind w:left="0"/>
        <w:jc w:val="both"/>
        <w:rPr>
          <w:szCs w:val="20"/>
          <w:lang w:val="et-EE"/>
        </w:rPr>
      </w:pPr>
      <w:r w:rsidRPr="009D295A">
        <w:rPr>
          <w:szCs w:val="20"/>
          <w:lang w:val="et-EE"/>
        </w:rPr>
        <w:t>Aruandeperioodil Narva Linnavolikogu 15.04.2020.a  määrusega nr 9 suurendati 100 000 euro võrra, 26.06.2020 määrusega nr 12 vähendati 7 809 euro võrra ning 29.10.2020 määrusega nr 17 suurendati 100 000 euro võrra. Seisuga 31.12.2020.a reservfondi jääk moodustas 59 794 eurot.</w:t>
      </w:r>
    </w:p>
    <w:p w14:paraId="48FFB276" w14:textId="77777777" w:rsidR="0020659C" w:rsidRPr="009D295A" w:rsidRDefault="0020659C" w:rsidP="0020659C">
      <w:pPr>
        <w:pStyle w:val="Taandegakehatekst"/>
        <w:ind w:left="0"/>
        <w:jc w:val="both"/>
        <w:rPr>
          <w:lang w:val="et-EE"/>
        </w:rPr>
      </w:pPr>
      <w:r w:rsidRPr="009D295A">
        <w:rPr>
          <w:lang w:val="et-EE"/>
        </w:rPr>
        <w:t xml:space="preserve">Reservfondist vahendite eraldamise otsused on avalikustatud linna kodulehel aadressil </w:t>
      </w:r>
      <w:hyperlink r:id="rId201" w:history="1">
        <w:r w:rsidRPr="009D295A">
          <w:rPr>
            <w:rStyle w:val="Hperlink"/>
            <w:lang w:val="et-EE"/>
          </w:rPr>
          <w:t>https://dokregister.narva.ee/</w:t>
        </w:r>
      </w:hyperlink>
      <w:r w:rsidRPr="009D295A">
        <w:rPr>
          <w:lang w:val="et-EE"/>
        </w:rPr>
        <w:t xml:space="preserve">. </w:t>
      </w:r>
    </w:p>
    <w:p w14:paraId="146E30B0" w14:textId="77777777" w:rsidR="0020659C" w:rsidRPr="0024560E" w:rsidRDefault="0020659C" w:rsidP="0020659C">
      <w:pPr>
        <w:pStyle w:val="Taandegakehatekst"/>
        <w:ind w:left="0"/>
        <w:jc w:val="both"/>
        <w:rPr>
          <w:color w:val="7030A0"/>
          <w:sz w:val="18"/>
          <w:szCs w:val="18"/>
          <w:lang w:val="et-EE"/>
        </w:rPr>
      </w:pPr>
    </w:p>
    <w:p w14:paraId="624E7EEA" w14:textId="77777777" w:rsidR="0020659C" w:rsidRPr="009D295A" w:rsidRDefault="0020659C" w:rsidP="0020659C">
      <w:pPr>
        <w:pStyle w:val="Taandegakehatekst"/>
        <w:ind w:left="0"/>
        <w:jc w:val="both"/>
        <w:rPr>
          <w:lang w:val="et-EE"/>
        </w:rPr>
      </w:pPr>
      <w:r w:rsidRPr="009D295A">
        <w:rPr>
          <w:lang w:val="et-EE"/>
        </w:rPr>
        <w:t>2020.aastal reservfondist eraldatud vahendite jaotus linna asutuste lõikes.</w:t>
      </w:r>
    </w:p>
    <w:p w14:paraId="7867D2F0" w14:textId="77777777" w:rsidR="0020659C" w:rsidRPr="009D295A" w:rsidRDefault="0020659C" w:rsidP="0020659C">
      <w:pPr>
        <w:rPr>
          <w:sz w:val="20"/>
          <w:szCs w:val="20"/>
          <w:lang w:val="et-EE"/>
        </w:rPr>
      </w:pPr>
      <w:r w:rsidRPr="009D295A">
        <w:rPr>
          <w:sz w:val="20"/>
          <w:szCs w:val="20"/>
          <w:lang w:val="et-EE"/>
        </w:rPr>
        <w:t>eurodes</w:t>
      </w:r>
    </w:p>
    <w:tbl>
      <w:tblPr>
        <w:tblW w:w="9237" w:type="dxa"/>
        <w:tblInd w:w="113" w:type="dxa"/>
        <w:tblLook w:val="04A0" w:firstRow="1" w:lastRow="0" w:firstColumn="1" w:lastColumn="0" w:noHBand="0" w:noVBand="1"/>
      </w:tblPr>
      <w:tblGrid>
        <w:gridCol w:w="3710"/>
        <w:gridCol w:w="1984"/>
        <w:gridCol w:w="1647"/>
        <w:gridCol w:w="1896"/>
      </w:tblGrid>
      <w:tr w:rsidR="005F47F9" w:rsidRPr="005F47F9" w14:paraId="326C5302" w14:textId="77777777" w:rsidTr="005F47F9">
        <w:trPr>
          <w:trHeight w:val="254"/>
        </w:trPr>
        <w:tc>
          <w:tcPr>
            <w:tcW w:w="3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142BA9" w14:textId="0E9F2E2D" w:rsidR="005F47F9" w:rsidRPr="005F47F9" w:rsidRDefault="005F47F9" w:rsidP="007B5977">
            <w:pPr>
              <w:rPr>
                <w:b/>
                <w:bCs/>
                <w:color w:val="000000"/>
                <w:sz w:val="22"/>
                <w:szCs w:val="22"/>
                <w:lang w:val="en-US"/>
              </w:rPr>
            </w:pP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1ADBD095" w14:textId="77777777" w:rsidR="005F47F9" w:rsidRPr="005F47F9" w:rsidRDefault="005F47F9" w:rsidP="007B5977">
            <w:pPr>
              <w:jc w:val="center"/>
              <w:rPr>
                <w:color w:val="000000"/>
                <w:sz w:val="22"/>
                <w:szCs w:val="22"/>
              </w:rPr>
            </w:pPr>
            <w:r w:rsidRPr="005F47F9">
              <w:rPr>
                <w:color w:val="000000"/>
                <w:sz w:val="22"/>
                <w:szCs w:val="22"/>
              </w:rPr>
              <w:t xml:space="preserve"> Eraldatud  seisuga 31.12.2020</w:t>
            </w:r>
          </w:p>
        </w:tc>
        <w:tc>
          <w:tcPr>
            <w:tcW w:w="1647" w:type="dxa"/>
            <w:tcBorders>
              <w:top w:val="single" w:sz="4" w:space="0" w:color="auto"/>
              <w:left w:val="nil"/>
              <w:bottom w:val="nil"/>
              <w:right w:val="single" w:sz="4" w:space="0" w:color="auto"/>
            </w:tcBorders>
            <w:shd w:val="clear" w:color="auto" w:fill="auto"/>
            <w:vAlign w:val="center"/>
            <w:hideMark/>
          </w:tcPr>
          <w:p w14:paraId="3AE831A4" w14:textId="77777777" w:rsidR="005F47F9" w:rsidRPr="005F47F9" w:rsidRDefault="005F47F9" w:rsidP="007B5977">
            <w:pPr>
              <w:jc w:val="center"/>
              <w:rPr>
                <w:color w:val="000000"/>
                <w:sz w:val="22"/>
                <w:szCs w:val="22"/>
              </w:rPr>
            </w:pPr>
            <w:r w:rsidRPr="005F47F9">
              <w:rPr>
                <w:color w:val="000000"/>
                <w:sz w:val="22"/>
                <w:szCs w:val="22"/>
              </w:rPr>
              <w:t>Täitmine tekkepõhine</w:t>
            </w:r>
          </w:p>
        </w:tc>
        <w:tc>
          <w:tcPr>
            <w:tcW w:w="1896" w:type="dxa"/>
            <w:tcBorders>
              <w:top w:val="single" w:sz="4" w:space="0" w:color="auto"/>
              <w:left w:val="nil"/>
              <w:bottom w:val="nil"/>
              <w:right w:val="single" w:sz="4" w:space="0" w:color="auto"/>
            </w:tcBorders>
            <w:shd w:val="clear" w:color="auto" w:fill="auto"/>
            <w:vAlign w:val="center"/>
            <w:hideMark/>
          </w:tcPr>
          <w:p w14:paraId="78C5449B" w14:textId="77777777" w:rsidR="005F47F9" w:rsidRPr="005F47F9" w:rsidRDefault="005F47F9" w:rsidP="007B5977">
            <w:pPr>
              <w:jc w:val="center"/>
              <w:rPr>
                <w:sz w:val="22"/>
                <w:szCs w:val="22"/>
              </w:rPr>
            </w:pPr>
            <w:r w:rsidRPr="005F47F9">
              <w:rPr>
                <w:sz w:val="22"/>
                <w:szCs w:val="22"/>
              </w:rPr>
              <w:t>Täitmine tekkepõhine %</w:t>
            </w:r>
          </w:p>
        </w:tc>
      </w:tr>
      <w:tr w:rsidR="005F47F9" w:rsidRPr="005F47F9" w14:paraId="17A1E952" w14:textId="77777777" w:rsidTr="005F47F9">
        <w:trPr>
          <w:trHeight w:val="139"/>
        </w:trPr>
        <w:tc>
          <w:tcPr>
            <w:tcW w:w="3710" w:type="dxa"/>
            <w:tcBorders>
              <w:top w:val="nil"/>
              <w:left w:val="single" w:sz="4" w:space="0" w:color="auto"/>
              <w:bottom w:val="single" w:sz="4" w:space="0" w:color="auto"/>
              <w:right w:val="single" w:sz="4" w:space="0" w:color="auto"/>
            </w:tcBorders>
            <w:shd w:val="clear" w:color="auto" w:fill="auto"/>
            <w:vAlign w:val="center"/>
            <w:hideMark/>
          </w:tcPr>
          <w:p w14:paraId="00B94B06" w14:textId="77777777" w:rsidR="005F47F9" w:rsidRPr="005F47F9" w:rsidRDefault="005F47F9" w:rsidP="007B5977">
            <w:pPr>
              <w:rPr>
                <w:color w:val="000000"/>
                <w:sz w:val="22"/>
                <w:szCs w:val="22"/>
              </w:rPr>
            </w:pPr>
            <w:r w:rsidRPr="005F47F9">
              <w:rPr>
                <w:color w:val="000000"/>
                <w:sz w:val="22"/>
                <w:szCs w:val="22"/>
              </w:rPr>
              <w:t>Narva Linnavalitsuse Kultuuriosakond</w:t>
            </w:r>
          </w:p>
        </w:tc>
        <w:tc>
          <w:tcPr>
            <w:tcW w:w="1984" w:type="dxa"/>
            <w:tcBorders>
              <w:top w:val="nil"/>
              <w:left w:val="nil"/>
              <w:bottom w:val="single" w:sz="4" w:space="0" w:color="auto"/>
              <w:right w:val="single" w:sz="4" w:space="0" w:color="auto"/>
            </w:tcBorders>
            <w:shd w:val="clear" w:color="auto" w:fill="auto"/>
            <w:noWrap/>
            <w:vAlign w:val="center"/>
            <w:hideMark/>
          </w:tcPr>
          <w:p w14:paraId="5F7FC9BE" w14:textId="77777777" w:rsidR="005F47F9" w:rsidRPr="005F47F9" w:rsidRDefault="005F47F9" w:rsidP="007B5977">
            <w:pPr>
              <w:jc w:val="right"/>
              <w:rPr>
                <w:color w:val="000000"/>
                <w:sz w:val="22"/>
                <w:szCs w:val="22"/>
              </w:rPr>
            </w:pPr>
            <w:r w:rsidRPr="005F47F9">
              <w:rPr>
                <w:color w:val="000000"/>
                <w:sz w:val="22"/>
                <w:szCs w:val="22"/>
              </w:rPr>
              <w:t>58 400</w:t>
            </w:r>
          </w:p>
        </w:tc>
        <w:tc>
          <w:tcPr>
            <w:tcW w:w="1647" w:type="dxa"/>
            <w:tcBorders>
              <w:top w:val="single" w:sz="4" w:space="0" w:color="auto"/>
              <w:left w:val="nil"/>
              <w:bottom w:val="single" w:sz="4" w:space="0" w:color="auto"/>
              <w:right w:val="single" w:sz="4" w:space="0" w:color="auto"/>
            </w:tcBorders>
            <w:shd w:val="clear" w:color="auto" w:fill="auto"/>
            <w:noWrap/>
            <w:vAlign w:val="center"/>
            <w:hideMark/>
          </w:tcPr>
          <w:p w14:paraId="68C56C00" w14:textId="77777777" w:rsidR="005F47F9" w:rsidRPr="005F47F9" w:rsidRDefault="005F47F9" w:rsidP="007B5977">
            <w:pPr>
              <w:jc w:val="right"/>
              <w:rPr>
                <w:color w:val="000000"/>
                <w:sz w:val="22"/>
                <w:szCs w:val="22"/>
              </w:rPr>
            </w:pPr>
            <w:r w:rsidRPr="005F47F9">
              <w:rPr>
                <w:color w:val="000000"/>
                <w:sz w:val="22"/>
                <w:szCs w:val="22"/>
              </w:rPr>
              <w:t>58 059</w:t>
            </w:r>
          </w:p>
        </w:tc>
        <w:tc>
          <w:tcPr>
            <w:tcW w:w="1896" w:type="dxa"/>
            <w:tcBorders>
              <w:top w:val="single" w:sz="4" w:space="0" w:color="auto"/>
              <w:left w:val="nil"/>
              <w:bottom w:val="single" w:sz="4" w:space="0" w:color="auto"/>
              <w:right w:val="single" w:sz="4" w:space="0" w:color="auto"/>
            </w:tcBorders>
            <w:shd w:val="clear" w:color="auto" w:fill="auto"/>
            <w:noWrap/>
            <w:vAlign w:val="center"/>
            <w:hideMark/>
          </w:tcPr>
          <w:p w14:paraId="78CD2ABE" w14:textId="77777777" w:rsidR="005F47F9" w:rsidRPr="005F47F9" w:rsidRDefault="005F47F9" w:rsidP="007B5977">
            <w:pPr>
              <w:jc w:val="right"/>
              <w:rPr>
                <w:color w:val="000000"/>
                <w:sz w:val="22"/>
                <w:szCs w:val="22"/>
              </w:rPr>
            </w:pPr>
            <w:r w:rsidRPr="005F47F9">
              <w:rPr>
                <w:color w:val="000000"/>
                <w:sz w:val="22"/>
                <w:szCs w:val="22"/>
              </w:rPr>
              <w:t>99%</w:t>
            </w:r>
          </w:p>
        </w:tc>
      </w:tr>
      <w:tr w:rsidR="005F47F9" w:rsidRPr="005F47F9" w14:paraId="2ADCE27F" w14:textId="77777777" w:rsidTr="005F47F9">
        <w:trPr>
          <w:trHeight w:val="142"/>
        </w:trPr>
        <w:tc>
          <w:tcPr>
            <w:tcW w:w="3710" w:type="dxa"/>
            <w:tcBorders>
              <w:top w:val="nil"/>
              <w:left w:val="single" w:sz="4" w:space="0" w:color="auto"/>
              <w:bottom w:val="single" w:sz="4" w:space="0" w:color="auto"/>
              <w:right w:val="single" w:sz="4" w:space="0" w:color="auto"/>
            </w:tcBorders>
            <w:shd w:val="clear" w:color="auto" w:fill="auto"/>
            <w:noWrap/>
            <w:vAlign w:val="center"/>
            <w:hideMark/>
          </w:tcPr>
          <w:p w14:paraId="3980A5F0" w14:textId="77777777" w:rsidR="005F47F9" w:rsidRPr="005F47F9" w:rsidRDefault="005F47F9" w:rsidP="007B5977">
            <w:pPr>
              <w:rPr>
                <w:color w:val="000000"/>
                <w:sz w:val="22"/>
                <w:szCs w:val="22"/>
              </w:rPr>
            </w:pPr>
            <w:r w:rsidRPr="005F47F9">
              <w:rPr>
                <w:color w:val="000000"/>
                <w:sz w:val="22"/>
                <w:szCs w:val="22"/>
              </w:rPr>
              <w:t>Narva linna Sotsiaalabiamet</w:t>
            </w:r>
          </w:p>
        </w:tc>
        <w:tc>
          <w:tcPr>
            <w:tcW w:w="1984" w:type="dxa"/>
            <w:tcBorders>
              <w:top w:val="nil"/>
              <w:left w:val="nil"/>
              <w:bottom w:val="single" w:sz="4" w:space="0" w:color="auto"/>
              <w:right w:val="single" w:sz="4" w:space="0" w:color="auto"/>
            </w:tcBorders>
            <w:shd w:val="clear" w:color="auto" w:fill="auto"/>
            <w:noWrap/>
            <w:vAlign w:val="center"/>
            <w:hideMark/>
          </w:tcPr>
          <w:p w14:paraId="176AB60A" w14:textId="77777777" w:rsidR="005F47F9" w:rsidRPr="005F47F9" w:rsidRDefault="005F47F9" w:rsidP="007B5977">
            <w:pPr>
              <w:jc w:val="right"/>
              <w:rPr>
                <w:color w:val="000000"/>
                <w:sz w:val="22"/>
                <w:szCs w:val="22"/>
              </w:rPr>
            </w:pPr>
            <w:r w:rsidRPr="005F47F9">
              <w:rPr>
                <w:color w:val="000000"/>
                <w:sz w:val="22"/>
                <w:szCs w:val="22"/>
              </w:rPr>
              <w:t>27 748</w:t>
            </w:r>
          </w:p>
        </w:tc>
        <w:tc>
          <w:tcPr>
            <w:tcW w:w="1647" w:type="dxa"/>
            <w:tcBorders>
              <w:top w:val="nil"/>
              <w:left w:val="nil"/>
              <w:bottom w:val="single" w:sz="4" w:space="0" w:color="auto"/>
              <w:right w:val="single" w:sz="4" w:space="0" w:color="auto"/>
            </w:tcBorders>
            <w:shd w:val="clear" w:color="auto" w:fill="auto"/>
            <w:noWrap/>
            <w:vAlign w:val="center"/>
            <w:hideMark/>
          </w:tcPr>
          <w:p w14:paraId="041CE0DE" w14:textId="77777777" w:rsidR="005F47F9" w:rsidRPr="005F47F9" w:rsidRDefault="005F47F9" w:rsidP="007B5977">
            <w:pPr>
              <w:jc w:val="right"/>
              <w:rPr>
                <w:color w:val="000000"/>
                <w:sz w:val="22"/>
                <w:szCs w:val="22"/>
              </w:rPr>
            </w:pPr>
            <w:r w:rsidRPr="005F47F9">
              <w:rPr>
                <w:color w:val="000000"/>
                <w:sz w:val="22"/>
                <w:szCs w:val="22"/>
              </w:rPr>
              <w:t>23 970</w:t>
            </w:r>
          </w:p>
        </w:tc>
        <w:tc>
          <w:tcPr>
            <w:tcW w:w="1896" w:type="dxa"/>
            <w:tcBorders>
              <w:top w:val="nil"/>
              <w:left w:val="nil"/>
              <w:bottom w:val="single" w:sz="4" w:space="0" w:color="auto"/>
              <w:right w:val="single" w:sz="4" w:space="0" w:color="auto"/>
            </w:tcBorders>
            <w:shd w:val="clear" w:color="auto" w:fill="auto"/>
            <w:noWrap/>
            <w:vAlign w:val="center"/>
            <w:hideMark/>
          </w:tcPr>
          <w:p w14:paraId="62EB5D5E" w14:textId="77777777" w:rsidR="005F47F9" w:rsidRPr="005F47F9" w:rsidRDefault="005F47F9" w:rsidP="007B5977">
            <w:pPr>
              <w:jc w:val="right"/>
              <w:rPr>
                <w:color w:val="000000"/>
                <w:sz w:val="22"/>
                <w:szCs w:val="22"/>
              </w:rPr>
            </w:pPr>
            <w:r w:rsidRPr="005F47F9">
              <w:rPr>
                <w:color w:val="000000"/>
                <w:sz w:val="22"/>
                <w:szCs w:val="22"/>
              </w:rPr>
              <w:t>86%</w:t>
            </w:r>
          </w:p>
        </w:tc>
      </w:tr>
      <w:tr w:rsidR="005F47F9" w:rsidRPr="005F47F9" w14:paraId="0A025AAA" w14:textId="77777777" w:rsidTr="005F47F9">
        <w:trPr>
          <w:trHeight w:val="124"/>
        </w:trPr>
        <w:tc>
          <w:tcPr>
            <w:tcW w:w="3710" w:type="dxa"/>
            <w:tcBorders>
              <w:top w:val="nil"/>
              <w:left w:val="single" w:sz="4" w:space="0" w:color="auto"/>
              <w:bottom w:val="single" w:sz="4" w:space="0" w:color="auto"/>
              <w:right w:val="single" w:sz="4" w:space="0" w:color="auto"/>
            </w:tcBorders>
            <w:shd w:val="clear" w:color="auto" w:fill="auto"/>
            <w:vAlign w:val="center"/>
            <w:hideMark/>
          </w:tcPr>
          <w:p w14:paraId="76E9E485" w14:textId="77777777" w:rsidR="005F47F9" w:rsidRPr="005F47F9" w:rsidRDefault="005F47F9" w:rsidP="007B5977">
            <w:pPr>
              <w:rPr>
                <w:color w:val="000000"/>
                <w:sz w:val="22"/>
                <w:szCs w:val="22"/>
              </w:rPr>
            </w:pPr>
            <w:r w:rsidRPr="005F47F9">
              <w:rPr>
                <w:color w:val="000000"/>
                <w:sz w:val="22"/>
                <w:szCs w:val="22"/>
              </w:rPr>
              <w:t xml:space="preserve">Narva Linnakantselei </w:t>
            </w:r>
          </w:p>
        </w:tc>
        <w:tc>
          <w:tcPr>
            <w:tcW w:w="1984" w:type="dxa"/>
            <w:tcBorders>
              <w:top w:val="nil"/>
              <w:left w:val="nil"/>
              <w:bottom w:val="single" w:sz="4" w:space="0" w:color="auto"/>
              <w:right w:val="single" w:sz="4" w:space="0" w:color="auto"/>
            </w:tcBorders>
            <w:shd w:val="clear" w:color="auto" w:fill="auto"/>
            <w:noWrap/>
            <w:vAlign w:val="center"/>
            <w:hideMark/>
          </w:tcPr>
          <w:p w14:paraId="05F0BFFA" w14:textId="77777777" w:rsidR="005F47F9" w:rsidRPr="005F47F9" w:rsidRDefault="005F47F9" w:rsidP="007B5977">
            <w:pPr>
              <w:jc w:val="right"/>
              <w:rPr>
                <w:color w:val="000000"/>
                <w:sz w:val="22"/>
                <w:szCs w:val="22"/>
              </w:rPr>
            </w:pPr>
            <w:r w:rsidRPr="005F47F9">
              <w:rPr>
                <w:color w:val="000000"/>
                <w:sz w:val="22"/>
                <w:szCs w:val="22"/>
              </w:rPr>
              <w:t>27 727</w:t>
            </w:r>
          </w:p>
        </w:tc>
        <w:tc>
          <w:tcPr>
            <w:tcW w:w="1647" w:type="dxa"/>
            <w:tcBorders>
              <w:top w:val="nil"/>
              <w:left w:val="nil"/>
              <w:bottom w:val="single" w:sz="4" w:space="0" w:color="auto"/>
              <w:right w:val="single" w:sz="4" w:space="0" w:color="auto"/>
            </w:tcBorders>
            <w:shd w:val="clear" w:color="auto" w:fill="auto"/>
            <w:noWrap/>
            <w:vAlign w:val="center"/>
            <w:hideMark/>
          </w:tcPr>
          <w:p w14:paraId="545D47E3" w14:textId="77777777" w:rsidR="005F47F9" w:rsidRPr="005F47F9" w:rsidRDefault="005F47F9" w:rsidP="007B5977">
            <w:pPr>
              <w:jc w:val="right"/>
              <w:rPr>
                <w:color w:val="000000"/>
                <w:sz w:val="22"/>
                <w:szCs w:val="22"/>
              </w:rPr>
            </w:pPr>
            <w:r w:rsidRPr="005F47F9">
              <w:rPr>
                <w:color w:val="000000"/>
                <w:sz w:val="22"/>
                <w:szCs w:val="22"/>
              </w:rPr>
              <w:t>27 726</w:t>
            </w:r>
          </w:p>
        </w:tc>
        <w:tc>
          <w:tcPr>
            <w:tcW w:w="1896" w:type="dxa"/>
            <w:tcBorders>
              <w:top w:val="nil"/>
              <w:left w:val="nil"/>
              <w:bottom w:val="single" w:sz="4" w:space="0" w:color="auto"/>
              <w:right w:val="single" w:sz="4" w:space="0" w:color="auto"/>
            </w:tcBorders>
            <w:shd w:val="clear" w:color="auto" w:fill="auto"/>
            <w:noWrap/>
            <w:vAlign w:val="center"/>
            <w:hideMark/>
          </w:tcPr>
          <w:p w14:paraId="199BB333" w14:textId="77777777" w:rsidR="005F47F9" w:rsidRPr="005F47F9" w:rsidRDefault="005F47F9" w:rsidP="007B5977">
            <w:pPr>
              <w:jc w:val="right"/>
              <w:rPr>
                <w:color w:val="000000"/>
                <w:sz w:val="22"/>
                <w:szCs w:val="22"/>
              </w:rPr>
            </w:pPr>
            <w:r w:rsidRPr="005F47F9">
              <w:rPr>
                <w:color w:val="000000"/>
                <w:sz w:val="22"/>
                <w:szCs w:val="22"/>
              </w:rPr>
              <w:t>100%</w:t>
            </w:r>
          </w:p>
        </w:tc>
      </w:tr>
      <w:tr w:rsidR="005F47F9" w:rsidRPr="005F47F9" w14:paraId="088F5584" w14:textId="77777777" w:rsidTr="005F47F9">
        <w:trPr>
          <w:trHeight w:val="172"/>
        </w:trPr>
        <w:tc>
          <w:tcPr>
            <w:tcW w:w="3710" w:type="dxa"/>
            <w:tcBorders>
              <w:top w:val="nil"/>
              <w:left w:val="single" w:sz="4" w:space="0" w:color="auto"/>
              <w:bottom w:val="single" w:sz="4" w:space="0" w:color="auto"/>
              <w:right w:val="single" w:sz="4" w:space="0" w:color="auto"/>
            </w:tcBorders>
            <w:shd w:val="clear" w:color="auto" w:fill="auto"/>
            <w:vAlign w:val="center"/>
            <w:hideMark/>
          </w:tcPr>
          <w:p w14:paraId="175CEB99" w14:textId="77777777" w:rsidR="005F47F9" w:rsidRPr="005F47F9" w:rsidRDefault="005F47F9" w:rsidP="007B5977">
            <w:pPr>
              <w:rPr>
                <w:color w:val="000000"/>
                <w:sz w:val="22"/>
                <w:szCs w:val="22"/>
              </w:rPr>
            </w:pPr>
            <w:r w:rsidRPr="005F47F9">
              <w:rPr>
                <w:color w:val="000000"/>
                <w:sz w:val="22"/>
                <w:szCs w:val="22"/>
              </w:rPr>
              <w:t>Narva Linnavalitsuse Arhitektuuri- ja Linnaplaneerimise Amet</w:t>
            </w:r>
          </w:p>
        </w:tc>
        <w:tc>
          <w:tcPr>
            <w:tcW w:w="1984" w:type="dxa"/>
            <w:tcBorders>
              <w:top w:val="nil"/>
              <w:left w:val="nil"/>
              <w:bottom w:val="single" w:sz="4" w:space="0" w:color="auto"/>
              <w:right w:val="single" w:sz="4" w:space="0" w:color="auto"/>
            </w:tcBorders>
            <w:shd w:val="clear" w:color="auto" w:fill="auto"/>
            <w:noWrap/>
            <w:vAlign w:val="center"/>
            <w:hideMark/>
          </w:tcPr>
          <w:p w14:paraId="62C71D21" w14:textId="77777777" w:rsidR="005F47F9" w:rsidRPr="005F47F9" w:rsidRDefault="005F47F9" w:rsidP="007B5977">
            <w:pPr>
              <w:jc w:val="right"/>
              <w:rPr>
                <w:color w:val="000000"/>
                <w:sz w:val="22"/>
                <w:szCs w:val="22"/>
              </w:rPr>
            </w:pPr>
            <w:r w:rsidRPr="005F47F9">
              <w:rPr>
                <w:color w:val="000000"/>
                <w:sz w:val="22"/>
                <w:szCs w:val="22"/>
              </w:rPr>
              <w:t>8 520</w:t>
            </w:r>
          </w:p>
        </w:tc>
        <w:tc>
          <w:tcPr>
            <w:tcW w:w="1647" w:type="dxa"/>
            <w:tcBorders>
              <w:top w:val="nil"/>
              <w:left w:val="nil"/>
              <w:bottom w:val="single" w:sz="4" w:space="0" w:color="auto"/>
              <w:right w:val="single" w:sz="4" w:space="0" w:color="auto"/>
            </w:tcBorders>
            <w:shd w:val="clear" w:color="auto" w:fill="auto"/>
            <w:noWrap/>
            <w:vAlign w:val="center"/>
            <w:hideMark/>
          </w:tcPr>
          <w:p w14:paraId="4808293A" w14:textId="77777777" w:rsidR="005F47F9" w:rsidRPr="005F47F9" w:rsidRDefault="005F47F9" w:rsidP="007B5977">
            <w:pPr>
              <w:jc w:val="right"/>
              <w:rPr>
                <w:color w:val="000000"/>
                <w:sz w:val="22"/>
                <w:szCs w:val="22"/>
              </w:rPr>
            </w:pPr>
            <w:r w:rsidRPr="005F47F9">
              <w:rPr>
                <w:color w:val="000000"/>
                <w:sz w:val="22"/>
                <w:szCs w:val="22"/>
              </w:rPr>
              <w:t>8 520</w:t>
            </w:r>
          </w:p>
        </w:tc>
        <w:tc>
          <w:tcPr>
            <w:tcW w:w="1896" w:type="dxa"/>
            <w:tcBorders>
              <w:top w:val="nil"/>
              <w:left w:val="nil"/>
              <w:bottom w:val="single" w:sz="4" w:space="0" w:color="auto"/>
              <w:right w:val="single" w:sz="4" w:space="0" w:color="auto"/>
            </w:tcBorders>
            <w:shd w:val="clear" w:color="auto" w:fill="auto"/>
            <w:noWrap/>
            <w:vAlign w:val="center"/>
            <w:hideMark/>
          </w:tcPr>
          <w:p w14:paraId="7C228290" w14:textId="77777777" w:rsidR="005F47F9" w:rsidRPr="005F47F9" w:rsidRDefault="005F47F9" w:rsidP="007B5977">
            <w:pPr>
              <w:jc w:val="right"/>
              <w:rPr>
                <w:color w:val="000000"/>
                <w:sz w:val="22"/>
                <w:szCs w:val="22"/>
              </w:rPr>
            </w:pPr>
            <w:r w:rsidRPr="005F47F9">
              <w:rPr>
                <w:color w:val="000000"/>
                <w:sz w:val="22"/>
                <w:szCs w:val="22"/>
              </w:rPr>
              <w:t>100%</w:t>
            </w:r>
          </w:p>
        </w:tc>
      </w:tr>
      <w:tr w:rsidR="005F47F9" w:rsidRPr="005F47F9" w14:paraId="7524DF80" w14:textId="77777777" w:rsidTr="005F47F9">
        <w:trPr>
          <w:trHeight w:val="172"/>
        </w:trPr>
        <w:tc>
          <w:tcPr>
            <w:tcW w:w="3710" w:type="dxa"/>
            <w:tcBorders>
              <w:top w:val="nil"/>
              <w:left w:val="single" w:sz="4" w:space="0" w:color="auto"/>
              <w:bottom w:val="single" w:sz="4" w:space="0" w:color="auto"/>
              <w:right w:val="single" w:sz="4" w:space="0" w:color="auto"/>
            </w:tcBorders>
            <w:shd w:val="clear" w:color="auto" w:fill="auto"/>
            <w:vAlign w:val="center"/>
            <w:hideMark/>
          </w:tcPr>
          <w:p w14:paraId="7DD04FB0" w14:textId="77777777" w:rsidR="005F47F9" w:rsidRPr="005F47F9" w:rsidRDefault="005F47F9" w:rsidP="007B5977">
            <w:pPr>
              <w:rPr>
                <w:color w:val="000000"/>
                <w:sz w:val="22"/>
                <w:szCs w:val="22"/>
              </w:rPr>
            </w:pPr>
            <w:r w:rsidRPr="005F47F9">
              <w:rPr>
                <w:color w:val="000000"/>
                <w:sz w:val="22"/>
                <w:szCs w:val="22"/>
              </w:rPr>
              <w:t>Narva Linnavalitsuse Linnamajandusamet</w:t>
            </w:r>
          </w:p>
        </w:tc>
        <w:tc>
          <w:tcPr>
            <w:tcW w:w="1984" w:type="dxa"/>
            <w:tcBorders>
              <w:top w:val="nil"/>
              <w:left w:val="nil"/>
              <w:bottom w:val="single" w:sz="4" w:space="0" w:color="auto"/>
              <w:right w:val="single" w:sz="4" w:space="0" w:color="auto"/>
            </w:tcBorders>
            <w:shd w:val="clear" w:color="auto" w:fill="auto"/>
            <w:noWrap/>
            <w:vAlign w:val="center"/>
            <w:hideMark/>
          </w:tcPr>
          <w:p w14:paraId="3B8E0F9E" w14:textId="77777777" w:rsidR="005F47F9" w:rsidRPr="005F47F9" w:rsidRDefault="005F47F9" w:rsidP="007B5977">
            <w:pPr>
              <w:jc w:val="right"/>
              <w:rPr>
                <w:color w:val="000000"/>
                <w:sz w:val="22"/>
                <w:szCs w:val="22"/>
              </w:rPr>
            </w:pPr>
            <w:r w:rsidRPr="005F47F9">
              <w:rPr>
                <w:color w:val="000000"/>
                <w:sz w:val="22"/>
                <w:szCs w:val="22"/>
              </w:rPr>
              <w:t>34 489</w:t>
            </w:r>
          </w:p>
        </w:tc>
        <w:tc>
          <w:tcPr>
            <w:tcW w:w="1647" w:type="dxa"/>
            <w:tcBorders>
              <w:top w:val="nil"/>
              <w:left w:val="nil"/>
              <w:bottom w:val="single" w:sz="4" w:space="0" w:color="auto"/>
              <w:right w:val="single" w:sz="4" w:space="0" w:color="auto"/>
            </w:tcBorders>
            <w:shd w:val="clear" w:color="auto" w:fill="auto"/>
            <w:noWrap/>
            <w:vAlign w:val="center"/>
            <w:hideMark/>
          </w:tcPr>
          <w:p w14:paraId="3971B747" w14:textId="77777777" w:rsidR="005F47F9" w:rsidRPr="005F47F9" w:rsidRDefault="005F47F9" w:rsidP="007B5977">
            <w:pPr>
              <w:jc w:val="right"/>
              <w:rPr>
                <w:color w:val="000000"/>
                <w:sz w:val="22"/>
                <w:szCs w:val="22"/>
              </w:rPr>
            </w:pPr>
            <w:r w:rsidRPr="005F47F9">
              <w:rPr>
                <w:color w:val="000000"/>
                <w:sz w:val="22"/>
                <w:szCs w:val="22"/>
              </w:rPr>
              <w:t>31 957</w:t>
            </w:r>
          </w:p>
        </w:tc>
        <w:tc>
          <w:tcPr>
            <w:tcW w:w="1896" w:type="dxa"/>
            <w:tcBorders>
              <w:top w:val="nil"/>
              <w:left w:val="nil"/>
              <w:bottom w:val="single" w:sz="4" w:space="0" w:color="auto"/>
              <w:right w:val="single" w:sz="4" w:space="0" w:color="auto"/>
            </w:tcBorders>
            <w:shd w:val="clear" w:color="auto" w:fill="auto"/>
            <w:noWrap/>
            <w:vAlign w:val="center"/>
            <w:hideMark/>
          </w:tcPr>
          <w:p w14:paraId="5A9101C6" w14:textId="77777777" w:rsidR="005F47F9" w:rsidRPr="005F47F9" w:rsidRDefault="005F47F9" w:rsidP="007B5977">
            <w:pPr>
              <w:jc w:val="right"/>
              <w:rPr>
                <w:color w:val="000000"/>
                <w:sz w:val="22"/>
                <w:szCs w:val="22"/>
              </w:rPr>
            </w:pPr>
            <w:r w:rsidRPr="005F47F9">
              <w:rPr>
                <w:color w:val="000000"/>
                <w:sz w:val="22"/>
                <w:szCs w:val="22"/>
              </w:rPr>
              <w:t>93%</w:t>
            </w:r>
          </w:p>
        </w:tc>
      </w:tr>
      <w:tr w:rsidR="005F47F9" w:rsidRPr="005F47F9" w14:paraId="4F357D68" w14:textId="77777777" w:rsidTr="005F47F9">
        <w:trPr>
          <w:trHeight w:val="124"/>
        </w:trPr>
        <w:tc>
          <w:tcPr>
            <w:tcW w:w="3710" w:type="dxa"/>
            <w:tcBorders>
              <w:top w:val="nil"/>
              <w:left w:val="single" w:sz="4" w:space="0" w:color="auto"/>
              <w:bottom w:val="single" w:sz="4" w:space="0" w:color="auto"/>
              <w:right w:val="single" w:sz="4" w:space="0" w:color="auto"/>
            </w:tcBorders>
            <w:shd w:val="clear" w:color="auto" w:fill="auto"/>
            <w:noWrap/>
            <w:vAlign w:val="center"/>
            <w:hideMark/>
          </w:tcPr>
          <w:p w14:paraId="229F1BFA" w14:textId="77777777" w:rsidR="005F47F9" w:rsidRPr="005F47F9" w:rsidRDefault="005F47F9" w:rsidP="007B5977">
            <w:pPr>
              <w:rPr>
                <w:color w:val="000000"/>
                <w:sz w:val="22"/>
                <w:szCs w:val="22"/>
              </w:rPr>
            </w:pPr>
            <w:r w:rsidRPr="005F47F9">
              <w:rPr>
                <w:color w:val="000000"/>
                <w:sz w:val="22"/>
                <w:szCs w:val="22"/>
              </w:rPr>
              <w:t xml:space="preserve"> Narva Linna Arenduse ja Ökonoomika Amet</w:t>
            </w:r>
          </w:p>
        </w:tc>
        <w:tc>
          <w:tcPr>
            <w:tcW w:w="1984" w:type="dxa"/>
            <w:tcBorders>
              <w:top w:val="nil"/>
              <w:left w:val="nil"/>
              <w:bottom w:val="single" w:sz="4" w:space="0" w:color="auto"/>
              <w:right w:val="single" w:sz="4" w:space="0" w:color="auto"/>
            </w:tcBorders>
            <w:shd w:val="clear" w:color="auto" w:fill="auto"/>
            <w:noWrap/>
            <w:vAlign w:val="center"/>
            <w:hideMark/>
          </w:tcPr>
          <w:p w14:paraId="4D00FDA4" w14:textId="77777777" w:rsidR="005F47F9" w:rsidRPr="005F47F9" w:rsidRDefault="005F47F9" w:rsidP="007B5977">
            <w:pPr>
              <w:jc w:val="right"/>
              <w:rPr>
                <w:color w:val="000000"/>
                <w:sz w:val="22"/>
                <w:szCs w:val="22"/>
              </w:rPr>
            </w:pPr>
            <w:r w:rsidRPr="005F47F9">
              <w:rPr>
                <w:color w:val="000000"/>
                <w:sz w:val="22"/>
                <w:szCs w:val="22"/>
              </w:rPr>
              <w:t>513</w:t>
            </w:r>
          </w:p>
        </w:tc>
        <w:tc>
          <w:tcPr>
            <w:tcW w:w="1647" w:type="dxa"/>
            <w:tcBorders>
              <w:top w:val="nil"/>
              <w:left w:val="nil"/>
              <w:bottom w:val="single" w:sz="4" w:space="0" w:color="auto"/>
              <w:right w:val="single" w:sz="4" w:space="0" w:color="auto"/>
            </w:tcBorders>
            <w:shd w:val="clear" w:color="auto" w:fill="auto"/>
            <w:noWrap/>
            <w:vAlign w:val="center"/>
            <w:hideMark/>
          </w:tcPr>
          <w:p w14:paraId="7B4D6333" w14:textId="77777777" w:rsidR="005F47F9" w:rsidRPr="005F47F9" w:rsidRDefault="005F47F9" w:rsidP="007B5977">
            <w:pPr>
              <w:jc w:val="right"/>
              <w:rPr>
                <w:color w:val="000000"/>
                <w:sz w:val="22"/>
                <w:szCs w:val="22"/>
              </w:rPr>
            </w:pPr>
            <w:r w:rsidRPr="005F47F9">
              <w:rPr>
                <w:color w:val="000000"/>
                <w:sz w:val="22"/>
                <w:szCs w:val="22"/>
              </w:rPr>
              <w:t>513</w:t>
            </w:r>
          </w:p>
        </w:tc>
        <w:tc>
          <w:tcPr>
            <w:tcW w:w="1896" w:type="dxa"/>
            <w:tcBorders>
              <w:top w:val="nil"/>
              <w:left w:val="nil"/>
              <w:bottom w:val="single" w:sz="4" w:space="0" w:color="auto"/>
              <w:right w:val="single" w:sz="4" w:space="0" w:color="auto"/>
            </w:tcBorders>
            <w:shd w:val="clear" w:color="auto" w:fill="auto"/>
            <w:noWrap/>
            <w:vAlign w:val="center"/>
            <w:hideMark/>
          </w:tcPr>
          <w:p w14:paraId="62E3A5D8" w14:textId="77777777" w:rsidR="005F47F9" w:rsidRPr="005F47F9" w:rsidRDefault="005F47F9" w:rsidP="007B5977">
            <w:pPr>
              <w:jc w:val="right"/>
              <w:rPr>
                <w:color w:val="000000"/>
                <w:sz w:val="22"/>
                <w:szCs w:val="22"/>
              </w:rPr>
            </w:pPr>
            <w:r w:rsidRPr="005F47F9">
              <w:rPr>
                <w:color w:val="000000"/>
                <w:sz w:val="22"/>
                <w:szCs w:val="22"/>
              </w:rPr>
              <w:t>100%</w:t>
            </w:r>
          </w:p>
        </w:tc>
      </w:tr>
      <w:tr w:rsidR="005F47F9" w:rsidRPr="005F47F9" w14:paraId="205A49A4" w14:textId="77777777" w:rsidTr="005F47F9">
        <w:trPr>
          <w:trHeight w:val="117"/>
        </w:trPr>
        <w:tc>
          <w:tcPr>
            <w:tcW w:w="3710" w:type="dxa"/>
            <w:tcBorders>
              <w:top w:val="nil"/>
              <w:left w:val="single" w:sz="4" w:space="0" w:color="auto"/>
              <w:bottom w:val="single" w:sz="4" w:space="0" w:color="auto"/>
              <w:right w:val="single" w:sz="4" w:space="0" w:color="auto"/>
            </w:tcBorders>
            <w:shd w:val="clear" w:color="auto" w:fill="auto"/>
            <w:noWrap/>
            <w:vAlign w:val="center"/>
            <w:hideMark/>
          </w:tcPr>
          <w:p w14:paraId="5218E296" w14:textId="77777777" w:rsidR="005F47F9" w:rsidRPr="005F47F9" w:rsidRDefault="005F47F9" w:rsidP="007B5977">
            <w:pPr>
              <w:rPr>
                <w:b/>
                <w:bCs/>
                <w:color w:val="000000"/>
                <w:sz w:val="22"/>
                <w:szCs w:val="22"/>
              </w:rPr>
            </w:pPr>
            <w:r w:rsidRPr="005F47F9">
              <w:rPr>
                <w:b/>
                <w:bCs/>
                <w:color w:val="000000"/>
                <w:sz w:val="22"/>
                <w:szCs w:val="22"/>
              </w:rPr>
              <w:t>Kokku</w:t>
            </w:r>
          </w:p>
        </w:tc>
        <w:tc>
          <w:tcPr>
            <w:tcW w:w="1984" w:type="dxa"/>
            <w:tcBorders>
              <w:top w:val="nil"/>
              <w:left w:val="nil"/>
              <w:bottom w:val="single" w:sz="4" w:space="0" w:color="auto"/>
              <w:right w:val="single" w:sz="4" w:space="0" w:color="auto"/>
            </w:tcBorders>
            <w:shd w:val="clear" w:color="auto" w:fill="auto"/>
            <w:noWrap/>
            <w:vAlign w:val="center"/>
            <w:hideMark/>
          </w:tcPr>
          <w:p w14:paraId="1FB9833D" w14:textId="77777777" w:rsidR="005F47F9" w:rsidRPr="005F47F9" w:rsidRDefault="005F47F9" w:rsidP="007B5977">
            <w:pPr>
              <w:jc w:val="right"/>
              <w:rPr>
                <w:b/>
                <w:bCs/>
                <w:color w:val="000000"/>
                <w:sz w:val="22"/>
                <w:szCs w:val="22"/>
              </w:rPr>
            </w:pPr>
            <w:r w:rsidRPr="005F47F9">
              <w:rPr>
                <w:b/>
                <w:bCs/>
                <w:color w:val="000000"/>
                <w:sz w:val="22"/>
                <w:szCs w:val="22"/>
              </w:rPr>
              <w:t>157 397</w:t>
            </w:r>
          </w:p>
        </w:tc>
        <w:tc>
          <w:tcPr>
            <w:tcW w:w="1647" w:type="dxa"/>
            <w:tcBorders>
              <w:top w:val="nil"/>
              <w:left w:val="nil"/>
              <w:bottom w:val="single" w:sz="4" w:space="0" w:color="auto"/>
              <w:right w:val="single" w:sz="4" w:space="0" w:color="auto"/>
            </w:tcBorders>
            <w:shd w:val="clear" w:color="auto" w:fill="auto"/>
            <w:noWrap/>
            <w:vAlign w:val="center"/>
            <w:hideMark/>
          </w:tcPr>
          <w:p w14:paraId="4E09561B" w14:textId="77777777" w:rsidR="005F47F9" w:rsidRPr="005F47F9" w:rsidRDefault="005F47F9" w:rsidP="007B5977">
            <w:pPr>
              <w:jc w:val="right"/>
              <w:rPr>
                <w:b/>
                <w:bCs/>
                <w:color w:val="000000"/>
                <w:sz w:val="22"/>
                <w:szCs w:val="22"/>
              </w:rPr>
            </w:pPr>
            <w:r w:rsidRPr="005F47F9">
              <w:rPr>
                <w:b/>
                <w:bCs/>
                <w:color w:val="000000"/>
                <w:sz w:val="22"/>
                <w:szCs w:val="22"/>
              </w:rPr>
              <w:t>150 745</w:t>
            </w:r>
          </w:p>
        </w:tc>
        <w:tc>
          <w:tcPr>
            <w:tcW w:w="1896" w:type="dxa"/>
            <w:tcBorders>
              <w:top w:val="nil"/>
              <w:left w:val="nil"/>
              <w:bottom w:val="single" w:sz="4" w:space="0" w:color="auto"/>
              <w:right w:val="single" w:sz="4" w:space="0" w:color="auto"/>
            </w:tcBorders>
            <w:shd w:val="clear" w:color="auto" w:fill="auto"/>
            <w:noWrap/>
            <w:vAlign w:val="center"/>
            <w:hideMark/>
          </w:tcPr>
          <w:p w14:paraId="573933D5" w14:textId="77777777" w:rsidR="005F47F9" w:rsidRPr="005F47F9" w:rsidRDefault="005F47F9" w:rsidP="007B5977">
            <w:pPr>
              <w:jc w:val="right"/>
              <w:rPr>
                <w:b/>
                <w:bCs/>
                <w:color w:val="000000"/>
                <w:sz w:val="22"/>
                <w:szCs w:val="22"/>
              </w:rPr>
            </w:pPr>
            <w:r w:rsidRPr="005F47F9">
              <w:rPr>
                <w:b/>
                <w:bCs/>
                <w:color w:val="000000"/>
                <w:sz w:val="22"/>
                <w:szCs w:val="22"/>
              </w:rPr>
              <w:t>96%</w:t>
            </w:r>
          </w:p>
        </w:tc>
      </w:tr>
      <w:tr w:rsidR="005F47F9" w:rsidRPr="005F47F9" w14:paraId="0E8688E0" w14:textId="77777777" w:rsidTr="005F47F9">
        <w:trPr>
          <w:trHeight w:val="121"/>
        </w:trPr>
        <w:tc>
          <w:tcPr>
            <w:tcW w:w="3710" w:type="dxa"/>
            <w:tcBorders>
              <w:top w:val="nil"/>
              <w:left w:val="single" w:sz="4" w:space="0" w:color="auto"/>
              <w:bottom w:val="single" w:sz="4" w:space="0" w:color="auto"/>
              <w:right w:val="single" w:sz="4" w:space="0" w:color="auto"/>
            </w:tcBorders>
            <w:shd w:val="clear" w:color="auto" w:fill="auto"/>
            <w:noWrap/>
            <w:vAlign w:val="center"/>
            <w:hideMark/>
          </w:tcPr>
          <w:p w14:paraId="42C7EAED" w14:textId="3E2D2F1C" w:rsidR="005F47F9" w:rsidRPr="005F47F9" w:rsidRDefault="005F47F9" w:rsidP="007B5977">
            <w:pPr>
              <w:rPr>
                <w:b/>
                <w:bCs/>
                <w:color w:val="000000"/>
                <w:sz w:val="22"/>
                <w:szCs w:val="22"/>
              </w:rPr>
            </w:pPr>
            <w:r w:rsidRPr="005F47F9">
              <w:rPr>
                <w:b/>
                <w:bCs/>
                <w:color w:val="000000"/>
                <w:sz w:val="22"/>
                <w:szCs w:val="22"/>
              </w:rPr>
              <w:t>Reservfond</w:t>
            </w:r>
            <w:r w:rsidR="00D22C72">
              <w:rPr>
                <w:b/>
                <w:bCs/>
                <w:color w:val="000000"/>
                <w:sz w:val="22"/>
                <w:szCs w:val="22"/>
              </w:rPr>
              <w:t>i</w:t>
            </w:r>
            <w:r w:rsidRPr="005F47F9">
              <w:rPr>
                <w:b/>
                <w:bCs/>
                <w:color w:val="000000"/>
                <w:sz w:val="22"/>
                <w:szCs w:val="22"/>
              </w:rPr>
              <w:t xml:space="preserve"> jääk</w:t>
            </w:r>
          </w:p>
        </w:tc>
        <w:tc>
          <w:tcPr>
            <w:tcW w:w="1984" w:type="dxa"/>
            <w:tcBorders>
              <w:top w:val="nil"/>
              <w:left w:val="nil"/>
              <w:bottom w:val="single" w:sz="4" w:space="0" w:color="auto"/>
              <w:right w:val="single" w:sz="4" w:space="0" w:color="auto"/>
            </w:tcBorders>
            <w:shd w:val="clear" w:color="auto" w:fill="auto"/>
            <w:noWrap/>
            <w:vAlign w:val="center"/>
            <w:hideMark/>
          </w:tcPr>
          <w:p w14:paraId="0A8C517B" w14:textId="77777777" w:rsidR="005F47F9" w:rsidRPr="005F47F9" w:rsidRDefault="005F47F9" w:rsidP="007B5977">
            <w:pPr>
              <w:jc w:val="right"/>
              <w:rPr>
                <w:b/>
                <w:bCs/>
                <w:color w:val="000000"/>
                <w:sz w:val="22"/>
                <w:szCs w:val="22"/>
              </w:rPr>
            </w:pPr>
            <w:r w:rsidRPr="005F47F9">
              <w:rPr>
                <w:b/>
                <w:bCs/>
                <w:color w:val="000000"/>
                <w:sz w:val="22"/>
                <w:szCs w:val="22"/>
              </w:rPr>
              <w:t>59 794</w:t>
            </w:r>
          </w:p>
        </w:tc>
        <w:tc>
          <w:tcPr>
            <w:tcW w:w="1647" w:type="dxa"/>
            <w:tcBorders>
              <w:top w:val="nil"/>
              <w:left w:val="nil"/>
              <w:bottom w:val="single" w:sz="4" w:space="0" w:color="auto"/>
              <w:right w:val="single" w:sz="4" w:space="0" w:color="auto"/>
            </w:tcBorders>
            <w:shd w:val="clear" w:color="auto" w:fill="auto"/>
            <w:noWrap/>
            <w:vAlign w:val="center"/>
            <w:hideMark/>
          </w:tcPr>
          <w:p w14:paraId="61DA3B69" w14:textId="77777777" w:rsidR="005F47F9" w:rsidRPr="005F47F9" w:rsidRDefault="005F47F9" w:rsidP="007B5977">
            <w:pPr>
              <w:rPr>
                <w:color w:val="000000"/>
                <w:sz w:val="22"/>
                <w:szCs w:val="22"/>
              </w:rPr>
            </w:pPr>
            <w:r w:rsidRPr="005F47F9">
              <w:rPr>
                <w:color w:val="000000"/>
                <w:sz w:val="22"/>
                <w:szCs w:val="22"/>
              </w:rPr>
              <w:t> </w:t>
            </w:r>
          </w:p>
        </w:tc>
        <w:tc>
          <w:tcPr>
            <w:tcW w:w="1896" w:type="dxa"/>
            <w:tcBorders>
              <w:top w:val="nil"/>
              <w:left w:val="nil"/>
              <w:bottom w:val="single" w:sz="4" w:space="0" w:color="auto"/>
              <w:right w:val="single" w:sz="4" w:space="0" w:color="auto"/>
            </w:tcBorders>
            <w:shd w:val="clear" w:color="auto" w:fill="auto"/>
            <w:noWrap/>
            <w:vAlign w:val="center"/>
            <w:hideMark/>
          </w:tcPr>
          <w:p w14:paraId="0C262428" w14:textId="77777777" w:rsidR="005F47F9" w:rsidRPr="005F47F9" w:rsidRDefault="005F47F9" w:rsidP="007B5977">
            <w:pPr>
              <w:rPr>
                <w:color w:val="000000"/>
                <w:sz w:val="22"/>
                <w:szCs w:val="22"/>
              </w:rPr>
            </w:pPr>
            <w:r w:rsidRPr="005F47F9">
              <w:rPr>
                <w:color w:val="000000"/>
                <w:sz w:val="22"/>
                <w:szCs w:val="22"/>
              </w:rPr>
              <w:t> </w:t>
            </w:r>
          </w:p>
        </w:tc>
      </w:tr>
    </w:tbl>
    <w:p w14:paraId="5A3DBDEF" w14:textId="77777777" w:rsidR="0020659C" w:rsidRDefault="0020659C" w:rsidP="0020659C">
      <w:pPr>
        <w:rPr>
          <w:color w:val="7030A0"/>
          <w:sz w:val="20"/>
          <w:szCs w:val="20"/>
          <w:highlight w:val="yellow"/>
          <w:lang w:val="et-EE"/>
        </w:rPr>
      </w:pPr>
    </w:p>
    <w:p w14:paraId="0DAC5B62" w14:textId="77777777" w:rsidR="0020659C" w:rsidRPr="009D295A" w:rsidRDefault="0020659C" w:rsidP="0020659C">
      <w:pPr>
        <w:rPr>
          <w:sz w:val="20"/>
          <w:szCs w:val="20"/>
          <w:highlight w:val="yellow"/>
          <w:lang w:val="et-EE"/>
        </w:rPr>
      </w:pPr>
    </w:p>
    <w:p w14:paraId="283A851C" w14:textId="77777777" w:rsidR="0020659C" w:rsidRPr="009D295A" w:rsidRDefault="0020659C" w:rsidP="0020659C">
      <w:pPr>
        <w:jc w:val="both"/>
        <w:rPr>
          <w:lang w:val="et-EE"/>
        </w:rPr>
      </w:pPr>
      <w:r w:rsidRPr="009D295A">
        <w:rPr>
          <w:lang w:val="et-EE"/>
        </w:rPr>
        <w:t>Reservfondist eraldatud vahendite kasutamata osa on asutuste poolt tagastatud linna eelarvesse või on vähendatud asutuste finantseerimine.</w:t>
      </w:r>
    </w:p>
    <w:p w14:paraId="290D67CA" w14:textId="77777777" w:rsidR="00E90D0E" w:rsidRPr="004F66FC" w:rsidRDefault="00E90D0E" w:rsidP="00BF6C0B">
      <w:pPr>
        <w:jc w:val="both"/>
        <w:rPr>
          <w:color w:val="7030A0"/>
          <w:lang w:val="et-EE"/>
        </w:rPr>
      </w:pPr>
    </w:p>
    <w:p w14:paraId="02537E2A" w14:textId="77777777" w:rsidR="00B61D6F" w:rsidRPr="004F66FC" w:rsidRDefault="00B61D6F" w:rsidP="00BF6C0B">
      <w:pPr>
        <w:jc w:val="both"/>
        <w:rPr>
          <w:color w:val="7030A0"/>
          <w:lang w:val="et-EE"/>
        </w:rPr>
      </w:pPr>
    </w:p>
    <w:p w14:paraId="581BB333" w14:textId="77777777" w:rsidR="00856D0B" w:rsidRPr="004F66FC" w:rsidRDefault="00856D0B" w:rsidP="000C65E1">
      <w:pPr>
        <w:rPr>
          <w:color w:val="7030A0"/>
          <w:lang w:val="et-EE"/>
        </w:rPr>
        <w:sectPr w:rsidR="00856D0B" w:rsidRPr="004F66FC" w:rsidSect="001E3B95">
          <w:pgSz w:w="12240" w:h="15840"/>
          <w:pgMar w:top="1440" w:right="900" w:bottom="1440" w:left="1134" w:header="709" w:footer="709" w:gutter="0"/>
          <w:cols w:space="708"/>
          <w:docGrid w:linePitch="360"/>
        </w:sectPr>
      </w:pPr>
    </w:p>
    <w:p w14:paraId="39B6903C" w14:textId="77777777" w:rsidR="00076923" w:rsidRPr="004F66FC" w:rsidRDefault="00076923" w:rsidP="007F1F0F">
      <w:pPr>
        <w:rPr>
          <w:b/>
          <w:i/>
          <w:color w:val="7030A0"/>
          <w:lang w:val="et-EE"/>
        </w:rPr>
      </w:pPr>
      <w:bookmarkStart w:id="2742" w:name="_Toc200934213"/>
      <w:bookmarkStart w:id="2743" w:name="_Toc326933079"/>
      <w:bookmarkStart w:id="2744" w:name="_Toc355560252"/>
      <w:bookmarkStart w:id="2745" w:name="_Toc355560437"/>
      <w:bookmarkStart w:id="2746" w:name="_Toc355560963"/>
      <w:bookmarkStart w:id="2747" w:name="_Toc355561039"/>
      <w:bookmarkStart w:id="2748" w:name="_Toc355597516"/>
      <w:bookmarkStart w:id="2749" w:name="_Toc355604958"/>
      <w:bookmarkStart w:id="2750" w:name="_Toc355605014"/>
      <w:bookmarkStart w:id="2751" w:name="_Toc355611607"/>
      <w:bookmarkStart w:id="2752" w:name="_Toc355611678"/>
    </w:p>
    <w:bookmarkEnd w:id="2742"/>
    <w:bookmarkEnd w:id="2743"/>
    <w:bookmarkEnd w:id="2744"/>
    <w:bookmarkEnd w:id="2745"/>
    <w:bookmarkEnd w:id="2746"/>
    <w:bookmarkEnd w:id="2747"/>
    <w:bookmarkEnd w:id="2748"/>
    <w:bookmarkEnd w:id="2749"/>
    <w:bookmarkEnd w:id="2750"/>
    <w:bookmarkEnd w:id="2751"/>
    <w:bookmarkEnd w:id="2752"/>
    <w:p w14:paraId="2BC81D13" w14:textId="77777777" w:rsidR="00946B77" w:rsidRPr="004F66FC" w:rsidRDefault="00946B77" w:rsidP="004F032B">
      <w:pPr>
        <w:rPr>
          <w:color w:val="7030A0"/>
          <w:lang w:val="fi-FI"/>
        </w:rPr>
      </w:pPr>
    </w:p>
    <w:p w14:paraId="37101C1F" w14:textId="77777777" w:rsidR="00F7313C" w:rsidRPr="001C5102" w:rsidRDefault="00F7313C" w:rsidP="00A7655C">
      <w:pPr>
        <w:jc w:val="both"/>
        <w:rPr>
          <w:lang w:val="fi-FI"/>
        </w:rPr>
      </w:pPr>
    </w:p>
    <w:p w14:paraId="659CDA7F" w14:textId="77777777" w:rsidR="005F6EA1" w:rsidRPr="001C5102" w:rsidRDefault="005F6EA1" w:rsidP="005F6EA1">
      <w:pPr>
        <w:rPr>
          <w:lang w:val="fi-FI"/>
        </w:rPr>
      </w:pPr>
      <w:bookmarkStart w:id="2753" w:name="_Toc326933081"/>
      <w:bookmarkStart w:id="2754" w:name="_Toc355560253"/>
      <w:bookmarkStart w:id="2755" w:name="_Toc355560438"/>
      <w:bookmarkStart w:id="2756" w:name="_Toc355560964"/>
      <w:bookmarkStart w:id="2757" w:name="_Toc355561040"/>
      <w:bookmarkStart w:id="2758" w:name="_Toc355597517"/>
      <w:bookmarkStart w:id="2759" w:name="_Toc355604959"/>
      <w:bookmarkStart w:id="2760" w:name="_Toc355605015"/>
      <w:bookmarkStart w:id="2761" w:name="_Toc355611608"/>
      <w:bookmarkStart w:id="2762" w:name="_Toc355611680"/>
      <w:bookmarkStart w:id="2763" w:name="_Toc356392068"/>
      <w:bookmarkStart w:id="2764" w:name="_Toc356393860"/>
      <w:bookmarkStart w:id="2765" w:name="_Toc356569338"/>
      <w:bookmarkStart w:id="2766" w:name="_Toc356826461"/>
      <w:bookmarkStart w:id="2767" w:name="_Toc356831489"/>
      <w:bookmarkStart w:id="2768" w:name="_Toc357072631"/>
      <w:bookmarkStart w:id="2769" w:name="_Toc357409512"/>
      <w:bookmarkStart w:id="2770" w:name="_Toc357409582"/>
      <w:bookmarkStart w:id="2771" w:name="_Toc386401192"/>
      <w:bookmarkStart w:id="2772" w:name="_Toc386401386"/>
      <w:bookmarkStart w:id="2773" w:name="_Toc386401608"/>
      <w:bookmarkStart w:id="2774" w:name="_Toc386401718"/>
      <w:bookmarkStart w:id="2775" w:name="_Toc386486250"/>
      <w:bookmarkStart w:id="2776" w:name="_Toc386486372"/>
      <w:bookmarkStart w:id="2777" w:name="_Toc386486443"/>
      <w:bookmarkStart w:id="2778" w:name="_Toc386486773"/>
      <w:bookmarkStart w:id="2779" w:name="_Toc386486829"/>
      <w:bookmarkStart w:id="2780" w:name="_Toc386524491"/>
      <w:bookmarkStart w:id="2781" w:name="_Toc386535700"/>
      <w:bookmarkStart w:id="2782" w:name="_Toc388617237"/>
      <w:bookmarkStart w:id="2783" w:name="_Toc388877774"/>
      <w:bookmarkStart w:id="2784" w:name="_Toc418346837"/>
      <w:bookmarkStart w:id="2785" w:name="_Toc418346947"/>
      <w:bookmarkStart w:id="2786" w:name="_Toc418347055"/>
      <w:bookmarkStart w:id="2787" w:name="_Toc420309365"/>
      <w:bookmarkStart w:id="2788" w:name="_Toc420309448"/>
      <w:bookmarkStart w:id="2789" w:name="_Toc420485603"/>
      <w:bookmarkStart w:id="2790" w:name="_Toc449877921"/>
      <w:bookmarkStart w:id="2791" w:name="_Toc449881376"/>
      <w:bookmarkStart w:id="2792" w:name="_Toc452036523"/>
      <w:bookmarkStart w:id="2793" w:name="_Toc452111907"/>
      <w:bookmarkStart w:id="2794" w:name="_Toc480980074"/>
      <w:bookmarkStart w:id="2795" w:name="_Toc480980205"/>
      <w:bookmarkStart w:id="2796" w:name="_Toc480980266"/>
      <w:bookmarkStart w:id="2797" w:name="_Toc480980491"/>
      <w:bookmarkStart w:id="2798" w:name="_Toc481482728"/>
      <w:bookmarkStart w:id="2799" w:name="_Toc481482778"/>
      <w:bookmarkStart w:id="2800" w:name="_Toc481482917"/>
      <w:bookmarkStart w:id="2801" w:name="_Toc481495810"/>
      <w:bookmarkStart w:id="2802" w:name="_Toc483384584"/>
      <w:bookmarkStart w:id="2803" w:name="_Toc512700035"/>
      <w:bookmarkStart w:id="2804" w:name="_Toc512700097"/>
      <w:bookmarkStart w:id="2805" w:name="_Toc512700891"/>
      <w:bookmarkStart w:id="2806" w:name="_Toc512840149"/>
      <w:bookmarkStart w:id="2807" w:name="_Toc512860676"/>
      <w:bookmarkStart w:id="2808" w:name="_Toc514414204"/>
      <w:bookmarkStart w:id="2809" w:name="_Toc514414302"/>
      <w:bookmarkStart w:id="2810" w:name="_Toc514914913"/>
      <w:bookmarkStart w:id="2811" w:name="_Toc515280191"/>
      <w:bookmarkStart w:id="2812" w:name="_Toc7436680"/>
      <w:bookmarkStart w:id="2813" w:name="_Toc7676573"/>
      <w:bookmarkStart w:id="2814" w:name="_Toc7682289"/>
    </w:p>
    <w:p w14:paraId="0E5E2D32" w14:textId="77777777" w:rsidR="00FA71EE" w:rsidRPr="001C5102" w:rsidRDefault="00B235CF" w:rsidP="00FA71EE">
      <w:pPr>
        <w:pStyle w:val="Pealkiri2"/>
        <w:rPr>
          <w:rFonts w:ascii="Times New Roman" w:hAnsi="Times New Roman"/>
          <w:i w:val="0"/>
          <w:sz w:val="24"/>
          <w:szCs w:val="24"/>
          <w:lang w:val="fi-FI"/>
        </w:rPr>
      </w:pPr>
      <w:bookmarkStart w:id="2815" w:name="_Toc72747685"/>
      <w:r w:rsidRPr="001C5102">
        <w:rPr>
          <w:rFonts w:ascii="Times New Roman" w:hAnsi="Times New Roman"/>
          <w:i w:val="0"/>
          <w:sz w:val="24"/>
          <w:szCs w:val="24"/>
          <w:lang w:val="fi-FI"/>
        </w:rPr>
        <w:t>M</w:t>
      </w:r>
      <w:r w:rsidR="00FA71EE" w:rsidRPr="001C5102">
        <w:rPr>
          <w:rFonts w:ascii="Times New Roman" w:hAnsi="Times New Roman"/>
          <w:i w:val="0"/>
          <w:sz w:val="24"/>
          <w:szCs w:val="24"/>
          <w:lang w:val="fi-FI"/>
        </w:rPr>
        <w:t>ajandusaasta aruande</w:t>
      </w:r>
      <w:r w:rsidRPr="001C5102">
        <w:rPr>
          <w:rFonts w:ascii="Times New Roman" w:hAnsi="Times New Roman"/>
          <w:i w:val="0"/>
          <w:sz w:val="24"/>
          <w:szCs w:val="24"/>
          <w:lang w:val="fi-FI"/>
        </w:rPr>
        <w:t xml:space="preserve"> </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r w:rsidRPr="001C5102">
        <w:rPr>
          <w:rFonts w:ascii="Times New Roman" w:hAnsi="Times New Roman"/>
          <w:i w:val="0"/>
          <w:sz w:val="24"/>
          <w:szCs w:val="24"/>
          <w:lang w:val="fi-FI"/>
        </w:rPr>
        <w:t>allkiri</w:t>
      </w:r>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r w:rsidR="00FA71EE" w:rsidRPr="001C5102">
        <w:rPr>
          <w:rFonts w:ascii="Times New Roman" w:hAnsi="Times New Roman"/>
          <w:i w:val="0"/>
          <w:sz w:val="24"/>
          <w:szCs w:val="24"/>
          <w:lang w:val="fi-FI"/>
        </w:rPr>
        <w:t xml:space="preserve"> </w:t>
      </w:r>
    </w:p>
    <w:p w14:paraId="4DF8A0BF" w14:textId="77777777" w:rsidR="00FA71EE" w:rsidRPr="001C5102" w:rsidRDefault="00FA71EE" w:rsidP="00A7655C">
      <w:pPr>
        <w:jc w:val="both"/>
        <w:rPr>
          <w:lang w:val="fi-FI"/>
        </w:rPr>
      </w:pPr>
    </w:p>
    <w:p w14:paraId="563B8EC1" w14:textId="6FC47AE6" w:rsidR="00F15ABC" w:rsidRPr="001C5102" w:rsidRDefault="00F15ABC" w:rsidP="00F15ABC">
      <w:pPr>
        <w:pStyle w:val="Taandegakehatekst"/>
        <w:ind w:left="0"/>
        <w:jc w:val="both"/>
        <w:rPr>
          <w:lang w:val="fi-FI"/>
        </w:rPr>
      </w:pPr>
      <w:r w:rsidRPr="001C5102">
        <w:rPr>
          <w:lang w:val="fi-FI"/>
        </w:rPr>
        <w:t>Konsolideerimi</w:t>
      </w:r>
      <w:r w:rsidR="000B7D44">
        <w:rPr>
          <w:lang w:val="fi-FI"/>
        </w:rPr>
        <w:t>s</w:t>
      </w:r>
      <w:r w:rsidRPr="001C5102">
        <w:rPr>
          <w:lang w:val="fi-FI"/>
        </w:rPr>
        <w:t>grupi majandusaasta aruan</w:t>
      </w:r>
      <w:r w:rsidR="00103033" w:rsidRPr="001C5102">
        <w:rPr>
          <w:lang w:val="fi-FI"/>
        </w:rPr>
        <w:t>n</w:t>
      </w:r>
      <w:r w:rsidRPr="001C5102">
        <w:rPr>
          <w:lang w:val="fi-FI"/>
        </w:rPr>
        <w:t>e on koosta</w:t>
      </w:r>
      <w:r w:rsidR="00103033" w:rsidRPr="001C5102">
        <w:rPr>
          <w:lang w:val="fi-FI"/>
        </w:rPr>
        <w:t>t</w:t>
      </w:r>
      <w:r w:rsidRPr="001C5102">
        <w:rPr>
          <w:lang w:val="fi-FI"/>
        </w:rPr>
        <w:t>ud Narva Linnavalitsus</w:t>
      </w:r>
      <w:r w:rsidR="00103033" w:rsidRPr="001C5102">
        <w:rPr>
          <w:lang w:val="fi-FI"/>
        </w:rPr>
        <w:t>e poolt</w:t>
      </w:r>
      <w:r w:rsidR="00E90D0E" w:rsidRPr="001C5102">
        <w:rPr>
          <w:lang w:val="fi-FI"/>
        </w:rPr>
        <w:t>.</w:t>
      </w:r>
    </w:p>
    <w:p w14:paraId="45E061CC" w14:textId="77777777" w:rsidR="00F15ABC" w:rsidRPr="001C5102" w:rsidRDefault="00F15ABC" w:rsidP="00F15ABC">
      <w:pPr>
        <w:rPr>
          <w:lang w:val="fi-FI"/>
        </w:rPr>
      </w:pPr>
    </w:p>
    <w:p w14:paraId="4C14A73A" w14:textId="77777777" w:rsidR="00B235CF" w:rsidRPr="001C5102" w:rsidRDefault="004F0BC8" w:rsidP="004F0BC8">
      <w:pPr>
        <w:jc w:val="both"/>
        <w:rPr>
          <w:lang w:val="fi-FI"/>
        </w:rPr>
      </w:pPr>
      <w:r w:rsidRPr="001C5102">
        <w:rPr>
          <w:lang w:val="fi-FI"/>
        </w:rPr>
        <w:t xml:space="preserve">Aruande juurde kuulub sõltumatu vandeaudiitori aruanne ning </w:t>
      </w:r>
      <w:r w:rsidR="00B235CF" w:rsidRPr="001C5102">
        <w:rPr>
          <w:lang w:val="fi-FI"/>
        </w:rPr>
        <w:t>Narva Linnavalitsuse otsus aruande heakskiitmise kohta.</w:t>
      </w:r>
    </w:p>
    <w:p w14:paraId="4F6026EC" w14:textId="77777777" w:rsidR="00B235CF" w:rsidRPr="001C5102" w:rsidRDefault="00B235CF" w:rsidP="004F0BC8">
      <w:pPr>
        <w:jc w:val="both"/>
        <w:rPr>
          <w:lang w:val="fi-FI"/>
        </w:rPr>
      </w:pPr>
    </w:p>
    <w:p w14:paraId="36C2172F" w14:textId="77777777" w:rsidR="00B235CF" w:rsidRPr="001C5102" w:rsidRDefault="00B235CF" w:rsidP="004F0BC8">
      <w:pPr>
        <w:jc w:val="both"/>
        <w:rPr>
          <w:lang w:val="fi-FI"/>
        </w:rPr>
      </w:pPr>
    </w:p>
    <w:p w14:paraId="4F002BAF" w14:textId="77777777" w:rsidR="00F15ABC" w:rsidRPr="001C5102" w:rsidRDefault="00F15ABC" w:rsidP="00F15ABC">
      <w:pPr>
        <w:spacing w:line="360" w:lineRule="auto"/>
        <w:rPr>
          <w:lang w:val="fi-FI"/>
        </w:rPr>
      </w:pPr>
    </w:p>
    <w:p w14:paraId="5498A899" w14:textId="77777777" w:rsidR="00B235CF" w:rsidRPr="001C5102" w:rsidRDefault="00B235CF" w:rsidP="00B235CF">
      <w:pPr>
        <w:rPr>
          <w:lang w:val="fi-FI"/>
        </w:rPr>
      </w:pPr>
    </w:p>
    <w:p w14:paraId="7F88CF1E" w14:textId="77777777" w:rsidR="00B235CF" w:rsidRPr="001C5102" w:rsidRDefault="00B235CF" w:rsidP="00B235CF">
      <w:pPr>
        <w:rPr>
          <w:lang w:val="fi-FI"/>
        </w:rPr>
      </w:pPr>
      <w:r w:rsidRPr="001C5102">
        <w:rPr>
          <w:lang w:val="fi-FI"/>
        </w:rPr>
        <w:t>/allkirjastatud digitaalselt/</w:t>
      </w:r>
    </w:p>
    <w:p w14:paraId="3E7EB46D" w14:textId="77777777" w:rsidR="004F032B" w:rsidRPr="001C5102" w:rsidRDefault="004F032B" w:rsidP="009F6800">
      <w:pPr>
        <w:rPr>
          <w:i/>
          <w:lang w:val="et-EE"/>
        </w:rPr>
      </w:pPr>
    </w:p>
    <w:p w14:paraId="1DDC7D43" w14:textId="7D17EDE2" w:rsidR="004F032B" w:rsidRPr="001C5102" w:rsidRDefault="001C5102" w:rsidP="004F032B">
      <w:pPr>
        <w:jc w:val="both"/>
        <w:rPr>
          <w:lang w:val="fi-FI"/>
        </w:rPr>
      </w:pPr>
      <w:r w:rsidRPr="001C5102">
        <w:rPr>
          <w:lang w:val="fi-FI"/>
        </w:rPr>
        <w:t>Katri Raik</w:t>
      </w:r>
    </w:p>
    <w:p w14:paraId="2EBE27A4" w14:textId="77777777" w:rsidR="00B235CF" w:rsidRPr="001C5102" w:rsidRDefault="00B235CF" w:rsidP="004F032B">
      <w:pPr>
        <w:jc w:val="both"/>
        <w:rPr>
          <w:lang w:val="fi-FI"/>
        </w:rPr>
      </w:pPr>
      <w:r w:rsidRPr="001C5102">
        <w:rPr>
          <w:lang w:val="fi-FI"/>
        </w:rPr>
        <w:t>Linnapea</w:t>
      </w:r>
    </w:p>
    <w:sectPr w:rsidR="00B235CF" w:rsidRPr="001C5102" w:rsidSect="00CA0A17">
      <w:headerReference w:type="default" r:id="rId202"/>
      <w:footerReference w:type="default" r:id="rId203"/>
      <w:pgSz w:w="12240" w:h="15840"/>
      <w:pgMar w:top="1077" w:right="1080" w:bottom="1077" w:left="1077"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4E1248" w16cex:dateUtc="2021-05-18T07:15:00Z"/>
  <w16cex:commentExtensible w16cex:durableId="244E124E" w16cex:dateUtc="2021-05-18T07:15:00Z"/>
  <w16cex:commentExtensible w16cex:durableId="244E1277" w16cex:dateUtc="2021-05-18T07:16:00Z"/>
  <w16cex:commentExtensible w16cex:durableId="244E12B3" w16cex:dateUtc="2021-05-18T07:17:00Z"/>
  <w16cex:commentExtensible w16cex:durableId="244E1372" w16cex:dateUtc="2021-05-18T07:20:00Z"/>
  <w16cex:commentExtensible w16cex:durableId="244E138D" w16cex:dateUtc="2021-05-18T07:21:00Z"/>
  <w16cex:commentExtensible w16cex:durableId="244E13DC" w16cex:dateUtc="2021-05-18T07:22:00Z"/>
  <w16cex:commentExtensible w16cex:durableId="244D2E5C" w16cex:dateUtc="2021-05-17T15:03:00Z"/>
  <w16cex:commentExtensible w16cex:durableId="244D1602" w16cex:dateUtc="2021-05-17T13:19:00Z"/>
  <w16cex:commentExtensible w16cex:durableId="244D1B21" w16cex:dateUtc="2021-05-17T13:41:00Z"/>
  <w16cex:commentExtensible w16cex:durableId="244D1AEF" w16cex:dateUtc="2021-05-17T13:40:00Z"/>
  <w16cex:commentExtensible w16cex:durableId="244D1B64" w16cex:dateUtc="2021-05-17T13:42:00Z"/>
  <w16cex:commentExtensible w16cex:durableId="244D1E89" w16cex:dateUtc="2021-05-17T13:55:00Z"/>
  <w16cex:commentExtensible w16cex:durableId="244D1ECD" w16cex:dateUtc="2021-05-17T13:56:00Z"/>
  <w16cex:commentExtensible w16cex:durableId="244DFE92" w16cex:dateUtc="2021-05-18T05:51:00Z"/>
  <w16cex:commentExtensible w16cex:durableId="244DFF66" w16cex:dateUtc="2021-05-18T05:55:00Z"/>
  <w16cex:commentExtensible w16cex:durableId="244E016A" w16cex:dateUtc="2021-05-18T06:03:00Z"/>
  <w16cex:commentExtensible w16cex:durableId="244E0264" w16cex:dateUtc="2021-05-18T06:07:00Z"/>
  <w16cex:commentExtensible w16cex:durableId="244E03F4" w16cex:dateUtc="2021-05-18T06:14:00Z"/>
  <w16cex:commentExtensible w16cex:durableId="244E044B" w16cex:dateUtc="2021-05-18T06:15:00Z"/>
  <w16cex:commentExtensible w16cex:durableId="244E0520" w16cex:dateUtc="2021-05-18T06:19:00Z"/>
  <w16cex:commentExtensible w16cex:durableId="244E06C4" w16cex:dateUtc="2021-05-18T06:26:00Z"/>
  <w16cex:commentExtensible w16cex:durableId="244E06B9" w16cex:dateUtc="2021-05-18T06:26:00Z"/>
  <w16cex:commentExtensible w16cex:durableId="244E0683" w16cex:dateUtc="2021-05-18T06:25:00Z"/>
  <w16cex:commentExtensible w16cex:durableId="244E0774" w16cex:dateUtc="2021-05-18T06:29:00Z"/>
  <w16cex:commentExtensible w16cex:durableId="244E07AA" w16cex:dateUtc="2021-05-18T06:30:00Z"/>
  <w16cex:commentExtensible w16cex:durableId="244E0F7C" w16cex:dateUtc="2021-05-18T07:03:00Z"/>
  <w16cex:commentExtensible w16cex:durableId="244E0FEC" w16cex:dateUtc="2021-05-18T07:05:00Z"/>
  <w16cex:commentExtensible w16cex:durableId="244E100B" w16cex:dateUtc="2021-05-18T07:06:00Z"/>
  <w16cex:commentExtensible w16cex:durableId="244E0F1C" w16cex:dateUtc="2021-05-18T07:02:00Z"/>
  <w16cex:commentExtensible w16cex:durableId="244E0CFA" w16cex:dateUtc="2021-05-18T06:52:00Z"/>
  <w16cex:commentExtensible w16cex:durableId="244E0D9E" w16cex:dateUtc="2021-05-18T06:55:00Z"/>
  <w16cex:commentExtensible w16cex:durableId="244E0DE6" w16cex:dateUtc="2021-05-18T06:56:00Z"/>
  <w16cex:commentExtensible w16cex:durableId="244E0D3F" w16cex:dateUtc="2021-05-18T06:54:00Z"/>
  <w16cex:commentExtensible w16cex:durableId="244E0E0B" w16cex:dateUtc="2021-05-18T06:57:00Z"/>
  <w16cex:commentExtensible w16cex:durableId="244E117C" w16cex:dateUtc="2021-05-18T07: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7D189C9" w16cid:durableId="244E1248"/>
  <w16cid:commentId w16cid:paraId="66B3EFEA" w16cid:durableId="244E124E"/>
  <w16cid:commentId w16cid:paraId="5BB98452" w16cid:durableId="244E1277"/>
  <w16cid:commentId w16cid:paraId="388FF6ED" w16cid:durableId="244E12B3"/>
  <w16cid:commentId w16cid:paraId="1440AE6E" w16cid:durableId="244E1372"/>
  <w16cid:commentId w16cid:paraId="5B171DED" w16cid:durableId="244E138D"/>
  <w16cid:commentId w16cid:paraId="60083285" w16cid:durableId="244E13DC"/>
  <w16cid:commentId w16cid:paraId="233934E3" w16cid:durableId="244D2E5C"/>
  <w16cid:commentId w16cid:paraId="6C073855" w16cid:durableId="244D1602"/>
  <w16cid:commentId w16cid:paraId="6B891C7F" w16cid:durableId="244D1B21"/>
  <w16cid:commentId w16cid:paraId="4A080B54" w16cid:durableId="244D1AEF"/>
  <w16cid:commentId w16cid:paraId="27269870" w16cid:durableId="244D1B64"/>
  <w16cid:commentId w16cid:paraId="5D256EFF" w16cid:durableId="244D1E89"/>
  <w16cid:commentId w16cid:paraId="6AB23463" w16cid:durableId="244D1ECD"/>
  <w16cid:commentId w16cid:paraId="21DA0F8A" w16cid:durableId="244DFE92"/>
  <w16cid:commentId w16cid:paraId="6817834A" w16cid:durableId="244DFF66"/>
  <w16cid:commentId w16cid:paraId="0116932F" w16cid:durableId="244E016A"/>
  <w16cid:commentId w16cid:paraId="398F6868" w16cid:durableId="244E0264"/>
  <w16cid:commentId w16cid:paraId="7B12CD11" w16cid:durableId="244E03F4"/>
  <w16cid:commentId w16cid:paraId="59F6A959" w16cid:durableId="244E044B"/>
  <w16cid:commentId w16cid:paraId="4BF41B4F" w16cid:durableId="244E0520"/>
  <w16cid:commentId w16cid:paraId="43AEB973" w16cid:durableId="244E06C4"/>
  <w16cid:commentId w16cid:paraId="66293D25" w16cid:durableId="244E06B9"/>
  <w16cid:commentId w16cid:paraId="3A8B1AEA" w16cid:durableId="244E0683"/>
  <w16cid:commentId w16cid:paraId="40319F5A" w16cid:durableId="244E0774"/>
  <w16cid:commentId w16cid:paraId="6ECFE5AB" w16cid:durableId="244E07AA"/>
  <w16cid:commentId w16cid:paraId="17170A15" w16cid:durableId="244E0F7C"/>
  <w16cid:commentId w16cid:paraId="64FB849A" w16cid:durableId="244E0FEC"/>
  <w16cid:commentId w16cid:paraId="38F33C52" w16cid:durableId="244E100B"/>
  <w16cid:commentId w16cid:paraId="2A66E8FB" w16cid:durableId="244E0F1C"/>
  <w16cid:commentId w16cid:paraId="7734E29E" w16cid:durableId="244E0CFA"/>
  <w16cid:commentId w16cid:paraId="1F8CC28A" w16cid:durableId="244E0D9E"/>
  <w16cid:commentId w16cid:paraId="59020E09" w16cid:durableId="244E0DE6"/>
  <w16cid:commentId w16cid:paraId="3A84E049" w16cid:durableId="244E0D3F"/>
  <w16cid:commentId w16cid:paraId="367A8B77" w16cid:durableId="244E0E0B"/>
  <w16cid:commentId w16cid:paraId="652EA058" w16cid:durableId="244E117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49516E" w14:textId="77777777" w:rsidR="005A5B21" w:rsidRDefault="005A5B21">
      <w:r>
        <w:separator/>
      </w:r>
    </w:p>
  </w:endnote>
  <w:endnote w:type="continuationSeparator" w:id="0">
    <w:p w14:paraId="4569382D" w14:textId="77777777" w:rsidR="005A5B21" w:rsidRDefault="005A5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Roboto">
    <w:altName w:val="Times New Roman"/>
    <w:panose1 w:val="02000000000000000000"/>
    <w:charset w:val="00"/>
    <w:family w:val="auto"/>
    <w:pitch w:val="variable"/>
    <w:sig w:usb0="00000001" w:usb1="5000205B" w:usb2="00000020" w:usb3="00000000" w:csb0="0000019F" w:csb1="00000000"/>
  </w:font>
  <w:font w:name="Verdana">
    <w:panose1 w:val="020B0604030504040204"/>
    <w:charset w:val="00"/>
    <w:family w:val="swiss"/>
    <w:pitch w:val="variable"/>
    <w:sig w:usb0="A00006FF" w:usb1="4000205B" w:usb2="00000010" w:usb3="00000000" w:csb0="0000019F" w:csb1="00000000"/>
  </w:font>
  <w:font w:name="CIDFont+F2">
    <w:altName w:val="Yu Gothic"/>
    <w:panose1 w:val="00000000000000000000"/>
    <w:charset w:val="00"/>
    <w:family w:val="auto"/>
    <w:notTrueType/>
    <w:pitch w:val="default"/>
    <w:sig w:usb0="00000003" w:usb1="08070000" w:usb2="00000010" w:usb3="00000000" w:csb0="0002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47E1B2" w14:textId="77777777" w:rsidR="00FE48FB" w:rsidRDefault="00FE48FB" w:rsidP="00564D2D">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Pr>
        <w:rStyle w:val="Lehekljenumber"/>
        <w:noProof/>
      </w:rPr>
      <w:t>74</w:t>
    </w:r>
    <w:r>
      <w:rPr>
        <w:rStyle w:val="Lehekljenumber"/>
      </w:rPr>
      <w:fldChar w:fldCharType="end"/>
    </w:r>
  </w:p>
  <w:p w14:paraId="56AA5D81" w14:textId="77777777" w:rsidR="00FE48FB" w:rsidRDefault="00FE48FB" w:rsidP="00446B13">
    <w:pPr>
      <w:pStyle w:val="Jalus"/>
      <w:framePr w:wrap="around" w:vAnchor="text" w:hAnchor="margin" w:xAlign="right" w:y="1"/>
      <w:ind w:right="360"/>
      <w:rPr>
        <w:rStyle w:val="Lehekljenumber"/>
      </w:rPr>
    </w:pPr>
  </w:p>
  <w:p w14:paraId="60D1F0CF" w14:textId="77777777" w:rsidR="00FE48FB" w:rsidRDefault="00FE48FB" w:rsidP="00446B13">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8DDF44" w14:textId="77777777" w:rsidR="00FE48FB" w:rsidRDefault="00FE48FB" w:rsidP="00446B13">
    <w:pPr>
      <w:pStyle w:val="Jalus"/>
      <w:framePr w:wrap="around" w:vAnchor="text" w:hAnchor="margin" w:xAlign="right" w:y="1"/>
      <w:rPr>
        <w:rStyle w:val="Lehekljenumber"/>
      </w:rPr>
    </w:pPr>
  </w:p>
  <w:p w14:paraId="2DBADF8A" w14:textId="77777777" w:rsidR="00FE48FB" w:rsidRDefault="00FE48FB" w:rsidP="00C83503">
    <w:pPr>
      <w:pStyle w:val="Jalus"/>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9B9D7C" w14:textId="77777777" w:rsidR="00FE48FB" w:rsidRDefault="00FE48FB" w:rsidP="00446B13">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9A3B33">
      <w:rPr>
        <w:rStyle w:val="Lehekljenumber"/>
        <w:noProof/>
      </w:rPr>
      <w:t>6</w:t>
    </w:r>
    <w:r>
      <w:rPr>
        <w:rStyle w:val="Lehekljenumber"/>
      </w:rPr>
      <w:fldChar w:fldCharType="end"/>
    </w:r>
  </w:p>
  <w:p w14:paraId="59F58406" w14:textId="77777777" w:rsidR="00FE48FB" w:rsidRDefault="00FE48FB" w:rsidP="00446B13">
    <w:pPr>
      <w:pStyle w:val="Jalus"/>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9FCDCD" w14:textId="77777777" w:rsidR="00FE48FB" w:rsidRDefault="00FE48FB" w:rsidP="00446B13">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9A3B33">
      <w:rPr>
        <w:rStyle w:val="Lehekljenumber"/>
        <w:noProof/>
      </w:rPr>
      <w:t>126</w:t>
    </w:r>
    <w:r>
      <w:rPr>
        <w:rStyle w:val="Lehekljenumber"/>
      </w:rPr>
      <w:fldChar w:fldCharType="end"/>
    </w:r>
  </w:p>
  <w:p w14:paraId="59A6FD00" w14:textId="77777777" w:rsidR="00FE48FB" w:rsidRPr="00433A70" w:rsidRDefault="00FE48FB" w:rsidP="00446B13">
    <w:pPr>
      <w:pStyle w:val="Jalus"/>
      <w:ind w:right="360"/>
      <w:rPr>
        <w:color w:val="FFFFFF"/>
      </w:rPr>
    </w:pPr>
    <w:r w:rsidRPr="00433A70">
      <w:rPr>
        <w:color w:val="FFFFFF"/>
      </w:rPr>
      <w:t>Tegevjuht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46CB46" w14:textId="77777777" w:rsidR="00FE48FB" w:rsidRDefault="00FE48FB" w:rsidP="00446B13">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9A3B33">
      <w:rPr>
        <w:rStyle w:val="Lehekljenumber"/>
        <w:noProof/>
      </w:rPr>
      <w:t>162</w:t>
    </w:r>
    <w:r>
      <w:rPr>
        <w:rStyle w:val="Lehekljenumber"/>
      </w:rPr>
      <w:fldChar w:fldCharType="end"/>
    </w:r>
  </w:p>
  <w:p w14:paraId="61F116B7" w14:textId="77777777" w:rsidR="00FE48FB" w:rsidRDefault="00FE48FB" w:rsidP="00446B13">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FB32DF" w14:textId="77777777" w:rsidR="005A5B21" w:rsidRDefault="005A5B21">
      <w:r>
        <w:separator/>
      </w:r>
    </w:p>
  </w:footnote>
  <w:footnote w:type="continuationSeparator" w:id="0">
    <w:p w14:paraId="1DBF6148" w14:textId="77777777" w:rsidR="005A5B21" w:rsidRDefault="005A5B21">
      <w:r>
        <w:continuationSeparator/>
      </w:r>
    </w:p>
  </w:footnote>
  <w:footnote w:id="1">
    <w:p w14:paraId="74D942B4" w14:textId="77777777" w:rsidR="00FE48FB" w:rsidRPr="00610718" w:rsidRDefault="00FE48FB" w:rsidP="004A5D11">
      <w:pPr>
        <w:pStyle w:val="Kehatekst"/>
        <w:jc w:val="both"/>
        <w:rPr>
          <w:sz w:val="18"/>
          <w:szCs w:val="18"/>
          <w:lang w:val="et-EE"/>
        </w:rPr>
      </w:pPr>
      <w:r w:rsidRPr="00610718">
        <w:rPr>
          <w:rStyle w:val="Allmrkuseviide"/>
          <w:sz w:val="18"/>
          <w:szCs w:val="18"/>
        </w:rPr>
        <w:footnoteRef/>
      </w:r>
      <w:r w:rsidRPr="00610718">
        <w:rPr>
          <w:sz w:val="18"/>
          <w:szCs w:val="18"/>
          <w:lang w:val="fi-FI"/>
        </w:rPr>
        <w:t xml:space="preserve"> </w:t>
      </w:r>
      <w:r w:rsidRPr="00610718">
        <w:rPr>
          <w:sz w:val="18"/>
          <w:szCs w:val="18"/>
          <w:lang w:val="et-EE"/>
        </w:rPr>
        <w:t>Narva linna arengukava v</w:t>
      </w:r>
      <w:r w:rsidRPr="00610718">
        <w:rPr>
          <w:sz w:val="18"/>
          <w:szCs w:val="18"/>
          <w:lang w:val="fi-FI"/>
        </w:rPr>
        <w:t>isioon on ”</w:t>
      </w:r>
      <w:r w:rsidRPr="00610718">
        <w:rPr>
          <w:sz w:val="18"/>
          <w:szCs w:val="18"/>
          <w:lang w:val="et-EE"/>
        </w:rPr>
        <w:t>2024. aastal on Ida-Virumaal loodud elamiseks, töötamiseks ja õppimiseks kõige paremad tingimused Narva linnas“.</w:t>
      </w:r>
    </w:p>
    <w:p w14:paraId="4DE0E222" w14:textId="77777777" w:rsidR="00FE48FB" w:rsidRPr="00675061" w:rsidRDefault="00FE48FB" w:rsidP="004A5D11">
      <w:pPr>
        <w:pStyle w:val="Allmrkusetekst"/>
        <w:rPr>
          <w:lang w:val="et-EE"/>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84D525" w14:textId="246999F1" w:rsidR="00FE48FB" w:rsidRPr="00446B13" w:rsidRDefault="00FE48FB">
    <w:pPr>
      <w:pStyle w:val="Pis"/>
      <w:rPr>
        <w:color w:val="C0C0C0"/>
        <w:lang w:val="et-EE"/>
      </w:rPr>
    </w:pPr>
    <w:r>
      <w:rPr>
        <w:color w:val="C0C0C0"/>
        <w:lang w:val="et-EE"/>
      </w:rPr>
      <w:t>T</w:t>
    </w:r>
    <w:r w:rsidRPr="00446B13">
      <w:rPr>
        <w:color w:val="C0C0C0"/>
        <w:lang w:val="et-EE"/>
      </w:rPr>
      <w:t>egevusaruan</w:t>
    </w:r>
    <w:r>
      <w:rPr>
        <w:color w:val="C0C0C0"/>
        <w:lang w:val="et-EE"/>
      </w:rPr>
      <w:t>n</w:t>
    </w:r>
    <w:r w:rsidRPr="00446B13">
      <w:rPr>
        <w:color w:val="C0C0C0"/>
        <w:lang w:val="et-EE"/>
      </w:rPr>
      <w:t>e</w:t>
    </w:r>
    <w:r>
      <w:rPr>
        <w:color w:val="C0C0C0"/>
        <w:lang w:val="et-EE"/>
      </w:rPr>
      <w:t xml:space="preserve"> 2020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FE4764" w14:textId="6FD5FEE4" w:rsidR="00FE48FB" w:rsidRDefault="00FE48FB">
    <w:pPr>
      <w:pStyle w:val="Pis"/>
      <w:rPr>
        <w:color w:val="C0C0C0"/>
        <w:lang w:val="et-EE"/>
      </w:rPr>
    </w:pPr>
    <w:r>
      <w:rPr>
        <w:color w:val="C0C0C0"/>
        <w:lang w:val="et-EE"/>
      </w:rPr>
      <w:t>Raamatupidamise aastaaruanne 2020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D7D92" w14:textId="77777777" w:rsidR="00FE48FB" w:rsidRPr="00446B13" w:rsidRDefault="00FE48FB">
    <w:pPr>
      <w:pStyle w:val="Pis"/>
      <w:rPr>
        <w:color w:val="C0C0C0"/>
        <w:lang w:val="et-E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hint="default"/>
        <w:lang w:val="en-US"/>
      </w:rPr>
    </w:lvl>
    <w:lvl w:ilvl="1">
      <w:start w:val="1"/>
      <w:numFmt w:val="bullet"/>
      <w:lvlText w:val=""/>
      <w:lvlJc w:val="left"/>
      <w:pPr>
        <w:tabs>
          <w:tab w:val="num" w:pos="1080"/>
        </w:tabs>
        <w:ind w:left="1080" w:hanging="360"/>
      </w:pPr>
      <w:rPr>
        <w:rFonts w:ascii="Symbol" w:hAnsi="Symbol" w:cs="Symbol" w:hint="default"/>
        <w:lang w:val="en-US"/>
      </w:rPr>
    </w:lvl>
    <w:lvl w:ilvl="2">
      <w:start w:val="1"/>
      <w:numFmt w:val="bullet"/>
      <w:lvlText w:val=""/>
      <w:lvlJc w:val="left"/>
      <w:pPr>
        <w:tabs>
          <w:tab w:val="num" w:pos="1440"/>
        </w:tabs>
        <w:ind w:left="1440" w:hanging="360"/>
      </w:pPr>
      <w:rPr>
        <w:rFonts w:ascii="Symbol" w:hAnsi="Symbol" w:cs="Symbol" w:hint="default"/>
        <w:lang w:val="en-US"/>
      </w:rPr>
    </w:lvl>
    <w:lvl w:ilvl="3">
      <w:start w:val="1"/>
      <w:numFmt w:val="bullet"/>
      <w:lvlText w:val=""/>
      <w:lvlJc w:val="left"/>
      <w:pPr>
        <w:tabs>
          <w:tab w:val="num" w:pos="1800"/>
        </w:tabs>
        <w:ind w:left="1800" w:hanging="360"/>
      </w:pPr>
      <w:rPr>
        <w:rFonts w:ascii="Symbol" w:hAnsi="Symbol" w:cs="Symbol" w:hint="default"/>
        <w:lang w:val="en-US"/>
      </w:rPr>
    </w:lvl>
    <w:lvl w:ilvl="4">
      <w:start w:val="1"/>
      <w:numFmt w:val="bullet"/>
      <w:lvlText w:val=""/>
      <w:lvlJc w:val="left"/>
      <w:pPr>
        <w:tabs>
          <w:tab w:val="num" w:pos="2160"/>
        </w:tabs>
        <w:ind w:left="2160" w:hanging="360"/>
      </w:pPr>
      <w:rPr>
        <w:rFonts w:ascii="Symbol" w:hAnsi="Symbol" w:cs="Symbol" w:hint="default"/>
        <w:lang w:val="en-US"/>
      </w:rPr>
    </w:lvl>
    <w:lvl w:ilvl="5">
      <w:start w:val="1"/>
      <w:numFmt w:val="bullet"/>
      <w:lvlText w:val=""/>
      <w:lvlJc w:val="left"/>
      <w:pPr>
        <w:tabs>
          <w:tab w:val="num" w:pos="2520"/>
        </w:tabs>
        <w:ind w:left="2520" w:hanging="360"/>
      </w:pPr>
      <w:rPr>
        <w:rFonts w:ascii="Symbol" w:hAnsi="Symbol" w:cs="Symbol" w:hint="default"/>
        <w:lang w:val="en-US"/>
      </w:rPr>
    </w:lvl>
    <w:lvl w:ilvl="6">
      <w:start w:val="1"/>
      <w:numFmt w:val="bullet"/>
      <w:lvlText w:val=""/>
      <w:lvlJc w:val="left"/>
      <w:pPr>
        <w:tabs>
          <w:tab w:val="num" w:pos="2880"/>
        </w:tabs>
        <w:ind w:left="2880" w:hanging="360"/>
      </w:pPr>
      <w:rPr>
        <w:rFonts w:ascii="Symbol" w:hAnsi="Symbol" w:cs="Symbol" w:hint="default"/>
        <w:lang w:val="en-US"/>
      </w:rPr>
    </w:lvl>
    <w:lvl w:ilvl="7">
      <w:start w:val="1"/>
      <w:numFmt w:val="bullet"/>
      <w:lvlText w:val=""/>
      <w:lvlJc w:val="left"/>
      <w:pPr>
        <w:tabs>
          <w:tab w:val="num" w:pos="3240"/>
        </w:tabs>
        <w:ind w:left="3240" w:hanging="360"/>
      </w:pPr>
      <w:rPr>
        <w:rFonts w:ascii="Symbol" w:hAnsi="Symbol" w:cs="Symbol" w:hint="default"/>
        <w:lang w:val="en-US"/>
      </w:rPr>
    </w:lvl>
    <w:lvl w:ilvl="8">
      <w:start w:val="1"/>
      <w:numFmt w:val="bullet"/>
      <w:lvlText w:val=""/>
      <w:lvlJc w:val="left"/>
      <w:pPr>
        <w:tabs>
          <w:tab w:val="num" w:pos="3600"/>
        </w:tabs>
        <w:ind w:left="3600" w:hanging="360"/>
      </w:pPr>
      <w:rPr>
        <w:rFonts w:ascii="Symbol" w:hAnsi="Symbol" w:cs="Symbol" w:hint="default"/>
        <w:lang w:val="en-US"/>
      </w:rPr>
    </w:lvl>
  </w:abstractNum>
  <w:abstractNum w:abstractNumId="2"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Wingdings" w:hAnsi="Wingdings"/>
      </w:rPr>
    </w:lvl>
  </w:abstractNum>
  <w:abstractNum w:abstractNumId="3" w15:restartNumberingAfterBreak="0">
    <w:nsid w:val="00000004"/>
    <w:multiLevelType w:val="multilevel"/>
    <w:tmpl w:val="00000004"/>
    <w:name w:val="WW8Num6"/>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E"/>
    <w:multiLevelType w:val="singleLevel"/>
    <w:tmpl w:val="0000001E"/>
    <w:name w:val="WW8Num30"/>
    <w:lvl w:ilvl="0">
      <w:start w:val="1"/>
      <w:numFmt w:val="bullet"/>
      <w:lvlText w:val="•"/>
      <w:lvlJc w:val="left"/>
      <w:pPr>
        <w:tabs>
          <w:tab w:val="num" w:pos="720"/>
        </w:tabs>
        <w:ind w:left="720" w:hanging="360"/>
      </w:pPr>
      <w:rPr>
        <w:rFonts w:ascii="Times New Roman" w:hAnsi="Times New Roman"/>
      </w:rPr>
    </w:lvl>
  </w:abstractNum>
  <w:abstractNum w:abstractNumId="5" w15:restartNumberingAfterBreak="0">
    <w:nsid w:val="021A5811"/>
    <w:multiLevelType w:val="hybridMultilevel"/>
    <w:tmpl w:val="E3FA9D08"/>
    <w:lvl w:ilvl="0" w:tplc="0CC2D84E">
      <w:start w:val="1"/>
      <w:numFmt w:val="bullet"/>
      <w:lvlText w:val="•"/>
      <w:lvlJc w:val="left"/>
      <w:pPr>
        <w:ind w:left="720" w:hanging="360"/>
      </w:pPr>
      <w:rPr>
        <w:rFonts w:ascii="Times New Roman" w:hAnsi="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08A01845"/>
    <w:multiLevelType w:val="hybridMultilevel"/>
    <w:tmpl w:val="083AF9BA"/>
    <w:lvl w:ilvl="0" w:tplc="0409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7" w15:restartNumberingAfterBreak="0">
    <w:nsid w:val="098C607D"/>
    <w:multiLevelType w:val="hybridMultilevel"/>
    <w:tmpl w:val="C07CD8C2"/>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pStyle w:val="Bodys"/>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1D25BB"/>
    <w:multiLevelType w:val="hybridMultilevel"/>
    <w:tmpl w:val="382E8E0A"/>
    <w:lvl w:ilvl="0" w:tplc="04190011">
      <w:start w:val="1"/>
      <w:numFmt w:val="decimal"/>
      <w:lvlText w:val="%1)"/>
      <w:lvlJc w:val="left"/>
      <w:pPr>
        <w:ind w:left="360" w:hanging="360"/>
      </w:pPr>
    </w:lvl>
    <w:lvl w:ilvl="1" w:tplc="81E22510">
      <w:start w:val="1"/>
      <w:numFmt w:val="decimal"/>
      <w:lvlText w:val="%2."/>
      <w:lvlJc w:val="left"/>
      <w:pPr>
        <w:tabs>
          <w:tab w:val="num" w:pos="1440"/>
        </w:tabs>
        <w:ind w:left="1440" w:hanging="360"/>
      </w:pPr>
      <w:rPr>
        <w:rFonts w:ascii="Times New Roman" w:eastAsia="Times New Roman" w:hAnsi="Times New Roman"/>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EF42EEC"/>
    <w:multiLevelType w:val="hybridMultilevel"/>
    <w:tmpl w:val="9DD6C74C"/>
    <w:lvl w:ilvl="0" w:tplc="0409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0" w15:restartNumberingAfterBreak="0">
    <w:nsid w:val="1FCC0FD2"/>
    <w:multiLevelType w:val="hybridMultilevel"/>
    <w:tmpl w:val="329A9F9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1" w15:restartNumberingAfterBreak="0">
    <w:nsid w:val="226940C8"/>
    <w:multiLevelType w:val="hybridMultilevel"/>
    <w:tmpl w:val="0D9EC9F0"/>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E315C3"/>
    <w:multiLevelType w:val="hybridMultilevel"/>
    <w:tmpl w:val="2444ADC8"/>
    <w:lvl w:ilvl="0" w:tplc="910ABA6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12337C"/>
    <w:multiLevelType w:val="hybridMultilevel"/>
    <w:tmpl w:val="D8C483CA"/>
    <w:lvl w:ilvl="0" w:tplc="82FEB8C8">
      <w:start w:val="1"/>
      <w:numFmt w:val="decimal"/>
      <w:lvlText w:val="3.%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AA11318"/>
    <w:multiLevelType w:val="hybridMultilevel"/>
    <w:tmpl w:val="8494A7DA"/>
    <w:lvl w:ilvl="0" w:tplc="04090011">
      <w:start w:val="1"/>
      <w:numFmt w:val="decimal"/>
      <w:lvlText w:val="%1)"/>
      <w:lvlJc w:val="left"/>
      <w:pPr>
        <w:tabs>
          <w:tab w:val="num" w:pos="720"/>
        </w:tabs>
        <w:ind w:left="720" w:hanging="360"/>
      </w:p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5" w15:restartNumberingAfterBreak="0">
    <w:nsid w:val="2EBA4C13"/>
    <w:multiLevelType w:val="hybridMultilevel"/>
    <w:tmpl w:val="B0B46782"/>
    <w:lvl w:ilvl="0" w:tplc="DA1889CA">
      <w:start w:val="77"/>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6" w15:restartNumberingAfterBreak="0">
    <w:nsid w:val="35FE1C42"/>
    <w:multiLevelType w:val="hybridMultilevel"/>
    <w:tmpl w:val="84649070"/>
    <w:lvl w:ilvl="0" w:tplc="7EB2E53A">
      <w:start w:val="1"/>
      <w:numFmt w:val="decimal"/>
      <w:lvlText w:val="3.1.%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00D7AF4"/>
    <w:multiLevelType w:val="hybridMultilevel"/>
    <w:tmpl w:val="48A69F48"/>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8" w15:restartNumberingAfterBreak="0">
    <w:nsid w:val="4EA60B7A"/>
    <w:multiLevelType w:val="hybridMultilevel"/>
    <w:tmpl w:val="0CA691EE"/>
    <w:lvl w:ilvl="0" w:tplc="1ABAC35A">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F9671BC"/>
    <w:multiLevelType w:val="multilevel"/>
    <w:tmpl w:val="6F6E54BA"/>
    <w:lvl w:ilvl="0">
      <w:start w:val="1"/>
      <w:numFmt w:val="decimal"/>
      <w:lvlText w:val="%1."/>
      <w:lvlJc w:val="left"/>
      <w:pPr>
        <w:ind w:left="360" w:hanging="360"/>
      </w:pPr>
      <w:rPr>
        <w:b/>
      </w:r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lowerLetter"/>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14C1BF3"/>
    <w:multiLevelType w:val="hybridMultilevel"/>
    <w:tmpl w:val="0436FF04"/>
    <w:lvl w:ilvl="0" w:tplc="0442D886">
      <w:start w:val="20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A90DA2"/>
    <w:multiLevelType w:val="hybridMultilevel"/>
    <w:tmpl w:val="4D60EC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CF44BB"/>
    <w:multiLevelType w:val="hybridMultilevel"/>
    <w:tmpl w:val="382E8E0A"/>
    <w:lvl w:ilvl="0" w:tplc="04190011">
      <w:start w:val="1"/>
      <w:numFmt w:val="decimal"/>
      <w:lvlText w:val="%1)"/>
      <w:lvlJc w:val="left"/>
      <w:pPr>
        <w:ind w:left="360" w:hanging="360"/>
      </w:pPr>
    </w:lvl>
    <w:lvl w:ilvl="1" w:tplc="81E22510">
      <w:start w:val="1"/>
      <w:numFmt w:val="decimal"/>
      <w:lvlText w:val="%2."/>
      <w:lvlJc w:val="left"/>
      <w:pPr>
        <w:tabs>
          <w:tab w:val="num" w:pos="1440"/>
        </w:tabs>
        <w:ind w:left="1440" w:hanging="360"/>
      </w:pPr>
      <w:rPr>
        <w:rFonts w:ascii="Times New Roman" w:eastAsia="Times New Roman" w:hAnsi="Times New Roman"/>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555446E3"/>
    <w:multiLevelType w:val="hybridMultilevel"/>
    <w:tmpl w:val="3B626758"/>
    <w:name w:val="Нумерованный список 11"/>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B701C21"/>
    <w:multiLevelType w:val="hybridMultilevel"/>
    <w:tmpl w:val="B880B03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5EC1508E"/>
    <w:multiLevelType w:val="multilevel"/>
    <w:tmpl w:val="CE74F418"/>
    <w:lvl w:ilvl="0">
      <w:start w:val="1"/>
      <w:numFmt w:val="decimal"/>
      <w:pStyle w:val="a"/>
      <w:suff w:val="space"/>
      <w:lvlText w:val="%1."/>
      <w:lvlJc w:val="left"/>
      <w:pPr>
        <w:ind w:left="0" w:firstLine="0"/>
      </w:pPr>
      <w:rPr>
        <w:rFonts w:hint="default"/>
      </w:rPr>
    </w:lvl>
    <w:lvl w:ilvl="1">
      <w:start w:val="1"/>
      <w:numFmt w:val="decimal"/>
      <w:pStyle w:val="Lisaloet"/>
      <w:suff w:val="space"/>
      <w:lvlText w:val="(%2)"/>
      <w:lvlJc w:val="left"/>
      <w:pPr>
        <w:ind w:left="180" w:firstLine="0"/>
      </w:pPr>
      <w:rPr>
        <w:rFonts w:ascii="Times New Roman" w:eastAsia="Times New Roman" w:hAnsi="Times New Roman" w:cs="Times New Roman"/>
        <w:color w:val="auto"/>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609919E4"/>
    <w:multiLevelType w:val="hybridMultilevel"/>
    <w:tmpl w:val="5FBAF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A97968"/>
    <w:multiLevelType w:val="hybridMultilevel"/>
    <w:tmpl w:val="D4B264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E476C5B"/>
    <w:multiLevelType w:val="hybridMultilevel"/>
    <w:tmpl w:val="712ADF7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7688193D"/>
    <w:multiLevelType w:val="hybridMultilevel"/>
    <w:tmpl w:val="A9AA9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8E6721"/>
    <w:multiLevelType w:val="hybridMultilevel"/>
    <w:tmpl w:val="79948CBC"/>
    <w:lvl w:ilvl="0" w:tplc="DC92502E">
      <w:start w:val="5"/>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7DDD6BA9"/>
    <w:multiLevelType w:val="singleLevel"/>
    <w:tmpl w:val="24D446DE"/>
    <w:lvl w:ilvl="0">
      <w:start w:val="2005"/>
      <w:numFmt w:val="bullet"/>
      <w:lvlText w:val="-"/>
      <w:lvlJc w:val="left"/>
      <w:pPr>
        <w:tabs>
          <w:tab w:val="num" w:pos="720"/>
        </w:tabs>
        <w:ind w:left="720" w:hanging="360"/>
      </w:pPr>
      <w:rPr>
        <w:rFonts w:hint="default"/>
      </w:rPr>
    </w:lvl>
  </w:abstractNum>
  <w:num w:numId="1">
    <w:abstractNumId w:val="6"/>
  </w:num>
  <w:num w:numId="2">
    <w:abstractNumId w:val="7"/>
  </w:num>
  <w:num w:numId="3">
    <w:abstractNumId w:val="25"/>
  </w:num>
  <w:num w:numId="4">
    <w:abstractNumId w:val="14"/>
  </w:num>
  <w:num w:numId="5">
    <w:abstractNumId w:val="11"/>
  </w:num>
  <w:num w:numId="6">
    <w:abstractNumId w:val="15"/>
  </w:num>
  <w:num w:numId="7">
    <w:abstractNumId w:val="5"/>
  </w:num>
  <w:num w:numId="8">
    <w:abstractNumId w:val="24"/>
  </w:num>
  <w:num w:numId="9">
    <w:abstractNumId w:val="17"/>
  </w:num>
  <w:num w:numId="1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19"/>
  </w:num>
  <w:num w:numId="13">
    <w:abstractNumId w:val="15"/>
  </w:num>
  <w:num w:numId="14">
    <w:abstractNumId w:val="1"/>
  </w:num>
  <w:num w:numId="15">
    <w:abstractNumId w:val="22"/>
  </w:num>
  <w:num w:numId="16">
    <w:abstractNumId w:val="31"/>
  </w:num>
  <w:num w:numId="17">
    <w:abstractNumId w:val="8"/>
  </w:num>
  <w:num w:numId="18">
    <w:abstractNumId w:val="30"/>
  </w:num>
  <w:num w:numId="19">
    <w:abstractNumId w:val="10"/>
  </w:num>
  <w:num w:numId="20">
    <w:abstractNumId w:val="20"/>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28"/>
  </w:num>
  <w:num w:numId="25">
    <w:abstractNumId w:val="29"/>
  </w:num>
  <w:num w:numId="26">
    <w:abstractNumId w:val="26"/>
  </w:num>
  <w:num w:numId="27">
    <w:abstractNumId w:val="18"/>
  </w:num>
  <w:num w:numId="28">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60F"/>
    <w:rsid w:val="000000A0"/>
    <w:rsid w:val="000000F0"/>
    <w:rsid w:val="00000299"/>
    <w:rsid w:val="00000348"/>
    <w:rsid w:val="00000368"/>
    <w:rsid w:val="0000095B"/>
    <w:rsid w:val="00000A82"/>
    <w:rsid w:val="00000DD7"/>
    <w:rsid w:val="00000F1B"/>
    <w:rsid w:val="00001059"/>
    <w:rsid w:val="0000144C"/>
    <w:rsid w:val="000014A5"/>
    <w:rsid w:val="0000156B"/>
    <w:rsid w:val="00001847"/>
    <w:rsid w:val="00001898"/>
    <w:rsid w:val="0000199C"/>
    <w:rsid w:val="00001A3F"/>
    <w:rsid w:val="0000215F"/>
    <w:rsid w:val="00002539"/>
    <w:rsid w:val="00002676"/>
    <w:rsid w:val="00002780"/>
    <w:rsid w:val="0000286F"/>
    <w:rsid w:val="00002AE0"/>
    <w:rsid w:val="00002D68"/>
    <w:rsid w:val="0000309E"/>
    <w:rsid w:val="00003229"/>
    <w:rsid w:val="00003758"/>
    <w:rsid w:val="00003959"/>
    <w:rsid w:val="00003ADE"/>
    <w:rsid w:val="00003C2D"/>
    <w:rsid w:val="00003F5E"/>
    <w:rsid w:val="00003F93"/>
    <w:rsid w:val="0000443E"/>
    <w:rsid w:val="00004521"/>
    <w:rsid w:val="00004996"/>
    <w:rsid w:val="00004B1B"/>
    <w:rsid w:val="00004FD8"/>
    <w:rsid w:val="000051A1"/>
    <w:rsid w:val="000052C1"/>
    <w:rsid w:val="0000539A"/>
    <w:rsid w:val="00005790"/>
    <w:rsid w:val="0000589E"/>
    <w:rsid w:val="00005D53"/>
    <w:rsid w:val="000063C3"/>
    <w:rsid w:val="00006627"/>
    <w:rsid w:val="000067D9"/>
    <w:rsid w:val="00006AA0"/>
    <w:rsid w:val="000070A8"/>
    <w:rsid w:val="00007283"/>
    <w:rsid w:val="000075D5"/>
    <w:rsid w:val="000079D9"/>
    <w:rsid w:val="00007AAB"/>
    <w:rsid w:val="00007C63"/>
    <w:rsid w:val="00007ECF"/>
    <w:rsid w:val="000102E7"/>
    <w:rsid w:val="000103C5"/>
    <w:rsid w:val="000107D3"/>
    <w:rsid w:val="00010F69"/>
    <w:rsid w:val="0001115E"/>
    <w:rsid w:val="00011335"/>
    <w:rsid w:val="00011543"/>
    <w:rsid w:val="0001189B"/>
    <w:rsid w:val="000118EF"/>
    <w:rsid w:val="00011A4E"/>
    <w:rsid w:val="00011C05"/>
    <w:rsid w:val="00011C4A"/>
    <w:rsid w:val="00011D3B"/>
    <w:rsid w:val="00011F05"/>
    <w:rsid w:val="00012233"/>
    <w:rsid w:val="00012278"/>
    <w:rsid w:val="00012307"/>
    <w:rsid w:val="000125C8"/>
    <w:rsid w:val="00012D49"/>
    <w:rsid w:val="000130CC"/>
    <w:rsid w:val="0001321B"/>
    <w:rsid w:val="00013610"/>
    <w:rsid w:val="00013D64"/>
    <w:rsid w:val="00014315"/>
    <w:rsid w:val="00014BCD"/>
    <w:rsid w:val="00014CE1"/>
    <w:rsid w:val="00015275"/>
    <w:rsid w:val="00015BB8"/>
    <w:rsid w:val="00015FAE"/>
    <w:rsid w:val="00016343"/>
    <w:rsid w:val="000163BD"/>
    <w:rsid w:val="000163D9"/>
    <w:rsid w:val="000166B9"/>
    <w:rsid w:val="00016A82"/>
    <w:rsid w:val="00017358"/>
    <w:rsid w:val="00017481"/>
    <w:rsid w:val="00017EDE"/>
    <w:rsid w:val="0002002B"/>
    <w:rsid w:val="0002023A"/>
    <w:rsid w:val="000203B2"/>
    <w:rsid w:val="00020450"/>
    <w:rsid w:val="0002049C"/>
    <w:rsid w:val="0002075A"/>
    <w:rsid w:val="00020AB9"/>
    <w:rsid w:val="0002100C"/>
    <w:rsid w:val="00021285"/>
    <w:rsid w:val="0002171E"/>
    <w:rsid w:val="00021817"/>
    <w:rsid w:val="00021BE7"/>
    <w:rsid w:val="00022017"/>
    <w:rsid w:val="000221B7"/>
    <w:rsid w:val="00022851"/>
    <w:rsid w:val="00022B11"/>
    <w:rsid w:val="000230BC"/>
    <w:rsid w:val="00023A63"/>
    <w:rsid w:val="00023AFF"/>
    <w:rsid w:val="00023DBE"/>
    <w:rsid w:val="000240A8"/>
    <w:rsid w:val="000241D3"/>
    <w:rsid w:val="000242DE"/>
    <w:rsid w:val="000243C3"/>
    <w:rsid w:val="00024742"/>
    <w:rsid w:val="0002476E"/>
    <w:rsid w:val="00024C89"/>
    <w:rsid w:val="00024F77"/>
    <w:rsid w:val="000251CF"/>
    <w:rsid w:val="00025739"/>
    <w:rsid w:val="00025906"/>
    <w:rsid w:val="00025BFC"/>
    <w:rsid w:val="000265C6"/>
    <w:rsid w:val="00026E08"/>
    <w:rsid w:val="00027232"/>
    <w:rsid w:val="0002731A"/>
    <w:rsid w:val="00027631"/>
    <w:rsid w:val="000277A5"/>
    <w:rsid w:val="000278F4"/>
    <w:rsid w:val="00027CE4"/>
    <w:rsid w:val="00030744"/>
    <w:rsid w:val="00030884"/>
    <w:rsid w:val="00030B0A"/>
    <w:rsid w:val="00030D3D"/>
    <w:rsid w:val="00030D73"/>
    <w:rsid w:val="00030FAC"/>
    <w:rsid w:val="00031312"/>
    <w:rsid w:val="0003167E"/>
    <w:rsid w:val="00031752"/>
    <w:rsid w:val="00031D4B"/>
    <w:rsid w:val="00031F4F"/>
    <w:rsid w:val="00031F6B"/>
    <w:rsid w:val="00031FEE"/>
    <w:rsid w:val="00032118"/>
    <w:rsid w:val="0003248C"/>
    <w:rsid w:val="000326EE"/>
    <w:rsid w:val="000328D9"/>
    <w:rsid w:val="00033A56"/>
    <w:rsid w:val="00033AF5"/>
    <w:rsid w:val="00033B90"/>
    <w:rsid w:val="00033E40"/>
    <w:rsid w:val="00034114"/>
    <w:rsid w:val="00034416"/>
    <w:rsid w:val="00034668"/>
    <w:rsid w:val="000347EB"/>
    <w:rsid w:val="00034C66"/>
    <w:rsid w:val="0003507E"/>
    <w:rsid w:val="0003511C"/>
    <w:rsid w:val="00035495"/>
    <w:rsid w:val="0003558E"/>
    <w:rsid w:val="00035982"/>
    <w:rsid w:val="00035BB7"/>
    <w:rsid w:val="00035D78"/>
    <w:rsid w:val="00035EF0"/>
    <w:rsid w:val="00036038"/>
    <w:rsid w:val="00036430"/>
    <w:rsid w:val="00036508"/>
    <w:rsid w:val="000365D6"/>
    <w:rsid w:val="0003695F"/>
    <w:rsid w:val="000379C6"/>
    <w:rsid w:val="000400A6"/>
    <w:rsid w:val="000407FE"/>
    <w:rsid w:val="00040C19"/>
    <w:rsid w:val="00040C2A"/>
    <w:rsid w:val="000411F2"/>
    <w:rsid w:val="000412AC"/>
    <w:rsid w:val="00041576"/>
    <w:rsid w:val="0004187E"/>
    <w:rsid w:val="00041B69"/>
    <w:rsid w:val="00041CF0"/>
    <w:rsid w:val="00041D02"/>
    <w:rsid w:val="00041DDF"/>
    <w:rsid w:val="0004231F"/>
    <w:rsid w:val="000424C7"/>
    <w:rsid w:val="000426EB"/>
    <w:rsid w:val="00042A9C"/>
    <w:rsid w:val="00042D6B"/>
    <w:rsid w:val="00042FD7"/>
    <w:rsid w:val="00043371"/>
    <w:rsid w:val="0004340B"/>
    <w:rsid w:val="00043722"/>
    <w:rsid w:val="000439AC"/>
    <w:rsid w:val="00043D34"/>
    <w:rsid w:val="00043EA4"/>
    <w:rsid w:val="000440F8"/>
    <w:rsid w:val="0004441A"/>
    <w:rsid w:val="00044537"/>
    <w:rsid w:val="000445C4"/>
    <w:rsid w:val="00044A8E"/>
    <w:rsid w:val="00044DC8"/>
    <w:rsid w:val="00045293"/>
    <w:rsid w:val="00045BBB"/>
    <w:rsid w:val="00045C79"/>
    <w:rsid w:val="00045E7E"/>
    <w:rsid w:val="00045F1E"/>
    <w:rsid w:val="000462EE"/>
    <w:rsid w:val="00046BC3"/>
    <w:rsid w:val="00046F68"/>
    <w:rsid w:val="000473C6"/>
    <w:rsid w:val="000474B2"/>
    <w:rsid w:val="00047679"/>
    <w:rsid w:val="000476AA"/>
    <w:rsid w:val="000476BB"/>
    <w:rsid w:val="0004796A"/>
    <w:rsid w:val="00047AEE"/>
    <w:rsid w:val="00047B9C"/>
    <w:rsid w:val="00047CB7"/>
    <w:rsid w:val="00047DE1"/>
    <w:rsid w:val="000501AE"/>
    <w:rsid w:val="000503C8"/>
    <w:rsid w:val="000503EF"/>
    <w:rsid w:val="00051AED"/>
    <w:rsid w:val="00051CDA"/>
    <w:rsid w:val="00052089"/>
    <w:rsid w:val="00052571"/>
    <w:rsid w:val="00052F97"/>
    <w:rsid w:val="00053042"/>
    <w:rsid w:val="00053365"/>
    <w:rsid w:val="000534CC"/>
    <w:rsid w:val="0005373E"/>
    <w:rsid w:val="000537E6"/>
    <w:rsid w:val="000539D8"/>
    <w:rsid w:val="00053CF7"/>
    <w:rsid w:val="00054639"/>
    <w:rsid w:val="00054A03"/>
    <w:rsid w:val="00054BA9"/>
    <w:rsid w:val="00055ACD"/>
    <w:rsid w:val="00055C1E"/>
    <w:rsid w:val="000567BE"/>
    <w:rsid w:val="000567FF"/>
    <w:rsid w:val="0005680C"/>
    <w:rsid w:val="00056823"/>
    <w:rsid w:val="000568EB"/>
    <w:rsid w:val="00056973"/>
    <w:rsid w:val="00056F4E"/>
    <w:rsid w:val="0005707D"/>
    <w:rsid w:val="00057378"/>
    <w:rsid w:val="0005737A"/>
    <w:rsid w:val="00057611"/>
    <w:rsid w:val="00057991"/>
    <w:rsid w:val="00057DB9"/>
    <w:rsid w:val="00057EEA"/>
    <w:rsid w:val="0006018B"/>
    <w:rsid w:val="00060362"/>
    <w:rsid w:val="000609E5"/>
    <w:rsid w:val="00060BEF"/>
    <w:rsid w:val="00060D94"/>
    <w:rsid w:val="00060EDC"/>
    <w:rsid w:val="00060EFE"/>
    <w:rsid w:val="00060F85"/>
    <w:rsid w:val="00061238"/>
    <w:rsid w:val="0006189F"/>
    <w:rsid w:val="00061A04"/>
    <w:rsid w:val="00061AAB"/>
    <w:rsid w:val="00061B26"/>
    <w:rsid w:val="0006252C"/>
    <w:rsid w:val="00062849"/>
    <w:rsid w:val="00062CB7"/>
    <w:rsid w:val="00062F14"/>
    <w:rsid w:val="0006481B"/>
    <w:rsid w:val="0006499B"/>
    <w:rsid w:val="00064A0B"/>
    <w:rsid w:val="00064D14"/>
    <w:rsid w:val="00064D56"/>
    <w:rsid w:val="00064EA6"/>
    <w:rsid w:val="00064EB7"/>
    <w:rsid w:val="000655A8"/>
    <w:rsid w:val="000656DE"/>
    <w:rsid w:val="000658BE"/>
    <w:rsid w:val="000659EC"/>
    <w:rsid w:val="00065BA8"/>
    <w:rsid w:val="00065F44"/>
    <w:rsid w:val="000668A1"/>
    <w:rsid w:val="0006696D"/>
    <w:rsid w:val="00066ABC"/>
    <w:rsid w:val="00066D46"/>
    <w:rsid w:val="000672C8"/>
    <w:rsid w:val="000673BA"/>
    <w:rsid w:val="00067505"/>
    <w:rsid w:val="00067B97"/>
    <w:rsid w:val="00067E84"/>
    <w:rsid w:val="00070124"/>
    <w:rsid w:val="00070709"/>
    <w:rsid w:val="00070791"/>
    <w:rsid w:val="00070962"/>
    <w:rsid w:val="00070B78"/>
    <w:rsid w:val="00070D33"/>
    <w:rsid w:val="00070E6E"/>
    <w:rsid w:val="0007103C"/>
    <w:rsid w:val="0007131C"/>
    <w:rsid w:val="000718A0"/>
    <w:rsid w:val="000722B2"/>
    <w:rsid w:val="000724EC"/>
    <w:rsid w:val="000724F9"/>
    <w:rsid w:val="0007296A"/>
    <w:rsid w:val="00072AAF"/>
    <w:rsid w:val="00072BD7"/>
    <w:rsid w:val="00072E86"/>
    <w:rsid w:val="00072F25"/>
    <w:rsid w:val="00073092"/>
    <w:rsid w:val="00073AE2"/>
    <w:rsid w:val="00073C68"/>
    <w:rsid w:val="00073D53"/>
    <w:rsid w:val="00073EC7"/>
    <w:rsid w:val="00074163"/>
    <w:rsid w:val="000744E2"/>
    <w:rsid w:val="00074CC1"/>
    <w:rsid w:val="00074D2D"/>
    <w:rsid w:val="000751B7"/>
    <w:rsid w:val="00075831"/>
    <w:rsid w:val="00075B33"/>
    <w:rsid w:val="00075C02"/>
    <w:rsid w:val="00075E40"/>
    <w:rsid w:val="00076043"/>
    <w:rsid w:val="000761BC"/>
    <w:rsid w:val="000761FA"/>
    <w:rsid w:val="00076284"/>
    <w:rsid w:val="000763BB"/>
    <w:rsid w:val="00076555"/>
    <w:rsid w:val="00076923"/>
    <w:rsid w:val="00077779"/>
    <w:rsid w:val="000777FC"/>
    <w:rsid w:val="00077D86"/>
    <w:rsid w:val="00080120"/>
    <w:rsid w:val="00080395"/>
    <w:rsid w:val="00080400"/>
    <w:rsid w:val="00080678"/>
    <w:rsid w:val="00080B00"/>
    <w:rsid w:val="00080FBD"/>
    <w:rsid w:val="000811BF"/>
    <w:rsid w:val="000814EB"/>
    <w:rsid w:val="00081B9A"/>
    <w:rsid w:val="00081C36"/>
    <w:rsid w:val="00081EDA"/>
    <w:rsid w:val="00082422"/>
    <w:rsid w:val="000827CC"/>
    <w:rsid w:val="00082A1C"/>
    <w:rsid w:val="00082B04"/>
    <w:rsid w:val="00082CA4"/>
    <w:rsid w:val="00082D4C"/>
    <w:rsid w:val="00082FDB"/>
    <w:rsid w:val="00083761"/>
    <w:rsid w:val="00083782"/>
    <w:rsid w:val="000838D4"/>
    <w:rsid w:val="00083A07"/>
    <w:rsid w:val="00083B11"/>
    <w:rsid w:val="00083C2C"/>
    <w:rsid w:val="00083DC4"/>
    <w:rsid w:val="00083E59"/>
    <w:rsid w:val="0008419B"/>
    <w:rsid w:val="00084559"/>
    <w:rsid w:val="0008467B"/>
    <w:rsid w:val="000846D3"/>
    <w:rsid w:val="00084CB4"/>
    <w:rsid w:val="00084FD1"/>
    <w:rsid w:val="000851A8"/>
    <w:rsid w:val="000855FD"/>
    <w:rsid w:val="00085B48"/>
    <w:rsid w:val="000861D1"/>
    <w:rsid w:val="00086246"/>
    <w:rsid w:val="00086A9E"/>
    <w:rsid w:val="00086EAD"/>
    <w:rsid w:val="00086F8A"/>
    <w:rsid w:val="00087666"/>
    <w:rsid w:val="000878BF"/>
    <w:rsid w:val="00087D53"/>
    <w:rsid w:val="0009055E"/>
    <w:rsid w:val="0009064D"/>
    <w:rsid w:val="00090A67"/>
    <w:rsid w:val="00090B25"/>
    <w:rsid w:val="00090FF3"/>
    <w:rsid w:val="0009135A"/>
    <w:rsid w:val="00091B18"/>
    <w:rsid w:val="00091BA2"/>
    <w:rsid w:val="00091CDB"/>
    <w:rsid w:val="000920CD"/>
    <w:rsid w:val="000926E6"/>
    <w:rsid w:val="000928F6"/>
    <w:rsid w:val="00092E44"/>
    <w:rsid w:val="00092F10"/>
    <w:rsid w:val="00093127"/>
    <w:rsid w:val="0009319F"/>
    <w:rsid w:val="00093362"/>
    <w:rsid w:val="000936EE"/>
    <w:rsid w:val="00093861"/>
    <w:rsid w:val="00093D49"/>
    <w:rsid w:val="00093E09"/>
    <w:rsid w:val="00094071"/>
    <w:rsid w:val="00094290"/>
    <w:rsid w:val="0009435F"/>
    <w:rsid w:val="00094569"/>
    <w:rsid w:val="00094580"/>
    <w:rsid w:val="00094840"/>
    <w:rsid w:val="00094D9D"/>
    <w:rsid w:val="00094E5A"/>
    <w:rsid w:val="00094F88"/>
    <w:rsid w:val="000952B8"/>
    <w:rsid w:val="00095A24"/>
    <w:rsid w:val="000961D5"/>
    <w:rsid w:val="000965E1"/>
    <w:rsid w:val="00096604"/>
    <w:rsid w:val="000967EF"/>
    <w:rsid w:val="00096B34"/>
    <w:rsid w:val="00096D48"/>
    <w:rsid w:val="00096E62"/>
    <w:rsid w:val="00096F74"/>
    <w:rsid w:val="00097107"/>
    <w:rsid w:val="00097125"/>
    <w:rsid w:val="00097134"/>
    <w:rsid w:val="000977DD"/>
    <w:rsid w:val="00097A36"/>
    <w:rsid w:val="00097C2F"/>
    <w:rsid w:val="00097D94"/>
    <w:rsid w:val="00097E3A"/>
    <w:rsid w:val="000A00C0"/>
    <w:rsid w:val="000A0677"/>
    <w:rsid w:val="000A0B03"/>
    <w:rsid w:val="000A0B6E"/>
    <w:rsid w:val="000A17CE"/>
    <w:rsid w:val="000A17D1"/>
    <w:rsid w:val="000A238C"/>
    <w:rsid w:val="000A2EBA"/>
    <w:rsid w:val="000A384C"/>
    <w:rsid w:val="000A38BE"/>
    <w:rsid w:val="000A38E8"/>
    <w:rsid w:val="000A391B"/>
    <w:rsid w:val="000A3933"/>
    <w:rsid w:val="000A3B69"/>
    <w:rsid w:val="000A3C7C"/>
    <w:rsid w:val="000A410F"/>
    <w:rsid w:val="000A4837"/>
    <w:rsid w:val="000A4877"/>
    <w:rsid w:val="000A5437"/>
    <w:rsid w:val="000A55C3"/>
    <w:rsid w:val="000A55FD"/>
    <w:rsid w:val="000A567D"/>
    <w:rsid w:val="000A5790"/>
    <w:rsid w:val="000A598F"/>
    <w:rsid w:val="000A5A3A"/>
    <w:rsid w:val="000A6A15"/>
    <w:rsid w:val="000A6A51"/>
    <w:rsid w:val="000A6BB1"/>
    <w:rsid w:val="000A6CF8"/>
    <w:rsid w:val="000A70B8"/>
    <w:rsid w:val="000A7319"/>
    <w:rsid w:val="000A757F"/>
    <w:rsid w:val="000A7A08"/>
    <w:rsid w:val="000B0088"/>
    <w:rsid w:val="000B0226"/>
    <w:rsid w:val="000B059F"/>
    <w:rsid w:val="000B0623"/>
    <w:rsid w:val="000B062B"/>
    <w:rsid w:val="000B0D7F"/>
    <w:rsid w:val="000B0E25"/>
    <w:rsid w:val="000B0F1A"/>
    <w:rsid w:val="000B0F90"/>
    <w:rsid w:val="000B1502"/>
    <w:rsid w:val="000B1A07"/>
    <w:rsid w:val="000B1DAB"/>
    <w:rsid w:val="000B235A"/>
    <w:rsid w:val="000B244C"/>
    <w:rsid w:val="000B24CC"/>
    <w:rsid w:val="000B251B"/>
    <w:rsid w:val="000B2731"/>
    <w:rsid w:val="000B273A"/>
    <w:rsid w:val="000B27D1"/>
    <w:rsid w:val="000B2B02"/>
    <w:rsid w:val="000B2D4C"/>
    <w:rsid w:val="000B2E2E"/>
    <w:rsid w:val="000B2E3D"/>
    <w:rsid w:val="000B2F22"/>
    <w:rsid w:val="000B336E"/>
    <w:rsid w:val="000B3DE6"/>
    <w:rsid w:val="000B3F0F"/>
    <w:rsid w:val="000B41AA"/>
    <w:rsid w:val="000B444E"/>
    <w:rsid w:val="000B4802"/>
    <w:rsid w:val="000B485F"/>
    <w:rsid w:val="000B4B71"/>
    <w:rsid w:val="000B4C0C"/>
    <w:rsid w:val="000B4E13"/>
    <w:rsid w:val="000B4EA5"/>
    <w:rsid w:val="000B50B3"/>
    <w:rsid w:val="000B52ED"/>
    <w:rsid w:val="000B56EA"/>
    <w:rsid w:val="000B57CB"/>
    <w:rsid w:val="000B57DB"/>
    <w:rsid w:val="000B59B9"/>
    <w:rsid w:val="000B5ACF"/>
    <w:rsid w:val="000B5D1F"/>
    <w:rsid w:val="000B5D69"/>
    <w:rsid w:val="000B5EF5"/>
    <w:rsid w:val="000B5F26"/>
    <w:rsid w:val="000B602D"/>
    <w:rsid w:val="000B650A"/>
    <w:rsid w:val="000B66FE"/>
    <w:rsid w:val="000B679B"/>
    <w:rsid w:val="000B67F2"/>
    <w:rsid w:val="000B6ABC"/>
    <w:rsid w:val="000B6B24"/>
    <w:rsid w:val="000B6E0F"/>
    <w:rsid w:val="000B6E6F"/>
    <w:rsid w:val="000B70C9"/>
    <w:rsid w:val="000B7139"/>
    <w:rsid w:val="000B7749"/>
    <w:rsid w:val="000B77CD"/>
    <w:rsid w:val="000B7A55"/>
    <w:rsid w:val="000B7C69"/>
    <w:rsid w:val="000B7D44"/>
    <w:rsid w:val="000B7EBF"/>
    <w:rsid w:val="000C00F0"/>
    <w:rsid w:val="000C041F"/>
    <w:rsid w:val="000C0A44"/>
    <w:rsid w:val="000C0B28"/>
    <w:rsid w:val="000C0CEA"/>
    <w:rsid w:val="000C0E2E"/>
    <w:rsid w:val="000C1FE2"/>
    <w:rsid w:val="000C2088"/>
    <w:rsid w:val="000C2F20"/>
    <w:rsid w:val="000C2FC3"/>
    <w:rsid w:val="000C35F5"/>
    <w:rsid w:val="000C3CD4"/>
    <w:rsid w:val="000C3D04"/>
    <w:rsid w:val="000C3D93"/>
    <w:rsid w:val="000C40D6"/>
    <w:rsid w:val="000C4CBA"/>
    <w:rsid w:val="000C4D22"/>
    <w:rsid w:val="000C4EFC"/>
    <w:rsid w:val="000C50CB"/>
    <w:rsid w:val="000C50E8"/>
    <w:rsid w:val="000C52E1"/>
    <w:rsid w:val="000C5388"/>
    <w:rsid w:val="000C53B8"/>
    <w:rsid w:val="000C5462"/>
    <w:rsid w:val="000C5C0F"/>
    <w:rsid w:val="000C5E58"/>
    <w:rsid w:val="000C60AA"/>
    <w:rsid w:val="000C614E"/>
    <w:rsid w:val="000C6200"/>
    <w:rsid w:val="000C64B0"/>
    <w:rsid w:val="000C65E1"/>
    <w:rsid w:val="000C6907"/>
    <w:rsid w:val="000C6CCF"/>
    <w:rsid w:val="000C710F"/>
    <w:rsid w:val="000C726A"/>
    <w:rsid w:val="000C7975"/>
    <w:rsid w:val="000C7F0D"/>
    <w:rsid w:val="000D0881"/>
    <w:rsid w:val="000D0C17"/>
    <w:rsid w:val="000D0F7A"/>
    <w:rsid w:val="000D1826"/>
    <w:rsid w:val="000D189E"/>
    <w:rsid w:val="000D1ED7"/>
    <w:rsid w:val="000D279D"/>
    <w:rsid w:val="000D2D8E"/>
    <w:rsid w:val="000D3AAE"/>
    <w:rsid w:val="000D4030"/>
    <w:rsid w:val="000D4164"/>
    <w:rsid w:val="000D44D0"/>
    <w:rsid w:val="000D460F"/>
    <w:rsid w:val="000D4726"/>
    <w:rsid w:val="000D4757"/>
    <w:rsid w:val="000D47CD"/>
    <w:rsid w:val="000D49A3"/>
    <w:rsid w:val="000D55C1"/>
    <w:rsid w:val="000D588D"/>
    <w:rsid w:val="000D6028"/>
    <w:rsid w:val="000D6124"/>
    <w:rsid w:val="000D6190"/>
    <w:rsid w:val="000D66CB"/>
    <w:rsid w:val="000D693C"/>
    <w:rsid w:val="000D6AE5"/>
    <w:rsid w:val="000D6BB9"/>
    <w:rsid w:val="000D6C7B"/>
    <w:rsid w:val="000D6C7C"/>
    <w:rsid w:val="000D6D09"/>
    <w:rsid w:val="000D70F2"/>
    <w:rsid w:val="000D7CCB"/>
    <w:rsid w:val="000D7E8E"/>
    <w:rsid w:val="000D7EFF"/>
    <w:rsid w:val="000E01A6"/>
    <w:rsid w:val="000E025B"/>
    <w:rsid w:val="000E0662"/>
    <w:rsid w:val="000E075D"/>
    <w:rsid w:val="000E0CAE"/>
    <w:rsid w:val="000E0E6E"/>
    <w:rsid w:val="000E1071"/>
    <w:rsid w:val="000E1079"/>
    <w:rsid w:val="000E15DD"/>
    <w:rsid w:val="000E15F9"/>
    <w:rsid w:val="000E1A24"/>
    <w:rsid w:val="000E2163"/>
    <w:rsid w:val="000E2514"/>
    <w:rsid w:val="000E27ED"/>
    <w:rsid w:val="000E32A3"/>
    <w:rsid w:val="000E341B"/>
    <w:rsid w:val="000E34A8"/>
    <w:rsid w:val="000E3980"/>
    <w:rsid w:val="000E398D"/>
    <w:rsid w:val="000E3AE7"/>
    <w:rsid w:val="000E412E"/>
    <w:rsid w:val="000E4134"/>
    <w:rsid w:val="000E42AD"/>
    <w:rsid w:val="000E4368"/>
    <w:rsid w:val="000E43B4"/>
    <w:rsid w:val="000E43BC"/>
    <w:rsid w:val="000E4832"/>
    <w:rsid w:val="000E49EA"/>
    <w:rsid w:val="000E4DD4"/>
    <w:rsid w:val="000E4F64"/>
    <w:rsid w:val="000E5824"/>
    <w:rsid w:val="000E5F7D"/>
    <w:rsid w:val="000E60CD"/>
    <w:rsid w:val="000E633E"/>
    <w:rsid w:val="000E6787"/>
    <w:rsid w:val="000E67F1"/>
    <w:rsid w:val="000E76C9"/>
    <w:rsid w:val="000E7762"/>
    <w:rsid w:val="000E7C4F"/>
    <w:rsid w:val="000F048C"/>
    <w:rsid w:val="000F04E0"/>
    <w:rsid w:val="000F0A8E"/>
    <w:rsid w:val="000F1636"/>
    <w:rsid w:val="000F172C"/>
    <w:rsid w:val="000F1B4D"/>
    <w:rsid w:val="000F1BA4"/>
    <w:rsid w:val="000F1E98"/>
    <w:rsid w:val="000F2BCD"/>
    <w:rsid w:val="000F2C3B"/>
    <w:rsid w:val="000F3241"/>
    <w:rsid w:val="000F327B"/>
    <w:rsid w:val="000F32F2"/>
    <w:rsid w:val="000F34E4"/>
    <w:rsid w:val="000F355C"/>
    <w:rsid w:val="000F36F9"/>
    <w:rsid w:val="000F37F1"/>
    <w:rsid w:val="000F3BFB"/>
    <w:rsid w:val="000F3D05"/>
    <w:rsid w:val="000F4218"/>
    <w:rsid w:val="000F43C4"/>
    <w:rsid w:val="000F4443"/>
    <w:rsid w:val="000F487F"/>
    <w:rsid w:val="000F48DD"/>
    <w:rsid w:val="000F4B51"/>
    <w:rsid w:val="000F4BAD"/>
    <w:rsid w:val="000F4BE4"/>
    <w:rsid w:val="000F4E63"/>
    <w:rsid w:val="000F4ECE"/>
    <w:rsid w:val="000F5199"/>
    <w:rsid w:val="000F5587"/>
    <w:rsid w:val="000F5B5D"/>
    <w:rsid w:val="000F5BAC"/>
    <w:rsid w:val="000F5E21"/>
    <w:rsid w:val="000F6065"/>
    <w:rsid w:val="000F6093"/>
    <w:rsid w:val="000F6D5F"/>
    <w:rsid w:val="000F7478"/>
    <w:rsid w:val="000F7626"/>
    <w:rsid w:val="000F764E"/>
    <w:rsid w:val="000F7791"/>
    <w:rsid w:val="000F7E3C"/>
    <w:rsid w:val="000F7E49"/>
    <w:rsid w:val="000F7EAF"/>
    <w:rsid w:val="000F7EB2"/>
    <w:rsid w:val="001000D4"/>
    <w:rsid w:val="00100224"/>
    <w:rsid w:val="00100599"/>
    <w:rsid w:val="00100744"/>
    <w:rsid w:val="00100D24"/>
    <w:rsid w:val="00100F1F"/>
    <w:rsid w:val="00100FA6"/>
    <w:rsid w:val="00101360"/>
    <w:rsid w:val="00101DA6"/>
    <w:rsid w:val="00101E40"/>
    <w:rsid w:val="00101EB7"/>
    <w:rsid w:val="00102C43"/>
    <w:rsid w:val="00103033"/>
    <w:rsid w:val="001030B7"/>
    <w:rsid w:val="00103C8E"/>
    <w:rsid w:val="00104064"/>
    <w:rsid w:val="0010466E"/>
    <w:rsid w:val="00104874"/>
    <w:rsid w:val="00104965"/>
    <w:rsid w:val="00105590"/>
    <w:rsid w:val="001056EE"/>
    <w:rsid w:val="00105D09"/>
    <w:rsid w:val="00106020"/>
    <w:rsid w:val="00106073"/>
    <w:rsid w:val="00106A43"/>
    <w:rsid w:val="00106D9D"/>
    <w:rsid w:val="00106E49"/>
    <w:rsid w:val="001072B2"/>
    <w:rsid w:val="001073F3"/>
    <w:rsid w:val="00107656"/>
    <w:rsid w:val="00107CB3"/>
    <w:rsid w:val="00110364"/>
    <w:rsid w:val="00110391"/>
    <w:rsid w:val="001106D4"/>
    <w:rsid w:val="001108CC"/>
    <w:rsid w:val="00110986"/>
    <w:rsid w:val="0011153F"/>
    <w:rsid w:val="00111A66"/>
    <w:rsid w:val="001127BB"/>
    <w:rsid w:val="001129A7"/>
    <w:rsid w:val="00112AF2"/>
    <w:rsid w:val="00112CBA"/>
    <w:rsid w:val="00112ED2"/>
    <w:rsid w:val="00113327"/>
    <w:rsid w:val="001136FE"/>
    <w:rsid w:val="00113ABF"/>
    <w:rsid w:val="00113FC6"/>
    <w:rsid w:val="001141D4"/>
    <w:rsid w:val="00114EA9"/>
    <w:rsid w:val="00114F68"/>
    <w:rsid w:val="00115151"/>
    <w:rsid w:val="001151EB"/>
    <w:rsid w:val="001153B9"/>
    <w:rsid w:val="00115506"/>
    <w:rsid w:val="0011553B"/>
    <w:rsid w:val="001160AF"/>
    <w:rsid w:val="0011631C"/>
    <w:rsid w:val="00116739"/>
    <w:rsid w:val="00116D71"/>
    <w:rsid w:val="001171AA"/>
    <w:rsid w:val="001172B3"/>
    <w:rsid w:val="0011747B"/>
    <w:rsid w:val="001176F3"/>
    <w:rsid w:val="00117C5E"/>
    <w:rsid w:val="00117C94"/>
    <w:rsid w:val="00120188"/>
    <w:rsid w:val="001203B9"/>
    <w:rsid w:val="00120426"/>
    <w:rsid w:val="00120A8C"/>
    <w:rsid w:val="00121126"/>
    <w:rsid w:val="00121131"/>
    <w:rsid w:val="00121150"/>
    <w:rsid w:val="001212A9"/>
    <w:rsid w:val="00121378"/>
    <w:rsid w:val="001213EC"/>
    <w:rsid w:val="001214CF"/>
    <w:rsid w:val="001217BF"/>
    <w:rsid w:val="001218EE"/>
    <w:rsid w:val="00121CBF"/>
    <w:rsid w:val="00121DE4"/>
    <w:rsid w:val="001226B0"/>
    <w:rsid w:val="00122725"/>
    <w:rsid w:val="00122C6A"/>
    <w:rsid w:val="00122EF1"/>
    <w:rsid w:val="00123428"/>
    <w:rsid w:val="0012398A"/>
    <w:rsid w:val="00123B12"/>
    <w:rsid w:val="00123E35"/>
    <w:rsid w:val="00123FBA"/>
    <w:rsid w:val="001240FB"/>
    <w:rsid w:val="00124784"/>
    <w:rsid w:val="00124918"/>
    <w:rsid w:val="00124AAD"/>
    <w:rsid w:val="00124BC7"/>
    <w:rsid w:val="00125035"/>
    <w:rsid w:val="00125975"/>
    <w:rsid w:val="00125AF6"/>
    <w:rsid w:val="00125D09"/>
    <w:rsid w:val="00125E4A"/>
    <w:rsid w:val="00125F3C"/>
    <w:rsid w:val="00125F5C"/>
    <w:rsid w:val="001261B0"/>
    <w:rsid w:val="0012640F"/>
    <w:rsid w:val="001264B7"/>
    <w:rsid w:val="00126679"/>
    <w:rsid w:val="001267A4"/>
    <w:rsid w:val="0012688C"/>
    <w:rsid w:val="00127318"/>
    <w:rsid w:val="00127AF8"/>
    <w:rsid w:val="001301AC"/>
    <w:rsid w:val="001304B9"/>
    <w:rsid w:val="001305E0"/>
    <w:rsid w:val="00130A93"/>
    <w:rsid w:val="00131093"/>
    <w:rsid w:val="001313DF"/>
    <w:rsid w:val="00131815"/>
    <w:rsid w:val="00131BB6"/>
    <w:rsid w:val="00131BDD"/>
    <w:rsid w:val="00131E1E"/>
    <w:rsid w:val="00131E20"/>
    <w:rsid w:val="001323FD"/>
    <w:rsid w:val="00132657"/>
    <w:rsid w:val="001328E9"/>
    <w:rsid w:val="0013300F"/>
    <w:rsid w:val="00133102"/>
    <w:rsid w:val="00133369"/>
    <w:rsid w:val="0013339E"/>
    <w:rsid w:val="001335F4"/>
    <w:rsid w:val="00133741"/>
    <w:rsid w:val="001337B3"/>
    <w:rsid w:val="00133A36"/>
    <w:rsid w:val="00133CBD"/>
    <w:rsid w:val="00134125"/>
    <w:rsid w:val="00134288"/>
    <w:rsid w:val="00134598"/>
    <w:rsid w:val="0013469A"/>
    <w:rsid w:val="00134D51"/>
    <w:rsid w:val="00135212"/>
    <w:rsid w:val="001354EC"/>
    <w:rsid w:val="001355D3"/>
    <w:rsid w:val="0013567B"/>
    <w:rsid w:val="00135AC3"/>
    <w:rsid w:val="00135E61"/>
    <w:rsid w:val="00135F1B"/>
    <w:rsid w:val="00135F93"/>
    <w:rsid w:val="001364E7"/>
    <w:rsid w:val="00136A67"/>
    <w:rsid w:val="00136E09"/>
    <w:rsid w:val="00136F4F"/>
    <w:rsid w:val="001372DC"/>
    <w:rsid w:val="0013775E"/>
    <w:rsid w:val="001377CD"/>
    <w:rsid w:val="001378A6"/>
    <w:rsid w:val="00137F8E"/>
    <w:rsid w:val="001404E7"/>
    <w:rsid w:val="00140706"/>
    <w:rsid w:val="00140A5A"/>
    <w:rsid w:val="00140B68"/>
    <w:rsid w:val="00140D0E"/>
    <w:rsid w:val="0014167B"/>
    <w:rsid w:val="0014194E"/>
    <w:rsid w:val="00141999"/>
    <w:rsid w:val="00141D16"/>
    <w:rsid w:val="00141E75"/>
    <w:rsid w:val="00141F79"/>
    <w:rsid w:val="00142036"/>
    <w:rsid w:val="0014204C"/>
    <w:rsid w:val="00142306"/>
    <w:rsid w:val="00142C5F"/>
    <w:rsid w:val="001432C4"/>
    <w:rsid w:val="001437C4"/>
    <w:rsid w:val="00143A70"/>
    <w:rsid w:val="001442A2"/>
    <w:rsid w:val="0014483A"/>
    <w:rsid w:val="001449E5"/>
    <w:rsid w:val="00144BC5"/>
    <w:rsid w:val="00145154"/>
    <w:rsid w:val="00145227"/>
    <w:rsid w:val="00145B9D"/>
    <w:rsid w:val="00145CD0"/>
    <w:rsid w:val="00145F2E"/>
    <w:rsid w:val="0014618D"/>
    <w:rsid w:val="00146395"/>
    <w:rsid w:val="001465F9"/>
    <w:rsid w:val="001469C5"/>
    <w:rsid w:val="00146E55"/>
    <w:rsid w:val="00146F1C"/>
    <w:rsid w:val="001476F8"/>
    <w:rsid w:val="00147F00"/>
    <w:rsid w:val="00147F3D"/>
    <w:rsid w:val="0015010B"/>
    <w:rsid w:val="00150517"/>
    <w:rsid w:val="00150570"/>
    <w:rsid w:val="00150773"/>
    <w:rsid w:val="00150774"/>
    <w:rsid w:val="00150E2D"/>
    <w:rsid w:val="0015116E"/>
    <w:rsid w:val="00151398"/>
    <w:rsid w:val="0015157C"/>
    <w:rsid w:val="00152152"/>
    <w:rsid w:val="0015285D"/>
    <w:rsid w:val="001529B8"/>
    <w:rsid w:val="00152A46"/>
    <w:rsid w:val="00152DBD"/>
    <w:rsid w:val="00152E3B"/>
    <w:rsid w:val="00152F07"/>
    <w:rsid w:val="001531BC"/>
    <w:rsid w:val="001536A3"/>
    <w:rsid w:val="001539CB"/>
    <w:rsid w:val="00153BAA"/>
    <w:rsid w:val="0015406E"/>
    <w:rsid w:val="00154487"/>
    <w:rsid w:val="001546E5"/>
    <w:rsid w:val="00154C7D"/>
    <w:rsid w:val="00154CCB"/>
    <w:rsid w:val="00154D7C"/>
    <w:rsid w:val="00155344"/>
    <w:rsid w:val="001555A0"/>
    <w:rsid w:val="001555AE"/>
    <w:rsid w:val="001555B2"/>
    <w:rsid w:val="001557A6"/>
    <w:rsid w:val="001557EB"/>
    <w:rsid w:val="00155B26"/>
    <w:rsid w:val="00156A5A"/>
    <w:rsid w:val="00156AE4"/>
    <w:rsid w:val="00157004"/>
    <w:rsid w:val="0015706A"/>
    <w:rsid w:val="001570AC"/>
    <w:rsid w:val="0015740A"/>
    <w:rsid w:val="00157648"/>
    <w:rsid w:val="0015787A"/>
    <w:rsid w:val="00157982"/>
    <w:rsid w:val="00157C71"/>
    <w:rsid w:val="00160BF5"/>
    <w:rsid w:val="00160D4B"/>
    <w:rsid w:val="00160DEF"/>
    <w:rsid w:val="00160E60"/>
    <w:rsid w:val="00161154"/>
    <w:rsid w:val="0016119D"/>
    <w:rsid w:val="001618DB"/>
    <w:rsid w:val="00161A17"/>
    <w:rsid w:val="00161FB1"/>
    <w:rsid w:val="00161FEC"/>
    <w:rsid w:val="001620C4"/>
    <w:rsid w:val="001620CD"/>
    <w:rsid w:val="0016248E"/>
    <w:rsid w:val="00162762"/>
    <w:rsid w:val="001627A7"/>
    <w:rsid w:val="001627C3"/>
    <w:rsid w:val="001627D6"/>
    <w:rsid w:val="001628B7"/>
    <w:rsid w:val="00162A34"/>
    <w:rsid w:val="00162BE2"/>
    <w:rsid w:val="00162CFF"/>
    <w:rsid w:val="00163239"/>
    <w:rsid w:val="001638DD"/>
    <w:rsid w:val="00163BE0"/>
    <w:rsid w:val="00163D8E"/>
    <w:rsid w:val="00163E14"/>
    <w:rsid w:val="00163F74"/>
    <w:rsid w:val="001640CD"/>
    <w:rsid w:val="0016487F"/>
    <w:rsid w:val="00164F1D"/>
    <w:rsid w:val="001659D2"/>
    <w:rsid w:val="00165AA2"/>
    <w:rsid w:val="00165DE3"/>
    <w:rsid w:val="00165EF1"/>
    <w:rsid w:val="00166259"/>
    <w:rsid w:val="00166710"/>
    <w:rsid w:val="00166891"/>
    <w:rsid w:val="0016713A"/>
    <w:rsid w:val="001671C9"/>
    <w:rsid w:val="001674AA"/>
    <w:rsid w:val="00167515"/>
    <w:rsid w:val="0016753B"/>
    <w:rsid w:val="00167D6F"/>
    <w:rsid w:val="00167FDC"/>
    <w:rsid w:val="001701C1"/>
    <w:rsid w:val="0017041C"/>
    <w:rsid w:val="00170747"/>
    <w:rsid w:val="001710DF"/>
    <w:rsid w:val="00171302"/>
    <w:rsid w:val="00171356"/>
    <w:rsid w:val="0017170F"/>
    <w:rsid w:val="00171C6F"/>
    <w:rsid w:val="00172397"/>
    <w:rsid w:val="001727AA"/>
    <w:rsid w:val="001727D7"/>
    <w:rsid w:val="001727DE"/>
    <w:rsid w:val="00172B65"/>
    <w:rsid w:val="00172B7C"/>
    <w:rsid w:val="00172D1B"/>
    <w:rsid w:val="0017323B"/>
    <w:rsid w:val="00173468"/>
    <w:rsid w:val="00173591"/>
    <w:rsid w:val="001736E2"/>
    <w:rsid w:val="00173A98"/>
    <w:rsid w:val="00173DA7"/>
    <w:rsid w:val="00173E19"/>
    <w:rsid w:val="00174260"/>
    <w:rsid w:val="00175762"/>
    <w:rsid w:val="00175848"/>
    <w:rsid w:val="00175CE6"/>
    <w:rsid w:val="00176097"/>
    <w:rsid w:val="001760C9"/>
    <w:rsid w:val="001761F0"/>
    <w:rsid w:val="00176457"/>
    <w:rsid w:val="001767AC"/>
    <w:rsid w:val="00176A9E"/>
    <w:rsid w:val="00176ED2"/>
    <w:rsid w:val="00177299"/>
    <w:rsid w:val="00177406"/>
    <w:rsid w:val="0017758F"/>
    <w:rsid w:val="001779C4"/>
    <w:rsid w:val="00177C2A"/>
    <w:rsid w:val="00177DEE"/>
    <w:rsid w:val="00177E02"/>
    <w:rsid w:val="00180375"/>
    <w:rsid w:val="001804DA"/>
    <w:rsid w:val="00180904"/>
    <w:rsid w:val="0018095E"/>
    <w:rsid w:val="00180D26"/>
    <w:rsid w:val="00180E9A"/>
    <w:rsid w:val="0018107B"/>
    <w:rsid w:val="00181399"/>
    <w:rsid w:val="00181715"/>
    <w:rsid w:val="00181805"/>
    <w:rsid w:val="001819A8"/>
    <w:rsid w:val="00181C3B"/>
    <w:rsid w:val="00181F17"/>
    <w:rsid w:val="00181FD5"/>
    <w:rsid w:val="001821FD"/>
    <w:rsid w:val="00182734"/>
    <w:rsid w:val="001827A1"/>
    <w:rsid w:val="001827CD"/>
    <w:rsid w:val="001827F7"/>
    <w:rsid w:val="0018295A"/>
    <w:rsid w:val="00182A44"/>
    <w:rsid w:val="00182BD9"/>
    <w:rsid w:val="00182D63"/>
    <w:rsid w:val="00183022"/>
    <w:rsid w:val="001831B3"/>
    <w:rsid w:val="0018386A"/>
    <w:rsid w:val="00183A02"/>
    <w:rsid w:val="00183B39"/>
    <w:rsid w:val="00183C53"/>
    <w:rsid w:val="00183CAE"/>
    <w:rsid w:val="00184630"/>
    <w:rsid w:val="00184FCD"/>
    <w:rsid w:val="0018534B"/>
    <w:rsid w:val="00185899"/>
    <w:rsid w:val="00185A03"/>
    <w:rsid w:val="00185A29"/>
    <w:rsid w:val="00185DD2"/>
    <w:rsid w:val="00185DD4"/>
    <w:rsid w:val="00185FC8"/>
    <w:rsid w:val="00186395"/>
    <w:rsid w:val="001864EE"/>
    <w:rsid w:val="00186652"/>
    <w:rsid w:val="00186F16"/>
    <w:rsid w:val="0018709F"/>
    <w:rsid w:val="00187418"/>
    <w:rsid w:val="00187A3D"/>
    <w:rsid w:val="00187D81"/>
    <w:rsid w:val="00187E89"/>
    <w:rsid w:val="00187EE7"/>
    <w:rsid w:val="00187FD2"/>
    <w:rsid w:val="0019011A"/>
    <w:rsid w:val="001908CB"/>
    <w:rsid w:val="00190B17"/>
    <w:rsid w:val="00190C99"/>
    <w:rsid w:val="0019120B"/>
    <w:rsid w:val="00191269"/>
    <w:rsid w:val="001919E8"/>
    <w:rsid w:val="00191A91"/>
    <w:rsid w:val="001924CF"/>
    <w:rsid w:val="001926A2"/>
    <w:rsid w:val="0019280B"/>
    <w:rsid w:val="00192962"/>
    <w:rsid w:val="00192C15"/>
    <w:rsid w:val="00192DC2"/>
    <w:rsid w:val="00192E62"/>
    <w:rsid w:val="00193983"/>
    <w:rsid w:val="001939A3"/>
    <w:rsid w:val="00193A5F"/>
    <w:rsid w:val="00193EAF"/>
    <w:rsid w:val="001940AA"/>
    <w:rsid w:val="00194DAE"/>
    <w:rsid w:val="00195019"/>
    <w:rsid w:val="0019555B"/>
    <w:rsid w:val="0019586F"/>
    <w:rsid w:val="00195B19"/>
    <w:rsid w:val="00195C09"/>
    <w:rsid w:val="001961C8"/>
    <w:rsid w:val="001962D8"/>
    <w:rsid w:val="0019638C"/>
    <w:rsid w:val="0019679C"/>
    <w:rsid w:val="00196835"/>
    <w:rsid w:val="00196BF1"/>
    <w:rsid w:val="00196D30"/>
    <w:rsid w:val="00196E65"/>
    <w:rsid w:val="00196F0B"/>
    <w:rsid w:val="00196FC0"/>
    <w:rsid w:val="001970DA"/>
    <w:rsid w:val="00197577"/>
    <w:rsid w:val="00197718"/>
    <w:rsid w:val="00197AB0"/>
    <w:rsid w:val="00197DE5"/>
    <w:rsid w:val="001A0362"/>
    <w:rsid w:val="001A043C"/>
    <w:rsid w:val="001A0552"/>
    <w:rsid w:val="001A0A6B"/>
    <w:rsid w:val="001A0B91"/>
    <w:rsid w:val="001A1190"/>
    <w:rsid w:val="001A1236"/>
    <w:rsid w:val="001A12F4"/>
    <w:rsid w:val="001A13EE"/>
    <w:rsid w:val="001A14C5"/>
    <w:rsid w:val="001A175A"/>
    <w:rsid w:val="001A1919"/>
    <w:rsid w:val="001A19BB"/>
    <w:rsid w:val="001A1AC8"/>
    <w:rsid w:val="001A1B53"/>
    <w:rsid w:val="001A1BF5"/>
    <w:rsid w:val="001A1C5F"/>
    <w:rsid w:val="001A1CD4"/>
    <w:rsid w:val="001A1E34"/>
    <w:rsid w:val="001A1EB6"/>
    <w:rsid w:val="001A1F51"/>
    <w:rsid w:val="001A236A"/>
    <w:rsid w:val="001A2511"/>
    <w:rsid w:val="001A2B06"/>
    <w:rsid w:val="001A2B66"/>
    <w:rsid w:val="001A2B7F"/>
    <w:rsid w:val="001A2B94"/>
    <w:rsid w:val="001A342B"/>
    <w:rsid w:val="001A344E"/>
    <w:rsid w:val="001A3939"/>
    <w:rsid w:val="001A3995"/>
    <w:rsid w:val="001A41BF"/>
    <w:rsid w:val="001A42AB"/>
    <w:rsid w:val="001A42FB"/>
    <w:rsid w:val="001A4BB8"/>
    <w:rsid w:val="001A4EF5"/>
    <w:rsid w:val="001A556D"/>
    <w:rsid w:val="001A56AA"/>
    <w:rsid w:val="001A583E"/>
    <w:rsid w:val="001A5A53"/>
    <w:rsid w:val="001A5B3B"/>
    <w:rsid w:val="001A64A3"/>
    <w:rsid w:val="001A6671"/>
    <w:rsid w:val="001A66BE"/>
    <w:rsid w:val="001A6BC6"/>
    <w:rsid w:val="001A76C2"/>
    <w:rsid w:val="001A778D"/>
    <w:rsid w:val="001A78C2"/>
    <w:rsid w:val="001B0042"/>
    <w:rsid w:val="001B0658"/>
    <w:rsid w:val="001B0C24"/>
    <w:rsid w:val="001B0ED4"/>
    <w:rsid w:val="001B1A06"/>
    <w:rsid w:val="001B1DE8"/>
    <w:rsid w:val="001B231C"/>
    <w:rsid w:val="001B26D0"/>
    <w:rsid w:val="001B28D8"/>
    <w:rsid w:val="001B2CC9"/>
    <w:rsid w:val="001B2F19"/>
    <w:rsid w:val="001B31FF"/>
    <w:rsid w:val="001B38D5"/>
    <w:rsid w:val="001B43BA"/>
    <w:rsid w:val="001B43BD"/>
    <w:rsid w:val="001B447E"/>
    <w:rsid w:val="001B4C54"/>
    <w:rsid w:val="001B4D8E"/>
    <w:rsid w:val="001B4EAB"/>
    <w:rsid w:val="001B50E5"/>
    <w:rsid w:val="001B527D"/>
    <w:rsid w:val="001B53EB"/>
    <w:rsid w:val="001B55F6"/>
    <w:rsid w:val="001B5732"/>
    <w:rsid w:val="001B599F"/>
    <w:rsid w:val="001B5B89"/>
    <w:rsid w:val="001B656B"/>
    <w:rsid w:val="001B6C01"/>
    <w:rsid w:val="001B6C11"/>
    <w:rsid w:val="001B6DF6"/>
    <w:rsid w:val="001B7014"/>
    <w:rsid w:val="001B71A3"/>
    <w:rsid w:val="001B72B1"/>
    <w:rsid w:val="001B769B"/>
    <w:rsid w:val="001B7FBE"/>
    <w:rsid w:val="001C056F"/>
    <w:rsid w:val="001C065E"/>
    <w:rsid w:val="001C0CD1"/>
    <w:rsid w:val="001C1111"/>
    <w:rsid w:val="001C119D"/>
    <w:rsid w:val="001C11D8"/>
    <w:rsid w:val="001C150A"/>
    <w:rsid w:val="001C1590"/>
    <w:rsid w:val="001C19D7"/>
    <w:rsid w:val="001C1B3C"/>
    <w:rsid w:val="001C1BE9"/>
    <w:rsid w:val="001C1E9F"/>
    <w:rsid w:val="001C2031"/>
    <w:rsid w:val="001C244E"/>
    <w:rsid w:val="001C283D"/>
    <w:rsid w:val="001C28C9"/>
    <w:rsid w:val="001C2A68"/>
    <w:rsid w:val="001C2B4F"/>
    <w:rsid w:val="001C2F68"/>
    <w:rsid w:val="001C35FD"/>
    <w:rsid w:val="001C36BF"/>
    <w:rsid w:val="001C36FC"/>
    <w:rsid w:val="001C3DA6"/>
    <w:rsid w:val="001C3F7E"/>
    <w:rsid w:val="001C4217"/>
    <w:rsid w:val="001C43BA"/>
    <w:rsid w:val="001C48A9"/>
    <w:rsid w:val="001C4923"/>
    <w:rsid w:val="001C4DC4"/>
    <w:rsid w:val="001C5102"/>
    <w:rsid w:val="001C52A4"/>
    <w:rsid w:val="001C556F"/>
    <w:rsid w:val="001C55C3"/>
    <w:rsid w:val="001C5C92"/>
    <w:rsid w:val="001C6613"/>
    <w:rsid w:val="001C6635"/>
    <w:rsid w:val="001C69CB"/>
    <w:rsid w:val="001C6CF4"/>
    <w:rsid w:val="001C713F"/>
    <w:rsid w:val="001C7B94"/>
    <w:rsid w:val="001C7D36"/>
    <w:rsid w:val="001D022C"/>
    <w:rsid w:val="001D038B"/>
    <w:rsid w:val="001D03FA"/>
    <w:rsid w:val="001D066B"/>
    <w:rsid w:val="001D06DD"/>
    <w:rsid w:val="001D08AB"/>
    <w:rsid w:val="001D0EA0"/>
    <w:rsid w:val="001D112E"/>
    <w:rsid w:val="001D1831"/>
    <w:rsid w:val="001D1987"/>
    <w:rsid w:val="001D1A3F"/>
    <w:rsid w:val="001D1CAE"/>
    <w:rsid w:val="001D21C0"/>
    <w:rsid w:val="001D2322"/>
    <w:rsid w:val="001D25AC"/>
    <w:rsid w:val="001D26B1"/>
    <w:rsid w:val="001D2EE5"/>
    <w:rsid w:val="001D311E"/>
    <w:rsid w:val="001D31E1"/>
    <w:rsid w:val="001D33A7"/>
    <w:rsid w:val="001D38B7"/>
    <w:rsid w:val="001D38F7"/>
    <w:rsid w:val="001D3937"/>
    <w:rsid w:val="001D3A51"/>
    <w:rsid w:val="001D3A6E"/>
    <w:rsid w:val="001D3CDE"/>
    <w:rsid w:val="001D4065"/>
    <w:rsid w:val="001D423D"/>
    <w:rsid w:val="001D45FD"/>
    <w:rsid w:val="001D4652"/>
    <w:rsid w:val="001D474B"/>
    <w:rsid w:val="001D4B77"/>
    <w:rsid w:val="001D4BCF"/>
    <w:rsid w:val="001D4F27"/>
    <w:rsid w:val="001D52F5"/>
    <w:rsid w:val="001D54BB"/>
    <w:rsid w:val="001D54DD"/>
    <w:rsid w:val="001D5F65"/>
    <w:rsid w:val="001D604B"/>
    <w:rsid w:val="001D63AE"/>
    <w:rsid w:val="001D662E"/>
    <w:rsid w:val="001D6B3D"/>
    <w:rsid w:val="001D6D40"/>
    <w:rsid w:val="001D7524"/>
    <w:rsid w:val="001D7F1E"/>
    <w:rsid w:val="001E0205"/>
    <w:rsid w:val="001E05CD"/>
    <w:rsid w:val="001E0636"/>
    <w:rsid w:val="001E07CD"/>
    <w:rsid w:val="001E0E42"/>
    <w:rsid w:val="001E1102"/>
    <w:rsid w:val="001E1766"/>
    <w:rsid w:val="001E17D8"/>
    <w:rsid w:val="001E1E74"/>
    <w:rsid w:val="001E1FD1"/>
    <w:rsid w:val="001E2184"/>
    <w:rsid w:val="001E27ED"/>
    <w:rsid w:val="001E284A"/>
    <w:rsid w:val="001E286F"/>
    <w:rsid w:val="001E2A00"/>
    <w:rsid w:val="001E2FA6"/>
    <w:rsid w:val="001E3650"/>
    <w:rsid w:val="001E3723"/>
    <w:rsid w:val="001E3B95"/>
    <w:rsid w:val="001E3BED"/>
    <w:rsid w:val="001E3C34"/>
    <w:rsid w:val="001E4114"/>
    <w:rsid w:val="001E44DB"/>
    <w:rsid w:val="001E488A"/>
    <w:rsid w:val="001E4D88"/>
    <w:rsid w:val="001E4E2A"/>
    <w:rsid w:val="001E50BD"/>
    <w:rsid w:val="001E5160"/>
    <w:rsid w:val="001E5169"/>
    <w:rsid w:val="001E57C6"/>
    <w:rsid w:val="001E5AB3"/>
    <w:rsid w:val="001E5DCE"/>
    <w:rsid w:val="001E68CC"/>
    <w:rsid w:val="001E6A9D"/>
    <w:rsid w:val="001E6D4C"/>
    <w:rsid w:val="001E72FF"/>
    <w:rsid w:val="001E7416"/>
    <w:rsid w:val="001E7509"/>
    <w:rsid w:val="001E753C"/>
    <w:rsid w:val="001E76F2"/>
    <w:rsid w:val="001E78F8"/>
    <w:rsid w:val="001E7936"/>
    <w:rsid w:val="001E7E6F"/>
    <w:rsid w:val="001F05A2"/>
    <w:rsid w:val="001F066B"/>
    <w:rsid w:val="001F0D38"/>
    <w:rsid w:val="001F0F2B"/>
    <w:rsid w:val="001F183A"/>
    <w:rsid w:val="001F1965"/>
    <w:rsid w:val="001F1B81"/>
    <w:rsid w:val="001F1D1B"/>
    <w:rsid w:val="001F1DF5"/>
    <w:rsid w:val="001F1E44"/>
    <w:rsid w:val="001F23A9"/>
    <w:rsid w:val="001F28B8"/>
    <w:rsid w:val="001F2A60"/>
    <w:rsid w:val="001F2BA5"/>
    <w:rsid w:val="001F2E3F"/>
    <w:rsid w:val="001F3010"/>
    <w:rsid w:val="001F31FC"/>
    <w:rsid w:val="001F347C"/>
    <w:rsid w:val="001F394A"/>
    <w:rsid w:val="001F3A2C"/>
    <w:rsid w:val="001F3AE7"/>
    <w:rsid w:val="001F3BEA"/>
    <w:rsid w:val="001F428F"/>
    <w:rsid w:val="001F48AB"/>
    <w:rsid w:val="001F48D7"/>
    <w:rsid w:val="001F4ADD"/>
    <w:rsid w:val="001F4B68"/>
    <w:rsid w:val="001F4F33"/>
    <w:rsid w:val="001F52A7"/>
    <w:rsid w:val="001F52F9"/>
    <w:rsid w:val="001F53D1"/>
    <w:rsid w:val="001F5506"/>
    <w:rsid w:val="001F5A23"/>
    <w:rsid w:val="001F5F2A"/>
    <w:rsid w:val="001F5F87"/>
    <w:rsid w:val="001F6346"/>
    <w:rsid w:val="001F63B1"/>
    <w:rsid w:val="001F6552"/>
    <w:rsid w:val="001F6994"/>
    <w:rsid w:val="001F6C96"/>
    <w:rsid w:val="001F6CC7"/>
    <w:rsid w:val="001F6E0A"/>
    <w:rsid w:val="001F713A"/>
    <w:rsid w:val="001F7566"/>
    <w:rsid w:val="001F794D"/>
    <w:rsid w:val="001F79FD"/>
    <w:rsid w:val="001F7EA2"/>
    <w:rsid w:val="001F7F48"/>
    <w:rsid w:val="002004EA"/>
    <w:rsid w:val="00200D85"/>
    <w:rsid w:val="00200FF6"/>
    <w:rsid w:val="00201302"/>
    <w:rsid w:val="002016FF"/>
    <w:rsid w:val="002018E8"/>
    <w:rsid w:val="00201BC4"/>
    <w:rsid w:val="00201D5A"/>
    <w:rsid w:val="00201F78"/>
    <w:rsid w:val="00202609"/>
    <w:rsid w:val="0020262A"/>
    <w:rsid w:val="002029B5"/>
    <w:rsid w:val="002037E5"/>
    <w:rsid w:val="00203E7B"/>
    <w:rsid w:val="00203ED8"/>
    <w:rsid w:val="00204083"/>
    <w:rsid w:val="002042CB"/>
    <w:rsid w:val="00204510"/>
    <w:rsid w:val="0020459C"/>
    <w:rsid w:val="00205175"/>
    <w:rsid w:val="0020525B"/>
    <w:rsid w:val="0020587B"/>
    <w:rsid w:val="00205D84"/>
    <w:rsid w:val="00205E2D"/>
    <w:rsid w:val="00205E3E"/>
    <w:rsid w:val="00205EA5"/>
    <w:rsid w:val="002060B7"/>
    <w:rsid w:val="002063A0"/>
    <w:rsid w:val="0020659C"/>
    <w:rsid w:val="00206BE0"/>
    <w:rsid w:val="00206D43"/>
    <w:rsid w:val="0020735D"/>
    <w:rsid w:val="00207CF6"/>
    <w:rsid w:val="00210476"/>
    <w:rsid w:val="0021090F"/>
    <w:rsid w:val="002109AC"/>
    <w:rsid w:val="00210A9A"/>
    <w:rsid w:val="00210B62"/>
    <w:rsid w:val="00210B79"/>
    <w:rsid w:val="00211459"/>
    <w:rsid w:val="00211551"/>
    <w:rsid w:val="0021194F"/>
    <w:rsid w:val="00211C5E"/>
    <w:rsid w:val="00211CE8"/>
    <w:rsid w:val="00211D3D"/>
    <w:rsid w:val="002120A3"/>
    <w:rsid w:val="0021223E"/>
    <w:rsid w:val="002122A0"/>
    <w:rsid w:val="002126FC"/>
    <w:rsid w:val="00212FD2"/>
    <w:rsid w:val="00213025"/>
    <w:rsid w:val="002132F9"/>
    <w:rsid w:val="00213339"/>
    <w:rsid w:val="0021338D"/>
    <w:rsid w:val="002134F9"/>
    <w:rsid w:val="002134FB"/>
    <w:rsid w:val="0021362C"/>
    <w:rsid w:val="002136D5"/>
    <w:rsid w:val="00213E92"/>
    <w:rsid w:val="00214020"/>
    <w:rsid w:val="00214228"/>
    <w:rsid w:val="00214544"/>
    <w:rsid w:val="00214608"/>
    <w:rsid w:val="00214B98"/>
    <w:rsid w:val="00214C4F"/>
    <w:rsid w:val="00214DF5"/>
    <w:rsid w:val="002152D6"/>
    <w:rsid w:val="00215399"/>
    <w:rsid w:val="0021587F"/>
    <w:rsid w:val="00215E40"/>
    <w:rsid w:val="002161C0"/>
    <w:rsid w:val="002165D9"/>
    <w:rsid w:val="0021671E"/>
    <w:rsid w:val="00216743"/>
    <w:rsid w:val="00216834"/>
    <w:rsid w:val="00216942"/>
    <w:rsid w:val="00216BAD"/>
    <w:rsid w:val="00216C23"/>
    <w:rsid w:val="0021714C"/>
    <w:rsid w:val="002173D8"/>
    <w:rsid w:val="002176C4"/>
    <w:rsid w:val="002178DE"/>
    <w:rsid w:val="00217943"/>
    <w:rsid w:val="0022012E"/>
    <w:rsid w:val="0022099E"/>
    <w:rsid w:val="00221104"/>
    <w:rsid w:val="00221105"/>
    <w:rsid w:val="0022130F"/>
    <w:rsid w:val="002214C0"/>
    <w:rsid w:val="002214CA"/>
    <w:rsid w:val="002215C5"/>
    <w:rsid w:val="0022199A"/>
    <w:rsid w:val="00221A10"/>
    <w:rsid w:val="00221FBC"/>
    <w:rsid w:val="00222488"/>
    <w:rsid w:val="00222BA7"/>
    <w:rsid w:val="00222D69"/>
    <w:rsid w:val="00222D8F"/>
    <w:rsid w:val="00222DC0"/>
    <w:rsid w:val="00222E3D"/>
    <w:rsid w:val="00222EDE"/>
    <w:rsid w:val="00222FF4"/>
    <w:rsid w:val="002230AA"/>
    <w:rsid w:val="00223488"/>
    <w:rsid w:val="002235D0"/>
    <w:rsid w:val="002235D4"/>
    <w:rsid w:val="0022373F"/>
    <w:rsid w:val="00223A20"/>
    <w:rsid w:val="00223ABE"/>
    <w:rsid w:val="00223D59"/>
    <w:rsid w:val="002241C2"/>
    <w:rsid w:val="00224282"/>
    <w:rsid w:val="002244D7"/>
    <w:rsid w:val="00224666"/>
    <w:rsid w:val="00224AB1"/>
    <w:rsid w:val="00224DE1"/>
    <w:rsid w:val="00225139"/>
    <w:rsid w:val="00225203"/>
    <w:rsid w:val="00225424"/>
    <w:rsid w:val="0022567B"/>
    <w:rsid w:val="0022591E"/>
    <w:rsid w:val="00226442"/>
    <w:rsid w:val="002264D8"/>
    <w:rsid w:val="00226551"/>
    <w:rsid w:val="00226738"/>
    <w:rsid w:val="0022679E"/>
    <w:rsid w:val="00226A53"/>
    <w:rsid w:val="00226C62"/>
    <w:rsid w:val="00226EC5"/>
    <w:rsid w:val="002272E9"/>
    <w:rsid w:val="002274BF"/>
    <w:rsid w:val="00227817"/>
    <w:rsid w:val="002303C8"/>
    <w:rsid w:val="0023047E"/>
    <w:rsid w:val="00230481"/>
    <w:rsid w:val="002304E8"/>
    <w:rsid w:val="0023094C"/>
    <w:rsid w:val="00230A25"/>
    <w:rsid w:val="00230A5E"/>
    <w:rsid w:val="0023100A"/>
    <w:rsid w:val="002312C1"/>
    <w:rsid w:val="002319A5"/>
    <w:rsid w:val="00231A5D"/>
    <w:rsid w:val="00231A91"/>
    <w:rsid w:val="00231DEA"/>
    <w:rsid w:val="00231FA9"/>
    <w:rsid w:val="002325A9"/>
    <w:rsid w:val="00232D9D"/>
    <w:rsid w:val="00232E29"/>
    <w:rsid w:val="00232F2C"/>
    <w:rsid w:val="00233006"/>
    <w:rsid w:val="002332E7"/>
    <w:rsid w:val="0023381D"/>
    <w:rsid w:val="002338C0"/>
    <w:rsid w:val="00233AB5"/>
    <w:rsid w:val="00234043"/>
    <w:rsid w:val="002340AB"/>
    <w:rsid w:val="002340ED"/>
    <w:rsid w:val="00234559"/>
    <w:rsid w:val="0023464E"/>
    <w:rsid w:val="002346C7"/>
    <w:rsid w:val="00234915"/>
    <w:rsid w:val="00234967"/>
    <w:rsid w:val="00234C0F"/>
    <w:rsid w:val="00234C5A"/>
    <w:rsid w:val="00234E59"/>
    <w:rsid w:val="00234F7C"/>
    <w:rsid w:val="00235387"/>
    <w:rsid w:val="0023541A"/>
    <w:rsid w:val="0023544B"/>
    <w:rsid w:val="00235B25"/>
    <w:rsid w:val="00235C7F"/>
    <w:rsid w:val="00236026"/>
    <w:rsid w:val="00236243"/>
    <w:rsid w:val="002362F2"/>
    <w:rsid w:val="00236315"/>
    <w:rsid w:val="00236730"/>
    <w:rsid w:val="00237480"/>
    <w:rsid w:val="002378B8"/>
    <w:rsid w:val="00237BED"/>
    <w:rsid w:val="002403F5"/>
    <w:rsid w:val="0024063E"/>
    <w:rsid w:val="002406C4"/>
    <w:rsid w:val="0024073D"/>
    <w:rsid w:val="002408C5"/>
    <w:rsid w:val="00240C2D"/>
    <w:rsid w:val="00240D3A"/>
    <w:rsid w:val="00241C8F"/>
    <w:rsid w:val="00242128"/>
    <w:rsid w:val="0024240C"/>
    <w:rsid w:val="002425CC"/>
    <w:rsid w:val="002429B4"/>
    <w:rsid w:val="00242B05"/>
    <w:rsid w:val="00242B8B"/>
    <w:rsid w:val="00242D24"/>
    <w:rsid w:val="00242FA0"/>
    <w:rsid w:val="00243074"/>
    <w:rsid w:val="0024308D"/>
    <w:rsid w:val="002432C1"/>
    <w:rsid w:val="0024362B"/>
    <w:rsid w:val="0024382B"/>
    <w:rsid w:val="00243B03"/>
    <w:rsid w:val="00243B9A"/>
    <w:rsid w:val="00243BF5"/>
    <w:rsid w:val="002444AA"/>
    <w:rsid w:val="00244555"/>
    <w:rsid w:val="00244585"/>
    <w:rsid w:val="00244678"/>
    <w:rsid w:val="00244843"/>
    <w:rsid w:val="0024484D"/>
    <w:rsid w:val="00244A3C"/>
    <w:rsid w:val="00244C28"/>
    <w:rsid w:val="0024537D"/>
    <w:rsid w:val="002453BA"/>
    <w:rsid w:val="002457E0"/>
    <w:rsid w:val="00245E0A"/>
    <w:rsid w:val="00246125"/>
    <w:rsid w:val="00246294"/>
    <w:rsid w:val="00246755"/>
    <w:rsid w:val="002467AE"/>
    <w:rsid w:val="00246F98"/>
    <w:rsid w:val="002470AE"/>
    <w:rsid w:val="002473BB"/>
    <w:rsid w:val="00247441"/>
    <w:rsid w:val="00247566"/>
    <w:rsid w:val="00247DBE"/>
    <w:rsid w:val="00247E96"/>
    <w:rsid w:val="002502B9"/>
    <w:rsid w:val="002503C3"/>
    <w:rsid w:val="002504B8"/>
    <w:rsid w:val="00250535"/>
    <w:rsid w:val="00250CA3"/>
    <w:rsid w:val="00250E1C"/>
    <w:rsid w:val="00250FC7"/>
    <w:rsid w:val="002510F4"/>
    <w:rsid w:val="002511DD"/>
    <w:rsid w:val="00251265"/>
    <w:rsid w:val="002513C4"/>
    <w:rsid w:val="002515D3"/>
    <w:rsid w:val="002523A9"/>
    <w:rsid w:val="002525AB"/>
    <w:rsid w:val="002525DB"/>
    <w:rsid w:val="002525F3"/>
    <w:rsid w:val="002528F0"/>
    <w:rsid w:val="00252D7A"/>
    <w:rsid w:val="00253405"/>
    <w:rsid w:val="002534DE"/>
    <w:rsid w:val="0025383D"/>
    <w:rsid w:val="00253875"/>
    <w:rsid w:val="002539AC"/>
    <w:rsid w:val="002545B0"/>
    <w:rsid w:val="00254693"/>
    <w:rsid w:val="0025487A"/>
    <w:rsid w:val="002549C8"/>
    <w:rsid w:val="002549D1"/>
    <w:rsid w:val="00254D65"/>
    <w:rsid w:val="00254D79"/>
    <w:rsid w:val="002551AA"/>
    <w:rsid w:val="00255582"/>
    <w:rsid w:val="0025564C"/>
    <w:rsid w:val="0025568B"/>
    <w:rsid w:val="002559C1"/>
    <w:rsid w:val="00255E1B"/>
    <w:rsid w:val="00256261"/>
    <w:rsid w:val="0025637E"/>
    <w:rsid w:val="00256472"/>
    <w:rsid w:val="00256789"/>
    <w:rsid w:val="00256794"/>
    <w:rsid w:val="002567C4"/>
    <w:rsid w:val="00256D55"/>
    <w:rsid w:val="00256DA2"/>
    <w:rsid w:val="00257001"/>
    <w:rsid w:val="002574E3"/>
    <w:rsid w:val="00257610"/>
    <w:rsid w:val="00257709"/>
    <w:rsid w:val="0025790C"/>
    <w:rsid w:val="00257D20"/>
    <w:rsid w:val="00257ED0"/>
    <w:rsid w:val="00257FA8"/>
    <w:rsid w:val="00260080"/>
    <w:rsid w:val="002600F4"/>
    <w:rsid w:val="002606B2"/>
    <w:rsid w:val="002608F3"/>
    <w:rsid w:val="00260DC9"/>
    <w:rsid w:val="00260F8C"/>
    <w:rsid w:val="00261188"/>
    <w:rsid w:val="002612B5"/>
    <w:rsid w:val="0026141C"/>
    <w:rsid w:val="00261428"/>
    <w:rsid w:val="00261558"/>
    <w:rsid w:val="002615B3"/>
    <w:rsid w:val="002616D8"/>
    <w:rsid w:val="00261700"/>
    <w:rsid w:val="0026189A"/>
    <w:rsid w:val="002618FF"/>
    <w:rsid w:val="00261A9B"/>
    <w:rsid w:val="00262108"/>
    <w:rsid w:val="00262269"/>
    <w:rsid w:val="0026260D"/>
    <w:rsid w:val="00262883"/>
    <w:rsid w:val="00262D70"/>
    <w:rsid w:val="00262FFA"/>
    <w:rsid w:val="002631A3"/>
    <w:rsid w:val="00263245"/>
    <w:rsid w:val="002636CC"/>
    <w:rsid w:val="00263A32"/>
    <w:rsid w:val="00263DFB"/>
    <w:rsid w:val="00263F4E"/>
    <w:rsid w:val="002643FD"/>
    <w:rsid w:val="0026441B"/>
    <w:rsid w:val="00264855"/>
    <w:rsid w:val="00265C95"/>
    <w:rsid w:val="00265D86"/>
    <w:rsid w:val="0026604B"/>
    <w:rsid w:val="00266865"/>
    <w:rsid w:val="00266942"/>
    <w:rsid w:val="0026696B"/>
    <w:rsid w:val="00266A7B"/>
    <w:rsid w:val="00266D97"/>
    <w:rsid w:val="00266EE7"/>
    <w:rsid w:val="00266F31"/>
    <w:rsid w:val="002671D8"/>
    <w:rsid w:val="00267240"/>
    <w:rsid w:val="00267681"/>
    <w:rsid w:val="00267E27"/>
    <w:rsid w:val="00267E35"/>
    <w:rsid w:val="00267EA0"/>
    <w:rsid w:val="002701D4"/>
    <w:rsid w:val="002702B1"/>
    <w:rsid w:val="0027045A"/>
    <w:rsid w:val="002706A6"/>
    <w:rsid w:val="00270749"/>
    <w:rsid w:val="00270784"/>
    <w:rsid w:val="002707EC"/>
    <w:rsid w:val="0027082E"/>
    <w:rsid w:val="00270B25"/>
    <w:rsid w:val="00270B76"/>
    <w:rsid w:val="00271017"/>
    <w:rsid w:val="002711AF"/>
    <w:rsid w:val="0027120B"/>
    <w:rsid w:val="00271381"/>
    <w:rsid w:val="00271B6D"/>
    <w:rsid w:val="00271E58"/>
    <w:rsid w:val="00272211"/>
    <w:rsid w:val="002726AA"/>
    <w:rsid w:val="00272AD5"/>
    <w:rsid w:val="00272B72"/>
    <w:rsid w:val="00272E4E"/>
    <w:rsid w:val="00272FAE"/>
    <w:rsid w:val="0027332C"/>
    <w:rsid w:val="00273367"/>
    <w:rsid w:val="002734C5"/>
    <w:rsid w:val="00273779"/>
    <w:rsid w:val="00273812"/>
    <w:rsid w:val="002739D9"/>
    <w:rsid w:val="00273AA1"/>
    <w:rsid w:val="00273F43"/>
    <w:rsid w:val="00274212"/>
    <w:rsid w:val="00274262"/>
    <w:rsid w:val="00274640"/>
    <w:rsid w:val="00274764"/>
    <w:rsid w:val="00274806"/>
    <w:rsid w:val="00274BDC"/>
    <w:rsid w:val="00275130"/>
    <w:rsid w:val="00275423"/>
    <w:rsid w:val="00275607"/>
    <w:rsid w:val="00275817"/>
    <w:rsid w:val="00275CF9"/>
    <w:rsid w:val="0027657E"/>
    <w:rsid w:val="002766F4"/>
    <w:rsid w:val="00276980"/>
    <w:rsid w:val="00276B06"/>
    <w:rsid w:val="00276B87"/>
    <w:rsid w:val="00276DF4"/>
    <w:rsid w:val="00277020"/>
    <w:rsid w:val="002776B1"/>
    <w:rsid w:val="00277BDA"/>
    <w:rsid w:val="00277F84"/>
    <w:rsid w:val="00280075"/>
    <w:rsid w:val="002802CF"/>
    <w:rsid w:val="00280316"/>
    <w:rsid w:val="0028054F"/>
    <w:rsid w:val="00280699"/>
    <w:rsid w:val="00280C41"/>
    <w:rsid w:val="00280E4A"/>
    <w:rsid w:val="0028104D"/>
    <w:rsid w:val="002813A2"/>
    <w:rsid w:val="002814AB"/>
    <w:rsid w:val="00281534"/>
    <w:rsid w:val="00281976"/>
    <w:rsid w:val="00281B74"/>
    <w:rsid w:val="00281FE5"/>
    <w:rsid w:val="0028200C"/>
    <w:rsid w:val="00282404"/>
    <w:rsid w:val="00282511"/>
    <w:rsid w:val="0028272E"/>
    <w:rsid w:val="002828DF"/>
    <w:rsid w:val="00282B5C"/>
    <w:rsid w:val="00282EA6"/>
    <w:rsid w:val="00283129"/>
    <w:rsid w:val="002833E1"/>
    <w:rsid w:val="00283761"/>
    <w:rsid w:val="00283CFB"/>
    <w:rsid w:val="00283D51"/>
    <w:rsid w:val="00283DF2"/>
    <w:rsid w:val="00284B19"/>
    <w:rsid w:val="00284B2E"/>
    <w:rsid w:val="00284E8E"/>
    <w:rsid w:val="00284E90"/>
    <w:rsid w:val="0028536D"/>
    <w:rsid w:val="002857C9"/>
    <w:rsid w:val="00285BE9"/>
    <w:rsid w:val="00285F30"/>
    <w:rsid w:val="00286015"/>
    <w:rsid w:val="0028602E"/>
    <w:rsid w:val="0028638A"/>
    <w:rsid w:val="002864E3"/>
    <w:rsid w:val="00286615"/>
    <w:rsid w:val="00286841"/>
    <w:rsid w:val="002868E4"/>
    <w:rsid w:val="00286EEA"/>
    <w:rsid w:val="00286FE6"/>
    <w:rsid w:val="0028703F"/>
    <w:rsid w:val="00287983"/>
    <w:rsid w:val="00287C29"/>
    <w:rsid w:val="00287FC6"/>
    <w:rsid w:val="002900BC"/>
    <w:rsid w:val="00290679"/>
    <w:rsid w:val="002906F0"/>
    <w:rsid w:val="00290B2D"/>
    <w:rsid w:val="00290DC3"/>
    <w:rsid w:val="002910B3"/>
    <w:rsid w:val="002913E6"/>
    <w:rsid w:val="0029187D"/>
    <w:rsid w:val="002919C0"/>
    <w:rsid w:val="00292278"/>
    <w:rsid w:val="002927E0"/>
    <w:rsid w:val="00292803"/>
    <w:rsid w:val="002931F0"/>
    <w:rsid w:val="0029328B"/>
    <w:rsid w:val="00293F5C"/>
    <w:rsid w:val="002942C5"/>
    <w:rsid w:val="00294364"/>
    <w:rsid w:val="0029470B"/>
    <w:rsid w:val="00295902"/>
    <w:rsid w:val="00295EE2"/>
    <w:rsid w:val="00296905"/>
    <w:rsid w:val="00296E4D"/>
    <w:rsid w:val="00296E8E"/>
    <w:rsid w:val="00296F40"/>
    <w:rsid w:val="00297756"/>
    <w:rsid w:val="002979E7"/>
    <w:rsid w:val="002A01BF"/>
    <w:rsid w:val="002A0291"/>
    <w:rsid w:val="002A157A"/>
    <w:rsid w:val="002A1659"/>
    <w:rsid w:val="002A1C5A"/>
    <w:rsid w:val="002A2574"/>
    <w:rsid w:val="002A2D04"/>
    <w:rsid w:val="002A2D2F"/>
    <w:rsid w:val="002A30C3"/>
    <w:rsid w:val="002A327E"/>
    <w:rsid w:val="002A354E"/>
    <w:rsid w:val="002A3B06"/>
    <w:rsid w:val="002A3C08"/>
    <w:rsid w:val="002A3E53"/>
    <w:rsid w:val="002A43AC"/>
    <w:rsid w:val="002A451C"/>
    <w:rsid w:val="002A47D6"/>
    <w:rsid w:val="002A48FA"/>
    <w:rsid w:val="002A4E13"/>
    <w:rsid w:val="002A4F71"/>
    <w:rsid w:val="002A5420"/>
    <w:rsid w:val="002A5705"/>
    <w:rsid w:val="002A59B7"/>
    <w:rsid w:val="002A5E79"/>
    <w:rsid w:val="002A5EBA"/>
    <w:rsid w:val="002A5F3F"/>
    <w:rsid w:val="002A5FDE"/>
    <w:rsid w:val="002A65B3"/>
    <w:rsid w:val="002A6673"/>
    <w:rsid w:val="002A6688"/>
    <w:rsid w:val="002A6A3D"/>
    <w:rsid w:val="002A6AEB"/>
    <w:rsid w:val="002A7046"/>
    <w:rsid w:val="002A739F"/>
    <w:rsid w:val="002A76F3"/>
    <w:rsid w:val="002A7A29"/>
    <w:rsid w:val="002A7C13"/>
    <w:rsid w:val="002A7CAF"/>
    <w:rsid w:val="002A7DB2"/>
    <w:rsid w:val="002B0027"/>
    <w:rsid w:val="002B020B"/>
    <w:rsid w:val="002B047B"/>
    <w:rsid w:val="002B062D"/>
    <w:rsid w:val="002B07E0"/>
    <w:rsid w:val="002B0E18"/>
    <w:rsid w:val="002B117C"/>
    <w:rsid w:val="002B1560"/>
    <w:rsid w:val="002B1797"/>
    <w:rsid w:val="002B1D33"/>
    <w:rsid w:val="002B226E"/>
    <w:rsid w:val="002B22AF"/>
    <w:rsid w:val="002B25A1"/>
    <w:rsid w:val="002B278F"/>
    <w:rsid w:val="002B2794"/>
    <w:rsid w:val="002B291D"/>
    <w:rsid w:val="002B2FE5"/>
    <w:rsid w:val="002B3118"/>
    <w:rsid w:val="002B3249"/>
    <w:rsid w:val="002B3315"/>
    <w:rsid w:val="002B33C6"/>
    <w:rsid w:val="002B3512"/>
    <w:rsid w:val="002B3796"/>
    <w:rsid w:val="002B3A1B"/>
    <w:rsid w:val="002B4370"/>
    <w:rsid w:val="002B43CF"/>
    <w:rsid w:val="002B446A"/>
    <w:rsid w:val="002B467E"/>
    <w:rsid w:val="002B4687"/>
    <w:rsid w:val="002B469B"/>
    <w:rsid w:val="002B4D06"/>
    <w:rsid w:val="002B4F17"/>
    <w:rsid w:val="002B51D1"/>
    <w:rsid w:val="002B51EE"/>
    <w:rsid w:val="002B5473"/>
    <w:rsid w:val="002B59F9"/>
    <w:rsid w:val="002B5BB1"/>
    <w:rsid w:val="002B5D9C"/>
    <w:rsid w:val="002B6080"/>
    <w:rsid w:val="002B611D"/>
    <w:rsid w:val="002B61D7"/>
    <w:rsid w:val="002B6684"/>
    <w:rsid w:val="002B6F2E"/>
    <w:rsid w:val="002B7032"/>
    <w:rsid w:val="002B70C5"/>
    <w:rsid w:val="002B73C2"/>
    <w:rsid w:val="002B73C5"/>
    <w:rsid w:val="002B7799"/>
    <w:rsid w:val="002B7C53"/>
    <w:rsid w:val="002B7DC0"/>
    <w:rsid w:val="002C029C"/>
    <w:rsid w:val="002C0AFF"/>
    <w:rsid w:val="002C0BAD"/>
    <w:rsid w:val="002C0DFE"/>
    <w:rsid w:val="002C0EB1"/>
    <w:rsid w:val="002C0EE7"/>
    <w:rsid w:val="002C12A5"/>
    <w:rsid w:val="002C1537"/>
    <w:rsid w:val="002C1636"/>
    <w:rsid w:val="002C1DB1"/>
    <w:rsid w:val="002C1E52"/>
    <w:rsid w:val="002C1E9F"/>
    <w:rsid w:val="002C2192"/>
    <w:rsid w:val="002C2ACF"/>
    <w:rsid w:val="002C2C8B"/>
    <w:rsid w:val="002C2D58"/>
    <w:rsid w:val="002C2D80"/>
    <w:rsid w:val="002C3324"/>
    <w:rsid w:val="002C36FE"/>
    <w:rsid w:val="002C3E45"/>
    <w:rsid w:val="002C3FCB"/>
    <w:rsid w:val="002C43E7"/>
    <w:rsid w:val="002C44E0"/>
    <w:rsid w:val="002C4609"/>
    <w:rsid w:val="002C4E5B"/>
    <w:rsid w:val="002C6342"/>
    <w:rsid w:val="002C6547"/>
    <w:rsid w:val="002C65B7"/>
    <w:rsid w:val="002C6680"/>
    <w:rsid w:val="002C6E0B"/>
    <w:rsid w:val="002C6FC3"/>
    <w:rsid w:val="002C73EF"/>
    <w:rsid w:val="002C74E8"/>
    <w:rsid w:val="002C7A76"/>
    <w:rsid w:val="002C7C58"/>
    <w:rsid w:val="002C7FD4"/>
    <w:rsid w:val="002D00B9"/>
    <w:rsid w:val="002D01F5"/>
    <w:rsid w:val="002D0EFB"/>
    <w:rsid w:val="002D0FB4"/>
    <w:rsid w:val="002D1445"/>
    <w:rsid w:val="002D1A78"/>
    <w:rsid w:val="002D2200"/>
    <w:rsid w:val="002D2CD8"/>
    <w:rsid w:val="002D2DCA"/>
    <w:rsid w:val="002D2F16"/>
    <w:rsid w:val="002D3086"/>
    <w:rsid w:val="002D3307"/>
    <w:rsid w:val="002D37FC"/>
    <w:rsid w:val="002D3A64"/>
    <w:rsid w:val="002D3F6D"/>
    <w:rsid w:val="002D40B6"/>
    <w:rsid w:val="002D4187"/>
    <w:rsid w:val="002D4671"/>
    <w:rsid w:val="002D4E62"/>
    <w:rsid w:val="002D5015"/>
    <w:rsid w:val="002D5473"/>
    <w:rsid w:val="002D5499"/>
    <w:rsid w:val="002D55CF"/>
    <w:rsid w:val="002D5818"/>
    <w:rsid w:val="002D5B26"/>
    <w:rsid w:val="002D5C59"/>
    <w:rsid w:val="002D5C8D"/>
    <w:rsid w:val="002D5EA3"/>
    <w:rsid w:val="002D61D6"/>
    <w:rsid w:val="002D6796"/>
    <w:rsid w:val="002D6D38"/>
    <w:rsid w:val="002D7A4D"/>
    <w:rsid w:val="002D7DCA"/>
    <w:rsid w:val="002D7ED7"/>
    <w:rsid w:val="002E0B22"/>
    <w:rsid w:val="002E0BC9"/>
    <w:rsid w:val="002E1012"/>
    <w:rsid w:val="002E1AA7"/>
    <w:rsid w:val="002E1AD1"/>
    <w:rsid w:val="002E1BEB"/>
    <w:rsid w:val="002E1EAD"/>
    <w:rsid w:val="002E213B"/>
    <w:rsid w:val="002E22C4"/>
    <w:rsid w:val="002E2323"/>
    <w:rsid w:val="002E23FF"/>
    <w:rsid w:val="002E284A"/>
    <w:rsid w:val="002E2F0C"/>
    <w:rsid w:val="002E3541"/>
    <w:rsid w:val="002E3844"/>
    <w:rsid w:val="002E38A3"/>
    <w:rsid w:val="002E3970"/>
    <w:rsid w:val="002E3CDD"/>
    <w:rsid w:val="002E40CA"/>
    <w:rsid w:val="002E4504"/>
    <w:rsid w:val="002E45E1"/>
    <w:rsid w:val="002E510B"/>
    <w:rsid w:val="002E5278"/>
    <w:rsid w:val="002E52BC"/>
    <w:rsid w:val="002E52C0"/>
    <w:rsid w:val="002E54FF"/>
    <w:rsid w:val="002E5BA8"/>
    <w:rsid w:val="002E5D1F"/>
    <w:rsid w:val="002E5D37"/>
    <w:rsid w:val="002E5F0A"/>
    <w:rsid w:val="002E679C"/>
    <w:rsid w:val="002E69A6"/>
    <w:rsid w:val="002E6EA1"/>
    <w:rsid w:val="002E6EED"/>
    <w:rsid w:val="002E7282"/>
    <w:rsid w:val="002E7819"/>
    <w:rsid w:val="002E7B82"/>
    <w:rsid w:val="002E7C31"/>
    <w:rsid w:val="002E7D60"/>
    <w:rsid w:val="002F06A2"/>
    <w:rsid w:val="002F086C"/>
    <w:rsid w:val="002F0C51"/>
    <w:rsid w:val="002F10BD"/>
    <w:rsid w:val="002F130D"/>
    <w:rsid w:val="002F17A4"/>
    <w:rsid w:val="002F1CF6"/>
    <w:rsid w:val="002F1E3C"/>
    <w:rsid w:val="002F1F05"/>
    <w:rsid w:val="002F2003"/>
    <w:rsid w:val="002F2101"/>
    <w:rsid w:val="002F22C1"/>
    <w:rsid w:val="002F246B"/>
    <w:rsid w:val="002F2EB7"/>
    <w:rsid w:val="002F3041"/>
    <w:rsid w:val="002F3056"/>
    <w:rsid w:val="002F3148"/>
    <w:rsid w:val="002F3307"/>
    <w:rsid w:val="002F3342"/>
    <w:rsid w:val="002F3358"/>
    <w:rsid w:val="002F360C"/>
    <w:rsid w:val="002F37FF"/>
    <w:rsid w:val="002F3912"/>
    <w:rsid w:val="002F391A"/>
    <w:rsid w:val="002F3C7B"/>
    <w:rsid w:val="002F3F1A"/>
    <w:rsid w:val="002F4073"/>
    <w:rsid w:val="002F42B2"/>
    <w:rsid w:val="002F4400"/>
    <w:rsid w:val="002F49FA"/>
    <w:rsid w:val="002F4B47"/>
    <w:rsid w:val="002F4FF6"/>
    <w:rsid w:val="002F5670"/>
    <w:rsid w:val="002F5953"/>
    <w:rsid w:val="002F5A64"/>
    <w:rsid w:val="002F625D"/>
    <w:rsid w:val="002F66B7"/>
    <w:rsid w:val="002F68F5"/>
    <w:rsid w:val="002F6C1C"/>
    <w:rsid w:val="002F6D7D"/>
    <w:rsid w:val="002F6DED"/>
    <w:rsid w:val="002F745F"/>
    <w:rsid w:val="002F76F2"/>
    <w:rsid w:val="002F7937"/>
    <w:rsid w:val="002F79B9"/>
    <w:rsid w:val="00300101"/>
    <w:rsid w:val="0030058C"/>
    <w:rsid w:val="003006A3"/>
    <w:rsid w:val="00300827"/>
    <w:rsid w:val="0030117A"/>
    <w:rsid w:val="003012F6"/>
    <w:rsid w:val="00301A7A"/>
    <w:rsid w:val="00301EAE"/>
    <w:rsid w:val="00301FAD"/>
    <w:rsid w:val="0030216C"/>
    <w:rsid w:val="003023FD"/>
    <w:rsid w:val="003027DB"/>
    <w:rsid w:val="00302A6A"/>
    <w:rsid w:val="00302DFA"/>
    <w:rsid w:val="0030323B"/>
    <w:rsid w:val="003032FC"/>
    <w:rsid w:val="003034EC"/>
    <w:rsid w:val="00303649"/>
    <w:rsid w:val="00303763"/>
    <w:rsid w:val="003037B8"/>
    <w:rsid w:val="00303A4D"/>
    <w:rsid w:val="00303D57"/>
    <w:rsid w:val="00303E0E"/>
    <w:rsid w:val="00303EF4"/>
    <w:rsid w:val="00304463"/>
    <w:rsid w:val="003044A5"/>
    <w:rsid w:val="003045B1"/>
    <w:rsid w:val="0030475F"/>
    <w:rsid w:val="00304F29"/>
    <w:rsid w:val="0030521A"/>
    <w:rsid w:val="0030540C"/>
    <w:rsid w:val="0030546E"/>
    <w:rsid w:val="00305DAE"/>
    <w:rsid w:val="00305FB5"/>
    <w:rsid w:val="00306150"/>
    <w:rsid w:val="00306359"/>
    <w:rsid w:val="003065D5"/>
    <w:rsid w:val="00306712"/>
    <w:rsid w:val="00306A0A"/>
    <w:rsid w:val="00306AFD"/>
    <w:rsid w:val="00306BE5"/>
    <w:rsid w:val="00306D9F"/>
    <w:rsid w:val="00307061"/>
    <w:rsid w:val="003071BC"/>
    <w:rsid w:val="0030728E"/>
    <w:rsid w:val="00307361"/>
    <w:rsid w:val="00307985"/>
    <w:rsid w:val="00307AFA"/>
    <w:rsid w:val="00307D3A"/>
    <w:rsid w:val="00307DD5"/>
    <w:rsid w:val="00310CEB"/>
    <w:rsid w:val="00310F9B"/>
    <w:rsid w:val="003113CA"/>
    <w:rsid w:val="003115AD"/>
    <w:rsid w:val="00311632"/>
    <w:rsid w:val="00311811"/>
    <w:rsid w:val="00311965"/>
    <w:rsid w:val="00311C38"/>
    <w:rsid w:val="0031216A"/>
    <w:rsid w:val="003121C6"/>
    <w:rsid w:val="003126EE"/>
    <w:rsid w:val="0031275B"/>
    <w:rsid w:val="003128F3"/>
    <w:rsid w:val="00312967"/>
    <w:rsid w:val="0031307F"/>
    <w:rsid w:val="00314144"/>
    <w:rsid w:val="00314500"/>
    <w:rsid w:val="00314746"/>
    <w:rsid w:val="00314938"/>
    <w:rsid w:val="00314BBE"/>
    <w:rsid w:val="00314DB6"/>
    <w:rsid w:val="00314E2C"/>
    <w:rsid w:val="00314ECD"/>
    <w:rsid w:val="003150BE"/>
    <w:rsid w:val="00315146"/>
    <w:rsid w:val="003152AA"/>
    <w:rsid w:val="003152C4"/>
    <w:rsid w:val="00315703"/>
    <w:rsid w:val="00315E72"/>
    <w:rsid w:val="00315ED6"/>
    <w:rsid w:val="00316103"/>
    <w:rsid w:val="00316275"/>
    <w:rsid w:val="00316D26"/>
    <w:rsid w:val="00317039"/>
    <w:rsid w:val="003173FE"/>
    <w:rsid w:val="00317764"/>
    <w:rsid w:val="0031781B"/>
    <w:rsid w:val="00317840"/>
    <w:rsid w:val="00317CEF"/>
    <w:rsid w:val="00317DBF"/>
    <w:rsid w:val="00317E58"/>
    <w:rsid w:val="00317F1C"/>
    <w:rsid w:val="0032026D"/>
    <w:rsid w:val="0032026F"/>
    <w:rsid w:val="0032042B"/>
    <w:rsid w:val="003204FB"/>
    <w:rsid w:val="003206E4"/>
    <w:rsid w:val="00320BFB"/>
    <w:rsid w:val="00320E55"/>
    <w:rsid w:val="00321417"/>
    <w:rsid w:val="00321690"/>
    <w:rsid w:val="003217B0"/>
    <w:rsid w:val="003217C2"/>
    <w:rsid w:val="00321C56"/>
    <w:rsid w:val="00321D0C"/>
    <w:rsid w:val="00321D8D"/>
    <w:rsid w:val="00321DF2"/>
    <w:rsid w:val="00321F0A"/>
    <w:rsid w:val="00322328"/>
    <w:rsid w:val="003226F1"/>
    <w:rsid w:val="003227FA"/>
    <w:rsid w:val="0032292A"/>
    <w:rsid w:val="00322AE9"/>
    <w:rsid w:val="00322B5F"/>
    <w:rsid w:val="00323310"/>
    <w:rsid w:val="003233D3"/>
    <w:rsid w:val="003237C9"/>
    <w:rsid w:val="003238AE"/>
    <w:rsid w:val="003240DF"/>
    <w:rsid w:val="003244B0"/>
    <w:rsid w:val="00324C71"/>
    <w:rsid w:val="00324D23"/>
    <w:rsid w:val="003251BF"/>
    <w:rsid w:val="00325434"/>
    <w:rsid w:val="00325792"/>
    <w:rsid w:val="00325C1A"/>
    <w:rsid w:val="00325F3A"/>
    <w:rsid w:val="00326194"/>
    <w:rsid w:val="003261D7"/>
    <w:rsid w:val="0032636B"/>
    <w:rsid w:val="003266AC"/>
    <w:rsid w:val="003267BC"/>
    <w:rsid w:val="0032697A"/>
    <w:rsid w:val="00326D14"/>
    <w:rsid w:val="00326DCB"/>
    <w:rsid w:val="00326FD6"/>
    <w:rsid w:val="00327209"/>
    <w:rsid w:val="003272A8"/>
    <w:rsid w:val="0032757D"/>
    <w:rsid w:val="00327DC6"/>
    <w:rsid w:val="00330042"/>
    <w:rsid w:val="00330BAC"/>
    <w:rsid w:val="003318F2"/>
    <w:rsid w:val="00331AE9"/>
    <w:rsid w:val="00331F1B"/>
    <w:rsid w:val="00331F6F"/>
    <w:rsid w:val="00331F84"/>
    <w:rsid w:val="0033211F"/>
    <w:rsid w:val="0033230F"/>
    <w:rsid w:val="003324F7"/>
    <w:rsid w:val="00332FE4"/>
    <w:rsid w:val="00333094"/>
    <w:rsid w:val="003334E3"/>
    <w:rsid w:val="003337A1"/>
    <w:rsid w:val="003339F6"/>
    <w:rsid w:val="00333DAA"/>
    <w:rsid w:val="00333EDD"/>
    <w:rsid w:val="00334B46"/>
    <w:rsid w:val="00334E22"/>
    <w:rsid w:val="003351F0"/>
    <w:rsid w:val="00335616"/>
    <w:rsid w:val="003356FD"/>
    <w:rsid w:val="00335A52"/>
    <w:rsid w:val="00335AC4"/>
    <w:rsid w:val="00335F45"/>
    <w:rsid w:val="0033684C"/>
    <w:rsid w:val="003368D2"/>
    <w:rsid w:val="00336CBE"/>
    <w:rsid w:val="00336E89"/>
    <w:rsid w:val="003372B9"/>
    <w:rsid w:val="0033768A"/>
    <w:rsid w:val="00337B41"/>
    <w:rsid w:val="00337D6B"/>
    <w:rsid w:val="0034051B"/>
    <w:rsid w:val="0034057D"/>
    <w:rsid w:val="0034083A"/>
    <w:rsid w:val="00340972"/>
    <w:rsid w:val="00340A2D"/>
    <w:rsid w:val="00340A6F"/>
    <w:rsid w:val="00340E22"/>
    <w:rsid w:val="00341055"/>
    <w:rsid w:val="003411AB"/>
    <w:rsid w:val="00341230"/>
    <w:rsid w:val="003414A8"/>
    <w:rsid w:val="00341BE8"/>
    <w:rsid w:val="00341DE5"/>
    <w:rsid w:val="00341E9D"/>
    <w:rsid w:val="00341EF7"/>
    <w:rsid w:val="00341F63"/>
    <w:rsid w:val="003420AA"/>
    <w:rsid w:val="00342440"/>
    <w:rsid w:val="003427D3"/>
    <w:rsid w:val="003427DC"/>
    <w:rsid w:val="0034351A"/>
    <w:rsid w:val="00343532"/>
    <w:rsid w:val="003436E3"/>
    <w:rsid w:val="003436FA"/>
    <w:rsid w:val="00344452"/>
    <w:rsid w:val="003447D7"/>
    <w:rsid w:val="00344B9F"/>
    <w:rsid w:val="0034557A"/>
    <w:rsid w:val="003455A6"/>
    <w:rsid w:val="00345D26"/>
    <w:rsid w:val="003461E5"/>
    <w:rsid w:val="003468D3"/>
    <w:rsid w:val="00346A84"/>
    <w:rsid w:val="00346C05"/>
    <w:rsid w:val="003470AD"/>
    <w:rsid w:val="00347463"/>
    <w:rsid w:val="003474E8"/>
    <w:rsid w:val="0034767F"/>
    <w:rsid w:val="0034768C"/>
    <w:rsid w:val="00347990"/>
    <w:rsid w:val="00347E39"/>
    <w:rsid w:val="00347F12"/>
    <w:rsid w:val="0035010C"/>
    <w:rsid w:val="00350224"/>
    <w:rsid w:val="00350253"/>
    <w:rsid w:val="00350316"/>
    <w:rsid w:val="003507AA"/>
    <w:rsid w:val="0035091F"/>
    <w:rsid w:val="003509AF"/>
    <w:rsid w:val="00350B37"/>
    <w:rsid w:val="00350D22"/>
    <w:rsid w:val="00351066"/>
    <w:rsid w:val="00351E26"/>
    <w:rsid w:val="0035224E"/>
    <w:rsid w:val="003524B6"/>
    <w:rsid w:val="003524FF"/>
    <w:rsid w:val="00352822"/>
    <w:rsid w:val="00352C23"/>
    <w:rsid w:val="00353009"/>
    <w:rsid w:val="00353558"/>
    <w:rsid w:val="003538D5"/>
    <w:rsid w:val="0035476E"/>
    <w:rsid w:val="00354A66"/>
    <w:rsid w:val="00354A68"/>
    <w:rsid w:val="00354C79"/>
    <w:rsid w:val="00354E6C"/>
    <w:rsid w:val="00354EE6"/>
    <w:rsid w:val="00355091"/>
    <w:rsid w:val="0035531D"/>
    <w:rsid w:val="00356063"/>
    <w:rsid w:val="0035620B"/>
    <w:rsid w:val="00356460"/>
    <w:rsid w:val="0035656A"/>
    <w:rsid w:val="0035659D"/>
    <w:rsid w:val="00356D35"/>
    <w:rsid w:val="00356DE1"/>
    <w:rsid w:val="00356E78"/>
    <w:rsid w:val="00356F1D"/>
    <w:rsid w:val="0035752B"/>
    <w:rsid w:val="00357686"/>
    <w:rsid w:val="00357840"/>
    <w:rsid w:val="00357A4C"/>
    <w:rsid w:val="00357A7B"/>
    <w:rsid w:val="0036008F"/>
    <w:rsid w:val="00360642"/>
    <w:rsid w:val="00360947"/>
    <w:rsid w:val="00360B3E"/>
    <w:rsid w:val="00360BB1"/>
    <w:rsid w:val="00360D28"/>
    <w:rsid w:val="00360EFD"/>
    <w:rsid w:val="0036100A"/>
    <w:rsid w:val="00361075"/>
    <w:rsid w:val="00361091"/>
    <w:rsid w:val="003610E5"/>
    <w:rsid w:val="00361288"/>
    <w:rsid w:val="003618A3"/>
    <w:rsid w:val="00361D8E"/>
    <w:rsid w:val="00361F04"/>
    <w:rsid w:val="00362060"/>
    <w:rsid w:val="003622EA"/>
    <w:rsid w:val="00362D44"/>
    <w:rsid w:val="00362EEF"/>
    <w:rsid w:val="003630FB"/>
    <w:rsid w:val="0036317F"/>
    <w:rsid w:val="00363B9E"/>
    <w:rsid w:val="00363CFD"/>
    <w:rsid w:val="00363D42"/>
    <w:rsid w:val="00363D47"/>
    <w:rsid w:val="00363F4A"/>
    <w:rsid w:val="0036402E"/>
    <w:rsid w:val="00364078"/>
    <w:rsid w:val="003640F9"/>
    <w:rsid w:val="00364152"/>
    <w:rsid w:val="0036418B"/>
    <w:rsid w:val="00364325"/>
    <w:rsid w:val="00364374"/>
    <w:rsid w:val="00364CAA"/>
    <w:rsid w:val="00364CE4"/>
    <w:rsid w:val="003656A6"/>
    <w:rsid w:val="0036584F"/>
    <w:rsid w:val="00365CEF"/>
    <w:rsid w:val="00365EA2"/>
    <w:rsid w:val="00366F44"/>
    <w:rsid w:val="00367915"/>
    <w:rsid w:val="00370157"/>
    <w:rsid w:val="0037058F"/>
    <w:rsid w:val="00370BA3"/>
    <w:rsid w:val="00370DF2"/>
    <w:rsid w:val="00370E25"/>
    <w:rsid w:val="00371126"/>
    <w:rsid w:val="003713F2"/>
    <w:rsid w:val="0037166D"/>
    <w:rsid w:val="003718E6"/>
    <w:rsid w:val="00371FB2"/>
    <w:rsid w:val="0037212A"/>
    <w:rsid w:val="0037250A"/>
    <w:rsid w:val="00372B17"/>
    <w:rsid w:val="00372D89"/>
    <w:rsid w:val="00372FE1"/>
    <w:rsid w:val="003732EF"/>
    <w:rsid w:val="00373546"/>
    <w:rsid w:val="003738BD"/>
    <w:rsid w:val="00373D20"/>
    <w:rsid w:val="0037409C"/>
    <w:rsid w:val="00374142"/>
    <w:rsid w:val="0037426C"/>
    <w:rsid w:val="00374290"/>
    <w:rsid w:val="003742D4"/>
    <w:rsid w:val="003748DC"/>
    <w:rsid w:val="00374B09"/>
    <w:rsid w:val="00375459"/>
    <w:rsid w:val="0037585B"/>
    <w:rsid w:val="00375998"/>
    <w:rsid w:val="00375B27"/>
    <w:rsid w:val="00375C92"/>
    <w:rsid w:val="00375CBC"/>
    <w:rsid w:val="00376023"/>
    <w:rsid w:val="003764AB"/>
    <w:rsid w:val="00376BB8"/>
    <w:rsid w:val="00376BCF"/>
    <w:rsid w:val="00376EF4"/>
    <w:rsid w:val="00377D28"/>
    <w:rsid w:val="00380813"/>
    <w:rsid w:val="00380A2A"/>
    <w:rsid w:val="00380D8A"/>
    <w:rsid w:val="00381B10"/>
    <w:rsid w:val="00381C52"/>
    <w:rsid w:val="00381CD9"/>
    <w:rsid w:val="00381D2C"/>
    <w:rsid w:val="0038223C"/>
    <w:rsid w:val="00382249"/>
    <w:rsid w:val="00382520"/>
    <w:rsid w:val="003829D1"/>
    <w:rsid w:val="00382A0D"/>
    <w:rsid w:val="00382B23"/>
    <w:rsid w:val="0038302D"/>
    <w:rsid w:val="00383589"/>
    <w:rsid w:val="0038360C"/>
    <w:rsid w:val="00383B10"/>
    <w:rsid w:val="00383C42"/>
    <w:rsid w:val="00383ECB"/>
    <w:rsid w:val="00384960"/>
    <w:rsid w:val="00384D7E"/>
    <w:rsid w:val="00384ECE"/>
    <w:rsid w:val="0038507F"/>
    <w:rsid w:val="003851EF"/>
    <w:rsid w:val="003853E7"/>
    <w:rsid w:val="00385A83"/>
    <w:rsid w:val="0038655B"/>
    <w:rsid w:val="00386720"/>
    <w:rsid w:val="00386A8D"/>
    <w:rsid w:val="00386C23"/>
    <w:rsid w:val="00386E67"/>
    <w:rsid w:val="003873F9"/>
    <w:rsid w:val="003876E8"/>
    <w:rsid w:val="00387856"/>
    <w:rsid w:val="00387AF9"/>
    <w:rsid w:val="00387C97"/>
    <w:rsid w:val="00387CCC"/>
    <w:rsid w:val="00387E42"/>
    <w:rsid w:val="00390097"/>
    <w:rsid w:val="003905B4"/>
    <w:rsid w:val="0039062C"/>
    <w:rsid w:val="00390B22"/>
    <w:rsid w:val="00390BCD"/>
    <w:rsid w:val="00391127"/>
    <w:rsid w:val="003915D3"/>
    <w:rsid w:val="00391B10"/>
    <w:rsid w:val="00391C7D"/>
    <w:rsid w:val="00391D9F"/>
    <w:rsid w:val="0039212E"/>
    <w:rsid w:val="0039255D"/>
    <w:rsid w:val="003928D0"/>
    <w:rsid w:val="00392C32"/>
    <w:rsid w:val="00392C66"/>
    <w:rsid w:val="00392C73"/>
    <w:rsid w:val="00392F1B"/>
    <w:rsid w:val="00393061"/>
    <w:rsid w:val="0039312E"/>
    <w:rsid w:val="00393549"/>
    <w:rsid w:val="003935BA"/>
    <w:rsid w:val="003935F1"/>
    <w:rsid w:val="00393849"/>
    <w:rsid w:val="0039387E"/>
    <w:rsid w:val="00393ACB"/>
    <w:rsid w:val="00393E29"/>
    <w:rsid w:val="00393EBF"/>
    <w:rsid w:val="003942A6"/>
    <w:rsid w:val="0039445C"/>
    <w:rsid w:val="00394D9B"/>
    <w:rsid w:val="00394FC0"/>
    <w:rsid w:val="00395016"/>
    <w:rsid w:val="0039516F"/>
    <w:rsid w:val="0039551E"/>
    <w:rsid w:val="0039595A"/>
    <w:rsid w:val="00395AC6"/>
    <w:rsid w:val="00395B44"/>
    <w:rsid w:val="00395DE2"/>
    <w:rsid w:val="003962DF"/>
    <w:rsid w:val="003967CE"/>
    <w:rsid w:val="00396942"/>
    <w:rsid w:val="00396C81"/>
    <w:rsid w:val="00397604"/>
    <w:rsid w:val="003978E2"/>
    <w:rsid w:val="003A0328"/>
    <w:rsid w:val="003A049D"/>
    <w:rsid w:val="003A08A6"/>
    <w:rsid w:val="003A08D0"/>
    <w:rsid w:val="003A0F12"/>
    <w:rsid w:val="003A101E"/>
    <w:rsid w:val="003A10A2"/>
    <w:rsid w:val="003A1302"/>
    <w:rsid w:val="003A1760"/>
    <w:rsid w:val="003A216D"/>
    <w:rsid w:val="003A244E"/>
    <w:rsid w:val="003A2B13"/>
    <w:rsid w:val="003A301D"/>
    <w:rsid w:val="003A315A"/>
    <w:rsid w:val="003A337D"/>
    <w:rsid w:val="003A343D"/>
    <w:rsid w:val="003A368B"/>
    <w:rsid w:val="003A3703"/>
    <w:rsid w:val="003A39ED"/>
    <w:rsid w:val="003A3CA8"/>
    <w:rsid w:val="003A3EE5"/>
    <w:rsid w:val="003A410E"/>
    <w:rsid w:val="003A4212"/>
    <w:rsid w:val="003A42BA"/>
    <w:rsid w:val="003A430A"/>
    <w:rsid w:val="003A43F3"/>
    <w:rsid w:val="003A44BD"/>
    <w:rsid w:val="003A464F"/>
    <w:rsid w:val="003A4810"/>
    <w:rsid w:val="003A4830"/>
    <w:rsid w:val="003A4ABA"/>
    <w:rsid w:val="003A4AF7"/>
    <w:rsid w:val="003A4D46"/>
    <w:rsid w:val="003A4F46"/>
    <w:rsid w:val="003A50DF"/>
    <w:rsid w:val="003A51F0"/>
    <w:rsid w:val="003A529C"/>
    <w:rsid w:val="003A563E"/>
    <w:rsid w:val="003A57B4"/>
    <w:rsid w:val="003A5BA6"/>
    <w:rsid w:val="003A5E4D"/>
    <w:rsid w:val="003A5F5B"/>
    <w:rsid w:val="003A615E"/>
    <w:rsid w:val="003A61BD"/>
    <w:rsid w:val="003A63CE"/>
    <w:rsid w:val="003A65C1"/>
    <w:rsid w:val="003A6770"/>
    <w:rsid w:val="003A6EAB"/>
    <w:rsid w:val="003A715D"/>
    <w:rsid w:val="003A71B4"/>
    <w:rsid w:val="003A7214"/>
    <w:rsid w:val="003A790A"/>
    <w:rsid w:val="003A7B82"/>
    <w:rsid w:val="003A7CFE"/>
    <w:rsid w:val="003B0062"/>
    <w:rsid w:val="003B0251"/>
    <w:rsid w:val="003B0FF8"/>
    <w:rsid w:val="003B1315"/>
    <w:rsid w:val="003B16EB"/>
    <w:rsid w:val="003B17AD"/>
    <w:rsid w:val="003B1AE1"/>
    <w:rsid w:val="003B1EA8"/>
    <w:rsid w:val="003B1EC5"/>
    <w:rsid w:val="003B2115"/>
    <w:rsid w:val="003B2116"/>
    <w:rsid w:val="003B22F3"/>
    <w:rsid w:val="003B2A65"/>
    <w:rsid w:val="003B2FBE"/>
    <w:rsid w:val="003B38DC"/>
    <w:rsid w:val="003B3D50"/>
    <w:rsid w:val="003B3DCC"/>
    <w:rsid w:val="003B402E"/>
    <w:rsid w:val="003B41AB"/>
    <w:rsid w:val="003B41DF"/>
    <w:rsid w:val="003B44B2"/>
    <w:rsid w:val="003B44E8"/>
    <w:rsid w:val="003B4668"/>
    <w:rsid w:val="003B4777"/>
    <w:rsid w:val="003B4ACD"/>
    <w:rsid w:val="003B4F9E"/>
    <w:rsid w:val="003B50E4"/>
    <w:rsid w:val="003B52CF"/>
    <w:rsid w:val="003B539A"/>
    <w:rsid w:val="003B575E"/>
    <w:rsid w:val="003B58B9"/>
    <w:rsid w:val="003B60D1"/>
    <w:rsid w:val="003B6223"/>
    <w:rsid w:val="003B69A9"/>
    <w:rsid w:val="003B6FC8"/>
    <w:rsid w:val="003B7048"/>
    <w:rsid w:val="003B70AB"/>
    <w:rsid w:val="003B7551"/>
    <w:rsid w:val="003B77D0"/>
    <w:rsid w:val="003B7E5A"/>
    <w:rsid w:val="003B7FB3"/>
    <w:rsid w:val="003B7FC0"/>
    <w:rsid w:val="003C0088"/>
    <w:rsid w:val="003C0759"/>
    <w:rsid w:val="003C099E"/>
    <w:rsid w:val="003C0A0D"/>
    <w:rsid w:val="003C0CD5"/>
    <w:rsid w:val="003C0D94"/>
    <w:rsid w:val="003C0E62"/>
    <w:rsid w:val="003C0FCC"/>
    <w:rsid w:val="003C1178"/>
    <w:rsid w:val="003C1332"/>
    <w:rsid w:val="003C1362"/>
    <w:rsid w:val="003C17FE"/>
    <w:rsid w:val="003C1A1C"/>
    <w:rsid w:val="003C257C"/>
    <w:rsid w:val="003C2724"/>
    <w:rsid w:val="003C2AA0"/>
    <w:rsid w:val="003C2ED1"/>
    <w:rsid w:val="003C332F"/>
    <w:rsid w:val="003C418D"/>
    <w:rsid w:val="003C42CE"/>
    <w:rsid w:val="003C599A"/>
    <w:rsid w:val="003C5B55"/>
    <w:rsid w:val="003C5C42"/>
    <w:rsid w:val="003C5D0C"/>
    <w:rsid w:val="003C5E9A"/>
    <w:rsid w:val="003C5F75"/>
    <w:rsid w:val="003C6B2D"/>
    <w:rsid w:val="003C6D38"/>
    <w:rsid w:val="003C6F35"/>
    <w:rsid w:val="003C74FC"/>
    <w:rsid w:val="003C783F"/>
    <w:rsid w:val="003D0161"/>
    <w:rsid w:val="003D03EE"/>
    <w:rsid w:val="003D077B"/>
    <w:rsid w:val="003D0BD7"/>
    <w:rsid w:val="003D14CD"/>
    <w:rsid w:val="003D15D1"/>
    <w:rsid w:val="003D1998"/>
    <w:rsid w:val="003D1A28"/>
    <w:rsid w:val="003D1D00"/>
    <w:rsid w:val="003D1D7A"/>
    <w:rsid w:val="003D1E63"/>
    <w:rsid w:val="003D2279"/>
    <w:rsid w:val="003D242C"/>
    <w:rsid w:val="003D2587"/>
    <w:rsid w:val="003D2725"/>
    <w:rsid w:val="003D3134"/>
    <w:rsid w:val="003D319F"/>
    <w:rsid w:val="003D3945"/>
    <w:rsid w:val="003D39D9"/>
    <w:rsid w:val="003D3CDA"/>
    <w:rsid w:val="003D4143"/>
    <w:rsid w:val="003D43D4"/>
    <w:rsid w:val="003D469A"/>
    <w:rsid w:val="003D46E6"/>
    <w:rsid w:val="003D47E6"/>
    <w:rsid w:val="003D493D"/>
    <w:rsid w:val="003D4A59"/>
    <w:rsid w:val="003D4FBE"/>
    <w:rsid w:val="003D5034"/>
    <w:rsid w:val="003D5069"/>
    <w:rsid w:val="003D542F"/>
    <w:rsid w:val="003D5574"/>
    <w:rsid w:val="003D565A"/>
    <w:rsid w:val="003D5762"/>
    <w:rsid w:val="003D5A9F"/>
    <w:rsid w:val="003D5CEF"/>
    <w:rsid w:val="003D5E6E"/>
    <w:rsid w:val="003D5E9E"/>
    <w:rsid w:val="003D60FA"/>
    <w:rsid w:val="003D6C24"/>
    <w:rsid w:val="003D7316"/>
    <w:rsid w:val="003D7837"/>
    <w:rsid w:val="003D7ABF"/>
    <w:rsid w:val="003D7B09"/>
    <w:rsid w:val="003D7C42"/>
    <w:rsid w:val="003E01DF"/>
    <w:rsid w:val="003E047A"/>
    <w:rsid w:val="003E047E"/>
    <w:rsid w:val="003E0A8B"/>
    <w:rsid w:val="003E1141"/>
    <w:rsid w:val="003E12FD"/>
    <w:rsid w:val="003E16E8"/>
    <w:rsid w:val="003E1CF3"/>
    <w:rsid w:val="003E26F3"/>
    <w:rsid w:val="003E2C85"/>
    <w:rsid w:val="003E307F"/>
    <w:rsid w:val="003E31B2"/>
    <w:rsid w:val="003E35C2"/>
    <w:rsid w:val="003E37C1"/>
    <w:rsid w:val="003E3A0C"/>
    <w:rsid w:val="003E3AB1"/>
    <w:rsid w:val="003E3E9F"/>
    <w:rsid w:val="003E4104"/>
    <w:rsid w:val="003E42B2"/>
    <w:rsid w:val="003E42EF"/>
    <w:rsid w:val="003E431B"/>
    <w:rsid w:val="003E447B"/>
    <w:rsid w:val="003E4594"/>
    <w:rsid w:val="003E4811"/>
    <w:rsid w:val="003E4BD0"/>
    <w:rsid w:val="003E4DB7"/>
    <w:rsid w:val="003E5410"/>
    <w:rsid w:val="003E5492"/>
    <w:rsid w:val="003E55BC"/>
    <w:rsid w:val="003E572C"/>
    <w:rsid w:val="003E5884"/>
    <w:rsid w:val="003E5E40"/>
    <w:rsid w:val="003E5EC9"/>
    <w:rsid w:val="003E601A"/>
    <w:rsid w:val="003E634B"/>
    <w:rsid w:val="003E63A0"/>
    <w:rsid w:val="003E6C83"/>
    <w:rsid w:val="003E6F50"/>
    <w:rsid w:val="003E7376"/>
    <w:rsid w:val="003E797A"/>
    <w:rsid w:val="003E7C8E"/>
    <w:rsid w:val="003E7DBB"/>
    <w:rsid w:val="003F0335"/>
    <w:rsid w:val="003F065B"/>
    <w:rsid w:val="003F0CD1"/>
    <w:rsid w:val="003F0E98"/>
    <w:rsid w:val="003F1581"/>
    <w:rsid w:val="003F175C"/>
    <w:rsid w:val="003F1A3B"/>
    <w:rsid w:val="003F1A7E"/>
    <w:rsid w:val="003F1C0F"/>
    <w:rsid w:val="003F1C7F"/>
    <w:rsid w:val="003F1F67"/>
    <w:rsid w:val="003F20B7"/>
    <w:rsid w:val="003F25FF"/>
    <w:rsid w:val="003F26DE"/>
    <w:rsid w:val="003F2DAD"/>
    <w:rsid w:val="003F30C4"/>
    <w:rsid w:val="003F357D"/>
    <w:rsid w:val="003F3802"/>
    <w:rsid w:val="003F382D"/>
    <w:rsid w:val="003F38E3"/>
    <w:rsid w:val="003F3DD1"/>
    <w:rsid w:val="003F3EBD"/>
    <w:rsid w:val="003F4717"/>
    <w:rsid w:val="003F47FB"/>
    <w:rsid w:val="003F4A08"/>
    <w:rsid w:val="003F4C3A"/>
    <w:rsid w:val="003F4F1F"/>
    <w:rsid w:val="003F510A"/>
    <w:rsid w:val="003F5243"/>
    <w:rsid w:val="003F555B"/>
    <w:rsid w:val="003F55ED"/>
    <w:rsid w:val="003F567B"/>
    <w:rsid w:val="003F57CA"/>
    <w:rsid w:val="003F5A06"/>
    <w:rsid w:val="003F5ED1"/>
    <w:rsid w:val="003F5F9A"/>
    <w:rsid w:val="003F5FBD"/>
    <w:rsid w:val="003F6112"/>
    <w:rsid w:val="003F62AA"/>
    <w:rsid w:val="003F64F5"/>
    <w:rsid w:val="003F65C8"/>
    <w:rsid w:val="003F668A"/>
    <w:rsid w:val="003F68C5"/>
    <w:rsid w:val="003F6E92"/>
    <w:rsid w:val="003F6F2E"/>
    <w:rsid w:val="003F730F"/>
    <w:rsid w:val="003F774C"/>
    <w:rsid w:val="004005A5"/>
    <w:rsid w:val="00400852"/>
    <w:rsid w:val="004008C4"/>
    <w:rsid w:val="00400962"/>
    <w:rsid w:val="00400A55"/>
    <w:rsid w:val="00400BC7"/>
    <w:rsid w:val="00401070"/>
    <w:rsid w:val="00401B65"/>
    <w:rsid w:val="00401C21"/>
    <w:rsid w:val="00401D01"/>
    <w:rsid w:val="00401DA1"/>
    <w:rsid w:val="00401F52"/>
    <w:rsid w:val="004025AE"/>
    <w:rsid w:val="004026A8"/>
    <w:rsid w:val="004026D7"/>
    <w:rsid w:val="0040282D"/>
    <w:rsid w:val="00402DC0"/>
    <w:rsid w:val="00402F11"/>
    <w:rsid w:val="00402F1A"/>
    <w:rsid w:val="004030A8"/>
    <w:rsid w:val="00403459"/>
    <w:rsid w:val="0040349E"/>
    <w:rsid w:val="00403FC0"/>
    <w:rsid w:val="004043E7"/>
    <w:rsid w:val="004045DA"/>
    <w:rsid w:val="00404606"/>
    <w:rsid w:val="004046BA"/>
    <w:rsid w:val="004047B6"/>
    <w:rsid w:val="00404AC7"/>
    <w:rsid w:val="00404B92"/>
    <w:rsid w:val="00404D81"/>
    <w:rsid w:val="004052FF"/>
    <w:rsid w:val="004053EA"/>
    <w:rsid w:val="00405674"/>
    <w:rsid w:val="0040582C"/>
    <w:rsid w:val="00405A0A"/>
    <w:rsid w:val="00405C85"/>
    <w:rsid w:val="0040609D"/>
    <w:rsid w:val="004064E5"/>
    <w:rsid w:val="00406549"/>
    <w:rsid w:val="00406B03"/>
    <w:rsid w:val="00406BD1"/>
    <w:rsid w:val="00406C36"/>
    <w:rsid w:val="00406C81"/>
    <w:rsid w:val="004070E0"/>
    <w:rsid w:val="004072CE"/>
    <w:rsid w:val="0040734E"/>
    <w:rsid w:val="004078A9"/>
    <w:rsid w:val="00407B75"/>
    <w:rsid w:val="00407CB3"/>
    <w:rsid w:val="00407E3C"/>
    <w:rsid w:val="004103D2"/>
    <w:rsid w:val="0041057E"/>
    <w:rsid w:val="004108CC"/>
    <w:rsid w:val="00410A75"/>
    <w:rsid w:val="00410B02"/>
    <w:rsid w:val="0041141E"/>
    <w:rsid w:val="004118E7"/>
    <w:rsid w:val="00411965"/>
    <w:rsid w:val="00411E37"/>
    <w:rsid w:val="00412570"/>
    <w:rsid w:val="0041275D"/>
    <w:rsid w:val="00413441"/>
    <w:rsid w:val="00413484"/>
    <w:rsid w:val="004135E6"/>
    <w:rsid w:val="00413908"/>
    <w:rsid w:val="004141EF"/>
    <w:rsid w:val="00414208"/>
    <w:rsid w:val="00414345"/>
    <w:rsid w:val="00414A7B"/>
    <w:rsid w:val="00414F6D"/>
    <w:rsid w:val="00415338"/>
    <w:rsid w:val="0041537F"/>
    <w:rsid w:val="00415424"/>
    <w:rsid w:val="00415604"/>
    <w:rsid w:val="004156D0"/>
    <w:rsid w:val="00415961"/>
    <w:rsid w:val="00415BAF"/>
    <w:rsid w:val="00415D2A"/>
    <w:rsid w:val="00415DD9"/>
    <w:rsid w:val="00416AFE"/>
    <w:rsid w:val="00416D8F"/>
    <w:rsid w:val="00416E1D"/>
    <w:rsid w:val="004172CB"/>
    <w:rsid w:val="004172F5"/>
    <w:rsid w:val="004173B1"/>
    <w:rsid w:val="00417408"/>
    <w:rsid w:val="00417B31"/>
    <w:rsid w:val="00417C90"/>
    <w:rsid w:val="00417DBD"/>
    <w:rsid w:val="00417E2E"/>
    <w:rsid w:val="00417FE6"/>
    <w:rsid w:val="00420564"/>
    <w:rsid w:val="004207F3"/>
    <w:rsid w:val="00420932"/>
    <w:rsid w:val="00420DDF"/>
    <w:rsid w:val="0042174A"/>
    <w:rsid w:val="004217E4"/>
    <w:rsid w:val="0042220E"/>
    <w:rsid w:val="0042254D"/>
    <w:rsid w:val="004225E8"/>
    <w:rsid w:val="00422A2A"/>
    <w:rsid w:val="00422C9A"/>
    <w:rsid w:val="00422CA9"/>
    <w:rsid w:val="00422D11"/>
    <w:rsid w:val="00423776"/>
    <w:rsid w:val="00423D80"/>
    <w:rsid w:val="004242CB"/>
    <w:rsid w:val="004246C2"/>
    <w:rsid w:val="00424830"/>
    <w:rsid w:val="004248DC"/>
    <w:rsid w:val="00424EB9"/>
    <w:rsid w:val="0042506B"/>
    <w:rsid w:val="00425417"/>
    <w:rsid w:val="00425805"/>
    <w:rsid w:val="00425854"/>
    <w:rsid w:val="00425DAD"/>
    <w:rsid w:val="004264C8"/>
    <w:rsid w:val="00426542"/>
    <w:rsid w:val="0042693B"/>
    <w:rsid w:val="00426CB5"/>
    <w:rsid w:val="00426FAA"/>
    <w:rsid w:val="00426FDF"/>
    <w:rsid w:val="0042711B"/>
    <w:rsid w:val="0042729E"/>
    <w:rsid w:val="004302C9"/>
    <w:rsid w:val="0043055C"/>
    <w:rsid w:val="00430784"/>
    <w:rsid w:val="00430A79"/>
    <w:rsid w:val="004315E8"/>
    <w:rsid w:val="004318FB"/>
    <w:rsid w:val="00431BE4"/>
    <w:rsid w:val="00431C21"/>
    <w:rsid w:val="00432BAC"/>
    <w:rsid w:val="00432D8A"/>
    <w:rsid w:val="00432DDC"/>
    <w:rsid w:val="00432F17"/>
    <w:rsid w:val="0043347D"/>
    <w:rsid w:val="004334BE"/>
    <w:rsid w:val="00433517"/>
    <w:rsid w:val="004338E7"/>
    <w:rsid w:val="00433A70"/>
    <w:rsid w:val="0043457D"/>
    <w:rsid w:val="0043461C"/>
    <w:rsid w:val="00434B82"/>
    <w:rsid w:val="00435016"/>
    <w:rsid w:val="004350B2"/>
    <w:rsid w:val="004353B9"/>
    <w:rsid w:val="004354C1"/>
    <w:rsid w:val="004355DF"/>
    <w:rsid w:val="00435A25"/>
    <w:rsid w:val="00436830"/>
    <w:rsid w:val="00436A26"/>
    <w:rsid w:val="004373A5"/>
    <w:rsid w:val="00437457"/>
    <w:rsid w:val="004374C8"/>
    <w:rsid w:val="004375BC"/>
    <w:rsid w:val="00437912"/>
    <w:rsid w:val="0043793A"/>
    <w:rsid w:val="00437B7C"/>
    <w:rsid w:val="00437E7B"/>
    <w:rsid w:val="00437FC8"/>
    <w:rsid w:val="0044026B"/>
    <w:rsid w:val="00440F53"/>
    <w:rsid w:val="00441092"/>
    <w:rsid w:val="004413B0"/>
    <w:rsid w:val="00441551"/>
    <w:rsid w:val="00441908"/>
    <w:rsid w:val="004419DB"/>
    <w:rsid w:val="00441AB7"/>
    <w:rsid w:val="00441E36"/>
    <w:rsid w:val="00441E63"/>
    <w:rsid w:val="0044214D"/>
    <w:rsid w:val="0044231C"/>
    <w:rsid w:val="00442393"/>
    <w:rsid w:val="004423E6"/>
    <w:rsid w:val="004426DD"/>
    <w:rsid w:val="00442EC9"/>
    <w:rsid w:val="004430A9"/>
    <w:rsid w:val="004434AB"/>
    <w:rsid w:val="004439FD"/>
    <w:rsid w:val="00443BA5"/>
    <w:rsid w:val="00443CAA"/>
    <w:rsid w:val="00443DA6"/>
    <w:rsid w:val="0044401B"/>
    <w:rsid w:val="00444084"/>
    <w:rsid w:val="00444374"/>
    <w:rsid w:val="0044441B"/>
    <w:rsid w:val="00444C8E"/>
    <w:rsid w:val="00445690"/>
    <w:rsid w:val="0044577F"/>
    <w:rsid w:val="004458AB"/>
    <w:rsid w:val="00445A30"/>
    <w:rsid w:val="00446581"/>
    <w:rsid w:val="00446A45"/>
    <w:rsid w:val="00446B13"/>
    <w:rsid w:val="00446E4C"/>
    <w:rsid w:val="00446FED"/>
    <w:rsid w:val="00447032"/>
    <w:rsid w:val="004472CA"/>
    <w:rsid w:val="00447304"/>
    <w:rsid w:val="0044747B"/>
    <w:rsid w:val="0044748D"/>
    <w:rsid w:val="00447680"/>
    <w:rsid w:val="00447D8A"/>
    <w:rsid w:val="00447F6F"/>
    <w:rsid w:val="004508FB"/>
    <w:rsid w:val="00450B72"/>
    <w:rsid w:val="004510E2"/>
    <w:rsid w:val="00451180"/>
    <w:rsid w:val="004514B9"/>
    <w:rsid w:val="004514BB"/>
    <w:rsid w:val="004516C5"/>
    <w:rsid w:val="004519EE"/>
    <w:rsid w:val="00451A51"/>
    <w:rsid w:val="00451D8E"/>
    <w:rsid w:val="0045200B"/>
    <w:rsid w:val="00452391"/>
    <w:rsid w:val="004527CA"/>
    <w:rsid w:val="004527EA"/>
    <w:rsid w:val="00452CDC"/>
    <w:rsid w:val="00452E03"/>
    <w:rsid w:val="00453134"/>
    <w:rsid w:val="00453241"/>
    <w:rsid w:val="00453336"/>
    <w:rsid w:val="00453DC3"/>
    <w:rsid w:val="0045450D"/>
    <w:rsid w:val="0045460F"/>
    <w:rsid w:val="00454B72"/>
    <w:rsid w:val="00454D1C"/>
    <w:rsid w:val="004552D4"/>
    <w:rsid w:val="0045544C"/>
    <w:rsid w:val="00455471"/>
    <w:rsid w:val="004558B6"/>
    <w:rsid w:val="00455906"/>
    <w:rsid w:val="00455E13"/>
    <w:rsid w:val="00456048"/>
    <w:rsid w:val="004568EE"/>
    <w:rsid w:val="00456AB0"/>
    <w:rsid w:val="00457458"/>
    <w:rsid w:val="0045754F"/>
    <w:rsid w:val="00457726"/>
    <w:rsid w:val="004578CD"/>
    <w:rsid w:val="00457C2D"/>
    <w:rsid w:val="00457C46"/>
    <w:rsid w:val="00457D40"/>
    <w:rsid w:val="00457E0F"/>
    <w:rsid w:val="0046026F"/>
    <w:rsid w:val="00460295"/>
    <w:rsid w:val="00460308"/>
    <w:rsid w:val="00460679"/>
    <w:rsid w:val="004609E6"/>
    <w:rsid w:val="0046105F"/>
    <w:rsid w:val="00461254"/>
    <w:rsid w:val="00461567"/>
    <w:rsid w:val="00461B37"/>
    <w:rsid w:val="00462401"/>
    <w:rsid w:val="00462795"/>
    <w:rsid w:val="00462DDD"/>
    <w:rsid w:val="00462E47"/>
    <w:rsid w:val="0046300B"/>
    <w:rsid w:val="00463358"/>
    <w:rsid w:val="00463404"/>
    <w:rsid w:val="004634C1"/>
    <w:rsid w:val="00463714"/>
    <w:rsid w:val="00463954"/>
    <w:rsid w:val="0046427F"/>
    <w:rsid w:val="004642F0"/>
    <w:rsid w:val="00464333"/>
    <w:rsid w:val="00464447"/>
    <w:rsid w:val="00464775"/>
    <w:rsid w:val="00464858"/>
    <w:rsid w:val="00464ACA"/>
    <w:rsid w:val="00464BCD"/>
    <w:rsid w:val="00464F92"/>
    <w:rsid w:val="0046545D"/>
    <w:rsid w:val="004654DC"/>
    <w:rsid w:val="004657AF"/>
    <w:rsid w:val="00465DB1"/>
    <w:rsid w:val="00465E81"/>
    <w:rsid w:val="004661FD"/>
    <w:rsid w:val="004662CE"/>
    <w:rsid w:val="0046634D"/>
    <w:rsid w:val="0046638F"/>
    <w:rsid w:val="0046696F"/>
    <w:rsid w:val="00466EA8"/>
    <w:rsid w:val="004674AC"/>
    <w:rsid w:val="00467505"/>
    <w:rsid w:val="004678D7"/>
    <w:rsid w:val="00467B12"/>
    <w:rsid w:val="0047011E"/>
    <w:rsid w:val="004707B9"/>
    <w:rsid w:val="004708B6"/>
    <w:rsid w:val="0047091E"/>
    <w:rsid w:val="004709EB"/>
    <w:rsid w:val="00470E08"/>
    <w:rsid w:val="004710B3"/>
    <w:rsid w:val="004712B5"/>
    <w:rsid w:val="0047136E"/>
    <w:rsid w:val="00471587"/>
    <w:rsid w:val="00471647"/>
    <w:rsid w:val="00471872"/>
    <w:rsid w:val="004718D2"/>
    <w:rsid w:val="004719BE"/>
    <w:rsid w:val="00471A2C"/>
    <w:rsid w:val="00471B02"/>
    <w:rsid w:val="004721D7"/>
    <w:rsid w:val="00472496"/>
    <w:rsid w:val="004725CB"/>
    <w:rsid w:val="004726E5"/>
    <w:rsid w:val="00472836"/>
    <w:rsid w:val="004728F6"/>
    <w:rsid w:val="00472958"/>
    <w:rsid w:val="004733BE"/>
    <w:rsid w:val="00473480"/>
    <w:rsid w:val="00473E4B"/>
    <w:rsid w:val="004742B8"/>
    <w:rsid w:val="0047447B"/>
    <w:rsid w:val="00474802"/>
    <w:rsid w:val="00474A38"/>
    <w:rsid w:val="00474C5F"/>
    <w:rsid w:val="00474D8A"/>
    <w:rsid w:val="00475245"/>
    <w:rsid w:val="00475286"/>
    <w:rsid w:val="004753F1"/>
    <w:rsid w:val="0047562E"/>
    <w:rsid w:val="00475D33"/>
    <w:rsid w:val="00475F29"/>
    <w:rsid w:val="00476451"/>
    <w:rsid w:val="004764CF"/>
    <w:rsid w:val="00476866"/>
    <w:rsid w:val="00476C73"/>
    <w:rsid w:val="00476CD9"/>
    <w:rsid w:val="00476CDB"/>
    <w:rsid w:val="00476DBB"/>
    <w:rsid w:val="004771FD"/>
    <w:rsid w:val="004772AD"/>
    <w:rsid w:val="0047799E"/>
    <w:rsid w:val="00477A64"/>
    <w:rsid w:val="00477B9E"/>
    <w:rsid w:val="0048024D"/>
    <w:rsid w:val="0048038F"/>
    <w:rsid w:val="0048057A"/>
    <w:rsid w:val="0048096B"/>
    <w:rsid w:val="00480BA9"/>
    <w:rsid w:val="00480DBD"/>
    <w:rsid w:val="0048109C"/>
    <w:rsid w:val="00481106"/>
    <w:rsid w:val="004812E2"/>
    <w:rsid w:val="004814CC"/>
    <w:rsid w:val="00481522"/>
    <w:rsid w:val="00481A0D"/>
    <w:rsid w:val="00481B1C"/>
    <w:rsid w:val="00481D48"/>
    <w:rsid w:val="00482188"/>
    <w:rsid w:val="004823BE"/>
    <w:rsid w:val="0048258D"/>
    <w:rsid w:val="00482606"/>
    <w:rsid w:val="00482872"/>
    <w:rsid w:val="00482CD7"/>
    <w:rsid w:val="00482CEE"/>
    <w:rsid w:val="00482EA7"/>
    <w:rsid w:val="00483215"/>
    <w:rsid w:val="00483375"/>
    <w:rsid w:val="00483486"/>
    <w:rsid w:val="00483878"/>
    <w:rsid w:val="00483DA6"/>
    <w:rsid w:val="00483E1D"/>
    <w:rsid w:val="0048460E"/>
    <w:rsid w:val="00484654"/>
    <w:rsid w:val="00484C0F"/>
    <w:rsid w:val="00484C59"/>
    <w:rsid w:val="00485114"/>
    <w:rsid w:val="00485309"/>
    <w:rsid w:val="00485881"/>
    <w:rsid w:val="00485CFE"/>
    <w:rsid w:val="0048677D"/>
    <w:rsid w:val="004868A5"/>
    <w:rsid w:val="00486CB7"/>
    <w:rsid w:val="00486D16"/>
    <w:rsid w:val="00487002"/>
    <w:rsid w:val="00487174"/>
    <w:rsid w:val="00487244"/>
    <w:rsid w:val="0048757D"/>
    <w:rsid w:val="00487D57"/>
    <w:rsid w:val="00487E94"/>
    <w:rsid w:val="00487F4C"/>
    <w:rsid w:val="004901A8"/>
    <w:rsid w:val="00490516"/>
    <w:rsid w:val="00490A0F"/>
    <w:rsid w:val="00490BBD"/>
    <w:rsid w:val="004910DD"/>
    <w:rsid w:val="00491198"/>
    <w:rsid w:val="004912CA"/>
    <w:rsid w:val="004915E9"/>
    <w:rsid w:val="00491950"/>
    <w:rsid w:val="00491974"/>
    <w:rsid w:val="00491A9C"/>
    <w:rsid w:val="00491D0C"/>
    <w:rsid w:val="00491E23"/>
    <w:rsid w:val="00492001"/>
    <w:rsid w:val="00492377"/>
    <w:rsid w:val="00492808"/>
    <w:rsid w:val="00492A27"/>
    <w:rsid w:val="00492EAD"/>
    <w:rsid w:val="00493048"/>
    <w:rsid w:val="00493274"/>
    <w:rsid w:val="00493959"/>
    <w:rsid w:val="004939ED"/>
    <w:rsid w:val="00493A5C"/>
    <w:rsid w:val="00493C61"/>
    <w:rsid w:val="00493EFB"/>
    <w:rsid w:val="004949EC"/>
    <w:rsid w:val="00494AF2"/>
    <w:rsid w:val="00494C8D"/>
    <w:rsid w:val="00494D06"/>
    <w:rsid w:val="004957FA"/>
    <w:rsid w:val="004958E8"/>
    <w:rsid w:val="00495AC6"/>
    <w:rsid w:val="00495DFB"/>
    <w:rsid w:val="00495E9F"/>
    <w:rsid w:val="0049640C"/>
    <w:rsid w:val="0049646B"/>
    <w:rsid w:val="0049668F"/>
    <w:rsid w:val="00496777"/>
    <w:rsid w:val="00496BA9"/>
    <w:rsid w:val="00496FE2"/>
    <w:rsid w:val="00497741"/>
    <w:rsid w:val="00497A64"/>
    <w:rsid w:val="004A01F2"/>
    <w:rsid w:val="004A0DA7"/>
    <w:rsid w:val="004A0EA2"/>
    <w:rsid w:val="004A0F2E"/>
    <w:rsid w:val="004A121D"/>
    <w:rsid w:val="004A1548"/>
    <w:rsid w:val="004A1AE5"/>
    <w:rsid w:val="004A213B"/>
    <w:rsid w:val="004A25C5"/>
    <w:rsid w:val="004A26D9"/>
    <w:rsid w:val="004A26E4"/>
    <w:rsid w:val="004A27F2"/>
    <w:rsid w:val="004A28BD"/>
    <w:rsid w:val="004A2E0B"/>
    <w:rsid w:val="004A3534"/>
    <w:rsid w:val="004A35AB"/>
    <w:rsid w:val="004A377A"/>
    <w:rsid w:val="004A3C64"/>
    <w:rsid w:val="004A4026"/>
    <w:rsid w:val="004A42AC"/>
    <w:rsid w:val="004A44FE"/>
    <w:rsid w:val="004A47F1"/>
    <w:rsid w:val="004A4A4A"/>
    <w:rsid w:val="004A59DA"/>
    <w:rsid w:val="004A5B28"/>
    <w:rsid w:val="004A5CD3"/>
    <w:rsid w:val="004A5D11"/>
    <w:rsid w:val="004A5E80"/>
    <w:rsid w:val="004A62BF"/>
    <w:rsid w:val="004A63AF"/>
    <w:rsid w:val="004A63E8"/>
    <w:rsid w:val="004A65EF"/>
    <w:rsid w:val="004A66BB"/>
    <w:rsid w:val="004A6E8A"/>
    <w:rsid w:val="004A73DC"/>
    <w:rsid w:val="004A7F71"/>
    <w:rsid w:val="004B024F"/>
    <w:rsid w:val="004B02EA"/>
    <w:rsid w:val="004B0598"/>
    <w:rsid w:val="004B0F44"/>
    <w:rsid w:val="004B1382"/>
    <w:rsid w:val="004B141D"/>
    <w:rsid w:val="004B1451"/>
    <w:rsid w:val="004B1666"/>
    <w:rsid w:val="004B177C"/>
    <w:rsid w:val="004B1C5A"/>
    <w:rsid w:val="004B1CA3"/>
    <w:rsid w:val="004B1DDA"/>
    <w:rsid w:val="004B1F9E"/>
    <w:rsid w:val="004B253E"/>
    <w:rsid w:val="004B25B5"/>
    <w:rsid w:val="004B270A"/>
    <w:rsid w:val="004B29A2"/>
    <w:rsid w:val="004B30F6"/>
    <w:rsid w:val="004B345B"/>
    <w:rsid w:val="004B3546"/>
    <w:rsid w:val="004B3934"/>
    <w:rsid w:val="004B3A49"/>
    <w:rsid w:val="004B3DCA"/>
    <w:rsid w:val="004B4398"/>
    <w:rsid w:val="004B43DA"/>
    <w:rsid w:val="004B44F9"/>
    <w:rsid w:val="004B45FF"/>
    <w:rsid w:val="004B4DE1"/>
    <w:rsid w:val="004B4E06"/>
    <w:rsid w:val="004B517F"/>
    <w:rsid w:val="004B53AD"/>
    <w:rsid w:val="004B556B"/>
    <w:rsid w:val="004B5573"/>
    <w:rsid w:val="004B56A6"/>
    <w:rsid w:val="004B56D6"/>
    <w:rsid w:val="004B57A3"/>
    <w:rsid w:val="004B57BC"/>
    <w:rsid w:val="004B591F"/>
    <w:rsid w:val="004B5EE4"/>
    <w:rsid w:val="004B5F2B"/>
    <w:rsid w:val="004B63B0"/>
    <w:rsid w:val="004B6BFA"/>
    <w:rsid w:val="004B6CB0"/>
    <w:rsid w:val="004B6FDE"/>
    <w:rsid w:val="004B714E"/>
    <w:rsid w:val="004B7362"/>
    <w:rsid w:val="004B7506"/>
    <w:rsid w:val="004B78C0"/>
    <w:rsid w:val="004B7FF9"/>
    <w:rsid w:val="004C005D"/>
    <w:rsid w:val="004C0162"/>
    <w:rsid w:val="004C01CB"/>
    <w:rsid w:val="004C05ED"/>
    <w:rsid w:val="004C0D03"/>
    <w:rsid w:val="004C0EE1"/>
    <w:rsid w:val="004C1109"/>
    <w:rsid w:val="004C1181"/>
    <w:rsid w:val="004C15B3"/>
    <w:rsid w:val="004C19DA"/>
    <w:rsid w:val="004C1AB0"/>
    <w:rsid w:val="004C21C7"/>
    <w:rsid w:val="004C22DE"/>
    <w:rsid w:val="004C29E3"/>
    <w:rsid w:val="004C38B6"/>
    <w:rsid w:val="004C3E33"/>
    <w:rsid w:val="004C3E43"/>
    <w:rsid w:val="004C3FAC"/>
    <w:rsid w:val="004C418F"/>
    <w:rsid w:val="004C441B"/>
    <w:rsid w:val="004C483A"/>
    <w:rsid w:val="004C4854"/>
    <w:rsid w:val="004C4DC4"/>
    <w:rsid w:val="004C4DF8"/>
    <w:rsid w:val="004C50EB"/>
    <w:rsid w:val="004C56FB"/>
    <w:rsid w:val="004C5B93"/>
    <w:rsid w:val="004C5BA8"/>
    <w:rsid w:val="004C5F6D"/>
    <w:rsid w:val="004C65AA"/>
    <w:rsid w:val="004C6796"/>
    <w:rsid w:val="004C69E6"/>
    <w:rsid w:val="004C6A99"/>
    <w:rsid w:val="004C6C8C"/>
    <w:rsid w:val="004C6DB0"/>
    <w:rsid w:val="004C6EEB"/>
    <w:rsid w:val="004C718A"/>
    <w:rsid w:val="004C7383"/>
    <w:rsid w:val="004C75A0"/>
    <w:rsid w:val="004C7608"/>
    <w:rsid w:val="004C7741"/>
    <w:rsid w:val="004C77D1"/>
    <w:rsid w:val="004C79A3"/>
    <w:rsid w:val="004C7A62"/>
    <w:rsid w:val="004C7E7E"/>
    <w:rsid w:val="004C7F02"/>
    <w:rsid w:val="004C7F0E"/>
    <w:rsid w:val="004D06A1"/>
    <w:rsid w:val="004D06C7"/>
    <w:rsid w:val="004D0718"/>
    <w:rsid w:val="004D129C"/>
    <w:rsid w:val="004D1359"/>
    <w:rsid w:val="004D18F5"/>
    <w:rsid w:val="004D2003"/>
    <w:rsid w:val="004D2150"/>
    <w:rsid w:val="004D25A4"/>
    <w:rsid w:val="004D261A"/>
    <w:rsid w:val="004D292D"/>
    <w:rsid w:val="004D296D"/>
    <w:rsid w:val="004D2C3D"/>
    <w:rsid w:val="004D2C7C"/>
    <w:rsid w:val="004D2E2C"/>
    <w:rsid w:val="004D30B1"/>
    <w:rsid w:val="004D31AF"/>
    <w:rsid w:val="004D36DF"/>
    <w:rsid w:val="004D3DF9"/>
    <w:rsid w:val="004D3F79"/>
    <w:rsid w:val="004D4021"/>
    <w:rsid w:val="004D481C"/>
    <w:rsid w:val="004D4A49"/>
    <w:rsid w:val="004D4C11"/>
    <w:rsid w:val="004D4F48"/>
    <w:rsid w:val="004D5441"/>
    <w:rsid w:val="004D5C88"/>
    <w:rsid w:val="004D5D22"/>
    <w:rsid w:val="004D5FF1"/>
    <w:rsid w:val="004D62B4"/>
    <w:rsid w:val="004D63CB"/>
    <w:rsid w:val="004D6C2C"/>
    <w:rsid w:val="004D6D2A"/>
    <w:rsid w:val="004D6E60"/>
    <w:rsid w:val="004D726C"/>
    <w:rsid w:val="004D739D"/>
    <w:rsid w:val="004D73A2"/>
    <w:rsid w:val="004D74B5"/>
    <w:rsid w:val="004D753D"/>
    <w:rsid w:val="004D7656"/>
    <w:rsid w:val="004D7F42"/>
    <w:rsid w:val="004D7FE3"/>
    <w:rsid w:val="004E00D1"/>
    <w:rsid w:val="004E0598"/>
    <w:rsid w:val="004E0A0B"/>
    <w:rsid w:val="004E0BFE"/>
    <w:rsid w:val="004E0DF0"/>
    <w:rsid w:val="004E0E56"/>
    <w:rsid w:val="004E1261"/>
    <w:rsid w:val="004E136D"/>
    <w:rsid w:val="004E1AF0"/>
    <w:rsid w:val="004E1C0D"/>
    <w:rsid w:val="004E1DDA"/>
    <w:rsid w:val="004E1DF4"/>
    <w:rsid w:val="004E1ED3"/>
    <w:rsid w:val="004E221E"/>
    <w:rsid w:val="004E22A8"/>
    <w:rsid w:val="004E27AA"/>
    <w:rsid w:val="004E2E99"/>
    <w:rsid w:val="004E2FE4"/>
    <w:rsid w:val="004E33CB"/>
    <w:rsid w:val="004E3493"/>
    <w:rsid w:val="004E36EB"/>
    <w:rsid w:val="004E3889"/>
    <w:rsid w:val="004E3917"/>
    <w:rsid w:val="004E3BAC"/>
    <w:rsid w:val="004E3E8B"/>
    <w:rsid w:val="004E3FCF"/>
    <w:rsid w:val="004E40CD"/>
    <w:rsid w:val="004E4158"/>
    <w:rsid w:val="004E43FF"/>
    <w:rsid w:val="004E443E"/>
    <w:rsid w:val="004E4787"/>
    <w:rsid w:val="004E48F9"/>
    <w:rsid w:val="004E4EC5"/>
    <w:rsid w:val="004E4FE6"/>
    <w:rsid w:val="004E5038"/>
    <w:rsid w:val="004E526C"/>
    <w:rsid w:val="004E53D0"/>
    <w:rsid w:val="004E54DC"/>
    <w:rsid w:val="004E5D02"/>
    <w:rsid w:val="004E5F1B"/>
    <w:rsid w:val="004E668A"/>
    <w:rsid w:val="004E6DA3"/>
    <w:rsid w:val="004E77B6"/>
    <w:rsid w:val="004E790D"/>
    <w:rsid w:val="004E799A"/>
    <w:rsid w:val="004E7C3C"/>
    <w:rsid w:val="004E7C82"/>
    <w:rsid w:val="004E7D39"/>
    <w:rsid w:val="004F032B"/>
    <w:rsid w:val="004F03DD"/>
    <w:rsid w:val="004F05A4"/>
    <w:rsid w:val="004F0736"/>
    <w:rsid w:val="004F0793"/>
    <w:rsid w:val="004F0BC8"/>
    <w:rsid w:val="004F0D84"/>
    <w:rsid w:val="004F13CA"/>
    <w:rsid w:val="004F1946"/>
    <w:rsid w:val="004F1BC0"/>
    <w:rsid w:val="004F1C2E"/>
    <w:rsid w:val="004F1C54"/>
    <w:rsid w:val="004F1D2C"/>
    <w:rsid w:val="004F1D6E"/>
    <w:rsid w:val="004F1F22"/>
    <w:rsid w:val="004F28B1"/>
    <w:rsid w:val="004F2DF7"/>
    <w:rsid w:val="004F2F50"/>
    <w:rsid w:val="004F302B"/>
    <w:rsid w:val="004F3335"/>
    <w:rsid w:val="004F3520"/>
    <w:rsid w:val="004F3627"/>
    <w:rsid w:val="004F3CA7"/>
    <w:rsid w:val="004F420D"/>
    <w:rsid w:val="004F450D"/>
    <w:rsid w:val="004F4858"/>
    <w:rsid w:val="004F494A"/>
    <w:rsid w:val="004F4DDD"/>
    <w:rsid w:val="004F5029"/>
    <w:rsid w:val="004F50FA"/>
    <w:rsid w:val="004F5129"/>
    <w:rsid w:val="004F5336"/>
    <w:rsid w:val="004F5667"/>
    <w:rsid w:val="004F5673"/>
    <w:rsid w:val="004F5A7B"/>
    <w:rsid w:val="004F5CAA"/>
    <w:rsid w:val="004F5CB2"/>
    <w:rsid w:val="004F5D52"/>
    <w:rsid w:val="004F6476"/>
    <w:rsid w:val="004F667E"/>
    <w:rsid w:val="004F66FC"/>
    <w:rsid w:val="004F68A9"/>
    <w:rsid w:val="004F6A6D"/>
    <w:rsid w:val="004F6B0D"/>
    <w:rsid w:val="004F71DD"/>
    <w:rsid w:val="004F7231"/>
    <w:rsid w:val="00500373"/>
    <w:rsid w:val="005006C9"/>
    <w:rsid w:val="00500D6C"/>
    <w:rsid w:val="00500F7F"/>
    <w:rsid w:val="005013BB"/>
    <w:rsid w:val="005015E8"/>
    <w:rsid w:val="0050184D"/>
    <w:rsid w:val="00501D11"/>
    <w:rsid w:val="00501E4B"/>
    <w:rsid w:val="00501FCD"/>
    <w:rsid w:val="00502150"/>
    <w:rsid w:val="00502297"/>
    <w:rsid w:val="005023ED"/>
    <w:rsid w:val="00502466"/>
    <w:rsid w:val="00502645"/>
    <w:rsid w:val="005026EE"/>
    <w:rsid w:val="00502758"/>
    <w:rsid w:val="00502917"/>
    <w:rsid w:val="00502A87"/>
    <w:rsid w:val="00502B89"/>
    <w:rsid w:val="005034AC"/>
    <w:rsid w:val="005035CC"/>
    <w:rsid w:val="0050360E"/>
    <w:rsid w:val="00503679"/>
    <w:rsid w:val="00503FB5"/>
    <w:rsid w:val="005049EA"/>
    <w:rsid w:val="00504ACD"/>
    <w:rsid w:val="00505104"/>
    <w:rsid w:val="0050517C"/>
    <w:rsid w:val="00505435"/>
    <w:rsid w:val="00505473"/>
    <w:rsid w:val="00505592"/>
    <w:rsid w:val="0050566E"/>
    <w:rsid w:val="005058C1"/>
    <w:rsid w:val="00505B82"/>
    <w:rsid w:val="00505B86"/>
    <w:rsid w:val="00505CA4"/>
    <w:rsid w:val="00505E73"/>
    <w:rsid w:val="00505F83"/>
    <w:rsid w:val="00505FF6"/>
    <w:rsid w:val="00505FF9"/>
    <w:rsid w:val="005066D7"/>
    <w:rsid w:val="00506925"/>
    <w:rsid w:val="0050696D"/>
    <w:rsid w:val="00506CDE"/>
    <w:rsid w:val="00506EBF"/>
    <w:rsid w:val="00506F87"/>
    <w:rsid w:val="0050717A"/>
    <w:rsid w:val="00507700"/>
    <w:rsid w:val="00507A44"/>
    <w:rsid w:val="00507C10"/>
    <w:rsid w:val="00510754"/>
    <w:rsid w:val="005107AD"/>
    <w:rsid w:val="00510815"/>
    <w:rsid w:val="005110B8"/>
    <w:rsid w:val="005110D9"/>
    <w:rsid w:val="00511838"/>
    <w:rsid w:val="00511A76"/>
    <w:rsid w:val="00511AC2"/>
    <w:rsid w:val="00511B26"/>
    <w:rsid w:val="00511B7F"/>
    <w:rsid w:val="00511FC4"/>
    <w:rsid w:val="00511FF4"/>
    <w:rsid w:val="0051206C"/>
    <w:rsid w:val="00512445"/>
    <w:rsid w:val="00512990"/>
    <w:rsid w:val="005129B7"/>
    <w:rsid w:val="00512A49"/>
    <w:rsid w:val="00512B22"/>
    <w:rsid w:val="00512B3A"/>
    <w:rsid w:val="005132B5"/>
    <w:rsid w:val="005133B4"/>
    <w:rsid w:val="00513626"/>
    <w:rsid w:val="0051371B"/>
    <w:rsid w:val="005137E1"/>
    <w:rsid w:val="00513CE7"/>
    <w:rsid w:val="005143EA"/>
    <w:rsid w:val="005144B0"/>
    <w:rsid w:val="0051453F"/>
    <w:rsid w:val="00514569"/>
    <w:rsid w:val="00514678"/>
    <w:rsid w:val="00514938"/>
    <w:rsid w:val="00514A74"/>
    <w:rsid w:val="00514C17"/>
    <w:rsid w:val="00514D8D"/>
    <w:rsid w:val="00515289"/>
    <w:rsid w:val="0051533D"/>
    <w:rsid w:val="005155E4"/>
    <w:rsid w:val="0051566A"/>
    <w:rsid w:val="00515A1E"/>
    <w:rsid w:val="00515A96"/>
    <w:rsid w:val="00515E71"/>
    <w:rsid w:val="00515FC8"/>
    <w:rsid w:val="0051631D"/>
    <w:rsid w:val="005167E1"/>
    <w:rsid w:val="0051683B"/>
    <w:rsid w:val="00516B8A"/>
    <w:rsid w:val="00516C44"/>
    <w:rsid w:val="0051702B"/>
    <w:rsid w:val="00517669"/>
    <w:rsid w:val="00517DAE"/>
    <w:rsid w:val="00517F89"/>
    <w:rsid w:val="00520011"/>
    <w:rsid w:val="00520179"/>
    <w:rsid w:val="005205B8"/>
    <w:rsid w:val="0052070A"/>
    <w:rsid w:val="0052081C"/>
    <w:rsid w:val="00520C46"/>
    <w:rsid w:val="00520DAB"/>
    <w:rsid w:val="00520F17"/>
    <w:rsid w:val="00521030"/>
    <w:rsid w:val="00521857"/>
    <w:rsid w:val="00522002"/>
    <w:rsid w:val="00522526"/>
    <w:rsid w:val="00522A5B"/>
    <w:rsid w:val="00522D7E"/>
    <w:rsid w:val="00522DD0"/>
    <w:rsid w:val="00522E44"/>
    <w:rsid w:val="005230C8"/>
    <w:rsid w:val="00523170"/>
    <w:rsid w:val="00523386"/>
    <w:rsid w:val="0052347D"/>
    <w:rsid w:val="00523654"/>
    <w:rsid w:val="005238FE"/>
    <w:rsid w:val="00523AA5"/>
    <w:rsid w:val="00523ABF"/>
    <w:rsid w:val="00523EB2"/>
    <w:rsid w:val="00523FCA"/>
    <w:rsid w:val="00524041"/>
    <w:rsid w:val="0052408C"/>
    <w:rsid w:val="0052414B"/>
    <w:rsid w:val="00524239"/>
    <w:rsid w:val="00525561"/>
    <w:rsid w:val="00525B95"/>
    <w:rsid w:val="00525CC3"/>
    <w:rsid w:val="00526273"/>
    <w:rsid w:val="005263A8"/>
    <w:rsid w:val="00526463"/>
    <w:rsid w:val="0052663D"/>
    <w:rsid w:val="0052664E"/>
    <w:rsid w:val="00526FC3"/>
    <w:rsid w:val="00527079"/>
    <w:rsid w:val="005271D5"/>
    <w:rsid w:val="0052741A"/>
    <w:rsid w:val="005274AE"/>
    <w:rsid w:val="005279F2"/>
    <w:rsid w:val="0053023F"/>
    <w:rsid w:val="0053043C"/>
    <w:rsid w:val="005306DD"/>
    <w:rsid w:val="005308EE"/>
    <w:rsid w:val="005309AA"/>
    <w:rsid w:val="00530B85"/>
    <w:rsid w:val="00530D99"/>
    <w:rsid w:val="00530EEC"/>
    <w:rsid w:val="00530FC8"/>
    <w:rsid w:val="00531158"/>
    <w:rsid w:val="00531414"/>
    <w:rsid w:val="005316E6"/>
    <w:rsid w:val="005318B7"/>
    <w:rsid w:val="00531A4B"/>
    <w:rsid w:val="00531C88"/>
    <w:rsid w:val="00532218"/>
    <w:rsid w:val="0053225A"/>
    <w:rsid w:val="00532E7C"/>
    <w:rsid w:val="00533213"/>
    <w:rsid w:val="00533A45"/>
    <w:rsid w:val="00533F99"/>
    <w:rsid w:val="00533FFA"/>
    <w:rsid w:val="00534096"/>
    <w:rsid w:val="00534259"/>
    <w:rsid w:val="00534AC6"/>
    <w:rsid w:val="00534ADB"/>
    <w:rsid w:val="0053559D"/>
    <w:rsid w:val="00535AE3"/>
    <w:rsid w:val="00535CD5"/>
    <w:rsid w:val="00535EE8"/>
    <w:rsid w:val="00535F14"/>
    <w:rsid w:val="00535F97"/>
    <w:rsid w:val="0053656E"/>
    <w:rsid w:val="0053685A"/>
    <w:rsid w:val="00536DF2"/>
    <w:rsid w:val="00537048"/>
    <w:rsid w:val="005371FA"/>
    <w:rsid w:val="0053797E"/>
    <w:rsid w:val="005379FD"/>
    <w:rsid w:val="00537F3B"/>
    <w:rsid w:val="005403D9"/>
    <w:rsid w:val="005403FC"/>
    <w:rsid w:val="00540642"/>
    <w:rsid w:val="005407B5"/>
    <w:rsid w:val="00540979"/>
    <w:rsid w:val="00540BBC"/>
    <w:rsid w:val="00540F12"/>
    <w:rsid w:val="00541130"/>
    <w:rsid w:val="00541133"/>
    <w:rsid w:val="0054122F"/>
    <w:rsid w:val="00541264"/>
    <w:rsid w:val="005412D7"/>
    <w:rsid w:val="005414C2"/>
    <w:rsid w:val="00541535"/>
    <w:rsid w:val="0054190D"/>
    <w:rsid w:val="00541BBE"/>
    <w:rsid w:val="00541F6F"/>
    <w:rsid w:val="00541F89"/>
    <w:rsid w:val="005421C1"/>
    <w:rsid w:val="00542270"/>
    <w:rsid w:val="00542364"/>
    <w:rsid w:val="0054246B"/>
    <w:rsid w:val="0054276C"/>
    <w:rsid w:val="0054298C"/>
    <w:rsid w:val="00542CF8"/>
    <w:rsid w:val="0054311A"/>
    <w:rsid w:val="00543187"/>
    <w:rsid w:val="00543ED6"/>
    <w:rsid w:val="00543F8D"/>
    <w:rsid w:val="00544072"/>
    <w:rsid w:val="00544143"/>
    <w:rsid w:val="0054488E"/>
    <w:rsid w:val="0054493A"/>
    <w:rsid w:val="00544F19"/>
    <w:rsid w:val="00545802"/>
    <w:rsid w:val="00546765"/>
    <w:rsid w:val="00546DEE"/>
    <w:rsid w:val="00546E91"/>
    <w:rsid w:val="00546FC4"/>
    <w:rsid w:val="005470F9"/>
    <w:rsid w:val="005473C9"/>
    <w:rsid w:val="00547517"/>
    <w:rsid w:val="00547803"/>
    <w:rsid w:val="00547D68"/>
    <w:rsid w:val="005508D4"/>
    <w:rsid w:val="00550EEA"/>
    <w:rsid w:val="00550EF3"/>
    <w:rsid w:val="00550FCF"/>
    <w:rsid w:val="0055102F"/>
    <w:rsid w:val="00551073"/>
    <w:rsid w:val="005510E9"/>
    <w:rsid w:val="005519DD"/>
    <w:rsid w:val="00551BDC"/>
    <w:rsid w:val="0055282E"/>
    <w:rsid w:val="00552A3B"/>
    <w:rsid w:val="00552CE9"/>
    <w:rsid w:val="00553042"/>
    <w:rsid w:val="00553070"/>
    <w:rsid w:val="0055334F"/>
    <w:rsid w:val="005535AE"/>
    <w:rsid w:val="00553AC9"/>
    <w:rsid w:val="00553F6C"/>
    <w:rsid w:val="00554C55"/>
    <w:rsid w:val="005552D1"/>
    <w:rsid w:val="00555504"/>
    <w:rsid w:val="00555BDA"/>
    <w:rsid w:val="00555F96"/>
    <w:rsid w:val="00556035"/>
    <w:rsid w:val="0055645D"/>
    <w:rsid w:val="005564F9"/>
    <w:rsid w:val="00556629"/>
    <w:rsid w:val="005569AA"/>
    <w:rsid w:val="00556B5A"/>
    <w:rsid w:val="00557235"/>
    <w:rsid w:val="005575C1"/>
    <w:rsid w:val="0055774A"/>
    <w:rsid w:val="005600D6"/>
    <w:rsid w:val="00560717"/>
    <w:rsid w:val="00560A1B"/>
    <w:rsid w:val="00560A74"/>
    <w:rsid w:val="00560B84"/>
    <w:rsid w:val="00561106"/>
    <w:rsid w:val="0056138E"/>
    <w:rsid w:val="0056143D"/>
    <w:rsid w:val="00561564"/>
    <w:rsid w:val="0056190C"/>
    <w:rsid w:val="00561BC3"/>
    <w:rsid w:val="00561E27"/>
    <w:rsid w:val="00561F4D"/>
    <w:rsid w:val="005620F1"/>
    <w:rsid w:val="0056215D"/>
    <w:rsid w:val="00562252"/>
    <w:rsid w:val="00562300"/>
    <w:rsid w:val="00562594"/>
    <w:rsid w:val="0056278F"/>
    <w:rsid w:val="005629E5"/>
    <w:rsid w:val="00562D60"/>
    <w:rsid w:val="00562E37"/>
    <w:rsid w:val="00562EE5"/>
    <w:rsid w:val="00563026"/>
    <w:rsid w:val="00563947"/>
    <w:rsid w:val="00563BFD"/>
    <w:rsid w:val="00563CC9"/>
    <w:rsid w:val="005643F6"/>
    <w:rsid w:val="00564C41"/>
    <w:rsid w:val="00564D2D"/>
    <w:rsid w:val="00565358"/>
    <w:rsid w:val="00565AE3"/>
    <w:rsid w:val="00565C9B"/>
    <w:rsid w:val="00565CB2"/>
    <w:rsid w:val="00565FD1"/>
    <w:rsid w:val="00566119"/>
    <w:rsid w:val="005661F4"/>
    <w:rsid w:val="0056645A"/>
    <w:rsid w:val="005664F3"/>
    <w:rsid w:val="0056665A"/>
    <w:rsid w:val="00566ABE"/>
    <w:rsid w:val="00566CA1"/>
    <w:rsid w:val="005672C3"/>
    <w:rsid w:val="005676CB"/>
    <w:rsid w:val="005678A9"/>
    <w:rsid w:val="0056791A"/>
    <w:rsid w:val="005679EA"/>
    <w:rsid w:val="00567CB8"/>
    <w:rsid w:val="00570273"/>
    <w:rsid w:val="00570316"/>
    <w:rsid w:val="005707B6"/>
    <w:rsid w:val="00570862"/>
    <w:rsid w:val="00570958"/>
    <w:rsid w:val="005709EB"/>
    <w:rsid w:val="00570B05"/>
    <w:rsid w:val="00570DA8"/>
    <w:rsid w:val="005710F8"/>
    <w:rsid w:val="005718B4"/>
    <w:rsid w:val="00571A1B"/>
    <w:rsid w:val="00571CA3"/>
    <w:rsid w:val="00571E82"/>
    <w:rsid w:val="00572146"/>
    <w:rsid w:val="005726F4"/>
    <w:rsid w:val="0057276F"/>
    <w:rsid w:val="005729DC"/>
    <w:rsid w:val="0057338C"/>
    <w:rsid w:val="0057357B"/>
    <w:rsid w:val="0057360F"/>
    <w:rsid w:val="0057367B"/>
    <w:rsid w:val="00573926"/>
    <w:rsid w:val="00573A39"/>
    <w:rsid w:val="00573AEF"/>
    <w:rsid w:val="00573BB7"/>
    <w:rsid w:val="00573CC3"/>
    <w:rsid w:val="00573D13"/>
    <w:rsid w:val="00574402"/>
    <w:rsid w:val="005747CB"/>
    <w:rsid w:val="00574EF9"/>
    <w:rsid w:val="00574F4A"/>
    <w:rsid w:val="00574F58"/>
    <w:rsid w:val="005750B5"/>
    <w:rsid w:val="005752AB"/>
    <w:rsid w:val="005752DD"/>
    <w:rsid w:val="005759A9"/>
    <w:rsid w:val="005759FE"/>
    <w:rsid w:val="00575D85"/>
    <w:rsid w:val="00575DB0"/>
    <w:rsid w:val="00575F38"/>
    <w:rsid w:val="0057600E"/>
    <w:rsid w:val="0057653F"/>
    <w:rsid w:val="00576E55"/>
    <w:rsid w:val="00577064"/>
    <w:rsid w:val="00577B04"/>
    <w:rsid w:val="00577B3C"/>
    <w:rsid w:val="0058082F"/>
    <w:rsid w:val="0058094B"/>
    <w:rsid w:val="00580E2D"/>
    <w:rsid w:val="00580E7F"/>
    <w:rsid w:val="00580EF4"/>
    <w:rsid w:val="00581F82"/>
    <w:rsid w:val="0058230D"/>
    <w:rsid w:val="005824B3"/>
    <w:rsid w:val="005828AB"/>
    <w:rsid w:val="0058299A"/>
    <w:rsid w:val="005830B8"/>
    <w:rsid w:val="0058346A"/>
    <w:rsid w:val="00583665"/>
    <w:rsid w:val="005838C8"/>
    <w:rsid w:val="00583C12"/>
    <w:rsid w:val="00583D19"/>
    <w:rsid w:val="00583F68"/>
    <w:rsid w:val="00584948"/>
    <w:rsid w:val="005849B2"/>
    <w:rsid w:val="00584AC5"/>
    <w:rsid w:val="00584D2B"/>
    <w:rsid w:val="0058540E"/>
    <w:rsid w:val="0058580F"/>
    <w:rsid w:val="005858BE"/>
    <w:rsid w:val="00585ACA"/>
    <w:rsid w:val="00585CE7"/>
    <w:rsid w:val="00585EBB"/>
    <w:rsid w:val="00586400"/>
    <w:rsid w:val="00586568"/>
    <w:rsid w:val="00586DF8"/>
    <w:rsid w:val="005870EA"/>
    <w:rsid w:val="005875AE"/>
    <w:rsid w:val="00587618"/>
    <w:rsid w:val="0058769C"/>
    <w:rsid w:val="00587E5C"/>
    <w:rsid w:val="00587EB9"/>
    <w:rsid w:val="005900B2"/>
    <w:rsid w:val="00590211"/>
    <w:rsid w:val="005902FC"/>
    <w:rsid w:val="00590422"/>
    <w:rsid w:val="00590589"/>
    <w:rsid w:val="00590840"/>
    <w:rsid w:val="0059087B"/>
    <w:rsid w:val="00590BC1"/>
    <w:rsid w:val="00590EF4"/>
    <w:rsid w:val="00591295"/>
    <w:rsid w:val="00591EB3"/>
    <w:rsid w:val="00591F42"/>
    <w:rsid w:val="00591FC3"/>
    <w:rsid w:val="00592085"/>
    <w:rsid w:val="00592481"/>
    <w:rsid w:val="00592510"/>
    <w:rsid w:val="0059281A"/>
    <w:rsid w:val="00593223"/>
    <w:rsid w:val="0059353A"/>
    <w:rsid w:val="00593560"/>
    <w:rsid w:val="005938CE"/>
    <w:rsid w:val="00593B95"/>
    <w:rsid w:val="00593D42"/>
    <w:rsid w:val="00594557"/>
    <w:rsid w:val="0059469B"/>
    <w:rsid w:val="00594D1F"/>
    <w:rsid w:val="00594D8B"/>
    <w:rsid w:val="0059507E"/>
    <w:rsid w:val="005951C2"/>
    <w:rsid w:val="005951FD"/>
    <w:rsid w:val="0059532B"/>
    <w:rsid w:val="005953B1"/>
    <w:rsid w:val="00595B79"/>
    <w:rsid w:val="00595CF8"/>
    <w:rsid w:val="00595F84"/>
    <w:rsid w:val="005961B1"/>
    <w:rsid w:val="005961D3"/>
    <w:rsid w:val="0059657A"/>
    <w:rsid w:val="00596A80"/>
    <w:rsid w:val="00596A8E"/>
    <w:rsid w:val="00596D43"/>
    <w:rsid w:val="00596D55"/>
    <w:rsid w:val="00596FDB"/>
    <w:rsid w:val="00597000"/>
    <w:rsid w:val="005970E5"/>
    <w:rsid w:val="005971E0"/>
    <w:rsid w:val="00597464"/>
    <w:rsid w:val="00597719"/>
    <w:rsid w:val="005979E8"/>
    <w:rsid w:val="00597A10"/>
    <w:rsid w:val="00597C80"/>
    <w:rsid w:val="00597CA4"/>
    <w:rsid w:val="00597E97"/>
    <w:rsid w:val="005A017E"/>
    <w:rsid w:val="005A0318"/>
    <w:rsid w:val="005A0368"/>
    <w:rsid w:val="005A046A"/>
    <w:rsid w:val="005A04BC"/>
    <w:rsid w:val="005A0784"/>
    <w:rsid w:val="005A0806"/>
    <w:rsid w:val="005A0B27"/>
    <w:rsid w:val="005A0D5A"/>
    <w:rsid w:val="005A0E65"/>
    <w:rsid w:val="005A0F40"/>
    <w:rsid w:val="005A1248"/>
    <w:rsid w:val="005A16A3"/>
    <w:rsid w:val="005A1DC3"/>
    <w:rsid w:val="005A1F38"/>
    <w:rsid w:val="005A2089"/>
    <w:rsid w:val="005A21F1"/>
    <w:rsid w:val="005A2400"/>
    <w:rsid w:val="005A2761"/>
    <w:rsid w:val="005A3271"/>
    <w:rsid w:val="005A352C"/>
    <w:rsid w:val="005A3680"/>
    <w:rsid w:val="005A38D0"/>
    <w:rsid w:val="005A3A3A"/>
    <w:rsid w:val="005A3AFA"/>
    <w:rsid w:val="005A3E39"/>
    <w:rsid w:val="005A426F"/>
    <w:rsid w:val="005A4445"/>
    <w:rsid w:val="005A4552"/>
    <w:rsid w:val="005A489E"/>
    <w:rsid w:val="005A4BEB"/>
    <w:rsid w:val="005A4CFB"/>
    <w:rsid w:val="005A4EEF"/>
    <w:rsid w:val="005A5246"/>
    <w:rsid w:val="005A5429"/>
    <w:rsid w:val="005A542F"/>
    <w:rsid w:val="005A5872"/>
    <w:rsid w:val="005A58DD"/>
    <w:rsid w:val="005A5B21"/>
    <w:rsid w:val="005A5E1D"/>
    <w:rsid w:val="005A6A31"/>
    <w:rsid w:val="005A6CA0"/>
    <w:rsid w:val="005A6E97"/>
    <w:rsid w:val="005A75BB"/>
    <w:rsid w:val="005A7AF9"/>
    <w:rsid w:val="005A7E0C"/>
    <w:rsid w:val="005A7F2A"/>
    <w:rsid w:val="005B002E"/>
    <w:rsid w:val="005B030D"/>
    <w:rsid w:val="005B0482"/>
    <w:rsid w:val="005B07F1"/>
    <w:rsid w:val="005B14A6"/>
    <w:rsid w:val="005B1875"/>
    <w:rsid w:val="005B1C79"/>
    <w:rsid w:val="005B1CAA"/>
    <w:rsid w:val="005B1D4F"/>
    <w:rsid w:val="005B2195"/>
    <w:rsid w:val="005B21E1"/>
    <w:rsid w:val="005B237C"/>
    <w:rsid w:val="005B26C9"/>
    <w:rsid w:val="005B287D"/>
    <w:rsid w:val="005B2989"/>
    <w:rsid w:val="005B2AD5"/>
    <w:rsid w:val="005B2BEC"/>
    <w:rsid w:val="005B3951"/>
    <w:rsid w:val="005B3B2D"/>
    <w:rsid w:val="005B4203"/>
    <w:rsid w:val="005B4E69"/>
    <w:rsid w:val="005B4E6C"/>
    <w:rsid w:val="005B5607"/>
    <w:rsid w:val="005B56EA"/>
    <w:rsid w:val="005B5F23"/>
    <w:rsid w:val="005B5FBF"/>
    <w:rsid w:val="005B6978"/>
    <w:rsid w:val="005B7077"/>
    <w:rsid w:val="005B71C9"/>
    <w:rsid w:val="005B73C6"/>
    <w:rsid w:val="005B7A73"/>
    <w:rsid w:val="005C0176"/>
    <w:rsid w:val="005C0191"/>
    <w:rsid w:val="005C0337"/>
    <w:rsid w:val="005C0802"/>
    <w:rsid w:val="005C09B9"/>
    <w:rsid w:val="005C0DAD"/>
    <w:rsid w:val="005C11EB"/>
    <w:rsid w:val="005C16E2"/>
    <w:rsid w:val="005C1971"/>
    <w:rsid w:val="005C1C38"/>
    <w:rsid w:val="005C1C56"/>
    <w:rsid w:val="005C1C93"/>
    <w:rsid w:val="005C1D03"/>
    <w:rsid w:val="005C1D37"/>
    <w:rsid w:val="005C1F5F"/>
    <w:rsid w:val="005C210A"/>
    <w:rsid w:val="005C240E"/>
    <w:rsid w:val="005C28A4"/>
    <w:rsid w:val="005C2C8F"/>
    <w:rsid w:val="005C34A5"/>
    <w:rsid w:val="005C350A"/>
    <w:rsid w:val="005C3637"/>
    <w:rsid w:val="005C3ACC"/>
    <w:rsid w:val="005C3B00"/>
    <w:rsid w:val="005C3B4B"/>
    <w:rsid w:val="005C3E60"/>
    <w:rsid w:val="005C40DE"/>
    <w:rsid w:val="005C4857"/>
    <w:rsid w:val="005C4A99"/>
    <w:rsid w:val="005C4D56"/>
    <w:rsid w:val="005C4F59"/>
    <w:rsid w:val="005C513F"/>
    <w:rsid w:val="005C51BC"/>
    <w:rsid w:val="005C5206"/>
    <w:rsid w:val="005C563B"/>
    <w:rsid w:val="005C58BC"/>
    <w:rsid w:val="005C59CA"/>
    <w:rsid w:val="005C59F0"/>
    <w:rsid w:val="005C5A5B"/>
    <w:rsid w:val="005C5B62"/>
    <w:rsid w:val="005C5BF2"/>
    <w:rsid w:val="005C5F8D"/>
    <w:rsid w:val="005C64F1"/>
    <w:rsid w:val="005C6AFC"/>
    <w:rsid w:val="005C6F4F"/>
    <w:rsid w:val="005C71FD"/>
    <w:rsid w:val="005C752E"/>
    <w:rsid w:val="005C75BA"/>
    <w:rsid w:val="005C77B6"/>
    <w:rsid w:val="005C7976"/>
    <w:rsid w:val="005C7C9B"/>
    <w:rsid w:val="005D0478"/>
    <w:rsid w:val="005D05FE"/>
    <w:rsid w:val="005D1011"/>
    <w:rsid w:val="005D139F"/>
    <w:rsid w:val="005D14C9"/>
    <w:rsid w:val="005D1596"/>
    <w:rsid w:val="005D1628"/>
    <w:rsid w:val="005D1EA5"/>
    <w:rsid w:val="005D1F3C"/>
    <w:rsid w:val="005D249B"/>
    <w:rsid w:val="005D25E4"/>
    <w:rsid w:val="005D2619"/>
    <w:rsid w:val="005D2788"/>
    <w:rsid w:val="005D2C0D"/>
    <w:rsid w:val="005D30D1"/>
    <w:rsid w:val="005D33C8"/>
    <w:rsid w:val="005D3453"/>
    <w:rsid w:val="005D366E"/>
    <w:rsid w:val="005D36BB"/>
    <w:rsid w:val="005D39C8"/>
    <w:rsid w:val="005D39FD"/>
    <w:rsid w:val="005D3BDC"/>
    <w:rsid w:val="005D3C38"/>
    <w:rsid w:val="005D443F"/>
    <w:rsid w:val="005D48E9"/>
    <w:rsid w:val="005D4BCE"/>
    <w:rsid w:val="005D4DF0"/>
    <w:rsid w:val="005D51C4"/>
    <w:rsid w:val="005D55FF"/>
    <w:rsid w:val="005D57B5"/>
    <w:rsid w:val="005D5A4E"/>
    <w:rsid w:val="005D5FCC"/>
    <w:rsid w:val="005D6332"/>
    <w:rsid w:val="005D6433"/>
    <w:rsid w:val="005D6568"/>
    <w:rsid w:val="005D6636"/>
    <w:rsid w:val="005D669F"/>
    <w:rsid w:val="005D6ACE"/>
    <w:rsid w:val="005D6F69"/>
    <w:rsid w:val="005D71B0"/>
    <w:rsid w:val="005D7295"/>
    <w:rsid w:val="005D7896"/>
    <w:rsid w:val="005D79A2"/>
    <w:rsid w:val="005D7C9C"/>
    <w:rsid w:val="005D7F3F"/>
    <w:rsid w:val="005E04E3"/>
    <w:rsid w:val="005E064C"/>
    <w:rsid w:val="005E06D4"/>
    <w:rsid w:val="005E081B"/>
    <w:rsid w:val="005E0DDD"/>
    <w:rsid w:val="005E11A2"/>
    <w:rsid w:val="005E19A0"/>
    <w:rsid w:val="005E1A9A"/>
    <w:rsid w:val="005E1C2D"/>
    <w:rsid w:val="005E1CF9"/>
    <w:rsid w:val="005E233D"/>
    <w:rsid w:val="005E2957"/>
    <w:rsid w:val="005E2CA1"/>
    <w:rsid w:val="005E2D4F"/>
    <w:rsid w:val="005E2DCF"/>
    <w:rsid w:val="005E41B0"/>
    <w:rsid w:val="005E4A85"/>
    <w:rsid w:val="005E5117"/>
    <w:rsid w:val="005E511B"/>
    <w:rsid w:val="005E53EC"/>
    <w:rsid w:val="005E5768"/>
    <w:rsid w:val="005E5D74"/>
    <w:rsid w:val="005E60DE"/>
    <w:rsid w:val="005E64A1"/>
    <w:rsid w:val="005E66F5"/>
    <w:rsid w:val="005E6922"/>
    <w:rsid w:val="005E6D35"/>
    <w:rsid w:val="005E71FA"/>
    <w:rsid w:val="005E7D85"/>
    <w:rsid w:val="005E7EB8"/>
    <w:rsid w:val="005F007B"/>
    <w:rsid w:val="005F0338"/>
    <w:rsid w:val="005F08EF"/>
    <w:rsid w:val="005F0C88"/>
    <w:rsid w:val="005F10A7"/>
    <w:rsid w:val="005F11E2"/>
    <w:rsid w:val="005F1A90"/>
    <w:rsid w:val="005F1BDC"/>
    <w:rsid w:val="005F1C51"/>
    <w:rsid w:val="005F2235"/>
    <w:rsid w:val="005F2F39"/>
    <w:rsid w:val="005F30B7"/>
    <w:rsid w:val="005F3396"/>
    <w:rsid w:val="005F370E"/>
    <w:rsid w:val="005F3972"/>
    <w:rsid w:val="005F47C8"/>
    <w:rsid w:val="005F47F9"/>
    <w:rsid w:val="005F497D"/>
    <w:rsid w:val="005F6024"/>
    <w:rsid w:val="005F6262"/>
    <w:rsid w:val="005F632A"/>
    <w:rsid w:val="005F64DC"/>
    <w:rsid w:val="005F660A"/>
    <w:rsid w:val="005F66A2"/>
    <w:rsid w:val="005F67DE"/>
    <w:rsid w:val="005F696C"/>
    <w:rsid w:val="005F6B82"/>
    <w:rsid w:val="005F6E8D"/>
    <w:rsid w:val="005F6EA1"/>
    <w:rsid w:val="005F6EAF"/>
    <w:rsid w:val="005F7098"/>
    <w:rsid w:val="005F7751"/>
    <w:rsid w:val="005F78F0"/>
    <w:rsid w:val="005F79DA"/>
    <w:rsid w:val="005F7AB4"/>
    <w:rsid w:val="005F7AE0"/>
    <w:rsid w:val="005F7E29"/>
    <w:rsid w:val="005F7FE5"/>
    <w:rsid w:val="00600274"/>
    <w:rsid w:val="00600396"/>
    <w:rsid w:val="00600F83"/>
    <w:rsid w:val="006010CC"/>
    <w:rsid w:val="00601890"/>
    <w:rsid w:val="006019FA"/>
    <w:rsid w:val="00602C9F"/>
    <w:rsid w:val="00602DC4"/>
    <w:rsid w:val="00602FB0"/>
    <w:rsid w:val="00603365"/>
    <w:rsid w:val="00603427"/>
    <w:rsid w:val="0060351B"/>
    <w:rsid w:val="00603A51"/>
    <w:rsid w:val="00603F5B"/>
    <w:rsid w:val="006049DD"/>
    <w:rsid w:val="006049E2"/>
    <w:rsid w:val="00604FE2"/>
    <w:rsid w:val="006050FB"/>
    <w:rsid w:val="00605270"/>
    <w:rsid w:val="00605570"/>
    <w:rsid w:val="006056E0"/>
    <w:rsid w:val="006060D1"/>
    <w:rsid w:val="0060623B"/>
    <w:rsid w:val="006064D1"/>
    <w:rsid w:val="006064E1"/>
    <w:rsid w:val="00606904"/>
    <w:rsid w:val="00606AC7"/>
    <w:rsid w:val="00606B8F"/>
    <w:rsid w:val="006070D4"/>
    <w:rsid w:val="00607439"/>
    <w:rsid w:val="0060768F"/>
    <w:rsid w:val="006078DD"/>
    <w:rsid w:val="006079C5"/>
    <w:rsid w:val="00607C18"/>
    <w:rsid w:val="00607C70"/>
    <w:rsid w:val="00607E43"/>
    <w:rsid w:val="00610051"/>
    <w:rsid w:val="00610265"/>
    <w:rsid w:val="006103AC"/>
    <w:rsid w:val="00610409"/>
    <w:rsid w:val="00610454"/>
    <w:rsid w:val="0061056C"/>
    <w:rsid w:val="006106CD"/>
    <w:rsid w:val="00610718"/>
    <w:rsid w:val="00610782"/>
    <w:rsid w:val="00610ED3"/>
    <w:rsid w:val="00610F6A"/>
    <w:rsid w:val="006112A0"/>
    <w:rsid w:val="00611546"/>
    <w:rsid w:val="00611F34"/>
    <w:rsid w:val="00612935"/>
    <w:rsid w:val="00612BD6"/>
    <w:rsid w:val="006136BD"/>
    <w:rsid w:val="00613AF2"/>
    <w:rsid w:val="006141EE"/>
    <w:rsid w:val="006144BC"/>
    <w:rsid w:val="006148E7"/>
    <w:rsid w:val="006148F4"/>
    <w:rsid w:val="00614AB7"/>
    <w:rsid w:val="00614AEF"/>
    <w:rsid w:val="00614BC2"/>
    <w:rsid w:val="00614E88"/>
    <w:rsid w:val="00615043"/>
    <w:rsid w:val="0061514F"/>
    <w:rsid w:val="006152CB"/>
    <w:rsid w:val="0061550D"/>
    <w:rsid w:val="00615EB5"/>
    <w:rsid w:val="00615ED0"/>
    <w:rsid w:val="00615FF3"/>
    <w:rsid w:val="00616328"/>
    <w:rsid w:val="00616538"/>
    <w:rsid w:val="006165A1"/>
    <w:rsid w:val="006165D8"/>
    <w:rsid w:val="006165E5"/>
    <w:rsid w:val="006166F1"/>
    <w:rsid w:val="00616AA3"/>
    <w:rsid w:val="00616B0E"/>
    <w:rsid w:val="00617191"/>
    <w:rsid w:val="00617710"/>
    <w:rsid w:val="00617908"/>
    <w:rsid w:val="0062050B"/>
    <w:rsid w:val="0062097A"/>
    <w:rsid w:val="006209B1"/>
    <w:rsid w:val="00620AA7"/>
    <w:rsid w:val="00620D16"/>
    <w:rsid w:val="00621359"/>
    <w:rsid w:val="00621447"/>
    <w:rsid w:val="006217E8"/>
    <w:rsid w:val="00621B67"/>
    <w:rsid w:val="00621BE9"/>
    <w:rsid w:val="00621D5A"/>
    <w:rsid w:val="00621D80"/>
    <w:rsid w:val="00621D9C"/>
    <w:rsid w:val="00621F78"/>
    <w:rsid w:val="00622329"/>
    <w:rsid w:val="006226F5"/>
    <w:rsid w:val="00622747"/>
    <w:rsid w:val="0062300E"/>
    <w:rsid w:val="00623438"/>
    <w:rsid w:val="006239EC"/>
    <w:rsid w:val="00623EFF"/>
    <w:rsid w:val="00624094"/>
    <w:rsid w:val="006243CA"/>
    <w:rsid w:val="006244C4"/>
    <w:rsid w:val="006244EF"/>
    <w:rsid w:val="006248DB"/>
    <w:rsid w:val="00624EF2"/>
    <w:rsid w:val="006250AB"/>
    <w:rsid w:val="006251FB"/>
    <w:rsid w:val="0062545E"/>
    <w:rsid w:val="00625899"/>
    <w:rsid w:val="0062593F"/>
    <w:rsid w:val="00625A1F"/>
    <w:rsid w:val="00625A27"/>
    <w:rsid w:val="00625B1E"/>
    <w:rsid w:val="00626225"/>
    <w:rsid w:val="0062637E"/>
    <w:rsid w:val="006265EA"/>
    <w:rsid w:val="0062666F"/>
    <w:rsid w:val="006267B2"/>
    <w:rsid w:val="00626B9C"/>
    <w:rsid w:val="00626E0A"/>
    <w:rsid w:val="00626F5E"/>
    <w:rsid w:val="00627D01"/>
    <w:rsid w:val="00627E21"/>
    <w:rsid w:val="00627F70"/>
    <w:rsid w:val="006301F8"/>
    <w:rsid w:val="006305CD"/>
    <w:rsid w:val="00630693"/>
    <w:rsid w:val="00631629"/>
    <w:rsid w:val="00631677"/>
    <w:rsid w:val="00631823"/>
    <w:rsid w:val="00631AA7"/>
    <w:rsid w:val="00631E74"/>
    <w:rsid w:val="006323B7"/>
    <w:rsid w:val="00632C6A"/>
    <w:rsid w:val="00632D49"/>
    <w:rsid w:val="0063322B"/>
    <w:rsid w:val="00633425"/>
    <w:rsid w:val="006339A1"/>
    <w:rsid w:val="00633B39"/>
    <w:rsid w:val="0063433F"/>
    <w:rsid w:val="00634C1D"/>
    <w:rsid w:val="00634D5F"/>
    <w:rsid w:val="00634EE7"/>
    <w:rsid w:val="006353B8"/>
    <w:rsid w:val="006353FB"/>
    <w:rsid w:val="006357A7"/>
    <w:rsid w:val="006357AF"/>
    <w:rsid w:val="00635EB0"/>
    <w:rsid w:val="00635EF8"/>
    <w:rsid w:val="00635F9E"/>
    <w:rsid w:val="00636275"/>
    <w:rsid w:val="006371A8"/>
    <w:rsid w:val="006375E0"/>
    <w:rsid w:val="006376B0"/>
    <w:rsid w:val="00640435"/>
    <w:rsid w:val="006404A3"/>
    <w:rsid w:val="00640866"/>
    <w:rsid w:val="00640BB0"/>
    <w:rsid w:val="006414F4"/>
    <w:rsid w:val="006415B0"/>
    <w:rsid w:val="006415F4"/>
    <w:rsid w:val="00641834"/>
    <w:rsid w:val="006418F2"/>
    <w:rsid w:val="006424D6"/>
    <w:rsid w:val="0064264C"/>
    <w:rsid w:val="00642687"/>
    <w:rsid w:val="006429F7"/>
    <w:rsid w:val="0064313A"/>
    <w:rsid w:val="00643341"/>
    <w:rsid w:val="006436C7"/>
    <w:rsid w:val="00643969"/>
    <w:rsid w:val="00643A0A"/>
    <w:rsid w:val="00643B5E"/>
    <w:rsid w:val="00643C83"/>
    <w:rsid w:val="00643D15"/>
    <w:rsid w:val="00643D34"/>
    <w:rsid w:val="00643F3F"/>
    <w:rsid w:val="00644269"/>
    <w:rsid w:val="0064465E"/>
    <w:rsid w:val="006446EC"/>
    <w:rsid w:val="00644760"/>
    <w:rsid w:val="00644AC9"/>
    <w:rsid w:val="00644D33"/>
    <w:rsid w:val="00644E3B"/>
    <w:rsid w:val="00645975"/>
    <w:rsid w:val="00645A24"/>
    <w:rsid w:val="00645AD8"/>
    <w:rsid w:val="00645D57"/>
    <w:rsid w:val="00646067"/>
    <w:rsid w:val="006462D5"/>
    <w:rsid w:val="00646342"/>
    <w:rsid w:val="006465AE"/>
    <w:rsid w:val="00646A5C"/>
    <w:rsid w:val="00646D73"/>
    <w:rsid w:val="00646D7B"/>
    <w:rsid w:val="00646DBC"/>
    <w:rsid w:val="00646E32"/>
    <w:rsid w:val="006470C3"/>
    <w:rsid w:val="006473C2"/>
    <w:rsid w:val="00647589"/>
    <w:rsid w:val="006475A2"/>
    <w:rsid w:val="00647701"/>
    <w:rsid w:val="00647794"/>
    <w:rsid w:val="00647B9A"/>
    <w:rsid w:val="00647C78"/>
    <w:rsid w:val="00647FC9"/>
    <w:rsid w:val="006500CF"/>
    <w:rsid w:val="006501B3"/>
    <w:rsid w:val="00650A36"/>
    <w:rsid w:val="00650B4A"/>
    <w:rsid w:val="0065160F"/>
    <w:rsid w:val="00651B29"/>
    <w:rsid w:val="006521F6"/>
    <w:rsid w:val="006522E7"/>
    <w:rsid w:val="00652587"/>
    <w:rsid w:val="00652CDE"/>
    <w:rsid w:val="0065316E"/>
    <w:rsid w:val="006540C0"/>
    <w:rsid w:val="00654414"/>
    <w:rsid w:val="006544E5"/>
    <w:rsid w:val="00654E41"/>
    <w:rsid w:val="006557C5"/>
    <w:rsid w:val="0065596A"/>
    <w:rsid w:val="00655B7D"/>
    <w:rsid w:val="00655FC2"/>
    <w:rsid w:val="00656732"/>
    <w:rsid w:val="00656999"/>
    <w:rsid w:val="00656A9C"/>
    <w:rsid w:val="00656B1A"/>
    <w:rsid w:val="00656B7F"/>
    <w:rsid w:val="00656D6C"/>
    <w:rsid w:val="00656EA6"/>
    <w:rsid w:val="0065708F"/>
    <w:rsid w:val="00657630"/>
    <w:rsid w:val="0065775E"/>
    <w:rsid w:val="00660BFA"/>
    <w:rsid w:val="00660EDD"/>
    <w:rsid w:val="0066122C"/>
    <w:rsid w:val="006619C0"/>
    <w:rsid w:val="006627E2"/>
    <w:rsid w:val="00662F54"/>
    <w:rsid w:val="00662FC3"/>
    <w:rsid w:val="006636B5"/>
    <w:rsid w:val="00663B06"/>
    <w:rsid w:val="00663F49"/>
    <w:rsid w:val="006641EA"/>
    <w:rsid w:val="006644C0"/>
    <w:rsid w:val="00664D55"/>
    <w:rsid w:val="0066544F"/>
    <w:rsid w:val="00665654"/>
    <w:rsid w:val="00665A42"/>
    <w:rsid w:val="00665BA1"/>
    <w:rsid w:val="0066644A"/>
    <w:rsid w:val="00666924"/>
    <w:rsid w:val="00666CBB"/>
    <w:rsid w:val="00666EA4"/>
    <w:rsid w:val="006670E0"/>
    <w:rsid w:val="006671E6"/>
    <w:rsid w:val="00667418"/>
    <w:rsid w:val="006674A7"/>
    <w:rsid w:val="00667583"/>
    <w:rsid w:val="00670046"/>
    <w:rsid w:val="006702DF"/>
    <w:rsid w:val="00670487"/>
    <w:rsid w:val="006704E4"/>
    <w:rsid w:val="006705CD"/>
    <w:rsid w:val="00670619"/>
    <w:rsid w:val="0067062D"/>
    <w:rsid w:val="0067071C"/>
    <w:rsid w:val="00670875"/>
    <w:rsid w:val="006709D6"/>
    <w:rsid w:val="00670A9B"/>
    <w:rsid w:val="00671086"/>
    <w:rsid w:val="006710BE"/>
    <w:rsid w:val="006714CD"/>
    <w:rsid w:val="006715FD"/>
    <w:rsid w:val="00671673"/>
    <w:rsid w:val="00671980"/>
    <w:rsid w:val="00671C51"/>
    <w:rsid w:val="0067205E"/>
    <w:rsid w:val="006721B3"/>
    <w:rsid w:val="00672432"/>
    <w:rsid w:val="00672811"/>
    <w:rsid w:val="00672AD5"/>
    <w:rsid w:val="00672B52"/>
    <w:rsid w:val="006734A8"/>
    <w:rsid w:val="0067391D"/>
    <w:rsid w:val="00673F05"/>
    <w:rsid w:val="00673F9A"/>
    <w:rsid w:val="00673FB8"/>
    <w:rsid w:val="006744AD"/>
    <w:rsid w:val="00674806"/>
    <w:rsid w:val="0067485D"/>
    <w:rsid w:val="006749A4"/>
    <w:rsid w:val="00674BAD"/>
    <w:rsid w:val="00674EE9"/>
    <w:rsid w:val="0067565D"/>
    <w:rsid w:val="00675C02"/>
    <w:rsid w:val="00675FB8"/>
    <w:rsid w:val="0067635F"/>
    <w:rsid w:val="006763AF"/>
    <w:rsid w:val="00676424"/>
    <w:rsid w:val="00676540"/>
    <w:rsid w:val="0067661B"/>
    <w:rsid w:val="00676BBA"/>
    <w:rsid w:val="00676FEF"/>
    <w:rsid w:val="00677A7F"/>
    <w:rsid w:val="00677DDA"/>
    <w:rsid w:val="00677EF5"/>
    <w:rsid w:val="00677F40"/>
    <w:rsid w:val="0068060F"/>
    <w:rsid w:val="0068067E"/>
    <w:rsid w:val="00680A04"/>
    <w:rsid w:val="00680A0A"/>
    <w:rsid w:val="00680E61"/>
    <w:rsid w:val="00681158"/>
    <w:rsid w:val="00681510"/>
    <w:rsid w:val="006815B6"/>
    <w:rsid w:val="006815DB"/>
    <w:rsid w:val="006816D5"/>
    <w:rsid w:val="00681A08"/>
    <w:rsid w:val="00681F69"/>
    <w:rsid w:val="006824DE"/>
    <w:rsid w:val="006826B6"/>
    <w:rsid w:val="0068273F"/>
    <w:rsid w:val="00682BBB"/>
    <w:rsid w:val="00682DA5"/>
    <w:rsid w:val="00683141"/>
    <w:rsid w:val="006832ED"/>
    <w:rsid w:val="0068370D"/>
    <w:rsid w:val="0068386D"/>
    <w:rsid w:val="00684637"/>
    <w:rsid w:val="00684703"/>
    <w:rsid w:val="006847B1"/>
    <w:rsid w:val="006847B6"/>
    <w:rsid w:val="006847C6"/>
    <w:rsid w:val="00684C89"/>
    <w:rsid w:val="00685885"/>
    <w:rsid w:val="00685AE9"/>
    <w:rsid w:val="0068639A"/>
    <w:rsid w:val="00686949"/>
    <w:rsid w:val="00686B0E"/>
    <w:rsid w:val="00687020"/>
    <w:rsid w:val="006878D9"/>
    <w:rsid w:val="00687E8F"/>
    <w:rsid w:val="006901A5"/>
    <w:rsid w:val="0069020C"/>
    <w:rsid w:val="00690490"/>
    <w:rsid w:val="0069053F"/>
    <w:rsid w:val="00690929"/>
    <w:rsid w:val="0069093F"/>
    <w:rsid w:val="00690B3B"/>
    <w:rsid w:val="00690BEF"/>
    <w:rsid w:val="0069127B"/>
    <w:rsid w:val="0069145E"/>
    <w:rsid w:val="0069181A"/>
    <w:rsid w:val="0069190F"/>
    <w:rsid w:val="00691CA2"/>
    <w:rsid w:val="00691E51"/>
    <w:rsid w:val="006920DD"/>
    <w:rsid w:val="00692254"/>
    <w:rsid w:val="006927A6"/>
    <w:rsid w:val="006927FC"/>
    <w:rsid w:val="00692830"/>
    <w:rsid w:val="00692BCD"/>
    <w:rsid w:val="00692CA7"/>
    <w:rsid w:val="00692F1C"/>
    <w:rsid w:val="006932E4"/>
    <w:rsid w:val="00693552"/>
    <w:rsid w:val="006939FA"/>
    <w:rsid w:val="00693B42"/>
    <w:rsid w:val="00693B9B"/>
    <w:rsid w:val="00693F0C"/>
    <w:rsid w:val="006943E9"/>
    <w:rsid w:val="006944DE"/>
    <w:rsid w:val="00694BFA"/>
    <w:rsid w:val="0069504C"/>
    <w:rsid w:val="00695457"/>
    <w:rsid w:val="00695BB2"/>
    <w:rsid w:val="0069656A"/>
    <w:rsid w:val="00696C02"/>
    <w:rsid w:val="00696F34"/>
    <w:rsid w:val="0069750F"/>
    <w:rsid w:val="006978B6"/>
    <w:rsid w:val="00697BD9"/>
    <w:rsid w:val="00697C96"/>
    <w:rsid w:val="006A0044"/>
    <w:rsid w:val="006A01C7"/>
    <w:rsid w:val="006A01D1"/>
    <w:rsid w:val="006A060F"/>
    <w:rsid w:val="006A061B"/>
    <w:rsid w:val="006A069D"/>
    <w:rsid w:val="006A0F56"/>
    <w:rsid w:val="006A0FD9"/>
    <w:rsid w:val="006A13D9"/>
    <w:rsid w:val="006A1545"/>
    <w:rsid w:val="006A15FC"/>
    <w:rsid w:val="006A1C94"/>
    <w:rsid w:val="006A1CA7"/>
    <w:rsid w:val="006A1EB2"/>
    <w:rsid w:val="006A22A0"/>
    <w:rsid w:val="006A24EF"/>
    <w:rsid w:val="006A25D2"/>
    <w:rsid w:val="006A2C23"/>
    <w:rsid w:val="006A2D13"/>
    <w:rsid w:val="006A310C"/>
    <w:rsid w:val="006A377F"/>
    <w:rsid w:val="006A3827"/>
    <w:rsid w:val="006A3B8C"/>
    <w:rsid w:val="006A4084"/>
    <w:rsid w:val="006A41C5"/>
    <w:rsid w:val="006A41CE"/>
    <w:rsid w:val="006A4232"/>
    <w:rsid w:val="006A54BE"/>
    <w:rsid w:val="006A5749"/>
    <w:rsid w:val="006A6196"/>
    <w:rsid w:val="006A62D7"/>
    <w:rsid w:val="006A645C"/>
    <w:rsid w:val="006A6534"/>
    <w:rsid w:val="006A672C"/>
    <w:rsid w:val="006A680B"/>
    <w:rsid w:val="006A6940"/>
    <w:rsid w:val="006A6B00"/>
    <w:rsid w:val="006A6C06"/>
    <w:rsid w:val="006A6C5E"/>
    <w:rsid w:val="006A7059"/>
    <w:rsid w:val="006A7115"/>
    <w:rsid w:val="006A744B"/>
    <w:rsid w:val="006A7595"/>
    <w:rsid w:val="006A75B6"/>
    <w:rsid w:val="006A7AB4"/>
    <w:rsid w:val="006A7B16"/>
    <w:rsid w:val="006B011F"/>
    <w:rsid w:val="006B01C0"/>
    <w:rsid w:val="006B024F"/>
    <w:rsid w:val="006B0376"/>
    <w:rsid w:val="006B03F1"/>
    <w:rsid w:val="006B045D"/>
    <w:rsid w:val="006B04BF"/>
    <w:rsid w:val="006B0973"/>
    <w:rsid w:val="006B0C8D"/>
    <w:rsid w:val="006B1168"/>
    <w:rsid w:val="006B21DC"/>
    <w:rsid w:val="006B230E"/>
    <w:rsid w:val="006B24E9"/>
    <w:rsid w:val="006B257A"/>
    <w:rsid w:val="006B278F"/>
    <w:rsid w:val="006B283D"/>
    <w:rsid w:val="006B297E"/>
    <w:rsid w:val="006B2ADE"/>
    <w:rsid w:val="006B30CE"/>
    <w:rsid w:val="006B3533"/>
    <w:rsid w:val="006B381B"/>
    <w:rsid w:val="006B381F"/>
    <w:rsid w:val="006B3A55"/>
    <w:rsid w:val="006B3BC4"/>
    <w:rsid w:val="006B40F4"/>
    <w:rsid w:val="006B441F"/>
    <w:rsid w:val="006B4604"/>
    <w:rsid w:val="006B4F92"/>
    <w:rsid w:val="006B51F2"/>
    <w:rsid w:val="006B54A4"/>
    <w:rsid w:val="006B566D"/>
    <w:rsid w:val="006B5746"/>
    <w:rsid w:val="006B5D01"/>
    <w:rsid w:val="006B5F65"/>
    <w:rsid w:val="006B62D8"/>
    <w:rsid w:val="006B6451"/>
    <w:rsid w:val="006B64F5"/>
    <w:rsid w:val="006B6957"/>
    <w:rsid w:val="006B69A8"/>
    <w:rsid w:val="006B6B8C"/>
    <w:rsid w:val="006B6BC1"/>
    <w:rsid w:val="006B6D62"/>
    <w:rsid w:val="006B6D86"/>
    <w:rsid w:val="006B6ECE"/>
    <w:rsid w:val="006B72DD"/>
    <w:rsid w:val="006C02B5"/>
    <w:rsid w:val="006C03BE"/>
    <w:rsid w:val="006C0A81"/>
    <w:rsid w:val="006C0F3D"/>
    <w:rsid w:val="006C0FA2"/>
    <w:rsid w:val="006C10E3"/>
    <w:rsid w:val="006C1378"/>
    <w:rsid w:val="006C168E"/>
    <w:rsid w:val="006C21B7"/>
    <w:rsid w:val="006C2209"/>
    <w:rsid w:val="006C2A8D"/>
    <w:rsid w:val="006C3027"/>
    <w:rsid w:val="006C3274"/>
    <w:rsid w:val="006C360B"/>
    <w:rsid w:val="006C3899"/>
    <w:rsid w:val="006C399C"/>
    <w:rsid w:val="006C3D09"/>
    <w:rsid w:val="006C3E72"/>
    <w:rsid w:val="006C401F"/>
    <w:rsid w:val="006C4253"/>
    <w:rsid w:val="006C48C1"/>
    <w:rsid w:val="006C4962"/>
    <w:rsid w:val="006C4978"/>
    <w:rsid w:val="006C4B78"/>
    <w:rsid w:val="006C4D5C"/>
    <w:rsid w:val="006C4F41"/>
    <w:rsid w:val="006C5935"/>
    <w:rsid w:val="006C61B2"/>
    <w:rsid w:val="006C61B7"/>
    <w:rsid w:val="006C630C"/>
    <w:rsid w:val="006C6428"/>
    <w:rsid w:val="006C6475"/>
    <w:rsid w:val="006C64EC"/>
    <w:rsid w:val="006C6636"/>
    <w:rsid w:val="006C6CD6"/>
    <w:rsid w:val="006C6FE2"/>
    <w:rsid w:val="006C707C"/>
    <w:rsid w:val="006C7B89"/>
    <w:rsid w:val="006C7BAD"/>
    <w:rsid w:val="006D047C"/>
    <w:rsid w:val="006D0855"/>
    <w:rsid w:val="006D098D"/>
    <w:rsid w:val="006D0C2C"/>
    <w:rsid w:val="006D10A9"/>
    <w:rsid w:val="006D162F"/>
    <w:rsid w:val="006D1ACC"/>
    <w:rsid w:val="006D1B76"/>
    <w:rsid w:val="006D1C51"/>
    <w:rsid w:val="006D1CB8"/>
    <w:rsid w:val="006D1CDF"/>
    <w:rsid w:val="006D2383"/>
    <w:rsid w:val="006D25FD"/>
    <w:rsid w:val="006D274C"/>
    <w:rsid w:val="006D277C"/>
    <w:rsid w:val="006D2CAC"/>
    <w:rsid w:val="006D316E"/>
    <w:rsid w:val="006D32C1"/>
    <w:rsid w:val="006D360E"/>
    <w:rsid w:val="006D3CD8"/>
    <w:rsid w:val="006D3DCC"/>
    <w:rsid w:val="006D4262"/>
    <w:rsid w:val="006D42BD"/>
    <w:rsid w:val="006D43A3"/>
    <w:rsid w:val="006D557C"/>
    <w:rsid w:val="006D5727"/>
    <w:rsid w:val="006D5F8D"/>
    <w:rsid w:val="006D64A3"/>
    <w:rsid w:val="006D65F3"/>
    <w:rsid w:val="006D65F9"/>
    <w:rsid w:val="006D6CBC"/>
    <w:rsid w:val="006D7389"/>
    <w:rsid w:val="006D7561"/>
    <w:rsid w:val="006D772A"/>
    <w:rsid w:val="006D7A9D"/>
    <w:rsid w:val="006D7B4A"/>
    <w:rsid w:val="006D7CAD"/>
    <w:rsid w:val="006D7CDE"/>
    <w:rsid w:val="006E01F9"/>
    <w:rsid w:val="006E0380"/>
    <w:rsid w:val="006E08AB"/>
    <w:rsid w:val="006E15BB"/>
    <w:rsid w:val="006E179A"/>
    <w:rsid w:val="006E18B8"/>
    <w:rsid w:val="006E1DA1"/>
    <w:rsid w:val="006E1EB7"/>
    <w:rsid w:val="006E2123"/>
    <w:rsid w:val="006E25CA"/>
    <w:rsid w:val="006E2823"/>
    <w:rsid w:val="006E282D"/>
    <w:rsid w:val="006E2CCA"/>
    <w:rsid w:val="006E2D08"/>
    <w:rsid w:val="006E2D81"/>
    <w:rsid w:val="006E2DDF"/>
    <w:rsid w:val="006E310F"/>
    <w:rsid w:val="006E3949"/>
    <w:rsid w:val="006E396B"/>
    <w:rsid w:val="006E3D2C"/>
    <w:rsid w:val="006E40A5"/>
    <w:rsid w:val="006E412E"/>
    <w:rsid w:val="006E43C4"/>
    <w:rsid w:val="006E4560"/>
    <w:rsid w:val="006E457A"/>
    <w:rsid w:val="006E49CD"/>
    <w:rsid w:val="006E4C68"/>
    <w:rsid w:val="006E4E8E"/>
    <w:rsid w:val="006E5562"/>
    <w:rsid w:val="006E596C"/>
    <w:rsid w:val="006E5B40"/>
    <w:rsid w:val="006E5C8E"/>
    <w:rsid w:val="006E6958"/>
    <w:rsid w:val="006E6D9D"/>
    <w:rsid w:val="006E712F"/>
    <w:rsid w:val="006E71F0"/>
    <w:rsid w:val="006E7276"/>
    <w:rsid w:val="006E7805"/>
    <w:rsid w:val="006E7D87"/>
    <w:rsid w:val="006F0123"/>
    <w:rsid w:val="006F028A"/>
    <w:rsid w:val="006F02AD"/>
    <w:rsid w:val="006F0401"/>
    <w:rsid w:val="006F049C"/>
    <w:rsid w:val="006F04B0"/>
    <w:rsid w:val="006F0780"/>
    <w:rsid w:val="006F1654"/>
    <w:rsid w:val="006F1996"/>
    <w:rsid w:val="006F2055"/>
    <w:rsid w:val="006F20E5"/>
    <w:rsid w:val="006F235E"/>
    <w:rsid w:val="006F2388"/>
    <w:rsid w:val="006F2560"/>
    <w:rsid w:val="006F269E"/>
    <w:rsid w:val="006F2E0E"/>
    <w:rsid w:val="006F3401"/>
    <w:rsid w:val="006F3410"/>
    <w:rsid w:val="006F3AB0"/>
    <w:rsid w:val="006F3C62"/>
    <w:rsid w:val="006F4BE2"/>
    <w:rsid w:val="006F503B"/>
    <w:rsid w:val="006F507E"/>
    <w:rsid w:val="006F5143"/>
    <w:rsid w:val="006F5CD4"/>
    <w:rsid w:val="006F5E25"/>
    <w:rsid w:val="006F6451"/>
    <w:rsid w:val="006F65D0"/>
    <w:rsid w:val="006F6C02"/>
    <w:rsid w:val="006F74AC"/>
    <w:rsid w:val="006F7873"/>
    <w:rsid w:val="006F7A28"/>
    <w:rsid w:val="00700C14"/>
    <w:rsid w:val="00701302"/>
    <w:rsid w:val="00701531"/>
    <w:rsid w:val="007019C1"/>
    <w:rsid w:val="00701D85"/>
    <w:rsid w:val="00701E13"/>
    <w:rsid w:val="00701F06"/>
    <w:rsid w:val="0070225E"/>
    <w:rsid w:val="007025BC"/>
    <w:rsid w:val="00702C3E"/>
    <w:rsid w:val="00703092"/>
    <w:rsid w:val="007032C5"/>
    <w:rsid w:val="00703695"/>
    <w:rsid w:val="00703AD3"/>
    <w:rsid w:val="00703B0E"/>
    <w:rsid w:val="00703D13"/>
    <w:rsid w:val="00704450"/>
    <w:rsid w:val="007044EA"/>
    <w:rsid w:val="007046C7"/>
    <w:rsid w:val="007047E2"/>
    <w:rsid w:val="007048B8"/>
    <w:rsid w:val="007048E7"/>
    <w:rsid w:val="00704A7B"/>
    <w:rsid w:val="00704F4F"/>
    <w:rsid w:val="00705627"/>
    <w:rsid w:val="007056A0"/>
    <w:rsid w:val="00705F9D"/>
    <w:rsid w:val="00706362"/>
    <w:rsid w:val="007064E2"/>
    <w:rsid w:val="00706680"/>
    <w:rsid w:val="0070670B"/>
    <w:rsid w:val="00706A46"/>
    <w:rsid w:val="00706F55"/>
    <w:rsid w:val="00706F67"/>
    <w:rsid w:val="00707133"/>
    <w:rsid w:val="0070715D"/>
    <w:rsid w:val="00707209"/>
    <w:rsid w:val="00707774"/>
    <w:rsid w:val="00707891"/>
    <w:rsid w:val="00707AA3"/>
    <w:rsid w:val="00707E19"/>
    <w:rsid w:val="00710256"/>
    <w:rsid w:val="00710370"/>
    <w:rsid w:val="0071060C"/>
    <w:rsid w:val="007106C7"/>
    <w:rsid w:val="00710F32"/>
    <w:rsid w:val="0071182C"/>
    <w:rsid w:val="007118C1"/>
    <w:rsid w:val="00711955"/>
    <w:rsid w:val="00711C09"/>
    <w:rsid w:val="00711F9F"/>
    <w:rsid w:val="0071208C"/>
    <w:rsid w:val="0071267D"/>
    <w:rsid w:val="0071295F"/>
    <w:rsid w:val="00712E18"/>
    <w:rsid w:val="00712F11"/>
    <w:rsid w:val="0071301E"/>
    <w:rsid w:val="0071306D"/>
    <w:rsid w:val="007130DB"/>
    <w:rsid w:val="00713115"/>
    <w:rsid w:val="0071312C"/>
    <w:rsid w:val="0071345A"/>
    <w:rsid w:val="00713AD8"/>
    <w:rsid w:val="00713C48"/>
    <w:rsid w:val="00713DEC"/>
    <w:rsid w:val="00713E2A"/>
    <w:rsid w:val="00713F89"/>
    <w:rsid w:val="00714BBE"/>
    <w:rsid w:val="00714CBE"/>
    <w:rsid w:val="00714EA1"/>
    <w:rsid w:val="0071537E"/>
    <w:rsid w:val="00715435"/>
    <w:rsid w:val="00715810"/>
    <w:rsid w:val="00715EF7"/>
    <w:rsid w:val="007160CC"/>
    <w:rsid w:val="007162EE"/>
    <w:rsid w:val="007165D0"/>
    <w:rsid w:val="0071676F"/>
    <w:rsid w:val="00716AA4"/>
    <w:rsid w:val="00716AE3"/>
    <w:rsid w:val="00716CDD"/>
    <w:rsid w:val="00716D7E"/>
    <w:rsid w:val="00717267"/>
    <w:rsid w:val="00717280"/>
    <w:rsid w:val="00717B36"/>
    <w:rsid w:val="00717CE8"/>
    <w:rsid w:val="00717ECB"/>
    <w:rsid w:val="007200CF"/>
    <w:rsid w:val="00720667"/>
    <w:rsid w:val="00720913"/>
    <w:rsid w:val="00720CE6"/>
    <w:rsid w:val="00720D33"/>
    <w:rsid w:val="00720D4B"/>
    <w:rsid w:val="00720E67"/>
    <w:rsid w:val="00720E8B"/>
    <w:rsid w:val="00720EC6"/>
    <w:rsid w:val="00721103"/>
    <w:rsid w:val="0072172B"/>
    <w:rsid w:val="007219BC"/>
    <w:rsid w:val="00721F12"/>
    <w:rsid w:val="00722027"/>
    <w:rsid w:val="00722393"/>
    <w:rsid w:val="00722478"/>
    <w:rsid w:val="007224D7"/>
    <w:rsid w:val="007228BE"/>
    <w:rsid w:val="007229C7"/>
    <w:rsid w:val="00722A9A"/>
    <w:rsid w:val="00722AE5"/>
    <w:rsid w:val="00722DBA"/>
    <w:rsid w:val="0072314E"/>
    <w:rsid w:val="007234D7"/>
    <w:rsid w:val="00723526"/>
    <w:rsid w:val="00723833"/>
    <w:rsid w:val="00723A56"/>
    <w:rsid w:val="0072438B"/>
    <w:rsid w:val="007244CC"/>
    <w:rsid w:val="007246E3"/>
    <w:rsid w:val="00724A14"/>
    <w:rsid w:val="00724A58"/>
    <w:rsid w:val="00725319"/>
    <w:rsid w:val="0072555E"/>
    <w:rsid w:val="007259E3"/>
    <w:rsid w:val="0072611C"/>
    <w:rsid w:val="00726219"/>
    <w:rsid w:val="00726253"/>
    <w:rsid w:val="007266EF"/>
    <w:rsid w:val="0072672C"/>
    <w:rsid w:val="007267BE"/>
    <w:rsid w:val="00726F79"/>
    <w:rsid w:val="007270A3"/>
    <w:rsid w:val="007270E1"/>
    <w:rsid w:val="0072712D"/>
    <w:rsid w:val="00727474"/>
    <w:rsid w:val="0072773E"/>
    <w:rsid w:val="00727A11"/>
    <w:rsid w:val="0073036C"/>
    <w:rsid w:val="007303BB"/>
    <w:rsid w:val="007307CF"/>
    <w:rsid w:val="0073099A"/>
    <w:rsid w:val="00730FCB"/>
    <w:rsid w:val="00731061"/>
    <w:rsid w:val="00731CFC"/>
    <w:rsid w:val="007321CF"/>
    <w:rsid w:val="00732618"/>
    <w:rsid w:val="00732B87"/>
    <w:rsid w:val="00732DA3"/>
    <w:rsid w:val="00732EE0"/>
    <w:rsid w:val="0073338D"/>
    <w:rsid w:val="007334AB"/>
    <w:rsid w:val="00733953"/>
    <w:rsid w:val="00734381"/>
    <w:rsid w:val="0073450F"/>
    <w:rsid w:val="007347C4"/>
    <w:rsid w:val="007347E5"/>
    <w:rsid w:val="00734C2F"/>
    <w:rsid w:val="00734D38"/>
    <w:rsid w:val="0073519C"/>
    <w:rsid w:val="007351B8"/>
    <w:rsid w:val="00735583"/>
    <w:rsid w:val="00735CEE"/>
    <w:rsid w:val="007364DB"/>
    <w:rsid w:val="00736B78"/>
    <w:rsid w:val="00737209"/>
    <w:rsid w:val="00737399"/>
    <w:rsid w:val="0073750C"/>
    <w:rsid w:val="007375DD"/>
    <w:rsid w:val="0073777E"/>
    <w:rsid w:val="00737BEB"/>
    <w:rsid w:val="00737D36"/>
    <w:rsid w:val="0074027C"/>
    <w:rsid w:val="007405BB"/>
    <w:rsid w:val="007408F6"/>
    <w:rsid w:val="00741112"/>
    <w:rsid w:val="007415B6"/>
    <w:rsid w:val="00741684"/>
    <w:rsid w:val="007416CC"/>
    <w:rsid w:val="0074197B"/>
    <w:rsid w:val="00741C80"/>
    <w:rsid w:val="007423B2"/>
    <w:rsid w:val="0074299D"/>
    <w:rsid w:val="00742C53"/>
    <w:rsid w:val="007431F4"/>
    <w:rsid w:val="0074370C"/>
    <w:rsid w:val="007437B4"/>
    <w:rsid w:val="007437CD"/>
    <w:rsid w:val="00743896"/>
    <w:rsid w:val="00743B5B"/>
    <w:rsid w:val="00743ED7"/>
    <w:rsid w:val="007440AF"/>
    <w:rsid w:val="00744596"/>
    <w:rsid w:val="00744A7C"/>
    <w:rsid w:val="0074529E"/>
    <w:rsid w:val="00745360"/>
    <w:rsid w:val="00745743"/>
    <w:rsid w:val="0074585D"/>
    <w:rsid w:val="00745AB5"/>
    <w:rsid w:val="0074600C"/>
    <w:rsid w:val="00746094"/>
    <w:rsid w:val="00746270"/>
    <w:rsid w:val="007464D0"/>
    <w:rsid w:val="007468E2"/>
    <w:rsid w:val="0074694A"/>
    <w:rsid w:val="00746AB5"/>
    <w:rsid w:val="00746B8B"/>
    <w:rsid w:val="00746C9E"/>
    <w:rsid w:val="00746DF8"/>
    <w:rsid w:val="007470A9"/>
    <w:rsid w:val="00747345"/>
    <w:rsid w:val="00747915"/>
    <w:rsid w:val="007479C6"/>
    <w:rsid w:val="00747BA5"/>
    <w:rsid w:val="007502EB"/>
    <w:rsid w:val="00750399"/>
    <w:rsid w:val="007503F0"/>
    <w:rsid w:val="00750451"/>
    <w:rsid w:val="00750AB8"/>
    <w:rsid w:val="00750B24"/>
    <w:rsid w:val="00750BD1"/>
    <w:rsid w:val="00750D04"/>
    <w:rsid w:val="00750DE4"/>
    <w:rsid w:val="00751A5D"/>
    <w:rsid w:val="00751ABC"/>
    <w:rsid w:val="00751D2B"/>
    <w:rsid w:val="00751DB5"/>
    <w:rsid w:val="00751ECA"/>
    <w:rsid w:val="007520F5"/>
    <w:rsid w:val="007521DD"/>
    <w:rsid w:val="0075233F"/>
    <w:rsid w:val="0075237A"/>
    <w:rsid w:val="0075239E"/>
    <w:rsid w:val="007523AA"/>
    <w:rsid w:val="00752B73"/>
    <w:rsid w:val="007530B8"/>
    <w:rsid w:val="00753178"/>
    <w:rsid w:val="00753577"/>
    <w:rsid w:val="007543A9"/>
    <w:rsid w:val="00754638"/>
    <w:rsid w:val="007547CC"/>
    <w:rsid w:val="00754925"/>
    <w:rsid w:val="00755093"/>
    <w:rsid w:val="007553EF"/>
    <w:rsid w:val="00755958"/>
    <w:rsid w:val="00755A0A"/>
    <w:rsid w:val="007568B8"/>
    <w:rsid w:val="00757303"/>
    <w:rsid w:val="0075732C"/>
    <w:rsid w:val="00757555"/>
    <w:rsid w:val="007577ED"/>
    <w:rsid w:val="00757A06"/>
    <w:rsid w:val="00757A3D"/>
    <w:rsid w:val="00757C6C"/>
    <w:rsid w:val="00757D2A"/>
    <w:rsid w:val="00757E6A"/>
    <w:rsid w:val="00757EFF"/>
    <w:rsid w:val="007601D9"/>
    <w:rsid w:val="007604F7"/>
    <w:rsid w:val="0076054B"/>
    <w:rsid w:val="00760C6A"/>
    <w:rsid w:val="0076137B"/>
    <w:rsid w:val="007617BD"/>
    <w:rsid w:val="00761820"/>
    <w:rsid w:val="0076204E"/>
    <w:rsid w:val="00762065"/>
    <w:rsid w:val="007620CD"/>
    <w:rsid w:val="0076221B"/>
    <w:rsid w:val="0076230C"/>
    <w:rsid w:val="007623DC"/>
    <w:rsid w:val="007627A4"/>
    <w:rsid w:val="007630F5"/>
    <w:rsid w:val="00763358"/>
    <w:rsid w:val="00763AE1"/>
    <w:rsid w:val="00763C92"/>
    <w:rsid w:val="00763EDF"/>
    <w:rsid w:val="0076413D"/>
    <w:rsid w:val="007645FB"/>
    <w:rsid w:val="00764814"/>
    <w:rsid w:val="00764B38"/>
    <w:rsid w:val="0076502F"/>
    <w:rsid w:val="007650F5"/>
    <w:rsid w:val="007653DF"/>
    <w:rsid w:val="0076561B"/>
    <w:rsid w:val="00765861"/>
    <w:rsid w:val="00765ECB"/>
    <w:rsid w:val="00766365"/>
    <w:rsid w:val="00766447"/>
    <w:rsid w:val="0076685F"/>
    <w:rsid w:val="00766930"/>
    <w:rsid w:val="00766C5F"/>
    <w:rsid w:val="00766CA7"/>
    <w:rsid w:val="00766E61"/>
    <w:rsid w:val="00766E94"/>
    <w:rsid w:val="00766F61"/>
    <w:rsid w:val="00767243"/>
    <w:rsid w:val="007674CB"/>
    <w:rsid w:val="00767732"/>
    <w:rsid w:val="00767A25"/>
    <w:rsid w:val="00770394"/>
    <w:rsid w:val="0077098E"/>
    <w:rsid w:val="007713BF"/>
    <w:rsid w:val="00771581"/>
    <w:rsid w:val="007716D3"/>
    <w:rsid w:val="00771992"/>
    <w:rsid w:val="00772780"/>
    <w:rsid w:val="007727D0"/>
    <w:rsid w:val="00772A80"/>
    <w:rsid w:val="00772D1E"/>
    <w:rsid w:val="00772D2A"/>
    <w:rsid w:val="00772DED"/>
    <w:rsid w:val="0077335D"/>
    <w:rsid w:val="007734E1"/>
    <w:rsid w:val="0077366A"/>
    <w:rsid w:val="00773886"/>
    <w:rsid w:val="007738F3"/>
    <w:rsid w:val="00773FEF"/>
    <w:rsid w:val="00774A3D"/>
    <w:rsid w:val="00774C4D"/>
    <w:rsid w:val="00774E32"/>
    <w:rsid w:val="007750E2"/>
    <w:rsid w:val="00775260"/>
    <w:rsid w:val="007753E9"/>
    <w:rsid w:val="007755CB"/>
    <w:rsid w:val="00775FEE"/>
    <w:rsid w:val="00776064"/>
    <w:rsid w:val="00776328"/>
    <w:rsid w:val="0077642D"/>
    <w:rsid w:val="00776AE3"/>
    <w:rsid w:val="00776D9C"/>
    <w:rsid w:val="0077704D"/>
    <w:rsid w:val="007771CB"/>
    <w:rsid w:val="00777439"/>
    <w:rsid w:val="00777711"/>
    <w:rsid w:val="00777E65"/>
    <w:rsid w:val="00780314"/>
    <w:rsid w:val="007806B6"/>
    <w:rsid w:val="00780846"/>
    <w:rsid w:val="00780B72"/>
    <w:rsid w:val="00780BE6"/>
    <w:rsid w:val="00780D27"/>
    <w:rsid w:val="00780E81"/>
    <w:rsid w:val="00780F3F"/>
    <w:rsid w:val="00781B96"/>
    <w:rsid w:val="00781CAE"/>
    <w:rsid w:val="00782101"/>
    <w:rsid w:val="00782200"/>
    <w:rsid w:val="00782317"/>
    <w:rsid w:val="0078259F"/>
    <w:rsid w:val="007828AB"/>
    <w:rsid w:val="0078298A"/>
    <w:rsid w:val="00782DB9"/>
    <w:rsid w:val="00783084"/>
    <w:rsid w:val="0078463B"/>
    <w:rsid w:val="00784729"/>
    <w:rsid w:val="00784C37"/>
    <w:rsid w:val="00784D0C"/>
    <w:rsid w:val="00784EA0"/>
    <w:rsid w:val="00784FB1"/>
    <w:rsid w:val="007850CB"/>
    <w:rsid w:val="0078566B"/>
    <w:rsid w:val="00785AE4"/>
    <w:rsid w:val="00785C2B"/>
    <w:rsid w:val="00786242"/>
    <w:rsid w:val="007862D5"/>
    <w:rsid w:val="00787015"/>
    <w:rsid w:val="00787297"/>
    <w:rsid w:val="007873B5"/>
    <w:rsid w:val="007875DE"/>
    <w:rsid w:val="00787921"/>
    <w:rsid w:val="00787A0E"/>
    <w:rsid w:val="00787E45"/>
    <w:rsid w:val="00790071"/>
    <w:rsid w:val="00790348"/>
    <w:rsid w:val="00790416"/>
    <w:rsid w:val="0079045D"/>
    <w:rsid w:val="007906FF"/>
    <w:rsid w:val="0079079F"/>
    <w:rsid w:val="007907D1"/>
    <w:rsid w:val="00790C9A"/>
    <w:rsid w:val="00790FDF"/>
    <w:rsid w:val="007913D8"/>
    <w:rsid w:val="00791769"/>
    <w:rsid w:val="007921D7"/>
    <w:rsid w:val="0079238A"/>
    <w:rsid w:val="00792DC6"/>
    <w:rsid w:val="00792E56"/>
    <w:rsid w:val="0079311A"/>
    <w:rsid w:val="00793217"/>
    <w:rsid w:val="00793778"/>
    <w:rsid w:val="007937D3"/>
    <w:rsid w:val="00793BAE"/>
    <w:rsid w:val="007943A8"/>
    <w:rsid w:val="007945BF"/>
    <w:rsid w:val="007945CB"/>
    <w:rsid w:val="007949E1"/>
    <w:rsid w:val="00794F31"/>
    <w:rsid w:val="00795A0B"/>
    <w:rsid w:val="00795A0F"/>
    <w:rsid w:val="00796037"/>
    <w:rsid w:val="00796358"/>
    <w:rsid w:val="00796410"/>
    <w:rsid w:val="007966F6"/>
    <w:rsid w:val="00796861"/>
    <w:rsid w:val="00796AF1"/>
    <w:rsid w:val="007974B3"/>
    <w:rsid w:val="00797A35"/>
    <w:rsid w:val="007A012B"/>
    <w:rsid w:val="007A029A"/>
    <w:rsid w:val="007A08FE"/>
    <w:rsid w:val="007A0D07"/>
    <w:rsid w:val="007A0D4D"/>
    <w:rsid w:val="007A12CB"/>
    <w:rsid w:val="007A152D"/>
    <w:rsid w:val="007A1853"/>
    <w:rsid w:val="007A1DBE"/>
    <w:rsid w:val="007A1E86"/>
    <w:rsid w:val="007A20D1"/>
    <w:rsid w:val="007A23B0"/>
    <w:rsid w:val="007A23DC"/>
    <w:rsid w:val="007A2608"/>
    <w:rsid w:val="007A2D5A"/>
    <w:rsid w:val="007A31AA"/>
    <w:rsid w:val="007A367A"/>
    <w:rsid w:val="007A3832"/>
    <w:rsid w:val="007A3E41"/>
    <w:rsid w:val="007A40CA"/>
    <w:rsid w:val="007A414F"/>
    <w:rsid w:val="007A45FE"/>
    <w:rsid w:val="007A465B"/>
    <w:rsid w:val="007A468C"/>
    <w:rsid w:val="007A48E9"/>
    <w:rsid w:val="007A4BA3"/>
    <w:rsid w:val="007A4C7E"/>
    <w:rsid w:val="007A4E20"/>
    <w:rsid w:val="007A5047"/>
    <w:rsid w:val="007A545F"/>
    <w:rsid w:val="007A5C1D"/>
    <w:rsid w:val="007A62D5"/>
    <w:rsid w:val="007A6369"/>
    <w:rsid w:val="007A63F2"/>
    <w:rsid w:val="007A68A9"/>
    <w:rsid w:val="007A7221"/>
    <w:rsid w:val="007A7270"/>
    <w:rsid w:val="007A7590"/>
    <w:rsid w:val="007A764D"/>
    <w:rsid w:val="007A76D7"/>
    <w:rsid w:val="007A7A7E"/>
    <w:rsid w:val="007B03ED"/>
    <w:rsid w:val="007B0416"/>
    <w:rsid w:val="007B174E"/>
    <w:rsid w:val="007B17A5"/>
    <w:rsid w:val="007B1809"/>
    <w:rsid w:val="007B1FC6"/>
    <w:rsid w:val="007B239A"/>
    <w:rsid w:val="007B24D6"/>
    <w:rsid w:val="007B24FE"/>
    <w:rsid w:val="007B29F6"/>
    <w:rsid w:val="007B2BAC"/>
    <w:rsid w:val="007B2C4F"/>
    <w:rsid w:val="007B2F7A"/>
    <w:rsid w:val="007B3293"/>
    <w:rsid w:val="007B33D5"/>
    <w:rsid w:val="007B34CC"/>
    <w:rsid w:val="007B362E"/>
    <w:rsid w:val="007B3738"/>
    <w:rsid w:val="007B39AC"/>
    <w:rsid w:val="007B3A0A"/>
    <w:rsid w:val="007B3B0D"/>
    <w:rsid w:val="007B3DA1"/>
    <w:rsid w:val="007B4000"/>
    <w:rsid w:val="007B43B9"/>
    <w:rsid w:val="007B464B"/>
    <w:rsid w:val="007B490B"/>
    <w:rsid w:val="007B4932"/>
    <w:rsid w:val="007B5782"/>
    <w:rsid w:val="007B5957"/>
    <w:rsid w:val="007B5977"/>
    <w:rsid w:val="007B5EC3"/>
    <w:rsid w:val="007B61B2"/>
    <w:rsid w:val="007B6544"/>
    <w:rsid w:val="007B65BA"/>
    <w:rsid w:val="007B6882"/>
    <w:rsid w:val="007B6A58"/>
    <w:rsid w:val="007B6F39"/>
    <w:rsid w:val="007B6F42"/>
    <w:rsid w:val="007B7784"/>
    <w:rsid w:val="007B7A65"/>
    <w:rsid w:val="007B7E55"/>
    <w:rsid w:val="007C0039"/>
    <w:rsid w:val="007C09A0"/>
    <w:rsid w:val="007C0C21"/>
    <w:rsid w:val="007C0DF2"/>
    <w:rsid w:val="007C11CD"/>
    <w:rsid w:val="007C1BAF"/>
    <w:rsid w:val="007C1C89"/>
    <w:rsid w:val="007C1D2E"/>
    <w:rsid w:val="007C2091"/>
    <w:rsid w:val="007C29DB"/>
    <w:rsid w:val="007C2A41"/>
    <w:rsid w:val="007C2D13"/>
    <w:rsid w:val="007C2DBB"/>
    <w:rsid w:val="007C31E8"/>
    <w:rsid w:val="007C35B9"/>
    <w:rsid w:val="007C373A"/>
    <w:rsid w:val="007C37BC"/>
    <w:rsid w:val="007C389E"/>
    <w:rsid w:val="007C3B2B"/>
    <w:rsid w:val="007C412E"/>
    <w:rsid w:val="007C43E0"/>
    <w:rsid w:val="007C441A"/>
    <w:rsid w:val="007C4853"/>
    <w:rsid w:val="007C4B93"/>
    <w:rsid w:val="007C4C33"/>
    <w:rsid w:val="007C5097"/>
    <w:rsid w:val="007C560F"/>
    <w:rsid w:val="007C569E"/>
    <w:rsid w:val="007C5EFC"/>
    <w:rsid w:val="007C616E"/>
    <w:rsid w:val="007C664D"/>
    <w:rsid w:val="007C6671"/>
    <w:rsid w:val="007C671B"/>
    <w:rsid w:val="007C6A87"/>
    <w:rsid w:val="007C6AE2"/>
    <w:rsid w:val="007C6E4C"/>
    <w:rsid w:val="007C7061"/>
    <w:rsid w:val="007C74DD"/>
    <w:rsid w:val="007C754E"/>
    <w:rsid w:val="007C76E0"/>
    <w:rsid w:val="007C7B3D"/>
    <w:rsid w:val="007C7E9C"/>
    <w:rsid w:val="007D0CC5"/>
    <w:rsid w:val="007D11D3"/>
    <w:rsid w:val="007D1204"/>
    <w:rsid w:val="007D18FB"/>
    <w:rsid w:val="007D1AE1"/>
    <w:rsid w:val="007D2851"/>
    <w:rsid w:val="007D3058"/>
    <w:rsid w:val="007D32C2"/>
    <w:rsid w:val="007D3433"/>
    <w:rsid w:val="007D34DB"/>
    <w:rsid w:val="007D3560"/>
    <w:rsid w:val="007D3CCE"/>
    <w:rsid w:val="007D3DEA"/>
    <w:rsid w:val="007D4308"/>
    <w:rsid w:val="007D495C"/>
    <w:rsid w:val="007D4A48"/>
    <w:rsid w:val="007D4BE0"/>
    <w:rsid w:val="007D510E"/>
    <w:rsid w:val="007D52CD"/>
    <w:rsid w:val="007D547C"/>
    <w:rsid w:val="007D574A"/>
    <w:rsid w:val="007D5877"/>
    <w:rsid w:val="007D58BD"/>
    <w:rsid w:val="007D59FC"/>
    <w:rsid w:val="007D6706"/>
    <w:rsid w:val="007D6CCF"/>
    <w:rsid w:val="007D6E89"/>
    <w:rsid w:val="007D6F61"/>
    <w:rsid w:val="007D7A7B"/>
    <w:rsid w:val="007D7ABA"/>
    <w:rsid w:val="007E018C"/>
    <w:rsid w:val="007E0896"/>
    <w:rsid w:val="007E0B41"/>
    <w:rsid w:val="007E0DEB"/>
    <w:rsid w:val="007E1247"/>
    <w:rsid w:val="007E17B8"/>
    <w:rsid w:val="007E1A89"/>
    <w:rsid w:val="007E1B55"/>
    <w:rsid w:val="007E2393"/>
    <w:rsid w:val="007E2438"/>
    <w:rsid w:val="007E2680"/>
    <w:rsid w:val="007E26F9"/>
    <w:rsid w:val="007E289C"/>
    <w:rsid w:val="007E2AC9"/>
    <w:rsid w:val="007E2FC0"/>
    <w:rsid w:val="007E32E6"/>
    <w:rsid w:val="007E35BC"/>
    <w:rsid w:val="007E3FB9"/>
    <w:rsid w:val="007E44C5"/>
    <w:rsid w:val="007E45BE"/>
    <w:rsid w:val="007E4E31"/>
    <w:rsid w:val="007E4EA4"/>
    <w:rsid w:val="007E4EC2"/>
    <w:rsid w:val="007E5391"/>
    <w:rsid w:val="007E554A"/>
    <w:rsid w:val="007E5790"/>
    <w:rsid w:val="007E59AB"/>
    <w:rsid w:val="007E5BFC"/>
    <w:rsid w:val="007E60AC"/>
    <w:rsid w:val="007E671D"/>
    <w:rsid w:val="007E689F"/>
    <w:rsid w:val="007E68CB"/>
    <w:rsid w:val="007E6C0A"/>
    <w:rsid w:val="007E6D48"/>
    <w:rsid w:val="007E6E9F"/>
    <w:rsid w:val="007E71F8"/>
    <w:rsid w:val="007E7242"/>
    <w:rsid w:val="007E73F9"/>
    <w:rsid w:val="007E7405"/>
    <w:rsid w:val="007E7547"/>
    <w:rsid w:val="007E79A1"/>
    <w:rsid w:val="007E7B52"/>
    <w:rsid w:val="007F026F"/>
    <w:rsid w:val="007F02DF"/>
    <w:rsid w:val="007F0361"/>
    <w:rsid w:val="007F0850"/>
    <w:rsid w:val="007F0863"/>
    <w:rsid w:val="007F1422"/>
    <w:rsid w:val="007F162B"/>
    <w:rsid w:val="007F1AE4"/>
    <w:rsid w:val="007F1DE3"/>
    <w:rsid w:val="007F1F0F"/>
    <w:rsid w:val="007F1FD3"/>
    <w:rsid w:val="007F2BD3"/>
    <w:rsid w:val="007F3130"/>
    <w:rsid w:val="007F3246"/>
    <w:rsid w:val="007F3294"/>
    <w:rsid w:val="007F3318"/>
    <w:rsid w:val="007F36F6"/>
    <w:rsid w:val="007F449A"/>
    <w:rsid w:val="007F4509"/>
    <w:rsid w:val="007F4DE2"/>
    <w:rsid w:val="007F531F"/>
    <w:rsid w:val="007F5A61"/>
    <w:rsid w:val="007F5E64"/>
    <w:rsid w:val="007F68B7"/>
    <w:rsid w:val="007F6954"/>
    <w:rsid w:val="007F69B4"/>
    <w:rsid w:val="007F6C6E"/>
    <w:rsid w:val="007F7733"/>
    <w:rsid w:val="007F7E24"/>
    <w:rsid w:val="007F7FE8"/>
    <w:rsid w:val="008003FF"/>
    <w:rsid w:val="008005C3"/>
    <w:rsid w:val="00800639"/>
    <w:rsid w:val="00800960"/>
    <w:rsid w:val="00800DBB"/>
    <w:rsid w:val="00800E5C"/>
    <w:rsid w:val="0080119A"/>
    <w:rsid w:val="0080183C"/>
    <w:rsid w:val="00801A5D"/>
    <w:rsid w:val="00801C3C"/>
    <w:rsid w:val="00801C3F"/>
    <w:rsid w:val="00802193"/>
    <w:rsid w:val="00802229"/>
    <w:rsid w:val="008024F1"/>
    <w:rsid w:val="00802575"/>
    <w:rsid w:val="008026D1"/>
    <w:rsid w:val="00802A4D"/>
    <w:rsid w:val="00802ACF"/>
    <w:rsid w:val="00802D0B"/>
    <w:rsid w:val="00802E24"/>
    <w:rsid w:val="00802F4A"/>
    <w:rsid w:val="00802F5A"/>
    <w:rsid w:val="00803A78"/>
    <w:rsid w:val="00803C54"/>
    <w:rsid w:val="008040D5"/>
    <w:rsid w:val="00804255"/>
    <w:rsid w:val="008043DD"/>
    <w:rsid w:val="0080462D"/>
    <w:rsid w:val="008046CD"/>
    <w:rsid w:val="00804822"/>
    <w:rsid w:val="00804AAC"/>
    <w:rsid w:val="00804B6D"/>
    <w:rsid w:val="008054D9"/>
    <w:rsid w:val="00805527"/>
    <w:rsid w:val="0080584B"/>
    <w:rsid w:val="00805B5D"/>
    <w:rsid w:val="00805CC9"/>
    <w:rsid w:val="00805DBD"/>
    <w:rsid w:val="0080633C"/>
    <w:rsid w:val="008069C9"/>
    <w:rsid w:val="00806AF6"/>
    <w:rsid w:val="008071C9"/>
    <w:rsid w:val="00807413"/>
    <w:rsid w:val="00807788"/>
    <w:rsid w:val="00807B7B"/>
    <w:rsid w:val="00807DF0"/>
    <w:rsid w:val="00807EC3"/>
    <w:rsid w:val="00810076"/>
    <w:rsid w:val="008100B9"/>
    <w:rsid w:val="008104D0"/>
    <w:rsid w:val="008108AA"/>
    <w:rsid w:val="00810942"/>
    <w:rsid w:val="00810B51"/>
    <w:rsid w:val="00810E1F"/>
    <w:rsid w:val="00811006"/>
    <w:rsid w:val="00811128"/>
    <w:rsid w:val="0081127B"/>
    <w:rsid w:val="008114C1"/>
    <w:rsid w:val="00811D4D"/>
    <w:rsid w:val="00812679"/>
    <w:rsid w:val="00813088"/>
    <w:rsid w:val="00813B48"/>
    <w:rsid w:val="00813D27"/>
    <w:rsid w:val="00813EF5"/>
    <w:rsid w:val="00814035"/>
    <w:rsid w:val="00814359"/>
    <w:rsid w:val="008143CD"/>
    <w:rsid w:val="00814431"/>
    <w:rsid w:val="00814550"/>
    <w:rsid w:val="00814806"/>
    <w:rsid w:val="00814A0E"/>
    <w:rsid w:val="00814EB2"/>
    <w:rsid w:val="00814FB6"/>
    <w:rsid w:val="00815486"/>
    <w:rsid w:val="0081561A"/>
    <w:rsid w:val="0081576B"/>
    <w:rsid w:val="00815988"/>
    <w:rsid w:val="00815A36"/>
    <w:rsid w:val="00816439"/>
    <w:rsid w:val="008165CF"/>
    <w:rsid w:val="00816C50"/>
    <w:rsid w:val="00816EC0"/>
    <w:rsid w:val="00816F7E"/>
    <w:rsid w:val="008174E9"/>
    <w:rsid w:val="00817540"/>
    <w:rsid w:val="0081766A"/>
    <w:rsid w:val="0081787D"/>
    <w:rsid w:val="00817EB4"/>
    <w:rsid w:val="008205BE"/>
    <w:rsid w:val="008205F7"/>
    <w:rsid w:val="00820606"/>
    <w:rsid w:val="008206F4"/>
    <w:rsid w:val="008207AB"/>
    <w:rsid w:val="00820B65"/>
    <w:rsid w:val="0082106D"/>
    <w:rsid w:val="008217B3"/>
    <w:rsid w:val="00821949"/>
    <w:rsid w:val="00821A04"/>
    <w:rsid w:val="00822F8D"/>
    <w:rsid w:val="0082300F"/>
    <w:rsid w:val="008237C1"/>
    <w:rsid w:val="00823923"/>
    <w:rsid w:val="00825216"/>
    <w:rsid w:val="0082548A"/>
    <w:rsid w:val="00825664"/>
    <w:rsid w:val="00825806"/>
    <w:rsid w:val="00825886"/>
    <w:rsid w:val="00825CCA"/>
    <w:rsid w:val="00826260"/>
    <w:rsid w:val="008264D3"/>
    <w:rsid w:val="008267D7"/>
    <w:rsid w:val="00827141"/>
    <w:rsid w:val="0082723F"/>
    <w:rsid w:val="00827469"/>
    <w:rsid w:val="008274CD"/>
    <w:rsid w:val="0082764F"/>
    <w:rsid w:val="0082798A"/>
    <w:rsid w:val="00827BD1"/>
    <w:rsid w:val="00827D44"/>
    <w:rsid w:val="0083018B"/>
    <w:rsid w:val="00830A21"/>
    <w:rsid w:val="00830EFB"/>
    <w:rsid w:val="00831674"/>
    <w:rsid w:val="00831806"/>
    <w:rsid w:val="00831A16"/>
    <w:rsid w:val="00832148"/>
    <w:rsid w:val="008324A2"/>
    <w:rsid w:val="008324E0"/>
    <w:rsid w:val="00832699"/>
    <w:rsid w:val="008328C2"/>
    <w:rsid w:val="008331DF"/>
    <w:rsid w:val="008333AE"/>
    <w:rsid w:val="00833C84"/>
    <w:rsid w:val="00834271"/>
    <w:rsid w:val="0083441D"/>
    <w:rsid w:val="00834638"/>
    <w:rsid w:val="00834A82"/>
    <w:rsid w:val="00834AE3"/>
    <w:rsid w:val="00834B6F"/>
    <w:rsid w:val="00834C82"/>
    <w:rsid w:val="00834ED3"/>
    <w:rsid w:val="00835006"/>
    <w:rsid w:val="008350DF"/>
    <w:rsid w:val="008357F4"/>
    <w:rsid w:val="008358AA"/>
    <w:rsid w:val="008359A0"/>
    <w:rsid w:val="008360A1"/>
    <w:rsid w:val="0083663E"/>
    <w:rsid w:val="00836964"/>
    <w:rsid w:val="008369E6"/>
    <w:rsid w:val="00836A2B"/>
    <w:rsid w:val="00836B7E"/>
    <w:rsid w:val="00836DE0"/>
    <w:rsid w:val="00837356"/>
    <w:rsid w:val="0083775E"/>
    <w:rsid w:val="00837893"/>
    <w:rsid w:val="00837BDE"/>
    <w:rsid w:val="00837EDC"/>
    <w:rsid w:val="0084003A"/>
    <w:rsid w:val="00840303"/>
    <w:rsid w:val="00840340"/>
    <w:rsid w:val="00840954"/>
    <w:rsid w:val="00840A4F"/>
    <w:rsid w:val="00840A86"/>
    <w:rsid w:val="00840D5A"/>
    <w:rsid w:val="008410BF"/>
    <w:rsid w:val="008416F0"/>
    <w:rsid w:val="008417CC"/>
    <w:rsid w:val="008419B6"/>
    <w:rsid w:val="008419C3"/>
    <w:rsid w:val="00841A09"/>
    <w:rsid w:val="00841A0E"/>
    <w:rsid w:val="00841E94"/>
    <w:rsid w:val="00841F03"/>
    <w:rsid w:val="00841F48"/>
    <w:rsid w:val="00841FE6"/>
    <w:rsid w:val="0084203A"/>
    <w:rsid w:val="00842B0D"/>
    <w:rsid w:val="00842B54"/>
    <w:rsid w:val="00842BBB"/>
    <w:rsid w:val="00842BC9"/>
    <w:rsid w:val="00842BD7"/>
    <w:rsid w:val="008432DE"/>
    <w:rsid w:val="00843B37"/>
    <w:rsid w:val="00843CD8"/>
    <w:rsid w:val="008442DC"/>
    <w:rsid w:val="0084435F"/>
    <w:rsid w:val="0084468F"/>
    <w:rsid w:val="00844865"/>
    <w:rsid w:val="00844934"/>
    <w:rsid w:val="00844C58"/>
    <w:rsid w:val="00844C7B"/>
    <w:rsid w:val="00844D06"/>
    <w:rsid w:val="00844DEB"/>
    <w:rsid w:val="00844FAD"/>
    <w:rsid w:val="0084543D"/>
    <w:rsid w:val="00845555"/>
    <w:rsid w:val="00845DB2"/>
    <w:rsid w:val="00845FD8"/>
    <w:rsid w:val="00846294"/>
    <w:rsid w:val="0084639B"/>
    <w:rsid w:val="0084644B"/>
    <w:rsid w:val="008464A6"/>
    <w:rsid w:val="00846808"/>
    <w:rsid w:val="00846B04"/>
    <w:rsid w:val="00846EB6"/>
    <w:rsid w:val="00846FD6"/>
    <w:rsid w:val="0084717F"/>
    <w:rsid w:val="008473DE"/>
    <w:rsid w:val="008473EE"/>
    <w:rsid w:val="00847600"/>
    <w:rsid w:val="00847942"/>
    <w:rsid w:val="00847E4D"/>
    <w:rsid w:val="00850269"/>
    <w:rsid w:val="008504E7"/>
    <w:rsid w:val="0085058C"/>
    <w:rsid w:val="008506C4"/>
    <w:rsid w:val="00850AC0"/>
    <w:rsid w:val="0085116C"/>
    <w:rsid w:val="008519C4"/>
    <w:rsid w:val="00851A83"/>
    <w:rsid w:val="008521B5"/>
    <w:rsid w:val="00852297"/>
    <w:rsid w:val="008525A2"/>
    <w:rsid w:val="008525D8"/>
    <w:rsid w:val="0085271D"/>
    <w:rsid w:val="00852E87"/>
    <w:rsid w:val="0085317A"/>
    <w:rsid w:val="008532E5"/>
    <w:rsid w:val="00853A02"/>
    <w:rsid w:val="00853B95"/>
    <w:rsid w:val="00854227"/>
    <w:rsid w:val="00854318"/>
    <w:rsid w:val="008546B1"/>
    <w:rsid w:val="008549A6"/>
    <w:rsid w:val="00854A59"/>
    <w:rsid w:val="0085506C"/>
    <w:rsid w:val="00855248"/>
    <w:rsid w:val="00855A26"/>
    <w:rsid w:val="00855F00"/>
    <w:rsid w:val="0085644C"/>
    <w:rsid w:val="008566B5"/>
    <w:rsid w:val="00856D0B"/>
    <w:rsid w:val="00856FC6"/>
    <w:rsid w:val="008571AE"/>
    <w:rsid w:val="00857242"/>
    <w:rsid w:val="008573EA"/>
    <w:rsid w:val="008578F4"/>
    <w:rsid w:val="00857F75"/>
    <w:rsid w:val="0086004A"/>
    <w:rsid w:val="00860175"/>
    <w:rsid w:val="0086040F"/>
    <w:rsid w:val="008604A2"/>
    <w:rsid w:val="00860660"/>
    <w:rsid w:val="008609E8"/>
    <w:rsid w:val="00860DED"/>
    <w:rsid w:val="00861011"/>
    <w:rsid w:val="008612C3"/>
    <w:rsid w:val="00861461"/>
    <w:rsid w:val="00861668"/>
    <w:rsid w:val="0086168F"/>
    <w:rsid w:val="00861882"/>
    <w:rsid w:val="00861BE4"/>
    <w:rsid w:val="00862DCD"/>
    <w:rsid w:val="00863111"/>
    <w:rsid w:val="00863A61"/>
    <w:rsid w:val="00863B16"/>
    <w:rsid w:val="00864273"/>
    <w:rsid w:val="008643D6"/>
    <w:rsid w:val="00865081"/>
    <w:rsid w:val="00865204"/>
    <w:rsid w:val="00865432"/>
    <w:rsid w:val="008655B4"/>
    <w:rsid w:val="008655E6"/>
    <w:rsid w:val="00865AE2"/>
    <w:rsid w:val="0086616C"/>
    <w:rsid w:val="00866545"/>
    <w:rsid w:val="008669C0"/>
    <w:rsid w:val="00866C77"/>
    <w:rsid w:val="00866F55"/>
    <w:rsid w:val="00867216"/>
    <w:rsid w:val="008676F9"/>
    <w:rsid w:val="00867AC7"/>
    <w:rsid w:val="00867DBC"/>
    <w:rsid w:val="008700AA"/>
    <w:rsid w:val="008706F9"/>
    <w:rsid w:val="00870A6F"/>
    <w:rsid w:val="00870D64"/>
    <w:rsid w:val="00870EE5"/>
    <w:rsid w:val="00871273"/>
    <w:rsid w:val="00871496"/>
    <w:rsid w:val="008718B3"/>
    <w:rsid w:val="00871A82"/>
    <w:rsid w:val="00871AD5"/>
    <w:rsid w:val="00871B0F"/>
    <w:rsid w:val="00871B73"/>
    <w:rsid w:val="0087202D"/>
    <w:rsid w:val="008724DD"/>
    <w:rsid w:val="008725F7"/>
    <w:rsid w:val="00872CA9"/>
    <w:rsid w:val="00872DF1"/>
    <w:rsid w:val="00872E09"/>
    <w:rsid w:val="008731D0"/>
    <w:rsid w:val="008731FA"/>
    <w:rsid w:val="00873300"/>
    <w:rsid w:val="0087364E"/>
    <w:rsid w:val="008736D5"/>
    <w:rsid w:val="0087397D"/>
    <w:rsid w:val="008739F3"/>
    <w:rsid w:val="00873CA4"/>
    <w:rsid w:val="00873F56"/>
    <w:rsid w:val="008740E0"/>
    <w:rsid w:val="00874199"/>
    <w:rsid w:val="0087426D"/>
    <w:rsid w:val="00874417"/>
    <w:rsid w:val="0087451A"/>
    <w:rsid w:val="0087460B"/>
    <w:rsid w:val="00874C5E"/>
    <w:rsid w:val="0087502D"/>
    <w:rsid w:val="008750FE"/>
    <w:rsid w:val="00875231"/>
    <w:rsid w:val="00875713"/>
    <w:rsid w:val="008758A3"/>
    <w:rsid w:val="00875C97"/>
    <w:rsid w:val="0087632E"/>
    <w:rsid w:val="00876331"/>
    <w:rsid w:val="008768DF"/>
    <w:rsid w:val="00876A83"/>
    <w:rsid w:val="00876C03"/>
    <w:rsid w:val="008771D4"/>
    <w:rsid w:val="008772B1"/>
    <w:rsid w:val="008773DE"/>
    <w:rsid w:val="0087796B"/>
    <w:rsid w:val="00877E31"/>
    <w:rsid w:val="00877F55"/>
    <w:rsid w:val="00877FC3"/>
    <w:rsid w:val="0088005F"/>
    <w:rsid w:val="0088018C"/>
    <w:rsid w:val="00880AF4"/>
    <w:rsid w:val="00880D7D"/>
    <w:rsid w:val="00880F5F"/>
    <w:rsid w:val="008819CA"/>
    <w:rsid w:val="00881EF7"/>
    <w:rsid w:val="0088220F"/>
    <w:rsid w:val="00882395"/>
    <w:rsid w:val="008825B1"/>
    <w:rsid w:val="008825EA"/>
    <w:rsid w:val="00882677"/>
    <w:rsid w:val="00882AF7"/>
    <w:rsid w:val="00882BF6"/>
    <w:rsid w:val="00882F1A"/>
    <w:rsid w:val="008831B4"/>
    <w:rsid w:val="00883231"/>
    <w:rsid w:val="00883514"/>
    <w:rsid w:val="0088373D"/>
    <w:rsid w:val="0088385C"/>
    <w:rsid w:val="00883C6D"/>
    <w:rsid w:val="00884289"/>
    <w:rsid w:val="00884296"/>
    <w:rsid w:val="008844CE"/>
    <w:rsid w:val="00884758"/>
    <w:rsid w:val="0088477A"/>
    <w:rsid w:val="00884A27"/>
    <w:rsid w:val="00884F7A"/>
    <w:rsid w:val="00885417"/>
    <w:rsid w:val="00885B5D"/>
    <w:rsid w:val="00885C9F"/>
    <w:rsid w:val="00886177"/>
    <w:rsid w:val="00886694"/>
    <w:rsid w:val="008868B3"/>
    <w:rsid w:val="00886AAC"/>
    <w:rsid w:val="00886F25"/>
    <w:rsid w:val="0088757E"/>
    <w:rsid w:val="00890272"/>
    <w:rsid w:val="0089070E"/>
    <w:rsid w:val="00890DFA"/>
    <w:rsid w:val="008910E1"/>
    <w:rsid w:val="008912D1"/>
    <w:rsid w:val="008918F1"/>
    <w:rsid w:val="00891A9D"/>
    <w:rsid w:val="00891ACF"/>
    <w:rsid w:val="00891DAE"/>
    <w:rsid w:val="0089215C"/>
    <w:rsid w:val="008922F7"/>
    <w:rsid w:val="00892528"/>
    <w:rsid w:val="00892A5C"/>
    <w:rsid w:val="00893037"/>
    <w:rsid w:val="0089380E"/>
    <w:rsid w:val="00893B35"/>
    <w:rsid w:val="0089410A"/>
    <w:rsid w:val="008945E1"/>
    <w:rsid w:val="008948B9"/>
    <w:rsid w:val="00894C86"/>
    <w:rsid w:val="00894E2A"/>
    <w:rsid w:val="00894F98"/>
    <w:rsid w:val="0089561B"/>
    <w:rsid w:val="00895657"/>
    <w:rsid w:val="008957E0"/>
    <w:rsid w:val="00895AA4"/>
    <w:rsid w:val="00895D89"/>
    <w:rsid w:val="00895E11"/>
    <w:rsid w:val="00895FFD"/>
    <w:rsid w:val="0089625F"/>
    <w:rsid w:val="00896D94"/>
    <w:rsid w:val="0089757C"/>
    <w:rsid w:val="008975F3"/>
    <w:rsid w:val="00897787"/>
    <w:rsid w:val="00897AC3"/>
    <w:rsid w:val="00897C65"/>
    <w:rsid w:val="00897D68"/>
    <w:rsid w:val="008A00E1"/>
    <w:rsid w:val="008A0B30"/>
    <w:rsid w:val="008A0BF8"/>
    <w:rsid w:val="008A0DD9"/>
    <w:rsid w:val="008A0DE6"/>
    <w:rsid w:val="008A115C"/>
    <w:rsid w:val="008A186D"/>
    <w:rsid w:val="008A18A3"/>
    <w:rsid w:val="008A1E0F"/>
    <w:rsid w:val="008A26E7"/>
    <w:rsid w:val="008A2A7A"/>
    <w:rsid w:val="008A2D2A"/>
    <w:rsid w:val="008A2F99"/>
    <w:rsid w:val="008A32D5"/>
    <w:rsid w:val="008A3671"/>
    <w:rsid w:val="008A38F5"/>
    <w:rsid w:val="008A3BD6"/>
    <w:rsid w:val="008A3E8E"/>
    <w:rsid w:val="008A3F9C"/>
    <w:rsid w:val="008A4387"/>
    <w:rsid w:val="008A43F5"/>
    <w:rsid w:val="008A46F9"/>
    <w:rsid w:val="008A4F71"/>
    <w:rsid w:val="008A50B1"/>
    <w:rsid w:val="008A54E1"/>
    <w:rsid w:val="008A5CD2"/>
    <w:rsid w:val="008A5F9B"/>
    <w:rsid w:val="008A6035"/>
    <w:rsid w:val="008A6263"/>
    <w:rsid w:val="008A6512"/>
    <w:rsid w:val="008A6DDE"/>
    <w:rsid w:val="008A72B3"/>
    <w:rsid w:val="008A72EA"/>
    <w:rsid w:val="008A72FC"/>
    <w:rsid w:val="008A7519"/>
    <w:rsid w:val="008A763C"/>
    <w:rsid w:val="008A770C"/>
    <w:rsid w:val="008A7713"/>
    <w:rsid w:val="008A783E"/>
    <w:rsid w:val="008A7A4D"/>
    <w:rsid w:val="008A7BAE"/>
    <w:rsid w:val="008A7D3B"/>
    <w:rsid w:val="008A7D67"/>
    <w:rsid w:val="008A7D8B"/>
    <w:rsid w:val="008A7D94"/>
    <w:rsid w:val="008B0174"/>
    <w:rsid w:val="008B0402"/>
    <w:rsid w:val="008B05A1"/>
    <w:rsid w:val="008B0A13"/>
    <w:rsid w:val="008B0D1C"/>
    <w:rsid w:val="008B0E24"/>
    <w:rsid w:val="008B0F2E"/>
    <w:rsid w:val="008B0F33"/>
    <w:rsid w:val="008B129D"/>
    <w:rsid w:val="008B17DD"/>
    <w:rsid w:val="008B1FD5"/>
    <w:rsid w:val="008B21A1"/>
    <w:rsid w:val="008B2538"/>
    <w:rsid w:val="008B2A46"/>
    <w:rsid w:val="008B2FF2"/>
    <w:rsid w:val="008B30C3"/>
    <w:rsid w:val="008B3351"/>
    <w:rsid w:val="008B3830"/>
    <w:rsid w:val="008B3ACB"/>
    <w:rsid w:val="008B3CEB"/>
    <w:rsid w:val="008B3FFF"/>
    <w:rsid w:val="008B409D"/>
    <w:rsid w:val="008B418A"/>
    <w:rsid w:val="008B46A4"/>
    <w:rsid w:val="008B472D"/>
    <w:rsid w:val="008B4759"/>
    <w:rsid w:val="008B4A50"/>
    <w:rsid w:val="008B4F15"/>
    <w:rsid w:val="008B4F7B"/>
    <w:rsid w:val="008B505B"/>
    <w:rsid w:val="008B5291"/>
    <w:rsid w:val="008B54CE"/>
    <w:rsid w:val="008B5538"/>
    <w:rsid w:val="008B5809"/>
    <w:rsid w:val="008B5C9C"/>
    <w:rsid w:val="008B5E0A"/>
    <w:rsid w:val="008B5E13"/>
    <w:rsid w:val="008B66D2"/>
    <w:rsid w:val="008B6B5D"/>
    <w:rsid w:val="008B6C1F"/>
    <w:rsid w:val="008B6C50"/>
    <w:rsid w:val="008B737C"/>
    <w:rsid w:val="008B741A"/>
    <w:rsid w:val="008B74DC"/>
    <w:rsid w:val="008C01AB"/>
    <w:rsid w:val="008C03C5"/>
    <w:rsid w:val="008C087E"/>
    <w:rsid w:val="008C0AE2"/>
    <w:rsid w:val="008C13AB"/>
    <w:rsid w:val="008C188B"/>
    <w:rsid w:val="008C18A8"/>
    <w:rsid w:val="008C18C6"/>
    <w:rsid w:val="008C1ABC"/>
    <w:rsid w:val="008C1CD0"/>
    <w:rsid w:val="008C1D05"/>
    <w:rsid w:val="008C1D3E"/>
    <w:rsid w:val="008C2184"/>
    <w:rsid w:val="008C227F"/>
    <w:rsid w:val="008C22D9"/>
    <w:rsid w:val="008C25AC"/>
    <w:rsid w:val="008C291B"/>
    <w:rsid w:val="008C2D97"/>
    <w:rsid w:val="008C34FB"/>
    <w:rsid w:val="008C3647"/>
    <w:rsid w:val="008C3E3B"/>
    <w:rsid w:val="008C41C1"/>
    <w:rsid w:val="008C4294"/>
    <w:rsid w:val="008C4344"/>
    <w:rsid w:val="008C4DDD"/>
    <w:rsid w:val="008C4FFD"/>
    <w:rsid w:val="008C500B"/>
    <w:rsid w:val="008C5082"/>
    <w:rsid w:val="008C5111"/>
    <w:rsid w:val="008C5AEB"/>
    <w:rsid w:val="008C5C33"/>
    <w:rsid w:val="008C5C41"/>
    <w:rsid w:val="008C5D8B"/>
    <w:rsid w:val="008C5FA3"/>
    <w:rsid w:val="008C60BF"/>
    <w:rsid w:val="008C6A06"/>
    <w:rsid w:val="008C6C5B"/>
    <w:rsid w:val="008C6EE7"/>
    <w:rsid w:val="008C7253"/>
    <w:rsid w:val="008C7288"/>
    <w:rsid w:val="008C74D2"/>
    <w:rsid w:val="008C75F5"/>
    <w:rsid w:val="008C788B"/>
    <w:rsid w:val="008C78E4"/>
    <w:rsid w:val="008C7AD6"/>
    <w:rsid w:val="008C7CEF"/>
    <w:rsid w:val="008C7D6D"/>
    <w:rsid w:val="008D0175"/>
    <w:rsid w:val="008D01A4"/>
    <w:rsid w:val="008D060E"/>
    <w:rsid w:val="008D098C"/>
    <w:rsid w:val="008D0B3E"/>
    <w:rsid w:val="008D0CA6"/>
    <w:rsid w:val="008D0D30"/>
    <w:rsid w:val="008D11F3"/>
    <w:rsid w:val="008D1271"/>
    <w:rsid w:val="008D1292"/>
    <w:rsid w:val="008D138B"/>
    <w:rsid w:val="008D1641"/>
    <w:rsid w:val="008D1991"/>
    <w:rsid w:val="008D1B35"/>
    <w:rsid w:val="008D1B88"/>
    <w:rsid w:val="008D1D94"/>
    <w:rsid w:val="008D1DF4"/>
    <w:rsid w:val="008D1E39"/>
    <w:rsid w:val="008D252C"/>
    <w:rsid w:val="008D28D5"/>
    <w:rsid w:val="008D28D7"/>
    <w:rsid w:val="008D34AC"/>
    <w:rsid w:val="008D3B49"/>
    <w:rsid w:val="008D3C9C"/>
    <w:rsid w:val="008D3D8D"/>
    <w:rsid w:val="008D3E0B"/>
    <w:rsid w:val="008D3F1B"/>
    <w:rsid w:val="008D4199"/>
    <w:rsid w:val="008D42D5"/>
    <w:rsid w:val="008D459B"/>
    <w:rsid w:val="008D48C9"/>
    <w:rsid w:val="008D4B87"/>
    <w:rsid w:val="008D4CF2"/>
    <w:rsid w:val="008D4D5A"/>
    <w:rsid w:val="008D5337"/>
    <w:rsid w:val="008D53B6"/>
    <w:rsid w:val="008D5625"/>
    <w:rsid w:val="008D568B"/>
    <w:rsid w:val="008D5892"/>
    <w:rsid w:val="008D5D44"/>
    <w:rsid w:val="008D6651"/>
    <w:rsid w:val="008D6DB4"/>
    <w:rsid w:val="008D6E3A"/>
    <w:rsid w:val="008D70AE"/>
    <w:rsid w:val="008D70F8"/>
    <w:rsid w:val="008D770E"/>
    <w:rsid w:val="008D7980"/>
    <w:rsid w:val="008D7D47"/>
    <w:rsid w:val="008E0732"/>
    <w:rsid w:val="008E1052"/>
    <w:rsid w:val="008E10D9"/>
    <w:rsid w:val="008E10F5"/>
    <w:rsid w:val="008E1238"/>
    <w:rsid w:val="008E1275"/>
    <w:rsid w:val="008E1693"/>
    <w:rsid w:val="008E16DB"/>
    <w:rsid w:val="008E1936"/>
    <w:rsid w:val="008E1959"/>
    <w:rsid w:val="008E1A47"/>
    <w:rsid w:val="008E1A9B"/>
    <w:rsid w:val="008E1D0A"/>
    <w:rsid w:val="008E222F"/>
    <w:rsid w:val="008E3009"/>
    <w:rsid w:val="008E363B"/>
    <w:rsid w:val="008E37ED"/>
    <w:rsid w:val="008E3A4B"/>
    <w:rsid w:val="008E3F13"/>
    <w:rsid w:val="008E4995"/>
    <w:rsid w:val="008E4A7C"/>
    <w:rsid w:val="008E4C9B"/>
    <w:rsid w:val="008E505B"/>
    <w:rsid w:val="008E5153"/>
    <w:rsid w:val="008E55C4"/>
    <w:rsid w:val="008E5752"/>
    <w:rsid w:val="008E577F"/>
    <w:rsid w:val="008E5A71"/>
    <w:rsid w:val="008E5CA7"/>
    <w:rsid w:val="008E64EB"/>
    <w:rsid w:val="008E6855"/>
    <w:rsid w:val="008E6CAB"/>
    <w:rsid w:val="008E6DB8"/>
    <w:rsid w:val="008E6DBB"/>
    <w:rsid w:val="008E7BD9"/>
    <w:rsid w:val="008F005D"/>
    <w:rsid w:val="008F0888"/>
    <w:rsid w:val="008F0954"/>
    <w:rsid w:val="008F09D2"/>
    <w:rsid w:val="008F0A9E"/>
    <w:rsid w:val="008F0FFA"/>
    <w:rsid w:val="008F104B"/>
    <w:rsid w:val="008F1226"/>
    <w:rsid w:val="008F1509"/>
    <w:rsid w:val="008F17EC"/>
    <w:rsid w:val="008F17F1"/>
    <w:rsid w:val="008F1C2B"/>
    <w:rsid w:val="008F20F5"/>
    <w:rsid w:val="008F2524"/>
    <w:rsid w:val="008F25DE"/>
    <w:rsid w:val="008F2F20"/>
    <w:rsid w:val="008F343C"/>
    <w:rsid w:val="008F3470"/>
    <w:rsid w:val="008F347B"/>
    <w:rsid w:val="008F3636"/>
    <w:rsid w:val="008F390C"/>
    <w:rsid w:val="008F3EB6"/>
    <w:rsid w:val="008F4184"/>
    <w:rsid w:val="008F43E7"/>
    <w:rsid w:val="008F45B9"/>
    <w:rsid w:val="008F47A6"/>
    <w:rsid w:val="008F4888"/>
    <w:rsid w:val="008F48A9"/>
    <w:rsid w:val="008F48FC"/>
    <w:rsid w:val="008F4CD0"/>
    <w:rsid w:val="008F5202"/>
    <w:rsid w:val="008F5456"/>
    <w:rsid w:val="008F5A14"/>
    <w:rsid w:val="008F5AF6"/>
    <w:rsid w:val="008F610C"/>
    <w:rsid w:val="008F6128"/>
    <w:rsid w:val="008F6724"/>
    <w:rsid w:val="008F6B05"/>
    <w:rsid w:val="008F6B4D"/>
    <w:rsid w:val="008F722F"/>
    <w:rsid w:val="008F7481"/>
    <w:rsid w:val="008F790C"/>
    <w:rsid w:val="008F7CAB"/>
    <w:rsid w:val="00900278"/>
    <w:rsid w:val="009004BB"/>
    <w:rsid w:val="00900715"/>
    <w:rsid w:val="00900E40"/>
    <w:rsid w:val="0090137F"/>
    <w:rsid w:val="0090155D"/>
    <w:rsid w:val="00902194"/>
    <w:rsid w:val="009023C4"/>
    <w:rsid w:val="009023E3"/>
    <w:rsid w:val="00902436"/>
    <w:rsid w:val="00902451"/>
    <w:rsid w:val="00902624"/>
    <w:rsid w:val="00902A89"/>
    <w:rsid w:val="00902CEF"/>
    <w:rsid w:val="00902DEA"/>
    <w:rsid w:val="00902DFA"/>
    <w:rsid w:val="00902E27"/>
    <w:rsid w:val="00902F7A"/>
    <w:rsid w:val="009031C3"/>
    <w:rsid w:val="00903362"/>
    <w:rsid w:val="0090342B"/>
    <w:rsid w:val="009035A8"/>
    <w:rsid w:val="00903A05"/>
    <w:rsid w:val="00903DB9"/>
    <w:rsid w:val="00903F54"/>
    <w:rsid w:val="00904881"/>
    <w:rsid w:val="00904A06"/>
    <w:rsid w:val="00904A6D"/>
    <w:rsid w:val="00904F0B"/>
    <w:rsid w:val="00905052"/>
    <w:rsid w:val="0090524D"/>
    <w:rsid w:val="009056D7"/>
    <w:rsid w:val="009057FD"/>
    <w:rsid w:val="00905D7C"/>
    <w:rsid w:val="00905EA4"/>
    <w:rsid w:val="00906025"/>
    <w:rsid w:val="0090605C"/>
    <w:rsid w:val="009060BD"/>
    <w:rsid w:val="0090619A"/>
    <w:rsid w:val="00906232"/>
    <w:rsid w:val="00906360"/>
    <w:rsid w:val="00906382"/>
    <w:rsid w:val="0090663F"/>
    <w:rsid w:val="0090700E"/>
    <w:rsid w:val="009075AD"/>
    <w:rsid w:val="0091066A"/>
    <w:rsid w:val="00910678"/>
    <w:rsid w:val="00910CB8"/>
    <w:rsid w:val="00910D3D"/>
    <w:rsid w:val="0091123E"/>
    <w:rsid w:val="009119A9"/>
    <w:rsid w:val="00911A41"/>
    <w:rsid w:val="00911BB4"/>
    <w:rsid w:val="00911BB5"/>
    <w:rsid w:val="00911C8A"/>
    <w:rsid w:val="00911D41"/>
    <w:rsid w:val="00911F14"/>
    <w:rsid w:val="0091207B"/>
    <w:rsid w:val="00912384"/>
    <w:rsid w:val="0091245F"/>
    <w:rsid w:val="0091261E"/>
    <w:rsid w:val="00912B17"/>
    <w:rsid w:val="00912CB0"/>
    <w:rsid w:val="00913175"/>
    <w:rsid w:val="009135B1"/>
    <w:rsid w:val="009137B9"/>
    <w:rsid w:val="00913FBF"/>
    <w:rsid w:val="009140BB"/>
    <w:rsid w:val="00914989"/>
    <w:rsid w:val="00914ABA"/>
    <w:rsid w:val="00914D00"/>
    <w:rsid w:val="00914FC5"/>
    <w:rsid w:val="00914FEE"/>
    <w:rsid w:val="009150B4"/>
    <w:rsid w:val="00915332"/>
    <w:rsid w:val="009153FA"/>
    <w:rsid w:val="00915759"/>
    <w:rsid w:val="009159A5"/>
    <w:rsid w:val="00916461"/>
    <w:rsid w:val="009167D8"/>
    <w:rsid w:val="00916AEF"/>
    <w:rsid w:val="00916B56"/>
    <w:rsid w:val="00916D66"/>
    <w:rsid w:val="00916F71"/>
    <w:rsid w:val="00917091"/>
    <w:rsid w:val="009174B5"/>
    <w:rsid w:val="00917621"/>
    <w:rsid w:val="009205B7"/>
    <w:rsid w:val="0092065A"/>
    <w:rsid w:val="0092066B"/>
    <w:rsid w:val="009207C7"/>
    <w:rsid w:val="00920932"/>
    <w:rsid w:val="00920BAB"/>
    <w:rsid w:val="00920C62"/>
    <w:rsid w:val="0092165D"/>
    <w:rsid w:val="009219CD"/>
    <w:rsid w:val="0092209D"/>
    <w:rsid w:val="009220BC"/>
    <w:rsid w:val="00922684"/>
    <w:rsid w:val="00922AB7"/>
    <w:rsid w:val="00922E6E"/>
    <w:rsid w:val="0092339F"/>
    <w:rsid w:val="009233BB"/>
    <w:rsid w:val="00923477"/>
    <w:rsid w:val="009235E8"/>
    <w:rsid w:val="00923BEF"/>
    <w:rsid w:val="00923F3C"/>
    <w:rsid w:val="009241A9"/>
    <w:rsid w:val="00924247"/>
    <w:rsid w:val="0092466F"/>
    <w:rsid w:val="009247AF"/>
    <w:rsid w:val="00924A3C"/>
    <w:rsid w:val="00924B5A"/>
    <w:rsid w:val="00925148"/>
    <w:rsid w:val="0092539A"/>
    <w:rsid w:val="009256AB"/>
    <w:rsid w:val="009262D8"/>
    <w:rsid w:val="0092681A"/>
    <w:rsid w:val="00926906"/>
    <w:rsid w:val="009269D2"/>
    <w:rsid w:val="00926CBD"/>
    <w:rsid w:val="00926EA9"/>
    <w:rsid w:val="00926F5F"/>
    <w:rsid w:val="009270A7"/>
    <w:rsid w:val="009270E1"/>
    <w:rsid w:val="009277F1"/>
    <w:rsid w:val="009278F1"/>
    <w:rsid w:val="00927C9F"/>
    <w:rsid w:val="00927EF1"/>
    <w:rsid w:val="0093030C"/>
    <w:rsid w:val="009305CF"/>
    <w:rsid w:val="00930D33"/>
    <w:rsid w:val="00930DCB"/>
    <w:rsid w:val="00930E14"/>
    <w:rsid w:val="00930E7F"/>
    <w:rsid w:val="00930F1E"/>
    <w:rsid w:val="009313B5"/>
    <w:rsid w:val="009314B7"/>
    <w:rsid w:val="0093175A"/>
    <w:rsid w:val="00931BA4"/>
    <w:rsid w:val="00932133"/>
    <w:rsid w:val="00932885"/>
    <w:rsid w:val="00932886"/>
    <w:rsid w:val="00932965"/>
    <w:rsid w:val="00932B28"/>
    <w:rsid w:val="00932CC7"/>
    <w:rsid w:val="00932DD1"/>
    <w:rsid w:val="00932E60"/>
    <w:rsid w:val="00933B7B"/>
    <w:rsid w:val="00933D76"/>
    <w:rsid w:val="00933E68"/>
    <w:rsid w:val="009340AE"/>
    <w:rsid w:val="009343EA"/>
    <w:rsid w:val="009347E8"/>
    <w:rsid w:val="009349D0"/>
    <w:rsid w:val="009349D2"/>
    <w:rsid w:val="00934A1A"/>
    <w:rsid w:val="00934C0B"/>
    <w:rsid w:val="00934C5F"/>
    <w:rsid w:val="00934E19"/>
    <w:rsid w:val="00934FBD"/>
    <w:rsid w:val="00935586"/>
    <w:rsid w:val="0093560A"/>
    <w:rsid w:val="009360E2"/>
    <w:rsid w:val="00936BFB"/>
    <w:rsid w:val="00936CFC"/>
    <w:rsid w:val="00936E7C"/>
    <w:rsid w:val="0093716B"/>
    <w:rsid w:val="00937195"/>
    <w:rsid w:val="009374AF"/>
    <w:rsid w:val="00937B5B"/>
    <w:rsid w:val="00937B9C"/>
    <w:rsid w:val="00937BF2"/>
    <w:rsid w:val="00940402"/>
    <w:rsid w:val="009404D1"/>
    <w:rsid w:val="009406C5"/>
    <w:rsid w:val="00940943"/>
    <w:rsid w:val="00940A96"/>
    <w:rsid w:val="009412DF"/>
    <w:rsid w:val="00941A85"/>
    <w:rsid w:val="00941C6A"/>
    <w:rsid w:val="0094207B"/>
    <w:rsid w:val="009420A2"/>
    <w:rsid w:val="009423B0"/>
    <w:rsid w:val="00942492"/>
    <w:rsid w:val="009424E2"/>
    <w:rsid w:val="009429D5"/>
    <w:rsid w:val="00942B9A"/>
    <w:rsid w:val="00942EE6"/>
    <w:rsid w:val="00942F44"/>
    <w:rsid w:val="009433DE"/>
    <w:rsid w:val="009436BB"/>
    <w:rsid w:val="009439A7"/>
    <w:rsid w:val="00943C91"/>
    <w:rsid w:val="0094403E"/>
    <w:rsid w:val="0094403F"/>
    <w:rsid w:val="009448BB"/>
    <w:rsid w:val="00944CAB"/>
    <w:rsid w:val="00945389"/>
    <w:rsid w:val="009456BE"/>
    <w:rsid w:val="0094573F"/>
    <w:rsid w:val="0094582E"/>
    <w:rsid w:val="0094591C"/>
    <w:rsid w:val="00945A61"/>
    <w:rsid w:val="00945FBE"/>
    <w:rsid w:val="00946088"/>
    <w:rsid w:val="009461F1"/>
    <w:rsid w:val="009464E3"/>
    <w:rsid w:val="0094658A"/>
    <w:rsid w:val="009468EE"/>
    <w:rsid w:val="00946B77"/>
    <w:rsid w:val="00946C2C"/>
    <w:rsid w:val="00946D9A"/>
    <w:rsid w:val="00946DCC"/>
    <w:rsid w:val="00947060"/>
    <w:rsid w:val="009479A3"/>
    <w:rsid w:val="00947D4F"/>
    <w:rsid w:val="0095015D"/>
    <w:rsid w:val="00950278"/>
    <w:rsid w:val="009502B7"/>
    <w:rsid w:val="009506C4"/>
    <w:rsid w:val="009507D4"/>
    <w:rsid w:val="00951295"/>
    <w:rsid w:val="0095129B"/>
    <w:rsid w:val="00951307"/>
    <w:rsid w:val="009515C1"/>
    <w:rsid w:val="00951AE8"/>
    <w:rsid w:val="00951BF6"/>
    <w:rsid w:val="00951C57"/>
    <w:rsid w:val="00951DA1"/>
    <w:rsid w:val="009524D2"/>
    <w:rsid w:val="009525BD"/>
    <w:rsid w:val="009525F9"/>
    <w:rsid w:val="00952CAB"/>
    <w:rsid w:val="00952DD3"/>
    <w:rsid w:val="0095352B"/>
    <w:rsid w:val="009537A3"/>
    <w:rsid w:val="00953806"/>
    <w:rsid w:val="0095381A"/>
    <w:rsid w:val="00953AD5"/>
    <w:rsid w:val="00953BF6"/>
    <w:rsid w:val="00953FFB"/>
    <w:rsid w:val="00953FFC"/>
    <w:rsid w:val="00954119"/>
    <w:rsid w:val="0095477C"/>
    <w:rsid w:val="009548B1"/>
    <w:rsid w:val="0095541E"/>
    <w:rsid w:val="00956288"/>
    <w:rsid w:val="009564AF"/>
    <w:rsid w:val="00956555"/>
    <w:rsid w:val="00956737"/>
    <w:rsid w:val="009568EF"/>
    <w:rsid w:val="00956BED"/>
    <w:rsid w:val="00956C5F"/>
    <w:rsid w:val="00956FFC"/>
    <w:rsid w:val="0095733D"/>
    <w:rsid w:val="00957779"/>
    <w:rsid w:val="009579FA"/>
    <w:rsid w:val="00957A68"/>
    <w:rsid w:val="00957AA6"/>
    <w:rsid w:val="00957AAB"/>
    <w:rsid w:val="00957CBA"/>
    <w:rsid w:val="00957F11"/>
    <w:rsid w:val="009601A4"/>
    <w:rsid w:val="009602A4"/>
    <w:rsid w:val="009605A4"/>
    <w:rsid w:val="0096066A"/>
    <w:rsid w:val="00961167"/>
    <w:rsid w:val="00961580"/>
    <w:rsid w:val="0096190D"/>
    <w:rsid w:val="00961BD5"/>
    <w:rsid w:val="00961C33"/>
    <w:rsid w:val="00961FB7"/>
    <w:rsid w:val="009624CD"/>
    <w:rsid w:val="009625F9"/>
    <w:rsid w:val="009626F0"/>
    <w:rsid w:val="00962FF6"/>
    <w:rsid w:val="00963254"/>
    <w:rsid w:val="00963436"/>
    <w:rsid w:val="00963B2F"/>
    <w:rsid w:val="00963D56"/>
    <w:rsid w:val="00963E08"/>
    <w:rsid w:val="00964339"/>
    <w:rsid w:val="009644E3"/>
    <w:rsid w:val="009645E5"/>
    <w:rsid w:val="009646EA"/>
    <w:rsid w:val="00964882"/>
    <w:rsid w:val="00964A21"/>
    <w:rsid w:val="00964F8D"/>
    <w:rsid w:val="0096513C"/>
    <w:rsid w:val="00965595"/>
    <w:rsid w:val="00965A0C"/>
    <w:rsid w:val="00966601"/>
    <w:rsid w:val="009667F7"/>
    <w:rsid w:val="00966C5E"/>
    <w:rsid w:val="00966C9F"/>
    <w:rsid w:val="0096703C"/>
    <w:rsid w:val="0096714B"/>
    <w:rsid w:val="009675E1"/>
    <w:rsid w:val="009677E0"/>
    <w:rsid w:val="00967C22"/>
    <w:rsid w:val="00967D2B"/>
    <w:rsid w:val="00967FE8"/>
    <w:rsid w:val="00970A0D"/>
    <w:rsid w:val="00970B5B"/>
    <w:rsid w:val="00970C01"/>
    <w:rsid w:val="00970C99"/>
    <w:rsid w:val="00970F01"/>
    <w:rsid w:val="0097182E"/>
    <w:rsid w:val="00971896"/>
    <w:rsid w:val="00971A94"/>
    <w:rsid w:val="00971B0B"/>
    <w:rsid w:val="00971EF1"/>
    <w:rsid w:val="00971F2A"/>
    <w:rsid w:val="009720A9"/>
    <w:rsid w:val="009720EE"/>
    <w:rsid w:val="00972227"/>
    <w:rsid w:val="0097250C"/>
    <w:rsid w:val="009725BE"/>
    <w:rsid w:val="009725CB"/>
    <w:rsid w:val="00972EFE"/>
    <w:rsid w:val="00972F4F"/>
    <w:rsid w:val="00972F8D"/>
    <w:rsid w:val="00972F9A"/>
    <w:rsid w:val="00972FD0"/>
    <w:rsid w:val="0097305F"/>
    <w:rsid w:val="009734EC"/>
    <w:rsid w:val="00973E58"/>
    <w:rsid w:val="00974076"/>
    <w:rsid w:val="00974244"/>
    <w:rsid w:val="00974542"/>
    <w:rsid w:val="009748EB"/>
    <w:rsid w:val="00974911"/>
    <w:rsid w:val="00974924"/>
    <w:rsid w:val="00974D3B"/>
    <w:rsid w:val="00974DD0"/>
    <w:rsid w:val="00975136"/>
    <w:rsid w:val="00975138"/>
    <w:rsid w:val="009759BF"/>
    <w:rsid w:val="00975C4B"/>
    <w:rsid w:val="009762DC"/>
    <w:rsid w:val="00976309"/>
    <w:rsid w:val="009769FD"/>
    <w:rsid w:val="00977069"/>
    <w:rsid w:val="009777B0"/>
    <w:rsid w:val="00977C8B"/>
    <w:rsid w:val="00977F43"/>
    <w:rsid w:val="00977F62"/>
    <w:rsid w:val="009800FF"/>
    <w:rsid w:val="0098010F"/>
    <w:rsid w:val="0098040D"/>
    <w:rsid w:val="00980F91"/>
    <w:rsid w:val="00981385"/>
    <w:rsid w:val="00981BBA"/>
    <w:rsid w:val="00981EC2"/>
    <w:rsid w:val="00981FA6"/>
    <w:rsid w:val="009824E0"/>
    <w:rsid w:val="00982520"/>
    <w:rsid w:val="00982DC2"/>
    <w:rsid w:val="00982E03"/>
    <w:rsid w:val="009830B2"/>
    <w:rsid w:val="009831A7"/>
    <w:rsid w:val="00983242"/>
    <w:rsid w:val="00983740"/>
    <w:rsid w:val="00983768"/>
    <w:rsid w:val="00983F52"/>
    <w:rsid w:val="00984358"/>
    <w:rsid w:val="00984442"/>
    <w:rsid w:val="009849F8"/>
    <w:rsid w:val="00984D96"/>
    <w:rsid w:val="00984FB5"/>
    <w:rsid w:val="00984FEA"/>
    <w:rsid w:val="0098539F"/>
    <w:rsid w:val="0098547B"/>
    <w:rsid w:val="0098555D"/>
    <w:rsid w:val="00985A87"/>
    <w:rsid w:val="00985AD7"/>
    <w:rsid w:val="00985FC7"/>
    <w:rsid w:val="009861B2"/>
    <w:rsid w:val="00986932"/>
    <w:rsid w:val="00986960"/>
    <w:rsid w:val="00987732"/>
    <w:rsid w:val="00987A79"/>
    <w:rsid w:val="00987C46"/>
    <w:rsid w:val="00990126"/>
    <w:rsid w:val="009901A1"/>
    <w:rsid w:val="00990265"/>
    <w:rsid w:val="00990FBB"/>
    <w:rsid w:val="0099110B"/>
    <w:rsid w:val="00991230"/>
    <w:rsid w:val="0099159E"/>
    <w:rsid w:val="00991765"/>
    <w:rsid w:val="009917EC"/>
    <w:rsid w:val="00991CF3"/>
    <w:rsid w:val="00991FD4"/>
    <w:rsid w:val="0099212D"/>
    <w:rsid w:val="0099251A"/>
    <w:rsid w:val="009926DD"/>
    <w:rsid w:val="00992CB3"/>
    <w:rsid w:val="0099315B"/>
    <w:rsid w:val="00993245"/>
    <w:rsid w:val="0099356E"/>
    <w:rsid w:val="00993749"/>
    <w:rsid w:val="009937B9"/>
    <w:rsid w:val="009937FF"/>
    <w:rsid w:val="00993821"/>
    <w:rsid w:val="00993FE8"/>
    <w:rsid w:val="0099423A"/>
    <w:rsid w:val="0099465D"/>
    <w:rsid w:val="0099485D"/>
    <w:rsid w:val="00994CA6"/>
    <w:rsid w:val="00994D16"/>
    <w:rsid w:val="00995157"/>
    <w:rsid w:val="0099534E"/>
    <w:rsid w:val="009956E7"/>
    <w:rsid w:val="0099597D"/>
    <w:rsid w:val="009964F2"/>
    <w:rsid w:val="009965A1"/>
    <w:rsid w:val="00996679"/>
    <w:rsid w:val="009967B1"/>
    <w:rsid w:val="0099690D"/>
    <w:rsid w:val="00996A11"/>
    <w:rsid w:val="00996B95"/>
    <w:rsid w:val="00996DC6"/>
    <w:rsid w:val="00996E22"/>
    <w:rsid w:val="0099781C"/>
    <w:rsid w:val="00997C2E"/>
    <w:rsid w:val="00997D81"/>
    <w:rsid w:val="00997FDB"/>
    <w:rsid w:val="009A00E1"/>
    <w:rsid w:val="009A0174"/>
    <w:rsid w:val="009A05CD"/>
    <w:rsid w:val="009A06CA"/>
    <w:rsid w:val="009A071F"/>
    <w:rsid w:val="009A093D"/>
    <w:rsid w:val="009A0AFF"/>
    <w:rsid w:val="009A0B82"/>
    <w:rsid w:val="009A0D94"/>
    <w:rsid w:val="009A1063"/>
    <w:rsid w:val="009A12AB"/>
    <w:rsid w:val="009A146C"/>
    <w:rsid w:val="009A15B2"/>
    <w:rsid w:val="009A17B1"/>
    <w:rsid w:val="009A17B6"/>
    <w:rsid w:val="009A184C"/>
    <w:rsid w:val="009A1C05"/>
    <w:rsid w:val="009A2335"/>
    <w:rsid w:val="009A2513"/>
    <w:rsid w:val="009A25FB"/>
    <w:rsid w:val="009A26D7"/>
    <w:rsid w:val="009A2A81"/>
    <w:rsid w:val="009A2B1F"/>
    <w:rsid w:val="009A2BFE"/>
    <w:rsid w:val="009A2FE1"/>
    <w:rsid w:val="009A35C2"/>
    <w:rsid w:val="009A3772"/>
    <w:rsid w:val="009A3983"/>
    <w:rsid w:val="009A3B33"/>
    <w:rsid w:val="009A4B81"/>
    <w:rsid w:val="009A4E38"/>
    <w:rsid w:val="009A4F31"/>
    <w:rsid w:val="009A51A1"/>
    <w:rsid w:val="009A54AA"/>
    <w:rsid w:val="009A5604"/>
    <w:rsid w:val="009A5BDE"/>
    <w:rsid w:val="009A5DCB"/>
    <w:rsid w:val="009A5E6C"/>
    <w:rsid w:val="009A5EA3"/>
    <w:rsid w:val="009A62BC"/>
    <w:rsid w:val="009A68C9"/>
    <w:rsid w:val="009A6D75"/>
    <w:rsid w:val="009A6F65"/>
    <w:rsid w:val="009A7275"/>
    <w:rsid w:val="009A74A9"/>
    <w:rsid w:val="009A7597"/>
    <w:rsid w:val="009A75B1"/>
    <w:rsid w:val="009A773F"/>
    <w:rsid w:val="009A78A1"/>
    <w:rsid w:val="009A7CC6"/>
    <w:rsid w:val="009A7CCE"/>
    <w:rsid w:val="009A7EE5"/>
    <w:rsid w:val="009B0286"/>
    <w:rsid w:val="009B03C3"/>
    <w:rsid w:val="009B0437"/>
    <w:rsid w:val="009B091D"/>
    <w:rsid w:val="009B0A68"/>
    <w:rsid w:val="009B0BF8"/>
    <w:rsid w:val="009B0C60"/>
    <w:rsid w:val="009B0FF0"/>
    <w:rsid w:val="009B118F"/>
    <w:rsid w:val="009B11AD"/>
    <w:rsid w:val="009B13BC"/>
    <w:rsid w:val="009B14D1"/>
    <w:rsid w:val="009B19D1"/>
    <w:rsid w:val="009B2103"/>
    <w:rsid w:val="009B2A6F"/>
    <w:rsid w:val="009B2DE4"/>
    <w:rsid w:val="009B2E77"/>
    <w:rsid w:val="009B30E0"/>
    <w:rsid w:val="009B3800"/>
    <w:rsid w:val="009B3963"/>
    <w:rsid w:val="009B4229"/>
    <w:rsid w:val="009B4477"/>
    <w:rsid w:val="009B4A26"/>
    <w:rsid w:val="009B4CDE"/>
    <w:rsid w:val="009B4F43"/>
    <w:rsid w:val="009B564D"/>
    <w:rsid w:val="009B5816"/>
    <w:rsid w:val="009B587E"/>
    <w:rsid w:val="009B6063"/>
    <w:rsid w:val="009B6693"/>
    <w:rsid w:val="009B6AF1"/>
    <w:rsid w:val="009B7110"/>
    <w:rsid w:val="009B71ED"/>
    <w:rsid w:val="009B72AA"/>
    <w:rsid w:val="009B7CC3"/>
    <w:rsid w:val="009B7D7F"/>
    <w:rsid w:val="009C04F2"/>
    <w:rsid w:val="009C07DC"/>
    <w:rsid w:val="009C08CA"/>
    <w:rsid w:val="009C09AB"/>
    <w:rsid w:val="009C0C8B"/>
    <w:rsid w:val="009C0D31"/>
    <w:rsid w:val="009C0D83"/>
    <w:rsid w:val="009C10A2"/>
    <w:rsid w:val="009C14AF"/>
    <w:rsid w:val="009C1834"/>
    <w:rsid w:val="009C1B6F"/>
    <w:rsid w:val="009C1D3E"/>
    <w:rsid w:val="009C1ED9"/>
    <w:rsid w:val="009C20EF"/>
    <w:rsid w:val="009C235E"/>
    <w:rsid w:val="009C24A2"/>
    <w:rsid w:val="009C2ADB"/>
    <w:rsid w:val="009C2B6E"/>
    <w:rsid w:val="009C3B37"/>
    <w:rsid w:val="009C3FB0"/>
    <w:rsid w:val="009C411E"/>
    <w:rsid w:val="009C4702"/>
    <w:rsid w:val="009C4769"/>
    <w:rsid w:val="009C4EE6"/>
    <w:rsid w:val="009C568C"/>
    <w:rsid w:val="009C5A81"/>
    <w:rsid w:val="009C5B69"/>
    <w:rsid w:val="009C5B7A"/>
    <w:rsid w:val="009C5B89"/>
    <w:rsid w:val="009C6398"/>
    <w:rsid w:val="009C6770"/>
    <w:rsid w:val="009C67BD"/>
    <w:rsid w:val="009C6982"/>
    <w:rsid w:val="009C6C5F"/>
    <w:rsid w:val="009C6CF9"/>
    <w:rsid w:val="009C6D50"/>
    <w:rsid w:val="009C7710"/>
    <w:rsid w:val="009C7824"/>
    <w:rsid w:val="009C787A"/>
    <w:rsid w:val="009C78E1"/>
    <w:rsid w:val="009C793B"/>
    <w:rsid w:val="009C7BD2"/>
    <w:rsid w:val="009C7DC0"/>
    <w:rsid w:val="009C7E94"/>
    <w:rsid w:val="009D071A"/>
    <w:rsid w:val="009D0798"/>
    <w:rsid w:val="009D0BD4"/>
    <w:rsid w:val="009D0DDC"/>
    <w:rsid w:val="009D1864"/>
    <w:rsid w:val="009D18F2"/>
    <w:rsid w:val="009D193B"/>
    <w:rsid w:val="009D1A82"/>
    <w:rsid w:val="009D1EE4"/>
    <w:rsid w:val="009D1FD0"/>
    <w:rsid w:val="009D22E0"/>
    <w:rsid w:val="009D25F4"/>
    <w:rsid w:val="009D3037"/>
    <w:rsid w:val="009D3142"/>
    <w:rsid w:val="009D33A8"/>
    <w:rsid w:val="009D3678"/>
    <w:rsid w:val="009D37C5"/>
    <w:rsid w:val="009D3D22"/>
    <w:rsid w:val="009D3D27"/>
    <w:rsid w:val="009D4083"/>
    <w:rsid w:val="009D43C2"/>
    <w:rsid w:val="009D4FEE"/>
    <w:rsid w:val="009D50F0"/>
    <w:rsid w:val="009D533D"/>
    <w:rsid w:val="009D5452"/>
    <w:rsid w:val="009D54CB"/>
    <w:rsid w:val="009D57E7"/>
    <w:rsid w:val="009D5F3F"/>
    <w:rsid w:val="009D63CF"/>
    <w:rsid w:val="009D6C3F"/>
    <w:rsid w:val="009D6D0C"/>
    <w:rsid w:val="009D6DF5"/>
    <w:rsid w:val="009D6EBB"/>
    <w:rsid w:val="009D74D5"/>
    <w:rsid w:val="009D7756"/>
    <w:rsid w:val="009D7956"/>
    <w:rsid w:val="009D7A36"/>
    <w:rsid w:val="009D7B43"/>
    <w:rsid w:val="009D7B80"/>
    <w:rsid w:val="009E00AE"/>
    <w:rsid w:val="009E036D"/>
    <w:rsid w:val="009E061B"/>
    <w:rsid w:val="009E100A"/>
    <w:rsid w:val="009E16A4"/>
    <w:rsid w:val="009E1806"/>
    <w:rsid w:val="009E2210"/>
    <w:rsid w:val="009E25F8"/>
    <w:rsid w:val="009E2C11"/>
    <w:rsid w:val="009E2D4D"/>
    <w:rsid w:val="009E2E13"/>
    <w:rsid w:val="009E3096"/>
    <w:rsid w:val="009E3E4C"/>
    <w:rsid w:val="009E4206"/>
    <w:rsid w:val="009E4445"/>
    <w:rsid w:val="009E45A0"/>
    <w:rsid w:val="009E46AC"/>
    <w:rsid w:val="009E48B9"/>
    <w:rsid w:val="009E48E0"/>
    <w:rsid w:val="009E4903"/>
    <w:rsid w:val="009E4A56"/>
    <w:rsid w:val="009E4BE2"/>
    <w:rsid w:val="009E4DF9"/>
    <w:rsid w:val="009E54B1"/>
    <w:rsid w:val="009E5713"/>
    <w:rsid w:val="009E57B2"/>
    <w:rsid w:val="009E58E5"/>
    <w:rsid w:val="009E5AEC"/>
    <w:rsid w:val="009E5BAD"/>
    <w:rsid w:val="009E5C12"/>
    <w:rsid w:val="009E5F18"/>
    <w:rsid w:val="009E60F4"/>
    <w:rsid w:val="009E616F"/>
    <w:rsid w:val="009E61A3"/>
    <w:rsid w:val="009E6413"/>
    <w:rsid w:val="009E681C"/>
    <w:rsid w:val="009E6E1D"/>
    <w:rsid w:val="009E6FED"/>
    <w:rsid w:val="009E712E"/>
    <w:rsid w:val="009F003C"/>
    <w:rsid w:val="009F01D5"/>
    <w:rsid w:val="009F039F"/>
    <w:rsid w:val="009F04DB"/>
    <w:rsid w:val="009F05F2"/>
    <w:rsid w:val="009F0A71"/>
    <w:rsid w:val="009F0C6D"/>
    <w:rsid w:val="009F0CFC"/>
    <w:rsid w:val="009F0D87"/>
    <w:rsid w:val="009F0EF2"/>
    <w:rsid w:val="009F15CE"/>
    <w:rsid w:val="009F179F"/>
    <w:rsid w:val="009F17EB"/>
    <w:rsid w:val="009F2E3C"/>
    <w:rsid w:val="009F2FDE"/>
    <w:rsid w:val="009F301A"/>
    <w:rsid w:val="009F36E1"/>
    <w:rsid w:val="009F3774"/>
    <w:rsid w:val="009F38C4"/>
    <w:rsid w:val="009F4073"/>
    <w:rsid w:val="009F43EF"/>
    <w:rsid w:val="009F4A24"/>
    <w:rsid w:val="009F4FF6"/>
    <w:rsid w:val="009F5000"/>
    <w:rsid w:val="009F5115"/>
    <w:rsid w:val="009F523F"/>
    <w:rsid w:val="009F53B0"/>
    <w:rsid w:val="009F5905"/>
    <w:rsid w:val="009F5EAE"/>
    <w:rsid w:val="009F61CE"/>
    <w:rsid w:val="009F646A"/>
    <w:rsid w:val="009F64DB"/>
    <w:rsid w:val="009F6800"/>
    <w:rsid w:val="009F683F"/>
    <w:rsid w:val="009F6E03"/>
    <w:rsid w:val="009F6F7D"/>
    <w:rsid w:val="009F74EC"/>
    <w:rsid w:val="009F7511"/>
    <w:rsid w:val="00A000A1"/>
    <w:rsid w:val="00A0022C"/>
    <w:rsid w:val="00A00278"/>
    <w:rsid w:val="00A00B33"/>
    <w:rsid w:val="00A00C8A"/>
    <w:rsid w:val="00A00CA3"/>
    <w:rsid w:val="00A00D1D"/>
    <w:rsid w:val="00A01656"/>
    <w:rsid w:val="00A01677"/>
    <w:rsid w:val="00A01E76"/>
    <w:rsid w:val="00A02487"/>
    <w:rsid w:val="00A03598"/>
    <w:rsid w:val="00A038F8"/>
    <w:rsid w:val="00A03A1D"/>
    <w:rsid w:val="00A03CD2"/>
    <w:rsid w:val="00A041CF"/>
    <w:rsid w:val="00A048FB"/>
    <w:rsid w:val="00A04EFB"/>
    <w:rsid w:val="00A04F21"/>
    <w:rsid w:val="00A05019"/>
    <w:rsid w:val="00A05E9F"/>
    <w:rsid w:val="00A0603F"/>
    <w:rsid w:val="00A0626D"/>
    <w:rsid w:val="00A06431"/>
    <w:rsid w:val="00A065AC"/>
    <w:rsid w:val="00A065C9"/>
    <w:rsid w:val="00A065E7"/>
    <w:rsid w:val="00A069D4"/>
    <w:rsid w:val="00A0754F"/>
    <w:rsid w:val="00A07653"/>
    <w:rsid w:val="00A07A21"/>
    <w:rsid w:val="00A07D06"/>
    <w:rsid w:val="00A07DBC"/>
    <w:rsid w:val="00A07FD1"/>
    <w:rsid w:val="00A106BF"/>
    <w:rsid w:val="00A10827"/>
    <w:rsid w:val="00A10CAD"/>
    <w:rsid w:val="00A10F27"/>
    <w:rsid w:val="00A11581"/>
    <w:rsid w:val="00A116F6"/>
    <w:rsid w:val="00A11D39"/>
    <w:rsid w:val="00A120E9"/>
    <w:rsid w:val="00A1215B"/>
    <w:rsid w:val="00A12B85"/>
    <w:rsid w:val="00A130FD"/>
    <w:rsid w:val="00A13186"/>
    <w:rsid w:val="00A13375"/>
    <w:rsid w:val="00A13741"/>
    <w:rsid w:val="00A13786"/>
    <w:rsid w:val="00A13791"/>
    <w:rsid w:val="00A13C87"/>
    <w:rsid w:val="00A13EF0"/>
    <w:rsid w:val="00A142EA"/>
    <w:rsid w:val="00A14948"/>
    <w:rsid w:val="00A14B4F"/>
    <w:rsid w:val="00A14B6B"/>
    <w:rsid w:val="00A14CEB"/>
    <w:rsid w:val="00A153A4"/>
    <w:rsid w:val="00A159BA"/>
    <w:rsid w:val="00A15BF7"/>
    <w:rsid w:val="00A16121"/>
    <w:rsid w:val="00A16B00"/>
    <w:rsid w:val="00A16DAA"/>
    <w:rsid w:val="00A1714F"/>
    <w:rsid w:val="00A1739C"/>
    <w:rsid w:val="00A202FA"/>
    <w:rsid w:val="00A2040D"/>
    <w:rsid w:val="00A2046B"/>
    <w:rsid w:val="00A2066F"/>
    <w:rsid w:val="00A20B66"/>
    <w:rsid w:val="00A20CF7"/>
    <w:rsid w:val="00A20D6C"/>
    <w:rsid w:val="00A20E1E"/>
    <w:rsid w:val="00A20EB7"/>
    <w:rsid w:val="00A20F35"/>
    <w:rsid w:val="00A20F80"/>
    <w:rsid w:val="00A21057"/>
    <w:rsid w:val="00A210C7"/>
    <w:rsid w:val="00A212BA"/>
    <w:rsid w:val="00A212DD"/>
    <w:rsid w:val="00A218B4"/>
    <w:rsid w:val="00A21AB7"/>
    <w:rsid w:val="00A222D2"/>
    <w:rsid w:val="00A22395"/>
    <w:rsid w:val="00A22A5D"/>
    <w:rsid w:val="00A22E32"/>
    <w:rsid w:val="00A2371F"/>
    <w:rsid w:val="00A23D2D"/>
    <w:rsid w:val="00A24096"/>
    <w:rsid w:val="00A2455B"/>
    <w:rsid w:val="00A2490A"/>
    <w:rsid w:val="00A24CE9"/>
    <w:rsid w:val="00A24D77"/>
    <w:rsid w:val="00A255CB"/>
    <w:rsid w:val="00A25711"/>
    <w:rsid w:val="00A25D8F"/>
    <w:rsid w:val="00A25EA5"/>
    <w:rsid w:val="00A2625A"/>
    <w:rsid w:val="00A262AA"/>
    <w:rsid w:val="00A266E1"/>
    <w:rsid w:val="00A274BE"/>
    <w:rsid w:val="00A27833"/>
    <w:rsid w:val="00A27CC5"/>
    <w:rsid w:val="00A27F5D"/>
    <w:rsid w:val="00A27FD1"/>
    <w:rsid w:val="00A301AB"/>
    <w:rsid w:val="00A3078A"/>
    <w:rsid w:val="00A3084D"/>
    <w:rsid w:val="00A30FFD"/>
    <w:rsid w:val="00A31217"/>
    <w:rsid w:val="00A3128F"/>
    <w:rsid w:val="00A318BF"/>
    <w:rsid w:val="00A318E2"/>
    <w:rsid w:val="00A319DE"/>
    <w:rsid w:val="00A31A99"/>
    <w:rsid w:val="00A3222E"/>
    <w:rsid w:val="00A327C0"/>
    <w:rsid w:val="00A32AD8"/>
    <w:rsid w:val="00A33269"/>
    <w:rsid w:val="00A33325"/>
    <w:rsid w:val="00A333B3"/>
    <w:rsid w:val="00A339B3"/>
    <w:rsid w:val="00A33C05"/>
    <w:rsid w:val="00A33DA2"/>
    <w:rsid w:val="00A3413A"/>
    <w:rsid w:val="00A34204"/>
    <w:rsid w:val="00A3469D"/>
    <w:rsid w:val="00A34FBE"/>
    <w:rsid w:val="00A3516F"/>
    <w:rsid w:val="00A3567B"/>
    <w:rsid w:val="00A35E44"/>
    <w:rsid w:val="00A35F16"/>
    <w:rsid w:val="00A35F22"/>
    <w:rsid w:val="00A35F33"/>
    <w:rsid w:val="00A35F79"/>
    <w:rsid w:val="00A35F91"/>
    <w:rsid w:val="00A3611B"/>
    <w:rsid w:val="00A36127"/>
    <w:rsid w:val="00A36258"/>
    <w:rsid w:val="00A364D8"/>
    <w:rsid w:val="00A36586"/>
    <w:rsid w:val="00A367B7"/>
    <w:rsid w:val="00A36F54"/>
    <w:rsid w:val="00A37337"/>
    <w:rsid w:val="00A374D7"/>
    <w:rsid w:val="00A37A07"/>
    <w:rsid w:val="00A37A14"/>
    <w:rsid w:val="00A37ACE"/>
    <w:rsid w:val="00A37DBE"/>
    <w:rsid w:val="00A4055B"/>
    <w:rsid w:val="00A40A3A"/>
    <w:rsid w:val="00A40AAD"/>
    <w:rsid w:val="00A40C7B"/>
    <w:rsid w:val="00A40D92"/>
    <w:rsid w:val="00A40F0F"/>
    <w:rsid w:val="00A41045"/>
    <w:rsid w:val="00A41193"/>
    <w:rsid w:val="00A41602"/>
    <w:rsid w:val="00A41849"/>
    <w:rsid w:val="00A42037"/>
    <w:rsid w:val="00A420AF"/>
    <w:rsid w:val="00A42454"/>
    <w:rsid w:val="00A42553"/>
    <w:rsid w:val="00A4291A"/>
    <w:rsid w:val="00A42BD0"/>
    <w:rsid w:val="00A43036"/>
    <w:rsid w:val="00A435BC"/>
    <w:rsid w:val="00A4364D"/>
    <w:rsid w:val="00A437E2"/>
    <w:rsid w:val="00A43A0B"/>
    <w:rsid w:val="00A43DED"/>
    <w:rsid w:val="00A44324"/>
    <w:rsid w:val="00A4444F"/>
    <w:rsid w:val="00A44A59"/>
    <w:rsid w:val="00A44FEB"/>
    <w:rsid w:val="00A4599F"/>
    <w:rsid w:val="00A45E39"/>
    <w:rsid w:val="00A46273"/>
    <w:rsid w:val="00A46665"/>
    <w:rsid w:val="00A468F5"/>
    <w:rsid w:val="00A46BB0"/>
    <w:rsid w:val="00A46C04"/>
    <w:rsid w:val="00A46F65"/>
    <w:rsid w:val="00A4741F"/>
    <w:rsid w:val="00A4752F"/>
    <w:rsid w:val="00A5022A"/>
    <w:rsid w:val="00A50314"/>
    <w:rsid w:val="00A503BF"/>
    <w:rsid w:val="00A509B5"/>
    <w:rsid w:val="00A50AB5"/>
    <w:rsid w:val="00A50ECD"/>
    <w:rsid w:val="00A5100A"/>
    <w:rsid w:val="00A5139E"/>
    <w:rsid w:val="00A51655"/>
    <w:rsid w:val="00A5172D"/>
    <w:rsid w:val="00A5185A"/>
    <w:rsid w:val="00A518F4"/>
    <w:rsid w:val="00A51DB9"/>
    <w:rsid w:val="00A52010"/>
    <w:rsid w:val="00A522CB"/>
    <w:rsid w:val="00A523EF"/>
    <w:rsid w:val="00A5242C"/>
    <w:rsid w:val="00A524B5"/>
    <w:rsid w:val="00A52B9B"/>
    <w:rsid w:val="00A52C99"/>
    <w:rsid w:val="00A52CFB"/>
    <w:rsid w:val="00A532FF"/>
    <w:rsid w:val="00A537BF"/>
    <w:rsid w:val="00A53882"/>
    <w:rsid w:val="00A538BD"/>
    <w:rsid w:val="00A538D2"/>
    <w:rsid w:val="00A538DE"/>
    <w:rsid w:val="00A54107"/>
    <w:rsid w:val="00A54758"/>
    <w:rsid w:val="00A5499B"/>
    <w:rsid w:val="00A54A1F"/>
    <w:rsid w:val="00A554E2"/>
    <w:rsid w:val="00A5584A"/>
    <w:rsid w:val="00A55C6B"/>
    <w:rsid w:val="00A55CAC"/>
    <w:rsid w:val="00A55D98"/>
    <w:rsid w:val="00A56170"/>
    <w:rsid w:val="00A562BA"/>
    <w:rsid w:val="00A5633F"/>
    <w:rsid w:val="00A56690"/>
    <w:rsid w:val="00A566B1"/>
    <w:rsid w:val="00A569A8"/>
    <w:rsid w:val="00A569B1"/>
    <w:rsid w:val="00A56E0A"/>
    <w:rsid w:val="00A56F23"/>
    <w:rsid w:val="00A56F80"/>
    <w:rsid w:val="00A5706E"/>
    <w:rsid w:val="00A57BDB"/>
    <w:rsid w:val="00A602A6"/>
    <w:rsid w:val="00A60B41"/>
    <w:rsid w:val="00A6139C"/>
    <w:rsid w:val="00A61483"/>
    <w:rsid w:val="00A615CC"/>
    <w:rsid w:val="00A619A1"/>
    <w:rsid w:val="00A61C1A"/>
    <w:rsid w:val="00A61CBE"/>
    <w:rsid w:val="00A620AC"/>
    <w:rsid w:val="00A62250"/>
    <w:rsid w:val="00A624AE"/>
    <w:rsid w:val="00A631D4"/>
    <w:rsid w:val="00A632F3"/>
    <w:rsid w:val="00A64097"/>
    <w:rsid w:val="00A64309"/>
    <w:rsid w:val="00A64619"/>
    <w:rsid w:val="00A64F49"/>
    <w:rsid w:val="00A65203"/>
    <w:rsid w:val="00A653B8"/>
    <w:rsid w:val="00A656B1"/>
    <w:rsid w:val="00A65BE0"/>
    <w:rsid w:val="00A65D61"/>
    <w:rsid w:val="00A65DDD"/>
    <w:rsid w:val="00A662E6"/>
    <w:rsid w:val="00A6672E"/>
    <w:rsid w:val="00A66959"/>
    <w:rsid w:val="00A66D8A"/>
    <w:rsid w:val="00A6739A"/>
    <w:rsid w:val="00A67600"/>
    <w:rsid w:val="00A67777"/>
    <w:rsid w:val="00A67900"/>
    <w:rsid w:val="00A679B1"/>
    <w:rsid w:val="00A67C2E"/>
    <w:rsid w:val="00A700D9"/>
    <w:rsid w:val="00A701E2"/>
    <w:rsid w:val="00A702C5"/>
    <w:rsid w:val="00A70742"/>
    <w:rsid w:val="00A70ACD"/>
    <w:rsid w:val="00A70B90"/>
    <w:rsid w:val="00A70C92"/>
    <w:rsid w:val="00A70DFB"/>
    <w:rsid w:val="00A71268"/>
    <w:rsid w:val="00A71B89"/>
    <w:rsid w:val="00A71D24"/>
    <w:rsid w:val="00A71DE6"/>
    <w:rsid w:val="00A72167"/>
    <w:rsid w:val="00A72263"/>
    <w:rsid w:val="00A728D6"/>
    <w:rsid w:val="00A72DD5"/>
    <w:rsid w:val="00A72EBC"/>
    <w:rsid w:val="00A7304B"/>
    <w:rsid w:val="00A730A2"/>
    <w:rsid w:val="00A7356D"/>
    <w:rsid w:val="00A73853"/>
    <w:rsid w:val="00A73D87"/>
    <w:rsid w:val="00A73DED"/>
    <w:rsid w:val="00A73EB4"/>
    <w:rsid w:val="00A747FB"/>
    <w:rsid w:val="00A74C2B"/>
    <w:rsid w:val="00A75278"/>
    <w:rsid w:val="00A75347"/>
    <w:rsid w:val="00A753CB"/>
    <w:rsid w:val="00A754C8"/>
    <w:rsid w:val="00A754FA"/>
    <w:rsid w:val="00A756FA"/>
    <w:rsid w:val="00A75894"/>
    <w:rsid w:val="00A75AF9"/>
    <w:rsid w:val="00A75B70"/>
    <w:rsid w:val="00A75D97"/>
    <w:rsid w:val="00A75DD2"/>
    <w:rsid w:val="00A75FA8"/>
    <w:rsid w:val="00A76292"/>
    <w:rsid w:val="00A7655C"/>
    <w:rsid w:val="00A7698B"/>
    <w:rsid w:val="00A76BFE"/>
    <w:rsid w:val="00A7723A"/>
    <w:rsid w:val="00A77338"/>
    <w:rsid w:val="00A77360"/>
    <w:rsid w:val="00A776A9"/>
    <w:rsid w:val="00A7788A"/>
    <w:rsid w:val="00A778B2"/>
    <w:rsid w:val="00A77C97"/>
    <w:rsid w:val="00A77E92"/>
    <w:rsid w:val="00A801D7"/>
    <w:rsid w:val="00A80224"/>
    <w:rsid w:val="00A80C48"/>
    <w:rsid w:val="00A81236"/>
    <w:rsid w:val="00A8189F"/>
    <w:rsid w:val="00A81A00"/>
    <w:rsid w:val="00A81BB7"/>
    <w:rsid w:val="00A81BFE"/>
    <w:rsid w:val="00A81ED8"/>
    <w:rsid w:val="00A82328"/>
    <w:rsid w:val="00A82434"/>
    <w:rsid w:val="00A8276C"/>
    <w:rsid w:val="00A82D5F"/>
    <w:rsid w:val="00A83463"/>
    <w:rsid w:val="00A8348E"/>
    <w:rsid w:val="00A838D3"/>
    <w:rsid w:val="00A83C6E"/>
    <w:rsid w:val="00A84545"/>
    <w:rsid w:val="00A84A5F"/>
    <w:rsid w:val="00A84D47"/>
    <w:rsid w:val="00A84DAA"/>
    <w:rsid w:val="00A84E22"/>
    <w:rsid w:val="00A85454"/>
    <w:rsid w:val="00A856F3"/>
    <w:rsid w:val="00A8586E"/>
    <w:rsid w:val="00A85A7C"/>
    <w:rsid w:val="00A86313"/>
    <w:rsid w:val="00A863C8"/>
    <w:rsid w:val="00A865F3"/>
    <w:rsid w:val="00A867AD"/>
    <w:rsid w:val="00A868A2"/>
    <w:rsid w:val="00A86AE2"/>
    <w:rsid w:val="00A86BF1"/>
    <w:rsid w:val="00A86C39"/>
    <w:rsid w:val="00A86C89"/>
    <w:rsid w:val="00A8783A"/>
    <w:rsid w:val="00A87966"/>
    <w:rsid w:val="00A87A04"/>
    <w:rsid w:val="00A87C0C"/>
    <w:rsid w:val="00A900E7"/>
    <w:rsid w:val="00A9047F"/>
    <w:rsid w:val="00A90A7F"/>
    <w:rsid w:val="00A90CC2"/>
    <w:rsid w:val="00A90E9F"/>
    <w:rsid w:val="00A90F29"/>
    <w:rsid w:val="00A911B9"/>
    <w:rsid w:val="00A913AE"/>
    <w:rsid w:val="00A9143E"/>
    <w:rsid w:val="00A9158C"/>
    <w:rsid w:val="00A91654"/>
    <w:rsid w:val="00A917A5"/>
    <w:rsid w:val="00A91EBD"/>
    <w:rsid w:val="00A91ED1"/>
    <w:rsid w:val="00A9227B"/>
    <w:rsid w:val="00A922D7"/>
    <w:rsid w:val="00A925CC"/>
    <w:rsid w:val="00A927C3"/>
    <w:rsid w:val="00A92A3E"/>
    <w:rsid w:val="00A92D3C"/>
    <w:rsid w:val="00A9306C"/>
    <w:rsid w:val="00A9312A"/>
    <w:rsid w:val="00A931CA"/>
    <w:rsid w:val="00A933C1"/>
    <w:rsid w:val="00A9349A"/>
    <w:rsid w:val="00A934CC"/>
    <w:rsid w:val="00A93509"/>
    <w:rsid w:val="00A93783"/>
    <w:rsid w:val="00A93C4D"/>
    <w:rsid w:val="00A94450"/>
    <w:rsid w:val="00A94BFF"/>
    <w:rsid w:val="00A94E5F"/>
    <w:rsid w:val="00A94EBF"/>
    <w:rsid w:val="00A95165"/>
    <w:rsid w:val="00A9586E"/>
    <w:rsid w:val="00A958EB"/>
    <w:rsid w:val="00A95B2E"/>
    <w:rsid w:val="00A95C76"/>
    <w:rsid w:val="00A963EA"/>
    <w:rsid w:val="00A964BD"/>
    <w:rsid w:val="00A96A05"/>
    <w:rsid w:val="00A96A29"/>
    <w:rsid w:val="00A96B6B"/>
    <w:rsid w:val="00A96C2C"/>
    <w:rsid w:val="00A96E9E"/>
    <w:rsid w:val="00A96EBE"/>
    <w:rsid w:val="00A96EBF"/>
    <w:rsid w:val="00A97020"/>
    <w:rsid w:val="00A971A3"/>
    <w:rsid w:val="00A97207"/>
    <w:rsid w:val="00A972DC"/>
    <w:rsid w:val="00A97443"/>
    <w:rsid w:val="00A97477"/>
    <w:rsid w:val="00A97EC6"/>
    <w:rsid w:val="00AA04B9"/>
    <w:rsid w:val="00AA0A74"/>
    <w:rsid w:val="00AA0B23"/>
    <w:rsid w:val="00AA0DE5"/>
    <w:rsid w:val="00AA0FC6"/>
    <w:rsid w:val="00AA1176"/>
    <w:rsid w:val="00AA1CAE"/>
    <w:rsid w:val="00AA20FD"/>
    <w:rsid w:val="00AA2359"/>
    <w:rsid w:val="00AA2552"/>
    <w:rsid w:val="00AA2836"/>
    <w:rsid w:val="00AA2A0C"/>
    <w:rsid w:val="00AA31BA"/>
    <w:rsid w:val="00AA3681"/>
    <w:rsid w:val="00AA3E29"/>
    <w:rsid w:val="00AA40AA"/>
    <w:rsid w:val="00AA4271"/>
    <w:rsid w:val="00AA4757"/>
    <w:rsid w:val="00AA4825"/>
    <w:rsid w:val="00AA48FE"/>
    <w:rsid w:val="00AA4F67"/>
    <w:rsid w:val="00AA5D77"/>
    <w:rsid w:val="00AA5EF4"/>
    <w:rsid w:val="00AA627C"/>
    <w:rsid w:val="00AA6350"/>
    <w:rsid w:val="00AA642B"/>
    <w:rsid w:val="00AA64CD"/>
    <w:rsid w:val="00AA6B39"/>
    <w:rsid w:val="00AA6B8F"/>
    <w:rsid w:val="00AA6ED1"/>
    <w:rsid w:val="00AA72F4"/>
    <w:rsid w:val="00AA7527"/>
    <w:rsid w:val="00AA7763"/>
    <w:rsid w:val="00AA779B"/>
    <w:rsid w:val="00AA7AA8"/>
    <w:rsid w:val="00AA7CC3"/>
    <w:rsid w:val="00AA7CF0"/>
    <w:rsid w:val="00AA7EE1"/>
    <w:rsid w:val="00AA7F06"/>
    <w:rsid w:val="00AB0134"/>
    <w:rsid w:val="00AB01F8"/>
    <w:rsid w:val="00AB02DD"/>
    <w:rsid w:val="00AB0355"/>
    <w:rsid w:val="00AB073C"/>
    <w:rsid w:val="00AB077C"/>
    <w:rsid w:val="00AB0A32"/>
    <w:rsid w:val="00AB0E18"/>
    <w:rsid w:val="00AB0E79"/>
    <w:rsid w:val="00AB12D1"/>
    <w:rsid w:val="00AB150C"/>
    <w:rsid w:val="00AB1535"/>
    <w:rsid w:val="00AB175B"/>
    <w:rsid w:val="00AB18D0"/>
    <w:rsid w:val="00AB1946"/>
    <w:rsid w:val="00AB1E6D"/>
    <w:rsid w:val="00AB2196"/>
    <w:rsid w:val="00AB21E3"/>
    <w:rsid w:val="00AB220A"/>
    <w:rsid w:val="00AB22B4"/>
    <w:rsid w:val="00AB232E"/>
    <w:rsid w:val="00AB2547"/>
    <w:rsid w:val="00AB271B"/>
    <w:rsid w:val="00AB2860"/>
    <w:rsid w:val="00AB29C0"/>
    <w:rsid w:val="00AB2B2D"/>
    <w:rsid w:val="00AB2F45"/>
    <w:rsid w:val="00AB3329"/>
    <w:rsid w:val="00AB365C"/>
    <w:rsid w:val="00AB384E"/>
    <w:rsid w:val="00AB3E21"/>
    <w:rsid w:val="00AB3E9B"/>
    <w:rsid w:val="00AB4344"/>
    <w:rsid w:val="00AB471C"/>
    <w:rsid w:val="00AB48A8"/>
    <w:rsid w:val="00AB4CB6"/>
    <w:rsid w:val="00AB5422"/>
    <w:rsid w:val="00AB5994"/>
    <w:rsid w:val="00AB5D3D"/>
    <w:rsid w:val="00AB5DCC"/>
    <w:rsid w:val="00AB5DD2"/>
    <w:rsid w:val="00AB5E5E"/>
    <w:rsid w:val="00AB5EA7"/>
    <w:rsid w:val="00AB6784"/>
    <w:rsid w:val="00AB68CE"/>
    <w:rsid w:val="00AB6DAC"/>
    <w:rsid w:val="00AB7213"/>
    <w:rsid w:val="00AB7228"/>
    <w:rsid w:val="00AB72A9"/>
    <w:rsid w:val="00AB7C0C"/>
    <w:rsid w:val="00AB7C12"/>
    <w:rsid w:val="00AB7E8E"/>
    <w:rsid w:val="00AC0165"/>
    <w:rsid w:val="00AC02D8"/>
    <w:rsid w:val="00AC0BBA"/>
    <w:rsid w:val="00AC0E07"/>
    <w:rsid w:val="00AC0E73"/>
    <w:rsid w:val="00AC1366"/>
    <w:rsid w:val="00AC1704"/>
    <w:rsid w:val="00AC1ABB"/>
    <w:rsid w:val="00AC1B67"/>
    <w:rsid w:val="00AC251E"/>
    <w:rsid w:val="00AC25D7"/>
    <w:rsid w:val="00AC2856"/>
    <w:rsid w:val="00AC2B6F"/>
    <w:rsid w:val="00AC2C51"/>
    <w:rsid w:val="00AC2FDB"/>
    <w:rsid w:val="00AC345B"/>
    <w:rsid w:val="00AC374A"/>
    <w:rsid w:val="00AC419F"/>
    <w:rsid w:val="00AC445B"/>
    <w:rsid w:val="00AC4640"/>
    <w:rsid w:val="00AC4A7B"/>
    <w:rsid w:val="00AC4B42"/>
    <w:rsid w:val="00AC4F99"/>
    <w:rsid w:val="00AC5112"/>
    <w:rsid w:val="00AC5209"/>
    <w:rsid w:val="00AC528D"/>
    <w:rsid w:val="00AC5398"/>
    <w:rsid w:val="00AC5462"/>
    <w:rsid w:val="00AC58CA"/>
    <w:rsid w:val="00AC5B56"/>
    <w:rsid w:val="00AC5BDB"/>
    <w:rsid w:val="00AC5EDF"/>
    <w:rsid w:val="00AC5F97"/>
    <w:rsid w:val="00AC65A8"/>
    <w:rsid w:val="00AC65C0"/>
    <w:rsid w:val="00AC67CD"/>
    <w:rsid w:val="00AC6BA5"/>
    <w:rsid w:val="00AC6EBB"/>
    <w:rsid w:val="00AC702E"/>
    <w:rsid w:val="00AC7386"/>
    <w:rsid w:val="00AC76D6"/>
    <w:rsid w:val="00AC788F"/>
    <w:rsid w:val="00AC7B6F"/>
    <w:rsid w:val="00AD0AF9"/>
    <w:rsid w:val="00AD0D17"/>
    <w:rsid w:val="00AD0EFD"/>
    <w:rsid w:val="00AD12E3"/>
    <w:rsid w:val="00AD1405"/>
    <w:rsid w:val="00AD1AB9"/>
    <w:rsid w:val="00AD2021"/>
    <w:rsid w:val="00AD20DC"/>
    <w:rsid w:val="00AD2B61"/>
    <w:rsid w:val="00AD33D0"/>
    <w:rsid w:val="00AD35B1"/>
    <w:rsid w:val="00AD3FB4"/>
    <w:rsid w:val="00AD4081"/>
    <w:rsid w:val="00AD44BA"/>
    <w:rsid w:val="00AD48B2"/>
    <w:rsid w:val="00AD4B4B"/>
    <w:rsid w:val="00AD4BC3"/>
    <w:rsid w:val="00AD4EF0"/>
    <w:rsid w:val="00AD5466"/>
    <w:rsid w:val="00AD5862"/>
    <w:rsid w:val="00AD5D86"/>
    <w:rsid w:val="00AD6645"/>
    <w:rsid w:val="00AD68B7"/>
    <w:rsid w:val="00AD68F7"/>
    <w:rsid w:val="00AD6AA7"/>
    <w:rsid w:val="00AD6AD3"/>
    <w:rsid w:val="00AD6D36"/>
    <w:rsid w:val="00AD713B"/>
    <w:rsid w:val="00AD7C83"/>
    <w:rsid w:val="00AD7CB2"/>
    <w:rsid w:val="00AD7F83"/>
    <w:rsid w:val="00AE06E4"/>
    <w:rsid w:val="00AE13A9"/>
    <w:rsid w:val="00AE1797"/>
    <w:rsid w:val="00AE1B39"/>
    <w:rsid w:val="00AE1B8D"/>
    <w:rsid w:val="00AE1CB8"/>
    <w:rsid w:val="00AE2004"/>
    <w:rsid w:val="00AE22ED"/>
    <w:rsid w:val="00AE2436"/>
    <w:rsid w:val="00AE2514"/>
    <w:rsid w:val="00AE27C9"/>
    <w:rsid w:val="00AE2852"/>
    <w:rsid w:val="00AE2B85"/>
    <w:rsid w:val="00AE309C"/>
    <w:rsid w:val="00AE3B33"/>
    <w:rsid w:val="00AE3BAC"/>
    <w:rsid w:val="00AE3E88"/>
    <w:rsid w:val="00AE458A"/>
    <w:rsid w:val="00AE4E87"/>
    <w:rsid w:val="00AE50DB"/>
    <w:rsid w:val="00AE5593"/>
    <w:rsid w:val="00AE59CE"/>
    <w:rsid w:val="00AE5A8B"/>
    <w:rsid w:val="00AE5C12"/>
    <w:rsid w:val="00AE6305"/>
    <w:rsid w:val="00AE6926"/>
    <w:rsid w:val="00AE7355"/>
    <w:rsid w:val="00AE7651"/>
    <w:rsid w:val="00AE7EAC"/>
    <w:rsid w:val="00AF06D4"/>
    <w:rsid w:val="00AF0B56"/>
    <w:rsid w:val="00AF11A6"/>
    <w:rsid w:val="00AF11C8"/>
    <w:rsid w:val="00AF11D2"/>
    <w:rsid w:val="00AF11DA"/>
    <w:rsid w:val="00AF1337"/>
    <w:rsid w:val="00AF1CDA"/>
    <w:rsid w:val="00AF2055"/>
    <w:rsid w:val="00AF2383"/>
    <w:rsid w:val="00AF2626"/>
    <w:rsid w:val="00AF2639"/>
    <w:rsid w:val="00AF269A"/>
    <w:rsid w:val="00AF2E90"/>
    <w:rsid w:val="00AF3126"/>
    <w:rsid w:val="00AF3140"/>
    <w:rsid w:val="00AF3163"/>
    <w:rsid w:val="00AF3AA4"/>
    <w:rsid w:val="00AF498A"/>
    <w:rsid w:val="00AF4DAF"/>
    <w:rsid w:val="00AF509D"/>
    <w:rsid w:val="00AF51FC"/>
    <w:rsid w:val="00AF56DA"/>
    <w:rsid w:val="00AF5B0D"/>
    <w:rsid w:val="00AF5B94"/>
    <w:rsid w:val="00AF646E"/>
    <w:rsid w:val="00AF6A70"/>
    <w:rsid w:val="00AF6B1F"/>
    <w:rsid w:val="00AF6D0C"/>
    <w:rsid w:val="00AF6FC1"/>
    <w:rsid w:val="00AF7545"/>
    <w:rsid w:val="00AF7630"/>
    <w:rsid w:val="00AF7643"/>
    <w:rsid w:val="00AF77BD"/>
    <w:rsid w:val="00AF7DED"/>
    <w:rsid w:val="00AF7F86"/>
    <w:rsid w:val="00B00261"/>
    <w:rsid w:val="00B005A7"/>
    <w:rsid w:val="00B00F8A"/>
    <w:rsid w:val="00B01C8B"/>
    <w:rsid w:val="00B01FA9"/>
    <w:rsid w:val="00B0283C"/>
    <w:rsid w:val="00B0287A"/>
    <w:rsid w:val="00B02A85"/>
    <w:rsid w:val="00B02C41"/>
    <w:rsid w:val="00B02C52"/>
    <w:rsid w:val="00B02D01"/>
    <w:rsid w:val="00B02D8A"/>
    <w:rsid w:val="00B02E79"/>
    <w:rsid w:val="00B0321B"/>
    <w:rsid w:val="00B034B0"/>
    <w:rsid w:val="00B034E5"/>
    <w:rsid w:val="00B03988"/>
    <w:rsid w:val="00B03D91"/>
    <w:rsid w:val="00B03F84"/>
    <w:rsid w:val="00B04351"/>
    <w:rsid w:val="00B04501"/>
    <w:rsid w:val="00B046D3"/>
    <w:rsid w:val="00B04F1C"/>
    <w:rsid w:val="00B04F8B"/>
    <w:rsid w:val="00B051D2"/>
    <w:rsid w:val="00B055AA"/>
    <w:rsid w:val="00B05777"/>
    <w:rsid w:val="00B05A66"/>
    <w:rsid w:val="00B05C2C"/>
    <w:rsid w:val="00B0605C"/>
    <w:rsid w:val="00B063AC"/>
    <w:rsid w:val="00B06684"/>
    <w:rsid w:val="00B07450"/>
    <w:rsid w:val="00B0748D"/>
    <w:rsid w:val="00B105E3"/>
    <w:rsid w:val="00B10722"/>
    <w:rsid w:val="00B10A0B"/>
    <w:rsid w:val="00B10B20"/>
    <w:rsid w:val="00B10B95"/>
    <w:rsid w:val="00B10C4B"/>
    <w:rsid w:val="00B10CB4"/>
    <w:rsid w:val="00B10D80"/>
    <w:rsid w:val="00B10EE8"/>
    <w:rsid w:val="00B10F31"/>
    <w:rsid w:val="00B110D9"/>
    <w:rsid w:val="00B11422"/>
    <w:rsid w:val="00B11565"/>
    <w:rsid w:val="00B11829"/>
    <w:rsid w:val="00B11B59"/>
    <w:rsid w:val="00B11EAB"/>
    <w:rsid w:val="00B122A6"/>
    <w:rsid w:val="00B1231D"/>
    <w:rsid w:val="00B125A4"/>
    <w:rsid w:val="00B12880"/>
    <w:rsid w:val="00B12A14"/>
    <w:rsid w:val="00B12B88"/>
    <w:rsid w:val="00B12ED8"/>
    <w:rsid w:val="00B12FC8"/>
    <w:rsid w:val="00B13283"/>
    <w:rsid w:val="00B13290"/>
    <w:rsid w:val="00B1357B"/>
    <w:rsid w:val="00B13680"/>
    <w:rsid w:val="00B13DD4"/>
    <w:rsid w:val="00B1406C"/>
    <w:rsid w:val="00B14113"/>
    <w:rsid w:val="00B1467D"/>
    <w:rsid w:val="00B146B9"/>
    <w:rsid w:val="00B1471E"/>
    <w:rsid w:val="00B14C28"/>
    <w:rsid w:val="00B14DF0"/>
    <w:rsid w:val="00B154AF"/>
    <w:rsid w:val="00B155D5"/>
    <w:rsid w:val="00B156F6"/>
    <w:rsid w:val="00B15D05"/>
    <w:rsid w:val="00B160BA"/>
    <w:rsid w:val="00B161CD"/>
    <w:rsid w:val="00B16C44"/>
    <w:rsid w:val="00B16C93"/>
    <w:rsid w:val="00B16DF7"/>
    <w:rsid w:val="00B17160"/>
    <w:rsid w:val="00B17D80"/>
    <w:rsid w:val="00B17E77"/>
    <w:rsid w:val="00B17F2A"/>
    <w:rsid w:val="00B20086"/>
    <w:rsid w:val="00B203BC"/>
    <w:rsid w:val="00B20464"/>
    <w:rsid w:val="00B206A9"/>
    <w:rsid w:val="00B208AD"/>
    <w:rsid w:val="00B209CD"/>
    <w:rsid w:val="00B20C40"/>
    <w:rsid w:val="00B20C71"/>
    <w:rsid w:val="00B21371"/>
    <w:rsid w:val="00B21CD9"/>
    <w:rsid w:val="00B21D74"/>
    <w:rsid w:val="00B22041"/>
    <w:rsid w:val="00B229C7"/>
    <w:rsid w:val="00B2300A"/>
    <w:rsid w:val="00B2313C"/>
    <w:rsid w:val="00B231D4"/>
    <w:rsid w:val="00B234DC"/>
    <w:rsid w:val="00B2354F"/>
    <w:rsid w:val="00B235CF"/>
    <w:rsid w:val="00B235F6"/>
    <w:rsid w:val="00B23929"/>
    <w:rsid w:val="00B23AB1"/>
    <w:rsid w:val="00B23BF5"/>
    <w:rsid w:val="00B23D09"/>
    <w:rsid w:val="00B23EE2"/>
    <w:rsid w:val="00B2409C"/>
    <w:rsid w:val="00B241D7"/>
    <w:rsid w:val="00B2430B"/>
    <w:rsid w:val="00B248F0"/>
    <w:rsid w:val="00B24A64"/>
    <w:rsid w:val="00B24BC9"/>
    <w:rsid w:val="00B24E9A"/>
    <w:rsid w:val="00B24EB8"/>
    <w:rsid w:val="00B24FFE"/>
    <w:rsid w:val="00B25A0E"/>
    <w:rsid w:val="00B25C34"/>
    <w:rsid w:val="00B25DB9"/>
    <w:rsid w:val="00B25F86"/>
    <w:rsid w:val="00B26121"/>
    <w:rsid w:val="00B263A6"/>
    <w:rsid w:val="00B2673E"/>
    <w:rsid w:val="00B267BC"/>
    <w:rsid w:val="00B269DE"/>
    <w:rsid w:val="00B269FB"/>
    <w:rsid w:val="00B26A1C"/>
    <w:rsid w:val="00B27A17"/>
    <w:rsid w:val="00B27C5E"/>
    <w:rsid w:val="00B27FDC"/>
    <w:rsid w:val="00B303A8"/>
    <w:rsid w:val="00B307BA"/>
    <w:rsid w:val="00B30AB0"/>
    <w:rsid w:val="00B30B4E"/>
    <w:rsid w:val="00B30E76"/>
    <w:rsid w:val="00B3117A"/>
    <w:rsid w:val="00B311DB"/>
    <w:rsid w:val="00B313D1"/>
    <w:rsid w:val="00B319E0"/>
    <w:rsid w:val="00B31D64"/>
    <w:rsid w:val="00B32612"/>
    <w:rsid w:val="00B32AC6"/>
    <w:rsid w:val="00B32D7E"/>
    <w:rsid w:val="00B32DD1"/>
    <w:rsid w:val="00B330C8"/>
    <w:rsid w:val="00B33AEB"/>
    <w:rsid w:val="00B33E56"/>
    <w:rsid w:val="00B3483B"/>
    <w:rsid w:val="00B3486B"/>
    <w:rsid w:val="00B34B12"/>
    <w:rsid w:val="00B34B33"/>
    <w:rsid w:val="00B34BE7"/>
    <w:rsid w:val="00B34F19"/>
    <w:rsid w:val="00B34FC3"/>
    <w:rsid w:val="00B35256"/>
    <w:rsid w:val="00B352EA"/>
    <w:rsid w:val="00B3550D"/>
    <w:rsid w:val="00B3569C"/>
    <w:rsid w:val="00B35E6A"/>
    <w:rsid w:val="00B35F67"/>
    <w:rsid w:val="00B35FB4"/>
    <w:rsid w:val="00B36024"/>
    <w:rsid w:val="00B362C4"/>
    <w:rsid w:val="00B364A0"/>
    <w:rsid w:val="00B3668F"/>
    <w:rsid w:val="00B36BC4"/>
    <w:rsid w:val="00B36E1E"/>
    <w:rsid w:val="00B37B00"/>
    <w:rsid w:val="00B40517"/>
    <w:rsid w:val="00B408E9"/>
    <w:rsid w:val="00B40AF0"/>
    <w:rsid w:val="00B40D26"/>
    <w:rsid w:val="00B40E06"/>
    <w:rsid w:val="00B41799"/>
    <w:rsid w:val="00B4184B"/>
    <w:rsid w:val="00B418BE"/>
    <w:rsid w:val="00B422A4"/>
    <w:rsid w:val="00B42579"/>
    <w:rsid w:val="00B42583"/>
    <w:rsid w:val="00B4268E"/>
    <w:rsid w:val="00B42D3B"/>
    <w:rsid w:val="00B42DD8"/>
    <w:rsid w:val="00B42EF4"/>
    <w:rsid w:val="00B42FBD"/>
    <w:rsid w:val="00B4342D"/>
    <w:rsid w:val="00B436AC"/>
    <w:rsid w:val="00B437D9"/>
    <w:rsid w:val="00B43D87"/>
    <w:rsid w:val="00B43FC7"/>
    <w:rsid w:val="00B446EA"/>
    <w:rsid w:val="00B44DCC"/>
    <w:rsid w:val="00B44F28"/>
    <w:rsid w:val="00B4556F"/>
    <w:rsid w:val="00B45586"/>
    <w:rsid w:val="00B458AE"/>
    <w:rsid w:val="00B45936"/>
    <w:rsid w:val="00B4662D"/>
    <w:rsid w:val="00B467D6"/>
    <w:rsid w:val="00B467E5"/>
    <w:rsid w:val="00B46B02"/>
    <w:rsid w:val="00B46D33"/>
    <w:rsid w:val="00B47016"/>
    <w:rsid w:val="00B47145"/>
    <w:rsid w:val="00B474E2"/>
    <w:rsid w:val="00B478AA"/>
    <w:rsid w:val="00B47A45"/>
    <w:rsid w:val="00B47AFD"/>
    <w:rsid w:val="00B47B45"/>
    <w:rsid w:val="00B47F04"/>
    <w:rsid w:val="00B501A8"/>
    <w:rsid w:val="00B5043D"/>
    <w:rsid w:val="00B5056D"/>
    <w:rsid w:val="00B505C0"/>
    <w:rsid w:val="00B5066C"/>
    <w:rsid w:val="00B50694"/>
    <w:rsid w:val="00B50711"/>
    <w:rsid w:val="00B50806"/>
    <w:rsid w:val="00B50C59"/>
    <w:rsid w:val="00B51126"/>
    <w:rsid w:val="00B5131E"/>
    <w:rsid w:val="00B515A8"/>
    <w:rsid w:val="00B52355"/>
    <w:rsid w:val="00B52E26"/>
    <w:rsid w:val="00B531B2"/>
    <w:rsid w:val="00B53896"/>
    <w:rsid w:val="00B53995"/>
    <w:rsid w:val="00B53B43"/>
    <w:rsid w:val="00B53BD4"/>
    <w:rsid w:val="00B53F7A"/>
    <w:rsid w:val="00B5466D"/>
    <w:rsid w:val="00B547FD"/>
    <w:rsid w:val="00B5502E"/>
    <w:rsid w:val="00B5514E"/>
    <w:rsid w:val="00B5586D"/>
    <w:rsid w:val="00B55A53"/>
    <w:rsid w:val="00B55EF7"/>
    <w:rsid w:val="00B56288"/>
    <w:rsid w:val="00B562F7"/>
    <w:rsid w:val="00B5666E"/>
    <w:rsid w:val="00B56822"/>
    <w:rsid w:val="00B569D7"/>
    <w:rsid w:val="00B56A38"/>
    <w:rsid w:val="00B56A4D"/>
    <w:rsid w:val="00B56BFD"/>
    <w:rsid w:val="00B56FD1"/>
    <w:rsid w:val="00B574CA"/>
    <w:rsid w:val="00B57819"/>
    <w:rsid w:val="00B607A6"/>
    <w:rsid w:val="00B6080F"/>
    <w:rsid w:val="00B60941"/>
    <w:rsid w:val="00B60DD4"/>
    <w:rsid w:val="00B60E18"/>
    <w:rsid w:val="00B60F92"/>
    <w:rsid w:val="00B61403"/>
    <w:rsid w:val="00B61422"/>
    <w:rsid w:val="00B61605"/>
    <w:rsid w:val="00B6178A"/>
    <w:rsid w:val="00B6193A"/>
    <w:rsid w:val="00B61A07"/>
    <w:rsid w:val="00B61C30"/>
    <w:rsid w:val="00B61D6F"/>
    <w:rsid w:val="00B61E51"/>
    <w:rsid w:val="00B622AF"/>
    <w:rsid w:val="00B622BF"/>
    <w:rsid w:val="00B622F5"/>
    <w:rsid w:val="00B623DF"/>
    <w:rsid w:val="00B626AF"/>
    <w:rsid w:val="00B62CF6"/>
    <w:rsid w:val="00B62D6B"/>
    <w:rsid w:val="00B63481"/>
    <w:rsid w:val="00B638D6"/>
    <w:rsid w:val="00B63B60"/>
    <w:rsid w:val="00B64016"/>
    <w:rsid w:val="00B64090"/>
    <w:rsid w:val="00B640B3"/>
    <w:rsid w:val="00B645F1"/>
    <w:rsid w:val="00B64A73"/>
    <w:rsid w:val="00B64BA7"/>
    <w:rsid w:val="00B65188"/>
    <w:rsid w:val="00B65444"/>
    <w:rsid w:val="00B65B03"/>
    <w:rsid w:val="00B65B30"/>
    <w:rsid w:val="00B65D69"/>
    <w:rsid w:val="00B66AAE"/>
    <w:rsid w:val="00B66EFD"/>
    <w:rsid w:val="00B67433"/>
    <w:rsid w:val="00B675B0"/>
    <w:rsid w:val="00B6791E"/>
    <w:rsid w:val="00B6797F"/>
    <w:rsid w:val="00B67A7C"/>
    <w:rsid w:val="00B67B3E"/>
    <w:rsid w:val="00B67F95"/>
    <w:rsid w:val="00B70060"/>
    <w:rsid w:val="00B70118"/>
    <w:rsid w:val="00B70324"/>
    <w:rsid w:val="00B70565"/>
    <w:rsid w:val="00B70C46"/>
    <w:rsid w:val="00B70EA2"/>
    <w:rsid w:val="00B71054"/>
    <w:rsid w:val="00B71578"/>
    <w:rsid w:val="00B71603"/>
    <w:rsid w:val="00B71A5C"/>
    <w:rsid w:val="00B72158"/>
    <w:rsid w:val="00B721AA"/>
    <w:rsid w:val="00B729B1"/>
    <w:rsid w:val="00B729D1"/>
    <w:rsid w:val="00B72F15"/>
    <w:rsid w:val="00B730A4"/>
    <w:rsid w:val="00B737B6"/>
    <w:rsid w:val="00B739E6"/>
    <w:rsid w:val="00B73A8A"/>
    <w:rsid w:val="00B74033"/>
    <w:rsid w:val="00B74249"/>
    <w:rsid w:val="00B74489"/>
    <w:rsid w:val="00B74490"/>
    <w:rsid w:val="00B745C6"/>
    <w:rsid w:val="00B74957"/>
    <w:rsid w:val="00B74A41"/>
    <w:rsid w:val="00B74D18"/>
    <w:rsid w:val="00B74DF5"/>
    <w:rsid w:val="00B74F83"/>
    <w:rsid w:val="00B75005"/>
    <w:rsid w:val="00B7566B"/>
    <w:rsid w:val="00B7577F"/>
    <w:rsid w:val="00B75A10"/>
    <w:rsid w:val="00B75C50"/>
    <w:rsid w:val="00B75CE3"/>
    <w:rsid w:val="00B763D0"/>
    <w:rsid w:val="00B764E6"/>
    <w:rsid w:val="00B7691E"/>
    <w:rsid w:val="00B76C0A"/>
    <w:rsid w:val="00B76CC9"/>
    <w:rsid w:val="00B76EB1"/>
    <w:rsid w:val="00B77581"/>
    <w:rsid w:val="00B77827"/>
    <w:rsid w:val="00B7794E"/>
    <w:rsid w:val="00B77AD2"/>
    <w:rsid w:val="00B77B61"/>
    <w:rsid w:val="00B77BEC"/>
    <w:rsid w:val="00B77CFB"/>
    <w:rsid w:val="00B77D32"/>
    <w:rsid w:val="00B80075"/>
    <w:rsid w:val="00B8017D"/>
    <w:rsid w:val="00B80287"/>
    <w:rsid w:val="00B805F1"/>
    <w:rsid w:val="00B80647"/>
    <w:rsid w:val="00B807D7"/>
    <w:rsid w:val="00B8086F"/>
    <w:rsid w:val="00B80933"/>
    <w:rsid w:val="00B80C91"/>
    <w:rsid w:val="00B80E94"/>
    <w:rsid w:val="00B80EF7"/>
    <w:rsid w:val="00B80F68"/>
    <w:rsid w:val="00B818A4"/>
    <w:rsid w:val="00B81987"/>
    <w:rsid w:val="00B81AD7"/>
    <w:rsid w:val="00B81B58"/>
    <w:rsid w:val="00B81C27"/>
    <w:rsid w:val="00B822DF"/>
    <w:rsid w:val="00B8237C"/>
    <w:rsid w:val="00B82725"/>
    <w:rsid w:val="00B82E5F"/>
    <w:rsid w:val="00B834A8"/>
    <w:rsid w:val="00B83971"/>
    <w:rsid w:val="00B83AC5"/>
    <w:rsid w:val="00B83AEA"/>
    <w:rsid w:val="00B83E6D"/>
    <w:rsid w:val="00B84180"/>
    <w:rsid w:val="00B843CB"/>
    <w:rsid w:val="00B847A8"/>
    <w:rsid w:val="00B84908"/>
    <w:rsid w:val="00B84CED"/>
    <w:rsid w:val="00B85050"/>
    <w:rsid w:val="00B85D38"/>
    <w:rsid w:val="00B864D4"/>
    <w:rsid w:val="00B86580"/>
    <w:rsid w:val="00B86A0F"/>
    <w:rsid w:val="00B87251"/>
    <w:rsid w:val="00B87386"/>
    <w:rsid w:val="00B87412"/>
    <w:rsid w:val="00B8764C"/>
    <w:rsid w:val="00B87938"/>
    <w:rsid w:val="00B87D65"/>
    <w:rsid w:val="00B87F77"/>
    <w:rsid w:val="00B87FF1"/>
    <w:rsid w:val="00B90088"/>
    <w:rsid w:val="00B90574"/>
    <w:rsid w:val="00B9099C"/>
    <w:rsid w:val="00B90B2F"/>
    <w:rsid w:val="00B91020"/>
    <w:rsid w:val="00B9103D"/>
    <w:rsid w:val="00B9120D"/>
    <w:rsid w:val="00B91343"/>
    <w:rsid w:val="00B91C50"/>
    <w:rsid w:val="00B91E62"/>
    <w:rsid w:val="00B920F7"/>
    <w:rsid w:val="00B9221B"/>
    <w:rsid w:val="00B92375"/>
    <w:rsid w:val="00B92949"/>
    <w:rsid w:val="00B92B23"/>
    <w:rsid w:val="00B92D8C"/>
    <w:rsid w:val="00B92E03"/>
    <w:rsid w:val="00B92FFA"/>
    <w:rsid w:val="00B93035"/>
    <w:rsid w:val="00B932EB"/>
    <w:rsid w:val="00B93581"/>
    <w:rsid w:val="00B935C4"/>
    <w:rsid w:val="00B9364A"/>
    <w:rsid w:val="00B93785"/>
    <w:rsid w:val="00B93A41"/>
    <w:rsid w:val="00B9420A"/>
    <w:rsid w:val="00B943ED"/>
    <w:rsid w:val="00B9462F"/>
    <w:rsid w:val="00B946CC"/>
    <w:rsid w:val="00B94959"/>
    <w:rsid w:val="00B949C0"/>
    <w:rsid w:val="00B94A82"/>
    <w:rsid w:val="00B952FE"/>
    <w:rsid w:val="00B953E2"/>
    <w:rsid w:val="00B96241"/>
    <w:rsid w:val="00B962AE"/>
    <w:rsid w:val="00B9659B"/>
    <w:rsid w:val="00B96DFF"/>
    <w:rsid w:val="00B96E9D"/>
    <w:rsid w:val="00B97744"/>
    <w:rsid w:val="00B97769"/>
    <w:rsid w:val="00B97C75"/>
    <w:rsid w:val="00B97CC2"/>
    <w:rsid w:val="00B97CCC"/>
    <w:rsid w:val="00B97D51"/>
    <w:rsid w:val="00B97F30"/>
    <w:rsid w:val="00B97F8F"/>
    <w:rsid w:val="00BA02F5"/>
    <w:rsid w:val="00BA032E"/>
    <w:rsid w:val="00BA0342"/>
    <w:rsid w:val="00BA0725"/>
    <w:rsid w:val="00BA0822"/>
    <w:rsid w:val="00BA0B66"/>
    <w:rsid w:val="00BA0BD7"/>
    <w:rsid w:val="00BA1026"/>
    <w:rsid w:val="00BA155C"/>
    <w:rsid w:val="00BA1A73"/>
    <w:rsid w:val="00BA1F2F"/>
    <w:rsid w:val="00BA2696"/>
    <w:rsid w:val="00BA296C"/>
    <w:rsid w:val="00BA2B75"/>
    <w:rsid w:val="00BA2BB5"/>
    <w:rsid w:val="00BA2CBC"/>
    <w:rsid w:val="00BA2CFB"/>
    <w:rsid w:val="00BA310F"/>
    <w:rsid w:val="00BA316E"/>
    <w:rsid w:val="00BA327C"/>
    <w:rsid w:val="00BA355B"/>
    <w:rsid w:val="00BA3A3C"/>
    <w:rsid w:val="00BA3EFC"/>
    <w:rsid w:val="00BA3FB0"/>
    <w:rsid w:val="00BA4923"/>
    <w:rsid w:val="00BA4E37"/>
    <w:rsid w:val="00BA5360"/>
    <w:rsid w:val="00BA5699"/>
    <w:rsid w:val="00BA5C8B"/>
    <w:rsid w:val="00BA619D"/>
    <w:rsid w:val="00BA63F7"/>
    <w:rsid w:val="00BA657E"/>
    <w:rsid w:val="00BA671D"/>
    <w:rsid w:val="00BA68DE"/>
    <w:rsid w:val="00BA6B82"/>
    <w:rsid w:val="00BA6C83"/>
    <w:rsid w:val="00BA76AE"/>
    <w:rsid w:val="00BA7901"/>
    <w:rsid w:val="00BB00BA"/>
    <w:rsid w:val="00BB07F2"/>
    <w:rsid w:val="00BB090A"/>
    <w:rsid w:val="00BB11A5"/>
    <w:rsid w:val="00BB12D9"/>
    <w:rsid w:val="00BB1359"/>
    <w:rsid w:val="00BB17D9"/>
    <w:rsid w:val="00BB1843"/>
    <w:rsid w:val="00BB18F2"/>
    <w:rsid w:val="00BB1949"/>
    <w:rsid w:val="00BB2469"/>
    <w:rsid w:val="00BB29CB"/>
    <w:rsid w:val="00BB2B10"/>
    <w:rsid w:val="00BB2C8A"/>
    <w:rsid w:val="00BB2CA4"/>
    <w:rsid w:val="00BB2D6D"/>
    <w:rsid w:val="00BB2DAB"/>
    <w:rsid w:val="00BB2EEC"/>
    <w:rsid w:val="00BB35A9"/>
    <w:rsid w:val="00BB35D3"/>
    <w:rsid w:val="00BB370A"/>
    <w:rsid w:val="00BB3F88"/>
    <w:rsid w:val="00BB44A0"/>
    <w:rsid w:val="00BB476C"/>
    <w:rsid w:val="00BB4A4B"/>
    <w:rsid w:val="00BB4C48"/>
    <w:rsid w:val="00BB4CAC"/>
    <w:rsid w:val="00BB4EF0"/>
    <w:rsid w:val="00BB5000"/>
    <w:rsid w:val="00BB51DF"/>
    <w:rsid w:val="00BB5244"/>
    <w:rsid w:val="00BB5422"/>
    <w:rsid w:val="00BB5867"/>
    <w:rsid w:val="00BB5D6B"/>
    <w:rsid w:val="00BB5F87"/>
    <w:rsid w:val="00BB629E"/>
    <w:rsid w:val="00BB6507"/>
    <w:rsid w:val="00BB6535"/>
    <w:rsid w:val="00BB69EF"/>
    <w:rsid w:val="00BB6AAB"/>
    <w:rsid w:val="00BB6D8E"/>
    <w:rsid w:val="00BB6F2B"/>
    <w:rsid w:val="00BB72D0"/>
    <w:rsid w:val="00BB736A"/>
    <w:rsid w:val="00BB7884"/>
    <w:rsid w:val="00BB79BF"/>
    <w:rsid w:val="00BB7AF0"/>
    <w:rsid w:val="00BB7D7D"/>
    <w:rsid w:val="00BC0264"/>
    <w:rsid w:val="00BC02D3"/>
    <w:rsid w:val="00BC0412"/>
    <w:rsid w:val="00BC0522"/>
    <w:rsid w:val="00BC0AFC"/>
    <w:rsid w:val="00BC16E5"/>
    <w:rsid w:val="00BC1E57"/>
    <w:rsid w:val="00BC1E80"/>
    <w:rsid w:val="00BC1F52"/>
    <w:rsid w:val="00BC2697"/>
    <w:rsid w:val="00BC2B57"/>
    <w:rsid w:val="00BC2B9A"/>
    <w:rsid w:val="00BC2BF7"/>
    <w:rsid w:val="00BC2C5F"/>
    <w:rsid w:val="00BC2E73"/>
    <w:rsid w:val="00BC3271"/>
    <w:rsid w:val="00BC33F3"/>
    <w:rsid w:val="00BC3497"/>
    <w:rsid w:val="00BC368C"/>
    <w:rsid w:val="00BC36C9"/>
    <w:rsid w:val="00BC37DE"/>
    <w:rsid w:val="00BC3AF5"/>
    <w:rsid w:val="00BC3BAF"/>
    <w:rsid w:val="00BC3EDD"/>
    <w:rsid w:val="00BC3EF4"/>
    <w:rsid w:val="00BC4040"/>
    <w:rsid w:val="00BC473D"/>
    <w:rsid w:val="00BC4B25"/>
    <w:rsid w:val="00BC4B6B"/>
    <w:rsid w:val="00BC4EB5"/>
    <w:rsid w:val="00BC4F0B"/>
    <w:rsid w:val="00BC5066"/>
    <w:rsid w:val="00BC5661"/>
    <w:rsid w:val="00BC578E"/>
    <w:rsid w:val="00BC5D6F"/>
    <w:rsid w:val="00BC5FCC"/>
    <w:rsid w:val="00BC6054"/>
    <w:rsid w:val="00BC6095"/>
    <w:rsid w:val="00BC632A"/>
    <w:rsid w:val="00BC68C2"/>
    <w:rsid w:val="00BC6B6F"/>
    <w:rsid w:val="00BC6CB3"/>
    <w:rsid w:val="00BC6E41"/>
    <w:rsid w:val="00BC7403"/>
    <w:rsid w:val="00BC7606"/>
    <w:rsid w:val="00BC7662"/>
    <w:rsid w:val="00BC7686"/>
    <w:rsid w:val="00BC76CD"/>
    <w:rsid w:val="00BC773B"/>
    <w:rsid w:val="00BC78C8"/>
    <w:rsid w:val="00BC7A7A"/>
    <w:rsid w:val="00BC7AF7"/>
    <w:rsid w:val="00BC7BAC"/>
    <w:rsid w:val="00BC7D55"/>
    <w:rsid w:val="00BD063E"/>
    <w:rsid w:val="00BD0700"/>
    <w:rsid w:val="00BD0750"/>
    <w:rsid w:val="00BD0B9F"/>
    <w:rsid w:val="00BD10EA"/>
    <w:rsid w:val="00BD10FA"/>
    <w:rsid w:val="00BD1277"/>
    <w:rsid w:val="00BD15C8"/>
    <w:rsid w:val="00BD167B"/>
    <w:rsid w:val="00BD1930"/>
    <w:rsid w:val="00BD19C0"/>
    <w:rsid w:val="00BD1C36"/>
    <w:rsid w:val="00BD218F"/>
    <w:rsid w:val="00BD22DD"/>
    <w:rsid w:val="00BD2340"/>
    <w:rsid w:val="00BD2365"/>
    <w:rsid w:val="00BD2D60"/>
    <w:rsid w:val="00BD310D"/>
    <w:rsid w:val="00BD36D3"/>
    <w:rsid w:val="00BD3B48"/>
    <w:rsid w:val="00BD3E34"/>
    <w:rsid w:val="00BD40F4"/>
    <w:rsid w:val="00BD4E00"/>
    <w:rsid w:val="00BD4F09"/>
    <w:rsid w:val="00BD5033"/>
    <w:rsid w:val="00BD5082"/>
    <w:rsid w:val="00BD50A8"/>
    <w:rsid w:val="00BD56C9"/>
    <w:rsid w:val="00BD593D"/>
    <w:rsid w:val="00BD5964"/>
    <w:rsid w:val="00BD5987"/>
    <w:rsid w:val="00BD59E9"/>
    <w:rsid w:val="00BD5ED6"/>
    <w:rsid w:val="00BD6236"/>
    <w:rsid w:val="00BD6898"/>
    <w:rsid w:val="00BD6A79"/>
    <w:rsid w:val="00BD6CDA"/>
    <w:rsid w:val="00BD6E1D"/>
    <w:rsid w:val="00BD70A5"/>
    <w:rsid w:val="00BD73F1"/>
    <w:rsid w:val="00BD743A"/>
    <w:rsid w:val="00BD77C7"/>
    <w:rsid w:val="00BD794A"/>
    <w:rsid w:val="00BD7B27"/>
    <w:rsid w:val="00BD7B2F"/>
    <w:rsid w:val="00BD7DDE"/>
    <w:rsid w:val="00BD7E24"/>
    <w:rsid w:val="00BE03FF"/>
    <w:rsid w:val="00BE05E9"/>
    <w:rsid w:val="00BE0708"/>
    <w:rsid w:val="00BE0781"/>
    <w:rsid w:val="00BE0DA8"/>
    <w:rsid w:val="00BE0F6F"/>
    <w:rsid w:val="00BE12A4"/>
    <w:rsid w:val="00BE1490"/>
    <w:rsid w:val="00BE14B3"/>
    <w:rsid w:val="00BE14C6"/>
    <w:rsid w:val="00BE150D"/>
    <w:rsid w:val="00BE1CC3"/>
    <w:rsid w:val="00BE1DA4"/>
    <w:rsid w:val="00BE228C"/>
    <w:rsid w:val="00BE2378"/>
    <w:rsid w:val="00BE2502"/>
    <w:rsid w:val="00BE2524"/>
    <w:rsid w:val="00BE25A4"/>
    <w:rsid w:val="00BE2688"/>
    <w:rsid w:val="00BE287E"/>
    <w:rsid w:val="00BE2A16"/>
    <w:rsid w:val="00BE2B3B"/>
    <w:rsid w:val="00BE2C0A"/>
    <w:rsid w:val="00BE327C"/>
    <w:rsid w:val="00BE32C2"/>
    <w:rsid w:val="00BE3BDA"/>
    <w:rsid w:val="00BE3FB9"/>
    <w:rsid w:val="00BE3FDD"/>
    <w:rsid w:val="00BE4001"/>
    <w:rsid w:val="00BE415E"/>
    <w:rsid w:val="00BE425D"/>
    <w:rsid w:val="00BE45F1"/>
    <w:rsid w:val="00BE4649"/>
    <w:rsid w:val="00BE4988"/>
    <w:rsid w:val="00BE4C57"/>
    <w:rsid w:val="00BE4DC5"/>
    <w:rsid w:val="00BE4E1E"/>
    <w:rsid w:val="00BE4E69"/>
    <w:rsid w:val="00BE4FD7"/>
    <w:rsid w:val="00BE5D77"/>
    <w:rsid w:val="00BE61EB"/>
    <w:rsid w:val="00BE660C"/>
    <w:rsid w:val="00BE66CB"/>
    <w:rsid w:val="00BE6DA0"/>
    <w:rsid w:val="00BE6DB6"/>
    <w:rsid w:val="00BE71E2"/>
    <w:rsid w:val="00BE73C0"/>
    <w:rsid w:val="00BE7D94"/>
    <w:rsid w:val="00BE7E61"/>
    <w:rsid w:val="00BE7F15"/>
    <w:rsid w:val="00BF0166"/>
    <w:rsid w:val="00BF023E"/>
    <w:rsid w:val="00BF042F"/>
    <w:rsid w:val="00BF092D"/>
    <w:rsid w:val="00BF0EDA"/>
    <w:rsid w:val="00BF145B"/>
    <w:rsid w:val="00BF19FF"/>
    <w:rsid w:val="00BF1B25"/>
    <w:rsid w:val="00BF241A"/>
    <w:rsid w:val="00BF2775"/>
    <w:rsid w:val="00BF2C04"/>
    <w:rsid w:val="00BF2FF0"/>
    <w:rsid w:val="00BF3166"/>
    <w:rsid w:val="00BF386C"/>
    <w:rsid w:val="00BF3B97"/>
    <w:rsid w:val="00BF3CB9"/>
    <w:rsid w:val="00BF3DFB"/>
    <w:rsid w:val="00BF4048"/>
    <w:rsid w:val="00BF4079"/>
    <w:rsid w:val="00BF43DE"/>
    <w:rsid w:val="00BF47FC"/>
    <w:rsid w:val="00BF4816"/>
    <w:rsid w:val="00BF4854"/>
    <w:rsid w:val="00BF4A0D"/>
    <w:rsid w:val="00BF4AB2"/>
    <w:rsid w:val="00BF4C32"/>
    <w:rsid w:val="00BF4E68"/>
    <w:rsid w:val="00BF4F4C"/>
    <w:rsid w:val="00BF50B4"/>
    <w:rsid w:val="00BF5327"/>
    <w:rsid w:val="00BF5641"/>
    <w:rsid w:val="00BF59BE"/>
    <w:rsid w:val="00BF5DDC"/>
    <w:rsid w:val="00BF6BF5"/>
    <w:rsid w:val="00BF6C0B"/>
    <w:rsid w:val="00BF6CBB"/>
    <w:rsid w:val="00BF6F9C"/>
    <w:rsid w:val="00BF731D"/>
    <w:rsid w:val="00BF74E8"/>
    <w:rsid w:val="00BF7731"/>
    <w:rsid w:val="00BF7F87"/>
    <w:rsid w:val="00C00473"/>
    <w:rsid w:val="00C00700"/>
    <w:rsid w:val="00C00708"/>
    <w:rsid w:val="00C00BA9"/>
    <w:rsid w:val="00C00DEC"/>
    <w:rsid w:val="00C010EF"/>
    <w:rsid w:val="00C01226"/>
    <w:rsid w:val="00C01530"/>
    <w:rsid w:val="00C019DB"/>
    <w:rsid w:val="00C01E0B"/>
    <w:rsid w:val="00C01EBA"/>
    <w:rsid w:val="00C02822"/>
    <w:rsid w:val="00C02919"/>
    <w:rsid w:val="00C03279"/>
    <w:rsid w:val="00C0354D"/>
    <w:rsid w:val="00C038D6"/>
    <w:rsid w:val="00C03938"/>
    <w:rsid w:val="00C039C5"/>
    <w:rsid w:val="00C03BE6"/>
    <w:rsid w:val="00C03CE2"/>
    <w:rsid w:val="00C041FE"/>
    <w:rsid w:val="00C0429E"/>
    <w:rsid w:val="00C0454C"/>
    <w:rsid w:val="00C04614"/>
    <w:rsid w:val="00C04976"/>
    <w:rsid w:val="00C04B32"/>
    <w:rsid w:val="00C04F63"/>
    <w:rsid w:val="00C054D0"/>
    <w:rsid w:val="00C05519"/>
    <w:rsid w:val="00C0559F"/>
    <w:rsid w:val="00C05B05"/>
    <w:rsid w:val="00C06130"/>
    <w:rsid w:val="00C0626F"/>
    <w:rsid w:val="00C064D5"/>
    <w:rsid w:val="00C066C4"/>
    <w:rsid w:val="00C0691F"/>
    <w:rsid w:val="00C069FB"/>
    <w:rsid w:val="00C06D99"/>
    <w:rsid w:val="00C06F2E"/>
    <w:rsid w:val="00C0759E"/>
    <w:rsid w:val="00C075CC"/>
    <w:rsid w:val="00C10290"/>
    <w:rsid w:val="00C102C0"/>
    <w:rsid w:val="00C10664"/>
    <w:rsid w:val="00C10B41"/>
    <w:rsid w:val="00C10F80"/>
    <w:rsid w:val="00C115D9"/>
    <w:rsid w:val="00C1177F"/>
    <w:rsid w:val="00C11913"/>
    <w:rsid w:val="00C11F4C"/>
    <w:rsid w:val="00C1261A"/>
    <w:rsid w:val="00C127FB"/>
    <w:rsid w:val="00C12923"/>
    <w:rsid w:val="00C12B02"/>
    <w:rsid w:val="00C13425"/>
    <w:rsid w:val="00C13581"/>
    <w:rsid w:val="00C13B3E"/>
    <w:rsid w:val="00C13CBC"/>
    <w:rsid w:val="00C13DD8"/>
    <w:rsid w:val="00C14177"/>
    <w:rsid w:val="00C1429A"/>
    <w:rsid w:val="00C14453"/>
    <w:rsid w:val="00C14585"/>
    <w:rsid w:val="00C14619"/>
    <w:rsid w:val="00C14696"/>
    <w:rsid w:val="00C14C27"/>
    <w:rsid w:val="00C1599A"/>
    <w:rsid w:val="00C15A51"/>
    <w:rsid w:val="00C15C0F"/>
    <w:rsid w:val="00C15D63"/>
    <w:rsid w:val="00C15DDC"/>
    <w:rsid w:val="00C15EA7"/>
    <w:rsid w:val="00C15EC8"/>
    <w:rsid w:val="00C164D9"/>
    <w:rsid w:val="00C165B7"/>
    <w:rsid w:val="00C16665"/>
    <w:rsid w:val="00C16CBB"/>
    <w:rsid w:val="00C16FA3"/>
    <w:rsid w:val="00C170E3"/>
    <w:rsid w:val="00C17255"/>
    <w:rsid w:val="00C17741"/>
    <w:rsid w:val="00C177BC"/>
    <w:rsid w:val="00C17A19"/>
    <w:rsid w:val="00C17AF9"/>
    <w:rsid w:val="00C17BF6"/>
    <w:rsid w:val="00C17D34"/>
    <w:rsid w:val="00C20142"/>
    <w:rsid w:val="00C2036F"/>
    <w:rsid w:val="00C203B8"/>
    <w:rsid w:val="00C204DB"/>
    <w:rsid w:val="00C20702"/>
    <w:rsid w:val="00C207FF"/>
    <w:rsid w:val="00C20D15"/>
    <w:rsid w:val="00C20F0B"/>
    <w:rsid w:val="00C2125D"/>
    <w:rsid w:val="00C2129B"/>
    <w:rsid w:val="00C2144D"/>
    <w:rsid w:val="00C215EE"/>
    <w:rsid w:val="00C2165B"/>
    <w:rsid w:val="00C21853"/>
    <w:rsid w:val="00C21BE1"/>
    <w:rsid w:val="00C21BF7"/>
    <w:rsid w:val="00C21C80"/>
    <w:rsid w:val="00C21C81"/>
    <w:rsid w:val="00C21E67"/>
    <w:rsid w:val="00C22535"/>
    <w:rsid w:val="00C2318D"/>
    <w:rsid w:val="00C23217"/>
    <w:rsid w:val="00C233D2"/>
    <w:rsid w:val="00C23523"/>
    <w:rsid w:val="00C23695"/>
    <w:rsid w:val="00C238DD"/>
    <w:rsid w:val="00C239A0"/>
    <w:rsid w:val="00C23AB2"/>
    <w:rsid w:val="00C23C60"/>
    <w:rsid w:val="00C23E14"/>
    <w:rsid w:val="00C23F36"/>
    <w:rsid w:val="00C24320"/>
    <w:rsid w:val="00C243BF"/>
    <w:rsid w:val="00C244E7"/>
    <w:rsid w:val="00C2466F"/>
    <w:rsid w:val="00C2480A"/>
    <w:rsid w:val="00C249D3"/>
    <w:rsid w:val="00C25028"/>
    <w:rsid w:val="00C256A6"/>
    <w:rsid w:val="00C2574B"/>
    <w:rsid w:val="00C257FA"/>
    <w:rsid w:val="00C25E7A"/>
    <w:rsid w:val="00C26876"/>
    <w:rsid w:val="00C26881"/>
    <w:rsid w:val="00C2691F"/>
    <w:rsid w:val="00C26A19"/>
    <w:rsid w:val="00C26CDA"/>
    <w:rsid w:val="00C26D62"/>
    <w:rsid w:val="00C27466"/>
    <w:rsid w:val="00C274EF"/>
    <w:rsid w:val="00C277ED"/>
    <w:rsid w:val="00C278E3"/>
    <w:rsid w:val="00C2797F"/>
    <w:rsid w:val="00C302AD"/>
    <w:rsid w:val="00C30561"/>
    <w:rsid w:val="00C30A1A"/>
    <w:rsid w:val="00C30E2E"/>
    <w:rsid w:val="00C30E49"/>
    <w:rsid w:val="00C311B9"/>
    <w:rsid w:val="00C31240"/>
    <w:rsid w:val="00C3181E"/>
    <w:rsid w:val="00C322A1"/>
    <w:rsid w:val="00C3249E"/>
    <w:rsid w:val="00C3280B"/>
    <w:rsid w:val="00C32975"/>
    <w:rsid w:val="00C330F0"/>
    <w:rsid w:val="00C33782"/>
    <w:rsid w:val="00C33804"/>
    <w:rsid w:val="00C33998"/>
    <w:rsid w:val="00C33EC2"/>
    <w:rsid w:val="00C33F3B"/>
    <w:rsid w:val="00C340CF"/>
    <w:rsid w:val="00C34252"/>
    <w:rsid w:val="00C343FC"/>
    <w:rsid w:val="00C34416"/>
    <w:rsid w:val="00C34445"/>
    <w:rsid w:val="00C34483"/>
    <w:rsid w:val="00C34778"/>
    <w:rsid w:val="00C34C3C"/>
    <w:rsid w:val="00C34F57"/>
    <w:rsid w:val="00C36067"/>
    <w:rsid w:val="00C36883"/>
    <w:rsid w:val="00C36FEA"/>
    <w:rsid w:val="00C370DC"/>
    <w:rsid w:val="00C37186"/>
    <w:rsid w:val="00C372C5"/>
    <w:rsid w:val="00C375DC"/>
    <w:rsid w:val="00C37D98"/>
    <w:rsid w:val="00C404ED"/>
    <w:rsid w:val="00C405CD"/>
    <w:rsid w:val="00C40617"/>
    <w:rsid w:val="00C40827"/>
    <w:rsid w:val="00C408D7"/>
    <w:rsid w:val="00C40A3D"/>
    <w:rsid w:val="00C40BCF"/>
    <w:rsid w:val="00C40E66"/>
    <w:rsid w:val="00C412D0"/>
    <w:rsid w:val="00C4136C"/>
    <w:rsid w:val="00C413BA"/>
    <w:rsid w:val="00C41D24"/>
    <w:rsid w:val="00C41F31"/>
    <w:rsid w:val="00C41FF5"/>
    <w:rsid w:val="00C42029"/>
    <w:rsid w:val="00C422E5"/>
    <w:rsid w:val="00C4257F"/>
    <w:rsid w:val="00C4271D"/>
    <w:rsid w:val="00C4333C"/>
    <w:rsid w:val="00C4365D"/>
    <w:rsid w:val="00C43B07"/>
    <w:rsid w:val="00C43ED8"/>
    <w:rsid w:val="00C44408"/>
    <w:rsid w:val="00C44BAA"/>
    <w:rsid w:val="00C44C45"/>
    <w:rsid w:val="00C45901"/>
    <w:rsid w:val="00C45FCA"/>
    <w:rsid w:val="00C45FF7"/>
    <w:rsid w:val="00C46064"/>
    <w:rsid w:val="00C462E5"/>
    <w:rsid w:val="00C46D7B"/>
    <w:rsid w:val="00C46E06"/>
    <w:rsid w:val="00C46FA4"/>
    <w:rsid w:val="00C471BA"/>
    <w:rsid w:val="00C4749C"/>
    <w:rsid w:val="00C47F5D"/>
    <w:rsid w:val="00C506A4"/>
    <w:rsid w:val="00C50826"/>
    <w:rsid w:val="00C50C7D"/>
    <w:rsid w:val="00C50D7B"/>
    <w:rsid w:val="00C50DB2"/>
    <w:rsid w:val="00C519A4"/>
    <w:rsid w:val="00C51A76"/>
    <w:rsid w:val="00C51B26"/>
    <w:rsid w:val="00C51CA0"/>
    <w:rsid w:val="00C5227F"/>
    <w:rsid w:val="00C522A5"/>
    <w:rsid w:val="00C52352"/>
    <w:rsid w:val="00C52B64"/>
    <w:rsid w:val="00C52D8F"/>
    <w:rsid w:val="00C52F29"/>
    <w:rsid w:val="00C53A63"/>
    <w:rsid w:val="00C53FB1"/>
    <w:rsid w:val="00C54077"/>
    <w:rsid w:val="00C543DC"/>
    <w:rsid w:val="00C54494"/>
    <w:rsid w:val="00C548ED"/>
    <w:rsid w:val="00C54A57"/>
    <w:rsid w:val="00C54BC3"/>
    <w:rsid w:val="00C54CBE"/>
    <w:rsid w:val="00C55043"/>
    <w:rsid w:val="00C55100"/>
    <w:rsid w:val="00C554F5"/>
    <w:rsid w:val="00C5565D"/>
    <w:rsid w:val="00C5577C"/>
    <w:rsid w:val="00C56278"/>
    <w:rsid w:val="00C563EB"/>
    <w:rsid w:val="00C569A0"/>
    <w:rsid w:val="00C56A08"/>
    <w:rsid w:val="00C56C2C"/>
    <w:rsid w:val="00C57014"/>
    <w:rsid w:val="00C57AA6"/>
    <w:rsid w:val="00C57BF3"/>
    <w:rsid w:val="00C57D27"/>
    <w:rsid w:val="00C57E86"/>
    <w:rsid w:val="00C6006B"/>
    <w:rsid w:val="00C6012D"/>
    <w:rsid w:val="00C607D1"/>
    <w:rsid w:val="00C60AFC"/>
    <w:rsid w:val="00C60C7A"/>
    <w:rsid w:val="00C60F61"/>
    <w:rsid w:val="00C60FF8"/>
    <w:rsid w:val="00C61024"/>
    <w:rsid w:val="00C6102E"/>
    <w:rsid w:val="00C61107"/>
    <w:rsid w:val="00C6122C"/>
    <w:rsid w:val="00C61757"/>
    <w:rsid w:val="00C6192C"/>
    <w:rsid w:val="00C61EC2"/>
    <w:rsid w:val="00C61ED2"/>
    <w:rsid w:val="00C62019"/>
    <w:rsid w:val="00C6281B"/>
    <w:rsid w:val="00C628F5"/>
    <w:rsid w:val="00C62B91"/>
    <w:rsid w:val="00C631AB"/>
    <w:rsid w:val="00C63456"/>
    <w:rsid w:val="00C636FF"/>
    <w:rsid w:val="00C63985"/>
    <w:rsid w:val="00C63B4C"/>
    <w:rsid w:val="00C63C6D"/>
    <w:rsid w:val="00C63EA1"/>
    <w:rsid w:val="00C63F74"/>
    <w:rsid w:val="00C6427D"/>
    <w:rsid w:val="00C64EAE"/>
    <w:rsid w:val="00C64FA5"/>
    <w:rsid w:val="00C651B2"/>
    <w:rsid w:val="00C65654"/>
    <w:rsid w:val="00C65860"/>
    <w:rsid w:val="00C65906"/>
    <w:rsid w:val="00C66793"/>
    <w:rsid w:val="00C669C4"/>
    <w:rsid w:val="00C66FE4"/>
    <w:rsid w:val="00C67142"/>
    <w:rsid w:val="00C6721A"/>
    <w:rsid w:val="00C6754B"/>
    <w:rsid w:val="00C70228"/>
    <w:rsid w:val="00C70393"/>
    <w:rsid w:val="00C70429"/>
    <w:rsid w:val="00C704A5"/>
    <w:rsid w:val="00C70718"/>
    <w:rsid w:val="00C707DC"/>
    <w:rsid w:val="00C709DF"/>
    <w:rsid w:val="00C71327"/>
    <w:rsid w:val="00C714BE"/>
    <w:rsid w:val="00C71678"/>
    <w:rsid w:val="00C7231E"/>
    <w:rsid w:val="00C72513"/>
    <w:rsid w:val="00C7258B"/>
    <w:rsid w:val="00C7259E"/>
    <w:rsid w:val="00C725E8"/>
    <w:rsid w:val="00C72936"/>
    <w:rsid w:val="00C72984"/>
    <w:rsid w:val="00C72A25"/>
    <w:rsid w:val="00C730B1"/>
    <w:rsid w:val="00C732AB"/>
    <w:rsid w:val="00C73347"/>
    <w:rsid w:val="00C73465"/>
    <w:rsid w:val="00C73841"/>
    <w:rsid w:val="00C73F70"/>
    <w:rsid w:val="00C74640"/>
    <w:rsid w:val="00C74716"/>
    <w:rsid w:val="00C74BA6"/>
    <w:rsid w:val="00C74C92"/>
    <w:rsid w:val="00C74D51"/>
    <w:rsid w:val="00C75153"/>
    <w:rsid w:val="00C7538F"/>
    <w:rsid w:val="00C753E2"/>
    <w:rsid w:val="00C75515"/>
    <w:rsid w:val="00C75CDA"/>
    <w:rsid w:val="00C76074"/>
    <w:rsid w:val="00C76BC7"/>
    <w:rsid w:val="00C76D9E"/>
    <w:rsid w:val="00C77394"/>
    <w:rsid w:val="00C77423"/>
    <w:rsid w:val="00C778E7"/>
    <w:rsid w:val="00C779F4"/>
    <w:rsid w:val="00C80397"/>
    <w:rsid w:val="00C805C7"/>
    <w:rsid w:val="00C80945"/>
    <w:rsid w:val="00C80CB9"/>
    <w:rsid w:val="00C8128B"/>
    <w:rsid w:val="00C8189B"/>
    <w:rsid w:val="00C8209E"/>
    <w:rsid w:val="00C820BB"/>
    <w:rsid w:val="00C822A7"/>
    <w:rsid w:val="00C822B4"/>
    <w:rsid w:val="00C82403"/>
    <w:rsid w:val="00C82674"/>
    <w:rsid w:val="00C828DC"/>
    <w:rsid w:val="00C8291B"/>
    <w:rsid w:val="00C82DF9"/>
    <w:rsid w:val="00C82F91"/>
    <w:rsid w:val="00C8339E"/>
    <w:rsid w:val="00C83503"/>
    <w:rsid w:val="00C8351A"/>
    <w:rsid w:val="00C83521"/>
    <w:rsid w:val="00C83694"/>
    <w:rsid w:val="00C838CD"/>
    <w:rsid w:val="00C83FAB"/>
    <w:rsid w:val="00C8403A"/>
    <w:rsid w:val="00C843E2"/>
    <w:rsid w:val="00C84932"/>
    <w:rsid w:val="00C84C36"/>
    <w:rsid w:val="00C84D68"/>
    <w:rsid w:val="00C8503F"/>
    <w:rsid w:val="00C85408"/>
    <w:rsid w:val="00C854EF"/>
    <w:rsid w:val="00C85529"/>
    <w:rsid w:val="00C85720"/>
    <w:rsid w:val="00C85791"/>
    <w:rsid w:val="00C85876"/>
    <w:rsid w:val="00C859B5"/>
    <w:rsid w:val="00C85E28"/>
    <w:rsid w:val="00C861EB"/>
    <w:rsid w:val="00C864DF"/>
    <w:rsid w:val="00C869BF"/>
    <w:rsid w:val="00C86B6F"/>
    <w:rsid w:val="00C86D19"/>
    <w:rsid w:val="00C86E25"/>
    <w:rsid w:val="00C8769F"/>
    <w:rsid w:val="00C876B1"/>
    <w:rsid w:val="00C878D9"/>
    <w:rsid w:val="00C87B82"/>
    <w:rsid w:val="00C87CB7"/>
    <w:rsid w:val="00C902DA"/>
    <w:rsid w:val="00C90868"/>
    <w:rsid w:val="00C90971"/>
    <w:rsid w:val="00C90A3A"/>
    <w:rsid w:val="00C90B2C"/>
    <w:rsid w:val="00C90D01"/>
    <w:rsid w:val="00C90D29"/>
    <w:rsid w:val="00C91715"/>
    <w:rsid w:val="00C918AC"/>
    <w:rsid w:val="00C91BD4"/>
    <w:rsid w:val="00C92184"/>
    <w:rsid w:val="00C9235F"/>
    <w:rsid w:val="00C92B3F"/>
    <w:rsid w:val="00C92B56"/>
    <w:rsid w:val="00C92CD8"/>
    <w:rsid w:val="00C92E4C"/>
    <w:rsid w:val="00C92EC2"/>
    <w:rsid w:val="00C92F9F"/>
    <w:rsid w:val="00C93080"/>
    <w:rsid w:val="00C930A8"/>
    <w:rsid w:val="00C93510"/>
    <w:rsid w:val="00C9357B"/>
    <w:rsid w:val="00C93795"/>
    <w:rsid w:val="00C9414C"/>
    <w:rsid w:val="00C94242"/>
    <w:rsid w:val="00C94355"/>
    <w:rsid w:val="00C9450A"/>
    <w:rsid w:val="00C94A2D"/>
    <w:rsid w:val="00C94B3B"/>
    <w:rsid w:val="00C94BDF"/>
    <w:rsid w:val="00C95141"/>
    <w:rsid w:val="00C95209"/>
    <w:rsid w:val="00C9529C"/>
    <w:rsid w:val="00C9534B"/>
    <w:rsid w:val="00C957C9"/>
    <w:rsid w:val="00C95B6C"/>
    <w:rsid w:val="00C95F85"/>
    <w:rsid w:val="00C96052"/>
    <w:rsid w:val="00C961B2"/>
    <w:rsid w:val="00C961BB"/>
    <w:rsid w:val="00C962EA"/>
    <w:rsid w:val="00C964D6"/>
    <w:rsid w:val="00C96633"/>
    <w:rsid w:val="00C9692E"/>
    <w:rsid w:val="00C97344"/>
    <w:rsid w:val="00C97644"/>
    <w:rsid w:val="00C97776"/>
    <w:rsid w:val="00CA0318"/>
    <w:rsid w:val="00CA03AB"/>
    <w:rsid w:val="00CA0467"/>
    <w:rsid w:val="00CA051E"/>
    <w:rsid w:val="00CA0A17"/>
    <w:rsid w:val="00CA10AD"/>
    <w:rsid w:val="00CA13AC"/>
    <w:rsid w:val="00CA1604"/>
    <w:rsid w:val="00CA171F"/>
    <w:rsid w:val="00CA1A19"/>
    <w:rsid w:val="00CA1A91"/>
    <w:rsid w:val="00CA1AC0"/>
    <w:rsid w:val="00CA2053"/>
    <w:rsid w:val="00CA2720"/>
    <w:rsid w:val="00CA2884"/>
    <w:rsid w:val="00CA29D5"/>
    <w:rsid w:val="00CA2A47"/>
    <w:rsid w:val="00CA2D42"/>
    <w:rsid w:val="00CA3122"/>
    <w:rsid w:val="00CA3427"/>
    <w:rsid w:val="00CA3CD2"/>
    <w:rsid w:val="00CA40B1"/>
    <w:rsid w:val="00CA43E5"/>
    <w:rsid w:val="00CA46C8"/>
    <w:rsid w:val="00CA46FA"/>
    <w:rsid w:val="00CA47E9"/>
    <w:rsid w:val="00CA4867"/>
    <w:rsid w:val="00CA4913"/>
    <w:rsid w:val="00CA4B1D"/>
    <w:rsid w:val="00CA4C2E"/>
    <w:rsid w:val="00CA50FE"/>
    <w:rsid w:val="00CA5197"/>
    <w:rsid w:val="00CA5611"/>
    <w:rsid w:val="00CA56F5"/>
    <w:rsid w:val="00CA5973"/>
    <w:rsid w:val="00CA6220"/>
    <w:rsid w:val="00CA6B31"/>
    <w:rsid w:val="00CA6CE0"/>
    <w:rsid w:val="00CA70EB"/>
    <w:rsid w:val="00CA736E"/>
    <w:rsid w:val="00CB00F1"/>
    <w:rsid w:val="00CB044C"/>
    <w:rsid w:val="00CB0627"/>
    <w:rsid w:val="00CB075A"/>
    <w:rsid w:val="00CB0D41"/>
    <w:rsid w:val="00CB0F3C"/>
    <w:rsid w:val="00CB1011"/>
    <w:rsid w:val="00CB113A"/>
    <w:rsid w:val="00CB25D7"/>
    <w:rsid w:val="00CB279E"/>
    <w:rsid w:val="00CB2A24"/>
    <w:rsid w:val="00CB2AA0"/>
    <w:rsid w:val="00CB2BA3"/>
    <w:rsid w:val="00CB3336"/>
    <w:rsid w:val="00CB3604"/>
    <w:rsid w:val="00CB36FD"/>
    <w:rsid w:val="00CB3833"/>
    <w:rsid w:val="00CB4576"/>
    <w:rsid w:val="00CB46DD"/>
    <w:rsid w:val="00CB48FB"/>
    <w:rsid w:val="00CB4A4B"/>
    <w:rsid w:val="00CB4D09"/>
    <w:rsid w:val="00CB4DC7"/>
    <w:rsid w:val="00CB4DF3"/>
    <w:rsid w:val="00CB51F4"/>
    <w:rsid w:val="00CB624E"/>
    <w:rsid w:val="00CB62E6"/>
    <w:rsid w:val="00CB652B"/>
    <w:rsid w:val="00CB6914"/>
    <w:rsid w:val="00CB6A2D"/>
    <w:rsid w:val="00CB6CFF"/>
    <w:rsid w:val="00CB70C7"/>
    <w:rsid w:val="00CB7138"/>
    <w:rsid w:val="00CB72DF"/>
    <w:rsid w:val="00CB752E"/>
    <w:rsid w:val="00CB755B"/>
    <w:rsid w:val="00CB76DC"/>
    <w:rsid w:val="00CB782A"/>
    <w:rsid w:val="00CC010B"/>
    <w:rsid w:val="00CC0137"/>
    <w:rsid w:val="00CC07A2"/>
    <w:rsid w:val="00CC07FE"/>
    <w:rsid w:val="00CC0BCD"/>
    <w:rsid w:val="00CC0D11"/>
    <w:rsid w:val="00CC0E1B"/>
    <w:rsid w:val="00CC0E6F"/>
    <w:rsid w:val="00CC17EB"/>
    <w:rsid w:val="00CC1DBD"/>
    <w:rsid w:val="00CC1E25"/>
    <w:rsid w:val="00CC1F18"/>
    <w:rsid w:val="00CC1F1A"/>
    <w:rsid w:val="00CC1F43"/>
    <w:rsid w:val="00CC23C9"/>
    <w:rsid w:val="00CC2556"/>
    <w:rsid w:val="00CC294B"/>
    <w:rsid w:val="00CC2980"/>
    <w:rsid w:val="00CC2BF4"/>
    <w:rsid w:val="00CC2E0B"/>
    <w:rsid w:val="00CC2F86"/>
    <w:rsid w:val="00CC312B"/>
    <w:rsid w:val="00CC34AC"/>
    <w:rsid w:val="00CC3659"/>
    <w:rsid w:val="00CC374A"/>
    <w:rsid w:val="00CC3B22"/>
    <w:rsid w:val="00CC40B5"/>
    <w:rsid w:val="00CC43FE"/>
    <w:rsid w:val="00CC4456"/>
    <w:rsid w:val="00CC4807"/>
    <w:rsid w:val="00CC487F"/>
    <w:rsid w:val="00CC4AC3"/>
    <w:rsid w:val="00CC4DEF"/>
    <w:rsid w:val="00CC4EDB"/>
    <w:rsid w:val="00CC50B3"/>
    <w:rsid w:val="00CC55CD"/>
    <w:rsid w:val="00CC560A"/>
    <w:rsid w:val="00CC57D6"/>
    <w:rsid w:val="00CC58D6"/>
    <w:rsid w:val="00CC5B96"/>
    <w:rsid w:val="00CC60DA"/>
    <w:rsid w:val="00CC66CC"/>
    <w:rsid w:val="00CC6DB8"/>
    <w:rsid w:val="00CC731B"/>
    <w:rsid w:val="00CC73DE"/>
    <w:rsid w:val="00CC73FA"/>
    <w:rsid w:val="00CD0100"/>
    <w:rsid w:val="00CD0500"/>
    <w:rsid w:val="00CD0667"/>
    <w:rsid w:val="00CD079E"/>
    <w:rsid w:val="00CD096D"/>
    <w:rsid w:val="00CD0C2C"/>
    <w:rsid w:val="00CD1166"/>
    <w:rsid w:val="00CD123C"/>
    <w:rsid w:val="00CD1547"/>
    <w:rsid w:val="00CD1AC1"/>
    <w:rsid w:val="00CD1CB6"/>
    <w:rsid w:val="00CD1EEC"/>
    <w:rsid w:val="00CD2587"/>
    <w:rsid w:val="00CD25E5"/>
    <w:rsid w:val="00CD270E"/>
    <w:rsid w:val="00CD270F"/>
    <w:rsid w:val="00CD2AA6"/>
    <w:rsid w:val="00CD304A"/>
    <w:rsid w:val="00CD333F"/>
    <w:rsid w:val="00CD3A0E"/>
    <w:rsid w:val="00CD3A7F"/>
    <w:rsid w:val="00CD3AF9"/>
    <w:rsid w:val="00CD3F6E"/>
    <w:rsid w:val="00CD44A5"/>
    <w:rsid w:val="00CD4B98"/>
    <w:rsid w:val="00CD4BE7"/>
    <w:rsid w:val="00CD4FBD"/>
    <w:rsid w:val="00CD56BE"/>
    <w:rsid w:val="00CD5A23"/>
    <w:rsid w:val="00CD5AF5"/>
    <w:rsid w:val="00CD5B61"/>
    <w:rsid w:val="00CD5FAE"/>
    <w:rsid w:val="00CD6410"/>
    <w:rsid w:val="00CD644C"/>
    <w:rsid w:val="00CD6534"/>
    <w:rsid w:val="00CD706B"/>
    <w:rsid w:val="00CD70E6"/>
    <w:rsid w:val="00CD7248"/>
    <w:rsid w:val="00CD76AF"/>
    <w:rsid w:val="00CD77FD"/>
    <w:rsid w:val="00CD7B2F"/>
    <w:rsid w:val="00CD7C69"/>
    <w:rsid w:val="00CE0062"/>
    <w:rsid w:val="00CE01FD"/>
    <w:rsid w:val="00CE02BD"/>
    <w:rsid w:val="00CE0658"/>
    <w:rsid w:val="00CE06B2"/>
    <w:rsid w:val="00CE08AD"/>
    <w:rsid w:val="00CE0C14"/>
    <w:rsid w:val="00CE0C7B"/>
    <w:rsid w:val="00CE0EA1"/>
    <w:rsid w:val="00CE1645"/>
    <w:rsid w:val="00CE1A74"/>
    <w:rsid w:val="00CE1C1C"/>
    <w:rsid w:val="00CE1D05"/>
    <w:rsid w:val="00CE20D5"/>
    <w:rsid w:val="00CE22AE"/>
    <w:rsid w:val="00CE2364"/>
    <w:rsid w:val="00CE23D8"/>
    <w:rsid w:val="00CE26E9"/>
    <w:rsid w:val="00CE2750"/>
    <w:rsid w:val="00CE287F"/>
    <w:rsid w:val="00CE3013"/>
    <w:rsid w:val="00CE3171"/>
    <w:rsid w:val="00CE3768"/>
    <w:rsid w:val="00CE3D26"/>
    <w:rsid w:val="00CE3D7D"/>
    <w:rsid w:val="00CE3DAE"/>
    <w:rsid w:val="00CE4291"/>
    <w:rsid w:val="00CE46B4"/>
    <w:rsid w:val="00CE48F0"/>
    <w:rsid w:val="00CE4C02"/>
    <w:rsid w:val="00CE5126"/>
    <w:rsid w:val="00CE5911"/>
    <w:rsid w:val="00CE6257"/>
    <w:rsid w:val="00CE65B5"/>
    <w:rsid w:val="00CE6600"/>
    <w:rsid w:val="00CE68F1"/>
    <w:rsid w:val="00CE6D38"/>
    <w:rsid w:val="00CE76A8"/>
    <w:rsid w:val="00CE7CBF"/>
    <w:rsid w:val="00CF0421"/>
    <w:rsid w:val="00CF0812"/>
    <w:rsid w:val="00CF0E9F"/>
    <w:rsid w:val="00CF0EF1"/>
    <w:rsid w:val="00CF1318"/>
    <w:rsid w:val="00CF132A"/>
    <w:rsid w:val="00CF17A0"/>
    <w:rsid w:val="00CF1F16"/>
    <w:rsid w:val="00CF280E"/>
    <w:rsid w:val="00CF2882"/>
    <w:rsid w:val="00CF28A0"/>
    <w:rsid w:val="00CF28A8"/>
    <w:rsid w:val="00CF28B4"/>
    <w:rsid w:val="00CF290E"/>
    <w:rsid w:val="00CF2D31"/>
    <w:rsid w:val="00CF3A2D"/>
    <w:rsid w:val="00CF3F7F"/>
    <w:rsid w:val="00CF3FBB"/>
    <w:rsid w:val="00CF3FF3"/>
    <w:rsid w:val="00CF45C8"/>
    <w:rsid w:val="00CF46C3"/>
    <w:rsid w:val="00CF4B98"/>
    <w:rsid w:val="00CF4E61"/>
    <w:rsid w:val="00CF53AA"/>
    <w:rsid w:val="00CF5471"/>
    <w:rsid w:val="00CF5473"/>
    <w:rsid w:val="00CF5B6B"/>
    <w:rsid w:val="00CF6008"/>
    <w:rsid w:val="00CF63FB"/>
    <w:rsid w:val="00CF64A6"/>
    <w:rsid w:val="00CF65C3"/>
    <w:rsid w:val="00CF66A3"/>
    <w:rsid w:val="00CF68EB"/>
    <w:rsid w:val="00CF6A2C"/>
    <w:rsid w:val="00CF6D01"/>
    <w:rsid w:val="00CF709C"/>
    <w:rsid w:val="00CF70BE"/>
    <w:rsid w:val="00CF7597"/>
    <w:rsid w:val="00CF7852"/>
    <w:rsid w:val="00CF7C09"/>
    <w:rsid w:val="00CF7CD1"/>
    <w:rsid w:val="00CF7EDC"/>
    <w:rsid w:val="00CF7EED"/>
    <w:rsid w:val="00D00040"/>
    <w:rsid w:val="00D006EE"/>
    <w:rsid w:val="00D00A93"/>
    <w:rsid w:val="00D01673"/>
    <w:rsid w:val="00D019C1"/>
    <w:rsid w:val="00D01BFF"/>
    <w:rsid w:val="00D01D5D"/>
    <w:rsid w:val="00D02D01"/>
    <w:rsid w:val="00D0352F"/>
    <w:rsid w:val="00D037C3"/>
    <w:rsid w:val="00D03822"/>
    <w:rsid w:val="00D03B1A"/>
    <w:rsid w:val="00D03E38"/>
    <w:rsid w:val="00D03EB8"/>
    <w:rsid w:val="00D040E2"/>
    <w:rsid w:val="00D0411A"/>
    <w:rsid w:val="00D04151"/>
    <w:rsid w:val="00D04638"/>
    <w:rsid w:val="00D0470A"/>
    <w:rsid w:val="00D0474A"/>
    <w:rsid w:val="00D04829"/>
    <w:rsid w:val="00D04A9D"/>
    <w:rsid w:val="00D04AF6"/>
    <w:rsid w:val="00D04E4D"/>
    <w:rsid w:val="00D0538F"/>
    <w:rsid w:val="00D055BB"/>
    <w:rsid w:val="00D05818"/>
    <w:rsid w:val="00D06297"/>
    <w:rsid w:val="00D062FE"/>
    <w:rsid w:val="00D064D6"/>
    <w:rsid w:val="00D0651E"/>
    <w:rsid w:val="00D0666C"/>
    <w:rsid w:val="00D066B2"/>
    <w:rsid w:val="00D06AE4"/>
    <w:rsid w:val="00D06DF8"/>
    <w:rsid w:val="00D0722A"/>
    <w:rsid w:val="00D07310"/>
    <w:rsid w:val="00D074DD"/>
    <w:rsid w:val="00D074F9"/>
    <w:rsid w:val="00D0762A"/>
    <w:rsid w:val="00D07731"/>
    <w:rsid w:val="00D07DEF"/>
    <w:rsid w:val="00D07F90"/>
    <w:rsid w:val="00D10084"/>
    <w:rsid w:val="00D1021D"/>
    <w:rsid w:val="00D10D0F"/>
    <w:rsid w:val="00D10ED7"/>
    <w:rsid w:val="00D10EEE"/>
    <w:rsid w:val="00D10F66"/>
    <w:rsid w:val="00D1150F"/>
    <w:rsid w:val="00D11831"/>
    <w:rsid w:val="00D120CF"/>
    <w:rsid w:val="00D120F8"/>
    <w:rsid w:val="00D1253E"/>
    <w:rsid w:val="00D12889"/>
    <w:rsid w:val="00D13209"/>
    <w:rsid w:val="00D13324"/>
    <w:rsid w:val="00D1358B"/>
    <w:rsid w:val="00D13A69"/>
    <w:rsid w:val="00D140E7"/>
    <w:rsid w:val="00D14234"/>
    <w:rsid w:val="00D14475"/>
    <w:rsid w:val="00D147CB"/>
    <w:rsid w:val="00D14895"/>
    <w:rsid w:val="00D14D14"/>
    <w:rsid w:val="00D14D15"/>
    <w:rsid w:val="00D154A1"/>
    <w:rsid w:val="00D15A81"/>
    <w:rsid w:val="00D15B3B"/>
    <w:rsid w:val="00D15D2A"/>
    <w:rsid w:val="00D163BA"/>
    <w:rsid w:val="00D163BC"/>
    <w:rsid w:val="00D1675F"/>
    <w:rsid w:val="00D16A64"/>
    <w:rsid w:val="00D16A9A"/>
    <w:rsid w:val="00D1706C"/>
    <w:rsid w:val="00D17145"/>
    <w:rsid w:val="00D171DA"/>
    <w:rsid w:val="00D1732F"/>
    <w:rsid w:val="00D17521"/>
    <w:rsid w:val="00D17862"/>
    <w:rsid w:val="00D178FD"/>
    <w:rsid w:val="00D17F2E"/>
    <w:rsid w:val="00D20138"/>
    <w:rsid w:val="00D20644"/>
    <w:rsid w:val="00D207D0"/>
    <w:rsid w:val="00D20D6A"/>
    <w:rsid w:val="00D20F76"/>
    <w:rsid w:val="00D21049"/>
    <w:rsid w:val="00D21101"/>
    <w:rsid w:val="00D2130E"/>
    <w:rsid w:val="00D213C9"/>
    <w:rsid w:val="00D2162C"/>
    <w:rsid w:val="00D217E2"/>
    <w:rsid w:val="00D219AF"/>
    <w:rsid w:val="00D21B20"/>
    <w:rsid w:val="00D21B70"/>
    <w:rsid w:val="00D21CDB"/>
    <w:rsid w:val="00D21DCD"/>
    <w:rsid w:val="00D221C9"/>
    <w:rsid w:val="00D2225C"/>
    <w:rsid w:val="00D225DB"/>
    <w:rsid w:val="00D22C72"/>
    <w:rsid w:val="00D22D90"/>
    <w:rsid w:val="00D235D1"/>
    <w:rsid w:val="00D23743"/>
    <w:rsid w:val="00D23E8D"/>
    <w:rsid w:val="00D23EE1"/>
    <w:rsid w:val="00D24001"/>
    <w:rsid w:val="00D240A8"/>
    <w:rsid w:val="00D240BF"/>
    <w:rsid w:val="00D244FE"/>
    <w:rsid w:val="00D24698"/>
    <w:rsid w:val="00D24890"/>
    <w:rsid w:val="00D24D8A"/>
    <w:rsid w:val="00D24F6C"/>
    <w:rsid w:val="00D255B9"/>
    <w:rsid w:val="00D25CD8"/>
    <w:rsid w:val="00D25F14"/>
    <w:rsid w:val="00D25FF4"/>
    <w:rsid w:val="00D26173"/>
    <w:rsid w:val="00D26334"/>
    <w:rsid w:val="00D26609"/>
    <w:rsid w:val="00D26820"/>
    <w:rsid w:val="00D2685D"/>
    <w:rsid w:val="00D26880"/>
    <w:rsid w:val="00D26B64"/>
    <w:rsid w:val="00D26BD9"/>
    <w:rsid w:val="00D26ED6"/>
    <w:rsid w:val="00D26F95"/>
    <w:rsid w:val="00D270BB"/>
    <w:rsid w:val="00D27D29"/>
    <w:rsid w:val="00D302E9"/>
    <w:rsid w:val="00D30BC4"/>
    <w:rsid w:val="00D30E7A"/>
    <w:rsid w:val="00D3123B"/>
    <w:rsid w:val="00D31602"/>
    <w:rsid w:val="00D319BF"/>
    <w:rsid w:val="00D319E8"/>
    <w:rsid w:val="00D31CA7"/>
    <w:rsid w:val="00D31D92"/>
    <w:rsid w:val="00D3242D"/>
    <w:rsid w:val="00D32A02"/>
    <w:rsid w:val="00D32E18"/>
    <w:rsid w:val="00D3311F"/>
    <w:rsid w:val="00D33A8A"/>
    <w:rsid w:val="00D33DF4"/>
    <w:rsid w:val="00D33E03"/>
    <w:rsid w:val="00D33E11"/>
    <w:rsid w:val="00D341DB"/>
    <w:rsid w:val="00D341E1"/>
    <w:rsid w:val="00D342F5"/>
    <w:rsid w:val="00D34450"/>
    <w:rsid w:val="00D34D67"/>
    <w:rsid w:val="00D34DED"/>
    <w:rsid w:val="00D34FB4"/>
    <w:rsid w:val="00D35399"/>
    <w:rsid w:val="00D353D6"/>
    <w:rsid w:val="00D3553F"/>
    <w:rsid w:val="00D3556E"/>
    <w:rsid w:val="00D355BD"/>
    <w:rsid w:val="00D3567C"/>
    <w:rsid w:val="00D35BFA"/>
    <w:rsid w:val="00D3625D"/>
    <w:rsid w:val="00D36261"/>
    <w:rsid w:val="00D3650B"/>
    <w:rsid w:val="00D36637"/>
    <w:rsid w:val="00D36788"/>
    <w:rsid w:val="00D3679E"/>
    <w:rsid w:val="00D36D88"/>
    <w:rsid w:val="00D37427"/>
    <w:rsid w:val="00D374A6"/>
    <w:rsid w:val="00D375C1"/>
    <w:rsid w:val="00D37BB1"/>
    <w:rsid w:val="00D37E5B"/>
    <w:rsid w:val="00D4022E"/>
    <w:rsid w:val="00D40259"/>
    <w:rsid w:val="00D4075C"/>
    <w:rsid w:val="00D4090A"/>
    <w:rsid w:val="00D40C6D"/>
    <w:rsid w:val="00D410D7"/>
    <w:rsid w:val="00D4128C"/>
    <w:rsid w:val="00D41AC9"/>
    <w:rsid w:val="00D41FAF"/>
    <w:rsid w:val="00D42167"/>
    <w:rsid w:val="00D42377"/>
    <w:rsid w:val="00D42436"/>
    <w:rsid w:val="00D42647"/>
    <w:rsid w:val="00D42732"/>
    <w:rsid w:val="00D42930"/>
    <w:rsid w:val="00D429C3"/>
    <w:rsid w:val="00D42D93"/>
    <w:rsid w:val="00D42DE8"/>
    <w:rsid w:val="00D432D4"/>
    <w:rsid w:val="00D444A7"/>
    <w:rsid w:val="00D44BFA"/>
    <w:rsid w:val="00D450B6"/>
    <w:rsid w:val="00D45274"/>
    <w:rsid w:val="00D457E3"/>
    <w:rsid w:val="00D45895"/>
    <w:rsid w:val="00D45936"/>
    <w:rsid w:val="00D45AD9"/>
    <w:rsid w:val="00D45D93"/>
    <w:rsid w:val="00D46214"/>
    <w:rsid w:val="00D46879"/>
    <w:rsid w:val="00D46D27"/>
    <w:rsid w:val="00D46D39"/>
    <w:rsid w:val="00D47610"/>
    <w:rsid w:val="00D47696"/>
    <w:rsid w:val="00D47698"/>
    <w:rsid w:val="00D4783C"/>
    <w:rsid w:val="00D47DFA"/>
    <w:rsid w:val="00D47EC5"/>
    <w:rsid w:val="00D50191"/>
    <w:rsid w:val="00D503AF"/>
    <w:rsid w:val="00D50544"/>
    <w:rsid w:val="00D50864"/>
    <w:rsid w:val="00D5093B"/>
    <w:rsid w:val="00D5096D"/>
    <w:rsid w:val="00D509A6"/>
    <w:rsid w:val="00D50D87"/>
    <w:rsid w:val="00D50E23"/>
    <w:rsid w:val="00D50E2D"/>
    <w:rsid w:val="00D510C8"/>
    <w:rsid w:val="00D5122A"/>
    <w:rsid w:val="00D514A2"/>
    <w:rsid w:val="00D5157A"/>
    <w:rsid w:val="00D5171F"/>
    <w:rsid w:val="00D51756"/>
    <w:rsid w:val="00D51D66"/>
    <w:rsid w:val="00D523B0"/>
    <w:rsid w:val="00D529A8"/>
    <w:rsid w:val="00D536E5"/>
    <w:rsid w:val="00D538F0"/>
    <w:rsid w:val="00D5392C"/>
    <w:rsid w:val="00D546E7"/>
    <w:rsid w:val="00D5478C"/>
    <w:rsid w:val="00D547EE"/>
    <w:rsid w:val="00D5482D"/>
    <w:rsid w:val="00D5486C"/>
    <w:rsid w:val="00D54B45"/>
    <w:rsid w:val="00D54D92"/>
    <w:rsid w:val="00D55167"/>
    <w:rsid w:val="00D559F6"/>
    <w:rsid w:val="00D55A78"/>
    <w:rsid w:val="00D55CEE"/>
    <w:rsid w:val="00D5634B"/>
    <w:rsid w:val="00D5716D"/>
    <w:rsid w:val="00D57A10"/>
    <w:rsid w:val="00D57ADF"/>
    <w:rsid w:val="00D57CD4"/>
    <w:rsid w:val="00D57DA2"/>
    <w:rsid w:val="00D57DA4"/>
    <w:rsid w:val="00D57F0D"/>
    <w:rsid w:val="00D600B1"/>
    <w:rsid w:val="00D60796"/>
    <w:rsid w:val="00D60864"/>
    <w:rsid w:val="00D60B76"/>
    <w:rsid w:val="00D60BDC"/>
    <w:rsid w:val="00D6117D"/>
    <w:rsid w:val="00D614BB"/>
    <w:rsid w:val="00D618D1"/>
    <w:rsid w:val="00D61B44"/>
    <w:rsid w:val="00D61F13"/>
    <w:rsid w:val="00D61FF0"/>
    <w:rsid w:val="00D62250"/>
    <w:rsid w:val="00D626C5"/>
    <w:rsid w:val="00D62804"/>
    <w:rsid w:val="00D628FE"/>
    <w:rsid w:val="00D62A22"/>
    <w:rsid w:val="00D63276"/>
    <w:rsid w:val="00D6374A"/>
    <w:rsid w:val="00D63887"/>
    <w:rsid w:val="00D63A31"/>
    <w:rsid w:val="00D63CF2"/>
    <w:rsid w:val="00D63F60"/>
    <w:rsid w:val="00D647D9"/>
    <w:rsid w:val="00D64968"/>
    <w:rsid w:val="00D64D9A"/>
    <w:rsid w:val="00D64E19"/>
    <w:rsid w:val="00D651DF"/>
    <w:rsid w:val="00D6527B"/>
    <w:rsid w:val="00D65637"/>
    <w:rsid w:val="00D6584B"/>
    <w:rsid w:val="00D65961"/>
    <w:rsid w:val="00D659E2"/>
    <w:rsid w:val="00D65B31"/>
    <w:rsid w:val="00D65B44"/>
    <w:rsid w:val="00D65FE7"/>
    <w:rsid w:val="00D660C0"/>
    <w:rsid w:val="00D661C6"/>
    <w:rsid w:val="00D6653C"/>
    <w:rsid w:val="00D669DC"/>
    <w:rsid w:val="00D66C31"/>
    <w:rsid w:val="00D66FBB"/>
    <w:rsid w:val="00D678C8"/>
    <w:rsid w:val="00D703A0"/>
    <w:rsid w:val="00D703BA"/>
    <w:rsid w:val="00D7049E"/>
    <w:rsid w:val="00D705E6"/>
    <w:rsid w:val="00D70A7A"/>
    <w:rsid w:val="00D70C16"/>
    <w:rsid w:val="00D70F68"/>
    <w:rsid w:val="00D71354"/>
    <w:rsid w:val="00D7143B"/>
    <w:rsid w:val="00D718E4"/>
    <w:rsid w:val="00D7198B"/>
    <w:rsid w:val="00D71A1D"/>
    <w:rsid w:val="00D71D40"/>
    <w:rsid w:val="00D721F7"/>
    <w:rsid w:val="00D724C9"/>
    <w:rsid w:val="00D725F7"/>
    <w:rsid w:val="00D7275F"/>
    <w:rsid w:val="00D72B66"/>
    <w:rsid w:val="00D72DEE"/>
    <w:rsid w:val="00D73653"/>
    <w:rsid w:val="00D73814"/>
    <w:rsid w:val="00D73FA1"/>
    <w:rsid w:val="00D7428C"/>
    <w:rsid w:val="00D74798"/>
    <w:rsid w:val="00D749AE"/>
    <w:rsid w:val="00D74B59"/>
    <w:rsid w:val="00D750A9"/>
    <w:rsid w:val="00D750C0"/>
    <w:rsid w:val="00D75593"/>
    <w:rsid w:val="00D757CA"/>
    <w:rsid w:val="00D75C63"/>
    <w:rsid w:val="00D763FF"/>
    <w:rsid w:val="00D76813"/>
    <w:rsid w:val="00D76C45"/>
    <w:rsid w:val="00D76F0C"/>
    <w:rsid w:val="00D7708E"/>
    <w:rsid w:val="00D7766F"/>
    <w:rsid w:val="00D77919"/>
    <w:rsid w:val="00D77BFC"/>
    <w:rsid w:val="00D77C96"/>
    <w:rsid w:val="00D77D8A"/>
    <w:rsid w:val="00D8001F"/>
    <w:rsid w:val="00D80699"/>
    <w:rsid w:val="00D8089E"/>
    <w:rsid w:val="00D80AB7"/>
    <w:rsid w:val="00D80BD0"/>
    <w:rsid w:val="00D80F8A"/>
    <w:rsid w:val="00D812F9"/>
    <w:rsid w:val="00D81459"/>
    <w:rsid w:val="00D817ED"/>
    <w:rsid w:val="00D81830"/>
    <w:rsid w:val="00D82495"/>
    <w:rsid w:val="00D82CD1"/>
    <w:rsid w:val="00D82EAC"/>
    <w:rsid w:val="00D8316B"/>
    <w:rsid w:val="00D8333C"/>
    <w:rsid w:val="00D837D2"/>
    <w:rsid w:val="00D83B76"/>
    <w:rsid w:val="00D83BF2"/>
    <w:rsid w:val="00D83DAF"/>
    <w:rsid w:val="00D84022"/>
    <w:rsid w:val="00D844FA"/>
    <w:rsid w:val="00D8470E"/>
    <w:rsid w:val="00D84BF0"/>
    <w:rsid w:val="00D84DDA"/>
    <w:rsid w:val="00D84EC6"/>
    <w:rsid w:val="00D84FB9"/>
    <w:rsid w:val="00D850EF"/>
    <w:rsid w:val="00D851FE"/>
    <w:rsid w:val="00D8539C"/>
    <w:rsid w:val="00D853D1"/>
    <w:rsid w:val="00D853D3"/>
    <w:rsid w:val="00D85B85"/>
    <w:rsid w:val="00D85C06"/>
    <w:rsid w:val="00D85F20"/>
    <w:rsid w:val="00D861DE"/>
    <w:rsid w:val="00D863C5"/>
    <w:rsid w:val="00D866EF"/>
    <w:rsid w:val="00D867F9"/>
    <w:rsid w:val="00D86A74"/>
    <w:rsid w:val="00D86BD5"/>
    <w:rsid w:val="00D86C14"/>
    <w:rsid w:val="00D87413"/>
    <w:rsid w:val="00D879BC"/>
    <w:rsid w:val="00D87A6B"/>
    <w:rsid w:val="00D87D22"/>
    <w:rsid w:val="00D9043D"/>
    <w:rsid w:val="00D90FAE"/>
    <w:rsid w:val="00D91336"/>
    <w:rsid w:val="00D914DD"/>
    <w:rsid w:val="00D916FB"/>
    <w:rsid w:val="00D917C5"/>
    <w:rsid w:val="00D91956"/>
    <w:rsid w:val="00D91998"/>
    <w:rsid w:val="00D91B2C"/>
    <w:rsid w:val="00D924F4"/>
    <w:rsid w:val="00D92734"/>
    <w:rsid w:val="00D92A41"/>
    <w:rsid w:val="00D92A53"/>
    <w:rsid w:val="00D92EB3"/>
    <w:rsid w:val="00D93038"/>
    <w:rsid w:val="00D931E1"/>
    <w:rsid w:val="00D9344A"/>
    <w:rsid w:val="00D93844"/>
    <w:rsid w:val="00D938F1"/>
    <w:rsid w:val="00D93AE2"/>
    <w:rsid w:val="00D9401B"/>
    <w:rsid w:val="00D940B4"/>
    <w:rsid w:val="00D94266"/>
    <w:rsid w:val="00D9462A"/>
    <w:rsid w:val="00D953C0"/>
    <w:rsid w:val="00D953C4"/>
    <w:rsid w:val="00D953DE"/>
    <w:rsid w:val="00D955AA"/>
    <w:rsid w:val="00D957A7"/>
    <w:rsid w:val="00D95BF2"/>
    <w:rsid w:val="00D95FA8"/>
    <w:rsid w:val="00D96364"/>
    <w:rsid w:val="00D9639C"/>
    <w:rsid w:val="00D9646A"/>
    <w:rsid w:val="00D96618"/>
    <w:rsid w:val="00D9698A"/>
    <w:rsid w:val="00D969AD"/>
    <w:rsid w:val="00D96AE1"/>
    <w:rsid w:val="00D96E1E"/>
    <w:rsid w:val="00D96EEB"/>
    <w:rsid w:val="00D97254"/>
    <w:rsid w:val="00D972C4"/>
    <w:rsid w:val="00D976AD"/>
    <w:rsid w:val="00DA036D"/>
    <w:rsid w:val="00DA054A"/>
    <w:rsid w:val="00DA0910"/>
    <w:rsid w:val="00DA0926"/>
    <w:rsid w:val="00DA0A73"/>
    <w:rsid w:val="00DA0B41"/>
    <w:rsid w:val="00DA0CE4"/>
    <w:rsid w:val="00DA0F08"/>
    <w:rsid w:val="00DA129D"/>
    <w:rsid w:val="00DA1301"/>
    <w:rsid w:val="00DA1317"/>
    <w:rsid w:val="00DA15C6"/>
    <w:rsid w:val="00DA1689"/>
    <w:rsid w:val="00DA19EB"/>
    <w:rsid w:val="00DA1AD8"/>
    <w:rsid w:val="00DA1DC0"/>
    <w:rsid w:val="00DA1EE2"/>
    <w:rsid w:val="00DA20E2"/>
    <w:rsid w:val="00DA2C39"/>
    <w:rsid w:val="00DA2E05"/>
    <w:rsid w:val="00DA32A1"/>
    <w:rsid w:val="00DA32E0"/>
    <w:rsid w:val="00DA334B"/>
    <w:rsid w:val="00DA3472"/>
    <w:rsid w:val="00DA35FD"/>
    <w:rsid w:val="00DA370D"/>
    <w:rsid w:val="00DA3920"/>
    <w:rsid w:val="00DA3B0B"/>
    <w:rsid w:val="00DA3F70"/>
    <w:rsid w:val="00DA4700"/>
    <w:rsid w:val="00DA490D"/>
    <w:rsid w:val="00DA50E8"/>
    <w:rsid w:val="00DA5344"/>
    <w:rsid w:val="00DA5CE7"/>
    <w:rsid w:val="00DA5DA5"/>
    <w:rsid w:val="00DA5DAA"/>
    <w:rsid w:val="00DA5E31"/>
    <w:rsid w:val="00DA6A70"/>
    <w:rsid w:val="00DA6B5C"/>
    <w:rsid w:val="00DA6BA7"/>
    <w:rsid w:val="00DA6C0B"/>
    <w:rsid w:val="00DA6F10"/>
    <w:rsid w:val="00DA720F"/>
    <w:rsid w:val="00DA78E0"/>
    <w:rsid w:val="00DA7A99"/>
    <w:rsid w:val="00DA7B52"/>
    <w:rsid w:val="00DA7DE0"/>
    <w:rsid w:val="00DB034E"/>
    <w:rsid w:val="00DB07D1"/>
    <w:rsid w:val="00DB0E03"/>
    <w:rsid w:val="00DB0F3E"/>
    <w:rsid w:val="00DB11BF"/>
    <w:rsid w:val="00DB1730"/>
    <w:rsid w:val="00DB192C"/>
    <w:rsid w:val="00DB1C2F"/>
    <w:rsid w:val="00DB1C49"/>
    <w:rsid w:val="00DB1C4A"/>
    <w:rsid w:val="00DB1DF0"/>
    <w:rsid w:val="00DB1E0D"/>
    <w:rsid w:val="00DB2197"/>
    <w:rsid w:val="00DB2525"/>
    <w:rsid w:val="00DB3B3A"/>
    <w:rsid w:val="00DB43CA"/>
    <w:rsid w:val="00DB44D4"/>
    <w:rsid w:val="00DB6BB2"/>
    <w:rsid w:val="00DB6F35"/>
    <w:rsid w:val="00DB6F8D"/>
    <w:rsid w:val="00DB7269"/>
    <w:rsid w:val="00DB7335"/>
    <w:rsid w:val="00DB76D9"/>
    <w:rsid w:val="00DB7CE8"/>
    <w:rsid w:val="00DB7CEC"/>
    <w:rsid w:val="00DB7D6E"/>
    <w:rsid w:val="00DB7DAE"/>
    <w:rsid w:val="00DB7F5A"/>
    <w:rsid w:val="00DC0148"/>
    <w:rsid w:val="00DC053C"/>
    <w:rsid w:val="00DC0887"/>
    <w:rsid w:val="00DC0DDC"/>
    <w:rsid w:val="00DC10B7"/>
    <w:rsid w:val="00DC1393"/>
    <w:rsid w:val="00DC142B"/>
    <w:rsid w:val="00DC1640"/>
    <w:rsid w:val="00DC1AAF"/>
    <w:rsid w:val="00DC1AE4"/>
    <w:rsid w:val="00DC1C0C"/>
    <w:rsid w:val="00DC1DFE"/>
    <w:rsid w:val="00DC1EDE"/>
    <w:rsid w:val="00DC2276"/>
    <w:rsid w:val="00DC22B8"/>
    <w:rsid w:val="00DC276A"/>
    <w:rsid w:val="00DC2D2C"/>
    <w:rsid w:val="00DC2FBE"/>
    <w:rsid w:val="00DC3D9C"/>
    <w:rsid w:val="00DC42F4"/>
    <w:rsid w:val="00DC435B"/>
    <w:rsid w:val="00DC4508"/>
    <w:rsid w:val="00DC4529"/>
    <w:rsid w:val="00DC4555"/>
    <w:rsid w:val="00DC46C1"/>
    <w:rsid w:val="00DC484E"/>
    <w:rsid w:val="00DC4AE0"/>
    <w:rsid w:val="00DC4D66"/>
    <w:rsid w:val="00DC5064"/>
    <w:rsid w:val="00DC5195"/>
    <w:rsid w:val="00DC5199"/>
    <w:rsid w:val="00DC5629"/>
    <w:rsid w:val="00DC5A5B"/>
    <w:rsid w:val="00DC5AD1"/>
    <w:rsid w:val="00DC5FAC"/>
    <w:rsid w:val="00DC674A"/>
    <w:rsid w:val="00DC6C7D"/>
    <w:rsid w:val="00DC707E"/>
    <w:rsid w:val="00DC75C8"/>
    <w:rsid w:val="00DD0028"/>
    <w:rsid w:val="00DD0383"/>
    <w:rsid w:val="00DD051A"/>
    <w:rsid w:val="00DD0758"/>
    <w:rsid w:val="00DD0922"/>
    <w:rsid w:val="00DD09E8"/>
    <w:rsid w:val="00DD0A15"/>
    <w:rsid w:val="00DD0C8C"/>
    <w:rsid w:val="00DD0DC0"/>
    <w:rsid w:val="00DD15AC"/>
    <w:rsid w:val="00DD169C"/>
    <w:rsid w:val="00DD19D9"/>
    <w:rsid w:val="00DD1C3A"/>
    <w:rsid w:val="00DD2466"/>
    <w:rsid w:val="00DD2A9B"/>
    <w:rsid w:val="00DD2C48"/>
    <w:rsid w:val="00DD2E39"/>
    <w:rsid w:val="00DD305D"/>
    <w:rsid w:val="00DD335D"/>
    <w:rsid w:val="00DD3378"/>
    <w:rsid w:val="00DD3709"/>
    <w:rsid w:val="00DD378B"/>
    <w:rsid w:val="00DD3D43"/>
    <w:rsid w:val="00DD3D4B"/>
    <w:rsid w:val="00DD3D88"/>
    <w:rsid w:val="00DD3EC9"/>
    <w:rsid w:val="00DD4302"/>
    <w:rsid w:val="00DD4844"/>
    <w:rsid w:val="00DD49D8"/>
    <w:rsid w:val="00DD4AD6"/>
    <w:rsid w:val="00DD4B6B"/>
    <w:rsid w:val="00DD4B6C"/>
    <w:rsid w:val="00DD4BB6"/>
    <w:rsid w:val="00DD5202"/>
    <w:rsid w:val="00DD5364"/>
    <w:rsid w:val="00DD582F"/>
    <w:rsid w:val="00DD599C"/>
    <w:rsid w:val="00DD59B7"/>
    <w:rsid w:val="00DD5BA8"/>
    <w:rsid w:val="00DD5BE9"/>
    <w:rsid w:val="00DD5BFC"/>
    <w:rsid w:val="00DD5FA7"/>
    <w:rsid w:val="00DD6198"/>
    <w:rsid w:val="00DD6254"/>
    <w:rsid w:val="00DD649E"/>
    <w:rsid w:val="00DD65DA"/>
    <w:rsid w:val="00DD6688"/>
    <w:rsid w:val="00DD66DD"/>
    <w:rsid w:val="00DD693C"/>
    <w:rsid w:val="00DD6ADB"/>
    <w:rsid w:val="00DD6B7B"/>
    <w:rsid w:val="00DD6DE0"/>
    <w:rsid w:val="00DD6E3B"/>
    <w:rsid w:val="00DD707B"/>
    <w:rsid w:val="00DD74D4"/>
    <w:rsid w:val="00DD77C9"/>
    <w:rsid w:val="00DD7960"/>
    <w:rsid w:val="00DD7D4B"/>
    <w:rsid w:val="00DD7E35"/>
    <w:rsid w:val="00DD7F01"/>
    <w:rsid w:val="00DE0041"/>
    <w:rsid w:val="00DE0205"/>
    <w:rsid w:val="00DE03F3"/>
    <w:rsid w:val="00DE054C"/>
    <w:rsid w:val="00DE0557"/>
    <w:rsid w:val="00DE07ED"/>
    <w:rsid w:val="00DE0E32"/>
    <w:rsid w:val="00DE1110"/>
    <w:rsid w:val="00DE1719"/>
    <w:rsid w:val="00DE172B"/>
    <w:rsid w:val="00DE1A00"/>
    <w:rsid w:val="00DE1B5C"/>
    <w:rsid w:val="00DE1F6F"/>
    <w:rsid w:val="00DE29A7"/>
    <w:rsid w:val="00DE2E00"/>
    <w:rsid w:val="00DE34A5"/>
    <w:rsid w:val="00DE3968"/>
    <w:rsid w:val="00DE3BD6"/>
    <w:rsid w:val="00DE3E4C"/>
    <w:rsid w:val="00DE3EAD"/>
    <w:rsid w:val="00DE400B"/>
    <w:rsid w:val="00DE414D"/>
    <w:rsid w:val="00DE41CC"/>
    <w:rsid w:val="00DE44E3"/>
    <w:rsid w:val="00DE4864"/>
    <w:rsid w:val="00DE4CC3"/>
    <w:rsid w:val="00DE4D93"/>
    <w:rsid w:val="00DE4EA5"/>
    <w:rsid w:val="00DE50D6"/>
    <w:rsid w:val="00DE566C"/>
    <w:rsid w:val="00DE59F2"/>
    <w:rsid w:val="00DE5ABC"/>
    <w:rsid w:val="00DE5CD0"/>
    <w:rsid w:val="00DE5DF4"/>
    <w:rsid w:val="00DE6760"/>
    <w:rsid w:val="00DE6E88"/>
    <w:rsid w:val="00DE6F28"/>
    <w:rsid w:val="00DE72C4"/>
    <w:rsid w:val="00DE765A"/>
    <w:rsid w:val="00DE7784"/>
    <w:rsid w:val="00DE7E75"/>
    <w:rsid w:val="00DF00AF"/>
    <w:rsid w:val="00DF01DB"/>
    <w:rsid w:val="00DF0636"/>
    <w:rsid w:val="00DF0B6B"/>
    <w:rsid w:val="00DF0C2A"/>
    <w:rsid w:val="00DF0D16"/>
    <w:rsid w:val="00DF13FC"/>
    <w:rsid w:val="00DF159A"/>
    <w:rsid w:val="00DF16D0"/>
    <w:rsid w:val="00DF1E3C"/>
    <w:rsid w:val="00DF2672"/>
    <w:rsid w:val="00DF27D5"/>
    <w:rsid w:val="00DF29AE"/>
    <w:rsid w:val="00DF2ABA"/>
    <w:rsid w:val="00DF2D16"/>
    <w:rsid w:val="00DF2D66"/>
    <w:rsid w:val="00DF2DAC"/>
    <w:rsid w:val="00DF366B"/>
    <w:rsid w:val="00DF3670"/>
    <w:rsid w:val="00DF3679"/>
    <w:rsid w:val="00DF3758"/>
    <w:rsid w:val="00DF3883"/>
    <w:rsid w:val="00DF38D6"/>
    <w:rsid w:val="00DF3BCD"/>
    <w:rsid w:val="00DF3F12"/>
    <w:rsid w:val="00DF3F3D"/>
    <w:rsid w:val="00DF4E7D"/>
    <w:rsid w:val="00DF508D"/>
    <w:rsid w:val="00DF522A"/>
    <w:rsid w:val="00DF52E6"/>
    <w:rsid w:val="00DF5343"/>
    <w:rsid w:val="00DF5652"/>
    <w:rsid w:val="00DF5ABE"/>
    <w:rsid w:val="00DF63BF"/>
    <w:rsid w:val="00DF67F9"/>
    <w:rsid w:val="00DF6893"/>
    <w:rsid w:val="00DF6D0C"/>
    <w:rsid w:val="00DF6D29"/>
    <w:rsid w:val="00DF70DC"/>
    <w:rsid w:val="00DF78F6"/>
    <w:rsid w:val="00DF7ABC"/>
    <w:rsid w:val="00DF7C59"/>
    <w:rsid w:val="00DF7C7E"/>
    <w:rsid w:val="00E000D5"/>
    <w:rsid w:val="00E008C3"/>
    <w:rsid w:val="00E00C78"/>
    <w:rsid w:val="00E00DCC"/>
    <w:rsid w:val="00E00DFC"/>
    <w:rsid w:val="00E00EEA"/>
    <w:rsid w:val="00E00FEF"/>
    <w:rsid w:val="00E010E3"/>
    <w:rsid w:val="00E01361"/>
    <w:rsid w:val="00E0148A"/>
    <w:rsid w:val="00E01620"/>
    <w:rsid w:val="00E016AD"/>
    <w:rsid w:val="00E01837"/>
    <w:rsid w:val="00E01AB8"/>
    <w:rsid w:val="00E01D3F"/>
    <w:rsid w:val="00E0227D"/>
    <w:rsid w:val="00E0230F"/>
    <w:rsid w:val="00E02421"/>
    <w:rsid w:val="00E0249B"/>
    <w:rsid w:val="00E02558"/>
    <w:rsid w:val="00E02802"/>
    <w:rsid w:val="00E02996"/>
    <w:rsid w:val="00E02A08"/>
    <w:rsid w:val="00E030CC"/>
    <w:rsid w:val="00E0340D"/>
    <w:rsid w:val="00E0344D"/>
    <w:rsid w:val="00E039D7"/>
    <w:rsid w:val="00E03C2A"/>
    <w:rsid w:val="00E040F7"/>
    <w:rsid w:val="00E043D2"/>
    <w:rsid w:val="00E044FD"/>
    <w:rsid w:val="00E04814"/>
    <w:rsid w:val="00E048D4"/>
    <w:rsid w:val="00E04959"/>
    <w:rsid w:val="00E04FF0"/>
    <w:rsid w:val="00E050F5"/>
    <w:rsid w:val="00E051C3"/>
    <w:rsid w:val="00E0564D"/>
    <w:rsid w:val="00E056A6"/>
    <w:rsid w:val="00E06110"/>
    <w:rsid w:val="00E066AC"/>
    <w:rsid w:val="00E06827"/>
    <w:rsid w:val="00E06858"/>
    <w:rsid w:val="00E06AC2"/>
    <w:rsid w:val="00E06D5B"/>
    <w:rsid w:val="00E06E43"/>
    <w:rsid w:val="00E06EBF"/>
    <w:rsid w:val="00E07826"/>
    <w:rsid w:val="00E0799C"/>
    <w:rsid w:val="00E07D08"/>
    <w:rsid w:val="00E07EB1"/>
    <w:rsid w:val="00E07F2E"/>
    <w:rsid w:val="00E1031D"/>
    <w:rsid w:val="00E10590"/>
    <w:rsid w:val="00E1093B"/>
    <w:rsid w:val="00E110FA"/>
    <w:rsid w:val="00E1137B"/>
    <w:rsid w:val="00E116E6"/>
    <w:rsid w:val="00E1186A"/>
    <w:rsid w:val="00E11DBE"/>
    <w:rsid w:val="00E11DCD"/>
    <w:rsid w:val="00E12625"/>
    <w:rsid w:val="00E12815"/>
    <w:rsid w:val="00E12AFC"/>
    <w:rsid w:val="00E13045"/>
    <w:rsid w:val="00E13187"/>
    <w:rsid w:val="00E132C4"/>
    <w:rsid w:val="00E132EB"/>
    <w:rsid w:val="00E13390"/>
    <w:rsid w:val="00E13EBF"/>
    <w:rsid w:val="00E13EFA"/>
    <w:rsid w:val="00E13F93"/>
    <w:rsid w:val="00E141FE"/>
    <w:rsid w:val="00E14620"/>
    <w:rsid w:val="00E147FA"/>
    <w:rsid w:val="00E14A56"/>
    <w:rsid w:val="00E14E93"/>
    <w:rsid w:val="00E14EDA"/>
    <w:rsid w:val="00E15188"/>
    <w:rsid w:val="00E157B8"/>
    <w:rsid w:val="00E158A3"/>
    <w:rsid w:val="00E158D3"/>
    <w:rsid w:val="00E15CB0"/>
    <w:rsid w:val="00E15CB4"/>
    <w:rsid w:val="00E15E50"/>
    <w:rsid w:val="00E16242"/>
    <w:rsid w:val="00E16619"/>
    <w:rsid w:val="00E16875"/>
    <w:rsid w:val="00E16B1B"/>
    <w:rsid w:val="00E16C59"/>
    <w:rsid w:val="00E1702E"/>
    <w:rsid w:val="00E17077"/>
    <w:rsid w:val="00E175F6"/>
    <w:rsid w:val="00E17614"/>
    <w:rsid w:val="00E1766C"/>
    <w:rsid w:val="00E17ACC"/>
    <w:rsid w:val="00E20094"/>
    <w:rsid w:val="00E200FA"/>
    <w:rsid w:val="00E201FD"/>
    <w:rsid w:val="00E202DB"/>
    <w:rsid w:val="00E204ED"/>
    <w:rsid w:val="00E2068F"/>
    <w:rsid w:val="00E20DD8"/>
    <w:rsid w:val="00E210FA"/>
    <w:rsid w:val="00E21301"/>
    <w:rsid w:val="00E21344"/>
    <w:rsid w:val="00E214FC"/>
    <w:rsid w:val="00E2159B"/>
    <w:rsid w:val="00E21747"/>
    <w:rsid w:val="00E21824"/>
    <w:rsid w:val="00E21E09"/>
    <w:rsid w:val="00E21E54"/>
    <w:rsid w:val="00E21EE4"/>
    <w:rsid w:val="00E21F64"/>
    <w:rsid w:val="00E21F69"/>
    <w:rsid w:val="00E22006"/>
    <w:rsid w:val="00E220E0"/>
    <w:rsid w:val="00E22152"/>
    <w:rsid w:val="00E22160"/>
    <w:rsid w:val="00E22221"/>
    <w:rsid w:val="00E22380"/>
    <w:rsid w:val="00E226A7"/>
    <w:rsid w:val="00E22945"/>
    <w:rsid w:val="00E22CBC"/>
    <w:rsid w:val="00E22EA8"/>
    <w:rsid w:val="00E23476"/>
    <w:rsid w:val="00E234E3"/>
    <w:rsid w:val="00E237D2"/>
    <w:rsid w:val="00E23D3B"/>
    <w:rsid w:val="00E23F79"/>
    <w:rsid w:val="00E24A28"/>
    <w:rsid w:val="00E24A95"/>
    <w:rsid w:val="00E24BD4"/>
    <w:rsid w:val="00E250FD"/>
    <w:rsid w:val="00E254CC"/>
    <w:rsid w:val="00E259BC"/>
    <w:rsid w:val="00E25FF3"/>
    <w:rsid w:val="00E261D6"/>
    <w:rsid w:val="00E267AE"/>
    <w:rsid w:val="00E26853"/>
    <w:rsid w:val="00E26928"/>
    <w:rsid w:val="00E26CFE"/>
    <w:rsid w:val="00E26E5F"/>
    <w:rsid w:val="00E26ECC"/>
    <w:rsid w:val="00E27012"/>
    <w:rsid w:val="00E270FC"/>
    <w:rsid w:val="00E27D80"/>
    <w:rsid w:val="00E30580"/>
    <w:rsid w:val="00E310EE"/>
    <w:rsid w:val="00E31527"/>
    <w:rsid w:val="00E3167E"/>
    <w:rsid w:val="00E31E8A"/>
    <w:rsid w:val="00E31F03"/>
    <w:rsid w:val="00E32200"/>
    <w:rsid w:val="00E3226C"/>
    <w:rsid w:val="00E325FF"/>
    <w:rsid w:val="00E32733"/>
    <w:rsid w:val="00E327D0"/>
    <w:rsid w:val="00E32841"/>
    <w:rsid w:val="00E329FF"/>
    <w:rsid w:val="00E32DF7"/>
    <w:rsid w:val="00E32F5E"/>
    <w:rsid w:val="00E33207"/>
    <w:rsid w:val="00E33305"/>
    <w:rsid w:val="00E333AC"/>
    <w:rsid w:val="00E335EC"/>
    <w:rsid w:val="00E33642"/>
    <w:rsid w:val="00E338D0"/>
    <w:rsid w:val="00E342C2"/>
    <w:rsid w:val="00E3440F"/>
    <w:rsid w:val="00E34837"/>
    <w:rsid w:val="00E34881"/>
    <w:rsid w:val="00E34E1D"/>
    <w:rsid w:val="00E35019"/>
    <w:rsid w:val="00E356D7"/>
    <w:rsid w:val="00E3593B"/>
    <w:rsid w:val="00E36604"/>
    <w:rsid w:val="00E369AC"/>
    <w:rsid w:val="00E36C1D"/>
    <w:rsid w:val="00E36D05"/>
    <w:rsid w:val="00E36F42"/>
    <w:rsid w:val="00E3709E"/>
    <w:rsid w:val="00E373F7"/>
    <w:rsid w:val="00E37D21"/>
    <w:rsid w:val="00E37D80"/>
    <w:rsid w:val="00E37E15"/>
    <w:rsid w:val="00E40436"/>
    <w:rsid w:val="00E40522"/>
    <w:rsid w:val="00E40872"/>
    <w:rsid w:val="00E40A28"/>
    <w:rsid w:val="00E40CAF"/>
    <w:rsid w:val="00E40D85"/>
    <w:rsid w:val="00E40EA2"/>
    <w:rsid w:val="00E418A7"/>
    <w:rsid w:val="00E42205"/>
    <w:rsid w:val="00E4224C"/>
    <w:rsid w:val="00E42295"/>
    <w:rsid w:val="00E427CF"/>
    <w:rsid w:val="00E42C27"/>
    <w:rsid w:val="00E42C45"/>
    <w:rsid w:val="00E4365F"/>
    <w:rsid w:val="00E43685"/>
    <w:rsid w:val="00E437BD"/>
    <w:rsid w:val="00E43D14"/>
    <w:rsid w:val="00E43FB4"/>
    <w:rsid w:val="00E43FEB"/>
    <w:rsid w:val="00E44220"/>
    <w:rsid w:val="00E4487E"/>
    <w:rsid w:val="00E44C93"/>
    <w:rsid w:val="00E44D8B"/>
    <w:rsid w:val="00E44E71"/>
    <w:rsid w:val="00E4526F"/>
    <w:rsid w:val="00E45343"/>
    <w:rsid w:val="00E45C59"/>
    <w:rsid w:val="00E45EC9"/>
    <w:rsid w:val="00E45F43"/>
    <w:rsid w:val="00E4638F"/>
    <w:rsid w:val="00E46420"/>
    <w:rsid w:val="00E46429"/>
    <w:rsid w:val="00E46470"/>
    <w:rsid w:val="00E46DC2"/>
    <w:rsid w:val="00E475B8"/>
    <w:rsid w:val="00E476E4"/>
    <w:rsid w:val="00E47773"/>
    <w:rsid w:val="00E477B0"/>
    <w:rsid w:val="00E47B29"/>
    <w:rsid w:val="00E47DA1"/>
    <w:rsid w:val="00E47F63"/>
    <w:rsid w:val="00E47FC9"/>
    <w:rsid w:val="00E503B2"/>
    <w:rsid w:val="00E5054F"/>
    <w:rsid w:val="00E509A2"/>
    <w:rsid w:val="00E50AF9"/>
    <w:rsid w:val="00E50F0E"/>
    <w:rsid w:val="00E50F89"/>
    <w:rsid w:val="00E51054"/>
    <w:rsid w:val="00E51C8F"/>
    <w:rsid w:val="00E51E10"/>
    <w:rsid w:val="00E5207B"/>
    <w:rsid w:val="00E520C3"/>
    <w:rsid w:val="00E52581"/>
    <w:rsid w:val="00E52998"/>
    <w:rsid w:val="00E52B35"/>
    <w:rsid w:val="00E52CBA"/>
    <w:rsid w:val="00E53A18"/>
    <w:rsid w:val="00E53C05"/>
    <w:rsid w:val="00E53D83"/>
    <w:rsid w:val="00E54296"/>
    <w:rsid w:val="00E54656"/>
    <w:rsid w:val="00E546EE"/>
    <w:rsid w:val="00E547AE"/>
    <w:rsid w:val="00E54C3B"/>
    <w:rsid w:val="00E54D6A"/>
    <w:rsid w:val="00E54F68"/>
    <w:rsid w:val="00E5501C"/>
    <w:rsid w:val="00E55E10"/>
    <w:rsid w:val="00E55FC6"/>
    <w:rsid w:val="00E56772"/>
    <w:rsid w:val="00E56DF6"/>
    <w:rsid w:val="00E57006"/>
    <w:rsid w:val="00E570D9"/>
    <w:rsid w:val="00E5735F"/>
    <w:rsid w:val="00E57364"/>
    <w:rsid w:val="00E575BB"/>
    <w:rsid w:val="00E578F6"/>
    <w:rsid w:val="00E60517"/>
    <w:rsid w:val="00E60964"/>
    <w:rsid w:val="00E60C80"/>
    <w:rsid w:val="00E60F3F"/>
    <w:rsid w:val="00E611D3"/>
    <w:rsid w:val="00E61955"/>
    <w:rsid w:val="00E61A33"/>
    <w:rsid w:val="00E61AB8"/>
    <w:rsid w:val="00E61DA0"/>
    <w:rsid w:val="00E624F9"/>
    <w:rsid w:val="00E62720"/>
    <w:rsid w:val="00E627C4"/>
    <w:rsid w:val="00E629C0"/>
    <w:rsid w:val="00E62B2C"/>
    <w:rsid w:val="00E63902"/>
    <w:rsid w:val="00E63C35"/>
    <w:rsid w:val="00E63D9C"/>
    <w:rsid w:val="00E63E51"/>
    <w:rsid w:val="00E6476B"/>
    <w:rsid w:val="00E64A51"/>
    <w:rsid w:val="00E64C00"/>
    <w:rsid w:val="00E64CD3"/>
    <w:rsid w:val="00E64FAB"/>
    <w:rsid w:val="00E653C5"/>
    <w:rsid w:val="00E6577C"/>
    <w:rsid w:val="00E65EC5"/>
    <w:rsid w:val="00E661A1"/>
    <w:rsid w:val="00E661ED"/>
    <w:rsid w:val="00E66206"/>
    <w:rsid w:val="00E6661F"/>
    <w:rsid w:val="00E66A9A"/>
    <w:rsid w:val="00E66EA0"/>
    <w:rsid w:val="00E6724B"/>
    <w:rsid w:val="00E67454"/>
    <w:rsid w:val="00E674C3"/>
    <w:rsid w:val="00E6753B"/>
    <w:rsid w:val="00E67556"/>
    <w:rsid w:val="00E677BA"/>
    <w:rsid w:val="00E677CA"/>
    <w:rsid w:val="00E67949"/>
    <w:rsid w:val="00E700F1"/>
    <w:rsid w:val="00E70162"/>
    <w:rsid w:val="00E7052D"/>
    <w:rsid w:val="00E707D7"/>
    <w:rsid w:val="00E708C0"/>
    <w:rsid w:val="00E70A7D"/>
    <w:rsid w:val="00E70BA0"/>
    <w:rsid w:val="00E70CB4"/>
    <w:rsid w:val="00E70DAF"/>
    <w:rsid w:val="00E70DE8"/>
    <w:rsid w:val="00E70F59"/>
    <w:rsid w:val="00E71BF6"/>
    <w:rsid w:val="00E71D6B"/>
    <w:rsid w:val="00E71F86"/>
    <w:rsid w:val="00E72668"/>
    <w:rsid w:val="00E72AD8"/>
    <w:rsid w:val="00E72CBB"/>
    <w:rsid w:val="00E72D1D"/>
    <w:rsid w:val="00E72D9B"/>
    <w:rsid w:val="00E72DF2"/>
    <w:rsid w:val="00E72FFF"/>
    <w:rsid w:val="00E73043"/>
    <w:rsid w:val="00E73046"/>
    <w:rsid w:val="00E731CA"/>
    <w:rsid w:val="00E7328F"/>
    <w:rsid w:val="00E73294"/>
    <w:rsid w:val="00E7354B"/>
    <w:rsid w:val="00E73783"/>
    <w:rsid w:val="00E7383D"/>
    <w:rsid w:val="00E739F3"/>
    <w:rsid w:val="00E73C0C"/>
    <w:rsid w:val="00E73CF9"/>
    <w:rsid w:val="00E73D31"/>
    <w:rsid w:val="00E73EED"/>
    <w:rsid w:val="00E73FD3"/>
    <w:rsid w:val="00E7439B"/>
    <w:rsid w:val="00E7448F"/>
    <w:rsid w:val="00E7488E"/>
    <w:rsid w:val="00E74893"/>
    <w:rsid w:val="00E74CB0"/>
    <w:rsid w:val="00E74FAE"/>
    <w:rsid w:val="00E750AA"/>
    <w:rsid w:val="00E75140"/>
    <w:rsid w:val="00E753E9"/>
    <w:rsid w:val="00E75596"/>
    <w:rsid w:val="00E7559E"/>
    <w:rsid w:val="00E755B1"/>
    <w:rsid w:val="00E75853"/>
    <w:rsid w:val="00E766A4"/>
    <w:rsid w:val="00E76955"/>
    <w:rsid w:val="00E76A0C"/>
    <w:rsid w:val="00E76CCE"/>
    <w:rsid w:val="00E773B4"/>
    <w:rsid w:val="00E776D3"/>
    <w:rsid w:val="00E77B8B"/>
    <w:rsid w:val="00E77E74"/>
    <w:rsid w:val="00E806CD"/>
    <w:rsid w:val="00E80952"/>
    <w:rsid w:val="00E813D8"/>
    <w:rsid w:val="00E81B11"/>
    <w:rsid w:val="00E81C47"/>
    <w:rsid w:val="00E81CC0"/>
    <w:rsid w:val="00E82051"/>
    <w:rsid w:val="00E820D9"/>
    <w:rsid w:val="00E82358"/>
    <w:rsid w:val="00E823D1"/>
    <w:rsid w:val="00E8242B"/>
    <w:rsid w:val="00E826F2"/>
    <w:rsid w:val="00E82759"/>
    <w:rsid w:val="00E82A26"/>
    <w:rsid w:val="00E8332E"/>
    <w:rsid w:val="00E8335C"/>
    <w:rsid w:val="00E83977"/>
    <w:rsid w:val="00E83CA2"/>
    <w:rsid w:val="00E83E49"/>
    <w:rsid w:val="00E83F06"/>
    <w:rsid w:val="00E83F3A"/>
    <w:rsid w:val="00E840E4"/>
    <w:rsid w:val="00E8433E"/>
    <w:rsid w:val="00E8475C"/>
    <w:rsid w:val="00E84AE0"/>
    <w:rsid w:val="00E84B3D"/>
    <w:rsid w:val="00E84CEF"/>
    <w:rsid w:val="00E8502A"/>
    <w:rsid w:val="00E854E2"/>
    <w:rsid w:val="00E85590"/>
    <w:rsid w:val="00E85800"/>
    <w:rsid w:val="00E85BB6"/>
    <w:rsid w:val="00E85FA3"/>
    <w:rsid w:val="00E86319"/>
    <w:rsid w:val="00E86380"/>
    <w:rsid w:val="00E863D9"/>
    <w:rsid w:val="00E8648F"/>
    <w:rsid w:val="00E864FE"/>
    <w:rsid w:val="00E866F2"/>
    <w:rsid w:val="00E8684D"/>
    <w:rsid w:val="00E86994"/>
    <w:rsid w:val="00E86EEE"/>
    <w:rsid w:val="00E86FEA"/>
    <w:rsid w:val="00E875BB"/>
    <w:rsid w:val="00E87653"/>
    <w:rsid w:val="00E87677"/>
    <w:rsid w:val="00E876CD"/>
    <w:rsid w:val="00E8774B"/>
    <w:rsid w:val="00E877F9"/>
    <w:rsid w:val="00E87A9D"/>
    <w:rsid w:val="00E87DC3"/>
    <w:rsid w:val="00E87E96"/>
    <w:rsid w:val="00E87FE3"/>
    <w:rsid w:val="00E90D0E"/>
    <w:rsid w:val="00E90DD2"/>
    <w:rsid w:val="00E9133F"/>
    <w:rsid w:val="00E91A5F"/>
    <w:rsid w:val="00E91E9C"/>
    <w:rsid w:val="00E91F1A"/>
    <w:rsid w:val="00E9240F"/>
    <w:rsid w:val="00E925CB"/>
    <w:rsid w:val="00E928A7"/>
    <w:rsid w:val="00E92F9E"/>
    <w:rsid w:val="00E93337"/>
    <w:rsid w:val="00E93555"/>
    <w:rsid w:val="00E935E0"/>
    <w:rsid w:val="00E936D7"/>
    <w:rsid w:val="00E93DF1"/>
    <w:rsid w:val="00E942F7"/>
    <w:rsid w:val="00E943C6"/>
    <w:rsid w:val="00E94698"/>
    <w:rsid w:val="00E9472F"/>
    <w:rsid w:val="00E94D51"/>
    <w:rsid w:val="00E94EC2"/>
    <w:rsid w:val="00E95344"/>
    <w:rsid w:val="00E954C5"/>
    <w:rsid w:val="00E9571E"/>
    <w:rsid w:val="00E957B0"/>
    <w:rsid w:val="00E95991"/>
    <w:rsid w:val="00E95B3C"/>
    <w:rsid w:val="00E95B6E"/>
    <w:rsid w:val="00E95E80"/>
    <w:rsid w:val="00E95FF5"/>
    <w:rsid w:val="00E9611F"/>
    <w:rsid w:val="00E966E4"/>
    <w:rsid w:val="00E969F0"/>
    <w:rsid w:val="00E96E6F"/>
    <w:rsid w:val="00E96E7E"/>
    <w:rsid w:val="00E973C2"/>
    <w:rsid w:val="00E97920"/>
    <w:rsid w:val="00E97C61"/>
    <w:rsid w:val="00E97F2F"/>
    <w:rsid w:val="00EA04F0"/>
    <w:rsid w:val="00EA057E"/>
    <w:rsid w:val="00EA0CE4"/>
    <w:rsid w:val="00EA11C8"/>
    <w:rsid w:val="00EA1489"/>
    <w:rsid w:val="00EA17CF"/>
    <w:rsid w:val="00EA21F5"/>
    <w:rsid w:val="00EA24BD"/>
    <w:rsid w:val="00EA26D2"/>
    <w:rsid w:val="00EA2804"/>
    <w:rsid w:val="00EA2A59"/>
    <w:rsid w:val="00EA2E57"/>
    <w:rsid w:val="00EA352F"/>
    <w:rsid w:val="00EA37F6"/>
    <w:rsid w:val="00EA392A"/>
    <w:rsid w:val="00EA396F"/>
    <w:rsid w:val="00EA4012"/>
    <w:rsid w:val="00EA4141"/>
    <w:rsid w:val="00EA414F"/>
    <w:rsid w:val="00EA4226"/>
    <w:rsid w:val="00EA4516"/>
    <w:rsid w:val="00EA4610"/>
    <w:rsid w:val="00EA466F"/>
    <w:rsid w:val="00EA4DEA"/>
    <w:rsid w:val="00EA4FEF"/>
    <w:rsid w:val="00EA5151"/>
    <w:rsid w:val="00EA56BF"/>
    <w:rsid w:val="00EA5E71"/>
    <w:rsid w:val="00EA62E2"/>
    <w:rsid w:val="00EA684A"/>
    <w:rsid w:val="00EA6BFE"/>
    <w:rsid w:val="00EA71F2"/>
    <w:rsid w:val="00EA7915"/>
    <w:rsid w:val="00EA7F3A"/>
    <w:rsid w:val="00EB0145"/>
    <w:rsid w:val="00EB034C"/>
    <w:rsid w:val="00EB0401"/>
    <w:rsid w:val="00EB042E"/>
    <w:rsid w:val="00EB05A5"/>
    <w:rsid w:val="00EB07FE"/>
    <w:rsid w:val="00EB0A80"/>
    <w:rsid w:val="00EB0EAC"/>
    <w:rsid w:val="00EB0F01"/>
    <w:rsid w:val="00EB0FE0"/>
    <w:rsid w:val="00EB12EC"/>
    <w:rsid w:val="00EB1496"/>
    <w:rsid w:val="00EB14B2"/>
    <w:rsid w:val="00EB1C14"/>
    <w:rsid w:val="00EB1F44"/>
    <w:rsid w:val="00EB1F97"/>
    <w:rsid w:val="00EB2107"/>
    <w:rsid w:val="00EB2156"/>
    <w:rsid w:val="00EB2366"/>
    <w:rsid w:val="00EB2881"/>
    <w:rsid w:val="00EB32D4"/>
    <w:rsid w:val="00EB37A5"/>
    <w:rsid w:val="00EB3808"/>
    <w:rsid w:val="00EB3BC4"/>
    <w:rsid w:val="00EB3F2D"/>
    <w:rsid w:val="00EB4492"/>
    <w:rsid w:val="00EB4625"/>
    <w:rsid w:val="00EB486E"/>
    <w:rsid w:val="00EB4BB1"/>
    <w:rsid w:val="00EB4BC7"/>
    <w:rsid w:val="00EB538A"/>
    <w:rsid w:val="00EB543B"/>
    <w:rsid w:val="00EB570D"/>
    <w:rsid w:val="00EB58AF"/>
    <w:rsid w:val="00EB5995"/>
    <w:rsid w:val="00EB5B1B"/>
    <w:rsid w:val="00EB5BD8"/>
    <w:rsid w:val="00EB5F00"/>
    <w:rsid w:val="00EB5F21"/>
    <w:rsid w:val="00EB5F7A"/>
    <w:rsid w:val="00EB6110"/>
    <w:rsid w:val="00EB6148"/>
    <w:rsid w:val="00EB62F5"/>
    <w:rsid w:val="00EB6784"/>
    <w:rsid w:val="00EB689F"/>
    <w:rsid w:val="00EB6BC0"/>
    <w:rsid w:val="00EB6DA0"/>
    <w:rsid w:val="00EB712E"/>
    <w:rsid w:val="00EB7353"/>
    <w:rsid w:val="00EC0371"/>
    <w:rsid w:val="00EC0B50"/>
    <w:rsid w:val="00EC0DBA"/>
    <w:rsid w:val="00EC0DE3"/>
    <w:rsid w:val="00EC0F07"/>
    <w:rsid w:val="00EC1440"/>
    <w:rsid w:val="00EC1C67"/>
    <w:rsid w:val="00EC22B1"/>
    <w:rsid w:val="00EC22F9"/>
    <w:rsid w:val="00EC283E"/>
    <w:rsid w:val="00EC2A89"/>
    <w:rsid w:val="00EC2CD0"/>
    <w:rsid w:val="00EC2DF6"/>
    <w:rsid w:val="00EC2E85"/>
    <w:rsid w:val="00EC3301"/>
    <w:rsid w:val="00EC386C"/>
    <w:rsid w:val="00EC3A42"/>
    <w:rsid w:val="00EC3DCC"/>
    <w:rsid w:val="00EC4200"/>
    <w:rsid w:val="00EC42C3"/>
    <w:rsid w:val="00EC4478"/>
    <w:rsid w:val="00EC4547"/>
    <w:rsid w:val="00EC4866"/>
    <w:rsid w:val="00EC4C69"/>
    <w:rsid w:val="00EC4E6B"/>
    <w:rsid w:val="00EC4FAF"/>
    <w:rsid w:val="00EC50D3"/>
    <w:rsid w:val="00EC594D"/>
    <w:rsid w:val="00EC5CC7"/>
    <w:rsid w:val="00EC5F9F"/>
    <w:rsid w:val="00EC6209"/>
    <w:rsid w:val="00EC627F"/>
    <w:rsid w:val="00EC6A91"/>
    <w:rsid w:val="00EC6D35"/>
    <w:rsid w:val="00EC7470"/>
    <w:rsid w:val="00EC78AA"/>
    <w:rsid w:val="00EC7D86"/>
    <w:rsid w:val="00ED0754"/>
    <w:rsid w:val="00ED0C31"/>
    <w:rsid w:val="00ED0C92"/>
    <w:rsid w:val="00ED1341"/>
    <w:rsid w:val="00ED161F"/>
    <w:rsid w:val="00ED1878"/>
    <w:rsid w:val="00ED1C18"/>
    <w:rsid w:val="00ED1C54"/>
    <w:rsid w:val="00ED2253"/>
    <w:rsid w:val="00ED281F"/>
    <w:rsid w:val="00ED2A86"/>
    <w:rsid w:val="00ED2DAD"/>
    <w:rsid w:val="00ED2E82"/>
    <w:rsid w:val="00ED34BF"/>
    <w:rsid w:val="00ED35B2"/>
    <w:rsid w:val="00ED37C9"/>
    <w:rsid w:val="00ED3A6B"/>
    <w:rsid w:val="00ED3AE1"/>
    <w:rsid w:val="00ED3C24"/>
    <w:rsid w:val="00ED3E59"/>
    <w:rsid w:val="00ED4063"/>
    <w:rsid w:val="00ED47E7"/>
    <w:rsid w:val="00ED4E67"/>
    <w:rsid w:val="00ED50F4"/>
    <w:rsid w:val="00ED56D1"/>
    <w:rsid w:val="00ED5810"/>
    <w:rsid w:val="00ED5B87"/>
    <w:rsid w:val="00ED5BF1"/>
    <w:rsid w:val="00ED5C27"/>
    <w:rsid w:val="00ED5F61"/>
    <w:rsid w:val="00ED6081"/>
    <w:rsid w:val="00ED63D0"/>
    <w:rsid w:val="00ED67C3"/>
    <w:rsid w:val="00ED6A7B"/>
    <w:rsid w:val="00ED6C54"/>
    <w:rsid w:val="00ED6DFD"/>
    <w:rsid w:val="00ED6FC4"/>
    <w:rsid w:val="00ED742B"/>
    <w:rsid w:val="00ED7473"/>
    <w:rsid w:val="00ED7987"/>
    <w:rsid w:val="00EE03E6"/>
    <w:rsid w:val="00EE04D2"/>
    <w:rsid w:val="00EE0BC0"/>
    <w:rsid w:val="00EE0C47"/>
    <w:rsid w:val="00EE1063"/>
    <w:rsid w:val="00EE132E"/>
    <w:rsid w:val="00EE201F"/>
    <w:rsid w:val="00EE292D"/>
    <w:rsid w:val="00EE2A93"/>
    <w:rsid w:val="00EE2CFB"/>
    <w:rsid w:val="00EE2F8D"/>
    <w:rsid w:val="00EE3504"/>
    <w:rsid w:val="00EE36A0"/>
    <w:rsid w:val="00EE3A80"/>
    <w:rsid w:val="00EE3B36"/>
    <w:rsid w:val="00EE3D03"/>
    <w:rsid w:val="00EE3F48"/>
    <w:rsid w:val="00EE3F7F"/>
    <w:rsid w:val="00EE45B2"/>
    <w:rsid w:val="00EE4FBE"/>
    <w:rsid w:val="00EE509E"/>
    <w:rsid w:val="00EE5327"/>
    <w:rsid w:val="00EE56EA"/>
    <w:rsid w:val="00EE6277"/>
    <w:rsid w:val="00EE6665"/>
    <w:rsid w:val="00EE66D6"/>
    <w:rsid w:val="00EE6B6D"/>
    <w:rsid w:val="00EE6DDC"/>
    <w:rsid w:val="00EE6E13"/>
    <w:rsid w:val="00EE6EB3"/>
    <w:rsid w:val="00EE6FED"/>
    <w:rsid w:val="00EE723F"/>
    <w:rsid w:val="00EE7303"/>
    <w:rsid w:val="00EF0076"/>
    <w:rsid w:val="00EF0221"/>
    <w:rsid w:val="00EF043F"/>
    <w:rsid w:val="00EF0A35"/>
    <w:rsid w:val="00EF0FA3"/>
    <w:rsid w:val="00EF1014"/>
    <w:rsid w:val="00EF1147"/>
    <w:rsid w:val="00EF16A5"/>
    <w:rsid w:val="00EF18D0"/>
    <w:rsid w:val="00EF1B4C"/>
    <w:rsid w:val="00EF1B4D"/>
    <w:rsid w:val="00EF1BFA"/>
    <w:rsid w:val="00EF1FA8"/>
    <w:rsid w:val="00EF2329"/>
    <w:rsid w:val="00EF23E2"/>
    <w:rsid w:val="00EF2A9C"/>
    <w:rsid w:val="00EF34EE"/>
    <w:rsid w:val="00EF3A66"/>
    <w:rsid w:val="00EF3AF8"/>
    <w:rsid w:val="00EF3CC3"/>
    <w:rsid w:val="00EF3CD6"/>
    <w:rsid w:val="00EF3FEE"/>
    <w:rsid w:val="00EF407A"/>
    <w:rsid w:val="00EF45D1"/>
    <w:rsid w:val="00EF4928"/>
    <w:rsid w:val="00EF4A72"/>
    <w:rsid w:val="00EF4ABA"/>
    <w:rsid w:val="00EF531A"/>
    <w:rsid w:val="00EF54CA"/>
    <w:rsid w:val="00EF602B"/>
    <w:rsid w:val="00EF6072"/>
    <w:rsid w:val="00EF607F"/>
    <w:rsid w:val="00EF6222"/>
    <w:rsid w:val="00EF62A5"/>
    <w:rsid w:val="00EF6A73"/>
    <w:rsid w:val="00EF753F"/>
    <w:rsid w:val="00EF7658"/>
    <w:rsid w:val="00EF78C0"/>
    <w:rsid w:val="00EF7971"/>
    <w:rsid w:val="00EF7A12"/>
    <w:rsid w:val="00EF7CA8"/>
    <w:rsid w:val="00EF7DA1"/>
    <w:rsid w:val="00EF7DB0"/>
    <w:rsid w:val="00F00184"/>
    <w:rsid w:val="00F002BB"/>
    <w:rsid w:val="00F0047A"/>
    <w:rsid w:val="00F00A37"/>
    <w:rsid w:val="00F00BA8"/>
    <w:rsid w:val="00F00F29"/>
    <w:rsid w:val="00F01020"/>
    <w:rsid w:val="00F0123E"/>
    <w:rsid w:val="00F019E5"/>
    <w:rsid w:val="00F021E2"/>
    <w:rsid w:val="00F024BC"/>
    <w:rsid w:val="00F02A3F"/>
    <w:rsid w:val="00F02B66"/>
    <w:rsid w:val="00F02E79"/>
    <w:rsid w:val="00F03022"/>
    <w:rsid w:val="00F03111"/>
    <w:rsid w:val="00F03222"/>
    <w:rsid w:val="00F032EE"/>
    <w:rsid w:val="00F0366F"/>
    <w:rsid w:val="00F03724"/>
    <w:rsid w:val="00F037AA"/>
    <w:rsid w:val="00F03A11"/>
    <w:rsid w:val="00F03CC8"/>
    <w:rsid w:val="00F0423B"/>
    <w:rsid w:val="00F045A9"/>
    <w:rsid w:val="00F04720"/>
    <w:rsid w:val="00F0483D"/>
    <w:rsid w:val="00F04E44"/>
    <w:rsid w:val="00F05108"/>
    <w:rsid w:val="00F0541F"/>
    <w:rsid w:val="00F054B5"/>
    <w:rsid w:val="00F059E7"/>
    <w:rsid w:val="00F0617C"/>
    <w:rsid w:val="00F0658C"/>
    <w:rsid w:val="00F06766"/>
    <w:rsid w:val="00F06990"/>
    <w:rsid w:val="00F06B2C"/>
    <w:rsid w:val="00F06B43"/>
    <w:rsid w:val="00F06CFE"/>
    <w:rsid w:val="00F06EFA"/>
    <w:rsid w:val="00F070BF"/>
    <w:rsid w:val="00F074DC"/>
    <w:rsid w:val="00F07517"/>
    <w:rsid w:val="00F07B66"/>
    <w:rsid w:val="00F10614"/>
    <w:rsid w:val="00F10B15"/>
    <w:rsid w:val="00F10B8A"/>
    <w:rsid w:val="00F10DF5"/>
    <w:rsid w:val="00F11385"/>
    <w:rsid w:val="00F113DE"/>
    <w:rsid w:val="00F1175B"/>
    <w:rsid w:val="00F117E2"/>
    <w:rsid w:val="00F11D63"/>
    <w:rsid w:val="00F11E6A"/>
    <w:rsid w:val="00F12146"/>
    <w:rsid w:val="00F1245A"/>
    <w:rsid w:val="00F127ED"/>
    <w:rsid w:val="00F1345C"/>
    <w:rsid w:val="00F13492"/>
    <w:rsid w:val="00F135EA"/>
    <w:rsid w:val="00F13CFC"/>
    <w:rsid w:val="00F13E35"/>
    <w:rsid w:val="00F141CA"/>
    <w:rsid w:val="00F142B0"/>
    <w:rsid w:val="00F143F2"/>
    <w:rsid w:val="00F14D3E"/>
    <w:rsid w:val="00F14EC6"/>
    <w:rsid w:val="00F14FE5"/>
    <w:rsid w:val="00F14FFF"/>
    <w:rsid w:val="00F15057"/>
    <w:rsid w:val="00F153DB"/>
    <w:rsid w:val="00F15574"/>
    <w:rsid w:val="00F158F5"/>
    <w:rsid w:val="00F15ABC"/>
    <w:rsid w:val="00F1631C"/>
    <w:rsid w:val="00F167B5"/>
    <w:rsid w:val="00F16854"/>
    <w:rsid w:val="00F16AF5"/>
    <w:rsid w:val="00F16C58"/>
    <w:rsid w:val="00F16E6E"/>
    <w:rsid w:val="00F17424"/>
    <w:rsid w:val="00F17D0F"/>
    <w:rsid w:val="00F2104E"/>
    <w:rsid w:val="00F21653"/>
    <w:rsid w:val="00F21F71"/>
    <w:rsid w:val="00F221E4"/>
    <w:rsid w:val="00F2240D"/>
    <w:rsid w:val="00F224E2"/>
    <w:rsid w:val="00F22745"/>
    <w:rsid w:val="00F22A96"/>
    <w:rsid w:val="00F22FCB"/>
    <w:rsid w:val="00F231F1"/>
    <w:rsid w:val="00F23B9E"/>
    <w:rsid w:val="00F23BC1"/>
    <w:rsid w:val="00F23D2E"/>
    <w:rsid w:val="00F2417E"/>
    <w:rsid w:val="00F24568"/>
    <w:rsid w:val="00F2473B"/>
    <w:rsid w:val="00F24839"/>
    <w:rsid w:val="00F249A8"/>
    <w:rsid w:val="00F249ED"/>
    <w:rsid w:val="00F24AA7"/>
    <w:rsid w:val="00F24C48"/>
    <w:rsid w:val="00F251C3"/>
    <w:rsid w:val="00F25222"/>
    <w:rsid w:val="00F2536A"/>
    <w:rsid w:val="00F256BD"/>
    <w:rsid w:val="00F25762"/>
    <w:rsid w:val="00F26053"/>
    <w:rsid w:val="00F263C3"/>
    <w:rsid w:val="00F26944"/>
    <w:rsid w:val="00F2697E"/>
    <w:rsid w:val="00F26A90"/>
    <w:rsid w:val="00F26AB2"/>
    <w:rsid w:val="00F26AD7"/>
    <w:rsid w:val="00F26BDE"/>
    <w:rsid w:val="00F26C0B"/>
    <w:rsid w:val="00F2769F"/>
    <w:rsid w:val="00F27870"/>
    <w:rsid w:val="00F27942"/>
    <w:rsid w:val="00F27CE9"/>
    <w:rsid w:val="00F302B7"/>
    <w:rsid w:val="00F302F3"/>
    <w:rsid w:val="00F30A87"/>
    <w:rsid w:val="00F30B1A"/>
    <w:rsid w:val="00F30CAD"/>
    <w:rsid w:val="00F30E70"/>
    <w:rsid w:val="00F311B4"/>
    <w:rsid w:val="00F31411"/>
    <w:rsid w:val="00F31828"/>
    <w:rsid w:val="00F31BE9"/>
    <w:rsid w:val="00F31ED6"/>
    <w:rsid w:val="00F31F48"/>
    <w:rsid w:val="00F32140"/>
    <w:rsid w:val="00F32398"/>
    <w:rsid w:val="00F323ED"/>
    <w:rsid w:val="00F323F9"/>
    <w:rsid w:val="00F32435"/>
    <w:rsid w:val="00F3299B"/>
    <w:rsid w:val="00F32DDD"/>
    <w:rsid w:val="00F3308A"/>
    <w:rsid w:val="00F33497"/>
    <w:rsid w:val="00F335C3"/>
    <w:rsid w:val="00F337B7"/>
    <w:rsid w:val="00F33AD8"/>
    <w:rsid w:val="00F3459E"/>
    <w:rsid w:val="00F345C4"/>
    <w:rsid w:val="00F346B7"/>
    <w:rsid w:val="00F348C2"/>
    <w:rsid w:val="00F34ED6"/>
    <w:rsid w:val="00F35204"/>
    <w:rsid w:val="00F35348"/>
    <w:rsid w:val="00F354A2"/>
    <w:rsid w:val="00F35822"/>
    <w:rsid w:val="00F360A5"/>
    <w:rsid w:val="00F36214"/>
    <w:rsid w:val="00F36353"/>
    <w:rsid w:val="00F36419"/>
    <w:rsid w:val="00F3696A"/>
    <w:rsid w:val="00F36B05"/>
    <w:rsid w:val="00F36B61"/>
    <w:rsid w:val="00F36C84"/>
    <w:rsid w:val="00F36D3F"/>
    <w:rsid w:val="00F36F1D"/>
    <w:rsid w:val="00F37270"/>
    <w:rsid w:val="00F37653"/>
    <w:rsid w:val="00F37726"/>
    <w:rsid w:val="00F37D83"/>
    <w:rsid w:val="00F37DED"/>
    <w:rsid w:val="00F37EB1"/>
    <w:rsid w:val="00F40184"/>
    <w:rsid w:val="00F40274"/>
    <w:rsid w:val="00F403EF"/>
    <w:rsid w:val="00F408F4"/>
    <w:rsid w:val="00F40A11"/>
    <w:rsid w:val="00F40E2C"/>
    <w:rsid w:val="00F40EFA"/>
    <w:rsid w:val="00F41213"/>
    <w:rsid w:val="00F416E6"/>
    <w:rsid w:val="00F419DC"/>
    <w:rsid w:val="00F41B12"/>
    <w:rsid w:val="00F41B96"/>
    <w:rsid w:val="00F41D01"/>
    <w:rsid w:val="00F41E83"/>
    <w:rsid w:val="00F42143"/>
    <w:rsid w:val="00F42CFE"/>
    <w:rsid w:val="00F42D2D"/>
    <w:rsid w:val="00F4306D"/>
    <w:rsid w:val="00F431BE"/>
    <w:rsid w:val="00F43438"/>
    <w:rsid w:val="00F43E97"/>
    <w:rsid w:val="00F442D1"/>
    <w:rsid w:val="00F44DFD"/>
    <w:rsid w:val="00F45060"/>
    <w:rsid w:val="00F45593"/>
    <w:rsid w:val="00F45742"/>
    <w:rsid w:val="00F4574E"/>
    <w:rsid w:val="00F459D1"/>
    <w:rsid w:val="00F45D27"/>
    <w:rsid w:val="00F460EF"/>
    <w:rsid w:val="00F463FE"/>
    <w:rsid w:val="00F46B19"/>
    <w:rsid w:val="00F46E41"/>
    <w:rsid w:val="00F47027"/>
    <w:rsid w:val="00F4708E"/>
    <w:rsid w:val="00F471DE"/>
    <w:rsid w:val="00F4769A"/>
    <w:rsid w:val="00F4793B"/>
    <w:rsid w:val="00F50704"/>
    <w:rsid w:val="00F50722"/>
    <w:rsid w:val="00F509DD"/>
    <w:rsid w:val="00F50F2B"/>
    <w:rsid w:val="00F51535"/>
    <w:rsid w:val="00F52089"/>
    <w:rsid w:val="00F521C8"/>
    <w:rsid w:val="00F52730"/>
    <w:rsid w:val="00F5279C"/>
    <w:rsid w:val="00F52814"/>
    <w:rsid w:val="00F52917"/>
    <w:rsid w:val="00F52A51"/>
    <w:rsid w:val="00F52BCD"/>
    <w:rsid w:val="00F52DDE"/>
    <w:rsid w:val="00F5301C"/>
    <w:rsid w:val="00F53478"/>
    <w:rsid w:val="00F5362F"/>
    <w:rsid w:val="00F5378E"/>
    <w:rsid w:val="00F539FB"/>
    <w:rsid w:val="00F53EDD"/>
    <w:rsid w:val="00F54152"/>
    <w:rsid w:val="00F5440F"/>
    <w:rsid w:val="00F54639"/>
    <w:rsid w:val="00F54C3D"/>
    <w:rsid w:val="00F54F46"/>
    <w:rsid w:val="00F54FAE"/>
    <w:rsid w:val="00F5513A"/>
    <w:rsid w:val="00F55160"/>
    <w:rsid w:val="00F5517B"/>
    <w:rsid w:val="00F551EB"/>
    <w:rsid w:val="00F55727"/>
    <w:rsid w:val="00F559E6"/>
    <w:rsid w:val="00F55B94"/>
    <w:rsid w:val="00F56043"/>
    <w:rsid w:val="00F56305"/>
    <w:rsid w:val="00F564A8"/>
    <w:rsid w:val="00F56672"/>
    <w:rsid w:val="00F567CE"/>
    <w:rsid w:val="00F56886"/>
    <w:rsid w:val="00F568A4"/>
    <w:rsid w:val="00F56968"/>
    <w:rsid w:val="00F56B17"/>
    <w:rsid w:val="00F56C5F"/>
    <w:rsid w:val="00F56F03"/>
    <w:rsid w:val="00F56F8E"/>
    <w:rsid w:val="00F5724F"/>
    <w:rsid w:val="00F57317"/>
    <w:rsid w:val="00F5788E"/>
    <w:rsid w:val="00F6097D"/>
    <w:rsid w:val="00F60985"/>
    <w:rsid w:val="00F60CCC"/>
    <w:rsid w:val="00F60D67"/>
    <w:rsid w:val="00F61417"/>
    <w:rsid w:val="00F6295E"/>
    <w:rsid w:val="00F62997"/>
    <w:rsid w:val="00F62A45"/>
    <w:rsid w:val="00F62B27"/>
    <w:rsid w:val="00F62F19"/>
    <w:rsid w:val="00F62FBC"/>
    <w:rsid w:val="00F632C5"/>
    <w:rsid w:val="00F6350A"/>
    <w:rsid w:val="00F63596"/>
    <w:rsid w:val="00F63992"/>
    <w:rsid w:val="00F63A30"/>
    <w:rsid w:val="00F63A66"/>
    <w:rsid w:val="00F63AFE"/>
    <w:rsid w:val="00F63C70"/>
    <w:rsid w:val="00F6422C"/>
    <w:rsid w:val="00F642F0"/>
    <w:rsid w:val="00F6486C"/>
    <w:rsid w:val="00F64A86"/>
    <w:rsid w:val="00F64D09"/>
    <w:rsid w:val="00F64D3A"/>
    <w:rsid w:val="00F64E36"/>
    <w:rsid w:val="00F65084"/>
    <w:rsid w:val="00F6537F"/>
    <w:rsid w:val="00F654C0"/>
    <w:rsid w:val="00F6588C"/>
    <w:rsid w:val="00F65C50"/>
    <w:rsid w:val="00F65CBD"/>
    <w:rsid w:val="00F65D6A"/>
    <w:rsid w:val="00F65DD0"/>
    <w:rsid w:val="00F665A7"/>
    <w:rsid w:val="00F66825"/>
    <w:rsid w:val="00F6682D"/>
    <w:rsid w:val="00F674AB"/>
    <w:rsid w:val="00F676A5"/>
    <w:rsid w:val="00F6778E"/>
    <w:rsid w:val="00F679AD"/>
    <w:rsid w:val="00F679C2"/>
    <w:rsid w:val="00F67B63"/>
    <w:rsid w:val="00F67CC7"/>
    <w:rsid w:val="00F67D62"/>
    <w:rsid w:val="00F70076"/>
    <w:rsid w:val="00F70087"/>
    <w:rsid w:val="00F700F2"/>
    <w:rsid w:val="00F704BC"/>
    <w:rsid w:val="00F7077B"/>
    <w:rsid w:val="00F707F3"/>
    <w:rsid w:val="00F70D82"/>
    <w:rsid w:val="00F710FA"/>
    <w:rsid w:val="00F715BC"/>
    <w:rsid w:val="00F7165F"/>
    <w:rsid w:val="00F717B1"/>
    <w:rsid w:val="00F7207E"/>
    <w:rsid w:val="00F720DD"/>
    <w:rsid w:val="00F72101"/>
    <w:rsid w:val="00F723C8"/>
    <w:rsid w:val="00F72478"/>
    <w:rsid w:val="00F72508"/>
    <w:rsid w:val="00F727A7"/>
    <w:rsid w:val="00F728FA"/>
    <w:rsid w:val="00F72CA0"/>
    <w:rsid w:val="00F72D62"/>
    <w:rsid w:val="00F72D6F"/>
    <w:rsid w:val="00F72DE8"/>
    <w:rsid w:val="00F72F2E"/>
    <w:rsid w:val="00F72FE2"/>
    <w:rsid w:val="00F730EC"/>
    <w:rsid w:val="00F7313C"/>
    <w:rsid w:val="00F73D76"/>
    <w:rsid w:val="00F7425F"/>
    <w:rsid w:val="00F74D46"/>
    <w:rsid w:val="00F754CC"/>
    <w:rsid w:val="00F7563D"/>
    <w:rsid w:val="00F757B3"/>
    <w:rsid w:val="00F75A04"/>
    <w:rsid w:val="00F75E26"/>
    <w:rsid w:val="00F75F3B"/>
    <w:rsid w:val="00F75F78"/>
    <w:rsid w:val="00F7615A"/>
    <w:rsid w:val="00F7648E"/>
    <w:rsid w:val="00F76626"/>
    <w:rsid w:val="00F7665C"/>
    <w:rsid w:val="00F76734"/>
    <w:rsid w:val="00F76830"/>
    <w:rsid w:val="00F76EBB"/>
    <w:rsid w:val="00F76F44"/>
    <w:rsid w:val="00F77CEB"/>
    <w:rsid w:val="00F77E4D"/>
    <w:rsid w:val="00F77F8C"/>
    <w:rsid w:val="00F77FED"/>
    <w:rsid w:val="00F8085E"/>
    <w:rsid w:val="00F80CDA"/>
    <w:rsid w:val="00F80D73"/>
    <w:rsid w:val="00F81566"/>
    <w:rsid w:val="00F815F4"/>
    <w:rsid w:val="00F8163F"/>
    <w:rsid w:val="00F818F3"/>
    <w:rsid w:val="00F8193A"/>
    <w:rsid w:val="00F81A49"/>
    <w:rsid w:val="00F81AF6"/>
    <w:rsid w:val="00F81AF7"/>
    <w:rsid w:val="00F81FD3"/>
    <w:rsid w:val="00F81FE7"/>
    <w:rsid w:val="00F82001"/>
    <w:rsid w:val="00F823DB"/>
    <w:rsid w:val="00F8248A"/>
    <w:rsid w:val="00F82739"/>
    <w:rsid w:val="00F82803"/>
    <w:rsid w:val="00F82946"/>
    <w:rsid w:val="00F82A3B"/>
    <w:rsid w:val="00F83526"/>
    <w:rsid w:val="00F84B28"/>
    <w:rsid w:val="00F84D30"/>
    <w:rsid w:val="00F84F3D"/>
    <w:rsid w:val="00F8569B"/>
    <w:rsid w:val="00F85BDA"/>
    <w:rsid w:val="00F85F82"/>
    <w:rsid w:val="00F86782"/>
    <w:rsid w:val="00F86903"/>
    <w:rsid w:val="00F86C63"/>
    <w:rsid w:val="00F871D2"/>
    <w:rsid w:val="00F87478"/>
    <w:rsid w:val="00F87927"/>
    <w:rsid w:val="00F901B8"/>
    <w:rsid w:val="00F90302"/>
    <w:rsid w:val="00F905B4"/>
    <w:rsid w:val="00F9060B"/>
    <w:rsid w:val="00F906DF"/>
    <w:rsid w:val="00F90805"/>
    <w:rsid w:val="00F9084D"/>
    <w:rsid w:val="00F90852"/>
    <w:rsid w:val="00F908B4"/>
    <w:rsid w:val="00F90A9F"/>
    <w:rsid w:val="00F90AAD"/>
    <w:rsid w:val="00F90CA3"/>
    <w:rsid w:val="00F90D85"/>
    <w:rsid w:val="00F90F19"/>
    <w:rsid w:val="00F91044"/>
    <w:rsid w:val="00F9111C"/>
    <w:rsid w:val="00F91157"/>
    <w:rsid w:val="00F913D2"/>
    <w:rsid w:val="00F925E9"/>
    <w:rsid w:val="00F92634"/>
    <w:rsid w:val="00F927A2"/>
    <w:rsid w:val="00F92D8B"/>
    <w:rsid w:val="00F93014"/>
    <w:rsid w:val="00F93352"/>
    <w:rsid w:val="00F936E1"/>
    <w:rsid w:val="00F94070"/>
    <w:rsid w:val="00F9418E"/>
    <w:rsid w:val="00F94803"/>
    <w:rsid w:val="00F9529B"/>
    <w:rsid w:val="00F95577"/>
    <w:rsid w:val="00F95919"/>
    <w:rsid w:val="00F95DAC"/>
    <w:rsid w:val="00F95E8F"/>
    <w:rsid w:val="00F95FAB"/>
    <w:rsid w:val="00F95FFB"/>
    <w:rsid w:val="00F961C4"/>
    <w:rsid w:val="00F96510"/>
    <w:rsid w:val="00F96B78"/>
    <w:rsid w:val="00F96EF0"/>
    <w:rsid w:val="00F96F89"/>
    <w:rsid w:val="00F97325"/>
    <w:rsid w:val="00F9749C"/>
    <w:rsid w:val="00F976C8"/>
    <w:rsid w:val="00F97A8B"/>
    <w:rsid w:val="00F97BB4"/>
    <w:rsid w:val="00FA0331"/>
    <w:rsid w:val="00FA0351"/>
    <w:rsid w:val="00FA072C"/>
    <w:rsid w:val="00FA0952"/>
    <w:rsid w:val="00FA0AE1"/>
    <w:rsid w:val="00FA0C13"/>
    <w:rsid w:val="00FA0D01"/>
    <w:rsid w:val="00FA0D42"/>
    <w:rsid w:val="00FA124C"/>
    <w:rsid w:val="00FA12ED"/>
    <w:rsid w:val="00FA142C"/>
    <w:rsid w:val="00FA18CF"/>
    <w:rsid w:val="00FA190A"/>
    <w:rsid w:val="00FA1C26"/>
    <w:rsid w:val="00FA1D75"/>
    <w:rsid w:val="00FA222C"/>
    <w:rsid w:val="00FA225F"/>
    <w:rsid w:val="00FA264C"/>
    <w:rsid w:val="00FA266F"/>
    <w:rsid w:val="00FA2AD3"/>
    <w:rsid w:val="00FA2BEC"/>
    <w:rsid w:val="00FA2EF6"/>
    <w:rsid w:val="00FA30E1"/>
    <w:rsid w:val="00FA319A"/>
    <w:rsid w:val="00FA387A"/>
    <w:rsid w:val="00FA3C9F"/>
    <w:rsid w:val="00FA4044"/>
    <w:rsid w:val="00FA40EF"/>
    <w:rsid w:val="00FA4122"/>
    <w:rsid w:val="00FA4500"/>
    <w:rsid w:val="00FA4574"/>
    <w:rsid w:val="00FA4892"/>
    <w:rsid w:val="00FA4D8B"/>
    <w:rsid w:val="00FA4E7C"/>
    <w:rsid w:val="00FA4E96"/>
    <w:rsid w:val="00FA5411"/>
    <w:rsid w:val="00FA597F"/>
    <w:rsid w:val="00FA5BB1"/>
    <w:rsid w:val="00FA5CEE"/>
    <w:rsid w:val="00FA5D99"/>
    <w:rsid w:val="00FA5F48"/>
    <w:rsid w:val="00FA61F0"/>
    <w:rsid w:val="00FA6522"/>
    <w:rsid w:val="00FA6660"/>
    <w:rsid w:val="00FA66FB"/>
    <w:rsid w:val="00FA6F61"/>
    <w:rsid w:val="00FA71C8"/>
    <w:rsid w:val="00FA71C9"/>
    <w:rsid w:val="00FA71EE"/>
    <w:rsid w:val="00FA7250"/>
    <w:rsid w:val="00FA741B"/>
    <w:rsid w:val="00FA798D"/>
    <w:rsid w:val="00FB05D5"/>
    <w:rsid w:val="00FB09B4"/>
    <w:rsid w:val="00FB1610"/>
    <w:rsid w:val="00FB1757"/>
    <w:rsid w:val="00FB2091"/>
    <w:rsid w:val="00FB216E"/>
    <w:rsid w:val="00FB229C"/>
    <w:rsid w:val="00FB2D1D"/>
    <w:rsid w:val="00FB2D55"/>
    <w:rsid w:val="00FB3008"/>
    <w:rsid w:val="00FB3052"/>
    <w:rsid w:val="00FB31C7"/>
    <w:rsid w:val="00FB3413"/>
    <w:rsid w:val="00FB3906"/>
    <w:rsid w:val="00FB3990"/>
    <w:rsid w:val="00FB3BAC"/>
    <w:rsid w:val="00FB3E20"/>
    <w:rsid w:val="00FB43CA"/>
    <w:rsid w:val="00FB458A"/>
    <w:rsid w:val="00FB4851"/>
    <w:rsid w:val="00FB4A07"/>
    <w:rsid w:val="00FB4CD1"/>
    <w:rsid w:val="00FB4F56"/>
    <w:rsid w:val="00FB54F5"/>
    <w:rsid w:val="00FB5A5B"/>
    <w:rsid w:val="00FB5D9C"/>
    <w:rsid w:val="00FB5E19"/>
    <w:rsid w:val="00FB5F2D"/>
    <w:rsid w:val="00FB6585"/>
    <w:rsid w:val="00FB6725"/>
    <w:rsid w:val="00FB6886"/>
    <w:rsid w:val="00FB68D5"/>
    <w:rsid w:val="00FB6A72"/>
    <w:rsid w:val="00FB6AB6"/>
    <w:rsid w:val="00FB6CB9"/>
    <w:rsid w:val="00FB7189"/>
    <w:rsid w:val="00FB7630"/>
    <w:rsid w:val="00FB76C8"/>
    <w:rsid w:val="00FB76F4"/>
    <w:rsid w:val="00FB78C2"/>
    <w:rsid w:val="00FC04CA"/>
    <w:rsid w:val="00FC0D1D"/>
    <w:rsid w:val="00FC0F89"/>
    <w:rsid w:val="00FC1141"/>
    <w:rsid w:val="00FC1339"/>
    <w:rsid w:val="00FC178B"/>
    <w:rsid w:val="00FC191E"/>
    <w:rsid w:val="00FC1C73"/>
    <w:rsid w:val="00FC236D"/>
    <w:rsid w:val="00FC27A3"/>
    <w:rsid w:val="00FC2C82"/>
    <w:rsid w:val="00FC325D"/>
    <w:rsid w:val="00FC32E5"/>
    <w:rsid w:val="00FC3430"/>
    <w:rsid w:val="00FC3488"/>
    <w:rsid w:val="00FC3640"/>
    <w:rsid w:val="00FC36AD"/>
    <w:rsid w:val="00FC3868"/>
    <w:rsid w:val="00FC3881"/>
    <w:rsid w:val="00FC4448"/>
    <w:rsid w:val="00FC4633"/>
    <w:rsid w:val="00FC48C0"/>
    <w:rsid w:val="00FC4F60"/>
    <w:rsid w:val="00FC5075"/>
    <w:rsid w:val="00FC57AB"/>
    <w:rsid w:val="00FC5B43"/>
    <w:rsid w:val="00FC619F"/>
    <w:rsid w:val="00FC61F0"/>
    <w:rsid w:val="00FC6341"/>
    <w:rsid w:val="00FC6CEE"/>
    <w:rsid w:val="00FC7546"/>
    <w:rsid w:val="00FC7844"/>
    <w:rsid w:val="00FC7914"/>
    <w:rsid w:val="00FC7A8A"/>
    <w:rsid w:val="00FC7DDB"/>
    <w:rsid w:val="00FC7F2E"/>
    <w:rsid w:val="00FD02B3"/>
    <w:rsid w:val="00FD0941"/>
    <w:rsid w:val="00FD09D4"/>
    <w:rsid w:val="00FD0B48"/>
    <w:rsid w:val="00FD0E2E"/>
    <w:rsid w:val="00FD0E81"/>
    <w:rsid w:val="00FD1478"/>
    <w:rsid w:val="00FD15F9"/>
    <w:rsid w:val="00FD1A66"/>
    <w:rsid w:val="00FD1BAE"/>
    <w:rsid w:val="00FD1C2B"/>
    <w:rsid w:val="00FD1CA0"/>
    <w:rsid w:val="00FD1DDB"/>
    <w:rsid w:val="00FD1E69"/>
    <w:rsid w:val="00FD212D"/>
    <w:rsid w:val="00FD2C71"/>
    <w:rsid w:val="00FD2E2F"/>
    <w:rsid w:val="00FD3077"/>
    <w:rsid w:val="00FD31CC"/>
    <w:rsid w:val="00FD328D"/>
    <w:rsid w:val="00FD363B"/>
    <w:rsid w:val="00FD39F4"/>
    <w:rsid w:val="00FD3A20"/>
    <w:rsid w:val="00FD3D2E"/>
    <w:rsid w:val="00FD3E0C"/>
    <w:rsid w:val="00FD3F78"/>
    <w:rsid w:val="00FD4421"/>
    <w:rsid w:val="00FD4589"/>
    <w:rsid w:val="00FD4596"/>
    <w:rsid w:val="00FD4CC3"/>
    <w:rsid w:val="00FD4D80"/>
    <w:rsid w:val="00FD514F"/>
    <w:rsid w:val="00FD5596"/>
    <w:rsid w:val="00FD5867"/>
    <w:rsid w:val="00FD599C"/>
    <w:rsid w:val="00FD5EEB"/>
    <w:rsid w:val="00FD60F6"/>
    <w:rsid w:val="00FD66D9"/>
    <w:rsid w:val="00FD66FA"/>
    <w:rsid w:val="00FD6785"/>
    <w:rsid w:val="00FD6816"/>
    <w:rsid w:val="00FD6A5B"/>
    <w:rsid w:val="00FD6B70"/>
    <w:rsid w:val="00FD6F07"/>
    <w:rsid w:val="00FD7C88"/>
    <w:rsid w:val="00FE0060"/>
    <w:rsid w:val="00FE02FE"/>
    <w:rsid w:val="00FE0970"/>
    <w:rsid w:val="00FE0DE3"/>
    <w:rsid w:val="00FE1033"/>
    <w:rsid w:val="00FE1300"/>
    <w:rsid w:val="00FE16B4"/>
    <w:rsid w:val="00FE19E3"/>
    <w:rsid w:val="00FE1CE3"/>
    <w:rsid w:val="00FE1D96"/>
    <w:rsid w:val="00FE1E56"/>
    <w:rsid w:val="00FE1F37"/>
    <w:rsid w:val="00FE204F"/>
    <w:rsid w:val="00FE2072"/>
    <w:rsid w:val="00FE21B6"/>
    <w:rsid w:val="00FE21E1"/>
    <w:rsid w:val="00FE224A"/>
    <w:rsid w:val="00FE2952"/>
    <w:rsid w:val="00FE2C4B"/>
    <w:rsid w:val="00FE2F0A"/>
    <w:rsid w:val="00FE2F29"/>
    <w:rsid w:val="00FE2F99"/>
    <w:rsid w:val="00FE3124"/>
    <w:rsid w:val="00FE37A7"/>
    <w:rsid w:val="00FE3973"/>
    <w:rsid w:val="00FE3B36"/>
    <w:rsid w:val="00FE3BBD"/>
    <w:rsid w:val="00FE3CF6"/>
    <w:rsid w:val="00FE405C"/>
    <w:rsid w:val="00FE415A"/>
    <w:rsid w:val="00FE4276"/>
    <w:rsid w:val="00FE43FD"/>
    <w:rsid w:val="00FE45E5"/>
    <w:rsid w:val="00FE48FB"/>
    <w:rsid w:val="00FE49DB"/>
    <w:rsid w:val="00FE4A43"/>
    <w:rsid w:val="00FE4E17"/>
    <w:rsid w:val="00FE5086"/>
    <w:rsid w:val="00FE5235"/>
    <w:rsid w:val="00FE57B3"/>
    <w:rsid w:val="00FE5BF9"/>
    <w:rsid w:val="00FE5FBD"/>
    <w:rsid w:val="00FE6392"/>
    <w:rsid w:val="00FE68F2"/>
    <w:rsid w:val="00FE7705"/>
    <w:rsid w:val="00FE79A3"/>
    <w:rsid w:val="00FE79F2"/>
    <w:rsid w:val="00FE7FE8"/>
    <w:rsid w:val="00FF008E"/>
    <w:rsid w:val="00FF0248"/>
    <w:rsid w:val="00FF0313"/>
    <w:rsid w:val="00FF0605"/>
    <w:rsid w:val="00FF0732"/>
    <w:rsid w:val="00FF0AC7"/>
    <w:rsid w:val="00FF0CB1"/>
    <w:rsid w:val="00FF13B0"/>
    <w:rsid w:val="00FF1424"/>
    <w:rsid w:val="00FF17BE"/>
    <w:rsid w:val="00FF19A9"/>
    <w:rsid w:val="00FF1F25"/>
    <w:rsid w:val="00FF1FCC"/>
    <w:rsid w:val="00FF2081"/>
    <w:rsid w:val="00FF24D2"/>
    <w:rsid w:val="00FF268E"/>
    <w:rsid w:val="00FF29E6"/>
    <w:rsid w:val="00FF2BAD"/>
    <w:rsid w:val="00FF2C5F"/>
    <w:rsid w:val="00FF2CC3"/>
    <w:rsid w:val="00FF2DC1"/>
    <w:rsid w:val="00FF2F33"/>
    <w:rsid w:val="00FF3202"/>
    <w:rsid w:val="00FF3334"/>
    <w:rsid w:val="00FF363D"/>
    <w:rsid w:val="00FF3D5B"/>
    <w:rsid w:val="00FF3DA1"/>
    <w:rsid w:val="00FF3E2C"/>
    <w:rsid w:val="00FF3E61"/>
    <w:rsid w:val="00FF3E81"/>
    <w:rsid w:val="00FF41B5"/>
    <w:rsid w:val="00FF461F"/>
    <w:rsid w:val="00FF4685"/>
    <w:rsid w:val="00FF4907"/>
    <w:rsid w:val="00FF498E"/>
    <w:rsid w:val="00FF4B81"/>
    <w:rsid w:val="00FF5356"/>
    <w:rsid w:val="00FF5491"/>
    <w:rsid w:val="00FF5569"/>
    <w:rsid w:val="00FF559B"/>
    <w:rsid w:val="00FF56DF"/>
    <w:rsid w:val="00FF5E96"/>
    <w:rsid w:val="00FF5FE5"/>
    <w:rsid w:val="00FF62B7"/>
    <w:rsid w:val="00FF6318"/>
    <w:rsid w:val="00FF68DD"/>
    <w:rsid w:val="00FF6AE1"/>
    <w:rsid w:val="00FF6B90"/>
    <w:rsid w:val="00FF6F6F"/>
    <w:rsid w:val="00FF70D1"/>
    <w:rsid w:val="00FF78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411530F9"/>
  <w15:docId w15:val="{B7399C91-CD79-4A33-A2F7-D6E8EE951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7C560F"/>
    <w:rPr>
      <w:sz w:val="24"/>
      <w:szCs w:val="24"/>
      <w:lang w:val="en-GB" w:eastAsia="en-US"/>
    </w:rPr>
  </w:style>
  <w:style w:type="paragraph" w:styleId="Pealkiri1">
    <w:name w:val="heading 1"/>
    <w:basedOn w:val="Normaallaad"/>
    <w:next w:val="Normaallaad"/>
    <w:link w:val="Pealkiri1Mrk"/>
    <w:qFormat/>
    <w:rsid w:val="00F15057"/>
    <w:pPr>
      <w:keepNext/>
      <w:jc w:val="both"/>
      <w:outlineLvl w:val="0"/>
    </w:pPr>
    <w:rPr>
      <w:b/>
      <w:bCs/>
      <w:lang w:val="x-none"/>
    </w:rPr>
  </w:style>
  <w:style w:type="paragraph" w:styleId="Pealkiri2">
    <w:name w:val="heading 2"/>
    <w:basedOn w:val="Normaallaad"/>
    <w:next w:val="Normaallaad"/>
    <w:link w:val="Pealkiri2Mrk"/>
    <w:qFormat/>
    <w:rsid w:val="00F15057"/>
    <w:pPr>
      <w:keepNext/>
      <w:spacing w:before="240" w:after="60"/>
      <w:outlineLvl w:val="1"/>
    </w:pPr>
    <w:rPr>
      <w:rFonts w:ascii="Arial" w:hAnsi="Arial"/>
      <w:b/>
      <w:bCs/>
      <w:i/>
      <w:iCs/>
      <w:sz w:val="28"/>
      <w:szCs w:val="28"/>
    </w:rPr>
  </w:style>
  <w:style w:type="paragraph" w:styleId="Pealkiri3">
    <w:name w:val="heading 3"/>
    <w:aliases w:val="Char3"/>
    <w:basedOn w:val="Normaallaad"/>
    <w:next w:val="Normaallaad"/>
    <w:link w:val="Pealkiri3Mrk"/>
    <w:qFormat/>
    <w:rsid w:val="00BA6C83"/>
    <w:pPr>
      <w:keepNext/>
      <w:spacing w:before="240" w:after="60"/>
      <w:outlineLvl w:val="2"/>
    </w:pPr>
    <w:rPr>
      <w:szCs w:val="26"/>
      <w:lang w:val="en-US"/>
    </w:rPr>
  </w:style>
  <w:style w:type="paragraph" w:styleId="Pealkiri4">
    <w:name w:val="heading 4"/>
    <w:basedOn w:val="Normaallaad"/>
    <w:next w:val="Normaallaad"/>
    <w:link w:val="Pealkiri4Mrk"/>
    <w:qFormat/>
    <w:rsid w:val="00A05019"/>
    <w:pPr>
      <w:keepNext/>
      <w:outlineLvl w:val="3"/>
    </w:pPr>
    <w:rPr>
      <w:b/>
      <w:bCs/>
      <w:sz w:val="20"/>
      <w:lang w:val="x-none"/>
    </w:rPr>
  </w:style>
  <w:style w:type="paragraph" w:styleId="Pealkiri5">
    <w:name w:val="heading 5"/>
    <w:basedOn w:val="Normaallaad"/>
    <w:next w:val="Normaallaad"/>
    <w:link w:val="Pealkiri5Mrk"/>
    <w:qFormat/>
    <w:rsid w:val="00A05019"/>
    <w:pPr>
      <w:keepNext/>
      <w:outlineLvl w:val="4"/>
    </w:pPr>
    <w:rPr>
      <w:i/>
      <w:iCs/>
      <w:sz w:val="20"/>
      <w:lang w:val="x-none"/>
    </w:rPr>
  </w:style>
  <w:style w:type="paragraph" w:styleId="Pealkiri6">
    <w:name w:val="heading 6"/>
    <w:basedOn w:val="Normaallaad"/>
    <w:next w:val="Normaallaad"/>
    <w:link w:val="Pealkiri6Mrk"/>
    <w:qFormat/>
    <w:rsid w:val="00A05019"/>
    <w:pPr>
      <w:keepNext/>
      <w:jc w:val="center"/>
      <w:outlineLvl w:val="5"/>
    </w:pPr>
    <w:rPr>
      <w:i/>
      <w:iCs/>
      <w:sz w:val="18"/>
      <w:lang w:val="x-none"/>
    </w:rPr>
  </w:style>
  <w:style w:type="paragraph" w:styleId="Pealkiri7">
    <w:name w:val="heading 7"/>
    <w:basedOn w:val="Normaallaad"/>
    <w:next w:val="Normaallaad"/>
    <w:link w:val="Pealkiri7Mrk"/>
    <w:qFormat/>
    <w:rsid w:val="00726253"/>
    <w:pPr>
      <w:keepNext/>
      <w:jc w:val="center"/>
      <w:outlineLvl w:val="6"/>
    </w:pPr>
    <w:rPr>
      <w:b/>
      <w:bCs/>
      <w:lang w:val="x-none"/>
    </w:rPr>
  </w:style>
  <w:style w:type="paragraph" w:styleId="Pealkiri8">
    <w:name w:val="heading 8"/>
    <w:basedOn w:val="Normaallaad"/>
    <w:next w:val="Normaallaad"/>
    <w:link w:val="Pealkiri8Mrk"/>
    <w:qFormat/>
    <w:rsid w:val="00775FEE"/>
    <w:pPr>
      <w:spacing w:before="240" w:after="60"/>
      <w:outlineLvl w:val="7"/>
    </w:pPr>
    <w:rPr>
      <w:i/>
      <w:iCs/>
    </w:rPr>
  </w:style>
  <w:style w:type="paragraph" w:styleId="Pealkiri9">
    <w:name w:val="heading 9"/>
    <w:basedOn w:val="Normaallaad"/>
    <w:next w:val="Normaallaad"/>
    <w:link w:val="Pealkiri9Mrk"/>
    <w:qFormat/>
    <w:rsid w:val="0055102F"/>
    <w:pPr>
      <w:spacing w:before="240" w:after="60"/>
      <w:outlineLvl w:val="8"/>
    </w:pPr>
    <w:rPr>
      <w:rFonts w:ascii="Arial" w:hAnsi="Arial"/>
      <w:sz w:val="22"/>
      <w:szCs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rsid w:val="0016753B"/>
    <w:rPr>
      <w:b/>
      <w:bCs/>
      <w:sz w:val="24"/>
      <w:szCs w:val="24"/>
      <w:lang w:eastAsia="en-US"/>
    </w:rPr>
  </w:style>
  <w:style w:type="character" w:customStyle="1" w:styleId="Pealkiri2Mrk">
    <w:name w:val="Pealkiri 2 Märk"/>
    <w:link w:val="Pealkiri2"/>
    <w:rsid w:val="0016753B"/>
    <w:rPr>
      <w:rFonts w:ascii="Arial" w:hAnsi="Arial" w:cs="Arial"/>
      <w:b/>
      <w:bCs/>
      <w:i/>
      <w:iCs/>
      <w:sz w:val="28"/>
      <w:szCs w:val="28"/>
      <w:lang w:val="en-GB" w:eastAsia="en-US"/>
    </w:rPr>
  </w:style>
  <w:style w:type="character" w:customStyle="1" w:styleId="Pealkiri3Mrk">
    <w:name w:val="Pealkiri 3 Märk"/>
    <w:aliases w:val="Char3 Märk"/>
    <w:link w:val="Pealkiri3"/>
    <w:rsid w:val="00BA6C83"/>
    <w:rPr>
      <w:rFonts w:cs="Arial"/>
      <w:sz w:val="24"/>
      <w:szCs w:val="26"/>
      <w:lang w:val="en-US" w:eastAsia="en-US"/>
    </w:rPr>
  </w:style>
  <w:style w:type="character" w:customStyle="1" w:styleId="Pealkiri4Mrk">
    <w:name w:val="Pealkiri 4 Märk"/>
    <w:link w:val="Pealkiri4"/>
    <w:rsid w:val="00415604"/>
    <w:rPr>
      <w:b/>
      <w:bCs/>
      <w:szCs w:val="24"/>
      <w:lang w:eastAsia="en-US"/>
    </w:rPr>
  </w:style>
  <w:style w:type="character" w:customStyle="1" w:styleId="Pealkiri5Mrk">
    <w:name w:val="Pealkiri 5 Märk"/>
    <w:link w:val="Pealkiri5"/>
    <w:rsid w:val="00415604"/>
    <w:rPr>
      <w:i/>
      <w:iCs/>
      <w:szCs w:val="24"/>
      <w:lang w:eastAsia="en-US"/>
    </w:rPr>
  </w:style>
  <w:style w:type="character" w:customStyle="1" w:styleId="Pealkiri6Mrk">
    <w:name w:val="Pealkiri 6 Märk"/>
    <w:link w:val="Pealkiri6"/>
    <w:rsid w:val="00415604"/>
    <w:rPr>
      <w:i/>
      <w:iCs/>
      <w:sz w:val="18"/>
      <w:szCs w:val="24"/>
      <w:lang w:eastAsia="en-US"/>
    </w:rPr>
  </w:style>
  <w:style w:type="character" w:customStyle="1" w:styleId="Pealkiri7Mrk">
    <w:name w:val="Pealkiri 7 Märk"/>
    <w:link w:val="Pealkiri7"/>
    <w:rsid w:val="00415604"/>
    <w:rPr>
      <w:b/>
      <w:bCs/>
      <w:sz w:val="24"/>
      <w:szCs w:val="24"/>
      <w:lang w:eastAsia="en-US"/>
    </w:rPr>
  </w:style>
  <w:style w:type="character" w:customStyle="1" w:styleId="Pealkiri8Mrk">
    <w:name w:val="Pealkiri 8 Märk"/>
    <w:link w:val="Pealkiri8"/>
    <w:rsid w:val="00415604"/>
    <w:rPr>
      <w:i/>
      <w:iCs/>
      <w:sz w:val="24"/>
      <w:szCs w:val="24"/>
      <w:lang w:val="en-GB" w:eastAsia="en-US"/>
    </w:rPr>
  </w:style>
  <w:style w:type="character" w:customStyle="1" w:styleId="Pealkiri9Mrk">
    <w:name w:val="Pealkiri 9 Märk"/>
    <w:link w:val="Pealkiri9"/>
    <w:rsid w:val="00415604"/>
    <w:rPr>
      <w:rFonts w:ascii="Arial" w:hAnsi="Arial" w:cs="Arial"/>
      <w:sz w:val="22"/>
      <w:szCs w:val="22"/>
      <w:lang w:val="en-GB" w:eastAsia="en-US"/>
    </w:rPr>
  </w:style>
  <w:style w:type="character" w:styleId="Hperlink">
    <w:name w:val="Hyperlink"/>
    <w:uiPriority w:val="99"/>
    <w:rsid w:val="007C560F"/>
    <w:rPr>
      <w:color w:val="0000FF"/>
      <w:u w:val="single"/>
    </w:rPr>
  </w:style>
  <w:style w:type="paragraph" w:styleId="Normaallaadveeb">
    <w:name w:val="Normal (Web)"/>
    <w:basedOn w:val="Normaallaad"/>
    <w:link w:val="NormaallaadveebMrk"/>
    <w:uiPriority w:val="99"/>
    <w:rsid w:val="006544E5"/>
    <w:pPr>
      <w:spacing w:before="100" w:beforeAutospacing="1" w:after="100" w:afterAutospacing="1"/>
    </w:pPr>
    <w:rPr>
      <w:lang w:val="en-US"/>
    </w:rPr>
  </w:style>
  <w:style w:type="character" w:customStyle="1" w:styleId="NormaallaadveebMrk">
    <w:name w:val="Normaallaad (veeb) Märk"/>
    <w:link w:val="Normaallaadveeb"/>
    <w:uiPriority w:val="99"/>
    <w:locked/>
    <w:rsid w:val="005C5206"/>
    <w:rPr>
      <w:sz w:val="24"/>
      <w:szCs w:val="24"/>
      <w:lang w:val="en-US" w:eastAsia="en-US"/>
    </w:rPr>
  </w:style>
  <w:style w:type="character" w:styleId="Tugev">
    <w:name w:val="Strong"/>
    <w:uiPriority w:val="22"/>
    <w:qFormat/>
    <w:rsid w:val="006544E5"/>
    <w:rPr>
      <w:b/>
      <w:bCs/>
    </w:rPr>
  </w:style>
  <w:style w:type="character" w:styleId="Rhutus">
    <w:name w:val="Emphasis"/>
    <w:qFormat/>
    <w:rsid w:val="00400962"/>
    <w:rPr>
      <w:i/>
      <w:iCs/>
    </w:rPr>
  </w:style>
  <w:style w:type="paragraph" w:styleId="Kehatekst">
    <w:name w:val="Body Text"/>
    <w:aliases w:val="Body1,Tekst1,Body2,Tekst2,Body3,Tekst3,Tekst 12"/>
    <w:basedOn w:val="Normaallaad"/>
    <w:link w:val="KehatekstMrk"/>
    <w:rsid w:val="00AE2B85"/>
    <w:pPr>
      <w:jc w:val="right"/>
    </w:pPr>
    <w:rPr>
      <w:lang w:val="en-US"/>
    </w:rPr>
  </w:style>
  <w:style w:type="character" w:customStyle="1" w:styleId="KehatekstMrk">
    <w:name w:val="Kehatekst Märk"/>
    <w:aliases w:val="Body1 Märk,Tekst1 Märk,Body2 Märk,Tekst2 Märk,Body3 Märk,Tekst3 Märk,Tekst 12 Märk"/>
    <w:link w:val="Kehatekst"/>
    <w:rsid w:val="0016753B"/>
    <w:rPr>
      <w:sz w:val="24"/>
      <w:szCs w:val="24"/>
      <w:lang w:val="en-US" w:eastAsia="en-US"/>
    </w:rPr>
  </w:style>
  <w:style w:type="paragraph" w:styleId="Kehatekst3">
    <w:name w:val="Body Text 3"/>
    <w:basedOn w:val="Normaallaad"/>
    <w:link w:val="Kehatekst3Mrk"/>
    <w:rsid w:val="00AE2B85"/>
    <w:pPr>
      <w:jc w:val="both"/>
    </w:pPr>
    <w:rPr>
      <w:lang w:val="x-none"/>
    </w:rPr>
  </w:style>
  <w:style w:type="character" w:customStyle="1" w:styleId="Kehatekst3Mrk">
    <w:name w:val="Kehatekst 3 Märk"/>
    <w:link w:val="Kehatekst3"/>
    <w:rsid w:val="0016753B"/>
    <w:rPr>
      <w:sz w:val="24"/>
      <w:szCs w:val="24"/>
      <w:lang w:eastAsia="en-US"/>
    </w:rPr>
  </w:style>
  <w:style w:type="paragraph" w:styleId="Allmrkusetekst">
    <w:name w:val="footnote text"/>
    <w:basedOn w:val="Normaallaad"/>
    <w:link w:val="AllmrkusetekstMrk"/>
    <w:semiHidden/>
    <w:rsid w:val="00AE2B85"/>
    <w:rPr>
      <w:sz w:val="20"/>
      <w:szCs w:val="20"/>
      <w:lang w:val="en-US"/>
    </w:rPr>
  </w:style>
  <w:style w:type="character" w:customStyle="1" w:styleId="AllmrkusetekstMrk">
    <w:name w:val="Allmärkuse tekst Märk"/>
    <w:link w:val="Allmrkusetekst"/>
    <w:semiHidden/>
    <w:rsid w:val="0016753B"/>
    <w:rPr>
      <w:lang w:val="en-US" w:eastAsia="en-US"/>
    </w:rPr>
  </w:style>
  <w:style w:type="character" w:styleId="Allmrkuseviide">
    <w:name w:val="footnote reference"/>
    <w:semiHidden/>
    <w:rsid w:val="00AE2B85"/>
    <w:rPr>
      <w:vertAlign w:val="superscript"/>
    </w:rPr>
  </w:style>
  <w:style w:type="paragraph" w:styleId="Kehatekst2">
    <w:name w:val="Body Text 2"/>
    <w:basedOn w:val="Normaallaad"/>
    <w:link w:val="Kehatekst2Mrk"/>
    <w:rsid w:val="00A05019"/>
    <w:rPr>
      <w:sz w:val="18"/>
      <w:lang w:val="x-none"/>
    </w:rPr>
  </w:style>
  <w:style w:type="character" w:customStyle="1" w:styleId="Kehatekst2Mrk">
    <w:name w:val="Kehatekst 2 Märk"/>
    <w:link w:val="Kehatekst2"/>
    <w:rsid w:val="0016753B"/>
    <w:rPr>
      <w:sz w:val="18"/>
      <w:szCs w:val="24"/>
      <w:lang w:eastAsia="en-US"/>
    </w:rPr>
  </w:style>
  <w:style w:type="paragraph" w:styleId="Jalus">
    <w:name w:val="footer"/>
    <w:basedOn w:val="Normaallaad"/>
    <w:link w:val="JalusMrk"/>
    <w:rsid w:val="00A05019"/>
    <w:pPr>
      <w:tabs>
        <w:tab w:val="center" w:pos="4320"/>
        <w:tab w:val="right" w:pos="8640"/>
      </w:tabs>
    </w:pPr>
    <w:rPr>
      <w:lang w:val="en-US"/>
    </w:rPr>
  </w:style>
  <w:style w:type="character" w:customStyle="1" w:styleId="JalusMrk">
    <w:name w:val="Jalus Märk"/>
    <w:link w:val="Jalus"/>
    <w:rsid w:val="0016753B"/>
    <w:rPr>
      <w:sz w:val="24"/>
      <w:szCs w:val="24"/>
      <w:lang w:val="en-US" w:eastAsia="en-US"/>
    </w:rPr>
  </w:style>
  <w:style w:type="character" w:styleId="Lehekljenumber">
    <w:name w:val="page number"/>
    <w:basedOn w:val="Liguvaikefont"/>
    <w:rsid w:val="00A05019"/>
  </w:style>
  <w:style w:type="paragraph" w:styleId="Pealkiri">
    <w:name w:val="Title"/>
    <w:basedOn w:val="Normaallaad"/>
    <w:link w:val="PealkiriMrk"/>
    <w:qFormat/>
    <w:rsid w:val="00A05019"/>
    <w:pPr>
      <w:jc w:val="center"/>
    </w:pPr>
    <w:rPr>
      <w:b/>
      <w:bCs/>
      <w:lang w:val="x-none"/>
    </w:rPr>
  </w:style>
  <w:style w:type="character" w:customStyle="1" w:styleId="PealkiriMrk">
    <w:name w:val="Pealkiri Märk"/>
    <w:link w:val="Pealkiri"/>
    <w:rsid w:val="00415604"/>
    <w:rPr>
      <w:b/>
      <w:bCs/>
      <w:sz w:val="24"/>
      <w:szCs w:val="24"/>
      <w:lang w:eastAsia="en-US"/>
    </w:rPr>
  </w:style>
  <w:style w:type="paragraph" w:styleId="Taandegakehatekst">
    <w:name w:val="Body Text Indent"/>
    <w:basedOn w:val="Normaallaad"/>
    <w:link w:val="TaandegakehatekstMrk"/>
    <w:rsid w:val="00A05019"/>
    <w:pPr>
      <w:spacing w:after="120"/>
      <w:ind w:left="283"/>
    </w:pPr>
    <w:rPr>
      <w:lang w:val="en-US"/>
    </w:rPr>
  </w:style>
  <w:style w:type="character" w:customStyle="1" w:styleId="TaandegakehatekstMrk">
    <w:name w:val="Taandega kehatekst Märk"/>
    <w:link w:val="Taandegakehatekst"/>
    <w:rsid w:val="00415604"/>
    <w:rPr>
      <w:sz w:val="24"/>
      <w:szCs w:val="24"/>
      <w:lang w:val="en-US" w:eastAsia="en-US"/>
    </w:rPr>
  </w:style>
  <w:style w:type="paragraph" w:styleId="Pis">
    <w:name w:val="header"/>
    <w:basedOn w:val="Normaallaad"/>
    <w:link w:val="PisMrk"/>
    <w:rsid w:val="00A05019"/>
    <w:pPr>
      <w:tabs>
        <w:tab w:val="center" w:pos="4677"/>
        <w:tab w:val="right" w:pos="9355"/>
      </w:tabs>
    </w:pPr>
    <w:rPr>
      <w:lang w:val="en-US"/>
    </w:rPr>
  </w:style>
  <w:style w:type="character" w:customStyle="1" w:styleId="PisMrk">
    <w:name w:val="Päis Märk"/>
    <w:link w:val="Pis"/>
    <w:rsid w:val="0016753B"/>
    <w:rPr>
      <w:sz w:val="24"/>
      <w:szCs w:val="24"/>
      <w:lang w:val="en-US" w:eastAsia="en-US"/>
    </w:rPr>
  </w:style>
  <w:style w:type="paragraph" w:customStyle="1" w:styleId="BalloonText1">
    <w:name w:val="Balloon Text1"/>
    <w:basedOn w:val="Normaallaad"/>
    <w:rsid w:val="00A05019"/>
    <w:rPr>
      <w:rFonts w:ascii="Tahoma" w:hAnsi="Tahoma" w:cs="Tahoma"/>
      <w:sz w:val="16"/>
      <w:szCs w:val="16"/>
      <w:lang w:val="en-US"/>
    </w:rPr>
  </w:style>
  <w:style w:type="paragraph" w:styleId="Lihttekst">
    <w:name w:val="Plain Text"/>
    <w:basedOn w:val="Normaallaad"/>
    <w:link w:val="LihttekstMrk"/>
    <w:rsid w:val="00000A82"/>
    <w:rPr>
      <w:rFonts w:ascii="Courier New" w:hAnsi="Courier New"/>
      <w:szCs w:val="20"/>
      <w:lang w:val="x-none"/>
    </w:rPr>
  </w:style>
  <w:style w:type="character" w:customStyle="1" w:styleId="LihttekstMrk">
    <w:name w:val="Lihttekst Märk"/>
    <w:link w:val="Lihttekst"/>
    <w:rsid w:val="00415604"/>
    <w:rPr>
      <w:rFonts w:ascii="Courier New" w:hAnsi="Courier New"/>
      <w:sz w:val="24"/>
      <w:lang w:eastAsia="en-US"/>
    </w:rPr>
  </w:style>
  <w:style w:type="paragraph" w:styleId="Kommentaaritekst">
    <w:name w:val="annotation text"/>
    <w:basedOn w:val="Normaallaad"/>
    <w:link w:val="KommentaaritekstMrk"/>
    <w:uiPriority w:val="99"/>
    <w:semiHidden/>
    <w:rsid w:val="009720EE"/>
    <w:rPr>
      <w:sz w:val="20"/>
      <w:szCs w:val="20"/>
      <w:lang w:val="x-none"/>
    </w:rPr>
  </w:style>
  <w:style w:type="character" w:customStyle="1" w:styleId="KommentaaritekstMrk">
    <w:name w:val="Kommentaari tekst Märk"/>
    <w:link w:val="Kommentaaritekst"/>
    <w:uiPriority w:val="99"/>
    <w:semiHidden/>
    <w:rsid w:val="0016753B"/>
    <w:rPr>
      <w:lang w:eastAsia="en-US"/>
    </w:rPr>
  </w:style>
  <w:style w:type="paragraph" w:styleId="Loendilik">
    <w:name w:val="List Paragraph"/>
    <w:basedOn w:val="Normaallaad"/>
    <w:uiPriority w:val="34"/>
    <w:qFormat/>
    <w:rsid w:val="009720EE"/>
    <w:pPr>
      <w:ind w:left="720"/>
      <w:contextualSpacing/>
    </w:pPr>
    <w:rPr>
      <w:rFonts w:eastAsia="Calibri"/>
      <w:lang w:val="et-EE"/>
    </w:rPr>
  </w:style>
  <w:style w:type="table" w:styleId="Kontuurtabel">
    <w:name w:val="Table Grid"/>
    <w:basedOn w:val="Normaaltabel"/>
    <w:rsid w:val="000313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Îáû÷íûé"/>
    <w:rsid w:val="0055102F"/>
    <w:pPr>
      <w:widowControl w:val="0"/>
    </w:pPr>
    <w:rPr>
      <w:sz w:val="24"/>
      <w:lang w:val="et-EE" w:eastAsia="en-US"/>
    </w:rPr>
  </w:style>
  <w:style w:type="paragraph" w:styleId="SK1">
    <w:name w:val="toc 1"/>
    <w:basedOn w:val="Normaallaad"/>
    <w:next w:val="Normaallaad"/>
    <w:autoRedefine/>
    <w:uiPriority w:val="39"/>
    <w:qFormat/>
    <w:rsid w:val="00845555"/>
  </w:style>
  <w:style w:type="paragraph" w:styleId="SK2">
    <w:name w:val="toc 2"/>
    <w:basedOn w:val="Normaallaad"/>
    <w:next w:val="Normaallaad"/>
    <w:autoRedefine/>
    <w:uiPriority w:val="39"/>
    <w:qFormat/>
    <w:rsid w:val="00845555"/>
    <w:pPr>
      <w:ind w:left="240"/>
    </w:pPr>
  </w:style>
  <w:style w:type="paragraph" w:styleId="SK3">
    <w:name w:val="toc 3"/>
    <w:basedOn w:val="Normaallaad"/>
    <w:next w:val="Normaallaad"/>
    <w:autoRedefine/>
    <w:uiPriority w:val="39"/>
    <w:qFormat/>
    <w:rsid w:val="00845555"/>
    <w:pPr>
      <w:ind w:left="480"/>
    </w:pPr>
  </w:style>
  <w:style w:type="paragraph" w:customStyle="1" w:styleId="1">
    <w:name w:val="Без интервала1"/>
    <w:qFormat/>
    <w:rsid w:val="000C65E1"/>
    <w:rPr>
      <w:rFonts w:ascii="Calibri" w:eastAsia="Calibri" w:hAnsi="Calibri"/>
      <w:sz w:val="22"/>
      <w:szCs w:val="22"/>
      <w:lang w:eastAsia="en-US"/>
    </w:rPr>
  </w:style>
  <w:style w:type="paragraph" w:styleId="Jutumullitekst">
    <w:name w:val="Balloon Text"/>
    <w:basedOn w:val="Normaallaad"/>
    <w:link w:val="JutumullitekstMrk"/>
    <w:rsid w:val="00D255B9"/>
    <w:rPr>
      <w:rFonts w:ascii="Tahoma" w:hAnsi="Tahoma"/>
      <w:sz w:val="16"/>
      <w:szCs w:val="16"/>
    </w:rPr>
  </w:style>
  <w:style w:type="character" w:customStyle="1" w:styleId="JutumullitekstMrk">
    <w:name w:val="Jutumullitekst Märk"/>
    <w:link w:val="Jutumullitekst"/>
    <w:rsid w:val="0016753B"/>
    <w:rPr>
      <w:rFonts w:ascii="Tahoma" w:hAnsi="Tahoma" w:cs="Tahoma"/>
      <w:sz w:val="16"/>
      <w:szCs w:val="16"/>
      <w:lang w:val="en-GB" w:eastAsia="en-US"/>
    </w:rPr>
  </w:style>
  <w:style w:type="character" w:styleId="Klastatudhperlink">
    <w:name w:val="FollowedHyperlink"/>
    <w:uiPriority w:val="99"/>
    <w:rsid w:val="00B92FFA"/>
    <w:rPr>
      <w:color w:val="800080"/>
      <w:u w:val="single"/>
    </w:rPr>
  </w:style>
  <w:style w:type="paragraph" w:customStyle="1" w:styleId="xl61">
    <w:name w:val="xl61"/>
    <w:basedOn w:val="Normaallaad"/>
    <w:rsid w:val="003173FE"/>
    <w:pPr>
      <w:pBdr>
        <w:bottom w:val="single" w:sz="4" w:space="0" w:color="auto"/>
      </w:pBdr>
      <w:spacing w:before="100" w:beforeAutospacing="1" w:after="100" w:afterAutospacing="1"/>
      <w:jc w:val="center"/>
    </w:pPr>
    <w:rPr>
      <w:rFonts w:ascii="Palatino Linotype" w:eastAsia="Arial Unicode MS" w:hAnsi="Palatino Linotype" w:cs="Arial Unicode MS"/>
      <w:lang w:val="en-US"/>
    </w:rPr>
  </w:style>
  <w:style w:type="character" w:styleId="Kommentaariviide">
    <w:name w:val="annotation reference"/>
    <w:semiHidden/>
    <w:rsid w:val="00041B69"/>
    <w:rPr>
      <w:sz w:val="16"/>
      <w:szCs w:val="16"/>
    </w:rPr>
  </w:style>
  <w:style w:type="paragraph" w:styleId="Kommentaariteema">
    <w:name w:val="annotation subject"/>
    <w:basedOn w:val="Kommentaaritekst"/>
    <w:next w:val="Kommentaaritekst"/>
    <w:link w:val="KommentaariteemaMrk"/>
    <w:semiHidden/>
    <w:rsid w:val="00041B69"/>
    <w:rPr>
      <w:b/>
      <w:bCs/>
      <w:lang w:val="en-GB"/>
    </w:rPr>
  </w:style>
  <w:style w:type="character" w:customStyle="1" w:styleId="KommentaariteemaMrk">
    <w:name w:val="Kommentaari teema Märk"/>
    <w:link w:val="Kommentaariteema"/>
    <w:semiHidden/>
    <w:rsid w:val="0016753B"/>
    <w:rPr>
      <w:b/>
      <w:bCs/>
      <w:lang w:val="en-GB" w:eastAsia="en-US"/>
    </w:rPr>
  </w:style>
  <w:style w:type="paragraph" w:styleId="HTML-eelvormindatud">
    <w:name w:val="HTML Preformatted"/>
    <w:basedOn w:val="Normaallaad"/>
    <w:link w:val="HTML-eelvormindatudMrk"/>
    <w:rsid w:val="00A84D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lang w:val="en-US"/>
    </w:rPr>
  </w:style>
  <w:style w:type="character" w:customStyle="1" w:styleId="HTML-eelvormindatudMrk">
    <w:name w:val="HTML-eelvormindatud Märk"/>
    <w:link w:val="HTML-eelvormindatud"/>
    <w:rsid w:val="00415604"/>
    <w:rPr>
      <w:rFonts w:ascii="Courier New" w:hAnsi="Courier New" w:cs="Courier New"/>
      <w:color w:val="000000"/>
      <w:sz w:val="21"/>
      <w:szCs w:val="21"/>
      <w:lang w:val="en-US" w:eastAsia="en-US"/>
    </w:rPr>
  </w:style>
  <w:style w:type="paragraph" w:customStyle="1" w:styleId="CM8">
    <w:name w:val="CM8"/>
    <w:basedOn w:val="Normaallaad"/>
    <w:next w:val="Normaallaad"/>
    <w:rsid w:val="00FF6F6F"/>
    <w:pPr>
      <w:autoSpaceDE w:val="0"/>
      <w:autoSpaceDN w:val="0"/>
      <w:adjustRightInd w:val="0"/>
    </w:pPr>
    <w:rPr>
      <w:lang w:val="en-US"/>
    </w:rPr>
  </w:style>
  <w:style w:type="paragraph" w:styleId="Vahedeta">
    <w:name w:val="No Spacing"/>
    <w:qFormat/>
    <w:rsid w:val="002F17A4"/>
    <w:rPr>
      <w:rFonts w:ascii="Calibri" w:eastAsia="Calibri" w:hAnsi="Calibri"/>
      <w:sz w:val="22"/>
      <w:szCs w:val="22"/>
      <w:lang w:val="et-EE" w:eastAsia="en-US"/>
    </w:rPr>
  </w:style>
  <w:style w:type="paragraph" w:customStyle="1" w:styleId="CM5">
    <w:name w:val="CM5"/>
    <w:basedOn w:val="Normaallaad"/>
    <w:next w:val="Normaallaad"/>
    <w:rsid w:val="003B4F9E"/>
    <w:pPr>
      <w:autoSpaceDE w:val="0"/>
      <w:autoSpaceDN w:val="0"/>
      <w:adjustRightInd w:val="0"/>
    </w:pPr>
    <w:rPr>
      <w:lang w:val="en-US"/>
    </w:rPr>
  </w:style>
  <w:style w:type="paragraph" w:customStyle="1" w:styleId="Preformatted">
    <w:name w:val="Preformatted"/>
    <w:basedOn w:val="Normaallaad"/>
    <w:rsid w:val="005D3BDC"/>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pPr>
    <w:rPr>
      <w:rFonts w:ascii="Courier New" w:hAnsi="Courier New" w:cs="Courier New"/>
      <w:sz w:val="20"/>
      <w:szCs w:val="20"/>
      <w:lang w:val="et-EE" w:eastAsia="ru-RU"/>
    </w:rPr>
  </w:style>
  <w:style w:type="paragraph" w:customStyle="1" w:styleId="bodym">
    <w:name w:val="bodym"/>
    <w:basedOn w:val="Normaallaad"/>
    <w:rsid w:val="00341BE8"/>
    <w:pPr>
      <w:spacing w:before="100" w:beforeAutospacing="1" w:after="100" w:afterAutospacing="1"/>
    </w:pPr>
    <w:rPr>
      <w:lang w:val="ru-RU" w:eastAsia="ru-RU"/>
    </w:rPr>
  </w:style>
  <w:style w:type="paragraph" w:customStyle="1" w:styleId="a">
    <w:name w:val="Содержимое таблицы"/>
    <w:basedOn w:val="Normaallaad"/>
    <w:rsid w:val="00341BE8"/>
    <w:pPr>
      <w:numPr>
        <w:numId w:val="3"/>
      </w:numPr>
      <w:suppressLineNumbers/>
      <w:suppressAutoHyphens/>
    </w:pPr>
    <w:rPr>
      <w:lang w:val="ru-RU" w:eastAsia="ar-SA"/>
    </w:rPr>
  </w:style>
  <w:style w:type="paragraph" w:customStyle="1" w:styleId="Lisaloet">
    <w:name w:val="Lisaloet"/>
    <w:basedOn w:val="Kehatekst"/>
    <w:rsid w:val="00341BE8"/>
    <w:pPr>
      <w:numPr>
        <w:ilvl w:val="1"/>
        <w:numId w:val="3"/>
      </w:numPr>
      <w:spacing w:before="120"/>
      <w:ind w:left="0"/>
      <w:jc w:val="both"/>
    </w:pPr>
    <w:rPr>
      <w:szCs w:val="20"/>
      <w:lang w:val="et-EE"/>
    </w:rPr>
  </w:style>
  <w:style w:type="paragraph" w:customStyle="1" w:styleId="Bodys">
    <w:name w:val="Bodys"/>
    <w:basedOn w:val="Kehatekst"/>
    <w:rsid w:val="00341BE8"/>
    <w:pPr>
      <w:numPr>
        <w:ilvl w:val="1"/>
        <w:numId w:val="2"/>
      </w:numPr>
      <w:jc w:val="both"/>
    </w:pPr>
    <w:rPr>
      <w:szCs w:val="20"/>
      <w:lang w:val="et-EE"/>
    </w:rPr>
  </w:style>
  <w:style w:type="paragraph" w:customStyle="1" w:styleId="Default">
    <w:name w:val="Default"/>
    <w:rsid w:val="007C6A87"/>
    <w:pPr>
      <w:autoSpaceDE w:val="0"/>
      <w:autoSpaceDN w:val="0"/>
      <w:adjustRightInd w:val="0"/>
    </w:pPr>
    <w:rPr>
      <w:color w:val="000000"/>
      <w:sz w:val="24"/>
      <w:szCs w:val="24"/>
    </w:rPr>
  </w:style>
  <w:style w:type="paragraph" w:styleId="Pealdis">
    <w:name w:val="caption"/>
    <w:basedOn w:val="Normaallaad"/>
    <w:next w:val="Normaallaad"/>
    <w:qFormat/>
    <w:rsid w:val="00F95FFB"/>
    <w:rPr>
      <w:b/>
      <w:bCs/>
      <w:sz w:val="20"/>
      <w:szCs w:val="20"/>
    </w:rPr>
  </w:style>
  <w:style w:type="paragraph" w:styleId="Alapealkiri">
    <w:name w:val="Subtitle"/>
    <w:basedOn w:val="Normaallaad"/>
    <w:link w:val="AlapealkiriMrk"/>
    <w:qFormat/>
    <w:rsid w:val="00726253"/>
    <w:pPr>
      <w:shd w:val="pct5" w:color="000000" w:fill="FFFFFF"/>
      <w:jc w:val="center"/>
    </w:pPr>
    <w:rPr>
      <w:rFonts w:ascii="Arial" w:hAnsi="Arial"/>
      <w:sz w:val="28"/>
      <w:lang w:val="x-none"/>
    </w:rPr>
  </w:style>
  <w:style w:type="character" w:customStyle="1" w:styleId="AlapealkiriMrk">
    <w:name w:val="Alapealkiri Märk"/>
    <w:link w:val="Alapealkiri"/>
    <w:rsid w:val="00415604"/>
    <w:rPr>
      <w:rFonts w:ascii="Arial" w:hAnsi="Arial" w:cs="Arial"/>
      <w:sz w:val="28"/>
      <w:szCs w:val="24"/>
      <w:shd w:val="pct5" w:color="000000" w:fill="FFFFFF"/>
      <w:lang w:eastAsia="en-US"/>
    </w:rPr>
  </w:style>
  <w:style w:type="paragraph" w:styleId="Taandegakehatekst3">
    <w:name w:val="Body Text Indent 3"/>
    <w:basedOn w:val="Normaallaad"/>
    <w:link w:val="Taandegakehatekst3Mrk"/>
    <w:rsid w:val="00726253"/>
    <w:pPr>
      <w:ind w:left="540" w:hanging="540"/>
      <w:jc w:val="both"/>
    </w:pPr>
    <w:rPr>
      <w:rFonts w:ascii="Arial" w:hAnsi="Arial"/>
      <w:lang w:val="ru-RU"/>
    </w:rPr>
  </w:style>
  <w:style w:type="character" w:customStyle="1" w:styleId="Taandegakehatekst3Mrk">
    <w:name w:val="Taandega kehatekst 3 Märk"/>
    <w:link w:val="Taandegakehatekst3"/>
    <w:rsid w:val="00415604"/>
    <w:rPr>
      <w:rFonts w:ascii="Arial" w:hAnsi="Arial" w:cs="Arial"/>
      <w:sz w:val="24"/>
      <w:szCs w:val="24"/>
      <w:lang w:val="ru-RU" w:eastAsia="en-US"/>
    </w:rPr>
  </w:style>
  <w:style w:type="paragraph" w:customStyle="1" w:styleId="a1">
    <w:name w:val="Îñíîâíîé òåêñò"/>
    <w:basedOn w:val="Normaallaad"/>
    <w:rsid w:val="00726253"/>
    <w:pPr>
      <w:widowControl w:val="0"/>
      <w:overflowPunct w:val="0"/>
      <w:autoSpaceDE w:val="0"/>
      <w:autoSpaceDN w:val="0"/>
      <w:adjustRightInd w:val="0"/>
      <w:jc w:val="both"/>
      <w:textAlignment w:val="baseline"/>
    </w:pPr>
    <w:rPr>
      <w:rFonts w:ascii="Arial" w:hAnsi="Arial" w:cs="Arial"/>
      <w:b/>
      <w:bCs/>
      <w:sz w:val="20"/>
      <w:szCs w:val="20"/>
      <w:lang w:val="ru-RU"/>
    </w:rPr>
  </w:style>
  <w:style w:type="character" w:customStyle="1" w:styleId="date1">
    <w:name w:val="date1"/>
    <w:rsid w:val="00B81AD7"/>
    <w:rPr>
      <w:rFonts w:ascii="Arial" w:hAnsi="Arial" w:cs="Arial" w:hint="default"/>
      <w:b w:val="0"/>
      <w:bCs w:val="0"/>
      <w:color w:val="999999"/>
      <w:sz w:val="20"/>
      <w:szCs w:val="20"/>
    </w:rPr>
  </w:style>
  <w:style w:type="character" w:customStyle="1" w:styleId="txt2">
    <w:name w:val="txt2"/>
    <w:rsid w:val="00B81AD7"/>
    <w:rPr>
      <w:rFonts w:ascii="Arial" w:hAnsi="Arial" w:cs="Arial" w:hint="default"/>
      <w:color w:val="06001C"/>
      <w:sz w:val="20"/>
      <w:szCs w:val="20"/>
    </w:rPr>
  </w:style>
  <w:style w:type="paragraph" w:customStyle="1" w:styleId="Standard">
    <w:name w:val="Standard"/>
    <w:rsid w:val="00E26E5F"/>
    <w:pPr>
      <w:widowControl w:val="0"/>
      <w:suppressAutoHyphens/>
      <w:autoSpaceDN w:val="0"/>
      <w:textAlignment w:val="baseline"/>
    </w:pPr>
    <w:rPr>
      <w:rFonts w:eastAsia="SimSun" w:cs="Mangal"/>
      <w:kern w:val="3"/>
      <w:sz w:val="24"/>
      <w:szCs w:val="24"/>
      <w:lang w:val="et-EE" w:eastAsia="zh-CN" w:bidi="hi-IN"/>
    </w:rPr>
  </w:style>
  <w:style w:type="table" w:customStyle="1" w:styleId="TableGrid1">
    <w:name w:val="Table Grid1"/>
    <w:basedOn w:val="Normaaltabel"/>
    <w:next w:val="Kontuurtabel"/>
    <w:rsid w:val="008D665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16753B"/>
  </w:style>
  <w:style w:type="paragraph" w:customStyle="1" w:styleId="Style1">
    <w:name w:val="Style1"/>
    <w:basedOn w:val="Normaallaad"/>
    <w:link w:val="Style1Char"/>
    <w:qFormat/>
    <w:rsid w:val="0016753B"/>
    <w:pPr>
      <w:autoSpaceDE w:val="0"/>
      <w:autoSpaceDN w:val="0"/>
      <w:adjustRightInd w:val="0"/>
    </w:pPr>
    <w:rPr>
      <w:rFonts w:eastAsia="Calibri"/>
      <w:b/>
      <w:bCs/>
      <w:lang w:val="x-none"/>
    </w:rPr>
  </w:style>
  <w:style w:type="character" w:customStyle="1" w:styleId="Style1Char">
    <w:name w:val="Style1 Char"/>
    <w:link w:val="Style1"/>
    <w:rsid w:val="0016753B"/>
    <w:rPr>
      <w:rFonts w:eastAsia="Calibri"/>
      <w:b/>
      <w:bCs/>
      <w:sz w:val="24"/>
      <w:szCs w:val="24"/>
      <w:lang w:eastAsia="en-US"/>
    </w:rPr>
  </w:style>
  <w:style w:type="paragraph" w:customStyle="1" w:styleId="Style2">
    <w:name w:val="Style2"/>
    <w:basedOn w:val="Normaallaad"/>
    <w:link w:val="Style2Char"/>
    <w:qFormat/>
    <w:rsid w:val="0016753B"/>
    <w:pPr>
      <w:autoSpaceDE w:val="0"/>
      <w:autoSpaceDN w:val="0"/>
      <w:adjustRightInd w:val="0"/>
    </w:pPr>
    <w:rPr>
      <w:rFonts w:eastAsia="Calibri"/>
      <w:b/>
      <w:bCs/>
      <w:lang w:val="x-none"/>
    </w:rPr>
  </w:style>
  <w:style w:type="character" w:customStyle="1" w:styleId="Style2Char">
    <w:name w:val="Style2 Char"/>
    <w:link w:val="Style2"/>
    <w:rsid w:val="0016753B"/>
    <w:rPr>
      <w:rFonts w:eastAsia="Calibri"/>
      <w:b/>
      <w:bCs/>
      <w:sz w:val="24"/>
      <w:szCs w:val="24"/>
      <w:lang w:eastAsia="en-US"/>
    </w:rPr>
  </w:style>
  <w:style w:type="paragraph" w:customStyle="1" w:styleId="Style12">
    <w:name w:val="Style12"/>
    <w:basedOn w:val="Style1"/>
    <w:link w:val="Style12Char"/>
    <w:qFormat/>
    <w:rsid w:val="0016753B"/>
  </w:style>
  <w:style w:type="character" w:customStyle="1" w:styleId="Style12Char">
    <w:name w:val="Style12 Char"/>
    <w:link w:val="Style12"/>
    <w:rsid w:val="0016753B"/>
    <w:rPr>
      <w:rFonts w:eastAsia="Calibri"/>
      <w:b/>
      <w:bCs/>
      <w:sz w:val="24"/>
      <w:szCs w:val="24"/>
      <w:lang w:eastAsia="en-US"/>
    </w:rPr>
  </w:style>
  <w:style w:type="paragraph" w:customStyle="1" w:styleId="Style13">
    <w:name w:val="Style13"/>
    <w:basedOn w:val="Normaallaad"/>
    <w:link w:val="Style13Char"/>
    <w:qFormat/>
    <w:rsid w:val="0016753B"/>
    <w:pPr>
      <w:autoSpaceDE w:val="0"/>
      <w:autoSpaceDN w:val="0"/>
      <w:adjustRightInd w:val="0"/>
    </w:pPr>
    <w:rPr>
      <w:rFonts w:eastAsia="Calibri"/>
      <w:b/>
      <w:lang w:val="x-none"/>
    </w:rPr>
  </w:style>
  <w:style w:type="character" w:customStyle="1" w:styleId="Style13Char">
    <w:name w:val="Style13 Char"/>
    <w:link w:val="Style13"/>
    <w:rsid w:val="0016753B"/>
    <w:rPr>
      <w:rFonts w:eastAsia="Calibri"/>
      <w:b/>
      <w:sz w:val="24"/>
      <w:szCs w:val="24"/>
      <w:lang w:eastAsia="en-US"/>
    </w:rPr>
  </w:style>
  <w:style w:type="paragraph" w:customStyle="1" w:styleId="Style14">
    <w:name w:val="Style14"/>
    <w:basedOn w:val="Normaallaad"/>
    <w:link w:val="Style14Char"/>
    <w:qFormat/>
    <w:rsid w:val="0016753B"/>
    <w:pPr>
      <w:spacing w:after="200" w:line="276" w:lineRule="auto"/>
    </w:pPr>
    <w:rPr>
      <w:rFonts w:eastAsia="Calibri"/>
      <w:b/>
      <w:bCs/>
      <w:i/>
      <w:iCs/>
      <w:lang w:val="x-none"/>
    </w:rPr>
  </w:style>
  <w:style w:type="character" w:customStyle="1" w:styleId="Style14Char">
    <w:name w:val="Style14 Char"/>
    <w:link w:val="Style14"/>
    <w:rsid w:val="0016753B"/>
    <w:rPr>
      <w:rFonts w:eastAsia="Calibri"/>
      <w:b/>
      <w:bCs/>
      <w:i/>
      <w:iCs/>
      <w:sz w:val="24"/>
      <w:szCs w:val="24"/>
      <w:lang w:eastAsia="en-US"/>
    </w:rPr>
  </w:style>
  <w:style w:type="paragraph" w:styleId="SK4">
    <w:name w:val="toc 4"/>
    <w:basedOn w:val="Normaallaad"/>
    <w:next w:val="Normaallaad"/>
    <w:autoRedefine/>
    <w:unhideWhenUsed/>
    <w:rsid w:val="0016753B"/>
    <w:pPr>
      <w:spacing w:after="100" w:line="276" w:lineRule="auto"/>
      <w:ind w:left="660"/>
    </w:pPr>
    <w:rPr>
      <w:rFonts w:ascii="Calibri" w:eastAsia="Calibri" w:hAnsi="Calibri"/>
      <w:sz w:val="22"/>
      <w:szCs w:val="22"/>
      <w:lang w:val="et-EE"/>
    </w:rPr>
  </w:style>
  <w:style w:type="paragraph" w:styleId="Lpumrkusetekst">
    <w:name w:val="endnote text"/>
    <w:basedOn w:val="Normaallaad"/>
    <w:link w:val="LpumrkusetekstMrk"/>
    <w:unhideWhenUsed/>
    <w:rsid w:val="0016753B"/>
    <w:rPr>
      <w:rFonts w:ascii="Calibri" w:eastAsia="Calibri" w:hAnsi="Calibri"/>
      <w:sz w:val="20"/>
      <w:szCs w:val="20"/>
      <w:lang w:val="x-none"/>
    </w:rPr>
  </w:style>
  <w:style w:type="character" w:customStyle="1" w:styleId="LpumrkusetekstMrk">
    <w:name w:val="Lõpumärkuse tekst Märk"/>
    <w:link w:val="Lpumrkusetekst"/>
    <w:rsid w:val="0016753B"/>
    <w:rPr>
      <w:rFonts w:ascii="Calibri" w:eastAsia="Calibri" w:hAnsi="Calibri"/>
      <w:lang w:eastAsia="en-US"/>
    </w:rPr>
  </w:style>
  <w:style w:type="character" w:styleId="Lpumrkuseviide">
    <w:name w:val="endnote reference"/>
    <w:unhideWhenUsed/>
    <w:rsid w:val="0016753B"/>
    <w:rPr>
      <w:vertAlign w:val="superscript"/>
    </w:rPr>
  </w:style>
  <w:style w:type="paragraph" w:styleId="Sisukorrapealkiri">
    <w:name w:val="TOC Heading"/>
    <w:basedOn w:val="Pealkiri1"/>
    <w:next w:val="Normaallaad"/>
    <w:uiPriority w:val="39"/>
    <w:unhideWhenUsed/>
    <w:qFormat/>
    <w:rsid w:val="009A2513"/>
    <w:pPr>
      <w:keepLines/>
      <w:spacing w:before="480" w:line="276" w:lineRule="auto"/>
      <w:jc w:val="left"/>
      <w:outlineLvl w:val="9"/>
    </w:pPr>
    <w:rPr>
      <w:rFonts w:ascii="Cambria" w:hAnsi="Cambria"/>
      <w:color w:val="365F91"/>
      <w:sz w:val="28"/>
      <w:szCs w:val="28"/>
      <w:lang w:eastAsia="et-EE"/>
    </w:rPr>
  </w:style>
  <w:style w:type="character" w:customStyle="1" w:styleId="Heading3Char1">
    <w:name w:val="Heading 3 Char1"/>
    <w:aliases w:val="Char3 Char1"/>
    <w:semiHidden/>
    <w:rsid w:val="00415604"/>
    <w:rPr>
      <w:rFonts w:ascii="Cambria" w:eastAsia="Times New Roman" w:hAnsi="Cambria" w:cs="Times New Roman"/>
      <w:b/>
      <w:bCs/>
      <w:color w:val="4F81BD"/>
      <w:sz w:val="24"/>
      <w:szCs w:val="24"/>
      <w:lang w:val="en-GB" w:eastAsia="en-US"/>
    </w:rPr>
  </w:style>
  <w:style w:type="character" w:customStyle="1" w:styleId="mm">
    <w:name w:val="mm"/>
    <w:rsid w:val="00C54CBE"/>
  </w:style>
  <w:style w:type="paragraph" w:customStyle="1" w:styleId="CM6">
    <w:name w:val="CM6"/>
    <w:basedOn w:val="Default"/>
    <w:next w:val="Default"/>
    <w:rsid w:val="00DE7784"/>
    <w:rPr>
      <w:color w:val="auto"/>
      <w:lang w:val="et-EE" w:eastAsia="et-EE"/>
    </w:rPr>
  </w:style>
  <w:style w:type="paragraph" w:customStyle="1" w:styleId="10">
    <w:name w:val="Абзац списка1"/>
    <w:basedOn w:val="Normaallaad"/>
    <w:uiPriority w:val="99"/>
    <w:qFormat/>
    <w:rsid w:val="00DE7784"/>
    <w:pPr>
      <w:ind w:left="720"/>
    </w:pPr>
    <w:rPr>
      <w:lang w:val="en-US"/>
    </w:rPr>
  </w:style>
  <w:style w:type="paragraph" w:customStyle="1" w:styleId="font5">
    <w:name w:val="font5"/>
    <w:basedOn w:val="Normaallaad"/>
    <w:rsid w:val="00ED6A7B"/>
    <w:pPr>
      <w:spacing w:before="100" w:beforeAutospacing="1" w:after="100" w:afterAutospacing="1"/>
    </w:pPr>
    <w:rPr>
      <w:sz w:val="20"/>
      <w:szCs w:val="20"/>
      <w:lang w:val="et-EE" w:eastAsia="et-EE"/>
    </w:rPr>
  </w:style>
  <w:style w:type="paragraph" w:customStyle="1" w:styleId="font6">
    <w:name w:val="font6"/>
    <w:basedOn w:val="Normaallaad"/>
    <w:rsid w:val="00ED6A7B"/>
    <w:pPr>
      <w:spacing w:before="100" w:beforeAutospacing="1" w:after="100" w:afterAutospacing="1"/>
    </w:pPr>
    <w:rPr>
      <w:b/>
      <w:bCs/>
      <w:sz w:val="20"/>
      <w:szCs w:val="20"/>
      <w:lang w:val="et-EE" w:eastAsia="et-EE"/>
    </w:rPr>
  </w:style>
  <w:style w:type="paragraph" w:customStyle="1" w:styleId="font7">
    <w:name w:val="font7"/>
    <w:basedOn w:val="Normaallaad"/>
    <w:rsid w:val="00ED6A7B"/>
    <w:pPr>
      <w:spacing w:before="100" w:beforeAutospacing="1" w:after="100" w:afterAutospacing="1"/>
    </w:pPr>
    <w:rPr>
      <w:i/>
      <w:iCs/>
      <w:sz w:val="20"/>
      <w:szCs w:val="20"/>
      <w:lang w:val="et-EE" w:eastAsia="et-EE"/>
    </w:rPr>
  </w:style>
  <w:style w:type="paragraph" w:customStyle="1" w:styleId="font8">
    <w:name w:val="font8"/>
    <w:basedOn w:val="Normaallaad"/>
    <w:rsid w:val="00ED6A7B"/>
    <w:pPr>
      <w:spacing w:before="100" w:beforeAutospacing="1" w:after="100" w:afterAutospacing="1"/>
    </w:pPr>
    <w:rPr>
      <w:lang w:val="et-EE" w:eastAsia="et-EE"/>
    </w:rPr>
  </w:style>
  <w:style w:type="paragraph" w:customStyle="1" w:styleId="font9">
    <w:name w:val="font9"/>
    <w:basedOn w:val="Normaallaad"/>
    <w:rsid w:val="00ED6A7B"/>
    <w:pPr>
      <w:spacing w:before="100" w:beforeAutospacing="1" w:after="100" w:afterAutospacing="1"/>
    </w:pPr>
    <w:rPr>
      <w:color w:val="000000"/>
      <w:sz w:val="20"/>
      <w:szCs w:val="20"/>
      <w:lang w:val="et-EE" w:eastAsia="et-EE"/>
    </w:rPr>
  </w:style>
  <w:style w:type="paragraph" w:customStyle="1" w:styleId="font10">
    <w:name w:val="font10"/>
    <w:basedOn w:val="Normaallaad"/>
    <w:rsid w:val="00ED6A7B"/>
    <w:pPr>
      <w:spacing w:before="100" w:beforeAutospacing="1" w:after="100" w:afterAutospacing="1"/>
    </w:pPr>
    <w:rPr>
      <w:i/>
      <w:iCs/>
      <w:color w:val="000000"/>
      <w:sz w:val="20"/>
      <w:szCs w:val="20"/>
      <w:lang w:val="et-EE" w:eastAsia="et-EE"/>
    </w:rPr>
  </w:style>
  <w:style w:type="paragraph" w:customStyle="1" w:styleId="font11">
    <w:name w:val="font11"/>
    <w:basedOn w:val="Normaallaad"/>
    <w:rsid w:val="00ED6A7B"/>
    <w:pPr>
      <w:spacing w:before="100" w:beforeAutospacing="1" w:after="100" w:afterAutospacing="1"/>
    </w:pPr>
    <w:rPr>
      <w:rFonts w:ascii="Tahoma" w:hAnsi="Tahoma" w:cs="Tahoma"/>
      <w:b/>
      <w:bCs/>
      <w:color w:val="000000"/>
      <w:sz w:val="18"/>
      <w:szCs w:val="18"/>
      <w:lang w:val="et-EE" w:eastAsia="et-EE"/>
    </w:rPr>
  </w:style>
  <w:style w:type="paragraph" w:customStyle="1" w:styleId="font12">
    <w:name w:val="font12"/>
    <w:basedOn w:val="Normaallaad"/>
    <w:rsid w:val="00ED6A7B"/>
    <w:pPr>
      <w:spacing w:before="100" w:beforeAutospacing="1" w:after="100" w:afterAutospacing="1"/>
    </w:pPr>
    <w:rPr>
      <w:rFonts w:ascii="Tahoma" w:hAnsi="Tahoma" w:cs="Tahoma"/>
      <w:color w:val="000000"/>
      <w:sz w:val="18"/>
      <w:szCs w:val="18"/>
      <w:lang w:val="et-EE" w:eastAsia="et-EE"/>
    </w:rPr>
  </w:style>
  <w:style w:type="paragraph" w:customStyle="1" w:styleId="font13">
    <w:name w:val="font13"/>
    <w:basedOn w:val="Normaallaad"/>
    <w:rsid w:val="00ED6A7B"/>
    <w:pPr>
      <w:spacing w:before="100" w:beforeAutospacing="1" w:after="100" w:afterAutospacing="1"/>
    </w:pPr>
    <w:rPr>
      <w:color w:val="FF0000"/>
      <w:lang w:val="et-EE" w:eastAsia="et-EE"/>
    </w:rPr>
  </w:style>
  <w:style w:type="paragraph" w:customStyle="1" w:styleId="xl167">
    <w:name w:val="xl167"/>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pPr>
    <w:rPr>
      <w:lang w:val="et-EE" w:eastAsia="et-EE"/>
    </w:rPr>
  </w:style>
  <w:style w:type="paragraph" w:customStyle="1" w:styleId="xl168">
    <w:name w:val="xl16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69">
    <w:name w:val="xl16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70">
    <w:name w:val="xl17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71">
    <w:name w:val="xl17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72">
    <w:name w:val="xl17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73">
    <w:name w:val="xl17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74">
    <w:name w:val="xl17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75">
    <w:name w:val="xl17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76">
    <w:name w:val="xl17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77">
    <w:name w:val="xl17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78">
    <w:name w:val="xl17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lang w:val="et-EE" w:eastAsia="et-EE"/>
    </w:rPr>
  </w:style>
  <w:style w:type="paragraph" w:customStyle="1" w:styleId="xl179">
    <w:name w:val="xl17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80">
    <w:name w:val="xl18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81">
    <w:name w:val="xl18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82">
    <w:name w:val="xl18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183">
    <w:name w:val="xl18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184">
    <w:name w:val="xl18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185">
    <w:name w:val="xl18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186">
    <w:name w:val="xl18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lang w:val="et-EE" w:eastAsia="et-EE"/>
    </w:rPr>
  </w:style>
  <w:style w:type="paragraph" w:customStyle="1" w:styleId="xl187">
    <w:name w:val="xl18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lang w:val="et-EE" w:eastAsia="et-EE"/>
    </w:rPr>
  </w:style>
  <w:style w:type="paragraph" w:customStyle="1" w:styleId="xl188">
    <w:name w:val="xl18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lang w:val="et-EE" w:eastAsia="et-EE"/>
    </w:rPr>
  </w:style>
  <w:style w:type="paragraph" w:customStyle="1" w:styleId="xl189">
    <w:name w:val="xl189"/>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190">
    <w:name w:val="xl190"/>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lang w:val="et-EE" w:eastAsia="et-EE"/>
    </w:rPr>
  </w:style>
  <w:style w:type="paragraph" w:customStyle="1" w:styleId="xl191">
    <w:name w:val="xl191"/>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lang w:val="et-EE" w:eastAsia="et-EE"/>
    </w:rPr>
  </w:style>
  <w:style w:type="paragraph" w:customStyle="1" w:styleId="xl192">
    <w:name w:val="xl192"/>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lang w:val="et-EE" w:eastAsia="et-EE"/>
    </w:rPr>
  </w:style>
  <w:style w:type="paragraph" w:customStyle="1" w:styleId="xl193">
    <w:name w:val="xl193"/>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194">
    <w:name w:val="xl194"/>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195">
    <w:name w:val="xl19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96">
    <w:name w:val="xl19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97">
    <w:name w:val="xl197"/>
    <w:basedOn w:val="Normaallaad"/>
    <w:rsid w:val="00ED6A7B"/>
    <w:pPr>
      <w:pBdr>
        <w:top w:val="single" w:sz="4" w:space="0" w:color="auto"/>
        <w:left w:val="single" w:sz="4" w:space="14" w:color="auto"/>
        <w:bottom w:val="single" w:sz="4" w:space="0" w:color="auto"/>
        <w:right w:val="single" w:sz="4" w:space="0" w:color="auto"/>
      </w:pBdr>
      <w:shd w:val="clear" w:color="000000" w:fill="FFFFFF"/>
      <w:spacing w:before="100" w:beforeAutospacing="1" w:after="100" w:afterAutospacing="1"/>
      <w:ind w:firstLineChars="100" w:firstLine="100"/>
      <w:textAlignment w:val="top"/>
    </w:pPr>
    <w:rPr>
      <w:lang w:val="et-EE" w:eastAsia="et-EE"/>
    </w:rPr>
  </w:style>
  <w:style w:type="paragraph" w:customStyle="1" w:styleId="xl198">
    <w:name w:val="xl19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99">
    <w:name w:val="xl19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200">
    <w:name w:val="xl20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01">
    <w:name w:val="xl20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t-EE" w:eastAsia="et-EE"/>
    </w:rPr>
  </w:style>
  <w:style w:type="paragraph" w:customStyle="1" w:styleId="xl202">
    <w:name w:val="xl20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03">
    <w:name w:val="xl20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04">
    <w:name w:val="xl20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205">
    <w:name w:val="xl205"/>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206">
    <w:name w:val="xl20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07">
    <w:name w:val="xl20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lang w:val="et-EE" w:eastAsia="et-EE"/>
    </w:rPr>
  </w:style>
  <w:style w:type="paragraph" w:customStyle="1" w:styleId="xl208">
    <w:name w:val="xl20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09">
    <w:name w:val="xl20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lang w:val="et-EE" w:eastAsia="et-EE"/>
    </w:rPr>
  </w:style>
  <w:style w:type="paragraph" w:customStyle="1" w:styleId="xl210">
    <w:name w:val="xl21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11">
    <w:name w:val="xl21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2">
    <w:name w:val="xl21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3">
    <w:name w:val="xl21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4">
    <w:name w:val="xl21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lang w:val="et-EE" w:eastAsia="et-EE"/>
    </w:rPr>
  </w:style>
  <w:style w:type="paragraph" w:customStyle="1" w:styleId="xl215">
    <w:name w:val="xl21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6">
    <w:name w:val="xl21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7">
    <w:name w:val="xl21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8">
    <w:name w:val="xl21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19">
    <w:name w:val="xl21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000000"/>
      <w:lang w:val="et-EE" w:eastAsia="et-EE"/>
    </w:rPr>
  </w:style>
  <w:style w:type="paragraph" w:customStyle="1" w:styleId="xl220">
    <w:name w:val="xl22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21">
    <w:name w:val="xl22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lang w:val="et-EE" w:eastAsia="et-EE"/>
    </w:rPr>
  </w:style>
  <w:style w:type="paragraph" w:customStyle="1" w:styleId="xl222">
    <w:name w:val="xl22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223">
    <w:name w:val="xl223"/>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224">
    <w:name w:val="xl224"/>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lang w:val="et-EE" w:eastAsia="et-EE"/>
    </w:rPr>
  </w:style>
  <w:style w:type="paragraph" w:customStyle="1" w:styleId="xl225">
    <w:name w:val="xl22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226">
    <w:name w:val="xl226"/>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227">
    <w:name w:val="xl22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28">
    <w:name w:val="xl22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29">
    <w:name w:val="xl22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30">
    <w:name w:val="xl23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31">
    <w:name w:val="xl231"/>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32">
    <w:name w:val="xl23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33">
    <w:name w:val="xl23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34">
    <w:name w:val="xl23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35">
    <w:name w:val="xl23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36">
    <w:name w:val="xl23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237">
    <w:name w:val="xl23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38">
    <w:name w:val="xl23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lang w:val="et-EE" w:eastAsia="et-EE"/>
    </w:rPr>
  </w:style>
  <w:style w:type="paragraph" w:customStyle="1" w:styleId="xl239">
    <w:name w:val="xl23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40">
    <w:name w:val="xl24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41">
    <w:name w:val="xl241"/>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42">
    <w:name w:val="xl24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43">
    <w:name w:val="xl24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44">
    <w:name w:val="xl24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lang w:val="et-EE" w:eastAsia="et-EE"/>
    </w:rPr>
  </w:style>
  <w:style w:type="paragraph" w:customStyle="1" w:styleId="xl245">
    <w:name w:val="xl245"/>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lang w:val="et-EE" w:eastAsia="et-EE"/>
    </w:rPr>
  </w:style>
  <w:style w:type="paragraph" w:customStyle="1" w:styleId="xl246">
    <w:name w:val="xl24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47">
    <w:name w:val="xl247"/>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48">
    <w:name w:val="xl24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t-EE" w:eastAsia="et-EE"/>
    </w:rPr>
  </w:style>
  <w:style w:type="paragraph" w:customStyle="1" w:styleId="xl249">
    <w:name w:val="xl24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50">
    <w:name w:val="xl250"/>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51">
    <w:name w:val="xl251"/>
    <w:basedOn w:val="Normaallaad"/>
    <w:rsid w:val="00ED6A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right"/>
      <w:textAlignment w:val="top"/>
    </w:pPr>
    <w:rPr>
      <w:lang w:val="et-EE" w:eastAsia="et-EE"/>
    </w:rPr>
  </w:style>
  <w:style w:type="paragraph" w:customStyle="1" w:styleId="xl252">
    <w:name w:val="xl25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53">
    <w:name w:val="xl25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54">
    <w:name w:val="xl254"/>
    <w:basedOn w:val="Normaallaad"/>
    <w:rsid w:val="00ED6A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lang w:val="et-EE" w:eastAsia="et-EE"/>
    </w:rPr>
  </w:style>
  <w:style w:type="paragraph" w:customStyle="1" w:styleId="xl255">
    <w:name w:val="xl255"/>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256">
    <w:name w:val="xl256"/>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lang w:val="et-EE" w:eastAsia="et-EE"/>
    </w:rPr>
  </w:style>
  <w:style w:type="paragraph" w:customStyle="1" w:styleId="xl257">
    <w:name w:val="xl257"/>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lang w:val="et-EE" w:eastAsia="et-EE"/>
    </w:rPr>
  </w:style>
  <w:style w:type="paragraph" w:customStyle="1" w:styleId="xl258">
    <w:name w:val="xl258"/>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lang w:val="et-EE" w:eastAsia="et-EE"/>
    </w:rPr>
  </w:style>
  <w:style w:type="paragraph" w:customStyle="1" w:styleId="xl259">
    <w:name w:val="xl25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60">
    <w:name w:val="xl260"/>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61">
    <w:name w:val="xl261"/>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t-EE" w:eastAsia="et-EE"/>
    </w:rPr>
  </w:style>
  <w:style w:type="paragraph" w:customStyle="1" w:styleId="xl262">
    <w:name w:val="xl262"/>
    <w:basedOn w:val="Normaallaad"/>
    <w:rsid w:val="00ED6A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lang w:val="et-EE" w:eastAsia="et-EE"/>
    </w:rPr>
  </w:style>
  <w:style w:type="paragraph" w:customStyle="1" w:styleId="xl263">
    <w:name w:val="xl26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lang w:val="et-EE" w:eastAsia="et-EE"/>
    </w:rPr>
  </w:style>
  <w:style w:type="paragraph" w:customStyle="1" w:styleId="xl264">
    <w:name w:val="xl26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val="et-EE" w:eastAsia="et-EE"/>
    </w:rPr>
  </w:style>
  <w:style w:type="paragraph" w:customStyle="1" w:styleId="xl265">
    <w:name w:val="xl265"/>
    <w:basedOn w:val="Normaallaad"/>
    <w:rsid w:val="00ED6A7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color w:val="000000"/>
      <w:sz w:val="22"/>
      <w:szCs w:val="22"/>
      <w:lang w:val="et-EE" w:eastAsia="et-EE"/>
    </w:rPr>
  </w:style>
  <w:style w:type="paragraph" w:customStyle="1" w:styleId="xl266">
    <w:name w:val="xl266"/>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67">
    <w:name w:val="xl267"/>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268">
    <w:name w:val="xl26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t-EE" w:eastAsia="et-EE"/>
    </w:rPr>
  </w:style>
  <w:style w:type="paragraph" w:customStyle="1" w:styleId="xl269">
    <w:name w:val="xl26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t-EE" w:eastAsia="et-EE"/>
    </w:rPr>
  </w:style>
  <w:style w:type="paragraph" w:customStyle="1" w:styleId="xl270">
    <w:name w:val="xl27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71">
    <w:name w:val="xl271"/>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72">
    <w:name w:val="xl272"/>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color w:val="000000"/>
      <w:lang w:val="et-EE" w:eastAsia="et-EE"/>
    </w:rPr>
  </w:style>
  <w:style w:type="paragraph" w:customStyle="1" w:styleId="xl273">
    <w:name w:val="xl273"/>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et-EE" w:eastAsia="et-EE"/>
    </w:rPr>
  </w:style>
  <w:style w:type="paragraph" w:customStyle="1" w:styleId="xl274">
    <w:name w:val="xl274"/>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lang w:val="et-EE" w:eastAsia="et-EE"/>
    </w:rPr>
  </w:style>
  <w:style w:type="paragraph" w:customStyle="1" w:styleId="xl275">
    <w:name w:val="xl27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76">
    <w:name w:val="xl276"/>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lang w:val="et-EE" w:eastAsia="et-EE"/>
    </w:rPr>
  </w:style>
  <w:style w:type="paragraph" w:customStyle="1" w:styleId="xl277">
    <w:name w:val="xl277"/>
    <w:basedOn w:val="Normaallaad"/>
    <w:rsid w:val="00ED6A7B"/>
    <w:pPr>
      <w:spacing w:before="100" w:beforeAutospacing="1" w:after="100" w:afterAutospacing="1"/>
    </w:pPr>
    <w:rPr>
      <w:lang w:val="et-EE" w:eastAsia="et-EE"/>
    </w:rPr>
  </w:style>
  <w:style w:type="paragraph" w:customStyle="1" w:styleId="xl278">
    <w:name w:val="xl278"/>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t-EE" w:eastAsia="et-EE"/>
    </w:rPr>
  </w:style>
  <w:style w:type="paragraph" w:customStyle="1" w:styleId="xl279">
    <w:name w:val="xl279"/>
    <w:basedOn w:val="Normaallaad"/>
    <w:rsid w:val="00ED6A7B"/>
    <w:pPr>
      <w:pBdr>
        <w:top w:val="single" w:sz="8" w:space="0" w:color="auto"/>
        <w:left w:val="single" w:sz="8" w:space="0" w:color="auto"/>
        <w:bottom w:val="single" w:sz="4" w:space="0" w:color="auto"/>
      </w:pBdr>
      <w:spacing w:before="100" w:beforeAutospacing="1" w:after="100" w:afterAutospacing="1"/>
      <w:textAlignment w:val="center"/>
    </w:pPr>
    <w:rPr>
      <w:sz w:val="18"/>
      <w:szCs w:val="18"/>
      <w:lang w:val="et-EE" w:eastAsia="et-EE"/>
    </w:rPr>
  </w:style>
  <w:style w:type="paragraph" w:customStyle="1" w:styleId="xl280">
    <w:name w:val="xl280"/>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t-EE" w:eastAsia="et-EE"/>
    </w:rPr>
  </w:style>
  <w:style w:type="paragraph" w:customStyle="1" w:styleId="xl281">
    <w:name w:val="xl281"/>
    <w:basedOn w:val="Normaallaad"/>
    <w:rsid w:val="00ED6A7B"/>
    <w:pPr>
      <w:spacing w:before="100" w:beforeAutospacing="1" w:after="100" w:afterAutospacing="1"/>
    </w:pPr>
    <w:rPr>
      <w:rFonts w:ascii="Arial" w:hAnsi="Arial" w:cs="Arial"/>
      <w:lang w:val="et-EE" w:eastAsia="et-EE"/>
    </w:rPr>
  </w:style>
  <w:style w:type="paragraph" w:customStyle="1" w:styleId="xl282">
    <w:name w:val="xl28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83">
    <w:name w:val="xl283"/>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84">
    <w:name w:val="xl28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85">
    <w:name w:val="xl285"/>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86">
    <w:name w:val="xl286"/>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lang w:val="et-EE" w:eastAsia="et-EE"/>
    </w:rPr>
  </w:style>
  <w:style w:type="paragraph" w:customStyle="1" w:styleId="xl287">
    <w:name w:val="xl287"/>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lang w:val="et-EE" w:eastAsia="et-EE"/>
    </w:rPr>
  </w:style>
  <w:style w:type="paragraph" w:customStyle="1" w:styleId="xl288">
    <w:name w:val="xl288"/>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lang w:val="et-EE" w:eastAsia="et-EE"/>
    </w:rPr>
  </w:style>
  <w:style w:type="paragraph" w:customStyle="1" w:styleId="xl289">
    <w:name w:val="xl289"/>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90">
    <w:name w:val="xl290"/>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91">
    <w:name w:val="xl291"/>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92">
    <w:name w:val="xl292"/>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lang w:val="et-EE" w:eastAsia="et-EE"/>
    </w:rPr>
  </w:style>
  <w:style w:type="paragraph" w:customStyle="1" w:styleId="xl293">
    <w:name w:val="xl293"/>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294">
    <w:name w:val="xl294"/>
    <w:basedOn w:val="Normaallaad"/>
    <w:rsid w:val="00ED6A7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lang w:val="et-EE" w:eastAsia="et-EE"/>
    </w:rPr>
  </w:style>
  <w:style w:type="paragraph" w:customStyle="1" w:styleId="xl295">
    <w:name w:val="xl295"/>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val="et-EE" w:eastAsia="et-EE"/>
    </w:rPr>
  </w:style>
  <w:style w:type="paragraph" w:customStyle="1" w:styleId="xl296">
    <w:name w:val="xl296"/>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lang w:val="et-EE" w:eastAsia="et-EE"/>
    </w:rPr>
  </w:style>
  <w:style w:type="paragraph" w:customStyle="1" w:styleId="xl297">
    <w:name w:val="xl297"/>
    <w:basedOn w:val="Normaallaad"/>
    <w:rsid w:val="00ED6A7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lang w:val="et-EE" w:eastAsia="et-EE"/>
    </w:rPr>
  </w:style>
  <w:style w:type="paragraph" w:customStyle="1" w:styleId="xl298">
    <w:name w:val="xl298"/>
    <w:basedOn w:val="Normaallaad"/>
    <w:rsid w:val="00ED6A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t-EE" w:eastAsia="et-EE"/>
    </w:rPr>
  </w:style>
  <w:style w:type="numbering" w:customStyle="1" w:styleId="NoList1">
    <w:name w:val="No List1"/>
    <w:next w:val="Loendita"/>
    <w:semiHidden/>
    <w:unhideWhenUsed/>
    <w:rsid w:val="002726AA"/>
  </w:style>
  <w:style w:type="numbering" w:customStyle="1" w:styleId="NoList2">
    <w:name w:val="No List2"/>
    <w:next w:val="Loendita"/>
    <w:uiPriority w:val="99"/>
    <w:semiHidden/>
    <w:unhideWhenUsed/>
    <w:rsid w:val="002726AA"/>
  </w:style>
  <w:style w:type="paragraph" w:styleId="Redaktsioon">
    <w:name w:val="Revision"/>
    <w:hidden/>
    <w:uiPriority w:val="99"/>
    <w:semiHidden/>
    <w:rsid w:val="00F67B63"/>
    <w:rPr>
      <w:sz w:val="24"/>
      <w:szCs w:val="24"/>
      <w:lang w:val="en-GB" w:eastAsia="en-US"/>
    </w:rPr>
  </w:style>
  <w:style w:type="paragraph" w:customStyle="1" w:styleId="xl135">
    <w:name w:val="xl135"/>
    <w:basedOn w:val="Normaallaad"/>
    <w:rsid w:val="00C37186"/>
    <w:pPr>
      <w:spacing w:before="100" w:beforeAutospacing="1" w:after="100" w:afterAutospacing="1"/>
      <w:textAlignment w:val="center"/>
    </w:pPr>
    <w:rPr>
      <w:lang w:val="et-EE" w:eastAsia="et-EE"/>
    </w:rPr>
  </w:style>
  <w:style w:type="paragraph" w:customStyle="1" w:styleId="xl136">
    <w:name w:val="xl136"/>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et-EE" w:eastAsia="et-EE"/>
    </w:rPr>
  </w:style>
  <w:style w:type="paragraph" w:customStyle="1" w:styleId="xl137">
    <w:name w:val="xl137"/>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et-EE" w:eastAsia="et-EE"/>
    </w:rPr>
  </w:style>
  <w:style w:type="paragraph" w:customStyle="1" w:styleId="xl138">
    <w:name w:val="xl138"/>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et-EE" w:eastAsia="et-EE"/>
    </w:rPr>
  </w:style>
  <w:style w:type="paragraph" w:customStyle="1" w:styleId="xl139">
    <w:name w:val="xl139"/>
    <w:basedOn w:val="Normaallaad"/>
    <w:rsid w:val="00C37186"/>
    <w:pPr>
      <w:shd w:val="clear" w:color="000000" w:fill="FFFFFF"/>
      <w:spacing w:before="100" w:beforeAutospacing="1" w:after="100" w:afterAutospacing="1"/>
      <w:textAlignment w:val="center"/>
    </w:pPr>
    <w:rPr>
      <w:lang w:val="et-EE" w:eastAsia="et-EE"/>
    </w:rPr>
  </w:style>
  <w:style w:type="paragraph" w:customStyle="1" w:styleId="xl140">
    <w:name w:val="xl140"/>
    <w:basedOn w:val="Normaallaad"/>
    <w:rsid w:val="00C3718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lang w:val="et-EE" w:eastAsia="et-EE"/>
    </w:rPr>
  </w:style>
  <w:style w:type="paragraph" w:customStyle="1" w:styleId="xl141">
    <w:name w:val="xl141"/>
    <w:basedOn w:val="Normaallaad"/>
    <w:rsid w:val="00C3718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lang w:val="et-EE" w:eastAsia="et-EE"/>
    </w:rPr>
  </w:style>
  <w:style w:type="paragraph" w:customStyle="1" w:styleId="xl142">
    <w:name w:val="xl142"/>
    <w:basedOn w:val="Normaallaad"/>
    <w:rsid w:val="00C3718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lang w:val="et-EE" w:eastAsia="et-EE"/>
    </w:rPr>
  </w:style>
  <w:style w:type="paragraph" w:customStyle="1" w:styleId="xl143">
    <w:name w:val="xl143"/>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t-EE" w:eastAsia="et-EE"/>
    </w:rPr>
  </w:style>
  <w:style w:type="paragraph" w:customStyle="1" w:styleId="xl144">
    <w:name w:val="xl144"/>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val="et-EE" w:eastAsia="et-EE"/>
    </w:rPr>
  </w:style>
  <w:style w:type="paragraph" w:customStyle="1" w:styleId="xl145">
    <w:name w:val="xl145"/>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lang w:val="et-EE" w:eastAsia="et-EE"/>
    </w:rPr>
  </w:style>
  <w:style w:type="paragraph" w:customStyle="1" w:styleId="xl146">
    <w:name w:val="xl146"/>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lang w:val="et-EE" w:eastAsia="et-EE"/>
    </w:rPr>
  </w:style>
  <w:style w:type="paragraph" w:customStyle="1" w:styleId="xl147">
    <w:name w:val="xl147"/>
    <w:basedOn w:val="Normaallaad"/>
    <w:rsid w:val="00C371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paragraph" w:customStyle="1" w:styleId="xl148">
    <w:name w:val="xl148"/>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49">
    <w:name w:val="xl149"/>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et-EE" w:eastAsia="et-EE"/>
    </w:rPr>
  </w:style>
  <w:style w:type="paragraph" w:customStyle="1" w:styleId="xl150">
    <w:name w:val="xl150"/>
    <w:basedOn w:val="Normaallaad"/>
    <w:rsid w:val="00C37186"/>
    <w:pPr>
      <w:spacing w:before="100" w:beforeAutospacing="1" w:after="100" w:afterAutospacing="1"/>
      <w:textAlignment w:val="center"/>
    </w:pPr>
    <w:rPr>
      <w:lang w:val="et-EE" w:eastAsia="et-EE"/>
    </w:rPr>
  </w:style>
  <w:style w:type="paragraph" w:customStyle="1" w:styleId="xl151">
    <w:name w:val="xl151"/>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val="et-EE" w:eastAsia="et-EE"/>
    </w:rPr>
  </w:style>
  <w:style w:type="paragraph" w:customStyle="1" w:styleId="xl152">
    <w:name w:val="xl152"/>
    <w:basedOn w:val="Normaallaad"/>
    <w:rsid w:val="00C37186"/>
    <w:pPr>
      <w:spacing w:before="100" w:beforeAutospacing="1" w:after="100" w:afterAutospacing="1"/>
      <w:jc w:val="center"/>
      <w:textAlignment w:val="center"/>
    </w:pPr>
    <w:rPr>
      <w:lang w:val="et-EE" w:eastAsia="et-EE"/>
    </w:rPr>
  </w:style>
  <w:style w:type="paragraph" w:customStyle="1" w:styleId="xl153">
    <w:name w:val="xl153"/>
    <w:basedOn w:val="Normaallaad"/>
    <w:rsid w:val="00C37186"/>
    <w:pPr>
      <w:shd w:val="clear" w:color="000000" w:fill="FFFFFF"/>
      <w:spacing w:before="100" w:beforeAutospacing="1" w:after="100" w:afterAutospacing="1"/>
      <w:textAlignment w:val="center"/>
    </w:pPr>
    <w:rPr>
      <w:lang w:val="et-EE" w:eastAsia="et-EE"/>
    </w:rPr>
  </w:style>
  <w:style w:type="paragraph" w:customStyle="1" w:styleId="xl154">
    <w:name w:val="xl154"/>
    <w:basedOn w:val="Normaallaad"/>
    <w:rsid w:val="00C3718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t-EE" w:eastAsia="et-EE"/>
    </w:rPr>
  </w:style>
  <w:style w:type="paragraph" w:customStyle="1" w:styleId="xl155">
    <w:name w:val="xl155"/>
    <w:basedOn w:val="Normaallaad"/>
    <w:rsid w:val="00C3718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lang w:val="et-EE" w:eastAsia="et-EE"/>
    </w:rPr>
  </w:style>
  <w:style w:type="paragraph" w:customStyle="1" w:styleId="xl156">
    <w:name w:val="xl156"/>
    <w:basedOn w:val="Normaallaad"/>
    <w:rsid w:val="00C3718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b/>
      <w:bCs/>
      <w:lang w:val="et-EE" w:eastAsia="et-EE"/>
    </w:rPr>
  </w:style>
  <w:style w:type="paragraph" w:customStyle="1" w:styleId="xl157">
    <w:name w:val="xl157"/>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et-EE" w:eastAsia="et-EE"/>
    </w:rPr>
  </w:style>
  <w:style w:type="paragraph" w:customStyle="1" w:styleId="xl158">
    <w:name w:val="xl158"/>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val="et-EE" w:eastAsia="et-EE"/>
    </w:rPr>
  </w:style>
  <w:style w:type="paragraph" w:customStyle="1" w:styleId="xl159">
    <w:name w:val="xl159"/>
    <w:basedOn w:val="Normaallaad"/>
    <w:rsid w:val="00C37186"/>
    <w:pPr>
      <w:spacing w:before="100" w:beforeAutospacing="1" w:after="100" w:afterAutospacing="1"/>
      <w:textAlignment w:val="center"/>
    </w:pPr>
    <w:rPr>
      <w:sz w:val="20"/>
      <w:szCs w:val="20"/>
      <w:lang w:val="et-EE" w:eastAsia="et-EE"/>
    </w:rPr>
  </w:style>
  <w:style w:type="paragraph" w:customStyle="1" w:styleId="xl160">
    <w:name w:val="xl160"/>
    <w:basedOn w:val="Normaallaad"/>
    <w:rsid w:val="00C3718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t-EE" w:eastAsia="et-EE"/>
    </w:rPr>
  </w:style>
  <w:style w:type="paragraph" w:customStyle="1" w:styleId="xl161">
    <w:name w:val="xl161"/>
    <w:basedOn w:val="Normaallaad"/>
    <w:rsid w:val="00C3718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t-EE" w:eastAsia="et-EE"/>
    </w:rPr>
  </w:style>
  <w:style w:type="paragraph" w:customStyle="1" w:styleId="xl162">
    <w:name w:val="xl162"/>
    <w:basedOn w:val="Normaallaad"/>
    <w:rsid w:val="00C3718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lang w:val="et-EE" w:eastAsia="et-EE"/>
    </w:rPr>
  </w:style>
  <w:style w:type="paragraph" w:customStyle="1" w:styleId="xl163">
    <w:name w:val="xl163"/>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lang w:val="et-EE" w:eastAsia="et-EE"/>
    </w:rPr>
  </w:style>
  <w:style w:type="paragraph" w:customStyle="1" w:styleId="xl164">
    <w:name w:val="xl164"/>
    <w:basedOn w:val="Normaallaad"/>
    <w:rsid w:val="00C3718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val="et-EE" w:eastAsia="et-EE"/>
    </w:rPr>
  </w:style>
  <w:style w:type="paragraph" w:customStyle="1" w:styleId="xl165">
    <w:name w:val="xl165"/>
    <w:basedOn w:val="Normaallaad"/>
    <w:rsid w:val="00C3718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color w:val="000000"/>
      <w:lang w:val="et-EE" w:eastAsia="et-EE"/>
    </w:rPr>
  </w:style>
  <w:style w:type="paragraph" w:customStyle="1" w:styleId="xl166">
    <w:name w:val="xl166"/>
    <w:basedOn w:val="Normaallaad"/>
    <w:rsid w:val="00C371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t-EE" w:eastAsia="et-EE"/>
    </w:rPr>
  </w:style>
  <w:style w:type="character" w:customStyle="1" w:styleId="error">
    <w:name w:val="error"/>
    <w:rsid w:val="003D5CEF"/>
  </w:style>
  <w:style w:type="paragraph" w:customStyle="1" w:styleId="Style3">
    <w:name w:val="Style3"/>
    <w:basedOn w:val="Pealkiri3"/>
    <w:next w:val="Pealkiri3"/>
    <w:link w:val="Style3Char"/>
    <w:qFormat/>
    <w:rsid w:val="00BA6C83"/>
  </w:style>
  <w:style w:type="paragraph" w:customStyle="1" w:styleId="xl299">
    <w:name w:val="xl299"/>
    <w:basedOn w:val="Normaallaad"/>
    <w:rsid w:val="005B2BEC"/>
    <w:pPr>
      <w:spacing w:before="100" w:beforeAutospacing="1" w:after="100" w:afterAutospacing="1"/>
      <w:textAlignment w:val="top"/>
    </w:pPr>
    <w:rPr>
      <w:sz w:val="20"/>
      <w:szCs w:val="20"/>
      <w:lang w:val="et-EE" w:eastAsia="et-EE"/>
    </w:rPr>
  </w:style>
  <w:style w:type="character" w:customStyle="1" w:styleId="Style3Char">
    <w:name w:val="Style3 Char"/>
    <w:basedOn w:val="Pealkiri3Mrk"/>
    <w:link w:val="Style3"/>
    <w:rsid w:val="00BA6C83"/>
    <w:rPr>
      <w:rFonts w:cs="Arial"/>
      <w:sz w:val="24"/>
      <w:szCs w:val="26"/>
      <w:lang w:val="en-US" w:eastAsia="en-US"/>
    </w:rPr>
  </w:style>
  <w:style w:type="paragraph" w:customStyle="1" w:styleId="xl300">
    <w:name w:val="xl300"/>
    <w:basedOn w:val="Normaallaad"/>
    <w:rsid w:val="005B2BE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t-EE" w:eastAsia="et-EE"/>
    </w:rPr>
  </w:style>
  <w:style w:type="paragraph" w:customStyle="1" w:styleId="xl301">
    <w:name w:val="xl301"/>
    <w:basedOn w:val="Normaallaad"/>
    <w:rsid w:val="005B2BE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302">
    <w:name w:val="xl302"/>
    <w:basedOn w:val="Normaallaad"/>
    <w:rsid w:val="005B2BEC"/>
    <w:pPr>
      <w:pBdr>
        <w:top w:val="single" w:sz="4" w:space="0" w:color="auto"/>
        <w:left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3">
    <w:name w:val="xl303"/>
    <w:basedOn w:val="Normaallaad"/>
    <w:rsid w:val="005B2BEC"/>
    <w:pPr>
      <w:pBdr>
        <w:top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4">
    <w:name w:val="xl304"/>
    <w:basedOn w:val="Normaallaad"/>
    <w:rsid w:val="005B2BEC"/>
    <w:pPr>
      <w:pBdr>
        <w:top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5">
    <w:name w:val="xl305"/>
    <w:basedOn w:val="Normaallaad"/>
    <w:rsid w:val="005B2BEC"/>
    <w:pPr>
      <w:pBdr>
        <w:top w:val="single" w:sz="4" w:space="0" w:color="auto"/>
        <w:left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6">
    <w:name w:val="xl306"/>
    <w:basedOn w:val="Normaallaad"/>
    <w:rsid w:val="005B2BEC"/>
    <w:pPr>
      <w:pBdr>
        <w:top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7">
    <w:name w:val="xl307"/>
    <w:basedOn w:val="Normaallaad"/>
    <w:rsid w:val="005B2BEC"/>
    <w:pPr>
      <w:pBdr>
        <w:top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8">
    <w:name w:val="xl308"/>
    <w:basedOn w:val="Normaallaad"/>
    <w:rsid w:val="005B2BEC"/>
    <w:pPr>
      <w:pBdr>
        <w:top w:val="single" w:sz="4" w:space="0" w:color="auto"/>
        <w:left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09">
    <w:name w:val="xl309"/>
    <w:basedOn w:val="Normaallaad"/>
    <w:rsid w:val="005B2BEC"/>
    <w:pPr>
      <w:pBdr>
        <w:top w:val="single" w:sz="4" w:space="0" w:color="auto"/>
        <w:bottom w:val="single" w:sz="4" w:space="0" w:color="auto"/>
      </w:pBdr>
      <w:spacing w:before="100" w:beforeAutospacing="1" w:after="100" w:afterAutospacing="1"/>
      <w:jc w:val="center"/>
      <w:textAlignment w:val="top"/>
    </w:pPr>
    <w:rPr>
      <w:b/>
      <w:bCs/>
      <w:sz w:val="20"/>
      <w:szCs w:val="20"/>
      <w:lang w:val="et-EE" w:eastAsia="et-EE"/>
    </w:rPr>
  </w:style>
  <w:style w:type="paragraph" w:customStyle="1" w:styleId="xl310">
    <w:name w:val="xl310"/>
    <w:basedOn w:val="Normaallaad"/>
    <w:rsid w:val="005B2BEC"/>
    <w:pPr>
      <w:pBdr>
        <w:top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t-EE" w:eastAsia="et-EE"/>
    </w:rPr>
  </w:style>
  <w:style w:type="paragraph" w:customStyle="1" w:styleId="selectstaatus">
    <w:name w:val="select_staatus"/>
    <w:basedOn w:val="Normaallaad"/>
    <w:rsid w:val="006E08AB"/>
    <w:pPr>
      <w:spacing w:before="100" w:beforeAutospacing="1" w:after="100" w:afterAutospacing="1"/>
    </w:pPr>
    <w:rPr>
      <w:lang w:val="et-EE" w:eastAsia="et-EE"/>
    </w:rPr>
  </w:style>
  <w:style w:type="paragraph" w:customStyle="1" w:styleId="editableinput">
    <w:name w:val="editable_input"/>
    <w:basedOn w:val="Normaallaad"/>
    <w:rsid w:val="006E08AB"/>
    <w:pPr>
      <w:spacing w:before="100" w:beforeAutospacing="1" w:after="100" w:afterAutospacing="1"/>
    </w:pPr>
    <w:rPr>
      <w:lang w:val="et-EE" w:eastAsia="et-EE"/>
    </w:rPr>
  </w:style>
  <w:style w:type="paragraph" w:customStyle="1" w:styleId="autogrowkomment">
    <w:name w:val="autogrow_komment"/>
    <w:basedOn w:val="Normaallaad"/>
    <w:rsid w:val="006E08AB"/>
    <w:pPr>
      <w:spacing w:before="100" w:beforeAutospacing="1" w:after="100" w:afterAutospacing="1"/>
    </w:pPr>
    <w:rPr>
      <w:lang w:val="et-EE" w:eastAsia="et-EE"/>
    </w:rPr>
  </w:style>
  <w:style w:type="paragraph" w:customStyle="1" w:styleId="selectseletus">
    <w:name w:val="select_seletus"/>
    <w:basedOn w:val="Normaallaad"/>
    <w:rsid w:val="006E08AB"/>
    <w:pPr>
      <w:spacing w:before="100" w:beforeAutospacing="1" w:after="100" w:afterAutospacing="1"/>
    </w:pPr>
    <w:rPr>
      <w:lang w:val="et-EE" w:eastAsia="et-EE"/>
    </w:rPr>
  </w:style>
  <w:style w:type="character" w:customStyle="1" w:styleId="2">
    <w:name w:val="Основной текст (2)_"/>
    <w:link w:val="20"/>
    <w:locked/>
    <w:rsid w:val="00991765"/>
    <w:rPr>
      <w:rFonts w:ascii="Arial" w:eastAsia="Arial" w:hAnsi="Arial" w:cs="Arial"/>
      <w:sz w:val="17"/>
      <w:szCs w:val="17"/>
      <w:shd w:val="clear" w:color="auto" w:fill="FFFFFF"/>
    </w:rPr>
  </w:style>
  <w:style w:type="paragraph" w:customStyle="1" w:styleId="20">
    <w:name w:val="Основной текст (2)"/>
    <w:basedOn w:val="Normaallaad"/>
    <w:link w:val="2"/>
    <w:rsid w:val="00991765"/>
    <w:pPr>
      <w:widowControl w:val="0"/>
      <w:shd w:val="clear" w:color="auto" w:fill="FFFFFF"/>
      <w:spacing w:before="660" w:after="780" w:line="418" w:lineRule="exact"/>
      <w:ind w:hanging="260"/>
    </w:pPr>
    <w:rPr>
      <w:rFonts w:ascii="Arial" w:eastAsia="Arial" w:hAnsi="Arial"/>
      <w:sz w:val="17"/>
      <w:szCs w:val="17"/>
      <w:lang w:val="x-none" w:eastAsia="x-none"/>
    </w:rPr>
  </w:style>
  <w:style w:type="character" w:customStyle="1" w:styleId="font-roboto1">
    <w:name w:val="font-roboto1"/>
    <w:rsid w:val="00FF3334"/>
    <w:rPr>
      <w:rFonts w:ascii="Roboto" w:hAnsi="Roboto" w:hint="default"/>
      <w:sz w:val="24"/>
      <w:szCs w:val="24"/>
      <w:bdr w:val="none" w:sz="0" w:space="0" w:color="auto" w:frame="1"/>
      <w:vertAlign w:val="baseline"/>
    </w:rPr>
  </w:style>
  <w:style w:type="paragraph" w:customStyle="1" w:styleId="xl72">
    <w:name w:val="xl72"/>
    <w:basedOn w:val="Normaallaad"/>
    <w:rsid w:val="001908CB"/>
    <w:pPr>
      <w:spacing w:before="100" w:beforeAutospacing="1" w:after="100" w:afterAutospacing="1"/>
      <w:textAlignment w:val="top"/>
    </w:pPr>
    <w:rPr>
      <w:lang w:val="et-EE" w:eastAsia="et-EE"/>
    </w:rPr>
  </w:style>
  <w:style w:type="paragraph" w:customStyle="1" w:styleId="xl73">
    <w:name w:val="xl73"/>
    <w:basedOn w:val="Normaallaad"/>
    <w:rsid w:val="001908CB"/>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t-EE" w:eastAsia="et-EE"/>
    </w:rPr>
  </w:style>
  <w:style w:type="paragraph" w:customStyle="1" w:styleId="xl74">
    <w:name w:val="xl74"/>
    <w:basedOn w:val="Normaallaad"/>
    <w:rsid w:val="001908CB"/>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t-EE" w:eastAsia="et-EE"/>
    </w:rPr>
  </w:style>
  <w:style w:type="paragraph" w:customStyle="1" w:styleId="xl75">
    <w:name w:val="xl75"/>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sz w:val="20"/>
      <w:szCs w:val="20"/>
      <w:lang w:val="et-EE" w:eastAsia="et-EE"/>
    </w:rPr>
  </w:style>
  <w:style w:type="paragraph" w:customStyle="1" w:styleId="xl76">
    <w:name w:val="xl76"/>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lang w:val="et-EE" w:eastAsia="et-EE"/>
    </w:rPr>
  </w:style>
  <w:style w:type="paragraph" w:customStyle="1" w:styleId="xl77">
    <w:name w:val="xl77"/>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lang w:val="et-EE" w:eastAsia="et-EE"/>
    </w:rPr>
  </w:style>
  <w:style w:type="paragraph" w:customStyle="1" w:styleId="xl78">
    <w:name w:val="xl78"/>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79">
    <w:name w:val="xl79"/>
    <w:basedOn w:val="Normaallaad"/>
    <w:rsid w:val="001908CB"/>
    <w:pPr>
      <w:spacing w:before="100" w:beforeAutospacing="1" w:after="100" w:afterAutospacing="1"/>
      <w:textAlignment w:val="top"/>
    </w:pPr>
    <w:rPr>
      <w:sz w:val="20"/>
      <w:szCs w:val="20"/>
      <w:lang w:val="et-EE" w:eastAsia="et-EE"/>
    </w:rPr>
  </w:style>
  <w:style w:type="paragraph" w:customStyle="1" w:styleId="xl80">
    <w:name w:val="xl80"/>
    <w:basedOn w:val="Normaallaad"/>
    <w:rsid w:val="001908CB"/>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81">
    <w:name w:val="xl81"/>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82">
    <w:name w:val="xl82"/>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0"/>
      <w:szCs w:val="20"/>
      <w:lang w:val="et-EE" w:eastAsia="et-EE"/>
    </w:rPr>
  </w:style>
  <w:style w:type="paragraph" w:customStyle="1" w:styleId="xl83">
    <w:name w:val="xl83"/>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84">
    <w:name w:val="xl84"/>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lang w:val="et-EE" w:eastAsia="et-EE"/>
    </w:rPr>
  </w:style>
  <w:style w:type="paragraph" w:customStyle="1" w:styleId="xl85">
    <w:name w:val="xl85"/>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86">
    <w:name w:val="xl86"/>
    <w:basedOn w:val="Normaallaad"/>
    <w:rsid w:val="001908C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87">
    <w:name w:val="xl87"/>
    <w:basedOn w:val="Normaallaad"/>
    <w:rsid w:val="001908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88">
    <w:name w:val="xl88"/>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t-EE" w:eastAsia="et-EE"/>
    </w:rPr>
  </w:style>
  <w:style w:type="paragraph" w:customStyle="1" w:styleId="xl89">
    <w:name w:val="xl89"/>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90">
    <w:name w:val="xl90"/>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91">
    <w:name w:val="xl91"/>
    <w:basedOn w:val="Normaallaad"/>
    <w:rsid w:val="001908CB"/>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92">
    <w:name w:val="xl92"/>
    <w:basedOn w:val="Normaallaad"/>
    <w:rsid w:val="001908CB"/>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93">
    <w:name w:val="xl93"/>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t-EE" w:eastAsia="et-EE"/>
    </w:rPr>
  </w:style>
  <w:style w:type="paragraph" w:customStyle="1" w:styleId="xl94">
    <w:name w:val="xl94"/>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95">
    <w:name w:val="xl95"/>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96">
    <w:name w:val="xl96"/>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97">
    <w:name w:val="xl97"/>
    <w:basedOn w:val="Normaallaad"/>
    <w:rsid w:val="001908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98">
    <w:name w:val="xl98"/>
    <w:basedOn w:val="Normaallaad"/>
    <w:rsid w:val="001908CB"/>
    <w:pPr>
      <w:shd w:val="clear" w:color="000000" w:fill="FFFFFF"/>
      <w:spacing w:before="100" w:beforeAutospacing="1" w:after="100" w:afterAutospacing="1"/>
      <w:textAlignment w:val="top"/>
    </w:pPr>
    <w:rPr>
      <w:sz w:val="20"/>
      <w:szCs w:val="20"/>
      <w:lang w:val="et-EE" w:eastAsia="et-EE"/>
    </w:rPr>
  </w:style>
  <w:style w:type="paragraph" w:customStyle="1" w:styleId="xl99">
    <w:name w:val="xl99"/>
    <w:basedOn w:val="Normaallaad"/>
    <w:rsid w:val="001908C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00">
    <w:name w:val="xl100"/>
    <w:basedOn w:val="Normaallaad"/>
    <w:rsid w:val="001908C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01">
    <w:name w:val="xl101"/>
    <w:basedOn w:val="Normaallaad"/>
    <w:rsid w:val="001908CB"/>
    <w:pPr>
      <w:pBdr>
        <w:top w:val="single" w:sz="4" w:space="0" w:color="auto"/>
        <w:left w:val="single" w:sz="4" w:space="0" w:color="auto"/>
        <w:bottom w:val="single" w:sz="4" w:space="0" w:color="auto"/>
      </w:pBdr>
      <w:shd w:val="clear" w:color="000000" w:fill="FFFF00"/>
      <w:spacing w:before="100" w:beforeAutospacing="1" w:after="100" w:afterAutospacing="1"/>
      <w:textAlignment w:val="top"/>
    </w:pPr>
    <w:rPr>
      <w:b/>
      <w:bCs/>
      <w:sz w:val="20"/>
      <w:szCs w:val="20"/>
      <w:lang w:val="et-EE" w:eastAsia="et-EE"/>
    </w:rPr>
  </w:style>
  <w:style w:type="paragraph" w:customStyle="1" w:styleId="xl102">
    <w:name w:val="xl102"/>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103">
    <w:name w:val="xl103"/>
    <w:basedOn w:val="Normaallaad"/>
    <w:rsid w:val="001908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04">
    <w:name w:val="xl104"/>
    <w:basedOn w:val="Normaallaad"/>
    <w:rsid w:val="001908C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105">
    <w:name w:val="xl105"/>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i/>
      <w:iCs/>
      <w:sz w:val="20"/>
      <w:szCs w:val="20"/>
      <w:lang w:val="et-EE" w:eastAsia="et-EE"/>
    </w:rPr>
  </w:style>
  <w:style w:type="paragraph" w:customStyle="1" w:styleId="xl106">
    <w:name w:val="xl106"/>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i/>
      <w:iCs/>
      <w:sz w:val="20"/>
      <w:szCs w:val="20"/>
      <w:lang w:val="et-EE" w:eastAsia="et-EE"/>
    </w:rPr>
  </w:style>
  <w:style w:type="paragraph" w:customStyle="1" w:styleId="xl107">
    <w:name w:val="xl107"/>
    <w:basedOn w:val="Normaallaad"/>
    <w:rsid w:val="001908CB"/>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i/>
      <w:iCs/>
      <w:sz w:val="20"/>
      <w:szCs w:val="20"/>
      <w:lang w:val="et-EE" w:eastAsia="et-EE"/>
    </w:rPr>
  </w:style>
  <w:style w:type="paragraph" w:customStyle="1" w:styleId="xl108">
    <w:name w:val="xl108"/>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i/>
      <w:iCs/>
      <w:sz w:val="20"/>
      <w:szCs w:val="20"/>
      <w:lang w:val="et-EE" w:eastAsia="et-EE"/>
    </w:rPr>
  </w:style>
  <w:style w:type="paragraph" w:customStyle="1" w:styleId="xl109">
    <w:name w:val="xl109"/>
    <w:basedOn w:val="Normaallaad"/>
    <w:rsid w:val="001908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i/>
      <w:iCs/>
      <w:sz w:val="20"/>
      <w:szCs w:val="20"/>
      <w:lang w:val="et-EE" w:eastAsia="et-EE"/>
    </w:rPr>
  </w:style>
  <w:style w:type="paragraph" w:customStyle="1" w:styleId="xl110">
    <w:name w:val="xl110"/>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111">
    <w:name w:val="xl111"/>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112">
    <w:name w:val="xl112"/>
    <w:basedOn w:val="Normaallaad"/>
    <w:rsid w:val="001908CB"/>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lang w:val="et-EE" w:eastAsia="et-EE"/>
    </w:rPr>
  </w:style>
  <w:style w:type="paragraph" w:customStyle="1" w:styleId="xl113">
    <w:name w:val="xl113"/>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114">
    <w:name w:val="xl114"/>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0"/>
      <w:szCs w:val="20"/>
      <w:lang w:val="et-EE" w:eastAsia="et-EE"/>
    </w:rPr>
  </w:style>
  <w:style w:type="paragraph" w:customStyle="1" w:styleId="xl115">
    <w:name w:val="xl115"/>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116">
    <w:name w:val="xl116"/>
    <w:basedOn w:val="Normaallaad"/>
    <w:rsid w:val="001908C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17">
    <w:name w:val="xl117"/>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18">
    <w:name w:val="xl118"/>
    <w:basedOn w:val="Normaallaad"/>
    <w:rsid w:val="001908C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lang w:val="et-EE" w:eastAsia="et-EE"/>
    </w:rPr>
  </w:style>
  <w:style w:type="paragraph" w:customStyle="1" w:styleId="xl119">
    <w:name w:val="xl119"/>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20">
    <w:name w:val="xl120"/>
    <w:basedOn w:val="Normaallaad"/>
    <w:rsid w:val="001908CB"/>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121">
    <w:name w:val="xl121"/>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22">
    <w:name w:val="xl122"/>
    <w:basedOn w:val="Normaallaad"/>
    <w:rsid w:val="001908CB"/>
    <w:pPr>
      <w:pBdr>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123">
    <w:name w:val="xl123"/>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24">
    <w:name w:val="xl124"/>
    <w:basedOn w:val="Normaallaad"/>
    <w:rsid w:val="001908CB"/>
    <w:pPr>
      <w:pBdr>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125">
    <w:name w:val="xl125"/>
    <w:basedOn w:val="Normaallaad"/>
    <w:rsid w:val="001908CB"/>
    <w:pPr>
      <w:pBdr>
        <w:bottom w:val="single" w:sz="4" w:space="0" w:color="auto"/>
      </w:pBdr>
      <w:shd w:val="clear" w:color="000000" w:fill="FFFFFF"/>
      <w:spacing w:before="100" w:beforeAutospacing="1" w:after="100" w:afterAutospacing="1"/>
      <w:jc w:val="center"/>
      <w:textAlignment w:val="top"/>
    </w:pPr>
    <w:rPr>
      <w:color w:val="000000"/>
      <w:sz w:val="20"/>
      <w:szCs w:val="20"/>
      <w:lang w:val="et-EE" w:eastAsia="et-EE"/>
    </w:rPr>
  </w:style>
  <w:style w:type="paragraph" w:customStyle="1" w:styleId="xl126">
    <w:name w:val="xl126"/>
    <w:basedOn w:val="Normaallaad"/>
    <w:rsid w:val="001908CB"/>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127">
    <w:name w:val="xl127"/>
    <w:basedOn w:val="Normaallaad"/>
    <w:rsid w:val="001908CB"/>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top"/>
    </w:pPr>
    <w:rPr>
      <w:b/>
      <w:bCs/>
      <w:i/>
      <w:iCs/>
      <w:sz w:val="20"/>
      <w:szCs w:val="20"/>
      <w:lang w:val="et-EE" w:eastAsia="et-EE"/>
    </w:rPr>
  </w:style>
  <w:style w:type="paragraph" w:customStyle="1" w:styleId="xl128">
    <w:name w:val="xl128"/>
    <w:basedOn w:val="Normaallaad"/>
    <w:rsid w:val="001908C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20"/>
      <w:szCs w:val="20"/>
      <w:lang w:val="et-EE" w:eastAsia="et-EE"/>
    </w:rPr>
  </w:style>
  <w:style w:type="paragraph" w:customStyle="1" w:styleId="xl129">
    <w:name w:val="xl129"/>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30">
    <w:name w:val="xl130"/>
    <w:basedOn w:val="Normaallaad"/>
    <w:rsid w:val="001908CB"/>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lang w:val="et-EE" w:eastAsia="et-EE"/>
    </w:rPr>
  </w:style>
  <w:style w:type="paragraph" w:customStyle="1" w:styleId="xl131">
    <w:name w:val="xl131"/>
    <w:basedOn w:val="Normaallaad"/>
    <w:rsid w:val="001908C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lang w:val="et-EE" w:eastAsia="et-EE"/>
    </w:rPr>
  </w:style>
  <w:style w:type="paragraph" w:customStyle="1" w:styleId="xl132">
    <w:name w:val="xl132"/>
    <w:basedOn w:val="Normaallaad"/>
    <w:rsid w:val="001908CB"/>
    <w:pPr>
      <w:pBdr>
        <w:left w:val="single" w:sz="4" w:space="0" w:color="auto"/>
        <w:bottom w:val="single" w:sz="4" w:space="0" w:color="auto"/>
        <w:right w:val="single" w:sz="4" w:space="0" w:color="auto"/>
      </w:pBdr>
      <w:spacing w:before="100" w:beforeAutospacing="1" w:after="100" w:afterAutospacing="1"/>
      <w:textAlignment w:val="top"/>
    </w:pPr>
    <w:rPr>
      <w:sz w:val="20"/>
      <w:szCs w:val="20"/>
      <w:lang w:val="et-EE" w:eastAsia="et-EE"/>
    </w:rPr>
  </w:style>
  <w:style w:type="paragraph" w:customStyle="1" w:styleId="xl133">
    <w:name w:val="xl133"/>
    <w:basedOn w:val="Normaallaad"/>
    <w:rsid w:val="001908C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top"/>
    </w:pPr>
    <w:rPr>
      <w:b/>
      <w:bCs/>
      <w:sz w:val="20"/>
      <w:szCs w:val="20"/>
      <w:lang w:val="et-EE" w:eastAsia="et-EE"/>
    </w:rPr>
  </w:style>
  <w:style w:type="paragraph" w:customStyle="1" w:styleId="xl134">
    <w:name w:val="xl134"/>
    <w:basedOn w:val="Normaallaad"/>
    <w:rsid w:val="001908C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b/>
      <w:bCs/>
      <w:sz w:val="20"/>
      <w:szCs w:val="20"/>
      <w:lang w:val="et-EE" w:eastAsia="et-EE"/>
    </w:rPr>
  </w:style>
  <w:style w:type="paragraph" w:styleId="Taandegakehatekst2">
    <w:name w:val="Body Text Indent 2"/>
    <w:basedOn w:val="Normaallaad"/>
    <w:link w:val="Taandegakehatekst2Mrk"/>
    <w:rsid w:val="00E1766C"/>
    <w:pPr>
      <w:tabs>
        <w:tab w:val="right" w:leader="dot" w:pos="9344"/>
      </w:tabs>
      <w:ind w:left="60"/>
    </w:pPr>
    <w:rPr>
      <w:szCs w:val="28"/>
      <w:lang w:val="x-none"/>
    </w:rPr>
  </w:style>
  <w:style w:type="character" w:customStyle="1" w:styleId="Taandegakehatekst2Mrk">
    <w:name w:val="Taandega kehatekst 2 Märk"/>
    <w:link w:val="Taandegakehatekst2"/>
    <w:rsid w:val="00E1766C"/>
    <w:rPr>
      <w:sz w:val="24"/>
      <w:szCs w:val="28"/>
      <w:lang w:eastAsia="en-US"/>
    </w:rPr>
  </w:style>
  <w:style w:type="paragraph" w:customStyle="1" w:styleId="Loendilik1">
    <w:name w:val="Loendi lõik1"/>
    <w:basedOn w:val="Normaallaad"/>
    <w:qFormat/>
    <w:rsid w:val="00E1766C"/>
    <w:pPr>
      <w:ind w:left="708"/>
    </w:pPr>
  </w:style>
  <w:style w:type="character" w:customStyle="1" w:styleId="CharChar2">
    <w:name w:val="Char Char2"/>
    <w:rsid w:val="00E1766C"/>
    <w:rPr>
      <w:rFonts w:ascii="Times New Roman" w:eastAsia="Times New Roman" w:hAnsi="Times New Roman" w:cs="Times New Roman"/>
      <w:sz w:val="20"/>
      <w:szCs w:val="20"/>
      <w:lang w:val="en-GB"/>
    </w:rPr>
  </w:style>
  <w:style w:type="character" w:customStyle="1" w:styleId="apple-converted-space">
    <w:name w:val="apple-converted-space"/>
    <w:rsid w:val="00E1766C"/>
  </w:style>
  <w:style w:type="paragraph" w:styleId="Dokumendiplaan">
    <w:name w:val="Document Map"/>
    <w:basedOn w:val="Normaallaad"/>
    <w:link w:val="DokumendiplaanMrk"/>
    <w:rsid w:val="008D1B88"/>
    <w:rPr>
      <w:rFonts w:ascii="Tahoma" w:hAnsi="Tahoma" w:cs="Tahoma"/>
      <w:sz w:val="16"/>
      <w:szCs w:val="16"/>
    </w:rPr>
  </w:style>
  <w:style w:type="character" w:customStyle="1" w:styleId="DokumendiplaanMrk">
    <w:name w:val="Dokumendiplaan Märk"/>
    <w:link w:val="Dokumendiplaan"/>
    <w:rsid w:val="008D1B88"/>
    <w:rPr>
      <w:rFonts w:ascii="Tahoma" w:hAnsi="Tahoma" w:cs="Tahoma"/>
      <w:sz w:val="16"/>
      <w:szCs w:val="16"/>
      <w:lang w:val="en-GB" w:eastAsia="en-US"/>
    </w:rPr>
  </w:style>
  <w:style w:type="paragraph" w:customStyle="1" w:styleId="msonormal0">
    <w:name w:val="msonormal"/>
    <w:basedOn w:val="Normaallaad"/>
    <w:rsid w:val="00605270"/>
    <w:pPr>
      <w:spacing w:before="100" w:beforeAutospacing="1" w:after="100" w:afterAutospacing="1"/>
    </w:pPr>
    <w:rPr>
      <w:lang w:val="en-US" w:eastAsia="en-GB"/>
    </w:rPr>
  </w:style>
  <w:style w:type="paragraph" w:customStyle="1" w:styleId="xl65">
    <w:name w:val="xl65"/>
    <w:basedOn w:val="Normaallaad"/>
    <w:rsid w:val="00605270"/>
    <w:pPr>
      <w:spacing w:before="100" w:beforeAutospacing="1" w:after="100" w:afterAutospacing="1"/>
    </w:pPr>
    <w:rPr>
      <w:rFonts w:ascii="Verdana" w:hAnsi="Verdana"/>
      <w:color w:val="000000"/>
      <w:lang w:val="en-US" w:eastAsia="en-GB"/>
    </w:rPr>
  </w:style>
  <w:style w:type="paragraph" w:customStyle="1" w:styleId="xl66">
    <w:name w:val="xl66"/>
    <w:basedOn w:val="Normaallaad"/>
    <w:rsid w:val="00605270"/>
    <w:pPr>
      <w:spacing w:before="100" w:beforeAutospacing="1" w:after="100" w:afterAutospacing="1"/>
    </w:pPr>
    <w:rPr>
      <w:rFonts w:ascii="Verdana" w:hAnsi="Verdana"/>
      <w:sz w:val="30"/>
      <w:szCs w:val="30"/>
      <w:lang w:val="en-US" w:eastAsia="en-GB"/>
    </w:rPr>
  </w:style>
  <w:style w:type="paragraph" w:customStyle="1" w:styleId="xl67">
    <w:name w:val="xl67"/>
    <w:basedOn w:val="Normaallaad"/>
    <w:rsid w:val="00605270"/>
    <w:pPr>
      <w:spacing w:before="100" w:beforeAutospacing="1" w:after="100" w:afterAutospacing="1"/>
    </w:pPr>
    <w:rPr>
      <w:rFonts w:ascii="Verdana" w:hAnsi="Verdana"/>
      <w:sz w:val="28"/>
      <w:szCs w:val="28"/>
      <w:lang w:val="en-US" w:eastAsia="en-GB"/>
    </w:rPr>
  </w:style>
  <w:style w:type="paragraph" w:customStyle="1" w:styleId="xl68">
    <w:name w:val="xl68"/>
    <w:basedOn w:val="Normaallaad"/>
    <w:rsid w:val="00605270"/>
    <w:pPr>
      <w:spacing w:before="100" w:beforeAutospacing="1" w:after="100" w:afterAutospacing="1"/>
    </w:pPr>
    <w:rPr>
      <w:rFonts w:ascii="Verdana" w:hAnsi="Verdana"/>
      <w:sz w:val="26"/>
      <w:szCs w:val="26"/>
      <w:lang w:val="en-US" w:eastAsia="en-GB"/>
    </w:rPr>
  </w:style>
  <w:style w:type="paragraph" w:customStyle="1" w:styleId="xl69">
    <w:name w:val="xl69"/>
    <w:basedOn w:val="Normaallaad"/>
    <w:rsid w:val="00605270"/>
    <w:pPr>
      <w:spacing w:before="100" w:beforeAutospacing="1" w:after="100" w:afterAutospacing="1"/>
    </w:pPr>
    <w:rPr>
      <w:rFonts w:ascii="Verdana" w:hAnsi="Verdana"/>
      <w:lang w:val="en-US" w:eastAsia="en-GB"/>
    </w:rPr>
  </w:style>
  <w:style w:type="paragraph" w:customStyle="1" w:styleId="xl70">
    <w:name w:val="xl70"/>
    <w:basedOn w:val="Normaallaad"/>
    <w:rsid w:val="00605270"/>
    <w:pPr>
      <w:spacing w:before="100" w:beforeAutospacing="1" w:after="100" w:afterAutospacing="1"/>
    </w:pPr>
    <w:rPr>
      <w:color w:val="0000FF"/>
      <w:u w:val="single"/>
      <w:lang w:val="en-US" w:eastAsia="en-GB"/>
    </w:rPr>
  </w:style>
  <w:style w:type="paragraph" w:customStyle="1" w:styleId="xl71">
    <w:name w:val="xl71"/>
    <w:basedOn w:val="Normaallaad"/>
    <w:rsid w:val="00605270"/>
    <w:pPr>
      <w:spacing w:before="100" w:beforeAutospacing="1" w:after="100" w:afterAutospacing="1"/>
    </w:pPr>
    <w:rPr>
      <w:rFonts w:ascii="Verdana" w:hAnsi="Verdana"/>
      <w:color w:val="008000"/>
      <w:lang w:val="en-US" w:eastAsia="en-GB"/>
    </w:rPr>
  </w:style>
  <w:style w:type="character" w:customStyle="1" w:styleId="UnresolvedMention1">
    <w:name w:val="Unresolved Mention1"/>
    <w:basedOn w:val="Liguvaikefont"/>
    <w:uiPriority w:val="99"/>
    <w:semiHidden/>
    <w:unhideWhenUsed/>
    <w:rsid w:val="00605270"/>
    <w:rPr>
      <w:color w:val="605E5C"/>
      <w:shd w:val="clear" w:color="auto" w:fill="E1DFDD"/>
    </w:rPr>
  </w:style>
  <w:style w:type="paragraph" w:customStyle="1" w:styleId="xl64">
    <w:name w:val="xl64"/>
    <w:basedOn w:val="Normaallaad"/>
    <w:rsid w:val="00FD5EE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erdana" w:hAnsi="Verdana"/>
      <w:color w:val="000000"/>
      <w:lang w:val="en-US"/>
    </w:rPr>
  </w:style>
  <w:style w:type="character" w:customStyle="1" w:styleId="UnresolvedMention">
    <w:name w:val="Unresolved Mention"/>
    <w:basedOn w:val="Liguvaikefont"/>
    <w:uiPriority w:val="99"/>
    <w:semiHidden/>
    <w:unhideWhenUsed/>
    <w:rsid w:val="00321D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823">
      <w:bodyDiv w:val="1"/>
      <w:marLeft w:val="0"/>
      <w:marRight w:val="0"/>
      <w:marTop w:val="0"/>
      <w:marBottom w:val="0"/>
      <w:divBdr>
        <w:top w:val="none" w:sz="0" w:space="0" w:color="auto"/>
        <w:left w:val="none" w:sz="0" w:space="0" w:color="auto"/>
        <w:bottom w:val="none" w:sz="0" w:space="0" w:color="auto"/>
        <w:right w:val="none" w:sz="0" w:space="0" w:color="auto"/>
      </w:divBdr>
    </w:div>
    <w:div w:id="4981568">
      <w:bodyDiv w:val="1"/>
      <w:marLeft w:val="0"/>
      <w:marRight w:val="0"/>
      <w:marTop w:val="0"/>
      <w:marBottom w:val="0"/>
      <w:divBdr>
        <w:top w:val="none" w:sz="0" w:space="0" w:color="auto"/>
        <w:left w:val="none" w:sz="0" w:space="0" w:color="auto"/>
        <w:bottom w:val="none" w:sz="0" w:space="0" w:color="auto"/>
        <w:right w:val="none" w:sz="0" w:space="0" w:color="auto"/>
      </w:divBdr>
    </w:div>
    <w:div w:id="8408825">
      <w:bodyDiv w:val="1"/>
      <w:marLeft w:val="0"/>
      <w:marRight w:val="0"/>
      <w:marTop w:val="0"/>
      <w:marBottom w:val="0"/>
      <w:divBdr>
        <w:top w:val="none" w:sz="0" w:space="0" w:color="auto"/>
        <w:left w:val="none" w:sz="0" w:space="0" w:color="auto"/>
        <w:bottom w:val="none" w:sz="0" w:space="0" w:color="auto"/>
        <w:right w:val="none" w:sz="0" w:space="0" w:color="auto"/>
      </w:divBdr>
    </w:div>
    <w:div w:id="14616669">
      <w:bodyDiv w:val="1"/>
      <w:marLeft w:val="0"/>
      <w:marRight w:val="0"/>
      <w:marTop w:val="0"/>
      <w:marBottom w:val="0"/>
      <w:divBdr>
        <w:top w:val="none" w:sz="0" w:space="0" w:color="auto"/>
        <w:left w:val="none" w:sz="0" w:space="0" w:color="auto"/>
        <w:bottom w:val="none" w:sz="0" w:space="0" w:color="auto"/>
        <w:right w:val="none" w:sz="0" w:space="0" w:color="auto"/>
      </w:divBdr>
    </w:div>
    <w:div w:id="17783177">
      <w:bodyDiv w:val="1"/>
      <w:marLeft w:val="0"/>
      <w:marRight w:val="0"/>
      <w:marTop w:val="0"/>
      <w:marBottom w:val="0"/>
      <w:divBdr>
        <w:top w:val="none" w:sz="0" w:space="0" w:color="auto"/>
        <w:left w:val="none" w:sz="0" w:space="0" w:color="auto"/>
        <w:bottom w:val="none" w:sz="0" w:space="0" w:color="auto"/>
        <w:right w:val="none" w:sz="0" w:space="0" w:color="auto"/>
      </w:divBdr>
    </w:div>
    <w:div w:id="18481483">
      <w:bodyDiv w:val="1"/>
      <w:marLeft w:val="0"/>
      <w:marRight w:val="0"/>
      <w:marTop w:val="0"/>
      <w:marBottom w:val="0"/>
      <w:divBdr>
        <w:top w:val="none" w:sz="0" w:space="0" w:color="auto"/>
        <w:left w:val="none" w:sz="0" w:space="0" w:color="auto"/>
        <w:bottom w:val="none" w:sz="0" w:space="0" w:color="auto"/>
        <w:right w:val="none" w:sz="0" w:space="0" w:color="auto"/>
      </w:divBdr>
    </w:div>
    <w:div w:id="20324596">
      <w:bodyDiv w:val="1"/>
      <w:marLeft w:val="0"/>
      <w:marRight w:val="0"/>
      <w:marTop w:val="0"/>
      <w:marBottom w:val="0"/>
      <w:divBdr>
        <w:top w:val="none" w:sz="0" w:space="0" w:color="auto"/>
        <w:left w:val="none" w:sz="0" w:space="0" w:color="auto"/>
        <w:bottom w:val="none" w:sz="0" w:space="0" w:color="auto"/>
        <w:right w:val="none" w:sz="0" w:space="0" w:color="auto"/>
      </w:divBdr>
    </w:div>
    <w:div w:id="20741895">
      <w:bodyDiv w:val="1"/>
      <w:marLeft w:val="0"/>
      <w:marRight w:val="0"/>
      <w:marTop w:val="0"/>
      <w:marBottom w:val="0"/>
      <w:divBdr>
        <w:top w:val="none" w:sz="0" w:space="0" w:color="auto"/>
        <w:left w:val="none" w:sz="0" w:space="0" w:color="auto"/>
        <w:bottom w:val="none" w:sz="0" w:space="0" w:color="auto"/>
        <w:right w:val="none" w:sz="0" w:space="0" w:color="auto"/>
      </w:divBdr>
    </w:div>
    <w:div w:id="20861242">
      <w:bodyDiv w:val="1"/>
      <w:marLeft w:val="0"/>
      <w:marRight w:val="0"/>
      <w:marTop w:val="0"/>
      <w:marBottom w:val="0"/>
      <w:divBdr>
        <w:top w:val="none" w:sz="0" w:space="0" w:color="auto"/>
        <w:left w:val="none" w:sz="0" w:space="0" w:color="auto"/>
        <w:bottom w:val="none" w:sz="0" w:space="0" w:color="auto"/>
        <w:right w:val="none" w:sz="0" w:space="0" w:color="auto"/>
      </w:divBdr>
    </w:div>
    <w:div w:id="21832237">
      <w:bodyDiv w:val="1"/>
      <w:marLeft w:val="0"/>
      <w:marRight w:val="0"/>
      <w:marTop w:val="0"/>
      <w:marBottom w:val="0"/>
      <w:divBdr>
        <w:top w:val="none" w:sz="0" w:space="0" w:color="auto"/>
        <w:left w:val="none" w:sz="0" w:space="0" w:color="auto"/>
        <w:bottom w:val="none" w:sz="0" w:space="0" w:color="auto"/>
        <w:right w:val="none" w:sz="0" w:space="0" w:color="auto"/>
      </w:divBdr>
    </w:div>
    <w:div w:id="24990770">
      <w:bodyDiv w:val="1"/>
      <w:marLeft w:val="0"/>
      <w:marRight w:val="0"/>
      <w:marTop w:val="0"/>
      <w:marBottom w:val="0"/>
      <w:divBdr>
        <w:top w:val="none" w:sz="0" w:space="0" w:color="auto"/>
        <w:left w:val="none" w:sz="0" w:space="0" w:color="auto"/>
        <w:bottom w:val="none" w:sz="0" w:space="0" w:color="auto"/>
        <w:right w:val="none" w:sz="0" w:space="0" w:color="auto"/>
      </w:divBdr>
    </w:div>
    <w:div w:id="28770883">
      <w:bodyDiv w:val="1"/>
      <w:marLeft w:val="0"/>
      <w:marRight w:val="0"/>
      <w:marTop w:val="0"/>
      <w:marBottom w:val="0"/>
      <w:divBdr>
        <w:top w:val="none" w:sz="0" w:space="0" w:color="auto"/>
        <w:left w:val="none" w:sz="0" w:space="0" w:color="auto"/>
        <w:bottom w:val="none" w:sz="0" w:space="0" w:color="auto"/>
        <w:right w:val="none" w:sz="0" w:space="0" w:color="auto"/>
      </w:divBdr>
    </w:div>
    <w:div w:id="30425521">
      <w:bodyDiv w:val="1"/>
      <w:marLeft w:val="0"/>
      <w:marRight w:val="0"/>
      <w:marTop w:val="0"/>
      <w:marBottom w:val="0"/>
      <w:divBdr>
        <w:top w:val="none" w:sz="0" w:space="0" w:color="auto"/>
        <w:left w:val="none" w:sz="0" w:space="0" w:color="auto"/>
        <w:bottom w:val="none" w:sz="0" w:space="0" w:color="auto"/>
        <w:right w:val="none" w:sz="0" w:space="0" w:color="auto"/>
      </w:divBdr>
    </w:div>
    <w:div w:id="30497584">
      <w:bodyDiv w:val="1"/>
      <w:marLeft w:val="0"/>
      <w:marRight w:val="0"/>
      <w:marTop w:val="0"/>
      <w:marBottom w:val="0"/>
      <w:divBdr>
        <w:top w:val="none" w:sz="0" w:space="0" w:color="auto"/>
        <w:left w:val="none" w:sz="0" w:space="0" w:color="auto"/>
        <w:bottom w:val="none" w:sz="0" w:space="0" w:color="auto"/>
        <w:right w:val="none" w:sz="0" w:space="0" w:color="auto"/>
      </w:divBdr>
    </w:div>
    <w:div w:id="31732101">
      <w:bodyDiv w:val="1"/>
      <w:marLeft w:val="0"/>
      <w:marRight w:val="0"/>
      <w:marTop w:val="0"/>
      <w:marBottom w:val="0"/>
      <w:divBdr>
        <w:top w:val="none" w:sz="0" w:space="0" w:color="auto"/>
        <w:left w:val="none" w:sz="0" w:space="0" w:color="auto"/>
        <w:bottom w:val="none" w:sz="0" w:space="0" w:color="auto"/>
        <w:right w:val="none" w:sz="0" w:space="0" w:color="auto"/>
      </w:divBdr>
    </w:div>
    <w:div w:id="31997775">
      <w:bodyDiv w:val="1"/>
      <w:marLeft w:val="0"/>
      <w:marRight w:val="0"/>
      <w:marTop w:val="0"/>
      <w:marBottom w:val="0"/>
      <w:divBdr>
        <w:top w:val="none" w:sz="0" w:space="0" w:color="auto"/>
        <w:left w:val="none" w:sz="0" w:space="0" w:color="auto"/>
        <w:bottom w:val="none" w:sz="0" w:space="0" w:color="auto"/>
        <w:right w:val="none" w:sz="0" w:space="0" w:color="auto"/>
      </w:divBdr>
    </w:div>
    <w:div w:id="32387550">
      <w:bodyDiv w:val="1"/>
      <w:marLeft w:val="0"/>
      <w:marRight w:val="0"/>
      <w:marTop w:val="0"/>
      <w:marBottom w:val="0"/>
      <w:divBdr>
        <w:top w:val="none" w:sz="0" w:space="0" w:color="auto"/>
        <w:left w:val="none" w:sz="0" w:space="0" w:color="auto"/>
        <w:bottom w:val="none" w:sz="0" w:space="0" w:color="auto"/>
        <w:right w:val="none" w:sz="0" w:space="0" w:color="auto"/>
      </w:divBdr>
    </w:div>
    <w:div w:id="34818081">
      <w:bodyDiv w:val="1"/>
      <w:marLeft w:val="0"/>
      <w:marRight w:val="0"/>
      <w:marTop w:val="0"/>
      <w:marBottom w:val="0"/>
      <w:divBdr>
        <w:top w:val="none" w:sz="0" w:space="0" w:color="auto"/>
        <w:left w:val="none" w:sz="0" w:space="0" w:color="auto"/>
        <w:bottom w:val="none" w:sz="0" w:space="0" w:color="auto"/>
        <w:right w:val="none" w:sz="0" w:space="0" w:color="auto"/>
      </w:divBdr>
    </w:div>
    <w:div w:id="39016015">
      <w:bodyDiv w:val="1"/>
      <w:marLeft w:val="0"/>
      <w:marRight w:val="0"/>
      <w:marTop w:val="0"/>
      <w:marBottom w:val="0"/>
      <w:divBdr>
        <w:top w:val="none" w:sz="0" w:space="0" w:color="auto"/>
        <w:left w:val="none" w:sz="0" w:space="0" w:color="auto"/>
        <w:bottom w:val="none" w:sz="0" w:space="0" w:color="auto"/>
        <w:right w:val="none" w:sz="0" w:space="0" w:color="auto"/>
      </w:divBdr>
    </w:div>
    <w:div w:id="39676288">
      <w:bodyDiv w:val="1"/>
      <w:marLeft w:val="0"/>
      <w:marRight w:val="0"/>
      <w:marTop w:val="0"/>
      <w:marBottom w:val="0"/>
      <w:divBdr>
        <w:top w:val="none" w:sz="0" w:space="0" w:color="auto"/>
        <w:left w:val="none" w:sz="0" w:space="0" w:color="auto"/>
        <w:bottom w:val="none" w:sz="0" w:space="0" w:color="auto"/>
        <w:right w:val="none" w:sz="0" w:space="0" w:color="auto"/>
      </w:divBdr>
    </w:div>
    <w:div w:id="42098189">
      <w:bodyDiv w:val="1"/>
      <w:marLeft w:val="0"/>
      <w:marRight w:val="0"/>
      <w:marTop w:val="0"/>
      <w:marBottom w:val="0"/>
      <w:divBdr>
        <w:top w:val="none" w:sz="0" w:space="0" w:color="auto"/>
        <w:left w:val="none" w:sz="0" w:space="0" w:color="auto"/>
        <w:bottom w:val="none" w:sz="0" w:space="0" w:color="auto"/>
        <w:right w:val="none" w:sz="0" w:space="0" w:color="auto"/>
      </w:divBdr>
    </w:div>
    <w:div w:id="46420896">
      <w:bodyDiv w:val="1"/>
      <w:marLeft w:val="0"/>
      <w:marRight w:val="0"/>
      <w:marTop w:val="0"/>
      <w:marBottom w:val="0"/>
      <w:divBdr>
        <w:top w:val="none" w:sz="0" w:space="0" w:color="auto"/>
        <w:left w:val="none" w:sz="0" w:space="0" w:color="auto"/>
        <w:bottom w:val="none" w:sz="0" w:space="0" w:color="auto"/>
        <w:right w:val="none" w:sz="0" w:space="0" w:color="auto"/>
      </w:divBdr>
    </w:div>
    <w:div w:id="47146326">
      <w:bodyDiv w:val="1"/>
      <w:marLeft w:val="0"/>
      <w:marRight w:val="0"/>
      <w:marTop w:val="0"/>
      <w:marBottom w:val="0"/>
      <w:divBdr>
        <w:top w:val="none" w:sz="0" w:space="0" w:color="auto"/>
        <w:left w:val="none" w:sz="0" w:space="0" w:color="auto"/>
        <w:bottom w:val="none" w:sz="0" w:space="0" w:color="auto"/>
        <w:right w:val="none" w:sz="0" w:space="0" w:color="auto"/>
      </w:divBdr>
    </w:div>
    <w:div w:id="47607603">
      <w:bodyDiv w:val="1"/>
      <w:marLeft w:val="0"/>
      <w:marRight w:val="0"/>
      <w:marTop w:val="0"/>
      <w:marBottom w:val="0"/>
      <w:divBdr>
        <w:top w:val="none" w:sz="0" w:space="0" w:color="auto"/>
        <w:left w:val="none" w:sz="0" w:space="0" w:color="auto"/>
        <w:bottom w:val="none" w:sz="0" w:space="0" w:color="auto"/>
        <w:right w:val="none" w:sz="0" w:space="0" w:color="auto"/>
      </w:divBdr>
    </w:div>
    <w:div w:id="47806217">
      <w:bodyDiv w:val="1"/>
      <w:marLeft w:val="0"/>
      <w:marRight w:val="0"/>
      <w:marTop w:val="0"/>
      <w:marBottom w:val="0"/>
      <w:divBdr>
        <w:top w:val="none" w:sz="0" w:space="0" w:color="auto"/>
        <w:left w:val="none" w:sz="0" w:space="0" w:color="auto"/>
        <w:bottom w:val="none" w:sz="0" w:space="0" w:color="auto"/>
        <w:right w:val="none" w:sz="0" w:space="0" w:color="auto"/>
      </w:divBdr>
    </w:div>
    <w:div w:id="48503265">
      <w:bodyDiv w:val="1"/>
      <w:marLeft w:val="0"/>
      <w:marRight w:val="0"/>
      <w:marTop w:val="0"/>
      <w:marBottom w:val="0"/>
      <w:divBdr>
        <w:top w:val="none" w:sz="0" w:space="0" w:color="auto"/>
        <w:left w:val="none" w:sz="0" w:space="0" w:color="auto"/>
        <w:bottom w:val="none" w:sz="0" w:space="0" w:color="auto"/>
        <w:right w:val="none" w:sz="0" w:space="0" w:color="auto"/>
      </w:divBdr>
    </w:div>
    <w:div w:id="51125081">
      <w:bodyDiv w:val="1"/>
      <w:marLeft w:val="0"/>
      <w:marRight w:val="0"/>
      <w:marTop w:val="0"/>
      <w:marBottom w:val="0"/>
      <w:divBdr>
        <w:top w:val="none" w:sz="0" w:space="0" w:color="auto"/>
        <w:left w:val="none" w:sz="0" w:space="0" w:color="auto"/>
        <w:bottom w:val="none" w:sz="0" w:space="0" w:color="auto"/>
        <w:right w:val="none" w:sz="0" w:space="0" w:color="auto"/>
      </w:divBdr>
    </w:div>
    <w:div w:id="51661995">
      <w:bodyDiv w:val="1"/>
      <w:marLeft w:val="0"/>
      <w:marRight w:val="0"/>
      <w:marTop w:val="0"/>
      <w:marBottom w:val="0"/>
      <w:divBdr>
        <w:top w:val="none" w:sz="0" w:space="0" w:color="auto"/>
        <w:left w:val="none" w:sz="0" w:space="0" w:color="auto"/>
        <w:bottom w:val="none" w:sz="0" w:space="0" w:color="auto"/>
        <w:right w:val="none" w:sz="0" w:space="0" w:color="auto"/>
      </w:divBdr>
    </w:div>
    <w:div w:id="53431522">
      <w:bodyDiv w:val="1"/>
      <w:marLeft w:val="0"/>
      <w:marRight w:val="0"/>
      <w:marTop w:val="0"/>
      <w:marBottom w:val="0"/>
      <w:divBdr>
        <w:top w:val="none" w:sz="0" w:space="0" w:color="auto"/>
        <w:left w:val="none" w:sz="0" w:space="0" w:color="auto"/>
        <w:bottom w:val="none" w:sz="0" w:space="0" w:color="auto"/>
        <w:right w:val="none" w:sz="0" w:space="0" w:color="auto"/>
      </w:divBdr>
    </w:div>
    <w:div w:id="54201171">
      <w:bodyDiv w:val="1"/>
      <w:marLeft w:val="0"/>
      <w:marRight w:val="0"/>
      <w:marTop w:val="0"/>
      <w:marBottom w:val="0"/>
      <w:divBdr>
        <w:top w:val="none" w:sz="0" w:space="0" w:color="auto"/>
        <w:left w:val="none" w:sz="0" w:space="0" w:color="auto"/>
        <w:bottom w:val="none" w:sz="0" w:space="0" w:color="auto"/>
        <w:right w:val="none" w:sz="0" w:space="0" w:color="auto"/>
      </w:divBdr>
    </w:div>
    <w:div w:id="55204415">
      <w:bodyDiv w:val="1"/>
      <w:marLeft w:val="0"/>
      <w:marRight w:val="0"/>
      <w:marTop w:val="0"/>
      <w:marBottom w:val="0"/>
      <w:divBdr>
        <w:top w:val="none" w:sz="0" w:space="0" w:color="auto"/>
        <w:left w:val="none" w:sz="0" w:space="0" w:color="auto"/>
        <w:bottom w:val="none" w:sz="0" w:space="0" w:color="auto"/>
        <w:right w:val="none" w:sz="0" w:space="0" w:color="auto"/>
      </w:divBdr>
    </w:div>
    <w:div w:id="58409039">
      <w:bodyDiv w:val="1"/>
      <w:marLeft w:val="0"/>
      <w:marRight w:val="0"/>
      <w:marTop w:val="0"/>
      <w:marBottom w:val="0"/>
      <w:divBdr>
        <w:top w:val="none" w:sz="0" w:space="0" w:color="auto"/>
        <w:left w:val="none" w:sz="0" w:space="0" w:color="auto"/>
        <w:bottom w:val="none" w:sz="0" w:space="0" w:color="auto"/>
        <w:right w:val="none" w:sz="0" w:space="0" w:color="auto"/>
      </w:divBdr>
    </w:div>
    <w:div w:id="60105456">
      <w:bodyDiv w:val="1"/>
      <w:marLeft w:val="0"/>
      <w:marRight w:val="0"/>
      <w:marTop w:val="0"/>
      <w:marBottom w:val="0"/>
      <w:divBdr>
        <w:top w:val="none" w:sz="0" w:space="0" w:color="auto"/>
        <w:left w:val="none" w:sz="0" w:space="0" w:color="auto"/>
        <w:bottom w:val="none" w:sz="0" w:space="0" w:color="auto"/>
        <w:right w:val="none" w:sz="0" w:space="0" w:color="auto"/>
      </w:divBdr>
    </w:div>
    <w:div w:id="65615098">
      <w:bodyDiv w:val="1"/>
      <w:marLeft w:val="0"/>
      <w:marRight w:val="0"/>
      <w:marTop w:val="0"/>
      <w:marBottom w:val="0"/>
      <w:divBdr>
        <w:top w:val="none" w:sz="0" w:space="0" w:color="auto"/>
        <w:left w:val="none" w:sz="0" w:space="0" w:color="auto"/>
        <w:bottom w:val="none" w:sz="0" w:space="0" w:color="auto"/>
        <w:right w:val="none" w:sz="0" w:space="0" w:color="auto"/>
      </w:divBdr>
    </w:div>
    <w:div w:id="66342423">
      <w:bodyDiv w:val="1"/>
      <w:marLeft w:val="0"/>
      <w:marRight w:val="0"/>
      <w:marTop w:val="0"/>
      <w:marBottom w:val="0"/>
      <w:divBdr>
        <w:top w:val="none" w:sz="0" w:space="0" w:color="auto"/>
        <w:left w:val="none" w:sz="0" w:space="0" w:color="auto"/>
        <w:bottom w:val="none" w:sz="0" w:space="0" w:color="auto"/>
        <w:right w:val="none" w:sz="0" w:space="0" w:color="auto"/>
      </w:divBdr>
    </w:div>
    <w:div w:id="67656475">
      <w:bodyDiv w:val="1"/>
      <w:marLeft w:val="0"/>
      <w:marRight w:val="0"/>
      <w:marTop w:val="0"/>
      <w:marBottom w:val="0"/>
      <w:divBdr>
        <w:top w:val="none" w:sz="0" w:space="0" w:color="auto"/>
        <w:left w:val="none" w:sz="0" w:space="0" w:color="auto"/>
        <w:bottom w:val="none" w:sz="0" w:space="0" w:color="auto"/>
        <w:right w:val="none" w:sz="0" w:space="0" w:color="auto"/>
      </w:divBdr>
    </w:div>
    <w:div w:id="68042114">
      <w:bodyDiv w:val="1"/>
      <w:marLeft w:val="0"/>
      <w:marRight w:val="0"/>
      <w:marTop w:val="0"/>
      <w:marBottom w:val="0"/>
      <w:divBdr>
        <w:top w:val="none" w:sz="0" w:space="0" w:color="auto"/>
        <w:left w:val="none" w:sz="0" w:space="0" w:color="auto"/>
        <w:bottom w:val="none" w:sz="0" w:space="0" w:color="auto"/>
        <w:right w:val="none" w:sz="0" w:space="0" w:color="auto"/>
      </w:divBdr>
    </w:div>
    <w:div w:id="68355546">
      <w:bodyDiv w:val="1"/>
      <w:marLeft w:val="0"/>
      <w:marRight w:val="0"/>
      <w:marTop w:val="0"/>
      <w:marBottom w:val="0"/>
      <w:divBdr>
        <w:top w:val="none" w:sz="0" w:space="0" w:color="auto"/>
        <w:left w:val="none" w:sz="0" w:space="0" w:color="auto"/>
        <w:bottom w:val="none" w:sz="0" w:space="0" w:color="auto"/>
        <w:right w:val="none" w:sz="0" w:space="0" w:color="auto"/>
      </w:divBdr>
    </w:div>
    <w:div w:id="69039581">
      <w:bodyDiv w:val="1"/>
      <w:marLeft w:val="0"/>
      <w:marRight w:val="0"/>
      <w:marTop w:val="0"/>
      <w:marBottom w:val="0"/>
      <w:divBdr>
        <w:top w:val="none" w:sz="0" w:space="0" w:color="auto"/>
        <w:left w:val="none" w:sz="0" w:space="0" w:color="auto"/>
        <w:bottom w:val="none" w:sz="0" w:space="0" w:color="auto"/>
        <w:right w:val="none" w:sz="0" w:space="0" w:color="auto"/>
      </w:divBdr>
    </w:div>
    <w:div w:id="77530334">
      <w:bodyDiv w:val="1"/>
      <w:marLeft w:val="0"/>
      <w:marRight w:val="0"/>
      <w:marTop w:val="0"/>
      <w:marBottom w:val="0"/>
      <w:divBdr>
        <w:top w:val="none" w:sz="0" w:space="0" w:color="auto"/>
        <w:left w:val="none" w:sz="0" w:space="0" w:color="auto"/>
        <w:bottom w:val="none" w:sz="0" w:space="0" w:color="auto"/>
        <w:right w:val="none" w:sz="0" w:space="0" w:color="auto"/>
      </w:divBdr>
    </w:div>
    <w:div w:id="77794642">
      <w:bodyDiv w:val="1"/>
      <w:marLeft w:val="0"/>
      <w:marRight w:val="0"/>
      <w:marTop w:val="0"/>
      <w:marBottom w:val="0"/>
      <w:divBdr>
        <w:top w:val="none" w:sz="0" w:space="0" w:color="auto"/>
        <w:left w:val="none" w:sz="0" w:space="0" w:color="auto"/>
        <w:bottom w:val="none" w:sz="0" w:space="0" w:color="auto"/>
        <w:right w:val="none" w:sz="0" w:space="0" w:color="auto"/>
      </w:divBdr>
    </w:div>
    <w:div w:id="78600354">
      <w:bodyDiv w:val="1"/>
      <w:marLeft w:val="0"/>
      <w:marRight w:val="0"/>
      <w:marTop w:val="0"/>
      <w:marBottom w:val="0"/>
      <w:divBdr>
        <w:top w:val="none" w:sz="0" w:space="0" w:color="auto"/>
        <w:left w:val="none" w:sz="0" w:space="0" w:color="auto"/>
        <w:bottom w:val="none" w:sz="0" w:space="0" w:color="auto"/>
        <w:right w:val="none" w:sz="0" w:space="0" w:color="auto"/>
      </w:divBdr>
    </w:div>
    <w:div w:id="78720067">
      <w:bodyDiv w:val="1"/>
      <w:marLeft w:val="0"/>
      <w:marRight w:val="0"/>
      <w:marTop w:val="0"/>
      <w:marBottom w:val="0"/>
      <w:divBdr>
        <w:top w:val="none" w:sz="0" w:space="0" w:color="auto"/>
        <w:left w:val="none" w:sz="0" w:space="0" w:color="auto"/>
        <w:bottom w:val="none" w:sz="0" w:space="0" w:color="auto"/>
        <w:right w:val="none" w:sz="0" w:space="0" w:color="auto"/>
      </w:divBdr>
    </w:div>
    <w:div w:id="80179045">
      <w:bodyDiv w:val="1"/>
      <w:marLeft w:val="0"/>
      <w:marRight w:val="0"/>
      <w:marTop w:val="0"/>
      <w:marBottom w:val="0"/>
      <w:divBdr>
        <w:top w:val="none" w:sz="0" w:space="0" w:color="auto"/>
        <w:left w:val="none" w:sz="0" w:space="0" w:color="auto"/>
        <w:bottom w:val="none" w:sz="0" w:space="0" w:color="auto"/>
        <w:right w:val="none" w:sz="0" w:space="0" w:color="auto"/>
      </w:divBdr>
    </w:div>
    <w:div w:id="82339440">
      <w:bodyDiv w:val="1"/>
      <w:marLeft w:val="0"/>
      <w:marRight w:val="0"/>
      <w:marTop w:val="0"/>
      <w:marBottom w:val="0"/>
      <w:divBdr>
        <w:top w:val="none" w:sz="0" w:space="0" w:color="auto"/>
        <w:left w:val="none" w:sz="0" w:space="0" w:color="auto"/>
        <w:bottom w:val="none" w:sz="0" w:space="0" w:color="auto"/>
        <w:right w:val="none" w:sz="0" w:space="0" w:color="auto"/>
      </w:divBdr>
    </w:div>
    <w:div w:id="89354306">
      <w:bodyDiv w:val="1"/>
      <w:marLeft w:val="0"/>
      <w:marRight w:val="0"/>
      <w:marTop w:val="0"/>
      <w:marBottom w:val="0"/>
      <w:divBdr>
        <w:top w:val="none" w:sz="0" w:space="0" w:color="auto"/>
        <w:left w:val="none" w:sz="0" w:space="0" w:color="auto"/>
        <w:bottom w:val="none" w:sz="0" w:space="0" w:color="auto"/>
        <w:right w:val="none" w:sz="0" w:space="0" w:color="auto"/>
      </w:divBdr>
    </w:div>
    <w:div w:id="94592822">
      <w:bodyDiv w:val="1"/>
      <w:marLeft w:val="0"/>
      <w:marRight w:val="0"/>
      <w:marTop w:val="0"/>
      <w:marBottom w:val="0"/>
      <w:divBdr>
        <w:top w:val="none" w:sz="0" w:space="0" w:color="auto"/>
        <w:left w:val="none" w:sz="0" w:space="0" w:color="auto"/>
        <w:bottom w:val="none" w:sz="0" w:space="0" w:color="auto"/>
        <w:right w:val="none" w:sz="0" w:space="0" w:color="auto"/>
      </w:divBdr>
    </w:div>
    <w:div w:id="97525411">
      <w:bodyDiv w:val="1"/>
      <w:marLeft w:val="0"/>
      <w:marRight w:val="0"/>
      <w:marTop w:val="0"/>
      <w:marBottom w:val="0"/>
      <w:divBdr>
        <w:top w:val="none" w:sz="0" w:space="0" w:color="auto"/>
        <w:left w:val="none" w:sz="0" w:space="0" w:color="auto"/>
        <w:bottom w:val="none" w:sz="0" w:space="0" w:color="auto"/>
        <w:right w:val="none" w:sz="0" w:space="0" w:color="auto"/>
      </w:divBdr>
    </w:div>
    <w:div w:id="97801717">
      <w:bodyDiv w:val="1"/>
      <w:marLeft w:val="0"/>
      <w:marRight w:val="0"/>
      <w:marTop w:val="0"/>
      <w:marBottom w:val="0"/>
      <w:divBdr>
        <w:top w:val="none" w:sz="0" w:space="0" w:color="auto"/>
        <w:left w:val="none" w:sz="0" w:space="0" w:color="auto"/>
        <w:bottom w:val="none" w:sz="0" w:space="0" w:color="auto"/>
        <w:right w:val="none" w:sz="0" w:space="0" w:color="auto"/>
      </w:divBdr>
    </w:div>
    <w:div w:id="101342843">
      <w:bodyDiv w:val="1"/>
      <w:marLeft w:val="0"/>
      <w:marRight w:val="0"/>
      <w:marTop w:val="0"/>
      <w:marBottom w:val="0"/>
      <w:divBdr>
        <w:top w:val="none" w:sz="0" w:space="0" w:color="auto"/>
        <w:left w:val="none" w:sz="0" w:space="0" w:color="auto"/>
        <w:bottom w:val="none" w:sz="0" w:space="0" w:color="auto"/>
        <w:right w:val="none" w:sz="0" w:space="0" w:color="auto"/>
      </w:divBdr>
    </w:div>
    <w:div w:id="108355798">
      <w:bodyDiv w:val="1"/>
      <w:marLeft w:val="0"/>
      <w:marRight w:val="0"/>
      <w:marTop w:val="0"/>
      <w:marBottom w:val="0"/>
      <w:divBdr>
        <w:top w:val="none" w:sz="0" w:space="0" w:color="auto"/>
        <w:left w:val="none" w:sz="0" w:space="0" w:color="auto"/>
        <w:bottom w:val="none" w:sz="0" w:space="0" w:color="auto"/>
        <w:right w:val="none" w:sz="0" w:space="0" w:color="auto"/>
      </w:divBdr>
    </w:div>
    <w:div w:id="114956646">
      <w:bodyDiv w:val="1"/>
      <w:marLeft w:val="0"/>
      <w:marRight w:val="0"/>
      <w:marTop w:val="0"/>
      <w:marBottom w:val="0"/>
      <w:divBdr>
        <w:top w:val="none" w:sz="0" w:space="0" w:color="auto"/>
        <w:left w:val="none" w:sz="0" w:space="0" w:color="auto"/>
        <w:bottom w:val="none" w:sz="0" w:space="0" w:color="auto"/>
        <w:right w:val="none" w:sz="0" w:space="0" w:color="auto"/>
      </w:divBdr>
    </w:div>
    <w:div w:id="118687992">
      <w:bodyDiv w:val="1"/>
      <w:marLeft w:val="0"/>
      <w:marRight w:val="0"/>
      <w:marTop w:val="0"/>
      <w:marBottom w:val="0"/>
      <w:divBdr>
        <w:top w:val="none" w:sz="0" w:space="0" w:color="auto"/>
        <w:left w:val="none" w:sz="0" w:space="0" w:color="auto"/>
        <w:bottom w:val="none" w:sz="0" w:space="0" w:color="auto"/>
        <w:right w:val="none" w:sz="0" w:space="0" w:color="auto"/>
      </w:divBdr>
    </w:div>
    <w:div w:id="119567697">
      <w:bodyDiv w:val="1"/>
      <w:marLeft w:val="0"/>
      <w:marRight w:val="0"/>
      <w:marTop w:val="0"/>
      <w:marBottom w:val="0"/>
      <w:divBdr>
        <w:top w:val="none" w:sz="0" w:space="0" w:color="auto"/>
        <w:left w:val="none" w:sz="0" w:space="0" w:color="auto"/>
        <w:bottom w:val="none" w:sz="0" w:space="0" w:color="auto"/>
        <w:right w:val="none" w:sz="0" w:space="0" w:color="auto"/>
      </w:divBdr>
    </w:div>
    <w:div w:id="119805230">
      <w:bodyDiv w:val="1"/>
      <w:marLeft w:val="0"/>
      <w:marRight w:val="0"/>
      <w:marTop w:val="0"/>
      <w:marBottom w:val="0"/>
      <w:divBdr>
        <w:top w:val="none" w:sz="0" w:space="0" w:color="auto"/>
        <w:left w:val="none" w:sz="0" w:space="0" w:color="auto"/>
        <w:bottom w:val="none" w:sz="0" w:space="0" w:color="auto"/>
        <w:right w:val="none" w:sz="0" w:space="0" w:color="auto"/>
      </w:divBdr>
    </w:div>
    <w:div w:id="123542247">
      <w:bodyDiv w:val="1"/>
      <w:marLeft w:val="0"/>
      <w:marRight w:val="0"/>
      <w:marTop w:val="0"/>
      <w:marBottom w:val="0"/>
      <w:divBdr>
        <w:top w:val="none" w:sz="0" w:space="0" w:color="auto"/>
        <w:left w:val="none" w:sz="0" w:space="0" w:color="auto"/>
        <w:bottom w:val="none" w:sz="0" w:space="0" w:color="auto"/>
        <w:right w:val="none" w:sz="0" w:space="0" w:color="auto"/>
      </w:divBdr>
    </w:div>
    <w:div w:id="124086538">
      <w:bodyDiv w:val="1"/>
      <w:marLeft w:val="0"/>
      <w:marRight w:val="0"/>
      <w:marTop w:val="0"/>
      <w:marBottom w:val="0"/>
      <w:divBdr>
        <w:top w:val="none" w:sz="0" w:space="0" w:color="auto"/>
        <w:left w:val="none" w:sz="0" w:space="0" w:color="auto"/>
        <w:bottom w:val="none" w:sz="0" w:space="0" w:color="auto"/>
        <w:right w:val="none" w:sz="0" w:space="0" w:color="auto"/>
      </w:divBdr>
    </w:div>
    <w:div w:id="124782727">
      <w:bodyDiv w:val="1"/>
      <w:marLeft w:val="0"/>
      <w:marRight w:val="0"/>
      <w:marTop w:val="0"/>
      <w:marBottom w:val="0"/>
      <w:divBdr>
        <w:top w:val="none" w:sz="0" w:space="0" w:color="auto"/>
        <w:left w:val="none" w:sz="0" w:space="0" w:color="auto"/>
        <w:bottom w:val="none" w:sz="0" w:space="0" w:color="auto"/>
        <w:right w:val="none" w:sz="0" w:space="0" w:color="auto"/>
      </w:divBdr>
    </w:div>
    <w:div w:id="125003964">
      <w:bodyDiv w:val="1"/>
      <w:marLeft w:val="0"/>
      <w:marRight w:val="0"/>
      <w:marTop w:val="0"/>
      <w:marBottom w:val="0"/>
      <w:divBdr>
        <w:top w:val="none" w:sz="0" w:space="0" w:color="auto"/>
        <w:left w:val="none" w:sz="0" w:space="0" w:color="auto"/>
        <w:bottom w:val="none" w:sz="0" w:space="0" w:color="auto"/>
        <w:right w:val="none" w:sz="0" w:space="0" w:color="auto"/>
      </w:divBdr>
      <w:divsChild>
        <w:div w:id="97722273">
          <w:marLeft w:val="0"/>
          <w:marRight w:val="0"/>
          <w:marTop w:val="0"/>
          <w:marBottom w:val="0"/>
          <w:divBdr>
            <w:top w:val="none" w:sz="0" w:space="0" w:color="auto"/>
            <w:left w:val="none" w:sz="0" w:space="0" w:color="auto"/>
            <w:bottom w:val="none" w:sz="0" w:space="0" w:color="auto"/>
            <w:right w:val="none" w:sz="0" w:space="0" w:color="auto"/>
          </w:divBdr>
          <w:divsChild>
            <w:div w:id="115483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65067">
      <w:bodyDiv w:val="1"/>
      <w:marLeft w:val="0"/>
      <w:marRight w:val="0"/>
      <w:marTop w:val="0"/>
      <w:marBottom w:val="0"/>
      <w:divBdr>
        <w:top w:val="none" w:sz="0" w:space="0" w:color="auto"/>
        <w:left w:val="none" w:sz="0" w:space="0" w:color="auto"/>
        <w:bottom w:val="none" w:sz="0" w:space="0" w:color="auto"/>
        <w:right w:val="none" w:sz="0" w:space="0" w:color="auto"/>
      </w:divBdr>
    </w:div>
    <w:div w:id="127823211">
      <w:bodyDiv w:val="1"/>
      <w:marLeft w:val="0"/>
      <w:marRight w:val="0"/>
      <w:marTop w:val="0"/>
      <w:marBottom w:val="0"/>
      <w:divBdr>
        <w:top w:val="none" w:sz="0" w:space="0" w:color="auto"/>
        <w:left w:val="none" w:sz="0" w:space="0" w:color="auto"/>
        <w:bottom w:val="none" w:sz="0" w:space="0" w:color="auto"/>
        <w:right w:val="none" w:sz="0" w:space="0" w:color="auto"/>
      </w:divBdr>
    </w:div>
    <w:div w:id="129785380">
      <w:bodyDiv w:val="1"/>
      <w:marLeft w:val="0"/>
      <w:marRight w:val="0"/>
      <w:marTop w:val="0"/>
      <w:marBottom w:val="0"/>
      <w:divBdr>
        <w:top w:val="none" w:sz="0" w:space="0" w:color="auto"/>
        <w:left w:val="none" w:sz="0" w:space="0" w:color="auto"/>
        <w:bottom w:val="none" w:sz="0" w:space="0" w:color="auto"/>
        <w:right w:val="none" w:sz="0" w:space="0" w:color="auto"/>
      </w:divBdr>
    </w:div>
    <w:div w:id="142239501">
      <w:bodyDiv w:val="1"/>
      <w:marLeft w:val="0"/>
      <w:marRight w:val="0"/>
      <w:marTop w:val="0"/>
      <w:marBottom w:val="0"/>
      <w:divBdr>
        <w:top w:val="none" w:sz="0" w:space="0" w:color="auto"/>
        <w:left w:val="none" w:sz="0" w:space="0" w:color="auto"/>
        <w:bottom w:val="none" w:sz="0" w:space="0" w:color="auto"/>
        <w:right w:val="none" w:sz="0" w:space="0" w:color="auto"/>
      </w:divBdr>
    </w:div>
    <w:div w:id="145365786">
      <w:bodyDiv w:val="1"/>
      <w:marLeft w:val="0"/>
      <w:marRight w:val="0"/>
      <w:marTop w:val="0"/>
      <w:marBottom w:val="0"/>
      <w:divBdr>
        <w:top w:val="none" w:sz="0" w:space="0" w:color="auto"/>
        <w:left w:val="none" w:sz="0" w:space="0" w:color="auto"/>
        <w:bottom w:val="none" w:sz="0" w:space="0" w:color="auto"/>
        <w:right w:val="none" w:sz="0" w:space="0" w:color="auto"/>
      </w:divBdr>
    </w:div>
    <w:div w:id="147216198">
      <w:bodyDiv w:val="1"/>
      <w:marLeft w:val="0"/>
      <w:marRight w:val="0"/>
      <w:marTop w:val="0"/>
      <w:marBottom w:val="0"/>
      <w:divBdr>
        <w:top w:val="none" w:sz="0" w:space="0" w:color="auto"/>
        <w:left w:val="none" w:sz="0" w:space="0" w:color="auto"/>
        <w:bottom w:val="none" w:sz="0" w:space="0" w:color="auto"/>
        <w:right w:val="none" w:sz="0" w:space="0" w:color="auto"/>
      </w:divBdr>
    </w:div>
    <w:div w:id="147523844">
      <w:bodyDiv w:val="1"/>
      <w:marLeft w:val="0"/>
      <w:marRight w:val="0"/>
      <w:marTop w:val="0"/>
      <w:marBottom w:val="0"/>
      <w:divBdr>
        <w:top w:val="none" w:sz="0" w:space="0" w:color="auto"/>
        <w:left w:val="none" w:sz="0" w:space="0" w:color="auto"/>
        <w:bottom w:val="none" w:sz="0" w:space="0" w:color="auto"/>
        <w:right w:val="none" w:sz="0" w:space="0" w:color="auto"/>
      </w:divBdr>
    </w:div>
    <w:div w:id="148133384">
      <w:bodyDiv w:val="1"/>
      <w:marLeft w:val="0"/>
      <w:marRight w:val="0"/>
      <w:marTop w:val="0"/>
      <w:marBottom w:val="0"/>
      <w:divBdr>
        <w:top w:val="none" w:sz="0" w:space="0" w:color="auto"/>
        <w:left w:val="none" w:sz="0" w:space="0" w:color="auto"/>
        <w:bottom w:val="none" w:sz="0" w:space="0" w:color="auto"/>
        <w:right w:val="none" w:sz="0" w:space="0" w:color="auto"/>
      </w:divBdr>
    </w:div>
    <w:div w:id="148332715">
      <w:bodyDiv w:val="1"/>
      <w:marLeft w:val="0"/>
      <w:marRight w:val="0"/>
      <w:marTop w:val="0"/>
      <w:marBottom w:val="0"/>
      <w:divBdr>
        <w:top w:val="none" w:sz="0" w:space="0" w:color="auto"/>
        <w:left w:val="none" w:sz="0" w:space="0" w:color="auto"/>
        <w:bottom w:val="none" w:sz="0" w:space="0" w:color="auto"/>
        <w:right w:val="none" w:sz="0" w:space="0" w:color="auto"/>
      </w:divBdr>
    </w:div>
    <w:div w:id="151141957">
      <w:bodyDiv w:val="1"/>
      <w:marLeft w:val="0"/>
      <w:marRight w:val="0"/>
      <w:marTop w:val="0"/>
      <w:marBottom w:val="0"/>
      <w:divBdr>
        <w:top w:val="none" w:sz="0" w:space="0" w:color="auto"/>
        <w:left w:val="none" w:sz="0" w:space="0" w:color="auto"/>
        <w:bottom w:val="none" w:sz="0" w:space="0" w:color="auto"/>
        <w:right w:val="none" w:sz="0" w:space="0" w:color="auto"/>
      </w:divBdr>
    </w:div>
    <w:div w:id="151915741">
      <w:bodyDiv w:val="1"/>
      <w:marLeft w:val="0"/>
      <w:marRight w:val="0"/>
      <w:marTop w:val="0"/>
      <w:marBottom w:val="0"/>
      <w:divBdr>
        <w:top w:val="none" w:sz="0" w:space="0" w:color="auto"/>
        <w:left w:val="none" w:sz="0" w:space="0" w:color="auto"/>
        <w:bottom w:val="none" w:sz="0" w:space="0" w:color="auto"/>
        <w:right w:val="none" w:sz="0" w:space="0" w:color="auto"/>
      </w:divBdr>
    </w:div>
    <w:div w:id="152647053">
      <w:bodyDiv w:val="1"/>
      <w:marLeft w:val="0"/>
      <w:marRight w:val="0"/>
      <w:marTop w:val="0"/>
      <w:marBottom w:val="0"/>
      <w:divBdr>
        <w:top w:val="none" w:sz="0" w:space="0" w:color="auto"/>
        <w:left w:val="none" w:sz="0" w:space="0" w:color="auto"/>
        <w:bottom w:val="none" w:sz="0" w:space="0" w:color="auto"/>
        <w:right w:val="none" w:sz="0" w:space="0" w:color="auto"/>
      </w:divBdr>
    </w:div>
    <w:div w:id="156650058">
      <w:bodyDiv w:val="1"/>
      <w:marLeft w:val="0"/>
      <w:marRight w:val="0"/>
      <w:marTop w:val="0"/>
      <w:marBottom w:val="0"/>
      <w:divBdr>
        <w:top w:val="none" w:sz="0" w:space="0" w:color="auto"/>
        <w:left w:val="none" w:sz="0" w:space="0" w:color="auto"/>
        <w:bottom w:val="none" w:sz="0" w:space="0" w:color="auto"/>
        <w:right w:val="none" w:sz="0" w:space="0" w:color="auto"/>
      </w:divBdr>
    </w:div>
    <w:div w:id="157817636">
      <w:bodyDiv w:val="1"/>
      <w:marLeft w:val="0"/>
      <w:marRight w:val="0"/>
      <w:marTop w:val="0"/>
      <w:marBottom w:val="0"/>
      <w:divBdr>
        <w:top w:val="none" w:sz="0" w:space="0" w:color="auto"/>
        <w:left w:val="none" w:sz="0" w:space="0" w:color="auto"/>
        <w:bottom w:val="none" w:sz="0" w:space="0" w:color="auto"/>
        <w:right w:val="none" w:sz="0" w:space="0" w:color="auto"/>
      </w:divBdr>
    </w:div>
    <w:div w:id="159466957">
      <w:bodyDiv w:val="1"/>
      <w:marLeft w:val="0"/>
      <w:marRight w:val="0"/>
      <w:marTop w:val="0"/>
      <w:marBottom w:val="0"/>
      <w:divBdr>
        <w:top w:val="none" w:sz="0" w:space="0" w:color="auto"/>
        <w:left w:val="none" w:sz="0" w:space="0" w:color="auto"/>
        <w:bottom w:val="none" w:sz="0" w:space="0" w:color="auto"/>
        <w:right w:val="none" w:sz="0" w:space="0" w:color="auto"/>
      </w:divBdr>
    </w:div>
    <w:div w:id="161707515">
      <w:bodyDiv w:val="1"/>
      <w:marLeft w:val="0"/>
      <w:marRight w:val="0"/>
      <w:marTop w:val="0"/>
      <w:marBottom w:val="0"/>
      <w:divBdr>
        <w:top w:val="none" w:sz="0" w:space="0" w:color="auto"/>
        <w:left w:val="none" w:sz="0" w:space="0" w:color="auto"/>
        <w:bottom w:val="none" w:sz="0" w:space="0" w:color="auto"/>
        <w:right w:val="none" w:sz="0" w:space="0" w:color="auto"/>
      </w:divBdr>
    </w:div>
    <w:div w:id="167378996">
      <w:bodyDiv w:val="1"/>
      <w:marLeft w:val="0"/>
      <w:marRight w:val="0"/>
      <w:marTop w:val="0"/>
      <w:marBottom w:val="0"/>
      <w:divBdr>
        <w:top w:val="none" w:sz="0" w:space="0" w:color="auto"/>
        <w:left w:val="none" w:sz="0" w:space="0" w:color="auto"/>
        <w:bottom w:val="none" w:sz="0" w:space="0" w:color="auto"/>
        <w:right w:val="none" w:sz="0" w:space="0" w:color="auto"/>
      </w:divBdr>
      <w:divsChild>
        <w:div w:id="254243691">
          <w:marLeft w:val="0"/>
          <w:marRight w:val="0"/>
          <w:marTop w:val="0"/>
          <w:marBottom w:val="0"/>
          <w:divBdr>
            <w:top w:val="none" w:sz="0" w:space="0" w:color="auto"/>
            <w:left w:val="none" w:sz="0" w:space="0" w:color="auto"/>
            <w:bottom w:val="none" w:sz="0" w:space="0" w:color="auto"/>
            <w:right w:val="none" w:sz="0" w:space="0" w:color="auto"/>
          </w:divBdr>
          <w:divsChild>
            <w:div w:id="577206364">
              <w:marLeft w:val="0"/>
              <w:marRight w:val="0"/>
              <w:marTop w:val="0"/>
              <w:marBottom w:val="0"/>
              <w:divBdr>
                <w:top w:val="none" w:sz="0" w:space="0" w:color="auto"/>
                <w:left w:val="none" w:sz="0" w:space="0" w:color="auto"/>
                <w:bottom w:val="none" w:sz="0" w:space="0" w:color="auto"/>
                <w:right w:val="none" w:sz="0" w:space="0" w:color="auto"/>
              </w:divBdr>
              <w:divsChild>
                <w:div w:id="402719188">
                  <w:marLeft w:val="0"/>
                  <w:marRight w:val="0"/>
                  <w:marTop w:val="0"/>
                  <w:marBottom w:val="0"/>
                  <w:divBdr>
                    <w:top w:val="none" w:sz="0" w:space="0" w:color="auto"/>
                    <w:left w:val="none" w:sz="0" w:space="0" w:color="auto"/>
                    <w:bottom w:val="none" w:sz="0" w:space="0" w:color="auto"/>
                    <w:right w:val="none" w:sz="0" w:space="0" w:color="auto"/>
                  </w:divBdr>
                  <w:divsChild>
                    <w:div w:id="1613781392">
                      <w:marLeft w:val="0"/>
                      <w:marRight w:val="0"/>
                      <w:marTop w:val="0"/>
                      <w:marBottom w:val="0"/>
                      <w:divBdr>
                        <w:top w:val="none" w:sz="0" w:space="0" w:color="auto"/>
                        <w:left w:val="none" w:sz="0" w:space="0" w:color="auto"/>
                        <w:bottom w:val="none" w:sz="0" w:space="0" w:color="auto"/>
                        <w:right w:val="none" w:sz="0" w:space="0" w:color="auto"/>
                      </w:divBdr>
                      <w:divsChild>
                        <w:div w:id="1010373089">
                          <w:marLeft w:val="0"/>
                          <w:marRight w:val="0"/>
                          <w:marTop w:val="0"/>
                          <w:marBottom w:val="0"/>
                          <w:divBdr>
                            <w:top w:val="none" w:sz="0" w:space="0" w:color="auto"/>
                            <w:left w:val="none" w:sz="0" w:space="0" w:color="auto"/>
                            <w:bottom w:val="none" w:sz="0" w:space="0" w:color="auto"/>
                            <w:right w:val="none" w:sz="0" w:space="0" w:color="auto"/>
                          </w:divBdr>
                          <w:divsChild>
                            <w:div w:id="627854623">
                              <w:marLeft w:val="0"/>
                              <w:marRight w:val="0"/>
                              <w:marTop w:val="0"/>
                              <w:marBottom w:val="0"/>
                              <w:divBdr>
                                <w:top w:val="none" w:sz="0" w:space="0" w:color="auto"/>
                                <w:left w:val="none" w:sz="0" w:space="0" w:color="auto"/>
                                <w:bottom w:val="none" w:sz="0" w:space="0" w:color="auto"/>
                                <w:right w:val="none" w:sz="0" w:space="0" w:color="auto"/>
                              </w:divBdr>
                              <w:divsChild>
                                <w:div w:id="92572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102355">
      <w:bodyDiv w:val="1"/>
      <w:marLeft w:val="0"/>
      <w:marRight w:val="0"/>
      <w:marTop w:val="0"/>
      <w:marBottom w:val="0"/>
      <w:divBdr>
        <w:top w:val="none" w:sz="0" w:space="0" w:color="auto"/>
        <w:left w:val="none" w:sz="0" w:space="0" w:color="auto"/>
        <w:bottom w:val="none" w:sz="0" w:space="0" w:color="auto"/>
        <w:right w:val="none" w:sz="0" w:space="0" w:color="auto"/>
      </w:divBdr>
    </w:div>
    <w:div w:id="169105994">
      <w:bodyDiv w:val="1"/>
      <w:marLeft w:val="0"/>
      <w:marRight w:val="0"/>
      <w:marTop w:val="0"/>
      <w:marBottom w:val="0"/>
      <w:divBdr>
        <w:top w:val="none" w:sz="0" w:space="0" w:color="auto"/>
        <w:left w:val="none" w:sz="0" w:space="0" w:color="auto"/>
        <w:bottom w:val="none" w:sz="0" w:space="0" w:color="auto"/>
        <w:right w:val="none" w:sz="0" w:space="0" w:color="auto"/>
      </w:divBdr>
    </w:div>
    <w:div w:id="169296687">
      <w:bodyDiv w:val="1"/>
      <w:marLeft w:val="0"/>
      <w:marRight w:val="0"/>
      <w:marTop w:val="0"/>
      <w:marBottom w:val="0"/>
      <w:divBdr>
        <w:top w:val="none" w:sz="0" w:space="0" w:color="auto"/>
        <w:left w:val="none" w:sz="0" w:space="0" w:color="auto"/>
        <w:bottom w:val="none" w:sz="0" w:space="0" w:color="auto"/>
        <w:right w:val="none" w:sz="0" w:space="0" w:color="auto"/>
      </w:divBdr>
    </w:div>
    <w:div w:id="169375068">
      <w:bodyDiv w:val="1"/>
      <w:marLeft w:val="0"/>
      <w:marRight w:val="0"/>
      <w:marTop w:val="0"/>
      <w:marBottom w:val="0"/>
      <w:divBdr>
        <w:top w:val="none" w:sz="0" w:space="0" w:color="auto"/>
        <w:left w:val="none" w:sz="0" w:space="0" w:color="auto"/>
        <w:bottom w:val="none" w:sz="0" w:space="0" w:color="auto"/>
        <w:right w:val="none" w:sz="0" w:space="0" w:color="auto"/>
      </w:divBdr>
      <w:divsChild>
        <w:div w:id="2078236142">
          <w:marLeft w:val="0"/>
          <w:marRight w:val="0"/>
          <w:marTop w:val="0"/>
          <w:marBottom w:val="0"/>
          <w:divBdr>
            <w:top w:val="none" w:sz="0" w:space="0" w:color="auto"/>
            <w:left w:val="none" w:sz="0" w:space="0" w:color="auto"/>
            <w:bottom w:val="none" w:sz="0" w:space="0" w:color="auto"/>
            <w:right w:val="none" w:sz="0" w:space="0" w:color="auto"/>
          </w:divBdr>
          <w:divsChild>
            <w:div w:id="224487945">
              <w:marLeft w:val="0"/>
              <w:marRight w:val="0"/>
              <w:marTop w:val="0"/>
              <w:marBottom w:val="0"/>
              <w:divBdr>
                <w:top w:val="none" w:sz="0" w:space="0" w:color="auto"/>
                <w:left w:val="none" w:sz="0" w:space="0" w:color="auto"/>
                <w:bottom w:val="none" w:sz="0" w:space="0" w:color="auto"/>
                <w:right w:val="none" w:sz="0" w:space="0" w:color="auto"/>
              </w:divBdr>
              <w:divsChild>
                <w:div w:id="1862546649">
                  <w:marLeft w:val="0"/>
                  <w:marRight w:val="0"/>
                  <w:marTop w:val="0"/>
                  <w:marBottom w:val="0"/>
                  <w:divBdr>
                    <w:top w:val="none" w:sz="0" w:space="0" w:color="auto"/>
                    <w:left w:val="none" w:sz="0" w:space="0" w:color="auto"/>
                    <w:bottom w:val="none" w:sz="0" w:space="0" w:color="auto"/>
                    <w:right w:val="none" w:sz="0" w:space="0" w:color="auto"/>
                  </w:divBdr>
                  <w:divsChild>
                    <w:div w:id="1529175947">
                      <w:marLeft w:val="0"/>
                      <w:marRight w:val="0"/>
                      <w:marTop w:val="0"/>
                      <w:marBottom w:val="0"/>
                      <w:divBdr>
                        <w:top w:val="none" w:sz="0" w:space="0" w:color="auto"/>
                        <w:left w:val="none" w:sz="0" w:space="0" w:color="auto"/>
                        <w:bottom w:val="none" w:sz="0" w:space="0" w:color="auto"/>
                        <w:right w:val="none" w:sz="0" w:space="0" w:color="auto"/>
                      </w:divBdr>
                      <w:divsChild>
                        <w:div w:id="94256742">
                          <w:marLeft w:val="0"/>
                          <w:marRight w:val="0"/>
                          <w:marTop w:val="0"/>
                          <w:marBottom w:val="0"/>
                          <w:divBdr>
                            <w:top w:val="none" w:sz="0" w:space="0" w:color="auto"/>
                            <w:left w:val="none" w:sz="0" w:space="0" w:color="auto"/>
                            <w:bottom w:val="none" w:sz="0" w:space="0" w:color="auto"/>
                            <w:right w:val="none" w:sz="0" w:space="0" w:color="auto"/>
                          </w:divBdr>
                          <w:divsChild>
                            <w:div w:id="123693627">
                              <w:marLeft w:val="0"/>
                              <w:marRight w:val="0"/>
                              <w:marTop w:val="0"/>
                              <w:marBottom w:val="0"/>
                              <w:divBdr>
                                <w:top w:val="none" w:sz="0" w:space="0" w:color="auto"/>
                                <w:left w:val="none" w:sz="0" w:space="0" w:color="auto"/>
                                <w:bottom w:val="none" w:sz="0" w:space="0" w:color="auto"/>
                                <w:right w:val="none" w:sz="0" w:space="0" w:color="auto"/>
                              </w:divBdr>
                              <w:divsChild>
                                <w:div w:id="171464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949160">
      <w:bodyDiv w:val="1"/>
      <w:marLeft w:val="0"/>
      <w:marRight w:val="0"/>
      <w:marTop w:val="0"/>
      <w:marBottom w:val="0"/>
      <w:divBdr>
        <w:top w:val="none" w:sz="0" w:space="0" w:color="auto"/>
        <w:left w:val="none" w:sz="0" w:space="0" w:color="auto"/>
        <w:bottom w:val="none" w:sz="0" w:space="0" w:color="auto"/>
        <w:right w:val="none" w:sz="0" w:space="0" w:color="auto"/>
      </w:divBdr>
    </w:div>
    <w:div w:id="173082594">
      <w:bodyDiv w:val="1"/>
      <w:marLeft w:val="0"/>
      <w:marRight w:val="0"/>
      <w:marTop w:val="0"/>
      <w:marBottom w:val="0"/>
      <w:divBdr>
        <w:top w:val="none" w:sz="0" w:space="0" w:color="auto"/>
        <w:left w:val="none" w:sz="0" w:space="0" w:color="auto"/>
        <w:bottom w:val="none" w:sz="0" w:space="0" w:color="auto"/>
        <w:right w:val="none" w:sz="0" w:space="0" w:color="auto"/>
      </w:divBdr>
    </w:div>
    <w:div w:id="182525227">
      <w:bodyDiv w:val="1"/>
      <w:marLeft w:val="0"/>
      <w:marRight w:val="0"/>
      <w:marTop w:val="0"/>
      <w:marBottom w:val="0"/>
      <w:divBdr>
        <w:top w:val="none" w:sz="0" w:space="0" w:color="auto"/>
        <w:left w:val="none" w:sz="0" w:space="0" w:color="auto"/>
        <w:bottom w:val="none" w:sz="0" w:space="0" w:color="auto"/>
        <w:right w:val="none" w:sz="0" w:space="0" w:color="auto"/>
      </w:divBdr>
    </w:div>
    <w:div w:id="182863973">
      <w:bodyDiv w:val="1"/>
      <w:marLeft w:val="0"/>
      <w:marRight w:val="0"/>
      <w:marTop w:val="0"/>
      <w:marBottom w:val="0"/>
      <w:divBdr>
        <w:top w:val="none" w:sz="0" w:space="0" w:color="auto"/>
        <w:left w:val="none" w:sz="0" w:space="0" w:color="auto"/>
        <w:bottom w:val="none" w:sz="0" w:space="0" w:color="auto"/>
        <w:right w:val="none" w:sz="0" w:space="0" w:color="auto"/>
      </w:divBdr>
    </w:div>
    <w:div w:id="185754222">
      <w:bodyDiv w:val="1"/>
      <w:marLeft w:val="0"/>
      <w:marRight w:val="0"/>
      <w:marTop w:val="0"/>
      <w:marBottom w:val="0"/>
      <w:divBdr>
        <w:top w:val="none" w:sz="0" w:space="0" w:color="auto"/>
        <w:left w:val="none" w:sz="0" w:space="0" w:color="auto"/>
        <w:bottom w:val="none" w:sz="0" w:space="0" w:color="auto"/>
        <w:right w:val="none" w:sz="0" w:space="0" w:color="auto"/>
      </w:divBdr>
    </w:div>
    <w:div w:id="186063863">
      <w:bodyDiv w:val="1"/>
      <w:marLeft w:val="0"/>
      <w:marRight w:val="0"/>
      <w:marTop w:val="0"/>
      <w:marBottom w:val="0"/>
      <w:divBdr>
        <w:top w:val="none" w:sz="0" w:space="0" w:color="auto"/>
        <w:left w:val="none" w:sz="0" w:space="0" w:color="auto"/>
        <w:bottom w:val="none" w:sz="0" w:space="0" w:color="auto"/>
        <w:right w:val="none" w:sz="0" w:space="0" w:color="auto"/>
      </w:divBdr>
    </w:div>
    <w:div w:id="192038615">
      <w:bodyDiv w:val="1"/>
      <w:marLeft w:val="0"/>
      <w:marRight w:val="0"/>
      <w:marTop w:val="0"/>
      <w:marBottom w:val="0"/>
      <w:divBdr>
        <w:top w:val="none" w:sz="0" w:space="0" w:color="auto"/>
        <w:left w:val="none" w:sz="0" w:space="0" w:color="auto"/>
        <w:bottom w:val="none" w:sz="0" w:space="0" w:color="auto"/>
        <w:right w:val="none" w:sz="0" w:space="0" w:color="auto"/>
      </w:divBdr>
    </w:div>
    <w:div w:id="195166451">
      <w:bodyDiv w:val="1"/>
      <w:marLeft w:val="0"/>
      <w:marRight w:val="0"/>
      <w:marTop w:val="0"/>
      <w:marBottom w:val="0"/>
      <w:divBdr>
        <w:top w:val="none" w:sz="0" w:space="0" w:color="auto"/>
        <w:left w:val="none" w:sz="0" w:space="0" w:color="auto"/>
        <w:bottom w:val="none" w:sz="0" w:space="0" w:color="auto"/>
        <w:right w:val="none" w:sz="0" w:space="0" w:color="auto"/>
      </w:divBdr>
    </w:div>
    <w:div w:id="197207462">
      <w:bodyDiv w:val="1"/>
      <w:marLeft w:val="0"/>
      <w:marRight w:val="0"/>
      <w:marTop w:val="0"/>
      <w:marBottom w:val="0"/>
      <w:divBdr>
        <w:top w:val="none" w:sz="0" w:space="0" w:color="auto"/>
        <w:left w:val="none" w:sz="0" w:space="0" w:color="auto"/>
        <w:bottom w:val="none" w:sz="0" w:space="0" w:color="auto"/>
        <w:right w:val="none" w:sz="0" w:space="0" w:color="auto"/>
      </w:divBdr>
    </w:div>
    <w:div w:id="202717428">
      <w:bodyDiv w:val="1"/>
      <w:marLeft w:val="0"/>
      <w:marRight w:val="0"/>
      <w:marTop w:val="0"/>
      <w:marBottom w:val="0"/>
      <w:divBdr>
        <w:top w:val="none" w:sz="0" w:space="0" w:color="auto"/>
        <w:left w:val="none" w:sz="0" w:space="0" w:color="auto"/>
        <w:bottom w:val="none" w:sz="0" w:space="0" w:color="auto"/>
        <w:right w:val="none" w:sz="0" w:space="0" w:color="auto"/>
      </w:divBdr>
    </w:div>
    <w:div w:id="204368019">
      <w:bodyDiv w:val="1"/>
      <w:marLeft w:val="0"/>
      <w:marRight w:val="0"/>
      <w:marTop w:val="0"/>
      <w:marBottom w:val="0"/>
      <w:divBdr>
        <w:top w:val="none" w:sz="0" w:space="0" w:color="auto"/>
        <w:left w:val="none" w:sz="0" w:space="0" w:color="auto"/>
        <w:bottom w:val="none" w:sz="0" w:space="0" w:color="auto"/>
        <w:right w:val="none" w:sz="0" w:space="0" w:color="auto"/>
      </w:divBdr>
    </w:div>
    <w:div w:id="206838504">
      <w:bodyDiv w:val="1"/>
      <w:marLeft w:val="0"/>
      <w:marRight w:val="0"/>
      <w:marTop w:val="0"/>
      <w:marBottom w:val="0"/>
      <w:divBdr>
        <w:top w:val="none" w:sz="0" w:space="0" w:color="auto"/>
        <w:left w:val="none" w:sz="0" w:space="0" w:color="auto"/>
        <w:bottom w:val="none" w:sz="0" w:space="0" w:color="auto"/>
        <w:right w:val="none" w:sz="0" w:space="0" w:color="auto"/>
      </w:divBdr>
    </w:div>
    <w:div w:id="209150310">
      <w:bodyDiv w:val="1"/>
      <w:marLeft w:val="0"/>
      <w:marRight w:val="0"/>
      <w:marTop w:val="0"/>
      <w:marBottom w:val="0"/>
      <w:divBdr>
        <w:top w:val="none" w:sz="0" w:space="0" w:color="auto"/>
        <w:left w:val="none" w:sz="0" w:space="0" w:color="auto"/>
        <w:bottom w:val="none" w:sz="0" w:space="0" w:color="auto"/>
        <w:right w:val="none" w:sz="0" w:space="0" w:color="auto"/>
      </w:divBdr>
    </w:div>
    <w:div w:id="210388948">
      <w:bodyDiv w:val="1"/>
      <w:marLeft w:val="0"/>
      <w:marRight w:val="0"/>
      <w:marTop w:val="0"/>
      <w:marBottom w:val="0"/>
      <w:divBdr>
        <w:top w:val="none" w:sz="0" w:space="0" w:color="auto"/>
        <w:left w:val="none" w:sz="0" w:space="0" w:color="auto"/>
        <w:bottom w:val="none" w:sz="0" w:space="0" w:color="auto"/>
        <w:right w:val="none" w:sz="0" w:space="0" w:color="auto"/>
      </w:divBdr>
    </w:div>
    <w:div w:id="212818615">
      <w:bodyDiv w:val="1"/>
      <w:marLeft w:val="0"/>
      <w:marRight w:val="0"/>
      <w:marTop w:val="0"/>
      <w:marBottom w:val="0"/>
      <w:divBdr>
        <w:top w:val="none" w:sz="0" w:space="0" w:color="auto"/>
        <w:left w:val="none" w:sz="0" w:space="0" w:color="auto"/>
        <w:bottom w:val="none" w:sz="0" w:space="0" w:color="auto"/>
        <w:right w:val="none" w:sz="0" w:space="0" w:color="auto"/>
      </w:divBdr>
    </w:div>
    <w:div w:id="213396635">
      <w:bodyDiv w:val="1"/>
      <w:marLeft w:val="0"/>
      <w:marRight w:val="0"/>
      <w:marTop w:val="0"/>
      <w:marBottom w:val="0"/>
      <w:divBdr>
        <w:top w:val="none" w:sz="0" w:space="0" w:color="auto"/>
        <w:left w:val="none" w:sz="0" w:space="0" w:color="auto"/>
        <w:bottom w:val="none" w:sz="0" w:space="0" w:color="auto"/>
        <w:right w:val="none" w:sz="0" w:space="0" w:color="auto"/>
      </w:divBdr>
    </w:div>
    <w:div w:id="213738171">
      <w:bodyDiv w:val="1"/>
      <w:marLeft w:val="0"/>
      <w:marRight w:val="0"/>
      <w:marTop w:val="0"/>
      <w:marBottom w:val="0"/>
      <w:divBdr>
        <w:top w:val="none" w:sz="0" w:space="0" w:color="auto"/>
        <w:left w:val="none" w:sz="0" w:space="0" w:color="auto"/>
        <w:bottom w:val="none" w:sz="0" w:space="0" w:color="auto"/>
        <w:right w:val="none" w:sz="0" w:space="0" w:color="auto"/>
      </w:divBdr>
    </w:div>
    <w:div w:id="214973136">
      <w:bodyDiv w:val="1"/>
      <w:marLeft w:val="0"/>
      <w:marRight w:val="0"/>
      <w:marTop w:val="0"/>
      <w:marBottom w:val="0"/>
      <w:divBdr>
        <w:top w:val="none" w:sz="0" w:space="0" w:color="auto"/>
        <w:left w:val="none" w:sz="0" w:space="0" w:color="auto"/>
        <w:bottom w:val="none" w:sz="0" w:space="0" w:color="auto"/>
        <w:right w:val="none" w:sz="0" w:space="0" w:color="auto"/>
      </w:divBdr>
    </w:div>
    <w:div w:id="215437941">
      <w:bodyDiv w:val="1"/>
      <w:marLeft w:val="0"/>
      <w:marRight w:val="0"/>
      <w:marTop w:val="0"/>
      <w:marBottom w:val="0"/>
      <w:divBdr>
        <w:top w:val="none" w:sz="0" w:space="0" w:color="auto"/>
        <w:left w:val="none" w:sz="0" w:space="0" w:color="auto"/>
        <w:bottom w:val="none" w:sz="0" w:space="0" w:color="auto"/>
        <w:right w:val="none" w:sz="0" w:space="0" w:color="auto"/>
      </w:divBdr>
    </w:div>
    <w:div w:id="216014566">
      <w:bodyDiv w:val="1"/>
      <w:marLeft w:val="0"/>
      <w:marRight w:val="0"/>
      <w:marTop w:val="0"/>
      <w:marBottom w:val="0"/>
      <w:divBdr>
        <w:top w:val="none" w:sz="0" w:space="0" w:color="auto"/>
        <w:left w:val="none" w:sz="0" w:space="0" w:color="auto"/>
        <w:bottom w:val="none" w:sz="0" w:space="0" w:color="auto"/>
        <w:right w:val="none" w:sz="0" w:space="0" w:color="auto"/>
      </w:divBdr>
    </w:div>
    <w:div w:id="219754562">
      <w:bodyDiv w:val="1"/>
      <w:marLeft w:val="0"/>
      <w:marRight w:val="0"/>
      <w:marTop w:val="0"/>
      <w:marBottom w:val="0"/>
      <w:divBdr>
        <w:top w:val="none" w:sz="0" w:space="0" w:color="auto"/>
        <w:left w:val="none" w:sz="0" w:space="0" w:color="auto"/>
        <w:bottom w:val="none" w:sz="0" w:space="0" w:color="auto"/>
        <w:right w:val="none" w:sz="0" w:space="0" w:color="auto"/>
      </w:divBdr>
    </w:div>
    <w:div w:id="224461571">
      <w:bodyDiv w:val="1"/>
      <w:marLeft w:val="0"/>
      <w:marRight w:val="0"/>
      <w:marTop w:val="0"/>
      <w:marBottom w:val="0"/>
      <w:divBdr>
        <w:top w:val="none" w:sz="0" w:space="0" w:color="auto"/>
        <w:left w:val="none" w:sz="0" w:space="0" w:color="auto"/>
        <w:bottom w:val="none" w:sz="0" w:space="0" w:color="auto"/>
        <w:right w:val="none" w:sz="0" w:space="0" w:color="auto"/>
      </w:divBdr>
    </w:div>
    <w:div w:id="230699069">
      <w:bodyDiv w:val="1"/>
      <w:marLeft w:val="0"/>
      <w:marRight w:val="0"/>
      <w:marTop w:val="0"/>
      <w:marBottom w:val="0"/>
      <w:divBdr>
        <w:top w:val="none" w:sz="0" w:space="0" w:color="auto"/>
        <w:left w:val="none" w:sz="0" w:space="0" w:color="auto"/>
        <w:bottom w:val="none" w:sz="0" w:space="0" w:color="auto"/>
        <w:right w:val="none" w:sz="0" w:space="0" w:color="auto"/>
      </w:divBdr>
    </w:div>
    <w:div w:id="232005823">
      <w:bodyDiv w:val="1"/>
      <w:marLeft w:val="0"/>
      <w:marRight w:val="0"/>
      <w:marTop w:val="0"/>
      <w:marBottom w:val="0"/>
      <w:divBdr>
        <w:top w:val="none" w:sz="0" w:space="0" w:color="auto"/>
        <w:left w:val="none" w:sz="0" w:space="0" w:color="auto"/>
        <w:bottom w:val="none" w:sz="0" w:space="0" w:color="auto"/>
        <w:right w:val="none" w:sz="0" w:space="0" w:color="auto"/>
      </w:divBdr>
    </w:div>
    <w:div w:id="232400109">
      <w:bodyDiv w:val="1"/>
      <w:marLeft w:val="0"/>
      <w:marRight w:val="0"/>
      <w:marTop w:val="0"/>
      <w:marBottom w:val="0"/>
      <w:divBdr>
        <w:top w:val="none" w:sz="0" w:space="0" w:color="auto"/>
        <w:left w:val="none" w:sz="0" w:space="0" w:color="auto"/>
        <w:bottom w:val="none" w:sz="0" w:space="0" w:color="auto"/>
        <w:right w:val="none" w:sz="0" w:space="0" w:color="auto"/>
      </w:divBdr>
    </w:div>
    <w:div w:id="235168891">
      <w:bodyDiv w:val="1"/>
      <w:marLeft w:val="0"/>
      <w:marRight w:val="0"/>
      <w:marTop w:val="0"/>
      <w:marBottom w:val="0"/>
      <w:divBdr>
        <w:top w:val="none" w:sz="0" w:space="0" w:color="auto"/>
        <w:left w:val="none" w:sz="0" w:space="0" w:color="auto"/>
        <w:bottom w:val="none" w:sz="0" w:space="0" w:color="auto"/>
        <w:right w:val="none" w:sz="0" w:space="0" w:color="auto"/>
      </w:divBdr>
    </w:div>
    <w:div w:id="235476432">
      <w:bodyDiv w:val="1"/>
      <w:marLeft w:val="0"/>
      <w:marRight w:val="0"/>
      <w:marTop w:val="0"/>
      <w:marBottom w:val="0"/>
      <w:divBdr>
        <w:top w:val="none" w:sz="0" w:space="0" w:color="auto"/>
        <w:left w:val="none" w:sz="0" w:space="0" w:color="auto"/>
        <w:bottom w:val="none" w:sz="0" w:space="0" w:color="auto"/>
        <w:right w:val="none" w:sz="0" w:space="0" w:color="auto"/>
      </w:divBdr>
    </w:div>
    <w:div w:id="240524497">
      <w:bodyDiv w:val="1"/>
      <w:marLeft w:val="0"/>
      <w:marRight w:val="0"/>
      <w:marTop w:val="0"/>
      <w:marBottom w:val="0"/>
      <w:divBdr>
        <w:top w:val="none" w:sz="0" w:space="0" w:color="auto"/>
        <w:left w:val="none" w:sz="0" w:space="0" w:color="auto"/>
        <w:bottom w:val="none" w:sz="0" w:space="0" w:color="auto"/>
        <w:right w:val="none" w:sz="0" w:space="0" w:color="auto"/>
      </w:divBdr>
    </w:div>
    <w:div w:id="240722839">
      <w:bodyDiv w:val="1"/>
      <w:marLeft w:val="0"/>
      <w:marRight w:val="0"/>
      <w:marTop w:val="0"/>
      <w:marBottom w:val="0"/>
      <w:divBdr>
        <w:top w:val="none" w:sz="0" w:space="0" w:color="auto"/>
        <w:left w:val="none" w:sz="0" w:space="0" w:color="auto"/>
        <w:bottom w:val="none" w:sz="0" w:space="0" w:color="auto"/>
        <w:right w:val="none" w:sz="0" w:space="0" w:color="auto"/>
      </w:divBdr>
    </w:div>
    <w:div w:id="241375064">
      <w:bodyDiv w:val="1"/>
      <w:marLeft w:val="0"/>
      <w:marRight w:val="0"/>
      <w:marTop w:val="0"/>
      <w:marBottom w:val="0"/>
      <w:divBdr>
        <w:top w:val="none" w:sz="0" w:space="0" w:color="auto"/>
        <w:left w:val="none" w:sz="0" w:space="0" w:color="auto"/>
        <w:bottom w:val="none" w:sz="0" w:space="0" w:color="auto"/>
        <w:right w:val="none" w:sz="0" w:space="0" w:color="auto"/>
      </w:divBdr>
    </w:div>
    <w:div w:id="244412936">
      <w:bodyDiv w:val="1"/>
      <w:marLeft w:val="0"/>
      <w:marRight w:val="0"/>
      <w:marTop w:val="0"/>
      <w:marBottom w:val="0"/>
      <w:divBdr>
        <w:top w:val="none" w:sz="0" w:space="0" w:color="auto"/>
        <w:left w:val="none" w:sz="0" w:space="0" w:color="auto"/>
        <w:bottom w:val="none" w:sz="0" w:space="0" w:color="auto"/>
        <w:right w:val="none" w:sz="0" w:space="0" w:color="auto"/>
      </w:divBdr>
    </w:div>
    <w:div w:id="259147685">
      <w:bodyDiv w:val="1"/>
      <w:marLeft w:val="0"/>
      <w:marRight w:val="0"/>
      <w:marTop w:val="0"/>
      <w:marBottom w:val="0"/>
      <w:divBdr>
        <w:top w:val="none" w:sz="0" w:space="0" w:color="auto"/>
        <w:left w:val="none" w:sz="0" w:space="0" w:color="auto"/>
        <w:bottom w:val="none" w:sz="0" w:space="0" w:color="auto"/>
        <w:right w:val="none" w:sz="0" w:space="0" w:color="auto"/>
      </w:divBdr>
    </w:div>
    <w:div w:id="260188915">
      <w:bodyDiv w:val="1"/>
      <w:marLeft w:val="0"/>
      <w:marRight w:val="0"/>
      <w:marTop w:val="0"/>
      <w:marBottom w:val="0"/>
      <w:divBdr>
        <w:top w:val="none" w:sz="0" w:space="0" w:color="auto"/>
        <w:left w:val="none" w:sz="0" w:space="0" w:color="auto"/>
        <w:bottom w:val="none" w:sz="0" w:space="0" w:color="auto"/>
        <w:right w:val="none" w:sz="0" w:space="0" w:color="auto"/>
      </w:divBdr>
    </w:div>
    <w:div w:id="261883574">
      <w:bodyDiv w:val="1"/>
      <w:marLeft w:val="0"/>
      <w:marRight w:val="0"/>
      <w:marTop w:val="0"/>
      <w:marBottom w:val="0"/>
      <w:divBdr>
        <w:top w:val="none" w:sz="0" w:space="0" w:color="auto"/>
        <w:left w:val="none" w:sz="0" w:space="0" w:color="auto"/>
        <w:bottom w:val="none" w:sz="0" w:space="0" w:color="auto"/>
        <w:right w:val="none" w:sz="0" w:space="0" w:color="auto"/>
      </w:divBdr>
    </w:div>
    <w:div w:id="264003951">
      <w:bodyDiv w:val="1"/>
      <w:marLeft w:val="0"/>
      <w:marRight w:val="0"/>
      <w:marTop w:val="0"/>
      <w:marBottom w:val="0"/>
      <w:divBdr>
        <w:top w:val="none" w:sz="0" w:space="0" w:color="auto"/>
        <w:left w:val="none" w:sz="0" w:space="0" w:color="auto"/>
        <w:bottom w:val="none" w:sz="0" w:space="0" w:color="auto"/>
        <w:right w:val="none" w:sz="0" w:space="0" w:color="auto"/>
      </w:divBdr>
    </w:div>
    <w:div w:id="265503792">
      <w:bodyDiv w:val="1"/>
      <w:marLeft w:val="0"/>
      <w:marRight w:val="0"/>
      <w:marTop w:val="0"/>
      <w:marBottom w:val="0"/>
      <w:divBdr>
        <w:top w:val="none" w:sz="0" w:space="0" w:color="auto"/>
        <w:left w:val="none" w:sz="0" w:space="0" w:color="auto"/>
        <w:bottom w:val="none" w:sz="0" w:space="0" w:color="auto"/>
        <w:right w:val="none" w:sz="0" w:space="0" w:color="auto"/>
      </w:divBdr>
    </w:div>
    <w:div w:id="273637838">
      <w:bodyDiv w:val="1"/>
      <w:marLeft w:val="0"/>
      <w:marRight w:val="0"/>
      <w:marTop w:val="0"/>
      <w:marBottom w:val="0"/>
      <w:divBdr>
        <w:top w:val="none" w:sz="0" w:space="0" w:color="auto"/>
        <w:left w:val="none" w:sz="0" w:space="0" w:color="auto"/>
        <w:bottom w:val="none" w:sz="0" w:space="0" w:color="auto"/>
        <w:right w:val="none" w:sz="0" w:space="0" w:color="auto"/>
      </w:divBdr>
    </w:div>
    <w:div w:id="273755255">
      <w:bodyDiv w:val="1"/>
      <w:marLeft w:val="0"/>
      <w:marRight w:val="0"/>
      <w:marTop w:val="0"/>
      <w:marBottom w:val="0"/>
      <w:divBdr>
        <w:top w:val="none" w:sz="0" w:space="0" w:color="auto"/>
        <w:left w:val="none" w:sz="0" w:space="0" w:color="auto"/>
        <w:bottom w:val="none" w:sz="0" w:space="0" w:color="auto"/>
        <w:right w:val="none" w:sz="0" w:space="0" w:color="auto"/>
      </w:divBdr>
    </w:div>
    <w:div w:id="274411951">
      <w:bodyDiv w:val="1"/>
      <w:marLeft w:val="0"/>
      <w:marRight w:val="0"/>
      <w:marTop w:val="0"/>
      <w:marBottom w:val="0"/>
      <w:divBdr>
        <w:top w:val="none" w:sz="0" w:space="0" w:color="auto"/>
        <w:left w:val="none" w:sz="0" w:space="0" w:color="auto"/>
        <w:bottom w:val="none" w:sz="0" w:space="0" w:color="auto"/>
        <w:right w:val="none" w:sz="0" w:space="0" w:color="auto"/>
      </w:divBdr>
    </w:div>
    <w:div w:id="276378617">
      <w:bodyDiv w:val="1"/>
      <w:marLeft w:val="0"/>
      <w:marRight w:val="0"/>
      <w:marTop w:val="0"/>
      <w:marBottom w:val="0"/>
      <w:divBdr>
        <w:top w:val="none" w:sz="0" w:space="0" w:color="auto"/>
        <w:left w:val="none" w:sz="0" w:space="0" w:color="auto"/>
        <w:bottom w:val="none" w:sz="0" w:space="0" w:color="auto"/>
        <w:right w:val="none" w:sz="0" w:space="0" w:color="auto"/>
      </w:divBdr>
    </w:div>
    <w:div w:id="277025589">
      <w:bodyDiv w:val="1"/>
      <w:marLeft w:val="0"/>
      <w:marRight w:val="0"/>
      <w:marTop w:val="0"/>
      <w:marBottom w:val="0"/>
      <w:divBdr>
        <w:top w:val="none" w:sz="0" w:space="0" w:color="auto"/>
        <w:left w:val="none" w:sz="0" w:space="0" w:color="auto"/>
        <w:bottom w:val="none" w:sz="0" w:space="0" w:color="auto"/>
        <w:right w:val="none" w:sz="0" w:space="0" w:color="auto"/>
      </w:divBdr>
    </w:div>
    <w:div w:id="280495560">
      <w:bodyDiv w:val="1"/>
      <w:marLeft w:val="0"/>
      <w:marRight w:val="0"/>
      <w:marTop w:val="0"/>
      <w:marBottom w:val="0"/>
      <w:divBdr>
        <w:top w:val="none" w:sz="0" w:space="0" w:color="auto"/>
        <w:left w:val="none" w:sz="0" w:space="0" w:color="auto"/>
        <w:bottom w:val="none" w:sz="0" w:space="0" w:color="auto"/>
        <w:right w:val="none" w:sz="0" w:space="0" w:color="auto"/>
      </w:divBdr>
    </w:div>
    <w:div w:id="283855038">
      <w:bodyDiv w:val="1"/>
      <w:marLeft w:val="0"/>
      <w:marRight w:val="0"/>
      <w:marTop w:val="0"/>
      <w:marBottom w:val="0"/>
      <w:divBdr>
        <w:top w:val="none" w:sz="0" w:space="0" w:color="auto"/>
        <w:left w:val="none" w:sz="0" w:space="0" w:color="auto"/>
        <w:bottom w:val="none" w:sz="0" w:space="0" w:color="auto"/>
        <w:right w:val="none" w:sz="0" w:space="0" w:color="auto"/>
      </w:divBdr>
    </w:div>
    <w:div w:id="284190589">
      <w:bodyDiv w:val="1"/>
      <w:marLeft w:val="0"/>
      <w:marRight w:val="0"/>
      <w:marTop w:val="0"/>
      <w:marBottom w:val="0"/>
      <w:divBdr>
        <w:top w:val="none" w:sz="0" w:space="0" w:color="auto"/>
        <w:left w:val="none" w:sz="0" w:space="0" w:color="auto"/>
        <w:bottom w:val="none" w:sz="0" w:space="0" w:color="auto"/>
        <w:right w:val="none" w:sz="0" w:space="0" w:color="auto"/>
      </w:divBdr>
    </w:div>
    <w:div w:id="285552567">
      <w:bodyDiv w:val="1"/>
      <w:marLeft w:val="0"/>
      <w:marRight w:val="0"/>
      <w:marTop w:val="0"/>
      <w:marBottom w:val="0"/>
      <w:divBdr>
        <w:top w:val="none" w:sz="0" w:space="0" w:color="auto"/>
        <w:left w:val="none" w:sz="0" w:space="0" w:color="auto"/>
        <w:bottom w:val="none" w:sz="0" w:space="0" w:color="auto"/>
        <w:right w:val="none" w:sz="0" w:space="0" w:color="auto"/>
      </w:divBdr>
    </w:div>
    <w:div w:id="287471898">
      <w:bodyDiv w:val="1"/>
      <w:marLeft w:val="0"/>
      <w:marRight w:val="0"/>
      <w:marTop w:val="0"/>
      <w:marBottom w:val="0"/>
      <w:divBdr>
        <w:top w:val="none" w:sz="0" w:space="0" w:color="auto"/>
        <w:left w:val="none" w:sz="0" w:space="0" w:color="auto"/>
        <w:bottom w:val="none" w:sz="0" w:space="0" w:color="auto"/>
        <w:right w:val="none" w:sz="0" w:space="0" w:color="auto"/>
      </w:divBdr>
    </w:div>
    <w:div w:id="290718688">
      <w:bodyDiv w:val="1"/>
      <w:marLeft w:val="0"/>
      <w:marRight w:val="0"/>
      <w:marTop w:val="0"/>
      <w:marBottom w:val="0"/>
      <w:divBdr>
        <w:top w:val="none" w:sz="0" w:space="0" w:color="auto"/>
        <w:left w:val="none" w:sz="0" w:space="0" w:color="auto"/>
        <w:bottom w:val="none" w:sz="0" w:space="0" w:color="auto"/>
        <w:right w:val="none" w:sz="0" w:space="0" w:color="auto"/>
      </w:divBdr>
    </w:div>
    <w:div w:id="294681923">
      <w:bodyDiv w:val="1"/>
      <w:marLeft w:val="0"/>
      <w:marRight w:val="0"/>
      <w:marTop w:val="0"/>
      <w:marBottom w:val="0"/>
      <w:divBdr>
        <w:top w:val="none" w:sz="0" w:space="0" w:color="auto"/>
        <w:left w:val="none" w:sz="0" w:space="0" w:color="auto"/>
        <w:bottom w:val="none" w:sz="0" w:space="0" w:color="auto"/>
        <w:right w:val="none" w:sz="0" w:space="0" w:color="auto"/>
      </w:divBdr>
      <w:divsChild>
        <w:div w:id="1945069806">
          <w:marLeft w:val="0"/>
          <w:marRight w:val="0"/>
          <w:marTop w:val="100"/>
          <w:marBottom w:val="100"/>
          <w:divBdr>
            <w:top w:val="none" w:sz="0" w:space="0" w:color="auto"/>
            <w:left w:val="none" w:sz="0" w:space="0" w:color="auto"/>
            <w:bottom w:val="none" w:sz="0" w:space="0" w:color="auto"/>
            <w:right w:val="none" w:sz="0" w:space="0" w:color="auto"/>
          </w:divBdr>
          <w:divsChild>
            <w:div w:id="1426917813">
              <w:marLeft w:val="0"/>
              <w:marRight w:val="0"/>
              <w:marTop w:val="0"/>
              <w:marBottom w:val="0"/>
              <w:divBdr>
                <w:top w:val="none" w:sz="0" w:space="0" w:color="auto"/>
                <w:left w:val="none" w:sz="0" w:space="0" w:color="auto"/>
                <w:bottom w:val="none" w:sz="0" w:space="0" w:color="auto"/>
                <w:right w:val="none" w:sz="0" w:space="0" w:color="auto"/>
              </w:divBdr>
              <w:divsChild>
                <w:div w:id="760954676">
                  <w:marLeft w:val="0"/>
                  <w:marRight w:val="0"/>
                  <w:marTop w:val="0"/>
                  <w:marBottom w:val="0"/>
                  <w:divBdr>
                    <w:top w:val="none" w:sz="0" w:space="0" w:color="auto"/>
                    <w:left w:val="single" w:sz="18" w:space="18" w:color="D5EFFF"/>
                    <w:bottom w:val="none" w:sz="0" w:space="0" w:color="auto"/>
                    <w:right w:val="single" w:sz="18" w:space="18" w:color="D5EFFF"/>
                  </w:divBdr>
                  <w:divsChild>
                    <w:div w:id="2070838292">
                      <w:marLeft w:val="0"/>
                      <w:marRight w:val="0"/>
                      <w:marTop w:val="0"/>
                      <w:marBottom w:val="0"/>
                      <w:divBdr>
                        <w:top w:val="none" w:sz="0" w:space="0" w:color="auto"/>
                        <w:left w:val="none" w:sz="0" w:space="0" w:color="auto"/>
                        <w:bottom w:val="none" w:sz="0" w:space="0" w:color="auto"/>
                        <w:right w:val="none" w:sz="0" w:space="0" w:color="auto"/>
                      </w:divBdr>
                      <w:divsChild>
                        <w:div w:id="1300451357">
                          <w:marLeft w:val="0"/>
                          <w:marRight w:val="0"/>
                          <w:marTop w:val="0"/>
                          <w:marBottom w:val="0"/>
                          <w:divBdr>
                            <w:top w:val="none" w:sz="0" w:space="0" w:color="auto"/>
                            <w:left w:val="none" w:sz="0" w:space="0" w:color="auto"/>
                            <w:bottom w:val="none" w:sz="0" w:space="0" w:color="auto"/>
                            <w:right w:val="none" w:sz="0" w:space="0" w:color="auto"/>
                          </w:divBdr>
                        </w:div>
                        <w:div w:id="15178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041837">
      <w:bodyDiv w:val="1"/>
      <w:marLeft w:val="0"/>
      <w:marRight w:val="0"/>
      <w:marTop w:val="0"/>
      <w:marBottom w:val="0"/>
      <w:divBdr>
        <w:top w:val="none" w:sz="0" w:space="0" w:color="auto"/>
        <w:left w:val="none" w:sz="0" w:space="0" w:color="auto"/>
        <w:bottom w:val="none" w:sz="0" w:space="0" w:color="auto"/>
        <w:right w:val="none" w:sz="0" w:space="0" w:color="auto"/>
      </w:divBdr>
    </w:div>
    <w:div w:id="305471546">
      <w:bodyDiv w:val="1"/>
      <w:marLeft w:val="0"/>
      <w:marRight w:val="0"/>
      <w:marTop w:val="0"/>
      <w:marBottom w:val="0"/>
      <w:divBdr>
        <w:top w:val="none" w:sz="0" w:space="0" w:color="auto"/>
        <w:left w:val="none" w:sz="0" w:space="0" w:color="auto"/>
        <w:bottom w:val="none" w:sz="0" w:space="0" w:color="auto"/>
        <w:right w:val="none" w:sz="0" w:space="0" w:color="auto"/>
      </w:divBdr>
    </w:div>
    <w:div w:id="308638230">
      <w:bodyDiv w:val="1"/>
      <w:marLeft w:val="0"/>
      <w:marRight w:val="0"/>
      <w:marTop w:val="0"/>
      <w:marBottom w:val="0"/>
      <w:divBdr>
        <w:top w:val="none" w:sz="0" w:space="0" w:color="auto"/>
        <w:left w:val="none" w:sz="0" w:space="0" w:color="auto"/>
        <w:bottom w:val="none" w:sz="0" w:space="0" w:color="auto"/>
        <w:right w:val="none" w:sz="0" w:space="0" w:color="auto"/>
      </w:divBdr>
    </w:div>
    <w:div w:id="313487548">
      <w:bodyDiv w:val="1"/>
      <w:marLeft w:val="0"/>
      <w:marRight w:val="0"/>
      <w:marTop w:val="0"/>
      <w:marBottom w:val="0"/>
      <w:divBdr>
        <w:top w:val="none" w:sz="0" w:space="0" w:color="auto"/>
        <w:left w:val="none" w:sz="0" w:space="0" w:color="auto"/>
        <w:bottom w:val="none" w:sz="0" w:space="0" w:color="auto"/>
        <w:right w:val="none" w:sz="0" w:space="0" w:color="auto"/>
      </w:divBdr>
    </w:div>
    <w:div w:id="314066639">
      <w:bodyDiv w:val="1"/>
      <w:marLeft w:val="0"/>
      <w:marRight w:val="0"/>
      <w:marTop w:val="0"/>
      <w:marBottom w:val="0"/>
      <w:divBdr>
        <w:top w:val="none" w:sz="0" w:space="0" w:color="auto"/>
        <w:left w:val="none" w:sz="0" w:space="0" w:color="auto"/>
        <w:bottom w:val="none" w:sz="0" w:space="0" w:color="auto"/>
        <w:right w:val="none" w:sz="0" w:space="0" w:color="auto"/>
      </w:divBdr>
    </w:div>
    <w:div w:id="315569177">
      <w:bodyDiv w:val="1"/>
      <w:marLeft w:val="0"/>
      <w:marRight w:val="0"/>
      <w:marTop w:val="0"/>
      <w:marBottom w:val="0"/>
      <w:divBdr>
        <w:top w:val="none" w:sz="0" w:space="0" w:color="auto"/>
        <w:left w:val="none" w:sz="0" w:space="0" w:color="auto"/>
        <w:bottom w:val="none" w:sz="0" w:space="0" w:color="auto"/>
        <w:right w:val="none" w:sz="0" w:space="0" w:color="auto"/>
      </w:divBdr>
    </w:div>
    <w:div w:id="317349927">
      <w:bodyDiv w:val="1"/>
      <w:marLeft w:val="0"/>
      <w:marRight w:val="0"/>
      <w:marTop w:val="0"/>
      <w:marBottom w:val="0"/>
      <w:divBdr>
        <w:top w:val="none" w:sz="0" w:space="0" w:color="auto"/>
        <w:left w:val="none" w:sz="0" w:space="0" w:color="auto"/>
        <w:bottom w:val="none" w:sz="0" w:space="0" w:color="auto"/>
        <w:right w:val="none" w:sz="0" w:space="0" w:color="auto"/>
      </w:divBdr>
    </w:div>
    <w:div w:id="321979324">
      <w:bodyDiv w:val="1"/>
      <w:marLeft w:val="0"/>
      <w:marRight w:val="0"/>
      <w:marTop w:val="0"/>
      <w:marBottom w:val="0"/>
      <w:divBdr>
        <w:top w:val="none" w:sz="0" w:space="0" w:color="auto"/>
        <w:left w:val="none" w:sz="0" w:space="0" w:color="auto"/>
        <w:bottom w:val="none" w:sz="0" w:space="0" w:color="auto"/>
        <w:right w:val="none" w:sz="0" w:space="0" w:color="auto"/>
      </w:divBdr>
    </w:div>
    <w:div w:id="327293648">
      <w:bodyDiv w:val="1"/>
      <w:marLeft w:val="0"/>
      <w:marRight w:val="0"/>
      <w:marTop w:val="0"/>
      <w:marBottom w:val="0"/>
      <w:divBdr>
        <w:top w:val="none" w:sz="0" w:space="0" w:color="auto"/>
        <w:left w:val="none" w:sz="0" w:space="0" w:color="auto"/>
        <w:bottom w:val="none" w:sz="0" w:space="0" w:color="auto"/>
        <w:right w:val="none" w:sz="0" w:space="0" w:color="auto"/>
      </w:divBdr>
    </w:div>
    <w:div w:id="328556108">
      <w:bodyDiv w:val="1"/>
      <w:marLeft w:val="0"/>
      <w:marRight w:val="0"/>
      <w:marTop w:val="0"/>
      <w:marBottom w:val="0"/>
      <w:divBdr>
        <w:top w:val="none" w:sz="0" w:space="0" w:color="auto"/>
        <w:left w:val="none" w:sz="0" w:space="0" w:color="auto"/>
        <w:bottom w:val="none" w:sz="0" w:space="0" w:color="auto"/>
        <w:right w:val="none" w:sz="0" w:space="0" w:color="auto"/>
      </w:divBdr>
    </w:div>
    <w:div w:id="330067479">
      <w:bodyDiv w:val="1"/>
      <w:marLeft w:val="0"/>
      <w:marRight w:val="0"/>
      <w:marTop w:val="0"/>
      <w:marBottom w:val="0"/>
      <w:divBdr>
        <w:top w:val="none" w:sz="0" w:space="0" w:color="auto"/>
        <w:left w:val="none" w:sz="0" w:space="0" w:color="auto"/>
        <w:bottom w:val="none" w:sz="0" w:space="0" w:color="auto"/>
        <w:right w:val="none" w:sz="0" w:space="0" w:color="auto"/>
      </w:divBdr>
    </w:div>
    <w:div w:id="334067631">
      <w:bodyDiv w:val="1"/>
      <w:marLeft w:val="0"/>
      <w:marRight w:val="0"/>
      <w:marTop w:val="0"/>
      <w:marBottom w:val="0"/>
      <w:divBdr>
        <w:top w:val="none" w:sz="0" w:space="0" w:color="auto"/>
        <w:left w:val="none" w:sz="0" w:space="0" w:color="auto"/>
        <w:bottom w:val="none" w:sz="0" w:space="0" w:color="auto"/>
        <w:right w:val="none" w:sz="0" w:space="0" w:color="auto"/>
      </w:divBdr>
    </w:div>
    <w:div w:id="334846029">
      <w:bodyDiv w:val="1"/>
      <w:marLeft w:val="0"/>
      <w:marRight w:val="0"/>
      <w:marTop w:val="0"/>
      <w:marBottom w:val="0"/>
      <w:divBdr>
        <w:top w:val="none" w:sz="0" w:space="0" w:color="auto"/>
        <w:left w:val="none" w:sz="0" w:space="0" w:color="auto"/>
        <w:bottom w:val="none" w:sz="0" w:space="0" w:color="auto"/>
        <w:right w:val="none" w:sz="0" w:space="0" w:color="auto"/>
      </w:divBdr>
    </w:div>
    <w:div w:id="337198987">
      <w:bodyDiv w:val="1"/>
      <w:marLeft w:val="0"/>
      <w:marRight w:val="0"/>
      <w:marTop w:val="0"/>
      <w:marBottom w:val="0"/>
      <w:divBdr>
        <w:top w:val="none" w:sz="0" w:space="0" w:color="auto"/>
        <w:left w:val="none" w:sz="0" w:space="0" w:color="auto"/>
        <w:bottom w:val="none" w:sz="0" w:space="0" w:color="auto"/>
        <w:right w:val="none" w:sz="0" w:space="0" w:color="auto"/>
      </w:divBdr>
    </w:div>
    <w:div w:id="339702360">
      <w:bodyDiv w:val="1"/>
      <w:marLeft w:val="0"/>
      <w:marRight w:val="0"/>
      <w:marTop w:val="0"/>
      <w:marBottom w:val="0"/>
      <w:divBdr>
        <w:top w:val="none" w:sz="0" w:space="0" w:color="auto"/>
        <w:left w:val="none" w:sz="0" w:space="0" w:color="auto"/>
        <w:bottom w:val="none" w:sz="0" w:space="0" w:color="auto"/>
        <w:right w:val="none" w:sz="0" w:space="0" w:color="auto"/>
      </w:divBdr>
    </w:div>
    <w:div w:id="340473853">
      <w:bodyDiv w:val="1"/>
      <w:marLeft w:val="0"/>
      <w:marRight w:val="0"/>
      <w:marTop w:val="0"/>
      <w:marBottom w:val="0"/>
      <w:divBdr>
        <w:top w:val="none" w:sz="0" w:space="0" w:color="auto"/>
        <w:left w:val="none" w:sz="0" w:space="0" w:color="auto"/>
        <w:bottom w:val="none" w:sz="0" w:space="0" w:color="auto"/>
        <w:right w:val="none" w:sz="0" w:space="0" w:color="auto"/>
      </w:divBdr>
    </w:div>
    <w:div w:id="342627573">
      <w:bodyDiv w:val="1"/>
      <w:marLeft w:val="0"/>
      <w:marRight w:val="0"/>
      <w:marTop w:val="0"/>
      <w:marBottom w:val="0"/>
      <w:divBdr>
        <w:top w:val="none" w:sz="0" w:space="0" w:color="auto"/>
        <w:left w:val="none" w:sz="0" w:space="0" w:color="auto"/>
        <w:bottom w:val="none" w:sz="0" w:space="0" w:color="auto"/>
        <w:right w:val="none" w:sz="0" w:space="0" w:color="auto"/>
      </w:divBdr>
    </w:div>
    <w:div w:id="343244396">
      <w:bodyDiv w:val="1"/>
      <w:marLeft w:val="0"/>
      <w:marRight w:val="0"/>
      <w:marTop w:val="0"/>
      <w:marBottom w:val="0"/>
      <w:divBdr>
        <w:top w:val="none" w:sz="0" w:space="0" w:color="auto"/>
        <w:left w:val="none" w:sz="0" w:space="0" w:color="auto"/>
        <w:bottom w:val="none" w:sz="0" w:space="0" w:color="auto"/>
        <w:right w:val="none" w:sz="0" w:space="0" w:color="auto"/>
      </w:divBdr>
    </w:div>
    <w:div w:id="344089505">
      <w:bodyDiv w:val="1"/>
      <w:marLeft w:val="0"/>
      <w:marRight w:val="0"/>
      <w:marTop w:val="0"/>
      <w:marBottom w:val="0"/>
      <w:divBdr>
        <w:top w:val="none" w:sz="0" w:space="0" w:color="auto"/>
        <w:left w:val="none" w:sz="0" w:space="0" w:color="auto"/>
        <w:bottom w:val="none" w:sz="0" w:space="0" w:color="auto"/>
        <w:right w:val="none" w:sz="0" w:space="0" w:color="auto"/>
      </w:divBdr>
    </w:div>
    <w:div w:id="344090915">
      <w:bodyDiv w:val="1"/>
      <w:marLeft w:val="0"/>
      <w:marRight w:val="0"/>
      <w:marTop w:val="0"/>
      <w:marBottom w:val="0"/>
      <w:divBdr>
        <w:top w:val="none" w:sz="0" w:space="0" w:color="auto"/>
        <w:left w:val="none" w:sz="0" w:space="0" w:color="auto"/>
        <w:bottom w:val="none" w:sz="0" w:space="0" w:color="auto"/>
        <w:right w:val="none" w:sz="0" w:space="0" w:color="auto"/>
      </w:divBdr>
    </w:div>
    <w:div w:id="344745613">
      <w:bodyDiv w:val="1"/>
      <w:marLeft w:val="0"/>
      <w:marRight w:val="0"/>
      <w:marTop w:val="0"/>
      <w:marBottom w:val="0"/>
      <w:divBdr>
        <w:top w:val="none" w:sz="0" w:space="0" w:color="auto"/>
        <w:left w:val="none" w:sz="0" w:space="0" w:color="auto"/>
        <w:bottom w:val="none" w:sz="0" w:space="0" w:color="auto"/>
        <w:right w:val="none" w:sz="0" w:space="0" w:color="auto"/>
      </w:divBdr>
    </w:div>
    <w:div w:id="344940117">
      <w:bodyDiv w:val="1"/>
      <w:marLeft w:val="0"/>
      <w:marRight w:val="0"/>
      <w:marTop w:val="0"/>
      <w:marBottom w:val="0"/>
      <w:divBdr>
        <w:top w:val="none" w:sz="0" w:space="0" w:color="auto"/>
        <w:left w:val="none" w:sz="0" w:space="0" w:color="auto"/>
        <w:bottom w:val="none" w:sz="0" w:space="0" w:color="auto"/>
        <w:right w:val="none" w:sz="0" w:space="0" w:color="auto"/>
      </w:divBdr>
    </w:div>
    <w:div w:id="344945383">
      <w:bodyDiv w:val="1"/>
      <w:marLeft w:val="0"/>
      <w:marRight w:val="0"/>
      <w:marTop w:val="0"/>
      <w:marBottom w:val="0"/>
      <w:divBdr>
        <w:top w:val="none" w:sz="0" w:space="0" w:color="auto"/>
        <w:left w:val="none" w:sz="0" w:space="0" w:color="auto"/>
        <w:bottom w:val="none" w:sz="0" w:space="0" w:color="auto"/>
        <w:right w:val="none" w:sz="0" w:space="0" w:color="auto"/>
      </w:divBdr>
    </w:div>
    <w:div w:id="345837443">
      <w:bodyDiv w:val="1"/>
      <w:marLeft w:val="0"/>
      <w:marRight w:val="0"/>
      <w:marTop w:val="0"/>
      <w:marBottom w:val="0"/>
      <w:divBdr>
        <w:top w:val="none" w:sz="0" w:space="0" w:color="auto"/>
        <w:left w:val="none" w:sz="0" w:space="0" w:color="auto"/>
        <w:bottom w:val="none" w:sz="0" w:space="0" w:color="auto"/>
        <w:right w:val="none" w:sz="0" w:space="0" w:color="auto"/>
      </w:divBdr>
    </w:div>
    <w:div w:id="352417158">
      <w:bodyDiv w:val="1"/>
      <w:marLeft w:val="0"/>
      <w:marRight w:val="0"/>
      <w:marTop w:val="0"/>
      <w:marBottom w:val="0"/>
      <w:divBdr>
        <w:top w:val="none" w:sz="0" w:space="0" w:color="auto"/>
        <w:left w:val="none" w:sz="0" w:space="0" w:color="auto"/>
        <w:bottom w:val="none" w:sz="0" w:space="0" w:color="auto"/>
        <w:right w:val="none" w:sz="0" w:space="0" w:color="auto"/>
      </w:divBdr>
    </w:div>
    <w:div w:id="357396668">
      <w:bodyDiv w:val="1"/>
      <w:marLeft w:val="0"/>
      <w:marRight w:val="0"/>
      <w:marTop w:val="0"/>
      <w:marBottom w:val="0"/>
      <w:divBdr>
        <w:top w:val="none" w:sz="0" w:space="0" w:color="auto"/>
        <w:left w:val="none" w:sz="0" w:space="0" w:color="auto"/>
        <w:bottom w:val="none" w:sz="0" w:space="0" w:color="auto"/>
        <w:right w:val="none" w:sz="0" w:space="0" w:color="auto"/>
      </w:divBdr>
    </w:div>
    <w:div w:id="360713016">
      <w:bodyDiv w:val="1"/>
      <w:marLeft w:val="0"/>
      <w:marRight w:val="0"/>
      <w:marTop w:val="0"/>
      <w:marBottom w:val="0"/>
      <w:divBdr>
        <w:top w:val="none" w:sz="0" w:space="0" w:color="auto"/>
        <w:left w:val="none" w:sz="0" w:space="0" w:color="auto"/>
        <w:bottom w:val="none" w:sz="0" w:space="0" w:color="auto"/>
        <w:right w:val="none" w:sz="0" w:space="0" w:color="auto"/>
      </w:divBdr>
    </w:div>
    <w:div w:id="361366501">
      <w:bodyDiv w:val="1"/>
      <w:marLeft w:val="0"/>
      <w:marRight w:val="0"/>
      <w:marTop w:val="0"/>
      <w:marBottom w:val="0"/>
      <w:divBdr>
        <w:top w:val="none" w:sz="0" w:space="0" w:color="auto"/>
        <w:left w:val="none" w:sz="0" w:space="0" w:color="auto"/>
        <w:bottom w:val="none" w:sz="0" w:space="0" w:color="auto"/>
        <w:right w:val="none" w:sz="0" w:space="0" w:color="auto"/>
      </w:divBdr>
    </w:div>
    <w:div w:id="362831144">
      <w:bodyDiv w:val="1"/>
      <w:marLeft w:val="0"/>
      <w:marRight w:val="0"/>
      <w:marTop w:val="0"/>
      <w:marBottom w:val="0"/>
      <w:divBdr>
        <w:top w:val="none" w:sz="0" w:space="0" w:color="auto"/>
        <w:left w:val="none" w:sz="0" w:space="0" w:color="auto"/>
        <w:bottom w:val="none" w:sz="0" w:space="0" w:color="auto"/>
        <w:right w:val="none" w:sz="0" w:space="0" w:color="auto"/>
      </w:divBdr>
    </w:div>
    <w:div w:id="362873410">
      <w:bodyDiv w:val="1"/>
      <w:marLeft w:val="0"/>
      <w:marRight w:val="0"/>
      <w:marTop w:val="0"/>
      <w:marBottom w:val="0"/>
      <w:divBdr>
        <w:top w:val="none" w:sz="0" w:space="0" w:color="auto"/>
        <w:left w:val="none" w:sz="0" w:space="0" w:color="auto"/>
        <w:bottom w:val="none" w:sz="0" w:space="0" w:color="auto"/>
        <w:right w:val="none" w:sz="0" w:space="0" w:color="auto"/>
      </w:divBdr>
    </w:div>
    <w:div w:id="363601753">
      <w:bodyDiv w:val="1"/>
      <w:marLeft w:val="0"/>
      <w:marRight w:val="0"/>
      <w:marTop w:val="0"/>
      <w:marBottom w:val="0"/>
      <w:divBdr>
        <w:top w:val="none" w:sz="0" w:space="0" w:color="auto"/>
        <w:left w:val="none" w:sz="0" w:space="0" w:color="auto"/>
        <w:bottom w:val="none" w:sz="0" w:space="0" w:color="auto"/>
        <w:right w:val="none" w:sz="0" w:space="0" w:color="auto"/>
      </w:divBdr>
    </w:div>
    <w:div w:id="366292956">
      <w:bodyDiv w:val="1"/>
      <w:marLeft w:val="0"/>
      <w:marRight w:val="0"/>
      <w:marTop w:val="0"/>
      <w:marBottom w:val="0"/>
      <w:divBdr>
        <w:top w:val="none" w:sz="0" w:space="0" w:color="auto"/>
        <w:left w:val="none" w:sz="0" w:space="0" w:color="auto"/>
        <w:bottom w:val="none" w:sz="0" w:space="0" w:color="auto"/>
        <w:right w:val="none" w:sz="0" w:space="0" w:color="auto"/>
      </w:divBdr>
    </w:div>
    <w:div w:id="367025878">
      <w:bodyDiv w:val="1"/>
      <w:marLeft w:val="0"/>
      <w:marRight w:val="0"/>
      <w:marTop w:val="0"/>
      <w:marBottom w:val="0"/>
      <w:divBdr>
        <w:top w:val="none" w:sz="0" w:space="0" w:color="auto"/>
        <w:left w:val="none" w:sz="0" w:space="0" w:color="auto"/>
        <w:bottom w:val="none" w:sz="0" w:space="0" w:color="auto"/>
        <w:right w:val="none" w:sz="0" w:space="0" w:color="auto"/>
      </w:divBdr>
    </w:div>
    <w:div w:id="367949361">
      <w:bodyDiv w:val="1"/>
      <w:marLeft w:val="0"/>
      <w:marRight w:val="0"/>
      <w:marTop w:val="0"/>
      <w:marBottom w:val="0"/>
      <w:divBdr>
        <w:top w:val="none" w:sz="0" w:space="0" w:color="auto"/>
        <w:left w:val="none" w:sz="0" w:space="0" w:color="auto"/>
        <w:bottom w:val="none" w:sz="0" w:space="0" w:color="auto"/>
        <w:right w:val="none" w:sz="0" w:space="0" w:color="auto"/>
      </w:divBdr>
    </w:div>
    <w:div w:id="368533679">
      <w:bodyDiv w:val="1"/>
      <w:marLeft w:val="0"/>
      <w:marRight w:val="0"/>
      <w:marTop w:val="0"/>
      <w:marBottom w:val="0"/>
      <w:divBdr>
        <w:top w:val="none" w:sz="0" w:space="0" w:color="auto"/>
        <w:left w:val="none" w:sz="0" w:space="0" w:color="auto"/>
        <w:bottom w:val="none" w:sz="0" w:space="0" w:color="auto"/>
        <w:right w:val="none" w:sz="0" w:space="0" w:color="auto"/>
      </w:divBdr>
    </w:div>
    <w:div w:id="369036927">
      <w:bodyDiv w:val="1"/>
      <w:marLeft w:val="0"/>
      <w:marRight w:val="0"/>
      <w:marTop w:val="0"/>
      <w:marBottom w:val="0"/>
      <w:divBdr>
        <w:top w:val="none" w:sz="0" w:space="0" w:color="auto"/>
        <w:left w:val="none" w:sz="0" w:space="0" w:color="auto"/>
        <w:bottom w:val="none" w:sz="0" w:space="0" w:color="auto"/>
        <w:right w:val="none" w:sz="0" w:space="0" w:color="auto"/>
      </w:divBdr>
    </w:div>
    <w:div w:id="375011067">
      <w:bodyDiv w:val="1"/>
      <w:marLeft w:val="0"/>
      <w:marRight w:val="0"/>
      <w:marTop w:val="0"/>
      <w:marBottom w:val="0"/>
      <w:divBdr>
        <w:top w:val="none" w:sz="0" w:space="0" w:color="auto"/>
        <w:left w:val="none" w:sz="0" w:space="0" w:color="auto"/>
        <w:bottom w:val="none" w:sz="0" w:space="0" w:color="auto"/>
        <w:right w:val="none" w:sz="0" w:space="0" w:color="auto"/>
      </w:divBdr>
    </w:div>
    <w:div w:id="375280362">
      <w:bodyDiv w:val="1"/>
      <w:marLeft w:val="0"/>
      <w:marRight w:val="0"/>
      <w:marTop w:val="0"/>
      <w:marBottom w:val="0"/>
      <w:divBdr>
        <w:top w:val="none" w:sz="0" w:space="0" w:color="auto"/>
        <w:left w:val="none" w:sz="0" w:space="0" w:color="auto"/>
        <w:bottom w:val="none" w:sz="0" w:space="0" w:color="auto"/>
        <w:right w:val="none" w:sz="0" w:space="0" w:color="auto"/>
      </w:divBdr>
    </w:div>
    <w:div w:id="377240315">
      <w:bodyDiv w:val="1"/>
      <w:marLeft w:val="0"/>
      <w:marRight w:val="0"/>
      <w:marTop w:val="0"/>
      <w:marBottom w:val="0"/>
      <w:divBdr>
        <w:top w:val="none" w:sz="0" w:space="0" w:color="auto"/>
        <w:left w:val="none" w:sz="0" w:space="0" w:color="auto"/>
        <w:bottom w:val="none" w:sz="0" w:space="0" w:color="auto"/>
        <w:right w:val="none" w:sz="0" w:space="0" w:color="auto"/>
      </w:divBdr>
    </w:div>
    <w:div w:id="379523524">
      <w:bodyDiv w:val="1"/>
      <w:marLeft w:val="0"/>
      <w:marRight w:val="0"/>
      <w:marTop w:val="0"/>
      <w:marBottom w:val="0"/>
      <w:divBdr>
        <w:top w:val="none" w:sz="0" w:space="0" w:color="auto"/>
        <w:left w:val="none" w:sz="0" w:space="0" w:color="auto"/>
        <w:bottom w:val="none" w:sz="0" w:space="0" w:color="auto"/>
        <w:right w:val="none" w:sz="0" w:space="0" w:color="auto"/>
      </w:divBdr>
    </w:div>
    <w:div w:id="381441305">
      <w:bodyDiv w:val="1"/>
      <w:marLeft w:val="0"/>
      <w:marRight w:val="0"/>
      <w:marTop w:val="0"/>
      <w:marBottom w:val="0"/>
      <w:divBdr>
        <w:top w:val="none" w:sz="0" w:space="0" w:color="auto"/>
        <w:left w:val="none" w:sz="0" w:space="0" w:color="auto"/>
        <w:bottom w:val="none" w:sz="0" w:space="0" w:color="auto"/>
        <w:right w:val="none" w:sz="0" w:space="0" w:color="auto"/>
      </w:divBdr>
    </w:div>
    <w:div w:id="383139192">
      <w:bodyDiv w:val="1"/>
      <w:marLeft w:val="0"/>
      <w:marRight w:val="0"/>
      <w:marTop w:val="0"/>
      <w:marBottom w:val="0"/>
      <w:divBdr>
        <w:top w:val="none" w:sz="0" w:space="0" w:color="auto"/>
        <w:left w:val="none" w:sz="0" w:space="0" w:color="auto"/>
        <w:bottom w:val="none" w:sz="0" w:space="0" w:color="auto"/>
        <w:right w:val="none" w:sz="0" w:space="0" w:color="auto"/>
      </w:divBdr>
    </w:div>
    <w:div w:id="383872913">
      <w:bodyDiv w:val="1"/>
      <w:marLeft w:val="0"/>
      <w:marRight w:val="0"/>
      <w:marTop w:val="0"/>
      <w:marBottom w:val="0"/>
      <w:divBdr>
        <w:top w:val="none" w:sz="0" w:space="0" w:color="auto"/>
        <w:left w:val="none" w:sz="0" w:space="0" w:color="auto"/>
        <w:bottom w:val="none" w:sz="0" w:space="0" w:color="auto"/>
        <w:right w:val="none" w:sz="0" w:space="0" w:color="auto"/>
      </w:divBdr>
    </w:div>
    <w:div w:id="384378539">
      <w:bodyDiv w:val="1"/>
      <w:marLeft w:val="0"/>
      <w:marRight w:val="0"/>
      <w:marTop w:val="0"/>
      <w:marBottom w:val="0"/>
      <w:divBdr>
        <w:top w:val="none" w:sz="0" w:space="0" w:color="auto"/>
        <w:left w:val="none" w:sz="0" w:space="0" w:color="auto"/>
        <w:bottom w:val="none" w:sz="0" w:space="0" w:color="auto"/>
        <w:right w:val="none" w:sz="0" w:space="0" w:color="auto"/>
      </w:divBdr>
    </w:div>
    <w:div w:id="385419826">
      <w:bodyDiv w:val="1"/>
      <w:marLeft w:val="0"/>
      <w:marRight w:val="0"/>
      <w:marTop w:val="0"/>
      <w:marBottom w:val="0"/>
      <w:divBdr>
        <w:top w:val="none" w:sz="0" w:space="0" w:color="auto"/>
        <w:left w:val="none" w:sz="0" w:space="0" w:color="auto"/>
        <w:bottom w:val="none" w:sz="0" w:space="0" w:color="auto"/>
        <w:right w:val="none" w:sz="0" w:space="0" w:color="auto"/>
      </w:divBdr>
    </w:div>
    <w:div w:id="386270129">
      <w:bodyDiv w:val="1"/>
      <w:marLeft w:val="0"/>
      <w:marRight w:val="0"/>
      <w:marTop w:val="0"/>
      <w:marBottom w:val="0"/>
      <w:divBdr>
        <w:top w:val="none" w:sz="0" w:space="0" w:color="auto"/>
        <w:left w:val="none" w:sz="0" w:space="0" w:color="auto"/>
        <w:bottom w:val="none" w:sz="0" w:space="0" w:color="auto"/>
        <w:right w:val="none" w:sz="0" w:space="0" w:color="auto"/>
      </w:divBdr>
    </w:div>
    <w:div w:id="387998912">
      <w:bodyDiv w:val="1"/>
      <w:marLeft w:val="0"/>
      <w:marRight w:val="0"/>
      <w:marTop w:val="0"/>
      <w:marBottom w:val="0"/>
      <w:divBdr>
        <w:top w:val="none" w:sz="0" w:space="0" w:color="auto"/>
        <w:left w:val="none" w:sz="0" w:space="0" w:color="auto"/>
        <w:bottom w:val="none" w:sz="0" w:space="0" w:color="auto"/>
        <w:right w:val="none" w:sz="0" w:space="0" w:color="auto"/>
      </w:divBdr>
    </w:div>
    <w:div w:id="388770180">
      <w:bodyDiv w:val="1"/>
      <w:marLeft w:val="0"/>
      <w:marRight w:val="0"/>
      <w:marTop w:val="0"/>
      <w:marBottom w:val="0"/>
      <w:divBdr>
        <w:top w:val="none" w:sz="0" w:space="0" w:color="auto"/>
        <w:left w:val="none" w:sz="0" w:space="0" w:color="auto"/>
        <w:bottom w:val="none" w:sz="0" w:space="0" w:color="auto"/>
        <w:right w:val="none" w:sz="0" w:space="0" w:color="auto"/>
      </w:divBdr>
    </w:div>
    <w:div w:id="391198394">
      <w:bodyDiv w:val="1"/>
      <w:marLeft w:val="0"/>
      <w:marRight w:val="0"/>
      <w:marTop w:val="0"/>
      <w:marBottom w:val="0"/>
      <w:divBdr>
        <w:top w:val="none" w:sz="0" w:space="0" w:color="auto"/>
        <w:left w:val="none" w:sz="0" w:space="0" w:color="auto"/>
        <w:bottom w:val="none" w:sz="0" w:space="0" w:color="auto"/>
        <w:right w:val="none" w:sz="0" w:space="0" w:color="auto"/>
      </w:divBdr>
    </w:div>
    <w:div w:id="393620891">
      <w:bodyDiv w:val="1"/>
      <w:marLeft w:val="0"/>
      <w:marRight w:val="0"/>
      <w:marTop w:val="0"/>
      <w:marBottom w:val="0"/>
      <w:divBdr>
        <w:top w:val="none" w:sz="0" w:space="0" w:color="auto"/>
        <w:left w:val="none" w:sz="0" w:space="0" w:color="auto"/>
        <w:bottom w:val="none" w:sz="0" w:space="0" w:color="auto"/>
        <w:right w:val="none" w:sz="0" w:space="0" w:color="auto"/>
      </w:divBdr>
    </w:div>
    <w:div w:id="395518531">
      <w:bodyDiv w:val="1"/>
      <w:marLeft w:val="0"/>
      <w:marRight w:val="0"/>
      <w:marTop w:val="0"/>
      <w:marBottom w:val="0"/>
      <w:divBdr>
        <w:top w:val="none" w:sz="0" w:space="0" w:color="auto"/>
        <w:left w:val="none" w:sz="0" w:space="0" w:color="auto"/>
        <w:bottom w:val="none" w:sz="0" w:space="0" w:color="auto"/>
        <w:right w:val="none" w:sz="0" w:space="0" w:color="auto"/>
      </w:divBdr>
    </w:div>
    <w:div w:id="396513182">
      <w:bodyDiv w:val="1"/>
      <w:marLeft w:val="0"/>
      <w:marRight w:val="0"/>
      <w:marTop w:val="0"/>
      <w:marBottom w:val="0"/>
      <w:divBdr>
        <w:top w:val="none" w:sz="0" w:space="0" w:color="auto"/>
        <w:left w:val="none" w:sz="0" w:space="0" w:color="auto"/>
        <w:bottom w:val="none" w:sz="0" w:space="0" w:color="auto"/>
        <w:right w:val="none" w:sz="0" w:space="0" w:color="auto"/>
      </w:divBdr>
    </w:div>
    <w:div w:id="399792357">
      <w:bodyDiv w:val="1"/>
      <w:marLeft w:val="0"/>
      <w:marRight w:val="0"/>
      <w:marTop w:val="0"/>
      <w:marBottom w:val="0"/>
      <w:divBdr>
        <w:top w:val="none" w:sz="0" w:space="0" w:color="auto"/>
        <w:left w:val="none" w:sz="0" w:space="0" w:color="auto"/>
        <w:bottom w:val="none" w:sz="0" w:space="0" w:color="auto"/>
        <w:right w:val="none" w:sz="0" w:space="0" w:color="auto"/>
      </w:divBdr>
    </w:div>
    <w:div w:id="401216611">
      <w:bodyDiv w:val="1"/>
      <w:marLeft w:val="0"/>
      <w:marRight w:val="0"/>
      <w:marTop w:val="0"/>
      <w:marBottom w:val="0"/>
      <w:divBdr>
        <w:top w:val="none" w:sz="0" w:space="0" w:color="auto"/>
        <w:left w:val="none" w:sz="0" w:space="0" w:color="auto"/>
        <w:bottom w:val="none" w:sz="0" w:space="0" w:color="auto"/>
        <w:right w:val="none" w:sz="0" w:space="0" w:color="auto"/>
      </w:divBdr>
    </w:div>
    <w:div w:id="402264845">
      <w:bodyDiv w:val="1"/>
      <w:marLeft w:val="0"/>
      <w:marRight w:val="0"/>
      <w:marTop w:val="0"/>
      <w:marBottom w:val="0"/>
      <w:divBdr>
        <w:top w:val="none" w:sz="0" w:space="0" w:color="auto"/>
        <w:left w:val="none" w:sz="0" w:space="0" w:color="auto"/>
        <w:bottom w:val="none" w:sz="0" w:space="0" w:color="auto"/>
        <w:right w:val="none" w:sz="0" w:space="0" w:color="auto"/>
      </w:divBdr>
    </w:div>
    <w:div w:id="404761842">
      <w:bodyDiv w:val="1"/>
      <w:marLeft w:val="0"/>
      <w:marRight w:val="0"/>
      <w:marTop w:val="0"/>
      <w:marBottom w:val="0"/>
      <w:divBdr>
        <w:top w:val="none" w:sz="0" w:space="0" w:color="auto"/>
        <w:left w:val="none" w:sz="0" w:space="0" w:color="auto"/>
        <w:bottom w:val="none" w:sz="0" w:space="0" w:color="auto"/>
        <w:right w:val="none" w:sz="0" w:space="0" w:color="auto"/>
      </w:divBdr>
    </w:div>
    <w:div w:id="405683996">
      <w:bodyDiv w:val="1"/>
      <w:marLeft w:val="0"/>
      <w:marRight w:val="0"/>
      <w:marTop w:val="0"/>
      <w:marBottom w:val="0"/>
      <w:divBdr>
        <w:top w:val="none" w:sz="0" w:space="0" w:color="auto"/>
        <w:left w:val="none" w:sz="0" w:space="0" w:color="auto"/>
        <w:bottom w:val="none" w:sz="0" w:space="0" w:color="auto"/>
        <w:right w:val="none" w:sz="0" w:space="0" w:color="auto"/>
      </w:divBdr>
    </w:div>
    <w:div w:id="410585220">
      <w:bodyDiv w:val="1"/>
      <w:marLeft w:val="0"/>
      <w:marRight w:val="0"/>
      <w:marTop w:val="0"/>
      <w:marBottom w:val="0"/>
      <w:divBdr>
        <w:top w:val="none" w:sz="0" w:space="0" w:color="auto"/>
        <w:left w:val="none" w:sz="0" w:space="0" w:color="auto"/>
        <w:bottom w:val="none" w:sz="0" w:space="0" w:color="auto"/>
        <w:right w:val="none" w:sz="0" w:space="0" w:color="auto"/>
      </w:divBdr>
    </w:div>
    <w:div w:id="412361419">
      <w:bodyDiv w:val="1"/>
      <w:marLeft w:val="0"/>
      <w:marRight w:val="0"/>
      <w:marTop w:val="0"/>
      <w:marBottom w:val="0"/>
      <w:divBdr>
        <w:top w:val="none" w:sz="0" w:space="0" w:color="auto"/>
        <w:left w:val="none" w:sz="0" w:space="0" w:color="auto"/>
        <w:bottom w:val="none" w:sz="0" w:space="0" w:color="auto"/>
        <w:right w:val="none" w:sz="0" w:space="0" w:color="auto"/>
      </w:divBdr>
    </w:div>
    <w:div w:id="417286111">
      <w:bodyDiv w:val="1"/>
      <w:marLeft w:val="0"/>
      <w:marRight w:val="0"/>
      <w:marTop w:val="0"/>
      <w:marBottom w:val="0"/>
      <w:divBdr>
        <w:top w:val="none" w:sz="0" w:space="0" w:color="auto"/>
        <w:left w:val="none" w:sz="0" w:space="0" w:color="auto"/>
        <w:bottom w:val="none" w:sz="0" w:space="0" w:color="auto"/>
        <w:right w:val="none" w:sz="0" w:space="0" w:color="auto"/>
      </w:divBdr>
    </w:div>
    <w:div w:id="418212134">
      <w:bodyDiv w:val="1"/>
      <w:marLeft w:val="0"/>
      <w:marRight w:val="0"/>
      <w:marTop w:val="0"/>
      <w:marBottom w:val="0"/>
      <w:divBdr>
        <w:top w:val="none" w:sz="0" w:space="0" w:color="auto"/>
        <w:left w:val="none" w:sz="0" w:space="0" w:color="auto"/>
        <w:bottom w:val="none" w:sz="0" w:space="0" w:color="auto"/>
        <w:right w:val="none" w:sz="0" w:space="0" w:color="auto"/>
      </w:divBdr>
    </w:div>
    <w:div w:id="421687566">
      <w:bodyDiv w:val="1"/>
      <w:marLeft w:val="0"/>
      <w:marRight w:val="0"/>
      <w:marTop w:val="0"/>
      <w:marBottom w:val="0"/>
      <w:divBdr>
        <w:top w:val="none" w:sz="0" w:space="0" w:color="auto"/>
        <w:left w:val="none" w:sz="0" w:space="0" w:color="auto"/>
        <w:bottom w:val="none" w:sz="0" w:space="0" w:color="auto"/>
        <w:right w:val="none" w:sz="0" w:space="0" w:color="auto"/>
      </w:divBdr>
      <w:divsChild>
        <w:div w:id="122621160">
          <w:marLeft w:val="0"/>
          <w:marRight w:val="0"/>
          <w:marTop w:val="0"/>
          <w:marBottom w:val="0"/>
          <w:divBdr>
            <w:top w:val="none" w:sz="0" w:space="0" w:color="auto"/>
            <w:left w:val="none" w:sz="0" w:space="0" w:color="auto"/>
            <w:bottom w:val="none" w:sz="0" w:space="0" w:color="auto"/>
            <w:right w:val="none" w:sz="0" w:space="0" w:color="auto"/>
          </w:divBdr>
          <w:divsChild>
            <w:div w:id="196387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688257">
      <w:bodyDiv w:val="1"/>
      <w:marLeft w:val="0"/>
      <w:marRight w:val="0"/>
      <w:marTop w:val="0"/>
      <w:marBottom w:val="0"/>
      <w:divBdr>
        <w:top w:val="none" w:sz="0" w:space="0" w:color="auto"/>
        <w:left w:val="none" w:sz="0" w:space="0" w:color="auto"/>
        <w:bottom w:val="none" w:sz="0" w:space="0" w:color="auto"/>
        <w:right w:val="none" w:sz="0" w:space="0" w:color="auto"/>
      </w:divBdr>
    </w:div>
    <w:div w:id="426466479">
      <w:bodyDiv w:val="1"/>
      <w:marLeft w:val="0"/>
      <w:marRight w:val="0"/>
      <w:marTop w:val="0"/>
      <w:marBottom w:val="0"/>
      <w:divBdr>
        <w:top w:val="none" w:sz="0" w:space="0" w:color="auto"/>
        <w:left w:val="none" w:sz="0" w:space="0" w:color="auto"/>
        <w:bottom w:val="none" w:sz="0" w:space="0" w:color="auto"/>
        <w:right w:val="none" w:sz="0" w:space="0" w:color="auto"/>
      </w:divBdr>
    </w:div>
    <w:div w:id="427585814">
      <w:bodyDiv w:val="1"/>
      <w:marLeft w:val="0"/>
      <w:marRight w:val="0"/>
      <w:marTop w:val="0"/>
      <w:marBottom w:val="0"/>
      <w:divBdr>
        <w:top w:val="none" w:sz="0" w:space="0" w:color="auto"/>
        <w:left w:val="none" w:sz="0" w:space="0" w:color="auto"/>
        <w:bottom w:val="none" w:sz="0" w:space="0" w:color="auto"/>
        <w:right w:val="none" w:sz="0" w:space="0" w:color="auto"/>
      </w:divBdr>
    </w:div>
    <w:div w:id="433749647">
      <w:bodyDiv w:val="1"/>
      <w:marLeft w:val="0"/>
      <w:marRight w:val="0"/>
      <w:marTop w:val="0"/>
      <w:marBottom w:val="0"/>
      <w:divBdr>
        <w:top w:val="none" w:sz="0" w:space="0" w:color="auto"/>
        <w:left w:val="none" w:sz="0" w:space="0" w:color="auto"/>
        <w:bottom w:val="none" w:sz="0" w:space="0" w:color="auto"/>
        <w:right w:val="none" w:sz="0" w:space="0" w:color="auto"/>
      </w:divBdr>
    </w:div>
    <w:div w:id="434909906">
      <w:bodyDiv w:val="1"/>
      <w:marLeft w:val="0"/>
      <w:marRight w:val="0"/>
      <w:marTop w:val="0"/>
      <w:marBottom w:val="0"/>
      <w:divBdr>
        <w:top w:val="none" w:sz="0" w:space="0" w:color="auto"/>
        <w:left w:val="none" w:sz="0" w:space="0" w:color="auto"/>
        <w:bottom w:val="none" w:sz="0" w:space="0" w:color="auto"/>
        <w:right w:val="none" w:sz="0" w:space="0" w:color="auto"/>
      </w:divBdr>
    </w:div>
    <w:div w:id="435948572">
      <w:bodyDiv w:val="1"/>
      <w:marLeft w:val="0"/>
      <w:marRight w:val="0"/>
      <w:marTop w:val="0"/>
      <w:marBottom w:val="0"/>
      <w:divBdr>
        <w:top w:val="none" w:sz="0" w:space="0" w:color="auto"/>
        <w:left w:val="none" w:sz="0" w:space="0" w:color="auto"/>
        <w:bottom w:val="none" w:sz="0" w:space="0" w:color="auto"/>
        <w:right w:val="none" w:sz="0" w:space="0" w:color="auto"/>
      </w:divBdr>
    </w:div>
    <w:div w:id="436025338">
      <w:bodyDiv w:val="1"/>
      <w:marLeft w:val="0"/>
      <w:marRight w:val="0"/>
      <w:marTop w:val="0"/>
      <w:marBottom w:val="0"/>
      <w:divBdr>
        <w:top w:val="none" w:sz="0" w:space="0" w:color="auto"/>
        <w:left w:val="none" w:sz="0" w:space="0" w:color="auto"/>
        <w:bottom w:val="none" w:sz="0" w:space="0" w:color="auto"/>
        <w:right w:val="none" w:sz="0" w:space="0" w:color="auto"/>
      </w:divBdr>
    </w:div>
    <w:div w:id="436602806">
      <w:bodyDiv w:val="1"/>
      <w:marLeft w:val="0"/>
      <w:marRight w:val="0"/>
      <w:marTop w:val="0"/>
      <w:marBottom w:val="0"/>
      <w:divBdr>
        <w:top w:val="none" w:sz="0" w:space="0" w:color="auto"/>
        <w:left w:val="none" w:sz="0" w:space="0" w:color="auto"/>
        <w:bottom w:val="none" w:sz="0" w:space="0" w:color="auto"/>
        <w:right w:val="none" w:sz="0" w:space="0" w:color="auto"/>
      </w:divBdr>
    </w:div>
    <w:div w:id="437412227">
      <w:bodyDiv w:val="1"/>
      <w:marLeft w:val="0"/>
      <w:marRight w:val="0"/>
      <w:marTop w:val="0"/>
      <w:marBottom w:val="0"/>
      <w:divBdr>
        <w:top w:val="none" w:sz="0" w:space="0" w:color="auto"/>
        <w:left w:val="none" w:sz="0" w:space="0" w:color="auto"/>
        <w:bottom w:val="none" w:sz="0" w:space="0" w:color="auto"/>
        <w:right w:val="none" w:sz="0" w:space="0" w:color="auto"/>
      </w:divBdr>
    </w:div>
    <w:div w:id="445924744">
      <w:bodyDiv w:val="1"/>
      <w:marLeft w:val="0"/>
      <w:marRight w:val="0"/>
      <w:marTop w:val="0"/>
      <w:marBottom w:val="0"/>
      <w:divBdr>
        <w:top w:val="none" w:sz="0" w:space="0" w:color="auto"/>
        <w:left w:val="none" w:sz="0" w:space="0" w:color="auto"/>
        <w:bottom w:val="none" w:sz="0" w:space="0" w:color="auto"/>
        <w:right w:val="none" w:sz="0" w:space="0" w:color="auto"/>
      </w:divBdr>
      <w:divsChild>
        <w:div w:id="410548770">
          <w:marLeft w:val="0"/>
          <w:marRight w:val="0"/>
          <w:marTop w:val="0"/>
          <w:marBottom w:val="0"/>
          <w:divBdr>
            <w:top w:val="none" w:sz="0" w:space="0" w:color="auto"/>
            <w:left w:val="none" w:sz="0" w:space="0" w:color="auto"/>
            <w:bottom w:val="none" w:sz="0" w:space="0" w:color="auto"/>
            <w:right w:val="none" w:sz="0" w:space="0" w:color="auto"/>
          </w:divBdr>
          <w:divsChild>
            <w:div w:id="467283707">
              <w:marLeft w:val="0"/>
              <w:marRight w:val="0"/>
              <w:marTop w:val="0"/>
              <w:marBottom w:val="0"/>
              <w:divBdr>
                <w:top w:val="none" w:sz="0" w:space="0" w:color="auto"/>
                <w:left w:val="none" w:sz="0" w:space="0" w:color="auto"/>
                <w:bottom w:val="none" w:sz="0" w:space="0" w:color="auto"/>
                <w:right w:val="none" w:sz="0" w:space="0" w:color="auto"/>
              </w:divBdr>
            </w:div>
            <w:div w:id="1078600056">
              <w:marLeft w:val="0"/>
              <w:marRight w:val="0"/>
              <w:marTop w:val="0"/>
              <w:marBottom w:val="0"/>
              <w:divBdr>
                <w:top w:val="none" w:sz="0" w:space="0" w:color="auto"/>
                <w:left w:val="none" w:sz="0" w:space="0" w:color="auto"/>
                <w:bottom w:val="none" w:sz="0" w:space="0" w:color="auto"/>
                <w:right w:val="none" w:sz="0" w:space="0" w:color="auto"/>
              </w:divBdr>
              <w:divsChild>
                <w:div w:id="198712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206251">
      <w:bodyDiv w:val="1"/>
      <w:marLeft w:val="0"/>
      <w:marRight w:val="0"/>
      <w:marTop w:val="0"/>
      <w:marBottom w:val="0"/>
      <w:divBdr>
        <w:top w:val="none" w:sz="0" w:space="0" w:color="auto"/>
        <w:left w:val="none" w:sz="0" w:space="0" w:color="auto"/>
        <w:bottom w:val="none" w:sz="0" w:space="0" w:color="auto"/>
        <w:right w:val="none" w:sz="0" w:space="0" w:color="auto"/>
      </w:divBdr>
      <w:divsChild>
        <w:div w:id="614364816">
          <w:marLeft w:val="0"/>
          <w:marRight w:val="0"/>
          <w:marTop w:val="0"/>
          <w:marBottom w:val="0"/>
          <w:divBdr>
            <w:top w:val="none" w:sz="0" w:space="0" w:color="auto"/>
            <w:left w:val="none" w:sz="0" w:space="0" w:color="auto"/>
            <w:bottom w:val="none" w:sz="0" w:space="0" w:color="auto"/>
            <w:right w:val="none" w:sz="0" w:space="0" w:color="auto"/>
          </w:divBdr>
          <w:divsChild>
            <w:div w:id="222371702">
              <w:marLeft w:val="0"/>
              <w:marRight w:val="0"/>
              <w:marTop w:val="0"/>
              <w:marBottom w:val="0"/>
              <w:divBdr>
                <w:top w:val="none" w:sz="0" w:space="0" w:color="auto"/>
                <w:left w:val="none" w:sz="0" w:space="0" w:color="auto"/>
                <w:bottom w:val="none" w:sz="0" w:space="0" w:color="auto"/>
                <w:right w:val="none" w:sz="0" w:space="0" w:color="auto"/>
              </w:divBdr>
            </w:div>
            <w:div w:id="854535866">
              <w:marLeft w:val="0"/>
              <w:marRight w:val="0"/>
              <w:marTop w:val="0"/>
              <w:marBottom w:val="0"/>
              <w:divBdr>
                <w:top w:val="none" w:sz="0" w:space="0" w:color="auto"/>
                <w:left w:val="none" w:sz="0" w:space="0" w:color="auto"/>
                <w:bottom w:val="none" w:sz="0" w:space="0" w:color="auto"/>
                <w:right w:val="none" w:sz="0" w:space="0" w:color="auto"/>
              </w:divBdr>
            </w:div>
            <w:div w:id="913860399">
              <w:marLeft w:val="0"/>
              <w:marRight w:val="0"/>
              <w:marTop w:val="0"/>
              <w:marBottom w:val="0"/>
              <w:divBdr>
                <w:top w:val="none" w:sz="0" w:space="0" w:color="auto"/>
                <w:left w:val="none" w:sz="0" w:space="0" w:color="auto"/>
                <w:bottom w:val="none" w:sz="0" w:space="0" w:color="auto"/>
                <w:right w:val="none" w:sz="0" w:space="0" w:color="auto"/>
              </w:divBdr>
            </w:div>
            <w:div w:id="916398077">
              <w:marLeft w:val="0"/>
              <w:marRight w:val="0"/>
              <w:marTop w:val="0"/>
              <w:marBottom w:val="0"/>
              <w:divBdr>
                <w:top w:val="none" w:sz="0" w:space="0" w:color="auto"/>
                <w:left w:val="none" w:sz="0" w:space="0" w:color="auto"/>
                <w:bottom w:val="none" w:sz="0" w:space="0" w:color="auto"/>
                <w:right w:val="none" w:sz="0" w:space="0" w:color="auto"/>
              </w:divBdr>
            </w:div>
            <w:div w:id="209292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560002">
      <w:bodyDiv w:val="1"/>
      <w:marLeft w:val="0"/>
      <w:marRight w:val="0"/>
      <w:marTop w:val="0"/>
      <w:marBottom w:val="0"/>
      <w:divBdr>
        <w:top w:val="none" w:sz="0" w:space="0" w:color="auto"/>
        <w:left w:val="none" w:sz="0" w:space="0" w:color="auto"/>
        <w:bottom w:val="none" w:sz="0" w:space="0" w:color="auto"/>
        <w:right w:val="none" w:sz="0" w:space="0" w:color="auto"/>
      </w:divBdr>
    </w:div>
    <w:div w:id="451633782">
      <w:bodyDiv w:val="1"/>
      <w:marLeft w:val="0"/>
      <w:marRight w:val="0"/>
      <w:marTop w:val="0"/>
      <w:marBottom w:val="0"/>
      <w:divBdr>
        <w:top w:val="none" w:sz="0" w:space="0" w:color="auto"/>
        <w:left w:val="none" w:sz="0" w:space="0" w:color="auto"/>
        <w:bottom w:val="none" w:sz="0" w:space="0" w:color="auto"/>
        <w:right w:val="none" w:sz="0" w:space="0" w:color="auto"/>
      </w:divBdr>
    </w:div>
    <w:div w:id="454981131">
      <w:bodyDiv w:val="1"/>
      <w:marLeft w:val="0"/>
      <w:marRight w:val="0"/>
      <w:marTop w:val="0"/>
      <w:marBottom w:val="0"/>
      <w:divBdr>
        <w:top w:val="none" w:sz="0" w:space="0" w:color="auto"/>
        <w:left w:val="none" w:sz="0" w:space="0" w:color="auto"/>
        <w:bottom w:val="none" w:sz="0" w:space="0" w:color="auto"/>
        <w:right w:val="none" w:sz="0" w:space="0" w:color="auto"/>
      </w:divBdr>
    </w:div>
    <w:div w:id="456871693">
      <w:bodyDiv w:val="1"/>
      <w:marLeft w:val="0"/>
      <w:marRight w:val="0"/>
      <w:marTop w:val="0"/>
      <w:marBottom w:val="0"/>
      <w:divBdr>
        <w:top w:val="none" w:sz="0" w:space="0" w:color="auto"/>
        <w:left w:val="none" w:sz="0" w:space="0" w:color="auto"/>
        <w:bottom w:val="none" w:sz="0" w:space="0" w:color="auto"/>
        <w:right w:val="none" w:sz="0" w:space="0" w:color="auto"/>
      </w:divBdr>
    </w:div>
    <w:div w:id="460923756">
      <w:bodyDiv w:val="1"/>
      <w:marLeft w:val="0"/>
      <w:marRight w:val="0"/>
      <w:marTop w:val="0"/>
      <w:marBottom w:val="0"/>
      <w:divBdr>
        <w:top w:val="none" w:sz="0" w:space="0" w:color="auto"/>
        <w:left w:val="none" w:sz="0" w:space="0" w:color="auto"/>
        <w:bottom w:val="none" w:sz="0" w:space="0" w:color="auto"/>
        <w:right w:val="none" w:sz="0" w:space="0" w:color="auto"/>
      </w:divBdr>
    </w:div>
    <w:div w:id="461004640">
      <w:bodyDiv w:val="1"/>
      <w:marLeft w:val="0"/>
      <w:marRight w:val="0"/>
      <w:marTop w:val="0"/>
      <w:marBottom w:val="0"/>
      <w:divBdr>
        <w:top w:val="none" w:sz="0" w:space="0" w:color="auto"/>
        <w:left w:val="none" w:sz="0" w:space="0" w:color="auto"/>
        <w:bottom w:val="none" w:sz="0" w:space="0" w:color="auto"/>
        <w:right w:val="none" w:sz="0" w:space="0" w:color="auto"/>
      </w:divBdr>
    </w:div>
    <w:div w:id="461339742">
      <w:bodyDiv w:val="1"/>
      <w:marLeft w:val="0"/>
      <w:marRight w:val="0"/>
      <w:marTop w:val="0"/>
      <w:marBottom w:val="0"/>
      <w:divBdr>
        <w:top w:val="none" w:sz="0" w:space="0" w:color="auto"/>
        <w:left w:val="none" w:sz="0" w:space="0" w:color="auto"/>
        <w:bottom w:val="none" w:sz="0" w:space="0" w:color="auto"/>
        <w:right w:val="none" w:sz="0" w:space="0" w:color="auto"/>
      </w:divBdr>
    </w:div>
    <w:div w:id="461772063">
      <w:bodyDiv w:val="1"/>
      <w:marLeft w:val="0"/>
      <w:marRight w:val="0"/>
      <w:marTop w:val="0"/>
      <w:marBottom w:val="0"/>
      <w:divBdr>
        <w:top w:val="none" w:sz="0" w:space="0" w:color="auto"/>
        <w:left w:val="none" w:sz="0" w:space="0" w:color="auto"/>
        <w:bottom w:val="none" w:sz="0" w:space="0" w:color="auto"/>
        <w:right w:val="none" w:sz="0" w:space="0" w:color="auto"/>
      </w:divBdr>
    </w:div>
    <w:div w:id="462621843">
      <w:bodyDiv w:val="1"/>
      <w:marLeft w:val="0"/>
      <w:marRight w:val="0"/>
      <w:marTop w:val="0"/>
      <w:marBottom w:val="0"/>
      <w:divBdr>
        <w:top w:val="none" w:sz="0" w:space="0" w:color="auto"/>
        <w:left w:val="none" w:sz="0" w:space="0" w:color="auto"/>
        <w:bottom w:val="none" w:sz="0" w:space="0" w:color="auto"/>
        <w:right w:val="none" w:sz="0" w:space="0" w:color="auto"/>
      </w:divBdr>
    </w:div>
    <w:div w:id="465009030">
      <w:bodyDiv w:val="1"/>
      <w:marLeft w:val="0"/>
      <w:marRight w:val="0"/>
      <w:marTop w:val="0"/>
      <w:marBottom w:val="0"/>
      <w:divBdr>
        <w:top w:val="none" w:sz="0" w:space="0" w:color="auto"/>
        <w:left w:val="none" w:sz="0" w:space="0" w:color="auto"/>
        <w:bottom w:val="none" w:sz="0" w:space="0" w:color="auto"/>
        <w:right w:val="none" w:sz="0" w:space="0" w:color="auto"/>
      </w:divBdr>
    </w:div>
    <w:div w:id="466240576">
      <w:bodyDiv w:val="1"/>
      <w:marLeft w:val="0"/>
      <w:marRight w:val="0"/>
      <w:marTop w:val="0"/>
      <w:marBottom w:val="0"/>
      <w:divBdr>
        <w:top w:val="none" w:sz="0" w:space="0" w:color="auto"/>
        <w:left w:val="none" w:sz="0" w:space="0" w:color="auto"/>
        <w:bottom w:val="none" w:sz="0" w:space="0" w:color="auto"/>
        <w:right w:val="none" w:sz="0" w:space="0" w:color="auto"/>
      </w:divBdr>
    </w:div>
    <w:div w:id="469133831">
      <w:bodyDiv w:val="1"/>
      <w:marLeft w:val="0"/>
      <w:marRight w:val="0"/>
      <w:marTop w:val="0"/>
      <w:marBottom w:val="0"/>
      <w:divBdr>
        <w:top w:val="none" w:sz="0" w:space="0" w:color="auto"/>
        <w:left w:val="none" w:sz="0" w:space="0" w:color="auto"/>
        <w:bottom w:val="none" w:sz="0" w:space="0" w:color="auto"/>
        <w:right w:val="none" w:sz="0" w:space="0" w:color="auto"/>
      </w:divBdr>
    </w:div>
    <w:div w:id="470103259">
      <w:bodyDiv w:val="1"/>
      <w:marLeft w:val="0"/>
      <w:marRight w:val="0"/>
      <w:marTop w:val="0"/>
      <w:marBottom w:val="0"/>
      <w:divBdr>
        <w:top w:val="none" w:sz="0" w:space="0" w:color="auto"/>
        <w:left w:val="none" w:sz="0" w:space="0" w:color="auto"/>
        <w:bottom w:val="none" w:sz="0" w:space="0" w:color="auto"/>
        <w:right w:val="none" w:sz="0" w:space="0" w:color="auto"/>
      </w:divBdr>
      <w:divsChild>
        <w:div w:id="426653410">
          <w:marLeft w:val="0"/>
          <w:marRight w:val="0"/>
          <w:marTop w:val="0"/>
          <w:marBottom w:val="0"/>
          <w:divBdr>
            <w:top w:val="none" w:sz="0" w:space="0" w:color="auto"/>
            <w:left w:val="none" w:sz="0" w:space="0" w:color="auto"/>
            <w:bottom w:val="none" w:sz="0" w:space="0" w:color="auto"/>
            <w:right w:val="none" w:sz="0" w:space="0" w:color="auto"/>
          </w:divBdr>
          <w:divsChild>
            <w:div w:id="1045179666">
              <w:marLeft w:val="0"/>
              <w:marRight w:val="0"/>
              <w:marTop w:val="0"/>
              <w:marBottom w:val="0"/>
              <w:divBdr>
                <w:top w:val="none" w:sz="0" w:space="0" w:color="auto"/>
                <w:left w:val="none" w:sz="0" w:space="0" w:color="auto"/>
                <w:bottom w:val="none" w:sz="0" w:space="0" w:color="auto"/>
                <w:right w:val="none" w:sz="0" w:space="0" w:color="auto"/>
              </w:divBdr>
              <w:divsChild>
                <w:div w:id="761268213">
                  <w:marLeft w:val="0"/>
                  <w:marRight w:val="0"/>
                  <w:marTop w:val="0"/>
                  <w:marBottom w:val="0"/>
                  <w:divBdr>
                    <w:top w:val="none" w:sz="0" w:space="0" w:color="auto"/>
                    <w:left w:val="none" w:sz="0" w:space="0" w:color="auto"/>
                    <w:bottom w:val="none" w:sz="0" w:space="0" w:color="auto"/>
                    <w:right w:val="none" w:sz="0" w:space="0" w:color="auto"/>
                  </w:divBdr>
                  <w:divsChild>
                    <w:div w:id="488907980">
                      <w:marLeft w:val="0"/>
                      <w:marRight w:val="0"/>
                      <w:marTop w:val="0"/>
                      <w:marBottom w:val="0"/>
                      <w:divBdr>
                        <w:top w:val="none" w:sz="0" w:space="0" w:color="auto"/>
                        <w:left w:val="none" w:sz="0" w:space="0" w:color="auto"/>
                        <w:bottom w:val="none" w:sz="0" w:space="0" w:color="auto"/>
                        <w:right w:val="none" w:sz="0" w:space="0" w:color="auto"/>
                      </w:divBdr>
                      <w:divsChild>
                        <w:div w:id="438183382">
                          <w:marLeft w:val="0"/>
                          <w:marRight w:val="0"/>
                          <w:marTop w:val="0"/>
                          <w:marBottom w:val="0"/>
                          <w:divBdr>
                            <w:top w:val="none" w:sz="0" w:space="0" w:color="auto"/>
                            <w:left w:val="none" w:sz="0" w:space="0" w:color="auto"/>
                            <w:bottom w:val="none" w:sz="0" w:space="0" w:color="auto"/>
                            <w:right w:val="none" w:sz="0" w:space="0" w:color="auto"/>
                          </w:divBdr>
                          <w:divsChild>
                            <w:div w:id="667442683">
                              <w:marLeft w:val="0"/>
                              <w:marRight w:val="0"/>
                              <w:marTop w:val="0"/>
                              <w:marBottom w:val="0"/>
                              <w:divBdr>
                                <w:top w:val="none" w:sz="0" w:space="0" w:color="auto"/>
                                <w:left w:val="none" w:sz="0" w:space="0" w:color="auto"/>
                                <w:bottom w:val="none" w:sz="0" w:space="0" w:color="auto"/>
                                <w:right w:val="none" w:sz="0" w:space="0" w:color="auto"/>
                              </w:divBdr>
                              <w:divsChild>
                                <w:div w:id="206270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0174144">
      <w:bodyDiv w:val="1"/>
      <w:marLeft w:val="0"/>
      <w:marRight w:val="0"/>
      <w:marTop w:val="0"/>
      <w:marBottom w:val="0"/>
      <w:divBdr>
        <w:top w:val="none" w:sz="0" w:space="0" w:color="auto"/>
        <w:left w:val="none" w:sz="0" w:space="0" w:color="auto"/>
        <w:bottom w:val="none" w:sz="0" w:space="0" w:color="auto"/>
        <w:right w:val="none" w:sz="0" w:space="0" w:color="auto"/>
      </w:divBdr>
    </w:div>
    <w:div w:id="473839933">
      <w:bodyDiv w:val="1"/>
      <w:marLeft w:val="0"/>
      <w:marRight w:val="0"/>
      <w:marTop w:val="0"/>
      <w:marBottom w:val="0"/>
      <w:divBdr>
        <w:top w:val="none" w:sz="0" w:space="0" w:color="auto"/>
        <w:left w:val="none" w:sz="0" w:space="0" w:color="auto"/>
        <w:bottom w:val="none" w:sz="0" w:space="0" w:color="auto"/>
        <w:right w:val="none" w:sz="0" w:space="0" w:color="auto"/>
      </w:divBdr>
    </w:div>
    <w:div w:id="474757688">
      <w:bodyDiv w:val="1"/>
      <w:marLeft w:val="0"/>
      <w:marRight w:val="0"/>
      <w:marTop w:val="0"/>
      <w:marBottom w:val="0"/>
      <w:divBdr>
        <w:top w:val="none" w:sz="0" w:space="0" w:color="auto"/>
        <w:left w:val="none" w:sz="0" w:space="0" w:color="auto"/>
        <w:bottom w:val="none" w:sz="0" w:space="0" w:color="auto"/>
        <w:right w:val="none" w:sz="0" w:space="0" w:color="auto"/>
      </w:divBdr>
    </w:div>
    <w:div w:id="480773424">
      <w:bodyDiv w:val="1"/>
      <w:marLeft w:val="0"/>
      <w:marRight w:val="0"/>
      <w:marTop w:val="0"/>
      <w:marBottom w:val="0"/>
      <w:divBdr>
        <w:top w:val="none" w:sz="0" w:space="0" w:color="auto"/>
        <w:left w:val="none" w:sz="0" w:space="0" w:color="auto"/>
        <w:bottom w:val="none" w:sz="0" w:space="0" w:color="auto"/>
        <w:right w:val="none" w:sz="0" w:space="0" w:color="auto"/>
      </w:divBdr>
    </w:div>
    <w:div w:id="482086856">
      <w:bodyDiv w:val="1"/>
      <w:marLeft w:val="0"/>
      <w:marRight w:val="0"/>
      <w:marTop w:val="0"/>
      <w:marBottom w:val="0"/>
      <w:divBdr>
        <w:top w:val="none" w:sz="0" w:space="0" w:color="auto"/>
        <w:left w:val="none" w:sz="0" w:space="0" w:color="auto"/>
        <w:bottom w:val="none" w:sz="0" w:space="0" w:color="auto"/>
        <w:right w:val="none" w:sz="0" w:space="0" w:color="auto"/>
      </w:divBdr>
    </w:div>
    <w:div w:id="483007210">
      <w:bodyDiv w:val="1"/>
      <w:marLeft w:val="0"/>
      <w:marRight w:val="0"/>
      <w:marTop w:val="0"/>
      <w:marBottom w:val="0"/>
      <w:divBdr>
        <w:top w:val="none" w:sz="0" w:space="0" w:color="auto"/>
        <w:left w:val="none" w:sz="0" w:space="0" w:color="auto"/>
        <w:bottom w:val="none" w:sz="0" w:space="0" w:color="auto"/>
        <w:right w:val="none" w:sz="0" w:space="0" w:color="auto"/>
      </w:divBdr>
    </w:div>
    <w:div w:id="483812578">
      <w:bodyDiv w:val="1"/>
      <w:marLeft w:val="0"/>
      <w:marRight w:val="0"/>
      <w:marTop w:val="0"/>
      <w:marBottom w:val="0"/>
      <w:divBdr>
        <w:top w:val="none" w:sz="0" w:space="0" w:color="auto"/>
        <w:left w:val="none" w:sz="0" w:space="0" w:color="auto"/>
        <w:bottom w:val="none" w:sz="0" w:space="0" w:color="auto"/>
        <w:right w:val="none" w:sz="0" w:space="0" w:color="auto"/>
      </w:divBdr>
    </w:div>
    <w:div w:id="486169768">
      <w:bodyDiv w:val="1"/>
      <w:marLeft w:val="0"/>
      <w:marRight w:val="0"/>
      <w:marTop w:val="0"/>
      <w:marBottom w:val="0"/>
      <w:divBdr>
        <w:top w:val="none" w:sz="0" w:space="0" w:color="auto"/>
        <w:left w:val="none" w:sz="0" w:space="0" w:color="auto"/>
        <w:bottom w:val="none" w:sz="0" w:space="0" w:color="auto"/>
        <w:right w:val="none" w:sz="0" w:space="0" w:color="auto"/>
      </w:divBdr>
    </w:div>
    <w:div w:id="486635067">
      <w:bodyDiv w:val="1"/>
      <w:marLeft w:val="0"/>
      <w:marRight w:val="0"/>
      <w:marTop w:val="0"/>
      <w:marBottom w:val="0"/>
      <w:divBdr>
        <w:top w:val="none" w:sz="0" w:space="0" w:color="auto"/>
        <w:left w:val="none" w:sz="0" w:space="0" w:color="auto"/>
        <w:bottom w:val="none" w:sz="0" w:space="0" w:color="auto"/>
        <w:right w:val="none" w:sz="0" w:space="0" w:color="auto"/>
      </w:divBdr>
    </w:div>
    <w:div w:id="487015099">
      <w:bodyDiv w:val="1"/>
      <w:marLeft w:val="0"/>
      <w:marRight w:val="0"/>
      <w:marTop w:val="0"/>
      <w:marBottom w:val="0"/>
      <w:divBdr>
        <w:top w:val="none" w:sz="0" w:space="0" w:color="auto"/>
        <w:left w:val="none" w:sz="0" w:space="0" w:color="auto"/>
        <w:bottom w:val="none" w:sz="0" w:space="0" w:color="auto"/>
        <w:right w:val="none" w:sz="0" w:space="0" w:color="auto"/>
      </w:divBdr>
    </w:div>
    <w:div w:id="487554449">
      <w:bodyDiv w:val="1"/>
      <w:marLeft w:val="0"/>
      <w:marRight w:val="0"/>
      <w:marTop w:val="0"/>
      <w:marBottom w:val="0"/>
      <w:divBdr>
        <w:top w:val="none" w:sz="0" w:space="0" w:color="auto"/>
        <w:left w:val="none" w:sz="0" w:space="0" w:color="auto"/>
        <w:bottom w:val="none" w:sz="0" w:space="0" w:color="auto"/>
        <w:right w:val="none" w:sz="0" w:space="0" w:color="auto"/>
      </w:divBdr>
    </w:div>
    <w:div w:id="489492812">
      <w:bodyDiv w:val="1"/>
      <w:marLeft w:val="0"/>
      <w:marRight w:val="0"/>
      <w:marTop w:val="0"/>
      <w:marBottom w:val="0"/>
      <w:divBdr>
        <w:top w:val="none" w:sz="0" w:space="0" w:color="auto"/>
        <w:left w:val="none" w:sz="0" w:space="0" w:color="auto"/>
        <w:bottom w:val="none" w:sz="0" w:space="0" w:color="auto"/>
        <w:right w:val="none" w:sz="0" w:space="0" w:color="auto"/>
      </w:divBdr>
    </w:div>
    <w:div w:id="494763650">
      <w:bodyDiv w:val="1"/>
      <w:marLeft w:val="0"/>
      <w:marRight w:val="0"/>
      <w:marTop w:val="0"/>
      <w:marBottom w:val="0"/>
      <w:divBdr>
        <w:top w:val="none" w:sz="0" w:space="0" w:color="auto"/>
        <w:left w:val="none" w:sz="0" w:space="0" w:color="auto"/>
        <w:bottom w:val="none" w:sz="0" w:space="0" w:color="auto"/>
        <w:right w:val="none" w:sz="0" w:space="0" w:color="auto"/>
      </w:divBdr>
    </w:div>
    <w:div w:id="495800034">
      <w:bodyDiv w:val="1"/>
      <w:marLeft w:val="0"/>
      <w:marRight w:val="0"/>
      <w:marTop w:val="0"/>
      <w:marBottom w:val="0"/>
      <w:divBdr>
        <w:top w:val="none" w:sz="0" w:space="0" w:color="auto"/>
        <w:left w:val="none" w:sz="0" w:space="0" w:color="auto"/>
        <w:bottom w:val="none" w:sz="0" w:space="0" w:color="auto"/>
        <w:right w:val="none" w:sz="0" w:space="0" w:color="auto"/>
      </w:divBdr>
    </w:div>
    <w:div w:id="497576305">
      <w:bodyDiv w:val="1"/>
      <w:marLeft w:val="0"/>
      <w:marRight w:val="0"/>
      <w:marTop w:val="0"/>
      <w:marBottom w:val="0"/>
      <w:divBdr>
        <w:top w:val="none" w:sz="0" w:space="0" w:color="auto"/>
        <w:left w:val="none" w:sz="0" w:space="0" w:color="auto"/>
        <w:bottom w:val="none" w:sz="0" w:space="0" w:color="auto"/>
        <w:right w:val="none" w:sz="0" w:space="0" w:color="auto"/>
      </w:divBdr>
    </w:div>
    <w:div w:id="502862455">
      <w:bodyDiv w:val="1"/>
      <w:marLeft w:val="0"/>
      <w:marRight w:val="0"/>
      <w:marTop w:val="0"/>
      <w:marBottom w:val="0"/>
      <w:divBdr>
        <w:top w:val="none" w:sz="0" w:space="0" w:color="auto"/>
        <w:left w:val="none" w:sz="0" w:space="0" w:color="auto"/>
        <w:bottom w:val="none" w:sz="0" w:space="0" w:color="auto"/>
        <w:right w:val="none" w:sz="0" w:space="0" w:color="auto"/>
      </w:divBdr>
    </w:div>
    <w:div w:id="504245189">
      <w:bodyDiv w:val="1"/>
      <w:marLeft w:val="0"/>
      <w:marRight w:val="0"/>
      <w:marTop w:val="0"/>
      <w:marBottom w:val="0"/>
      <w:divBdr>
        <w:top w:val="none" w:sz="0" w:space="0" w:color="auto"/>
        <w:left w:val="none" w:sz="0" w:space="0" w:color="auto"/>
        <w:bottom w:val="none" w:sz="0" w:space="0" w:color="auto"/>
        <w:right w:val="none" w:sz="0" w:space="0" w:color="auto"/>
      </w:divBdr>
    </w:div>
    <w:div w:id="504443496">
      <w:bodyDiv w:val="1"/>
      <w:marLeft w:val="0"/>
      <w:marRight w:val="0"/>
      <w:marTop w:val="0"/>
      <w:marBottom w:val="0"/>
      <w:divBdr>
        <w:top w:val="none" w:sz="0" w:space="0" w:color="auto"/>
        <w:left w:val="none" w:sz="0" w:space="0" w:color="auto"/>
        <w:bottom w:val="none" w:sz="0" w:space="0" w:color="auto"/>
        <w:right w:val="none" w:sz="0" w:space="0" w:color="auto"/>
      </w:divBdr>
    </w:div>
    <w:div w:id="507252348">
      <w:bodyDiv w:val="1"/>
      <w:marLeft w:val="0"/>
      <w:marRight w:val="0"/>
      <w:marTop w:val="0"/>
      <w:marBottom w:val="0"/>
      <w:divBdr>
        <w:top w:val="none" w:sz="0" w:space="0" w:color="auto"/>
        <w:left w:val="none" w:sz="0" w:space="0" w:color="auto"/>
        <w:bottom w:val="none" w:sz="0" w:space="0" w:color="auto"/>
        <w:right w:val="none" w:sz="0" w:space="0" w:color="auto"/>
      </w:divBdr>
    </w:div>
    <w:div w:id="510994733">
      <w:bodyDiv w:val="1"/>
      <w:marLeft w:val="0"/>
      <w:marRight w:val="0"/>
      <w:marTop w:val="0"/>
      <w:marBottom w:val="0"/>
      <w:divBdr>
        <w:top w:val="none" w:sz="0" w:space="0" w:color="auto"/>
        <w:left w:val="none" w:sz="0" w:space="0" w:color="auto"/>
        <w:bottom w:val="none" w:sz="0" w:space="0" w:color="auto"/>
        <w:right w:val="none" w:sz="0" w:space="0" w:color="auto"/>
      </w:divBdr>
    </w:div>
    <w:div w:id="513149579">
      <w:bodyDiv w:val="1"/>
      <w:marLeft w:val="0"/>
      <w:marRight w:val="0"/>
      <w:marTop w:val="0"/>
      <w:marBottom w:val="0"/>
      <w:divBdr>
        <w:top w:val="none" w:sz="0" w:space="0" w:color="auto"/>
        <w:left w:val="none" w:sz="0" w:space="0" w:color="auto"/>
        <w:bottom w:val="none" w:sz="0" w:space="0" w:color="auto"/>
        <w:right w:val="none" w:sz="0" w:space="0" w:color="auto"/>
      </w:divBdr>
    </w:div>
    <w:div w:id="513737783">
      <w:bodyDiv w:val="1"/>
      <w:marLeft w:val="0"/>
      <w:marRight w:val="0"/>
      <w:marTop w:val="0"/>
      <w:marBottom w:val="0"/>
      <w:divBdr>
        <w:top w:val="none" w:sz="0" w:space="0" w:color="auto"/>
        <w:left w:val="none" w:sz="0" w:space="0" w:color="auto"/>
        <w:bottom w:val="none" w:sz="0" w:space="0" w:color="auto"/>
        <w:right w:val="none" w:sz="0" w:space="0" w:color="auto"/>
      </w:divBdr>
    </w:div>
    <w:div w:id="513958865">
      <w:bodyDiv w:val="1"/>
      <w:marLeft w:val="0"/>
      <w:marRight w:val="0"/>
      <w:marTop w:val="0"/>
      <w:marBottom w:val="0"/>
      <w:divBdr>
        <w:top w:val="none" w:sz="0" w:space="0" w:color="auto"/>
        <w:left w:val="none" w:sz="0" w:space="0" w:color="auto"/>
        <w:bottom w:val="none" w:sz="0" w:space="0" w:color="auto"/>
        <w:right w:val="none" w:sz="0" w:space="0" w:color="auto"/>
      </w:divBdr>
    </w:div>
    <w:div w:id="516892684">
      <w:bodyDiv w:val="1"/>
      <w:marLeft w:val="0"/>
      <w:marRight w:val="0"/>
      <w:marTop w:val="0"/>
      <w:marBottom w:val="0"/>
      <w:divBdr>
        <w:top w:val="none" w:sz="0" w:space="0" w:color="auto"/>
        <w:left w:val="none" w:sz="0" w:space="0" w:color="auto"/>
        <w:bottom w:val="none" w:sz="0" w:space="0" w:color="auto"/>
        <w:right w:val="none" w:sz="0" w:space="0" w:color="auto"/>
      </w:divBdr>
    </w:div>
    <w:div w:id="517503976">
      <w:bodyDiv w:val="1"/>
      <w:marLeft w:val="0"/>
      <w:marRight w:val="0"/>
      <w:marTop w:val="0"/>
      <w:marBottom w:val="0"/>
      <w:divBdr>
        <w:top w:val="none" w:sz="0" w:space="0" w:color="auto"/>
        <w:left w:val="none" w:sz="0" w:space="0" w:color="auto"/>
        <w:bottom w:val="none" w:sz="0" w:space="0" w:color="auto"/>
        <w:right w:val="none" w:sz="0" w:space="0" w:color="auto"/>
      </w:divBdr>
    </w:div>
    <w:div w:id="519901590">
      <w:bodyDiv w:val="1"/>
      <w:marLeft w:val="0"/>
      <w:marRight w:val="0"/>
      <w:marTop w:val="0"/>
      <w:marBottom w:val="0"/>
      <w:divBdr>
        <w:top w:val="none" w:sz="0" w:space="0" w:color="auto"/>
        <w:left w:val="none" w:sz="0" w:space="0" w:color="auto"/>
        <w:bottom w:val="none" w:sz="0" w:space="0" w:color="auto"/>
        <w:right w:val="none" w:sz="0" w:space="0" w:color="auto"/>
      </w:divBdr>
      <w:divsChild>
        <w:div w:id="1870482408">
          <w:marLeft w:val="0"/>
          <w:marRight w:val="0"/>
          <w:marTop w:val="0"/>
          <w:marBottom w:val="0"/>
          <w:divBdr>
            <w:top w:val="none" w:sz="0" w:space="0" w:color="auto"/>
            <w:left w:val="none" w:sz="0" w:space="0" w:color="auto"/>
            <w:bottom w:val="none" w:sz="0" w:space="0" w:color="auto"/>
            <w:right w:val="none" w:sz="0" w:space="0" w:color="auto"/>
          </w:divBdr>
          <w:divsChild>
            <w:div w:id="159389036">
              <w:marLeft w:val="0"/>
              <w:marRight w:val="0"/>
              <w:marTop w:val="0"/>
              <w:marBottom w:val="0"/>
              <w:divBdr>
                <w:top w:val="none" w:sz="0" w:space="0" w:color="auto"/>
                <w:left w:val="none" w:sz="0" w:space="0" w:color="auto"/>
                <w:bottom w:val="none" w:sz="0" w:space="0" w:color="auto"/>
                <w:right w:val="none" w:sz="0" w:space="0" w:color="auto"/>
              </w:divBdr>
              <w:divsChild>
                <w:div w:id="336887617">
                  <w:marLeft w:val="0"/>
                  <w:marRight w:val="0"/>
                  <w:marTop w:val="0"/>
                  <w:marBottom w:val="0"/>
                  <w:divBdr>
                    <w:top w:val="none" w:sz="0" w:space="0" w:color="auto"/>
                    <w:left w:val="none" w:sz="0" w:space="0" w:color="auto"/>
                    <w:bottom w:val="none" w:sz="0" w:space="0" w:color="auto"/>
                    <w:right w:val="none" w:sz="0" w:space="0" w:color="auto"/>
                  </w:divBdr>
                  <w:divsChild>
                    <w:div w:id="4526098">
                      <w:marLeft w:val="0"/>
                      <w:marRight w:val="0"/>
                      <w:marTop w:val="0"/>
                      <w:marBottom w:val="0"/>
                      <w:divBdr>
                        <w:top w:val="none" w:sz="0" w:space="0" w:color="auto"/>
                        <w:left w:val="none" w:sz="0" w:space="0" w:color="auto"/>
                        <w:bottom w:val="none" w:sz="0" w:space="0" w:color="auto"/>
                        <w:right w:val="none" w:sz="0" w:space="0" w:color="auto"/>
                      </w:divBdr>
                      <w:divsChild>
                        <w:div w:id="1507398490">
                          <w:marLeft w:val="0"/>
                          <w:marRight w:val="0"/>
                          <w:marTop w:val="0"/>
                          <w:marBottom w:val="0"/>
                          <w:divBdr>
                            <w:top w:val="none" w:sz="0" w:space="0" w:color="auto"/>
                            <w:left w:val="none" w:sz="0" w:space="0" w:color="auto"/>
                            <w:bottom w:val="none" w:sz="0" w:space="0" w:color="auto"/>
                            <w:right w:val="none" w:sz="0" w:space="0" w:color="auto"/>
                          </w:divBdr>
                          <w:divsChild>
                            <w:div w:id="1127818258">
                              <w:marLeft w:val="0"/>
                              <w:marRight w:val="0"/>
                              <w:marTop w:val="0"/>
                              <w:marBottom w:val="0"/>
                              <w:divBdr>
                                <w:top w:val="none" w:sz="0" w:space="0" w:color="auto"/>
                                <w:left w:val="none" w:sz="0" w:space="0" w:color="auto"/>
                                <w:bottom w:val="none" w:sz="0" w:space="0" w:color="auto"/>
                                <w:right w:val="none" w:sz="0" w:space="0" w:color="auto"/>
                              </w:divBdr>
                              <w:divsChild>
                                <w:div w:id="965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630574">
      <w:bodyDiv w:val="1"/>
      <w:marLeft w:val="0"/>
      <w:marRight w:val="0"/>
      <w:marTop w:val="0"/>
      <w:marBottom w:val="0"/>
      <w:divBdr>
        <w:top w:val="none" w:sz="0" w:space="0" w:color="auto"/>
        <w:left w:val="none" w:sz="0" w:space="0" w:color="auto"/>
        <w:bottom w:val="none" w:sz="0" w:space="0" w:color="auto"/>
        <w:right w:val="none" w:sz="0" w:space="0" w:color="auto"/>
      </w:divBdr>
    </w:div>
    <w:div w:id="521745238">
      <w:bodyDiv w:val="1"/>
      <w:marLeft w:val="0"/>
      <w:marRight w:val="0"/>
      <w:marTop w:val="0"/>
      <w:marBottom w:val="0"/>
      <w:divBdr>
        <w:top w:val="none" w:sz="0" w:space="0" w:color="auto"/>
        <w:left w:val="none" w:sz="0" w:space="0" w:color="auto"/>
        <w:bottom w:val="none" w:sz="0" w:space="0" w:color="auto"/>
        <w:right w:val="none" w:sz="0" w:space="0" w:color="auto"/>
      </w:divBdr>
      <w:divsChild>
        <w:div w:id="1440368566">
          <w:marLeft w:val="0"/>
          <w:marRight w:val="0"/>
          <w:marTop w:val="0"/>
          <w:marBottom w:val="0"/>
          <w:divBdr>
            <w:top w:val="none" w:sz="0" w:space="0" w:color="auto"/>
            <w:left w:val="none" w:sz="0" w:space="0" w:color="auto"/>
            <w:bottom w:val="none" w:sz="0" w:space="0" w:color="auto"/>
            <w:right w:val="none" w:sz="0" w:space="0" w:color="auto"/>
          </w:divBdr>
          <w:divsChild>
            <w:div w:id="1832672922">
              <w:marLeft w:val="0"/>
              <w:marRight w:val="0"/>
              <w:marTop w:val="0"/>
              <w:marBottom w:val="0"/>
              <w:divBdr>
                <w:top w:val="none" w:sz="0" w:space="0" w:color="auto"/>
                <w:left w:val="none" w:sz="0" w:space="0" w:color="auto"/>
                <w:bottom w:val="none" w:sz="0" w:space="0" w:color="auto"/>
                <w:right w:val="none" w:sz="0" w:space="0" w:color="auto"/>
              </w:divBdr>
              <w:divsChild>
                <w:div w:id="1336568729">
                  <w:marLeft w:val="0"/>
                  <w:marRight w:val="0"/>
                  <w:marTop w:val="0"/>
                  <w:marBottom w:val="0"/>
                  <w:divBdr>
                    <w:top w:val="none" w:sz="0" w:space="0" w:color="auto"/>
                    <w:left w:val="none" w:sz="0" w:space="0" w:color="auto"/>
                    <w:bottom w:val="none" w:sz="0" w:space="0" w:color="auto"/>
                    <w:right w:val="none" w:sz="0" w:space="0" w:color="auto"/>
                  </w:divBdr>
                  <w:divsChild>
                    <w:div w:id="698360022">
                      <w:marLeft w:val="0"/>
                      <w:marRight w:val="0"/>
                      <w:marTop w:val="0"/>
                      <w:marBottom w:val="0"/>
                      <w:divBdr>
                        <w:top w:val="none" w:sz="0" w:space="0" w:color="auto"/>
                        <w:left w:val="none" w:sz="0" w:space="0" w:color="auto"/>
                        <w:bottom w:val="none" w:sz="0" w:space="0" w:color="auto"/>
                        <w:right w:val="none" w:sz="0" w:space="0" w:color="auto"/>
                      </w:divBdr>
                      <w:divsChild>
                        <w:div w:id="225382926">
                          <w:marLeft w:val="0"/>
                          <w:marRight w:val="0"/>
                          <w:marTop w:val="0"/>
                          <w:marBottom w:val="0"/>
                          <w:divBdr>
                            <w:top w:val="none" w:sz="0" w:space="0" w:color="auto"/>
                            <w:left w:val="none" w:sz="0" w:space="0" w:color="auto"/>
                            <w:bottom w:val="none" w:sz="0" w:space="0" w:color="auto"/>
                            <w:right w:val="none" w:sz="0" w:space="0" w:color="auto"/>
                          </w:divBdr>
                          <w:divsChild>
                            <w:div w:id="213263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2205016">
      <w:bodyDiv w:val="1"/>
      <w:marLeft w:val="0"/>
      <w:marRight w:val="0"/>
      <w:marTop w:val="0"/>
      <w:marBottom w:val="0"/>
      <w:divBdr>
        <w:top w:val="none" w:sz="0" w:space="0" w:color="auto"/>
        <w:left w:val="none" w:sz="0" w:space="0" w:color="auto"/>
        <w:bottom w:val="none" w:sz="0" w:space="0" w:color="auto"/>
        <w:right w:val="none" w:sz="0" w:space="0" w:color="auto"/>
      </w:divBdr>
    </w:div>
    <w:div w:id="523640040">
      <w:bodyDiv w:val="1"/>
      <w:marLeft w:val="0"/>
      <w:marRight w:val="0"/>
      <w:marTop w:val="0"/>
      <w:marBottom w:val="0"/>
      <w:divBdr>
        <w:top w:val="none" w:sz="0" w:space="0" w:color="auto"/>
        <w:left w:val="none" w:sz="0" w:space="0" w:color="auto"/>
        <w:bottom w:val="none" w:sz="0" w:space="0" w:color="auto"/>
        <w:right w:val="none" w:sz="0" w:space="0" w:color="auto"/>
      </w:divBdr>
    </w:div>
    <w:div w:id="523901940">
      <w:bodyDiv w:val="1"/>
      <w:marLeft w:val="0"/>
      <w:marRight w:val="0"/>
      <w:marTop w:val="0"/>
      <w:marBottom w:val="0"/>
      <w:divBdr>
        <w:top w:val="none" w:sz="0" w:space="0" w:color="auto"/>
        <w:left w:val="none" w:sz="0" w:space="0" w:color="auto"/>
        <w:bottom w:val="none" w:sz="0" w:space="0" w:color="auto"/>
        <w:right w:val="none" w:sz="0" w:space="0" w:color="auto"/>
      </w:divBdr>
    </w:div>
    <w:div w:id="524757513">
      <w:bodyDiv w:val="1"/>
      <w:marLeft w:val="0"/>
      <w:marRight w:val="0"/>
      <w:marTop w:val="0"/>
      <w:marBottom w:val="0"/>
      <w:divBdr>
        <w:top w:val="none" w:sz="0" w:space="0" w:color="auto"/>
        <w:left w:val="none" w:sz="0" w:space="0" w:color="auto"/>
        <w:bottom w:val="none" w:sz="0" w:space="0" w:color="auto"/>
        <w:right w:val="none" w:sz="0" w:space="0" w:color="auto"/>
      </w:divBdr>
    </w:div>
    <w:div w:id="525563166">
      <w:bodyDiv w:val="1"/>
      <w:marLeft w:val="0"/>
      <w:marRight w:val="0"/>
      <w:marTop w:val="0"/>
      <w:marBottom w:val="0"/>
      <w:divBdr>
        <w:top w:val="none" w:sz="0" w:space="0" w:color="auto"/>
        <w:left w:val="none" w:sz="0" w:space="0" w:color="auto"/>
        <w:bottom w:val="none" w:sz="0" w:space="0" w:color="auto"/>
        <w:right w:val="none" w:sz="0" w:space="0" w:color="auto"/>
      </w:divBdr>
    </w:div>
    <w:div w:id="526915268">
      <w:bodyDiv w:val="1"/>
      <w:marLeft w:val="0"/>
      <w:marRight w:val="0"/>
      <w:marTop w:val="0"/>
      <w:marBottom w:val="0"/>
      <w:divBdr>
        <w:top w:val="none" w:sz="0" w:space="0" w:color="auto"/>
        <w:left w:val="none" w:sz="0" w:space="0" w:color="auto"/>
        <w:bottom w:val="none" w:sz="0" w:space="0" w:color="auto"/>
        <w:right w:val="none" w:sz="0" w:space="0" w:color="auto"/>
      </w:divBdr>
    </w:div>
    <w:div w:id="528766018">
      <w:bodyDiv w:val="1"/>
      <w:marLeft w:val="0"/>
      <w:marRight w:val="0"/>
      <w:marTop w:val="0"/>
      <w:marBottom w:val="0"/>
      <w:divBdr>
        <w:top w:val="none" w:sz="0" w:space="0" w:color="auto"/>
        <w:left w:val="none" w:sz="0" w:space="0" w:color="auto"/>
        <w:bottom w:val="none" w:sz="0" w:space="0" w:color="auto"/>
        <w:right w:val="none" w:sz="0" w:space="0" w:color="auto"/>
      </w:divBdr>
    </w:div>
    <w:div w:id="529681184">
      <w:bodyDiv w:val="1"/>
      <w:marLeft w:val="0"/>
      <w:marRight w:val="0"/>
      <w:marTop w:val="0"/>
      <w:marBottom w:val="0"/>
      <w:divBdr>
        <w:top w:val="none" w:sz="0" w:space="0" w:color="auto"/>
        <w:left w:val="none" w:sz="0" w:space="0" w:color="auto"/>
        <w:bottom w:val="none" w:sz="0" w:space="0" w:color="auto"/>
        <w:right w:val="none" w:sz="0" w:space="0" w:color="auto"/>
      </w:divBdr>
    </w:div>
    <w:div w:id="531697476">
      <w:bodyDiv w:val="1"/>
      <w:marLeft w:val="0"/>
      <w:marRight w:val="0"/>
      <w:marTop w:val="0"/>
      <w:marBottom w:val="0"/>
      <w:divBdr>
        <w:top w:val="none" w:sz="0" w:space="0" w:color="auto"/>
        <w:left w:val="none" w:sz="0" w:space="0" w:color="auto"/>
        <w:bottom w:val="none" w:sz="0" w:space="0" w:color="auto"/>
        <w:right w:val="none" w:sz="0" w:space="0" w:color="auto"/>
      </w:divBdr>
    </w:div>
    <w:div w:id="533228716">
      <w:bodyDiv w:val="1"/>
      <w:marLeft w:val="0"/>
      <w:marRight w:val="0"/>
      <w:marTop w:val="0"/>
      <w:marBottom w:val="0"/>
      <w:divBdr>
        <w:top w:val="none" w:sz="0" w:space="0" w:color="auto"/>
        <w:left w:val="none" w:sz="0" w:space="0" w:color="auto"/>
        <w:bottom w:val="none" w:sz="0" w:space="0" w:color="auto"/>
        <w:right w:val="none" w:sz="0" w:space="0" w:color="auto"/>
      </w:divBdr>
    </w:div>
    <w:div w:id="534201400">
      <w:bodyDiv w:val="1"/>
      <w:marLeft w:val="0"/>
      <w:marRight w:val="0"/>
      <w:marTop w:val="0"/>
      <w:marBottom w:val="0"/>
      <w:divBdr>
        <w:top w:val="none" w:sz="0" w:space="0" w:color="auto"/>
        <w:left w:val="none" w:sz="0" w:space="0" w:color="auto"/>
        <w:bottom w:val="none" w:sz="0" w:space="0" w:color="auto"/>
        <w:right w:val="none" w:sz="0" w:space="0" w:color="auto"/>
      </w:divBdr>
    </w:div>
    <w:div w:id="534774858">
      <w:bodyDiv w:val="1"/>
      <w:marLeft w:val="0"/>
      <w:marRight w:val="0"/>
      <w:marTop w:val="0"/>
      <w:marBottom w:val="0"/>
      <w:divBdr>
        <w:top w:val="none" w:sz="0" w:space="0" w:color="auto"/>
        <w:left w:val="none" w:sz="0" w:space="0" w:color="auto"/>
        <w:bottom w:val="none" w:sz="0" w:space="0" w:color="auto"/>
        <w:right w:val="none" w:sz="0" w:space="0" w:color="auto"/>
      </w:divBdr>
    </w:div>
    <w:div w:id="536697447">
      <w:bodyDiv w:val="1"/>
      <w:marLeft w:val="0"/>
      <w:marRight w:val="0"/>
      <w:marTop w:val="0"/>
      <w:marBottom w:val="0"/>
      <w:divBdr>
        <w:top w:val="none" w:sz="0" w:space="0" w:color="auto"/>
        <w:left w:val="none" w:sz="0" w:space="0" w:color="auto"/>
        <w:bottom w:val="none" w:sz="0" w:space="0" w:color="auto"/>
        <w:right w:val="none" w:sz="0" w:space="0" w:color="auto"/>
      </w:divBdr>
    </w:div>
    <w:div w:id="537277353">
      <w:bodyDiv w:val="1"/>
      <w:marLeft w:val="0"/>
      <w:marRight w:val="0"/>
      <w:marTop w:val="0"/>
      <w:marBottom w:val="0"/>
      <w:divBdr>
        <w:top w:val="none" w:sz="0" w:space="0" w:color="auto"/>
        <w:left w:val="none" w:sz="0" w:space="0" w:color="auto"/>
        <w:bottom w:val="none" w:sz="0" w:space="0" w:color="auto"/>
        <w:right w:val="none" w:sz="0" w:space="0" w:color="auto"/>
      </w:divBdr>
    </w:div>
    <w:div w:id="544220021">
      <w:bodyDiv w:val="1"/>
      <w:marLeft w:val="0"/>
      <w:marRight w:val="0"/>
      <w:marTop w:val="0"/>
      <w:marBottom w:val="0"/>
      <w:divBdr>
        <w:top w:val="none" w:sz="0" w:space="0" w:color="auto"/>
        <w:left w:val="none" w:sz="0" w:space="0" w:color="auto"/>
        <w:bottom w:val="none" w:sz="0" w:space="0" w:color="auto"/>
        <w:right w:val="none" w:sz="0" w:space="0" w:color="auto"/>
      </w:divBdr>
    </w:div>
    <w:div w:id="544486339">
      <w:bodyDiv w:val="1"/>
      <w:marLeft w:val="0"/>
      <w:marRight w:val="0"/>
      <w:marTop w:val="0"/>
      <w:marBottom w:val="0"/>
      <w:divBdr>
        <w:top w:val="none" w:sz="0" w:space="0" w:color="auto"/>
        <w:left w:val="none" w:sz="0" w:space="0" w:color="auto"/>
        <w:bottom w:val="none" w:sz="0" w:space="0" w:color="auto"/>
        <w:right w:val="none" w:sz="0" w:space="0" w:color="auto"/>
      </w:divBdr>
    </w:div>
    <w:div w:id="545219391">
      <w:bodyDiv w:val="1"/>
      <w:marLeft w:val="0"/>
      <w:marRight w:val="0"/>
      <w:marTop w:val="0"/>
      <w:marBottom w:val="0"/>
      <w:divBdr>
        <w:top w:val="none" w:sz="0" w:space="0" w:color="auto"/>
        <w:left w:val="none" w:sz="0" w:space="0" w:color="auto"/>
        <w:bottom w:val="none" w:sz="0" w:space="0" w:color="auto"/>
        <w:right w:val="none" w:sz="0" w:space="0" w:color="auto"/>
      </w:divBdr>
    </w:div>
    <w:div w:id="547188356">
      <w:bodyDiv w:val="1"/>
      <w:marLeft w:val="0"/>
      <w:marRight w:val="0"/>
      <w:marTop w:val="0"/>
      <w:marBottom w:val="0"/>
      <w:divBdr>
        <w:top w:val="none" w:sz="0" w:space="0" w:color="auto"/>
        <w:left w:val="none" w:sz="0" w:space="0" w:color="auto"/>
        <w:bottom w:val="none" w:sz="0" w:space="0" w:color="auto"/>
        <w:right w:val="none" w:sz="0" w:space="0" w:color="auto"/>
      </w:divBdr>
    </w:div>
    <w:div w:id="552620519">
      <w:bodyDiv w:val="1"/>
      <w:marLeft w:val="0"/>
      <w:marRight w:val="0"/>
      <w:marTop w:val="0"/>
      <w:marBottom w:val="0"/>
      <w:divBdr>
        <w:top w:val="none" w:sz="0" w:space="0" w:color="auto"/>
        <w:left w:val="none" w:sz="0" w:space="0" w:color="auto"/>
        <w:bottom w:val="none" w:sz="0" w:space="0" w:color="auto"/>
        <w:right w:val="none" w:sz="0" w:space="0" w:color="auto"/>
      </w:divBdr>
    </w:div>
    <w:div w:id="554583780">
      <w:bodyDiv w:val="1"/>
      <w:marLeft w:val="0"/>
      <w:marRight w:val="0"/>
      <w:marTop w:val="0"/>
      <w:marBottom w:val="0"/>
      <w:divBdr>
        <w:top w:val="none" w:sz="0" w:space="0" w:color="auto"/>
        <w:left w:val="none" w:sz="0" w:space="0" w:color="auto"/>
        <w:bottom w:val="none" w:sz="0" w:space="0" w:color="auto"/>
        <w:right w:val="none" w:sz="0" w:space="0" w:color="auto"/>
      </w:divBdr>
    </w:div>
    <w:div w:id="555706589">
      <w:bodyDiv w:val="1"/>
      <w:marLeft w:val="0"/>
      <w:marRight w:val="0"/>
      <w:marTop w:val="0"/>
      <w:marBottom w:val="0"/>
      <w:divBdr>
        <w:top w:val="none" w:sz="0" w:space="0" w:color="auto"/>
        <w:left w:val="none" w:sz="0" w:space="0" w:color="auto"/>
        <w:bottom w:val="none" w:sz="0" w:space="0" w:color="auto"/>
        <w:right w:val="none" w:sz="0" w:space="0" w:color="auto"/>
      </w:divBdr>
    </w:div>
    <w:div w:id="559365162">
      <w:bodyDiv w:val="1"/>
      <w:marLeft w:val="0"/>
      <w:marRight w:val="0"/>
      <w:marTop w:val="0"/>
      <w:marBottom w:val="0"/>
      <w:divBdr>
        <w:top w:val="none" w:sz="0" w:space="0" w:color="auto"/>
        <w:left w:val="none" w:sz="0" w:space="0" w:color="auto"/>
        <w:bottom w:val="none" w:sz="0" w:space="0" w:color="auto"/>
        <w:right w:val="none" w:sz="0" w:space="0" w:color="auto"/>
      </w:divBdr>
    </w:div>
    <w:div w:id="562640471">
      <w:bodyDiv w:val="1"/>
      <w:marLeft w:val="0"/>
      <w:marRight w:val="0"/>
      <w:marTop w:val="0"/>
      <w:marBottom w:val="0"/>
      <w:divBdr>
        <w:top w:val="none" w:sz="0" w:space="0" w:color="auto"/>
        <w:left w:val="none" w:sz="0" w:space="0" w:color="auto"/>
        <w:bottom w:val="none" w:sz="0" w:space="0" w:color="auto"/>
        <w:right w:val="none" w:sz="0" w:space="0" w:color="auto"/>
      </w:divBdr>
    </w:div>
    <w:div w:id="563223486">
      <w:bodyDiv w:val="1"/>
      <w:marLeft w:val="0"/>
      <w:marRight w:val="0"/>
      <w:marTop w:val="0"/>
      <w:marBottom w:val="0"/>
      <w:divBdr>
        <w:top w:val="none" w:sz="0" w:space="0" w:color="auto"/>
        <w:left w:val="none" w:sz="0" w:space="0" w:color="auto"/>
        <w:bottom w:val="none" w:sz="0" w:space="0" w:color="auto"/>
        <w:right w:val="none" w:sz="0" w:space="0" w:color="auto"/>
      </w:divBdr>
    </w:div>
    <w:div w:id="566575730">
      <w:bodyDiv w:val="1"/>
      <w:marLeft w:val="0"/>
      <w:marRight w:val="0"/>
      <w:marTop w:val="0"/>
      <w:marBottom w:val="0"/>
      <w:divBdr>
        <w:top w:val="none" w:sz="0" w:space="0" w:color="auto"/>
        <w:left w:val="none" w:sz="0" w:space="0" w:color="auto"/>
        <w:bottom w:val="none" w:sz="0" w:space="0" w:color="auto"/>
        <w:right w:val="none" w:sz="0" w:space="0" w:color="auto"/>
      </w:divBdr>
    </w:div>
    <w:div w:id="568345150">
      <w:bodyDiv w:val="1"/>
      <w:marLeft w:val="0"/>
      <w:marRight w:val="0"/>
      <w:marTop w:val="0"/>
      <w:marBottom w:val="0"/>
      <w:divBdr>
        <w:top w:val="none" w:sz="0" w:space="0" w:color="auto"/>
        <w:left w:val="none" w:sz="0" w:space="0" w:color="auto"/>
        <w:bottom w:val="none" w:sz="0" w:space="0" w:color="auto"/>
        <w:right w:val="none" w:sz="0" w:space="0" w:color="auto"/>
      </w:divBdr>
    </w:div>
    <w:div w:id="570194611">
      <w:bodyDiv w:val="1"/>
      <w:marLeft w:val="0"/>
      <w:marRight w:val="0"/>
      <w:marTop w:val="0"/>
      <w:marBottom w:val="0"/>
      <w:divBdr>
        <w:top w:val="none" w:sz="0" w:space="0" w:color="auto"/>
        <w:left w:val="none" w:sz="0" w:space="0" w:color="auto"/>
        <w:bottom w:val="none" w:sz="0" w:space="0" w:color="auto"/>
        <w:right w:val="none" w:sz="0" w:space="0" w:color="auto"/>
      </w:divBdr>
    </w:div>
    <w:div w:id="570508414">
      <w:bodyDiv w:val="1"/>
      <w:marLeft w:val="0"/>
      <w:marRight w:val="0"/>
      <w:marTop w:val="0"/>
      <w:marBottom w:val="0"/>
      <w:divBdr>
        <w:top w:val="none" w:sz="0" w:space="0" w:color="auto"/>
        <w:left w:val="none" w:sz="0" w:space="0" w:color="auto"/>
        <w:bottom w:val="none" w:sz="0" w:space="0" w:color="auto"/>
        <w:right w:val="none" w:sz="0" w:space="0" w:color="auto"/>
      </w:divBdr>
    </w:div>
    <w:div w:id="572081792">
      <w:bodyDiv w:val="1"/>
      <w:marLeft w:val="0"/>
      <w:marRight w:val="0"/>
      <w:marTop w:val="0"/>
      <w:marBottom w:val="0"/>
      <w:divBdr>
        <w:top w:val="none" w:sz="0" w:space="0" w:color="auto"/>
        <w:left w:val="none" w:sz="0" w:space="0" w:color="auto"/>
        <w:bottom w:val="none" w:sz="0" w:space="0" w:color="auto"/>
        <w:right w:val="none" w:sz="0" w:space="0" w:color="auto"/>
      </w:divBdr>
    </w:div>
    <w:div w:id="572666830">
      <w:bodyDiv w:val="1"/>
      <w:marLeft w:val="0"/>
      <w:marRight w:val="0"/>
      <w:marTop w:val="0"/>
      <w:marBottom w:val="0"/>
      <w:divBdr>
        <w:top w:val="none" w:sz="0" w:space="0" w:color="auto"/>
        <w:left w:val="none" w:sz="0" w:space="0" w:color="auto"/>
        <w:bottom w:val="none" w:sz="0" w:space="0" w:color="auto"/>
        <w:right w:val="none" w:sz="0" w:space="0" w:color="auto"/>
      </w:divBdr>
    </w:div>
    <w:div w:id="574971965">
      <w:bodyDiv w:val="1"/>
      <w:marLeft w:val="0"/>
      <w:marRight w:val="0"/>
      <w:marTop w:val="0"/>
      <w:marBottom w:val="0"/>
      <w:divBdr>
        <w:top w:val="none" w:sz="0" w:space="0" w:color="auto"/>
        <w:left w:val="none" w:sz="0" w:space="0" w:color="auto"/>
        <w:bottom w:val="none" w:sz="0" w:space="0" w:color="auto"/>
        <w:right w:val="none" w:sz="0" w:space="0" w:color="auto"/>
      </w:divBdr>
    </w:div>
    <w:div w:id="576329768">
      <w:bodyDiv w:val="1"/>
      <w:marLeft w:val="0"/>
      <w:marRight w:val="0"/>
      <w:marTop w:val="0"/>
      <w:marBottom w:val="0"/>
      <w:divBdr>
        <w:top w:val="none" w:sz="0" w:space="0" w:color="auto"/>
        <w:left w:val="none" w:sz="0" w:space="0" w:color="auto"/>
        <w:bottom w:val="none" w:sz="0" w:space="0" w:color="auto"/>
        <w:right w:val="none" w:sz="0" w:space="0" w:color="auto"/>
      </w:divBdr>
    </w:div>
    <w:div w:id="580062513">
      <w:bodyDiv w:val="1"/>
      <w:marLeft w:val="0"/>
      <w:marRight w:val="0"/>
      <w:marTop w:val="0"/>
      <w:marBottom w:val="0"/>
      <w:divBdr>
        <w:top w:val="none" w:sz="0" w:space="0" w:color="auto"/>
        <w:left w:val="none" w:sz="0" w:space="0" w:color="auto"/>
        <w:bottom w:val="none" w:sz="0" w:space="0" w:color="auto"/>
        <w:right w:val="none" w:sz="0" w:space="0" w:color="auto"/>
      </w:divBdr>
    </w:div>
    <w:div w:id="580141105">
      <w:bodyDiv w:val="1"/>
      <w:marLeft w:val="0"/>
      <w:marRight w:val="0"/>
      <w:marTop w:val="0"/>
      <w:marBottom w:val="0"/>
      <w:divBdr>
        <w:top w:val="none" w:sz="0" w:space="0" w:color="auto"/>
        <w:left w:val="none" w:sz="0" w:space="0" w:color="auto"/>
        <w:bottom w:val="none" w:sz="0" w:space="0" w:color="auto"/>
        <w:right w:val="none" w:sz="0" w:space="0" w:color="auto"/>
      </w:divBdr>
    </w:div>
    <w:div w:id="581835823">
      <w:bodyDiv w:val="1"/>
      <w:marLeft w:val="0"/>
      <w:marRight w:val="0"/>
      <w:marTop w:val="0"/>
      <w:marBottom w:val="0"/>
      <w:divBdr>
        <w:top w:val="none" w:sz="0" w:space="0" w:color="auto"/>
        <w:left w:val="none" w:sz="0" w:space="0" w:color="auto"/>
        <w:bottom w:val="none" w:sz="0" w:space="0" w:color="auto"/>
        <w:right w:val="none" w:sz="0" w:space="0" w:color="auto"/>
      </w:divBdr>
    </w:div>
    <w:div w:id="582028113">
      <w:bodyDiv w:val="1"/>
      <w:marLeft w:val="0"/>
      <w:marRight w:val="0"/>
      <w:marTop w:val="0"/>
      <w:marBottom w:val="0"/>
      <w:divBdr>
        <w:top w:val="none" w:sz="0" w:space="0" w:color="auto"/>
        <w:left w:val="none" w:sz="0" w:space="0" w:color="auto"/>
        <w:bottom w:val="none" w:sz="0" w:space="0" w:color="auto"/>
        <w:right w:val="none" w:sz="0" w:space="0" w:color="auto"/>
      </w:divBdr>
    </w:div>
    <w:div w:id="585579605">
      <w:bodyDiv w:val="1"/>
      <w:marLeft w:val="0"/>
      <w:marRight w:val="0"/>
      <w:marTop w:val="0"/>
      <w:marBottom w:val="0"/>
      <w:divBdr>
        <w:top w:val="none" w:sz="0" w:space="0" w:color="auto"/>
        <w:left w:val="none" w:sz="0" w:space="0" w:color="auto"/>
        <w:bottom w:val="none" w:sz="0" w:space="0" w:color="auto"/>
        <w:right w:val="none" w:sz="0" w:space="0" w:color="auto"/>
      </w:divBdr>
    </w:div>
    <w:div w:id="588271846">
      <w:bodyDiv w:val="1"/>
      <w:marLeft w:val="0"/>
      <w:marRight w:val="0"/>
      <w:marTop w:val="0"/>
      <w:marBottom w:val="0"/>
      <w:divBdr>
        <w:top w:val="none" w:sz="0" w:space="0" w:color="auto"/>
        <w:left w:val="none" w:sz="0" w:space="0" w:color="auto"/>
        <w:bottom w:val="none" w:sz="0" w:space="0" w:color="auto"/>
        <w:right w:val="none" w:sz="0" w:space="0" w:color="auto"/>
      </w:divBdr>
    </w:div>
    <w:div w:id="588656550">
      <w:bodyDiv w:val="1"/>
      <w:marLeft w:val="0"/>
      <w:marRight w:val="0"/>
      <w:marTop w:val="0"/>
      <w:marBottom w:val="0"/>
      <w:divBdr>
        <w:top w:val="none" w:sz="0" w:space="0" w:color="auto"/>
        <w:left w:val="none" w:sz="0" w:space="0" w:color="auto"/>
        <w:bottom w:val="none" w:sz="0" w:space="0" w:color="auto"/>
        <w:right w:val="none" w:sz="0" w:space="0" w:color="auto"/>
      </w:divBdr>
    </w:div>
    <w:div w:id="589195661">
      <w:bodyDiv w:val="1"/>
      <w:marLeft w:val="0"/>
      <w:marRight w:val="0"/>
      <w:marTop w:val="0"/>
      <w:marBottom w:val="0"/>
      <w:divBdr>
        <w:top w:val="none" w:sz="0" w:space="0" w:color="auto"/>
        <w:left w:val="none" w:sz="0" w:space="0" w:color="auto"/>
        <w:bottom w:val="none" w:sz="0" w:space="0" w:color="auto"/>
        <w:right w:val="none" w:sz="0" w:space="0" w:color="auto"/>
      </w:divBdr>
    </w:div>
    <w:div w:id="589890880">
      <w:bodyDiv w:val="1"/>
      <w:marLeft w:val="0"/>
      <w:marRight w:val="0"/>
      <w:marTop w:val="0"/>
      <w:marBottom w:val="0"/>
      <w:divBdr>
        <w:top w:val="none" w:sz="0" w:space="0" w:color="auto"/>
        <w:left w:val="none" w:sz="0" w:space="0" w:color="auto"/>
        <w:bottom w:val="none" w:sz="0" w:space="0" w:color="auto"/>
        <w:right w:val="none" w:sz="0" w:space="0" w:color="auto"/>
      </w:divBdr>
    </w:div>
    <w:div w:id="590356700">
      <w:bodyDiv w:val="1"/>
      <w:marLeft w:val="0"/>
      <w:marRight w:val="0"/>
      <w:marTop w:val="0"/>
      <w:marBottom w:val="0"/>
      <w:divBdr>
        <w:top w:val="none" w:sz="0" w:space="0" w:color="auto"/>
        <w:left w:val="none" w:sz="0" w:space="0" w:color="auto"/>
        <w:bottom w:val="none" w:sz="0" w:space="0" w:color="auto"/>
        <w:right w:val="none" w:sz="0" w:space="0" w:color="auto"/>
      </w:divBdr>
    </w:div>
    <w:div w:id="590965124">
      <w:bodyDiv w:val="1"/>
      <w:marLeft w:val="0"/>
      <w:marRight w:val="0"/>
      <w:marTop w:val="0"/>
      <w:marBottom w:val="0"/>
      <w:divBdr>
        <w:top w:val="none" w:sz="0" w:space="0" w:color="auto"/>
        <w:left w:val="none" w:sz="0" w:space="0" w:color="auto"/>
        <w:bottom w:val="none" w:sz="0" w:space="0" w:color="auto"/>
        <w:right w:val="none" w:sz="0" w:space="0" w:color="auto"/>
      </w:divBdr>
    </w:div>
    <w:div w:id="596328504">
      <w:bodyDiv w:val="1"/>
      <w:marLeft w:val="0"/>
      <w:marRight w:val="0"/>
      <w:marTop w:val="0"/>
      <w:marBottom w:val="0"/>
      <w:divBdr>
        <w:top w:val="none" w:sz="0" w:space="0" w:color="auto"/>
        <w:left w:val="none" w:sz="0" w:space="0" w:color="auto"/>
        <w:bottom w:val="none" w:sz="0" w:space="0" w:color="auto"/>
        <w:right w:val="none" w:sz="0" w:space="0" w:color="auto"/>
      </w:divBdr>
    </w:div>
    <w:div w:id="597062789">
      <w:bodyDiv w:val="1"/>
      <w:marLeft w:val="0"/>
      <w:marRight w:val="0"/>
      <w:marTop w:val="0"/>
      <w:marBottom w:val="0"/>
      <w:divBdr>
        <w:top w:val="none" w:sz="0" w:space="0" w:color="auto"/>
        <w:left w:val="none" w:sz="0" w:space="0" w:color="auto"/>
        <w:bottom w:val="none" w:sz="0" w:space="0" w:color="auto"/>
        <w:right w:val="none" w:sz="0" w:space="0" w:color="auto"/>
      </w:divBdr>
    </w:div>
    <w:div w:id="597979731">
      <w:bodyDiv w:val="1"/>
      <w:marLeft w:val="0"/>
      <w:marRight w:val="0"/>
      <w:marTop w:val="0"/>
      <w:marBottom w:val="0"/>
      <w:divBdr>
        <w:top w:val="none" w:sz="0" w:space="0" w:color="auto"/>
        <w:left w:val="none" w:sz="0" w:space="0" w:color="auto"/>
        <w:bottom w:val="none" w:sz="0" w:space="0" w:color="auto"/>
        <w:right w:val="none" w:sz="0" w:space="0" w:color="auto"/>
      </w:divBdr>
    </w:div>
    <w:div w:id="598951831">
      <w:bodyDiv w:val="1"/>
      <w:marLeft w:val="0"/>
      <w:marRight w:val="0"/>
      <w:marTop w:val="0"/>
      <w:marBottom w:val="0"/>
      <w:divBdr>
        <w:top w:val="none" w:sz="0" w:space="0" w:color="auto"/>
        <w:left w:val="none" w:sz="0" w:space="0" w:color="auto"/>
        <w:bottom w:val="none" w:sz="0" w:space="0" w:color="auto"/>
        <w:right w:val="none" w:sz="0" w:space="0" w:color="auto"/>
      </w:divBdr>
    </w:div>
    <w:div w:id="603266874">
      <w:bodyDiv w:val="1"/>
      <w:marLeft w:val="0"/>
      <w:marRight w:val="0"/>
      <w:marTop w:val="0"/>
      <w:marBottom w:val="0"/>
      <w:divBdr>
        <w:top w:val="none" w:sz="0" w:space="0" w:color="auto"/>
        <w:left w:val="none" w:sz="0" w:space="0" w:color="auto"/>
        <w:bottom w:val="none" w:sz="0" w:space="0" w:color="auto"/>
        <w:right w:val="none" w:sz="0" w:space="0" w:color="auto"/>
      </w:divBdr>
    </w:div>
    <w:div w:id="606083021">
      <w:bodyDiv w:val="1"/>
      <w:marLeft w:val="0"/>
      <w:marRight w:val="0"/>
      <w:marTop w:val="0"/>
      <w:marBottom w:val="0"/>
      <w:divBdr>
        <w:top w:val="none" w:sz="0" w:space="0" w:color="auto"/>
        <w:left w:val="none" w:sz="0" w:space="0" w:color="auto"/>
        <w:bottom w:val="none" w:sz="0" w:space="0" w:color="auto"/>
        <w:right w:val="none" w:sz="0" w:space="0" w:color="auto"/>
      </w:divBdr>
    </w:div>
    <w:div w:id="606617000">
      <w:bodyDiv w:val="1"/>
      <w:marLeft w:val="0"/>
      <w:marRight w:val="0"/>
      <w:marTop w:val="0"/>
      <w:marBottom w:val="0"/>
      <w:divBdr>
        <w:top w:val="none" w:sz="0" w:space="0" w:color="auto"/>
        <w:left w:val="none" w:sz="0" w:space="0" w:color="auto"/>
        <w:bottom w:val="none" w:sz="0" w:space="0" w:color="auto"/>
        <w:right w:val="none" w:sz="0" w:space="0" w:color="auto"/>
      </w:divBdr>
    </w:div>
    <w:div w:id="608245869">
      <w:bodyDiv w:val="1"/>
      <w:marLeft w:val="0"/>
      <w:marRight w:val="0"/>
      <w:marTop w:val="0"/>
      <w:marBottom w:val="0"/>
      <w:divBdr>
        <w:top w:val="none" w:sz="0" w:space="0" w:color="auto"/>
        <w:left w:val="none" w:sz="0" w:space="0" w:color="auto"/>
        <w:bottom w:val="none" w:sz="0" w:space="0" w:color="auto"/>
        <w:right w:val="none" w:sz="0" w:space="0" w:color="auto"/>
      </w:divBdr>
    </w:div>
    <w:div w:id="609119244">
      <w:bodyDiv w:val="1"/>
      <w:marLeft w:val="0"/>
      <w:marRight w:val="0"/>
      <w:marTop w:val="0"/>
      <w:marBottom w:val="0"/>
      <w:divBdr>
        <w:top w:val="none" w:sz="0" w:space="0" w:color="auto"/>
        <w:left w:val="none" w:sz="0" w:space="0" w:color="auto"/>
        <w:bottom w:val="none" w:sz="0" w:space="0" w:color="auto"/>
        <w:right w:val="none" w:sz="0" w:space="0" w:color="auto"/>
      </w:divBdr>
    </w:div>
    <w:div w:id="609514490">
      <w:bodyDiv w:val="1"/>
      <w:marLeft w:val="0"/>
      <w:marRight w:val="0"/>
      <w:marTop w:val="0"/>
      <w:marBottom w:val="0"/>
      <w:divBdr>
        <w:top w:val="none" w:sz="0" w:space="0" w:color="auto"/>
        <w:left w:val="none" w:sz="0" w:space="0" w:color="auto"/>
        <w:bottom w:val="none" w:sz="0" w:space="0" w:color="auto"/>
        <w:right w:val="none" w:sz="0" w:space="0" w:color="auto"/>
      </w:divBdr>
    </w:div>
    <w:div w:id="610821252">
      <w:bodyDiv w:val="1"/>
      <w:marLeft w:val="0"/>
      <w:marRight w:val="0"/>
      <w:marTop w:val="0"/>
      <w:marBottom w:val="0"/>
      <w:divBdr>
        <w:top w:val="none" w:sz="0" w:space="0" w:color="auto"/>
        <w:left w:val="none" w:sz="0" w:space="0" w:color="auto"/>
        <w:bottom w:val="none" w:sz="0" w:space="0" w:color="auto"/>
        <w:right w:val="none" w:sz="0" w:space="0" w:color="auto"/>
      </w:divBdr>
    </w:div>
    <w:div w:id="610893693">
      <w:bodyDiv w:val="1"/>
      <w:marLeft w:val="0"/>
      <w:marRight w:val="0"/>
      <w:marTop w:val="0"/>
      <w:marBottom w:val="0"/>
      <w:divBdr>
        <w:top w:val="none" w:sz="0" w:space="0" w:color="auto"/>
        <w:left w:val="none" w:sz="0" w:space="0" w:color="auto"/>
        <w:bottom w:val="none" w:sz="0" w:space="0" w:color="auto"/>
        <w:right w:val="none" w:sz="0" w:space="0" w:color="auto"/>
      </w:divBdr>
    </w:div>
    <w:div w:id="615915630">
      <w:bodyDiv w:val="1"/>
      <w:marLeft w:val="0"/>
      <w:marRight w:val="0"/>
      <w:marTop w:val="0"/>
      <w:marBottom w:val="0"/>
      <w:divBdr>
        <w:top w:val="none" w:sz="0" w:space="0" w:color="auto"/>
        <w:left w:val="none" w:sz="0" w:space="0" w:color="auto"/>
        <w:bottom w:val="none" w:sz="0" w:space="0" w:color="auto"/>
        <w:right w:val="none" w:sz="0" w:space="0" w:color="auto"/>
      </w:divBdr>
    </w:div>
    <w:div w:id="626395651">
      <w:bodyDiv w:val="1"/>
      <w:marLeft w:val="0"/>
      <w:marRight w:val="0"/>
      <w:marTop w:val="0"/>
      <w:marBottom w:val="0"/>
      <w:divBdr>
        <w:top w:val="none" w:sz="0" w:space="0" w:color="auto"/>
        <w:left w:val="none" w:sz="0" w:space="0" w:color="auto"/>
        <w:bottom w:val="none" w:sz="0" w:space="0" w:color="auto"/>
        <w:right w:val="none" w:sz="0" w:space="0" w:color="auto"/>
      </w:divBdr>
    </w:div>
    <w:div w:id="630284650">
      <w:bodyDiv w:val="1"/>
      <w:marLeft w:val="0"/>
      <w:marRight w:val="0"/>
      <w:marTop w:val="0"/>
      <w:marBottom w:val="0"/>
      <w:divBdr>
        <w:top w:val="none" w:sz="0" w:space="0" w:color="auto"/>
        <w:left w:val="none" w:sz="0" w:space="0" w:color="auto"/>
        <w:bottom w:val="none" w:sz="0" w:space="0" w:color="auto"/>
        <w:right w:val="none" w:sz="0" w:space="0" w:color="auto"/>
      </w:divBdr>
    </w:div>
    <w:div w:id="634721719">
      <w:bodyDiv w:val="1"/>
      <w:marLeft w:val="0"/>
      <w:marRight w:val="0"/>
      <w:marTop w:val="0"/>
      <w:marBottom w:val="0"/>
      <w:divBdr>
        <w:top w:val="none" w:sz="0" w:space="0" w:color="auto"/>
        <w:left w:val="none" w:sz="0" w:space="0" w:color="auto"/>
        <w:bottom w:val="none" w:sz="0" w:space="0" w:color="auto"/>
        <w:right w:val="none" w:sz="0" w:space="0" w:color="auto"/>
      </w:divBdr>
    </w:div>
    <w:div w:id="635646580">
      <w:bodyDiv w:val="1"/>
      <w:marLeft w:val="0"/>
      <w:marRight w:val="0"/>
      <w:marTop w:val="0"/>
      <w:marBottom w:val="0"/>
      <w:divBdr>
        <w:top w:val="none" w:sz="0" w:space="0" w:color="auto"/>
        <w:left w:val="none" w:sz="0" w:space="0" w:color="auto"/>
        <w:bottom w:val="none" w:sz="0" w:space="0" w:color="auto"/>
        <w:right w:val="none" w:sz="0" w:space="0" w:color="auto"/>
      </w:divBdr>
    </w:div>
    <w:div w:id="636107236">
      <w:bodyDiv w:val="1"/>
      <w:marLeft w:val="0"/>
      <w:marRight w:val="0"/>
      <w:marTop w:val="0"/>
      <w:marBottom w:val="0"/>
      <w:divBdr>
        <w:top w:val="none" w:sz="0" w:space="0" w:color="auto"/>
        <w:left w:val="none" w:sz="0" w:space="0" w:color="auto"/>
        <w:bottom w:val="none" w:sz="0" w:space="0" w:color="auto"/>
        <w:right w:val="none" w:sz="0" w:space="0" w:color="auto"/>
      </w:divBdr>
      <w:divsChild>
        <w:div w:id="1811552575">
          <w:marLeft w:val="0"/>
          <w:marRight w:val="0"/>
          <w:marTop w:val="100"/>
          <w:marBottom w:val="100"/>
          <w:divBdr>
            <w:top w:val="none" w:sz="0" w:space="0" w:color="auto"/>
            <w:left w:val="none" w:sz="0" w:space="0" w:color="auto"/>
            <w:bottom w:val="none" w:sz="0" w:space="0" w:color="auto"/>
            <w:right w:val="none" w:sz="0" w:space="0" w:color="auto"/>
          </w:divBdr>
          <w:divsChild>
            <w:div w:id="454174305">
              <w:marLeft w:val="0"/>
              <w:marRight w:val="0"/>
              <w:marTop w:val="0"/>
              <w:marBottom w:val="0"/>
              <w:divBdr>
                <w:top w:val="none" w:sz="0" w:space="0" w:color="auto"/>
                <w:left w:val="none" w:sz="0" w:space="0" w:color="auto"/>
                <w:bottom w:val="none" w:sz="0" w:space="0" w:color="auto"/>
                <w:right w:val="none" w:sz="0" w:space="0" w:color="auto"/>
              </w:divBdr>
              <w:divsChild>
                <w:div w:id="1624145663">
                  <w:marLeft w:val="0"/>
                  <w:marRight w:val="0"/>
                  <w:marTop w:val="0"/>
                  <w:marBottom w:val="0"/>
                  <w:divBdr>
                    <w:top w:val="none" w:sz="0" w:space="0" w:color="auto"/>
                    <w:left w:val="single" w:sz="18" w:space="17" w:color="D5EFFF"/>
                    <w:bottom w:val="none" w:sz="0" w:space="0" w:color="auto"/>
                    <w:right w:val="single" w:sz="18" w:space="17" w:color="D5EFFF"/>
                  </w:divBdr>
                  <w:divsChild>
                    <w:div w:id="1449739915">
                      <w:marLeft w:val="0"/>
                      <w:marRight w:val="0"/>
                      <w:marTop w:val="0"/>
                      <w:marBottom w:val="0"/>
                      <w:divBdr>
                        <w:top w:val="none" w:sz="0" w:space="0" w:color="auto"/>
                        <w:left w:val="none" w:sz="0" w:space="0" w:color="auto"/>
                        <w:bottom w:val="none" w:sz="0" w:space="0" w:color="auto"/>
                        <w:right w:val="none" w:sz="0" w:space="0" w:color="auto"/>
                      </w:divBdr>
                      <w:divsChild>
                        <w:div w:id="63140440">
                          <w:marLeft w:val="0"/>
                          <w:marRight w:val="0"/>
                          <w:marTop w:val="0"/>
                          <w:marBottom w:val="0"/>
                          <w:divBdr>
                            <w:top w:val="none" w:sz="0" w:space="0" w:color="auto"/>
                            <w:left w:val="none" w:sz="0" w:space="0" w:color="auto"/>
                            <w:bottom w:val="none" w:sz="0" w:space="0" w:color="auto"/>
                            <w:right w:val="none" w:sz="0" w:space="0" w:color="auto"/>
                          </w:divBdr>
                        </w:div>
                        <w:div w:id="5679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538699">
      <w:bodyDiv w:val="1"/>
      <w:marLeft w:val="0"/>
      <w:marRight w:val="0"/>
      <w:marTop w:val="0"/>
      <w:marBottom w:val="0"/>
      <w:divBdr>
        <w:top w:val="none" w:sz="0" w:space="0" w:color="auto"/>
        <w:left w:val="none" w:sz="0" w:space="0" w:color="auto"/>
        <w:bottom w:val="none" w:sz="0" w:space="0" w:color="auto"/>
        <w:right w:val="none" w:sz="0" w:space="0" w:color="auto"/>
      </w:divBdr>
    </w:div>
    <w:div w:id="640112800">
      <w:bodyDiv w:val="1"/>
      <w:marLeft w:val="0"/>
      <w:marRight w:val="0"/>
      <w:marTop w:val="0"/>
      <w:marBottom w:val="0"/>
      <w:divBdr>
        <w:top w:val="none" w:sz="0" w:space="0" w:color="auto"/>
        <w:left w:val="none" w:sz="0" w:space="0" w:color="auto"/>
        <w:bottom w:val="none" w:sz="0" w:space="0" w:color="auto"/>
        <w:right w:val="none" w:sz="0" w:space="0" w:color="auto"/>
      </w:divBdr>
    </w:div>
    <w:div w:id="645551454">
      <w:bodyDiv w:val="1"/>
      <w:marLeft w:val="0"/>
      <w:marRight w:val="0"/>
      <w:marTop w:val="0"/>
      <w:marBottom w:val="0"/>
      <w:divBdr>
        <w:top w:val="none" w:sz="0" w:space="0" w:color="auto"/>
        <w:left w:val="none" w:sz="0" w:space="0" w:color="auto"/>
        <w:bottom w:val="none" w:sz="0" w:space="0" w:color="auto"/>
        <w:right w:val="none" w:sz="0" w:space="0" w:color="auto"/>
      </w:divBdr>
    </w:div>
    <w:div w:id="648096698">
      <w:bodyDiv w:val="1"/>
      <w:marLeft w:val="0"/>
      <w:marRight w:val="0"/>
      <w:marTop w:val="0"/>
      <w:marBottom w:val="0"/>
      <w:divBdr>
        <w:top w:val="none" w:sz="0" w:space="0" w:color="auto"/>
        <w:left w:val="none" w:sz="0" w:space="0" w:color="auto"/>
        <w:bottom w:val="none" w:sz="0" w:space="0" w:color="auto"/>
        <w:right w:val="none" w:sz="0" w:space="0" w:color="auto"/>
      </w:divBdr>
      <w:divsChild>
        <w:div w:id="1975256485">
          <w:marLeft w:val="0"/>
          <w:marRight w:val="0"/>
          <w:marTop w:val="0"/>
          <w:marBottom w:val="0"/>
          <w:divBdr>
            <w:top w:val="none" w:sz="0" w:space="0" w:color="auto"/>
            <w:left w:val="none" w:sz="0" w:space="0" w:color="auto"/>
            <w:bottom w:val="none" w:sz="0" w:space="0" w:color="auto"/>
            <w:right w:val="none" w:sz="0" w:space="0" w:color="auto"/>
          </w:divBdr>
        </w:div>
      </w:divsChild>
    </w:div>
    <w:div w:id="654724488">
      <w:bodyDiv w:val="1"/>
      <w:marLeft w:val="0"/>
      <w:marRight w:val="0"/>
      <w:marTop w:val="0"/>
      <w:marBottom w:val="0"/>
      <w:divBdr>
        <w:top w:val="none" w:sz="0" w:space="0" w:color="auto"/>
        <w:left w:val="none" w:sz="0" w:space="0" w:color="auto"/>
        <w:bottom w:val="none" w:sz="0" w:space="0" w:color="auto"/>
        <w:right w:val="none" w:sz="0" w:space="0" w:color="auto"/>
      </w:divBdr>
    </w:div>
    <w:div w:id="655839137">
      <w:bodyDiv w:val="1"/>
      <w:marLeft w:val="0"/>
      <w:marRight w:val="0"/>
      <w:marTop w:val="0"/>
      <w:marBottom w:val="0"/>
      <w:divBdr>
        <w:top w:val="none" w:sz="0" w:space="0" w:color="auto"/>
        <w:left w:val="none" w:sz="0" w:space="0" w:color="auto"/>
        <w:bottom w:val="none" w:sz="0" w:space="0" w:color="auto"/>
        <w:right w:val="none" w:sz="0" w:space="0" w:color="auto"/>
      </w:divBdr>
    </w:div>
    <w:div w:id="658734548">
      <w:bodyDiv w:val="1"/>
      <w:marLeft w:val="0"/>
      <w:marRight w:val="0"/>
      <w:marTop w:val="0"/>
      <w:marBottom w:val="0"/>
      <w:divBdr>
        <w:top w:val="none" w:sz="0" w:space="0" w:color="auto"/>
        <w:left w:val="none" w:sz="0" w:space="0" w:color="auto"/>
        <w:bottom w:val="none" w:sz="0" w:space="0" w:color="auto"/>
        <w:right w:val="none" w:sz="0" w:space="0" w:color="auto"/>
      </w:divBdr>
    </w:div>
    <w:div w:id="659382021">
      <w:bodyDiv w:val="1"/>
      <w:marLeft w:val="0"/>
      <w:marRight w:val="0"/>
      <w:marTop w:val="0"/>
      <w:marBottom w:val="0"/>
      <w:divBdr>
        <w:top w:val="none" w:sz="0" w:space="0" w:color="auto"/>
        <w:left w:val="none" w:sz="0" w:space="0" w:color="auto"/>
        <w:bottom w:val="none" w:sz="0" w:space="0" w:color="auto"/>
        <w:right w:val="none" w:sz="0" w:space="0" w:color="auto"/>
      </w:divBdr>
    </w:div>
    <w:div w:id="660624393">
      <w:bodyDiv w:val="1"/>
      <w:marLeft w:val="0"/>
      <w:marRight w:val="0"/>
      <w:marTop w:val="0"/>
      <w:marBottom w:val="0"/>
      <w:divBdr>
        <w:top w:val="none" w:sz="0" w:space="0" w:color="auto"/>
        <w:left w:val="none" w:sz="0" w:space="0" w:color="auto"/>
        <w:bottom w:val="none" w:sz="0" w:space="0" w:color="auto"/>
        <w:right w:val="none" w:sz="0" w:space="0" w:color="auto"/>
      </w:divBdr>
    </w:div>
    <w:div w:id="663510399">
      <w:bodyDiv w:val="1"/>
      <w:marLeft w:val="0"/>
      <w:marRight w:val="0"/>
      <w:marTop w:val="0"/>
      <w:marBottom w:val="0"/>
      <w:divBdr>
        <w:top w:val="none" w:sz="0" w:space="0" w:color="auto"/>
        <w:left w:val="none" w:sz="0" w:space="0" w:color="auto"/>
        <w:bottom w:val="none" w:sz="0" w:space="0" w:color="auto"/>
        <w:right w:val="none" w:sz="0" w:space="0" w:color="auto"/>
      </w:divBdr>
    </w:div>
    <w:div w:id="666054423">
      <w:bodyDiv w:val="1"/>
      <w:marLeft w:val="0"/>
      <w:marRight w:val="0"/>
      <w:marTop w:val="0"/>
      <w:marBottom w:val="0"/>
      <w:divBdr>
        <w:top w:val="none" w:sz="0" w:space="0" w:color="auto"/>
        <w:left w:val="none" w:sz="0" w:space="0" w:color="auto"/>
        <w:bottom w:val="none" w:sz="0" w:space="0" w:color="auto"/>
        <w:right w:val="none" w:sz="0" w:space="0" w:color="auto"/>
      </w:divBdr>
    </w:div>
    <w:div w:id="668483827">
      <w:bodyDiv w:val="1"/>
      <w:marLeft w:val="0"/>
      <w:marRight w:val="0"/>
      <w:marTop w:val="0"/>
      <w:marBottom w:val="0"/>
      <w:divBdr>
        <w:top w:val="none" w:sz="0" w:space="0" w:color="auto"/>
        <w:left w:val="none" w:sz="0" w:space="0" w:color="auto"/>
        <w:bottom w:val="none" w:sz="0" w:space="0" w:color="auto"/>
        <w:right w:val="none" w:sz="0" w:space="0" w:color="auto"/>
      </w:divBdr>
    </w:div>
    <w:div w:id="669255906">
      <w:bodyDiv w:val="1"/>
      <w:marLeft w:val="0"/>
      <w:marRight w:val="0"/>
      <w:marTop w:val="0"/>
      <w:marBottom w:val="0"/>
      <w:divBdr>
        <w:top w:val="none" w:sz="0" w:space="0" w:color="auto"/>
        <w:left w:val="none" w:sz="0" w:space="0" w:color="auto"/>
        <w:bottom w:val="none" w:sz="0" w:space="0" w:color="auto"/>
        <w:right w:val="none" w:sz="0" w:space="0" w:color="auto"/>
      </w:divBdr>
    </w:div>
    <w:div w:id="669479561">
      <w:bodyDiv w:val="1"/>
      <w:marLeft w:val="0"/>
      <w:marRight w:val="0"/>
      <w:marTop w:val="0"/>
      <w:marBottom w:val="0"/>
      <w:divBdr>
        <w:top w:val="none" w:sz="0" w:space="0" w:color="auto"/>
        <w:left w:val="none" w:sz="0" w:space="0" w:color="auto"/>
        <w:bottom w:val="none" w:sz="0" w:space="0" w:color="auto"/>
        <w:right w:val="none" w:sz="0" w:space="0" w:color="auto"/>
      </w:divBdr>
    </w:div>
    <w:div w:id="670061593">
      <w:bodyDiv w:val="1"/>
      <w:marLeft w:val="0"/>
      <w:marRight w:val="0"/>
      <w:marTop w:val="0"/>
      <w:marBottom w:val="0"/>
      <w:divBdr>
        <w:top w:val="none" w:sz="0" w:space="0" w:color="auto"/>
        <w:left w:val="none" w:sz="0" w:space="0" w:color="auto"/>
        <w:bottom w:val="none" w:sz="0" w:space="0" w:color="auto"/>
        <w:right w:val="none" w:sz="0" w:space="0" w:color="auto"/>
      </w:divBdr>
    </w:div>
    <w:div w:id="671420741">
      <w:bodyDiv w:val="1"/>
      <w:marLeft w:val="0"/>
      <w:marRight w:val="0"/>
      <w:marTop w:val="0"/>
      <w:marBottom w:val="0"/>
      <w:divBdr>
        <w:top w:val="none" w:sz="0" w:space="0" w:color="auto"/>
        <w:left w:val="none" w:sz="0" w:space="0" w:color="auto"/>
        <w:bottom w:val="none" w:sz="0" w:space="0" w:color="auto"/>
        <w:right w:val="none" w:sz="0" w:space="0" w:color="auto"/>
      </w:divBdr>
    </w:div>
    <w:div w:id="674921377">
      <w:bodyDiv w:val="1"/>
      <w:marLeft w:val="0"/>
      <w:marRight w:val="0"/>
      <w:marTop w:val="0"/>
      <w:marBottom w:val="0"/>
      <w:divBdr>
        <w:top w:val="none" w:sz="0" w:space="0" w:color="auto"/>
        <w:left w:val="none" w:sz="0" w:space="0" w:color="auto"/>
        <w:bottom w:val="none" w:sz="0" w:space="0" w:color="auto"/>
        <w:right w:val="none" w:sz="0" w:space="0" w:color="auto"/>
      </w:divBdr>
    </w:div>
    <w:div w:id="675303000">
      <w:bodyDiv w:val="1"/>
      <w:marLeft w:val="0"/>
      <w:marRight w:val="0"/>
      <w:marTop w:val="0"/>
      <w:marBottom w:val="0"/>
      <w:divBdr>
        <w:top w:val="none" w:sz="0" w:space="0" w:color="auto"/>
        <w:left w:val="none" w:sz="0" w:space="0" w:color="auto"/>
        <w:bottom w:val="none" w:sz="0" w:space="0" w:color="auto"/>
        <w:right w:val="none" w:sz="0" w:space="0" w:color="auto"/>
      </w:divBdr>
    </w:div>
    <w:div w:id="678308841">
      <w:bodyDiv w:val="1"/>
      <w:marLeft w:val="0"/>
      <w:marRight w:val="0"/>
      <w:marTop w:val="0"/>
      <w:marBottom w:val="0"/>
      <w:divBdr>
        <w:top w:val="none" w:sz="0" w:space="0" w:color="auto"/>
        <w:left w:val="none" w:sz="0" w:space="0" w:color="auto"/>
        <w:bottom w:val="none" w:sz="0" w:space="0" w:color="auto"/>
        <w:right w:val="none" w:sz="0" w:space="0" w:color="auto"/>
      </w:divBdr>
    </w:div>
    <w:div w:id="680358990">
      <w:bodyDiv w:val="1"/>
      <w:marLeft w:val="0"/>
      <w:marRight w:val="0"/>
      <w:marTop w:val="0"/>
      <w:marBottom w:val="0"/>
      <w:divBdr>
        <w:top w:val="none" w:sz="0" w:space="0" w:color="auto"/>
        <w:left w:val="none" w:sz="0" w:space="0" w:color="auto"/>
        <w:bottom w:val="none" w:sz="0" w:space="0" w:color="auto"/>
        <w:right w:val="none" w:sz="0" w:space="0" w:color="auto"/>
      </w:divBdr>
    </w:div>
    <w:div w:id="683288891">
      <w:bodyDiv w:val="1"/>
      <w:marLeft w:val="0"/>
      <w:marRight w:val="0"/>
      <w:marTop w:val="0"/>
      <w:marBottom w:val="0"/>
      <w:divBdr>
        <w:top w:val="none" w:sz="0" w:space="0" w:color="auto"/>
        <w:left w:val="none" w:sz="0" w:space="0" w:color="auto"/>
        <w:bottom w:val="none" w:sz="0" w:space="0" w:color="auto"/>
        <w:right w:val="none" w:sz="0" w:space="0" w:color="auto"/>
      </w:divBdr>
    </w:div>
    <w:div w:id="687297701">
      <w:bodyDiv w:val="1"/>
      <w:marLeft w:val="0"/>
      <w:marRight w:val="0"/>
      <w:marTop w:val="0"/>
      <w:marBottom w:val="0"/>
      <w:divBdr>
        <w:top w:val="none" w:sz="0" w:space="0" w:color="auto"/>
        <w:left w:val="none" w:sz="0" w:space="0" w:color="auto"/>
        <w:bottom w:val="none" w:sz="0" w:space="0" w:color="auto"/>
        <w:right w:val="none" w:sz="0" w:space="0" w:color="auto"/>
      </w:divBdr>
    </w:div>
    <w:div w:id="687760123">
      <w:bodyDiv w:val="1"/>
      <w:marLeft w:val="0"/>
      <w:marRight w:val="0"/>
      <w:marTop w:val="0"/>
      <w:marBottom w:val="0"/>
      <w:divBdr>
        <w:top w:val="none" w:sz="0" w:space="0" w:color="auto"/>
        <w:left w:val="none" w:sz="0" w:space="0" w:color="auto"/>
        <w:bottom w:val="none" w:sz="0" w:space="0" w:color="auto"/>
        <w:right w:val="none" w:sz="0" w:space="0" w:color="auto"/>
      </w:divBdr>
    </w:div>
    <w:div w:id="688069646">
      <w:bodyDiv w:val="1"/>
      <w:marLeft w:val="0"/>
      <w:marRight w:val="0"/>
      <w:marTop w:val="0"/>
      <w:marBottom w:val="0"/>
      <w:divBdr>
        <w:top w:val="none" w:sz="0" w:space="0" w:color="auto"/>
        <w:left w:val="none" w:sz="0" w:space="0" w:color="auto"/>
        <w:bottom w:val="none" w:sz="0" w:space="0" w:color="auto"/>
        <w:right w:val="none" w:sz="0" w:space="0" w:color="auto"/>
      </w:divBdr>
    </w:div>
    <w:div w:id="689263884">
      <w:bodyDiv w:val="1"/>
      <w:marLeft w:val="0"/>
      <w:marRight w:val="0"/>
      <w:marTop w:val="0"/>
      <w:marBottom w:val="0"/>
      <w:divBdr>
        <w:top w:val="none" w:sz="0" w:space="0" w:color="auto"/>
        <w:left w:val="none" w:sz="0" w:space="0" w:color="auto"/>
        <w:bottom w:val="none" w:sz="0" w:space="0" w:color="auto"/>
        <w:right w:val="none" w:sz="0" w:space="0" w:color="auto"/>
      </w:divBdr>
    </w:div>
    <w:div w:id="690689233">
      <w:bodyDiv w:val="1"/>
      <w:marLeft w:val="0"/>
      <w:marRight w:val="0"/>
      <w:marTop w:val="0"/>
      <w:marBottom w:val="0"/>
      <w:divBdr>
        <w:top w:val="none" w:sz="0" w:space="0" w:color="auto"/>
        <w:left w:val="none" w:sz="0" w:space="0" w:color="auto"/>
        <w:bottom w:val="none" w:sz="0" w:space="0" w:color="auto"/>
        <w:right w:val="none" w:sz="0" w:space="0" w:color="auto"/>
      </w:divBdr>
    </w:div>
    <w:div w:id="691033073">
      <w:bodyDiv w:val="1"/>
      <w:marLeft w:val="0"/>
      <w:marRight w:val="0"/>
      <w:marTop w:val="0"/>
      <w:marBottom w:val="0"/>
      <w:divBdr>
        <w:top w:val="none" w:sz="0" w:space="0" w:color="auto"/>
        <w:left w:val="none" w:sz="0" w:space="0" w:color="auto"/>
        <w:bottom w:val="none" w:sz="0" w:space="0" w:color="auto"/>
        <w:right w:val="none" w:sz="0" w:space="0" w:color="auto"/>
      </w:divBdr>
    </w:div>
    <w:div w:id="691994907">
      <w:bodyDiv w:val="1"/>
      <w:marLeft w:val="0"/>
      <w:marRight w:val="0"/>
      <w:marTop w:val="0"/>
      <w:marBottom w:val="0"/>
      <w:divBdr>
        <w:top w:val="none" w:sz="0" w:space="0" w:color="auto"/>
        <w:left w:val="none" w:sz="0" w:space="0" w:color="auto"/>
        <w:bottom w:val="none" w:sz="0" w:space="0" w:color="auto"/>
        <w:right w:val="none" w:sz="0" w:space="0" w:color="auto"/>
      </w:divBdr>
    </w:div>
    <w:div w:id="692921781">
      <w:bodyDiv w:val="1"/>
      <w:marLeft w:val="0"/>
      <w:marRight w:val="0"/>
      <w:marTop w:val="0"/>
      <w:marBottom w:val="0"/>
      <w:divBdr>
        <w:top w:val="none" w:sz="0" w:space="0" w:color="auto"/>
        <w:left w:val="none" w:sz="0" w:space="0" w:color="auto"/>
        <w:bottom w:val="none" w:sz="0" w:space="0" w:color="auto"/>
        <w:right w:val="none" w:sz="0" w:space="0" w:color="auto"/>
      </w:divBdr>
    </w:div>
    <w:div w:id="695230183">
      <w:bodyDiv w:val="1"/>
      <w:marLeft w:val="0"/>
      <w:marRight w:val="0"/>
      <w:marTop w:val="0"/>
      <w:marBottom w:val="0"/>
      <w:divBdr>
        <w:top w:val="none" w:sz="0" w:space="0" w:color="auto"/>
        <w:left w:val="none" w:sz="0" w:space="0" w:color="auto"/>
        <w:bottom w:val="none" w:sz="0" w:space="0" w:color="auto"/>
        <w:right w:val="none" w:sz="0" w:space="0" w:color="auto"/>
      </w:divBdr>
    </w:div>
    <w:div w:id="695690636">
      <w:bodyDiv w:val="1"/>
      <w:marLeft w:val="0"/>
      <w:marRight w:val="0"/>
      <w:marTop w:val="0"/>
      <w:marBottom w:val="0"/>
      <w:divBdr>
        <w:top w:val="none" w:sz="0" w:space="0" w:color="auto"/>
        <w:left w:val="none" w:sz="0" w:space="0" w:color="auto"/>
        <w:bottom w:val="none" w:sz="0" w:space="0" w:color="auto"/>
        <w:right w:val="none" w:sz="0" w:space="0" w:color="auto"/>
      </w:divBdr>
    </w:div>
    <w:div w:id="702245190">
      <w:bodyDiv w:val="1"/>
      <w:marLeft w:val="0"/>
      <w:marRight w:val="0"/>
      <w:marTop w:val="0"/>
      <w:marBottom w:val="0"/>
      <w:divBdr>
        <w:top w:val="none" w:sz="0" w:space="0" w:color="auto"/>
        <w:left w:val="none" w:sz="0" w:space="0" w:color="auto"/>
        <w:bottom w:val="none" w:sz="0" w:space="0" w:color="auto"/>
        <w:right w:val="none" w:sz="0" w:space="0" w:color="auto"/>
      </w:divBdr>
    </w:div>
    <w:div w:id="703557103">
      <w:bodyDiv w:val="1"/>
      <w:marLeft w:val="0"/>
      <w:marRight w:val="0"/>
      <w:marTop w:val="0"/>
      <w:marBottom w:val="0"/>
      <w:divBdr>
        <w:top w:val="none" w:sz="0" w:space="0" w:color="auto"/>
        <w:left w:val="none" w:sz="0" w:space="0" w:color="auto"/>
        <w:bottom w:val="none" w:sz="0" w:space="0" w:color="auto"/>
        <w:right w:val="none" w:sz="0" w:space="0" w:color="auto"/>
      </w:divBdr>
    </w:div>
    <w:div w:id="708145983">
      <w:bodyDiv w:val="1"/>
      <w:marLeft w:val="0"/>
      <w:marRight w:val="0"/>
      <w:marTop w:val="0"/>
      <w:marBottom w:val="0"/>
      <w:divBdr>
        <w:top w:val="none" w:sz="0" w:space="0" w:color="auto"/>
        <w:left w:val="none" w:sz="0" w:space="0" w:color="auto"/>
        <w:bottom w:val="none" w:sz="0" w:space="0" w:color="auto"/>
        <w:right w:val="none" w:sz="0" w:space="0" w:color="auto"/>
      </w:divBdr>
    </w:div>
    <w:div w:id="710544556">
      <w:bodyDiv w:val="1"/>
      <w:marLeft w:val="0"/>
      <w:marRight w:val="0"/>
      <w:marTop w:val="0"/>
      <w:marBottom w:val="0"/>
      <w:divBdr>
        <w:top w:val="none" w:sz="0" w:space="0" w:color="auto"/>
        <w:left w:val="none" w:sz="0" w:space="0" w:color="auto"/>
        <w:bottom w:val="none" w:sz="0" w:space="0" w:color="auto"/>
        <w:right w:val="none" w:sz="0" w:space="0" w:color="auto"/>
      </w:divBdr>
    </w:div>
    <w:div w:id="712464009">
      <w:bodyDiv w:val="1"/>
      <w:marLeft w:val="0"/>
      <w:marRight w:val="0"/>
      <w:marTop w:val="0"/>
      <w:marBottom w:val="0"/>
      <w:divBdr>
        <w:top w:val="none" w:sz="0" w:space="0" w:color="auto"/>
        <w:left w:val="none" w:sz="0" w:space="0" w:color="auto"/>
        <w:bottom w:val="none" w:sz="0" w:space="0" w:color="auto"/>
        <w:right w:val="none" w:sz="0" w:space="0" w:color="auto"/>
      </w:divBdr>
    </w:div>
    <w:div w:id="713315861">
      <w:bodyDiv w:val="1"/>
      <w:marLeft w:val="0"/>
      <w:marRight w:val="0"/>
      <w:marTop w:val="0"/>
      <w:marBottom w:val="0"/>
      <w:divBdr>
        <w:top w:val="none" w:sz="0" w:space="0" w:color="auto"/>
        <w:left w:val="none" w:sz="0" w:space="0" w:color="auto"/>
        <w:bottom w:val="none" w:sz="0" w:space="0" w:color="auto"/>
        <w:right w:val="none" w:sz="0" w:space="0" w:color="auto"/>
      </w:divBdr>
    </w:div>
    <w:div w:id="713770181">
      <w:bodyDiv w:val="1"/>
      <w:marLeft w:val="0"/>
      <w:marRight w:val="0"/>
      <w:marTop w:val="0"/>
      <w:marBottom w:val="0"/>
      <w:divBdr>
        <w:top w:val="none" w:sz="0" w:space="0" w:color="auto"/>
        <w:left w:val="none" w:sz="0" w:space="0" w:color="auto"/>
        <w:bottom w:val="none" w:sz="0" w:space="0" w:color="auto"/>
        <w:right w:val="none" w:sz="0" w:space="0" w:color="auto"/>
      </w:divBdr>
    </w:div>
    <w:div w:id="714737268">
      <w:bodyDiv w:val="1"/>
      <w:marLeft w:val="0"/>
      <w:marRight w:val="0"/>
      <w:marTop w:val="0"/>
      <w:marBottom w:val="0"/>
      <w:divBdr>
        <w:top w:val="none" w:sz="0" w:space="0" w:color="auto"/>
        <w:left w:val="none" w:sz="0" w:space="0" w:color="auto"/>
        <w:bottom w:val="none" w:sz="0" w:space="0" w:color="auto"/>
        <w:right w:val="none" w:sz="0" w:space="0" w:color="auto"/>
      </w:divBdr>
    </w:div>
    <w:div w:id="717049778">
      <w:bodyDiv w:val="1"/>
      <w:marLeft w:val="0"/>
      <w:marRight w:val="0"/>
      <w:marTop w:val="0"/>
      <w:marBottom w:val="0"/>
      <w:divBdr>
        <w:top w:val="none" w:sz="0" w:space="0" w:color="auto"/>
        <w:left w:val="none" w:sz="0" w:space="0" w:color="auto"/>
        <w:bottom w:val="none" w:sz="0" w:space="0" w:color="auto"/>
        <w:right w:val="none" w:sz="0" w:space="0" w:color="auto"/>
      </w:divBdr>
    </w:div>
    <w:div w:id="718552674">
      <w:bodyDiv w:val="1"/>
      <w:marLeft w:val="0"/>
      <w:marRight w:val="0"/>
      <w:marTop w:val="0"/>
      <w:marBottom w:val="0"/>
      <w:divBdr>
        <w:top w:val="none" w:sz="0" w:space="0" w:color="auto"/>
        <w:left w:val="none" w:sz="0" w:space="0" w:color="auto"/>
        <w:bottom w:val="none" w:sz="0" w:space="0" w:color="auto"/>
        <w:right w:val="none" w:sz="0" w:space="0" w:color="auto"/>
      </w:divBdr>
    </w:div>
    <w:div w:id="719940471">
      <w:bodyDiv w:val="1"/>
      <w:marLeft w:val="0"/>
      <w:marRight w:val="0"/>
      <w:marTop w:val="0"/>
      <w:marBottom w:val="0"/>
      <w:divBdr>
        <w:top w:val="none" w:sz="0" w:space="0" w:color="auto"/>
        <w:left w:val="none" w:sz="0" w:space="0" w:color="auto"/>
        <w:bottom w:val="none" w:sz="0" w:space="0" w:color="auto"/>
        <w:right w:val="none" w:sz="0" w:space="0" w:color="auto"/>
      </w:divBdr>
    </w:div>
    <w:div w:id="722291123">
      <w:bodyDiv w:val="1"/>
      <w:marLeft w:val="0"/>
      <w:marRight w:val="0"/>
      <w:marTop w:val="0"/>
      <w:marBottom w:val="0"/>
      <w:divBdr>
        <w:top w:val="none" w:sz="0" w:space="0" w:color="auto"/>
        <w:left w:val="none" w:sz="0" w:space="0" w:color="auto"/>
        <w:bottom w:val="none" w:sz="0" w:space="0" w:color="auto"/>
        <w:right w:val="none" w:sz="0" w:space="0" w:color="auto"/>
      </w:divBdr>
    </w:div>
    <w:div w:id="728845779">
      <w:bodyDiv w:val="1"/>
      <w:marLeft w:val="0"/>
      <w:marRight w:val="0"/>
      <w:marTop w:val="0"/>
      <w:marBottom w:val="0"/>
      <w:divBdr>
        <w:top w:val="none" w:sz="0" w:space="0" w:color="auto"/>
        <w:left w:val="none" w:sz="0" w:space="0" w:color="auto"/>
        <w:bottom w:val="none" w:sz="0" w:space="0" w:color="auto"/>
        <w:right w:val="none" w:sz="0" w:space="0" w:color="auto"/>
      </w:divBdr>
    </w:div>
    <w:div w:id="729811852">
      <w:bodyDiv w:val="1"/>
      <w:marLeft w:val="0"/>
      <w:marRight w:val="0"/>
      <w:marTop w:val="0"/>
      <w:marBottom w:val="0"/>
      <w:divBdr>
        <w:top w:val="none" w:sz="0" w:space="0" w:color="auto"/>
        <w:left w:val="none" w:sz="0" w:space="0" w:color="auto"/>
        <w:bottom w:val="none" w:sz="0" w:space="0" w:color="auto"/>
        <w:right w:val="none" w:sz="0" w:space="0" w:color="auto"/>
      </w:divBdr>
    </w:div>
    <w:div w:id="733162669">
      <w:bodyDiv w:val="1"/>
      <w:marLeft w:val="0"/>
      <w:marRight w:val="0"/>
      <w:marTop w:val="0"/>
      <w:marBottom w:val="0"/>
      <w:divBdr>
        <w:top w:val="none" w:sz="0" w:space="0" w:color="auto"/>
        <w:left w:val="none" w:sz="0" w:space="0" w:color="auto"/>
        <w:bottom w:val="none" w:sz="0" w:space="0" w:color="auto"/>
        <w:right w:val="none" w:sz="0" w:space="0" w:color="auto"/>
      </w:divBdr>
    </w:div>
    <w:div w:id="734817720">
      <w:bodyDiv w:val="1"/>
      <w:marLeft w:val="0"/>
      <w:marRight w:val="0"/>
      <w:marTop w:val="0"/>
      <w:marBottom w:val="0"/>
      <w:divBdr>
        <w:top w:val="none" w:sz="0" w:space="0" w:color="auto"/>
        <w:left w:val="none" w:sz="0" w:space="0" w:color="auto"/>
        <w:bottom w:val="none" w:sz="0" w:space="0" w:color="auto"/>
        <w:right w:val="none" w:sz="0" w:space="0" w:color="auto"/>
      </w:divBdr>
    </w:div>
    <w:div w:id="738409522">
      <w:bodyDiv w:val="1"/>
      <w:marLeft w:val="0"/>
      <w:marRight w:val="0"/>
      <w:marTop w:val="0"/>
      <w:marBottom w:val="0"/>
      <w:divBdr>
        <w:top w:val="none" w:sz="0" w:space="0" w:color="auto"/>
        <w:left w:val="none" w:sz="0" w:space="0" w:color="auto"/>
        <w:bottom w:val="none" w:sz="0" w:space="0" w:color="auto"/>
        <w:right w:val="none" w:sz="0" w:space="0" w:color="auto"/>
      </w:divBdr>
    </w:div>
    <w:div w:id="740062359">
      <w:bodyDiv w:val="1"/>
      <w:marLeft w:val="0"/>
      <w:marRight w:val="0"/>
      <w:marTop w:val="0"/>
      <w:marBottom w:val="0"/>
      <w:divBdr>
        <w:top w:val="none" w:sz="0" w:space="0" w:color="auto"/>
        <w:left w:val="none" w:sz="0" w:space="0" w:color="auto"/>
        <w:bottom w:val="none" w:sz="0" w:space="0" w:color="auto"/>
        <w:right w:val="none" w:sz="0" w:space="0" w:color="auto"/>
      </w:divBdr>
    </w:div>
    <w:div w:id="740373684">
      <w:bodyDiv w:val="1"/>
      <w:marLeft w:val="0"/>
      <w:marRight w:val="0"/>
      <w:marTop w:val="0"/>
      <w:marBottom w:val="0"/>
      <w:divBdr>
        <w:top w:val="none" w:sz="0" w:space="0" w:color="auto"/>
        <w:left w:val="none" w:sz="0" w:space="0" w:color="auto"/>
        <w:bottom w:val="none" w:sz="0" w:space="0" w:color="auto"/>
        <w:right w:val="none" w:sz="0" w:space="0" w:color="auto"/>
      </w:divBdr>
    </w:div>
    <w:div w:id="749422269">
      <w:bodyDiv w:val="1"/>
      <w:marLeft w:val="0"/>
      <w:marRight w:val="0"/>
      <w:marTop w:val="0"/>
      <w:marBottom w:val="0"/>
      <w:divBdr>
        <w:top w:val="none" w:sz="0" w:space="0" w:color="auto"/>
        <w:left w:val="none" w:sz="0" w:space="0" w:color="auto"/>
        <w:bottom w:val="none" w:sz="0" w:space="0" w:color="auto"/>
        <w:right w:val="none" w:sz="0" w:space="0" w:color="auto"/>
      </w:divBdr>
    </w:div>
    <w:div w:id="750275277">
      <w:bodyDiv w:val="1"/>
      <w:marLeft w:val="0"/>
      <w:marRight w:val="0"/>
      <w:marTop w:val="0"/>
      <w:marBottom w:val="0"/>
      <w:divBdr>
        <w:top w:val="none" w:sz="0" w:space="0" w:color="auto"/>
        <w:left w:val="none" w:sz="0" w:space="0" w:color="auto"/>
        <w:bottom w:val="none" w:sz="0" w:space="0" w:color="auto"/>
        <w:right w:val="none" w:sz="0" w:space="0" w:color="auto"/>
      </w:divBdr>
    </w:div>
    <w:div w:id="753668848">
      <w:bodyDiv w:val="1"/>
      <w:marLeft w:val="0"/>
      <w:marRight w:val="0"/>
      <w:marTop w:val="0"/>
      <w:marBottom w:val="0"/>
      <w:divBdr>
        <w:top w:val="none" w:sz="0" w:space="0" w:color="auto"/>
        <w:left w:val="none" w:sz="0" w:space="0" w:color="auto"/>
        <w:bottom w:val="none" w:sz="0" w:space="0" w:color="auto"/>
        <w:right w:val="none" w:sz="0" w:space="0" w:color="auto"/>
      </w:divBdr>
    </w:div>
    <w:div w:id="756486179">
      <w:bodyDiv w:val="1"/>
      <w:marLeft w:val="0"/>
      <w:marRight w:val="0"/>
      <w:marTop w:val="0"/>
      <w:marBottom w:val="0"/>
      <w:divBdr>
        <w:top w:val="none" w:sz="0" w:space="0" w:color="auto"/>
        <w:left w:val="none" w:sz="0" w:space="0" w:color="auto"/>
        <w:bottom w:val="none" w:sz="0" w:space="0" w:color="auto"/>
        <w:right w:val="none" w:sz="0" w:space="0" w:color="auto"/>
      </w:divBdr>
    </w:div>
    <w:div w:id="756751938">
      <w:bodyDiv w:val="1"/>
      <w:marLeft w:val="0"/>
      <w:marRight w:val="0"/>
      <w:marTop w:val="0"/>
      <w:marBottom w:val="0"/>
      <w:divBdr>
        <w:top w:val="none" w:sz="0" w:space="0" w:color="auto"/>
        <w:left w:val="none" w:sz="0" w:space="0" w:color="auto"/>
        <w:bottom w:val="none" w:sz="0" w:space="0" w:color="auto"/>
        <w:right w:val="none" w:sz="0" w:space="0" w:color="auto"/>
      </w:divBdr>
    </w:div>
    <w:div w:id="757873368">
      <w:bodyDiv w:val="1"/>
      <w:marLeft w:val="0"/>
      <w:marRight w:val="0"/>
      <w:marTop w:val="0"/>
      <w:marBottom w:val="0"/>
      <w:divBdr>
        <w:top w:val="none" w:sz="0" w:space="0" w:color="auto"/>
        <w:left w:val="none" w:sz="0" w:space="0" w:color="auto"/>
        <w:bottom w:val="none" w:sz="0" w:space="0" w:color="auto"/>
        <w:right w:val="none" w:sz="0" w:space="0" w:color="auto"/>
      </w:divBdr>
    </w:div>
    <w:div w:id="758797232">
      <w:bodyDiv w:val="1"/>
      <w:marLeft w:val="0"/>
      <w:marRight w:val="0"/>
      <w:marTop w:val="0"/>
      <w:marBottom w:val="0"/>
      <w:divBdr>
        <w:top w:val="none" w:sz="0" w:space="0" w:color="auto"/>
        <w:left w:val="none" w:sz="0" w:space="0" w:color="auto"/>
        <w:bottom w:val="none" w:sz="0" w:space="0" w:color="auto"/>
        <w:right w:val="none" w:sz="0" w:space="0" w:color="auto"/>
      </w:divBdr>
    </w:div>
    <w:div w:id="759301179">
      <w:bodyDiv w:val="1"/>
      <w:marLeft w:val="0"/>
      <w:marRight w:val="0"/>
      <w:marTop w:val="0"/>
      <w:marBottom w:val="0"/>
      <w:divBdr>
        <w:top w:val="none" w:sz="0" w:space="0" w:color="auto"/>
        <w:left w:val="none" w:sz="0" w:space="0" w:color="auto"/>
        <w:bottom w:val="none" w:sz="0" w:space="0" w:color="auto"/>
        <w:right w:val="none" w:sz="0" w:space="0" w:color="auto"/>
      </w:divBdr>
    </w:div>
    <w:div w:id="764157713">
      <w:bodyDiv w:val="1"/>
      <w:marLeft w:val="0"/>
      <w:marRight w:val="0"/>
      <w:marTop w:val="0"/>
      <w:marBottom w:val="0"/>
      <w:divBdr>
        <w:top w:val="none" w:sz="0" w:space="0" w:color="auto"/>
        <w:left w:val="none" w:sz="0" w:space="0" w:color="auto"/>
        <w:bottom w:val="none" w:sz="0" w:space="0" w:color="auto"/>
        <w:right w:val="none" w:sz="0" w:space="0" w:color="auto"/>
      </w:divBdr>
    </w:div>
    <w:div w:id="770473040">
      <w:bodyDiv w:val="1"/>
      <w:marLeft w:val="0"/>
      <w:marRight w:val="0"/>
      <w:marTop w:val="0"/>
      <w:marBottom w:val="0"/>
      <w:divBdr>
        <w:top w:val="none" w:sz="0" w:space="0" w:color="auto"/>
        <w:left w:val="none" w:sz="0" w:space="0" w:color="auto"/>
        <w:bottom w:val="none" w:sz="0" w:space="0" w:color="auto"/>
        <w:right w:val="none" w:sz="0" w:space="0" w:color="auto"/>
      </w:divBdr>
    </w:div>
    <w:div w:id="771390591">
      <w:bodyDiv w:val="1"/>
      <w:marLeft w:val="0"/>
      <w:marRight w:val="0"/>
      <w:marTop w:val="0"/>
      <w:marBottom w:val="0"/>
      <w:divBdr>
        <w:top w:val="none" w:sz="0" w:space="0" w:color="auto"/>
        <w:left w:val="none" w:sz="0" w:space="0" w:color="auto"/>
        <w:bottom w:val="none" w:sz="0" w:space="0" w:color="auto"/>
        <w:right w:val="none" w:sz="0" w:space="0" w:color="auto"/>
      </w:divBdr>
    </w:div>
    <w:div w:id="772170962">
      <w:bodyDiv w:val="1"/>
      <w:marLeft w:val="0"/>
      <w:marRight w:val="0"/>
      <w:marTop w:val="0"/>
      <w:marBottom w:val="0"/>
      <w:divBdr>
        <w:top w:val="none" w:sz="0" w:space="0" w:color="auto"/>
        <w:left w:val="none" w:sz="0" w:space="0" w:color="auto"/>
        <w:bottom w:val="none" w:sz="0" w:space="0" w:color="auto"/>
        <w:right w:val="none" w:sz="0" w:space="0" w:color="auto"/>
      </w:divBdr>
    </w:div>
    <w:div w:id="773014821">
      <w:bodyDiv w:val="1"/>
      <w:marLeft w:val="0"/>
      <w:marRight w:val="0"/>
      <w:marTop w:val="0"/>
      <w:marBottom w:val="0"/>
      <w:divBdr>
        <w:top w:val="none" w:sz="0" w:space="0" w:color="auto"/>
        <w:left w:val="none" w:sz="0" w:space="0" w:color="auto"/>
        <w:bottom w:val="none" w:sz="0" w:space="0" w:color="auto"/>
        <w:right w:val="none" w:sz="0" w:space="0" w:color="auto"/>
      </w:divBdr>
    </w:div>
    <w:div w:id="773598910">
      <w:bodyDiv w:val="1"/>
      <w:marLeft w:val="0"/>
      <w:marRight w:val="0"/>
      <w:marTop w:val="0"/>
      <w:marBottom w:val="0"/>
      <w:divBdr>
        <w:top w:val="none" w:sz="0" w:space="0" w:color="auto"/>
        <w:left w:val="none" w:sz="0" w:space="0" w:color="auto"/>
        <w:bottom w:val="none" w:sz="0" w:space="0" w:color="auto"/>
        <w:right w:val="none" w:sz="0" w:space="0" w:color="auto"/>
      </w:divBdr>
    </w:div>
    <w:div w:id="774011862">
      <w:bodyDiv w:val="1"/>
      <w:marLeft w:val="0"/>
      <w:marRight w:val="0"/>
      <w:marTop w:val="0"/>
      <w:marBottom w:val="0"/>
      <w:divBdr>
        <w:top w:val="none" w:sz="0" w:space="0" w:color="auto"/>
        <w:left w:val="none" w:sz="0" w:space="0" w:color="auto"/>
        <w:bottom w:val="none" w:sz="0" w:space="0" w:color="auto"/>
        <w:right w:val="none" w:sz="0" w:space="0" w:color="auto"/>
      </w:divBdr>
    </w:div>
    <w:div w:id="774984782">
      <w:bodyDiv w:val="1"/>
      <w:marLeft w:val="0"/>
      <w:marRight w:val="0"/>
      <w:marTop w:val="0"/>
      <w:marBottom w:val="0"/>
      <w:divBdr>
        <w:top w:val="none" w:sz="0" w:space="0" w:color="auto"/>
        <w:left w:val="none" w:sz="0" w:space="0" w:color="auto"/>
        <w:bottom w:val="none" w:sz="0" w:space="0" w:color="auto"/>
        <w:right w:val="none" w:sz="0" w:space="0" w:color="auto"/>
      </w:divBdr>
    </w:div>
    <w:div w:id="776945560">
      <w:bodyDiv w:val="1"/>
      <w:marLeft w:val="0"/>
      <w:marRight w:val="0"/>
      <w:marTop w:val="0"/>
      <w:marBottom w:val="0"/>
      <w:divBdr>
        <w:top w:val="none" w:sz="0" w:space="0" w:color="auto"/>
        <w:left w:val="none" w:sz="0" w:space="0" w:color="auto"/>
        <w:bottom w:val="none" w:sz="0" w:space="0" w:color="auto"/>
        <w:right w:val="none" w:sz="0" w:space="0" w:color="auto"/>
      </w:divBdr>
    </w:div>
    <w:div w:id="780342522">
      <w:bodyDiv w:val="1"/>
      <w:marLeft w:val="0"/>
      <w:marRight w:val="0"/>
      <w:marTop w:val="0"/>
      <w:marBottom w:val="0"/>
      <w:divBdr>
        <w:top w:val="none" w:sz="0" w:space="0" w:color="auto"/>
        <w:left w:val="none" w:sz="0" w:space="0" w:color="auto"/>
        <w:bottom w:val="none" w:sz="0" w:space="0" w:color="auto"/>
        <w:right w:val="none" w:sz="0" w:space="0" w:color="auto"/>
      </w:divBdr>
    </w:div>
    <w:div w:id="782917765">
      <w:bodyDiv w:val="1"/>
      <w:marLeft w:val="0"/>
      <w:marRight w:val="0"/>
      <w:marTop w:val="0"/>
      <w:marBottom w:val="0"/>
      <w:divBdr>
        <w:top w:val="none" w:sz="0" w:space="0" w:color="auto"/>
        <w:left w:val="none" w:sz="0" w:space="0" w:color="auto"/>
        <w:bottom w:val="none" w:sz="0" w:space="0" w:color="auto"/>
        <w:right w:val="none" w:sz="0" w:space="0" w:color="auto"/>
      </w:divBdr>
    </w:div>
    <w:div w:id="783768937">
      <w:bodyDiv w:val="1"/>
      <w:marLeft w:val="0"/>
      <w:marRight w:val="0"/>
      <w:marTop w:val="0"/>
      <w:marBottom w:val="0"/>
      <w:divBdr>
        <w:top w:val="none" w:sz="0" w:space="0" w:color="auto"/>
        <w:left w:val="none" w:sz="0" w:space="0" w:color="auto"/>
        <w:bottom w:val="none" w:sz="0" w:space="0" w:color="auto"/>
        <w:right w:val="none" w:sz="0" w:space="0" w:color="auto"/>
      </w:divBdr>
    </w:div>
    <w:div w:id="786319551">
      <w:bodyDiv w:val="1"/>
      <w:marLeft w:val="0"/>
      <w:marRight w:val="0"/>
      <w:marTop w:val="0"/>
      <w:marBottom w:val="0"/>
      <w:divBdr>
        <w:top w:val="none" w:sz="0" w:space="0" w:color="auto"/>
        <w:left w:val="none" w:sz="0" w:space="0" w:color="auto"/>
        <w:bottom w:val="none" w:sz="0" w:space="0" w:color="auto"/>
        <w:right w:val="none" w:sz="0" w:space="0" w:color="auto"/>
      </w:divBdr>
    </w:div>
    <w:div w:id="787235356">
      <w:bodyDiv w:val="1"/>
      <w:marLeft w:val="0"/>
      <w:marRight w:val="0"/>
      <w:marTop w:val="0"/>
      <w:marBottom w:val="0"/>
      <w:divBdr>
        <w:top w:val="none" w:sz="0" w:space="0" w:color="auto"/>
        <w:left w:val="none" w:sz="0" w:space="0" w:color="auto"/>
        <w:bottom w:val="none" w:sz="0" w:space="0" w:color="auto"/>
        <w:right w:val="none" w:sz="0" w:space="0" w:color="auto"/>
      </w:divBdr>
    </w:div>
    <w:div w:id="790513916">
      <w:bodyDiv w:val="1"/>
      <w:marLeft w:val="0"/>
      <w:marRight w:val="0"/>
      <w:marTop w:val="0"/>
      <w:marBottom w:val="0"/>
      <w:divBdr>
        <w:top w:val="none" w:sz="0" w:space="0" w:color="auto"/>
        <w:left w:val="none" w:sz="0" w:space="0" w:color="auto"/>
        <w:bottom w:val="none" w:sz="0" w:space="0" w:color="auto"/>
        <w:right w:val="none" w:sz="0" w:space="0" w:color="auto"/>
      </w:divBdr>
    </w:div>
    <w:div w:id="794300575">
      <w:bodyDiv w:val="1"/>
      <w:marLeft w:val="0"/>
      <w:marRight w:val="0"/>
      <w:marTop w:val="0"/>
      <w:marBottom w:val="0"/>
      <w:divBdr>
        <w:top w:val="none" w:sz="0" w:space="0" w:color="auto"/>
        <w:left w:val="none" w:sz="0" w:space="0" w:color="auto"/>
        <w:bottom w:val="none" w:sz="0" w:space="0" w:color="auto"/>
        <w:right w:val="none" w:sz="0" w:space="0" w:color="auto"/>
      </w:divBdr>
    </w:div>
    <w:div w:id="796725632">
      <w:bodyDiv w:val="1"/>
      <w:marLeft w:val="0"/>
      <w:marRight w:val="0"/>
      <w:marTop w:val="0"/>
      <w:marBottom w:val="0"/>
      <w:divBdr>
        <w:top w:val="none" w:sz="0" w:space="0" w:color="auto"/>
        <w:left w:val="none" w:sz="0" w:space="0" w:color="auto"/>
        <w:bottom w:val="none" w:sz="0" w:space="0" w:color="auto"/>
        <w:right w:val="none" w:sz="0" w:space="0" w:color="auto"/>
      </w:divBdr>
    </w:div>
    <w:div w:id="798839916">
      <w:bodyDiv w:val="1"/>
      <w:marLeft w:val="0"/>
      <w:marRight w:val="0"/>
      <w:marTop w:val="0"/>
      <w:marBottom w:val="0"/>
      <w:divBdr>
        <w:top w:val="none" w:sz="0" w:space="0" w:color="auto"/>
        <w:left w:val="none" w:sz="0" w:space="0" w:color="auto"/>
        <w:bottom w:val="none" w:sz="0" w:space="0" w:color="auto"/>
        <w:right w:val="none" w:sz="0" w:space="0" w:color="auto"/>
      </w:divBdr>
    </w:div>
    <w:div w:id="803036047">
      <w:bodyDiv w:val="1"/>
      <w:marLeft w:val="0"/>
      <w:marRight w:val="0"/>
      <w:marTop w:val="0"/>
      <w:marBottom w:val="0"/>
      <w:divBdr>
        <w:top w:val="none" w:sz="0" w:space="0" w:color="auto"/>
        <w:left w:val="none" w:sz="0" w:space="0" w:color="auto"/>
        <w:bottom w:val="none" w:sz="0" w:space="0" w:color="auto"/>
        <w:right w:val="none" w:sz="0" w:space="0" w:color="auto"/>
      </w:divBdr>
    </w:div>
    <w:div w:id="803230629">
      <w:bodyDiv w:val="1"/>
      <w:marLeft w:val="0"/>
      <w:marRight w:val="0"/>
      <w:marTop w:val="0"/>
      <w:marBottom w:val="0"/>
      <w:divBdr>
        <w:top w:val="none" w:sz="0" w:space="0" w:color="auto"/>
        <w:left w:val="none" w:sz="0" w:space="0" w:color="auto"/>
        <w:bottom w:val="none" w:sz="0" w:space="0" w:color="auto"/>
        <w:right w:val="none" w:sz="0" w:space="0" w:color="auto"/>
      </w:divBdr>
    </w:div>
    <w:div w:id="807283884">
      <w:bodyDiv w:val="1"/>
      <w:marLeft w:val="0"/>
      <w:marRight w:val="0"/>
      <w:marTop w:val="0"/>
      <w:marBottom w:val="0"/>
      <w:divBdr>
        <w:top w:val="none" w:sz="0" w:space="0" w:color="auto"/>
        <w:left w:val="none" w:sz="0" w:space="0" w:color="auto"/>
        <w:bottom w:val="none" w:sz="0" w:space="0" w:color="auto"/>
        <w:right w:val="none" w:sz="0" w:space="0" w:color="auto"/>
      </w:divBdr>
    </w:div>
    <w:div w:id="813914244">
      <w:bodyDiv w:val="1"/>
      <w:marLeft w:val="0"/>
      <w:marRight w:val="0"/>
      <w:marTop w:val="0"/>
      <w:marBottom w:val="0"/>
      <w:divBdr>
        <w:top w:val="none" w:sz="0" w:space="0" w:color="auto"/>
        <w:left w:val="none" w:sz="0" w:space="0" w:color="auto"/>
        <w:bottom w:val="none" w:sz="0" w:space="0" w:color="auto"/>
        <w:right w:val="none" w:sz="0" w:space="0" w:color="auto"/>
      </w:divBdr>
    </w:div>
    <w:div w:id="814565213">
      <w:bodyDiv w:val="1"/>
      <w:marLeft w:val="0"/>
      <w:marRight w:val="0"/>
      <w:marTop w:val="0"/>
      <w:marBottom w:val="0"/>
      <w:divBdr>
        <w:top w:val="none" w:sz="0" w:space="0" w:color="auto"/>
        <w:left w:val="none" w:sz="0" w:space="0" w:color="auto"/>
        <w:bottom w:val="none" w:sz="0" w:space="0" w:color="auto"/>
        <w:right w:val="none" w:sz="0" w:space="0" w:color="auto"/>
      </w:divBdr>
    </w:div>
    <w:div w:id="814613009">
      <w:bodyDiv w:val="1"/>
      <w:marLeft w:val="0"/>
      <w:marRight w:val="0"/>
      <w:marTop w:val="0"/>
      <w:marBottom w:val="0"/>
      <w:divBdr>
        <w:top w:val="none" w:sz="0" w:space="0" w:color="auto"/>
        <w:left w:val="none" w:sz="0" w:space="0" w:color="auto"/>
        <w:bottom w:val="none" w:sz="0" w:space="0" w:color="auto"/>
        <w:right w:val="none" w:sz="0" w:space="0" w:color="auto"/>
      </w:divBdr>
    </w:div>
    <w:div w:id="815729212">
      <w:bodyDiv w:val="1"/>
      <w:marLeft w:val="0"/>
      <w:marRight w:val="0"/>
      <w:marTop w:val="0"/>
      <w:marBottom w:val="0"/>
      <w:divBdr>
        <w:top w:val="none" w:sz="0" w:space="0" w:color="auto"/>
        <w:left w:val="none" w:sz="0" w:space="0" w:color="auto"/>
        <w:bottom w:val="none" w:sz="0" w:space="0" w:color="auto"/>
        <w:right w:val="none" w:sz="0" w:space="0" w:color="auto"/>
      </w:divBdr>
    </w:div>
    <w:div w:id="815950828">
      <w:bodyDiv w:val="1"/>
      <w:marLeft w:val="0"/>
      <w:marRight w:val="0"/>
      <w:marTop w:val="0"/>
      <w:marBottom w:val="0"/>
      <w:divBdr>
        <w:top w:val="none" w:sz="0" w:space="0" w:color="auto"/>
        <w:left w:val="none" w:sz="0" w:space="0" w:color="auto"/>
        <w:bottom w:val="none" w:sz="0" w:space="0" w:color="auto"/>
        <w:right w:val="none" w:sz="0" w:space="0" w:color="auto"/>
      </w:divBdr>
    </w:div>
    <w:div w:id="823666422">
      <w:bodyDiv w:val="1"/>
      <w:marLeft w:val="0"/>
      <w:marRight w:val="0"/>
      <w:marTop w:val="0"/>
      <w:marBottom w:val="0"/>
      <w:divBdr>
        <w:top w:val="none" w:sz="0" w:space="0" w:color="auto"/>
        <w:left w:val="none" w:sz="0" w:space="0" w:color="auto"/>
        <w:bottom w:val="none" w:sz="0" w:space="0" w:color="auto"/>
        <w:right w:val="none" w:sz="0" w:space="0" w:color="auto"/>
      </w:divBdr>
    </w:div>
    <w:div w:id="823741423">
      <w:bodyDiv w:val="1"/>
      <w:marLeft w:val="0"/>
      <w:marRight w:val="0"/>
      <w:marTop w:val="0"/>
      <w:marBottom w:val="0"/>
      <w:divBdr>
        <w:top w:val="none" w:sz="0" w:space="0" w:color="auto"/>
        <w:left w:val="none" w:sz="0" w:space="0" w:color="auto"/>
        <w:bottom w:val="none" w:sz="0" w:space="0" w:color="auto"/>
        <w:right w:val="none" w:sz="0" w:space="0" w:color="auto"/>
      </w:divBdr>
    </w:div>
    <w:div w:id="825508903">
      <w:bodyDiv w:val="1"/>
      <w:marLeft w:val="0"/>
      <w:marRight w:val="0"/>
      <w:marTop w:val="0"/>
      <w:marBottom w:val="0"/>
      <w:divBdr>
        <w:top w:val="none" w:sz="0" w:space="0" w:color="auto"/>
        <w:left w:val="none" w:sz="0" w:space="0" w:color="auto"/>
        <w:bottom w:val="none" w:sz="0" w:space="0" w:color="auto"/>
        <w:right w:val="none" w:sz="0" w:space="0" w:color="auto"/>
      </w:divBdr>
    </w:div>
    <w:div w:id="826674862">
      <w:bodyDiv w:val="1"/>
      <w:marLeft w:val="0"/>
      <w:marRight w:val="0"/>
      <w:marTop w:val="0"/>
      <w:marBottom w:val="0"/>
      <w:divBdr>
        <w:top w:val="none" w:sz="0" w:space="0" w:color="auto"/>
        <w:left w:val="none" w:sz="0" w:space="0" w:color="auto"/>
        <w:bottom w:val="none" w:sz="0" w:space="0" w:color="auto"/>
        <w:right w:val="none" w:sz="0" w:space="0" w:color="auto"/>
      </w:divBdr>
    </w:div>
    <w:div w:id="829100932">
      <w:bodyDiv w:val="1"/>
      <w:marLeft w:val="0"/>
      <w:marRight w:val="0"/>
      <w:marTop w:val="0"/>
      <w:marBottom w:val="0"/>
      <w:divBdr>
        <w:top w:val="none" w:sz="0" w:space="0" w:color="auto"/>
        <w:left w:val="none" w:sz="0" w:space="0" w:color="auto"/>
        <w:bottom w:val="none" w:sz="0" w:space="0" w:color="auto"/>
        <w:right w:val="none" w:sz="0" w:space="0" w:color="auto"/>
      </w:divBdr>
    </w:div>
    <w:div w:id="831482363">
      <w:bodyDiv w:val="1"/>
      <w:marLeft w:val="0"/>
      <w:marRight w:val="0"/>
      <w:marTop w:val="0"/>
      <w:marBottom w:val="0"/>
      <w:divBdr>
        <w:top w:val="none" w:sz="0" w:space="0" w:color="auto"/>
        <w:left w:val="none" w:sz="0" w:space="0" w:color="auto"/>
        <w:bottom w:val="none" w:sz="0" w:space="0" w:color="auto"/>
        <w:right w:val="none" w:sz="0" w:space="0" w:color="auto"/>
      </w:divBdr>
    </w:div>
    <w:div w:id="835846981">
      <w:bodyDiv w:val="1"/>
      <w:marLeft w:val="0"/>
      <w:marRight w:val="0"/>
      <w:marTop w:val="0"/>
      <w:marBottom w:val="0"/>
      <w:divBdr>
        <w:top w:val="none" w:sz="0" w:space="0" w:color="auto"/>
        <w:left w:val="none" w:sz="0" w:space="0" w:color="auto"/>
        <w:bottom w:val="none" w:sz="0" w:space="0" w:color="auto"/>
        <w:right w:val="none" w:sz="0" w:space="0" w:color="auto"/>
      </w:divBdr>
    </w:div>
    <w:div w:id="837885835">
      <w:bodyDiv w:val="1"/>
      <w:marLeft w:val="0"/>
      <w:marRight w:val="0"/>
      <w:marTop w:val="0"/>
      <w:marBottom w:val="0"/>
      <w:divBdr>
        <w:top w:val="none" w:sz="0" w:space="0" w:color="auto"/>
        <w:left w:val="none" w:sz="0" w:space="0" w:color="auto"/>
        <w:bottom w:val="none" w:sz="0" w:space="0" w:color="auto"/>
        <w:right w:val="none" w:sz="0" w:space="0" w:color="auto"/>
      </w:divBdr>
    </w:div>
    <w:div w:id="838689731">
      <w:bodyDiv w:val="1"/>
      <w:marLeft w:val="0"/>
      <w:marRight w:val="0"/>
      <w:marTop w:val="0"/>
      <w:marBottom w:val="0"/>
      <w:divBdr>
        <w:top w:val="none" w:sz="0" w:space="0" w:color="auto"/>
        <w:left w:val="none" w:sz="0" w:space="0" w:color="auto"/>
        <w:bottom w:val="none" w:sz="0" w:space="0" w:color="auto"/>
        <w:right w:val="none" w:sz="0" w:space="0" w:color="auto"/>
      </w:divBdr>
    </w:div>
    <w:div w:id="839349678">
      <w:bodyDiv w:val="1"/>
      <w:marLeft w:val="0"/>
      <w:marRight w:val="0"/>
      <w:marTop w:val="0"/>
      <w:marBottom w:val="0"/>
      <w:divBdr>
        <w:top w:val="none" w:sz="0" w:space="0" w:color="auto"/>
        <w:left w:val="none" w:sz="0" w:space="0" w:color="auto"/>
        <w:bottom w:val="none" w:sz="0" w:space="0" w:color="auto"/>
        <w:right w:val="none" w:sz="0" w:space="0" w:color="auto"/>
      </w:divBdr>
    </w:div>
    <w:div w:id="841315997">
      <w:bodyDiv w:val="1"/>
      <w:marLeft w:val="0"/>
      <w:marRight w:val="0"/>
      <w:marTop w:val="0"/>
      <w:marBottom w:val="0"/>
      <w:divBdr>
        <w:top w:val="none" w:sz="0" w:space="0" w:color="auto"/>
        <w:left w:val="none" w:sz="0" w:space="0" w:color="auto"/>
        <w:bottom w:val="none" w:sz="0" w:space="0" w:color="auto"/>
        <w:right w:val="none" w:sz="0" w:space="0" w:color="auto"/>
      </w:divBdr>
    </w:div>
    <w:div w:id="845248544">
      <w:bodyDiv w:val="1"/>
      <w:marLeft w:val="0"/>
      <w:marRight w:val="0"/>
      <w:marTop w:val="0"/>
      <w:marBottom w:val="0"/>
      <w:divBdr>
        <w:top w:val="none" w:sz="0" w:space="0" w:color="auto"/>
        <w:left w:val="none" w:sz="0" w:space="0" w:color="auto"/>
        <w:bottom w:val="none" w:sz="0" w:space="0" w:color="auto"/>
        <w:right w:val="none" w:sz="0" w:space="0" w:color="auto"/>
      </w:divBdr>
    </w:div>
    <w:div w:id="846289586">
      <w:bodyDiv w:val="1"/>
      <w:marLeft w:val="0"/>
      <w:marRight w:val="0"/>
      <w:marTop w:val="0"/>
      <w:marBottom w:val="0"/>
      <w:divBdr>
        <w:top w:val="none" w:sz="0" w:space="0" w:color="auto"/>
        <w:left w:val="none" w:sz="0" w:space="0" w:color="auto"/>
        <w:bottom w:val="none" w:sz="0" w:space="0" w:color="auto"/>
        <w:right w:val="none" w:sz="0" w:space="0" w:color="auto"/>
      </w:divBdr>
    </w:div>
    <w:div w:id="846556054">
      <w:bodyDiv w:val="1"/>
      <w:marLeft w:val="0"/>
      <w:marRight w:val="0"/>
      <w:marTop w:val="0"/>
      <w:marBottom w:val="0"/>
      <w:divBdr>
        <w:top w:val="none" w:sz="0" w:space="0" w:color="auto"/>
        <w:left w:val="none" w:sz="0" w:space="0" w:color="auto"/>
        <w:bottom w:val="none" w:sz="0" w:space="0" w:color="auto"/>
        <w:right w:val="none" w:sz="0" w:space="0" w:color="auto"/>
      </w:divBdr>
    </w:div>
    <w:div w:id="858861134">
      <w:bodyDiv w:val="1"/>
      <w:marLeft w:val="0"/>
      <w:marRight w:val="0"/>
      <w:marTop w:val="0"/>
      <w:marBottom w:val="0"/>
      <w:divBdr>
        <w:top w:val="none" w:sz="0" w:space="0" w:color="auto"/>
        <w:left w:val="none" w:sz="0" w:space="0" w:color="auto"/>
        <w:bottom w:val="none" w:sz="0" w:space="0" w:color="auto"/>
        <w:right w:val="none" w:sz="0" w:space="0" w:color="auto"/>
      </w:divBdr>
    </w:div>
    <w:div w:id="859125897">
      <w:bodyDiv w:val="1"/>
      <w:marLeft w:val="0"/>
      <w:marRight w:val="0"/>
      <w:marTop w:val="0"/>
      <w:marBottom w:val="0"/>
      <w:divBdr>
        <w:top w:val="none" w:sz="0" w:space="0" w:color="auto"/>
        <w:left w:val="none" w:sz="0" w:space="0" w:color="auto"/>
        <w:bottom w:val="none" w:sz="0" w:space="0" w:color="auto"/>
        <w:right w:val="none" w:sz="0" w:space="0" w:color="auto"/>
      </w:divBdr>
    </w:div>
    <w:div w:id="861671976">
      <w:bodyDiv w:val="1"/>
      <w:marLeft w:val="0"/>
      <w:marRight w:val="0"/>
      <w:marTop w:val="0"/>
      <w:marBottom w:val="0"/>
      <w:divBdr>
        <w:top w:val="none" w:sz="0" w:space="0" w:color="auto"/>
        <w:left w:val="none" w:sz="0" w:space="0" w:color="auto"/>
        <w:bottom w:val="none" w:sz="0" w:space="0" w:color="auto"/>
        <w:right w:val="none" w:sz="0" w:space="0" w:color="auto"/>
      </w:divBdr>
    </w:div>
    <w:div w:id="862203461">
      <w:bodyDiv w:val="1"/>
      <w:marLeft w:val="0"/>
      <w:marRight w:val="0"/>
      <w:marTop w:val="0"/>
      <w:marBottom w:val="0"/>
      <w:divBdr>
        <w:top w:val="none" w:sz="0" w:space="0" w:color="auto"/>
        <w:left w:val="none" w:sz="0" w:space="0" w:color="auto"/>
        <w:bottom w:val="none" w:sz="0" w:space="0" w:color="auto"/>
        <w:right w:val="none" w:sz="0" w:space="0" w:color="auto"/>
      </w:divBdr>
    </w:div>
    <w:div w:id="863715260">
      <w:bodyDiv w:val="1"/>
      <w:marLeft w:val="0"/>
      <w:marRight w:val="0"/>
      <w:marTop w:val="0"/>
      <w:marBottom w:val="0"/>
      <w:divBdr>
        <w:top w:val="none" w:sz="0" w:space="0" w:color="auto"/>
        <w:left w:val="none" w:sz="0" w:space="0" w:color="auto"/>
        <w:bottom w:val="none" w:sz="0" w:space="0" w:color="auto"/>
        <w:right w:val="none" w:sz="0" w:space="0" w:color="auto"/>
      </w:divBdr>
    </w:div>
    <w:div w:id="865169454">
      <w:bodyDiv w:val="1"/>
      <w:marLeft w:val="0"/>
      <w:marRight w:val="0"/>
      <w:marTop w:val="0"/>
      <w:marBottom w:val="0"/>
      <w:divBdr>
        <w:top w:val="none" w:sz="0" w:space="0" w:color="auto"/>
        <w:left w:val="none" w:sz="0" w:space="0" w:color="auto"/>
        <w:bottom w:val="none" w:sz="0" w:space="0" w:color="auto"/>
        <w:right w:val="none" w:sz="0" w:space="0" w:color="auto"/>
      </w:divBdr>
    </w:div>
    <w:div w:id="866068820">
      <w:bodyDiv w:val="1"/>
      <w:marLeft w:val="0"/>
      <w:marRight w:val="0"/>
      <w:marTop w:val="0"/>
      <w:marBottom w:val="0"/>
      <w:divBdr>
        <w:top w:val="none" w:sz="0" w:space="0" w:color="auto"/>
        <w:left w:val="none" w:sz="0" w:space="0" w:color="auto"/>
        <w:bottom w:val="none" w:sz="0" w:space="0" w:color="auto"/>
        <w:right w:val="none" w:sz="0" w:space="0" w:color="auto"/>
      </w:divBdr>
    </w:div>
    <w:div w:id="869148245">
      <w:bodyDiv w:val="1"/>
      <w:marLeft w:val="0"/>
      <w:marRight w:val="0"/>
      <w:marTop w:val="0"/>
      <w:marBottom w:val="0"/>
      <w:divBdr>
        <w:top w:val="none" w:sz="0" w:space="0" w:color="auto"/>
        <w:left w:val="none" w:sz="0" w:space="0" w:color="auto"/>
        <w:bottom w:val="none" w:sz="0" w:space="0" w:color="auto"/>
        <w:right w:val="none" w:sz="0" w:space="0" w:color="auto"/>
      </w:divBdr>
    </w:div>
    <w:div w:id="870917854">
      <w:bodyDiv w:val="1"/>
      <w:marLeft w:val="0"/>
      <w:marRight w:val="0"/>
      <w:marTop w:val="0"/>
      <w:marBottom w:val="0"/>
      <w:divBdr>
        <w:top w:val="none" w:sz="0" w:space="0" w:color="auto"/>
        <w:left w:val="none" w:sz="0" w:space="0" w:color="auto"/>
        <w:bottom w:val="none" w:sz="0" w:space="0" w:color="auto"/>
        <w:right w:val="none" w:sz="0" w:space="0" w:color="auto"/>
      </w:divBdr>
    </w:div>
    <w:div w:id="873419297">
      <w:bodyDiv w:val="1"/>
      <w:marLeft w:val="0"/>
      <w:marRight w:val="0"/>
      <w:marTop w:val="0"/>
      <w:marBottom w:val="0"/>
      <w:divBdr>
        <w:top w:val="none" w:sz="0" w:space="0" w:color="auto"/>
        <w:left w:val="none" w:sz="0" w:space="0" w:color="auto"/>
        <w:bottom w:val="none" w:sz="0" w:space="0" w:color="auto"/>
        <w:right w:val="none" w:sz="0" w:space="0" w:color="auto"/>
      </w:divBdr>
    </w:div>
    <w:div w:id="873931797">
      <w:bodyDiv w:val="1"/>
      <w:marLeft w:val="0"/>
      <w:marRight w:val="0"/>
      <w:marTop w:val="0"/>
      <w:marBottom w:val="0"/>
      <w:divBdr>
        <w:top w:val="none" w:sz="0" w:space="0" w:color="auto"/>
        <w:left w:val="none" w:sz="0" w:space="0" w:color="auto"/>
        <w:bottom w:val="none" w:sz="0" w:space="0" w:color="auto"/>
        <w:right w:val="none" w:sz="0" w:space="0" w:color="auto"/>
      </w:divBdr>
    </w:div>
    <w:div w:id="876356638">
      <w:bodyDiv w:val="1"/>
      <w:marLeft w:val="0"/>
      <w:marRight w:val="0"/>
      <w:marTop w:val="0"/>
      <w:marBottom w:val="0"/>
      <w:divBdr>
        <w:top w:val="none" w:sz="0" w:space="0" w:color="auto"/>
        <w:left w:val="none" w:sz="0" w:space="0" w:color="auto"/>
        <w:bottom w:val="none" w:sz="0" w:space="0" w:color="auto"/>
        <w:right w:val="none" w:sz="0" w:space="0" w:color="auto"/>
      </w:divBdr>
      <w:divsChild>
        <w:div w:id="712727914">
          <w:marLeft w:val="0"/>
          <w:marRight w:val="0"/>
          <w:marTop w:val="0"/>
          <w:marBottom w:val="0"/>
          <w:divBdr>
            <w:top w:val="none" w:sz="0" w:space="0" w:color="auto"/>
            <w:left w:val="none" w:sz="0" w:space="0" w:color="auto"/>
            <w:bottom w:val="none" w:sz="0" w:space="0" w:color="auto"/>
            <w:right w:val="none" w:sz="0" w:space="0" w:color="auto"/>
          </w:divBdr>
        </w:div>
        <w:div w:id="1076629900">
          <w:marLeft w:val="0"/>
          <w:marRight w:val="0"/>
          <w:marTop w:val="0"/>
          <w:marBottom w:val="0"/>
          <w:divBdr>
            <w:top w:val="none" w:sz="0" w:space="0" w:color="auto"/>
            <w:left w:val="none" w:sz="0" w:space="0" w:color="auto"/>
            <w:bottom w:val="none" w:sz="0" w:space="0" w:color="auto"/>
            <w:right w:val="none" w:sz="0" w:space="0" w:color="auto"/>
          </w:divBdr>
        </w:div>
      </w:divsChild>
    </w:div>
    <w:div w:id="878400885">
      <w:bodyDiv w:val="1"/>
      <w:marLeft w:val="0"/>
      <w:marRight w:val="0"/>
      <w:marTop w:val="0"/>
      <w:marBottom w:val="0"/>
      <w:divBdr>
        <w:top w:val="none" w:sz="0" w:space="0" w:color="auto"/>
        <w:left w:val="none" w:sz="0" w:space="0" w:color="auto"/>
        <w:bottom w:val="none" w:sz="0" w:space="0" w:color="auto"/>
        <w:right w:val="none" w:sz="0" w:space="0" w:color="auto"/>
      </w:divBdr>
    </w:div>
    <w:div w:id="878979583">
      <w:bodyDiv w:val="1"/>
      <w:marLeft w:val="0"/>
      <w:marRight w:val="0"/>
      <w:marTop w:val="0"/>
      <w:marBottom w:val="0"/>
      <w:divBdr>
        <w:top w:val="none" w:sz="0" w:space="0" w:color="auto"/>
        <w:left w:val="none" w:sz="0" w:space="0" w:color="auto"/>
        <w:bottom w:val="none" w:sz="0" w:space="0" w:color="auto"/>
        <w:right w:val="none" w:sz="0" w:space="0" w:color="auto"/>
      </w:divBdr>
    </w:div>
    <w:div w:id="879785703">
      <w:bodyDiv w:val="1"/>
      <w:marLeft w:val="0"/>
      <w:marRight w:val="0"/>
      <w:marTop w:val="0"/>
      <w:marBottom w:val="0"/>
      <w:divBdr>
        <w:top w:val="none" w:sz="0" w:space="0" w:color="auto"/>
        <w:left w:val="none" w:sz="0" w:space="0" w:color="auto"/>
        <w:bottom w:val="none" w:sz="0" w:space="0" w:color="auto"/>
        <w:right w:val="none" w:sz="0" w:space="0" w:color="auto"/>
      </w:divBdr>
    </w:div>
    <w:div w:id="881330941">
      <w:bodyDiv w:val="1"/>
      <w:marLeft w:val="0"/>
      <w:marRight w:val="0"/>
      <w:marTop w:val="0"/>
      <w:marBottom w:val="0"/>
      <w:divBdr>
        <w:top w:val="none" w:sz="0" w:space="0" w:color="auto"/>
        <w:left w:val="none" w:sz="0" w:space="0" w:color="auto"/>
        <w:bottom w:val="none" w:sz="0" w:space="0" w:color="auto"/>
        <w:right w:val="none" w:sz="0" w:space="0" w:color="auto"/>
      </w:divBdr>
    </w:div>
    <w:div w:id="884298574">
      <w:bodyDiv w:val="1"/>
      <w:marLeft w:val="0"/>
      <w:marRight w:val="0"/>
      <w:marTop w:val="0"/>
      <w:marBottom w:val="0"/>
      <w:divBdr>
        <w:top w:val="none" w:sz="0" w:space="0" w:color="auto"/>
        <w:left w:val="none" w:sz="0" w:space="0" w:color="auto"/>
        <w:bottom w:val="none" w:sz="0" w:space="0" w:color="auto"/>
        <w:right w:val="none" w:sz="0" w:space="0" w:color="auto"/>
      </w:divBdr>
    </w:div>
    <w:div w:id="885339703">
      <w:bodyDiv w:val="1"/>
      <w:marLeft w:val="0"/>
      <w:marRight w:val="0"/>
      <w:marTop w:val="0"/>
      <w:marBottom w:val="0"/>
      <w:divBdr>
        <w:top w:val="none" w:sz="0" w:space="0" w:color="auto"/>
        <w:left w:val="none" w:sz="0" w:space="0" w:color="auto"/>
        <w:bottom w:val="none" w:sz="0" w:space="0" w:color="auto"/>
        <w:right w:val="none" w:sz="0" w:space="0" w:color="auto"/>
      </w:divBdr>
    </w:div>
    <w:div w:id="886839345">
      <w:bodyDiv w:val="1"/>
      <w:marLeft w:val="0"/>
      <w:marRight w:val="0"/>
      <w:marTop w:val="0"/>
      <w:marBottom w:val="0"/>
      <w:divBdr>
        <w:top w:val="none" w:sz="0" w:space="0" w:color="auto"/>
        <w:left w:val="none" w:sz="0" w:space="0" w:color="auto"/>
        <w:bottom w:val="none" w:sz="0" w:space="0" w:color="auto"/>
        <w:right w:val="none" w:sz="0" w:space="0" w:color="auto"/>
      </w:divBdr>
    </w:div>
    <w:div w:id="889805928">
      <w:bodyDiv w:val="1"/>
      <w:marLeft w:val="0"/>
      <w:marRight w:val="0"/>
      <w:marTop w:val="0"/>
      <w:marBottom w:val="0"/>
      <w:divBdr>
        <w:top w:val="none" w:sz="0" w:space="0" w:color="auto"/>
        <w:left w:val="none" w:sz="0" w:space="0" w:color="auto"/>
        <w:bottom w:val="none" w:sz="0" w:space="0" w:color="auto"/>
        <w:right w:val="none" w:sz="0" w:space="0" w:color="auto"/>
      </w:divBdr>
    </w:div>
    <w:div w:id="890921300">
      <w:bodyDiv w:val="1"/>
      <w:marLeft w:val="0"/>
      <w:marRight w:val="0"/>
      <w:marTop w:val="0"/>
      <w:marBottom w:val="0"/>
      <w:divBdr>
        <w:top w:val="none" w:sz="0" w:space="0" w:color="auto"/>
        <w:left w:val="none" w:sz="0" w:space="0" w:color="auto"/>
        <w:bottom w:val="none" w:sz="0" w:space="0" w:color="auto"/>
        <w:right w:val="none" w:sz="0" w:space="0" w:color="auto"/>
      </w:divBdr>
    </w:div>
    <w:div w:id="895776032">
      <w:bodyDiv w:val="1"/>
      <w:marLeft w:val="0"/>
      <w:marRight w:val="0"/>
      <w:marTop w:val="0"/>
      <w:marBottom w:val="0"/>
      <w:divBdr>
        <w:top w:val="none" w:sz="0" w:space="0" w:color="auto"/>
        <w:left w:val="none" w:sz="0" w:space="0" w:color="auto"/>
        <w:bottom w:val="none" w:sz="0" w:space="0" w:color="auto"/>
        <w:right w:val="none" w:sz="0" w:space="0" w:color="auto"/>
      </w:divBdr>
    </w:div>
    <w:div w:id="896475678">
      <w:bodyDiv w:val="1"/>
      <w:marLeft w:val="0"/>
      <w:marRight w:val="0"/>
      <w:marTop w:val="0"/>
      <w:marBottom w:val="0"/>
      <w:divBdr>
        <w:top w:val="none" w:sz="0" w:space="0" w:color="auto"/>
        <w:left w:val="none" w:sz="0" w:space="0" w:color="auto"/>
        <w:bottom w:val="none" w:sz="0" w:space="0" w:color="auto"/>
        <w:right w:val="none" w:sz="0" w:space="0" w:color="auto"/>
      </w:divBdr>
    </w:div>
    <w:div w:id="898129060">
      <w:bodyDiv w:val="1"/>
      <w:marLeft w:val="0"/>
      <w:marRight w:val="0"/>
      <w:marTop w:val="0"/>
      <w:marBottom w:val="0"/>
      <w:divBdr>
        <w:top w:val="none" w:sz="0" w:space="0" w:color="auto"/>
        <w:left w:val="none" w:sz="0" w:space="0" w:color="auto"/>
        <w:bottom w:val="none" w:sz="0" w:space="0" w:color="auto"/>
        <w:right w:val="none" w:sz="0" w:space="0" w:color="auto"/>
      </w:divBdr>
    </w:div>
    <w:div w:id="900596274">
      <w:bodyDiv w:val="1"/>
      <w:marLeft w:val="0"/>
      <w:marRight w:val="0"/>
      <w:marTop w:val="0"/>
      <w:marBottom w:val="0"/>
      <w:divBdr>
        <w:top w:val="none" w:sz="0" w:space="0" w:color="auto"/>
        <w:left w:val="none" w:sz="0" w:space="0" w:color="auto"/>
        <w:bottom w:val="none" w:sz="0" w:space="0" w:color="auto"/>
        <w:right w:val="none" w:sz="0" w:space="0" w:color="auto"/>
      </w:divBdr>
    </w:div>
    <w:div w:id="901595101">
      <w:bodyDiv w:val="1"/>
      <w:marLeft w:val="0"/>
      <w:marRight w:val="0"/>
      <w:marTop w:val="0"/>
      <w:marBottom w:val="0"/>
      <w:divBdr>
        <w:top w:val="none" w:sz="0" w:space="0" w:color="auto"/>
        <w:left w:val="none" w:sz="0" w:space="0" w:color="auto"/>
        <w:bottom w:val="none" w:sz="0" w:space="0" w:color="auto"/>
        <w:right w:val="none" w:sz="0" w:space="0" w:color="auto"/>
      </w:divBdr>
    </w:div>
    <w:div w:id="903221876">
      <w:bodyDiv w:val="1"/>
      <w:marLeft w:val="0"/>
      <w:marRight w:val="0"/>
      <w:marTop w:val="0"/>
      <w:marBottom w:val="0"/>
      <w:divBdr>
        <w:top w:val="none" w:sz="0" w:space="0" w:color="auto"/>
        <w:left w:val="none" w:sz="0" w:space="0" w:color="auto"/>
        <w:bottom w:val="none" w:sz="0" w:space="0" w:color="auto"/>
        <w:right w:val="none" w:sz="0" w:space="0" w:color="auto"/>
      </w:divBdr>
    </w:div>
    <w:div w:id="905145983">
      <w:bodyDiv w:val="1"/>
      <w:marLeft w:val="0"/>
      <w:marRight w:val="0"/>
      <w:marTop w:val="0"/>
      <w:marBottom w:val="0"/>
      <w:divBdr>
        <w:top w:val="none" w:sz="0" w:space="0" w:color="auto"/>
        <w:left w:val="none" w:sz="0" w:space="0" w:color="auto"/>
        <w:bottom w:val="none" w:sz="0" w:space="0" w:color="auto"/>
        <w:right w:val="none" w:sz="0" w:space="0" w:color="auto"/>
      </w:divBdr>
    </w:div>
    <w:div w:id="905803535">
      <w:bodyDiv w:val="1"/>
      <w:marLeft w:val="0"/>
      <w:marRight w:val="0"/>
      <w:marTop w:val="0"/>
      <w:marBottom w:val="0"/>
      <w:divBdr>
        <w:top w:val="none" w:sz="0" w:space="0" w:color="auto"/>
        <w:left w:val="none" w:sz="0" w:space="0" w:color="auto"/>
        <w:bottom w:val="none" w:sz="0" w:space="0" w:color="auto"/>
        <w:right w:val="none" w:sz="0" w:space="0" w:color="auto"/>
      </w:divBdr>
    </w:div>
    <w:div w:id="916011679">
      <w:bodyDiv w:val="1"/>
      <w:marLeft w:val="0"/>
      <w:marRight w:val="0"/>
      <w:marTop w:val="0"/>
      <w:marBottom w:val="0"/>
      <w:divBdr>
        <w:top w:val="none" w:sz="0" w:space="0" w:color="auto"/>
        <w:left w:val="none" w:sz="0" w:space="0" w:color="auto"/>
        <w:bottom w:val="none" w:sz="0" w:space="0" w:color="auto"/>
        <w:right w:val="none" w:sz="0" w:space="0" w:color="auto"/>
      </w:divBdr>
    </w:div>
    <w:div w:id="921796414">
      <w:bodyDiv w:val="1"/>
      <w:marLeft w:val="0"/>
      <w:marRight w:val="0"/>
      <w:marTop w:val="0"/>
      <w:marBottom w:val="0"/>
      <w:divBdr>
        <w:top w:val="none" w:sz="0" w:space="0" w:color="auto"/>
        <w:left w:val="none" w:sz="0" w:space="0" w:color="auto"/>
        <w:bottom w:val="none" w:sz="0" w:space="0" w:color="auto"/>
        <w:right w:val="none" w:sz="0" w:space="0" w:color="auto"/>
      </w:divBdr>
    </w:div>
    <w:div w:id="922252442">
      <w:bodyDiv w:val="1"/>
      <w:marLeft w:val="0"/>
      <w:marRight w:val="0"/>
      <w:marTop w:val="0"/>
      <w:marBottom w:val="0"/>
      <w:divBdr>
        <w:top w:val="none" w:sz="0" w:space="0" w:color="auto"/>
        <w:left w:val="none" w:sz="0" w:space="0" w:color="auto"/>
        <w:bottom w:val="none" w:sz="0" w:space="0" w:color="auto"/>
        <w:right w:val="none" w:sz="0" w:space="0" w:color="auto"/>
      </w:divBdr>
    </w:div>
    <w:div w:id="926039339">
      <w:bodyDiv w:val="1"/>
      <w:marLeft w:val="0"/>
      <w:marRight w:val="0"/>
      <w:marTop w:val="0"/>
      <w:marBottom w:val="0"/>
      <w:divBdr>
        <w:top w:val="none" w:sz="0" w:space="0" w:color="auto"/>
        <w:left w:val="none" w:sz="0" w:space="0" w:color="auto"/>
        <w:bottom w:val="none" w:sz="0" w:space="0" w:color="auto"/>
        <w:right w:val="none" w:sz="0" w:space="0" w:color="auto"/>
      </w:divBdr>
    </w:div>
    <w:div w:id="930352049">
      <w:bodyDiv w:val="1"/>
      <w:marLeft w:val="0"/>
      <w:marRight w:val="0"/>
      <w:marTop w:val="0"/>
      <w:marBottom w:val="0"/>
      <w:divBdr>
        <w:top w:val="none" w:sz="0" w:space="0" w:color="auto"/>
        <w:left w:val="none" w:sz="0" w:space="0" w:color="auto"/>
        <w:bottom w:val="none" w:sz="0" w:space="0" w:color="auto"/>
        <w:right w:val="none" w:sz="0" w:space="0" w:color="auto"/>
      </w:divBdr>
    </w:div>
    <w:div w:id="930815385">
      <w:bodyDiv w:val="1"/>
      <w:marLeft w:val="0"/>
      <w:marRight w:val="0"/>
      <w:marTop w:val="0"/>
      <w:marBottom w:val="0"/>
      <w:divBdr>
        <w:top w:val="none" w:sz="0" w:space="0" w:color="auto"/>
        <w:left w:val="none" w:sz="0" w:space="0" w:color="auto"/>
        <w:bottom w:val="none" w:sz="0" w:space="0" w:color="auto"/>
        <w:right w:val="none" w:sz="0" w:space="0" w:color="auto"/>
      </w:divBdr>
    </w:div>
    <w:div w:id="932319634">
      <w:bodyDiv w:val="1"/>
      <w:marLeft w:val="0"/>
      <w:marRight w:val="0"/>
      <w:marTop w:val="0"/>
      <w:marBottom w:val="0"/>
      <w:divBdr>
        <w:top w:val="none" w:sz="0" w:space="0" w:color="auto"/>
        <w:left w:val="none" w:sz="0" w:space="0" w:color="auto"/>
        <w:bottom w:val="none" w:sz="0" w:space="0" w:color="auto"/>
        <w:right w:val="none" w:sz="0" w:space="0" w:color="auto"/>
      </w:divBdr>
    </w:div>
    <w:div w:id="934359567">
      <w:bodyDiv w:val="1"/>
      <w:marLeft w:val="0"/>
      <w:marRight w:val="0"/>
      <w:marTop w:val="0"/>
      <w:marBottom w:val="0"/>
      <w:divBdr>
        <w:top w:val="none" w:sz="0" w:space="0" w:color="auto"/>
        <w:left w:val="none" w:sz="0" w:space="0" w:color="auto"/>
        <w:bottom w:val="none" w:sz="0" w:space="0" w:color="auto"/>
        <w:right w:val="none" w:sz="0" w:space="0" w:color="auto"/>
      </w:divBdr>
    </w:div>
    <w:div w:id="934634682">
      <w:bodyDiv w:val="1"/>
      <w:marLeft w:val="0"/>
      <w:marRight w:val="0"/>
      <w:marTop w:val="0"/>
      <w:marBottom w:val="0"/>
      <w:divBdr>
        <w:top w:val="none" w:sz="0" w:space="0" w:color="auto"/>
        <w:left w:val="none" w:sz="0" w:space="0" w:color="auto"/>
        <w:bottom w:val="none" w:sz="0" w:space="0" w:color="auto"/>
        <w:right w:val="none" w:sz="0" w:space="0" w:color="auto"/>
      </w:divBdr>
    </w:div>
    <w:div w:id="937905783">
      <w:bodyDiv w:val="1"/>
      <w:marLeft w:val="0"/>
      <w:marRight w:val="0"/>
      <w:marTop w:val="0"/>
      <w:marBottom w:val="0"/>
      <w:divBdr>
        <w:top w:val="none" w:sz="0" w:space="0" w:color="auto"/>
        <w:left w:val="none" w:sz="0" w:space="0" w:color="auto"/>
        <w:bottom w:val="none" w:sz="0" w:space="0" w:color="auto"/>
        <w:right w:val="none" w:sz="0" w:space="0" w:color="auto"/>
      </w:divBdr>
    </w:div>
    <w:div w:id="941306047">
      <w:bodyDiv w:val="1"/>
      <w:marLeft w:val="0"/>
      <w:marRight w:val="0"/>
      <w:marTop w:val="0"/>
      <w:marBottom w:val="0"/>
      <w:divBdr>
        <w:top w:val="none" w:sz="0" w:space="0" w:color="auto"/>
        <w:left w:val="none" w:sz="0" w:space="0" w:color="auto"/>
        <w:bottom w:val="none" w:sz="0" w:space="0" w:color="auto"/>
        <w:right w:val="none" w:sz="0" w:space="0" w:color="auto"/>
      </w:divBdr>
    </w:div>
    <w:div w:id="943270640">
      <w:bodyDiv w:val="1"/>
      <w:marLeft w:val="0"/>
      <w:marRight w:val="0"/>
      <w:marTop w:val="0"/>
      <w:marBottom w:val="0"/>
      <w:divBdr>
        <w:top w:val="none" w:sz="0" w:space="0" w:color="auto"/>
        <w:left w:val="none" w:sz="0" w:space="0" w:color="auto"/>
        <w:bottom w:val="none" w:sz="0" w:space="0" w:color="auto"/>
        <w:right w:val="none" w:sz="0" w:space="0" w:color="auto"/>
      </w:divBdr>
    </w:div>
    <w:div w:id="943851626">
      <w:bodyDiv w:val="1"/>
      <w:marLeft w:val="0"/>
      <w:marRight w:val="0"/>
      <w:marTop w:val="0"/>
      <w:marBottom w:val="0"/>
      <w:divBdr>
        <w:top w:val="none" w:sz="0" w:space="0" w:color="auto"/>
        <w:left w:val="none" w:sz="0" w:space="0" w:color="auto"/>
        <w:bottom w:val="none" w:sz="0" w:space="0" w:color="auto"/>
        <w:right w:val="none" w:sz="0" w:space="0" w:color="auto"/>
      </w:divBdr>
    </w:div>
    <w:div w:id="944532270">
      <w:bodyDiv w:val="1"/>
      <w:marLeft w:val="0"/>
      <w:marRight w:val="0"/>
      <w:marTop w:val="0"/>
      <w:marBottom w:val="0"/>
      <w:divBdr>
        <w:top w:val="none" w:sz="0" w:space="0" w:color="auto"/>
        <w:left w:val="none" w:sz="0" w:space="0" w:color="auto"/>
        <w:bottom w:val="none" w:sz="0" w:space="0" w:color="auto"/>
        <w:right w:val="none" w:sz="0" w:space="0" w:color="auto"/>
      </w:divBdr>
    </w:div>
    <w:div w:id="946354852">
      <w:bodyDiv w:val="1"/>
      <w:marLeft w:val="0"/>
      <w:marRight w:val="0"/>
      <w:marTop w:val="0"/>
      <w:marBottom w:val="0"/>
      <w:divBdr>
        <w:top w:val="none" w:sz="0" w:space="0" w:color="auto"/>
        <w:left w:val="none" w:sz="0" w:space="0" w:color="auto"/>
        <w:bottom w:val="none" w:sz="0" w:space="0" w:color="auto"/>
        <w:right w:val="none" w:sz="0" w:space="0" w:color="auto"/>
      </w:divBdr>
    </w:div>
    <w:div w:id="952513020">
      <w:bodyDiv w:val="1"/>
      <w:marLeft w:val="0"/>
      <w:marRight w:val="0"/>
      <w:marTop w:val="0"/>
      <w:marBottom w:val="0"/>
      <w:divBdr>
        <w:top w:val="none" w:sz="0" w:space="0" w:color="auto"/>
        <w:left w:val="none" w:sz="0" w:space="0" w:color="auto"/>
        <w:bottom w:val="none" w:sz="0" w:space="0" w:color="auto"/>
        <w:right w:val="none" w:sz="0" w:space="0" w:color="auto"/>
      </w:divBdr>
    </w:div>
    <w:div w:id="956251922">
      <w:bodyDiv w:val="1"/>
      <w:marLeft w:val="0"/>
      <w:marRight w:val="0"/>
      <w:marTop w:val="0"/>
      <w:marBottom w:val="0"/>
      <w:divBdr>
        <w:top w:val="none" w:sz="0" w:space="0" w:color="auto"/>
        <w:left w:val="none" w:sz="0" w:space="0" w:color="auto"/>
        <w:bottom w:val="none" w:sz="0" w:space="0" w:color="auto"/>
        <w:right w:val="none" w:sz="0" w:space="0" w:color="auto"/>
      </w:divBdr>
    </w:div>
    <w:div w:id="957417986">
      <w:bodyDiv w:val="1"/>
      <w:marLeft w:val="0"/>
      <w:marRight w:val="0"/>
      <w:marTop w:val="0"/>
      <w:marBottom w:val="0"/>
      <w:divBdr>
        <w:top w:val="none" w:sz="0" w:space="0" w:color="auto"/>
        <w:left w:val="none" w:sz="0" w:space="0" w:color="auto"/>
        <w:bottom w:val="none" w:sz="0" w:space="0" w:color="auto"/>
        <w:right w:val="none" w:sz="0" w:space="0" w:color="auto"/>
      </w:divBdr>
    </w:div>
    <w:div w:id="958099014">
      <w:bodyDiv w:val="1"/>
      <w:marLeft w:val="0"/>
      <w:marRight w:val="0"/>
      <w:marTop w:val="0"/>
      <w:marBottom w:val="0"/>
      <w:divBdr>
        <w:top w:val="none" w:sz="0" w:space="0" w:color="auto"/>
        <w:left w:val="none" w:sz="0" w:space="0" w:color="auto"/>
        <w:bottom w:val="none" w:sz="0" w:space="0" w:color="auto"/>
        <w:right w:val="none" w:sz="0" w:space="0" w:color="auto"/>
      </w:divBdr>
    </w:div>
    <w:div w:id="960303820">
      <w:bodyDiv w:val="1"/>
      <w:marLeft w:val="0"/>
      <w:marRight w:val="0"/>
      <w:marTop w:val="0"/>
      <w:marBottom w:val="0"/>
      <w:divBdr>
        <w:top w:val="none" w:sz="0" w:space="0" w:color="auto"/>
        <w:left w:val="none" w:sz="0" w:space="0" w:color="auto"/>
        <w:bottom w:val="none" w:sz="0" w:space="0" w:color="auto"/>
        <w:right w:val="none" w:sz="0" w:space="0" w:color="auto"/>
      </w:divBdr>
    </w:div>
    <w:div w:id="962469155">
      <w:bodyDiv w:val="1"/>
      <w:marLeft w:val="0"/>
      <w:marRight w:val="0"/>
      <w:marTop w:val="0"/>
      <w:marBottom w:val="0"/>
      <w:divBdr>
        <w:top w:val="none" w:sz="0" w:space="0" w:color="auto"/>
        <w:left w:val="none" w:sz="0" w:space="0" w:color="auto"/>
        <w:bottom w:val="none" w:sz="0" w:space="0" w:color="auto"/>
        <w:right w:val="none" w:sz="0" w:space="0" w:color="auto"/>
      </w:divBdr>
    </w:div>
    <w:div w:id="963265847">
      <w:bodyDiv w:val="1"/>
      <w:marLeft w:val="0"/>
      <w:marRight w:val="0"/>
      <w:marTop w:val="0"/>
      <w:marBottom w:val="0"/>
      <w:divBdr>
        <w:top w:val="none" w:sz="0" w:space="0" w:color="auto"/>
        <w:left w:val="none" w:sz="0" w:space="0" w:color="auto"/>
        <w:bottom w:val="none" w:sz="0" w:space="0" w:color="auto"/>
        <w:right w:val="none" w:sz="0" w:space="0" w:color="auto"/>
      </w:divBdr>
    </w:div>
    <w:div w:id="966424702">
      <w:bodyDiv w:val="1"/>
      <w:marLeft w:val="0"/>
      <w:marRight w:val="0"/>
      <w:marTop w:val="0"/>
      <w:marBottom w:val="0"/>
      <w:divBdr>
        <w:top w:val="none" w:sz="0" w:space="0" w:color="auto"/>
        <w:left w:val="none" w:sz="0" w:space="0" w:color="auto"/>
        <w:bottom w:val="none" w:sz="0" w:space="0" w:color="auto"/>
        <w:right w:val="none" w:sz="0" w:space="0" w:color="auto"/>
      </w:divBdr>
    </w:div>
    <w:div w:id="967007915">
      <w:bodyDiv w:val="1"/>
      <w:marLeft w:val="0"/>
      <w:marRight w:val="0"/>
      <w:marTop w:val="0"/>
      <w:marBottom w:val="0"/>
      <w:divBdr>
        <w:top w:val="none" w:sz="0" w:space="0" w:color="auto"/>
        <w:left w:val="none" w:sz="0" w:space="0" w:color="auto"/>
        <w:bottom w:val="none" w:sz="0" w:space="0" w:color="auto"/>
        <w:right w:val="none" w:sz="0" w:space="0" w:color="auto"/>
      </w:divBdr>
    </w:div>
    <w:div w:id="967321677">
      <w:bodyDiv w:val="1"/>
      <w:marLeft w:val="0"/>
      <w:marRight w:val="0"/>
      <w:marTop w:val="0"/>
      <w:marBottom w:val="0"/>
      <w:divBdr>
        <w:top w:val="none" w:sz="0" w:space="0" w:color="auto"/>
        <w:left w:val="none" w:sz="0" w:space="0" w:color="auto"/>
        <w:bottom w:val="none" w:sz="0" w:space="0" w:color="auto"/>
        <w:right w:val="none" w:sz="0" w:space="0" w:color="auto"/>
      </w:divBdr>
    </w:div>
    <w:div w:id="968634414">
      <w:bodyDiv w:val="1"/>
      <w:marLeft w:val="0"/>
      <w:marRight w:val="0"/>
      <w:marTop w:val="0"/>
      <w:marBottom w:val="0"/>
      <w:divBdr>
        <w:top w:val="none" w:sz="0" w:space="0" w:color="auto"/>
        <w:left w:val="none" w:sz="0" w:space="0" w:color="auto"/>
        <w:bottom w:val="none" w:sz="0" w:space="0" w:color="auto"/>
        <w:right w:val="none" w:sz="0" w:space="0" w:color="auto"/>
      </w:divBdr>
    </w:div>
    <w:div w:id="972057804">
      <w:bodyDiv w:val="1"/>
      <w:marLeft w:val="0"/>
      <w:marRight w:val="0"/>
      <w:marTop w:val="0"/>
      <w:marBottom w:val="0"/>
      <w:divBdr>
        <w:top w:val="none" w:sz="0" w:space="0" w:color="auto"/>
        <w:left w:val="none" w:sz="0" w:space="0" w:color="auto"/>
        <w:bottom w:val="none" w:sz="0" w:space="0" w:color="auto"/>
        <w:right w:val="none" w:sz="0" w:space="0" w:color="auto"/>
      </w:divBdr>
    </w:div>
    <w:div w:id="975110864">
      <w:bodyDiv w:val="1"/>
      <w:marLeft w:val="0"/>
      <w:marRight w:val="0"/>
      <w:marTop w:val="0"/>
      <w:marBottom w:val="0"/>
      <w:divBdr>
        <w:top w:val="none" w:sz="0" w:space="0" w:color="auto"/>
        <w:left w:val="none" w:sz="0" w:space="0" w:color="auto"/>
        <w:bottom w:val="none" w:sz="0" w:space="0" w:color="auto"/>
        <w:right w:val="none" w:sz="0" w:space="0" w:color="auto"/>
      </w:divBdr>
    </w:div>
    <w:div w:id="983854907">
      <w:bodyDiv w:val="1"/>
      <w:marLeft w:val="0"/>
      <w:marRight w:val="0"/>
      <w:marTop w:val="0"/>
      <w:marBottom w:val="0"/>
      <w:divBdr>
        <w:top w:val="none" w:sz="0" w:space="0" w:color="auto"/>
        <w:left w:val="none" w:sz="0" w:space="0" w:color="auto"/>
        <w:bottom w:val="none" w:sz="0" w:space="0" w:color="auto"/>
        <w:right w:val="none" w:sz="0" w:space="0" w:color="auto"/>
      </w:divBdr>
    </w:div>
    <w:div w:id="985165232">
      <w:bodyDiv w:val="1"/>
      <w:marLeft w:val="0"/>
      <w:marRight w:val="0"/>
      <w:marTop w:val="0"/>
      <w:marBottom w:val="0"/>
      <w:divBdr>
        <w:top w:val="none" w:sz="0" w:space="0" w:color="auto"/>
        <w:left w:val="none" w:sz="0" w:space="0" w:color="auto"/>
        <w:bottom w:val="none" w:sz="0" w:space="0" w:color="auto"/>
        <w:right w:val="none" w:sz="0" w:space="0" w:color="auto"/>
      </w:divBdr>
    </w:div>
    <w:div w:id="988092085">
      <w:bodyDiv w:val="1"/>
      <w:marLeft w:val="0"/>
      <w:marRight w:val="0"/>
      <w:marTop w:val="0"/>
      <w:marBottom w:val="0"/>
      <w:divBdr>
        <w:top w:val="none" w:sz="0" w:space="0" w:color="auto"/>
        <w:left w:val="none" w:sz="0" w:space="0" w:color="auto"/>
        <w:bottom w:val="none" w:sz="0" w:space="0" w:color="auto"/>
        <w:right w:val="none" w:sz="0" w:space="0" w:color="auto"/>
      </w:divBdr>
    </w:div>
    <w:div w:id="988248674">
      <w:bodyDiv w:val="1"/>
      <w:marLeft w:val="0"/>
      <w:marRight w:val="0"/>
      <w:marTop w:val="0"/>
      <w:marBottom w:val="0"/>
      <w:divBdr>
        <w:top w:val="none" w:sz="0" w:space="0" w:color="auto"/>
        <w:left w:val="none" w:sz="0" w:space="0" w:color="auto"/>
        <w:bottom w:val="none" w:sz="0" w:space="0" w:color="auto"/>
        <w:right w:val="none" w:sz="0" w:space="0" w:color="auto"/>
      </w:divBdr>
    </w:div>
    <w:div w:id="988366588">
      <w:bodyDiv w:val="1"/>
      <w:marLeft w:val="0"/>
      <w:marRight w:val="0"/>
      <w:marTop w:val="0"/>
      <w:marBottom w:val="0"/>
      <w:divBdr>
        <w:top w:val="none" w:sz="0" w:space="0" w:color="auto"/>
        <w:left w:val="none" w:sz="0" w:space="0" w:color="auto"/>
        <w:bottom w:val="none" w:sz="0" w:space="0" w:color="auto"/>
        <w:right w:val="none" w:sz="0" w:space="0" w:color="auto"/>
      </w:divBdr>
    </w:div>
    <w:div w:id="989286358">
      <w:bodyDiv w:val="1"/>
      <w:marLeft w:val="0"/>
      <w:marRight w:val="0"/>
      <w:marTop w:val="0"/>
      <w:marBottom w:val="0"/>
      <w:divBdr>
        <w:top w:val="none" w:sz="0" w:space="0" w:color="auto"/>
        <w:left w:val="none" w:sz="0" w:space="0" w:color="auto"/>
        <w:bottom w:val="none" w:sz="0" w:space="0" w:color="auto"/>
        <w:right w:val="none" w:sz="0" w:space="0" w:color="auto"/>
      </w:divBdr>
    </w:div>
    <w:div w:id="991132487">
      <w:bodyDiv w:val="1"/>
      <w:marLeft w:val="0"/>
      <w:marRight w:val="0"/>
      <w:marTop w:val="0"/>
      <w:marBottom w:val="0"/>
      <w:divBdr>
        <w:top w:val="none" w:sz="0" w:space="0" w:color="auto"/>
        <w:left w:val="none" w:sz="0" w:space="0" w:color="auto"/>
        <w:bottom w:val="none" w:sz="0" w:space="0" w:color="auto"/>
        <w:right w:val="none" w:sz="0" w:space="0" w:color="auto"/>
      </w:divBdr>
    </w:div>
    <w:div w:id="992298404">
      <w:bodyDiv w:val="1"/>
      <w:marLeft w:val="0"/>
      <w:marRight w:val="0"/>
      <w:marTop w:val="0"/>
      <w:marBottom w:val="0"/>
      <w:divBdr>
        <w:top w:val="none" w:sz="0" w:space="0" w:color="auto"/>
        <w:left w:val="none" w:sz="0" w:space="0" w:color="auto"/>
        <w:bottom w:val="none" w:sz="0" w:space="0" w:color="auto"/>
        <w:right w:val="none" w:sz="0" w:space="0" w:color="auto"/>
      </w:divBdr>
    </w:div>
    <w:div w:id="996306684">
      <w:bodyDiv w:val="1"/>
      <w:marLeft w:val="0"/>
      <w:marRight w:val="0"/>
      <w:marTop w:val="0"/>
      <w:marBottom w:val="0"/>
      <w:divBdr>
        <w:top w:val="none" w:sz="0" w:space="0" w:color="auto"/>
        <w:left w:val="none" w:sz="0" w:space="0" w:color="auto"/>
        <w:bottom w:val="none" w:sz="0" w:space="0" w:color="auto"/>
        <w:right w:val="none" w:sz="0" w:space="0" w:color="auto"/>
      </w:divBdr>
    </w:div>
    <w:div w:id="999577975">
      <w:bodyDiv w:val="1"/>
      <w:marLeft w:val="0"/>
      <w:marRight w:val="0"/>
      <w:marTop w:val="0"/>
      <w:marBottom w:val="0"/>
      <w:divBdr>
        <w:top w:val="none" w:sz="0" w:space="0" w:color="auto"/>
        <w:left w:val="none" w:sz="0" w:space="0" w:color="auto"/>
        <w:bottom w:val="none" w:sz="0" w:space="0" w:color="auto"/>
        <w:right w:val="none" w:sz="0" w:space="0" w:color="auto"/>
      </w:divBdr>
    </w:div>
    <w:div w:id="999886233">
      <w:bodyDiv w:val="1"/>
      <w:marLeft w:val="0"/>
      <w:marRight w:val="0"/>
      <w:marTop w:val="0"/>
      <w:marBottom w:val="0"/>
      <w:divBdr>
        <w:top w:val="none" w:sz="0" w:space="0" w:color="auto"/>
        <w:left w:val="none" w:sz="0" w:space="0" w:color="auto"/>
        <w:bottom w:val="none" w:sz="0" w:space="0" w:color="auto"/>
        <w:right w:val="none" w:sz="0" w:space="0" w:color="auto"/>
      </w:divBdr>
    </w:div>
    <w:div w:id="1000499533">
      <w:bodyDiv w:val="1"/>
      <w:marLeft w:val="0"/>
      <w:marRight w:val="0"/>
      <w:marTop w:val="0"/>
      <w:marBottom w:val="0"/>
      <w:divBdr>
        <w:top w:val="none" w:sz="0" w:space="0" w:color="auto"/>
        <w:left w:val="none" w:sz="0" w:space="0" w:color="auto"/>
        <w:bottom w:val="none" w:sz="0" w:space="0" w:color="auto"/>
        <w:right w:val="none" w:sz="0" w:space="0" w:color="auto"/>
      </w:divBdr>
    </w:div>
    <w:div w:id="1000739717">
      <w:bodyDiv w:val="1"/>
      <w:marLeft w:val="0"/>
      <w:marRight w:val="0"/>
      <w:marTop w:val="0"/>
      <w:marBottom w:val="0"/>
      <w:divBdr>
        <w:top w:val="none" w:sz="0" w:space="0" w:color="auto"/>
        <w:left w:val="none" w:sz="0" w:space="0" w:color="auto"/>
        <w:bottom w:val="none" w:sz="0" w:space="0" w:color="auto"/>
        <w:right w:val="none" w:sz="0" w:space="0" w:color="auto"/>
      </w:divBdr>
    </w:div>
    <w:div w:id="1004288072">
      <w:bodyDiv w:val="1"/>
      <w:marLeft w:val="0"/>
      <w:marRight w:val="0"/>
      <w:marTop w:val="0"/>
      <w:marBottom w:val="0"/>
      <w:divBdr>
        <w:top w:val="none" w:sz="0" w:space="0" w:color="auto"/>
        <w:left w:val="none" w:sz="0" w:space="0" w:color="auto"/>
        <w:bottom w:val="none" w:sz="0" w:space="0" w:color="auto"/>
        <w:right w:val="none" w:sz="0" w:space="0" w:color="auto"/>
      </w:divBdr>
    </w:div>
    <w:div w:id="1004668465">
      <w:bodyDiv w:val="1"/>
      <w:marLeft w:val="0"/>
      <w:marRight w:val="0"/>
      <w:marTop w:val="0"/>
      <w:marBottom w:val="0"/>
      <w:divBdr>
        <w:top w:val="none" w:sz="0" w:space="0" w:color="auto"/>
        <w:left w:val="none" w:sz="0" w:space="0" w:color="auto"/>
        <w:bottom w:val="none" w:sz="0" w:space="0" w:color="auto"/>
        <w:right w:val="none" w:sz="0" w:space="0" w:color="auto"/>
      </w:divBdr>
    </w:div>
    <w:div w:id="1009479847">
      <w:bodyDiv w:val="1"/>
      <w:marLeft w:val="0"/>
      <w:marRight w:val="0"/>
      <w:marTop w:val="0"/>
      <w:marBottom w:val="0"/>
      <w:divBdr>
        <w:top w:val="none" w:sz="0" w:space="0" w:color="auto"/>
        <w:left w:val="none" w:sz="0" w:space="0" w:color="auto"/>
        <w:bottom w:val="none" w:sz="0" w:space="0" w:color="auto"/>
        <w:right w:val="none" w:sz="0" w:space="0" w:color="auto"/>
      </w:divBdr>
    </w:div>
    <w:div w:id="1010181487">
      <w:bodyDiv w:val="1"/>
      <w:marLeft w:val="0"/>
      <w:marRight w:val="0"/>
      <w:marTop w:val="0"/>
      <w:marBottom w:val="0"/>
      <w:divBdr>
        <w:top w:val="none" w:sz="0" w:space="0" w:color="auto"/>
        <w:left w:val="none" w:sz="0" w:space="0" w:color="auto"/>
        <w:bottom w:val="none" w:sz="0" w:space="0" w:color="auto"/>
        <w:right w:val="none" w:sz="0" w:space="0" w:color="auto"/>
      </w:divBdr>
    </w:div>
    <w:div w:id="1016423831">
      <w:bodyDiv w:val="1"/>
      <w:marLeft w:val="0"/>
      <w:marRight w:val="0"/>
      <w:marTop w:val="0"/>
      <w:marBottom w:val="0"/>
      <w:divBdr>
        <w:top w:val="none" w:sz="0" w:space="0" w:color="auto"/>
        <w:left w:val="none" w:sz="0" w:space="0" w:color="auto"/>
        <w:bottom w:val="none" w:sz="0" w:space="0" w:color="auto"/>
        <w:right w:val="none" w:sz="0" w:space="0" w:color="auto"/>
      </w:divBdr>
    </w:div>
    <w:div w:id="1016886720">
      <w:bodyDiv w:val="1"/>
      <w:marLeft w:val="0"/>
      <w:marRight w:val="0"/>
      <w:marTop w:val="0"/>
      <w:marBottom w:val="0"/>
      <w:divBdr>
        <w:top w:val="none" w:sz="0" w:space="0" w:color="auto"/>
        <w:left w:val="none" w:sz="0" w:space="0" w:color="auto"/>
        <w:bottom w:val="none" w:sz="0" w:space="0" w:color="auto"/>
        <w:right w:val="none" w:sz="0" w:space="0" w:color="auto"/>
      </w:divBdr>
    </w:div>
    <w:div w:id="1017853980">
      <w:bodyDiv w:val="1"/>
      <w:marLeft w:val="0"/>
      <w:marRight w:val="0"/>
      <w:marTop w:val="0"/>
      <w:marBottom w:val="0"/>
      <w:divBdr>
        <w:top w:val="none" w:sz="0" w:space="0" w:color="auto"/>
        <w:left w:val="none" w:sz="0" w:space="0" w:color="auto"/>
        <w:bottom w:val="none" w:sz="0" w:space="0" w:color="auto"/>
        <w:right w:val="none" w:sz="0" w:space="0" w:color="auto"/>
      </w:divBdr>
    </w:div>
    <w:div w:id="1018853250">
      <w:bodyDiv w:val="1"/>
      <w:marLeft w:val="0"/>
      <w:marRight w:val="0"/>
      <w:marTop w:val="0"/>
      <w:marBottom w:val="0"/>
      <w:divBdr>
        <w:top w:val="none" w:sz="0" w:space="0" w:color="auto"/>
        <w:left w:val="none" w:sz="0" w:space="0" w:color="auto"/>
        <w:bottom w:val="none" w:sz="0" w:space="0" w:color="auto"/>
        <w:right w:val="none" w:sz="0" w:space="0" w:color="auto"/>
      </w:divBdr>
    </w:div>
    <w:div w:id="1021515896">
      <w:bodyDiv w:val="1"/>
      <w:marLeft w:val="0"/>
      <w:marRight w:val="0"/>
      <w:marTop w:val="0"/>
      <w:marBottom w:val="0"/>
      <w:divBdr>
        <w:top w:val="none" w:sz="0" w:space="0" w:color="auto"/>
        <w:left w:val="none" w:sz="0" w:space="0" w:color="auto"/>
        <w:bottom w:val="none" w:sz="0" w:space="0" w:color="auto"/>
        <w:right w:val="none" w:sz="0" w:space="0" w:color="auto"/>
      </w:divBdr>
    </w:div>
    <w:div w:id="1021782652">
      <w:bodyDiv w:val="1"/>
      <w:marLeft w:val="0"/>
      <w:marRight w:val="0"/>
      <w:marTop w:val="0"/>
      <w:marBottom w:val="0"/>
      <w:divBdr>
        <w:top w:val="none" w:sz="0" w:space="0" w:color="auto"/>
        <w:left w:val="none" w:sz="0" w:space="0" w:color="auto"/>
        <w:bottom w:val="none" w:sz="0" w:space="0" w:color="auto"/>
        <w:right w:val="none" w:sz="0" w:space="0" w:color="auto"/>
      </w:divBdr>
    </w:div>
    <w:div w:id="1028675763">
      <w:bodyDiv w:val="1"/>
      <w:marLeft w:val="0"/>
      <w:marRight w:val="0"/>
      <w:marTop w:val="0"/>
      <w:marBottom w:val="0"/>
      <w:divBdr>
        <w:top w:val="none" w:sz="0" w:space="0" w:color="auto"/>
        <w:left w:val="none" w:sz="0" w:space="0" w:color="auto"/>
        <w:bottom w:val="none" w:sz="0" w:space="0" w:color="auto"/>
        <w:right w:val="none" w:sz="0" w:space="0" w:color="auto"/>
      </w:divBdr>
    </w:div>
    <w:div w:id="1031229545">
      <w:bodyDiv w:val="1"/>
      <w:marLeft w:val="0"/>
      <w:marRight w:val="0"/>
      <w:marTop w:val="0"/>
      <w:marBottom w:val="0"/>
      <w:divBdr>
        <w:top w:val="none" w:sz="0" w:space="0" w:color="auto"/>
        <w:left w:val="none" w:sz="0" w:space="0" w:color="auto"/>
        <w:bottom w:val="none" w:sz="0" w:space="0" w:color="auto"/>
        <w:right w:val="none" w:sz="0" w:space="0" w:color="auto"/>
      </w:divBdr>
    </w:div>
    <w:div w:id="1032071769">
      <w:bodyDiv w:val="1"/>
      <w:marLeft w:val="0"/>
      <w:marRight w:val="0"/>
      <w:marTop w:val="0"/>
      <w:marBottom w:val="0"/>
      <w:divBdr>
        <w:top w:val="none" w:sz="0" w:space="0" w:color="auto"/>
        <w:left w:val="none" w:sz="0" w:space="0" w:color="auto"/>
        <w:bottom w:val="none" w:sz="0" w:space="0" w:color="auto"/>
        <w:right w:val="none" w:sz="0" w:space="0" w:color="auto"/>
      </w:divBdr>
    </w:div>
    <w:div w:id="1034698936">
      <w:bodyDiv w:val="1"/>
      <w:marLeft w:val="0"/>
      <w:marRight w:val="0"/>
      <w:marTop w:val="0"/>
      <w:marBottom w:val="0"/>
      <w:divBdr>
        <w:top w:val="none" w:sz="0" w:space="0" w:color="auto"/>
        <w:left w:val="none" w:sz="0" w:space="0" w:color="auto"/>
        <w:bottom w:val="none" w:sz="0" w:space="0" w:color="auto"/>
        <w:right w:val="none" w:sz="0" w:space="0" w:color="auto"/>
      </w:divBdr>
    </w:div>
    <w:div w:id="1037123158">
      <w:bodyDiv w:val="1"/>
      <w:marLeft w:val="0"/>
      <w:marRight w:val="0"/>
      <w:marTop w:val="0"/>
      <w:marBottom w:val="0"/>
      <w:divBdr>
        <w:top w:val="none" w:sz="0" w:space="0" w:color="auto"/>
        <w:left w:val="none" w:sz="0" w:space="0" w:color="auto"/>
        <w:bottom w:val="none" w:sz="0" w:space="0" w:color="auto"/>
        <w:right w:val="none" w:sz="0" w:space="0" w:color="auto"/>
      </w:divBdr>
    </w:div>
    <w:div w:id="1037195241">
      <w:bodyDiv w:val="1"/>
      <w:marLeft w:val="0"/>
      <w:marRight w:val="0"/>
      <w:marTop w:val="0"/>
      <w:marBottom w:val="0"/>
      <w:divBdr>
        <w:top w:val="none" w:sz="0" w:space="0" w:color="auto"/>
        <w:left w:val="none" w:sz="0" w:space="0" w:color="auto"/>
        <w:bottom w:val="none" w:sz="0" w:space="0" w:color="auto"/>
        <w:right w:val="none" w:sz="0" w:space="0" w:color="auto"/>
      </w:divBdr>
    </w:div>
    <w:div w:id="1038122664">
      <w:bodyDiv w:val="1"/>
      <w:marLeft w:val="0"/>
      <w:marRight w:val="0"/>
      <w:marTop w:val="0"/>
      <w:marBottom w:val="0"/>
      <w:divBdr>
        <w:top w:val="none" w:sz="0" w:space="0" w:color="auto"/>
        <w:left w:val="none" w:sz="0" w:space="0" w:color="auto"/>
        <w:bottom w:val="none" w:sz="0" w:space="0" w:color="auto"/>
        <w:right w:val="none" w:sz="0" w:space="0" w:color="auto"/>
      </w:divBdr>
    </w:div>
    <w:div w:id="1039748227">
      <w:bodyDiv w:val="1"/>
      <w:marLeft w:val="0"/>
      <w:marRight w:val="0"/>
      <w:marTop w:val="0"/>
      <w:marBottom w:val="0"/>
      <w:divBdr>
        <w:top w:val="none" w:sz="0" w:space="0" w:color="auto"/>
        <w:left w:val="none" w:sz="0" w:space="0" w:color="auto"/>
        <w:bottom w:val="none" w:sz="0" w:space="0" w:color="auto"/>
        <w:right w:val="none" w:sz="0" w:space="0" w:color="auto"/>
      </w:divBdr>
    </w:div>
    <w:div w:id="1041323507">
      <w:bodyDiv w:val="1"/>
      <w:marLeft w:val="0"/>
      <w:marRight w:val="0"/>
      <w:marTop w:val="0"/>
      <w:marBottom w:val="0"/>
      <w:divBdr>
        <w:top w:val="none" w:sz="0" w:space="0" w:color="auto"/>
        <w:left w:val="none" w:sz="0" w:space="0" w:color="auto"/>
        <w:bottom w:val="none" w:sz="0" w:space="0" w:color="auto"/>
        <w:right w:val="none" w:sz="0" w:space="0" w:color="auto"/>
      </w:divBdr>
    </w:div>
    <w:div w:id="1045641278">
      <w:bodyDiv w:val="1"/>
      <w:marLeft w:val="0"/>
      <w:marRight w:val="0"/>
      <w:marTop w:val="0"/>
      <w:marBottom w:val="0"/>
      <w:divBdr>
        <w:top w:val="none" w:sz="0" w:space="0" w:color="auto"/>
        <w:left w:val="none" w:sz="0" w:space="0" w:color="auto"/>
        <w:bottom w:val="none" w:sz="0" w:space="0" w:color="auto"/>
        <w:right w:val="none" w:sz="0" w:space="0" w:color="auto"/>
      </w:divBdr>
    </w:div>
    <w:div w:id="1048576016">
      <w:bodyDiv w:val="1"/>
      <w:marLeft w:val="0"/>
      <w:marRight w:val="0"/>
      <w:marTop w:val="0"/>
      <w:marBottom w:val="0"/>
      <w:divBdr>
        <w:top w:val="none" w:sz="0" w:space="0" w:color="auto"/>
        <w:left w:val="none" w:sz="0" w:space="0" w:color="auto"/>
        <w:bottom w:val="none" w:sz="0" w:space="0" w:color="auto"/>
        <w:right w:val="none" w:sz="0" w:space="0" w:color="auto"/>
      </w:divBdr>
    </w:div>
    <w:div w:id="1050107991">
      <w:bodyDiv w:val="1"/>
      <w:marLeft w:val="0"/>
      <w:marRight w:val="0"/>
      <w:marTop w:val="0"/>
      <w:marBottom w:val="0"/>
      <w:divBdr>
        <w:top w:val="none" w:sz="0" w:space="0" w:color="auto"/>
        <w:left w:val="none" w:sz="0" w:space="0" w:color="auto"/>
        <w:bottom w:val="none" w:sz="0" w:space="0" w:color="auto"/>
        <w:right w:val="none" w:sz="0" w:space="0" w:color="auto"/>
      </w:divBdr>
    </w:div>
    <w:div w:id="1052195062">
      <w:bodyDiv w:val="1"/>
      <w:marLeft w:val="0"/>
      <w:marRight w:val="0"/>
      <w:marTop w:val="0"/>
      <w:marBottom w:val="0"/>
      <w:divBdr>
        <w:top w:val="none" w:sz="0" w:space="0" w:color="auto"/>
        <w:left w:val="none" w:sz="0" w:space="0" w:color="auto"/>
        <w:bottom w:val="none" w:sz="0" w:space="0" w:color="auto"/>
        <w:right w:val="none" w:sz="0" w:space="0" w:color="auto"/>
      </w:divBdr>
    </w:div>
    <w:div w:id="1055012902">
      <w:bodyDiv w:val="1"/>
      <w:marLeft w:val="0"/>
      <w:marRight w:val="0"/>
      <w:marTop w:val="0"/>
      <w:marBottom w:val="0"/>
      <w:divBdr>
        <w:top w:val="none" w:sz="0" w:space="0" w:color="auto"/>
        <w:left w:val="none" w:sz="0" w:space="0" w:color="auto"/>
        <w:bottom w:val="none" w:sz="0" w:space="0" w:color="auto"/>
        <w:right w:val="none" w:sz="0" w:space="0" w:color="auto"/>
      </w:divBdr>
    </w:div>
    <w:div w:id="1055543186">
      <w:bodyDiv w:val="1"/>
      <w:marLeft w:val="0"/>
      <w:marRight w:val="0"/>
      <w:marTop w:val="0"/>
      <w:marBottom w:val="0"/>
      <w:divBdr>
        <w:top w:val="none" w:sz="0" w:space="0" w:color="auto"/>
        <w:left w:val="none" w:sz="0" w:space="0" w:color="auto"/>
        <w:bottom w:val="none" w:sz="0" w:space="0" w:color="auto"/>
        <w:right w:val="none" w:sz="0" w:space="0" w:color="auto"/>
      </w:divBdr>
    </w:div>
    <w:div w:id="1056123046">
      <w:bodyDiv w:val="1"/>
      <w:marLeft w:val="0"/>
      <w:marRight w:val="0"/>
      <w:marTop w:val="0"/>
      <w:marBottom w:val="0"/>
      <w:divBdr>
        <w:top w:val="none" w:sz="0" w:space="0" w:color="auto"/>
        <w:left w:val="none" w:sz="0" w:space="0" w:color="auto"/>
        <w:bottom w:val="none" w:sz="0" w:space="0" w:color="auto"/>
        <w:right w:val="none" w:sz="0" w:space="0" w:color="auto"/>
      </w:divBdr>
    </w:div>
    <w:div w:id="1057317232">
      <w:bodyDiv w:val="1"/>
      <w:marLeft w:val="0"/>
      <w:marRight w:val="0"/>
      <w:marTop w:val="0"/>
      <w:marBottom w:val="0"/>
      <w:divBdr>
        <w:top w:val="none" w:sz="0" w:space="0" w:color="auto"/>
        <w:left w:val="none" w:sz="0" w:space="0" w:color="auto"/>
        <w:bottom w:val="none" w:sz="0" w:space="0" w:color="auto"/>
        <w:right w:val="none" w:sz="0" w:space="0" w:color="auto"/>
      </w:divBdr>
    </w:div>
    <w:div w:id="1057583733">
      <w:bodyDiv w:val="1"/>
      <w:marLeft w:val="0"/>
      <w:marRight w:val="0"/>
      <w:marTop w:val="0"/>
      <w:marBottom w:val="0"/>
      <w:divBdr>
        <w:top w:val="none" w:sz="0" w:space="0" w:color="auto"/>
        <w:left w:val="none" w:sz="0" w:space="0" w:color="auto"/>
        <w:bottom w:val="none" w:sz="0" w:space="0" w:color="auto"/>
        <w:right w:val="none" w:sz="0" w:space="0" w:color="auto"/>
      </w:divBdr>
    </w:div>
    <w:div w:id="1058164046">
      <w:bodyDiv w:val="1"/>
      <w:marLeft w:val="0"/>
      <w:marRight w:val="0"/>
      <w:marTop w:val="0"/>
      <w:marBottom w:val="0"/>
      <w:divBdr>
        <w:top w:val="none" w:sz="0" w:space="0" w:color="auto"/>
        <w:left w:val="none" w:sz="0" w:space="0" w:color="auto"/>
        <w:bottom w:val="none" w:sz="0" w:space="0" w:color="auto"/>
        <w:right w:val="none" w:sz="0" w:space="0" w:color="auto"/>
      </w:divBdr>
    </w:div>
    <w:div w:id="1060713090">
      <w:bodyDiv w:val="1"/>
      <w:marLeft w:val="0"/>
      <w:marRight w:val="0"/>
      <w:marTop w:val="0"/>
      <w:marBottom w:val="0"/>
      <w:divBdr>
        <w:top w:val="none" w:sz="0" w:space="0" w:color="auto"/>
        <w:left w:val="none" w:sz="0" w:space="0" w:color="auto"/>
        <w:bottom w:val="none" w:sz="0" w:space="0" w:color="auto"/>
        <w:right w:val="none" w:sz="0" w:space="0" w:color="auto"/>
      </w:divBdr>
    </w:div>
    <w:div w:id="1062217968">
      <w:bodyDiv w:val="1"/>
      <w:marLeft w:val="0"/>
      <w:marRight w:val="0"/>
      <w:marTop w:val="0"/>
      <w:marBottom w:val="0"/>
      <w:divBdr>
        <w:top w:val="none" w:sz="0" w:space="0" w:color="auto"/>
        <w:left w:val="none" w:sz="0" w:space="0" w:color="auto"/>
        <w:bottom w:val="none" w:sz="0" w:space="0" w:color="auto"/>
        <w:right w:val="none" w:sz="0" w:space="0" w:color="auto"/>
      </w:divBdr>
    </w:div>
    <w:div w:id="1064529537">
      <w:bodyDiv w:val="1"/>
      <w:marLeft w:val="0"/>
      <w:marRight w:val="0"/>
      <w:marTop w:val="0"/>
      <w:marBottom w:val="0"/>
      <w:divBdr>
        <w:top w:val="none" w:sz="0" w:space="0" w:color="auto"/>
        <w:left w:val="none" w:sz="0" w:space="0" w:color="auto"/>
        <w:bottom w:val="none" w:sz="0" w:space="0" w:color="auto"/>
        <w:right w:val="none" w:sz="0" w:space="0" w:color="auto"/>
      </w:divBdr>
    </w:div>
    <w:div w:id="1064992669">
      <w:bodyDiv w:val="1"/>
      <w:marLeft w:val="0"/>
      <w:marRight w:val="0"/>
      <w:marTop w:val="0"/>
      <w:marBottom w:val="0"/>
      <w:divBdr>
        <w:top w:val="none" w:sz="0" w:space="0" w:color="auto"/>
        <w:left w:val="none" w:sz="0" w:space="0" w:color="auto"/>
        <w:bottom w:val="none" w:sz="0" w:space="0" w:color="auto"/>
        <w:right w:val="none" w:sz="0" w:space="0" w:color="auto"/>
      </w:divBdr>
    </w:div>
    <w:div w:id="1067457700">
      <w:bodyDiv w:val="1"/>
      <w:marLeft w:val="0"/>
      <w:marRight w:val="0"/>
      <w:marTop w:val="0"/>
      <w:marBottom w:val="0"/>
      <w:divBdr>
        <w:top w:val="none" w:sz="0" w:space="0" w:color="auto"/>
        <w:left w:val="none" w:sz="0" w:space="0" w:color="auto"/>
        <w:bottom w:val="none" w:sz="0" w:space="0" w:color="auto"/>
        <w:right w:val="none" w:sz="0" w:space="0" w:color="auto"/>
      </w:divBdr>
    </w:div>
    <w:div w:id="1073506793">
      <w:bodyDiv w:val="1"/>
      <w:marLeft w:val="0"/>
      <w:marRight w:val="0"/>
      <w:marTop w:val="0"/>
      <w:marBottom w:val="0"/>
      <w:divBdr>
        <w:top w:val="none" w:sz="0" w:space="0" w:color="auto"/>
        <w:left w:val="none" w:sz="0" w:space="0" w:color="auto"/>
        <w:bottom w:val="none" w:sz="0" w:space="0" w:color="auto"/>
        <w:right w:val="none" w:sz="0" w:space="0" w:color="auto"/>
      </w:divBdr>
    </w:div>
    <w:div w:id="1078089639">
      <w:bodyDiv w:val="1"/>
      <w:marLeft w:val="0"/>
      <w:marRight w:val="0"/>
      <w:marTop w:val="0"/>
      <w:marBottom w:val="0"/>
      <w:divBdr>
        <w:top w:val="none" w:sz="0" w:space="0" w:color="auto"/>
        <w:left w:val="none" w:sz="0" w:space="0" w:color="auto"/>
        <w:bottom w:val="none" w:sz="0" w:space="0" w:color="auto"/>
        <w:right w:val="none" w:sz="0" w:space="0" w:color="auto"/>
      </w:divBdr>
    </w:div>
    <w:div w:id="1078594455">
      <w:bodyDiv w:val="1"/>
      <w:marLeft w:val="0"/>
      <w:marRight w:val="0"/>
      <w:marTop w:val="0"/>
      <w:marBottom w:val="0"/>
      <w:divBdr>
        <w:top w:val="none" w:sz="0" w:space="0" w:color="auto"/>
        <w:left w:val="none" w:sz="0" w:space="0" w:color="auto"/>
        <w:bottom w:val="none" w:sz="0" w:space="0" w:color="auto"/>
        <w:right w:val="none" w:sz="0" w:space="0" w:color="auto"/>
      </w:divBdr>
    </w:div>
    <w:div w:id="1079208718">
      <w:bodyDiv w:val="1"/>
      <w:marLeft w:val="0"/>
      <w:marRight w:val="0"/>
      <w:marTop w:val="0"/>
      <w:marBottom w:val="0"/>
      <w:divBdr>
        <w:top w:val="none" w:sz="0" w:space="0" w:color="auto"/>
        <w:left w:val="none" w:sz="0" w:space="0" w:color="auto"/>
        <w:bottom w:val="none" w:sz="0" w:space="0" w:color="auto"/>
        <w:right w:val="none" w:sz="0" w:space="0" w:color="auto"/>
      </w:divBdr>
    </w:div>
    <w:div w:id="1080442107">
      <w:bodyDiv w:val="1"/>
      <w:marLeft w:val="0"/>
      <w:marRight w:val="0"/>
      <w:marTop w:val="0"/>
      <w:marBottom w:val="0"/>
      <w:divBdr>
        <w:top w:val="none" w:sz="0" w:space="0" w:color="auto"/>
        <w:left w:val="none" w:sz="0" w:space="0" w:color="auto"/>
        <w:bottom w:val="none" w:sz="0" w:space="0" w:color="auto"/>
        <w:right w:val="none" w:sz="0" w:space="0" w:color="auto"/>
      </w:divBdr>
    </w:div>
    <w:div w:id="1082485745">
      <w:bodyDiv w:val="1"/>
      <w:marLeft w:val="0"/>
      <w:marRight w:val="0"/>
      <w:marTop w:val="0"/>
      <w:marBottom w:val="0"/>
      <w:divBdr>
        <w:top w:val="none" w:sz="0" w:space="0" w:color="auto"/>
        <w:left w:val="none" w:sz="0" w:space="0" w:color="auto"/>
        <w:bottom w:val="none" w:sz="0" w:space="0" w:color="auto"/>
        <w:right w:val="none" w:sz="0" w:space="0" w:color="auto"/>
      </w:divBdr>
    </w:div>
    <w:div w:id="1083993369">
      <w:bodyDiv w:val="1"/>
      <w:marLeft w:val="0"/>
      <w:marRight w:val="0"/>
      <w:marTop w:val="0"/>
      <w:marBottom w:val="0"/>
      <w:divBdr>
        <w:top w:val="none" w:sz="0" w:space="0" w:color="auto"/>
        <w:left w:val="none" w:sz="0" w:space="0" w:color="auto"/>
        <w:bottom w:val="none" w:sz="0" w:space="0" w:color="auto"/>
        <w:right w:val="none" w:sz="0" w:space="0" w:color="auto"/>
      </w:divBdr>
    </w:div>
    <w:div w:id="1084061100">
      <w:bodyDiv w:val="1"/>
      <w:marLeft w:val="0"/>
      <w:marRight w:val="0"/>
      <w:marTop w:val="0"/>
      <w:marBottom w:val="0"/>
      <w:divBdr>
        <w:top w:val="none" w:sz="0" w:space="0" w:color="auto"/>
        <w:left w:val="none" w:sz="0" w:space="0" w:color="auto"/>
        <w:bottom w:val="none" w:sz="0" w:space="0" w:color="auto"/>
        <w:right w:val="none" w:sz="0" w:space="0" w:color="auto"/>
      </w:divBdr>
    </w:div>
    <w:div w:id="1085882203">
      <w:bodyDiv w:val="1"/>
      <w:marLeft w:val="0"/>
      <w:marRight w:val="0"/>
      <w:marTop w:val="0"/>
      <w:marBottom w:val="0"/>
      <w:divBdr>
        <w:top w:val="none" w:sz="0" w:space="0" w:color="auto"/>
        <w:left w:val="none" w:sz="0" w:space="0" w:color="auto"/>
        <w:bottom w:val="none" w:sz="0" w:space="0" w:color="auto"/>
        <w:right w:val="none" w:sz="0" w:space="0" w:color="auto"/>
      </w:divBdr>
    </w:div>
    <w:div w:id="1086148449">
      <w:bodyDiv w:val="1"/>
      <w:marLeft w:val="0"/>
      <w:marRight w:val="0"/>
      <w:marTop w:val="0"/>
      <w:marBottom w:val="0"/>
      <w:divBdr>
        <w:top w:val="none" w:sz="0" w:space="0" w:color="auto"/>
        <w:left w:val="none" w:sz="0" w:space="0" w:color="auto"/>
        <w:bottom w:val="none" w:sz="0" w:space="0" w:color="auto"/>
        <w:right w:val="none" w:sz="0" w:space="0" w:color="auto"/>
      </w:divBdr>
    </w:div>
    <w:div w:id="1090002987">
      <w:bodyDiv w:val="1"/>
      <w:marLeft w:val="0"/>
      <w:marRight w:val="0"/>
      <w:marTop w:val="0"/>
      <w:marBottom w:val="0"/>
      <w:divBdr>
        <w:top w:val="none" w:sz="0" w:space="0" w:color="auto"/>
        <w:left w:val="none" w:sz="0" w:space="0" w:color="auto"/>
        <w:bottom w:val="none" w:sz="0" w:space="0" w:color="auto"/>
        <w:right w:val="none" w:sz="0" w:space="0" w:color="auto"/>
      </w:divBdr>
    </w:div>
    <w:div w:id="1091706449">
      <w:bodyDiv w:val="1"/>
      <w:marLeft w:val="0"/>
      <w:marRight w:val="0"/>
      <w:marTop w:val="0"/>
      <w:marBottom w:val="0"/>
      <w:divBdr>
        <w:top w:val="none" w:sz="0" w:space="0" w:color="auto"/>
        <w:left w:val="none" w:sz="0" w:space="0" w:color="auto"/>
        <w:bottom w:val="none" w:sz="0" w:space="0" w:color="auto"/>
        <w:right w:val="none" w:sz="0" w:space="0" w:color="auto"/>
      </w:divBdr>
    </w:div>
    <w:div w:id="1093940084">
      <w:bodyDiv w:val="1"/>
      <w:marLeft w:val="0"/>
      <w:marRight w:val="0"/>
      <w:marTop w:val="0"/>
      <w:marBottom w:val="0"/>
      <w:divBdr>
        <w:top w:val="none" w:sz="0" w:space="0" w:color="auto"/>
        <w:left w:val="none" w:sz="0" w:space="0" w:color="auto"/>
        <w:bottom w:val="none" w:sz="0" w:space="0" w:color="auto"/>
        <w:right w:val="none" w:sz="0" w:space="0" w:color="auto"/>
      </w:divBdr>
    </w:div>
    <w:div w:id="1096444077">
      <w:bodyDiv w:val="1"/>
      <w:marLeft w:val="0"/>
      <w:marRight w:val="0"/>
      <w:marTop w:val="0"/>
      <w:marBottom w:val="0"/>
      <w:divBdr>
        <w:top w:val="none" w:sz="0" w:space="0" w:color="auto"/>
        <w:left w:val="none" w:sz="0" w:space="0" w:color="auto"/>
        <w:bottom w:val="none" w:sz="0" w:space="0" w:color="auto"/>
        <w:right w:val="none" w:sz="0" w:space="0" w:color="auto"/>
      </w:divBdr>
    </w:div>
    <w:div w:id="1097291800">
      <w:bodyDiv w:val="1"/>
      <w:marLeft w:val="0"/>
      <w:marRight w:val="0"/>
      <w:marTop w:val="0"/>
      <w:marBottom w:val="0"/>
      <w:divBdr>
        <w:top w:val="none" w:sz="0" w:space="0" w:color="auto"/>
        <w:left w:val="none" w:sz="0" w:space="0" w:color="auto"/>
        <w:bottom w:val="none" w:sz="0" w:space="0" w:color="auto"/>
        <w:right w:val="none" w:sz="0" w:space="0" w:color="auto"/>
      </w:divBdr>
    </w:div>
    <w:div w:id="1101071309">
      <w:bodyDiv w:val="1"/>
      <w:marLeft w:val="0"/>
      <w:marRight w:val="0"/>
      <w:marTop w:val="0"/>
      <w:marBottom w:val="0"/>
      <w:divBdr>
        <w:top w:val="none" w:sz="0" w:space="0" w:color="auto"/>
        <w:left w:val="none" w:sz="0" w:space="0" w:color="auto"/>
        <w:bottom w:val="none" w:sz="0" w:space="0" w:color="auto"/>
        <w:right w:val="none" w:sz="0" w:space="0" w:color="auto"/>
      </w:divBdr>
    </w:div>
    <w:div w:id="1104493223">
      <w:bodyDiv w:val="1"/>
      <w:marLeft w:val="0"/>
      <w:marRight w:val="0"/>
      <w:marTop w:val="0"/>
      <w:marBottom w:val="0"/>
      <w:divBdr>
        <w:top w:val="none" w:sz="0" w:space="0" w:color="auto"/>
        <w:left w:val="none" w:sz="0" w:space="0" w:color="auto"/>
        <w:bottom w:val="none" w:sz="0" w:space="0" w:color="auto"/>
        <w:right w:val="none" w:sz="0" w:space="0" w:color="auto"/>
      </w:divBdr>
    </w:div>
    <w:div w:id="1105926900">
      <w:bodyDiv w:val="1"/>
      <w:marLeft w:val="0"/>
      <w:marRight w:val="0"/>
      <w:marTop w:val="0"/>
      <w:marBottom w:val="0"/>
      <w:divBdr>
        <w:top w:val="none" w:sz="0" w:space="0" w:color="auto"/>
        <w:left w:val="none" w:sz="0" w:space="0" w:color="auto"/>
        <w:bottom w:val="none" w:sz="0" w:space="0" w:color="auto"/>
        <w:right w:val="none" w:sz="0" w:space="0" w:color="auto"/>
      </w:divBdr>
    </w:div>
    <w:div w:id="1107770173">
      <w:bodyDiv w:val="1"/>
      <w:marLeft w:val="0"/>
      <w:marRight w:val="0"/>
      <w:marTop w:val="0"/>
      <w:marBottom w:val="0"/>
      <w:divBdr>
        <w:top w:val="none" w:sz="0" w:space="0" w:color="auto"/>
        <w:left w:val="none" w:sz="0" w:space="0" w:color="auto"/>
        <w:bottom w:val="none" w:sz="0" w:space="0" w:color="auto"/>
        <w:right w:val="none" w:sz="0" w:space="0" w:color="auto"/>
      </w:divBdr>
    </w:div>
    <w:div w:id="1109009663">
      <w:bodyDiv w:val="1"/>
      <w:marLeft w:val="0"/>
      <w:marRight w:val="0"/>
      <w:marTop w:val="0"/>
      <w:marBottom w:val="0"/>
      <w:divBdr>
        <w:top w:val="none" w:sz="0" w:space="0" w:color="auto"/>
        <w:left w:val="none" w:sz="0" w:space="0" w:color="auto"/>
        <w:bottom w:val="none" w:sz="0" w:space="0" w:color="auto"/>
        <w:right w:val="none" w:sz="0" w:space="0" w:color="auto"/>
      </w:divBdr>
    </w:div>
    <w:div w:id="1111315974">
      <w:bodyDiv w:val="1"/>
      <w:marLeft w:val="0"/>
      <w:marRight w:val="0"/>
      <w:marTop w:val="0"/>
      <w:marBottom w:val="0"/>
      <w:divBdr>
        <w:top w:val="none" w:sz="0" w:space="0" w:color="auto"/>
        <w:left w:val="none" w:sz="0" w:space="0" w:color="auto"/>
        <w:bottom w:val="none" w:sz="0" w:space="0" w:color="auto"/>
        <w:right w:val="none" w:sz="0" w:space="0" w:color="auto"/>
      </w:divBdr>
    </w:div>
    <w:div w:id="1114985733">
      <w:bodyDiv w:val="1"/>
      <w:marLeft w:val="0"/>
      <w:marRight w:val="0"/>
      <w:marTop w:val="0"/>
      <w:marBottom w:val="0"/>
      <w:divBdr>
        <w:top w:val="none" w:sz="0" w:space="0" w:color="auto"/>
        <w:left w:val="none" w:sz="0" w:space="0" w:color="auto"/>
        <w:bottom w:val="none" w:sz="0" w:space="0" w:color="auto"/>
        <w:right w:val="none" w:sz="0" w:space="0" w:color="auto"/>
      </w:divBdr>
    </w:div>
    <w:div w:id="1118640042">
      <w:bodyDiv w:val="1"/>
      <w:marLeft w:val="0"/>
      <w:marRight w:val="0"/>
      <w:marTop w:val="0"/>
      <w:marBottom w:val="0"/>
      <w:divBdr>
        <w:top w:val="none" w:sz="0" w:space="0" w:color="auto"/>
        <w:left w:val="none" w:sz="0" w:space="0" w:color="auto"/>
        <w:bottom w:val="none" w:sz="0" w:space="0" w:color="auto"/>
        <w:right w:val="none" w:sz="0" w:space="0" w:color="auto"/>
      </w:divBdr>
    </w:div>
    <w:div w:id="1120219554">
      <w:bodyDiv w:val="1"/>
      <w:marLeft w:val="0"/>
      <w:marRight w:val="0"/>
      <w:marTop w:val="0"/>
      <w:marBottom w:val="0"/>
      <w:divBdr>
        <w:top w:val="none" w:sz="0" w:space="0" w:color="auto"/>
        <w:left w:val="none" w:sz="0" w:space="0" w:color="auto"/>
        <w:bottom w:val="none" w:sz="0" w:space="0" w:color="auto"/>
        <w:right w:val="none" w:sz="0" w:space="0" w:color="auto"/>
      </w:divBdr>
    </w:div>
    <w:div w:id="1120298527">
      <w:bodyDiv w:val="1"/>
      <w:marLeft w:val="0"/>
      <w:marRight w:val="0"/>
      <w:marTop w:val="0"/>
      <w:marBottom w:val="0"/>
      <w:divBdr>
        <w:top w:val="none" w:sz="0" w:space="0" w:color="auto"/>
        <w:left w:val="none" w:sz="0" w:space="0" w:color="auto"/>
        <w:bottom w:val="none" w:sz="0" w:space="0" w:color="auto"/>
        <w:right w:val="none" w:sz="0" w:space="0" w:color="auto"/>
      </w:divBdr>
    </w:div>
    <w:div w:id="1131484309">
      <w:bodyDiv w:val="1"/>
      <w:marLeft w:val="0"/>
      <w:marRight w:val="0"/>
      <w:marTop w:val="0"/>
      <w:marBottom w:val="0"/>
      <w:divBdr>
        <w:top w:val="none" w:sz="0" w:space="0" w:color="auto"/>
        <w:left w:val="none" w:sz="0" w:space="0" w:color="auto"/>
        <w:bottom w:val="none" w:sz="0" w:space="0" w:color="auto"/>
        <w:right w:val="none" w:sz="0" w:space="0" w:color="auto"/>
      </w:divBdr>
    </w:div>
    <w:div w:id="1133595238">
      <w:bodyDiv w:val="1"/>
      <w:marLeft w:val="0"/>
      <w:marRight w:val="0"/>
      <w:marTop w:val="0"/>
      <w:marBottom w:val="0"/>
      <w:divBdr>
        <w:top w:val="none" w:sz="0" w:space="0" w:color="auto"/>
        <w:left w:val="none" w:sz="0" w:space="0" w:color="auto"/>
        <w:bottom w:val="none" w:sz="0" w:space="0" w:color="auto"/>
        <w:right w:val="none" w:sz="0" w:space="0" w:color="auto"/>
      </w:divBdr>
    </w:div>
    <w:div w:id="1138650982">
      <w:bodyDiv w:val="1"/>
      <w:marLeft w:val="0"/>
      <w:marRight w:val="0"/>
      <w:marTop w:val="0"/>
      <w:marBottom w:val="0"/>
      <w:divBdr>
        <w:top w:val="none" w:sz="0" w:space="0" w:color="auto"/>
        <w:left w:val="none" w:sz="0" w:space="0" w:color="auto"/>
        <w:bottom w:val="none" w:sz="0" w:space="0" w:color="auto"/>
        <w:right w:val="none" w:sz="0" w:space="0" w:color="auto"/>
      </w:divBdr>
    </w:div>
    <w:div w:id="1138688967">
      <w:bodyDiv w:val="1"/>
      <w:marLeft w:val="0"/>
      <w:marRight w:val="0"/>
      <w:marTop w:val="0"/>
      <w:marBottom w:val="0"/>
      <w:divBdr>
        <w:top w:val="none" w:sz="0" w:space="0" w:color="auto"/>
        <w:left w:val="none" w:sz="0" w:space="0" w:color="auto"/>
        <w:bottom w:val="none" w:sz="0" w:space="0" w:color="auto"/>
        <w:right w:val="none" w:sz="0" w:space="0" w:color="auto"/>
      </w:divBdr>
    </w:div>
    <w:div w:id="1142312628">
      <w:bodyDiv w:val="1"/>
      <w:marLeft w:val="0"/>
      <w:marRight w:val="0"/>
      <w:marTop w:val="0"/>
      <w:marBottom w:val="0"/>
      <w:divBdr>
        <w:top w:val="none" w:sz="0" w:space="0" w:color="auto"/>
        <w:left w:val="none" w:sz="0" w:space="0" w:color="auto"/>
        <w:bottom w:val="none" w:sz="0" w:space="0" w:color="auto"/>
        <w:right w:val="none" w:sz="0" w:space="0" w:color="auto"/>
      </w:divBdr>
    </w:div>
    <w:div w:id="1143623375">
      <w:bodyDiv w:val="1"/>
      <w:marLeft w:val="0"/>
      <w:marRight w:val="0"/>
      <w:marTop w:val="0"/>
      <w:marBottom w:val="0"/>
      <w:divBdr>
        <w:top w:val="none" w:sz="0" w:space="0" w:color="auto"/>
        <w:left w:val="none" w:sz="0" w:space="0" w:color="auto"/>
        <w:bottom w:val="none" w:sz="0" w:space="0" w:color="auto"/>
        <w:right w:val="none" w:sz="0" w:space="0" w:color="auto"/>
      </w:divBdr>
    </w:div>
    <w:div w:id="1144086701">
      <w:bodyDiv w:val="1"/>
      <w:marLeft w:val="0"/>
      <w:marRight w:val="0"/>
      <w:marTop w:val="0"/>
      <w:marBottom w:val="0"/>
      <w:divBdr>
        <w:top w:val="none" w:sz="0" w:space="0" w:color="auto"/>
        <w:left w:val="none" w:sz="0" w:space="0" w:color="auto"/>
        <w:bottom w:val="none" w:sz="0" w:space="0" w:color="auto"/>
        <w:right w:val="none" w:sz="0" w:space="0" w:color="auto"/>
      </w:divBdr>
    </w:div>
    <w:div w:id="1146623204">
      <w:bodyDiv w:val="1"/>
      <w:marLeft w:val="0"/>
      <w:marRight w:val="0"/>
      <w:marTop w:val="0"/>
      <w:marBottom w:val="0"/>
      <w:divBdr>
        <w:top w:val="none" w:sz="0" w:space="0" w:color="auto"/>
        <w:left w:val="none" w:sz="0" w:space="0" w:color="auto"/>
        <w:bottom w:val="none" w:sz="0" w:space="0" w:color="auto"/>
        <w:right w:val="none" w:sz="0" w:space="0" w:color="auto"/>
      </w:divBdr>
    </w:div>
    <w:div w:id="1148211197">
      <w:bodyDiv w:val="1"/>
      <w:marLeft w:val="0"/>
      <w:marRight w:val="0"/>
      <w:marTop w:val="0"/>
      <w:marBottom w:val="0"/>
      <w:divBdr>
        <w:top w:val="none" w:sz="0" w:space="0" w:color="auto"/>
        <w:left w:val="none" w:sz="0" w:space="0" w:color="auto"/>
        <w:bottom w:val="none" w:sz="0" w:space="0" w:color="auto"/>
        <w:right w:val="none" w:sz="0" w:space="0" w:color="auto"/>
      </w:divBdr>
    </w:div>
    <w:div w:id="1148547736">
      <w:bodyDiv w:val="1"/>
      <w:marLeft w:val="0"/>
      <w:marRight w:val="0"/>
      <w:marTop w:val="0"/>
      <w:marBottom w:val="0"/>
      <w:divBdr>
        <w:top w:val="none" w:sz="0" w:space="0" w:color="auto"/>
        <w:left w:val="none" w:sz="0" w:space="0" w:color="auto"/>
        <w:bottom w:val="none" w:sz="0" w:space="0" w:color="auto"/>
        <w:right w:val="none" w:sz="0" w:space="0" w:color="auto"/>
      </w:divBdr>
    </w:div>
    <w:div w:id="1150899062">
      <w:bodyDiv w:val="1"/>
      <w:marLeft w:val="0"/>
      <w:marRight w:val="0"/>
      <w:marTop w:val="0"/>
      <w:marBottom w:val="0"/>
      <w:divBdr>
        <w:top w:val="none" w:sz="0" w:space="0" w:color="auto"/>
        <w:left w:val="none" w:sz="0" w:space="0" w:color="auto"/>
        <w:bottom w:val="none" w:sz="0" w:space="0" w:color="auto"/>
        <w:right w:val="none" w:sz="0" w:space="0" w:color="auto"/>
      </w:divBdr>
    </w:div>
    <w:div w:id="1152987962">
      <w:bodyDiv w:val="1"/>
      <w:marLeft w:val="0"/>
      <w:marRight w:val="0"/>
      <w:marTop w:val="0"/>
      <w:marBottom w:val="0"/>
      <w:divBdr>
        <w:top w:val="none" w:sz="0" w:space="0" w:color="auto"/>
        <w:left w:val="none" w:sz="0" w:space="0" w:color="auto"/>
        <w:bottom w:val="none" w:sz="0" w:space="0" w:color="auto"/>
        <w:right w:val="none" w:sz="0" w:space="0" w:color="auto"/>
      </w:divBdr>
    </w:div>
    <w:div w:id="1155298273">
      <w:bodyDiv w:val="1"/>
      <w:marLeft w:val="0"/>
      <w:marRight w:val="0"/>
      <w:marTop w:val="0"/>
      <w:marBottom w:val="0"/>
      <w:divBdr>
        <w:top w:val="none" w:sz="0" w:space="0" w:color="auto"/>
        <w:left w:val="none" w:sz="0" w:space="0" w:color="auto"/>
        <w:bottom w:val="none" w:sz="0" w:space="0" w:color="auto"/>
        <w:right w:val="none" w:sz="0" w:space="0" w:color="auto"/>
      </w:divBdr>
    </w:div>
    <w:div w:id="1158229328">
      <w:bodyDiv w:val="1"/>
      <w:marLeft w:val="0"/>
      <w:marRight w:val="0"/>
      <w:marTop w:val="0"/>
      <w:marBottom w:val="0"/>
      <w:divBdr>
        <w:top w:val="none" w:sz="0" w:space="0" w:color="auto"/>
        <w:left w:val="none" w:sz="0" w:space="0" w:color="auto"/>
        <w:bottom w:val="none" w:sz="0" w:space="0" w:color="auto"/>
        <w:right w:val="none" w:sz="0" w:space="0" w:color="auto"/>
      </w:divBdr>
    </w:div>
    <w:div w:id="1161001666">
      <w:bodyDiv w:val="1"/>
      <w:marLeft w:val="0"/>
      <w:marRight w:val="0"/>
      <w:marTop w:val="0"/>
      <w:marBottom w:val="0"/>
      <w:divBdr>
        <w:top w:val="none" w:sz="0" w:space="0" w:color="auto"/>
        <w:left w:val="none" w:sz="0" w:space="0" w:color="auto"/>
        <w:bottom w:val="none" w:sz="0" w:space="0" w:color="auto"/>
        <w:right w:val="none" w:sz="0" w:space="0" w:color="auto"/>
      </w:divBdr>
    </w:div>
    <w:div w:id="1162159682">
      <w:bodyDiv w:val="1"/>
      <w:marLeft w:val="0"/>
      <w:marRight w:val="0"/>
      <w:marTop w:val="0"/>
      <w:marBottom w:val="0"/>
      <w:divBdr>
        <w:top w:val="none" w:sz="0" w:space="0" w:color="auto"/>
        <w:left w:val="none" w:sz="0" w:space="0" w:color="auto"/>
        <w:bottom w:val="none" w:sz="0" w:space="0" w:color="auto"/>
        <w:right w:val="none" w:sz="0" w:space="0" w:color="auto"/>
      </w:divBdr>
    </w:div>
    <w:div w:id="1168861837">
      <w:bodyDiv w:val="1"/>
      <w:marLeft w:val="0"/>
      <w:marRight w:val="0"/>
      <w:marTop w:val="0"/>
      <w:marBottom w:val="0"/>
      <w:divBdr>
        <w:top w:val="none" w:sz="0" w:space="0" w:color="auto"/>
        <w:left w:val="none" w:sz="0" w:space="0" w:color="auto"/>
        <w:bottom w:val="none" w:sz="0" w:space="0" w:color="auto"/>
        <w:right w:val="none" w:sz="0" w:space="0" w:color="auto"/>
      </w:divBdr>
    </w:div>
    <w:div w:id="1175193434">
      <w:bodyDiv w:val="1"/>
      <w:marLeft w:val="0"/>
      <w:marRight w:val="0"/>
      <w:marTop w:val="0"/>
      <w:marBottom w:val="0"/>
      <w:divBdr>
        <w:top w:val="none" w:sz="0" w:space="0" w:color="auto"/>
        <w:left w:val="none" w:sz="0" w:space="0" w:color="auto"/>
        <w:bottom w:val="none" w:sz="0" w:space="0" w:color="auto"/>
        <w:right w:val="none" w:sz="0" w:space="0" w:color="auto"/>
      </w:divBdr>
    </w:div>
    <w:div w:id="1180310660">
      <w:bodyDiv w:val="1"/>
      <w:marLeft w:val="0"/>
      <w:marRight w:val="0"/>
      <w:marTop w:val="0"/>
      <w:marBottom w:val="0"/>
      <w:divBdr>
        <w:top w:val="none" w:sz="0" w:space="0" w:color="auto"/>
        <w:left w:val="none" w:sz="0" w:space="0" w:color="auto"/>
        <w:bottom w:val="none" w:sz="0" w:space="0" w:color="auto"/>
        <w:right w:val="none" w:sz="0" w:space="0" w:color="auto"/>
      </w:divBdr>
    </w:div>
    <w:div w:id="1186097368">
      <w:bodyDiv w:val="1"/>
      <w:marLeft w:val="0"/>
      <w:marRight w:val="0"/>
      <w:marTop w:val="0"/>
      <w:marBottom w:val="0"/>
      <w:divBdr>
        <w:top w:val="none" w:sz="0" w:space="0" w:color="auto"/>
        <w:left w:val="none" w:sz="0" w:space="0" w:color="auto"/>
        <w:bottom w:val="none" w:sz="0" w:space="0" w:color="auto"/>
        <w:right w:val="none" w:sz="0" w:space="0" w:color="auto"/>
      </w:divBdr>
    </w:div>
    <w:div w:id="1188449588">
      <w:bodyDiv w:val="1"/>
      <w:marLeft w:val="0"/>
      <w:marRight w:val="0"/>
      <w:marTop w:val="0"/>
      <w:marBottom w:val="0"/>
      <w:divBdr>
        <w:top w:val="none" w:sz="0" w:space="0" w:color="auto"/>
        <w:left w:val="none" w:sz="0" w:space="0" w:color="auto"/>
        <w:bottom w:val="none" w:sz="0" w:space="0" w:color="auto"/>
        <w:right w:val="none" w:sz="0" w:space="0" w:color="auto"/>
      </w:divBdr>
    </w:div>
    <w:div w:id="1190990866">
      <w:bodyDiv w:val="1"/>
      <w:marLeft w:val="0"/>
      <w:marRight w:val="0"/>
      <w:marTop w:val="0"/>
      <w:marBottom w:val="0"/>
      <w:divBdr>
        <w:top w:val="none" w:sz="0" w:space="0" w:color="auto"/>
        <w:left w:val="none" w:sz="0" w:space="0" w:color="auto"/>
        <w:bottom w:val="none" w:sz="0" w:space="0" w:color="auto"/>
        <w:right w:val="none" w:sz="0" w:space="0" w:color="auto"/>
      </w:divBdr>
    </w:div>
    <w:div w:id="1194422360">
      <w:bodyDiv w:val="1"/>
      <w:marLeft w:val="0"/>
      <w:marRight w:val="0"/>
      <w:marTop w:val="0"/>
      <w:marBottom w:val="0"/>
      <w:divBdr>
        <w:top w:val="none" w:sz="0" w:space="0" w:color="auto"/>
        <w:left w:val="none" w:sz="0" w:space="0" w:color="auto"/>
        <w:bottom w:val="none" w:sz="0" w:space="0" w:color="auto"/>
        <w:right w:val="none" w:sz="0" w:space="0" w:color="auto"/>
      </w:divBdr>
    </w:div>
    <w:div w:id="1196574743">
      <w:bodyDiv w:val="1"/>
      <w:marLeft w:val="0"/>
      <w:marRight w:val="0"/>
      <w:marTop w:val="0"/>
      <w:marBottom w:val="0"/>
      <w:divBdr>
        <w:top w:val="none" w:sz="0" w:space="0" w:color="auto"/>
        <w:left w:val="none" w:sz="0" w:space="0" w:color="auto"/>
        <w:bottom w:val="none" w:sz="0" w:space="0" w:color="auto"/>
        <w:right w:val="none" w:sz="0" w:space="0" w:color="auto"/>
      </w:divBdr>
    </w:div>
    <w:div w:id="1199122440">
      <w:bodyDiv w:val="1"/>
      <w:marLeft w:val="0"/>
      <w:marRight w:val="0"/>
      <w:marTop w:val="0"/>
      <w:marBottom w:val="0"/>
      <w:divBdr>
        <w:top w:val="none" w:sz="0" w:space="0" w:color="auto"/>
        <w:left w:val="none" w:sz="0" w:space="0" w:color="auto"/>
        <w:bottom w:val="none" w:sz="0" w:space="0" w:color="auto"/>
        <w:right w:val="none" w:sz="0" w:space="0" w:color="auto"/>
      </w:divBdr>
    </w:div>
    <w:div w:id="1203402485">
      <w:bodyDiv w:val="1"/>
      <w:marLeft w:val="0"/>
      <w:marRight w:val="0"/>
      <w:marTop w:val="0"/>
      <w:marBottom w:val="0"/>
      <w:divBdr>
        <w:top w:val="none" w:sz="0" w:space="0" w:color="auto"/>
        <w:left w:val="none" w:sz="0" w:space="0" w:color="auto"/>
        <w:bottom w:val="none" w:sz="0" w:space="0" w:color="auto"/>
        <w:right w:val="none" w:sz="0" w:space="0" w:color="auto"/>
      </w:divBdr>
    </w:div>
    <w:div w:id="1208450949">
      <w:bodyDiv w:val="1"/>
      <w:marLeft w:val="0"/>
      <w:marRight w:val="0"/>
      <w:marTop w:val="0"/>
      <w:marBottom w:val="0"/>
      <w:divBdr>
        <w:top w:val="none" w:sz="0" w:space="0" w:color="auto"/>
        <w:left w:val="none" w:sz="0" w:space="0" w:color="auto"/>
        <w:bottom w:val="none" w:sz="0" w:space="0" w:color="auto"/>
        <w:right w:val="none" w:sz="0" w:space="0" w:color="auto"/>
      </w:divBdr>
    </w:div>
    <w:div w:id="1218396761">
      <w:bodyDiv w:val="1"/>
      <w:marLeft w:val="0"/>
      <w:marRight w:val="0"/>
      <w:marTop w:val="0"/>
      <w:marBottom w:val="0"/>
      <w:divBdr>
        <w:top w:val="none" w:sz="0" w:space="0" w:color="auto"/>
        <w:left w:val="none" w:sz="0" w:space="0" w:color="auto"/>
        <w:bottom w:val="none" w:sz="0" w:space="0" w:color="auto"/>
        <w:right w:val="none" w:sz="0" w:space="0" w:color="auto"/>
      </w:divBdr>
    </w:div>
    <w:div w:id="1219781304">
      <w:bodyDiv w:val="1"/>
      <w:marLeft w:val="0"/>
      <w:marRight w:val="0"/>
      <w:marTop w:val="0"/>
      <w:marBottom w:val="0"/>
      <w:divBdr>
        <w:top w:val="none" w:sz="0" w:space="0" w:color="auto"/>
        <w:left w:val="none" w:sz="0" w:space="0" w:color="auto"/>
        <w:bottom w:val="none" w:sz="0" w:space="0" w:color="auto"/>
        <w:right w:val="none" w:sz="0" w:space="0" w:color="auto"/>
      </w:divBdr>
    </w:div>
    <w:div w:id="1224439401">
      <w:bodyDiv w:val="1"/>
      <w:marLeft w:val="0"/>
      <w:marRight w:val="0"/>
      <w:marTop w:val="0"/>
      <w:marBottom w:val="0"/>
      <w:divBdr>
        <w:top w:val="none" w:sz="0" w:space="0" w:color="auto"/>
        <w:left w:val="none" w:sz="0" w:space="0" w:color="auto"/>
        <w:bottom w:val="none" w:sz="0" w:space="0" w:color="auto"/>
        <w:right w:val="none" w:sz="0" w:space="0" w:color="auto"/>
      </w:divBdr>
    </w:div>
    <w:div w:id="1226839891">
      <w:bodyDiv w:val="1"/>
      <w:marLeft w:val="0"/>
      <w:marRight w:val="0"/>
      <w:marTop w:val="0"/>
      <w:marBottom w:val="0"/>
      <w:divBdr>
        <w:top w:val="none" w:sz="0" w:space="0" w:color="auto"/>
        <w:left w:val="none" w:sz="0" w:space="0" w:color="auto"/>
        <w:bottom w:val="none" w:sz="0" w:space="0" w:color="auto"/>
        <w:right w:val="none" w:sz="0" w:space="0" w:color="auto"/>
      </w:divBdr>
    </w:div>
    <w:div w:id="1229726588">
      <w:bodyDiv w:val="1"/>
      <w:marLeft w:val="0"/>
      <w:marRight w:val="0"/>
      <w:marTop w:val="0"/>
      <w:marBottom w:val="0"/>
      <w:divBdr>
        <w:top w:val="none" w:sz="0" w:space="0" w:color="auto"/>
        <w:left w:val="none" w:sz="0" w:space="0" w:color="auto"/>
        <w:bottom w:val="none" w:sz="0" w:space="0" w:color="auto"/>
        <w:right w:val="none" w:sz="0" w:space="0" w:color="auto"/>
      </w:divBdr>
    </w:div>
    <w:div w:id="1231312062">
      <w:bodyDiv w:val="1"/>
      <w:marLeft w:val="0"/>
      <w:marRight w:val="0"/>
      <w:marTop w:val="0"/>
      <w:marBottom w:val="0"/>
      <w:divBdr>
        <w:top w:val="none" w:sz="0" w:space="0" w:color="auto"/>
        <w:left w:val="none" w:sz="0" w:space="0" w:color="auto"/>
        <w:bottom w:val="none" w:sz="0" w:space="0" w:color="auto"/>
        <w:right w:val="none" w:sz="0" w:space="0" w:color="auto"/>
      </w:divBdr>
    </w:div>
    <w:div w:id="1231964872">
      <w:bodyDiv w:val="1"/>
      <w:marLeft w:val="0"/>
      <w:marRight w:val="0"/>
      <w:marTop w:val="0"/>
      <w:marBottom w:val="0"/>
      <w:divBdr>
        <w:top w:val="none" w:sz="0" w:space="0" w:color="auto"/>
        <w:left w:val="none" w:sz="0" w:space="0" w:color="auto"/>
        <w:bottom w:val="none" w:sz="0" w:space="0" w:color="auto"/>
        <w:right w:val="none" w:sz="0" w:space="0" w:color="auto"/>
      </w:divBdr>
      <w:divsChild>
        <w:div w:id="579994586">
          <w:marLeft w:val="0"/>
          <w:marRight w:val="0"/>
          <w:marTop w:val="0"/>
          <w:marBottom w:val="0"/>
          <w:divBdr>
            <w:top w:val="none" w:sz="0" w:space="0" w:color="auto"/>
            <w:left w:val="none" w:sz="0" w:space="0" w:color="auto"/>
            <w:bottom w:val="none" w:sz="0" w:space="0" w:color="auto"/>
            <w:right w:val="none" w:sz="0" w:space="0" w:color="auto"/>
          </w:divBdr>
          <w:divsChild>
            <w:div w:id="24322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197011">
      <w:bodyDiv w:val="1"/>
      <w:marLeft w:val="0"/>
      <w:marRight w:val="0"/>
      <w:marTop w:val="0"/>
      <w:marBottom w:val="0"/>
      <w:divBdr>
        <w:top w:val="none" w:sz="0" w:space="0" w:color="auto"/>
        <w:left w:val="none" w:sz="0" w:space="0" w:color="auto"/>
        <w:bottom w:val="none" w:sz="0" w:space="0" w:color="auto"/>
        <w:right w:val="none" w:sz="0" w:space="0" w:color="auto"/>
      </w:divBdr>
    </w:div>
    <w:div w:id="1234856754">
      <w:bodyDiv w:val="1"/>
      <w:marLeft w:val="0"/>
      <w:marRight w:val="0"/>
      <w:marTop w:val="0"/>
      <w:marBottom w:val="0"/>
      <w:divBdr>
        <w:top w:val="none" w:sz="0" w:space="0" w:color="auto"/>
        <w:left w:val="none" w:sz="0" w:space="0" w:color="auto"/>
        <w:bottom w:val="none" w:sz="0" w:space="0" w:color="auto"/>
        <w:right w:val="none" w:sz="0" w:space="0" w:color="auto"/>
      </w:divBdr>
    </w:div>
    <w:div w:id="1235120254">
      <w:bodyDiv w:val="1"/>
      <w:marLeft w:val="0"/>
      <w:marRight w:val="0"/>
      <w:marTop w:val="0"/>
      <w:marBottom w:val="0"/>
      <w:divBdr>
        <w:top w:val="none" w:sz="0" w:space="0" w:color="auto"/>
        <w:left w:val="none" w:sz="0" w:space="0" w:color="auto"/>
        <w:bottom w:val="none" w:sz="0" w:space="0" w:color="auto"/>
        <w:right w:val="none" w:sz="0" w:space="0" w:color="auto"/>
      </w:divBdr>
    </w:div>
    <w:div w:id="1235701988">
      <w:bodyDiv w:val="1"/>
      <w:marLeft w:val="0"/>
      <w:marRight w:val="0"/>
      <w:marTop w:val="0"/>
      <w:marBottom w:val="0"/>
      <w:divBdr>
        <w:top w:val="none" w:sz="0" w:space="0" w:color="auto"/>
        <w:left w:val="none" w:sz="0" w:space="0" w:color="auto"/>
        <w:bottom w:val="none" w:sz="0" w:space="0" w:color="auto"/>
        <w:right w:val="none" w:sz="0" w:space="0" w:color="auto"/>
      </w:divBdr>
    </w:div>
    <w:div w:id="1236091688">
      <w:bodyDiv w:val="1"/>
      <w:marLeft w:val="0"/>
      <w:marRight w:val="0"/>
      <w:marTop w:val="0"/>
      <w:marBottom w:val="0"/>
      <w:divBdr>
        <w:top w:val="none" w:sz="0" w:space="0" w:color="auto"/>
        <w:left w:val="none" w:sz="0" w:space="0" w:color="auto"/>
        <w:bottom w:val="none" w:sz="0" w:space="0" w:color="auto"/>
        <w:right w:val="none" w:sz="0" w:space="0" w:color="auto"/>
      </w:divBdr>
    </w:div>
    <w:div w:id="1244219111">
      <w:bodyDiv w:val="1"/>
      <w:marLeft w:val="0"/>
      <w:marRight w:val="0"/>
      <w:marTop w:val="0"/>
      <w:marBottom w:val="0"/>
      <w:divBdr>
        <w:top w:val="none" w:sz="0" w:space="0" w:color="auto"/>
        <w:left w:val="none" w:sz="0" w:space="0" w:color="auto"/>
        <w:bottom w:val="none" w:sz="0" w:space="0" w:color="auto"/>
        <w:right w:val="none" w:sz="0" w:space="0" w:color="auto"/>
      </w:divBdr>
    </w:div>
    <w:div w:id="1245261079">
      <w:bodyDiv w:val="1"/>
      <w:marLeft w:val="0"/>
      <w:marRight w:val="0"/>
      <w:marTop w:val="0"/>
      <w:marBottom w:val="0"/>
      <w:divBdr>
        <w:top w:val="none" w:sz="0" w:space="0" w:color="auto"/>
        <w:left w:val="none" w:sz="0" w:space="0" w:color="auto"/>
        <w:bottom w:val="none" w:sz="0" w:space="0" w:color="auto"/>
        <w:right w:val="none" w:sz="0" w:space="0" w:color="auto"/>
      </w:divBdr>
    </w:div>
    <w:div w:id="1246181587">
      <w:bodyDiv w:val="1"/>
      <w:marLeft w:val="0"/>
      <w:marRight w:val="0"/>
      <w:marTop w:val="0"/>
      <w:marBottom w:val="0"/>
      <w:divBdr>
        <w:top w:val="none" w:sz="0" w:space="0" w:color="auto"/>
        <w:left w:val="none" w:sz="0" w:space="0" w:color="auto"/>
        <w:bottom w:val="none" w:sz="0" w:space="0" w:color="auto"/>
        <w:right w:val="none" w:sz="0" w:space="0" w:color="auto"/>
      </w:divBdr>
    </w:div>
    <w:div w:id="1246256674">
      <w:bodyDiv w:val="1"/>
      <w:marLeft w:val="0"/>
      <w:marRight w:val="0"/>
      <w:marTop w:val="0"/>
      <w:marBottom w:val="0"/>
      <w:divBdr>
        <w:top w:val="none" w:sz="0" w:space="0" w:color="auto"/>
        <w:left w:val="none" w:sz="0" w:space="0" w:color="auto"/>
        <w:bottom w:val="none" w:sz="0" w:space="0" w:color="auto"/>
        <w:right w:val="none" w:sz="0" w:space="0" w:color="auto"/>
      </w:divBdr>
    </w:div>
    <w:div w:id="1248883914">
      <w:bodyDiv w:val="1"/>
      <w:marLeft w:val="0"/>
      <w:marRight w:val="0"/>
      <w:marTop w:val="0"/>
      <w:marBottom w:val="0"/>
      <w:divBdr>
        <w:top w:val="none" w:sz="0" w:space="0" w:color="auto"/>
        <w:left w:val="none" w:sz="0" w:space="0" w:color="auto"/>
        <w:bottom w:val="none" w:sz="0" w:space="0" w:color="auto"/>
        <w:right w:val="none" w:sz="0" w:space="0" w:color="auto"/>
      </w:divBdr>
    </w:div>
    <w:div w:id="1250584494">
      <w:bodyDiv w:val="1"/>
      <w:marLeft w:val="0"/>
      <w:marRight w:val="0"/>
      <w:marTop w:val="0"/>
      <w:marBottom w:val="0"/>
      <w:divBdr>
        <w:top w:val="none" w:sz="0" w:space="0" w:color="auto"/>
        <w:left w:val="none" w:sz="0" w:space="0" w:color="auto"/>
        <w:bottom w:val="none" w:sz="0" w:space="0" w:color="auto"/>
        <w:right w:val="none" w:sz="0" w:space="0" w:color="auto"/>
      </w:divBdr>
    </w:div>
    <w:div w:id="1253008430">
      <w:bodyDiv w:val="1"/>
      <w:marLeft w:val="0"/>
      <w:marRight w:val="0"/>
      <w:marTop w:val="0"/>
      <w:marBottom w:val="0"/>
      <w:divBdr>
        <w:top w:val="none" w:sz="0" w:space="0" w:color="auto"/>
        <w:left w:val="none" w:sz="0" w:space="0" w:color="auto"/>
        <w:bottom w:val="none" w:sz="0" w:space="0" w:color="auto"/>
        <w:right w:val="none" w:sz="0" w:space="0" w:color="auto"/>
      </w:divBdr>
    </w:div>
    <w:div w:id="1256017304">
      <w:bodyDiv w:val="1"/>
      <w:marLeft w:val="0"/>
      <w:marRight w:val="0"/>
      <w:marTop w:val="0"/>
      <w:marBottom w:val="0"/>
      <w:divBdr>
        <w:top w:val="none" w:sz="0" w:space="0" w:color="auto"/>
        <w:left w:val="none" w:sz="0" w:space="0" w:color="auto"/>
        <w:bottom w:val="none" w:sz="0" w:space="0" w:color="auto"/>
        <w:right w:val="none" w:sz="0" w:space="0" w:color="auto"/>
      </w:divBdr>
    </w:div>
    <w:div w:id="1261599839">
      <w:bodyDiv w:val="1"/>
      <w:marLeft w:val="0"/>
      <w:marRight w:val="0"/>
      <w:marTop w:val="0"/>
      <w:marBottom w:val="0"/>
      <w:divBdr>
        <w:top w:val="none" w:sz="0" w:space="0" w:color="auto"/>
        <w:left w:val="none" w:sz="0" w:space="0" w:color="auto"/>
        <w:bottom w:val="none" w:sz="0" w:space="0" w:color="auto"/>
        <w:right w:val="none" w:sz="0" w:space="0" w:color="auto"/>
      </w:divBdr>
    </w:div>
    <w:div w:id="1262376490">
      <w:bodyDiv w:val="1"/>
      <w:marLeft w:val="0"/>
      <w:marRight w:val="0"/>
      <w:marTop w:val="0"/>
      <w:marBottom w:val="0"/>
      <w:divBdr>
        <w:top w:val="none" w:sz="0" w:space="0" w:color="auto"/>
        <w:left w:val="none" w:sz="0" w:space="0" w:color="auto"/>
        <w:bottom w:val="none" w:sz="0" w:space="0" w:color="auto"/>
        <w:right w:val="none" w:sz="0" w:space="0" w:color="auto"/>
      </w:divBdr>
    </w:div>
    <w:div w:id="1262568616">
      <w:bodyDiv w:val="1"/>
      <w:marLeft w:val="0"/>
      <w:marRight w:val="0"/>
      <w:marTop w:val="0"/>
      <w:marBottom w:val="0"/>
      <w:divBdr>
        <w:top w:val="none" w:sz="0" w:space="0" w:color="auto"/>
        <w:left w:val="none" w:sz="0" w:space="0" w:color="auto"/>
        <w:bottom w:val="none" w:sz="0" w:space="0" w:color="auto"/>
        <w:right w:val="none" w:sz="0" w:space="0" w:color="auto"/>
      </w:divBdr>
    </w:div>
    <w:div w:id="1262954774">
      <w:bodyDiv w:val="1"/>
      <w:marLeft w:val="0"/>
      <w:marRight w:val="0"/>
      <w:marTop w:val="0"/>
      <w:marBottom w:val="0"/>
      <w:divBdr>
        <w:top w:val="none" w:sz="0" w:space="0" w:color="auto"/>
        <w:left w:val="none" w:sz="0" w:space="0" w:color="auto"/>
        <w:bottom w:val="none" w:sz="0" w:space="0" w:color="auto"/>
        <w:right w:val="none" w:sz="0" w:space="0" w:color="auto"/>
      </w:divBdr>
    </w:div>
    <w:div w:id="1264992346">
      <w:bodyDiv w:val="1"/>
      <w:marLeft w:val="0"/>
      <w:marRight w:val="0"/>
      <w:marTop w:val="0"/>
      <w:marBottom w:val="0"/>
      <w:divBdr>
        <w:top w:val="none" w:sz="0" w:space="0" w:color="auto"/>
        <w:left w:val="none" w:sz="0" w:space="0" w:color="auto"/>
        <w:bottom w:val="none" w:sz="0" w:space="0" w:color="auto"/>
        <w:right w:val="none" w:sz="0" w:space="0" w:color="auto"/>
      </w:divBdr>
    </w:div>
    <w:div w:id="1265069978">
      <w:bodyDiv w:val="1"/>
      <w:marLeft w:val="0"/>
      <w:marRight w:val="0"/>
      <w:marTop w:val="0"/>
      <w:marBottom w:val="0"/>
      <w:divBdr>
        <w:top w:val="none" w:sz="0" w:space="0" w:color="auto"/>
        <w:left w:val="none" w:sz="0" w:space="0" w:color="auto"/>
        <w:bottom w:val="none" w:sz="0" w:space="0" w:color="auto"/>
        <w:right w:val="none" w:sz="0" w:space="0" w:color="auto"/>
      </w:divBdr>
    </w:div>
    <w:div w:id="1268078511">
      <w:bodyDiv w:val="1"/>
      <w:marLeft w:val="0"/>
      <w:marRight w:val="0"/>
      <w:marTop w:val="0"/>
      <w:marBottom w:val="0"/>
      <w:divBdr>
        <w:top w:val="none" w:sz="0" w:space="0" w:color="auto"/>
        <w:left w:val="none" w:sz="0" w:space="0" w:color="auto"/>
        <w:bottom w:val="none" w:sz="0" w:space="0" w:color="auto"/>
        <w:right w:val="none" w:sz="0" w:space="0" w:color="auto"/>
      </w:divBdr>
    </w:div>
    <w:div w:id="1268271178">
      <w:bodyDiv w:val="1"/>
      <w:marLeft w:val="0"/>
      <w:marRight w:val="0"/>
      <w:marTop w:val="0"/>
      <w:marBottom w:val="0"/>
      <w:divBdr>
        <w:top w:val="none" w:sz="0" w:space="0" w:color="auto"/>
        <w:left w:val="none" w:sz="0" w:space="0" w:color="auto"/>
        <w:bottom w:val="none" w:sz="0" w:space="0" w:color="auto"/>
        <w:right w:val="none" w:sz="0" w:space="0" w:color="auto"/>
      </w:divBdr>
    </w:div>
    <w:div w:id="1270772548">
      <w:bodyDiv w:val="1"/>
      <w:marLeft w:val="0"/>
      <w:marRight w:val="0"/>
      <w:marTop w:val="0"/>
      <w:marBottom w:val="0"/>
      <w:divBdr>
        <w:top w:val="none" w:sz="0" w:space="0" w:color="auto"/>
        <w:left w:val="none" w:sz="0" w:space="0" w:color="auto"/>
        <w:bottom w:val="none" w:sz="0" w:space="0" w:color="auto"/>
        <w:right w:val="none" w:sz="0" w:space="0" w:color="auto"/>
      </w:divBdr>
    </w:div>
    <w:div w:id="1271857177">
      <w:bodyDiv w:val="1"/>
      <w:marLeft w:val="0"/>
      <w:marRight w:val="0"/>
      <w:marTop w:val="0"/>
      <w:marBottom w:val="0"/>
      <w:divBdr>
        <w:top w:val="none" w:sz="0" w:space="0" w:color="auto"/>
        <w:left w:val="none" w:sz="0" w:space="0" w:color="auto"/>
        <w:bottom w:val="none" w:sz="0" w:space="0" w:color="auto"/>
        <w:right w:val="none" w:sz="0" w:space="0" w:color="auto"/>
      </w:divBdr>
    </w:div>
    <w:div w:id="1273636611">
      <w:bodyDiv w:val="1"/>
      <w:marLeft w:val="0"/>
      <w:marRight w:val="0"/>
      <w:marTop w:val="0"/>
      <w:marBottom w:val="0"/>
      <w:divBdr>
        <w:top w:val="none" w:sz="0" w:space="0" w:color="auto"/>
        <w:left w:val="none" w:sz="0" w:space="0" w:color="auto"/>
        <w:bottom w:val="none" w:sz="0" w:space="0" w:color="auto"/>
        <w:right w:val="none" w:sz="0" w:space="0" w:color="auto"/>
      </w:divBdr>
    </w:div>
    <w:div w:id="1273855968">
      <w:bodyDiv w:val="1"/>
      <w:marLeft w:val="0"/>
      <w:marRight w:val="0"/>
      <w:marTop w:val="0"/>
      <w:marBottom w:val="0"/>
      <w:divBdr>
        <w:top w:val="none" w:sz="0" w:space="0" w:color="auto"/>
        <w:left w:val="none" w:sz="0" w:space="0" w:color="auto"/>
        <w:bottom w:val="none" w:sz="0" w:space="0" w:color="auto"/>
        <w:right w:val="none" w:sz="0" w:space="0" w:color="auto"/>
      </w:divBdr>
    </w:div>
    <w:div w:id="1280531561">
      <w:bodyDiv w:val="1"/>
      <w:marLeft w:val="0"/>
      <w:marRight w:val="0"/>
      <w:marTop w:val="0"/>
      <w:marBottom w:val="0"/>
      <w:divBdr>
        <w:top w:val="none" w:sz="0" w:space="0" w:color="auto"/>
        <w:left w:val="none" w:sz="0" w:space="0" w:color="auto"/>
        <w:bottom w:val="none" w:sz="0" w:space="0" w:color="auto"/>
        <w:right w:val="none" w:sz="0" w:space="0" w:color="auto"/>
      </w:divBdr>
    </w:div>
    <w:div w:id="1283146277">
      <w:bodyDiv w:val="1"/>
      <w:marLeft w:val="0"/>
      <w:marRight w:val="0"/>
      <w:marTop w:val="0"/>
      <w:marBottom w:val="0"/>
      <w:divBdr>
        <w:top w:val="none" w:sz="0" w:space="0" w:color="auto"/>
        <w:left w:val="none" w:sz="0" w:space="0" w:color="auto"/>
        <w:bottom w:val="none" w:sz="0" w:space="0" w:color="auto"/>
        <w:right w:val="none" w:sz="0" w:space="0" w:color="auto"/>
      </w:divBdr>
    </w:div>
    <w:div w:id="1286426346">
      <w:bodyDiv w:val="1"/>
      <w:marLeft w:val="0"/>
      <w:marRight w:val="0"/>
      <w:marTop w:val="0"/>
      <w:marBottom w:val="0"/>
      <w:divBdr>
        <w:top w:val="none" w:sz="0" w:space="0" w:color="auto"/>
        <w:left w:val="none" w:sz="0" w:space="0" w:color="auto"/>
        <w:bottom w:val="none" w:sz="0" w:space="0" w:color="auto"/>
        <w:right w:val="none" w:sz="0" w:space="0" w:color="auto"/>
      </w:divBdr>
    </w:div>
    <w:div w:id="1290817895">
      <w:bodyDiv w:val="1"/>
      <w:marLeft w:val="0"/>
      <w:marRight w:val="0"/>
      <w:marTop w:val="0"/>
      <w:marBottom w:val="0"/>
      <w:divBdr>
        <w:top w:val="none" w:sz="0" w:space="0" w:color="auto"/>
        <w:left w:val="none" w:sz="0" w:space="0" w:color="auto"/>
        <w:bottom w:val="none" w:sz="0" w:space="0" w:color="auto"/>
        <w:right w:val="none" w:sz="0" w:space="0" w:color="auto"/>
      </w:divBdr>
    </w:div>
    <w:div w:id="1291472244">
      <w:bodyDiv w:val="1"/>
      <w:marLeft w:val="0"/>
      <w:marRight w:val="0"/>
      <w:marTop w:val="0"/>
      <w:marBottom w:val="0"/>
      <w:divBdr>
        <w:top w:val="none" w:sz="0" w:space="0" w:color="auto"/>
        <w:left w:val="none" w:sz="0" w:space="0" w:color="auto"/>
        <w:bottom w:val="none" w:sz="0" w:space="0" w:color="auto"/>
        <w:right w:val="none" w:sz="0" w:space="0" w:color="auto"/>
      </w:divBdr>
    </w:div>
    <w:div w:id="1292858763">
      <w:bodyDiv w:val="1"/>
      <w:marLeft w:val="0"/>
      <w:marRight w:val="0"/>
      <w:marTop w:val="0"/>
      <w:marBottom w:val="0"/>
      <w:divBdr>
        <w:top w:val="none" w:sz="0" w:space="0" w:color="auto"/>
        <w:left w:val="none" w:sz="0" w:space="0" w:color="auto"/>
        <w:bottom w:val="none" w:sz="0" w:space="0" w:color="auto"/>
        <w:right w:val="none" w:sz="0" w:space="0" w:color="auto"/>
      </w:divBdr>
    </w:div>
    <w:div w:id="1294603374">
      <w:bodyDiv w:val="1"/>
      <w:marLeft w:val="0"/>
      <w:marRight w:val="0"/>
      <w:marTop w:val="0"/>
      <w:marBottom w:val="0"/>
      <w:divBdr>
        <w:top w:val="none" w:sz="0" w:space="0" w:color="auto"/>
        <w:left w:val="none" w:sz="0" w:space="0" w:color="auto"/>
        <w:bottom w:val="none" w:sz="0" w:space="0" w:color="auto"/>
        <w:right w:val="none" w:sz="0" w:space="0" w:color="auto"/>
      </w:divBdr>
    </w:div>
    <w:div w:id="1295674005">
      <w:bodyDiv w:val="1"/>
      <w:marLeft w:val="0"/>
      <w:marRight w:val="0"/>
      <w:marTop w:val="0"/>
      <w:marBottom w:val="0"/>
      <w:divBdr>
        <w:top w:val="none" w:sz="0" w:space="0" w:color="auto"/>
        <w:left w:val="none" w:sz="0" w:space="0" w:color="auto"/>
        <w:bottom w:val="none" w:sz="0" w:space="0" w:color="auto"/>
        <w:right w:val="none" w:sz="0" w:space="0" w:color="auto"/>
      </w:divBdr>
    </w:div>
    <w:div w:id="1295990394">
      <w:bodyDiv w:val="1"/>
      <w:marLeft w:val="0"/>
      <w:marRight w:val="0"/>
      <w:marTop w:val="0"/>
      <w:marBottom w:val="0"/>
      <w:divBdr>
        <w:top w:val="none" w:sz="0" w:space="0" w:color="auto"/>
        <w:left w:val="none" w:sz="0" w:space="0" w:color="auto"/>
        <w:bottom w:val="none" w:sz="0" w:space="0" w:color="auto"/>
        <w:right w:val="none" w:sz="0" w:space="0" w:color="auto"/>
      </w:divBdr>
    </w:div>
    <w:div w:id="1301417651">
      <w:bodyDiv w:val="1"/>
      <w:marLeft w:val="0"/>
      <w:marRight w:val="0"/>
      <w:marTop w:val="0"/>
      <w:marBottom w:val="0"/>
      <w:divBdr>
        <w:top w:val="none" w:sz="0" w:space="0" w:color="auto"/>
        <w:left w:val="none" w:sz="0" w:space="0" w:color="auto"/>
        <w:bottom w:val="none" w:sz="0" w:space="0" w:color="auto"/>
        <w:right w:val="none" w:sz="0" w:space="0" w:color="auto"/>
      </w:divBdr>
    </w:div>
    <w:div w:id="1302156930">
      <w:bodyDiv w:val="1"/>
      <w:marLeft w:val="0"/>
      <w:marRight w:val="0"/>
      <w:marTop w:val="0"/>
      <w:marBottom w:val="0"/>
      <w:divBdr>
        <w:top w:val="none" w:sz="0" w:space="0" w:color="auto"/>
        <w:left w:val="none" w:sz="0" w:space="0" w:color="auto"/>
        <w:bottom w:val="none" w:sz="0" w:space="0" w:color="auto"/>
        <w:right w:val="none" w:sz="0" w:space="0" w:color="auto"/>
      </w:divBdr>
    </w:div>
    <w:div w:id="1302344488">
      <w:bodyDiv w:val="1"/>
      <w:marLeft w:val="0"/>
      <w:marRight w:val="0"/>
      <w:marTop w:val="0"/>
      <w:marBottom w:val="0"/>
      <w:divBdr>
        <w:top w:val="none" w:sz="0" w:space="0" w:color="auto"/>
        <w:left w:val="none" w:sz="0" w:space="0" w:color="auto"/>
        <w:bottom w:val="none" w:sz="0" w:space="0" w:color="auto"/>
        <w:right w:val="none" w:sz="0" w:space="0" w:color="auto"/>
      </w:divBdr>
    </w:div>
    <w:div w:id="1302659595">
      <w:bodyDiv w:val="1"/>
      <w:marLeft w:val="0"/>
      <w:marRight w:val="0"/>
      <w:marTop w:val="0"/>
      <w:marBottom w:val="0"/>
      <w:divBdr>
        <w:top w:val="none" w:sz="0" w:space="0" w:color="auto"/>
        <w:left w:val="none" w:sz="0" w:space="0" w:color="auto"/>
        <w:bottom w:val="none" w:sz="0" w:space="0" w:color="auto"/>
        <w:right w:val="none" w:sz="0" w:space="0" w:color="auto"/>
      </w:divBdr>
    </w:div>
    <w:div w:id="1302807864">
      <w:bodyDiv w:val="1"/>
      <w:marLeft w:val="0"/>
      <w:marRight w:val="0"/>
      <w:marTop w:val="0"/>
      <w:marBottom w:val="0"/>
      <w:divBdr>
        <w:top w:val="none" w:sz="0" w:space="0" w:color="auto"/>
        <w:left w:val="none" w:sz="0" w:space="0" w:color="auto"/>
        <w:bottom w:val="none" w:sz="0" w:space="0" w:color="auto"/>
        <w:right w:val="none" w:sz="0" w:space="0" w:color="auto"/>
      </w:divBdr>
    </w:div>
    <w:div w:id="1302812294">
      <w:bodyDiv w:val="1"/>
      <w:marLeft w:val="0"/>
      <w:marRight w:val="0"/>
      <w:marTop w:val="0"/>
      <w:marBottom w:val="0"/>
      <w:divBdr>
        <w:top w:val="none" w:sz="0" w:space="0" w:color="auto"/>
        <w:left w:val="none" w:sz="0" w:space="0" w:color="auto"/>
        <w:bottom w:val="none" w:sz="0" w:space="0" w:color="auto"/>
        <w:right w:val="none" w:sz="0" w:space="0" w:color="auto"/>
      </w:divBdr>
    </w:div>
    <w:div w:id="1304234015">
      <w:bodyDiv w:val="1"/>
      <w:marLeft w:val="0"/>
      <w:marRight w:val="0"/>
      <w:marTop w:val="0"/>
      <w:marBottom w:val="0"/>
      <w:divBdr>
        <w:top w:val="none" w:sz="0" w:space="0" w:color="auto"/>
        <w:left w:val="none" w:sz="0" w:space="0" w:color="auto"/>
        <w:bottom w:val="none" w:sz="0" w:space="0" w:color="auto"/>
        <w:right w:val="none" w:sz="0" w:space="0" w:color="auto"/>
      </w:divBdr>
    </w:div>
    <w:div w:id="1308320991">
      <w:bodyDiv w:val="1"/>
      <w:marLeft w:val="0"/>
      <w:marRight w:val="0"/>
      <w:marTop w:val="0"/>
      <w:marBottom w:val="0"/>
      <w:divBdr>
        <w:top w:val="none" w:sz="0" w:space="0" w:color="auto"/>
        <w:left w:val="none" w:sz="0" w:space="0" w:color="auto"/>
        <w:bottom w:val="none" w:sz="0" w:space="0" w:color="auto"/>
        <w:right w:val="none" w:sz="0" w:space="0" w:color="auto"/>
      </w:divBdr>
    </w:div>
    <w:div w:id="1308437897">
      <w:bodyDiv w:val="1"/>
      <w:marLeft w:val="0"/>
      <w:marRight w:val="0"/>
      <w:marTop w:val="0"/>
      <w:marBottom w:val="0"/>
      <w:divBdr>
        <w:top w:val="none" w:sz="0" w:space="0" w:color="auto"/>
        <w:left w:val="none" w:sz="0" w:space="0" w:color="auto"/>
        <w:bottom w:val="none" w:sz="0" w:space="0" w:color="auto"/>
        <w:right w:val="none" w:sz="0" w:space="0" w:color="auto"/>
      </w:divBdr>
    </w:div>
    <w:div w:id="1308513558">
      <w:bodyDiv w:val="1"/>
      <w:marLeft w:val="0"/>
      <w:marRight w:val="0"/>
      <w:marTop w:val="0"/>
      <w:marBottom w:val="0"/>
      <w:divBdr>
        <w:top w:val="none" w:sz="0" w:space="0" w:color="auto"/>
        <w:left w:val="none" w:sz="0" w:space="0" w:color="auto"/>
        <w:bottom w:val="none" w:sz="0" w:space="0" w:color="auto"/>
        <w:right w:val="none" w:sz="0" w:space="0" w:color="auto"/>
      </w:divBdr>
    </w:div>
    <w:div w:id="1313868396">
      <w:bodyDiv w:val="1"/>
      <w:marLeft w:val="0"/>
      <w:marRight w:val="0"/>
      <w:marTop w:val="0"/>
      <w:marBottom w:val="0"/>
      <w:divBdr>
        <w:top w:val="none" w:sz="0" w:space="0" w:color="auto"/>
        <w:left w:val="none" w:sz="0" w:space="0" w:color="auto"/>
        <w:bottom w:val="none" w:sz="0" w:space="0" w:color="auto"/>
        <w:right w:val="none" w:sz="0" w:space="0" w:color="auto"/>
      </w:divBdr>
    </w:div>
    <w:div w:id="1314798363">
      <w:bodyDiv w:val="1"/>
      <w:marLeft w:val="0"/>
      <w:marRight w:val="0"/>
      <w:marTop w:val="0"/>
      <w:marBottom w:val="0"/>
      <w:divBdr>
        <w:top w:val="none" w:sz="0" w:space="0" w:color="auto"/>
        <w:left w:val="none" w:sz="0" w:space="0" w:color="auto"/>
        <w:bottom w:val="none" w:sz="0" w:space="0" w:color="auto"/>
        <w:right w:val="none" w:sz="0" w:space="0" w:color="auto"/>
      </w:divBdr>
    </w:div>
    <w:div w:id="1315455639">
      <w:bodyDiv w:val="1"/>
      <w:marLeft w:val="0"/>
      <w:marRight w:val="0"/>
      <w:marTop w:val="0"/>
      <w:marBottom w:val="0"/>
      <w:divBdr>
        <w:top w:val="none" w:sz="0" w:space="0" w:color="auto"/>
        <w:left w:val="none" w:sz="0" w:space="0" w:color="auto"/>
        <w:bottom w:val="none" w:sz="0" w:space="0" w:color="auto"/>
        <w:right w:val="none" w:sz="0" w:space="0" w:color="auto"/>
      </w:divBdr>
    </w:div>
    <w:div w:id="1319768881">
      <w:bodyDiv w:val="1"/>
      <w:marLeft w:val="0"/>
      <w:marRight w:val="0"/>
      <w:marTop w:val="0"/>
      <w:marBottom w:val="0"/>
      <w:divBdr>
        <w:top w:val="none" w:sz="0" w:space="0" w:color="auto"/>
        <w:left w:val="none" w:sz="0" w:space="0" w:color="auto"/>
        <w:bottom w:val="none" w:sz="0" w:space="0" w:color="auto"/>
        <w:right w:val="none" w:sz="0" w:space="0" w:color="auto"/>
      </w:divBdr>
    </w:div>
    <w:div w:id="1321352113">
      <w:bodyDiv w:val="1"/>
      <w:marLeft w:val="0"/>
      <w:marRight w:val="0"/>
      <w:marTop w:val="0"/>
      <w:marBottom w:val="0"/>
      <w:divBdr>
        <w:top w:val="none" w:sz="0" w:space="0" w:color="auto"/>
        <w:left w:val="none" w:sz="0" w:space="0" w:color="auto"/>
        <w:bottom w:val="none" w:sz="0" w:space="0" w:color="auto"/>
        <w:right w:val="none" w:sz="0" w:space="0" w:color="auto"/>
      </w:divBdr>
    </w:div>
    <w:div w:id="1326587956">
      <w:bodyDiv w:val="1"/>
      <w:marLeft w:val="0"/>
      <w:marRight w:val="0"/>
      <w:marTop w:val="0"/>
      <w:marBottom w:val="0"/>
      <w:divBdr>
        <w:top w:val="none" w:sz="0" w:space="0" w:color="auto"/>
        <w:left w:val="none" w:sz="0" w:space="0" w:color="auto"/>
        <w:bottom w:val="none" w:sz="0" w:space="0" w:color="auto"/>
        <w:right w:val="none" w:sz="0" w:space="0" w:color="auto"/>
      </w:divBdr>
    </w:div>
    <w:div w:id="1327241522">
      <w:bodyDiv w:val="1"/>
      <w:marLeft w:val="0"/>
      <w:marRight w:val="0"/>
      <w:marTop w:val="0"/>
      <w:marBottom w:val="0"/>
      <w:divBdr>
        <w:top w:val="none" w:sz="0" w:space="0" w:color="auto"/>
        <w:left w:val="none" w:sz="0" w:space="0" w:color="auto"/>
        <w:bottom w:val="none" w:sz="0" w:space="0" w:color="auto"/>
        <w:right w:val="none" w:sz="0" w:space="0" w:color="auto"/>
      </w:divBdr>
    </w:div>
    <w:div w:id="1332759571">
      <w:bodyDiv w:val="1"/>
      <w:marLeft w:val="0"/>
      <w:marRight w:val="0"/>
      <w:marTop w:val="0"/>
      <w:marBottom w:val="0"/>
      <w:divBdr>
        <w:top w:val="none" w:sz="0" w:space="0" w:color="auto"/>
        <w:left w:val="none" w:sz="0" w:space="0" w:color="auto"/>
        <w:bottom w:val="none" w:sz="0" w:space="0" w:color="auto"/>
        <w:right w:val="none" w:sz="0" w:space="0" w:color="auto"/>
      </w:divBdr>
    </w:div>
    <w:div w:id="1333799118">
      <w:bodyDiv w:val="1"/>
      <w:marLeft w:val="0"/>
      <w:marRight w:val="0"/>
      <w:marTop w:val="0"/>
      <w:marBottom w:val="0"/>
      <w:divBdr>
        <w:top w:val="none" w:sz="0" w:space="0" w:color="auto"/>
        <w:left w:val="none" w:sz="0" w:space="0" w:color="auto"/>
        <w:bottom w:val="none" w:sz="0" w:space="0" w:color="auto"/>
        <w:right w:val="none" w:sz="0" w:space="0" w:color="auto"/>
      </w:divBdr>
    </w:div>
    <w:div w:id="1334646423">
      <w:bodyDiv w:val="1"/>
      <w:marLeft w:val="0"/>
      <w:marRight w:val="0"/>
      <w:marTop w:val="0"/>
      <w:marBottom w:val="0"/>
      <w:divBdr>
        <w:top w:val="none" w:sz="0" w:space="0" w:color="auto"/>
        <w:left w:val="none" w:sz="0" w:space="0" w:color="auto"/>
        <w:bottom w:val="none" w:sz="0" w:space="0" w:color="auto"/>
        <w:right w:val="none" w:sz="0" w:space="0" w:color="auto"/>
      </w:divBdr>
    </w:div>
    <w:div w:id="1334720745">
      <w:bodyDiv w:val="1"/>
      <w:marLeft w:val="0"/>
      <w:marRight w:val="0"/>
      <w:marTop w:val="0"/>
      <w:marBottom w:val="0"/>
      <w:divBdr>
        <w:top w:val="none" w:sz="0" w:space="0" w:color="auto"/>
        <w:left w:val="none" w:sz="0" w:space="0" w:color="auto"/>
        <w:bottom w:val="none" w:sz="0" w:space="0" w:color="auto"/>
        <w:right w:val="none" w:sz="0" w:space="0" w:color="auto"/>
      </w:divBdr>
      <w:divsChild>
        <w:div w:id="1212762793">
          <w:marLeft w:val="0"/>
          <w:marRight w:val="0"/>
          <w:marTop w:val="0"/>
          <w:marBottom w:val="0"/>
          <w:divBdr>
            <w:top w:val="none" w:sz="0" w:space="0" w:color="auto"/>
            <w:left w:val="none" w:sz="0" w:space="0" w:color="auto"/>
            <w:bottom w:val="none" w:sz="0" w:space="0" w:color="auto"/>
            <w:right w:val="none" w:sz="0" w:space="0" w:color="auto"/>
          </w:divBdr>
          <w:divsChild>
            <w:div w:id="2123108939">
              <w:marLeft w:val="0"/>
              <w:marRight w:val="0"/>
              <w:marTop w:val="0"/>
              <w:marBottom w:val="0"/>
              <w:divBdr>
                <w:top w:val="none" w:sz="0" w:space="0" w:color="auto"/>
                <w:left w:val="none" w:sz="0" w:space="0" w:color="auto"/>
                <w:bottom w:val="none" w:sz="0" w:space="0" w:color="auto"/>
                <w:right w:val="none" w:sz="0" w:space="0" w:color="auto"/>
              </w:divBdr>
              <w:divsChild>
                <w:div w:id="833496667">
                  <w:marLeft w:val="0"/>
                  <w:marRight w:val="0"/>
                  <w:marTop w:val="0"/>
                  <w:marBottom w:val="0"/>
                  <w:divBdr>
                    <w:top w:val="none" w:sz="0" w:space="0" w:color="auto"/>
                    <w:left w:val="none" w:sz="0" w:space="0" w:color="auto"/>
                    <w:bottom w:val="none" w:sz="0" w:space="0" w:color="auto"/>
                    <w:right w:val="none" w:sz="0" w:space="0" w:color="auto"/>
                  </w:divBdr>
                  <w:divsChild>
                    <w:div w:id="526987405">
                      <w:marLeft w:val="0"/>
                      <w:marRight w:val="0"/>
                      <w:marTop w:val="0"/>
                      <w:marBottom w:val="0"/>
                      <w:divBdr>
                        <w:top w:val="none" w:sz="0" w:space="0" w:color="auto"/>
                        <w:left w:val="none" w:sz="0" w:space="0" w:color="auto"/>
                        <w:bottom w:val="none" w:sz="0" w:space="0" w:color="auto"/>
                        <w:right w:val="none" w:sz="0" w:space="0" w:color="auto"/>
                      </w:divBdr>
                      <w:divsChild>
                        <w:div w:id="27146915">
                          <w:marLeft w:val="0"/>
                          <w:marRight w:val="0"/>
                          <w:marTop w:val="0"/>
                          <w:marBottom w:val="0"/>
                          <w:divBdr>
                            <w:top w:val="none" w:sz="0" w:space="0" w:color="auto"/>
                            <w:left w:val="none" w:sz="0" w:space="0" w:color="auto"/>
                            <w:bottom w:val="none" w:sz="0" w:space="0" w:color="auto"/>
                            <w:right w:val="none" w:sz="0" w:space="0" w:color="auto"/>
                          </w:divBdr>
                          <w:divsChild>
                            <w:div w:id="60060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683822">
      <w:bodyDiv w:val="1"/>
      <w:marLeft w:val="0"/>
      <w:marRight w:val="0"/>
      <w:marTop w:val="0"/>
      <w:marBottom w:val="0"/>
      <w:divBdr>
        <w:top w:val="none" w:sz="0" w:space="0" w:color="auto"/>
        <w:left w:val="none" w:sz="0" w:space="0" w:color="auto"/>
        <w:bottom w:val="none" w:sz="0" w:space="0" w:color="auto"/>
        <w:right w:val="none" w:sz="0" w:space="0" w:color="auto"/>
      </w:divBdr>
    </w:div>
    <w:div w:id="1339233939">
      <w:bodyDiv w:val="1"/>
      <w:marLeft w:val="0"/>
      <w:marRight w:val="0"/>
      <w:marTop w:val="0"/>
      <w:marBottom w:val="0"/>
      <w:divBdr>
        <w:top w:val="none" w:sz="0" w:space="0" w:color="auto"/>
        <w:left w:val="none" w:sz="0" w:space="0" w:color="auto"/>
        <w:bottom w:val="none" w:sz="0" w:space="0" w:color="auto"/>
        <w:right w:val="none" w:sz="0" w:space="0" w:color="auto"/>
      </w:divBdr>
    </w:div>
    <w:div w:id="1339383623">
      <w:bodyDiv w:val="1"/>
      <w:marLeft w:val="0"/>
      <w:marRight w:val="0"/>
      <w:marTop w:val="0"/>
      <w:marBottom w:val="0"/>
      <w:divBdr>
        <w:top w:val="none" w:sz="0" w:space="0" w:color="auto"/>
        <w:left w:val="none" w:sz="0" w:space="0" w:color="auto"/>
        <w:bottom w:val="none" w:sz="0" w:space="0" w:color="auto"/>
        <w:right w:val="none" w:sz="0" w:space="0" w:color="auto"/>
      </w:divBdr>
    </w:div>
    <w:div w:id="1340890045">
      <w:bodyDiv w:val="1"/>
      <w:marLeft w:val="0"/>
      <w:marRight w:val="0"/>
      <w:marTop w:val="0"/>
      <w:marBottom w:val="0"/>
      <w:divBdr>
        <w:top w:val="none" w:sz="0" w:space="0" w:color="auto"/>
        <w:left w:val="none" w:sz="0" w:space="0" w:color="auto"/>
        <w:bottom w:val="none" w:sz="0" w:space="0" w:color="auto"/>
        <w:right w:val="none" w:sz="0" w:space="0" w:color="auto"/>
      </w:divBdr>
    </w:div>
    <w:div w:id="1343778805">
      <w:bodyDiv w:val="1"/>
      <w:marLeft w:val="0"/>
      <w:marRight w:val="0"/>
      <w:marTop w:val="0"/>
      <w:marBottom w:val="0"/>
      <w:divBdr>
        <w:top w:val="none" w:sz="0" w:space="0" w:color="auto"/>
        <w:left w:val="none" w:sz="0" w:space="0" w:color="auto"/>
        <w:bottom w:val="none" w:sz="0" w:space="0" w:color="auto"/>
        <w:right w:val="none" w:sz="0" w:space="0" w:color="auto"/>
      </w:divBdr>
    </w:div>
    <w:div w:id="1343897660">
      <w:bodyDiv w:val="1"/>
      <w:marLeft w:val="0"/>
      <w:marRight w:val="0"/>
      <w:marTop w:val="0"/>
      <w:marBottom w:val="0"/>
      <w:divBdr>
        <w:top w:val="none" w:sz="0" w:space="0" w:color="auto"/>
        <w:left w:val="none" w:sz="0" w:space="0" w:color="auto"/>
        <w:bottom w:val="none" w:sz="0" w:space="0" w:color="auto"/>
        <w:right w:val="none" w:sz="0" w:space="0" w:color="auto"/>
      </w:divBdr>
    </w:div>
    <w:div w:id="1346176626">
      <w:bodyDiv w:val="1"/>
      <w:marLeft w:val="0"/>
      <w:marRight w:val="0"/>
      <w:marTop w:val="0"/>
      <w:marBottom w:val="0"/>
      <w:divBdr>
        <w:top w:val="none" w:sz="0" w:space="0" w:color="auto"/>
        <w:left w:val="none" w:sz="0" w:space="0" w:color="auto"/>
        <w:bottom w:val="none" w:sz="0" w:space="0" w:color="auto"/>
        <w:right w:val="none" w:sz="0" w:space="0" w:color="auto"/>
      </w:divBdr>
    </w:div>
    <w:div w:id="1349521983">
      <w:bodyDiv w:val="1"/>
      <w:marLeft w:val="0"/>
      <w:marRight w:val="0"/>
      <w:marTop w:val="0"/>
      <w:marBottom w:val="0"/>
      <w:divBdr>
        <w:top w:val="none" w:sz="0" w:space="0" w:color="auto"/>
        <w:left w:val="none" w:sz="0" w:space="0" w:color="auto"/>
        <w:bottom w:val="none" w:sz="0" w:space="0" w:color="auto"/>
        <w:right w:val="none" w:sz="0" w:space="0" w:color="auto"/>
      </w:divBdr>
    </w:div>
    <w:div w:id="1355037443">
      <w:bodyDiv w:val="1"/>
      <w:marLeft w:val="0"/>
      <w:marRight w:val="0"/>
      <w:marTop w:val="0"/>
      <w:marBottom w:val="0"/>
      <w:divBdr>
        <w:top w:val="none" w:sz="0" w:space="0" w:color="auto"/>
        <w:left w:val="none" w:sz="0" w:space="0" w:color="auto"/>
        <w:bottom w:val="none" w:sz="0" w:space="0" w:color="auto"/>
        <w:right w:val="none" w:sz="0" w:space="0" w:color="auto"/>
      </w:divBdr>
    </w:div>
    <w:div w:id="1356612522">
      <w:bodyDiv w:val="1"/>
      <w:marLeft w:val="0"/>
      <w:marRight w:val="0"/>
      <w:marTop w:val="0"/>
      <w:marBottom w:val="0"/>
      <w:divBdr>
        <w:top w:val="none" w:sz="0" w:space="0" w:color="auto"/>
        <w:left w:val="none" w:sz="0" w:space="0" w:color="auto"/>
        <w:bottom w:val="none" w:sz="0" w:space="0" w:color="auto"/>
        <w:right w:val="none" w:sz="0" w:space="0" w:color="auto"/>
      </w:divBdr>
    </w:div>
    <w:div w:id="1356811716">
      <w:bodyDiv w:val="1"/>
      <w:marLeft w:val="0"/>
      <w:marRight w:val="0"/>
      <w:marTop w:val="0"/>
      <w:marBottom w:val="0"/>
      <w:divBdr>
        <w:top w:val="none" w:sz="0" w:space="0" w:color="auto"/>
        <w:left w:val="none" w:sz="0" w:space="0" w:color="auto"/>
        <w:bottom w:val="none" w:sz="0" w:space="0" w:color="auto"/>
        <w:right w:val="none" w:sz="0" w:space="0" w:color="auto"/>
      </w:divBdr>
    </w:div>
    <w:div w:id="1357392988">
      <w:bodyDiv w:val="1"/>
      <w:marLeft w:val="0"/>
      <w:marRight w:val="0"/>
      <w:marTop w:val="0"/>
      <w:marBottom w:val="0"/>
      <w:divBdr>
        <w:top w:val="none" w:sz="0" w:space="0" w:color="auto"/>
        <w:left w:val="none" w:sz="0" w:space="0" w:color="auto"/>
        <w:bottom w:val="none" w:sz="0" w:space="0" w:color="auto"/>
        <w:right w:val="none" w:sz="0" w:space="0" w:color="auto"/>
      </w:divBdr>
    </w:div>
    <w:div w:id="1362173157">
      <w:bodyDiv w:val="1"/>
      <w:marLeft w:val="0"/>
      <w:marRight w:val="0"/>
      <w:marTop w:val="0"/>
      <w:marBottom w:val="0"/>
      <w:divBdr>
        <w:top w:val="none" w:sz="0" w:space="0" w:color="auto"/>
        <w:left w:val="none" w:sz="0" w:space="0" w:color="auto"/>
        <w:bottom w:val="none" w:sz="0" w:space="0" w:color="auto"/>
        <w:right w:val="none" w:sz="0" w:space="0" w:color="auto"/>
      </w:divBdr>
    </w:div>
    <w:div w:id="1362437245">
      <w:bodyDiv w:val="1"/>
      <w:marLeft w:val="0"/>
      <w:marRight w:val="0"/>
      <w:marTop w:val="0"/>
      <w:marBottom w:val="0"/>
      <w:divBdr>
        <w:top w:val="none" w:sz="0" w:space="0" w:color="auto"/>
        <w:left w:val="none" w:sz="0" w:space="0" w:color="auto"/>
        <w:bottom w:val="none" w:sz="0" w:space="0" w:color="auto"/>
        <w:right w:val="none" w:sz="0" w:space="0" w:color="auto"/>
      </w:divBdr>
    </w:div>
    <w:div w:id="1363357566">
      <w:bodyDiv w:val="1"/>
      <w:marLeft w:val="0"/>
      <w:marRight w:val="0"/>
      <w:marTop w:val="0"/>
      <w:marBottom w:val="0"/>
      <w:divBdr>
        <w:top w:val="none" w:sz="0" w:space="0" w:color="auto"/>
        <w:left w:val="none" w:sz="0" w:space="0" w:color="auto"/>
        <w:bottom w:val="none" w:sz="0" w:space="0" w:color="auto"/>
        <w:right w:val="none" w:sz="0" w:space="0" w:color="auto"/>
      </w:divBdr>
    </w:div>
    <w:div w:id="1369792583">
      <w:bodyDiv w:val="1"/>
      <w:marLeft w:val="0"/>
      <w:marRight w:val="0"/>
      <w:marTop w:val="0"/>
      <w:marBottom w:val="0"/>
      <w:divBdr>
        <w:top w:val="none" w:sz="0" w:space="0" w:color="auto"/>
        <w:left w:val="none" w:sz="0" w:space="0" w:color="auto"/>
        <w:bottom w:val="none" w:sz="0" w:space="0" w:color="auto"/>
        <w:right w:val="none" w:sz="0" w:space="0" w:color="auto"/>
      </w:divBdr>
    </w:div>
    <w:div w:id="1374695948">
      <w:bodyDiv w:val="1"/>
      <w:marLeft w:val="0"/>
      <w:marRight w:val="0"/>
      <w:marTop w:val="0"/>
      <w:marBottom w:val="0"/>
      <w:divBdr>
        <w:top w:val="none" w:sz="0" w:space="0" w:color="auto"/>
        <w:left w:val="none" w:sz="0" w:space="0" w:color="auto"/>
        <w:bottom w:val="none" w:sz="0" w:space="0" w:color="auto"/>
        <w:right w:val="none" w:sz="0" w:space="0" w:color="auto"/>
      </w:divBdr>
    </w:div>
    <w:div w:id="1379351917">
      <w:bodyDiv w:val="1"/>
      <w:marLeft w:val="0"/>
      <w:marRight w:val="0"/>
      <w:marTop w:val="0"/>
      <w:marBottom w:val="0"/>
      <w:divBdr>
        <w:top w:val="none" w:sz="0" w:space="0" w:color="auto"/>
        <w:left w:val="none" w:sz="0" w:space="0" w:color="auto"/>
        <w:bottom w:val="none" w:sz="0" w:space="0" w:color="auto"/>
        <w:right w:val="none" w:sz="0" w:space="0" w:color="auto"/>
      </w:divBdr>
    </w:div>
    <w:div w:id="1380594495">
      <w:bodyDiv w:val="1"/>
      <w:marLeft w:val="0"/>
      <w:marRight w:val="0"/>
      <w:marTop w:val="0"/>
      <w:marBottom w:val="0"/>
      <w:divBdr>
        <w:top w:val="none" w:sz="0" w:space="0" w:color="auto"/>
        <w:left w:val="none" w:sz="0" w:space="0" w:color="auto"/>
        <w:bottom w:val="none" w:sz="0" w:space="0" w:color="auto"/>
        <w:right w:val="none" w:sz="0" w:space="0" w:color="auto"/>
      </w:divBdr>
    </w:div>
    <w:div w:id="1382899313">
      <w:bodyDiv w:val="1"/>
      <w:marLeft w:val="0"/>
      <w:marRight w:val="0"/>
      <w:marTop w:val="0"/>
      <w:marBottom w:val="0"/>
      <w:divBdr>
        <w:top w:val="none" w:sz="0" w:space="0" w:color="auto"/>
        <w:left w:val="none" w:sz="0" w:space="0" w:color="auto"/>
        <w:bottom w:val="none" w:sz="0" w:space="0" w:color="auto"/>
        <w:right w:val="none" w:sz="0" w:space="0" w:color="auto"/>
      </w:divBdr>
    </w:div>
    <w:div w:id="1389300042">
      <w:bodyDiv w:val="1"/>
      <w:marLeft w:val="0"/>
      <w:marRight w:val="0"/>
      <w:marTop w:val="0"/>
      <w:marBottom w:val="0"/>
      <w:divBdr>
        <w:top w:val="none" w:sz="0" w:space="0" w:color="auto"/>
        <w:left w:val="none" w:sz="0" w:space="0" w:color="auto"/>
        <w:bottom w:val="none" w:sz="0" w:space="0" w:color="auto"/>
        <w:right w:val="none" w:sz="0" w:space="0" w:color="auto"/>
      </w:divBdr>
    </w:div>
    <w:div w:id="1392145905">
      <w:bodyDiv w:val="1"/>
      <w:marLeft w:val="0"/>
      <w:marRight w:val="0"/>
      <w:marTop w:val="0"/>
      <w:marBottom w:val="0"/>
      <w:divBdr>
        <w:top w:val="none" w:sz="0" w:space="0" w:color="auto"/>
        <w:left w:val="none" w:sz="0" w:space="0" w:color="auto"/>
        <w:bottom w:val="none" w:sz="0" w:space="0" w:color="auto"/>
        <w:right w:val="none" w:sz="0" w:space="0" w:color="auto"/>
      </w:divBdr>
    </w:div>
    <w:div w:id="1392146912">
      <w:bodyDiv w:val="1"/>
      <w:marLeft w:val="0"/>
      <w:marRight w:val="0"/>
      <w:marTop w:val="0"/>
      <w:marBottom w:val="0"/>
      <w:divBdr>
        <w:top w:val="none" w:sz="0" w:space="0" w:color="auto"/>
        <w:left w:val="none" w:sz="0" w:space="0" w:color="auto"/>
        <w:bottom w:val="none" w:sz="0" w:space="0" w:color="auto"/>
        <w:right w:val="none" w:sz="0" w:space="0" w:color="auto"/>
      </w:divBdr>
    </w:div>
    <w:div w:id="1393114673">
      <w:bodyDiv w:val="1"/>
      <w:marLeft w:val="0"/>
      <w:marRight w:val="0"/>
      <w:marTop w:val="0"/>
      <w:marBottom w:val="0"/>
      <w:divBdr>
        <w:top w:val="none" w:sz="0" w:space="0" w:color="auto"/>
        <w:left w:val="none" w:sz="0" w:space="0" w:color="auto"/>
        <w:bottom w:val="none" w:sz="0" w:space="0" w:color="auto"/>
        <w:right w:val="none" w:sz="0" w:space="0" w:color="auto"/>
      </w:divBdr>
    </w:div>
    <w:div w:id="1399549360">
      <w:bodyDiv w:val="1"/>
      <w:marLeft w:val="0"/>
      <w:marRight w:val="0"/>
      <w:marTop w:val="0"/>
      <w:marBottom w:val="0"/>
      <w:divBdr>
        <w:top w:val="none" w:sz="0" w:space="0" w:color="auto"/>
        <w:left w:val="none" w:sz="0" w:space="0" w:color="auto"/>
        <w:bottom w:val="none" w:sz="0" w:space="0" w:color="auto"/>
        <w:right w:val="none" w:sz="0" w:space="0" w:color="auto"/>
      </w:divBdr>
    </w:div>
    <w:div w:id="1404789109">
      <w:bodyDiv w:val="1"/>
      <w:marLeft w:val="0"/>
      <w:marRight w:val="0"/>
      <w:marTop w:val="0"/>
      <w:marBottom w:val="0"/>
      <w:divBdr>
        <w:top w:val="none" w:sz="0" w:space="0" w:color="auto"/>
        <w:left w:val="none" w:sz="0" w:space="0" w:color="auto"/>
        <w:bottom w:val="none" w:sz="0" w:space="0" w:color="auto"/>
        <w:right w:val="none" w:sz="0" w:space="0" w:color="auto"/>
      </w:divBdr>
    </w:div>
    <w:div w:id="1407653440">
      <w:bodyDiv w:val="1"/>
      <w:marLeft w:val="0"/>
      <w:marRight w:val="0"/>
      <w:marTop w:val="0"/>
      <w:marBottom w:val="0"/>
      <w:divBdr>
        <w:top w:val="none" w:sz="0" w:space="0" w:color="auto"/>
        <w:left w:val="none" w:sz="0" w:space="0" w:color="auto"/>
        <w:bottom w:val="none" w:sz="0" w:space="0" w:color="auto"/>
        <w:right w:val="none" w:sz="0" w:space="0" w:color="auto"/>
      </w:divBdr>
    </w:div>
    <w:div w:id="1410729803">
      <w:bodyDiv w:val="1"/>
      <w:marLeft w:val="0"/>
      <w:marRight w:val="0"/>
      <w:marTop w:val="0"/>
      <w:marBottom w:val="0"/>
      <w:divBdr>
        <w:top w:val="none" w:sz="0" w:space="0" w:color="auto"/>
        <w:left w:val="none" w:sz="0" w:space="0" w:color="auto"/>
        <w:bottom w:val="none" w:sz="0" w:space="0" w:color="auto"/>
        <w:right w:val="none" w:sz="0" w:space="0" w:color="auto"/>
      </w:divBdr>
    </w:div>
    <w:div w:id="1412193763">
      <w:bodyDiv w:val="1"/>
      <w:marLeft w:val="0"/>
      <w:marRight w:val="0"/>
      <w:marTop w:val="0"/>
      <w:marBottom w:val="0"/>
      <w:divBdr>
        <w:top w:val="none" w:sz="0" w:space="0" w:color="auto"/>
        <w:left w:val="none" w:sz="0" w:space="0" w:color="auto"/>
        <w:bottom w:val="none" w:sz="0" w:space="0" w:color="auto"/>
        <w:right w:val="none" w:sz="0" w:space="0" w:color="auto"/>
      </w:divBdr>
    </w:div>
    <w:div w:id="1416780986">
      <w:bodyDiv w:val="1"/>
      <w:marLeft w:val="0"/>
      <w:marRight w:val="0"/>
      <w:marTop w:val="0"/>
      <w:marBottom w:val="0"/>
      <w:divBdr>
        <w:top w:val="none" w:sz="0" w:space="0" w:color="auto"/>
        <w:left w:val="none" w:sz="0" w:space="0" w:color="auto"/>
        <w:bottom w:val="none" w:sz="0" w:space="0" w:color="auto"/>
        <w:right w:val="none" w:sz="0" w:space="0" w:color="auto"/>
      </w:divBdr>
    </w:div>
    <w:div w:id="1417247223">
      <w:bodyDiv w:val="1"/>
      <w:marLeft w:val="0"/>
      <w:marRight w:val="0"/>
      <w:marTop w:val="0"/>
      <w:marBottom w:val="0"/>
      <w:divBdr>
        <w:top w:val="none" w:sz="0" w:space="0" w:color="auto"/>
        <w:left w:val="none" w:sz="0" w:space="0" w:color="auto"/>
        <w:bottom w:val="none" w:sz="0" w:space="0" w:color="auto"/>
        <w:right w:val="none" w:sz="0" w:space="0" w:color="auto"/>
      </w:divBdr>
    </w:div>
    <w:div w:id="1417437426">
      <w:bodyDiv w:val="1"/>
      <w:marLeft w:val="0"/>
      <w:marRight w:val="0"/>
      <w:marTop w:val="0"/>
      <w:marBottom w:val="0"/>
      <w:divBdr>
        <w:top w:val="none" w:sz="0" w:space="0" w:color="auto"/>
        <w:left w:val="none" w:sz="0" w:space="0" w:color="auto"/>
        <w:bottom w:val="none" w:sz="0" w:space="0" w:color="auto"/>
        <w:right w:val="none" w:sz="0" w:space="0" w:color="auto"/>
      </w:divBdr>
    </w:div>
    <w:div w:id="1418483078">
      <w:bodyDiv w:val="1"/>
      <w:marLeft w:val="0"/>
      <w:marRight w:val="0"/>
      <w:marTop w:val="0"/>
      <w:marBottom w:val="0"/>
      <w:divBdr>
        <w:top w:val="none" w:sz="0" w:space="0" w:color="auto"/>
        <w:left w:val="none" w:sz="0" w:space="0" w:color="auto"/>
        <w:bottom w:val="none" w:sz="0" w:space="0" w:color="auto"/>
        <w:right w:val="none" w:sz="0" w:space="0" w:color="auto"/>
      </w:divBdr>
    </w:div>
    <w:div w:id="1419903568">
      <w:bodyDiv w:val="1"/>
      <w:marLeft w:val="0"/>
      <w:marRight w:val="0"/>
      <w:marTop w:val="0"/>
      <w:marBottom w:val="0"/>
      <w:divBdr>
        <w:top w:val="none" w:sz="0" w:space="0" w:color="auto"/>
        <w:left w:val="none" w:sz="0" w:space="0" w:color="auto"/>
        <w:bottom w:val="none" w:sz="0" w:space="0" w:color="auto"/>
        <w:right w:val="none" w:sz="0" w:space="0" w:color="auto"/>
      </w:divBdr>
      <w:divsChild>
        <w:div w:id="1906524877">
          <w:marLeft w:val="0"/>
          <w:marRight w:val="0"/>
          <w:marTop w:val="0"/>
          <w:marBottom w:val="0"/>
          <w:divBdr>
            <w:top w:val="none" w:sz="0" w:space="0" w:color="auto"/>
            <w:left w:val="none" w:sz="0" w:space="0" w:color="auto"/>
            <w:bottom w:val="none" w:sz="0" w:space="0" w:color="auto"/>
            <w:right w:val="none" w:sz="0" w:space="0" w:color="auto"/>
          </w:divBdr>
          <w:divsChild>
            <w:div w:id="1090005168">
              <w:marLeft w:val="0"/>
              <w:marRight w:val="0"/>
              <w:marTop w:val="0"/>
              <w:marBottom w:val="0"/>
              <w:divBdr>
                <w:top w:val="none" w:sz="0" w:space="0" w:color="auto"/>
                <w:left w:val="none" w:sz="0" w:space="0" w:color="auto"/>
                <w:bottom w:val="none" w:sz="0" w:space="0" w:color="auto"/>
                <w:right w:val="none" w:sz="0" w:space="0" w:color="auto"/>
              </w:divBdr>
              <w:divsChild>
                <w:div w:id="475609420">
                  <w:marLeft w:val="0"/>
                  <w:marRight w:val="0"/>
                  <w:marTop w:val="0"/>
                  <w:marBottom w:val="0"/>
                  <w:divBdr>
                    <w:top w:val="none" w:sz="0" w:space="0" w:color="auto"/>
                    <w:left w:val="none" w:sz="0" w:space="0" w:color="auto"/>
                    <w:bottom w:val="none" w:sz="0" w:space="0" w:color="auto"/>
                    <w:right w:val="none" w:sz="0" w:space="0" w:color="auto"/>
                  </w:divBdr>
                </w:div>
              </w:divsChild>
            </w:div>
            <w:div w:id="210228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456252">
      <w:bodyDiv w:val="1"/>
      <w:marLeft w:val="0"/>
      <w:marRight w:val="0"/>
      <w:marTop w:val="0"/>
      <w:marBottom w:val="0"/>
      <w:divBdr>
        <w:top w:val="none" w:sz="0" w:space="0" w:color="auto"/>
        <w:left w:val="none" w:sz="0" w:space="0" w:color="auto"/>
        <w:bottom w:val="none" w:sz="0" w:space="0" w:color="auto"/>
        <w:right w:val="none" w:sz="0" w:space="0" w:color="auto"/>
      </w:divBdr>
    </w:div>
    <w:div w:id="1425107705">
      <w:bodyDiv w:val="1"/>
      <w:marLeft w:val="0"/>
      <w:marRight w:val="0"/>
      <w:marTop w:val="0"/>
      <w:marBottom w:val="0"/>
      <w:divBdr>
        <w:top w:val="none" w:sz="0" w:space="0" w:color="auto"/>
        <w:left w:val="none" w:sz="0" w:space="0" w:color="auto"/>
        <w:bottom w:val="none" w:sz="0" w:space="0" w:color="auto"/>
        <w:right w:val="none" w:sz="0" w:space="0" w:color="auto"/>
      </w:divBdr>
    </w:div>
    <w:div w:id="1425492206">
      <w:bodyDiv w:val="1"/>
      <w:marLeft w:val="0"/>
      <w:marRight w:val="0"/>
      <w:marTop w:val="0"/>
      <w:marBottom w:val="0"/>
      <w:divBdr>
        <w:top w:val="none" w:sz="0" w:space="0" w:color="auto"/>
        <w:left w:val="none" w:sz="0" w:space="0" w:color="auto"/>
        <w:bottom w:val="none" w:sz="0" w:space="0" w:color="auto"/>
        <w:right w:val="none" w:sz="0" w:space="0" w:color="auto"/>
      </w:divBdr>
    </w:div>
    <w:div w:id="1426271498">
      <w:bodyDiv w:val="1"/>
      <w:marLeft w:val="0"/>
      <w:marRight w:val="0"/>
      <w:marTop w:val="0"/>
      <w:marBottom w:val="0"/>
      <w:divBdr>
        <w:top w:val="none" w:sz="0" w:space="0" w:color="auto"/>
        <w:left w:val="none" w:sz="0" w:space="0" w:color="auto"/>
        <w:bottom w:val="none" w:sz="0" w:space="0" w:color="auto"/>
        <w:right w:val="none" w:sz="0" w:space="0" w:color="auto"/>
      </w:divBdr>
    </w:div>
    <w:div w:id="1428117556">
      <w:bodyDiv w:val="1"/>
      <w:marLeft w:val="0"/>
      <w:marRight w:val="0"/>
      <w:marTop w:val="0"/>
      <w:marBottom w:val="0"/>
      <w:divBdr>
        <w:top w:val="none" w:sz="0" w:space="0" w:color="auto"/>
        <w:left w:val="none" w:sz="0" w:space="0" w:color="auto"/>
        <w:bottom w:val="none" w:sz="0" w:space="0" w:color="auto"/>
        <w:right w:val="none" w:sz="0" w:space="0" w:color="auto"/>
      </w:divBdr>
    </w:div>
    <w:div w:id="1434280076">
      <w:bodyDiv w:val="1"/>
      <w:marLeft w:val="0"/>
      <w:marRight w:val="0"/>
      <w:marTop w:val="0"/>
      <w:marBottom w:val="0"/>
      <w:divBdr>
        <w:top w:val="none" w:sz="0" w:space="0" w:color="auto"/>
        <w:left w:val="none" w:sz="0" w:space="0" w:color="auto"/>
        <w:bottom w:val="none" w:sz="0" w:space="0" w:color="auto"/>
        <w:right w:val="none" w:sz="0" w:space="0" w:color="auto"/>
      </w:divBdr>
    </w:div>
    <w:div w:id="1435712070">
      <w:bodyDiv w:val="1"/>
      <w:marLeft w:val="0"/>
      <w:marRight w:val="0"/>
      <w:marTop w:val="0"/>
      <w:marBottom w:val="0"/>
      <w:divBdr>
        <w:top w:val="none" w:sz="0" w:space="0" w:color="auto"/>
        <w:left w:val="none" w:sz="0" w:space="0" w:color="auto"/>
        <w:bottom w:val="none" w:sz="0" w:space="0" w:color="auto"/>
        <w:right w:val="none" w:sz="0" w:space="0" w:color="auto"/>
      </w:divBdr>
    </w:div>
    <w:div w:id="1436898679">
      <w:bodyDiv w:val="1"/>
      <w:marLeft w:val="0"/>
      <w:marRight w:val="0"/>
      <w:marTop w:val="0"/>
      <w:marBottom w:val="0"/>
      <w:divBdr>
        <w:top w:val="none" w:sz="0" w:space="0" w:color="auto"/>
        <w:left w:val="none" w:sz="0" w:space="0" w:color="auto"/>
        <w:bottom w:val="none" w:sz="0" w:space="0" w:color="auto"/>
        <w:right w:val="none" w:sz="0" w:space="0" w:color="auto"/>
      </w:divBdr>
    </w:div>
    <w:div w:id="1437402628">
      <w:bodyDiv w:val="1"/>
      <w:marLeft w:val="0"/>
      <w:marRight w:val="0"/>
      <w:marTop w:val="0"/>
      <w:marBottom w:val="0"/>
      <w:divBdr>
        <w:top w:val="none" w:sz="0" w:space="0" w:color="auto"/>
        <w:left w:val="none" w:sz="0" w:space="0" w:color="auto"/>
        <w:bottom w:val="none" w:sz="0" w:space="0" w:color="auto"/>
        <w:right w:val="none" w:sz="0" w:space="0" w:color="auto"/>
      </w:divBdr>
    </w:div>
    <w:div w:id="1437867935">
      <w:bodyDiv w:val="1"/>
      <w:marLeft w:val="0"/>
      <w:marRight w:val="0"/>
      <w:marTop w:val="0"/>
      <w:marBottom w:val="0"/>
      <w:divBdr>
        <w:top w:val="none" w:sz="0" w:space="0" w:color="auto"/>
        <w:left w:val="none" w:sz="0" w:space="0" w:color="auto"/>
        <w:bottom w:val="none" w:sz="0" w:space="0" w:color="auto"/>
        <w:right w:val="none" w:sz="0" w:space="0" w:color="auto"/>
      </w:divBdr>
    </w:div>
    <w:div w:id="1439182541">
      <w:bodyDiv w:val="1"/>
      <w:marLeft w:val="0"/>
      <w:marRight w:val="0"/>
      <w:marTop w:val="0"/>
      <w:marBottom w:val="0"/>
      <w:divBdr>
        <w:top w:val="none" w:sz="0" w:space="0" w:color="auto"/>
        <w:left w:val="none" w:sz="0" w:space="0" w:color="auto"/>
        <w:bottom w:val="none" w:sz="0" w:space="0" w:color="auto"/>
        <w:right w:val="none" w:sz="0" w:space="0" w:color="auto"/>
      </w:divBdr>
    </w:div>
    <w:div w:id="1444349070">
      <w:bodyDiv w:val="1"/>
      <w:marLeft w:val="0"/>
      <w:marRight w:val="0"/>
      <w:marTop w:val="0"/>
      <w:marBottom w:val="0"/>
      <w:divBdr>
        <w:top w:val="none" w:sz="0" w:space="0" w:color="auto"/>
        <w:left w:val="none" w:sz="0" w:space="0" w:color="auto"/>
        <w:bottom w:val="none" w:sz="0" w:space="0" w:color="auto"/>
        <w:right w:val="none" w:sz="0" w:space="0" w:color="auto"/>
      </w:divBdr>
    </w:div>
    <w:div w:id="1447196660">
      <w:bodyDiv w:val="1"/>
      <w:marLeft w:val="0"/>
      <w:marRight w:val="0"/>
      <w:marTop w:val="0"/>
      <w:marBottom w:val="0"/>
      <w:divBdr>
        <w:top w:val="none" w:sz="0" w:space="0" w:color="auto"/>
        <w:left w:val="none" w:sz="0" w:space="0" w:color="auto"/>
        <w:bottom w:val="none" w:sz="0" w:space="0" w:color="auto"/>
        <w:right w:val="none" w:sz="0" w:space="0" w:color="auto"/>
      </w:divBdr>
    </w:div>
    <w:div w:id="1449737148">
      <w:bodyDiv w:val="1"/>
      <w:marLeft w:val="0"/>
      <w:marRight w:val="0"/>
      <w:marTop w:val="0"/>
      <w:marBottom w:val="0"/>
      <w:divBdr>
        <w:top w:val="none" w:sz="0" w:space="0" w:color="auto"/>
        <w:left w:val="none" w:sz="0" w:space="0" w:color="auto"/>
        <w:bottom w:val="none" w:sz="0" w:space="0" w:color="auto"/>
        <w:right w:val="none" w:sz="0" w:space="0" w:color="auto"/>
      </w:divBdr>
    </w:div>
    <w:div w:id="1449739455">
      <w:bodyDiv w:val="1"/>
      <w:marLeft w:val="0"/>
      <w:marRight w:val="0"/>
      <w:marTop w:val="0"/>
      <w:marBottom w:val="0"/>
      <w:divBdr>
        <w:top w:val="none" w:sz="0" w:space="0" w:color="auto"/>
        <w:left w:val="none" w:sz="0" w:space="0" w:color="auto"/>
        <w:bottom w:val="none" w:sz="0" w:space="0" w:color="auto"/>
        <w:right w:val="none" w:sz="0" w:space="0" w:color="auto"/>
      </w:divBdr>
    </w:div>
    <w:div w:id="1450658245">
      <w:bodyDiv w:val="1"/>
      <w:marLeft w:val="0"/>
      <w:marRight w:val="0"/>
      <w:marTop w:val="0"/>
      <w:marBottom w:val="0"/>
      <w:divBdr>
        <w:top w:val="none" w:sz="0" w:space="0" w:color="auto"/>
        <w:left w:val="none" w:sz="0" w:space="0" w:color="auto"/>
        <w:bottom w:val="none" w:sz="0" w:space="0" w:color="auto"/>
        <w:right w:val="none" w:sz="0" w:space="0" w:color="auto"/>
      </w:divBdr>
    </w:div>
    <w:div w:id="1459909026">
      <w:bodyDiv w:val="1"/>
      <w:marLeft w:val="0"/>
      <w:marRight w:val="0"/>
      <w:marTop w:val="0"/>
      <w:marBottom w:val="0"/>
      <w:divBdr>
        <w:top w:val="none" w:sz="0" w:space="0" w:color="auto"/>
        <w:left w:val="none" w:sz="0" w:space="0" w:color="auto"/>
        <w:bottom w:val="none" w:sz="0" w:space="0" w:color="auto"/>
        <w:right w:val="none" w:sz="0" w:space="0" w:color="auto"/>
      </w:divBdr>
    </w:div>
    <w:div w:id="1460104786">
      <w:bodyDiv w:val="1"/>
      <w:marLeft w:val="0"/>
      <w:marRight w:val="0"/>
      <w:marTop w:val="0"/>
      <w:marBottom w:val="0"/>
      <w:divBdr>
        <w:top w:val="none" w:sz="0" w:space="0" w:color="auto"/>
        <w:left w:val="none" w:sz="0" w:space="0" w:color="auto"/>
        <w:bottom w:val="none" w:sz="0" w:space="0" w:color="auto"/>
        <w:right w:val="none" w:sz="0" w:space="0" w:color="auto"/>
      </w:divBdr>
    </w:div>
    <w:div w:id="1460143236">
      <w:bodyDiv w:val="1"/>
      <w:marLeft w:val="0"/>
      <w:marRight w:val="0"/>
      <w:marTop w:val="0"/>
      <w:marBottom w:val="0"/>
      <w:divBdr>
        <w:top w:val="none" w:sz="0" w:space="0" w:color="auto"/>
        <w:left w:val="none" w:sz="0" w:space="0" w:color="auto"/>
        <w:bottom w:val="none" w:sz="0" w:space="0" w:color="auto"/>
        <w:right w:val="none" w:sz="0" w:space="0" w:color="auto"/>
      </w:divBdr>
    </w:div>
    <w:div w:id="1460420176">
      <w:bodyDiv w:val="1"/>
      <w:marLeft w:val="0"/>
      <w:marRight w:val="0"/>
      <w:marTop w:val="0"/>
      <w:marBottom w:val="0"/>
      <w:divBdr>
        <w:top w:val="none" w:sz="0" w:space="0" w:color="auto"/>
        <w:left w:val="none" w:sz="0" w:space="0" w:color="auto"/>
        <w:bottom w:val="none" w:sz="0" w:space="0" w:color="auto"/>
        <w:right w:val="none" w:sz="0" w:space="0" w:color="auto"/>
      </w:divBdr>
      <w:divsChild>
        <w:div w:id="203100237">
          <w:marLeft w:val="0"/>
          <w:marRight w:val="0"/>
          <w:marTop w:val="0"/>
          <w:marBottom w:val="0"/>
          <w:divBdr>
            <w:top w:val="none" w:sz="0" w:space="0" w:color="auto"/>
            <w:left w:val="none" w:sz="0" w:space="0" w:color="auto"/>
            <w:bottom w:val="none" w:sz="0" w:space="0" w:color="auto"/>
            <w:right w:val="none" w:sz="0" w:space="0" w:color="auto"/>
          </w:divBdr>
          <w:divsChild>
            <w:div w:id="1532647707">
              <w:marLeft w:val="0"/>
              <w:marRight w:val="0"/>
              <w:marTop w:val="0"/>
              <w:marBottom w:val="0"/>
              <w:divBdr>
                <w:top w:val="none" w:sz="0" w:space="0" w:color="auto"/>
                <w:left w:val="none" w:sz="0" w:space="0" w:color="auto"/>
                <w:bottom w:val="none" w:sz="0" w:space="0" w:color="auto"/>
                <w:right w:val="none" w:sz="0" w:space="0" w:color="auto"/>
              </w:divBdr>
              <w:divsChild>
                <w:div w:id="1427923460">
                  <w:marLeft w:val="0"/>
                  <w:marRight w:val="0"/>
                  <w:marTop w:val="0"/>
                  <w:marBottom w:val="0"/>
                  <w:divBdr>
                    <w:top w:val="none" w:sz="0" w:space="0" w:color="auto"/>
                    <w:left w:val="none" w:sz="0" w:space="0" w:color="auto"/>
                    <w:bottom w:val="none" w:sz="0" w:space="0" w:color="auto"/>
                    <w:right w:val="none" w:sz="0" w:space="0" w:color="auto"/>
                  </w:divBdr>
                  <w:divsChild>
                    <w:div w:id="243034008">
                      <w:marLeft w:val="0"/>
                      <w:marRight w:val="0"/>
                      <w:marTop w:val="0"/>
                      <w:marBottom w:val="0"/>
                      <w:divBdr>
                        <w:top w:val="none" w:sz="0" w:space="0" w:color="auto"/>
                        <w:left w:val="none" w:sz="0" w:space="0" w:color="auto"/>
                        <w:bottom w:val="none" w:sz="0" w:space="0" w:color="auto"/>
                        <w:right w:val="none" w:sz="0" w:space="0" w:color="auto"/>
                      </w:divBdr>
                      <w:divsChild>
                        <w:div w:id="566454763">
                          <w:marLeft w:val="0"/>
                          <w:marRight w:val="0"/>
                          <w:marTop w:val="0"/>
                          <w:marBottom w:val="0"/>
                          <w:divBdr>
                            <w:top w:val="none" w:sz="0" w:space="0" w:color="auto"/>
                            <w:left w:val="none" w:sz="0" w:space="0" w:color="auto"/>
                            <w:bottom w:val="none" w:sz="0" w:space="0" w:color="auto"/>
                            <w:right w:val="none" w:sz="0" w:space="0" w:color="auto"/>
                          </w:divBdr>
                          <w:divsChild>
                            <w:div w:id="1773159630">
                              <w:marLeft w:val="0"/>
                              <w:marRight w:val="0"/>
                              <w:marTop w:val="0"/>
                              <w:marBottom w:val="0"/>
                              <w:divBdr>
                                <w:top w:val="none" w:sz="0" w:space="0" w:color="auto"/>
                                <w:left w:val="none" w:sz="0" w:space="0" w:color="auto"/>
                                <w:bottom w:val="none" w:sz="0" w:space="0" w:color="auto"/>
                                <w:right w:val="none" w:sz="0" w:space="0" w:color="auto"/>
                              </w:divBdr>
                              <w:divsChild>
                                <w:div w:id="4082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0494147">
      <w:bodyDiv w:val="1"/>
      <w:marLeft w:val="0"/>
      <w:marRight w:val="0"/>
      <w:marTop w:val="0"/>
      <w:marBottom w:val="0"/>
      <w:divBdr>
        <w:top w:val="none" w:sz="0" w:space="0" w:color="auto"/>
        <w:left w:val="none" w:sz="0" w:space="0" w:color="auto"/>
        <w:bottom w:val="none" w:sz="0" w:space="0" w:color="auto"/>
        <w:right w:val="none" w:sz="0" w:space="0" w:color="auto"/>
      </w:divBdr>
      <w:divsChild>
        <w:div w:id="1941066827">
          <w:marLeft w:val="0"/>
          <w:marRight w:val="0"/>
          <w:marTop w:val="0"/>
          <w:marBottom w:val="0"/>
          <w:divBdr>
            <w:top w:val="none" w:sz="0" w:space="0" w:color="auto"/>
            <w:left w:val="none" w:sz="0" w:space="0" w:color="auto"/>
            <w:bottom w:val="none" w:sz="0" w:space="0" w:color="auto"/>
            <w:right w:val="none" w:sz="0" w:space="0" w:color="auto"/>
          </w:divBdr>
          <w:divsChild>
            <w:div w:id="1947692583">
              <w:marLeft w:val="0"/>
              <w:marRight w:val="0"/>
              <w:marTop w:val="0"/>
              <w:marBottom w:val="0"/>
              <w:divBdr>
                <w:top w:val="none" w:sz="0" w:space="0" w:color="auto"/>
                <w:left w:val="none" w:sz="0" w:space="0" w:color="auto"/>
                <w:bottom w:val="none" w:sz="0" w:space="0" w:color="auto"/>
                <w:right w:val="none" w:sz="0" w:space="0" w:color="auto"/>
              </w:divBdr>
              <w:divsChild>
                <w:div w:id="1945961845">
                  <w:marLeft w:val="0"/>
                  <w:marRight w:val="0"/>
                  <w:marTop w:val="0"/>
                  <w:marBottom w:val="0"/>
                  <w:divBdr>
                    <w:top w:val="none" w:sz="0" w:space="0" w:color="auto"/>
                    <w:left w:val="none" w:sz="0" w:space="0" w:color="auto"/>
                    <w:bottom w:val="none" w:sz="0" w:space="0" w:color="auto"/>
                    <w:right w:val="none" w:sz="0" w:space="0" w:color="auto"/>
                  </w:divBdr>
                  <w:divsChild>
                    <w:div w:id="833758330">
                      <w:marLeft w:val="0"/>
                      <w:marRight w:val="0"/>
                      <w:marTop w:val="0"/>
                      <w:marBottom w:val="0"/>
                      <w:divBdr>
                        <w:top w:val="none" w:sz="0" w:space="0" w:color="auto"/>
                        <w:left w:val="none" w:sz="0" w:space="0" w:color="auto"/>
                        <w:bottom w:val="none" w:sz="0" w:space="0" w:color="auto"/>
                        <w:right w:val="none" w:sz="0" w:space="0" w:color="auto"/>
                      </w:divBdr>
                      <w:divsChild>
                        <w:div w:id="107158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0805954">
      <w:bodyDiv w:val="1"/>
      <w:marLeft w:val="0"/>
      <w:marRight w:val="0"/>
      <w:marTop w:val="0"/>
      <w:marBottom w:val="0"/>
      <w:divBdr>
        <w:top w:val="none" w:sz="0" w:space="0" w:color="auto"/>
        <w:left w:val="none" w:sz="0" w:space="0" w:color="auto"/>
        <w:bottom w:val="none" w:sz="0" w:space="0" w:color="auto"/>
        <w:right w:val="none" w:sz="0" w:space="0" w:color="auto"/>
      </w:divBdr>
    </w:div>
    <w:div w:id="1462501462">
      <w:bodyDiv w:val="1"/>
      <w:marLeft w:val="0"/>
      <w:marRight w:val="0"/>
      <w:marTop w:val="0"/>
      <w:marBottom w:val="0"/>
      <w:divBdr>
        <w:top w:val="none" w:sz="0" w:space="0" w:color="auto"/>
        <w:left w:val="none" w:sz="0" w:space="0" w:color="auto"/>
        <w:bottom w:val="none" w:sz="0" w:space="0" w:color="auto"/>
        <w:right w:val="none" w:sz="0" w:space="0" w:color="auto"/>
      </w:divBdr>
    </w:div>
    <w:div w:id="1465923327">
      <w:bodyDiv w:val="1"/>
      <w:marLeft w:val="0"/>
      <w:marRight w:val="0"/>
      <w:marTop w:val="0"/>
      <w:marBottom w:val="0"/>
      <w:divBdr>
        <w:top w:val="none" w:sz="0" w:space="0" w:color="auto"/>
        <w:left w:val="none" w:sz="0" w:space="0" w:color="auto"/>
        <w:bottom w:val="none" w:sz="0" w:space="0" w:color="auto"/>
        <w:right w:val="none" w:sz="0" w:space="0" w:color="auto"/>
      </w:divBdr>
    </w:div>
    <w:div w:id="1466003757">
      <w:bodyDiv w:val="1"/>
      <w:marLeft w:val="0"/>
      <w:marRight w:val="0"/>
      <w:marTop w:val="0"/>
      <w:marBottom w:val="0"/>
      <w:divBdr>
        <w:top w:val="none" w:sz="0" w:space="0" w:color="auto"/>
        <w:left w:val="none" w:sz="0" w:space="0" w:color="auto"/>
        <w:bottom w:val="none" w:sz="0" w:space="0" w:color="auto"/>
        <w:right w:val="none" w:sz="0" w:space="0" w:color="auto"/>
      </w:divBdr>
    </w:div>
    <w:div w:id="1468402200">
      <w:bodyDiv w:val="1"/>
      <w:marLeft w:val="0"/>
      <w:marRight w:val="0"/>
      <w:marTop w:val="0"/>
      <w:marBottom w:val="0"/>
      <w:divBdr>
        <w:top w:val="none" w:sz="0" w:space="0" w:color="auto"/>
        <w:left w:val="none" w:sz="0" w:space="0" w:color="auto"/>
        <w:bottom w:val="none" w:sz="0" w:space="0" w:color="auto"/>
        <w:right w:val="none" w:sz="0" w:space="0" w:color="auto"/>
      </w:divBdr>
    </w:div>
    <w:div w:id="1469397465">
      <w:bodyDiv w:val="1"/>
      <w:marLeft w:val="0"/>
      <w:marRight w:val="0"/>
      <w:marTop w:val="0"/>
      <w:marBottom w:val="0"/>
      <w:divBdr>
        <w:top w:val="none" w:sz="0" w:space="0" w:color="auto"/>
        <w:left w:val="none" w:sz="0" w:space="0" w:color="auto"/>
        <w:bottom w:val="none" w:sz="0" w:space="0" w:color="auto"/>
        <w:right w:val="none" w:sz="0" w:space="0" w:color="auto"/>
      </w:divBdr>
    </w:div>
    <w:div w:id="1473597722">
      <w:bodyDiv w:val="1"/>
      <w:marLeft w:val="0"/>
      <w:marRight w:val="0"/>
      <w:marTop w:val="0"/>
      <w:marBottom w:val="0"/>
      <w:divBdr>
        <w:top w:val="none" w:sz="0" w:space="0" w:color="auto"/>
        <w:left w:val="none" w:sz="0" w:space="0" w:color="auto"/>
        <w:bottom w:val="none" w:sz="0" w:space="0" w:color="auto"/>
        <w:right w:val="none" w:sz="0" w:space="0" w:color="auto"/>
      </w:divBdr>
    </w:div>
    <w:div w:id="1482844671">
      <w:bodyDiv w:val="1"/>
      <w:marLeft w:val="0"/>
      <w:marRight w:val="0"/>
      <w:marTop w:val="0"/>
      <w:marBottom w:val="0"/>
      <w:divBdr>
        <w:top w:val="none" w:sz="0" w:space="0" w:color="auto"/>
        <w:left w:val="none" w:sz="0" w:space="0" w:color="auto"/>
        <w:bottom w:val="none" w:sz="0" w:space="0" w:color="auto"/>
        <w:right w:val="none" w:sz="0" w:space="0" w:color="auto"/>
      </w:divBdr>
    </w:div>
    <w:div w:id="1485271664">
      <w:bodyDiv w:val="1"/>
      <w:marLeft w:val="0"/>
      <w:marRight w:val="0"/>
      <w:marTop w:val="0"/>
      <w:marBottom w:val="0"/>
      <w:divBdr>
        <w:top w:val="none" w:sz="0" w:space="0" w:color="auto"/>
        <w:left w:val="none" w:sz="0" w:space="0" w:color="auto"/>
        <w:bottom w:val="none" w:sz="0" w:space="0" w:color="auto"/>
        <w:right w:val="none" w:sz="0" w:space="0" w:color="auto"/>
      </w:divBdr>
    </w:div>
    <w:div w:id="1488786023">
      <w:bodyDiv w:val="1"/>
      <w:marLeft w:val="0"/>
      <w:marRight w:val="0"/>
      <w:marTop w:val="0"/>
      <w:marBottom w:val="0"/>
      <w:divBdr>
        <w:top w:val="none" w:sz="0" w:space="0" w:color="auto"/>
        <w:left w:val="none" w:sz="0" w:space="0" w:color="auto"/>
        <w:bottom w:val="none" w:sz="0" w:space="0" w:color="auto"/>
        <w:right w:val="none" w:sz="0" w:space="0" w:color="auto"/>
      </w:divBdr>
    </w:div>
    <w:div w:id="1490365651">
      <w:bodyDiv w:val="1"/>
      <w:marLeft w:val="0"/>
      <w:marRight w:val="0"/>
      <w:marTop w:val="0"/>
      <w:marBottom w:val="0"/>
      <w:divBdr>
        <w:top w:val="none" w:sz="0" w:space="0" w:color="auto"/>
        <w:left w:val="none" w:sz="0" w:space="0" w:color="auto"/>
        <w:bottom w:val="none" w:sz="0" w:space="0" w:color="auto"/>
        <w:right w:val="none" w:sz="0" w:space="0" w:color="auto"/>
      </w:divBdr>
    </w:div>
    <w:div w:id="1491292909">
      <w:bodyDiv w:val="1"/>
      <w:marLeft w:val="0"/>
      <w:marRight w:val="0"/>
      <w:marTop w:val="0"/>
      <w:marBottom w:val="0"/>
      <w:divBdr>
        <w:top w:val="none" w:sz="0" w:space="0" w:color="auto"/>
        <w:left w:val="none" w:sz="0" w:space="0" w:color="auto"/>
        <w:bottom w:val="none" w:sz="0" w:space="0" w:color="auto"/>
        <w:right w:val="none" w:sz="0" w:space="0" w:color="auto"/>
      </w:divBdr>
    </w:div>
    <w:div w:id="1492065309">
      <w:bodyDiv w:val="1"/>
      <w:marLeft w:val="0"/>
      <w:marRight w:val="0"/>
      <w:marTop w:val="0"/>
      <w:marBottom w:val="0"/>
      <w:divBdr>
        <w:top w:val="none" w:sz="0" w:space="0" w:color="auto"/>
        <w:left w:val="none" w:sz="0" w:space="0" w:color="auto"/>
        <w:bottom w:val="none" w:sz="0" w:space="0" w:color="auto"/>
        <w:right w:val="none" w:sz="0" w:space="0" w:color="auto"/>
      </w:divBdr>
    </w:div>
    <w:div w:id="1494490074">
      <w:bodyDiv w:val="1"/>
      <w:marLeft w:val="0"/>
      <w:marRight w:val="0"/>
      <w:marTop w:val="0"/>
      <w:marBottom w:val="0"/>
      <w:divBdr>
        <w:top w:val="none" w:sz="0" w:space="0" w:color="auto"/>
        <w:left w:val="none" w:sz="0" w:space="0" w:color="auto"/>
        <w:bottom w:val="none" w:sz="0" w:space="0" w:color="auto"/>
        <w:right w:val="none" w:sz="0" w:space="0" w:color="auto"/>
      </w:divBdr>
    </w:div>
    <w:div w:id="1496530555">
      <w:bodyDiv w:val="1"/>
      <w:marLeft w:val="0"/>
      <w:marRight w:val="0"/>
      <w:marTop w:val="0"/>
      <w:marBottom w:val="0"/>
      <w:divBdr>
        <w:top w:val="none" w:sz="0" w:space="0" w:color="auto"/>
        <w:left w:val="none" w:sz="0" w:space="0" w:color="auto"/>
        <w:bottom w:val="none" w:sz="0" w:space="0" w:color="auto"/>
        <w:right w:val="none" w:sz="0" w:space="0" w:color="auto"/>
      </w:divBdr>
    </w:div>
    <w:div w:id="1496914733">
      <w:bodyDiv w:val="1"/>
      <w:marLeft w:val="0"/>
      <w:marRight w:val="0"/>
      <w:marTop w:val="0"/>
      <w:marBottom w:val="0"/>
      <w:divBdr>
        <w:top w:val="none" w:sz="0" w:space="0" w:color="auto"/>
        <w:left w:val="none" w:sz="0" w:space="0" w:color="auto"/>
        <w:bottom w:val="none" w:sz="0" w:space="0" w:color="auto"/>
        <w:right w:val="none" w:sz="0" w:space="0" w:color="auto"/>
      </w:divBdr>
    </w:div>
    <w:div w:id="1499543627">
      <w:bodyDiv w:val="1"/>
      <w:marLeft w:val="0"/>
      <w:marRight w:val="0"/>
      <w:marTop w:val="0"/>
      <w:marBottom w:val="0"/>
      <w:divBdr>
        <w:top w:val="none" w:sz="0" w:space="0" w:color="auto"/>
        <w:left w:val="none" w:sz="0" w:space="0" w:color="auto"/>
        <w:bottom w:val="none" w:sz="0" w:space="0" w:color="auto"/>
        <w:right w:val="none" w:sz="0" w:space="0" w:color="auto"/>
      </w:divBdr>
    </w:div>
    <w:div w:id="1505900707">
      <w:bodyDiv w:val="1"/>
      <w:marLeft w:val="0"/>
      <w:marRight w:val="0"/>
      <w:marTop w:val="0"/>
      <w:marBottom w:val="0"/>
      <w:divBdr>
        <w:top w:val="none" w:sz="0" w:space="0" w:color="auto"/>
        <w:left w:val="none" w:sz="0" w:space="0" w:color="auto"/>
        <w:bottom w:val="none" w:sz="0" w:space="0" w:color="auto"/>
        <w:right w:val="none" w:sz="0" w:space="0" w:color="auto"/>
      </w:divBdr>
    </w:div>
    <w:div w:id="1507477591">
      <w:bodyDiv w:val="1"/>
      <w:marLeft w:val="0"/>
      <w:marRight w:val="0"/>
      <w:marTop w:val="0"/>
      <w:marBottom w:val="0"/>
      <w:divBdr>
        <w:top w:val="none" w:sz="0" w:space="0" w:color="auto"/>
        <w:left w:val="none" w:sz="0" w:space="0" w:color="auto"/>
        <w:bottom w:val="none" w:sz="0" w:space="0" w:color="auto"/>
        <w:right w:val="none" w:sz="0" w:space="0" w:color="auto"/>
      </w:divBdr>
    </w:div>
    <w:div w:id="1507793018">
      <w:bodyDiv w:val="1"/>
      <w:marLeft w:val="0"/>
      <w:marRight w:val="0"/>
      <w:marTop w:val="0"/>
      <w:marBottom w:val="0"/>
      <w:divBdr>
        <w:top w:val="none" w:sz="0" w:space="0" w:color="auto"/>
        <w:left w:val="none" w:sz="0" w:space="0" w:color="auto"/>
        <w:bottom w:val="none" w:sz="0" w:space="0" w:color="auto"/>
        <w:right w:val="none" w:sz="0" w:space="0" w:color="auto"/>
      </w:divBdr>
    </w:div>
    <w:div w:id="1511531656">
      <w:bodyDiv w:val="1"/>
      <w:marLeft w:val="0"/>
      <w:marRight w:val="0"/>
      <w:marTop w:val="0"/>
      <w:marBottom w:val="0"/>
      <w:divBdr>
        <w:top w:val="none" w:sz="0" w:space="0" w:color="auto"/>
        <w:left w:val="none" w:sz="0" w:space="0" w:color="auto"/>
        <w:bottom w:val="none" w:sz="0" w:space="0" w:color="auto"/>
        <w:right w:val="none" w:sz="0" w:space="0" w:color="auto"/>
      </w:divBdr>
    </w:div>
    <w:div w:id="1515069101">
      <w:bodyDiv w:val="1"/>
      <w:marLeft w:val="0"/>
      <w:marRight w:val="0"/>
      <w:marTop w:val="0"/>
      <w:marBottom w:val="0"/>
      <w:divBdr>
        <w:top w:val="none" w:sz="0" w:space="0" w:color="auto"/>
        <w:left w:val="none" w:sz="0" w:space="0" w:color="auto"/>
        <w:bottom w:val="none" w:sz="0" w:space="0" w:color="auto"/>
        <w:right w:val="none" w:sz="0" w:space="0" w:color="auto"/>
      </w:divBdr>
    </w:div>
    <w:div w:id="1516338807">
      <w:bodyDiv w:val="1"/>
      <w:marLeft w:val="0"/>
      <w:marRight w:val="0"/>
      <w:marTop w:val="0"/>
      <w:marBottom w:val="0"/>
      <w:divBdr>
        <w:top w:val="none" w:sz="0" w:space="0" w:color="auto"/>
        <w:left w:val="none" w:sz="0" w:space="0" w:color="auto"/>
        <w:bottom w:val="none" w:sz="0" w:space="0" w:color="auto"/>
        <w:right w:val="none" w:sz="0" w:space="0" w:color="auto"/>
      </w:divBdr>
    </w:div>
    <w:div w:id="1518234055">
      <w:bodyDiv w:val="1"/>
      <w:marLeft w:val="0"/>
      <w:marRight w:val="0"/>
      <w:marTop w:val="0"/>
      <w:marBottom w:val="0"/>
      <w:divBdr>
        <w:top w:val="none" w:sz="0" w:space="0" w:color="auto"/>
        <w:left w:val="none" w:sz="0" w:space="0" w:color="auto"/>
        <w:bottom w:val="none" w:sz="0" w:space="0" w:color="auto"/>
        <w:right w:val="none" w:sz="0" w:space="0" w:color="auto"/>
      </w:divBdr>
      <w:divsChild>
        <w:div w:id="533546371">
          <w:marLeft w:val="0"/>
          <w:marRight w:val="0"/>
          <w:marTop w:val="0"/>
          <w:marBottom w:val="0"/>
          <w:divBdr>
            <w:top w:val="none" w:sz="0" w:space="0" w:color="auto"/>
            <w:left w:val="none" w:sz="0" w:space="0" w:color="auto"/>
            <w:bottom w:val="none" w:sz="0" w:space="0" w:color="auto"/>
            <w:right w:val="none" w:sz="0" w:space="0" w:color="auto"/>
          </w:divBdr>
          <w:divsChild>
            <w:div w:id="658271464">
              <w:marLeft w:val="0"/>
              <w:marRight w:val="0"/>
              <w:marTop w:val="0"/>
              <w:marBottom w:val="0"/>
              <w:divBdr>
                <w:top w:val="none" w:sz="0" w:space="0" w:color="auto"/>
                <w:left w:val="none" w:sz="0" w:space="0" w:color="auto"/>
                <w:bottom w:val="none" w:sz="0" w:space="0" w:color="auto"/>
                <w:right w:val="none" w:sz="0" w:space="0" w:color="auto"/>
              </w:divBdr>
              <w:divsChild>
                <w:div w:id="57679745">
                  <w:marLeft w:val="0"/>
                  <w:marRight w:val="0"/>
                  <w:marTop w:val="0"/>
                  <w:marBottom w:val="0"/>
                  <w:divBdr>
                    <w:top w:val="none" w:sz="0" w:space="0" w:color="auto"/>
                    <w:left w:val="none" w:sz="0" w:space="0" w:color="auto"/>
                    <w:bottom w:val="none" w:sz="0" w:space="0" w:color="auto"/>
                    <w:right w:val="none" w:sz="0" w:space="0" w:color="auto"/>
                  </w:divBdr>
                  <w:divsChild>
                    <w:div w:id="457451983">
                      <w:marLeft w:val="0"/>
                      <w:marRight w:val="0"/>
                      <w:marTop w:val="0"/>
                      <w:marBottom w:val="0"/>
                      <w:divBdr>
                        <w:top w:val="none" w:sz="0" w:space="0" w:color="auto"/>
                        <w:left w:val="none" w:sz="0" w:space="0" w:color="auto"/>
                        <w:bottom w:val="none" w:sz="0" w:space="0" w:color="auto"/>
                        <w:right w:val="none" w:sz="0" w:space="0" w:color="auto"/>
                      </w:divBdr>
                      <w:divsChild>
                        <w:div w:id="2099016973">
                          <w:marLeft w:val="0"/>
                          <w:marRight w:val="0"/>
                          <w:marTop w:val="0"/>
                          <w:marBottom w:val="0"/>
                          <w:divBdr>
                            <w:top w:val="none" w:sz="0" w:space="0" w:color="auto"/>
                            <w:left w:val="none" w:sz="0" w:space="0" w:color="auto"/>
                            <w:bottom w:val="none" w:sz="0" w:space="0" w:color="auto"/>
                            <w:right w:val="none" w:sz="0" w:space="0" w:color="auto"/>
                          </w:divBdr>
                          <w:divsChild>
                            <w:div w:id="1697341850">
                              <w:marLeft w:val="0"/>
                              <w:marRight w:val="0"/>
                              <w:marTop w:val="0"/>
                              <w:marBottom w:val="0"/>
                              <w:divBdr>
                                <w:top w:val="none" w:sz="0" w:space="0" w:color="auto"/>
                                <w:left w:val="none" w:sz="0" w:space="0" w:color="auto"/>
                                <w:bottom w:val="none" w:sz="0" w:space="0" w:color="auto"/>
                                <w:right w:val="none" w:sz="0" w:space="0" w:color="auto"/>
                              </w:divBdr>
                              <w:divsChild>
                                <w:div w:id="1297299022">
                                  <w:marLeft w:val="0"/>
                                  <w:marRight w:val="0"/>
                                  <w:marTop w:val="0"/>
                                  <w:marBottom w:val="0"/>
                                  <w:divBdr>
                                    <w:top w:val="none" w:sz="0" w:space="0" w:color="auto"/>
                                    <w:left w:val="none" w:sz="0" w:space="0" w:color="auto"/>
                                    <w:bottom w:val="none" w:sz="0" w:space="0" w:color="auto"/>
                                    <w:right w:val="none" w:sz="0" w:space="0" w:color="auto"/>
                                  </w:divBdr>
                                  <w:divsChild>
                                    <w:div w:id="1627278904">
                                      <w:marLeft w:val="0"/>
                                      <w:marRight w:val="0"/>
                                      <w:marTop w:val="0"/>
                                      <w:marBottom w:val="0"/>
                                      <w:divBdr>
                                        <w:top w:val="none" w:sz="0" w:space="0" w:color="auto"/>
                                        <w:left w:val="none" w:sz="0" w:space="0" w:color="auto"/>
                                        <w:bottom w:val="none" w:sz="0" w:space="0" w:color="auto"/>
                                        <w:right w:val="none" w:sz="0" w:space="0" w:color="auto"/>
                                      </w:divBdr>
                                      <w:divsChild>
                                        <w:div w:id="594098489">
                                          <w:marLeft w:val="0"/>
                                          <w:marRight w:val="0"/>
                                          <w:marTop w:val="0"/>
                                          <w:marBottom w:val="0"/>
                                          <w:divBdr>
                                            <w:top w:val="none" w:sz="0" w:space="0" w:color="auto"/>
                                            <w:left w:val="none" w:sz="0" w:space="0" w:color="auto"/>
                                            <w:bottom w:val="none" w:sz="0" w:space="0" w:color="auto"/>
                                            <w:right w:val="none" w:sz="0" w:space="0" w:color="auto"/>
                                          </w:divBdr>
                                          <w:divsChild>
                                            <w:div w:id="92657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8346885">
      <w:bodyDiv w:val="1"/>
      <w:marLeft w:val="0"/>
      <w:marRight w:val="0"/>
      <w:marTop w:val="0"/>
      <w:marBottom w:val="0"/>
      <w:divBdr>
        <w:top w:val="none" w:sz="0" w:space="0" w:color="auto"/>
        <w:left w:val="none" w:sz="0" w:space="0" w:color="auto"/>
        <w:bottom w:val="none" w:sz="0" w:space="0" w:color="auto"/>
        <w:right w:val="none" w:sz="0" w:space="0" w:color="auto"/>
      </w:divBdr>
    </w:div>
    <w:div w:id="1518957437">
      <w:bodyDiv w:val="1"/>
      <w:marLeft w:val="0"/>
      <w:marRight w:val="0"/>
      <w:marTop w:val="0"/>
      <w:marBottom w:val="0"/>
      <w:divBdr>
        <w:top w:val="none" w:sz="0" w:space="0" w:color="auto"/>
        <w:left w:val="none" w:sz="0" w:space="0" w:color="auto"/>
        <w:bottom w:val="none" w:sz="0" w:space="0" w:color="auto"/>
        <w:right w:val="none" w:sz="0" w:space="0" w:color="auto"/>
      </w:divBdr>
    </w:div>
    <w:div w:id="1519857255">
      <w:bodyDiv w:val="1"/>
      <w:marLeft w:val="0"/>
      <w:marRight w:val="0"/>
      <w:marTop w:val="0"/>
      <w:marBottom w:val="0"/>
      <w:divBdr>
        <w:top w:val="none" w:sz="0" w:space="0" w:color="auto"/>
        <w:left w:val="none" w:sz="0" w:space="0" w:color="auto"/>
        <w:bottom w:val="none" w:sz="0" w:space="0" w:color="auto"/>
        <w:right w:val="none" w:sz="0" w:space="0" w:color="auto"/>
      </w:divBdr>
    </w:div>
    <w:div w:id="1520242377">
      <w:bodyDiv w:val="1"/>
      <w:marLeft w:val="0"/>
      <w:marRight w:val="0"/>
      <w:marTop w:val="0"/>
      <w:marBottom w:val="0"/>
      <w:divBdr>
        <w:top w:val="none" w:sz="0" w:space="0" w:color="auto"/>
        <w:left w:val="none" w:sz="0" w:space="0" w:color="auto"/>
        <w:bottom w:val="none" w:sz="0" w:space="0" w:color="auto"/>
        <w:right w:val="none" w:sz="0" w:space="0" w:color="auto"/>
      </w:divBdr>
    </w:div>
    <w:div w:id="1527982542">
      <w:bodyDiv w:val="1"/>
      <w:marLeft w:val="0"/>
      <w:marRight w:val="0"/>
      <w:marTop w:val="0"/>
      <w:marBottom w:val="0"/>
      <w:divBdr>
        <w:top w:val="none" w:sz="0" w:space="0" w:color="auto"/>
        <w:left w:val="none" w:sz="0" w:space="0" w:color="auto"/>
        <w:bottom w:val="none" w:sz="0" w:space="0" w:color="auto"/>
        <w:right w:val="none" w:sz="0" w:space="0" w:color="auto"/>
      </w:divBdr>
    </w:div>
    <w:div w:id="1530794685">
      <w:bodyDiv w:val="1"/>
      <w:marLeft w:val="0"/>
      <w:marRight w:val="0"/>
      <w:marTop w:val="0"/>
      <w:marBottom w:val="0"/>
      <w:divBdr>
        <w:top w:val="none" w:sz="0" w:space="0" w:color="auto"/>
        <w:left w:val="none" w:sz="0" w:space="0" w:color="auto"/>
        <w:bottom w:val="none" w:sz="0" w:space="0" w:color="auto"/>
        <w:right w:val="none" w:sz="0" w:space="0" w:color="auto"/>
      </w:divBdr>
    </w:div>
    <w:div w:id="1533764189">
      <w:bodyDiv w:val="1"/>
      <w:marLeft w:val="0"/>
      <w:marRight w:val="0"/>
      <w:marTop w:val="0"/>
      <w:marBottom w:val="0"/>
      <w:divBdr>
        <w:top w:val="none" w:sz="0" w:space="0" w:color="auto"/>
        <w:left w:val="none" w:sz="0" w:space="0" w:color="auto"/>
        <w:bottom w:val="none" w:sz="0" w:space="0" w:color="auto"/>
        <w:right w:val="none" w:sz="0" w:space="0" w:color="auto"/>
      </w:divBdr>
    </w:div>
    <w:div w:id="1535071957">
      <w:bodyDiv w:val="1"/>
      <w:marLeft w:val="0"/>
      <w:marRight w:val="0"/>
      <w:marTop w:val="0"/>
      <w:marBottom w:val="0"/>
      <w:divBdr>
        <w:top w:val="none" w:sz="0" w:space="0" w:color="auto"/>
        <w:left w:val="none" w:sz="0" w:space="0" w:color="auto"/>
        <w:bottom w:val="none" w:sz="0" w:space="0" w:color="auto"/>
        <w:right w:val="none" w:sz="0" w:space="0" w:color="auto"/>
      </w:divBdr>
    </w:div>
    <w:div w:id="1538813105">
      <w:bodyDiv w:val="1"/>
      <w:marLeft w:val="0"/>
      <w:marRight w:val="0"/>
      <w:marTop w:val="0"/>
      <w:marBottom w:val="0"/>
      <w:divBdr>
        <w:top w:val="none" w:sz="0" w:space="0" w:color="auto"/>
        <w:left w:val="none" w:sz="0" w:space="0" w:color="auto"/>
        <w:bottom w:val="none" w:sz="0" w:space="0" w:color="auto"/>
        <w:right w:val="none" w:sz="0" w:space="0" w:color="auto"/>
      </w:divBdr>
    </w:div>
    <w:div w:id="1539119868">
      <w:bodyDiv w:val="1"/>
      <w:marLeft w:val="0"/>
      <w:marRight w:val="0"/>
      <w:marTop w:val="0"/>
      <w:marBottom w:val="0"/>
      <w:divBdr>
        <w:top w:val="none" w:sz="0" w:space="0" w:color="auto"/>
        <w:left w:val="none" w:sz="0" w:space="0" w:color="auto"/>
        <w:bottom w:val="none" w:sz="0" w:space="0" w:color="auto"/>
        <w:right w:val="none" w:sz="0" w:space="0" w:color="auto"/>
      </w:divBdr>
    </w:div>
    <w:div w:id="1542399864">
      <w:bodyDiv w:val="1"/>
      <w:marLeft w:val="0"/>
      <w:marRight w:val="0"/>
      <w:marTop w:val="0"/>
      <w:marBottom w:val="0"/>
      <w:divBdr>
        <w:top w:val="none" w:sz="0" w:space="0" w:color="auto"/>
        <w:left w:val="none" w:sz="0" w:space="0" w:color="auto"/>
        <w:bottom w:val="none" w:sz="0" w:space="0" w:color="auto"/>
        <w:right w:val="none" w:sz="0" w:space="0" w:color="auto"/>
      </w:divBdr>
    </w:div>
    <w:div w:id="1544370969">
      <w:bodyDiv w:val="1"/>
      <w:marLeft w:val="0"/>
      <w:marRight w:val="0"/>
      <w:marTop w:val="0"/>
      <w:marBottom w:val="0"/>
      <w:divBdr>
        <w:top w:val="none" w:sz="0" w:space="0" w:color="auto"/>
        <w:left w:val="none" w:sz="0" w:space="0" w:color="auto"/>
        <w:bottom w:val="none" w:sz="0" w:space="0" w:color="auto"/>
        <w:right w:val="none" w:sz="0" w:space="0" w:color="auto"/>
      </w:divBdr>
    </w:div>
    <w:div w:id="1550990953">
      <w:bodyDiv w:val="1"/>
      <w:marLeft w:val="0"/>
      <w:marRight w:val="0"/>
      <w:marTop w:val="0"/>
      <w:marBottom w:val="0"/>
      <w:divBdr>
        <w:top w:val="none" w:sz="0" w:space="0" w:color="auto"/>
        <w:left w:val="none" w:sz="0" w:space="0" w:color="auto"/>
        <w:bottom w:val="none" w:sz="0" w:space="0" w:color="auto"/>
        <w:right w:val="none" w:sz="0" w:space="0" w:color="auto"/>
      </w:divBdr>
    </w:div>
    <w:div w:id="1554847739">
      <w:bodyDiv w:val="1"/>
      <w:marLeft w:val="0"/>
      <w:marRight w:val="0"/>
      <w:marTop w:val="0"/>
      <w:marBottom w:val="0"/>
      <w:divBdr>
        <w:top w:val="none" w:sz="0" w:space="0" w:color="auto"/>
        <w:left w:val="none" w:sz="0" w:space="0" w:color="auto"/>
        <w:bottom w:val="none" w:sz="0" w:space="0" w:color="auto"/>
        <w:right w:val="none" w:sz="0" w:space="0" w:color="auto"/>
      </w:divBdr>
    </w:div>
    <w:div w:id="1555389438">
      <w:bodyDiv w:val="1"/>
      <w:marLeft w:val="0"/>
      <w:marRight w:val="0"/>
      <w:marTop w:val="0"/>
      <w:marBottom w:val="0"/>
      <w:divBdr>
        <w:top w:val="none" w:sz="0" w:space="0" w:color="auto"/>
        <w:left w:val="none" w:sz="0" w:space="0" w:color="auto"/>
        <w:bottom w:val="none" w:sz="0" w:space="0" w:color="auto"/>
        <w:right w:val="none" w:sz="0" w:space="0" w:color="auto"/>
      </w:divBdr>
    </w:div>
    <w:div w:id="1556818647">
      <w:bodyDiv w:val="1"/>
      <w:marLeft w:val="0"/>
      <w:marRight w:val="0"/>
      <w:marTop w:val="0"/>
      <w:marBottom w:val="0"/>
      <w:divBdr>
        <w:top w:val="none" w:sz="0" w:space="0" w:color="auto"/>
        <w:left w:val="none" w:sz="0" w:space="0" w:color="auto"/>
        <w:bottom w:val="none" w:sz="0" w:space="0" w:color="auto"/>
        <w:right w:val="none" w:sz="0" w:space="0" w:color="auto"/>
      </w:divBdr>
    </w:div>
    <w:div w:id="1562861745">
      <w:bodyDiv w:val="1"/>
      <w:marLeft w:val="0"/>
      <w:marRight w:val="0"/>
      <w:marTop w:val="0"/>
      <w:marBottom w:val="0"/>
      <w:divBdr>
        <w:top w:val="none" w:sz="0" w:space="0" w:color="auto"/>
        <w:left w:val="none" w:sz="0" w:space="0" w:color="auto"/>
        <w:bottom w:val="none" w:sz="0" w:space="0" w:color="auto"/>
        <w:right w:val="none" w:sz="0" w:space="0" w:color="auto"/>
      </w:divBdr>
    </w:div>
    <w:div w:id="1564217034">
      <w:bodyDiv w:val="1"/>
      <w:marLeft w:val="0"/>
      <w:marRight w:val="0"/>
      <w:marTop w:val="0"/>
      <w:marBottom w:val="0"/>
      <w:divBdr>
        <w:top w:val="none" w:sz="0" w:space="0" w:color="auto"/>
        <w:left w:val="none" w:sz="0" w:space="0" w:color="auto"/>
        <w:bottom w:val="none" w:sz="0" w:space="0" w:color="auto"/>
        <w:right w:val="none" w:sz="0" w:space="0" w:color="auto"/>
      </w:divBdr>
    </w:div>
    <w:div w:id="1564245790">
      <w:bodyDiv w:val="1"/>
      <w:marLeft w:val="0"/>
      <w:marRight w:val="0"/>
      <w:marTop w:val="0"/>
      <w:marBottom w:val="0"/>
      <w:divBdr>
        <w:top w:val="none" w:sz="0" w:space="0" w:color="auto"/>
        <w:left w:val="none" w:sz="0" w:space="0" w:color="auto"/>
        <w:bottom w:val="none" w:sz="0" w:space="0" w:color="auto"/>
        <w:right w:val="none" w:sz="0" w:space="0" w:color="auto"/>
      </w:divBdr>
    </w:div>
    <w:div w:id="1564294496">
      <w:bodyDiv w:val="1"/>
      <w:marLeft w:val="0"/>
      <w:marRight w:val="0"/>
      <w:marTop w:val="0"/>
      <w:marBottom w:val="0"/>
      <w:divBdr>
        <w:top w:val="none" w:sz="0" w:space="0" w:color="auto"/>
        <w:left w:val="none" w:sz="0" w:space="0" w:color="auto"/>
        <w:bottom w:val="none" w:sz="0" w:space="0" w:color="auto"/>
        <w:right w:val="none" w:sz="0" w:space="0" w:color="auto"/>
      </w:divBdr>
    </w:div>
    <w:div w:id="1564484583">
      <w:bodyDiv w:val="1"/>
      <w:marLeft w:val="0"/>
      <w:marRight w:val="0"/>
      <w:marTop w:val="0"/>
      <w:marBottom w:val="0"/>
      <w:divBdr>
        <w:top w:val="none" w:sz="0" w:space="0" w:color="auto"/>
        <w:left w:val="none" w:sz="0" w:space="0" w:color="auto"/>
        <w:bottom w:val="none" w:sz="0" w:space="0" w:color="auto"/>
        <w:right w:val="none" w:sz="0" w:space="0" w:color="auto"/>
      </w:divBdr>
    </w:div>
    <w:div w:id="1564754360">
      <w:bodyDiv w:val="1"/>
      <w:marLeft w:val="0"/>
      <w:marRight w:val="0"/>
      <w:marTop w:val="0"/>
      <w:marBottom w:val="0"/>
      <w:divBdr>
        <w:top w:val="none" w:sz="0" w:space="0" w:color="auto"/>
        <w:left w:val="none" w:sz="0" w:space="0" w:color="auto"/>
        <w:bottom w:val="none" w:sz="0" w:space="0" w:color="auto"/>
        <w:right w:val="none" w:sz="0" w:space="0" w:color="auto"/>
      </w:divBdr>
    </w:div>
    <w:div w:id="1565799514">
      <w:bodyDiv w:val="1"/>
      <w:marLeft w:val="0"/>
      <w:marRight w:val="0"/>
      <w:marTop w:val="0"/>
      <w:marBottom w:val="0"/>
      <w:divBdr>
        <w:top w:val="none" w:sz="0" w:space="0" w:color="auto"/>
        <w:left w:val="none" w:sz="0" w:space="0" w:color="auto"/>
        <w:bottom w:val="none" w:sz="0" w:space="0" w:color="auto"/>
        <w:right w:val="none" w:sz="0" w:space="0" w:color="auto"/>
      </w:divBdr>
    </w:div>
    <w:div w:id="1566448152">
      <w:bodyDiv w:val="1"/>
      <w:marLeft w:val="0"/>
      <w:marRight w:val="0"/>
      <w:marTop w:val="0"/>
      <w:marBottom w:val="0"/>
      <w:divBdr>
        <w:top w:val="none" w:sz="0" w:space="0" w:color="auto"/>
        <w:left w:val="none" w:sz="0" w:space="0" w:color="auto"/>
        <w:bottom w:val="none" w:sz="0" w:space="0" w:color="auto"/>
        <w:right w:val="none" w:sz="0" w:space="0" w:color="auto"/>
      </w:divBdr>
    </w:div>
    <w:div w:id="1569683938">
      <w:bodyDiv w:val="1"/>
      <w:marLeft w:val="0"/>
      <w:marRight w:val="0"/>
      <w:marTop w:val="0"/>
      <w:marBottom w:val="0"/>
      <w:divBdr>
        <w:top w:val="none" w:sz="0" w:space="0" w:color="auto"/>
        <w:left w:val="none" w:sz="0" w:space="0" w:color="auto"/>
        <w:bottom w:val="none" w:sz="0" w:space="0" w:color="auto"/>
        <w:right w:val="none" w:sz="0" w:space="0" w:color="auto"/>
      </w:divBdr>
    </w:div>
    <w:div w:id="1570461312">
      <w:bodyDiv w:val="1"/>
      <w:marLeft w:val="0"/>
      <w:marRight w:val="0"/>
      <w:marTop w:val="0"/>
      <w:marBottom w:val="0"/>
      <w:divBdr>
        <w:top w:val="none" w:sz="0" w:space="0" w:color="auto"/>
        <w:left w:val="none" w:sz="0" w:space="0" w:color="auto"/>
        <w:bottom w:val="none" w:sz="0" w:space="0" w:color="auto"/>
        <w:right w:val="none" w:sz="0" w:space="0" w:color="auto"/>
      </w:divBdr>
    </w:div>
    <w:div w:id="1571307622">
      <w:bodyDiv w:val="1"/>
      <w:marLeft w:val="0"/>
      <w:marRight w:val="0"/>
      <w:marTop w:val="0"/>
      <w:marBottom w:val="0"/>
      <w:divBdr>
        <w:top w:val="none" w:sz="0" w:space="0" w:color="auto"/>
        <w:left w:val="none" w:sz="0" w:space="0" w:color="auto"/>
        <w:bottom w:val="none" w:sz="0" w:space="0" w:color="auto"/>
        <w:right w:val="none" w:sz="0" w:space="0" w:color="auto"/>
      </w:divBdr>
    </w:div>
    <w:div w:id="1572156350">
      <w:bodyDiv w:val="1"/>
      <w:marLeft w:val="0"/>
      <w:marRight w:val="0"/>
      <w:marTop w:val="0"/>
      <w:marBottom w:val="0"/>
      <w:divBdr>
        <w:top w:val="none" w:sz="0" w:space="0" w:color="auto"/>
        <w:left w:val="none" w:sz="0" w:space="0" w:color="auto"/>
        <w:bottom w:val="none" w:sz="0" w:space="0" w:color="auto"/>
        <w:right w:val="none" w:sz="0" w:space="0" w:color="auto"/>
      </w:divBdr>
    </w:div>
    <w:div w:id="1575624554">
      <w:bodyDiv w:val="1"/>
      <w:marLeft w:val="0"/>
      <w:marRight w:val="0"/>
      <w:marTop w:val="0"/>
      <w:marBottom w:val="0"/>
      <w:divBdr>
        <w:top w:val="none" w:sz="0" w:space="0" w:color="auto"/>
        <w:left w:val="none" w:sz="0" w:space="0" w:color="auto"/>
        <w:bottom w:val="none" w:sz="0" w:space="0" w:color="auto"/>
        <w:right w:val="none" w:sz="0" w:space="0" w:color="auto"/>
      </w:divBdr>
    </w:div>
    <w:div w:id="1576208060">
      <w:bodyDiv w:val="1"/>
      <w:marLeft w:val="0"/>
      <w:marRight w:val="0"/>
      <w:marTop w:val="0"/>
      <w:marBottom w:val="0"/>
      <w:divBdr>
        <w:top w:val="none" w:sz="0" w:space="0" w:color="auto"/>
        <w:left w:val="none" w:sz="0" w:space="0" w:color="auto"/>
        <w:bottom w:val="none" w:sz="0" w:space="0" w:color="auto"/>
        <w:right w:val="none" w:sz="0" w:space="0" w:color="auto"/>
      </w:divBdr>
    </w:div>
    <w:div w:id="1577011873">
      <w:bodyDiv w:val="1"/>
      <w:marLeft w:val="0"/>
      <w:marRight w:val="0"/>
      <w:marTop w:val="0"/>
      <w:marBottom w:val="0"/>
      <w:divBdr>
        <w:top w:val="none" w:sz="0" w:space="0" w:color="auto"/>
        <w:left w:val="none" w:sz="0" w:space="0" w:color="auto"/>
        <w:bottom w:val="none" w:sz="0" w:space="0" w:color="auto"/>
        <w:right w:val="none" w:sz="0" w:space="0" w:color="auto"/>
      </w:divBdr>
    </w:div>
    <w:div w:id="1578443495">
      <w:bodyDiv w:val="1"/>
      <w:marLeft w:val="0"/>
      <w:marRight w:val="0"/>
      <w:marTop w:val="0"/>
      <w:marBottom w:val="0"/>
      <w:divBdr>
        <w:top w:val="none" w:sz="0" w:space="0" w:color="auto"/>
        <w:left w:val="none" w:sz="0" w:space="0" w:color="auto"/>
        <w:bottom w:val="none" w:sz="0" w:space="0" w:color="auto"/>
        <w:right w:val="none" w:sz="0" w:space="0" w:color="auto"/>
      </w:divBdr>
    </w:div>
    <w:div w:id="1580090659">
      <w:bodyDiv w:val="1"/>
      <w:marLeft w:val="0"/>
      <w:marRight w:val="0"/>
      <w:marTop w:val="0"/>
      <w:marBottom w:val="0"/>
      <w:divBdr>
        <w:top w:val="none" w:sz="0" w:space="0" w:color="auto"/>
        <w:left w:val="none" w:sz="0" w:space="0" w:color="auto"/>
        <w:bottom w:val="none" w:sz="0" w:space="0" w:color="auto"/>
        <w:right w:val="none" w:sz="0" w:space="0" w:color="auto"/>
      </w:divBdr>
    </w:div>
    <w:div w:id="1581408206">
      <w:bodyDiv w:val="1"/>
      <w:marLeft w:val="0"/>
      <w:marRight w:val="0"/>
      <w:marTop w:val="0"/>
      <w:marBottom w:val="0"/>
      <w:divBdr>
        <w:top w:val="none" w:sz="0" w:space="0" w:color="auto"/>
        <w:left w:val="none" w:sz="0" w:space="0" w:color="auto"/>
        <w:bottom w:val="none" w:sz="0" w:space="0" w:color="auto"/>
        <w:right w:val="none" w:sz="0" w:space="0" w:color="auto"/>
      </w:divBdr>
    </w:div>
    <w:div w:id="1585606857">
      <w:bodyDiv w:val="1"/>
      <w:marLeft w:val="0"/>
      <w:marRight w:val="0"/>
      <w:marTop w:val="0"/>
      <w:marBottom w:val="0"/>
      <w:divBdr>
        <w:top w:val="none" w:sz="0" w:space="0" w:color="auto"/>
        <w:left w:val="none" w:sz="0" w:space="0" w:color="auto"/>
        <w:bottom w:val="none" w:sz="0" w:space="0" w:color="auto"/>
        <w:right w:val="none" w:sz="0" w:space="0" w:color="auto"/>
      </w:divBdr>
    </w:div>
    <w:div w:id="1586574707">
      <w:bodyDiv w:val="1"/>
      <w:marLeft w:val="0"/>
      <w:marRight w:val="0"/>
      <w:marTop w:val="0"/>
      <w:marBottom w:val="0"/>
      <w:divBdr>
        <w:top w:val="none" w:sz="0" w:space="0" w:color="auto"/>
        <w:left w:val="none" w:sz="0" w:space="0" w:color="auto"/>
        <w:bottom w:val="none" w:sz="0" w:space="0" w:color="auto"/>
        <w:right w:val="none" w:sz="0" w:space="0" w:color="auto"/>
      </w:divBdr>
    </w:div>
    <w:div w:id="1588347960">
      <w:bodyDiv w:val="1"/>
      <w:marLeft w:val="0"/>
      <w:marRight w:val="0"/>
      <w:marTop w:val="0"/>
      <w:marBottom w:val="0"/>
      <w:divBdr>
        <w:top w:val="none" w:sz="0" w:space="0" w:color="auto"/>
        <w:left w:val="none" w:sz="0" w:space="0" w:color="auto"/>
        <w:bottom w:val="none" w:sz="0" w:space="0" w:color="auto"/>
        <w:right w:val="none" w:sz="0" w:space="0" w:color="auto"/>
      </w:divBdr>
    </w:div>
    <w:div w:id="1589147709">
      <w:bodyDiv w:val="1"/>
      <w:marLeft w:val="0"/>
      <w:marRight w:val="0"/>
      <w:marTop w:val="0"/>
      <w:marBottom w:val="0"/>
      <w:divBdr>
        <w:top w:val="none" w:sz="0" w:space="0" w:color="auto"/>
        <w:left w:val="none" w:sz="0" w:space="0" w:color="auto"/>
        <w:bottom w:val="none" w:sz="0" w:space="0" w:color="auto"/>
        <w:right w:val="none" w:sz="0" w:space="0" w:color="auto"/>
      </w:divBdr>
    </w:div>
    <w:div w:id="1591348565">
      <w:bodyDiv w:val="1"/>
      <w:marLeft w:val="0"/>
      <w:marRight w:val="0"/>
      <w:marTop w:val="0"/>
      <w:marBottom w:val="0"/>
      <w:divBdr>
        <w:top w:val="none" w:sz="0" w:space="0" w:color="auto"/>
        <w:left w:val="none" w:sz="0" w:space="0" w:color="auto"/>
        <w:bottom w:val="none" w:sz="0" w:space="0" w:color="auto"/>
        <w:right w:val="none" w:sz="0" w:space="0" w:color="auto"/>
      </w:divBdr>
    </w:div>
    <w:div w:id="1593902699">
      <w:bodyDiv w:val="1"/>
      <w:marLeft w:val="0"/>
      <w:marRight w:val="0"/>
      <w:marTop w:val="0"/>
      <w:marBottom w:val="0"/>
      <w:divBdr>
        <w:top w:val="none" w:sz="0" w:space="0" w:color="auto"/>
        <w:left w:val="none" w:sz="0" w:space="0" w:color="auto"/>
        <w:bottom w:val="none" w:sz="0" w:space="0" w:color="auto"/>
        <w:right w:val="none" w:sz="0" w:space="0" w:color="auto"/>
      </w:divBdr>
    </w:div>
    <w:div w:id="1594244911">
      <w:bodyDiv w:val="1"/>
      <w:marLeft w:val="0"/>
      <w:marRight w:val="0"/>
      <w:marTop w:val="0"/>
      <w:marBottom w:val="0"/>
      <w:divBdr>
        <w:top w:val="none" w:sz="0" w:space="0" w:color="auto"/>
        <w:left w:val="none" w:sz="0" w:space="0" w:color="auto"/>
        <w:bottom w:val="none" w:sz="0" w:space="0" w:color="auto"/>
        <w:right w:val="none" w:sz="0" w:space="0" w:color="auto"/>
      </w:divBdr>
    </w:div>
    <w:div w:id="1597405166">
      <w:bodyDiv w:val="1"/>
      <w:marLeft w:val="0"/>
      <w:marRight w:val="0"/>
      <w:marTop w:val="0"/>
      <w:marBottom w:val="0"/>
      <w:divBdr>
        <w:top w:val="none" w:sz="0" w:space="0" w:color="auto"/>
        <w:left w:val="none" w:sz="0" w:space="0" w:color="auto"/>
        <w:bottom w:val="none" w:sz="0" w:space="0" w:color="auto"/>
        <w:right w:val="none" w:sz="0" w:space="0" w:color="auto"/>
      </w:divBdr>
    </w:div>
    <w:div w:id="1599218798">
      <w:bodyDiv w:val="1"/>
      <w:marLeft w:val="0"/>
      <w:marRight w:val="0"/>
      <w:marTop w:val="0"/>
      <w:marBottom w:val="0"/>
      <w:divBdr>
        <w:top w:val="none" w:sz="0" w:space="0" w:color="auto"/>
        <w:left w:val="none" w:sz="0" w:space="0" w:color="auto"/>
        <w:bottom w:val="none" w:sz="0" w:space="0" w:color="auto"/>
        <w:right w:val="none" w:sz="0" w:space="0" w:color="auto"/>
      </w:divBdr>
    </w:div>
    <w:div w:id="1599681395">
      <w:bodyDiv w:val="1"/>
      <w:marLeft w:val="0"/>
      <w:marRight w:val="0"/>
      <w:marTop w:val="0"/>
      <w:marBottom w:val="0"/>
      <w:divBdr>
        <w:top w:val="none" w:sz="0" w:space="0" w:color="auto"/>
        <w:left w:val="none" w:sz="0" w:space="0" w:color="auto"/>
        <w:bottom w:val="none" w:sz="0" w:space="0" w:color="auto"/>
        <w:right w:val="none" w:sz="0" w:space="0" w:color="auto"/>
      </w:divBdr>
    </w:div>
    <w:div w:id="1601446804">
      <w:bodyDiv w:val="1"/>
      <w:marLeft w:val="0"/>
      <w:marRight w:val="0"/>
      <w:marTop w:val="0"/>
      <w:marBottom w:val="0"/>
      <w:divBdr>
        <w:top w:val="none" w:sz="0" w:space="0" w:color="auto"/>
        <w:left w:val="none" w:sz="0" w:space="0" w:color="auto"/>
        <w:bottom w:val="none" w:sz="0" w:space="0" w:color="auto"/>
        <w:right w:val="none" w:sz="0" w:space="0" w:color="auto"/>
      </w:divBdr>
    </w:div>
    <w:div w:id="1603024804">
      <w:bodyDiv w:val="1"/>
      <w:marLeft w:val="0"/>
      <w:marRight w:val="0"/>
      <w:marTop w:val="0"/>
      <w:marBottom w:val="0"/>
      <w:divBdr>
        <w:top w:val="none" w:sz="0" w:space="0" w:color="auto"/>
        <w:left w:val="none" w:sz="0" w:space="0" w:color="auto"/>
        <w:bottom w:val="none" w:sz="0" w:space="0" w:color="auto"/>
        <w:right w:val="none" w:sz="0" w:space="0" w:color="auto"/>
      </w:divBdr>
    </w:div>
    <w:div w:id="1603340438">
      <w:bodyDiv w:val="1"/>
      <w:marLeft w:val="0"/>
      <w:marRight w:val="0"/>
      <w:marTop w:val="0"/>
      <w:marBottom w:val="0"/>
      <w:divBdr>
        <w:top w:val="none" w:sz="0" w:space="0" w:color="auto"/>
        <w:left w:val="none" w:sz="0" w:space="0" w:color="auto"/>
        <w:bottom w:val="none" w:sz="0" w:space="0" w:color="auto"/>
        <w:right w:val="none" w:sz="0" w:space="0" w:color="auto"/>
      </w:divBdr>
    </w:div>
    <w:div w:id="1603873775">
      <w:bodyDiv w:val="1"/>
      <w:marLeft w:val="0"/>
      <w:marRight w:val="0"/>
      <w:marTop w:val="0"/>
      <w:marBottom w:val="0"/>
      <w:divBdr>
        <w:top w:val="none" w:sz="0" w:space="0" w:color="auto"/>
        <w:left w:val="none" w:sz="0" w:space="0" w:color="auto"/>
        <w:bottom w:val="none" w:sz="0" w:space="0" w:color="auto"/>
        <w:right w:val="none" w:sz="0" w:space="0" w:color="auto"/>
      </w:divBdr>
    </w:div>
    <w:div w:id="1604453272">
      <w:bodyDiv w:val="1"/>
      <w:marLeft w:val="0"/>
      <w:marRight w:val="0"/>
      <w:marTop w:val="0"/>
      <w:marBottom w:val="0"/>
      <w:divBdr>
        <w:top w:val="none" w:sz="0" w:space="0" w:color="auto"/>
        <w:left w:val="none" w:sz="0" w:space="0" w:color="auto"/>
        <w:bottom w:val="none" w:sz="0" w:space="0" w:color="auto"/>
        <w:right w:val="none" w:sz="0" w:space="0" w:color="auto"/>
      </w:divBdr>
    </w:div>
    <w:div w:id="1606230310">
      <w:bodyDiv w:val="1"/>
      <w:marLeft w:val="0"/>
      <w:marRight w:val="0"/>
      <w:marTop w:val="0"/>
      <w:marBottom w:val="0"/>
      <w:divBdr>
        <w:top w:val="none" w:sz="0" w:space="0" w:color="auto"/>
        <w:left w:val="none" w:sz="0" w:space="0" w:color="auto"/>
        <w:bottom w:val="none" w:sz="0" w:space="0" w:color="auto"/>
        <w:right w:val="none" w:sz="0" w:space="0" w:color="auto"/>
      </w:divBdr>
    </w:div>
    <w:div w:id="1607346937">
      <w:bodyDiv w:val="1"/>
      <w:marLeft w:val="0"/>
      <w:marRight w:val="0"/>
      <w:marTop w:val="0"/>
      <w:marBottom w:val="0"/>
      <w:divBdr>
        <w:top w:val="none" w:sz="0" w:space="0" w:color="auto"/>
        <w:left w:val="none" w:sz="0" w:space="0" w:color="auto"/>
        <w:bottom w:val="none" w:sz="0" w:space="0" w:color="auto"/>
        <w:right w:val="none" w:sz="0" w:space="0" w:color="auto"/>
      </w:divBdr>
    </w:div>
    <w:div w:id="1607542287">
      <w:bodyDiv w:val="1"/>
      <w:marLeft w:val="0"/>
      <w:marRight w:val="0"/>
      <w:marTop w:val="0"/>
      <w:marBottom w:val="0"/>
      <w:divBdr>
        <w:top w:val="none" w:sz="0" w:space="0" w:color="auto"/>
        <w:left w:val="none" w:sz="0" w:space="0" w:color="auto"/>
        <w:bottom w:val="none" w:sz="0" w:space="0" w:color="auto"/>
        <w:right w:val="none" w:sz="0" w:space="0" w:color="auto"/>
      </w:divBdr>
    </w:div>
    <w:div w:id="1608583285">
      <w:bodyDiv w:val="1"/>
      <w:marLeft w:val="0"/>
      <w:marRight w:val="0"/>
      <w:marTop w:val="0"/>
      <w:marBottom w:val="0"/>
      <w:divBdr>
        <w:top w:val="none" w:sz="0" w:space="0" w:color="auto"/>
        <w:left w:val="none" w:sz="0" w:space="0" w:color="auto"/>
        <w:bottom w:val="none" w:sz="0" w:space="0" w:color="auto"/>
        <w:right w:val="none" w:sz="0" w:space="0" w:color="auto"/>
      </w:divBdr>
      <w:divsChild>
        <w:div w:id="1428039125">
          <w:marLeft w:val="0"/>
          <w:marRight w:val="0"/>
          <w:marTop w:val="0"/>
          <w:marBottom w:val="0"/>
          <w:divBdr>
            <w:top w:val="none" w:sz="0" w:space="0" w:color="auto"/>
            <w:left w:val="none" w:sz="0" w:space="0" w:color="auto"/>
            <w:bottom w:val="none" w:sz="0" w:space="0" w:color="auto"/>
            <w:right w:val="none" w:sz="0" w:space="0" w:color="auto"/>
          </w:divBdr>
          <w:divsChild>
            <w:div w:id="333536590">
              <w:marLeft w:val="0"/>
              <w:marRight w:val="0"/>
              <w:marTop w:val="0"/>
              <w:marBottom w:val="0"/>
              <w:divBdr>
                <w:top w:val="none" w:sz="0" w:space="0" w:color="auto"/>
                <w:left w:val="none" w:sz="0" w:space="0" w:color="auto"/>
                <w:bottom w:val="none" w:sz="0" w:space="0" w:color="auto"/>
                <w:right w:val="none" w:sz="0" w:space="0" w:color="auto"/>
              </w:divBdr>
            </w:div>
            <w:div w:id="1875339383">
              <w:marLeft w:val="0"/>
              <w:marRight w:val="0"/>
              <w:marTop w:val="0"/>
              <w:marBottom w:val="0"/>
              <w:divBdr>
                <w:top w:val="none" w:sz="0" w:space="0" w:color="auto"/>
                <w:left w:val="none" w:sz="0" w:space="0" w:color="auto"/>
                <w:bottom w:val="none" w:sz="0" w:space="0" w:color="auto"/>
                <w:right w:val="none" w:sz="0" w:space="0" w:color="auto"/>
              </w:divBdr>
              <w:divsChild>
                <w:div w:id="33299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200308">
      <w:bodyDiv w:val="1"/>
      <w:marLeft w:val="0"/>
      <w:marRight w:val="0"/>
      <w:marTop w:val="0"/>
      <w:marBottom w:val="0"/>
      <w:divBdr>
        <w:top w:val="none" w:sz="0" w:space="0" w:color="auto"/>
        <w:left w:val="none" w:sz="0" w:space="0" w:color="auto"/>
        <w:bottom w:val="none" w:sz="0" w:space="0" w:color="auto"/>
        <w:right w:val="none" w:sz="0" w:space="0" w:color="auto"/>
      </w:divBdr>
    </w:div>
    <w:div w:id="1614245501">
      <w:bodyDiv w:val="1"/>
      <w:marLeft w:val="0"/>
      <w:marRight w:val="0"/>
      <w:marTop w:val="0"/>
      <w:marBottom w:val="0"/>
      <w:divBdr>
        <w:top w:val="none" w:sz="0" w:space="0" w:color="auto"/>
        <w:left w:val="none" w:sz="0" w:space="0" w:color="auto"/>
        <w:bottom w:val="none" w:sz="0" w:space="0" w:color="auto"/>
        <w:right w:val="none" w:sz="0" w:space="0" w:color="auto"/>
      </w:divBdr>
    </w:div>
    <w:div w:id="1618565785">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1764492">
      <w:bodyDiv w:val="1"/>
      <w:marLeft w:val="0"/>
      <w:marRight w:val="0"/>
      <w:marTop w:val="0"/>
      <w:marBottom w:val="0"/>
      <w:divBdr>
        <w:top w:val="none" w:sz="0" w:space="0" w:color="auto"/>
        <w:left w:val="none" w:sz="0" w:space="0" w:color="auto"/>
        <w:bottom w:val="none" w:sz="0" w:space="0" w:color="auto"/>
        <w:right w:val="none" w:sz="0" w:space="0" w:color="auto"/>
      </w:divBdr>
    </w:div>
    <w:div w:id="1621959082">
      <w:bodyDiv w:val="1"/>
      <w:marLeft w:val="0"/>
      <w:marRight w:val="0"/>
      <w:marTop w:val="0"/>
      <w:marBottom w:val="0"/>
      <w:divBdr>
        <w:top w:val="none" w:sz="0" w:space="0" w:color="auto"/>
        <w:left w:val="none" w:sz="0" w:space="0" w:color="auto"/>
        <w:bottom w:val="none" w:sz="0" w:space="0" w:color="auto"/>
        <w:right w:val="none" w:sz="0" w:space="0" w:color="auto"/>
      </w:divBdr>
    </w:div>
    <w:div w:id="1622036372">
      <w:bodyDiv w:val="1"/>
      <w:marLeft w:val="0"/>
      <w:marRight w:val="0"/>
      <w:marTop w:val="0"/>
      <w:marBottom w:val="0"/>
      <w:divBdr>
        <w:top w:val="none" w:sz="0" w:space="0" w:color="auto"/>
        <w:left w:val="none" w:sz="0" w:space="0" w:color="auto"/>
        <w:bottom w:val="none" w:sz="0" w:space="0" w:color="auto"/>
        <w:right w:val="none" w:sz="0" w:space="0" w:color="auto"/>
      </w:divBdr>
    </w:div>
    <w:div w:id="1627663527">
      <w:bodyDiv w:val="1"/>
      <w:marLeft w:val="0"/>
      <w:marRight w:val="0"/>
      <w:marTop w:val="0"/>
      <w:marBottom w:val="0"/>
      <w:divBdr>
        <w:top w:val="none" w:sz="0" w:space="0" w:color="auto"/>
        <w:left w:val="none" w:sz="0" w:space="0" w:color="auto"/>
        <w:bottom w:val="none" w:sz="0" w:space="0" w:color="auto"/>
        <w:right w:val="none" w:sz="0" w:space="0" w:color="auto"/>
      </w:divBdr>
    </w:div>
    <w:div w:id="1628586532">
      <w:bodyDiv w:val="1"/>
      <w:marLeft w:val="0"/>
      <w:marRight w:val="0"/>
      <w:marTop w:val="0"/>
      <w:marBottom w:val="0"/>
      <w:divBdr>
        <w:top w:val="none" w:sz="0" w:space="0" w:color="auto"/>
        <w:left w:val="none" w:sz="0" w:space="0" w:color="auto"/>
        <w:bottom w:val="none" w:sz="0" w:space="0" w:color="auto"/>
        <w:right w:val="none" w:sz="0" w:space="0" w:color="auto"/>
      </w:divBdr>
    </w:div>
    <w:div w:id="1635480386">
      <w:bodyDiv w:val="1"/>
      <w:marLeft w:val="0"/>
      <w:marRight w:val="0"/>
      <w:marTop w:val="0"/>
      <w:marBottom w:val="0"/>
      <w:divBdr>
        <w:top w:val="none" w:sz="0" w:space="0" w:color="auto"/>
        <w:left w:val="none" w:sz="0" w:space="0" w:color="auto"/>
        <w:bottom w:val="none" w:sz="0" w:space="0" w:color="auto"/>
        <w:right w:val="none" w:sz="0" w:space="0" w:color="auto"/>
      </w:divBdr>
    </w:div>
    <w:div w:id="1636328007">
      <w:bodyDiv w:val="1"/>
      <w:marLeft w:val="0"/>
      <w:marRight w:val="0"/>
      <w:marTop w:val="0"/>
      <w:marBottom w:val="0"/>
      <w:divBdr>
        <w:top w:val="none" w:sz="0" w:space="0" w:color="auto"/>
        <w:left w:val="none" w:sz="0" w:space="0" w:color="auto"/>
        <w:bottom w:val="none" w:sz="0" w:space="0" w:color="auto"/>
        <w:right w:val="none" w:sz="0" w:space="0" w:color="auto"/>
      </w:divBdr>
    </w:div>
    <w:div w:id="1636570636">
      <w:bodyDiv w:val="1"/>
      <w:marLeft w:val="0"/>
      <w:marRight w:val="0"/>
      <w:marTop w:val="0"/>
      <w:marBottom w:val="0"/>
      <w:divBdr>
        <w:top w:val="none" w:sz="0" w:space="0" w:color="auto"/>
        <w:left w:val="none" w:sz="0" w:space="0" w:color="auto"/>
        <w:bottom w:val="none" w:sz="0" w:space="0" w:color="auto"/>
        <w:right w:val="none" w:sz="0" w:space="0" w:color="auto"/>
      </w:divBdr>
    </w:div>
    <w:div w:id="1640574239">
      <w:bodyDiv w:val="1"/>
      <w:marLeft w:val="0"/>
      <w:marRight w:val="0"/>
      <w:marTop w:val="0"/>
      <w:marBottom w:val="0"/>
      <w:divBdr>
        <w:top w:val="none" w:sz="0" w:space="0" w:color="auto"/>
        <w:left w:val="none" w:sz="0" w:space="0" w:color="auto"/>
        <w:bottom w:val="none" w:sz="0" w:space="0" w:color="auto"/>
        <w:right w:val="none" w:sz="0" w:space="0" w:color="auto"/>
      </w:divBdr>
    </w:div>
    <w:div w:id="1643000128">
      <w:bodyDiv w:val="1"/>
      <w:marLeft w:val="0"/>
      <w:marRight w:val="0"/>
      <w:marTop w:val="0"/>
      <w:marBottom w:val="0"/>
      <w:divBdr>
        <w:top w:val="none" w:sz="0" w:space="0" w:color="auto"/>
        <w:left w:val="none" w:sz="0" w:space="0" w:color="auto"/>
        <w:bottom w:val="none" w:sz="0" w:space="0" w:color="auto"/>
        <w:right w:val="none" w:sz="0" w:space="0" w:color="auto"/>
      </w:divBdr>
    </w:div>
    <w:div w:id="1649556156">
      <w:bodyDiv w:val="1"/>
      <w:marLeft w:val="0"/>
      <w:marRight w:val="0"/>
      <w:marTop w:val="0"/>
      <w:marBottom w:val="0"/>
      <w:divBdr>
        <w:top w:val="none" w:sz="0" w:space="0" w:color="auto"/>
        <w:left w:val="none" w:sz="0" w:space="0" w:color="auto"/>
        <w:bottom w:val="none" w:sz="0" w:space="0" w:color="auto"/>
        <w:right w:val="none" w:sz="0" w:space="0" w:color="auto"/>
      </w:divBdr>
    </w:div>
    <w:div w:id="1650088229">
      <w:bodyDiv w:val="1"/>
      <w:marLeft w:val="0"/>
      <w:marRight w:val="0"/>
      <w:marTop w:val="0"/>
      <w:marBottom w:val="0"/>
      <w:divBdr>
        <w:top w:val="none" w:sz="0" w:space="0" w:color="auto"/>
        <w:left w:val="none" w:sz="0" w:space="0" w:color="auto"/>
        <w:bottom w:val="none" w:sz="0" w:space="0" w:color="auto"/>
        <w:right w:val="none" w:sz="0" w:space="0" w:color="auto"/>
      </w:divBdr>
    </w:div>
    <w:div w:id="1651448538">
      <w:bodyDiv w:val="1"/>
      <w:marLeft w:val="0"/>
      <w:marRight w:val="0"/>
      <w:marTop w:val="0"/>
      <w:marBottom w:val="0"/>
      <w:divBdr>
        <w:top w:val="none" w:sz="0" w:space="0" w:color="auto"/>
        <w:left w:val="none" w:sz="0" w:space="0" w:color="auto"/>
        <w:bottom w:val="none" w:sz="0" w:space="0" w:color="auto"/>
        <w:right w:val="none" w:sz="0" w:space="0" w:color="auto"/>
      </w:divBdr>
    </w:div>
    <w:div w:id="1651905474">
      <w:bodyDiv w:val="1"/>
      <w:marLeft w:val="0"/>
      <w:marRight w:val="0"/>
      <w:marTop w:val="0"/>
      <w:marBottom w:val="0"/>
      <w:divBdr>
        <w:top w:val="none" w:sz="0" w:space="0" w:color="auto"/>
        <w:left w:val="none" w:sz="0" w:space="0" w:color="auto"/>
        <w:bottom w:val="none" w:sz="0" w:space="0" w:color="auto"/>
        <w:right w:val="none" w:sz="0" w:space="0" w:color="auto"/>
      </w:divBdr>
    </w:div>
    <w:div w:id="1652169875">
      <w:bodyDiv w:val="1"/>
      <w:marLeft w:val="0"/>
      <w:marRight w:val="0"/>
      <w:marTop w:val="0"/>
      <w:marBottom w:val="0"/>
      <w:divBdr>
        <w:top w:val="none" w:sz="0" w:space="0" w:color="auto"/>
        <w:left w:val="none" w:sz="0" w:space="0" w:color="auto"/>
        <w:bottom w:val="none" w:sz="0" w:space="0" w:color="auto"/>
        <w:right w:val="none" w:sz="0" w:space="0" w:color="auto"/>
      </w:divBdr>
    </w:div>
    <w:div w:id="1652440696">
      <w:bodyDiv w:val="1"/>
      <w:marLeft w:val="0"/>
      <w:marRight w:val="0"/>
      <w:marTop w:val="0"/>
      <w:marBottom w:val="0"/>
      <w:divBdr>
        <w:top w:val="none" w:sz="0" w:space="0" w:color="auto"/>
        <w:left w:val="none" w:sz="0" w:space="0" w:color="auto"/>
        <w:bottom w:val="none" w:sz="0" w:space="0" w:color="auto"/>
        <w:right w:val="none" w:sz="0" w:space="0" w:color="auto"/>
      </w:divBdr>
    </w:div>
    <w:div w:id="1654404530">
      <w:bodyDiv w:val="1"/>
      <w:marLeft w:val="0"/>
      <w:marRight w:val="0"/>
      <w:marTop w:val="0"/>
      <w:marBottom w:val="0"/>
      <w:divBdr>
        <w:top w:val="none" w:sz="0" w:space="0" w:color="auto"/>
        <w:left w:val="none" w:sz="0" w:space="0" w:color="auto"/>
        <w:bottom w:val="none" w:sz="0" w:space="0" w:color="auto"/>
        <w:right w:val="none" w:sz="0" w:space="0" w:color="auto"/>
      </w:divBdr>
    </w:div>
    <w:div w:id="1657610627">
      <w:bodyDiv w:val="1"/>
      <w:marLeft w:val="0"/>
      <w:marRight w:val="0"/>
      <w:marTop w:val="0"/>
      <w:marBottom w:val="0"/>
      <w:divBdr>
        <w:top w:val="none" w:sz="0" w:space="0" w:color="auto"/>
        <w:left w:val="none" w:sz="0" w:space="0" w:color="auto"/>
        <w:bottom w:val="none" w:sz="0" w:space="0" w:color="auto"/>
        <w:right w:val="none" w:sz="0" w:space="0" w:color="auto"/>
      </w:divBdr>
    </w:div>
    <w:div w:id="1659265080">
      <w:bodyDiv w:val="1"/>
      <w:marLeft w:val="0"/>
      <w:marRight w:val="0"/>
      <w:marTop w:val="0"/>
      <w:marBottom w:val="0"/>
      <w:divBdr>
        <w:top w:val="none" w:sz="0" w:space="0" w:color="auto"/>
        <w:left w:val="none" w:sz="0" w:space="0" w:color="auto"/>
        <w:bottom w:val="none" w:sz="0" w:space="0" w:color="auto"/>
        <w:right w:val="none" w:sz="0" w:space="0" w:color="auto"/>
      </w:divBdr>
    </w:div>
    <w:div w:id="1659962451">
      <w:bodyDiv w:val="1"/>
      <w:marLeft w:val="0"/>
      <w:marRight w:val="0"/>
      <w:marTop w:val="0"/>
      <w:marBottom w:val="0"/>
      <w:divBdr>
        <w:top w:val="none" w:sz="0" w:space="0" w:color="auto"/>
        <w:left w:val="none" w:sz="0" w:space="0" w:color="auto"/>
        <w:bottom w:val="none" w:sz="0" w:space="0" w:color="auto"/>
        <w:right w:val="none" w:sz="0" w:space="0" w:color="auto"/>
      </w:divBdr>
    </w:div>
    <w:div w:id="1662586163">
      <w:bodyDiv w:val="1"/>
      <w:marLeft w:val="0"/>
      <w:marRight w:val="0"/>
      <w:marTop w:val="0"/>
      <w:marBottom w:val="0"/>
      <w:divBdr>
        <w:top w:val="none" w:sz="0" w:space="0" w:color="auto"/>
        <w:left w:val="none" w:sz="0" w:space="0" w:color="auto"/>
        <w:bottom w:val="none" w:sz="0" w:space="0" w:color="auto"/>
        <w:right w:val="none" w:sz="0" w:space="0" w:color="auto"/>
      </w:divBdr>
    </w:div>
    <w:div w:id="1667130445">
      <w:bodyDiv w:val="1"/>
      <w:marLeft w:val="0"/>
      <w:marRight w:val="0"/>
      <w:marTop w:val="0"/>
      <w:marBottom w:val="0"/>
      <w:divBdr>
        <w:top w:val="none" w:sz="0" w:space="0" w:color="auto"/>
        <w:left w:val="none" w:sz="0" w:space="0" w:color="auto"/>
        <w:bottom w:val="none" w:sz="0" w:space="0" w:color="auto"/>
        <w:right w:val="none" w:sz="0" w:space="0" w:color="auto"/>
      </w:divBdr>
    </w:div>
    <w:div w:id="1667974627">
      <w:bodyDiv w:val="1"/>
      <w:marLeft w:val="0"/>
      <w:marRight w:val="0"/>
      <w:marTop w:val="0"/>
      <w:marBottom w:val="0"/>
      <w:divBdr>
        <w:top w:val="none" w:sz="0" w:space="0" w:color="auto"/>
        <w:left w:val="none" w:sz="0" w:space="0" w:color="auto"/>
        <w:bottom w:val="none" w:sz="0" w:space="0" w:color="auto"/>
        <w:right w:val="none" w:sz="0" w:space="0" w:color="auto"/>
      </w:divBdr>
    </w:div>
    <w:div w:id="1669090456">
      <w:bodyDiv w:val="1"/>
      <w:marLeft w:val="0"/>
      <w:marRight w:val="0"/>
      <w:marTop w:val="0"/>
      <w:marBottom w:val="0"/>
      <w:divBdr>
        <w:top w:val="none" w:sz="0" w:space="0" w:color="auto"/>
        <w:left w:val="none" w:sz="0" w:space="0" w:color="auto"/>
        <w:bottom w:val="none" w:sz="0" w:space="0" w:color="auto"/>
        <w:right w:val="none" w:sz="0" w:space="0" w:color="auto"/>
      </w:divBdr>
    </w:div>
    <w:div w:id="1669361638">
      <w:bodyDiv w:val="1"/>
      <w:marLeft w:val="0"/>
      <w:marRight w:val="0"/>
      <w:marTop w:val="0"/>
      <w:marBottom w:val="0"/>
      <w:divBdr>
        <w:top w:val="none" w:sz="0" w:space="0" w:color="auto"/>
        <w:left w:val="none" w:sz="0" w:space="0" w:color="auto"/>
        <w:bottom w:val="none" w:sz="0" w:space="0" w:color="auto"/>
        <w:right w:val="none" w:sz="0" w:space="0" w:color="auto"/>
      </w:divBdr>
    </w:div>
    <w:div w:id="1675104575">
      <w:bodyDiv w:val="1"/>
      <w:marLeft w:val="0"/>
      <w:marRight w:val="0"/>
      <w:marTop w:val="0"/>
      <w:marBottom w:val="0"/>
      <w:divBdr>
        <w:top w:val="none" w:sz="0" w:space="0" w:color="auto"/>
        <w:left w:val="none" w:sz="0" w:space="0" w:color="auto"/>
        <w:bottom w:val="none" w:sz="0" w:space="0" w:color="auto"/>
        <w:right w:val="none" w:sz="0" w:space="0" w:color="auto"/>
      </w:divBdr>
    </w:div>
    <w:div w:id="1677805619">
      <w:bodyDiv w:val="1"/>
      <w:marLeft w:val="0"/>
      <w:marRight w:val="0"/>
      <w:marTop w:val="0"/>
      <w:marBottom w:val="0"/>
      <w:divBdr>
        <w:top w:val="none" w:sz="0" w:space="0" w:color="auto"/>
        <w:left w:val="none" w:sz="0" w:space="0" w:color="auto"/>
        <w:bottom w:val="none" w:sz="0" w:space="0" w:color="auto"/>
        <w:right w:val="none" w:sz="0" w:space="0" w:color="auto"/>
      </w:divBdr>
    </w:div>
    <w:div w:id="1678993640">
      <w:bodyDiv w:val="1"/>
      <w:marLeft w:val="0"/>
      <w:marRight w:val="0"/>
      <w:marTop w:val="0"/>
      <w:marBottom w:val="0"/>
      <w:divBdr>
        <w:top w:val="none" w:sz="0" w:space="0" w:color="auto"/>
        <w:left w:val="none" w:sz="0" w:space="0" w:color="auto"/>
        <w:bottom w:val="none" w:sz="0" w:space="0" w:color="auto"/>
        <w:right w:val="none" w:sz="0" w:space="0" w:color="auto"/>
      </w:divBdr>
    </w:div>
    <w:div w:id="1681545765">
      <w:bodyDiv w:val="1"/>
      <w:marLeft w:val="0"/>
      <w:marRight w:val="0"/>
      <w:marTop w:val="0"/>
      <w:marBottom w:val="0"/>
      <w:divBdr>
        <w:top w:val="none" w:sz="0" w:space="0" w:color="auto"/>
        <w:left w:val="none" w:sz="0" w:space="0" w:color="auto"/>
        <w:bottom w:val="none" w:sz="0" w:space="0" w:color="auto"/>
        <w:right w:val="none" w:sz="0" w:space="0" w:color="auto"/>
      </w:divBdr>
    </w:div>
    <w:div w:id="1687436709">
      <w:bodyDiv w:val="1"/>
      <w:marLeft w:val="0"/>
      <w:marRight w:val="0"/>
      <w:marTop w:val="0"/>
      <w:marBottom w:val="0"/>
      <w:divBdr>
        <w:top w:val="none" w:sz="0" w:space="0" w:color="auto"/>
        <w:left w:val="none" w:sz="0" w:space="0" w:color="auto"/>
        <w:bottom w:val="none" w:sz="0" w:space="0" w:color="auto"/>
        <w:right w:val="none" w:sz="0" w:space="0" w:color="auto"/>
      </w:divBdr>
    </w:div>
    <w:div w:id="1690793016">
      <w:bodyDiv w:val="1"/>
      <w:marLeft w:val="0"/>
      <w:marRight w:val="0"/>
      <w:marTop w:val="0"/>
      <w:marBottom w:val="0"/>
      <w:divBdr>
        <w:top w:val="none" w:sz="0" w:space="0" w:color="auto"/>
        <w:left w:val="none" w:sz="0" w:space="0" w:color="auto"/>
        <w:bottom w:val="none" w:sz="0" w:space="0" w:color="auto"/>
        <w:right w:val="none" w:sz="0" w:space="0" w:color="auto"/>
      </w:divBdr>
    </w:div>
    <w:div w:id="1694960160">
      <w:bodyDiv w:val="1"/>
      <w:marLeft w:val="0"/>
      <w:marRight w:val="0"/>
      <w:marTop w:val="0"/>
      <w:marBottom w:val="0"/>
      <w:divBdr>
        <w:top w:val="none" w:sz="0" w:space="0" w:color="auto"/>
        <w:left w:val="none" w:sz="0" w:space="0" w:color="auto"/>
        <w:bottom w:val="none" w:sz="0" w:space="0" w:color="auto"/>
        <w:right w:val="none" w:sz="0" w:space="0" w:color="auto"/>
      </w:divBdr>
    </w:div>
    <w:div w:id="1695620252">
      <w:bodyDiv w:val="1"/>
      <w:marLeft w:val="0"/>
      <w:marRight w:val="0"/>
      <w:marTop w:val="0"/>
      <w:marBottom w:val="0"/>
      <w:divBdr>
        <w:top w:val="none" w:sz="0" w:space="0" w:color="auto"/>
        <w:left w:val="none" w:sz="0" w:space="0" w:color="auto"/>
        <w:bottom w:val="none" w:sz="0" w:space="0" w:color="auto"/>
        <w:right w:val="none" w:sz="0" w:space="0" w:color="auto"/>
      </w:divBdr>
    </w:div>
    <w:div w:id="1698044026">
      <w:bodyDiv w:val="1"/>
      <w:marLeft w:val="0"/>
      <w:marRight w:val="0"/>
      <w:marTop w:val="0"/>
      <w:marBottom w:val="0"/>
      <w:divBdr>
        <w:top w:val="none" w:sz="0" w:space="0" w:color="auto"/>
        <w:left w:val="none" w:sz="0" w:space="0" w:color="auto"/>
        <w:bottom w:val="none" w:sz="0" w:space="0" w:color="auto"/>
        <w:right w:val="none" w:sz="0" w:space="0" w:color="auto"/>
      </w:divBdr>
    </w:div>
    <w:div w:id="1701125390">
      <w:bodyDiv w:val="1"/>
      <w:marLeft w:val="0"/>
      <w:marRight w:val="0"/>
      <w:marTop w:val="0"/>
      <w:marBottom w:val="0"/>
      <w:divBdr>
        <w:top w:val="none" w:sz="0" w:space="0" w:color="auto"/>
        <w:left w:val="none" w:sz="0" w:space="0" w:color="auto"/>
        <w:bottom w:val="none" w:sz="0" w:space="0" w:color="auto"/>
        <w:right w:val="none" w:sz="0" w:space="0" w:color="auto"/>
      </w:divBdr>
    </w:div>
    <w:div w:id="1701665425">
      <w:bodyDiv w:val="1"/>
      <w:marLeft w:val="0"/>
      <w:marRight w:val="0"/>
      <w:marTop w:val="0"/>
      <w:marBottom w:val="0"/>
      <w:divBdr>
        <w:top w:val="none" w:sz="0" w:space="0" w:color="auto"/>
        <w:left w:val="none" w:sz="0" w:space="0" w:color="auto"/>
        <w:bottom w:val="none" w:sz="0" w:space="0" w:color="auto"/>
        <w:right w:val="none" w:sz="0" w:space="0" w:color="auto"/>
      </w:divBdr>
    </w:div>
    <w:div w:id="1703552568">
      <w:bodyDiv w:val="1"/>
      <w:marLeft w:val="0"/>
      <w:marRight w:val="0"/>
      <w:marTop w:val="0"/>
      <w:marBottom w:val="0"/>
      <w:divBdr>
        <w:top w:val="none" w:sz="0" w:space="0" w:color="auto"/>
        <w:left w:val="none" w:sz="0" w:space="0" w:color="auto"/>
        <w:bottom w:val="none" w:sz="0" w:space="0" w:color="auto"/>
        <w:right w:val="none" w:sz="0" w:space="0" w:color="auto"/>
      </w:divBdr>
    </w:div>
    <w:div w:id="1706364185">
      <w:bodyDiv w:val="1"/>
      <w:marLeft w:val="0"/>
      <w:marRight w:val="0"/>
      <w:marTop w:val="0"/>
      <w:marBottom w:val="0"/>
      <w:divBdr>
        <w:top w:val="none" w:sz="0" w:space="0" w:color="auto"/>
        <w:left w:val="none" w:sz="0" w:space="0" w:color="auto"/>
        <w:bottom w:val="none" w:sz="0" w:space="0" w:color="auto"/>
        <w:right w:val="none" w:sz="0" w:space="0" w:color="auto"/>
      </w:divBdr>
    </w:div>
    <w:div w:id="1707100776">
      <w:bodyDiv w:val="1"/>
      <w:marLeft w:val="0"/>
      <w:marRight w:val="0"/>
      <w:marTop w:val="0"/>
      <w:marBottom w:val="0"/>
      <w:divBdr>
        <w:top w:val="none" w:sz="0" w:space="0" w:color="auto"/>
        <w:left w:val="none" w:sz="0" w:space="0" w:color="auto"/>
        <w:bottom w:val="none" w:sz="0" w:space="0" w:color="auto"/>
        <w:right w:val="none" w:sz="0" w:space="0" w:color="auto"/>
      </w:divBdr>
    </w:div>
    <w:div w:id="1708410651">
      <w:bodyDiv w:val="1"/>
      <w:marLeft w:val="0"/>
      <w:marRight w:val="0"/>
      <w:marTop w:val="0"/>
      <w:marBottom w:val="0"/>
      <w:divBdr>
        <w:top w:val="none" w:sz="0" w:space="0" w:color="auto"/>
        <w:left w:val="none" w:sz="0" w:space="0" w:color="auto"/>
        <w:bottom w:val="none" w:sz="0" w:space="0" w:color="auto"/>
        <w:right w:val="none" w:sz="0" w:space="0" w:color="auto"/>
      </w:divBdr>
    </w:div>
    <w:div w:id="1708748882">
      <w:bodyDiv w:val="1"/>
      <w:marLeft w:val="0"/>
      <w:marRight w:val="0"/>
      <w:marTop w:val="0"/>
      <w:marBottom w:val="0"/>
      <w:divBdr>
        <w:top w:val="none" w:sz="0" w:space="0" w:color="auto"/>
        <w:left w:val="none" w:sz="0" w:space="0" w:color="auto"/>
        <w:bottom w:val="none" w:sz="0" w:space="0" w:color="auto"/>
        <w:right w:val="none" w:sz="0" w:space="0" w:color="auto"/>
      </w:divBdr>
    </w:div>
    <w:div w:id="1708984835">
      <w:bodyDiv w:val="1"/>
      <w:marLeft w:val="0"/>
      <w:marRight w:val="0"/>
      <w:marTop w:val="0"/>
      <w:marBottom w:val="0"/>
      <w:divBdr>
        <w:top w:val="none" w:sz="0" w:space="0" w:color="auto"/>
        <w:left w:val="none" w:sz="0" w:space="0" w:color="auto"/>
        <w:bottom w:val="none" w:sz="0" w:space="0" w:color="auto"/>
        <w:right w:val="none" w:sz="0" w:space="0" w:color="auto"/>
      </w:divBdr>
    </w:div>
    <w:div w:id="1712029209">
      <w:bodyDiv w:val="1"/>
      <w:marLeft w:val="0"/>
      <w:marRight w:val="0"/>
      <w:marTop w:val="0"/>
      <w:marBottom w:val="0"/>
      <w:divBdr>
        <w:top w:val="none" w:sz="0" w:space="0" w:color="auto"/>
        <w:left w:val="none" w:sz="0" w:space="0" w:color="auto"/>
        <w:bottom w:val="none" w:sz="0" w:space="0" w:color="auto"/>
        <w:right w:val="none" w:sz="0" w:space="0" w:color="auto"/>
      </w:divBdr>
    </w:div>
    <w:div w:id="1714383185">
      <w:bodyDiv w:val="1"/>
      <w:marLeft w:val="0"/>
      <w:marRight w:val="0"/>
      <w:marTop w:val="0"/>
      <w:marBottom w:val="0"/>
      <w:divBdr>
        <w:top w:val="none" w:sz="0" w:space="0" w:color="auto"/>
        <w:left w:val="none" w:sz="0" w:space="0" w:color="auto"/>
        <w:bottom w:val="none" w:sz="0" w:space="0" w:color="auto"/>
        <w:right w:val="none" w:sz="0" w:space="0" w:color="auto"/>
      </w:divBdr>
    </w:div>
    <w:div w:id="1718355770">
      <w:bodyDiv w:val="1"/>
      <w:marLeft w:val="0"/>
      <w:marRight w:val="0"/>
      <w:marTop w:val="0"/>
      <w:marBottom w:val="0"/>
      <w:divBdr>
        <w:top w:val="none" w:sz="0" w:space="0" w:color="auto"/>
        <w:left w:val="none" w:sz="0" w:space="0" w:color="auto"/>
        <w:bottom w:val="none" w:sz="0" w:space="0" w:color="auto"/>
        <w:right w:val="none" w:sz="0" w:space="0" w:color="auto"/>
      </w:divBdr>
    </w:div>
    <w:div w:id="1718625343">
      <w:bodyDiv w:val="1"/>
      <w:marLeft w:val="0"/>
      <w:marRight w:val="0"/>
      <w:marTop w:val="0"/>
      <w:marBottom w:val="0"/>
      <w:divBdr>
        <w:top w:val="none" w:sz="0" w:space="0" w:color="auto"/>
        <w:left w:val="none" w:sz="0" w:space="0" w:color="auto"/>
        <w:bottom w:val="none" w:sz="0" w:space="0" w:color="auto"/>
        <w:right w:val="none" w:sz="0" w:space="0" w:color="auto"/>
      </w:divBdr>
    </w:div>
    <w:div w:id="1718625862">
      <w:bodyDiv w:val="1"/>
      <w:marLeft w:val="0"/>
      <w:marRight w:val="0"/>
      <w:marTop w:val="0"/>
      <w:marBottom w:val="0"/>
      <w:divBdr>
        <w:top w:val="none" w:sz="0" w:space="0" w:color="auto"/>
        <w:left w:val="none" w:sz="0" w:space="0" w:color="auto"/>
        <w:bottom w:val="none" w:sz="0" w:space="0" w:color="auto"/>
        <w:right w:val="none" w:sz="0" w:space="0" w:color="auto"/>
      </w:divBdr>
    </w:div>
    <w:div w:id="1720200322">
      <w:bodyDiv w:val="1"/>
      <w:marLeft w:val="0"/>
      <w:marRight w:val="0"/>
      <w:marTop w:val="0"/>
      <w:marBottom w:val="0"/>
      <w:divBdr>
        <w:top w:val="none" w:sz="0" w:space="0" w:color="auto"/>
        <w:left w:val="none" w:sz="0" w:space="0" w:color="auto"/>
        <w:bottom w:val="none" w:sz="0" w:space="0" w:color="auto"/>
        <w:right w:val="none" w:sz="0" w:space="0" w:color="auto"/>
      </w:divBdr>
    </w:div>
    <w:div w:id="1722636655">
      <w:bodyDiv w:val="1"/>
      <w:marLeft w:val="0"/>
      <w:marRight w:val="0"/>
      <w:marTop w:val="0"/>
      <w:marBottom w:val="0"/>
      <w:divBdr>
        <w:top w:val="none" w:sz="0" w:space="0" w:color="auto"/>
        <w:left w:val="none" w:sz="0" w:space="0" w:color="auto"/>
        <w:bottom w:val="none" w:sz="0" w:space="0" w:color="auto"/>
        <w:right w:val="none" w:sz="0" w:space="0" w:color="auto"/>
      </w:divBdr>
    </w:div>
    <w:div w:id="1724939980">
      <w:bodyDiv w:val="1"/>
      <w:marLeft w:val="0"/>
      <w:marRight w:val="0"/>
      <w:marTop w:val="0"/>
      <w:marBottom w:val="0"/>
      <w:divBdr>
        <w:top w:val="none" w:sz="0" w:space="0" w:color="auto"/>
        <w:left w:val="none" w:sz="0" w:space="0" w:color="auto"/>
        <w:bottom w:val="none" w:sz="0" w:space="0" w:color="auto"/>
        <w:right w:val="none" w:sz="0" w:space="0" w:color="auto"/>
      </w:divBdr>
    </w:div>
    <w:div w:id="1727072954">
      <w:bodyDiv w:val="1"/>
      <w:marLeft w:val="0"/>
      <w:marRight w:val="0"/>
      <w:marTop w:val="0"/>
      <w:marBottom w:val="0"/>
      <w:divBdr>
        <w:top w:val="none" w:sz="0" w:space="0" w:color="auto"/>
        <w:left w:val="none" w:sz="0" w:space="0" w:color="auto"/>
        <w:bottom w:val="none" w:sz="0" w:space="0" w:color="auto"/>
        <w:right w:val="none" w:sz="0" w:space="0" w:color="auto"/>
      </w:divBdr>
    </w:div>
    <w:div w:id="1729765975">
      <w:bodyDiv w:val="1"/>
      <w:marLeft w:val="0"/>
      <w:marRight w:val="0"/>
      <w:marTop w:val="0"/>
      <w:marBottom w:val="0"/>
      <w:divBdr>
        <w:top w:val="none" w:sz="0" w:space="0" w:color="auto"/>
        <w:left w:val="none" w:sz="0" w:space="0" w:color="auto"/>
        <w:bottom w:val="none" w:sz="0" w:space="0" w:color="auto"/>
        <w:right w:val="none" w:sz="0" w:space="0" w:color="auto"/>
      </w:divBdr>
    </w:div>
    <w:div w:id="1732540633">
      <w:bodyDiv w:val="1"/>
      <w:marLeft w:val="0"/>
      <w:marRight w:val="0"/>
      <w:marTop w:val="0"/>
      <w:marBottom w:val="0"/>
      <w:divBdr>
        <w:top w:val="none" w:sz="0" w:space="0" w:color="auto"/>
        <w:left w:val="none" w:sz="0" w:space="0" w:color="auto"/>
        <w:bottom w:val="none" w:sz="0" w:space="0" w:color="auto"/>
        <w:right w:val="none" w:sz="0" w:space="0" w:color="auto"/>
      </w:divBdr>
    </w:div>
    <w:div w:id="1738628540">
      <w:bodyDiv w:val="1"/>
      <w:marLeft w:val="0"/>
      <w:marRight w:val="0"/>
      <w:marTop w:val="0"/>
      <w:marBottom w:val="0"/>
      <w:divBdr>
        <w:top w:val="none" w:sz="0" w:space="0" w:color="auto"/>
        <w:left w:val="none" w:sz="0" w:space="0" w:color="auto"/>
        <w:bottom w:val="none" w:sz="0" w:space="0" w:color="auto"/>
        <w:right w:val="none" w:sz="0" w:space="0" w:color="auto"/>
      </w:divBdr>
    </w:div>
    <w:div w:id="1745178223">
      <w:bodyDiv w:val="1"/>
      <w:marLeft w:val="0"/>
      <w:marRight w:val="0"/>
      <w:marTop w:val="0"/>
      <w:marBottom w:val="0"/>
      <w:divBdr>
        <w:top w:val="none" w:sz="0" w:space="0" w:color="auto"/>
        <w:left w:val="none" w:sz="0" w:space="0" w:color="auto"/>
        <w:bottom w:val="none" w:sz="0" w:space="0" w:color="auto"/>
        <w:right w:val="none" w:sz="0" w:space="0" w:color="auto"/>
      </w:divBdr>
    </w:div>
    <w:div w:id="1747607908">
      <w:bodyDiv w:val="1"/>
      <w:marLeft w:val="0"/>
      <w:marRight w:val="0"/>
      <w:marTop w:val="0"/>
      <w:marBottom w:val="0"/>
      <w:divBdr>
        <w:top w:val="none" w:sz="0" w:space="0" w:color="auto"/>
        <w:left w:val="none" w:sz="0" w:space="0" w:color="auto"/>
        <w:bottom w:val="none" w:sz="0" w:space="0" w:color="auto"/>
        <w:right w:val="none" w:sz="0" w:space="0" w:color="auto"/>
      </w:divBdr>
    </w:div>
    <w:div w:id="1748529151">
      <w:bodyDiv w:val="1"/>
      <w:marLeft w:val="0"/>
      <w:marRight w:val="0"/>
      <w:marTop w:val="0"/>
      <w:marBottom w:val="0"/>
      <w:divBdr>
        <w:top w:val="none" w:sz="0" w:space="0" w:color="auto"/>
        <w:left w:val="none" w:sz="0" w:space="0" w:color="auto"/>
        <w:bottom w:val="none" w:sz="0" w:space="0" w:color="auto"/>
        <w:right w:val="none" w:sz="0" w:space="0" w:color="auto"/>
      </w:divBdr>
    </w:div>
    <w:div w:id="1748964450">
      <w:bodyDiv w:val="1"/>
      <w:marLeft w:val="0"/>
      <w:marRight w:val="0"/>
      <w:marTop w:val="0"/>
      <w:marBottom w:val="0"/>
      <w:divBdr>
        <w:top w:val="none" w:sz="0" w:space="0" w:color="auto"/>
        <w:left w:val="none" w:sz="0" w:space="0" w:color="auto"/>
        <w:bottom w:val="none" w:sz="0" w:space="0" w:color="auto"/>
        <w:right w:val="none" w:sz="0" w:space="0" w:color="auto"/>
      </w:divBdr>
    </w:div>
    <w:div w:id="1750468228">
      <w:bodyDiv w:val="1"/>
      <w:marLeft w:val="0"/>
      <w:marRight w:val="0"/>
      <w:marTop w:val="0"/>
      <w:marBottom w:val="0"/>
      <w:divBdr>
        <w:top w:val="none" w:sz="0" w:space="0" w:color="auto"/>
        <w:left w:val="none" w:sz="0" w:space="0" w:color="auto"/>
        <w:bottom w:val="none" w:sz="0" w:space="0" w:color="auto"/>
        <w:right w:val="none" w:sz="0" w:space="0" w:color="auto"/>
      </w:divBdr>
    </w:div>
    <w:div w:id="1750925415">
      <w:bodyDiv w:val="1"/>
      <w:marLeft w:val="0"/>
      <w:marRight w:val="0"/>
      <w:marTop w:val="0"/>
      <w:marBottom w:val="0"/>
      <w:divBdr>
        <w:top w:val="none" w:sz="0" w:space="0" w:color="auto"/>
        <w:left w:val="none" w:sz="0" w:space="0" w:color="auto"/>
        <w:bottom w:val="none" w:sz="0" w:space="0" w:color="auto"/>
        <w:right w:val="none" w:sz="0" w:space="0" w:color="auto"/>
      </w:divBdr>
    </w:div>
    <w:div w:id="1752580537">
      <w:bodyDiv w:val="1"/>
      <w:marLeft w:val="0"/>
      <w:marRight w:val="0"/>
      <w:marTop w:val="0"/>
      <w:marBottom w:val="0"/>
      <w:divBdr>
        <w:top w:val="none" w:sz="0" w:space="0" w:color="auto"/>
        <w:left w:val="none" w:sz="0" w:space="0" w:color="auto"/>
        <w:bottom w:val="none" w:sz="0" w:space="0" w:color="auto"/>
        <w:right w:val="none" w:sz="0" w:space="0" w:color="auto"/>
      </w:divBdr>
    </w:div>
    <w:div w:id="1754857901">
      <w:bodyDiv w:val="1"/>
      <w:marLeft w:val="0"/>
      <w:marRight w:val="0"/>
      <w:marTop w:val="0"/>
      <w:marBottom w:val="0"/>
      <w:divBdr>
        <w:top w:val="none" w:sz="0" w:space="0" w:color="auto"/>
        <w:left w:val="none" w:sz="0" w:space="0" w:color="auto"/>
        <w:bottom w:val="none" w:sz="0" w:space="0" w:color="auto"/>
        <w:right w:val="none" w:sz="0" w:space="0" w:color="auto"/>
      </w:divBdr>
    </w:div>
    <w:div w:id="1761365132">
      <w:bodyDiv w:val="1"/>
      <w:marLeft w:val="0"/>
      <w:marRight w:val="0"/>
      <w:marTop w:val="0"/>
      <w:marBottom w:val="0"/>
      <w:divBdr>
        <w:top w:val="none" w:sz="0" w:space="0" w:color="auto"/>
        <w:left w:val="none" w:sz="0" w:space="0" w:color="auto"/>
        <w:bottom w:val="none" w:sz="0" w:space="0" w:color="auto"/>
        <w:right w:val="none" w:sz="0" w:space="0" w:color="auto"/>
      </w:divBdr>
    </w:div>
    <w:div w:id="1765806686">
      <w:bodyDiv w:val="1"/>
      <w:marLeft w:val="0"/>
      <w:marRight w:val="0"/>
      <w:marTop w:val="0"/>
      <w:marBottom w:val="0"/>
      <w:divBdr>
        <w:top w:val="none" w:sz="0" w:space="0" w:color="auto"/>
        <w:left w:val="none" w:sz="0" w:space="0" w:color="auto"/>
        <w:bottom w:val="none" w:sz="0" w:space="0" w:color="auto"/>
        <w:right w:val="none" w:sz="0" w:space="0" w:color="auto"/>
      </w:divBdr>
    </w:div>
    <w:div w:id="1771972081">
      <w:bodyDiv w:val="1"/>
      <w:marLeft w:val="0"/>
      <w:marRight w:val="0"/>
      <w:marTop w:val="0"/>
      <w:marBottom w:val="0"/>
      <w:divBdr>
        <w:top w:val="none" w:sz="0" w:space="0" w:color="auto"/>
        <w:left w:val="none" w:sz="0" w:space="0" w:color="auto"/>
        <w:bottom w:val="none" w:sz="0" w:space="0" w:color="auto"/>
        <w:right w:val="none" w:sz="0" w:space="0" w:color="auto"/>
      </w:divBdr>
    </w:div>
    <w:div w:id="1776319413">
      <w:bodyDiv w:val="1"/>
      <w:marLeft w:val="0"/>
      <w:marRight w:val="0"/>
      <w:marTop w:val="0"/>
      <w:marBottom w:val="0"/>
      <w:divBdr>
        <w:top w:val="none" w:sz="0" w:space="0" w:color="auto"/>
        <w:left w:val="none" w:sz="0" w:space="0" w:color="auto"/>
        <w:bottom w:val="none" w:sz="0" w:space="0" w:color="auto"/>
        <w:right w:val="none" w:sz="0" w:space="0" w:color="auto"/>
      </w:divBdr>
    </w:div>
    <w:div w:id="1776631196">
      <w:bodyDiv w:val="1"/>
      <w:marLeft w:val="0"/>
      <w:marRight w:val="0"/>
      <w:marTop w:val="0"/>
      <w:marBottom w:val="0"/>
      <w:divBdr>
        <w:top w:val="none" w:sz="0" w:space="0" w:color="auto"/>
        <w:left w:val="none" w:sz="0" w:space="0" w:color="auto"/>
        <w:bottom w:val="none" w:sz="0" w:space="0" w:color="auto"/>
        <w:right w:val="none" w:sz="0" w:space="0" w:color="auto"/>
      </w:divBdr>
    </w:div>
    <w:div w:id="1777367127">
      <w:bodyDiv w:val="1"/>
      <w:marLeft w:val="0"/>
      <w:marRight w:val="0"/>
      <w:marTop w:val="0"/>
      <w:marBottom w:val="0"/>
      <w:divBdr>
        <w:top w:val="none" w:sz="0" w:space="0" w:color="auto"/>
        <w:left w:val="none" w:sz="0" w:space="0" w:color="auto"/>
        <w:bottom w:val="none" w:sz="0" w:space="0" w:color="auto"/>
        <w:right w:val="none" w:sz="0" w:space="0" w:color="auto"/>
      </w:divBdr>
    </w:div>
    <w:div w:id="1777602467">
      <w:bodyDiv w:val="1"/>
      <w:marLeft w:val="0"/>
      <w:marRight w:val="0"/>
      <w:marTop w:val="0"/>
      <w:marBottom w:val="0"/>
      <w:divBdr>
        <w:top w:val="none" w:sz="0" w:space="0" w:color="auto"/>
        <w:left w:val="none" w:sz="0" w:space="0" w:color="auto"/>
        <w:bottom w:val="none" w:sz="0" w:space="0" w:color="auto"/>
        <w:right w:val="none" w:sz="0" w:space="0" w:color="auto"/>
      </w:divBdr>
    </w:div>
    <w:div w:id="1779713126">
      <w:bodyDiv w:val="1"/>
      <w:marLeft w:val="0"/>
      <w:marRight w:val="0"/>
      <w:marTop w:val="0"/>
      <w:marBottom w:val="0"/>
      <w:divBdr>
        <w:top w:val="none" w:sz="0" w:space="0" w:color="auto"/>
        <w:left w:val="none" w:sz="0" w:space="0" w:color="auto"/>
        <w:bottom w:val="none" w:sz="0" w:space="0" w:color="auto"/>
        <w:right w:val="none" w:sz="0" w:space="0" w:color="auto"/>
      </w:divBdr>
    </w:div>
    <w:div w:id="1780444837">
      <w:bodyDiv w:val="1"/>
      <w:marLeft w:val="0"/>
      <w:marRight w:val="0"/>
      <w:marTop w:val="0"/>
      <w:marBottom w:val="0"/>
      <w:divBdr>
        <w:top w:val="none" w:sz="0" w:space="0" w:color="auto"/>
        <w:left w:val="none" w:sz="0" w:space="0" w:color="auto"/>
        <w:bottom w:val="none" w:sz="0" w:space="0" w:color="auto"/>
        <w:right w:val="none" w:sz="0" w:space="0" w:color="auto"/>
      </w:divBdr>
    </w:div>
    <w:div w:id="1782143850">
      <w:bodyDiv w:val="1"/>
      <w:marLeft w:val="0"/>
      <w:marRight w:val="0"/>
      <w:marTop w:val="0"/>
      <w:marBottom w:val="0"/>
      <w:divBdr>
        <w:top w:val="none" w:sz="0" w:space="0" w:color="auto"/>
        <w:left w:val="none" w:sz="0" w:space="0" w:color="auto"/>
        <w:bottom w:val="none" w:sz="0" w:space="0" w:color="auto"/>
        <w:right w:val="none" w:sz="0" w:space="0" w:color="auto"/>
      </w:divBdr>
    </w:div>
    <w:div w:id="1783917042">
      <w:bodyDiv w:val="1"/>
      <w:marLeft w:val="0"/>
      <w:marRight w:val="0"/>
      <w:marTop w:val="0"/>
      <w:marBottom w:val="0"/>
      <w:divBdr>
        <w:top w:val="none" w:sz="0" w:space="0" w:color="auto"/>
        <w:left w:val="none" w:sz="0" w:space="0" w:color="auto"/>
        <w:bottom w:val="none" w:sz="0" w:space="0" w:color="auto"/>
        <w:right w:val="none" w:sz="0" w:space="0" w:color="auto"/>
      </w:divBdr>
    </w:div>
    <w:div w:id="1784955443">
      <w:bodyDiv w:val="1"/>
      <w:marLeft w:val="0"/>
      <w:marRight w:val="0"/>
      <w:marTop w:val="0"/>
      <w:marBottom w:val="0"/>
      <w:divBdr>
        <w:top w:val="none" w:sz="0" w:space="0" w:color="auto"/>
        <w:left w:val="none" w:sz="0" w:space="0" w:color="auto"/>
        <w:bottom w:val="none" w:sz="0" w:space="0" w:color="auto"/>
        <w:right w:val="none" w:sz="0" w:space="0" w:color="auto"/>
      </w:divBdr>
    </w:div>
    <w:div w:id="1787773238">
      <w:bodyDiv w:val="1"/>
      <w:marLeft w:val="0"/>
      <w:marRight w:val="0"/>
      <w:marTop w:val="0"/>
      <w:marBottom w:val="0"/>
      <w:divBdr>
        <w:top w:val="none" w:sz="0" w:space="0" w:color="auto"/>
        <w:left w:val="none" w:sz="0" w:space="0" w:color="auto"/>
        <w:bottom w:val="none" w:sz="0" w:space="0" w:color="auto"/>
        <w:right w:val="none" w:sz="0" w:space="0" w:color="auto"/>
      </w:divBdr>
    </w:div>
    <w:div w:id="1793085196">
      <w:bodyDiv w:val="1"/>
      <w:marLeft w:val="0"/>
      <w:marRight w:val="0"/>
      <w:marTop w:val="0"/>
      <w:marBottom w:val="0"/>
      <w:divBdr>
        <w:top w:val="none" w:sz="0" w:space="0" w:color="auto"/>
        <w:left w:val="none" w:sz="0" w:space="0" w:color="auto"/>
        <w:bottom w:val="none" w:sz="0" w:space="0" w:color="auto"/>
        <w:right w:val="none" w:sz="0" w:space="0" w:color="auto"/>
      </w:divBdr>
    </w:div>
    <w:div w:id="1793356134">
      <w:bodyDiv w:val="1"/>
      <w:marLeft w:val="0"/>
      <w:marRight w:val="0"/>
      <w:marTop w:val="0"/>
      <w:marBottom w:val="0"/>
      <w:divBdr>
        <w:top w:val="none" w:sz="0" w:space="0" w:color="auto"/>
        <w:left w:val="none" w:sz="0" w:space="0" w:color="auto"/>
        <w:bottom w:val="none" w:sz="0" w:space="0" w:color="auto"/>
        <w:right w:val="none" w:sz="0" w:space="0" w:color="auto"/>
      </w:divBdr>
    </w:div>
    <w:div w:id="1796630658">
      <w:bodyDiv w:val="1"/>
      <w:marLeft w:val="0"/>
      <w:marRight w:val="0"/>
      <w:marTop w:val="0"/>
      <w:marBottom w:val="0"/>
      <w:divBdr>
        <w:top w:val="none" w:sz="0" w:space="0" w:color="auto"/>
        <w:left w:val="none" w:sz="0" w:space="0" w:color="auto"/>
        <w:bottom w:val="none" w:sz="0" w:space="0" w:color="auto"/>
        <w:right w:val="none" w:sz="0" w:space="0" w:color="auto"/>
      </w:divBdr>
    </w:div>
    <w:div w:id="1801650253">
      <w:bodyDiv w:val="1"/>
      <w:marLeft w:val="0"/>
      <w:marRight w:val="0"/>
      <w:marTop w:val="0"/>
      <w:marBottom w:val="0"/>
      <w:divBdr>
        <w:top w:val="none" w:sz="0" w:space="0" w:color="auto"/>
        <w:left w:val="none" w:sz="0" w:space="0" w:color="auto"/>
        <w:bottom w:val="none" w:sz="0" w:space="0" w:color="auto"/>
        <w:right w:val="none" w:sz="0" w:space="0" w:color="auto"/>
      </w:divBdr>
    </w:div>
    <w:div w:id="1801879368">
      <w:bodyDiv w:val="1"/>
      <w:marLeft w:val="0"/>
      <w:marRight w:val="0"/>
      <w:marTop w:val="0"/>
      <w:marBottom w:val="0"/>
      <w:divBdr>
        <w:top w:val="none" w:sz="0" w:space="0" w:color="auto"/>
        <w:left w:val="none" w:sz="0" w:space="0" w:color="auto"/>
        <w:bottom w:val="none" w:sz="0" w:space="0" w:color="auto"/>
        <w:right w:val="none" w:sz="0" w:space="0" w:color="auto"/>
      </w:divBdr>
    </w:div>
    <w:div w:id="1803575244">
      <w:bodyDiv w:val="1"/>
      <w:marLeft w:val="0"/>
      <w:marRight w:val="0"/>
      <w:marTop w:val="0"/>
      <w:marBottom w:val="0"/>
      <w:divBdr>
        <w:top w:val="none" w:sz="0" w:space="0" w:color="auto"/>
        <w:left w:val="none" w:sz="0" w:space="0" w:color="auto"/>
        <w:bottom w:val="none" w:sz="0" w:space="0" w:color="auto"/>
        <w:right w:val="none" w:sz="0" w:space="0" w:color="auto"/>
      </w:divBdr>
    </w:div>
    <w:div w:id="1807157157">
      <w:bodyDiv w:val="1"/>
      <w:marLeft w:val="0"/>
      <w:marRight w:val="0"/>
      <w:marTop w:val="0"/>
      <w:marBottom w:val="0"/>
      <w:divBdr>
        <w:top w:val="none" w:sz="0" w:space="0" w:color="auto"/>
        <w:left w:val="none" w:sz="0" w:space="0" w:color="auto"/>
        <w:bottom w:val="none" w:sz="0" w:space="0" w:color="auto"/>
        <w:right w:val="none" w:sz="0" w:space="0" w:color="auto"/>
      </w:divBdr>
    </w:div>
    <w:div w:id="1808669204">
      <w:bodyDiv w:val="1"/>
      <w:marLeft w:val="0"/>
      <w:marRight w:val="0"/>
      <w:marTop w:val="0"/>
      <w:marBottom w:val="0"/>
      <w:divBdr>
        <w:top w:val="none" w:sz="0" w:space="0" w:color="auto"/>
        <w:left w:val="none" w:sz="0" w:space="0" w:color="auto"/>
        <w:bottom w:val="none" w:sz="0" w:space="0" w:color="auto"/>
        <w:right w:val="none" w:sz="0" w:space="0" w:color="auto"/>
      </w:divBdr>
    </w:div>
    <w:div w:id="1811433560">
      <w:bodyDiv w:val="1"/>
      <w:marLeft w:val="0"/>
      <w:marRight w:val="0"/>
      <w:marTop w:val="0"/>
      <w:marBottom w:val="0"/>
      <w:divBdr>
        <w:top w:val="none" w:sz="0" w:space="0" w:color="auto"/>
        <w:left w:val="none" w:sz="0" w:space="0" w:color="auto"/>
        <w:bottom w:val="none" w:sz="0" w:space="0" w:color="auto"/>
        <w:right w:val="none" w:sz="0" w:space="0" w:color="auto"/>
      </w:divBdr>
    </w:div>
    <w:div w:id="1813868688">
      <w:bodyDiv w:val="1"/>
      <w:marLeft w:val="0"/>
      <w:marRight w:val="0"/>
      <w:marTop w:val="0"/>
      <w:marBottom w:val="0"/>
      <w:divBdr>
        <w:top w:val="none" w:sz="0" w:space="0" w:color="auto"/>
        <w:left w:val="none" w:sz="0" w:space="0" w:color="auto"/>
        <w:bottom w:val="none" w:sz="0" w:space="0" w:color="auto"/>
        <w:right w:val="none" w:sz="0" w:space="0" w:color="auto"/>
      </w:divBdr>
    </w:div>
    <w:div w:id="1813908594">
      <w:bodyDiv w:val="1"/>
      <w:marLeft w:val="0"/>
      <w:marRight w:val="0"/>
      <w:marTop w:val="0"/>
      <w:marBottom w:val="0"/>
      <w:divBdr>
        <w:top w:val="none" w:sz="0" w:space="0" w:color="auto"/>
        <w:left w:val="none" w:sz="0" w:space="0" w:color="auto"/>
        <w:bottom w:val="none" w:sz="0" w:space="0" w:color="auto"/>
        <w:right w:val="none" w:sz="0" w:space="0" w:color="auto"/>
      </w:divBdr>
    </w:div>
    <w:div w:id="1815609534">
      <w:bodyDiv w:val="1"/>
      <w:marLeft w:val="0"/>
      <w:marRight w:val="0"/>
      <w:marTop w:val="0"/>
      <w:marBottom w:val="0"/>
      <w:divBdr>
        <w:top w:val="none" w:sz="0" w:space="0" w:color="auto"/>
        <w:left w:val="none" w:sz="0" w:space="0" w:color="auto"/>
        <w:bottom w:val="none" w:sz="0" w:space="0" w:color="auto"/>
        <w:right w:val="none" w:sz="0" w:space="0" w:color="auto"/>
      </w:divBdr>
    </w:div>
    <w:div w:id="1819153854">
      <w:bodyDiv w:val="1"/>
      <w:marLeft w:val="0"/>
      <w:marRight w:val="0"/>
      <w:marTop w:val="0"/>
      <w:marBottom w:val="0"/>
      <w:divBdr>
        <w:top w:val="none" w:sz="0" w:space="0" w:color="auto"/>
        <w:left w:val="none" w:sz="0" w:space="0" w:color="auto"/>
        <w:bottom w:val="none" w:sz="0" w:space="0" w:color="auto"/>
        <w:right w:val="none" w:sz="0" w:space="0" w:color="auto"/>
      </w:divBdr>
    </w:div>
    <w:div w:id="1819684905">
      <w:bodyDiv w:val="1"/>
      <w:marLeft w:val="0"/>
      <w:marRight w:val="0"/>
      <w:marTop w:val="0"/>
      <w:marBottom w:val="0"/>
      <w:divBdr>
        <w:top w:val="none" w:sz="0" w:space="0" w:color="auto"/>
        <w:left w:val="none" w:sz="0" w:space="0" w:color="auto"/>
        <w:bottom w:val="none" w:sz="0" w:space="0" w:color="auto"/>
        <w:right w:val="none" w:sz="0" w:space="0" w:color="auto"/>
      </w:divBdr>
    </w:div>
    <w:div w:id="1819760055">
      <w:bodyDiv w:val="1"/>
      <w:marLeft w:val="0"/>
      <w:marRight w:val="0"/>
      <w:marTop w:val="0"/>
      <w:marBottom w:val="0"/>
      <w:divBdr>
        <w:top w:val="none" w:sz="0" w:space="0" w:color="auto"/>
        <w:left w:val="none" w:sz="0" w:space="0" w:color="auto"/>
        <w:bottom w:val="none" w:sz="0" w:space="0" w:color="auto"/>
        <w:right w:val="none" w:sz="0" w:space="0" w:color="auto"/>
      </w:divBdr>
    </w:div>
    <w:div w:id="1825657954">
      <w:bodyDiv w:val="1"/>
      <w:marLeft w:val="0"/>
      <w:marRight w:val="0"/>
      <w:marTop w:val="0"/>
      <w:marBottom w:val="0"/>
      <w:divBdr>
        <w:top w:val="none" w:sz="0" w:space="0" w:color="auto"/>
        <w:left w:val="none" w:sz="0" w:space="0" w:color="auto"/>
        <w:bottom w:val="none" w:sz="0" w:space="0" w:color="auto"/>
        <w:right w:val="none" w:sz="0" w:space="0" w:color="auto"/>
      </w:divBdr>
    </w:div>
    <w:div w:id="1826821917">
      <w:bodyDiv w:val="1"/>
      <w:marLeft w:val="0"/>
      <w:marRight w:val="0"/>
      <w:marTop w:val="0"/>
      <w:marBottom w:val="0"/>
      <w:divBdr>
        <w:top w:val="none" w:sz="0" w:space="0" w:color="auto"/>
        <w:left w:val="none" w:sz="0" w:space="0" w:color="auto"/>
        <w:bottom w:val="none" w:sz="0" w:space="0" w:color="auto"/>
        <w:right w:val="none" w:sz="0" w:space="0" w:color="auto"/>
      </w:divBdr>
    </w:div>
    <w:div w:id="1828402709">
      <w:bodyDiv w:val="1"/>
      <w:marLeft w:val="0"/>
      <w:marRight w:val="0"/>
      <w:marTop w:val="0"/>
      <w:marBottom w:val="0"/>
      <w:divBdr>
        <w:top w:val="none" w:sz="0" w:space="0" w:color="auto"/>
        <w:left w:val="none" w:sz="0" w:space="0" w:color="auto"/>
        <w:bottom w:val="none" w:sz="0" w:space="0" w:color="auto"/>
        <w:right w:val="none" w:sz="0" w:space="0" w:color="auto"/>
      </w:divBdr>
    </w:div>
    <w:div w:id="1830901990">
      <w:bodyDiv w:val="1"/>
      <w:marLeft w:val="0"/>
      <w:marRight w:val="0"/>
      <w:marTop w:val="0"/>
      <w:marBottom w:val="0"/>
      <w:divBdr>
        <w:top w:val="none" w:sz="0" w:space="0" w:color="auto"/>
        <w:left w:val="none" w:sz="0" w:space="0" w:color="auto"/>
        <w:bottom w:val="none" w:sz="0" w:space="0" w:color="auto"/>
        <w:right w:val="none" w:sz="0" w:space="0" w:color="auto"/>
      </w:divBdr>
    </w:div>
    <w:div w:id="1830946801">
      <w:bodyDiv w:val="1"/>
      <w:marLeft w:val="0"/>
      <w:marRight w:val="0"/>
      <w:marTop w:val="0"/>
      <w:marBottom w:val="0"/>
      <w:divBdr>
        <w:top w:val="none" w:sz="0" w:space="0" w:color="auto"/>
        <w:left w:val="none" w:sz="0" w:space="0" w:color="auto"/>
        <w:bottom w:val="none" w:sz="0" w:space="0" w:color="auto"/>
        <w:right w:val="none" w:sz="0" w:space="0" w:color="auto"/>
      </w:divBdr>
    </w:div>
    <w:div w:id="1833065260">
      <w:bodyDiv w:val="1"/>
      <w:marLeft w:val="0"/>
      <w:marRight w:val="0"/>
      <w:marTop w:val="0"/>
      <w:marBottom w:val="0"/>
      <w:divBdr>
        <w:top w:val="none" w:sz="0" w:space="0" w:color="auto"/>
        <w:left w:val="none" w:sz="0" w:space="0" w:color="auto"/>
        <w:bottom w:val="none" w:sz="0" w:space="0" w:color="auto"/>
        <w:right w:val="none" w:sz="0" w:space="0" w:color="auto"/>
      </w:divBdr>
    </w:div>
    <w:div w:id="1834251123">
      <w:bodyDiv w:val="1"/>
      <w:marLeft w:val="0"/>
      <w:marRight w:val="0"/>
      <w:marTop w:val="0"/>
      <w:marBottom w:val="0"/>
      <w:divBdr>
        <w:top w:val="none" w:sz="0" w:space="0" w:color="auto"/>
        <w:left w:val="none" w:sz="0" w:space="0" w:color="auto"/>
        <w:bottom w:val="none" w:sz="0" w:space="0" w:color="auto"/>
        <w:right w:val="none" w:sz="0" w:space="0" w:color="auto"/>
      </w:divBdr>
    </w:div>
    <w:div w:id="1836913820">
      <w:bodyDiv w:val="1"/>
      <w:marLeft w:val="0"/>
      <w:marRight w:val="0"/>
      <w:marTop w:val="0"/>
      <w:marBottom w:val="0"/>
      <w:divBdr>
        <w:top w:val="none" w:sz="0" w:space="0" w:color="auto"/>
        <w:left w:val="none" w:sz="0" w:space="0" w:color="auto"/>
        <w:bottom w:val="none" w:sz="0" w:space="0" w:color="auto"/>
        <w:right w:val="none" w:sz="0" w:space="0" w:color="auto"/>
      </w:divBdr>
    </w:div>
    <w:div w:id="1837263951">
      <w:bodyDiv w:val="1"/>
      <w:marLeft w:val="0"/>
      <w:marRight w:val="0"/>
      <w:marTop w:val="0"/>
      <w:marBottom w:val="0"/>
      <w:divBdr>
        <w:top w:val="none" w:sz="0" w:space="0" w:color="auto"/>
        <w:left w:val="none" w:sz="0" w:space="0" w:color="auto"/>
        <w:bottom w:val="none" w:sz="0" w:space="0" w:color="auto"/>
        <w:right w:val="none" w:sz="0" w:space="0" w:color="auto"/>
      </w:divBdr>
    </w:div>
    <w:div w:id="1839037756">
      <w:bodyDiv w:val="1"/>
      <w:marLeft w:val="0"/>
      <w:marRight w:val="0"/>
      <w:marTop w:val="0"/>
      <w:marBottom w:val="0"/>
      <w:divBdr>
        <w:top w:val="none" w:sz="0" w:space="0" w:color="auto"/>
        <w:left w:val="none" w:sz="0" w:space="0" w:color="auto"/>
        <w:bottom w:val="none" w:sz="0" w:space="0" w:color="auto"/>
        <w:right w:val="none" w:sz="0" w:space="0" w:color="auto"/>
      </w:divBdr>
    </w:div>
    <w:div w:id="1844121614">
      <w:bodyDiv w:val="1"/>
      <w:marLeft w:val="0"/>
      <w:marRight w:val="0"/>
      <w:marTop w:val="0"/>
      <w:marBottom w:val="0"/>
      <w:divBdr>
        <w:top w:val="none" w:sz="0" w:space="0" w:color="auto"/>
        <w:left w:val="none" w:sz="0" w:space="0" w:color="auto"/>
        <w:bottom w:val="none" w:sz="0" w:space="0" w:color="auto"/>
        <w:right w:val="none" w:sz="0" w:space="0" w:color="auto"/>
      </w:divBdr>
    </w:div>
    <w:div w:id="1845514726">
      <w:bodyDiv w:val="1"/>
      <w:marLeft w:val="0"/>
      <w:marRight w:val="0"/>
      <w:marTop w:val="0"/>
      <w:marBottom w:val="0"/>
      <w:divBdr>
        <w:top w:val="none" w:sz="0" w:space="0" w:color="auto"/>
        <w:left w:val="none" w:sz="0" w:space="0" w:color="auto"/>
        <w:bottom w:val="none" w:sz="0" w:space="0" w:color="auto"/>
        <w:right w:val="none" w:sz="0" w:space="0" w:color="auto"/>
      </w:divBdr>
    </w:div>
    <w:div w:id="1846896542">
      <w:bodyDiv w:val="1"/>
      <w:marLeft w:val="0"/>
      <w:marRight w:val="0"/>
      <w:marTop w:val="0"/>
      <w:marBottom w:val="0"/>
      <w:divBdr>
        <w:top w:val="none" w:sz="0" w:space="0" w:color="auto"/>
        <w:left w:val="none" w:sz="0" w:space="0" w:color="auto"/>
        <w:bottom w:val="none" w:sz="0" w:space="0" w:color="auto"/>
        <w:right w:val="none" w:sz="0" w:space="0" w:color="auto"/>
      </w:divBdr>
    </w:div>
    <w:div w:id="1847089264">
      <w:bodyDiv w:val="1"/>
      <w:marLeft w:val="0"/>
      <w:marRight w:val="0"/>
      <w:marTop w:val="0"/>
      <w:marBottom w:val="0"/>
      <w:divBdr>
        <w:top w:val="none" w:sz="0" w:space="0" w:color="auto"/>
        <w:left w:val="none" w:sz="0" w:space="0" w:color="auto"/>
        <w:bottom w:val="none" w:sz="0" w:space="0" w:color="auto"/>
        <w:right w:val="none" w:sz="0" w:space="0" w:color="auto"/>
      </w:divBdr>
    </w:div>
    <w:div w:id="1852337293">
      <w:bodyDiv w:val="1"/>
      <w:marLeft w:val="0"/>
      <w:marRight w:val="0"/>
      <w:marTop w:val="0"/>
      <w:marBottom w:val="0"/>
      <w:divBdr>
        <w:top w:val="none" w:sz="0" w:space="0" w:color="auto"/>
        <w:left w:val="none" w:sz="0" w:space="0" w:color="auto"/>
        <w:bottom w:val="none" w:sz="0" w:space="0" w:color="auto"/>
        <w:right w:val="none" w:sz="0" w:space="0" w:color="auto"/>
      </w:divBdr>
    </w:div>
    <w:div w:id="1852572638">
      <w:bodyDiv w:val="1"/>
      <w:marLeft w:val="0"/>
      <w:marRight w:val="0"/>
      <w:marTop w:val="0"/>
      <w:marBottom w:val="0"/>
      <w:divBdr>
        <w:top w:val="none" w:sz="0" w:space="0" w:color="auto"/>
        <w:left w:val="none" w:sz="0" w:space="0" w:color="auto"/>
        <w:bottom w:val="none" w:sz="0" w:space="0" w:color="auto"/>
        <w:right w:val="none" w:sz="0" w:space="0" w:color="auto"/>
      </w:divBdr>
    </w:div>
    <w:div w:id="1853177286">
      <w:bodyDiv w:val="1"/>
      <w:marLeft w:val="0"/>
      <w:marRight w:val="0"/>
      <w:marTop w:val="0"/>
      <w:marBottom w:val="0"/>
      <w:divBdr>
        <w:top w:val="none" w:sz="0" w:space="0" w:color="auto"/>
        <w:left w:val="none" w:sz="0" w:space="0" w:color="auto"/>
        <w:bottom w:val="none" w:sz="0" w:space="0" w:color="auto"/>
        <w:right w:val="none" w:sz="0" w:space="0" w:color="auto"/>
      </w:divBdr>
    </w:div>
    <w:div w:id="1854414057">
      <w:bodyDiv w:val="1"/>
      <w:marLeft w:val="0"/>
      <w:marRight w:val="0"/>
      <w:marTop w:val="0"/>
      <w:marBottom w:val="0"/>
      <w:divBdr>
        <w:top w:val="none" w:sz="0" w:space="0" w:color="auto"/>
        <w:left w:val="none" w:sz="0" w:space="0" w:color="auto"/>
        <w:bottom w:val="none" w:sz="0" w:space="0" w:color="auto"/>
        <w:right w:val="none" w:sz="0" w:space="0" w:color="auto"/>
      </w:divBdr>
    </w:div>
    <w:div w:id="1855610836">
      <w:bodyDiv w:val="1"/>
      <w:marLeft w:val="0"/>
      <w:marRight w:val="0"/>
      <w:marTop w:val="0"/>
      <w:marBottom w:val="0"/>
      <w:divBdr>
        <w:top w:val="none" w:sz="0" w:space="0" w:color="auto"/>
        <w:left w:val="none" w:sz="0" w:space="0" w:color="auto"/>
        <w:bottom w:val="none" w:sz="0" w:space="0" w:color="auto"/>
        <w:right w:val="none" w:sz="0" w:space="0" w:color="auto"/>
      </w:divBdr>
    </w:div>
    <w:div w:id="1855728480">
      <w:bodyDiv w:val="1"/>
      <w:marLeft w:val="0"/>
      <w:marRight w:val="0"/>
      <w:marTop w:val="0"/>
      <w:marBottom w:val="0"/>
      <w:divBdr>
        <w:top w:val="none" w:sz="0" w:space="0" w:color="auto"/>
        <w:left w:val="none" w:sz="0" w:space="0" w:color="auto"/>
        <w:bottom w:val="none" w:sz="0" w:space="0" w:color="auto"/>
        <w:right w:val="none" w:sz="0" w:space="0" w:color="auto"/>
      </w:divBdr>
    </w:div>
    <w:div w:id="1857037761">
      <w:bodyDiv w:val="1"/>
      <w:marLeft w:val="0"/>
      <w:marRight w:val="0"/>
      <w:marTop w:val="0"/>
      <w:marBottom w:val="0"/>
      <w:divBdr>
        <w:top w:val="none" w:sz="0" w:space="0" w:color="auto"/>
        <w:left w:val="none" w:sz="0" w:space="0" w:color="auto"/>
        <w:bottom w:val="none" w:sz="0" w:space="0" w:color="auto"/>
        <w:right w:val="none" w:sz="0" w:space="0" w:color="auto"/>
      </w:divBdr>
    </w:div>
    <w:div w:id="1863400935">
      <w:bodyDiv w:val="1"/>
      <w:marLeft w:val="0"/>
      <w:marRight w:val="0"/>
      <w:marTop w:val="0"/>
      <w:marBottom w:val="0"/>
      <w:divBdr>
        <w:top w:val="none" w:sz="0" w:space="0" w:color="auto"/>
        <w:left w:val="none" w:sz="0" w:space="0" w:color="auto"/>
        <w:bottom w:val="none" w:sz="0" w:space="0" w:color="auto"/>
        <w:right w:val="none" w:sz="0" w:space="0" w:color="auto"/>
      </w:divBdr>
    </w:div>
    <w:div w:id="1865048714">
      <w:bodyDiv w:val="1"/>
      <w:marLeft w:val="0"/>
      <w:marRight w:val="0"/>
      <w:marTop w:val="0"/>
      <w:marBottom w:val="0"/>
      <w:divBdr>
        <w:top w:val="none" w:sz="0" w:space="0" w:color="auto"/>
        <w:left w:val="none" w:sz="0" w:space="0" w:color="auto"/>
        <w:bottom w:val="none" w:sz="0" w:space="0" w:color="auto"/>
        <w:right w:val="none" w:sz="0" w:space="0" w:color="auto"/>
      </w:divBdr>
    </w:div>
    <w:div w:id="1867210794">
      <w:bodyDiv w:val="1"/>
      <w:marLeft w:val="0"/>
      <w:marRight w:val="0"/>
      <w:marTop w:val="0"/>
      <w:marBottom w:val="0"/>
      <w:divBdr>
        <w:top w:val="none" w:sz="0" w:space="0" w:color="auto"/>
        <w:left w:val="none" w:sz="0" w:space="0" w:color="auto"/>
        <w:bottom w:val="none" w:sz="0" w:space="0" w:color="auto"/>
        <w:right w:val="none" w:sz="0" w:space="0" w:color="auto"/>
      </w:divBdr>
    </w:div>
    <w:div w:id="1867324450">
      <w:bodyDiv w:val="1"/>
      <w:marLeft w:val="0"/>
      <w:marRight w:val="0"/>
      <w:marTop w:val="0"/>
      <w:marBottom w:val="0"/>
      <w:divBdr>
        <w:top w:val="none" w:sz="0" w:space="0" w:color="auto"/>
        <w:left w:val="none" w:sz="0" w:space="0" w:color="auto"/>
        <w:bottom w:val="none" w:sz="0" w:space="0" w:color="auto"/>
        <w:right w:val="none" w:sz="0" w:space="0" w:color="auto"/>
      </w:divBdr>
    </w:div>
    <w:div w:id="1872836571">
      <w:bodyDiv w:val="1"/>
      <w:marLeft w:val="0"/>
      <w:marRight w:val="0"/>
      <w:marTop w:val="0"/>
      <w:marBottom w:val="0"/>
      <w:divBdr>
        <w:top w:val="none" w:sz="0" w:space="0" w:color="auto"/>
        <w:left w:val="none" w:sz="0" w:space="0" w:color="auto"/>
        <w:bottom w:val="none" w:sz="0" w:space="0" w:color="auto"/>
        <w:right w:val="none" w:sz="0" w:space="0" w:color="auto"/>
      </w:divBdr>
    </w:div>
    <w:div w:id="1873569323">
      <w:bodyDiv w:val="1"/>
      <w:marLeft w:val="0"/>
      <w:marRight w:val="0"/>
      <w:marTop w:val="0"/>
      <w:marBottom w:val="0"/>
      <w:divBdr>
        <w:top w:val="none" w:sz="0" w:space="0" w:color="auto"/>
        <w:left w:val="none" w:sz="0" w:space="0" w:color="auto"/>
        <w:bottom w:val="none" w:sz="0" w:space="0" w:color="auto"/>
        <w:right w:val="none" w:sz="0" w:space="0" w:color="auto"/>
      </w:divBdr>
    </w:div>
    <w:div w:id="1885487510">
      <w:bodyDiv w:val="1"/>
      <w:marLeft w:val="0"/>
      <w:marRight w:val="0"/>
      <w:marTop w:val="0"/>
      <w:marBottom w:val="0"/>
      <w:divBdr>
        <w:top w:val="none" w:sz="0" w:space="0" w:color="auto"/>
        <w:left w:val="none" w:sz="0" w:space="0" w:color="auto"/>
        <w:bottom w:val="none" w:sz="0" w:space="0" w:color="auto"/>
        <w:right w:val="none" w:sz="0" w:space="0" w:color="auto"/>
      </w:divBdr>
    </w:div>
    <w:div w:id="1886716155">
      <w:bodyDiv w:val="1"/>
      <w:marLeft w:val="0"/>
      <w:marRight w:val="0"/>
      <w:marTop w:val="0"/>
      <w:marBottom w:val="0"/>
      <w:divBdr>
        <w:top w:val="none" w:sz="0" w:space="0" w:color="auto"/>
        <w:left w:val="none" w:sz="0" w:space="0" w:color="auto"/>
        <w:bottom w:val="none" w:sz="0" w:space="0" w:color="auto"/>
        <w:right w:val="none" w:sz="0" w:space="0" w:color="auto"/>
      </w:divBdr>
    </w:div>
    <w:div w:id="1886913437">
      <w:bodyDiv w:val="1"/>
      <w:marLeft w:val="0"/>
      <w:marRight w:val="0"/>
      <w:marTop w:val="0"/>
      <w:marBottom w:val="0"/>
      <w:divBdr>
        <w:top w:val="none" w:sz="0" w:space="0" w:color="auto"/>
        <w:left w:val="none" w:sz="0" w:space="0" w:color="auto"/>
        <w:bottom w:val="none" w:sz="0" w:space="0" w:color="auto"/>
        <w:right w:val="none" w:sz="0" w:space="0" w:color="auto"/>
      </w:divBdr>
    </w:div>
    <w:div w:id="1887837610">
      <w:bodyDiv w:val="1"/>
      <w:marLeft w:val="0"/>
      <w:marRight w:val="0"/>
      <w:marTop w:val="0"/>
      <w:marBottom w:val="0"/>
      <w:divBdr>
        <w:top w:val="none" w:sz="0" w:space="0" w:color="auto"/>
        <w:left w:val="none" w:sz="0" w:space="0" w:color="auto"/>
        <w:bottom w:val="none" w:sz="0" w:space="0" w:color="auto"/>
        <w:right w:val="none" w:sz="0" w:space="0" w:color="auto"/>
      </w:divBdr>
    </w:div>
    <w:div w:id="1891574056">
      <w:bodyDiv w:val="1"/>
      <w:marLeft w:val="0"/>
      <w:marRight w:val="0"/>
      <w:marTop w:val="0"/>
      <w:marBottom w:val="0"/>
      <w:divBdr>
        <w:top w:val="none" w:sz="0" w:space="0" w:color="auto"/>
        <w:left w:val="none" w:sz="0" w:space="0" w:color="auto"/>
        <w:bottom w:val="none" w:sz="0" w:space="0" w:color="auto"/>
        <w:right w:val="none" w:sz="0" w:space="0" w:color="auto"/>
      </w:divBdr>
    </w:div>
    <w:div w:id="1891990339">
      <w:bodyDiv w:val="1"/>
      <w:marLeft w:val="0"/>
      <w:marRight w:val="0"/>
      <w:marTop w:val="0"/>
      <w:marBottom w:val="0"/>
      <w:divBdr>
        <w:top w:val="none" w:sz="0" w:space="0" w:color="auto"/>
        <w:left w:val="none" w:sz="0" w:space="0" w:color="auto"/>
        <w:bottom w:val="none" w:sz="0" w:space="0" w:color="auto"/>
        <w:right w:val="none" w:sz="0" w:space="0" w:color="auto"/>
      </w:divBdr>
    </w:div>
    <w:div w:id="1893228849">
      <w:bodyDiv w:val="1"/>
      <w:marLeft w:val="0"/>
      <w:marRight w:val="0"/>
      <w:marTop w:val="0"/>
      <w:marBottom w:val="0"/>
      <w:divBdr>
        <w:top w:val="none" w:sz="0" w:space="0" w:color="auto"/>
        <w:left w:val="none" w:sz="0" w:space="0" w:color="auto"/>
        <w:bottom w:val="none" w:sz="0" w:space="0" w:color="auto"/>
        <w:right w:val="none" w:sz="0" w:space="0" w:color="auto"/>
      </w:divBdr>
    </w:div>
    <w:div w:id="1893494277">
      <w:bodyDiv w:val="1"/>
      <w:marLeft w:val="0"/>
      <w:marRight w:val="0"/>
      <w:marTop w:val="0"/>
      <w:marBottom w:val="0"/>
      <w:divBdr>
        <w:top w:val="none" w:sz="0" w:space="0" w:color="auto"/>
        <w:left w:val="none" w:sz="0" w:space="0" w:color="auto"/>
        <w:bottom w:val="none" w:sz="0" w:space="0" w:color="auto"/>
        <w:right w:val="none" w:sz="0" w:space="0" w:color="auto"/>
      </w:divBdr>
    </w:div>
    <w:div w:id="1897810500">
      <w:bodyDiv w:val="1"/>
      <w:marLeft w:val="0"/>
      <w:marRight w:val="0"/>
      <w:marTop w:val="0"/>
      <w:marBottom w:val="0"/>
      <w:divBdr>
        <w:top w:val="none" w:sz="0" w:space="0" w:color="auto"/>
        <w:left w:val="none" w:sz="0" w:space="0" w:color="auto"/>
        <w:bottom w:val="none" w:sz="0" w:space="0" w:color="auto"/>
        <w:right w:val="none" w:sz="0" w:space="0" w:color="auto"/>
      </w:divBdr>
    </w:div>
    <w:div w:id="1898777384">
      <w:bodyDiv w:val="1"/>
      <w:marLeft w:val="0"/>
      <w:marRight w:val="0"/>
      <w:marTop w:val="0"/>
      <w:marBottom w:val="0"/>
      <w:divBdr>
        <w:top w:val="none" w:sz="0" w:space="0" w:color="auto"/>
        <w:left w:val="none" w:sz="0" w:space="0" w:color="auto"/>
        <w:bottom w:val="none" w:sz="0" w:space="0" w:color="auto"/>
        <w:right w:val="none" w:sz="0" w:space="0" w:color="auto"/>
      </w:divBdr>
    </w:div>
    <w:div w:id="1900286638">
      <w:bodyDiv w:val="1"/>
      <w:marLeft w:val="0"/>
      <w:marRight w:val="0"/>
      <w:marTop w:val="0"/>
      <w:marBottom w:val="0"/>
      <w:divBdr>
        <w:top w:val="none" w:sz="0" w:space="0" w:color="auto"/>
        <w:left w:val="none" w:sz="0" w:space="0" w:color="auto"/>
        <w:bottom w:val="none" w:sz="0" w:space="0" w:color="auto"/>
        <w:right w:val="none" w:sz="0" w:space="0" w:color="auto"/>
      </w:divBdr>
    </w:div>
    <w:div w:id="1900554216">
      <w:bodyDiv w:val="1"/>
      <w:marLeft w:val="0"/>
      <w:marRight w:val="0"/>
      <w:marTop w:val="0"/>
      <w:marBottom w:val="0"/>
      <w:divBdr>
        <w:top w:val="none" w:sz="0" w:space="0" w:color="auto"/>
        <w:left w:val="none" w:sz="0" w:space="0" w:color="auto"/>
        <w:bottom w:val="none" w:sz="0" w:space="0" w:color="auto"/>
        <w:right w:val="none" w:sz="0" w:space="0" w:color="auto"/>
      </w:divBdr>
    </w:div>
    <w:div w:id="1904413911">
      <w:bodyDiv w:val="1"/>
      <w:marLeft w:val="0"/>
      <w:marRight w:val="0"/>
      <w:marTop w:val="0"/>
      <w:marBottom w:val="0"/>
      <w:divBdr>
        <w:top w:val="none" w:sz="0" w:space="0" w:color="auto"/>
        <w:left w:val="none" w:sz="0" w:space="0" w:color="auto"/>
        <w:bottom w:val="none" w:sz="0" w:space="0" w:color="auto"/>
        <w:right w:val="none" w:sz="0" w:space="0" w:color="auto"/>
      </w:divBdr>
    </w:div>
    <w:div w:id="1906798187">
      <w:bodyDiv w:val="1"/>
      <w:marLeft w:val="0"/>
      <w:marRight w:val="0"/>
      <w:marTop w:val="0"/>
      <w:marBottom w:val="0"/>
      <w:divBdr>
        <w:top w:val="none" w:sz="0" w:space="0" w:color="auto"/>
        <w:left w:val="none" w:sz="0" w:space="0" w:color="auto"/>
        <w:bottom w:val="none" w:sz="0" w:space="0" w:color="auto"/>
        <w:right w:val="none" w:sz="0" w:space="0" w:color="auto"/>
      </w:divBdr>
    </w:div>
    <w:div w:id="1907841987">
      <w:bodyDiv w:val="1"/>
      <w:marLeft w:val="0"/>
      <w:marRight w:val="0"/>
      <w:marTop w:val="0"/>
      <w:marBottom w:val="0"/>
      <w:divBdr>
        <w:top w:val="none" w:sz="0" w:space="0" w:color="auto"/>
        <w:left w:val="none" w:sz="0" w:space="0" w:color="auto"/>
        <w:bottom w:val="none" w:sz="0" w:space="0" w:color="auto"/>
        <w:right w:val="none" w:sz="0" w:space="0" w:color="auto"/>
      </w:divBdr>
    </w:div>
    <w:div w:id="1910924156">
      <w:bodyDiv w:val="1"/>
      <w:marLeft w:val="0"/>
      <w:marRight w:val="0"/>
      <w:marTop w:val="0"/>
      <w:marBottom w:val="0"/>
      <w:divBdr>
        <w:top w:val="none" w:sz="0" w:space="0" w:color="auto"/>
        <w:left w:val="none" w:sz="0" w:space="0" w:color="auto"/>
        <w:bottom w:val="none" w:sz="0" w:space="0" w:color="auto"/>
        <w:right w:val="none" w:sz="0" w:space="0" w:color="auto"/>
      </w:divBdr>
    </w:div>
    <w:div w:id="1913199126">
      <w:bodyDiv w:val="1"/>
      <w:marLeft w:val="0"/>
      <w:marRight w:val="0"/>
      <w:marTop w:val="0"/>
      <w:marBottom w:val="0"/>
      <w:divBdr>
        <w:top w:val="none" w:sz="0" w:space="0" w:color="auto"/>
        <w:left w:val="none" w:sz="0" w:space="0" w:color="auto"/>
        <w:bottom w:val="none" w:sz="0" w:space="0" w:color="auto"/>
        <w:right w:val="none" w:sz="0" w:space="0" w:color="auto"/>
      </w:divBdr>
    </w:div>
    <w:div w:id="1913538954">
      <w:bodyDiv w:val="1"/>
      <w:marLeft w:val="0"/>
      <w:marRight w:val="0"/>
      <w:marTop w:val="0"/>
      <w:marBottom w:val="0"/>
      <w:divBdr>
        <w:top w:val="none" w:sz="0" w:space="0" w:color="auto"/>
        <w:left w:val="none" w:sz="0" w:space="0" w:color="auto"/>
        <w:bottom w:val="none" w:sz="0" w:space="0" w:color="auto"/>
        <w:right w:val="none" w:sz="0" w:space="0" w:color="auto"/>
      </w:divBdr>
    </w:div>
    <w:div w:id="1916739278">
      <w:bodyDiv w:val="1"/>
      <w:marLeft w:val="0"/>
      <w:marRight w:val="0"/>
      <w:marTop w:val="0"/>
      <w:marBottom w:val="0"/>
      <w:divBdr>
        <w:top w:val="none" w:sz="0" w:space="0" w:color="auto"/>
        <w:left w:val="none" w:sz="0" w:space="0" w:color="auto"/>
        <w:bottom w:val="none" w:sz="0" w:space="0" w:color="auto"/>
        <w:right w:val="none" w:sz="0" w:space="0" w:color="auto"/>
      </w:divBdr>
    </w:div>
    <w:div w:id="1921981806">
      <w:bodyDiv w:val="1"/>
      <w:marLeft w:val="0"/>
      <w:marRight w:val="0"/>
      <w:marTop w:val="0"/>
      <w:marBottom w:val="0"/>
      <w:divBdr>
        <w:top w:val="none" w:sz="0" w:space="0" w:color="auto"/>
        <w:left w:val="none" w:sz="0" w:space="0" w:color="auto"/>
        <w:bottom w:val="none" w:sz="0" w:space="0" w:color="auto"/>
        <w:right w:val="none" w:sz="0" w:space="0" w:color="auto"/>
      </w:divBdr>
    </w:div>
    <w:div w:id="1925020258">
      <w:bodyDiv w:val="1"/>
      <w:marLeft w:val="0"/>
      <w:marRight w:val="0"/>
      <w:marTop w:val="0"/>
      <w:marBottom w:val="0"/>
      <w:divBdr>
        <w:top w:val="none" w:sz="0" w:space="0" w:color="auto"/>
        <w:left w:val="none" w:sz="0" w:space="0" w:color="auto"/>
        <w:bottom w:val="none" w:sz="0" w:space="0" w:color="auto"/>
        <w:right w:val="none" w:sz="0" w:space="0" w:color="auto"/>
      </w:divBdr>
    </w:div>
    <w:div w:id="1929581146">
      <w:bodyDiv w:val="1"/>
      <w:marLeft w:val="0"/>
      <w:marRight w:val="0"/>
      <w:marTop w:val="0"/>
      <w:marBottom w:val="0"/>
      <w:divBdr>
        <w:top w:val="none" w:sz="0" w:space="0" w:color="auto"/>
        <w:left w:val="none" w:sz="0" w:space="0" w:color="auto"/>
        <w:bottom w:val="none" w:sz="0" w:space="0" w:color="auto"/>
        <w:right w:val="none" w:sz="0" w:space="0" w:color="auto"/>
      </w:divBdr>
    </w:div>
    <w:div w:id="1931087418">
      <w:bodyDiv w:val="1"/>
      <w:marLeft w:val="0"/>
      <w:marRight w:val="0"/>
      <w:marTop w:val="0"/>
      <w:marBottom w:val="0"/>
      <w:divBdr>
        <w:top w:val="none" w:sz="0" w:space="0" w:color="auto"/>
        <w:left w:val="none" w:sz="0" w:space="0" w:color="auto"/>
        <w:bottom w:val="none" w:sz="0" w:space="0" w:color="auto"/>
        <w:right w:val="none" w:sz="0" w:space="0" w:color="auto"/>
      </w:divBdr>
    </w:div>
    <w:div w:id="1935507211">
      <w:bodyDiv w:val="1"/>
      <w:marLeft w:val="0"/>
      <w:marRight w:val="0"/>
      <w:marTop w:val="0"/>
      <w:marBottom w:val="0"/>
      <w:divBdr>
        <w:top w:val="none" w:sz="0" w:space="0" w:color="auto"/>
        <w:left w:val="none" w:sz="0" w:space="0" w:color="auto"/>
        <w:bottom w:val="none" w:sz="0" w:space="0" w:color="auto"/>
        <w:right w:val="none" w:sz="0" w:space="0" w:color="auto"/>
      </w:divBdr>
    </w:div>
    <w:div w:id="1936092320">
      <w:bodyDiv w:val="1"/>
      <w:marLeft w:val="0"/>
      <w:marRight w:val="0"/>
      <w:marTop w:val="0"/>
      <w:marBottom w:val="0"/>
      <w:divBdr>
        <w:top w:val="none" w:sz="0" w:space="0" w:color="auto"/>
        <w:left w:val="none" w:sz="0" w:space="0" w:color="auto"/>
        <w:bottom w:val="none" w:sz="0" w:space="0" w:color="auto"/>
        <w:right w:val="none" w:sz="0" w:space="0" w:color="auto"/>
      </w:divBdr>
    </w:div>
    <w:div w:id="1939094467">
      <w:bodyDiv w:val="1"/>
      <w:marLeft w:val="0"/>
      <w:marRight w:val="0"/>
      <w:marTop w:val="0"/>
      <w:marBottom w:val="0"/>
      <w:divBdr>
        <w:top w:val="none" w:sz="0" w:space="0" w:color="auto"/>
        <w:left w:val="none" w:sz="0" w:space="0" w:color="auto"/>
        <w:bottom w:val="none" w:sz="0" w:space="0" w:color="auto"/>
        <w:right w:val="none" w:sz="0" w:space="0" w:color="auto"/>
      </w:divBdr>
    </w:div>
    <w:div w:id="1939940823">
      <w:bodyDiv w:val="1"/>
      <w:marLeft w:val="0"/>
      <w:marRight w:val="0"/>
      <w:marTop w:val="0"/>
      <w:marBottom w:val="0"/>
      <w:divBdr>
        <w:top w:val="none" w:sz="0" w:space="0" w:color="auto"/>
        <w:left w:val="none" w:sz="0" w:space="0" w:color="auto"/>
        <w:bottom w:val="none" w:sz="0" w:space="0" w:color="auto"/>
        <w:right w:val="none" w:sz="0" w:space="0" w:color="auto"/>
      </w:divBdr>
    </w:div>
    <w:div w:id="1940140256">
      <w:bodyDiv w:val="1"/>
      <w:marLeft w:val="0"/>
      <w:marRight w:val="0"/>
      <w:marTop w:val="0"/>
      <w:marBottom w:val="0"/>
      <w:divBdr>
        <w:top w:val="none" w:sz="0" w:space="0" w:color="auto"/>
        <w:left w:val="none" w:sz="0" w:space="0" w:color="auto"/>
        <w:bottom w:val="none" w:sz="0" w:space="0" w:color="auto"/>
        <w:right w:val="none" w:sz="0" w:space="0" w:color="auto"/>
      </w:divBdr>
    </w:div>
    <w:div w:id="1940216313">
      <w:bodyDiv w:val="1"/>
      <w:marLeft w:val="0"/>
      <w:marRight w:val="0"/>
      <w:marTop w:val="0"/>
      <w:marBottom w:val="0"/>
      <w:divBdr>
        <w:top w:val="none" w:sz="0" w:space="0" w:color="auto"/>
        <w:left w:val="none" w:sz="0" w:space="0" w:color="auto"/>
        <w:bottom w:val="none" w:sz="0" w:space="0" w:color="auto"/>
        <w:right w:val="none" w:sz="0" w:space="0" w:color="auto"/>
      </w:divBdr>
    </w:div>
    <w:div w:id="1940720003">
      <w:bodyDiv w:val="1"/>
      <w:marLeft w:val="0"/>
      <w:marRight w:val="0"/>
      <w:marTop w:val="0"/>
      <w:marBottom w:val="0"/>
      <w:divBdr>
        <w:top w:val="none" w:sz="0" w:space="0" w:color="auto"/>
        <w:left w:val="none" w:sz="0" w:space="0" w:color="auto"/>
        <w:bottom w:val="none" w:sz="0" w:space="0" w:color="auto"/>
        <w:right w:val="none" w:sz="0" w:space="0" w:color="auto"/>
      </w:divBdr>
    </w:div>
    <w:div w:id="1941989749">
      <w:bodyDiv w:val="1"/>
      <w:marLeft w:val="0"/>
      <w:marRight w:val="0"/>
      <w:marTop w:val="0"/>
      <w:marBottom w:val="0"/>
      <w:divBdr>
        <w:top w:val="none" w:sz="0" w:space="0" w:color="auto"/>
        <w:left w:val="none" w:sz="0" w:space="0" w:color="auto"/>
        <w:bottom w:val="none" w:sz="0" w:space="0" w:color="auto"/>
        <w:right w:val="none" w:sz="0" w:space="0" w:color="auto"/>
      </w:divBdr>
    </w:div>
    <w:div w:id="1944263258">
      <w:bodyDiv w:val="1"/>
      <w:marLeft w:val="0"/>
      <w:marRight w:val="0"/>
      <w:marTop w:val="0"/>
      <w:marBottom w:val="0"/>
      <w:divBdr>
        <w:top w:val="none" w:sz="0" w:space="0" w:color="auto"/>
        <w:left w:val="none" w:sz="0" w:space="0" w:color="auto"/>
        <w:bottom w:val="none" w:sz="0" w:space="0" w:color="auto"/>
        <w:right w:val="none" w:sz="0" w:space="0" w:color="auto"/>
      </w:divBdr>
    </w:div>
    <w:div w:id="1949847690">
      <w:bodyDiv w:val="1"/>
      <w:marLeft w:val="0"/>
      <w:marRight w:val="0"/>
      <w:marTop w:val="0"/>
      <w:marBottom w:val="0"/>
      <w:divBdr>
        <w:top w:val="none" w:sz="0" w:space="0" w:color="auto"/>
        <w:left w:val="none" w:sz="0" w:space="0" w:color="auto"/>
        <w:bottom w:val="none" w:sz="0" w:space="0" w:color="auto"/>
        <w:right w:val="none" w:sz="0" w:space="0" w:color="auto"/>
      </w:divBdr>
    </w:div>
    <w:div w:id="1950316428">
      <w:bodyDiv w:val="1"/>
      <w:marLeft w:val="0"/>
      <w:marRight w:val="0"/>
      <w:marTop w:val="0"/>
      <w:marBottom w:val="0"/>
      <w:divBdr>
        <w:top w:val="none" w:sz="0" w:space="0" w:color="auto"/>
        <w:left w:val="none" w:sz="0" w:space="0" w:color="auto"/>
        <w:bottom w:val="none" w:sz="0" w:space="0" w:color="auto"/>
        <w:right w:val="none" w:sz="0" w:space="0" w:color="auto"/>
      </w:divBdr>
    </w:div>
    <w:div w:id="1950426551">
      <w:bodyDiv w:val="1"/>
      <w:marLeft w:val="0"/>
      <w:marRight w:val="0"/>
      <w:marTop w:val="0"/>
      <w:marBottom w:val="0"/>
      <w:divBdr>
        <w:top w:val="none" w:sz="0" w:space="0" w:color="auto"/>
        <w:left w:val="none" w:sz="0" w:space="0" w:color="auto"/>
        <w:bottom w:val="none" w:sz="0" w:space="0" w:color="auto"/>
        <w:right w:val="none" w:sz="0" w:space="0" w:color="auto"/>
      </w:divBdr>
    </w:div>
    <w:div w:id="1951008466">
      <w:bodyDiv w:val="1"/>
      <w:marLeft w:val="0"/>
      <w:marRight w:val="0"/>
      <w:marTop w:val="0"/>
      <w:marBottom w:val="0"/>
      <w:divBdr>
        <w:top w:val="none" w:sz="0" w:space="0" w:color="auto"/>
        <w:left w:val="none" w:sz="0" w:space="0" w:color="auto"/>
        <w:bottom w:val="none" w:sz="0" w:space="0" w:color="auto"/>
        <w:right w:val="none" w:sz="0" w:space="0" w:color="auto"/>
      </w:divBdr>
    </w:div>
    <w:div w:id="1954433460">
      <w:bodyDiv w:val="1"/>
      <w:marLeft w:val="0"/>
      <w:marRight w:val="0"/>
      <w:marTop w:val="0"/>
      <w:marBottom w:val="0"/>
      <w:divBdr>
        <w:top w:val="none" w:sz="0" w:space="0" w:color="auto"/>
        <w:left w:val="none" w:sz="0" w:space="0" w:color="auto"/>
        <w:bottom w:val="none" w:sz="0" w:space="0" w:color="auto"/>
        <w:right w:val="none" w:sz="0" w:space="0" w:color="auto"/>
      </w:divBdr>
    </w:div>
    <w:div w:id="1956398106">
      <w:bodyDiv w:val="1"/>
      <w:marLeft w:val="0"/>
      <w:marRight w:val="0"/>
      <w:marTop w:val="0"/>
      <w:marBottom w:val="0"/>
      <w:divBdr>
        <w:top w:val="none" w:sz="0" w:space="0" w:color="auto"/>
        <w:left w:val="none" w:sz="0" w:space="0" w:color="auto"/>
        <w:bottom w:val="none" w:sz="0" w:space="0" w:color="auto"/>
        <w:right w:val="none" w:sz="0" w:space="0" w:color="auto"/>
      </w:divBdr>
    </w:div>
    <w:div w:id="1956937559">
      <w:bodyDiv w:val="1"/>
      <w:marLeft w:val="0"/>
      <w:marRight w:val="0"/>
      <w:marTop w:val="0"/>
      <w:marBottom w:val="0"/>
      <w:divBdr>
        <w:top w:val="none" w:sz="0" w:space="0" w:color="auto"/>
        <w:left w:val="none" w:sz="0" w:space="0" w:color="auto"/>
        <w:bottom w:val="none" w:sz="0" w:space="0" w:color="auto"/>
        <w:right w:val="none" w:sz="0" w:space="0" w:color="auto"/>
      </w:divBdr>
    </w:div>
    <w:div w:id="1958442825">
      <w:bodyDiv w:val="1"/>
      <w:marLeft w:val="0"/>
      <w:marRight w:val="0"/>
      <w:marTop w:val="0"/>
      <w:marBottom w:val="0"/>
      <w:divBdr>
        <w:top w:val="none" w:sz="0" w:space="0" w:color="auto"/>
        <w:left w:val="none" w:sz="0" w:space="0" w:color="auto"/>
        <w:bottom w:val="none" w:sz="0" w:space="0" w:color="auto"/>
        <w:right w:val="none" w:sz="0" w:space="0" w:color="auto"/>
      </w:divBdr>
    </w:div>
    <w:div w:id="1960794680">
      <w:bodyDiv w:val="1"/>
      <w:marLeft w:val="0"/>
      <w:marRight w:val="0"/>
      <w:marTop w:val="0"/>
      <w:marBottom w:val="0"/>
      <w:divBdr>
        <w:top w:val="none" w:sz="0" w:space="0" w:color="auto"/>
        <w:left w:val="none" w:sz="0" w:space="0" w:color="auto"/>
        <w:bottom w:val="none" w:sz="0" w:space="0" w:color="auto"/>
        <w:right w:val="none" w:sz="0" w:space="0" w:color="auto"/>
      </w:divBdr>
    </w:div>
    <w:div w:id="1963414795">
      <w:bodyDiv w:val="1"/>
      <w:marLeft w:val="0"/>
      <w:marRight w:val="0"/>
      <w:marTop w:val="0"/>
      <w:marBottom w:val="0"/>
      <w:divBdr>
        <w:top w:val="none" w:sz="0" w:space="0" w:color="auto"/>
        <w:left w:val="none" w:sz="0" w:space="0" w:color="auto"/>
        <w:bottom w:val="none" w:sz="0" w:space="0" w:color="auto"/>
        <w:right w:val="none" w:sz="0" w:space="0" w:color="auto"/>
      </w:divBdr>
    </w:div>
    <w:div w:id="1964774220">
      <w:bodyDiv w:val="1"/>
      <w:marLeft w:val="0"/>
      <w:marRight w:val="0"/>
      <w:marTop w:val="0"/>
      <w:marBottom w:val="0"/>
      <w:divBdr>
        <w:top w:val="none" w:sz="0" w:space="0" w:color="auto"/>
        <w:left w:val="none" w:sz="0" w:space="0" w:color="auto"/>
        <w:bottom w:val="none" w:sz="0" w:space="0" w:color="auto"/>
        <w:right w:val="none" w:sz="0" w:space="0" w:color="auto"/>
      </w:divBdr>
    </w:div>
    <w:div w:id="1967154302">
      <w:bodyDiv w:val="1"/>
      <w:marLeft w:val="0"/>
      <w:marRight w:val="0"/>
      <w:marTop w:val="0"/>
      <w:marBottom w:val="0"/>
      <w:divBdr>
        <w:top w:val="none" w:sz="0" w:space="0" w:color="auto"/>
        <w:left w:val="none" w:sz="0" w:space="0" w:color="auto"/>
        <w:bottom w:val="none" w:sz="0" w:space="0" w:color="auto"/>
        <w:right w:val="none" w:sz="0" w:space="0" w:color="auto"/>
      </w:divBdr>
      <w:divsChild>
        <w:div w:id="1709330083">
          <w:marLeft w:val="0"/>
          <w:marRight w:val="0"/>
          <w:marTop w:val="0"/>
          <w:marBottom w:val="0"/>
          <w:divBdr>
            <w:top w:val="none" w:sz="0" w:space="0" w:color="auto"/>
            <w:left w:val="none" w:sz="0" w:space="0" w:color="auto"/>
            <w:bottom w:val="none" w:sz="0" w:space="0" w:color="auto"/>
            <w:right w:val="none" w:sz="0" w:space="0" w:color="auto"/>
          </w:divBdr>
          <w:divsChild>
            <w:div w:id="499008169">
              <w:marLeft w:val="0"/>
              <w:marRight w:val="0"/>
              <w:marTop w:val="0"/>
              <w:marBottom w:val="0"/>
              <w:divBdr>
                <w:top w:val="none" w:sz="0" w:space="0" w:color="auto"/>
                <w:left w:val="none" w:sz="0" w:space="0" w:color="auto"/>
                <w:bottom w:val="none" w:sz="0" w:space="0" w:color="auto"/>
                <w:right w:val="none" w:sz="0" w:space="0" w:color="auto"/>
              </w:divBdr>
              <w:divsChild>
                <w:div w:id="65612567">
                  <w:marLeft w:val="0"/>
                  <w:marRight w:val="0"/>
                  <w:marTop w:val="0"/>
                  <w:marBottom w:val="0"/>
                  <w:divBdr>
                    <w:top w:val="none" w:sz="0" w:space="0" w:color="auto"/>
                    <w:left w:val="none" w:sz="0" w:space="0" w:color="auto"/>
                    <w:bottom w:val="none" w:sz="0" w:space="0" w:color="auto"/>
                    <w:right w:val="none" w:sz="0" w:space="0" w:color="auto"/>
                  </w:divBdr>
                  <w:divsChild>
                    <w:div w:id="1639140294">
                      <w:marLeft w:val="0"/>
                      <w:marRight w:val="0"/>
                      <w:marTop w:val="0"/>
                      <w:marBottom w:val="0"/>
                      <w:divBdr>
                        <w:top w:val="none" w:sz="0" w:space="0" w:color="auto"/>
                        <w:left w:val="none" w:sz="0" w:space="0" w:color="auto"/>
                        <w:bottom w:val="none" w:sz="0" w:space="0" w:color="auto"/>
                        <w:right w:val="none" w:sz="0" w:space="0" w:color="auto"/>
                      </w:divBdr>
                      <w:divsChild>
                        <w:div w:id="1351567628">
                          <w:marLeft w:val="0"/>
                          <w:marRight w:val="0"/>
                          <w:marTop w:val="0"/>
                          <w:marBottom w:val="0"/>
                          <w:divBdr>
                            <w:top w:val="none" w:sz="0" w:space="0" w:color="auto"/>
                            <w:left w:val="none" w:sz="0" w:space="0" w:color="auto"/>
                            <w:bottom w:val="none" w:sz="0" w:space="0" w:color="auto"/>
                            <w:right w:val="none" w:sz="0" w:space="0" w:color="auto"/>
                          </w:divBdr>
                          <w:divsChild>
                            <w:div w:id="398789922">
                              <w:marLeft w:val="0"/>
                              <w:marRight w:val="0"/>
                              <w:marTop w:val="0"/>
                              <w:marBottom w:val="0"/>
                              <w:divBdr>
                                <w:top w:val="none" w:sz="0" w:space="0" w:color="auto"/>
                                <w:left w:val="none" w:sz="0" w:space="0" w:color="auto"/>
                                <w:bottom w:val="none" w:sz="0" w:space="0" w:color="auto"/>
                                <w:right w:val="none" w:sz="0" w:space="0" w:color="auto"/>
                              </w:divBdr>
                              <w:divsChild>
                                <w:div w:id="83653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978250">
      <w:bodyDiv w:val="1"/>
      <w:marLeft w:val="0"/>
      <w:marRight w:val="0"/>
      <w:marTop w:val="0"/>
      <w:marBottom w:val="0"/>
      <w:divBdr>
        <w:top w:val="none" w:sz="0" w:space="0" w:color="auto"/>
        <w:left w:val="none" w:sz="0" w:space="0" w:color="auto"/>
        <w:bottom w:val="none" w:sz="0" w:space="0" w:color="auto"/>
        <w:right w:val="none" w:sz="0" w:space="0" w:color="auto"/>
      </w:divBdr>
    </w:div>
    <w:div w:id="1973752113">
      <w:bodyDiv w:val="1"/>
      <w:marLeft w:val="0"/>
      <w:marRight w:val="0"/>
      <w:marTop w:val="0"/>
      <w:marBottom w:val="0"/>
      <w:divBdr>
        <w:top w:val="none" w:sz="0" w:space="0" w:color="auto"/>
        <w:left w:val="none" w:sz="0" w:space="0" w:color="auto"/>
        <w:bottom w:val="none" w:sz="0" w:space="0" w:color="auto"/>
        <w:right w:val="none" w:sz="0" w:space="0" w:color="auto"/>
      </w:divBdr>
    </w:div>
    <w:div w:id="1973827801">
      <w:bodyDiv w:val="1"/>
      <w:marLeft w:val="0"/>
      <w:marRight w:val="0"/>
      <w:marTop w:val="0"/>
      <w:marBottom w:val="0"/>
      <w:divBdr>
        <w:top w:val="none" w:sz="0" w:space="0" w:color="auto"/>
        <w:left w:val="none" w:sz="0" w:space="0" w:color="auto"/>
        <w:bottom w:val="none" w:sz="0" w:space="0" w:color="auto"/>
        <w:right w:val="none" w:sz="0" w:space="0" w:color="auto"/>
      </w:divBdr>
    </w:div>
    <w:div w:id="1976400701">
      <w:bodyDiv w:val="1"/>
      <w:marLeft w:val="270"/>
      <w:marRight w:val="270"/>
      <w:marTop w:val="75"/>
      <w:marBottom w:val="75"/>
      <w:divBdr>
        <w:top w:val="none" w:sz="0" w:space="0" w:color="auto"/>
        <w:left w:val="none" w:sz="0" w:space="0" w:color="auto"/>
        <w:bottom w:val="none" w:sz="0" w:space="0" w:color="auto"/>
        <w:right w:val="none" w:sz="0" w:space="0" w:color="auto"/>
      </w:divBdr>
      <w:divsChild>
        <w:div w:id="252860899">
          <w:marLeft w:val="0"/>
          <w:marRight w:val="0"/>
          <w:marTop w:val="0"/>
          <w:marBottom w:val="0"/>
          <w:divBdr>
            <w:top w:val="none" w:sz="0" w:space="0" w:color="auto"/>
            <w:left w:val="none" w:sz="0" w:space="0" w:color="auto"/>
            <w:bottom w:val="none" w:sz="0" w:space="0" w:color="auto"/>
            <w:right w:val="none" w:sz="0" w:space="0" w:color="auto"/>
          </w:divBdr>
          <w:divsChild>
            <w:div w:id="1641963380">
              <w:marLeft w:val="0"/>
              <w:marRight w:val="0"/>
              <w:marTop w:val="0"/>
              <w:marBottom w:val="0"/>
              <w:divBdr>
                <w:top w:val="none" w:sz="0" w:space="0" w:color="auto"/>
                <w:left w:val="none" w:sz="0" w:space="0" w:color="auto"/>
                <w:bottom w:val="none" w:sz="0" w:space="0" w:color="auto"/>
                <w:right w:val="none" w:sz="0" w:space="0" w:color="auto"/>
              </w:divBdr>
              <w:divsChild>
                <w:div w:id="162774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716157">
      <w:bodyDiv w:val="1"/>
      <w:marLeft w:val="0"/>
      <w:marRight w:val="0"/>
      <w:marTop w:val="0"/>
      <w:marBottom w:val="0"/>
      <w:divBdr>
        <w:top w:val="none" w:sz="0" w:space="0" w:color="auto"/>
        <w:left w:val="none" w:sz="0" w:space="0" w:color="auto"/>
        <w:bottom w:val="none" w:sz="0" w:space="0" w:color="auto"/>
        <w:right w:val="none" w:sz="0" w:space="0" w:color="auto"/>
      </w:divBdr>
    </w:div>
    <w:div w:id="1977485443">
      <w:bodyDiv w:val="1"/>
      <w:marLeft w:val="0"/>
      <w:marRight w:val="0"/>
      <w:marTop w:val="0"/>
      <w:marBottom w:val="0"/>
      <w:divBdr>
        <w:top w:val="none" w:sz="0" w:space="0" w:color="auto"/>
        <w:left w:val="none" w:sz="0" w:space="0" w:color="auto"/>
        <w:bottom w:val="none" w:sz="0" w:space="0" w:color="auto"/>
        <w:right w:val="none" w:sz="0" w:space="0" w:color="auto"/>
      </w:divBdr>
    </w:div>
    <w:div w:id="1979874261">
      <w:bodyDiv w:val="1"/>
      <w:marLeft w:val="0"/>
      <w:marRight w:val="0"/>
      <w:marTop w:val="0"/>
      <w:marBottom w:val="0"/>
      <w:divBdr>
        <w:top w:val="none" w:sz="0" w:space="0" w:color="auto"/>
        <w:left w:val="none" w:sz="0" w:space="0" w:color="auto"/>
        <w:bottom w:val="none" w:sz="0" w:space="0" w:color="auto"/>
        <w:right w:val="none" w:sz="0" w:space="0" w:color="auto"/>
      </w:divBdr>
    </w:div>
    <w:div w:id="1980571922">
      <w:bodyDiv w:val="1"/>
      <w:marLeft w:val="0"/>
      <w:marRight w:val="0"/>
      <w:marTop w:val="0"/>
      <w:marBottom w:val="0"/>
      <w:divBdr>
        <w:top w:val="none" w:sz="0" w:space="0" w:color="auto"/>
        <w:left w:val="none" w:sz="0" w:space="0" w:color="auto"/>
        <w:bottom w:val="none" w:sz="0" w:space="0" w:color="auto"/>
        <w:right w:val="none" w:sz="0" w:space="0" w:color="auto"/>
      </w:divBdr>
    </w:div>
    <w:div w:id="1981182546">
      <w:bodyDiv w:val="1"/>
      <w:marLeft w:val="0"/>
      <w:marRight w:val="0"/>
      <w:marTop w:val="0"/>
      <w:marBottom w:val="0"/>
      <w:divBdr>
        <w:top w:val="none" w:sz="0" w:space="0" w:color="auto"/>
        <w:left w:val="none" w:sz="0" w:space="0" w:color="auto"/>
        <w:bottom w:val="none" w:sz="0" w:space="0" w:color="auto"/>
        <w:right w:val="none" w:sz="0" w:space="0" w:color="auto"/>
      </w:divBdr>
    </w:div>
    <w:div w:id="1982348092">
      <w:bodyDiv w:val="1"/>
      <w:marLeft w:val="0"/>
      <w:marRight w:val="0"/>
      <w:marTop w:val="0"/>
      <w:marBottom w:val="0"/>
      <w:divBdr>
        <w:top w:val="none" w:sz="0" w:space="0" w:color="auto"/>
        <w:left w:val="none" w:sz="0" w:space="0" w:color="auto"/>
        <w:bottom w:val="none" w:sz="0" w:space="0" w:color="auto"/>
        <w:right w:val="none" w:sz="0" w:space="0" w:color="auto"/>
      </w:divBdr>
    </w:div>
    <w:div w:id="1984188663">
      <w:bodyDiv w:val="1"/>
      <w:marLeft w:val="0"/>
      <w:marRight w:val="0"/>
      <w:marTop w:val="0"/>
      <w:marBottom w:val="0"/>
      <w:divBdr>
        <w:top w:val="none" w:sz="0" w:space="0" w:color="auto"/>
        <w:left w:val="none" w:sz="0" w:space="0" w:color="auto"/>
        <w:bottom w:val="none" w:sz="0" w:space="0" w:color="auto"/>
        <w:right w:val="none" w:sz="0" w:space="0" w:color="auto"/>
      </w:divBdr>
    </w:div>
    <w:div w:id="1984458896">
      <w:bodyDiv w:val="1"/>
      <w:marLeft w:val="0"/>
      <w:marRight w:val="0"/>
      <w:marTop w:val="0"/>
      <w:marBottom w:val="0"/>
      <w:divBdr>
        <w:top w:val="none" w:sz="0" w:space="0" w:color="auto"/>
        <w:left w:val="none" w:sz="0" w:space="0" w:color="auto"/>
        <w:bottom w:val="none" w:sz="0" w:space="0" w:color="auto"/>
        <w:right w:val="none" w:sz="0" w:space="0" w:color="auto"/>
      </w:divBdr>
    </w:div>
    <w:div w:id="1986201532">
      <w:bodyDiv w:val="1"/>
      <w:marLeft w:val="0"/>
      <w:marRight w:val="0"/>
      <w:marTop w:val="0"/>
      <w:marBottom w:val="0"/>
      <w:divBdr>
        <w:top w:val="none" w:sz="0" w:space="0" w:color="auto"/>
        <w:left w:val="none" w:sz="0" w:space="0" w:color="auto"/>
        <w:bottom w:val="none" w:sz="0" w:space="0" w:color="auto"/>
        <w:right w:val="none" w:sz="0" w:space="0" w:color="auto"/>
      </w:divBdr>
    </w:div>
    <w:div w:id="1996908167">
      <w:bodyDiv w:val="1"/>
      <w:marLeft w:val="0"/>
      <w:marRight w:val="0"/>
      <w:marTop w:val="0"/>
      <w:marBottom w:val="0"/>
      <w:divBdr>
        <w:top w:val="none" w:sz="0" w:space="0" w:color="auto"/>
        <w:left w:val="none" w:sz="0" w:space="0" w:color="auto"/>
        <w:bottom w:val="none" w:sz="0" w:space="0" w:color="auto"/>
        <w:right w:val="none" w:sz="0" w:space="0" w:color="auto"/>
      </w:divBdr>
    </w:div>
    <w:div w:id="1998679262">
      <w:bodyDiv w:val="1"/>
      <w:marLeft w:val="0"/>
      <w:marRight w:val="0"/>
      <w:marTop w:val="0"/>
      <w:marBottom w:val="0"/>
      <w:divBdr>
        <w:top w:val="none" w:sz="0" w:space="0" w:color="auto"/>
        <w:left w:val="none" w:sz="0" w:space="0" w:color="auto"/>
        <w:bottom w:val="none" w:sz="0" w:space="0" w:color="auto"/>
        <w:right w:val="none" w:sz="0" w:space="0" w:color="auto"/>
      </w:divBdr>
    </w:div>
    <w:div w:id="2000111118">
      <w:bodyDiv w:val="1"/>
      <w:marLeft w:val="0"/>
      <w:marRight w:val="0"/>
      <w:marTop w:val="0"/>
      <w:marBottom w:val="0"/>
      <w:divBdr>
        <w:top w:val="none" w:sz="0" w:space="0" w:color="auto"/>
        <w:left w:val="none" w:sz="0" w:space="0" w:color="auto"/>
        <w:bottom w:val="none" w:sz="0" w:space="0" w:color="auto"/>
        <w:right w:val="none" w:sz="0" w:space="0" w:color="auto"/>
      </w:divBdr>
    </w:div>
    <w:div w:id="2011135438">
      <w:bodyDiv w:val="1"/>
      <w:marLeft w:val="0"/>
      <w:marRight w:val="0"/>
      <w:marTop w:val="0"/>
      <w:marBottom w:val="0"/>
      <w:divBdr>
        <w:top w:val="none" w:sz="0" w:space="0" w:color="auto"/>
        <w:left w:val="none" w:sz="0" w:space="0" w:color="auto"/>
        <w:bottom w:val="none" w:sz="0" w:space="0" w:color="auto"/>
        <w:right w:val="none" w:sz="0" w:space="0" w:color="auto"/>
      </w:divBdr>
    </w:div>
    <w:div w:id="2012024831">
      <w:bodyDiv w:val="1"/>
      <w:marLeft w:val="0"/>
      <w:marRight w:val="0"/>
      <w:marTop w:val="0"/>
      <w:marBottom w:val="0"/>
      <w:divBdr>
        <w:top w:val="none" w:sz="0" w:space="0" w:color="auto"/>
        <w:left w:val="none" w:sz="0" w:space="0" w:color="auto"/>
        <w:bottom w:val="none" w:sz="0" w:space="0" w:color="auto"/>
        <w:right w:val="none" w:sz="0" w:space="0" w:color="auto"/>
      </w:divBdr>
    </w:div>
    <w:div w:id="2016414551">
      <w:bodyDiv w:val="1"/>
      <w:marLeft w:val="0"/>
      <w:marRight w:val="0"/>
      <w:marTop w:val="0"/>
      <w:marBottom w:val="0"/>
      <w:divBdr>
        <w:top w:val="none" w:sz="0" w:space="0" w:color="auto"/>
        <w:left w:val="none" w:sz="0" w:space="0" w:color="auto"/>
        <w:bottom w:val="none" w:sz="0" w:space="0" w:color="auto"/>
        <w:right w:val="none" w:sz="0" w:space="0" w:color="auto"/>
      </w:divBdr>
    </w:div>
    <w:div w:id="2016418825">
      <w:bodyDiv w:val="1"/>
      <w:marLeft w:val="0"/>
      <w:marRight w:val="0"/>
      <w:marTop w:val="0"/>
      <w:marBottom w:val="0"/>
      <w:divBdr>
        <w:top w:val="none" w:sz="0" w:space="0" w:color="auto"/>
        <w:left w:val="none" w:sz="0" w:space="0" w:color="auto"/>
        <w:bottom w:val="none" w:sz="0" w:space="0" w:color="auto"/>
        <w:right w:val="none" w:sz="0" w:space="0" w:color="auto"/>
      </w:divBdr>
      <w:divsChild>
        <w:div w:id="1265042859">
          <w:marLeft w:val="0"/>
          <w:marRight w:val="0"/>
          <w:marTop w:val="75"/>
          <w:marBottom w:val="0"/>
          <w:divBdr>
            <w:top w:val="single" w:sz="6" w:space="0" w:color="3E6682"/>
            <w:left w:val="single" w:sz="6" w:space="0" w:color="3E6682"/>
            <w:bottom w:val="single" w:sz="6" w:space="0" w:color="3E6682"/>
            <w:right w:val="single" w:sz="6" w:space="0" w:color="3E6682"/>
          </w:divBdr>
          <w:divsChild>
            <w:div w:id="141624442">
              <w:marLeft w:val="0"/>
              <w:marRight w:val="0"/>
              <w:marTop w:val="100"/>
              <w:marBottom w:val="100"/>
              <w:divBdr>
                <w:top w:val="none" w:sz="0" w:space="0" w:color="auto"/>
                <w:left w:val="none" w:sz="0" w:space="0" w:color="auto"/>
                <w:bottom w:val="none" w:sz="0" w:space="0" w:color="auto"/>
                <w:right w:val="none" w:sz="0" w:space="0" w:color="auto"/>
              </w:divBdr>
              <w:divsChild>
                <w:div w:id="1701540842">
                  <w:marLeft w:val="1"/>
                  <w:marRight w:val="1"/>
                  <w:marTop w:val="0"/>
                  <w:marBottom w:val="0"/>
                  <w:divBdr>
                    <w:top w:val="none" w:sz="0" w:space="0" w:color="auto"/>
                    <w:left w:val="none" w:sz="0" w:space="0" w:color="auto"/>
                    <w:bottom w:val="none" w:sz="0" w:space="0" w:color="auto"/>
                    <w:right w:val="none" w:sz="0" w:space="0" w:color="auto"/>
                  </w:divBdr>
                  <w:divsChild>
                    <w:div w:id="1350720541">
                      <w:marLeft w:val="0"/>
                      <w:marRight w:val="0"/>
                      <w:marTop w:val="0"/>
                      <w:marBottom w:val="0"/>
                      <w:divBdr>
                        <w:top w:val="double" w:sz="6" w:space="0" w:color="E9E9E9"/>
                        <w:left w:val="double" w:sz="6" w:space="0" w:color="E9E9E9"/>
                        <w:bottom w:val="double" w:sz="6" w:space="0" w:color="E9E9E9"/>
                        <w:right w:val="double" w:sz="6" w:space="0" w:color="E9E9E9"/>
                      </w:divBdr>
                      <w:divsChild>
                        <w:div w:id="1751582809">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sChild>
            </w:div>
          </w:divsChild>
        </w:div>
      </w:divsChild>
    </w:div>
    <w:div w:id="2019699160">
      <w:bodyDiv w:val="1"/>
      <w:marLeft w:val="0"/>
      <w:marRight w:val="0"/>
      <w:marTop w:val="0"/>
      <w:marBottom w:val="0"/>
      <w:divBdr>
        <w:top w:val="none" w:sz="0" w:space="0" w:color="auto"/>
        <w:left w:val="none" w:sz="0" w:space="0" w:color="auto"/>
        <w:bottom w:val="none" w:sz="0" w:space="0" w:color="auto"/>
        <w:right w:val="none" w:sz="0" w:space="0" w:color="auto"/>
      </w:divBdr>
    </w:div>
    <w:div w:id="2021658054">
      <w:bodyDiv w:val="1"/>
      <w:marLeft w:val="0"/>
      <w:marRight w:val="0"/>
      <w:marTop w:val="0"/>
      <w:marBottom w:val="0"/>
      <w:divBdr>
        <w:top w:val="none" w:sz="0" w:space="0" w:color="auto"/>
        <w:left w:val="none" w:sz="0" w:space="0" w:color="auto"/>
        <w:bottom w:val="none" w:sz="0" w:space="0" w:color="auto"/>
        <w:right w:val="none" w:sz="0" w:space="0" w:color="auto"/>
      </w:divBdr>
    </w:div>
    <w:div w:id="2022202317">
      <w:bodyDiv w:val="1"/>
      <w:marLeft w:val="0"/>
      <w:marRight w:val="0"/>
      <w:marTop w:val="0"/>
      <w:marBottom w:val="0"/>
      <w:divBdr>
        <w:top w:val="none" w:sz="0" w:space="0" w:color="auto"/>
        <w:left w:val="none" w:sz="0" w:space="0" w:color="auto"/>
        <w:bottom w:val="none" w:sz="0" w:space="0" w:color="auto"/>
        <w:right w:val="none" w:sz="0" w:space="0" w:color="auto"/>
      </w:divBdr>
    </w:div>
    <w:div w:id="2022587186">
      <w:bodyDiv w:val="1"/>
      <w:marLeft w:val="0"/>
      <w:marRight w:val="0"/>
      <w:marTop w:val="0"/>
      <w:marBottom w:val="0"/>
      <w:divBdr>
        <w:top w:val="none" w:sz="0" w:space="0" w:color="auto"/>
        <w:left w:val="none" w:sz="0" w:space="0" w:color="auto"/>
        <w:bottom w:val="none" w:sz="0" w:space="0" w:color="auto"/>
        <w:right w:val="none" w:sz="0" w:space="0" w:color="auto"/>
      </w:divBdr>
    </w:div>
    <w:div w:id="2025090533">
      <w:bodyDiv w:val="1"/>
      <w:marLeft w:val="0"/>
      <w:marRight w:val="0"/>
      <w:marTop w:val="0"/>
      <w:marBottom w:val="0"/>
      <w:divBdr>
        <w:top w:val="none" w:sz="0" w:space="0" w:color="auto"/>
        <w:left w:val="none" w:sz="0" w:space="0" w:color="auto"/>
        <w:bottom w:val="none" w:sz="0" w:space="0" w:color="auto"/>
        <w:right w:val="none" w:sz="0" w:space="0" w:color="auto"/>
      </w:divBdr>
    </w:div>
    <w:div w:id="2025476442">
      <w:bodyDiv w:val="1"/>
      <w:marLeft w:val="0"/>
      <w:marRight w:val="0"/>
      <w:marTop w:val="0"/>
      <w:marBottom w:val="0"/>
      <w:divBdr>
        <w:top w:val="none" w:sz="0" w:space="0" w:color="auto"/>
        <w:left w:val="none" w:sz="0" w:space="0" w:color="auto"/>
        <w:bottom w:val="none" w:sz="0" w:space="0" w:color="auto"/>
        <w:right w:val="none" w:sz="0" w:space="0" w:color="auto"/>
      </w:divBdr>
    </w:div>
    <w:div w:id="2025860808">
      <w:bodyDiv w:val="1"/>
      <w:marLeft w:val="0"/>
      <w:marRight w:val="0"/>
      <w:marTop w:val="0"/>
      <w:marBottom w:val="0"/>
      <w:divBdr>
        <w:top w:val="none" w:sz="0" w:space="0" w:color="auto"/>
        <w:left w:val="none" w:sz="0" w:space="0" w:color="auto"/>
        <w:bottom w:val="none" w:sz="0" w:space="0" w:color="auto"/>
        <w:right w:val="none" w:sz="0" w:space="0" w:color="auto"/>
      </w:divBdr>
    </w:div>
    <w:div w:id="2026054820">
      <w:bodyDiv w:val="1"/>
      <w:marLeft w:val="0"/>
      <w:marRight w:val="0"/>
      <w:marTop w:val="0"/>
      <w:marBottom w:val="0"/>
      <w:divBdr>
        <w:top w:val="none" w:sz="0" w:space="0" w:color="auto"/>
        <w:left w:val="none" w:sz="0" w:space="0" w:color="auto"/>
        <w:bottom w:val="none" w:sz="0" w:space="0" w:color="auto"/>
        <w:right w:val="none" w:sz="0" w:space="0" w:color="auto"/>
      </w:divBdr>
    </w:div>
    <w:div w:id="2029988588">
      <w:bodyDiv w:val="1"/>
      <w:marLeft w:val="0"/>
      <w:marRight w:val="0"/>
      <w:marTop w:val="0"/>
      <w:marBottom w:val="0"/>
      <w:divBdr>
        <w:top w:val="none" w:sz="0" w:space="0" w:color="auto"/>
        <w:left w:val="none" w:sz="0" w:space="0" w:color="auto"/>
        <w:bottom w:val="none" w:sz="0" w:space="0" w:color="auto"/>
        <w:right w:val="none" w:sz="0" w:space="0" w:color="auto"/>
      </w:divBdr>
    </w:div>
    <w:div w:id="2032947469">
      <w:bodyDiv w:val="1"/>
      <w:marLeft w:val="0"/>
      <w:marRight w:val="0"/>
      <w:marTop w:val="0"/>
      <w:marBottom w:val="0"/>
      <w:divBdr>
        <w:top w:val="none" w:sz="0" w:space="0" w:color="auto"/>
        <w:left w:val="none" w:sz="0" w:space="0" w:color="auto"/>
        <w:bottom w:val="none" w:sz="0" w:space="0" w:color="auto"/>
        <w:right w:val="none" w:sz="0" w:space="0" w:color="auto"/>
      </w:divBdr>
    </w:div>
    <w:div w:id="2033190572">
      <w:bodyDiv w:val="1"/>
      <w:marLeft w:val="0"/>
      <w:marRight w:val="0"/>
      <w:marTop w:val="0"/>
      <w:marBottom w:val="0"/>
      <w:divBdr>
        <w:top w:val="none" w:sz="0" w:space="0" w:color="auto"/>
        <w:left w:val="none" w:sz="0" w:space="0" w:color="auto"/>
        <w:bottom w:val="none" w:sz="0" w:space="0" w:color="auto"/>
        <w:right w:val="none" w:sz="0" w:space="0" w:color="auto"/>
      </w:divBdr>
    </w:div>
    <w:div w:id="2045053270">
      <w:bodyDiv w:val="1"/>
      <w:marLeft w:val="0"/>
      <w:marRight w:val="0"/>
      <w:marTop w:val="0"/>
      <w:marBottom w:val="0"/>
      <w:divBdr>
        <w:top w:val="none" w:sz="0" w:space="0" w:color="auto"/>
        <w:left w:val="none" w:sz="0" w:space="0" w:color="auto"/>
        <w:bottom w:val="none" w:sz="0" w:space="0" w:color="auto"/>
        <w:right w:val="none" w:sz="0" w:space="0" w:color="auto"/>
      </w:divBdr>
    </w:div>
    <w:div w:id="2045396901">
      <w:bodyDiv w:val="1"/>
      <w:marLeft w:val="0"/>
      <w:marRight w:val="0"/>
      <w:marTop w:val="0"/>
      <w:marBottom w:val="0"/>
      <w:divBdr>
        <w:top w:val="none" w:sz="0" w:space="0" w:color="auto"/>
        <w:left w:val="none" w:sz="0" w:space="0" w:color="auto"/>
        <w:bottom w:val="none" w:sz="0" w:space="0" w:color="auto"/>
        <w:right w:val="none" w:sz="0" w:space="0" w:color="auto"/>
      </w:divBdr>
    </w:div>
    <w:div w:id="2047439156">
      <w:bodyDiv w:val="1"/>
      <w:marLeft w:val="0"/>
      <w:marRight w:val="0"/>
      <w:marTop w:val="0"/>
      <w:marBottom w:val="0"/>
      <w:divBdr>
        <w:top w:val="none" w:sz="0" w:space="0" w:color="auto"/>
        <w:left w:val="none" w:sz="0" w:space="0" w:color="auto"/>
        <w:bottom w:val="none" w:sz="0" w:space="0" w:color="auto"/>
        <w:right w:val="none" w:sz="0" w:space="0" w:color="auto"/>
      </w:divBdr>
      <w:divsChild>
        <w:div w:id="1495561614">
          <w:marLeft w:val="0"/>
          <w:marRight w:val="0"/>
          <w:marTop w:val="0"/>
          <w:marBottom w:val="0"/>
          <w:divBdr>
            <w:top w:val="none" w:sz="0" w:space="0" w:color="auto"/>
            <w:left w:val="none" w:sz="0" w:space="0" w:color="auto"/>
            <w:bottom w:val="none" w:sz="0" w:space="0" w:color="auto"/>
            <w:right w:val="none" w:sz="0" w:space="0" w:color="auto"/>
          </w:divBdr>
          <w:divsChild>
            <w:div w:id="1416974711">
              <w:marLeft w:val="0"/>
              <w:marRight w:val="0"/>
              <w:marTop w:val="0"/>
              <w:marBottom w:val="0"/>
              <w:divBdr>
                <w:top w:val="none" w:sz="0" w:space="0" w:color="auto"/>
                <w:left w:val="none" w:sz="0" w:space="0" w:color="auto"/>
                <w:bottom w:val="none" w:sz="0" w:space="0" w:color="auto"/>
                <w:right w:val="none" w:sz="0" w:space="0" w:color="auto"/>
              </w:divBdr>
              <w:divsChild>
                <w:div w:id="273556488">
                  <w:marLeft w:val="0"/>
                  <w:marRight w:val="0"/>
                  <w:marTop w:val="0"/>
                  <w:marBottom w:val="0"/>
                  <w:divBdr>
                    <w:top w:val="none" w:sz="0" w:space="0" w:color="auto"/>
                    <w:left w:val="none" w:sz="0" w:space="0" w:color="auto"/>
                    <w:bottom w:val="none" w:sz="0" w:space="0" w:color="auto"/>
                    <w:right w:val="none" w:sz="0" w:space="0" w:color="auto"/>
                  </w:divBdr>
                  <w:divsChild>
                    <w:div w:id="909850021">
                      <w:marLeft w:val="0"/>
                      <w:marRight w:val="0"/>
                      <w:marTop w:val="0"/>
                      <w:marBottom w:val="0"/>
                      <w:divBdr>
                        <w:top w:val="none" w:sz="0" w:space="0" w:color="auto"/>
                        <w:left w:val="none" w:sz="0" w:space="0" w:color="auto"/>
                        <w:bottom w:val="none" w:sz="0" w:space="0" w:color="auto"/>
                        <w:right w:val="none" w:sz="0" w:space="0" w:color="auto"/>
                      </w:divBdr>
                      <w:divsChild>
                        <w:div w:id="414477851">
                          <w:marLeft w:val="0"/>
                          <w:marRight w:val="0"/>
                          <w:marTop w:val="0"/>
                          <w:marBottom w:val="0"/>
                          <w:divBdr>
                            <w:top w:val="none" w:sz="0" w:space="0" w:color="auto"/>
                            <w:left w:val="none" w:sz="0" w:space="0" w:color="auto"/>
                            <w:bottom w:val="none" w:sz="0" w:space="0" w:color="auto"/>
                            <w:right w:val="none" w:sz="0" w:space="0" w:color="auto"/>
                          </w:divBdr>
                          <w:divsChild>
                            <w:div w:id="684285839">
                              <w:marLeft w:val="0"/>
                              <w:marRight w:val="0"/>
                              <w:marTop w:val="0"/>
                              <w:marBottom w:val="0"/>
                              <w:divBdr>
                                <w:top w:val="none" w:sz="0" w:space="0" w:color="auto"/>
                                <w:left w:val="none" w:sz="0" w:space="0" w:color="auto"/>
                                <w:bottom w:val="none" w:sz="0" w:space="0" w:color="auto"/>
                                <w:right w:val="none" w:sz="0" w:space="0" w:color="auto"/>
                              </w:divBdr>
                              <w:divsChild>
                                <w:div w:id="205503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9719309">
      <w:bodyDiv w:val="1"/>
      <w:marLeft w:val="0"/>
      <w:marRight w:val="0"/>
      <w:marTop w:val="0"/>
      <w:marBottom w:val="0"/>
      <w:divBdr>
        <w:top w:val="none" w:sz="0" w:space="0" w:color="auto"/>
        <w:left w:val="none" w:sz="0" w:space="0" w:color="auto"/>
        <w:bottom w:val="none" w:sz="0" w:space="0" w:color="auto"/>
        <w:right w:val="none" w:sz="0" w:space="0" w:color="auto"/>
      </w:divBdr>
    </w:div>
    <w:div w:id="2050258311">
      <w:bodyDiv w:val="1"/>
      <w:marLeft w:val="0"/>
      <w:marRight w:val="0"/>
      <w:marTop w:val="0"/>
      <w:marBottom w:val="0"/>
      <w:divBdr>
        <w:top w:val="none" w:sz="0" w:space="0" w:color="auto"/>
        <w:left w:val="none" w:sz="0" w:space="0" w:color="auto"/>
        <w:bottom w:val="none" w:sz="0" w:space="0" w:color="auto"/>
        <w:right w:val="none" w:sz="0" w:space="0" w:color="auto"/>
      </w:divBdr>
    </w:div>
    <w:div w:id="2051224205">
      <w:bodyDiv w:val="1"/>
      <w:marLeft w:val="0"/>
      <w:marRight w:val="0"/>
      <w:marTop w:val="0"/>
      <w:marBottom w:val="0"/>
      <w:divBdr>
        <w:top w:val="none" w:sz="0" w:space="0" w:color="auto"/>
        <w:left w:val="none" w:sz="0" w:space="0" w:color="auto"/>
        <w:bottom w:val="none" w:sz="0" w:space="0" w:color="auto"/>
        <w:right w:val="none" w:sz="0" w:space="0" w:color="auto"/>
      </w:divBdr>
    </w:div>
    <w:div w:id="2051374156">
      <w:bodyDiv w:val="1"/>
      <w:marLeft w:val="0"/>
      <w:marRight w:val="0"/>
      <w:marTop w:val="0"/>
      <w:marBottom w:val="0"/>
      <w:divBdr>
        <w:top w:val="none" w:sz="0" w:space="0" w:color="auto"/>
        <w:left w:val="none" w:sz="0" w:space="0" w:color="auto"/>
        <w:bottom w:val="none" w:sz="0" w:space="0" w:color="auto"/>
        <w:right w:val="none" w:sz="0" w:space="0" w:color="auto"/>
      </w:divBdr>
    </w:div>
    <w:div w:id="2052150445">
      <w:bodyDiv w:val="1"/>
      <w:marLeft w:val="0"/>
      <w:marRight w:val="0"/>
      <w:marTop w:val="0"/>
      <w:marBottom w:val="0"/>
      <w:divBdr>
        <w:top w:val="none" w:sz="0" w:space="0" w:color="auto"/>
        <w:left w:val="none" w:sz="0" w:space="0" w:color="auto"/>
        <w:bottom w:val="none" w:sz="0" w:space="0" w:color="auto"/>
        <w:right w:val="none" w:sz="0" w:space="0" w:color="auto"/>
      </w:divBdr>
    </w:div>
    <w:div w:id="2053193888">
      <w:bodyDiv w:val="1"/>
      <w:marLeft w:val="0"/>
      <w:marRight w:val="0"/>
      <w:marTop w:val="0"/>
      <w:marBottom w:val="0"/>
      <w:divBdr>
        <w:top w:val="none" w:sz="0" w:space="0" w:color="auto"/>
        <w:left w:val="none" w:sz="0" w:space="0" w:color="auto"/>
        <w:bottom w:val="none" w:sz="0" w:space="0" w:color="auto"/>
        <w:right w:val="none" w:sz="0" w:space="0" w:color="auto"/>
      </w:divBdr>
    </w:div>
    <w:div w:id="2057656926">
      <w:bodyDiv w:val="1"/>
      <w:marLeft w:val="0"/>
      <w:marRight w:val="0"/>
      <w:marTop w:val="0"/>
      <w:marBottom w:val="0"/>
      <w:divBdr>
        <w:top w:val="none" w:sz="0" w:space="0" w:color="auto"/>
        <w:left w:val="none" w:sz="0" w:space="0" w:color="auto"/>
        <w:bottom w:val="none" w:sz="0" w:space="0" w:color="auto"/>
        <w:right w:val="none" w:sz="0" w:space="0" w:color="auto"/>
      </w:divBdr>
    </w:div>
    <w:div w:id="2057658042">
      <w:bodyDiv w:val="1"/>
      <w:marLeft w:val="0"/>
      <w:marRight w:val="0"/>
      <w:marTop w:val="0"/>
      <w:marBottom w:val="0"/>
      <w:divBdr>
        <w:top w:val="none" w:sz="0" w:space="0" w:color="auto"/>
        <w:left w:val="none" w:sz="0" w:space="0" w:color="auto"/>
        <w:bottom w:val="none" w:sz="0" w:space="0" w:color="auto"/>
        <w:right w:val="none" w:sz="0" w:space="0" w:color="auto"/>
      </w:divBdr>
    </w:div>
    <w:div w:id="2057729573">
      <w:bodyDiv w:val="1"/>
      <w:marLeft w:val="0"/>
      <w:marRight w:val="0"/>
      <w:marTop w:val="0"/>
      <w:marBottom w:val="0"/>
      <w:divBdr>
        <w:top w:val="none" w:sz="0" w:space="0" w:color="auto"/>
        <w:left w:val="none" w:sz="0" w:space="0" w:color="auto"/>
        <w:bottom w:val="none" w:sz="0" w:space="0" w:color="auto"/>
        <w:right w:val="none" w:sz="0" w:space="0" w:color="auto"/>
      </w:divBdr>
    </w:div>
    <w:div w:id="2059813732">
      <w:bodyDiv w:val="1"/>
      <w:marLeft w:val="0"/>
      <w:marRight w:val="0"/>
      <w:marTop w:val="0"/>
      <w:marBottom w:val="0"/>
      <w:divBdr>
        <w:top w:val="none" w:sz="0" w:space="0" w:color="auto"/>
        <w:left w:val="none" w:sz="0" w:space="0" w:color="auto"/>
        <w:bottom w:val="none" w:sz="0" w:space="0" w:color="auto"/>
        <w:right w:val="none" w:sz="0" w:space="0" w:color="auto"/>
      </w:divBdr>
    </w:div>
    <w:div w:id="2060545892">
      <w:bodyDiv w:val="1"/>
      <w:marLeft w:val="0"/>
      <w:marRight w:val="0"/>
      <w:marTop w:val="0"/>
      <w:marBottom w:val="0"/>
      <w:divBdr>
        <w:top w:val="none" w:sz="0" w:space="0" w:color="auto"/>
        <w:left w:val="none" w:sz="0" w:space="0" w:color="auto"/>
        <w:bottom w:val="none" w:sz="0" w:space="0" w:color="auto"/>
        <w:right w:val="none" w:sz="0" w:space="0" w:color="auto"/>
      </w:divBdr>
    </w:div>
    <w:div w:id="2063945719">
      <w:bodyDiv w:val="1"/>
      <w:marLeft w:val="0"/>
      <w:marRight w:val="0"/>
      <w:marTop w:val="0"/>
      <w:marBottom w:val="0"/>
      <w:divBdr>
        <w:top w:val="none" w:sz="0" w:space="0" w:color="auto"/>
        <w:left w:val="none" w:sz="0" w:space="0" w:color="auto"/>
        <w:bottom w:val="none" w:sz="0" w:space="0" w:color="auto"/>
        <w:right w:val="none" w:sz="0" w:space="0" w:color="auto"/>
      </w:divBdr>
    </w:div>
    <w:div w:id="2064743668">
      <w:bodyDiv w:val="1"/>
      <w:marLeft w:val="0"/>
      <w:marRight w:val="0"/>
      <w:marTop w:val="0"/>
      <w:marBottom w:val="0"/>
      <w:divBdr>
        <w:top w:val="none" w:sz="0" w:space="0" w:color="auto"/>
        <w:left w:val="none" w:sz="0" w:space="0" w:color="auto"/>
        <w:bottom w:val="none" w:sz="0" w:space="0" w:color="auto"/>
        <w:right w:val="none" w:sz="0" w:space="0" w:color="auto"/>
      </w:divBdr>
    </w:div>
    <w:div w:id="2071802069">
      <w:bodyDiv w:val="1"/>
      <w:marLeft w:val="0"/>
      <w:marRight w:val="0"/>
      <w:marTop w:val="0"/>
      <w:marBottom w:val="0"/>
      <w:divBdr>
        <w:top w:val="none" w:sz="0" w:space="0" w:color="auto"/>
        <w:left w:val="none" w:sz="0" w:space="0" w:color="auto"/>
        <w:bottom w:val="none" w:sz="0" w:space="0" w:color="auto"/>
        <w:right w:val="none" w:sz="0" w:space="0" w:color="auto"/>
      </w:divBdr>
    </w:div>
    <w:div w:id="2075003124">
      <w:bodyDiv w:val="1"/>
      <w:marLeft w:val="0"/>
      <w:marRight w:val="0"/>
      <w:marTop w:val="0"/>
      <w:marBottom w:val="0"/>
      <w:divBdr>
        <w:top w:val="none" w:sz="0" w:space="0" w:color="auto"/>
        <w:left w:val="none" w:sz="0" w:space="0" w:color="auto"/>
        <w:bottom w:val="none" w:sz="0" w:space="0" w:color="auto"/>
        <w:right w:val="none" w:sz="0" w:space="0" w:color="auto"/>
      </w:divBdr>
    </w:div>
    <w:div w:id="2075620723">
      <w:bodyDiv w:val="1"/>
      <w:marLeft w:val="0"/>
      <w:marRight w:val="0"/>
      <w:marTop w:val="0"/>
      <w:marBottom w:val="0"/>
      <w:divBdr>
        <w:top w:val="none" w:sz="0" w:space="0" w:color="auto"/>
        <w:left w:val="none" w:sz="0" w:space="0" w:color="auto"/>
        <w:bottom w:val="none" w:sz="0" w:space="0" w:color="auto"/>
        <w:right w:val="none" w:sz="0" w:space="0" w:color="auto"/>
      </w:divBdr>
    </w:div>
    <w:div w:id="2076319183">
      <w:bodyDiv w:val="1"/>
      <w:marLeft w:val="0"/>
      <w:marRight w:val="0"/>
      <w:marTop w:val="0"/>
      <w:marBottom w:val="0"/>
      <w:divBdr>
        <w:top w:val="none" w:sz="0" w:space="0" w:color="auto"/>
        <w:left w:val="none" w:sz="0" w:space="0" w:color="auto"/>
        <w:bottom w:val="none" w:sz="0" w:space="0" w:color="auto"/>
        <w:right w:val="none" w:sz="0" w:space="0" w:color="auto"/>
      </w:divBdr>
    </w:div>
    <w:div w:id="2077581827">
      <w:bodyDiv w:val="1"/>
      <w:marLeft w:val="0"/>
      <w:marRight w:val="0"/>
      <w:marTop w:val="0"/>
      <w:marBottom w:val="0"/>
      <w:divBdr>
        <w:top w:val="none" w:sz="0" w:space="0" w:color="auto"/>
        <w:left w:val="none" w:sz="0" w:space="0" w:color="auto"/>
        <w:bottom w:val="none" w:sz="0" w:space="0" w:color="auto"/>
        <w:right w:val="none" w:sz="0" w:space="0" w:color="auto"/>
      </w:divBdr>
    </w:div>
    <w:div w:id="2081515608">
      <w:bodyDiv w:val="1"/>
      <w:marLeft w:val="0"/>
      <w:marRight w:val="0"/>
      <w:marTop w:val="0"/>
      <w:marBottom w:val="0"/>
      <w:divBdr>
        <w:top w:val="none" w:sz="0" w:space="0" w:color="auto"/>
        <w:left w:val="none" w:sz="0" w:space="0" w:color="auto"/>
        <w:bottom w:val="none" w:sz="0" w:space="0" w:color="auto"/>
        <w:right w:val="none" w:sz="0" w:space="0" w:color="auto"/>
      </w:divBdr>
    </w:div>
    <w:div w:id="2083678558">
      <w:bodyDiv w:val="1"/>
      <w:marLeft w:val="0"/>
      <w:marRight w:val="0"/>
      <w:marTop w:val="0"/>
      <w:marBottom w:val="0"/>
      <w:divBdr>
        <w:top w:val="none" w:sz="0" w:space="0" w:color="auto"/>
        <w:left w:val="none" w:sz="0" w:space="0" w:color="auto"/>
        <w:bottom w:val="none" w:sz="0" w:space="0" w:color="auto"/>
        <w:right w:val="none" w:sz="0" w:space="0" w:color="auto"/>
      </w:divBdr>
    </w:div>
    <w:div w:id="2083790420">
      <w:bodyDiv w:val="1"/>
      <w:marLeft w:val="0"/>
      <w:marRight w:val="0"/>
      <w:marTop w:val="0"/>
      <w:marBottom w:val="0"/>
      <w:divBdr>
        <w:top w:val="none" w:sz="0" w:space="0" w:color="auto"/>
        <w:left w:val="none" w:sz="0" w:space="0" w:color="auto"/>
        <w:bottom w:val="none" w:sz="0" w:space="0" w:color="auto"/>
        <w:right w:val="none" w:sz="0" w:space="0" w:color="auto"/>
      </w:divBdr>
    </w:div>
    <w:div w:id="2086758572">
      <w:bodyDiv w:val="1"/>
      <w:marLeft w:val="0"/>
      <w:marRight w:val="0"/>
      <w:marTop w:val="0"/>
      <w:marBottom w:val="0"/>
      <w:divBdr>
        <w:top w:val="none" w:sz="0" w:space="0" w:color="auto"/>
        <w:left w:val="none" w:sz="0" w:space="0" w:color="auto"/>
        <w:bottom w:val="none" w:sz="0" w:space="0" w:color="auto"/>
        <w:right w:val="none" w:sz="0" w:space="0" w:color="auto"/>
      </w:divBdr>
    </w:div>
    <w:div w:id="2089383098">
      <w:bodyDiv w:val="1"/>
      <w:marLeft w:val="0"/>
      <w:marRight w:val="0"/>
      <w:marTop w:val="0"/>
      <w:marBottom w:val="0"/>
      <w:divBdr>
        <w:top w:val="none" w:sz="0" w:space="0" w:color="auto"/>
        <w:left w:val="none" w:sz="0" w:space="0" w:color="auto"/>
        <w:bottom w:val="none" w:sz="0" w:space="0" w:color="auto"/>
        <w:right w:val="none" w:sz="0" w:space="0" w:color="auto"/>
      </w:divBdr>
    </w:div>
    <w:div w:id="2090492729">
      <w:bodyDiv w:val="1"/>
      <w:marLeft w:val="0"/>
      <w:marRight w:val="0"/>
      <w:marTop w:val="0"/>
      <w:marBottom w:val="0"/>
      <w:divBdr>
        <w:top w:val="none" w:sz="0" w:space="0" w:color="auto"/>
        <w:left w:val="none" w:sz="0" w:space="0" w:color="auto"/>
        <w:bottom w:val="none" w:sz="0" w:space="0" w:color="auto"/>
        <w:right w:val="none" w:sz="0" w:space="0" w:color="auto"/>
      </w:divBdr>
    </w:div>
    <w:div w:id="2090878845">
      <w:bodyDiv w:val="1"/>
      <w:marLeft w:val="0"/>
      <w:marRight w:val="0"/>
      <w:marTop w:val="0"/>
      <w:marBottom w:val="0"/>
      <w:divBdr>
        <w:top w:val="none" w:sz="0" w:space="0" w:color="auto"/>
        <w:left w:val="none" w:sz="0" w:space="0" w:color="auto"/>
        <w:bottom w:val="none" w:sz="0" w:space="0" w:color="auto"/>
        <w:right w:val="none" w:sz="0" w:space="0" w:color="auto"/>
      </w:divBdr>
    </w:div>
    <w:div w:id="2093427149">
      <w:bodyDiv w:val="1"/>
      <w:marLeft w:val="0"/>
      <w:marRight w:val="0"/>
      <w:marTop w:val="0"/>
      <w:marBottom w:val="0"/>
      <w:divBdr>
        <w:top w:val="none" w:sz="0" w:space="0" w:color="auto"/>
        <w:left w:val="none" w:sz="0" w:space="0" w:color="auto"/>
        <w:bottom w:val="none" w:sz="0" w:space="0" w:color="auto"/>
        <w:right w:val="none" w:sz="0" w:space="0" w:color="auto"/>
      </w:divBdr>
    </w:div>
    <w:div w:id="2097165289">
      <w:bodyDiv w:val="1"/>
      <w:marLeft w:val="0"/>
      <w:marRight w:val="0"/>
      <w:marTop w:val="0"/>
      <w:marBottom w:val="0"/>
      <w:divBdr>
        <w:top w:val="none" w:sz="0" w:space="0" w:color="auto"/>
        <w:left w:val="none" w:sz="0" w:space="0" w:color="auto"/>
        <w:bottom w:val="none" w:sz="0" w:space="0" w:color="auto"/>
        <w:right w:val="none" w:sz="0" w:space="0" w:color="auto"/>
      </w:divBdr>
    </w:div>
    <w:div w:id="2098821078">
      <w:bodyDiv w:val="1"/>
      <w:marLeft w:val="0"/>
      <w:marRight w:val="0"/>
      <w:marTop w:val="0"/>
      <w:marBottom w:val="0"/>
      <w:divBdr>
        <w:top w:val="none" w:sz="0" w:space="0" w:color="auto"/>
        <w:left w:val="none" w:sz="0" w:space="0" w:color="auto"/>
        <w:bottom w:val="none" w:sz="0" w:space="0" w:color="auto"/>
        <w:right w:val="none" w:sz="0" w:space="0" w:color="auto"/>
      </w:divBdr>
    </w:div>
    <w:div w:id="2101561360">
      <w:bodyDiv w:val="1"/>
      <w:marLeft w:val="0"/>
      <w:marRight w:val="0"/>
      <w:marTop w:val="0"/>
      <w:marBottom w:val="0"/>
      <w:divBdr>
        <w:top w:val="none" w:sz="0" w:space="0" w:color="auto"/>
        <w:left w:val="none" w:sz="0" w:space="0" w:color="auto"/>
        <w:bottom w:val="none" w:sz="0" w:space="0" w:color="auto"/>
        <w:right w:val="none" w:sz="0" w:space="0" w:color="auto"/>
      </w:divBdr>
    </w:div>
    <w:div w:id="2104455182">
      <w:bodyDiv w:val="1"/>
      <w:marLeft w:val="0"/>
      <w:marRight w:val="0"/>
      <w:marTop w:val="0"/>
      <w:marBottom w:val="0"/>
      <w:divBdr>
        <w:top w:val="none" w:sz="0" w:space="0" w:color="auto"/>
        <w:left w:val="none" w:sz="0" w:space="0" w:color="auto"/>
        <w:bottom w:val="none" w:sz="0" w:space="0" w:color="auto"/>
        <w:right w:val="none" w:sz="0" w:space="0" w:color="auto"/>
      </w:divBdr>
    </w:div>
    <w:div w:id="2110855451">
      <w:bodyDiv w:val="1"/>
      <w:marLeft w:val="0"/>
      <w:marRight w:val="0"/>
      <w:marTop w:val="0"/>
      <w:marBottom w:val="0"/>
      <w:divBdr>
        <w:top w:val="none" w:sz="0" w:space="0" w:color="auto"/>
        <w:left w:val="none" w:sz="0" w:space="0" w:color="auto"/>
        <w:bottom w:val="none" w:sz="0" w:space="0" w:color="auto"/>
        <w:right w:val="none" w:sz="0" w:space="0" w:color="auto"/>
      </w:divBdr>
    </w:div>
    <w:div w:id="2114977862">
      <w:bodyDiv w:val="1"/>
      <w:marLeft w:val="0"/>
      <w:marRight w:val="0"/>
      <w:marTop w:val="0"/>
      <w:marBottom w:val="0"/>
      <w:divBdr>
        <w:top w:val="none" w:sz="0" w:space="0" w:color="auto"/>
        <w:left w:val="none" w:sz="0" w:space="0" w:color="auto"/>
        <w:bottom w:val="none" w:sz="0" w:space="0" w:color="auto"/>
        <w:right w:val="none" w:sz="0" w:space="0" w:color="auto"/>
      </w:divBdr>
    </w:div>
    <w:div w:id="2114979916">
      <w:bodyDiv w:val="1"/>
      <w:marLeft w:val="0"/>
      <w:marRight w:val="0"/>
      <w:marTop w:val="0"/>
      <w:marBottom w:val="0"/>
      <w:divBdr>
        <w:top w:val="none" w:sz="0" w:space="0" w:color="auto"/>
        <w:left w:val="none" w:sz="0" w:space="0" w:color="auto"/>
        <w:bottom w:val="none" w:sz="0" w:space="0" w:color="auto"/>
        <w:right w:val="none" w:sz="0" w:space="0" w:color="auto"/>
      </w:divBdr>
    </w:div>
    <w:div w:id="2118789179">
      <w:bodyDiv w:val="1"/>
      <w:marLeft w:val="0"/>
      <w:marRight w:val="0"/>
      <w:marTop w:val="0"/>
      <w:marBottom w:val="0"/>
      <w:divBdr>
        <w:top w:val="none" w:sz="0" w:space="0" w:color="auto"/>
        <w:left w:val="none" w:sz="0" w:space="0" w:color="auto"/>
        <w:bottom w:val="none" w:sz="0" w:space="0" w:color="auto"/>
        <w:right w:val="none" w:sz="0" w:space="0" w:color="auto"/>
      </w:divBdr>
    </w:div>
    <w:div w:id="2118863870">
      <w:bodyDiv w:val="1"/>
      <w:marLeft w:val="0"/>
      <w:marRight w:val="0"/>
      <w:marTop w:val="0"/>
      <w:marBottom w:val="0"/>
      <w:divBdr>
        <w:top w:val="none" w:sz="0" w:space="0" w:color="auto"/>
        <w:left w:val="none" w:sz="0" w:space="0" w:color="auto"/>
        <w:bottom w:val="none" w:sz="0" w:space="0" w:color="auto"/>
        <w:right w:val="none" w:sz="0" w:space="0" w:color="auto"/>
      </w:divBdr>
    </w:div>
    <w:div w:id="2120492548">
      <w:bodyDiv w:val="1"/>
      <w:marLeft w:val="0"/>
      <w:marRight w:val="0"/>
      <w:marTop w:val="0"/>
      <w:marBottom w:val="0"/>
      <w:divBdr>
        <w:top w:val="none" w:sz="0" w:space="0" w:color="auto"/>
        <w:left w:val="none" w:sz="0" w:space="0" w:color="auto"/>
        <w:bottom w:val="none" w:sz="0" w:space="0" w:color="auto"/>
        <w:right w:val="none" w:sz="0" w:space="0" w:color="auto"/>
      </w:divBdr>
    </w:div>
    <w:div w:id="2122453156">
      <w:bodyDiv w:val="1"/>
      <w:marLeft w:val="0"/>
      <w:marRight w:val="0"/>
      <w:marTop w:val="0"/>
      <w:marBottom w:val="0"/>
      <w:divBdr>
        <w:top w:val="none" w:sz="0" w:space="0" w:color="auto"/>
        <w:left w:val="none" w:sz="0" w:space="0" w:color="auto"/>
        <w:bottom w:val="none" w:sz="0" w:space="0" w:color="auto"/>
        <w:right w:val="none" w:sz="0" w:space="0" w:color="auto"/>
      </w:divBdr>
    </w:div>
    <w:div w:id="2122725128">
      <w:bodyDiv w:val="1"/>
      <w:marLeft w:val="0"/>
      <w:marRight w:val="0"/>
      <w:marTop w:val="0"/>
      <w:marBottom w:val="0"/>
      <w:divBdr>
        <w:top w:val="none" w:sz="0" w:space="0" w:color="auto"/>
        <w:left w:val="none" w:sz="0" w:space="0" w:color="auto"/>
        <w:bottom w:val="none" w:sz="0" w:space="0" w:color="auto"/>
        <w:right w:val="none" w:sz="0" w:space="0" w:color="auto"/>
      </w:divBdr>
    </w:div>
    <w:div w:id="2123649705">
      <w:bodyDiv w:val="1"/>
      <w:marLeft w:val="0"/>
      <w:marRight w:val="0"/>
      <w:marTop w:val="0"/>
      <w:marBottom w:val="0"/>
      <w:divBdr>
        <w:top w:val="none" w:sz="0" w:space="0" w:color="auto"/>
        <w:left w:val="none" w:sz="0" w:space="0" w:color="auto"/>
        <w:bottom w:val="none" w:sz="0" w:space="0" w:color="auto"/>
        <w:right w:val="none" w:sz="0" w:space="0" w:color="auto"/>
      </w:divBdr>
    </w:div>
    <w:div w:id="2123961796">
      <w:bodyDiv w:val="1"/>
      <w:marLeft w:val="0"/>
      <w:marRight w:val="0"/>
      <w:marTop w:val="0"/>
      <w:marBottom w:val="0"/>
      <w:divBdr>
        <w:top w:val="none" w:sz="0" w:space="0" w:color="auto"/>
        <w:left w:val="none" w:sz="0" w:space="0" w:color="auto"/>
        <w:bottom w:val="none" w:sz="0" w:space="0" w:color="auto"/>
        <w:right w:val="none" w:sz="0" w:space="0" w:color="auto"/>
      </w:divBdr>
      <w:divsChild>
        <w:div w:id="1404378778">
          <w:marLeft w:val="0"/>
          <w:marRight w:val="0"/>
          <w:marTop w:val="0"/>
          <w:marBottom w:val="0"/>
          <w:divBdr>
            <w:top w:val="none" w:sz="0" w:space="0" w:color="auto"/>
            <w:left w:val="none" w:sz="0" w:space="0" w:color="auto"/>
            <w:bottom w:val="none" w:sz="0" w:space="0" w:color="auto"/>
            <w:right w:val="none" w:sz="0" w:space="0" w:color="auto"/>
          </w:divBdr>
          <w:divsChild>
            <w:div w:id="1399401153">
              <w:marLeft w:val="0"/>
              <w:marRight w:val="0"/>
              <w:marTop w:val="0"/>
              <w:marBottom w:val="0"/>
              <w:divBdr>
                <w:top w:val="none" w:sz="0" w:space="0" w:color="auto"/>
                <w:left w:val="none" w:sz="0" w:space="0" w:color="auto"/>
                <w:bottom w:val="none" w:sz="0" w:space="0" w:color="auto"/>
                <w:right w:val="none" w:sz="0" w:space="0" w:color="auto"/>
              </w:divBdr>
              <w:divsChild>
                <w:div w:id="386219441">
                  <w:marLeft w:val="0"/>
                  <w:marRight w:val="0"/>
                  <w:marTop w:val="0"/>
                  <w:marBottom w:val="0"/>
                  <w:divBdr>
                    <w:top w:val="none" w:sz="0" w:space="0" w:color="auto"/>
                    <w:left w:val="none" w:sz="0" w:space="0" w:color="auto"/>
                    <w:bottom w:val="none" w:sz="0" w:space="0" w:color="auto"/>
                    <w:right w:val="none" w:sz="0" w:space="0" w:color="auto"/>
                  </w:divBdr>
                  <w:divsChild>
                    <w:div w:id="2141461586">
                      <w:marLeft w:val="0"/>
                      <w:marRight w:val="0"/>
                      <w:marTop w:val="0"/>
                      <w:marBottom w:val="0"/>
                      <w:divBdr>
                        <w:top w:val="none" w:sz="0" w:space="0" w:color="auto"/>
                        <w:left w:val="none" w:sz="0" w:space="0" w:color="auto"/>
                        <w:bottom w:val="none" w:sz="0" w:space="0" w:color="auto"/>
                        <w:right w:val="none" w:sz="0" w:space="0" w:color="auto"/>
                      </w:divBdr>
                      <w:divsChild>
                        <w:div w:id="389882625">
                          <w:marLeft w:val="0"/>
                          <w:marRight w:val="0"/>
                          <w:marTop w:val="0"/>
                          <w:marBottom w:val="0"/>
                          <w:divBdr>
                            <w:top w:val="none" w:sz="0" w:space="0" w:color="auto"/>
                            <w:left w:val="none" w:sz="0" w:space="0" w:color="auto"/>
                            <w:bottom w:val="none" w:sz="0" w:space="0" w:color="auto"/>
                            <w:right w:val="none" w:sz="0" w:space="0" w:color="auto"/>
                          </w:divBdr>
                          <w:divsChild>
                            <w:div w:id="1815684956">
                              <w:marLeft w:val="0"/>
                              <w:marRight w:val="0"/>
                              <w:marTop w:val="0"/>
                              <w:marBottom w:val="0"/>
                              <w:divBdr>
                                <w:top w:val="none" w:sz="0" w:space="0" w:color="auto"/>
                                <w:left w:val="none" w:sz="0" w:space="0" w:color="auto"/>
                                <w:bottom w:val="none" w:sz="0" w:space="0" w:color="auto"/>
                                <w:right w:val="none" w:sz="0" w:space="0" w:color="auto"/>
                              </w:divBdr>
                              <w:divsChild>
                                <w:div w:id="2394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456884">
      <w:bodyDiv w:val="1"/>
      <w:marLeft w:val="0"/>
      <w:marRight w:val="0"/>
      <w:marTop w:val="0"/>
      <w:marBottom w:val="0"/>
      <w:divBdr>
        <w:top w:val="none" w:sz="0" w:space="0" w:color="auto"/>
        <w:left w:val="none" w:sz="0" w:space="0" w:color="auto"/>
        <w:bottom w:val="none" w:sz="0" w:space="0" w:color="auto"/>
        <w:right w:val="none" w:sz="0" w:space="0" w:color="auto"/>
      </w:divBdr>
    </w:div>
    <w:div w:id="2129617982">
      <w:bodyDiv w:val="1"/>
      <w:marLeft w:val="0"/>
      <w:marRight w:val="0"/>
      <w:marTop w:val="0"/>
      <w:marBottom w:val="0"/>
      <w:divBdr>
        <w:top w:val="none" w:sz="0" w:space="0" w:color="auto"/>
        <w:left w:val="none" w:sz="0" w:space="0" w:color="auto"/>
        <w:bottom w:val="none" w:sz="0" w:space="0" w:color="auto"/>
        <w:right w:val="none" w:sz="0" w:space="0" w:color="auto"/>
      </w:divBdr>
    </w:div>
    <w:div w:id="2129739356">
      <w:bodyDiv w:val="1"/>
      <w:marLeft w:val="0"/>
      <w:marRight w:val="0"/>
      <w:marTop w:val="0"/>
      <w:marBottom w:val="0"/>
      <w:divBdr>
        <w:top w:val="none" w:sz="0" w:space="0" w:color="auto"/>
        <w:left w:val="none" w:sz="0" w:space="0" w:color="auto"/>
        <w:bottom w:val="none" w:sz="0" w:space="0" w:color="auto"/>
        <w:right w:val="none" w:sz="0" w:space="0" w:color="auto"/>
      </w:divBdr>
    </w:div>
    <w:div w:id="2130969233">
      <w:bodyDiv w:val="1"/>
      <w:marLeft w:val="0"/>
      <w:marRight w:val="0"/>
      <w:marTop w:val="0"/>
      <w:marBottom w:val="0"/>
      <w:divBdr>
        <w:top w:val="none" w:sz="0" w:space="0" w:color="auto"/>
        <w:left w:val="none" w:sz="0" w:space="0" w:color="auto"/>
        <w:bottom w:val="none" w:sz="0" w:space="0" w:color="auto"/>
        <w:right w:val="none" w:sz="0" w:space="0" w:color="auto"/>
      </w:divBdr>
    </w:div>
    <w:div w:id="2133863334">
      <w:bodyDiv w:val="1"/>
      <w:marLeft w:val="0"/>
      <w:marRight w:val="0"/>
      <w:marTop w:val="0"/>
      <w:marBottom w:val="0"/>
      <w:divBdr>
        <w:top w:val="none" w:sz="0" w:space="0" w:color="auto"/>
        <w:left w:val="none" w:sz="0" w:space="0" w:color="auto"/>
        <w:bottom w:val="none" w:sz="0" w:space="0" w:color="auto"/>
        <w:right w:val="none" w:sz="0" w:space="0" w:color="auto"/>
      </w:divBdr>
    </w:div>
    <w:div w:id="2138139355">
      <w:bodyDiv w:val="1"/>
      <w:marLeft w:val="0"/>
      <w:marRight w:val="0"/>
      <w:marTop w:val="0"/>
      <w:marBottom w:val="0"/>
      <w:divBdr>
        <w:top w:val="none" w:sz="0" w:space="0" w:color="auto"/>
        <w:left w:val="none" w:sz="0" w:space="0" w:color="auto"/>
        <w:bottom w:val="none" w:sz="0" w:space="0" w:color="auto"/>
        <w:right w:val="none" w:sz="0" w:space="0" w:color="auto"/>
      </w:divBdr>
    </w:div>
    <w:div w:id="2139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tegevuskava.narva.ee/kava/?mode=user&amp;act=view&amp;changes=all&amp;allyears=yes" TargetMode="External"/><Relationship Id="rId21" Type="http://schemas.openxmlformats.org/officeDocument/2006/relationships/hyperlink" Target="http://www.narva.ee" TargetMode="External"/><Relationship Id="rId42" Type="http://schemas.openxmlformats.org/officeDocument/2006/relationships/hyperlink" Target="http://tegevuskava.narva.ee/kava/?mode=user&amp;act=view&amp;changes=all&amp;allyears=yes" TargetMode="External"/><Relationship Id="rId63" Type="http://schemas.openxmlformats.org/officeDocument/2006/relationships/hyperlink" Target="http://tegevuskava.narva.ee/kava/?mode=user&amp;act=view&amp;changes=all&amp;allyears=yes" TargetMode="External"/><Relationship Id="rId84" Type="http://schemas.openxmlformats.org/officeDocument/2006/relationships/hyperlink" Target="http://tegevuskava.narva.ee/kava/?mode=user&amp;act=view&amp;changes=all&amp;allyears=yes" TargetMode="External"/><Relationship Id="rId138" Type="http://schemas.openxmlformats.org/officeDocument/2006/relationships/hyperlink" Target="http://tegevuskava.narva.ee/kava/?mode=user&amp;act=view&amp;changes=all&amp;allyears=yes" TargetMode="External"/><Relationship Id="rId159" Type="http://schemas.openxmlformats.org/officeDocument/2006/relationships/hyperlink" Target="http://tegevuskava.narva.ee/kava/?mode=user&amp;act=view&amp;changes=all&amp;allyears=yes" TargetMode="External"/><Relationship Id="rId170" Type="http://schemas.openxmlformats.org/officeDocument/2006/relationships/hyperlink" Target="http://tegevuskava.narva.ee/kava/?mode=user&amp;act=view&amp;changes=all&amp;allyears=yes" TargetMode="External"/><Relationship Id="rId191" Type="http://schemas.openxmlformats.org/officeDocument/2006/relationships/hyperlink" Target="http://narva.ee/ee/linnakodanikule/kultuur,_sport,_vaba_aeg/sport/" TargetMode="External"/><Relationship Id="rId205" Type="http://schemas.openxmlformats.org/officeDocument/2006/relationships/theme" Target="theme/theme1.xml"/><Relationship Id="rId16" Type="http://schemas.openxmlformats.org/officeDocument/2006/relationships/hyperlink" Target="https://www.kriis.ee/et" TargetMode="External"/><Relationship Id="rId107" Type="http://schemas.openxmlformats.org/officeDocument/2006/relationships/hyperlink" Target="http://tegevuskava.narva.ee/kava/?mode=user&amp;act=view&amp;changes=all&amp;allyears=yes" TargetMode="External"/><Relationship Id="rId11" Type="http://schemas.openxmlformats.org/officeDocument/2006/relationships/footer" Target="footer2.xml"/><Relationship Id="rId32" Type="http://schemas.openxmlformats.org/officeDocument/2006/relationships/hyperlink" Target="http://tegevuskava.narva.ee/kava/?mode=user&amp;act=view&amp;changes=all&amp;allyears=yes" TargetMode="External"/><Relationship Id="rId37" Type="http://schemas.openxmlformats.org/officeDocument/2006/relationships/hyperlink" Target="http://tegevuskava.narva.ee/kava/?mode=user&amp;act=view&amp;changes=all&amp;allyears=yes" TargetMode="External"/><Relationship Id="rId53" Type="http://schemas.openxmlformats.org/officeDocument/2006/relationships/hyperlink" Target="http://tegevuskava.narva.ee/kava/?mode=user&amp;act=view&amp;changes=all&amp;allyears=yes" TargetMode="External"/><Relationship Id="rId58" Type="http://schemas.openxmlformats.org/officeDocument/2006/relationships/hyperlink" Target="http://tegevuskava.narva.ee/kava/?mode=user&amp;act=view&amp;changes=all&amp;allyears=yes" TargetMode="External"/><Relationship Id="rId74" Type="http://schemas.openxmlformats.org/officeDocument/2006/relationships/hyperlink" Target="http://tegevuskava.narva.ee/kava/?mode=user&amp;act=view&amp;changes=all&amp;allyears=yes" TargetMode="External"/><Relationship Id="rId79" Type="http://schemas.openxmlformats.org/officeDocument/2006/relationships/hyperlink" Target="http://tegevuskava.narva.ee/kava/?mode=user&amp;act=view&amp;changes=all&amp;allyears=yes" TargetMode="External"/><Relationship Id="rId102" Type="http://schemas.openxmlformats.org/officeDocument/2006/relationships/hyperlink" Target="http://tegevuskava.narva.ee/kava/?mode=user&amp;act=view&amp;changes=all&amp;allyears=yes" TargetMode="External"/><Relationship Id="rId123" Type="http://schemas.openxmlformats.org/officeDocument/2006/relationships/hyperlink" Target="http://tegevuskava.narva.ee/kava/?mode=user&amp;act=view&amp;changes=all&amp;allyears=yes" TargetMode="External"/><Relationship Id="rId128" Type="http://schemas.openxmlformats.org/officeDocument/2006/relationships/hyperlink" Target="http://tegevuskava.narva.ee/kava/?mode=user&amp;act=view&amp;changes=all&amp;allyears=yes" TargetMode="External"/><Relationship Id="rId144" Type="http://schemas.openxmlformats.org/officeDocument/2006/relationships/hyperlink" Target="http://tegevuskava.narva.ee/kava/?mode=user&amp;act=view&amp;changes=all&amp;allyears=yes" TargetMode="External"/><Relationship Id="rId149" Type="http://schemas.openxmlformats.org/officeDocument/2006/relationships/hyperlink" Target="http://tegevuskava.narva.ee/kava/?mode=user&amp;act=view&amp;changes=all&amp;allyears=yes" TargetMode="External"/><Relationship Id="rId5" Type="http://schemas.openxmlformats.org/officeDocument/2006/relationships/webSettings" Target="webSettings.xml"/><Relationship Id="rId90" Type="http://schemas.openxmlformats.org/officeDocument/2006/relationships/hyperlink" Target="http://tegevuskava.narva.ee/kava/?mode=user&amp;act=view&amp;changes=all&amp;allyears=yes" TargetMode="External"/><Relationship Id="rId95" Type="http://schemas.openxmlformats.org/officeDocument/2006/relationships/hyperlink" Target="http://tegevuskava.narva.ee/kava/?mode=user&amp;act=view&amp;changes=all&amp;allyears=yes" TargetMode="External"/><Relationship Id="rId160" Type="http://schemas.openxmlformats.org/officeDocument/2006/relationships/hyperlink" Target="http://tegevuskava.narva.ee/kava/?mode=user&amp;act=view&amp;changes=all&amp;allyears=yes" TargetMode="External"/><Relationship Id="rId165" Type="http://schemas.openxmlformats.org/officeDocument/2006/relationships/hyperlink" Target="http://tegevuskava.narva.ee/kava/?mode=user&amp;act=view&amp;changes=all&amp;allyears=yes" TargetMode="External"/><Relationship Id="rId181" Type="http://schemas.openxmlformats.org/officeDocument/2006/relationships/hyperlink" Target="http://narva.ee/ee/linnakodanikule/kohalik_omavalitsus/eelarve//" TargetMode="External"/><Relationship Id="rId186" Type="http://schemas.openxmlformats.org/officeDocument/2006/relationships/hyperlink" Target="http://www.narvaharidus.edu.ee" TargetMode="External"/><Relationship Id="rId22" Type="http://schemas.openxmlformats.org/officeDocument/2006/relationships/hyperlink" Target="https://www.riigiteataja.ee/akt/401042021020" TargetMode="External"/><Relationship Id="rId27" Type="http://schemas.openxmlformats.org/officeDocument/2006/relationships/image" Target="media/image5.png"/><Relationship Id="rId43" Type="http://schemas.openxmlformats.org/officeDocument/2006/relationships/hyperlink" Target="http://tegevuskava.narva.ee/kava/?mode=user&amp;act=view&amp;changes=all&amp;allyears=yes" TargetMode="External"/><Relationship Id="rId48" Type="http://schemas.openxmlformats.org/officeDocument/2006/relationships/hyperlink" Target="http://tegevuskava.narva.ee/kava/?mode=user&amp;act=view&amp;changes=all&amp;allyears=yes" TargetMode="External"/><Relationship Id="rId64" Type="http://schemas.openxmlformats.org/officeDocument/2006/relationships/hyperlink" Target="http://tegevuskava.narva.ee/kava/?mode=user&amp;act=view&amp;changes=all&amp;allyears=yes" TargetMode="External"/><Relationship Id="rId69" Type="http://schemas.openxmlformats.org/officeDocument/2006/relationships/hyperlink" Target="http://tegevuskava.narva.ee/kava/?mode=user&amp;act=view&amp;changes=all&amp;allyears=yes" TargetMode="External"/><Relationship Id="rId113" Type="http://schemas.openxmlformats.org/officeDocument/2006/relationships/hyperlink" Target="http://tegevuskava.narva.ee/kava/?mode=user&amp;act=view&amp;changes=all&amp;allyears=yes" TargetMode="External"/><Relationship Id="rId118" Type="http://schemas.openxmlformats.org/officeDocument/2006/relationships/hyperlink" Target="http://tegevuskava.narva.ee/kava/?mode=user&amp;act=view&amp;changes=all&amp;allyears=yes" TargetMode="External"/><Relationship Id="rId134" Type="http://schemas.openxmlformats.org/officeDocument/2006/relationships/hyperlink" Target="http://tegevuskava.narva.ee/kava/?mode=user&amp;act=view&amp;changes=all&amp;allyears=yes" TargetMode="External"/><Relationship Id="rId139" Type="http://schemas.openxmlformats.org/officeDocument/2006/relationships/hyperlink" Target="http://tegevuskava.narva.ee/kava/?mode=user&amp;act=view&amp;changes=all&amp;allyears=yes" TargetMode="External"/><Relationship Id="rId80" Type="http://schemas.openxmlformats.org/officeDocument/2006/relationships/hyperlink" Target="http://tegevuskava.narva.ee/kava/?mode=user&amp;act=view&amp;changes=all&amp;allyears=yes" TargetMode="External"/><Relationship Id="rId85" Type="http://schemas.openxmlformats.org/officeDocument/2006/relationships/hyperlink" Target="http://tegevuskava.narva.ee/kava/?mode=user&amp;act=view&amp;changes=all&amp;allyears=yes" TargetMode="External"/><Relationship Id="rId150" Type="http://schemas.openxmlformats.org/officeDocument/2006/relationships/hyperlink" Target="http://tegevuskava.narva.ee/kava/?mode=user&amp;act=view&amp;changes=all&amp;allyears=yes" TargetMode="External"/><Relationship Id="rId155" Type="http://schemas.openxmlformats.org/officeDocument/2006/relationships/hyperlink" Target="http://tegevuskava.narva.ee/kava/?mode=user&amp;act=view&amp;changes=all&amp;allyears=yes" TargetMode="External"/><Relationship Id="rId171" Type="http://schemas.openxmlformats.org/officeDocument/2006/relationships/hyperlink" Target="http://tegevuskava.narva.ee/kava/?mode=user&amp;act=view&amp;changes=all&amp;allyears=yes" TargetMode="External"/><Relationship Id="rId176" Type="http://schemas.openxmlformats.org/officeDocument/2006/relationships/hyperlink" Target="http://tegevuskava.narva.ee/kava/?mode=user&amp;act=view&amp;changes=all&amp;allyears=yes" TargetMode="External"/><Relationship Id="rId192" Type="http://schemas.openxmlformats.org/officeDocument/2006/relationships/hyperlink" Target="http://www.narva.ee/ee/linnakodanikule/kohalik_omavalitsus/linnavolikogu_komisjonid/" TargetMode="External"/><Relationship Id="rId197" Type="http://schemas.openxmlformats.org/officeDocument/2006/relationships/hyperlink" Target="http://narva.ee/ee/linnakodanikule/kohalik_omavalitsus/eelarve/" TargetMode="External"/><Relationship Id="rId201" Type="http://schemas.openxmlformats.org/officeDocument/2006/relationships/hyperlink" Target="https://dokregister.narva.ee/" TargetMode="External"/><Relationship Id="rId12" Type="http://schemas.openxmlformats.org/officeDocument/2006/relationships/hyperlink" Target="http://www.narva.ee" TargetMode="External"/><Relationship Id="rId17" Type="http://schemas.openxmlformats.org/officeDocument/2006/relationships/hyperlink" Target="https://dokregister.narva.ee/index.php?page=lawlistlv" TargetMode="External"/><Relationship Id="rId33" Type="http://schemas.openxmlformats.org/officeDocument/2006/relationships/hyperlink" Target="http://tegevuskava.narva.ee/kava/?mode=user&amp;act=view&amp;changes=all&amp;allyears=yes" TargetMode="External"/><Relationship Id="rId38" Type="http://schemas.openxmlformats.org/officeDocument/2006/relationships/hyperlink" Target="http://tegevuskava.narva.ee/kava/?mode=user&amp;act=view&amp;changes=all&amp;allyears=yes" TargetMode="External"/><Relationship Id="rId59" Type="http://schemas.openxmlformats.org/officeDocument/2006/relationships/hyperlink" Target="http://tegevuskava.narva.ee/kava/?mode=user&amp;act=view&amp;changes=all&amp;allyears=yes" TargetMode="External"/><Relationship Id="rId103" Type="http://schemas.openxmlformats.org/officeDocument/2006/relationships/hyperlink" Target="http://tegevuskava.narva.ee/kava/?mode=user&amp;act=view&amp;changes=all&amp;allyears=yes" TargetMode="External"/><Relationship Id="rId108" Type="http://schemas.openxmlformats.org/officeDocument/2006/relationships/hyperlink" Target="http://tegevuskava.narva.ee/kava/?mode=user&amp;act=view&amp;changes=all&amp;allyears=yes" TargetMode="External"/><Relationship Id="rId124" Type="http://schemas.openxmlformats.org/officeDocument/2006/relationships/hyperlink" Target="http://tegevuskava.narva.ee/kava/?mode=user&amp;act=view&amp;changes=all&amp;allyears=yes" TargetMode="External"/><Relationship Id="rId129" Type="http://schemas.openxmlformats.org/officeDocument/2006/relationships/hyperlink" Target="http://tegevuskava.narva.ee/kava/?mode=user&amp;act=view&amp;changes=all&amp;allyears=yes" TargetMode="External"/><Relationship Id="rId54" Type="http://schemas.openxmlformats.org/officeDocument/2006/relationships/hyperlink" Target="http://tegevuskava.narva.ee/kava/?mode=user&amp;act=view&amp;changes=all&amp;allyears=yes" TargetMode="External"/><Relationship Id="rId70" Type="http://schemas.openxmlformats.org/officeDocument/2006/relationships/hyperlink" Target="http://tegevuskava.narva.ee/kava/?mode=user&amp;act=view&amp;changes=all&amp;allyears=yes" TargetMode="External"/><Relationship Id="rId75" Type="http://schemas.openxmlformats.org/officeDocument/2006/relationships/hyperlink" Target="http://tegevuskava.narva.ee/kava/?mode=user&amp;act=view&amp;changes=all&amp;allyears=yes" TargetMode="External"/><Relationship Id="rId91" Type="http://schemas.openxmlformats.org/officeDocument/2006/relationships/hyperlink" Target="http://tegevuskava.narva.ee/kava/?mode=user&amp;act=view&amp;changes=all&amp;allyears=yes" TargetMode="External"/><Relationship Id="rId96" Type="http://schemas.openxmlformats.org/officeDocument/2006/relationships/hyperlink" Target="http://tegevuskava.narva.ee/kava/?mode=user&amp;act=view&amp;changes=all&amp;allyears=yes" TargetMode="External"/><Relationship Id="rId140" Type="http://schemas.openxmlformats.org/officeDocument/2006/relationships/hyperlink" Target="http://tegevuskava.narva.ee/kava/?mode=user&amp;act=view&amp;changes=all&amp;allyears=yes" TargetMode="External"/><Relationship Id="rId145" Type="http://schemas.openxmlformats.org/officeDocument/2006/relationships/hyperlink" Target="http://tegevuskava.narva.ee/kava/?mode=user&amp;act=view&amp;changes=all&amp;allyears=yes" TargetMode="External"/><Relationship Id="rId161" Type="http://schemas.openxmlformats.org/officeDocument/2006/relationships/hyperlink" Target="http://tegevuskava.narva.ee/kava/?mode=user&amp;act=view&amp;changes=all&amp;allyears=yes" TargetMode="External"/><Relationship Id="rId166" Type="http://schemas.openxmlformats.org/officeDocument/2006/relationships/hyperlink" Target="http://tegevuskava.narva.ee/kava/?mode=user&amp;act=view&amp;changes=all&amp;allyears=yes" TargetMode="External"/><Relationship Id="rId182" Type="http://schemas.openxmlformats.org/officeDocument/2006/relationships/hyperlink" Target="http://narva.ee/ee/linnakodanikule/kohalik_omavalitsus/eelarve/" TargetMode="External"/><Relationship Id="rId187" Type="http://schemas.openxmlformats.org/officeDocument/2006/relationships/hyperlink" Target="http://narva.ee/ee/linnakodanikule/kohalik_omavalitsus/eelarve//"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png"/><Relationship Id="rId28" Type="http://schemas.openxmlformats.org/officeDocument/2006/relationships/header" Target="header1.xml"/><Relationship Id="rId49" Type="http://schemas.openxmlformats.org/officeDocument/2006/relationships/hyperlink" Target="http://tegevuskava.narva.ee/kava/?mode=user&amp;act=view&amp;changes=all&amp;allyears=yes" TargetMode="External"/><Relationship Id="rId114" Type="http://schemas.openxmlformats.org/officeDocument/2006/relationships/hyperlink" Target="http://tegevuskava.narva.ee/kava/?mode=user&amp;act=view&amp;changes=all&amp;allyears=yes" TargetMode="External"/><Relationship Id="rId119" Type="http://schemas.openxmlformats.org/officeDocument/2006/relationships/hyperlink" Target="http://tegevuskava.narva.ee/kava/?mode=user&amp;act=view&amp;changes=all&amp;allyears=yes" TargetMode="External"/><Relationship Id="rId44" Type="http://schemas.openxmlformats.org/officeDocument/2006/relationships/hyperlink" Target="http://tegevuskava.narva.ee/kava/?mode=user&amp;act=view&amp;changes=all&amp;allyears=yes" TargetMode="External"/><Relationship Id="rId60" Type="http://schemas.openxmlformats.org/officeDocument/2006/relationships/hyperlink" Target="http://tegevuskava.narva.ee/kava/?mode=user&amp;act=view&amp;changes=all&amp;allyears=yes" TargetMode="External"/><Relationship Id="rId65" Type="http://schemas.openxmlformats.org/officeDocument/2006/relationships/hyperlink" Target="http://tegevuskava.narva.ee/kava/?mode=user&amp;act=view&amp;changes=all&amp;allyears=yes" TargetMode="External"/><Relationship Id="rId81" Type="http://schemas.openxmlformats.org/officeDocument/2006/relationships/hyperlink" Target="http://tegevuskava.narva.ee/kava/?mode=user&amp;act=view&amp;changes=all&amp;allyears=yes" TargetMode="External"/><Relationship Id="rId86" Type="http://schemas.openxmlformats.org/officeDocument/2006/relationships/hyperlink" Target="http://tegevuskava.narva.ee/kava/?mode=user&amp;act=view&amp;changes=all&amp;allyears=yes" TargetMode="External"/><Relationship Id="rId130" Type="http://schemas.openxmlformats.org/officeDocument/2006/relationships/hyperlink" Target="http://tegevuskava.narva.ee/kava/?mode=user&amp;act=view&amp;changes=all&amp;allyears=yes" TargetMode="External"/><Relationship Id="rId135" Type="http://schemas.openxmlformats.org/officeDocument/2006/relationships/hyperlink" Target="http://tegevuskava.narva.ee/kava/?mode=user&amp;act=view&amp;changes=all&amp;allyears=yes" TargetMode="External"/><Relationship Id="rId151" Type="http://schemas.openxmlformats.org/officeDocument/2006/relationships/hyperlink" Target="http://tegevuskava.narva.ee/kava/?mode=user&amp;act=view&amp;changes=all&amp;allyears=yes" TargetMode="External"/><Relationship Id="rId156" Type="http://schemas.openxmlformats.org/officeDocument/2006/relationships/hyperlink" Target="http://tegevuskava.narva.ee/kava/?mode=user&amp;act=view&amp;changes=all&amp;allyears=yes" TargetMode="External"/><Relationship Id="rId177" Type="http://schemas.openxmlformats.org/officeDocument/2006/relationships/hyperlink" Target="http://tegevuskava.narva.ee/kava/?mode=user&amp;act=view&amp;changes=all&amp;allyears=yes" TargetMode="External"/><Relationship Id="rId198" Type="http://schemas.openxmlformats.org/officeDocument/2006/relationships/hyperlink" Target="http://narva.ee/ee/linnakodanikule/kohalik_omavalitsus/eelarve/" TargetMode="External"/><Relationship Id="rId172" Type="http://schemas.openxmlformats.org/officeDocument/2006/relationships/hyperlink" Target="http://tegevuskava.narva.ee/kava/?mode=user&amp;act=view&amp;changes=all&amp;allyears=yes" TargetMode="External"/><Relationship Id="rId193" Type="http://schemas.openxmlformats.org/officeDocument/2006/relationships/header" Target="header2.xml"/><Relationship Id="rId202" Type="http://schemas.openxmlformats.org/officeDocument/2006/relationships/header" Target="header3.xml"/><Relationship Id="rId13" Type="http://schemas.openxmlformats.org/officeDocument/2006/relationships/hyperlink" Target="http://www.narva.ee/ee/linnakodanikule/linnavalitsus,_ametid,_osakonnad,_teenistused/" TargetMode="External"/><Relationship Id="rId18" Type="http://schemas.openxmlformats.org/officeDocument/2006/relationships/hyperlink" Target="https://www.riigiteataja.ee/akt/407032013027?leiaKehtiv" TargetMode="External"/><Relationship Id="rId39" Type="http://schemas.openxmlformats.org/officeDocument/2006/relationships/hyperlink" Target="http://tegevuskava.narva.ee/kava/?mode=user&amp;act=view&amp;changes=all&amp;allyears=yes" TargetMode="External"/><Relationship Id="rId109" Type="http://schemas.openxmlformats.org/officeDocument/2006/relationships/hyperlink" Target="http://tegevuskava.narva.ee/kava/?mode=user&amp;act=view&amp;changes=all&amp;allyears=yes" TargetMode="External"/><Relationship Id="rId34" Type="http://schemas.openxmlformats.org/officeDocument/2006/relationships/hyperlink" Target="http://tegevuskava.narva.ee/kava/?mode=user&amp;act=view&amp;changes=all&amp;allyears=yes" TargetMode="External"/><Relationship Id="rId50" Type="http://schemas.openxmlformats.org/officeDocument/2006/relationships/hyperlink" Target="http://tegevuskava.narva.ee/kava/?mode=user&amp;act=view&amp;changes=all&amp;allyears=yes" TargetMode="External"/><Relationship Id="rId55" Type="http://schemas.openxmlformats.org/officeDocument/2006/relationships/hyperlink" Target="http://tegevuskava.narva.ee/kava/?mode=user&amp;act=view&amp;changes=all&amp;allyears=yes" TargetMode="External"/><Relationship Id="rId76" Type="http://schemas.openxmlformats.org/officeDocument/2006/relationships/hyperlink" Target="http://tegevuskava.narva.ee/kava/?mode=user&amp;act=view&amp;changes=all&amp;allyears=yes" TargetMode="External"/><Relationship Id="rId97" Type="http://schemas.openxmlformats.org/officeDocument/2006/relationships/hyperlink" Target="http://tegevuskava.narva.ee/kava/?mode=user&amp;act=view&amp;changes=all&amp;allyears=yes" TargetMode="External"/><Relationship Id="rId104" Type="http://schemas.openxmlformats.org/officeDocument/2006/relationships/hyperlink" Target="http://tegevuskava.narva.ee/kava/?mode=user&amp;act=view&amp;changes=all&amp;allyears=yes" TargetMode="External"/><Relationship Id="rId120" Type="http://schemas.openxmlformats.org/officeDocument/2006/relationships/hyperlink" Target="http://tegevuskava.narva.ee/kava/?mode=user&amp;act=view&amp;changes=all&amp;allyears=yes" TargetMode="External"/><Relationship Id="rId125" Type="http://schemas.openxmlformats.org/officeDocument/2006/relationships/hyperlink" Target="http://tegevuskava.narva.ee/kava/?mode=user&amp;act=view&amp;changes=all&amp;allyears=yes" TargetMode="External"/><Relationship Id="rId141" Type="http://schemas.openxmlformats.org/officeDocument/2006/relationships/hyperlink" Target="http://tegevuskava.narva.ee/kava/?mode=user&amp;act=view&amp;changes=all&amp;allyears=yes" TargetMode="External"/><Relationship Id="rId146" Type="http://schemas.openxmlformats.org/officeDocument/2006/relationships/hyperlink" Target="http://tegevuskava.narva.ee/kava/?mode=user&amp;act=view&amp;changes=all&amp;allyears=yes" TargetMode="External"/><Relationship Id="rId167" Type="http://schemas.openxmlformats.org/officeDocument/2006/relationships/hyperlink" Target="http://tegevuskava.narva.ee/kava/?mode=user&amp;act=view&amp;changes=all&amp;allyears=yes" TargetMode="External"/><Relationship Id="rId188" Type="http://schemas.openxmlformats.org/officeDocument/2006/relationships/hyperlink" Target="https://www.piletilevi.ee/est/piletid/muusika/klassika/song--symphony-narva-linna-sumfooniaorkester-320062/" TargetMode="External"/><Relationship Id="rId7" Type="http://schemas.openxmlformats.org/officeDocument/2006/relationships/endnotes" Target="endnotes.xml"/><Relationship Id="rId71" Type="http://schemas.openxmlformats.org/officeDocument/2006/relationships/hyperlink" Target="http://tegevuskava.narva.ee/kava/?mode=user&amp;act=view&amp;changes=all&amp;allyears=yes" TargetMode="External"/><Relationship Id="rId92" Type="http://schemas.openxmlformats.org/officeDocument/2006/relationships/hyperlink" Target="http://tegevuskava.narva.ee/kava/?mode=user&amp;act=view&amp;changes=all&amp;allyears=yes" TargetMode="External"/><Relationship Id="rId162" Type="http://schemas.openxmlformats.org/officeDocument/2006/relationships/hyperlink" Target="http://tegevuskava.narva.ee/kava/?mode=user&amp;act=view&amp;changes=all&amp;allyears=yes" TargetMode="External"/><Relationship Id="rId183" Type="http://schemas.openxmlformats.org/officeDocument/2006/relationships/hyperlink" Target="http://www.narva.ee/ee/linnakodanikule/uudised/page:12479" TargetMode="External"/><Relationship Id="rId2" Type="http://schemas.openxmlformats.org/officeDocument/2006/relationships/numbering" Target="numbering.xml"/><Relationship Id="rId29" Type="http://schemas.openxmlformats.org/officeDocument/2006/relationships/footer" Target="footer3.xml"/><Relationship Id="rId24" Type="http://schemas.openxmlformats.org/officeDocument/2006/relationships/image" Target="media/image2.png"/><Relationship Id="rId40" Type="http://schemas.openxmlformats.org/officeDocument/2006/relationships/hyperlink" Target="http://tegevuskava.narva.ee/kava/?mode=user&amp;act=view&amp;changes=all&amp;allyears=yes" TargetMode="External"/><Relationship Id="rId45" Type="http://schemas.openxmlformats.org/officeDocument/2006/relationships/hyperlink" Target="http://tegevuskava.narva.ee/kava/?mode=user&amp;act=view&amp;changes=all&amp;allyears=yes" TargetMode="External"/><Relationship Id="rId66" Type="http://schemas.openxmlformats.org/officeDocument/2006/relationships/hyperlink" Target="http://tegevuskava.narva.ee/kava/?mode=user&amp;act=view&amp;changes=all&amp;allyears=yes" TargetMode="External"/><Relationship Id="rId87" Type="http://schemas.openxmlformats.org/officeDocument/2006/relationships/hyperlink" Target="http://tegevuskava.narva.ee/kava/?mode=user&amp;act=view&amp;changes=all&amp;allyears=yes" TargetMode="External"/><Relationship Id="rId110" Type="http://schemas.openxmlformats.org/officeDocument/2006/relationships/hyperlink" Target="http://tegevuskava.narva.ee/kava/?mode=user&amp;act=view&amp;changes=all&amp;allyears=yes" TargetMode="External"/><Relationship Id="rId115" Type="http://schemas.openxmlformats.org/officeDocument/2006/relationships/hyperlink" Target="http://tegevuskava.narva.ee/kava/?mode=user&amp;act=view&amp;changes=all&amp;allyears=yes" TargetMode="External"/><Relationship Id="rId131" Type="http://schemas.openxmlformats.org/officeDocument/2006/relationships/hyperlink" Target="http://tegevuskava.narva.ee/kava/?mode=user&amp;act=view&amp;changes=all&amp;allyears=yes" TargetMode="External"/><Relationship Id="rId136" Type="http://schemas.openxmlformats.org/officeDocument/2006/relationships/hyperlink" Target="http://tegevuskava.narva.ee/kava/?mode=user&amp;act=view&amp;changes=all&amp;allyears=yes" TargetMode="External"/><Relationship Id="rId157" Type="http://schemas.openxmlformats.org/officeDocument/2006/relationships/hyperlink" Target="http://tegevuskava.narva.ee/kava/?mode=user&amp;act=view&amp;changes=all&amp;allyears=yes" TargetMode="External"/><Relationship Id="rId178" Type="http://schemas.openxmlformats.org/officeDocument/2006/relationships/hyperlink" Target="http://narva.ee/ee/linnakodanikule/kohalik_omavalitsus/eelarve/" TargetMode="External"/><Relationship Id="rId61" Type="http://schemas.openxmlformats.org/officeDocument/2006/relationships/hyperlink" Target="http://tegevuskava.narva.ee/kava/?mode=user&amp;act=view&amp;changes=all&amp;allyears=yes" TargetMode="External"/><Relationship Id="rId82" Type="http://schemas.openxmlformats.org/officeDocument/2006/relationships/hyperlink" Target="http://tegevuskava.narva.ee/kava/?mode=user&amp;act=view&amp;changes=all&amp;allyears=yes" TargetMode="External"/><Relationship Id="rId152" Type="http://schemas.openxmlformats.org/officeDocument/2006/relationships/hyperlink" Target="http://tegevuskava.narva.ee/kava/?mode=user&amp;act=view&amp;changes=all&amp;allyears=yes" TargetMode="External"/><Relationship Id="rId173" Type="http://schemas.openxmlformats.org/officeDocument/2006/relationships/hyperlink" Target="http://tegevuskava.narva.ee/kava/?mode=user&amp;act=view&amp;changes=all&amp;allyears=yes" TargetMode="External"/><Relationship Id="rId194" Type="http://schemas.openxmlformats.org/officeDocument/2006/relationships/footer" Target="footer4.xml"/><Relationship Id="rId199" Type="http://schemas.openxmlformats.org/officeDocument/2006/relationships/hyperlink" Target="https://dokregister.narva.ee/index.php?page=agendaset&amp;agendaid=28125" TargetMode="External"/><Relationship Id="rId203" Type="http://schemas.openxmlformats.org/officeDocument/2006/relationships/footer" Target="footer5.xml"/><Relationship Id="rId19" Type="http://schemas.openxmlformats.org/officeDocument/2006/relationships/hyperlink" Target="https://www.investinnarva.ee/et/narvast/ldinfo/rahvastik" TargetMode="External"/><Relationship Id="rId14" Type="http://schemas.openxmlformats.org/officeDocument/2006/relationships/hyperlink" Target="http://narva.ee/ee/linnakodanikule/index:7/page:12780" TargetMode="External"/><Relationship Id="rId30" Type="http://schemas.openxmlformats.org/officeDocument/2006/relationships/hyperlink" Target="http://tegevuskava.narva.ee/kava/?mode=user&amp;act=view&amp;changes=all&amp;allyears=yes" TargetMode="External"/><Relationship Id="rId35" Type="http://schemas.openxmlformats.org/officeDocument/2006/relationships/hyperlink" Target="http://tegevuskava.narva.ee/kava/?mode=user&amp;act=view&amp;changes=all&amp;allyears=yes" TargetMode="External"/><Relationship Id="rId56" Type="http://schemas.openxmlformats.org/officeDocument/2006/relationships/hyperlink" Target="http://tegevuskava.narva.ee/kava/?mode=user&amp;act=view&amp;changes=all&amp;allyears=yes" TargetMode="External"/><Relationship Id="rId77" Type="http://schemas.openxmlformats.org/officeDocument/2006/relationships/hyperlink" Target="http://tegevuskava.narva.ee/kava/?mode=user&amp;act=view&amp;changes=all&amp;allyears=yes" TargetMode="External"/><Relationship Id="rId100" Type="http://schemas.openxmlformats.org/officeDocument/2006/relationships/hyperlink" Target="http://tegevuskava.narva.ee/kava/?mode=user&amp;act=view&amp;changes=all&amp;allyears=yes" TargetMode="External"/><Relationship Id="rId105" Type="http://schemas.openxmlformats.org/officeDocument/2006/relationships/hyperlink" Target="http://tegevuskava.narva.ee/kava/?mode=user&amp;act=view&amp;changes=all&amp;allyears=yes" TargetMode="External"/><Relationship Id="rId126" Type="http://schemas.openxmlformats.org/officeDocument/2006/relationships/hyperlink" Target="http://tegevuskava.narva.ee/kava/?mode=user&amp;act=view&amp;changes=all&amp;allyears=yes" TargetMode="External"/><Relationship Id="rId147" Type="http://schemas.openxmlformats.org/officeDocument/2006/relationships/hyperlink" Target="http://tegevuskava.narva.ee/kava/?mode=user&amp;act=view&amp;changes=all&amp;allyears=yes" TargetMode="External"/><Relationship Id="rId168" Type="http://schemas.openxmlformats.org/officeDocument/2006/relationships/hyperlink" Target="http://tegevuskava.narva.ee/kava/?mode=user&amp;act=view&amp;changes=all&amp;allyears=yes" TargetMode="External"/><Relationship Id="rId8" Type="http://schemas.openxmlformats.org/officeDocument/2006/relationships/hyperlink" Target="mailto:narvalv@narva.ee" TargetMode="External"/><Relationship Id="rId51" Type="http://schemas.openxmlformats.org/officeDocument/2006/relationships/hyperlink" Target="http://tegevuskava.narva.ee/kava/?mode=user&amp;act=view&amp;changes=all&amp;allyears=yes" TargetMode="External"/><Relationship Id="rId72" Type="http://schemas.openxmlformats.org/officeDocument/2006/relationships/hyperlink" Target="http://tegevuskava.narva.ee/kava/?mode=user&amp;act=view&amp;changes=all&amp;allyears=yes" TargetMode="External"/><Relationship Id="rId93" Type="http://schemas.openxmlformats.org/officeDocument/2006/relationships/hyperlink" Target="http://tegevuskava.narva.ee/kava/?mode=user&amp;act=view&amp;changes=all&amp;allyears=yes" TargetMode="External"/><Relationship Id="rId98" Type="http://schemas.openxmlformats.org/officeDocument/2006/relationships/hyperlink" Target="http://tegevuskava.narva.ee/kava/?mode=user&amp;act=view&amp;changes=all&amp;allyears=yes" TargetMode="External"/><Relationship Id="rId121" Type="http://schemas.openxmlformats.org/officeDocument/2006/relationships/hyperlink" Target="http://tegevuskava.narva.ee/kava/?mode=user&amp;act=view&amp;changes=all&amp;allyears=yes" TargetMode="External"/><Relationship Id="rId142" Type="http://schemas.openxmlformats.org/officeDocument/2006/relationships/hyperlink" Target="http://tegevuskava.narva.ee/kava/?mode=user&amp;act=view&amp;changes=all&amp;allyears=yes" TargetMode="External"/><Relationship Id="rId163" Type="http://schemas.openxmlformats.org/officeDocument/2006/relationships/hyperlink" Target="http://tegevuskava.narva.ee/kava/?mode=user&amp;act=view&amp;changes=all&amp;allyears=yes" TargetMode="External"/><Relationship Id="rId184" Type="http://schemas.openxmlformats.org/officeDocument/2006/relationships/hyperlink" Target="http://www.narva.ee/ee/linnakodanikule/uudised/page:13802" TargetMode="External"/><Relationship Id="rId189" Type="http://schemas.openxmlformats.org/officeDocument/2006/relationships/hyperlink" Target="https://www.piletilevi.ee/est/piletid/teater/draama/utoopia-utopija-vana-laba-narva-314746/" TargetMode="External"/><Relationship Id="rId3" Type="http://schemas.openxmlformats.org/officeDocument/2006/relationships/styles" Target="styles.xml"/><Relationship Id="rId25" Type="http://schemas.openxmlformats.org/officeDocument/2006/relationships/image" Target="media/image3.png"/><Relationship Id="rId46" Type="http://schemas.openxmlformats.org/officeDocument/2006/relationships/hyperlink" Target="http://tegevuskava.narva.ee/kava/?mode=user&amp;act=view&amp;changes=all&amp;allyears=yes" TargetMode="External"/><Relationship Id="rId67" Type="http://schemas.openxmlformats.org/officeDocument/2006/relationships/hyperlink" Target="http://tegevuskava.narva.ee/kava/?mode=user&amp;act=view&amp;changes=all&amp;allyears=yes" TargetMode="External"/><Relationship Id="rId116" Type="http://schemas.openxmlformats.org/officeDocument/2006/relationships/hyperlink" Target="http://tegevuskava.narva.ee/kava/?mode=user&amp;act=view&amp;changes=all&amp;allyears=yes" TargetMode="External"/><Relationship Id="rId137" Type="http://schemas.openxmlformats.org/officeDocument/2006/relationships/hyperlink" Target="http://tegevuskava.narva.ee/kava/?mode=user&amp;act=view&amp;changes=all&amp;allyears=yes" TargetMode="External"/><Relationship Id="rId158" Type="http://schemas.openxmlformats.org/officeDocument/2006/relationships/hyperlink" Target="http://tegevuskava.narva.ee/kava/?mode=user&amp;act=view&amp;changes=all&amp;allyears=yes" TargetMode="External"/><Relationship Id="rId20" Type="http://schemas.openxmlformats.org/officeDocument/2006/relationships/hyperlink" Target="http://www.investinnarva.ee/" TargetMode="External"/><Relationship Id="rId41" Type="http://schemas.openxmlformats.org/officeDocument/2006/relationships/hyperlink" Target="http://tegevuskava.narva.ee/kava/?mode=user&amp;act=view&amp;changes=all&amp;allyears=yes" TargetMode="External"/><Relationship Id="rId62" Type="http://schemas.openxmlformats.org/officeDocument/2006/relationships/hyperlink" Target="http://tegevuskava.narva.ee/kava/?mode=user&amp;act=view&amp;changes=all&amp;allyears=yes" TargetMode="External"/><Relationship Id="rId83" Type="http://schemas.openxmlformats.org/officeDocument/2006/relationships/hyperlink" Target="http://tegevuskava.narva.ee/kava/?mode=user&amp;act=view&amp;changes=all&amp;allyears=yes" TargetMode="External"/><Relationship Id="rId88" Type="http://schemas.openxmlformats.org/officeDocument/2006/relationships/hyperlink" Target="http://tegevuskava.narva.ee/kava/?mode=user&amp;act=view&amp;changes=all&amp;allyears=yes" TargetMode="External"/><Relationship Id="rId111" Type="http://schemas.openxmlformats.org/officeDocument/2006/relationships/hyperlink" Target="http://tegevuskava.narva.ee/kava/?mode=user&amp;act=view&amp;changes=all&amp;allyears=yes" TargetMode="External"/><Relationship Id="rId132" Type="http://schemas.openxmlformats.org/officeDocument/2006/relationships/hyperlink" Target="http://tegevuskava.narva.ee/kava/?mode=user&amp;act=view&amp;changes=all&amp;allyears=yes" TargetMode="External"/><Relationship Id="rId153" Type="http://schemas.openxmlformats.org/officeDocument/2006/relationships/hyperlink" Target="http://tegevuskava.narva.ee/kava/?mode=user&amp;act=view&amp;changes=all&amp;allyears=yes" TargetMode="External"/><Relationship Id="rId174" Type="http://schemas.openxmlformats.org/officeDocument/2006/relationships/hyperlink" Target="http://tegevuskava.narva.ee/kava/?mode=user&amp;act=view&amp;changes=all&amp;allyears=yes" TargetMode="External"/><Relationship Id="rId179" Type="http://schemas.openxmlformats.org/officeDocument/2006/relationships/hyperlink" Target="http://www.puhkaeestis.ee" TargetMode="External"/><Relationship Id="rId195" Type="http://schemas.openxmlformats.org/officeDocument/2006/relationships/hyperlink" Target="https://www.emta.ee/et/eraklient/maksukorraldus-maksususteem/kohalikud-maksud/linna-ja-vallavolikogude-maksumaarused" TargetMode="External"/><Relationship Id="rId209" Type="http://schemas.microsoft.com/office/2016/09/relationships/commentsIds" Target="commentsIds.xml"/><Relationship Id="rId190" Type="http://schemas.openxmlformats.org/officeDocument/2006/relationships/hyperlink" Target="http://www.spordiregister.ee" TargetMode="External"/><Relationship Id="rId204" Type="http://schemas.openxmlformats.org/officeDocument/2006/relationships/fontTable" Target="fontTable.xml"/><Relationship Id="rId15" Type="http://schemas.openxmlformats.org/officeDocument/2006/relationships/hyperlink" Target="http://narva.ee/ee/linnakodanikule/page:12858" TargetMode="External"/><Relationship Id="rId36" Type="http://schemas.openxmlformats.org/officeDocument/2006/relationships/hyperlink" Target="http://tegevuskava.narva.ee/kava/?mode=user&amp;act=view&amp;changes=all&amp;allyears=yes" TargetMode="External"/><Relationship Id="rId57" Type="http://schemas.openxmlformats.org/officeDocument/2006/relationships/hyperlink" Target="http://tegevuskava.narva.ee/kava/?mode=user&amp;act=view&amp;changes=all&amp;allyears=yes" TargetMode="External"/><Relationship Id="rId106" Type="http://schemas.openxmlformats.org/officeDocument/2006/relationships/hyperlink" Target="http://tegevuskava.narva.ee/kava/?mode=user&amp;act=view&amp;changes=all&amp;allyears=yes" TargetMode="External"/><Relationship Id="rId127" Type="http://schemas.openxmlformats.org/officeDocument/2006/relationships/hyperlink" Target="http://tegevuskava.narva.ee/kava/?mode=user&amp;act=view&amp;changes=all&amp;allyears=yes" TargetMode="External"/><Relationship Id="rId10" Type="http://schemas.openxmlformats.org/officeDocument/2006/relationships/footer" Target="footer1.xml"/><Relationship Id="rId31" Type="http://schemas.openxmlformats.org/officeDocument/2006/relationships/hyperlink" Target="http://tegevuskava.narva.ee/kava/?mode=user&amp;act=view&amp;changes=all&amp;allyears=yes" TargetMode="External"/><Relationship Id="rId52" Type="http://schemas.openxmlformats.org/officeDocument/2006/relationships/hyperlink" Target="http://tegevuskava.narva.ee/kava/?mode=user&amp;act=view&amp;changes=all&amp;allyears=yes" TargetMode="External"/><Relationship Id="rId73" Type="http://schemas.openxmlformats.org/officeDocument/2006/relationships/hyperlink" Target="http://tegevuskava.narva.ee/kava/?mode=user&amp;act=view&amp;changes=all&amp;allyears=yes" TargetMode="External"/><Relationship Id="rId78" Type="http://schemas.openxmlformats.org/officeDocument/2006/relationships/hyperlink" Target="http://tegevuskava.narva.ee/kava/?mode=user&amp;act=view&amp;changes=all&amp;allyears=yes" TargetMode="External"/><Relationship Id="rId94" Type="http://schemas.openxmlformats.org/officeDocument/2006/relationships/hyperlink" Target="http://tegevuskava.narva.ee/kava/?mode=user&amp;act=view&amp;changes=all&amp;allyears=yes" TargetMode="External"/><Relationship Id="rId99" Type="http://schemas.openxmlformats.org/officeDocument/2006/relationships/hyperlink" Target="http://tegevuskava.narva.ee/kava/?mode=user&amp;act=view&amp;changes=all&amp;allyears=yes" TargetMode="External"/><Relationship Id="rId101" Type="http://schemas.openxmlformats.org/officeDocument/2006/relationships/hyperlink" Target="http://tegevuskava.narva.ee/kava/?mode=user&amp;act=view&amp;changes=all&amp;allyears=yes" TargetMode="External"/><Relationship Id="rId122" Type="http://schemas.openxmlformats.org/officeDocument/2006/relationships/hyperlink" Target="http://tegevuskava.narva.ee/kava/?mode=user&amp;act=view&amp;changes=all&amp;allyears=yes" TargetMode="External"/><Relationship Id="rId143" Type="http://schemas.openxmlformats.org/officeDocument/2006/relationships/hyperlink" Target="http://tegevuskava.narva.ee/kava/?mode=user&amp;act=view&amp;changes=all&amp;allyears=yes" TargetMode="External"/><Relationship Id="rId148" Type="http://schemas.openxmlformats.org/officeDocument/2006/relationships/hyperlink" Target="http://tegevuskava.narva.ee/kava/?mode=user&amp;act=view&amp;changes=all&amp;allyears=yes" TargetMode="External"/><Relationship Id="rId164" Type="http://schemas.openxmlformats.org/officeDocument/2006/relationships/hyperlink" Target="http://tegevuskava.narva.ee/kava/?mode=user&amp;act=view&amp;changes=all&amp;allyears=yes" TargetMode="External"/><Relationship Id="rId169" Type="http://schemas.openxmlformats.org/officeDocument/2006/relationships/hyperlink" Target="http://tegevuskava.narva.ee/kava/?mode=user&amp;act=view&amp;changes=all&amp;allyears=yes" TargetMode="External"/><Relationship Id="rId185" Type="http://schemas.openxmlformats.org/officeDocument/2006/relationships/hyperlink" Target="http://www.hm.ee/ehis/statistika.html" TargetMode="External"/><Relationship Id="rId4" Type="http://schemas.openxmlformats.org/officeDocument/2006/relationships/settings" Target="settings.xml"/><Relationship Id="rId9" Type="http://schemas.openxmlformats.org/officeDocument/2006/relationships/hyperlink" Target="http://www.narva.ee" TargetMode="External"/><Relationship Id="rId180" Type="http://schemas.openxmlformats.org/officeDocument/2006/relationships/hyperlink" Target="http://www.visitestonia.com" TargetMode="External"/><Relationship Id="rId210" Type="http://schemas.microsoft.com/office/2018/08/relationships/commentsExtensible" Target="commentsExtensible.xml"/><Relationship Id="rId26" Type="http://schemas.openxmlformats.org/officeDocument/2006/relationships/image" Target="media/image4.png"/><Relationship Id="rId47" Type="http://schemas.openxmlformats.org/officeDocument/2006/relationships/hyperlink" Target="http://tegevuskava.narva.ee/kava/?mode=user&amp;act=view&amp;changes=all&amp;allyears=yes" TargetMode="External"/><Relationship Id="rId68" Type="http://schemas.openxmlformats.org/officeDocument/2006/relationships/hyperlink" Target="http://tegevuskava.narva.ee/kava/?mode=user&amp;act=view&amp;changes=all&amp;allyears=yes" TargetMode="External"/><Relationship Id="rId89" Type="http://schemas.openxmlformats.org/officeDocument/2006/relationships/hyperlink" Target="http://tegevuskava.narva.ee/kava/?mode=user&amp;act=view&amp;changes=all&amp;allyears=yes" TargetMode="External"/><Relationship Id="rId112" Type="http://schemas.openxmlformats.org/officeDocument/2006/relationships/hyperlink" Target="http://tegevuskava.narva.ee/kava/?mode=user&amp;act=view&amp;changes=all&amp;allyears=yes" TargetMode="External"/><Relationship Id="rId133" Type="http://schemas.openxmlformats.org/officeDocument/2006/relationships/hyperlink" Target="http://tegevuskava.narva.ee/kava/?mode=user&amp;act=view&amp;changes=all&amp;allyears=yes" TargetMode="External"/><Relationship Id="rId154" Type="http://schemas.openxmlformats.org/officeDocument/2006/relationships/hyperlink" Target="http://tegevuskava.narva.ee/kava/?mode=user&amp;act=view&amp;changes=all&amp;allyears=yes" TargetMode="External"/><Relationship Id="rId175" Type="http://schemas.openxmlformats.org/officeDocument/2006/relationships/hyperlink" Target="http://tegevuskava.narva.ee/kava/?mode=user&amp;act=view&amp;changes=all&amp;allyears=yes" TargetMode="External"/><Relationship Id="rId196" Type="http://schemas.openxmlformats.org/officeDocument/2006/relationships/hyperlink" Target="https://www.rahandusministeerium.ee/et/riigi-personalipoliitika/palgapoliitika" TargetMode="External"/><Relationship Id="rId200" Type="http://schemas.openxmlformats.org/officeDocument/2006/relationships/hyperlink" Target="http://narva.ee/ee/linnakodanikule/kohalik_omavalitsus/eela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D7571-5248-4EA9-9635-5B1C873B3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54898</Words>
  <Characters>312924</Characters>
  <Application>Microsoft Office Word</Application>
  <DocSecurity>0</DocSecurity>
  <Lines>2607</Lines>
  <Paragraphs>734</Paragraphs>
  <ScaleCrop>false</ScaleCrop>
  <HeadingPairs>
    <vt:vector size="6" baseType="variant">
      <vt:variant>
        <vt:lpstr>Pealkiri</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NARVA LINNA 2011</vt:lpstr>
    </vt:vector>
  </TitlesOfParts>
  <Company/>
  <LinksUpToDate>false</LinksUpToDate>
  <CharactersWithSpaces>367088</CharactersWithSpaces>
  <SharedDoc>false</SharedDoc>
  <HLinks>
    <vt:vector size="426" baseType="variant">
      <vt:variant>
        <vt:i4>983133</vt:i4>
      </vt:variant>
      <vt:variant>
        <vt:i4>387</vt:i4>
      </vt:variant>
      <vt:variant>
        <vt:i4>0</vt:i4>
      </vt:variant>
      <vt:variant>
        <vt:i4>5</vt:i4>
      </vt:variant>
      <vt:variant>
        <vt:lpwstr>https://dokregister.narva.ee/</vt:lpwstr>
      </vt:variant>
      <vt:variant>
        <vt:lpwstr/>
      </vt:variant>
      <vt:variant>
        <vt:i4>2490474</vt:i4>
      </vt:variant>
      <vt:variant>
        <vt:i4>384</vt:i4>
      </vt:variant>
      <vt:variant>
        <vt:i4>0</vt:i4>
      </vt:variant>
      <vt:variant>
        <vt:i4>5</vt:i4>
      </vt:variant>
      <vt:variant>
        <vt:lpwstr>https://dokregister.narva.ee/index.php?page=sitlist</vt:lpwstr>
      </vt:variant>
      <vt:variant>
        <vt:lpwstr/>
      </vt:variant>
      <vt:variant>
        <vt:i4>3014780</vt:i4>
      </vt:variant>
      <vt:variant>
        <vt:i4>381</vt:i4>
      </vt:variant>
      <vt:variant>
        <vt:i4>0</vt:i4>
      </vt:variant>
      <vt:variant>
        <vt:i4>5</vt:i4>
      </vt:variant>
      <vt:variant>
        <vt:lpwstr>https://www.rahandusministeerium.ee/et/riigi-personalipoliitika/palgapoliitika</vt:lpwstr>
      </vt:variant>
      <vt:variant>
        <vt:lpwstr/>
      </vt:variant>
      <vt:variant>
        <vt:i4>4980801</vt:i4>
      </vt:variant>
      <vt:variant>
        <vt:i4>378</vt:i4>
      </vt:variant>
      <vt:variant>
        <vt:i4>0</vt:i4>
      </vt:variant>
      <vt:variant>
        <vt:i4>5</vt:i4>
      </vt:variant>
      <vt:variant>
        <vt:lpwstr>http://www.narva.ee/ee/linnakodanikule/kohalik_omavalitsus/linnavolikogu_komisjonid/</vt:lpwstr>
      </vt:variant>
      <vt:variant>
        <vt:lpwstr/>
      </vt:variant>
      <vt:variant>
        <vt:i4>1900632</vt:i4>
      </vt:variant>
      <vt:variant>
        <vt:i4>375</vt:i4>
      </vt:variant>
      <vt:variant>
        <vt:i4>0</vt:i4>
      </vt:variant>
      <vt:variant>
        <vt:i4>5</vt:i4>
      </vt:variant>
      <vt:variant>
        <vt:lpwstr>http://www.narvasadam.ee/</vt:lpwstr>
      </vt:variant>
      <vt:variant>
        <vt:lpwstr/>
      </vt:variant>
      <vt:variant>
        <vt:i4>1769556</vt:i4>
      </vt:variant>
      <vt:variant>
        <vt:i4>372</vt:i4>
      </vt:variant>
      <vt:variant>
        <vt:i4>0</vt:i4>
      </vt:variant>
      <vt:variant>
        <vt:i4>5</vt:i4>
      </vt:variant>
      <vt:variant>
        <vt:lpwstr>http://www.spordiregister.ee/</vt:lpwstr>
      </vt:variant>
      <vt:variant>
        <vt:lpwstr/>
      </vt:variant>
      <vt:variant>
        <vt:i4>6160493</vt:i4>
      </vt:variant>
      <vt:variant>
        <vt:i4>369</vt:i4>
      </vt:variant>
      <vt:variant>
        <vt:i4>0</vt:i4>
      </vt:variant>
      <vt:variant>
        <vt:i4>5</vt:i4>
      </vt:variant>
      <vt:variant>
        <vt:lpwstr>http://narva.ee/ee/linnakodanikule/kohalik_omavalitsus/eelarve//</vt:lpwstr>
      </vt:variant>
      <vt:variant>
        <vt:lpwstr/>
      </vt:variant>
      <vt:variant>
        <vt:i4>2752575</vt:i4>
      </vt:variant>
      <vt:variant>
        <vt:i4>366</vt:i4>
      </vt:variant>
      <vt:variant>
        <vt:i4>0</vt:i4>
      </vt:variant>
      <vt:variant>
        <vt:i4>5</vt:i4>
      </vt:variant>
      <vt:variant>
        <vt:lpwstr>http://www.narvaharidus.edu.ee/</vt:lpwstr>
      </vt:variant>
      <vt:variant>
        <vt:lpwstr/>
      </vt:variant>
      <vt:variant>
        <vt:i4>5570642</vt:i4>
      </vt:variant>
      <vt:variant>
        <vt:i4>363</vt:i4>
      </vt:variant>
      <vt:variant>
        <vt:i4>0</vt:i4>
      </vt:variant>
      <vt:variant>
        <vt:i4>5</vt:i4>
      </vt:variant>
      <vt:variant>
        <vt:lpwstr>http://www.hm.ee/ehis/statistika.html</vt:lpwstr>
      </vt:variant>
      <vt:variant>
        <vt:lpwstr/>
      </vt:variant>
      <vt:variant>
        <vt:i4>7405634</vt:i4>
      </vt:variant>
      <vt:variant>
        <vt:i4>360</vt:i4>
      </vt:variant>
      <vt:variant>
        <vt:i4>0</vt:i4>
      </vt:variant>
      <vt:variant>
        <vt:i4>5</vt:i4>
      </vt:variant>
      <vt:variant>
        <vt:lpwstr>http://narva.ee/ee/linnakodanikule/kohalik_omavalitsus/eelarve/</vt:lpwstr>
      </vt:variant>
      <vt:variant>
        <vt:lpwstr/>
      </vt:variant>
      <vt:variant>
        <vt:i4>1835020</vt:i4>
      </vt:variant>
      <vt:variant>
        <vt:i4>357</vt:i4>
      </vt:variant>
      <vt:variant>
        <vt:i4>0</vt:i4>
      </vt:variant>
      <vt:variant>
        <vt:i4>5</vt:i4>
      </vt:variant>
      <vt:variant>
        <vt:lpwstr>http://www.narva.ee/</vt:lpwstr>
      </vt:variant>
      <vt:variant>
        <vt:lpwstr/>
      </vt:variant>
      <vt:variant>
        <vt:i4>4259904</vt:i4>
      </vt:variant>
      <vt:variant>
        <vt:i4>354</vt:i4>
      </vt:variant>
      <vt:variant>
        <vt:i4>0</vt:i4>
      </vt:variant>
      <vt:variant>
        <vt:i4>5</vt:i4>
      </vt:variant>
      <vt:variant>
        <vt:lpwstr>http://www.visitestonia.com/</vt:lpwstr>
      </vt:variant>
      <vt:variant>
        <vt:lpwstr/>
      </vt:variant>
      <vt:variant>
        <vt:i4>7995514</vt:i4>
      </vt:variant>
      <vt:variant>
        <vt:i4>351</vt:i4>
      </vt:variant>
      <vt:variant>
        <vt:i4>0</vt:i4>
      </vt:variant>
      <vt:variant>
        <vt:i4>5</vt:i4>
      </vt:variant>
      <vt:variant>
        <vt:lpwstr>http://www.puhkaeestis.ee/</vt:lpwstr>
      </vt:variant>
      <vt:variant>
        <vt:lpwstr/>
      </vt:variant>
      <vt:variant>
        <vt:i4>7405634</vt:i4>
      </vt:variant>
      <vt:variant>
        <vt:i4>348</vt:i4>
      </vt:variant>
      <vt:variant>
        <vt:i4>0</vt:i4>
      </vt:variant>
      <vt:variant>
        <vt:i4>5</vt:i4>
      </vt:variant>
      <vt:variant>
        <vt:lpwstr>http://narva.ee/ee/linnakodanikule/kohalik_omavalitsus/eelarve/</vt:lpwstr>
      </vt:variant>
      <vt:variant>
        <vt:lpwstr/>
      </vt:variant>
      <vt:variant>
        <vt:i4>1835020</vt:i4>
      </vt:variant>
      <vt:variant>
        <vt:i4>321</vt:i4>
      </vt:variant>
      <vt:variant>
        <vt:i4>0</vt:i4>
      </vt:variant>
      <vt:variant>
        <vt:i4>5</vt:i4>
      </vt:variant>
      <vt:variant>
        <vt:lpwstr>http://www.narva.ee/</vt:lpwstr>
      </vt:variant>
      <vt:variant>
        <vt:lpwstr/>
      </vt:variant>
      <vt:variant>
        <vt:i4>1638429</vt:i4>
      </vt:variant>
      <vt:variant>
        <vt:i4>318</vt:i4>
      </vt:variant>
      <vt:variant>
        <vt:i4>0</vt:i4>
      </vt:variant>
      <vt:variant>
        <vt:i4>5</vt:i4>
      </vt:variant>
      <vt:variant>
        <vt:lpwstr>http://www.investinnarva.ee/</vt:lpwstr>
      </vt:variant>
      <vt:variant>
        <vt:lpwstr/>
      </vt:variant>
      <vt:variant>
        <vt:i4>6094876</vt:i4>
      </vt:variant>
      <vt:variant>
        <vt:i4>315</vt:i4>
      </vt:variant>
      <vt:variant>
        <vt:i4>0</vt:i4>
      </vt:variant>
      <vt:variant>
        <vt:i4>5</vt:i4>
      </vt:variant>
      <vt:variant>
        <vt:lpwstr>https://www.riigiteataja.ee/akt/407122018022</vt:lpwstr>
      </vt:variant>
      <vt:variant>
        <vt:lpwstr/>
      </vt:variant>
      <vt:variant>
        <vt:i4>5963813</vt:i4>
      </vt:variant>
      <vt:variant>
        <vt:i4>312</vt:i4>
      </vt:variant>
      <vt:variant>
        <vt:i4>0</vt:i4>
      </vt:variant>
      <vt:variant>
        <vt:i4>5</vt:i4>
      </vt:variant>
      <vt:variant>
        <vt:lpwstr>http://www.narva.ee/ee/linnakodanikule/linnavalitsus,_ametid,_osakonnad,_teenistused/</vt:lpwstr>
      </vt:variant>
      <vt:variant>
        <vt:lpwstr/>
      </vt:variant>
      <vt:variant>
        <vt:i4>1835020</vt:i4>
      </vt:variant>
      <vt:variant>
        <vt:i4>309</vt:i4>
      </vt:variant>
      <vt:variant>
        <vt:i4>0</vt:i4>
      </vt:variant>
      <vt:variant>
        <vt:i4>5</vt:i4>
      </vt:variant>
      <vt:variant>
        <vt:lpwstr>http://www.narva.ee/</vt:lpwstr>
      </vt:variant>
      <vt:variant>
        <vt:lpwstr/>
      </vt:variant>
      <vt:variant>
        <vt:i4>2818061</vt:i4>
      </vt:variant>
      <vt:variant>
        <vt:i4>302</vt:i4>
      </vt:variant>
      <vt:variant>
        <vt:i4>0</vt:i4>
      </vt:variant>
      <vt:variant>
        <vt:i4>5</vt:i4>
      </vt:variant>
      <vt:variant>
        <vt:lpwstr/>
      </vt:variant>
      <vt:variant>
        <vt:lpwstr>_Toc7682289</vt:lpwstr>
      </vt:variant>
      <vt:variant>
        <vt:i4>2818061</vt:i4>
      </vt:variant>
      <vt:variant>
        <vt:i4>296</vt:i4>
      </vt:variant>
      <vt:variant>
        <vt:i4>0</vt:i4>
      </vt:variant>
      <vt:variant>
        <vt:i4>5</vt:i4>
      </vt:variant>
      <vt:variant>
        <vt:lpwstr/>
      </vt:variant>
      <vt:variant>
        <vt:lpwstr>_Toc7682288</vt:lpwstr>
      </vt:variant>
      <vt:variant>
        <vt:i4>2818061</vt:i4>
      </vt:variant>
      <vt:variant>
        <vt:i4>290</vt:i4>
      </vt:variant>
      <vt:variant>
        <vt:i4>0</vt:i4>
      </vt:variant>
      <vt:variant>
        <vt:i4>5</vt:i4>
      </vt:variant>
      <vt:variant>
        <vt:lpwstr/>
      </vt:variant>
      <vt:variant>
        <vt:lpwstr>_Toc7682287</vt:lpwstr>
      </vt:variant>
      <vt:variant>
        <vt:i4>2818061</vt:i4>
      </vt:variant>
      <vt:variant>
        <vt:i4>284</vt:i4>
      </vt:variant>
      <vt:variant>
        <vt:i4>0</vt:i4>
      </vt:variant>
      <vt:variant>
        <vt:i4>5</vt:i4>
      </vt:variant>
      <vt:variant>
        <vt:lpwstr/>
      </vt:variant>
      <vt:variant>
        <vt:lpwstr>_Toc7682286</vt:lpwstr>
      </vt:variant>
      <vt:variant>
        <vt:i4>2818061</vt:i4>
      </vt:variant>
      <vt:variant>
        <vt:i4>278</vt:i4>
      </vt:variant>
      <vt:variant>
        <vt:i4>0</vt:i4>
      </vt:variant>
      <vt:variant>
        <vt:i4>5</vt:i4>
      </vt:variant>
      <vt:variant>
        <vt:lpwstr/>
      </vt:variant>
      <vt:variant>
        <vt:lpwstr>_Toc7682285</vt:lpwstr>
      </vt:variant>
      <vt:variant>
        <vt:i4>2818061</vt:i4>
      </vt:variant>
      <vt:variant>
        <vt:i4>272</vt:i4>
      </vt:variant>
      <vt:variant>
        <vt:i4>0</vt:i4>
      </vt:variant>
      <vt:variant>
        <vt:i4>5</vt:i4>
      </vt:variant>
      <vt:variant>
        <vt:lpwstr/>
      </vt:variant>
      <vt:variant>
        <vt:lpwstr>_Toc7682284</vt:lpwstr>
      </vt:variant>
      <vt:variant>
        <vt:i4>2818061</vt:i4>
      </vt:variant>
      <vt:variant>
        <vt:i4>266</vt:i4>
      </vt:variant>
      <vt:variant>
        <vt:i4>0</vt:i4>
      </vt:variant>
      <vt:variant>
        <vt:i4>5</vt:i4>
      </vt:variant>
      <vt:variant>
        <vt:lpwstr/>
      </vt:variant>
      <vt:variant>
        <vt:lpwstr>_Toc7682283</vt:lpwstr>
      </vt:variant>
      <vt:variant>
        <vt:i4>2818061</vt:i4>
      </vt:variant>
      <vt:variant>
        <vt:i4>260</vt:i4>
      </vt:variant>
      <vt:variant>
        <vt:i4>0</vt:i4>
      </vt:variant>
      <vt:variant>
        <vt:i4>5</vt:i4>
      </vt:variant>
      <vt:variant>
        <vt:lpwstr/>
      </vt:variant>
      <vt:variant>
        <vt:lpwstr>_Toc7682282</vt:lpwstr>
      </vt:variant>
      <vt:variant>
        <vt:i4>2818061</vt:i4>
      </vt:variant>
      <vt:variant>
        <vt:i4>254</vt:i4>
      </vt:variant>
      <vt:variant>
        <vt:i4>0</vt:i4>
      </vt:variant>
      <vt:variant>
        <vt:i4>5</vt:i4>
      </vt:variant>
      <vt:variant>
        <vt:lpwstr/>
      </vt:variant>
      <vt:variant>
        <vt:lpwstr>_Toc7682281</vt:lpwstr>
      </vt:variant>
      <vt:variant>
        <vt:i4>2818061</vt:i4>
      </vt:variant>
      <vt:variant>
        <vt:i4>248</vt:i4>
      </vt:variant>
      <vt:variant>
        <vt:i4>0</vt:i4>
      </vt:variant>
      <vt:variant>
        <vt:i4>5</vt:i4>
      </vt:variant>
      <vt:variant>
        <vt:lpwstr/>
      </vt:variant>
      <vt:variant>
        <vt:lpwstr>_Toc7682280</vt:lpwstr>
      </vt:variant>
      <vt:variant>
        <vt:i4>2359309</vt:i4>
      </vt:variant>
      <vt:variant>
        <vt:i4>242</vt:i4>
      </vt:variant>
      <vt:variant>
        <vt:i4>0</vt:i4>
      </vt:variant>
      <vt:variant>
        <vt:i4>5</vt:i4>
      </vt:variant>
      <vt:variant>
        <vt:lpwstr/>
      </vt:variant>
      <vt:variant>
        <vt:lpwstr>_Toc7682279</vt:lpwstr>
      </vt:variant>
      <vt:variant>
        <vt:i4>2359309</vt:i4>
      </vt:variant>
      <vt:variant>
        <vt:i4>236</vt:i4>
      </vt:variant>
      <vt:variant>
        <vt:i4>0</vt:i4>
      </vt:variant>
      <vt:variant>
        <vt:i4>5</vt:i4>
      </vt:variant>
      <vt:variant>
        <vt:lpwstr/>
      </vt:variant>
      <vt:variant>
        <vt:lpwstr>_Toc7682278</vt:lpwstr>
      </vt:variant>
      <vt:variant>
        <vt:i4>2359309</vt:i4>
      </vt:variant>
      <vt:variant>
        <vt:i4>230</vt:i4>
      </vt:variant>
      <vt:variant>
        <vt:i4>0</vt:i4>
      </vt:variant>
      <vt:variant>
        <vt:i4>5</vt:i4>
      </vt:variant>
      <vt:variant>
        <vt:lpwstr/>
      </vt:variant>
      <vt:variant>
        <vt:lpwstr>_Toc7682277</vt:lpwstr>
      </vt:variant>
      <vt:variant>
        <vt:i4>2359309</vt:i4>
      </vt:variant>
      <vt:variant>
        <vt:i4>224</vt:i4>
      </vt:variant>
      <vt:variant>
        <vt:i4>0</vt:i4>
      </vt:variant>
      <vt:variant>
        <vt:i4>5</vt:i4>
      </vt:variant>
      <vt:variant>
        <vt:lpwstr/>
      </vt:variant>
      <vt:variant>
        <vt:lpwstr>_Toc7682276</vt:lpwstr>
      </vt:variant>
      <vt:variant>
        <vt:i4>2359309</vt:i4>
      </vt:variant>
      <vt:variant>
        <vt:i4>218</vt:i4>
      </vt:variant>
      <vt:variant>
        <vt:i4>0</vt:i4>
      </vt:variant>
      <vt:variant>
        <vt:i4>5</vt:i4>
      </vt:variant>
      <vt:variant>
        <vt:lpwstr/>
      </vt:variant>
      <vt:variant>
        <vt:lpwstr>_Toc7682275</vt:lpwstr>
      </vt:variant>
      <vt:variant>
        <vt:i4>2359309</vt:i4>
      </vt:variant>
      <vt:variant>
        <vt:i4>212</vt:i4>
      </vt:variant>
      <vt:variant>
        <vt:i4>0</vt:i4>
      </vt:variant>
      <vt:variant>
        <vt:i4>5</vt:i4>
      </vt:variant>
      <vt:variant>
        <vt:lpwstr/>
      </vt:variant>
      <vt:variant>
        <vt:lpwstr>_Toc7682274</vt:lpwstr>
      </vt:variant>
      <vt:variant>
        <vt:i4>2359309</vt:i4>
      </vt:variant>
      <vt:variant>
        <vt:i4>206</vt:i4>
      </vt:variant>
      <vt:variant>
        <vt:i4>0</vt:i4>
      </vt:variant>
      <vt:variant>
        <vt:i4>5</vt:i4>
      </vt:variant>
      <vt:variant>
        <vt:lpwstr/>
      </vt:variant>
      <vt:variant>
        <vt:lpwstr>_Toc7682273</vt:lpwstr>
      </vt:variant>
      <vt:variant>
        <vt:i4>2359309</vt:i4>
      </vt:variant>
      <vt:variant>
        <vt:i4>200</vt:i4>
      </vt:variant>
      <vt:variant>
        <vt:i4>0</vt:i4>
      </vt:variant>
      <vt:variant>
        <vt:i4>5</vt:i4>
      </vt:variant>
      <vt:variant>
        <vt:lpwstr/>
      </vt:variant>
      <vt:variant>
        <vt:lpwstr>_Toc7682272</vt:lpwstr>
      </vt:variant>
      <vt:variant>
        <vt:i4>2359309</vt:i4>
      </vt:variant>
      <vt:variant>
        <vt:i4>194</vt:i4>
      </vt:variant>
      <vt:variant>
        <vt:i4>0</vt:i4>
      </vt:variant>
      <vt:variant>
        <vt:i4>5</vt:i4>
      </vt:variant>
      <vt:variant>
        <vt:lpwstr/>
      </vt:variant>
      <vt:variant>
        <vt:lpwstr>_Toc7682271</vt:lpwstr>
      </vt:variant>
      <vt:variant>
        <vt:i4>2359309</vt:i4>
      </vt:variant>
      <vt:variant>
        <vt:i4>188</vt:i4>
      </vt:variant>
      <vt:variant>
        <vt:i4>0</vt:i4>
      </vt:variant>
      <vt:variant>
        <vt:i4>5</vt:i4>
      </vt:variant>
      <vt:variant>
        <vt:lpwstr/>
      </vt:variant>
      <vt:variant>
        <vt:lpwstr>_Toc7682270</vt:lpwstr>
      </vt:variant>
      <vt:variant>
        <vt:i4>2424845</vt:i4>
      </vt:variant>
      <vt:variant>
        <vt:i4>182</vt:i4>
      </vt:variant>
      <vt:variant>
        <vt:i4>0</vt:i4>
      </vt:variant>
      <vt:variant>
        <vt:i4>5</vt:i4>
      </vt:variant>
      <vt:variant>
        <vt:lpwstr/>
      </vt:variant>
      <vt:variant>
        <vt:lpwstr>_Toc7682269</vt:lpwstr>
      </vt:variant>
      <vt:variant>
        <vt:i4>2424845</vt:i4>
      </vt:variant>
      <vt:variant>
        <vt:i4>176</vt:i4>
      </vt:variant>
      <vt:variant>
        <vt:i4>0</vt:i4>
      </vt:variant>
      <vt:variant>
        <vt:i4>5</vt:i4>
      </vt:variant>
      <vt:variant>
        <vt:lpwstr/>
      </vt:variant>
      <vt:variant>
        <vt:lpwstr>_Toc7682268</vt:lpwstr>
      </vt:variant>
      <vt:variant>
        <vt:i4>2424845</vt:i4>
      </vt:variant>
      <vt:variant>
        <vt:i4>170</vt:i4>
      </vt:variant>
      <vt:variant>
        <vt:i4>0</vt:i4>
      </vt:variant>
      <vt:variant>
        <vt:i4>5</vt:i4>
      </vt:variant>
      <vt:variant>
        <vt:lpwstr/>
      </vt:variant>
      <vt:variant>
        <vt:lpwstr>_Toc7682267</vt:lpwstr>
      </vt:variant>
      <vt:variant>
        <vt:i4>2424845</vt:i4>
      </vt:variant>
      <vt:variant>
        <vt:i4>164</vt:i4>
      </vt:variant>
      <vt:variant>
        <vt:i4>0</vt:i4>
      </vt:variant>
      <vt:variant>
        <vt:i4>5</vt:i4>
      </vt:variant>
      <vt:variant>
        <vt:lpwstr/>
      </vt:variant>
      <vt:variant>
        <vt:lpwstr>_Toc7682266</vt:lpwstr>
      </vt:variant>
      <vt:variant>
        <vt:i4>2424845</vt:i4>
      </vt:variant>
      <vt:variant>
        <vt:i4>158</vt:i4>
      </vt:variant>
      <vt:variant>
        <vt:i4>0</vt:i4>
      </vt:variant>
      <vt:variant>
        <vt:i4>5</vt:i4>
      </vt:variant>
      <vt:variant>
        <vt:lpwstr/>
      </vt:variant>
      <vt:variant>
        <vt:lpwstr>_Toc7682265</vt:lpwstr>
      </vt:variant>
      <vt:variant>
        <vt:i4>2424845</vt:i4>
      </vt:variant>
      <vt:variant>
        <vt:i4>152</vt:i4>
      </vt:variant>
      <vt:variant>
        <vt:i4>0</vt:i4>
      </vt:variant>
      <vt:variant>
        <vt:i4>5</vt:i4>
      </vt:variant>
      <vt:variant>
        <vt:lpwstr/>
      </vt:variant>
      <vt:variant>
        <vt:lpwstr>_Toc7682264</vt:lpwstr>
      </vt:variant>
      <vt:variant>
        <vt:i4>2424845</vt:i4>
      </vt:variant>
      <vt:variant>
        <vt:i4>146</vt:i4>
      </vt:variant>
      <vt:variant>
        <vt:i4>0</vt:i4>
      </vt:variant>
      <vt:variant>
        <vt:i4>5</vt:i4>
      </vt:variant>
      <vt:variant>
        <vt:lpwstr/>
      </vt:variant>
      <vt:variant>
        <vt:lpwstr>_Toc7682263</vt:lpwstr>
      </vt:variant>
      <vt:variant>
        <vt:i4>2424845</vt:i4>
      </vt:variant>
      <vt:variant>
        <vt:i4>140</vt:i4>
      </vt:variant>
      <vt:variant>
        <vt:i4>0</vt:i4>
      </vt:variant>
      <vt:variant>
        <vt:i4>5</vt:i4>
      </vt:variant>
      <vt:variant>
        <vt:lpwstr/>
      </vt:variant>
      <vt:variant>
        <vt:lpwstr>_Toc7682262</vt:lpwstr>
      </vt:variant>
      <vt:variant>
        <vt:i4>2424845</vt:i4>
      </vt:variant>
      <vt:variant>
        <vt:i4>134</vt:i4>
      </vt:variant>
      <vt:variant>
        <vt:i4>0</vt:i4>
      </vt:variant>
      <vt:variant>
        <vt:i4>5</vt:i4>
      </vt:variant>
      <vt:variant>
        <vt:lpwstr/>
      </vt:variant>
      <vt:variant>
        <vt:lpwstr>_Toc7682261</vt:lpwstr>
      </vt:variant>
      <vt:variant>
        <vt:i4>2424845</vt:i4>
      </vt:variant>
      <vt:variant>
        <vt:i4>128</vt:i4>
      </vt:variant>
      <vt:variant>
        <vt:i4>0</vt:i4>
      </vt:variant>
      <vt:variant>
        <vt:i4>5</vt:i4>
      </vt:variant>
      <vt:variant>
        <vt:lpwstr/>
      </vt:variant>
      <vt:variant>
        <vt:lpwstr>_Toc7682260</vt:lpwstr>
      </vt:variant>
      <vt:variant>
        <vt:i4>2490381</vt:i4>
      </vt:variant>
      <vt:variant>
        <vt:i4>122</vt:i4>
      </vt:variant>
      <vt:variant>
        <vt:i4>0</vt:i4>
      </vt:variant>
      <vt:variant>
        <vt:i4>5</vt:i4>
      </vt:variant>
      <vt:variant>
        <vt:lpwstr/>
      </vt:variant>
      <vt:variant>
        <vt:lpwstr>_Toc7682259</vt:lpwstr>
      </vt:variant>
      <vt:variant>
        <vt:i4>2490381</vt:i4>
      </vt:variant>
      <vt:variant>
        <vt:i4>116</vt:i4>
      </vt:variant>
      <vt:variant>
        <vt:i4>0</vt:i4>
      </vt:variant>
      <vt:variant>
        <vt:i4>5</vt:i4>
      </vt:variant>
      <vt:variant>
        <vt:lpwstr/>
      </vt:variant>
      <vt:variant>
        <vt:lpwstr>_Toc7682258</vt:lpwstr>
      </vt:variant>
      <vt:variant>
        <vt:i4>2490381</vt:i4>
      </vt:variant>
      <vt:variant>
        <vt:i4>110</vt:i4>
      </vt:variant>
      <vt:variant>
        <vt:i4>0</vt:i4>
      </vt:variant>
      <vt:variant>
        <vt:i4>5</vt:i4>
      </vt:variant>
      <vt:variant>
        <vt:lpwstr/>
      </vt:variant>
      <vt:variant>
        <vt:lpwstr>_Toc7682257</vt:lpwstr>
      </vt:variant>
      <vt:variant>
        <vt:i4>2490381</vt:i4>
      </vt:variant>
      <vt:variant>
        <vt:i4>104</vt:i4>
      </vt:variant>
      <vt:variant>
        <vt:i4>0</vt:i4>
      </vt:variant>
      <vt:variant>
        <vt:i4>5</vt:i4>
      </vt:variant>
      <vt:variant>
        <vt:lpwstr/>
      </vt:variant>
      <vt:variant>
        <vt:lpwstr>_Toc7682256</vt:lpwstr>
      </vt:variant>
      <vt:variant>
        <vt:i4>2490381</vt:i4>
      </vt:variant>
      <vt:variant>
        <vt:i4>98</vt:i4>
      </vt:variant>
      <vt:variant>
        <vt:i4>0</vt:i4>
      </vt:variant>
      <vt:variant>
        <vt:i4>5</vt:i4>
      </vt:variant>
      <vt:variant>
        <vt:lpwstr/>
      </vt:variant>
      <vt:variant>
        <vt:lpwstr>_Toc7682255</vt:lpwstr>
      </vt:variant>
      <vt:variant>
        <vt:i4>2490381</vt:i4>
      </vt:variant>
      <vt:variant>
        <vt:i4>92</vt:i4>
      </vt:variant>
      <vt:variant>
        <vt:i4>0</vt:i4>
      </vt:variant>
      <vt:variant>
        <vt:i4>5</vt:i4>
      </vt:variant>
      <vt:variant>
        <vt:lpwstr/>
      </vt:variant>
      <vt:variant>
        <vt:lpwstr>_Toc7682254</vt:lpwstr>
      </vt:variant>
      <vt:variant>
        <vt:i4>2490381</vt:i4>
      </vt:variant>
      <vt:variant>
        <vt:i4>86</vt:i4>
      </vt:variant>
      <vt:variant>
        <vt:i4>0</vt:i4>
      </vt:variant>
      <vt:variant>
        <vt:i4>5</vt:i4>
      </vt:variant>
      <vt:variant>
        <vt:lpwstr/>
      </vt:variant>
      <vt:variant>
        <vt:lpwstr>_Toc7682253</vt:lpwstr>
      </vt:variant>
      <vt:variant>
        <vt:i4>2490381</vt:i4>
      </vt:variant>
      <vt:variant>
        <vt:i4>80</vt:i4>
      </vt:variant>
      <vt:variant>
        <vt:i4>0</vt:i4>
      </vt:variant>
      <vt:variant>
        <vt:i4>5</vt:i4>
      </vt:variant>
      <vt:variant>
        <vt:lpwstr/>
      </vt:variant>
      <vt:variant>
        <vt:lpwstr>_Toc7682252</vt:lpwstr>
      </vt:variant>
      <vt:variant>
        <vt:i4>2490381</vt:i4>
      </vt:variant>
      <vt:variant>
        <vt:i4>74</vt:i4>
      </vt:variant>
      <vt:variant>
        <vt:i4>0</vt:i4>
      </vt:variant>
      <vt:variant>
        <vt:i4>5</vt:i4>
      </vt:variant>
      <vt:variant>
        <vt:lpwstr/>
      </vt:variant>
      <vt:variant>
        <vt:lpwstr>_Toc7682251</vt:lpwstr>
      </vt:variant>
      <vt:variant>
        <vt:i4>2490381</vt:i4>
      </vt:variant>
      <vt:variant>
        <vt:i4>68</vt:i4>
      </vt:variant>
      <vt:variant>
        <vt:i4>0</vt:i4>
      </vt:variant>
      <vt:variant>
        <vt:i4>5</vt:i4>
      </vt:variant>
      <vt:variant>
        <vt:lpwstr/>
      </vt:variant>
      <vt:variant>
        <vt:lpwstr>_Toc7682250</vt:lpwstr>
      </vt:variant>
      <vt:variant>
        <vt:i4>2555917</vt:i4>
      </vt:variant>
      <vt:variant>
        <vt:i4>62</vt:i4>
      </vt:variant>
      <vt:variant>
        <vt:i4>0</vt:i4>
      </vt:variant>
      <vt:variant>
        <vt:i4>5</vt:i4>
      </vt:variant>
      <vt:variant>
        <vt:lpwstr/>
      </vt:variant>
      <vt:variant>
        <vt:lpwstr>_Toc7682249</vt:lpwstr>
      </vt:variant>
      <vt:variant>
        <vt:i4>2555917</vt:i4>
      </vt:variant>
      <vt:variant>
        <vt:i4>56</vt:i4>
      </vt:variant>
      <vt:variant>
        <vt:i4>0</vt:i4>
      </vt:variant>
      <vt:variant>
        <vt:i4>5</vt:i4>
      </vt:variant>
      <vt:variant>
        <vt:lpwstr/>
      </vt:variant>
      <vt:variant>
        <vt:lpwstr>_Toc7682248</vt:lpwstr>
      </vt:variant>
      <vt:variant>
        <vt:i4>2555917</vt:i4>
      </vt:variant>
      <vt:variant>
        <vt:i4>50</vt:i4>
      </vt:variant>
      <vt:variant>
        <vt:i4>0</vt:i4>
      </vt:variant>
      <vt:variant>
        <vt:i4>5</vt:i4>
      </vt:variant>
      <vt:variant>
        <vt:lpwstr/>
      </vt:variant>
      <vt:variant>
        <vt:lpwstr>_Toc7682247</vt:lpwstr>
      </vt:variant>
      <vt:variant>
        <vt:i4>2555917</vt:i4>
      </vt:variant>
      <vt:variant>
        <vt:i4>44</vt:i4>
      </vt:variant>
      <vt:variant>
        <vt:i4>0</vt:i4>
      </vt:variant>
      <vt:variant>
        <vt:i4>5</vt:i4>
      </vt:variant>
      <vt:variant>
        <vt:lpwstr/>
      </vt:variant>
      <vt:variant>
        <vt:lpwstr>_Toc7682246</vt:lpwstr>
      </vt:variant>
      <vt:variant>
        <vt:i4>2555917</vt:i4>
      </vt:variant>
      <vt:variant>
        <vt:i4>38</vt:i4>
      </vt:variant>
      <vt:variant>
        <vt:i4>0</vt:i4>
      </vt:variant>
      <vt:variant>
        <vt:i4>5</vt:i4>
      </vt:variant>
      <vt:variant>
        <vt:lpwstr/>
      </vt:variant>
      <vt:variant>
        <vt:lpwstr>_Toc7682245</vt:lpwstr>
      </vt:variant>
      <vt:variant>
        <vt:i4>2555917</vt:i4>
      </vt:variant>
      <vt:variant>
        <vt:i4>32</vt:i4>
      </vt:variant>
      <vt:variant>
        <vt:i4>0</vt:i4>
      </vt:variant>
      <vt:variant>
        <vt:i4>5</vt:i4>
      </vt:variant>
      <vt:variant>
        <vt:lpwstr/>
      </vt:variant>
      <vt:variant>
        <vt:lpwstr>_Toc7682244</vt:lpwstr>
      </vt:variant>
      <vt:variant>
        <vt:i4>2555917</vt:i4>
      </vt:variant>
      <vt:variant>
        <vt:i4>26</vt:i4>
      </vt:variant>
      <vt:variant>
        <vt:i4>0</vt:i4>
      </vt:variant>
      <vt:variant>
        <vt:i4>5</vt:i4>
      </vt:variant>
      <vt:variant>
        <vt:lpwstr/>
      </vt:variant>
      <vt:variant>
        <vt:lpwstr>_Toc7682243</vt:lpwstr>
      </vt:variant>
      <vt:variant>
        <vt:i4>2555917</vt:i4>
      </vt:variant>
      <vt:variant>
        <vt:i4>20</vt:i4>
      </vt:variant>
      <vt:variant>
        <vt:i4>0</vt:i4>
      </vt:variant>
      <vt:variant>
        <vt:i4>5</vt:i4>
      </vt:variant>
      <vt:variant>
        <vt:lpwstr/>
      </vt:variant>
      <vt:variant>
        <vt:lpwstr>_Toc7682242</vt:lpwstr>
      </vt:variant>
      <vt:variant>
        <vt:i4>2555917</vt:i4>
      </vt:variant>
      <vt:variant>
        <vt:i4>14</vt:i4>
      </vt:variant>
      <vt:variant>
        <vt:i4>0</vt:i4>
      </vt:variant>
      <vt:variant>
        <vt:i4>5</vt:i4>
      </vt:variant>
      <vt:variant>
        <vt:lpwstr/>
      </vt:variant>
      <vt:variant>
        <vt:lpwstr>_Toc7682241</vt:lpwstr>
      </vt:variant>
      <vt:variant>
        <vt:i4>2555917</vt:i4>
      </vt:variant>
      <vt:variant>
        <vt:i4>8</vt:i4>
      </vt:variant>
      <vt:variant>
        <vt:i4>0</vt:i4>
      </vt:variant>
      <vt:variant>
        <vt:i4>5</vt:i4>
      </vt:variant>
      <vt:variant>
        <vt:lpwstr/>
      </vt:variant>
      <vt:variant>
        <vt:lpwstr>_Toc7682240</vt:lpwstr>
      </vt:variant>
      <vt:variant>
        <vt:i4>1835020</vt:i4>
      </vt:variant>
      <vt:variant>
        <vt:i4>3</vt:i4>
      </vt:variant>
      <vt:variant>
        <vt:i4>0</vt:i4>
      </vt:variant>
      <vt:variant>
        <vt:i4>5</vt:i4>
      </vt:variant>
      <vt:variant>
        <vt:lpwstr>http://www.narva.ee/</vt:lpwstr>
      </vt:variant>
      <vt:variant>
        <vt:lpwstr/>
      </vt:variant>
      <vt:variant>
        <vt:i4>7405640</vt:i4>
      </vt:variant>
      <vt:variant>
        <vt:i4>0</vt:i4>
      </vt:variant>
      <vt:variant>
        <vt:i4>0</vt:i4>
      </vt:variant>
      <vt:variant>
        <vt:i4>5</vt:i4>
      </vt:variant>
      <vt:variant>
        <vt:lpwstr>mailto:narvalv@narva.ee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GolubevaJ</dc:creator>
  <cp:lastModifiedBy>Jelena</cp:lastModifiedBy>
  <cp:revision>22</cp:revision>
  <cp:lastPrinted>2021-05-17T13:14:00Z</cp:lastPrinted>
  <dcterms:created xsi:type="dcterms:W3CDTF">2021-05-21T06:02:00Z</dcterms:created>
  <dcterms:modified xsi:type="dcterms:W3CDTF">2021-05-24T08:21:00Z</dcterms:modified>
</cp:coreProperties>
</file>